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BB432F" w14:paraId="7B82FD92" w14:textId="32D8BA03">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643600" w:rsidR="00643600">
        <w:rPr>
          <w:rFonts w:cstheme="minorHAnsi"/>
        </w:rPr>
        <w:t>General Administrative Requirements for Assistance Programs</w:t>
      </w:r>
    </w:p>
    <w:p w:rsidR="00EE2403" w:rsidRPr="00BB3410" w:rsidP="00BB432F" w14:paraId="71D5121E" w14:textId="335D0BFF">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00643600">
        <w:rPr>
          <w:rFonts w:cstheme="minorHAnsi"/>
        </w:rPr>
        <w:t>2030-0020</w:t>
      </w:r>
    </w:p>
    <w:p w:rsidR="00EE2403" w:rsidRPr="00BB3410" w:rsidP="00ED57A4" w14:paraId="4FB77BCA" w14:textId="6B2FAA05">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00643600">
        <w:rPr>
          <w:rFonts w:cstheme="minorHAnsi"/>
        </w:rPr>
        <w:t>0938.23</w:t>
      </w:r>
    </w:p>
    <w:p w:rsidR="00BB432F" w:rsidRPr="00BB3410" w:rsidP="4BDBF0A0" w14:paraId="6A3E928D" w14:textId="41A0109F">
      <w:pPr>
        <w:spacing w:before="240"/>
        <w:rPr>
          <w:color w:val="000000"/>
        </w:rPr>
      </w:pPr>
      <w:r w:rsidRPr="4BDBF0A0">
        <w:rPr>
          <w:b/>
          <w:bCs/>
        </w:rPr>
        <w:t>Abstract:</w:t>
      </w:r>
      <w:r w:rsidRPr="4BDBF0A0">
        <w:t xml:space="preserve"> </w:t>
      </w:r>
      <w:r w:rsidRPr="00643600" w:rsidR="00643600">
        <w:t xml:space="preserve">This is a request for a renewal of an existing Information Collection Request (ICR). This ICR authorizes the collection of information under EPA’s General Regulation for Assistance Programs that establishes the minimum management requirements for all recipients of EPA grants or cooperative agreements (assistance agreements). EPA award officials use the information required by the regulations summarized below to make assistance agreement awards, to make assistance payments, and to verify that the recipient is using </w:t>
      </w:r>
      <w:r w:rsidR="00C6350B">
        <w:t>f</w:t>
      </w:r>
      <w:r w:rsidRPr="00643600" w:rsidR="00643600">
        <w:t xml:space="preserve">ederal funds appropriately to comply with </w:t>
      </w:r>
      <w:r w:rsidR="00C6350B">
        <w:t>f</w:t>
      </w:r>
      <w:r w:rsidRPr="00643600" w:rsidR="00643600">
        <w:t xml:space="preserve">ederal requirements This information is also needed by EPA project officers, grant specialists, </w:t>
      </w:r>
      <w:r w:rsidR="00703854">
        <w:t>Disadvantaged Business Enterprise (</w:t>
      </w:r>
      <w:r w:rsidRPr="00643600" w:rsidR="00643600">
        <w:t>DBE</w:t>
      </w:r>
      <w:r w:rsidR="00703854">
        <w:t>)</w:t>
      </w:r>
      <w:r w:rsidRPr="00643600" w:rsidR="00643600">
        <w:t xml:space="preserve"> coordinators, and finance officials to manage/oversee recipient programmatic and financial performance under all EPA assistance agreements.</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643600" w:rsidP="00090282" w14:paraId="545383DA" w14:textId="55F8489D">
      <w:pPr>
        <w:spacing w:after="0" w:line="240" w:lineRule="auto"/>
        <w:rPr>
          <w:rFonts w:eastAsia="Times New Roman" w:cstheme="minorHAnsi"/>
        </w:rPr>
      </w:pPr>
      <w:r w:rsidRPr="00643600">
        <w:rPr>
          <w:rFonts w:eastAsia="Times New Roman" w:cstheme="minorHAnsi"/>
        </w:rPr>
        <w:t xml:space="preserve">This ICR authorizes the collection of information under EPA’s General Regulation for Assistance Programs that establishes the minimum management requirements for all recipients of EPA grants or cooperative agreements (assistance agreements). For awards made prior to December 26, 2014, </w:t>
      </w:r>
      <w:hyperlink r:id="rId10" w:history="1">
        <w:r w:rsidRPr="00643600">
          <w:rPr>
            <w:rFonts w:eastAsia="Times New Roman" w:cstheme="minorHAnsi"/>
            <w:color w:val="0000FF"/>
            <w:u w:val="single"/>
          </w:rPr>
          <w:t>40 CFR Part 30</w:t>
        </w:r>
      </w:hyperlink>
      <w:r w:rsidRPr="00643600">
        <w:rPr>
          <w:rFonts w:eastAsia="Times New Roman" w:cstheme="minorHAnsi"/>
        </w:rPr>
        <w:t xml:space="preserve">, “Grants and Agreements with Institutions of Higher Education, Hospitals, and Other Non-Profit Organizations,” establishes the management requirements for institutions of higher education, hospitals, and other non-profit organizations, as well as procurement requirements for non-governmental recipients. For awards made prior to December 26, 2014, </w:t>
      </w:r>
      <w:hyperlink r:id="rId10" w:history="1">
        <w:r w:rsidRPr="00643600">
          <w:rPr>
            <w:rFonts w:eastAsia="Times New Roman" w:cstheme="minorHAnsi"/>
            <w:color w:val="0000FF"/>
            <w:u w:val="single"/>
          </w:rPr>
          <w:t>40 CFR Part 31</w:t>
        </w:r>
      </w:hyperlink>
      <w:r w:rsidRPr="00643600">
        <w:rPr>
          <w:rFonts w:eastAsia="Times New Roman" w:cstheme="minorHAnsi"/>
        </w:rPr>
        <w:t xml:space="preserve">, “Uniform Administrative Requirements for Grants and Cooperative Agreements to State and Local Governments,” includes the management requirements for </w:t>
      </w:r>
      <w:r w:rsidR="00703854">
        <w:rPr>
          <w:rFonts w:eastAsia="Times New Roman" w:cstheme="minorHAnsi"/>
        </w:rPr>
        <w:t>s</w:t>
      </w:r>
      <w:r w:rsidRPr="00643600" w:rsidR="00703854">
        <w:rPr>
          <w:rFonts w:eastAsia="Times New Roman" w:cstheme="minorHAnsi"/>
        </w:rPr>
        <w:t>tates</w:t>
      </w:r>
      <w:r w:rsidRPr="00643600">
        <w:rPr>
          <w:rFonts w:eastAsia="Times New Roman" w:cstheme="minorHAnsi"/>
        </w:rPr>
        <w:t xml:space="preserve">, local governments, and Indian Tribal governments. These regulations include only those provisions mandated by statute, required by Office of Management and Budget (OMB) Circulars, or added by EPA to ensure sound and effective financial assistance management. </w:t>
      </w:r>
    </w:p>
    <w:p w:rsidR="00090282" w:rsidRPr="00643600" w:rsidP="007E47A2" w14:paraId="4307A953" w14:textId="77777777">
      <w:pPr>
        <w:spacing w:after="0" w:line="240" w:lineRule="auto"/>
        <w:ind w:firstLine="720"/>
        <w:rPr>
          <w:rFonts w:eastAsia="Times New Roman" w:cstheme="minorHAnsi"/>
        </w:rPr>
      </w:pPr>
    </w:p>
    <w:p w:rsidR="00643600" w:rsidP="00090282" w14:paraId="571151C4" w14:textId="4EFED834">
      <w:pPr>
        <w:spacing w:after="0" w:line="240" w:lineRule="auto"/>
        <w:rPr>
          <w:rFonts w:eastAsia="Times New Roman" w:cstheme="minorHAnsi"/>
        </w:rPr>
      </w:pPr>
      <w:r>
        <w:rPr>
          <w:rFonts w:eastAsia="Times New Roman" w:cstheme="minorHAnsi"/>
        </w:rPr>
        <w:t>F</w:t>
      </w:r>
      <w:r w:rsidRPr="00643600">
        <w:rPr>
          <w:rFonts w:eastAsia="Times New Roman" w:cstheme="minorHAnsi"/>
        </w:rPr>
        <w:t xml:space="preserve">or awards made on or after December 26, 2014, </w:t>
      </w:r>
      <w:hyperlink r:id="rId11" w:history="1">
        <w:r w:rsidRPr="00643600">
          <w:rPr>
            <w:rFonts w:eastAsia="Times New Roman" w:cstheme="minorHAnsi"/>
            <w:color w:val="0000FF"/>
            <w:u w:val="single"/>
          </w:rPr>
          <w:t>2 CFR 200</w:t>
        </w:r>
      </w:hyperlink>
      <w:r w:rsidRPr="00643600">
        <w:rPr>
          <w:rFonts w:eastAsia="Times New Roman" w:cstheme="minorHAnsi"/>
        </w:rPr>
        <w:t xml:space="preserve"> and EPA’s implementation of 2 CFR 200 at </w:t>
      </w:r>
      <w:hyperlink r:id="rId11" w:history="1">
        <w:r w:rsidRPr="00643600">
          <w:rPr>
            <w:rFonts w:eastAsia="Times New Roman" w:cstheme="minorHAnsi"/>
            <w:color w:val="0000FF"/>
            <w:u w:val="single"/>
          </w:rPr>
          <w:t>2 CFR 1500</w:t>
        </w:r>
      </w:hyperlink>
      <w:r w:rsidRPr="00643600">
        <w:rPr>
          <w:rFonts w:eastAsia="Times New Roman" w:cstheme="minorHAnsi"/>
        </w:rPr>
        <w:t xml:space="preserve">, “Uniform Administrative Requirements, Cost Principles and Audit Requirements for Federal Awards,” establishes the management requirements for all entity types. </w:t>
      </w:r>
      <w:hyperlink r:id="rId12" w:history="1">
        <w:r w:rsidRPr="00643600">
          <w:rPr>
            <w:rFonts w:eastAsia="Times New Roman" w:cstheme="minorHAnsi"/>
            <w:color w:val="0000FF"/>
            <w:u w:val="single"/>
          </w:rPr>
          <w:t>40 CFR Part 35</w:t>
        </w:r>
      </w:hyperlink>
      <w:r w:rsidRPr="00643600">
        <w:rPr>
          <w:rFonts w:eastAsia="Times New Roman" w:cstheme="minorHAnsi"/>
        </w:rPr>
        <w:t xml:space="preserve"> outlines policies and procedures for assistance agreements to </w:t>
      </w:r>
      <w:r w:rsidR="00C6350B">
        <w:rPr>
          <w:rFonts w:eastAsia="Times New Roman" w:cstheme="minorHAnsi"/>
        </w:rPr>
        <w:t>s</w:t>
      </w:r>
      <w:r w:rsidRPr="00643600">
        <w:rPr>
          <w:rFonts w:eastAsia="Times New Roman" w:cstheme="minorHAnsi"/>
        </w:rPr>
        <w:t xml:space="preserve">tate, interstate, and local agencies and Indian Tribes and Intertribal Consortia for pollution abatement and control programs (listed in Subparts A and B). For all awards, </w:t>
      </w:r>
      <w:hyperlink r:id="rId13" w:history="1">
        <w:r w:rsidRPr="00643600">
          <w:rPr>
            <w:rFonts w:eastAsia="Times New Roman" w:cstheme="minorHAnsi"/>
            <w:color w:val="0000FF"/>
            <w:u w:val="single"/>
          </w:rPr>
          <w:t>40 CFR Part 33</w:t>
        </w:r>
      </w:hyperlink>
      <w:r w:rsidRPr="00643600">
        <w:rPr>
          <w:rFonts w:eastAsia="Times New Roman" w:cstheme="minorHAnsi"/>
        </w:rPr>
        <w:t xml:space="preserve">, “Participation by Disadvantaged Business Enterprises in Procurement under </w:t>
      </w:r>
      <w:r w:rsidRPr="00643600">
        <w:rPr>
          <w:rFonts w:eastAsia="Times New Roman" w:cstheme="minorHAnsi"/>
        </w:rPr>
        <w:t>Environmental Protection Agency (EPA) Financial Assistance Agreements,” establishes Disadvantaged Business Enterprises (DBE) utilization requirements for all entity types. These regulations include only those provisions mandated by statute or added by EPA to ensure sound and effective financial assistance management with respect to DBE utilization.</w:t>
      </w:r>
    </w:p>
    <w:p w:rsidR="00703854" w:rsidRPr="00643600" w:rsidP="00090282" w14:paraId="25B4C4E5" w14:textId="77777777">
      <w:pPr>
        <w:spacing w:after="0" w:line="240" w:lineRule="auto"/>
        <w:rPr>
          <w:rFonts w:eastAsia="Times New Roman" w:cstheme="minorHAnsi"/>
        </w:rPr>
      </w:pPr>
    </w:p>
    <w:p w:rsidR="00643600" w:rsidP="00090282" w14:paraId="1EE2F999" w14:textId="18459C42">
      <w:pPr>
        <w:spacing w:after="0" w:line="240" w:lineRule="auto"/>
        <w:rPr>
          <w:rFonts w:eastAsia="Times New Roman" w:cstheme="minorHAnsi"/>
        </w:rPr>
      </w:pPr>
      <w:r w:rsidRPr="00643600">
        <w:rPr>
          <w:rFonts w:eastAsia="Times New Roman" w:cstheme="minorHAnsi"/>
        </w:rPr>
        <w:t xml:space="preserve">EPA award officials will use the information required by these regulations to make assistance agreement awards, to make assistance payments, and to verify that the recipient is using </w:t>
      </w:r>
      <w:r w:rsidR="00B7040C">
        <w:rPr>
          <w:rFonts w:eastAsia="Times New Roman" w:cstheme="minorHAnsi"/>
        </w:rPr>
        <w:t>f</w:t>
      </w:r>
      <w:r w:rsidRPr="00643600">
        <w:rPr>
          <w:rFonts w:eastAsia="Times New Roman" w:cstheme="minorHAnsi"/>
        </w:rPr>
        <w:t xml:space="preserve">ederal funds appropriately to comply with </w:t>
      </w:r>
      <w:r w:rsidR="00B7040C">
        <w:rPr>
          <w:rFonts w:eastAsia="Times New Roman" w:cstheme="minorHAnsi"/>
        </w:rPr>
        <w:t>f</w:t>
      </w:r>
      <w:r w:rsidRPr="00643600">
        <w:rPr>
          <w:rFonts w:eastAsia="Times New Roman" w:cstheme="minorHAnsi"/>
        </w:rPr>
        <w:t>ederal requirements.</w:t>
      </w:r>
    </w:p>
    <w:p w:rsidR="00090282" w:rsidRPr="00643600" w:rsidP="00090282" w14:paraId="2F73BF63" w14:textId="77777777">
      <w:pPr>
        <w:spacing w:after="0" w:line="240" w:lineRule="auto"/>
        <w:rPr>
          <w:rFonts w:eastAsia="Times New Roman" w:cstheme="minorHAnsi"/>
        </w:rPr>
      </w:pPr>
    </w:p>
    <w:p w:rsidR="00643600" w:rsidP="00090282" w14:paraId="5ABA4611" w14:textId="56DC835E">
      <w:pPr>
        <w:spacing w:after="0" w:line="240" w:lineRule="auto"/>
        <w:rPr>
          <w:rFonts w:eastAsia="Times New Roman" w:cstheme="minorHAnsi"/>
        </w:rPr>
      </w:pPr>
      <w:r w:rsidRPr="00643600">
        <w:rPr>
          <w:rFonts w:eastAsia="Times New Roman" w:cstheme="minorHAnsi"/>
        </w:rPr>
        <w:t xml:space="preserve">This ICR is necessary because of the information collection and reporting requirements included in EPA regulations at 40 CFR Parts 30, 31, 33, 35, and 2 CFR Parts 200 and 1500. For some existing grants awarded prior to December 26, 2014, 40 CFR Parts 30 and 31 implement OMB Circulars </w:t>
      </w:r>
      <w:hyperlink r:id="rId11" w:history="1">
        <w:r w:rsidRPr="00643600">
          <w:rPr>
            <w:rFonts w:eastAsia="Times New Roman" w:cstheme="minorHAnsi"/>
            <w:color w:val="0000FF"/>
            <w:u w:val="single"/>
          </w:rPr>
          <w:t>A-21, A-87, A-102, A-110, A-122, and A-133</w:t>
        </w:r>
      </w:hyperlink>
      <w:r w:rsidRPr="00643600">
        <w:rPr>
          <w:rFonts w:eastAsia="Times New Roman" w:cstheme="minorHAnsi"/>
        </w:rPr>
        <w:t xml:space="preserve">. For assistance agreements awarded on or after December 26, 2014, 2 CFR Part 1500 implements OMB regulations in 2 CFR Part 200. For all awards, 40 CFR Part 33 establishes DBE utilization requirements for all entity types. These regulations include only those provisions mandated by statute or added by EPA to ensure sound and effective financial assistance management with respect to DBE utilization. </w:t>
      </w:r>
    </w:p>
    <w:p w:rsidR="00090282" w:rsidRPr="00643600" w:rsidP="00090282" w14:paraId="588D427C" w14:textId="77777777">
      <w:pPr>
        <w:spacing w:after="0" w:line="240" w:lineRule="auto"/>
        <w:rPr>
          <w:rFonts w:eastAsia="Times New Roman" w:cstheme="minorHAnsi"/>
        </w:rPr>
      </w:pPr>
    </w:p>
    <w:p w:rsidR="007E47A2" w:rsidRPr="00643600" w:rsidP="00090282" w14:paraId="0ED93F09" w14:textId="622EBA41">
      <w:pPr>
        <w:spacing w:after="0" w:line="240" w:lineRule="auto"/>
        <w:rPr>
          <w:rFonts w:eastAsia="Times New Roman" w:cstheme="minorHAnsi"/>
        </w:rPr>
      </w:pPr>
      <w:r w:rsidRPr="00643600">
        <w:rPr>
          <w:rFonts w:eastAsia="Times New Roman" w:cstheme="minorHAnsi"/>
        </w:rPr>
        <w:t>These regulations set forth pre-award, post-award, and after-the-grant requirements. This information is needed by EPA project officers, grant specialists, DBE coordinators, and finance officials to manage/oversee recipient programmatic and financial performance under all EPA assistance agreements.</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643600" w:rsidP="00090282" w14:paraId="3C77B76A" w14:textId="4BF8B13C">
      <w:bookmarkStart w:id="3" w:name="_Toc156593370"/>
      <w:r w:rsidRPr="00411C9C">
        <w:t>The pre-award information is used by EPA to qualify and select assistance agreement applicants for funding. The post-award information is used to ensure that recipients are complying with statutory and regulatory requirements and to monitor recipient performance. The after-the-grant information is used to meet reporting and recordkeeping requirements and to close out awards. The information is necessary to ensure minimum fiscal control and accountability for EPA funds and to deter waste, fraud, and abuse.</w:t>
      </w:r>
    </w:p>
    <w:p w:rsidR="00643600" w:rsidRPr="007E47A2" w:rsidP="00C52AFA" w14:paraId="21BC22B1" w14:textId="50E9F856">
      <w:pPr>
        <w:rPr>
          <w:rFonts w:cstheme="minorHAnsi"/>
        </w:rPr>
      </w:pPr>
      <w:r w:rsidRPr="007E47A2">
        <w:rPr>
          <w:rFonts w:cstheme="minorHAnsi"/>
        </w:rPr>
        <w:t>The following identifies the non-form reporting requirements and application forms contained in this regulation. A detailed justification for each reporting requirement immediately follows.</w:t>
      </w:r>
    </w:p>
    <w:p w:rsidR="00643600" w:rsidRPr="007E47A2" w:rsidP="007E47A2" w14:paraId="0BD63DC7" w14:textId="1B832072">
      <w:pPr>
        <w:tabs>
          <w:tab w:val="left" w:pos="720"/>
          <w:tab w:val="left" w:pos="1440"/>
          <w:tab w:val="left" w:pos="2160"/>
          <w:tab w:val="left" w:pos="2880"/>
          <w:tab w:val="left" w:pos="3600"/>
          <w:tab w:val="left" w:pos="4320"/>
        </w:tabs>
        <w:adjustRightInd w:val="0"/>
        <w:rPr>
          <w:rFonts w:cstheme="minorHAnsi"/>
          <w:b/>
          <w:bCs/>
        </w:rPr>
      </w:pPr>
      <w:r w:rsidRPr="007E47A2">
        <w:rPr>
          <w:rFonts w:cstheme="minorHAnsi"/>
          <w:b/>
          <w:bCs/>
        </w:rPr>
        <w:t>Non-Form Requirements</w:t>
      </w:r>
    </w:p>
    <w:p w:rsidR="00643600" w:rsidRPr="007E47A2" w:rsidP="00643600" w14:paraId="350CAFF8" w14:textId="6A3D7123">
      <w:pPr>
        <w:pStyle w:val="PlainText"/>
        <w:ind w:left="720" w:hanging="720"/>
        <w:rPr>
          <w:rFonts w:asciiTheme="minorHAnsi" w:hAnsiTheme="minorHAnsi" w:cstheme="minorHAnsi"/>
          <w:szCs w:val="22"/>
        </w:rPr>
      </w:pPr>
      <w:r w:rsidRPr="007E47A2">
        <w:rPr>
          <w:rFonts w:asciiTheme="minorHAnsi" w:hAnsiTheme="minorHAnsi" w:cstheme="minorHAnsi"/>
          <w:szCs w:val="22"/>
        </w:rPr>
        <w:t>(1)</w:t>
      </w:r>
      <w:r w:rsidRPr="007E47A2">
        <w:rPr>
          <w:rFonts w:asciiTheme="minorHAnsi" w:hAnsiTheme="minorHAnsi" w:cstheme="minorHAnsi"/>
          <w:szCs w:val="22"/>
        </w:rPr>
        <w:tab/>
      </w:r>
      <w:r w:rsidRPr="007E47A2">
        <w:rPr>
          <w:rFonts w:asciiTheme="minorHAnsi" w:hAnsiTheme="minorHAnsi" w:cstheme="minorHAnsi"/>
          <w:szCs w:val="22"/>
          <w:u w:val="single"/>
          <w:lang w:val="en-US"/>
        </w:rPr>
        <w:t>Record Keeping</w:t>
      </w:r>
      <w:r w:rsidRPr="007E47A2">
        <w:rPr>
          <w:rFonts w:asciiTheme="minorHAnsi" w:hAnsiTheme="minorHAnsi" w:cstheme="minorHAnsi"/>
          <w:szCs w:val="22"/>
          <w:lang w:val="en-US"/>
        </w:rPr>
        <w:t xml:space="preserve"> - 40 CFR Sections</w:t>
      </w:r>
      <w:r w:rsidRPr="007E47A2">
        <w:rPr>
          <w:rFonts w:asciiTheme="minorHAnsi" w:hAnsiTheme="minorHAnsi" w:cstheme="minorHAnsi"/>
          <w:szCs w:val="22"/>
        </w:rPr>
        <w:t xml:space="preserve"> 30.50, 30.52, and 31.42</w:t>
      </w:r>
      <w:r w:rsidRPr="007E47A2">
        <w:rPr>
          <w:rFonts w:asciiTheme="minorHAnsi" w:hAnsiTheme="minorHAnsi" w:cstheme="minorHAnsi"/>
          <w:szCs w:val="22"/>
          <w:lang w:val="en-US"/>
        </w:rPr>
        <w:t xml:space="preserve"> (for awards made prior to December 26, 2014),</w:t>
      </w:r>
      <w:r w:rsidRPr="007E47A2">
        <w:rPr>
          <w:rFonts w:asciiTheme="minorHAnsi" w:hAnsiTheme="minorHAnsi" w:cstheme="minorHAnsi"/>
          <w:szCs w:val="22"/>
        </w:rPr>
        <w:t xml:space="preserve"> </w:t>
      </w:r>
      <w:r w:rsidRPr="007E47A2">
        <w:rPr>
          <w:rFonts w:asciiTheme="minorHAnsi" w:hAnsiTheme="minorHAnsi" w:cstheme="minorHAnsi"/>
          <w:szCs w:val="22"/>
          <w:lang w:val="en-US"/>
        </w:rPr>
        <w:t xml:space="preserve">2 CFR Sections 200.301, 200.302, and 200.328 through 200.330 (for awards made on or after December 26, 2014), and 40 CFR Part 33 (for all awards) </w:t>
      </w:r>
      <w:r w:rsidRPr="007E47A2">
        <w:rPr>
          <w:rFonts w:asciiTheme="minorHAnsi" w:hAnsiTheme="minorHAnsi" w:cstheme="minorHAnsi"/>
          <w:szCs w:val="22"/>
        </w:rPr>
        <w:t>require recipients to establish</w:t>
      </w:r>
      <w:r w:rsidRPr="007E47A2">
        <w:rPr>
          <w:rFonts w:asciiTheme="minorHAnsi" w:hAnsiTheme="minorHAnsi" w:cstheme="minorHAnsi"/>
          <w:szCs w:val="22"/>
          <w:lang w:val="en-US"/>
        </w:rPr>
        <w:t xml:space="preserve"> </w:t>
      </w:r>
      <w:r w:rsidRPr="007E47A2">
        <w:rPr>
          <w:rFonts w:asciiTheme="minorHAnsi" w:hAnsiTheme="minorHAnsi" w:cstheme="minorHAnsi"/>
          <w:szCs w:val="22"/>
        </w:rPr>
        <w:t>an official record file for each assistance award to track how the</w:t>
      </w:r>
      <w:r w:rsidRPr="007E47A2">
        <w:rPr>
          <w:rFonts w:asciiTheme="minorHAnsi" w:hAnsiTheme="minorHAnsi" w:cstheme="minorHAnsi"/>
          <w:szCs w:val="22"/>
          <w:lang w:val="en-US"/>
        </w:rPr>
        <w:t xml:space="preserve"> </w:t>
      </w:r>
      <w:r w:rsidRPr="007E47A2">
        <w:rPr>
          <w:rFonts w:asciiTheme="minorHAnsi" w:hAnsiTheme="minorHAnsi" w:cstheme="minorHAnsi"/>
          <w:szCs w:val="22"/>
        </w:rPr>
        <w:t xml:space="preserve">recipient uses the project funds, </w:t>
      </w:r>
      <w:r w:rsidRPr="007E47A2">
        <w:rPr>
          <w:rFonts w:asciiTheme="minorHAnsi" w:hAnsiTheme="minorHAnsi" w:cstheme="minorHAnsi"/>
          <w:szCs w:val="22"/>
          <w:lang w:val="en-US"/>
        </w:rPr>
        <w:t xml:space="preserve">to track how projects funds were made available to DBEs, </w:t>
      </w:r>
      <w:r w:rsidRPr="007E47A2">
        <w:rPr>
          <w:rFonts w:asciiTheme="minorHAnsi" w:hAnsiTheme="minorHAnsi" w:cstheme="minorHAnsi"/>
          <w:szCs w:val="22"/>
        </w:rPr>
        <w:t>to account for property</w:t>
      </w:r>
      <w:r w:rsidRPr="007E47A2">
        <w:rPr>
          <w:rFonts w:asciiTheme="minorHAnsi" w:hAnsiTheme="minorHAnsi" w:cstheme="minorHAnsi"/>
          <w:szCs w:val="22"/>
          <w:lang w:val="en-US"/>
        </w:rPr>
        <w:t xml:space="preserve"> </w:t>
      </w:r>
      <w:r w:rsidRPr="007E47A2">
        <w:rPr>
          <w:rFonts w:asciiTheme="minorHAnsi" w:hAnsiTheme="minorHAnsi" w:cstheme="minorHAnsi"/>
          <w:szCs w:val="22"/>
        </w:rPr>
        <w:t>purchased under the award or used as part of any in-kind</w:t>
      </w:r>
      <w:r w:rsidRPr="007E47A2">
        <w:rPr>
          <w:rFonts w:asciiTheme="minorHAnsi" w:hAnsiTheme="minorHAnsi" w:cstheme="minorHAnsi"/>
          <w:szCs w:val="22"/>
          <w:lang w:val="en-US"/>
        </w:rPr>
        <w:t xml:space="preserve"> </w:t>
      </w:r>
      <w:r w:rsidRPr="007E47A2">
        <w:rPr>
          <w:rFonts w:asciiTheme="minorHAnsi" w:hAnsiTheme="minorHAnsi" w:cstheme="minorHAnsi"/>
          <w:szCs w:val="22"/>
        </w:rPr>
        <w:t>contributions, to maintain time records, and to document compliance with applicable statutes and regulations</w:t>
      </w:r>
      <w:r w:rsidRPr="007E47A2">
        <w:rPr>
          <w:rFonts w:asciiTheme="minorHAnsi" w:hAnsiTheme="minorHAnsi" w:cstheme="minorHAnsi"/>
          <w:szCs w:val="22"/>
          <w:lang w:val="en-US"/>
        </w:rPr>
        <w:t xml:space="preserve"> </w:t>
      </w:r>
      <w:r w:rsidRPr="007E47A2">
        <w:rPr>
          <w:rFonts w:asciiTheme="minorHAnsi" w:hAnsiTheme="minorHAnsi" w:cstheme="minorHAnsi"/>
          <w:szCs w:val="22"/>
        </w:rPr>
        <w:t>(40 CFR Part</w:t>
      </w:r>
      <w:r w:rsidRPr="007E47A2">
        <w:rPr>
          <w:rFonts w:asciiTheme="minorHAnsi" w:hAnsiTheme="minorHAnsi" w:cstheme="minorHAnsi"/>
          <w:szCs w:val="22"/>
          <w:lang w:val="en-US"/>
        </w:rPr>
        <w:t xml:space="preserve"> 7</w:t>
      </w:r>
      <w:r w:rsidRPr="007E47A2">
        <w:rPr>
          <w:rFonts w:asciiTheme="minorHAnsi" w:hAnsiTheme="minorHAnsi" w:cstheme="minorHAnsi"/>
          <w:szCs w:val="22"/>
        </w:rPr>
        <w:t>)</w:t>
      </w:r>
      <w:r w:rsidRPr="007E47A2">
        <w:rPr>
          <w:rFonts w:asciiTheme="minorHAnsi" w:hAnsiTheme="minorHAnsi" w:cstheme="minorHAnsi"/>
          <w:szCs w:val="22"/>
          <w:lang w:val="en-US"/>
        </w:rPr>
        <w:t>.</w:t>
      </w:r>
      <w:r w:rsidRPr="007E47A2">
        <w:rPr>
          <w:rFonts w:asciiTheme="minorHAnsi" w:hAnsiTheme="minorHAnsi" w:cstheme="minorHAnsi"/>
          <w:szCs w:val="22"/>
        </w:rPr>
        <w:t xml:space="preserve"> </w:t>
      </w:r>
      <w:r w:rsidRPr="007E47A2">
        <w:rPr>
          <w:rFonts w:asciiTheme="minorHAnsi" w:hAnsiTheme="minorHAnsi" w:cstheme="minorHAnsi"/>
          <w:szCs w:val="22"/>
        </w:rPr>
        <w:t xml:space="preserve">We estimate that this requirement imposes </w:t>
      </w:r>
      <w:r w:rsidRPr="007E47A2">
        <w:rPr>
          <w:rFonts w:asciiTheme="minorHAnsi" w:hAnsiTheme="minorHAnsi" w:cstheme="minorHAnsi"/>
          <w:szCs w:val="22"/>
          <w:lang w:val="en-US"/>
        </w:rPr>
        <w:t xml:space="preserve">8 </w:t>
      </w:r>
      <w:r w:rsidRPr="007E47A2">
        <w:rPr>
          <w:rFonts w:asciiTheme="minorHAnsi" w:hAnsiTheme="minorHAnsi" w:cstheme="minorHAnsi"/>
          <w:szCs w:val="22"/>
        </w:rPr>
        <w:t>burden hours on the</w:t>
      </w:r>
      <w:r w:rsidRPr="007E47A2">
        <w:rPr>
          <w:rFonts w:asciiTheme="minorHAnsi" w:hAnsiTheme="minorHAnsi" w:cstheme="minorHAnsi"/>
          <w:szCs w:val="22"/>
          <w:lang w:val="en-US"/>
        </w:rPr>
        <w:t xml:space="preserve"> </w:t>
      </w:r>
      <w:r w:rsidRPr="007E47A2">
        <w:rPr>
          <w:rFonts w:asciiTheme="minorHAnsi" w:hAnsiTheme="minorHAnsi" w:cstheme="minorHAnsi"/>
          <w:szCs w:val="22"/>
        </w:rPr>
        <w:t>recipient and 1 burden hour on EPA.</w:t>
      </w:r>
    </w:p>
    <w:p w:rsidR="00643600" w:rsidRPr="007E47A2" w:rsidP="00643600" w14:paraId="42C78B2B" w14:textId="77777777">
      <w:pPr>
        <w:pStyle w:val="PlainText"/>
        <w:ind w:left="720" w:hanging="720"/>
        <w:rPr>
          <w:rFonts w:asciiTheme="minorHAnsi" w:hAnsiTheme="minorHAnsi" w:cstheme="minorHAnsi"/>
          <w:szCs w:val="22"/>
          <w:lang w:val="en-US"/>
        </w:rPr>
      </w:pPr>
      <w:r w:rsidRPr="007E47A2">
        <w:rPr>
          <w:rFonts w:asciiTheme="minorHAnsi" w:hAnsiTheme="minorHAnsi" w:cstheme="minorHAnsi"/>
          <w:szCs w:val="22"/>
          <w:lang w:val="en-US"/>
        </w:rPr>
        <w:t xml:space="preserve">  </w:t>
      </w:r>
    </w:p>
    <w:p w:rsidR="00643600" w:rsidP="007E47A2" w14:paraId="451A90B1" w14:textId="33660569">
      <w:pPr>
        <w:pStyle w:val="PlainText"/>
        <w:ind w:left="720" w:hanging="720"/>
        <w:rPr>
          <w:rFonts w:asciiTheme="minorHAnsi" w:hAnsiTheme="minorHAnsi" w:cstheme="minorHAnsi"/>
          <w:color w:val="000000" w:themeColor="text1"/>
          <w:szCs w:val="22"/>
        </w:rPr>
      </w:pPr>
      <w:r w:rsidRPr="007E47A2">
        <w:rPr>
          <w:rFonts w:asciiTheme="minorHAnsi" w:hAnsiTheme="minorHAnsi" w:cstheme="minorHAnsi"/>
          <w:szCs w:val="22"/>
        </w:rPr>
        <w:t>(</w:t>
      </w:r>
      <w:r w:rsidRPr="007E47A2">
        <w:rPr>
          <w:rFonts w:asciiTheme="minorHAnsi" w:hAnsiTheme="minorHAnsi" w:cstheme="minorHAnsi"/>
          <w:szCs w:val="22"/>
          <w:lang w:val="en-US"/>
        </w:rPr>
        <w:t>2</w:t>
      </w:r>
      <w:r w:rsidRPr="007E47A2">
        <w:rPr>
          <w:rFonts w:asciiTheme="minorHAnsi" w:hAnsiTheme="minorHAnsi" w:cstheme="minorHAnsi"/>
          <w:szCs w:val="22"/>
        </w:rPr>
        <w:t>)</w:t>
      </w:r>
      <w:r w:rsidRPr="007E47A2">
        <w:rPr>
          <w:rFonts w:asciiTheme="minorHAnsi" w:hAnsiTheme="minorHAnsi" w:cstheme="minorHAnsi"/>
          <w:szCs w:val="22"/>
        </w:rPr>
        <w:tab/>
      </w:r>
      <w:r w:rsidRPr="007E47A2">
        <w:rPr>
          <w:rFonts w:asciiTheme="minorHAnsi" w:hAnsiTheme="minorHAnsi" w:cstheme="minorHAnsi"/>
          <w:szCs w:val="22"/>
          <w:u w:val="single"/>
          <w:lang w:val="en-US"/>
        </w:rPr>
        <w:t>Programmatic Advanced Monitoring</w:t>
      </w:r>
      <w:r w:rsidRPr="007E47A2">
        <w:rPr>
          <w:rFonts w:asciiTheme="minorHAnsi" w:hAnsiTheme="minorHAnsi" w:cstheme="minorHAnsi"/>
          <w:szCs w:val="22"/>
          <w:lang w:val="en-US"/>
        </w:rPr>
        <w:t xml:space="preserve"> - 40 CFR Sections</w:t>
      </w:r>
      <w:r w:rsidRPr="007E47A2">
        <w:rPr>
          <w:rFonts w:asciiTheme="minorHAnsi" w:hAnsiTheme="minorHAnsi" w:cstheme="minorHAnsi"/>
          <w:szCs w:val="22"/>
        </w:rPr>
        <w:t xml:space="preserve"> 30.50, 30.52, and 31.42</w:t>
      </w:r>
      <w:r w:rsidRPr="007E47A2">
        <w:rPr>
          <w:rFonts w:asciiTheme="minorHAnsi" w:hAnsiTheme="minorHAnsi" w:cstheme="minorHAnsi"/>
          <w:szCs w:val="22"/>
          <w:lang w:val="en-US"/>
        </w:rPr>
        <w:t xml:space="preserve"> (for awards made prior to December 26, 2014)</w:t>
      </w:r>
      <w:r w:rsidRPr="007E47A2">
        <w:rPr>
          <w:rFonts w:asciiTheme="minorHAnsi" w:hAnsiTheme="minorHAnsi" w:cstheme="minorHAnsi"/>
          <w:szCs w:val="22"/>
        </w:rPr>
        <w:t xml:space="preserve"> </w:t>
      </w:r>
      <w:r w:rsidRPr="007E47A2">
        <w:rPr>
          <w:rFonts w:asciiTheme="minorHAnsi" w:hAnsiTheme="minorHAnsi" w:cstheme="minorHAnsi"/>
          <w:szCs w:val="22"/>
          <w:lang w:val="en-US"/>
        </w:rPr>
        <w:t xml:space="preserve">and 2 CFR Sections 200.328 through 200.330 (for awards made on or after December 26, 2014) require </w:t>
      </w:r>
      <w:r w:rsidRPr="007E47A2">
        <w:rPr>
          <w:rFonts w:asciiTheme="minorHAnsi" w:hAnsiTheme="minorHAnsi" w:cstheme="minorHAnsi"/>
          <w:szCs w:val="22"/>
        </w:rPr>
        <w:t xml:space="preserve">EPA project officers </w:t>
      </w:r>
      <w:r w:rsidRPr="007E47A2">
        <w:rPr>
          <w:rFonts w:asciiTheme="minorHAnsi" w:hAnsiTheme="minorHAnsi" w:cstheme="minorHAnsi"/>
          <w:szCs w:val="22"/>
          <w:lang w:val="en-US"/>
        </w:rPr>
        <w:t xml:space="preserve">to </w:t>
      </w:r>
      <w:r w:rsidRPr="007E47A2">
        <w:rPr>
          <w:rFonts w:asciiTheme="minorHAnsi" w:hAnsiTheme="minorHAnsi" w:cstheme="minorHAnsi"/>
          <w:szCs w:val="22"/>
        </w:rPr>
        <w:t>perform reviews that pertain to programmatic components of assistance agreements. This type of evaluation focuses on reviewing information that can help assess recipients’ activities and progress toward meeting the goals and objectives outlined in the assistance agreements.  Programmatic reviews also ensure that the work to be performed under the agreement is on schedule, within budget, and consistent with the agreements’ relevant programmatic regulation and/or programmatic terms and conditions. During the reviews, EPA project officers may request that recipients provide required information</w:t>
      </w:r>
      <w:r w:rsidRPr="007E47A2">
        <w:rPr>
          <w:rFonts w:asciiTheme="minorHAnsi" w:hAnsiTheme="minorHAnsi" w:cstheme="minorHAnsi"/>
          <w:szCs w:val="22"/>
          <w:lang w:val="en-US"/>
        </w:rPr>
        <w:t xml:space="preserve"> that is missing or incomplete</w:t>
      </w:r>
      <w:r w:rsidRPr="007E47A2">
        <w:rPr>
          <w:rFonts w:asciiTheme="minorHAnsi" w:hAnsiTheme="minorHAnsi" w:cstheme="minorHAnsi"/>
          <w:szCs w:val="22"/>
        </w:rPr>
        <w:t xml:space="preserve">. For those who complete these reviews, </w:t>
      </w:r>
      <w:r w:rsidRPr="007E47A2">
        <w:rPr>
          <w:rFonts w:asciiTheme="minorHAnsi" w:hAnsiTheme="minorHAnsi" w:cstheme="minorHAnsi"/>
          <w:color w:val="000000" w:themeColor="text1"/>
          <w:szCs w:val="22"/>
        </w:rPr>
        <w:t xml:space="preserve">we estimate </w:t>
      </w:r>
      <w:r w:rsidRPr="007E47A2">
        <w:rPr>
          <w:rFonts w:asciiTheme="minorHAnsi" w:hAnsiTheme="minorHAnsi" w:cstheme="minorHAnsi"/>
          <w:color w:val="000000" w:themeColor="text1"/>
          <w:szCs w:val="22"/>
          <w:lang w:val="en-US"/>
        </w:rPr>
        <w:t>3</w:t>
      </w:r>
      <w:r w:rsidRPr="007E47A2">
        <w:rPr>
          <w:rFonts w:asciiTheme="minorHAnsi" w:hAnsiTheme="minorHAnsi" w:cstheme="minorHAnsi"/>
          <w:color w:val="000000" w:themeColor="text1"/>
          <w:szCs w:val="22"/>
        </w:rPr>
        <w:t xml:space="preserve"> burden hour</w:t>
      </w:r>
      <w:r w:rsidRPr="007E47A2">
        <w:rPr>
          <w:rFonts w:asciiTheme="minorHAnsi" w:hAnsiTheme="minorHAnsi" w:cstheme="minorHAnsi"/>
          <w:color w:val="000000" w:themeColor="text1"/>
          <w:szCs w:val="22"/>
          <w:lang w:val="en-US"/>
        </w:rPr>
        <w:t>s</w:t>
      </w:r>
      <w:r w:rsidRPr="007E47A2">
        <w:rPr>
          <w:rFonts w:asciiTheme="minorHAnsi" w:hAnsiTheme="minorHAnsi" w:cstheme="minorHAnsi"/>
          <w:color w:val="000000" w:themeColor="text1"/>
          <w:szCs w:val="22"/>
        </w:rPr>
        <w:t xml:space="preserve"> on the recipient and 1 burden hour on EPA.</w:t>
      </w:r>
    </w:p>
    <w:p w:rsidR="007E47A2" w:rsidRPr="007E47A2" w:rsidP="007E47A2" w14:paraId="19BFEBC2" w14:textId="77777777">
      <w:pPr>
        <w:pStyle w:val="PlainText"/>
        <w:ind w:left="720" w:hanging="720"/>
        <w:rPr>
          <w:rFonts w:asciiTheme="minorHAnsi" w:hAnsiTheme="minorHAnsi" w:cstheme="minorHAnsi"/>
          <w:color w:val="000000" w:themeColor="text1"/>
          <w:szCs w:val="22"/>
        </w:rPr>
      </w:pPr>
    </w:p>
    <w:p w:rsidR="00643600" w:rsidP="00643600" w14:paraId="1FBC9BE4" w14:textId="5787D5E6">
      <w:pPr>
        <w:ind w:left="720"/>
      </w:pPr>
      <w:r w:rsidRPr="007E47A2">
        <w:rPr>
          <w:rFonts w:cstheme="minorHAnsi"/>
        </w:rPr>
        <w:t>The extent of the information gathered and reviewed through this type of instrument will vary according to the size and scope of each agreement. Complex agreements that involve large financial grants and entail extensive staffing and complex tasks will require a greater degree of review and evaluation. Regardless of the size</w:t>
      </w:r>
      <w:r>
        <w:t xml:space="preserve"> or complexity of the assistance agreement, the review instrument creates a framework that allows EPA to ensure the sound and effective management of assistance agreements</w:t>
      </w:r>
      <w:r w:rsidR="007E47A2">
        <w:t>.</w:t>
      </w:r>
    </w:p>
    <w:p w:rsidR="00643600" w:rsidRPr="003767EA" w:rsidP="00643600" w14:paraId="3E641D56" w14:textId="09671B8A">
      <w:pPr>
        <w:keepLines/>
        <w:tabs>
          <w:tab w:val="left" w:pos="720"/>
        </w:tabs>
        <w:ind w:left="720" w:hanging="720"/>
      </w:pPr>
      <w:r>
        <w:t>(3)</w:t>
      </w:r>
      <w:r>
        <w:tab/>
      </w:r>
      <w:r w:rsidRPr="60644F76">
        <w:rPr>
          <w:u w:val="single"/>
        </w:rPr>
        <w:t>Interim and Final Progress Reports</w:t>
      </w:r>
      <w:r>
        <w:t xml:space="preserve"> - 40 CFR Sections 30.51 and 31.40 (for awards made prior to December 26, 2014) and 2 CFR Sections 200.301, 200.302, and 200.329 (for awards made on or after December 26, 2014) require recipients to submit interim and final progress reports. Interim progress reports are collected quarterly, semi-annually, or annually, based on the schedule alone which progress on project activities can be documented and reported; this varies based on program objectives and goals.</w:t>
      </w:r>
    </w:p>
    <w:p w:rsidR="00643600" w:rsidP="00643600" w14:paraId="4E086A79" w14:textId="10703843">
      <w:pPr>
        <w:keepLines/>
        <w:tabs>
          <w:tab w:val="left" w:pos="720"/>
        </w:tabs>
        <w:ind w:left="720"/>
      </w:pPr>
      <w:r>
        <w:t xml:space="preserve">Respondents will report information in line with program objectives, Agency strategic goals, and their work plans. Categories of information that may be collected (as relevant and feasible) include: activities, locations, timelines/dates, output measures, audiences, partners, and outcome measures. </w:t>
      </w:r>
    </w:p>
    <w:p w:rsidR="00643600" w:rsidRPr="00643600" w:rsidP="00643600" w14:paraId="212F79E7" w14:textId="65DDD4EE">
      <w:pPr>
        <w:keepLines/>
        <w:ind w:left="720"/>
        <w:rPr>
          <w:szCs w:val="24"/>
        </w:rPr>
      </w:pPr>
      <w:r w:rsidRPr="003767EA">
        <w:rPr>
          <w:color w:val="333333"/>
          <w:szCs w:val="24"/>
        </w:rPr>
        <w:t xml:space="preserve">EPA uses the interim progress reports to determine progress in relation to the approved schedule and milestones during the project and for other management purposes. </w:t>
      </w:r>
      <w:r w:rsidRPr="003767EA">
        <w:rPr>
          <w:szCs w:val="24"/>
        </w:rPr>
        <w:t>Tracking progress at regular intervals during a project enables EPA to identify and address issues in a timely manner, thus ensuring responsible stewardship of public funds and transparent accountability to the American public. Collection of this information also facilitates the review and dissemination of success stories, lessons learned, and best practices in real time, thus contributing to learning and improvement across projects within an assistance program.</w:t>
      </w:r>
      <w:r>
        <w:rPr>
          <w:szCs w:val="24"/>
        </w:rPr>
        <w:t xml:space="preserve"> </w:t>
      </w:r>
      <w:r w:rsidRPr="00B95422">
        <w:rPr>
          <w:szCs w:val="24"/>
        </w:rPr>
        <w:t>EPA uses the final progress reports to ensure that recipients achieved the activities outlined in their work plans.</w:t>
      </w:r>
    </w:p>
    <w:p w:rsidR="00643600" w:rsidRPr="00643600" w:rsidP="00643600" w14:paraId="64ADCE30" w14:textId="5936620E">
      <w:pPr>
        <w:keepLines/>
        <w:ind w:left="720"/>
        <w:rPr>
          <w:szCs w:val="24"/>
        </w:rPr>
      </w:pPr>
      <w:r w:rsidRPr="003767EA">
        <w:rPr>
          <w:color w:val="333333"/>
          <w:szCs w:val="24"/>
        </w:rPr>
        <w:t xml:space="preserve">We estimate that this requirement imposes a total of </w:t>
      </w:r>
      <w:r w:rsidRPr="60644F76">
        <w:rPr>
          <w:color w:val="333333"/>
          <w:szCs w:val="24"/>
        </w:rPr>
        <w:t>7</w:t>
      </w:r>
      <w:r w:rsidRPr="003767EA">
        <w:rPr>
          <w:color w:val="333333"/>
          <w:szCs w:val="24"/>
        </w:rPr>
        <w:t xml:space="preserve"> burden hours on the recipient (to prepare, complete, and submit each Progress Report) and 4 burden hours on EPA (to review and process the collected information).</w:t>
      </w:r>
      <w:r w:rsidRPr="0079060A">
        <w:rPr>
          <w:szCs w:val="24"/>
        </w:rPr>
        <w:t xml:space="preserve"> </w:t>
      </w:r>
    </w:p>
    <w:p w:rsidR="00643600" w:rsidRPr="006704D5" w:rsidP="00643600" w14:paraId="7BE16333" w14:textId="0D26CA35">
      <w:pPr>
        <w:ind w:left="720" w:hanging="720"/>
        <w:rPr>
          <w:color w:val="333333"/>
          <w:szCs w:val="24"/>
        </w:rPr>
      </w:pPr>
      <w:r>
        <w:t>(4)</w:t>
      </w:r>
      <w:r>
        <w:tab/>
      </w:r>
      <w:bookmarkStart w:id="4" w:name="_Hlk61953305"/>
      <w:r w:rsidRPr="60644F76">
        <w:rPr>
          <w:u w:val="single"/>
        </w:rPr>
        <w:t>Work Plans</w:t>
      </w:r>
      <w:r>
        <w:t xml:space="preserve"> -</w:t>
      </w:r>
      <w:bookmarkEnd w:id="4"/>
      <w:r>
        <w:t xml:space="preserve"> </w:t>
      </w:r>
      <w:r w:rsidRPr="006704D5">
        <w:rPr>
          <w:color w:val="333333"/>
          <w:szCs w:val="24"/>
        </w:rPr>
        <w:t xml:space="preserve">40 CFR Sections 35.104 and 35.107 and 2 CFR Part 200 require </w:t>
      </w:r>
      <w:r w:rsidR="00C6350B">
        <w:rPr>
          <w:color w:val="333333"/>
          <w:szCs w:val="24"/>
        </w:rPr>
        <w:t>s</w:t>
      </w:r>
      <w:r w:rsidRPr="006704D5">
        <w:rPr>
          <w:color w:val="333333"/>
          <w:szCs w:val="24"/>
        </w:rPr>
        <w:t xml:space="preserve">tates and territories to submit work plans for Continuing Environmental Program (CEP) grants. Under 2 CFR Part 200, Subpart C and Appendix I, EPA requires applicants for </w:t>
      </w:r>
      <w:r w:rsidRPr="006B372B">
        <w:rPr>
          <w:color w:val="333333"/>
          <w:szCs w:val="24"/>
        </w:rPr>
        <w:t>competitive and noncompetitive F</w:t>
      </w:r>
      <w:r w:rsidRPr="006704D5">
        <w:rPr>
          <w:color w:val="333333"/>
          <w:szCs w:val="24"/>
        </w:rPr>
        <w:t xml:space="preserve">unding Opportunities to submit work plans as part of their applications. The work plan component (also referred to as the “project narrative”) provides applicants the opportunity to explain what the proposed activities will achieve, and how the proposed activities align with EPA’s strategic goals. </w:t>
      </w:r>
    </w:p>
    <w:p w:rsidR="00643600" w:rsidRPr="006704D5" w:rsidP="00643600" w14:paraId="0ADA11FE" w14:textId="131AA7CC">
      <w:pPr>
        <w:ind w:left="720"/>
        <w:rPr>
          <w:color w:val="333333"/>
          <w:szCs w:val="24"/>
        </w:rPr>
      </w:pPr>
      <w:r w:rsidRPr="006704D5">
        <w:rPr>
          <w:color w:val="333333"/>
          <w:szCs w:val="24"/>
        </w:rPr>
        <w:t xml:space="preserve">As part of the </w:t>
      </w:r>
      <w:r>
        <w:rPr>
          <w:color w:val="333333"/>
          <w:szCs w:val="24"/>
        </w:rPr>
        <w:t>w</w:t>
      </w:r>
      <w:r w:rsidRPr="006704D5">
        <w:rPr>
          <w:color w:val="333333"/>
          <w:szCs w:val="24"/>
        </w:rPr>
        <w:t xml:space="preserve">ork </w:t>
      </w:r>
      <w:r>
        <w:rPr>
          <w:color w:val="333333"/>
          <w:szCs w:val="24"/>
        </w:rPr>
        <w:t>p</w:t>
      </w:r>
      <w:r w:rsidRPr="006704D5">
        <w:rPr>
          <w:color w:val="333333"/>
          <w:szCs w:val="24"/>
        </w:rPr>
        <w:t>lan, program offices may seek information from applicants describing the specific outputs and outcomes intended (as defined in EPA Order 5700.7A1), as well as the qualities and characteristics of the applicants that will enable them to achieve project objectives and advance program goals. Work plans serve as a scope of work for the assistance agreement.</w:t>
      </w:r>
      <w:r>
        <w:rPr>
          <w:color w:val="333333"/>
          <w:szCs w:val="24"/>
        </w:rPr>
        <w:t xml:space="preserve"> </w:t>
      </w:r>
      <w:r w:rsidRPr="006704D5">
        <w:rPr>
          <w:color w:val="333333"/>
          <w:szCs w:val="24"/>
        </w:rPr>
        <w:t xml:space="preserve">They identify environmental goals and objectives and may provide an overview (as relevant and feasible) of planned activities, locations, timelines/dates, output measures, audiences, partners, and outcome measures. </w:t>
      </w:r>
    </w:p>
    <w:p w:rsidR="00643600" w:rsidRPr="006704D5" w:rsidP="00643600" w14:paraId="3836E896" w14:textId="49C563EB">
      <w:pPr>
        <w:ind w:left="720"/>
        <w:rPr>
          <w:color w:val="333333"/>
          <w:szCs w:val="24"/>
        </w:rPr>
      </w:pPr>
      <w:r w:rsidRPr="006704D5">
        <w:rPr>
          <w:color w:val="333333"/>
          <w:szCs w:val="24"/>
        </w:rPr>
        <w:t>EPA uses work</w:t>
      </w:r>
      <w:r>
        <w:rPr>
          <w:color w:val="333333"/>
          <w:szCs w:val="24"/>
        </w:rPr>
        <w:t xml:space="preserve"> </w:t>
      </w:r>
      <w:r w:rsidRPr="006704D5">
        <w:rPr>
          <w:color w:val="333333"/>
          <w:szCs w:val="24"/>
        </w:rPr>
        <w:t>plans for various purposes: (a) confirm that recipients have a feasible and appropriate plan for spending the funds; (b) identify and address potential risks for projects; (c) establish a baseline against which to track progress; and (d) other management purposes. Such information can be used by the program to assess applicants’ ability to accomplish the work described, and thereby support EPA’s mission and strategic objectives</w:t>
      </w:r>
    </w:p>
    <w:p w:rsidR="00643600" w:rsidRPr="00643600" w:rsidP="00643600" w14:paraId="798BFD65" w14:textId="0D88FCF2">
      <w:pPr>
        <w:ind w:left="720"/>
        <w:rPr>
          <w:color w:val="333333"/>
          <w:szCs w:val="24"/>
        </w:rPr>
      </w:pPr>
      <w:r w:rsidRPr="006704D5">
        <w:rPr>
          <w:color w:val="333333"/>
          <w:szCs w:val="24"/>
        </w:rPr>
        <w:t xml:space="preserve">We estimate that this requirement imposes a total of </w:t>
      </w:r>
      <w:r>
        <w:rPr>
          <w:color w:val="333333"/>
          <w:szCs w:val="24"/>
        </w:rPr>
        <w:t>9.5</w:t>
      </w:r>
      <w:r w:rsidRPr="006704D5">
        <w:rPr>
          <w:color w:val="333333"/>
          <w:szCs w:val="24"/>
        </w:rPr>
        <w:t xml:space="preserve"> burden hours on the recipient (to prepare, complete, and submit the work plan) and 4 burden hours on EPA (to review and process the collected information).</w:t>
      </w:r>
    </w:p>
    <w:p w:rsidR="00643600" w:rsidP="00643600" w14:paraId="296BCCE0" w14:textId="5EDFA49B">
      <w:pPr>
        <w:ind w:left="720" w:hanging="720"/>
      </w:pPr>
      <w:r w:rsidRPr="006717B0">
        <w:t>(5)</w:t>
      </w:r>
      <w:r w:rsidRPr="006717B0">
        <w:tab/>
      </w:r>
      <w:r w:rsidRPr="005007B1">
        <w:rPr>
          <w:u w:val="single"/>
        </w:rPr>
        <w:t>DBE Fair Share Objectives</w:t>
      </w:r>
      <w:r w:rsidRPr="6D283954">
        <w:t xml:space="preserve"> </w:t>
      </w:r>
      <w:r w:rsidRPr="006717B0">
        <w:t>- I</w:t>
      </w:r>
      <w:r w:rsidRPr="006717B0">
        <w:rPr>
          <w:color w:val="000000"/>
          <w:shd w:val="clear" w:color="auto" w:fill="FFFFFF"/>
        </w:rPr>
        <w:t xml:space="preserve">n an effort to ensure that </w:t>
      </w:r>
      <w:bookmarkStart w:id="5" w:name="_Hlk53648090"/>
      <w:r w:rsidR="00025028">
        <w:rPr>
          <w:color w:val="000000"/>
          <w:shd w:val="clear" w:color="auto" w:fill="FFFFFF"/>
        </w:rPr>
        <w:t>Minority Business Enterprise (MBE) and Women Business Enterprise (WBE)</w:t>
      </w:r>
      <w:r w:rsidRPr="006717B0">
        <w:rPr>
          <w:color w:val="000000"/>
          <w:shd w:val="clear" w:color="auto" w:fill="FFFFFF"/>
        </w:rPr>
        <w:t xml:space="preserve"> </w:t>
      </w:r>
      <w:bookmarkEnd w:id="5"/>
      <w:r w:rsidRPr="006717B0">
        <w:rPr>
          <w:color w:val="000000"/>
          <w:shd w:val="clear" w:color="auto" w:fill="FFFFFF"/>
        </w:rPr>
        <w:t xml:space="preserve">receive a "fair share" of procurement opportunities funded by EPA financial assistance agreements, it is required that all financial assistance recipients, unless exempt under 40 CFR 33.411, negotiate objectives/goals for MBE/WBE utilization. A fair share objective is a goal based on the capacity and availability of qualified, certified MBEs and WBEs in the relevant geographic market for the grant recipient in the procurement categories of construction, equipment, services and supplies compared to the number of all qualified entities in the same market for the same procurement categories. </w:t>
      </w:r>
      <w:r w:rsidRPr="006717B0">
        <w:t xml:space="preserve">40 CFR Part 33, Subpart D requires recipients to negotiate a Fair Share Objective within 120 </w:t>
      </w:r>
      <w:r>
        <w:t xml:space="preserve">days </w:t>
      </w:r>
      <w:r w:rsidRPr="006717B0">
        <w:t xml:space="preserve">after </w:t>
      </w:r>
      <w:r w:rsidRPr="005007B1">
        <w:t>acceptance of financial assistance award</w:t>
      </w:r>
      <w:r>
        <w:t>s</w:t>
      </w:r>
      <w:r w:rsidRPr="005007B1">
        <w:t xml:space="preserve">, except if exempted under 40 CFR 33.411. </w:t>
      </w:r>
      <w:r w:rsidRPr="00441494">
        <w:t>No specific forms are associated with this activity, but we estimate that this requirement imposes a total of 265 burden hours on the recipient and 8 burden hours on EPA.</w:t>
      </w:r>
      <w:r w:rsidRPr="005007B1">
        <w:t xml:space="preserve"> </w:t>
      </w:r>
    </w:p>
    <w:p w:rsidR="00643600" w:rsidRPr="00643600" w:rsidP="00643600" w14:paraId="2D1EC5A6" w14:textId="177941D3">
      <w:pPr>
        <w:ind w:left="720" w:hanging="720"/>
        <w:rPr>
          <w:b/>
          <w:bCs/>
          <w:highlight w:val="yellow"/>
        </w:rPr>
      </w:pPr>
      <w:r w:rsidRPr="006B372B">
        <w:rPr>
          <w:b/>
          <w:bCs/>
        </w:rPr>
        <w:t>EPA Form Requirements</w:t>
      </w:r>
    </w:p>
    <w:p w:rsidR="00703854" w:rsidP="00C52AFA" w14:paraId="067135DE" w14:textId="5B60D174">
      <w:pPr>
        <w:pStyle w:val="Default"/>
        <w:numPr>
          <w:ilvl w:val="0"/>
          <w:numId w:val="31"/>
        </w:numPr>
        <w:rPr>
          <w:rFonts w:asciiTheme="minorHAnsi" w:hAnsiTheme="minorHAnsi" w:cstheme="minorHAnsi"/>
          <w:sz w:val="22"/>
          <w:szCs w:val="22"/>
        </w:rPr>
      </w:pPr>
      <w:r w:rsidRPr="00B026DB">
        <w:rPr>
          <w:rStyle w:val="ListParagraphChar"/>
          <w:rFonts w:asciiTheme="minorHAnsi" w:eastAsiaTheme="majorEastAsia" w:hAnsiTheme="minorHAnsi" w:cstheme="minorHAnsi"/>
          <w:sz w:val="22"/>
          <w:szCs w:val="22"/>
        </w:rPr>
        <w:t>EPA Form 190-F-04-001, “EPA Payment Request,” is used to request payment from EPA for assistance agreements.</w:t>
      </w:r>
      <w:r w:rsidRPr="00B026DB">
        <w:rPr>
          <w:rFonts w:asciiTheme="minorHAnsi" w:hAnsiTheme="minorHAnsi" w:cstheme="minorHAnsi"/>
          <w:sz w:val="22"/>
          <w:szCs w:val="22"/>
        </w:rPr>
        <w:t xml:space="preserve"> We estimate that this form imposes 0.5 burden hours on the recipient and 0.5 burden hours on EPA.</w:t>
      </w:r>
    </w:p>
    <w:p w:rsidR="00703854" w:rsidRPr="003B4A9C" w:rsidP="00C52AFA" w14:paraId="219EA674" w14:textId="77777777">
      <w:pPr>
        <w:pStyle w:val="Default"/>
        <w:ind w:left="1080"/>
        <w:rPr>
          <w:rFonts w:asciiTheme="minorHAnsi" w:hAnsiTheme="minorHAnsi" w:cstheme="minorHAnsi"/>
          <w:sz w:val="22"/>
          <w:szCs w:val="22"/>
        </w:rPr>
      </w:pPr>
    </w:p>
    <w:p w:rsidR="00643600" w:rsidRPr="00B026DB" w:rsidP="00643600" w14:paraId="07C64FE1" w14:textId="44D1D6C7">
      <w:pPr>
        <w:ind w:left="720" w:hanging="720"/>
        <w:rPr>
          <w:rFonts w:cstheme="minorHAnsi"/>
        </w:rPr>
      </w:pPr>
      <w:r w:rsidRPr="00B026DB">
        <w:rPr>
          <w:rFonts w:cstheme="minorHAnsi"/>
        </w:rPr>
        <w:t>(2)</w:t>
      </w:r>
      <w:r w:rsidRPr="00B026DB">
        <w:rPr>
          <w:rFonts w:cstheme="minorHAnsi"/>
        </w:rPr>
        <w:tab/>
        <w:t xml:space="preserve">EPA Form 190-F-05-001, “Fellowship Stipend Payment Enrollment Form,” is completed by fellowship recipients to enable the Treasury Department to transmit payment data, by electronic means, to a financial institution. We estimate that this form imposes 0.5 burden hours on the recipient and 0.5 burden hours on EPA.  </w:t>
      </w:r>
    </w:p>
    <w:p w:rsidR="00643600" w:rsidRPr="00B026DB" w:rsidP="00643600" w14:paraId="530BD374" w14:textId="6DC7B8BE">
      <w:pPr>
        <w:keepLines/>
        <w:tabs>
          <w:tab w:val="left" w:pos="720"/>
        </w:tabs>
        <w:ind w:left="720" w:hanging="720"/>
        <w:rPr>
          <w:rFonts w:cstheme="minorHAnsi"/>
        </w:rPr>
      </w:pPr>
      <w:r w:rsidRPr="00B026DB">
        <w:rPr>
          <w:rFonts w:cstheme="minorHAnsi"/>
        </w:rPr>
        <w:t>(3)</w:t>
      </w:r>
      <w:r w:rsidRPr="00B026DB">
        <w:rPr>
          <w:rFonts w:cstheme="minorHAnsi"/>
        </w:rPr>
        <w:tab/>
        <w:t xml:space="preserve">EPA Form 4700-4, “Preaward Compliance Review Report for All Applicants and Recipients Requesting Federal Financial Assistance,” is used to collect information that enables EPA to determine whether applicants are developing projects, programs, and activities on a non-discriminatory basis. We estimate that this form imposes 0.5 burden hours on the applicant and 0 burden hours on EPA.  </w:t>
      </w:r>
    </w:p>
    <w:p w:rsidR="00643600" w:rsidRPr="00B026DB" w:rsidP="00643600" w14:paraId="4EEE1E1F" w14:textId="1A5D305E">
      <w:pPr>
        <w:ind w:left="720" w:hanging="720"/>
        <w:rPr>
          <w:rFonts w:cstheme="minorHAnsi"/>
          <w:highlight w:val="yellow"/>
        </w:rPr>
      </w:pPr>
      <w:r w:rsidRPr="00B026DB">
        <w:rPr>
          <w:rFonts w:cstheme="minorHAnsi"/>
        </w:rPr>
        <w:t xml:space="preserve">(4) </w:t>
      </w:r>
      <w:r w:rsidRPr="00B026DB">
        <w:rPr>
          <w:rFonts w:cstheme="minorHAnsi"/>
        </w:rPr>
        <w:tab/>
        <w:t xml:space="preserve">EPA Form 5700-52A, “MBE/WBE Utilization Under Federal Grants and Cooperative Agreements,” is completed by recipients of </w:t>
      </w:r>
      <w:r w:rsidR="00C6350B">
        <w:rPr>
          <w:rFonts w:cstheme="minorHAnsi"/>
        </w:rPr>
        <w:t>f</w:t>
      </w:r>
      <w:r w:rsidRPr="00B026DB">
        <w:rPr>
          <w:rFonts w:cstheme="minorHAnsi"/>
        </w:rPr>
        <w:t xml:space="preserve">ederal grants, cooperative agreements, or other </w:t>
      </w:r>
      <w:r w:rsidR="00C6350B">
        <w:rPr>
          <w:rFonts w:cstheme="minorHAnsi"/>
        </w:rPr>
        <w:t>f</w:t>
      </w:r>
      <w:r w:rsidRPr="00B026DB">
        <w:rPr>
          <w:rFonts w:cstheme="minorHAnsi"/>
        </w:rPr>
        <w:t xml:space="preserve">ederal financial assistance which involve procurement of supplies, equipment, construction, or services to accomplish </w:t>
      </w:r>
      <w:r w:rsidR="00C6350B">
        <w:rPr>
          <w:rFonts w:cstheme="minorHAnsi"/>
        </w:rPr>
        <w:t>f</w:t>
      </w:r>
      <w:r w:rsidRPr="00B026DB">
        <w:rPr>
          <w:rFonts w:cstheme="minorHAnsi"/>
        </w:rPr>
        <w:t xml:space="preserve">ederal assistance programs. We estimate that this form imposes 1.5 burden hour on the recipient and 1 burden hour on EPA.   </w:t>
      </w:r>
      <w:r w:rsidRPr="00B026DB">
        <w:rPr>
          <w:rFonts w:cstheme="minorHAnsi"/>
          <w:color w:val="000000" w:themeColor="text1"/>
        </w:rPr>
        <w:t xml:space="preserve"> </w:t>
      </w:r>
      <w:r w:rsidRPr="00B026DB">
        <w:rPr>
          <w:rFonts w:cstheme="minorHAnsi"/>
        </w:rPr>
        <w:t xml:space="preserve">  </w:t>
      </w:r>
    </w:p>
    <w:p w:rsidR="00643600" w:rsidRPr="00B026DB" w:rsidP="00643600" w14:paraId="30CBC355" w14:textId="04154BE9">
      <w:pPr>
        <w:autoSpaceDE w:val="0"/>
        <w:autoSpaceDN w:val="0"/>
        <w:adjustRightInd w:val="0"/>
        <w:ind w:left="720" w:hanging="720"/>
        <w:rPr>
          <w:rFonts w:cstheme="minorHAnsi"/>
        </w:rPr>
      </w:pPr>
      <w:r w:rsidRPr="00B026DB">
        <w:rPr>
          <w:rFonts w:cstheme="minorHAnsi"/>
        </w:rPr>
        <w:t xml:space="preserve"> (5)</w:t>
      </w:r>
      <w:r w:rsidRPr="00B026DB">
        <w:rPr>
          <w:rFonts w:cstheme="minorHAnsi"/>
        </w:rPr>
        <w:tab/>
        <w:t xml:space="preserve">EPA Form 5700-53, “Lobbying and Litigation Certification for Grants and Cooperative Agreements,” is completed at project completion to certify that funds have not been used to engage in the lobbying of the </w:t>
      </w:r>
      <w:r w:rsidR="00C6350B">
        <w:rPr>
          <w:rFonts w:cstheme="minorHAnsi"/>
        </w:rPr>
        <w:t>f</w:t>
      </w:r>
      <w:r w:rsidRPr="00B026DB">
        <w:rPr>
          <w:rFonts w:cstheme="minorHAnsi"/>
        </w:rPr>
        <w:t xml:space="preserve">ederal Government or in litigation against the United States. We estimate that this form imposes 5 minutes of burden on the recipient and 5 minutes of burden on EPA.   </w:t>
      </w:r>
      <w:r w:rsidRPr="00B026DB">
        <w:rPr>
          <w:rFonts w:cstheme="minorHAnsi"/>
          <w:color w:val="000000" w:themeColor="text1"/>
        </w:rPr>
        <w:t xml:space="preserve"> </w:t>
      </w:r>
      <w:r w:rsidRPr="00B026DB">
        <w:rPr>
          <w:rFonts w:cstheme="minorHAnsi"/>
        </w:rPr>
        <w:t xml:space="preserve"> </w:t>
      </w:r>
    </w:p>
    <w:p w:rsidR="00643600" w:rsidRPr="00B026DB" w:rsidP="00643600" w14:paraId="7BBF1C9B" w14:textId="011FC86D">
      <w:pPr>
        <w:tabs>
          <w:tab w:val="left" w:pos="720"/>
        </w:tabs>
        <w:ind w:left="720" w:hanging="720"/>
        <w:rPr>
          <w:rFonts w:cstheme="minorHAnsi"/>
          <w:highlight w:val="yellow"/>
        </w:rPr>
      </w:pPr>
      <w:r w:rsidRPr="00B026DB">
        <w:rPr>
          <w:rFonts w:cstheme="minorHAnsi"/>
        </w:rPr>
        <w:t>(6)</w:t>
      </w:r>
      <w:r w:rsidRPr="00B026DB">
        <w:rPr>
          <w:rFonts w:cstheme="minorHAnsi"/>
        </w:rPr>
        <w:tab/>
        <w:t>EPA Form 5700-54, “Key Contacts Form,” and EPA Form 5700-54-2, “Key Contacts Form for Multiple Principal Investigators.” These forms are used to collect contact information for individuals responsible for various aspects of the proposed work, including authorized representative, payee, administrative contact, and investigators. A recipient must complete either form as applicable. We estimate that this form imposes 0.5 burden hours on the applicant and 0 burden hours on EPA.</w:t>
      </w:r>
    </w:p>
    <w:p w:rsidR="00643600" w:rsidRPr="00B026DB" w:rsidP="00643600" w14:paraId="7DFA519C" w14:textId="53DD1C8D">
      <w:pPr>
        <w:keepNext/>
        <w:keepLines/>
        <w:tabs>
          <w:tab w:val="left" w:pos="720"/>
        </w:tabs>
        <w:ind w:left="720" w:hanging="720"/>
        <w:rPr>
          <w:rFonts w:cstheme="minorHAnsi"/>
        </w:rPr>
      </w:pPr>
      <w:r w:rsidRPr="00B026DB">
        <w:rPr>
          <w:rFonts w:cstheme="minorHAnsi"/>
        </w:rPr>
        <w:t>(7)</w:t>
      </w:r>
      <w:r w:rsidRPr="00B026DB">
        <w:rPr>
          <w:rFonts w:cstheme="minorHAnsi"/>
        </w:rPr>
        <w:tab/>
        <w:t>EPA Form 5770-2, “Fellowship Application,” is the basic application form for individuals seeking fellowships and requires information on the applicant’s educational and work experience background. We estimate that this form imposes 3 burden hours on the applicant and 3 burden hours on EPA.</w:t>
      </w:r>
    </w:p>
    <w:p w:rsidR="00643600" w:rsidRPr="00B026DB" w:rsidP="00643600" w14:paraId="03F05CA5" w14:textId="48CD657E">
      <w:pPr>
        <w:keepLines/>
        <w:tabs>
          <w:tab w:val="left" w:pos="720"/>
        </w:tabs>
        <w:ind w:left="720" w:hanging="720"/>
        <w:rPr>
          <w:rFonts w:cstheme="minorHAnsi"/>
        </w:rPr>
      </w:pPr>
      <w:r w:rsidRPr="00B026DB">
        <w:rPr>
          <w:rFonts w:cstheme="minorHAnsi"/>
        </w:rPr>
        <w:t>(8)</w:t>
      </w:r>
      <w:r w:rsidRPr="00B026DB">
        <w:rPr>
          <w:rFonts w:cstheme="minorHAnsi"/>
        </w:rPr>
        <w:tab/>
        <w:t>EPA Form 5770-3, “Fellowship Facilities and Commitment Statement,” requires information about the institution that will sponsor the fellowship applicant, the sponsor’s summarized plans for the applicant’s training, and the institution’s commitment to provide that training. We estimate that this form imposes 1 burden hour on the applicant and 1 burden hour on EPA.</w:t>
      </w:r>
    </w:p>
    <w:p w:rsidR="00643600" w:rsidP="00643600" w14:paraId="333A6A0E" w14:textId="400DE13E">
      <w:pPr>
        <w:keepLines/>
        <w:tabs>
          <w:tab w:val="left" w:pos="720"/>
        </w:tabs>
        <w:ind w:left="720" w:hanging="720"/>
      </w:pPr>
      <w:r w:rsidRPr="00B026DB">
        <w:rPr>
          <w:rFonts w:cstheme="minorHAnsi"/>
        </w:rPr>
        <w:t>(9)</w:t>
      </w:r>
      <w:r w:rsidRPr="00B026DB">
        <w:rPr>
          <w:rFonts w:cstheme="minorHAnsi"/>
        </w:rPr>
        <w:tab/>
        <w:t>EPA Form 5770-5, “Agency Fellowship</w:t>
      </w:r>
      <w:r>
        <w:t xml:space="preserve"> Certification,” is used by applicants who are current or prospective employees of a regional, </w:t>
      </w:r>
      <w:r w:rsidR="00C6350B">
        <w:t>s</w:t>
      </w:r>
      <w:r>
        <w:t xml:space="preserve">tate, or local environmental pollution control or regulatory agency. The form asks the agency director or designee for the kind of help (financial, leave of absence, etc.) the agency will be providing the applicant if the applicant receives an EPA fellowship. </w:t>
      </w:r>
      <w:r w:rsidRPr="00602AA4">
        <w:t>We estimate that this form imposes 0.5 burden hours on the applicant and 0.5 burden hours on EPA.</w:t>
      </w:r>
    </w:p>
    <w:p w:rsidR="00643600" w:rsidRPr="00643600" w:rsidP="00643600" w14:paraId="16B7D920" w14:textId="5B00925D">
      <w:pPr>
        <w:tabs>
          <w:tab w:val="left" w:pos="720"/>
        </w:tabs>
        <w:ind w:left="720" w:hanging="720"/>
        <w:rPr>
          <w:highlight w:val="yellow"/>
        </w:rPr>
      </w:pPr>
      <w:r>
        <w:t>(10)</w:t>
      </w:r>
      <w:r>
        <w:tab/>
        <w:t>EPA Form 5770-7, “EPA Fellowship Activation Notice,” is used by EPA to inform EPA’s Regional Services Staff to begin payment on the fellows</w:t>
      </w:r>
      <w:r w:rsidRPr="00276D75">
        <w:t>hip award. We estimate that this form imposes 0.5 burden hours on the recipient and 0.5 burden hours on EPA.</w:t>
      </w:r>
    </w:p>
    <w:p w:rsidR="00643600" w:rsidRPr="00643600" w:rsidP="00643600" w14:paraId="046C3D3F" w14:textId="550BB1A9">
      <w:pPr>
        <w:keepLines/>
        <w:tabs>
          <w:tab w:val="left" w:pos="720"/>
        </w:tabs>
        <w:ind w:left="720" w:hanging="720"/>
        <w:rPr>
          <w:highlight w:val="yellow"/>
        </w:rPr>
      </w:pPr>
      <w:r>
        <w:t>(11)</w:t>
      </w:r>
      <w:r>
        <w:tab/>
        <w:t>EPA Form 5770-8, “Fellowship Agreement,” contains the terms of the fellowship agreeme</w:t>
      </w:r>
      <w:r w:rsidRPr="00276D75">
        <w:t>nt and is used by the applicant to formally accept an EPA fellowship. We estimate that this form imposes 1 burden hour on the recipient and 1 burden hour on EPA.</w:t>
      </w:r>
    </w:p>
    <w:p w:rsidR="00643600" w:rsidRPr="00643600" w:rsidP="00643600" w14:paraId="21828EF3" w14:textId="1970E0BE">
      <w:pPr>
        <w:keepLines/>
        <w:tabs>
          <w:tab w:val="left" w:pos="720"/>
        </w:tabs>
        <w:ind w:left="720" w:hanging="720"/>
        <w:rPr>
          <w:highlight w:val="yellow"/>
        </w:rPr>
      </w:pPr>
      <w:r>
        <w:t>(12)</w:t>
      </w:r>
      <w:r>
        <w:tab/>
        <w:t>EPA Form 5770-9, “Completion of Studies Notice,” is used to officially terminate the fellowship. The form requires the recipient to provide EPA with two reprints of any publication work done under the fellowship, when applicable, and asks for constructive criticism from the recipient or his sponsor on EPA’s fellowsh</w:t>
      </w:r>
      <w:r w:rsidRPr="00E86E81">
        <w:t>ip program. We estimate that this form imposes 1 burden hour on the recipient and 1 burden hour on EPA.</w:t>
      </w:r>
    </w:p>
    <w:p w:rsidR="00643600" w:rsidRPr="00643600" w:rsidP="00643600" w14:paraId="6D1C4876" w14:textId="6F86D8D1">
      <w:pPr>
        <w:autoSpaceDE w:val="0"/>
        <w:autoSpaceDN w:val="0"/>
        <w:adjustRightInd w:val="0"/>
        <w:ind w:left="720" w:hanging="720"/>
        <w:rPr>
          <w:highlight w:val="yellow"/>
        </w:rPr>
      </w:pPr>
      <w:r>
        <w:t>(13)</w:t>
      </w:r>
      <w:r>
        <w:tab/>
        <w:t>EPA Form 6</w:t>
      </w:r>
      <w:r w:rsidRPr="00BD1FC9">
        <w:t>600-01, “Limited Scope Administrative and Financial Review Questionnaire for EPA Assistance Agreement Desk Reviews,” is used by EPA to conduct Pre-Award Certification and Administrative Advanced Monitoring (Post-Award). The que</w:t>
      </w:r>
      <w:r w:rsidRPr="00E14033">
        <w:t xml:space="preserve">stionnaire </w:t>
      </w:r>
      <w:r>
        <w:t xml:space="preserve">requests information about an organization’s administrative and financial policies, procedures, accounting, and management of EPA assistance agreements. EPA uses the information to determine if recipients are in compliance with government-wide and EPA-specific rules, regulations, and guidelines promulgated in the various OMB Circulars, Code of Federal Regulations, and Agency directives. Additionally, it is reviewed to determine if recipients have good business practices, such as consistently applied policies and procedures that safeguard the management and use of </w:t>
      </w:r>
      <w:r w:rsidR="004147C1">
        <w:t>f</w:t>
      </w:r>
      <w:r>
        <w:t>ederal funds. The form provides the Agency with information needed to conduct and complete its statistical analyses and evaluation</w:t>
      </w:r>
      <w:r w:rsidRPr="00BD1FC9">
        <w:t xml:space="preserve"> of recipients. Note that under this ICR renewal, EPA is discontinuing the use of EPA Form 6600-09, “EPA Administrative Capability Questionnaire,” and plans to use EPA Form 6600-01 to conduct both Pre-Award Certification and Administrative Advanced Monitoring (Post-Award). We</w:t>
      </w:r>
      <w:r w:rsidRPr="00EF51D7">
        <w:t xml:space="preserve"> estimate that this form imposes 30 burden hours on the recipient and 40 burden hours on EPA.</w:t>
      </w:r>
      <w:r>
        <w:t xml:space="preserve"> </w:t>
      </w:r>
    </w:p>
    <w:p w:rsidR="00643600" w:rsidRPr="00643600" w:rsidP="00643600" w14:paraId="447522C7" w14:textId="2338CD34">
      <w:pPr>
        <w:ind w:left="720" w:hanging="720"/>
        <w:rPr>
          <w:highlight w:val="yellow"/>
        </w:rPr>
      </w:pPr>
      <w:r>
        <w:t xml:space="preserve">(14) </w:t>
      </w:r>
      <w:r>
        <w:tab/>
        <w:t xml:space="preserve">EPA Form 6600-06, “Certification Regarding Lobbying,” is completed by grant applicants and contains certifications about the use of </w:t>
      </w:r>
      <w:r w:rsidR="004147C1">
        <w:t>f</w:t>
      </w:r>
      <w:r>
        <w:t>ederal appropriated funds in connection with lobbying, as specified. The form is used by EPA to confirm that no funds have been used for lobbying activities and, if applicable, to direct the recipient to complete Standard Form-LLL, Disclosure Form to Report Lob</w:t>
      </w:r>
      <w:r w:rsidRPr="00326A4F">
        <w:t>bying.” We estimate that this form imposes 0.25 burden hours on the recipient</w:t>
      </w:r>
      <w:r w:rsidRPr="006500A8">
        <w:t xml:space="preserve"> </w:t>
      </w:r>
      <w:r w:rsidRPr="00636240">
        <w:t xml:space="preserve">and </w:t>
      </w:r>
      <w:r>
        <w:t>5</w:t>
      </w:r>
      <w:r w:rsidRPr="00636240">
        <w:t xml:space="preserve"> minutes of burden on EPA</w:t>
      </w:r>
      <w:r w:rsidRPr="00326A4F">
        <w:t>.</w:t>
      </w:r>
    </w:p>
    <w:p w:rsidR="00643600" w:rsidRPr="00643600" w:rsidP="00643600" w14:paraId="647A370F" w14:textId="5525005B">
      <w:pPr>
        <w:tabs>
          <w:tab w:val="left" w:pos="720"/>
        </w:tabs>
        <w:ind w:left="720" w:hanging="720"/>
        <w:rPr>
          <w:highlight w:val="yellow"/>
        </w:rPr>
      </w:pPr>
      <w:r>
        <w:t>(15)</w:t>
      </w:r>
      <w:r>
        <w:tab/>
        <w:t xml:space="preserve">EPA Form 6600-08A, “Certificate of Indirect Costs for State &amp; Local Governments.” The form is completed by state, local, and tribal grant recipients and contains the certification that costs in proposals to establish billing or final indirect cost rates are allowable in accordance with the requirements of the </w:t>
      </w:r>
      <w:r w:rsidR="004147C1">
        <w:t>f</w:t>
      </w:r>
      <w:r>
        <w:t xml:space="preserve">ederal award(s) to which they apply and the provisions of 2 CFR Part 200 Subpart E-Cost Principles. </w:t>
      </w:r>
      <w:r w:rsidRPr="00636240">
        <w:t>We estimate that this form imposes 0.25 burden hours on the recipient and 10 minutes of burden on EPA.</w:t>
      </w:r>
    </w:p>
    <w:p w:rsidR="00643600" w:rsidRPr="00643600" w:rsidP="00643600" w14:paraId="5946B999" w14:textId="078B934E">
      <w:pPr>
        <w:tabs>
          <w:tab w:val="left" w:pos="720"/>
        </w:tabs>
        <w:ind w:left="720" w:hanging="720"/>
        <w:rPr>
          <w:highlight w:val="yellow"/>
        </w:rPr>
      </w:pPr>
      <w:r>
        <w:t>(16)</w:t>
      </w:r>
      <w:r>
        <w:tab/>
      </w:r>
      <w:bookmarkStart w:id="6" w:name="_Hlk161061551"/>
      <w:r>
        <w:t>EPA Form 6600-08B, “Lobbying Indirect Cost Certificate for Non-Profit Organizations</w:t>
      </w:r>
      <w:bookmarkEnd w:id="6"/>
      <w:r>
        <w:t xml:space="preserve">" and "Certificate of Indirect Costs for Indirect (F&amp;A) Cost Rate for Non-Profit Organizations.” The form is completed by non-profit organization to certify that the organization has complied with the requirements and standards pertaining to lobbying costs in accordance with </w:t>
      </w:r>
      <w:r w:rsidRPr="00EF6F81">
        <w:t>2 CFR Part 200</w:t>
      </w:r>
      <w:r>
        <w:t xml:space="preserve">. It also contains the certification that costs in proposals to establish billing or final indirect cost rates are allowable in accordance with the requirements of the </w:t>
      </w:r>
      <w:r w:rsidR="004147C1">
        <w:t>f</w:t>
      </w:r>
      <w:r>
        <w:t xml:space="preserve">ederal award(s) to which they apply and the provisions of 2 CFR Part 200 Subpart E-Cost Principles. </w:t>
      </w:r>
      <w:r w:rsidRPr="001C1D80">
        <w:t>We estimate that this form imposes 0.25 burden hours on the recipient and 10 minutes of burden on EPA.</w:t>
      </w:r>
    </w:p>
    <w:p w:rsidR="00643600" w:rsidP="00643600" w14:paraId="2093E0F0" w14:textId="0744F58E">
      <w:pPr>
        <w:keepLines/>
        <w:tabs>
          <w:tab w:val="left" w:pos="720"/>
        </w:tabs>
        <w:ind w:left="720" w:hanging="720"/>
      </w:pPr>
      <w:r>
        <w:t>(17)</w:t>
      </w:r>
      <w:r>
        <w:tab/>
        <w:t xml:space="preserve">NCER Form 5, “EPA Office of Research and Development Current and Pending Support,” is used to determine whether the principal investigator has available capability to handle the additional workload proposed by EPA under research grants. </w:t>
      </w:r>
      <w:r w:rsidRPr="00384112">
        <w:t>We estimate that this form imposes 0.5 burden hours on the applicant and 0.25 burden hours on EPA.</w:t>
      </w:r>
    </w:p>
    <w:p w:rsidR="00643600" w:rsidRPr="00643600" w:rsidP="00643600" w14:paraId="18370EA7" w14:textId="4BCCAC63">
      <w:pPr>
        <w:rPr>
          <w:b/>
          <w:bCs/>
        </w:rPr>
      </w:pPr>
      <w:r w:rsidRPr="006B372B">
        <w:rPr>
          <w:b/>
          <w:bCs/>
        </w:rPr>
        <w:t>Common Form Requirements</w:t>
      </w:r>
      <w:r>
        <w:rPr>
          <w:b/>
          <w:bCs/>
        </w:rPr>
        <w:t xml:space="preserve"> (</w:t>
      </w:r>
      <w:r w:rsidRPr="006B372B">
        <w:rPr>
          <w:b/>
          <w:bCs/>
          <w:i/>
          <w:iCs/>
        </w:rPr>
        <w:t>burden not included in this ICR</w:t>
      </w:r>
      <w:r w:rsidR="00EA65B0">
        <w:rPr>
          <w:b/>
          <w:bCs/>
          <w:i/>
          <w:iCs/>
        </w:rPr>
        <w:t>; burden already reported to OMB through Request for Common Form (RCF) process</w:t>
      </w:r>
      <w:r>
        <w:rPr>
          <w:b/>
          <w:bCs/>
        </w:rPr>
        <w:t>)</w:t>
      </w:r>
    </w:p>
    <w:p w:rsidR="00643600" w:rsidP="00985775" w14:paraId="2E5FD12E" w14:textId="7F7E1157">
      <w:pPr>
        <w:keepLines/>
        <w:tabs>
          <w:tab w:val="left" w:pos="720"/>
        </w:tabs>
        <w:ind w:left="720" w:hanging="720"/>
      </w:pPr>
      <w:r>
        <w:t>(1)</w:t>
      </w:r>
      <w:r>
        <w:tab/>
        <w:t>SF 270, “Request for Advance or Reimbursement.” This is the standard form prescribed for recipients to use to request a</w:t>
      </w:r>
      <w:r w:rsidRPr="00BD1FC9">
        <w:t>dvances or reimbursement on all non-construction programs when the advance payment or reimbursement methods are used. This form is approved under OMB Control Number 2130-0615 (DOT). We est</w:t>
      </w:r>
      <w:r>
        <w:t>imate that this form imposes 1 burden hour on the recipient and 1.5 burden hours on EPA.</w:t>
      </w:r>
    </w:p>
    <w:p w:rsidR="00643600" w:rsidRPr="00643600" w:rsidP="00643600" w14:paraId="73CDE01E" w14:textId="092E08B9">
      <w:pPr>
        <w:keepNext/>
        <w:keepLines/>
        <w:tabs>
          <w:tab w:val="left" w:pos="720"/>
        </w:tabs>
        <w:ind w:left="720" w:hanging="720"/>
        <w:rPr>
          <w:rFonts w:cstheme="minorHAnsi"/>
        </w:rPr>
      </w:pPr>
      <w:r>
        <w:t>(2)</w:t>
      </w:r>
      <w:r>
        <w:tab/>
      </w:r>
      <w:r w:rsidRPr="00643600">
        <w:rPr>
          <w:rFonts w:cstheme="minorHAnsi"/>
        </w:rPr>
        <w:t xml:space="preserve">SF 424, “Application for Federal Assistance,” is used by </w:t>
      </w:r>
      <w:r w:rsidR="00C6350B">
        <w:rPr>
          <w:rFonts w:cstheme="minorHAnsi"/>
        </w:rPr>
        <w:t>s</w:t>
      </w:r>
      <w:r w:rsidRPr="00643600">
        <w:rPr>
          <w:rFonts w:cstheme="minorHAnsi"/>
        </w:rPr>
        <w:t xml:space="preserve">tates, local governments, and </w:t>
      </w:r>
      <w:r w:rsidR="004147C1">
        <w:rPr>
          <w:rFonts w:cstheme="minorHAnsi"/>
        </w:rPr>
        <w:t>f</w:t>
      </w:r>
      <w:r w:rsidRPr="00643600">
        <w:rPr>
          <w:rFonts w:cstheme="minorHAnsi"/>
        </w:rPr>
        <w:t xml:space="preserve">ederally recognized Indian Tribal governments to apply for </w:t>
      </w:r>
      <w:r w:rsidR="004147C1">
        <w:rPr>
          <w:rFonts w:cstheme="minorHAnsi"/>
        </w:rPr>
        <w:t>f</w:t>
      </w:r>
      <w:r w:rsidRPr="00643600">
        <w:rPr>
          <w:rFonts w:cstheme="minorHAnsi"/>
        </w:rPr>
        <w:t xml:space="preserve">ederal financial assistance.  SF-424 requires basic information about the applicant (name, address, telephone number, type of applicant, etc.), including a list of sources of proposed funding and a description of the proposed project.  Supplemental information is provided in SF-424A, “Budget Information </w:t>
      </w:r>
      <w:r w:rsidRPr="00643600">
        <w:rPr>
          <w:rFonts w:cstheme="minorHAnsi"/>
        </w:rPr>
        <w:noBreakHyphen/>
        <w:t xml:space="preserve"> Non</w:t>
      </w:r>
      <w:r w:rsidRPr="00643600">
        <w:rPr>
          <w:rFonts w:cstheme="minorHAnsi"/>
        </w:rPr>
        <w:noBreakHyphen/>
        <w:t xml:space="preserve">Construction Programs,” SF-424C, “Budget Information </w:t>
      </w:r>
      <w:r w:rsidRPr="00643600">
        <w:rPr>
          <w:rFonts w:cstheme="minorHAnsi"/>
        </w:rPr>
        <w:noBreakHyphen/>
        <w:t xml:space="preserve"> Construction Programs,” and/or SF-424D, “Assurances </w:t>
      </w:r>
      <w:r w:rsidRPr="00643600">
        <w:rPr>
          <w:rFonts w:cstheme="minorHAnsi"/>
        </w:rPr>
        <w:noBreakHyphen/>
        <w:t xml:space="preserve"> Construction Programs,” as applicable. These forms are approved under OMB Control Number 2130-0615 (DOT).  We estimate that the SF 424 imposes 1.1 burden hours on the recipient and EPA, the SF-424A imposes 3 burden hours on the recipient and EPA, the SF-424C imposes 3 burden hours on the recipient and EPA, and the SF-424D imposes .25 burden hours on the recipient and EPA.</w:t>
      </w:r>
    </w:p>
    <w:p w:rsidR="00643600" w:rsidRPr="00643600" w:rsidP="00643600" w14:paraId="132B4721" w14:textId="1391B46A">
      <w:pPr>
        <w:keepLines/>
        <w:tabs>
          <w:tab w:val="left" w:pos="720"/>
        </w:tabs>
        <w:ind w:left="720" w:hanging="720"/>
        <w:rPr>
          <w:rFonts w:cstheme="minorHAnsi"/>
        </w:rPr>
      </w:pPr>
      <w:r w:rsidRPr="00643600">
        <w:rPr>
          <w:rFonts w:cstheme="minorHAnsi"/>
        </w:rPr>
        <w:t>(3)</w:t>
      </w:r>
      <w:r w:rsidRPr="00643600">
        <w:rPr>
          <w:rFonts w:cstheme="minorHAnsi"/>
        </w:rPr>
        <w:tab/>
        <w:t xml:space="preserve">SF 425, “Federal Financial Report,” is used by applicants to submit reports on their assistance agreement’s financial progress. This form is approved under OMB Control Number 2130-0615 (DOT). We estimate that this form imposes 1.5 burden hours on the recipient and 1.5 burden hours on EPA.  </w:t>
      </w:r>
    </w:p>
    <w:p w:rsidR="00643600" w:rsidP="00643600" w14:paraId="7E546D17" w14:textId="46115BCD">
      <w:pPr>
        <w:pStyle w:val="Default"/>
        <w:ind w:left="720" w:hanging="720"/>
        <w:rPr>
          <w:rFonts w:asciiTheme="minorHAnsi" w:hAnsiTheme="minorHAnsi" w:cstheme="minorHAnsi"/>
          <w:color w:val="auto"/>
          <w:sz w:val="22"/>
          <w:szCs w:val="22"/>
        </w:rPr>
      </w:pPr>
      <w:r w:rsidRPr="00643600">
        <w:rPr>
          <w:rFonts w:asciiTheme="minorHAnsi" w:hAnsiTheme="minorHAnsi" w:cstheme="minorHAnsi"/>
          <w:color w:val="auto"/>
          <w:sz w:val="22"/>
          <w:szCs w:val="22"/>
        </w:rPr>
        <w:t>(4)</w:t>
      </w:r>
      <w:r w:rsidRPr="00643600">
        <w:rPr>
          <w:rFonts w:asciiTheme="minorHAnsi" w:hAnsiTheme="minorHAnsi" w:cstheme="minorHAnsi"/>
          <w:color w:val="auto"/>
          <w:sz w:val="22"/>
          <w:szCs w:val="22"/>
        </w:rPr>
        <w:tab/>
        <w:t xml:space="preserve">SF 428, “Tangible Personal Property,” is used by recipients to report on tangible personal property (equipment and supplies) when required by a </w:t>
      </w:r>
      <w:r w:rsidR="004147C1">
        <w:rPr>
          <w:rFonts w:asciiTheme="minorHAnsi" w:hAnsiTheme="minorHAnsi" w:cstheme="minorHAnsi"/>
          <w:color w:val="auto"/>
          <w:sz w:val="22"/>
          <w:szCs w:val="22"/>
        </w:rPr>
        <w:t>f</w:t>
      </w:r>
      <w:r w:rsidRPr="00643600">
        <w:rPr>
          <w:rFonts w:asciiTheme="minorHAnsi" w:hAnsiTheme="minorHAnsi" w:cstheme="minorHAnsi"/>
          <w:color w:val="auto"/>
          <w:sz w:val="22"/>
          <w:szCs w:val="22"/>
        </w:rPr>
        <w:t xml:space="preserve">ederal financial assistance award. Supplemental information is provided in SF-428A, “Annual Report,” SF-428B, “Final Report,” and SF-428C, “Disposition Request/Report.” These forms are approved under OMB Control Number 4040-0018 (EGOV). We estimate that these forms impose 2.75 burden hours on the recipient and 2.75 burden hours on EPA. </w:t>
      </w:r>
    </w:p>
    <w:p w:rsidR="002B5A6F" w:rsidP="00643600" w14:paraId="3BA662F7" w14:textId="77777777">
      <w:pPr>
        <w:pStyle w:val="Default"/>
        <w:ind w:left="720" w:hanging="720"/>
        <w:rPr>
          <w:rFonts w:asciiTheme="minorHAnsi" w:hAnsiTheme="minorHAnsi" w:cstheme="minorHAnsi"/>
          <w:color w:val="auto"/>
          <w:sz w:val="22"/>
          <w:szCs w:val="22"/>
        </w:rPr>
      </w:pPr>
    </w:p>
    <w:p w:rsidR="00643600" w:rsidP="00643600" w14:paraId="775E2CAB" w14:textId="2AA788E4">
      <w:pPr>
        <w:pStyle w:val="Default"/>
        <w:ind w:left="720" w:hanging="720"/>
        <w:rPr>
          <w:rFonts w:asciiTheme="minorHAnsi" w:hAnsiTheme="minorHAnsi" w:cstheme="minorHAnsi"/>
          <w:sz w:val="22"/>
          <w:szCs w:val="22"/>
        </w:rPr>
      </w:pPr>
      <w:r w:rsidRPr="00643600">
        <w:rPr>
          <w:rFonts w:asciiTheme="minorHAnsi" w:hAnsiTheme="minorHAnsi" w:cstheme="minorHAnsi"/>
          <w:color w:val="auto"/>
          <w:sz w:val="22"/>
          <w:szCs w:val="22"/>
        </w:rPr>
        <w:t>(5)</w:t>
      </w:r>
      <w:r w:rsidRPr="00643600">
        <w:rPr>
          <w:rFonts w:asciiTheme="minorHAnsi" w:hAnsiTheme="minorHAnsi" w:cstheme="minorHAnsi"/>
          <w:color w:val="auto"/>
          <w:sz w:val="22"/>
          <w:szCs w:val="22"/>
        </w:rPr>
        <w:tab/>
        <w:t xml:space="preserve">SF 429, “Real Property Status Report,” is used by recipients of </w:t>
      </w:r>
      <w:r w:rsidR="004147C1">
        <w:rPr>
          <w:rFonts w:asciiTheme="minorHAnsi" w:hAnsiTheme="minorHAnsi" w:cstheme="minorHAnsi"/>
          <w:color w:val="auto"/>
          <w:sz w:val="22"/>
          <w:szCs w:val="22"/>
        </w:rPr>
        <w:t>f</w:t>
      </w:r>
      <w:r w:rsidRPr="00643600">
        <w:rPr>
          <w:rFonts w:asciiTheme="minorHAnsi" w:hAnsiTheme="minorHAnsi" w:cstheme="minorHAnsi"/>
          <w:color w:val="auto"/>
          <w:sz w:val="22"/>
          <w:szCs w:val="22"/>
        </w:rPr>
        <w:t>ederal financial assistance to report real property status or to request agency instructions on real property that was/will be provided as Government Furnished</w:t>
      </w:r>
      <w:r w:rsidRPr="00643600">
        <w:rPr>
          <w:rFonts w:asciiTheme="minorHAnsi" w:hAnsiTheme="minorHAnsi" w:cstheme="minorHAnsi"/>
          <w:sz w:val="22"/>
          <w:szCs w:val="22"/>
        </w:rPr>
        <w:t xml:space="preserve"> Property (GFP) or acquired (i.e. purchased or constructed) in whole or in part under a </w:t>
      </w:r>
      <w:r w:rsidR="004147C1">
        <w:rPr>
          <w:rFonts w:asciiTheme="minorHAnsi" w:hAnsiTheme="minorHAnsi" w:cstheme="minorHAnsi"/>
          <w:sz w:val="22"/>
          <w:szCs w:val="22"/>
        </w:rPr>
        <w:t>f</w:t>
      </w:r>
      <w:r w:rsidRPr="00643600">
        <w:rPr>
          <w:rFonts w:asciiTheme="minorHAnsi" w:hAnsiTheme="minorHAnsi" w:cstheme="minorHAnsi"/>
          <w:sz w:val="22"/>
          <w:szCs w:val="22"/>
        </w:rPr>
        <w:t>ederal financial assistance award.  Supplemental information is provided in SF-429A, “General Reporting,” SF-429B, “Request to Acquire, Improve or Furnish,” and SF-429C, “Disposition or Encumbrance Request,” as applicable. We estimate that this form imposes 4 burden hours on the recipient and 4 burden hours on EPA.</w:t>
      </w:r>
    </w:p>
    <w:p w:rsidR="00643600" w:rsidRPr="00643600" w:rsidP="00643600" w14:paraId="63297512" w14:textId="77777777">
      <w:pPr>
        <w:pStyle w:val="Default"/>
        <w:ind w:left="720" w:hanging="720"/>
        <w:rPr>
          <w:rFonts w:asciiTheme="minorHAnsi" w:hAnsiTheme="minorHAnsi" w:cstheme="minorHAnsi"/>
          <w:sz w:val="22"/>
          <w:szCs w:val="22"/>
        </w:rPr>
      </w:pPr>
    </w:p>
    <w:p w:rsidR="00643600" w:rsidRPr="008E6E79" w:rsidP="00643600" w14:paraId="455404A9" w14:textId="783B5E47">
      <w:pPr>
        <w:keepLines/>
        <w:tabs>
          <w:tab w:val="left" w:pos="720"/>
        </w:tabs>
        <w:ind w:left="720" w:hanging="720"/>
      </w:pPr>
      <w:r>
        <w:t>(6)</w:t>
      </w:r>
      <w:r>
        <w:tab/>
        <w:t xml:space="preserve">The SF LLL, “Disclosure of Lobbying Activities,” is used by applicants to disclose </w:t>
      </w:r>
      <w:r w:rsidRPr="008E6E79">
        <w:t xml:space="preserve">lobbying activities that have been secured to influence the outcome of a </w:t>
      </w:r>
      <w:r w:rsidR="004147C1">
        <w:t>f</w:t>
      </w:r>
      <w:r w:rsidRPr="008E6E79">
        <w:t xml:space="preserve">ederal action (e.g., contract, grant, cooperative agreement, etc.). This form is approved under OMB Control Number 2130-0615 (DOT). We estimate that this form imposes 10 minutes of burden on the recipient and 0 burden hours on EPA.  </w:t>
      </w:r>
    </w:p>
    <w:p w:rsidR="00643600" w:rsidRPr="008E6E79" w:rsidP="00643600" w14:paraId="1500474C" w14:textId="600A7858">
      <w:pPr>
        <w:keepLines/>
        <w:tabs>
          <w:tab w:val="left" w:pos="720"/>
        </w:tabs>
        <w:ind w:left="720" w:hanging="720"/>
      </w:pPr>
      <w:r w:rsidRPr="008E6E79">
        <w:t>(</w:t>
      </w:r>
      <w:r>
        <w:t>7</w:t>
      </w:r>
      <w:r w:rsidRPr="008E6E79">
        <w:t>)</w:t>
      </w:r>
      <w:r w:rsidRPr="008E6E79">
        <w:tab/>
        <w:t xml:space="preserve">“EPA Current and Pending Other Support Form,” is used to assess the capacity or any conflicts of commitment that may impact the ability of an applicant to carry out a proposed research effort. This is a new EPA form that solicits information under the authority of the National Science Foundation Act of 1950, as amended, and is approved under OMB Control Number 3145-0279. The information on this form will be used in connection with the selection of qualified proposals. We estimate that this form imposes 2 burden hours on the applicant and 1 burden hour on EPA. </w:t>
      </w:r>
    </w:p>
    <w:p w:rsidR="00643600" w:rsidRPr="008E6E79" w:rsidP="00643600" w14:paraId="46BBFC9C" w14:textId="189CC6A0">
      <w:pPr>
        <w:keepLines/>
        <w:tabs>
          <w:tab w:val="left" w:pos="720"/>
        </w:tabs>
        <w:ind w:left="720" w:hanging="720"/>
      </w:pPr>
      <w:r w:rsidRPr="008E6E79">
        <w:t>(</w:t>
      </w:r>
      <w:r>
        <w:t>8</w:t>
      </w:r>
      <w:r w:rsidRPr="008E6E79">
        <w:t>)</w:t>
      </w:r>
      <w:r w:rsidRPr="008E6E79">
        <w:tab/>
        <w:t xml:space="preserve">“EPA Biographical Sketch Form,” is used to collect a biographical sketch for each individual identified as a senior/key person on a </w:t>
      </w:r>
      <w:r w:rsidR="004147C1">
        <w:t>f</w:t>
      </w:r>
      <w:r w:rsidRPr="008E6E79">
        <w:t xml:space="preserve">ederally funded research project. This is a new EPA form that solicits information under the authority of the National Science Foundation Act of 1950, as amended, and is approved under OMB Control Number 3145-0279. The biographical sketch is used to assess how well qualified the individual, team, or organization is to conduct the proposed research activities. We estimate that this form imposes 2 burden hours on the applicant and 1 burden hour on EPA. </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r w:rsidRPr="00E3122D">
        <w:rPr>
          <w:rFonts w:cstheme="minorHAnsi"/>
          <w:b/>
          <w:bCs/>
        </w:rPr>
        <w:t>USE OF TECHNOLOGY</w:t>
      </w:r>
      <w:bookmarkEnd w:id="3"/>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43600" w:rsidP="00090282" w14:paraId="790545B3" w14:textId="1B12BB7B">
      <w:bookmarkStart w:id="7" w:name="_Toc156593371"/>
      <w:r w:rsidRPr="003B4A9C">
        <w:t>Grants.gov,</w:t>
      </w:r>
      <w:r>
        <w:t xml:space="preserve"> originally called the E Grants Initiative, was a mandate of the President’s Fiscal Year 2002 Management Agenda, which directed agencies to “…allow applicants for Federal Grants to apply for and ultimately manage grant funds online through a common Web site, simplifying grants management and eliminating redundancies.”</w:t>
      </w:r>
    </w:p>
    <w:p w:rsidR="00643600" w:rsidP="00090282" w14:paraId="43CE75CF" w14:textId="514D95AE">
      <w:r>
        <w:t xml:space="preserve">Grants.gov implements the requirement in the Federal Financial Assistance Management Improvement Act, Public Law 106 107, to develop a simple, unified source to electronically find, apply, and manage grant opportunities. Grants.gov is the central </w:t>
      </w:r>
      <w:r w:rsidR="004147C1">
        <w:t>f</w:t>
      </w:r>
      <w:r>
        <w:t xml:space="preserve">ederal electronic portal created in response to the Act.  </w:t>
      </w:r>
    </w:p>
    <w:p w:rsidR="00643600" w:rsidRPr="00C370AE" w:rsidP="00090282" w14:paraId="6EBBF206" w14:textId="32C41AF7">
      <w:r w:rsidRPr="003B4A9C">
        <w:t>Grants.gov Workspace</w:t>
      </w:r>
      <w:r w:rsidRPr="00C370AE">
        <w:t xml:space="preserve"> allows an applicant to create an application package from an opportunity posted on Grants.gov. The applicant can complete the application within Workspace or download the application forms and complete the package offline based on agency instructions. The application package generally includes a standard set of OMB approved forms. After an applicant completes the required application package, they can be submitted electronically to Grants.gov, which transmits the application to the funding agency.</w:t>
      </w:r>
    </w:p>
    <w:p w:rsidR="00643600" w:rsidRPr="00C370AE" w:rsidP="00090282" w14:paraId="3BBBA87F" w14:textId="7F99A823">
      <w:r w:rsidRPr="00C370AE">
        <w:t xml:space="preserve">The Office of Grants and Debarment has constructed an electronic repository for Pre-Award activities within the </w:t>
      </w:r>
      <w:r w:rsidRPr="003B4A9C">
        <w:t>Agency’s Next Generation Grants System (NGGS)</w:t>
      </w:r>
      <w:r w:rsidRPr="00C370AE">
        <w:t xml:space="preserve"> which receives, as the funding agency, the applications data and stores them for program retrieval and review. As applications are selected for funding, the data will be migrated and processed through other downstream activities within NGGS for eventual award.</w:t>
      </w:r>
    </w:p>
    <w:p w:rsidR="00643600" w:rsidRPr="00C370AE" w:rsidP="00090282" w14:paraId="293BE482" w14:textId="77777777">
      <w:r w:rsidRPr="00C370AE">
        <w:t>EPA requires the use of Grants.gov as the EPA standard for the submission of initial applications for competitive and non-competitive assistance agreement awards.</w:t>
      </w:r>
    </w:p>
    <w:p w:rsidR="005263EC" w:rsidRPr="00E3122D" w:rsidP="00854AAE" w14:paraId="2CB3B868" w14:textId="58CBB947">
      <w:pPr>
        <w:pStyle w:val="ListParagraph"/>
        <w:numPr>
          <w:ilvl w:val="0"/>
          <w:numId w:val="25"/>
        </w:numPr>
        <w:pBdr>
          <w:bottom w:val="single" w:sz="4" w:space="1" w:color="auto"/>
        </w:pBdr>
        <w:spacing w:before="240" w:after="0"/>
        <w:rPr>
          <w:rFonts w:cstheme="minorHAnsi"/>
          <w:b/>
          <w:bCs/>
        </w:rPr>
      </w:pPr>
      <w:r w:rsidRPr="00E3122D">
        <w:rPr>
          <w:rFonts w:cstheme="minorHAnsi"/>
          <w:b/>
          <w:bCs/>
        </w:rPr>
        <w:t>EFFORTS TO IDENTIFY DUPLICATION</w:t>
      </w:r>
      <w:bookmarkEnd w:id="7"/>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643600" w:rsidP="00090282" w14:paraId="6EE812E1" w14:textId="1038F1A2">
      <w:pPr>
        <w:rPr>
          <w:bCs/>
        </w:rPr>
      </w:pPr>
      <w:bookmarkStart w:id="8" w:name="_Toc156593372"/>
      <w:r w:rsidRPr="00FC70D4">
        <w:rPr>
          <w:bCs/>
        </w:rPr>
        <w:t xml:space="preserve">This ICR requests </w:t>
      </w:r>
      <w:r w:rsidR="0097628B">
        <w:rPr>
          <w:bCs/>
        </w:rPr>
        <w:t>re</w:t>
      </w:r>
      <w:r w:rsidRPr="00FC70D4">
        <w:rPr>
          <w:bCs/>
        </w:rPr>
        <w:t xml:space="preserve">authorization for the collection of information that is currently </w:t>
      </w:r>
      <w:r w:rsidR="0097628B">
        <w:rPr>
          <w:bCs/>
        </w:rPr>
        <w:t xml:space="preserve">only </w:t>
      </w:r>
      <w:r w:rsidRPr="00FC70D4">
        <w:rPr>
          <w:bCs/>
        </w:rPr>
        <w:t>collected</w:t>
      </w:r>
      <w:r w:rsidR="0097628B">
        <w:rPr>
          <w:bCs/>
        </w:rPr>
        <w:t xml:space="preserve"> through this ICR. Otherwise, t</w:t>
      </w:r>
      <w:r w:rsidRPr="00FC70D4">
        <w:rPr>
          <w:bCs/>
        </w:rPr>
        <w:t xml:space="preserve">here is currently no mechanism for </w:t>
      </w:r>
      <w:r>
        <w:t>minimum management requirements for all recipients of EPA grants or cooperative agreements (assistance agreements)</w:t>
      </w:r>
      <w:r w:rsidRPr="00FC70D4">
        <w:rPr>
          <w:bCs/>
        </w:rPr>
        <w:t xml:space="preserve"> with respect to the set of instruments and methodologies outlined in this ICR and the uses outlined in this ICR. EPA has determined that this information is not currently held by EPA or any other federal agency.</w:t>
      </w:r>
    </w:p>
    <w:p w:rsidR="00251151" w:rsidRPr="00E3122D" w:rsidP="4BDBF0A0" w14:paraId="79D36B3F" w14:textId="139CD25C">
      <w:pPr>
        <w:pStyle w:val="ListParagraph"/>
        <w:numPr>
          <w:ilvl w:val="0"/>
          <w:numId w:val="25"/>
        </w:numPr>
        <w:pBdr>
          <w:bottom w:val="single" w:sz="4" w:space="1" w:color="auto"/>
        </w:pBdr>
        <w:spacing w:before="240" w:after="0"/>
        <w:rPr>
          <w:b/>
          <w:bCs/>
        </w:rPr>
      </w:pPr>
      <w:r w:rsidRPr="4BDBF0A0">
        <w:rPr>
          <w:b/>
          <w:bCs/>
        </w:rPr>
        <w:t xml:space="preserve">MINIMIZING BURDEN ON SMALL </w:t>
      </w:r>
      <w:r w:rsidRPr="4BDBF0A0" w:rsidR="0F43C128">
        <w:rPr>
          <w:b/>
          <w:bCs/>
        </w:rPr>
        <w:t xml:space="preserve">BUSINESSES AND SMALL </w:t>
      </w:r>
      <w:r w:rsidRPr="4BDBF0A0">
        <w:rPr>
          <w:b/>
          <w:bCs/>
        </w:rPr>
        <w:t>ENTITIES</w:t>
      </w:r>
      <w:bookmarkEnd w:id="8"/>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090282" w:rsidRPr="00C370AE" w:rsidP="00090282" w14:paraId="12B5B972" w14:textId="7BCB57ED">
      <w:bookmarkStart w:id="9" w:name="_Toc156593373"/>
      <w:r w:rsidRPr="00C370AE">
        <w:t xml:space="preserve">EPA believes the reporting requirements discussed in this ICR </w:t>
      </w:r>
      <w:r w:rsidRPr="00C370AE" w:rsidR="009B3053">
        <w:t>cannot be further reduced for</w:t>
      </w:r>
      <w:r w:rsidR="009B3053">
        <w:t xml:space="preserve">, and </w:t>
      </w:r>
      <w:r w:rsidRPr="00C370AE">
        <w:t>do not place an unreasonable burden on</w:t>
      </w:r>
      <w:r w:rsidR="009B3053">
        <w:t>,</w:t>
      </w:r>
      <w:r w:rsidRPr="00C370AE">
        <w:t xml:space="preserve"> small entities</w:t>
      </w:r>
      <w:r w:rsidR="009B3053">
        <w:t>.</w:t>
      </w:r>
      <w:r w:rsidRPr="00C370AE">
        <w:t xml:space="preserve"> EPA requires the information requested to make award decisions, properly manage assistance agreements, maintain records, and monitor performance. This requested information may, in some cases, be dependent on the type of entity (e.g., state agency, non-profit organization, individual, etc.) but is not dependent on an entity’s relative size. EPA takes active steps to minimize the burden on all entities </w:t>
      </w:r>
      <w:r w:rsidR="00703854">
        <w:t>by providing</w:t>
      </w:r>
      <w:r w:rsidR="009B3053">
        <w:t xml:space="preserve"> </w:t>
      </w:r>
      <w:r w:rsidRPr="00C370AE">
        <w:t xml:space="preserve">guidance materials and </w:t>
      </w:r>
      <w:r w:rsidR="00703854">
        <w:t xml:space="preserve">using </w:t>
      </w:r>
      <w:r w:rsidRPr="00C370AE">
        <w:t>electronic forms. In most cases, the requirements do not impose a large burden on small entities because the information required is simple and straightforward.</w:t>
      </w:r>
    </w:p>
    <w:p w:rsidR="004252C1" w:rsidRPr="00E3122D" w:rsidP="4BDBF0A0" w14:paraId="1FF5A778" w14:textId="02F91DFF">
      <w:pPr>
        <w:pStyle w:val="ListParagraph"/>
        <w:numPr>
          <w:ilvl w:val="0"/>
          <w:numId w:val="25"/>
        </w:numPr>
        <w:pBdr>
          <w:bottom w:val="single" w:sz="4" w:space="1" w:color="auto"/>
        </w:pBdr>
        <w:spacing w:before="240" w:after="0"/>
        <w:rPr>
          <w:b/>
          <w:bCs/>
        </w:rPr>
      </w:pPr>
      <w:r w:rsidRPr="4BDBF0A0">
        <w:rPr>
          <w:b/>
          <w:bCs/>
        </w:rPr>
        <w:t>CONSEQUENCES</w:t>
      </w:r>
      <w:r w:rsidRPr="4BDBF0A0" w:rsidR="00061A77">
        <w:rPr>
          <w:b/>
          <w:bCs/>
        </w:rPr>
        <w:t xml:space="preserve"> OF LESS FREQUENT COLLECTION</w:t>
      </w:r>
      <w:bookmarkEnd w:id="9"/>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BB3410" w:rsidP="00090282" w14:paraId="5934FB28" w14:textId="75240E4E">
      <w:pPr>
        <w:pBdr>
          <w:top w:val="single" w:sz="6" w:space="0" w:color="FFFFFF"/>
          <w:left w:val="single" w:sz="6" w:space="0" w:color="FFFFFF"/>
          <w:bottom w:val="single" w:sz="6" w:space="0" w:color="FFFFFF"/>
          <w:right w:val="single" w:sz="6" w:space="0" w:color="FFFFFF"/>
        </w:pBdr>
        <w:rPr>
          <w:rFonts w:cstheme="minorHAnsi"/>
          <w:color w:val="000000"/>
        </w:rPr>
      </w:pPr>
      <w:r w:rsidRPr="00090282">
        <w:rPr>
          <w:rFonts w:cstheme="minorHAnsi"/>
        </w:rPr>
        <w:t>The effect of less frequent collection is that EPA would be unable to comply with OMB or statutory requirements for assistance agreements.</w:t>
      </w:r>
      <w:r>
        <w:rPr>
          <w:rFonts w:cstheme="minorHAnsi"/>
        </w:rPr>
        <w:t xml:space="preserve"> </w:t>
      </w:r>
      <w:r w:rsidRPr="00090282" w:rsidR="00090282">
        <w:rPr>
          <w:rFonts w:cstheme="minorHAnsi"/>
        </w:rPr>
        <w:t>Rational</w:t>
      </w:r>
      <w:r>
        <w:rPr>
          <w:rFonts w:cstheme="minorHAnsi"/>
        </w:rPr>
        <w:t xml:space="preserve"> and</w:t>
      </w:r>
      <w:r w:rsidRPr="00090282" w:rsidR="00090282">
        <w:rPr>
          <w:rFonts w:cstheme="minorHAnsi"/>
        </w:rPr>
        <w:t xml:space="preserve"> fair grant awards would be extremely difficult to </w:t>
      </w:r>
      <w:r w:rsidRPr="00090282" w:rsidR="004147C1">
        <w:rPr>
          <w:rFonts w:cstheme="minorHAnsi"/>
        </w:rPr>
        <w:t>make,</w:t>
      </w:r>
      <w:r w:rsidRPr="00090282" w:rsidR="00090282">
        <w:rPr>
          <w:rFonts w:cstheme="minorHAnsi"/>
        </w:rPr>
        <w:t xml:space="preserve"> and financial and technical managerial information would not be available for assessing the status of grant efforts. </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10" w:name="_Toc156593374"/>
      <w:r w:rsidRPr="00E3122D">
        <w:rPr>
          <w:rFonts w:cstheme="minorHAnsi"/>
          <w:b/>
          <w:bCs/>
        </w:rPr>
        <w:t>GENERAL GUIDELINES</w:t>
      </w:r>
      <w:bookmarkEnd w:id="10"/>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111663" w:rsidRPr="00BB3410" w:rsidP="00854AAE" w14:paraId="775EDF16" w14:textId="3E3C1B3F">
      <w:pPr>
        <w:pBdr>
          <w:top w:val="single" w:sz="6" w:space="0" w:color="FFFFFF"/>
          <w:left w:val="single" w:sz="6" w:space="0" w:color="FFFFFF"/>
          <w:bottom w:val="single" w:sz="6" w:space="0" w:color="FFFFFF"/>
          <w:right w:val="single" w:sz="6" w:space="0" w:color="FFFFFF"/>
        </w:pBdr>
        <w:rPr>
          <w:rFonts w:cstheme="minorHAnsi"/>
          <w:color w:val="000000"/>
        </w:rPr>
      </w:pPr>
      <w:r w:rsidRPr="007B473E">
        <w:rPr>
          <w:rFonts w:cstheme="minorHAnsi"/>
          <w:color w:val="000000"/>
        </w:rPr>
        <w:t>The information collection is consistent with the guidelines set forth in 5 CFR 1320</w:t>
      </w:r>
      <w:r w:rsidR="00703854">
        <w:rPr>
          <w:rFonts w:cstheme="minorHAnsi"/>
          <w:color w:val="000000"/>
        </w:rPr>
        <w:t>(d)(2)</w:t>
      </w:r>
      <w:r w:rsidRPr="007B473E">
        <w:rPr>
          <w:rFonts w:cstheme="minorHAnsi"/>
          <w:color w:val="000000"/>
        </w:rPr>
        <w:t xml:space="preserve"> of the Paperwork Reduction Act. </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11" w:name="_Toc156593375"/>
      <w:r w:rsidRPr="00E3122D">
        <w:rPr>
          <w:rFonts w:cstheme="minorHAnsi"/>
          <w:b/>
          <w:bCs/>
        </w:rPr>
        <w:t>PUBLIC COMMENT AND CONSULTATIONS</w:t>
      </w:r>
      <w:bookmarkStart w:id="12" w:name="_Toc156593376"/>
      <w:bookmarkEnd w:id="11"/>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3" w:name="_Toc156593377"/>
      <w:bookmarkEnd w:id="12"/>
    </w:p>
    <w:p w:rsidR="00A233E0" w:rsidRPr="00A233E0" w:rsidP="00854AAE" w14:paraId="4D2D25D5" w14:textId="77777777">
      <w:pPr>
        <w:spacing w:line="240" w:lineRule="auto"/>
        <w:rPr>
          <w:rFonts w:cstheme="minorHAnsi"/>
          <w:i/>
          <w:iCs/>
        </w:rPr>
      </w:pPr>
      <w:r w:rsidRPr="00A233E0">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P="00854AAE" w14:paraId="102C4D0F" w14:textId="12C7C80D">
      <w:pPr>
        <w:pBdr>
          <w:top w:val="single" w:sz="6" w:space="0" w:color="FFFFFF"/>
          <w:left w:val="single" w:sz="6" w:space="0" w:color="FFFFFF"/>
          <w:bottom w:val="single" w:sz="6" w:space="0" w:color="FFFFFF"/>
          <w:right w:val="single" w:sz="6" w:space="0" w:color="FFFFFF"/>
        </w:pBdr>
        <w:rPr>
          <w:rFonts w:cstheme="minorHAnsi"/>
          <w:color w:val="000000"/>
        </w:rPr>
      </w:pPr>
      <w:r w:rsidRPr="007B473E">
        <w:rPr>
          <w:rFonts w:cstheme="minorHAnsi"/>
          <w:color w:val="000000"/>
        </w:rPr>
        <w:t xml:space="preserve">An initial public notice was published </w:t>
      </w:r>
      <w:r w:rsidR="00703854">
        <w:rPr>
          <w:rFonts w:cstheme="minorHAnsi"/>
          <w:color w:val="000000"/>
        </w:rPr>
        <w:t xml:space="preserve">in the </w:t>
      </w:r>
      <w:r w:rsidRPr="00C52AFA" w:rsidR="00703854">
        <w:rPr>
          <w:rFonts w:cstheme="minorHAnsi"/>
          <w:i/>
          <w:iCs/>
          <w:color w:val="000000"/>
        </w:rPr>
        <w:t>Federal Register</w:t>
      </w:r>
      <w:r w:rsidRPr="007B473E" w:rsidR="00703854">
        <w:rPr>
          <w:rFonts w:cstheme="minorHAnsi"/>
          <w:color w:val="000000"/>
        </w:rPr>
        <w:t xml:space="preserve"> </w:t>
      </w:r>
      <w:r w:rsidRPr="007B473E">
        <w:rPr>
          <w:rFonts w:cstheme="minorHAnsi"/>
          <w:color w:val="000000"/>
        </w:rPr>
        <w:t>on September 28, 2023</w:t>
      </w:r>
      <w:r w:rsidR="00703854">
        <w:rPr>
          <w:rFonts w:cstheme="minorHAnsi"/>
          <w:color w:val="000000"/>
        </w:rPr>
        <w:t xml:space="preserve"> (88 FR 66840)</w:t>
      </w:r>
      <w:r w:rsidRPr="007B473E">
        <w:rPr>
          <w:rFonts w:cstheme="minorHAnsi"/>
          <w:color w:val="000000"/>
        </w:rPr>
        <w:t xml:space="preserve"> announcing that EPA was taking comments on this collection for sixty days. </w:t>
      </w:r>
      <w:r w:rsidR="00703854">
        <w:rPr>
          <w:rFonts w:cstheme="minorHAnsi"/>
          <w:color w:val="000000"/>
        </w:rPr>
        <w:t xml:space="preserve">No comments relevant to the ICR were received. </w:t>
      </w: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3"/>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B473E" w:rsidRPr="007B473E" w:rsidP="007B473E" w14:paraId="067BC0D5" w14:textId="23492C13">
      <w:pPr>
        <w:rPr>
          <w:rFonts w:cstheme="minorHAnsi"/>
        </w:rPr>
      </w:pPr>
      <w:r w:rsidRPr="007B473E">
        <w:rPr>
          <w:rFonts w:cstheme="minorHAnsi"/>
        </w:rPr>
        <w:t>To evaluate the accuracy of its burden estimates, EPA consulted with the following assistance agreement recipient organizations:</w:t>
      </w:r>
    </w:p>
    <w:p w:rsidR="007B473E" w:rsidRPr="007B473E" w:rsidP="007B473E" w14:paraId="54A14FB8" w14:textId="77777777">
      <w:pPr>
        <w:pStyle w:val="NoSpacing"/>
        <w:ind w:firstLine="720"/>
      </w:pPr>
      <w:r w:rsidRPr="007B473E">
        <w:t>Nancy Bartter</w:t>
      </w:r>
    </w:p>
    <w:p w:rsidR="007B473E" w:rsidRPr="007B473E" w:rsidP="007B473E" w14:paraId="4B7C235B" w14:textId="77777777">
      <w:pPr>
        <w:pStyle w:val="NoSpacing"/>
        <w:ind w:firstLine="720"/>
      </w:pPr>
      <w:r w:rsidRPr="007B473E">
        <w:t>Hawaii State Department of Health</w:t>
      </w:r>
    </w:p>
    <w:p w:rsidR="007B473E" w:rsidRPr="007B473E" w:rsidP="007B473E" w14:paraId="746527E8" w14:textId="77777777">
      <w:pPr>
        <w:pStyle w:val="NoSpacing"/>
        <w:ind w:firstLine="720"/>
      </w:pPr>
      <w:r w:rsidRPr="007B473E">
        <w:t>Nancy.bartter@doh.hawaii.gov</w:t>
      </w:r>
    </w:p>
    <w:p w:rsidR="007B473E" w:rsidRPr="007B473E" w:rsidP="007B473E" w14:paraId="67B8E4EB" w14:textId="3516E61A">
      <w:pPr>
        <w:rPr>
          <w:rFonts w:cstheme="minorHAnsi"/>
        </w:rPr>
      </w:pPr>
    </w:p>
    <w:p w:rsidR="007B473E" w:rsidRPr="007B473E" w:rsidP="007B473E" w14:paraId="3B32EC1B" w14:textId="77777777">
      <w:pPr>
        <w:pStyle w:val="NoSpacing"/>
        <w:ind w:firstLine="720"/>
      </w:pPr>
      <w:r w:rsidRPr="007B473E">
        <w:t>Larry W Huffman</w:t>
      </w:r>
    </w:p>
    <w:p w:rsidR="007B473E" w:rsidRPr="007B473E" w:rsidP="007B473E" w14:paraId="2B988E65" w14:textId="77777777">
      <w:pPr>
        <w:pStyle w:val="NoSpacing"/>
        <w:ind w:firstLine="720"/>
      </w:pPr>
      <w:r w:rsidRPr="007B473E">
        <w:t xml:space="preserve">Confederated Tribes of Coos, Lower Umpqua, &amp; Siuslaw Indians </w:t>
      </w:r>
    </w:p>
    <w:p w:rsidR="007B473E" w:rsidRPr="007B473E" w:rsidP="007B473E" w14:paraId="169B7037" w14:textId="77777777">
      <w:pPr>
        <w:pStyle w:val="NoSpacing"/>
        <w:ind w:firstLine="720"/>
      </w:pPr>
      <w:r w:rsidRPr="007B473E">
        <w:t xml:space="preserve">Lhuffman@ctclusi.org </w:t>
      </w:r>
    </w:p>
    <w:p w:rsidR="007B473E" w:rsidRPr="007B473E" w:rsidP="007B473E" w14:paraId="642CB84F" w14:textId="77777777">
      <w:pPr>
        <w:rPr>
          <w:rFonts w:cstheme="minorHAnsi"/>
        </w:rPr>
      </w:pPr>
    </w:p>
    <w:p w:rsidR="007B473E" w:rsidRPr="007B473E" w:rsidP="007B473E" w14:paraId="22A78FBC" w14:textId="77777777">
      <w:pPr>
        <w:pStyle w:val="NoSpacing"/>
        <w:ind w:firstLine="720"/>
      </w:pPr>
      <w:r w:rsidRPr="007B473E">
        <w:t xml:space="preserve">Kristi Marshall </w:t>
      </w:r>
    </w:p>
    <w:p w:rsidR="007B473E" w:rsidRPr="007B473E" w:rsidP="007B473E" w14:paraId="1141DB64" w14:textId="77777777">
      <w:pPr>
        <w:pStyle w:val="NoSpacing"/>
        <w:ind w:left="720"/>
      </w:pPr>
      <w:r w:rsidRPr="007B473E">
        <w:t xml:space="preserve">Cow Creek Band of Umpqua Tribe of Indians </w:t>
      </w:r>
    </w:p>
    <w:p w:rsidR="007B473E" w:rsidRPr="007B473E" w:rsidP="007B473E" w14:paraId="268A58BB" w14:textId="77777777">
      <w:pPr>
        <w:pStyle w:val="NoSpacing"/>
        <w:ind w:firstLine="720"/>
      </w:pPr>
      <w:r w:rsidRPr="007B473E">
        <w:t>Kmarshall@cowcreek-nsn.gov</w:t>
      </w:r>
    </w:p>
    <w:p w:rsidR="007B473E" w:rsidRPr="007B473E" w:rsidP="007B473E" w14:paraId="247AC9C3" w14:textId="77777777">
      <w:pPr>
        <w:rPr>
          <w:rFonts w:cstheme="minorHAnsi"/>
        </w:rPr>
      </w:pPr>
      <w:r w:rsidRPr="007B473E">
        <w:rPr>
          <w:rFonts w:cstheme="minorHAnsi"/>
        </w:rPr>
        <w:t xml:space="preserve"> </w:t>
      </w:r>
    </w:p>
    <w:p w:rsidR="007B473E" w:rsidRPr="007B473E" w:rsidP="007B473E" w14:paraId="78DFCBC7" w14:textId="6EA8A633">
      <w:pPr>
        <w:rPr>
          <w:rFonts w:cstheme="minorHAnsi"/>
        </w:rPr>
      </w:pPr>
      <w:r w:rsidRPr="007B473E">
        <w:rPr>
          <w:rFonts w:cstheme="minorHAnsi"/>
        </w:rPr>
        <w:t xml:space="preserve">Based on input received from the organizations above, it was determined that minor adjustments to the burden associated with three of the EPA assistance agreement requirements were appropriate as outlined below:  </w:t>
      </w:r>
    </w:p>
    <w:p w:rsidR="007B473E" w:rsidRPr="007B473E" w:rsidP="007B473E" w14:paraId="3C998C8D" w14:textId="4A75D535">
      <w:pPr>
        <w:pStyle w:val="ListParagraph"/>
        <w:numPr>
          <w:ilvl w:val="0"/>
          <w:numId w:val="28"/>
        </w:numPr>
        <w:rPr>
          <w:rFonts w:cstheme="minorHAnsi"/>
        </w:rPr>
      </w:pPr>
      <w:r w:rsidRPr="007B473E">
        <w:rPr>
          <w:rFonts w:cstheme="minorHAnsi"/>
        </w:rPr>
        <w:t>Grant work plans – increased burden per response from 6 to 9.5 hours</w:t>
      </w:r>
    </w:p>
    <w:p w:rsidR="007B473E" w:rsidRPr="007B473E" w:rsidP="007B473E" w14:paraId="69B1CF6B" w14:textId="6A4B6672">
      <w:pPr>
        <w:pStyle w:val="ListParagraph"/>
        <w:numPr>
          <w:ilvl w:val="0"/>
          <w:numId w:val="28"/>
        </w:numPr>
        <w:rPr>
          <w:rFonts w:cstheme="minorHAnsi"/>
        </w:rPr>
      </w:pPr>
      <w:r w:rsidRPr="007B473E">
        <w:rPr>
          <w:rFonts w:cstheme="minorHAnsi"/>
        </w:rPr>
        <w:t>Submit Interim and Final Progress Reports – increased burden per response from 6.5 to 7 hours</w:t>
      </w:r>
    </w:p>
    <w:p w:rsidR="00111663" w:rsidP="007B473E" w14:paraId="5E198479" w14:textId="228F3A28">
      <w:pPr>
        <w:pStyle w:val="ListParagraph"/>
        <w:numPr>
          <w:ilvl w:val="0"/>
          <w:numId w:val="28"/>
        </w:numPr>
        <w:rPr>
          <w:rFonts w:cstheme="minorHAnsi"/>
        </w:rPr>
      </w:pPr>
      <w:r w:rsidRPr="007B473E">
        <w:rPr>
          <w:rFonts w:cstheme="minorHAnsi"/>
        </w:rPr>
        <w:t>EPA Form 5700-52A, “MBE/WBE Utilization Under Federal Grants and Cooperative Agreements” – increased burden per response from 1 to 1.5 hours</w:t>
      </w:r>
    </w:p>
    <w:p w:rsidR="007B473E" w:rsidRPr="007B473E" w:rsidP="007B473E" w14:paraId="33C25DBC" w14:textId="77777777">
      <w:pPr>
        <w:pStyle w:val="ListParagraph"/>
        <w:rPr>
          <w:rFonts w:cstheme="minorHAnsi"/>
        </w:rPr>
      </w:pPr>
    </w:p>
    <w:p w:rsidR="00A233E0" w:rsidRPr="00E3122D" w:rsidP="00854AAE" w14:paraId="191560B2" w14:textId="77777777">
      <w:pPr>
        <w:pStyle w:val="ListParagraph"/>
        <w:numPr>
          <w:ilvl w:val="0"/>
          <w:numId w:val="25"/>
        </w:numPr>
        <w:pBdr>
          <w:bottom w:val="single" w:sz="4" w:space="1" w:color="auto"/>
        </w:pBdr>
        <w:spacing w:before="240" w:after="0"/>
        <w:rPr>
          <w:rFonts w:cstheme="minorHAnsi"/>
          <w:b/>
          <w:bCs/>
        </w:rPr>
      </w:pPr>
      <w:bookmarkStart w:id="14" w:name="_Toc156593378"/>
      <w:r w:rsidRPr="00E3122D">
        <w:rPr>
          <w:rFonts w:cstheme="minorHAnsi"/>
          <w:b/>
          <w:bCs/>
        </w:rPr>
        <w:t>PAYMENTS OR GIFTS TO RESPONDENTS</w:t>
      </w:r>
      <w:bookmarkEnd w:id="14"/>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13206296">
      <w:pPr>
        <w:rPr>
          <w:rFonts w:cstheme="minorHAnsi"/>
        </w:rPr>
      </w:pPr>
      <w:r>
        <w:rPr>
          <w:rStyle w:val="normaltextrun"/>
          <w:color w:val="000000"/>
          <w:bdr w:val="none" w:sz="0" w:space="0" w:color="auto" w:frame="1"/>
        </w:rPr>
        <w:t>Aside from the f</w:t>
      </w:r>
      <w:r w:rsidRPr="0042642F" w:rsidR="0042642F">
        <w:rPr>
          <w:rStyle w:val="normaltextrun"/>
          <w:color w:val="000000"/>
          <w:bdr w:val="none" w:sz="0" w:space="0" w:color="auto" w:frame="1"/>
        </w:rPr>
        <w:t>ederal financial assistance</w:t>
      </w:r>
      <w:r>
        <w:rPr>
          <w:rStyle w:val="normaltextrun"/>
          <w:color w:val="000000"/>
          <w:bdr w:val="none" w:sz="0" w:space="0" w:color="auto" w:frame="1"/>
        </w:rPr>
        <w:t xml:space="preserve"> awarded to successful applicants, no payments or gifts are provided to respondents. </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BB3410" w:rsidP="00854AAE" w14:paraId="3676EBC5" w14:textId="3F7867DD">
      <w:pPr>
        <w:pBdr>
          <w:top w:val="single" w:sz="6" w:space="0" w:color="FFFFFF"/>
          <w:left w:val="single" w:sz="6" w:space="0" w:color="FFFFFF"/>
          <w:bottom w:val="single" w:sz="6" w:space="0" w:color="FFFFFF"/>
          <w:right w:val="single" w:sz="6" w:space="0" w:color="FFFFFF"/>
        </w:pBdr>
        <w:rPr>
          <w:rFonts w:cstheme="minorHAnsi"/>
          <w:color w:val="000000"/>
        </w:rPr>
      </w:pPr>
      <w:r>
        <w:t xml:space="preserve">No pledge of confidentiality is given for applicant responses. </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5" w:name="_Toc156593380"/>
      <w:r w:rsidRPr="4BDBF0A0">
        <w:rPr>
          <w:b/>
          <w:bCs/>
        </w:rPr>
        <w:t>JUSTIFICATION FOR SENSITIVE QUESTIONS</w:t>
      </w:r>
      <w:bookmarkEnd w:id="15"/>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BB3410" w:rsidP="00854AAE" w14:paraId="77467D05" w14:textId="56CEB509">
      <w:pPr>
        <w:pBdr>
          <w:top w:val="single" w:sz="6" w:space="0" w:color="FFFFFF"/>
          <w:left w:val="single" w:sz="6" w:space="0" w:color="FFFFFF"/>
          <w:bottom w:val="single" w:sz="6" w:space="0" w:color="FFFFFF"/>
          <w:right w:val="single" w:sz="6" w:space="0" w:color="FFFFFF"/>
        </w:pBdr>
        <w:rPr>
          <w:rFonts w:cstheme="minorHAnsi"/>
          <w:color w:val="000000"/>
        </w:rPr>
      </w:pPr>
      <w:r w:rsidRPr="0042642F">
        <w:rPr>
          <w:rFonts w:cstheme="minorHAnsi"/>
          <w:color w:val="000000"/>
        </w:rPr>
        <w:t>Questions about sensitive issues that are normally considered private (e.g., religious beliefs, sexual attitudes, and behavior) will not be included in the information collections covered by this ICR.</w:t>
      </w:r>
    </w:p>
    <w:p w:rsidR="001172FE" w:rsidRPr="00E3122D" w:rsidP="00854AAE" w14:paraId="637A8E82" w14:textId="77777777">
      <w:pPr>
        <w:pStyle w:val="ListParagraph"/>
        <w:numPr>
          <w:ilvl w:val="0"/>
          <w:numId w:val="25"/>
        </w:numPr>
        <w:spacing w:before="240" w:after="0"/>
        <w:rPr>
          <w:rFonts w:cstheme="minorHAnsi"/>
          <w:b/>
          <w:bCs/>
        </w:rPr>
      </w:pPr>
      <w:bookmarkStart w:id="16" w:name="_Toc156593381"/>
      <w:r w:rsidRPr="4BDBF0A0">
        <w:rPr>
          <w:b/>
          <w:bCs/>
        </w:rPr>
        <w:t>RESPONDENT BURDEN HOURS</w:t>
      </w:r>
      <w:r w:rsidRPr="4BDBF0A0" w:rsidR="00DB799B">
        <w:rPr>
          <w:b/>
          <w:bCs/>
        </w:rPr>
        <w:t xml:space="preserve"> &amp; LABOR COSTS</w:t>
      </w:r>
      <w:bookmarkStart w:id="17" w:name="_Toc156593382"/>
      <w:bookmarkEnd w:id="16"/>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8" w:name="_Toc156593383"/>
      <w:bookmarkEnd w:id="17"/>
    </w:p>
    <w:p w:rsidR="00BB3410" w:rsidP="00C52AFA" w14:paraId="0DA69975" w14:textId="42447F25">
      <w:pPr>
        <w:rPr>
          <w:rFonts w:cstheme="minorHAnsi"/>
          <w:color w:val="000000"/>
        </w:rPr>
      </w:pPr>
      <w:r>
        <w:t xml:space="preserve">The primary recipients of EPA assistance agreements are </w:t>
      </w:r>
      <w:r w:rsidR="00127DA5">
        <w:t>s</w:t>
      </w:r>
      <w:r>
        <w:t xml:space="preserve">tate and local governments, Indian Tribes, educational institutions, and not-for-profit institutions. </w:t>
      </w:r>
      <w:r w:rsidRPr="00E24E9A">
        <w:t xml:space="preserve">The corresponding </w:t>
      </w:r>
      <w:r w:rsidRPr="00E24E9A">
        <w:rPr>
          <w:rFonts w:cstheme="minorHAnsi"/>
        </w:rPr>
        <w:t>North American Industry Classification System (NAICS) Codes for respondents include, but are not limited to, 61111, 61131, 813212, 813219, 813311, 813312, 813319 and 92119.</w:t>
      </w:r>
      <w:r w:rsidRPr="00703854" w:rsidR="0042642F">
        <w:rPr>
          <w:rFonts w:cstheme="minorHAnsi"/>
          <w:color w:val="000000"/>
        </w:rPr>
        <w:t>The</w:t>
      </w:r>
      <w:r w:rsidRPr="0042642F" w:rsidR="0042642F">
        <w:rPr>
          <w:rFonts w:cstheme="minorHAnsi"/>
          <w:color w:val="000000"/>
        </w:rPr>
        <w:t xml:space="preserve"> estimated number of annual respondents is presented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80"/>
        <w:gridCol w:w="2340"/>
      </w:tblGrid>
      <w:tr w14:paraId="0C9F847E" w14:textId="77777777" w:rsidTr="00C52AF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4680" w:type="dxa"/>
            <w:shd w:val="clear" w:color="auto" w:fill="AEAAAA" w:themeFill="background2" w:themeFillShade="BF"/>
            <w:vAlign w:val="center"/>
          </w:tcPr>
          <w:p w:rsidR="00663C08" w:rsidRPr="00663C08" w:rsidP="00663C08" w14:paraId="7A17574B"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663C08">
              <w:rPr>
                <w:rFonts w:cstheme="minorHAnsi"/>
                <w:b/>
                <w:bCs/>
                <w:color w:val="000000"/>
              </w:rPr>
              <w:t>Type of Information</w:t>
            </w:r>
          </w:p>
        </w:tc>
        <w:tc>
          <w:tcPr>
            <w:tcW w:w="2340" w:type="dxa"/>
            <w:shd w:val="clear" w:color="auto" w:fill="AEAAAA" w:themeFill="background2" w:themeFillShade="BF"/>
            <w:vAlign w:val="center"/>
          </w:tcPr>
          <w:p w:rsidR="00663C08" w:rsidRPr="00663C08" w:rsidP="00663C08" w14:paraId="6C7CD90C"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663C08">
              <w:rPr>
                <w:rFonts w:cstheme="minorHAnsi"/>
                <w:b/>
                <w:bCs/>
                <w:color w:val="000000"/>
              </w:rPr>
              <w:t>Number of Respondents</w:t>
            </w:r>
          </w:p>
        </w:tc>
      </w:tr>
      <w:tr w14:paraId="23D0BEA2" w14:textId="77777777" w:rsidTr="00C52AFA">
        <w:tblPrEx>
          <w:tblW w:w="0" w:type="auto"/>
          <w:tblLook w:val="0000"/>
        </w:tblPrEx>
        <w:trPr>
          <w:cantSplit/>
        </w:trPr>
        <w:tc>
          <w:tcPr>
            <w:tcW w:w="4680" w:type="dxa"/>
            <w:vAlign w:val="center"/>
          </w:tcPr>
          <w:p w:rsidR="00663C08" w:rsidRPr="00663C08" w:rsidP="00663C08" w14:paraId="5EAA953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663C08">
              <w:rPr>
                <w:rFonts w:cstheme="minorHAnsi"/>
                <w:color w:val="000000"/>
              </w:rPr>
              <w:t>Competitive Applications</w:t>
            </w:r>
          </w:p>
        </w:tc>
        <w:tc>
          <w:tcPr>
            <w:tcW w:w="2340" w:type="dxa"/>
            <w:vAlign w:val="center"/>
          </w:tcPr>
          <w:p w:rsidR="00663C08" w:rsidRPr="00663C08" w:rsidP="00663C08" w14:paraId="512C193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663C08">
              <w:rPr>
                <w:rFonts w:cstheme="minorHAnsi"/>
                <w:color w:val="000000"/>
              </w:rPr>
              <w:t>2,430</w:t>
            </w:r>
          </w:p>
        </w:tc>
      </w:tr>
      <w:tr w14:paraId="0771D64A" w14:textId="77777777" w:rsidTr="00C52AFA">
        <w:tblPrEx>
          <w:tblW w:w="0" w:type="auto"/>
          <w:tblLook w:val="0000"/>
        </w:tblPrEx>
        <w:tc>
          <w:tcPr>
            <w:tcW w:w="4680" w:type="dxa"/>
            <w:vAlign w:val="center"/>
          </w:tcPr>
          <w:p w:rsidR="00663C08" w:rsidRPr="00663C08" w:rsidP="00663C08" w14:paraId="1A2E0A4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663C08">
              <w:rPr>
                <w:rFonts w:cstheme="minorHAnsi"/>
                <w:color w:val="000000"/>
              </w:rPr>
              <w:t>Non-Competitive Applications</w:t>
            </w:r>
          </w:p>
        </w:tc>
        <w:tc>
          <w:tcPr>
            <w:tcW w:w="2340" w:type="dxa"/>
            <w:vAlign w:val="center"/>
          </w:tcPr>
          <w:p w:rsidR="00663C08" w:rsidRPr="00663C08" w:rsidP="00663C08" w14:paraId="734DB6F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663C08">
              <w:rPr>
                <w:rFonts w:cstheme="minorHAnsi"/>
                <w:color w:val="000000"/>
              </w:rPr>
              <w:t>992</w:t>
            </w:r>
          </w:p>
        </w:tc>
      </w:tr>
      <w:tr w14:paraId="68F5891B" w14:textId="77777777" w:rsidTr="00C52AFA">
        <w:tblPrEx>
          <w:tblW w:w="0" w:type="auto"/>
          <w:tblLook w:val="0000"/>
        </w:tblPrEx>
        <w:tc>
          <w:tcPr>
            <w:tcW w:w="4680" w:type="dxa"/>
            <w:vAlign w:val="center"/>
          </w:tcPr>
          <w:p w:rsidR="00663C08" w:rsidRPr="00663C08" w:rsidP="00663C08" w14:paraId="3536885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663C08">
              <w:rPr>
                <w:rFonts w:cstheme="minorHAnsi"/>
                <w:color w:val="000000"/>
              </w:rPr>
              <w:t>Existing Grant Recipients</w:t>
            </w:r>
          </w:p>
        </w:tc>
        <w:tc>
          <w:tcPr>
            <w:tcW w:w="2340" w:type="dxa"/>
            <w:vAlign w:val="center"/>
          </w:tcPr>
          <w:p w:rsidR="00663C08" w:rsidRPr="00663C08" w:rsidP="00663C08" w14:paraId="081A0319"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663C08">
              <w:rPr>
                <w:rFonts w:cstheme="minorHAnsi"/>
                <w:color w:val="000000"/>
              </w:rPr>
              <w:t>6,389</w:t>
            </w:r>
          </w:p>
        </w:tc>
      </w:tr>
      <w:tr w14:paraId="3783C22D" w14:textId="77777777" w:rsidTr="00C52AFA">
        <w:tblPrEx>
          <w:tblW w:w="0" w:type="auto"/>
          <w:tblLook w:val="0000"/>
        </w:tblPrEx>
        <w:tc>
          <w:tcPr>
            <w:tcW w:w="4680" w:type="dxa"/>
            <w:vAlign w:val="center"/>
          </w:tcPr>
          <w:p w:rsidR="00663C08" w:rsidRPr="00663C08" w:rsidP="00663C08" w14:paraId="2E99C56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663C08">
              <w:rPr>
                <w:rFonts w:cstheme="minorHAnsi"/>
                <w:color w:val="000000"/>
              </w:rPr>
              <w:t>Fellowship Applications</w:t>
            </w:r>
          </w:p>
        </w:tc>
        <w:tc>
          <w:tcPr>
            <w:tcW w:w="2340" w:type="dxa"/>
            <w:vAlign w:val="center"/>
          </w:tcPr>
          <w:p w:rsidR="00663C08" w:rsidRPr="00663C08" w:rsidP="00663C08" w14:paraId="5C36A5C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663C08">
              <w:rPr>
                <w:rFonts w:cstheme="minorHAnsi"/>
                <w:color w:val="000000"/>
              </w:rPr>
              <w:t>10</w:t>
            </w:r>
          </w:p>
        </w:tc>
      </w:tr>
      <w:tr w14:paraId="74602648" w14:textId="77777777" w:rsidTr="00C52AFA">
        <w:tblPrEx>
          <w:tblW w:w="0" w:type="auto"/>
          <w:tblLook w:val="0000"/>
        </w:tblPrEx>
        <w:tc>
          <w:tcPr>
            <w:tcW w:w="4680" w:type="dxa"/>
            <w:vAlign w:val="center"/>
          </w:tcPr>
          <w:p w:rsidR="00663C08" w:rsidRPr="00663C08" w:rsidP="00663C08" w14:paraId="54BD193B"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663C08">
              <w:rPr>
                <w:rFonts w:cstheme="minorHAnsi"/>
                <w:b/>
                <w:bCs/>
                <w:color w:val="000000"/>
              </w:rPr>
              <w:t>TOTAL</w:t>
            </w:r>
          </w:p>
        </w:tc>
        <w:tc>
          <w:tcPr>
            <w:tcW w:w="2340" w:type="dxa"/>
            <w:vAlign w:val="center"/>
          </w:tcPr>
          <w:p w:rsidR="00663C08" w:rsidRPr="00663C08" w:rsidP="00663C08" w14:paraId="757DC0F3"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663C08">
              <w:rPr>
                <w:rFonts w:cstheme="minorHAnsi"/>
                <w:b/>
                <w:bCs/>
                <w:color w:val="000000"/>
              </w:rPr>
              <w:t>9,821</w:t>
            </w:r>
          </w:p>
        </w:tc>
      </w:tr>
    </w:tbl>
    <w:p w:rsidR="0042642F" w:rsidRPr="00BB3410" w:rsidP="00854AAE" w14:paraId="4E9F037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9" w:name="_Toc156593384"/>
      <w:bookmarkEnd w:id="18"/>
    </w:p>
    <w:p w:rsidR="00BB3410" w:rsidRPr="00BB3410" w:rsidP="00854AAE" w14:paraId="42074A5E" w14:textId="60E4A93D">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 xml:space="preserve">General information about the information is described under Q2 – Practical Utility.  The individual data fields used in each instrument can be reviewed by consulting the instrument files included with this ICR submission. </w:t>
      </w:r>
    </w:p>
    <w:p w:rsidR="001172FE" w:rsidRPr="00163C69" w:rsidP="00854AAE" w14:paraId="7B8A0ACD" w14:textId="27119692">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20" w:name="_Toc156593385"/>
      <w:bookmarkEnd w:id="19"/>
    </w:p>
    <w:tbl>
      <w:tblPr>
        <w:tblStyle w:val="TableGrid"/>
        <w:tblW w:w="5000" w:type="pct"/>
        <w:tblLayout w:type="fixed"/>
        <w:tblLook w:val="0000"/>
      </w:tblPr>
      <w:tblGrid>
        <w:gridCol w:w="3098"/>
        <w:gridCol w:w="948"/>
        <w:gridCol w:w="1135"/>
        <w:gridCol w:w="1043"/>
        <w:gridCol w:w="1043"/>
        <w:gridCol w:w="1043"/>
        <w:gridCol w:w="1040"/>
      </w:tblGrid>
      <w:tr w14:paraId="7F76F159" w14:textId="77777777" w:rsidTr="005E1969">
        <w:tblPrEx>
          <w:tblW w:w="5000" w:type="pct"/>
          <w:tblLayout w:type="fixed"/>
          <w:tblLook w:val="0000"/>
        </w:tblPrEx>
        <w:trPr>
          <w:cantSplit/>
          <w:trHeight w:val="255"/>
          <w:tblHeader/>
        </w:trPr>
        <w:tc>
          <w:tcPr>
            <w:tcW w:w="1656" w:type="pct"/>
            <w:vMerge w:val="restart"/>
            <w:shd w:val="clear" w:color="auto" w:fill="D9D9D9" w:themeFill="background1" w:themeFillShade="D9"/>
            <w:noWrap/>
          </w:tcPr>
          <w:p w:rsidR="00663C08" w:rsidRPr="00663C08" w:rsidP="00663C08" w14:paraId="42A60BB2" w14:textId="77777777">
            <w:pPr>
              <w:spacing w:before="60" w:after="160" w:line="259" w:lineRule="auto"/>
              <w:rPr>
                <w:rFonts w:cstheme="minorHAnsi"/>
                <w:b/>
                <w:bCs/>
              </w:rPr>
            </w:pPr>
            <w:r w:rsidRPr="00663C08">
              <w:rPr>
                <w:rFonts w:cstheme="minorHAnsi"/>
                <w:b/>
                <w:bCs/>
              </w:rPr>
              <w:t>Information Collection Requirement</w:t>
            </w:r>
          </w:p>
        </w:tc>
        <w:tc>
          <w:tcPr>
            <w:tcW w:w="507" w:type="pct"/>
            <w:shd w:val="clear" w:color="auto" w:fill="D9D9D9" w:themeFill="background1" w:themeFillShade="D9"/>
            <w:noWrap/>
          </w:tcPr>
          <w:p w:rsidR="00663C08" w:rsidRPr="00663C08" w:rsidP="00663C08" w14:paraId="771B7517" w14:textId="77777777">
            <w:pPr>
              <w:spacing w:before="60" w:after="160" w:line="259" w:lineRule="auto"/>
              <w:rPr>
                <w:rFonts w:cstheme="minorHAnsi"/>
                <w:b/>
                <w:bCs/>
              </w:rPr>
            </w:pPr>
            <w:r w:rsidRPr="00663C08">
              <w:rPr>
                <w:rFonts w:cstheme="minorHAnsi"/>
                <w:b/>
                <w:bCs/>
              </w:rPr>
              <w:t>A</w:t>
            </w:r>
          </w:p>
        </w:tc>
        <w:tc>
          <w:tcPr>
            <w:tcW w:w="607" w:type="pct"/>
            <w:shd w:val="clear" w:color="auto" w:fill="D9D9D9" w:themeFill="background1" w:themeFillShade="D9"/>
            <w:noWrap/>
          </w:tcPr>
          <w:p w:rsidR="00663C08" w:rsidRPr="00663C08" w:rsidP="00663C08" w14:paraId="7367F3DB" w14:textId="77777777">
            <w:pPr>
              <w:spacing w:before="60" w:after="160" w:line="259" w:lineRule="auto"/>
              <w:rPr>
                <w:rFonts w:cstheme="minorHAnsi"/>
                <w:b/>
                <w:bCs/>
              </w:rPr>
            </w:pPr>
            <w:r w:rsidRPr="00663C08">
              <w:rPr>
                <w:rFonts w:cstheme="minorHAnsi"/>
                <w:b/>
                <w:bCs/>
              </w:rPr>
              <w:t>B</w:t>
            </w:r>
          </w:p>
        </w:tc>
        <w:tc>
          <w:tcPr>
            <w:tcW w:w="558" w:type="pct"/>
            <w:shd w:val="clear" w:color="auto" w:fill="D9D9D9" w:themeFill="background1" w:themeFillShade="D9"/>
            <w:noWrap/>
          </w:tcPr>
          <w:p w:rsidR="00663C08" w:rsidRPr="00663C08" w:rsidP="00663C08" w14:paraId="7603062D" w14:textId="77777777">
            <w:pPr>
              <w:spacing w:before="60" w:after="160" w:line="259" w:lineRule="auto"/>
              <w:rPr>
                <w:rFonts w:cstheme="minorHAnsi"/>
                <w:b/>
                <w:bCs/>
              </w:rPr>
            </w:pPr>
            <w:r w:rsidRPr="00663C08">
              <w:rPr>
                <w:rFonts w:cstheme="minorHAnsi"/>
                <w:b/>
                <w:bCs/>
              </w:rPr>
              <w:t>C</w:t>
            </w:r>
          </w:p>
        </w:tc>
        <w:tc>
          <w:tcPr>
            <w:tcW w:w="558" w:type="pct"/>
            <w:shd w:val="clear" w:color="auto" w:fill="D9D9D9" w:themeFill="background1" w:themeFillShade="D9"/>
            <w:noWrap/>
          </w:tcPr>
          <w:p w:rsidR="00663C08" w:rsidRPr="00663C08" w:rsidP="00663C08" w14:paraId="6D10E2A8" w14:textId="77777777">
            <w:pPr>
              <w:spacing w:before="60" w:after="160" w:line="259" w:lineRule="auto"/>
              <w:rPr>
                <w:rFonts w:cstheme="minorHAnsi"/>
                <w:b/>
                <w:bCs/>
              </w:rPr>
            </w:pPr>
            <w:r w:rsidRPr="00663C08">
              <w:rPr>
                <w:rFonts w:cstheme="minorHAnsi"/>
                <w:b/>
                <w:bCs/>
              </w:rPr>
              <w:t>D</w:t>
            </w:r>
          </w:p>
        </w:tc>
        <w:tc>
          <w:tcPr>
            <w:tcW w:w="558" w:type="pct"/>
            <w:shd w:val="clear" w:color="auto" w:fill="D9D9D9" w:themeFill="background1" w:themeFillShade="D9"/>
            <w:noWrap/>
          </w:tcPr>
          <w:p w:rsidR="00663C08" w:rsidRPr="00663C08" w:rsidP="00663C08" w14:paraId="3BD4400B" w14:textId="77777777">
            <w:pPr>
              <w:spacing w:before="60" w:after="160" w:line="259" w:lineRule="auto"/>
              <w:rPr>
                <w:rFonts w:cstheme="minorHAnsi"/>
                <w:b/>
                <w:bCs/>
              </w:rPr>
            </w:pPr>
            <w:r w:rsidRPr="00663C08">
              <w:rPr>
                <w:rFonts w:cstheme="minorHAnsi"/>
                <w:b/>
                <w:bCs/>
              </w:rPr>
              <w:t>E</w:t>
            </w:r>
          </w:p>
        </w:tc>
        <w:tc>
          <w:tcPr>
            <w:tcW w:w="556" w:type="pct"/>
            <w:shd w:val="clear" w:color="auto" w:fill="D9D9D9" w:themeFill="background1" w:themeFillShade="D9"/>
            <w:noWrap/>
          </w:tcPr>
          <w:p w:rsidR="00663C08" w:rsidRPr="00663C08" w:rsidP="00663C08" w14:paraId="58A9A6F5" w14:textId="77777777">
            <w:pPr>
              <w:spacing w:before="60" w:after="160" w:line="259" w:lineRule="auto"/>
              <w:rPr>
                <w:rFonts w:cstheme="minorHAnsi"/>
                <w:b/>
                <w:bCs/>
              </w:rPr>
            </w:pPr>
            <w:r w:rsidRPr="00663C08">
              <w:rPr>
                <w:rFonts w:cstheme="minorHAnsi"/>
                <w:b/>
                <w:bCs/>
              </w:rPr>
              <w:t>F</w:t>
            </w:r>
          </w:p>
        </w:tc>
      </w:tr>
      <w:tr w14:paraId="01A1A27E" w14:textId="77777777" w:rsidTr="005E1969">
        <w:tblPrEx>
          <w:tblW w:w="5000" w:type="pct"/>
          <w:tblLayout w:type="fixed"/>
          <w:tblLook w:val="0000"/>
        </w:tblPrEx>
        <w:trPr>
          <w:cantSplit/>
          <w:trHeight w:val="1043"/>
          <w:tblHeader/>
        </w:trPr>
        <w:tc>
          <w:tcPr>
            <w:tcW w:w="1656" w:type="pct"/>
            <w:vMerge/>
            <w:noWrap/>
          </w:tcPr>
          <w:p w:rsidR="00663C08" w:rsidRPr="00663C08" w:rsidP="00663C08" w14:paraId="1115D633" w14:textId="77777777">
            <w:pPr>
              <w:spacing w:before="60" w:after="160" w:line="259" w:lineRule="auto"/>
              <w:rPr>
                <w:rFonts w:cstheme="minorHAnsi"/>
                <w:b/>
                <w:bCs/>
              </w:rPr>
            </w:pPr>
          </w:p>
        </w:tc>
        <w:tc>
          <w:tcPr>
            <w:tcW w:w="507" w:type="pct"/>
            <w:shd w:val="clear" w:color="auto" w:fill="D9D9D9" w:themeFill="background1" w:themeFillShade="D9"/>
            <w:noWrap/>
          </w:tcPr>
          <w:p w:rsidR="00663C08" w:rsidRPr="00C52AFA" w:rsidP="00663C08" w14:paraId="0DC7278A" w14:textId="77777777">
            <w:pPr>
              <w:spacing w:before="60" w:after="160" w:line="259" w:lineRule="auto"/>
              <w:rPr>
                <w:rFonts w:cstheme="minorHAnsi"/>
                <w:b/>
                <w:bCs/>
                <w:sz w:val="18"/>
                <w:szCs w:val="18"/>
              </w:rPr>
            </w:pPr>
            <w:r w:rsidRPr="00C52AFA">
              <w:rPr>
                <w:rFonts w:cstheme="minorHAnsi"/>
                <w:b/>
                <w:bCs/>
                <w:sz w:val="18"/>
                <w:szCs w:val="18"/>
              </w:rPr>
              <w:t>Actions per Year</w:t>
            </w:r>
          </w:p>
        </w:tc>
        <w:tc>
          <w:tcPr>
            <w:tcW w:w="607" w:type="pct"/>
            <w:shd w:val="clear" w:color="auto" w:fill="D9D9D9" w:themeFill="background1" w:themeFillShade="D9"/>
            <w:noWrap/>
          </w:tcPr>
          <w:p w:rsidR="00663C08" w:rsidRPr="00C52AFA" w:rsidP="00663C08" w14:paraId="2C4497C6" w14:textId="77777777">
            <w:pPr>
              <w:spacing w:before="60" w:after="160" w:line="259" w:lineRule="auto"/>
              <w:rPr>
                <w:rFonts w:cstheme="minorHAnsi"/>
                <w:b/>
                <w:bCs/>
                <w:sz w:val="18"/>
                <w:szCs w:val="18"/>
              </w:rPr>
            </w:pPr>
            <w:r w:rsidRPr="00C52AFA">
              <w:rPr>
                <w:rFonts w:cstheme="minorHAnsi"/>
                <w:b/>
                <w:bCs/>
                <w:sz w:val="16"/>
                <w:szCs w:val="16"/>
              </w:rPr>
              <w:t>Submissions</w:t>
            </w:r>
            <w:r w:rsidRPr="00C52AFA">
              <w:rPr>
                <w:rFonts w:cstheme="minorHAnsi"/>
                <w:b/>
                <w:bCs/>
                <w:sz w:val="18"/>
                <w:szCs w:val="18"/>
              </w:rPr>
              <w:t xml:space="preserve"> per Agreement</w:t>
            </w:r>
          </w:p>
        </w:tc>
        <w:tc>
          <w:tcPr>
            <w:tcW w:w="558" w:type="pct"/>
            <w:shd w:val="clear" w:color="auto" w:fill="D9D9D9" w:themeFill="background1" w:themeFillShade="D9"/>
            <w:noWrap/>
          </w:tcPr>
          <w:p w:rsidR="00663C08" w:rsidRPr="00C52AFA" w:rsidP="00663C08" w14:paraId="5E7F5B13" w14:textId="77777777">
            <w:pPr>
              <w:spacing w:before="60" w:after="160" w:line="259" w:lineRule="auto"/>
              <w:rPr>
                <w:rFonts w:cstheme="minorHAnsi"/>
                <w:b/>
                <w:bCs/>
                <w:sz w:val="18"/>
                <w:szCs w:val="18"/>
              </w:rPr>
            </w:pPr>
            <w:r w:rsidRPr="00C52AFA">
              <w:rPr>
                <w:rFonts w:cstheme="minorHAnsi"/>
                <w:b/>
                <w:bCs/>
                <w:sz w:val="18"/>
                <w:szCs w:val="18"/>
              </w:rPr>
              <w:t>Burden Hours per Action</w:t>
            </w:r>
          </w:p>
        </w:tc>
        <w:tc>
          <w:tcPr>
            <w:tcW w:w="558" w:type="pct"/>
            <w:shd w:val="clear" w:color="auto" w:fill="D9D9D9" w:themeFill="background1" w:themeFillShade="D9"/>
            <w:noWrap/>
          </w:tcPr>
          <w:p w:rsidR="00663C08" w:rsidRPr="00C52AFA" w:rsidP="00663C08" w14:paraId="56D5C111" w14:textId="77777777">
            <w:pPr>
              <w:spacing w:before="60" w:after="160" w:line="259" w:lineRule="auto"/>
              <w:rPr>
                <w:rFonts w:cstheme="minorHAnsi"/>
                <w:b/>
                <w:bCs/>
                <w:sz w:val="18"/>
                <w:szCs w:val="18"/>
              </w:rPr>
            </w:pPr>
            <w:r w:rsidRPr="00C52AFA">
              <w:rPr>
                <w:rFonts w:cstheme="minorHAnsi"/>
                <w:b/>
                <w:bCs/>
                <w:sz w:val="18"/>
                <w:szCs w:val="18"/>
              </w:rPr>
              <w:t>Total Burden Hours for Recipients</w:t>
            </w:r>
          </w:p>
        </w:tc>
        <w:tc>
          <w:tcPr>
            <w:tcW w:w="558" w:type="pct"/>
            <w:shd w:val="clear" w:color="auto" w:fill="D9D9D9" w:themeFill="background1" w:themeFillShade="D9"/>
            <w:noWrap/>
          </w:tcPr>
          <w:p w:rsidR="00663C08" w:rsidRPr="00C52AFA" w:rsidP="00663C08" w14:paraId="615C88DC" w14:textId="59C3FFED">
            <w:pPr>
              <w:spacing w:before="60" w:after="160" w:line="259" w:lineRule="auto"/>
              <w:rPr>
                <w:rFonts w:cstheme="minorHAnsi"/>
                <w:b/>
                <w:bCs/>
                <w:sz w:val="18"/>
                <w:szCs w:val="18"/>
              </w:rPr>
            </w:pPr>
            <w:r w:rsidRPr="00C52AFA">
              <w:rPr>
                <w:rFonts w:cstheme="minorHAnsi"/>
                <w:b/>
                <w:bCs/>
                <w:sz w:val="18"/>
                <w:szCs w:val="18"/>
              </w:rPr>
              <w:t xml:space="preserve">Burden Hours </w:t>
            </w:r>
            <w:r w:rsidR="007E087C">
              <w:rPr>
                <w:rFonts w:cstheme="minorHAnsi"/>
                <w:b/>
                <w:bCs/>
                <w:sz w:val="18"/>
                <w:szCs w:val="18"/>
              </w:rPr>
              <w:t xml:space="preserve">per Action </w:t>
            </w:r>
            <w:r w:rsidRPr="00C52AFA">
              <w:rPr>
                <w:rFonts w:cstheme="minorHAnsi"/>
                <w:b/>
                <w:bCs/>
                <w:sz w:val="18"/>
                <w:szCs w:val="18"/>
              </w:rPr>
              <w:t>for EPA</w:t>
            </w:r>
          </w:p>
        </w:tc>
        <w:tc>
          <w:tcPr>
            <w:tcW w:w="556" w:type="pct"/>
            <w:shd w:val="clear" w:color="auto" w:fill="D9D9D9" w:themeFill="background1" w:themeFillShade="D9"/>
            <w:noWrap/>
          </w:tcPr>
          <w:p w:rsidR="00663C08" w:rsidRPr="00C52AFA" w:rsidP="00663C08" w14:paraId="35FB380A" w14:textId="77777777">
            <w:pPr>
              <w:spacing w:before="60" w:after="160" w:line="259" w:lineRule="auto"/>
              <w:rPr>
                <w:rFonts w:cstheme="minorHAnsi"/>
                <w:b/>
                <w:bCs/>
                <w:sz w:val="18"/>
                <w:szCs w:val="18"/>
              </w:rPr>
            </w:pPr>
            <w:r w:rsidRPr="00C52AFA">
              <w:rPr>
                <w:rFonts w:cstheme="minorHAnsi"/>
                <w:b/>
                <w:bCs/>
                <w:sz w:val="18"/>
                <w:szCs w:val="18"/>
              </w:rPr>
              <w:t>Total Burden Hours for EPA</w:t>
            </w:r>
          </w:p>
        </w:tc>
      </w:tr>
      <w:tr w14:paraId="1D48100F" w14:textId="77777777" w:rsidTr="005E1969">
        <w:tblPrEx>
          <w:tblW w:w="5000" w:type="pct"/>
          <w:tblLayout w:type="fixed"/>
          <w:tblLook w:val="0000"/>
        </w:tblPrEx>
        <w:trPr>
          <w:cantSplit/>
          <w:trHeight w:val="417"/>
        </w:trPr>
        <w:tc>
          <w:tcPr>
            <w:tcW w:w="1656" w:type="pct"/>
          </w:tcPr>
          <w:p w:rsidR="00663C08" w:rsidRPr="00C52AFA" w:rsidP="00663C08" w14:paraId="30E35A7F" w14:textId="77777777">
            <w:pPr>
              <w:spacing w:before="60" w:after="160" w:line="259" w:lineRule="auto"/>
              <w:rPr>
                <w:rFonts w:cstheme="minorHAnsi"/>
                <w:sz w:val="20"/>
                <w:szCs w:val="20"/>
              </w:rPr>
            </w:pPr>
            <w:r w:rsidRPr="00C52AFA">
              <w:rPr>
                <w:rFonts w:cstheme="minorHAnsi"/>
                <w:b/>
                <w:bCs/>
                <w:sz w:val="20"/>
                <w:szCs w:val="20"/>
              </w:rPr>
              <w:t>Record Keeping</w:t>
            </w:r>
            <w:r w:rsidRPr="00C52AFA">
              <w:rPr>
                <w:rFonts w:cstheme="minorHAnsi"/>
                <w:sz w:val="20"/>
                <w:szCs w:val="20"/>
              </w:rPr>
              <w:t xml:space="preserve"> - 40 CFR Sections 30.50, 30.52, and 31.42 (for awards made prior to December 26, 2014) and 2 CFR Sections 200.301, 200.302, and 200.328 through 200.330 (for awards made on or after December 26, 2014)</w:t>
            </w:r>
          </w:p>
        </w:tc>
        <w:tc>
          <w:tcPr>
            <w:tcW w:w="507" w:type="pct"/>
            <w:noWrap/>
          </w:tcPr>
          <w:p w:rsidR="00663C08" w:rsidRPr="00C52AFA" w:rsidP="00663C08" w14:paraId="1D137FC0" w14:textId="77777777">
            <w:pPr>
              <w:spacing w:before="60" w:after="160" w:line="259" w:lineRule="auto"/>
              <w:rPr>
                <w:rFonts w:cstheme="minorHAnsi"/>
                <w:sz w:val="20"/>
                <w:szCs w:val="20"/>
              </w:rPr>
            </w:pPr>
            <w:r w:rsidRPr="00C52AFA">
              <w:rPr>
                <w:rFonts w:cstheme="minorHAnsi"/>
                <w:sz w:val="20"/>
                <w:szCs w:val="20"/>
              </w:rPr>
              <w:t>6,389</w:t>
            </w:r>
          </w:p>
        </w:tc>
        <w:tc>
          <w:tcPr>
            <w:tcW w:w="607" w:type="pct"/>
            <w:noWrap/>
          </w:tcPr>
          <w:p w:rsidR="00663C08" w:rsidRPr="00C52AFA" w:rsidP="00663C08" w14:paraId="10189DEA" w14:textId="77777777">
            <w:pPr>
              <w:spacing w:before="60" w:after="160" w:line="259" w:lineRule="auto"/>
              <w:rPr>
                <w:rFonts w:cstheme="minorHAnsi"/>
                <w:sz w:val="20"/>
                <w:szCs w:val="20"/>
              </w:rPr>
            </w:pPr>
            <w:r w:rsidRPr="00C52AFA">
              <w:rPr>
                <w:rFonts w:cstheme="minorHAnsi"/>
                <w:sz w:val="20"/>
                <w:szCs w:val="20"/>
              </w:rPr>
              <w:t>1</w:t>
            </w:r>
          </w:p>
        </w:tc>
        <w:tc>
          <w:tcPr>
            <w:tcW w:w="558" w:type="pct"/>
            <w:noWrap/>
          </w:tcPr>
          <w:p w:rsidR="00663C08" w:rsidRPr="00C52AFA" w:rsidP="00663C08" w14:paraId="1B6EDBD6" w14:textId="77777777">
            <w:pPr>
              <w:spacing w:before="60" w:after="160" w:line="259" w:lineRule="auto"/>
              <w:rPr>
                <w:rFonts w:cstheme="minorHAnsi"/>
                <w:sz w:val="20"/>
                <w:szCs w:val="20"/>
              </w:rPr>
            </w:pPr>
            <w:r w:rsidRPr="00C52AFA">
              <w:rPr>
                <w:rFonts w:cstheme="minorHAnsi"/>
                <w:sz w:val="20"/>
                <w:szCs w:val="20"/>
              </w:rPr>
              <w:t>8</w:t>
            </w:r>
          </w:p>
        </w:tc>
        <w:tc>
          <w:tcPr>
            <w:tcW w:w="558" w:type="pct"/>
            <w:noWrap/>
          </w:tcPr>
          <w:p w:rsidR="00663C08" w:rsidRPr="00C52AFA" w:rsidP="00663C08" w14:paraId="06F456F5" w14:textId="77777777">
            <w:pPr>
              <w:spacing w:before="60" w:after="160" w:line="259" w:lineRule="auto"/>
              <w:rPr>
                <w:rFonts w:cstheme="minorHAnsi"/>
                <w:sz w:val="20"/>
                <w:szCs w:val="20"/>
              </w:rPr>
            </w:pPr>
            <w:r w:rsidRPr="00C52AFA">
              <w:rPr>
                <w:rFonts w:cstheme="minorHAnsi"/>
                <w:sz w:val="20"/>
                <w:szCs w:val="20"/>
              </w:rPr>
              <w:t>51,112</w:t>
            </w:r>
          </w:p>
        </w:tc>
        <w:tc>
          <w:tcPr>
            <w:tcW w:w="558" w:type="pct"/>
            <w:noWrap/>
          </w:tcPr>
          <w:p w:rsidR="00663C08" w:rsidRPr="00C52AFA" w:rsidP="00663C08" w14:paraId="66B8A54B" w14:textId="77777777">
            <w:pPr>
              <w:spacing w:before="60" w:after="160" w:line="259" w:lineRule="auto"/>
              <w:rPr>
                <w:rFonts w:cstheme="minorHAnsi"/>
                <w:sz w:val="20"/>
                <w:szCs w:val="20"/>
              </w:rPr>
            </w:pPr>
            <w:r w:rsidRPr="00C52AFA">
              <w:rPr>
                <w:rFonts w:cstheme="minorHAnsi"/>
                <w:sz w:val="20"/>
                <w:szCs w:val="20"/>
              </w:rPr>
              <w:t>1</w:t>
            </w:r>
          </w:p>
        </w:tc>
        <w:tc>
          <w:tcPr>
            <w:tcW w:w="556" w:type="pct"/>
            <w:noWrap/>
          </w:tcPr>
          <w:p w:rsidR="00663C08" w:rsidRPr="00C52AFA" w:rsidP="00663C08" w14:paraId="54AA1DDA" w14:textId="77777777">
            <w:pPr>
              <w:spacing w:before="60" w:after="160" w:line="259" w:lineRule="auto"/>
              <w:rPr>
                <w:rFonts w:cstheme="minorHAnsi"/>
                <w:sz w:val="20"/>
                <w:szCs w:val="20"/>
              </w:rPr>
            </w:pPr>
            <w:r w:rsidRPr="00C52AFA">
              <w:rPr>
                <w:rFonts w:cstheme="minorHAnsi"/>
                <w:sz w:val="20"/>
                <w:szCs w:val="20"/>
              </w:rPr>
              <w:t>6,389</w:t>
            </w:r>
          </w:p>
        </w:tc>
      </w:tr>
      <w:tr w14:paraId="2E206CA1" w14:textId="77777777" w:rsidTr="005E1969">
        <w:tblPrEx>
          <w:tblW w:w="5000" w:type="pct"/>
          <w:tblLayout w:type="fixed"/>
          <w:tblLook w:val="0000"/>
        </w:tblPrEx>
        <w:trPr>
          <w:cantSplit/>
          <w:trHeight w:val="417"/>
        </w:trPr>
        <w:tc>
          <w:tcPr>
            <w:tcW w:w="1656" w:type="pct"/>
          </w:tcPr>
          <w:p w:rsidR="00663C08" w:rsidRPr="00C52AFA" w:rsidP="00663C08" w14:paraId="709CDD72" w14:textId="77777777">
            <w:pPr>
              <w:spacing w:before="60" w:after="160" w:line="259" w:lineRule="auto"/>
              <w:rPr>
                <w:rFonts w:cstheme="minorHAnsi"/>
                <w:sz w:val="20"/>
                <w:szCs w:val="20"/>
              </w:rPr>
            </w:pPr>
            <w:r w:rsidRPr="00C52AFA">
              <w:rPr>
                <w:rFonts w:cstheme="minorHAnsi"/>
                <w:b/>
                <w:bCs/>
                <w:sz w:val="20"/>
                <w:szCs w:val="20"/>
              </w:rPr>
              <w:t>Completion of Project Officer Protocol/Programmatic Advanced Monitoring</w:t>
            </w:r>
            <w:r w:rsidRPr="00C52AFA">
              <w:rPr>
                <w:rFonts w:cstheme="minorHAnsi"/>
                <w:sz w:val="20"/>
                <w:szCs w:val="20"/>
              </w:rPr>
              <w:t xml:space="preserve"> - 40 CFR Sections 30.50, 30.52, and 31.42 (for awards made prior to December 26, 2014) and 2 CFR Sections 200.328 through 200.330 (for awards made on or after December 26, 2014) </w:t>
            </w:r>
          </w:p>
        </w:tc>
        <w:tc>
          <w:tcPr>
            <w:tcW w:w="507" w:type="pct"/>
            <w:noWrap/>
          </w:tcPr>
          <w:p w:rsidR="00663C08" w:rsidRPr="00C52AFA" w:rsidP="00663C08" w14:paraId="4CE861FD" w14:textId="77777777">
            <w:pPr>
              <w:spacing w:before="60" w:after="160" w:line="259" w:lineRule="auto"/>
              <w:rPr>
                <w:rFonts w:cstheme="minorHAnsi"/>
                <w:sz w:val="20"/>
                <w:szCs w:val="20"/>
              </w:rPr>
            </w:pPr>
            <w:r w:rsidRPr="00C52AFA">
              <w:rPr>
                <w:rFonts w:cstheme="minorHAnsi"/>
                <w:sz w:val="20"/>
                <w:szCs w:val="20"/>
              </w:rPr>
              <w:t>204</w:t>
            </w:r>
          </w:p>
        </w:tc>
        <w:tc>
          <w:tcPr>
            <w:tcW w:w="607" w:type="pct"/>
            <w:noWrap/>
          </w:tcPr>
          <w:p w:rsidR="00663C08" w:rsidRPr="00C52AFA" w:rsidP="00663C08" w14:paraId="0A03FF41" w14:textId="77777777">
            <w:pPr>
              <w:spacing w:before="60" w:after="160" w:line="259" w:lineRule="auto"/>
              <w:rPr>
                <w:rFonts w:cstheme="minorHAnsi"/>
                <w:sz w:val="20"/>
                <w:szCs w:val="20"/>
              </w:rPr>
            </w:pPr>
            <w:r w:rsidRPr="00C52AFA">
              <w:rPr>
                <w:rFonts w:cstheme="minorHAnsi"/>
                <w:sz w:val="20"/>
                <w:szCs w:val="20"/>
              </w:rPr>
              <w:t>1</w:t>
            </w:r>
          </w:p>
        </w:tc>
        <w:tc>
          <w:tcPr>
            <w:tcW w:w="558" w:type="pct"/>
            <w:noWrap/>
          </w:tcPr>
          <w:p w:rsidR="00663C08" w:rsidRPr="00C52AFA" w:rsidP="00663C08" w14:paraId="56641A02" w14:textId="77777777">
            <w:pPr>
              <w:spacing w:before="60" w:after="160" w:line="259" w:lineRule="auto"/>
              <w:rPr>
                <w:rFonts w:cstheme="minorHAnsi"/>
                <w:sz w:val="20"/>
                <w:szCs w:val="20"/>
              </w:rPr>
            </w:pPr>
            <w:r w:rsidRPr="00C52AFA">
              <w:rPr>
                <w:rFonts w:cstheme="minorHAnsi"/>
                <w:sz w:val="20"/>
                <w:szCs w:val="20"/>
              </w:rPr>
              <w:t>3</w:t>
            </w:r>
          </w:p>
        </w:tc>
        <w:tc>
          <w:tcPr>
            <w:tcW w:w="558" w:type="pct"/>
            <w:noWrap/>
          </w:tcPr>
          <w:p w:rsidR="00663C08" w:rsidRPr="00C52AFA" w:rsidP="00663C08" w14:paraId="59469DCF" w14:textId="77777777">
            <w:pPr>
              <w:spacing w:before="60" w:after="160" w:line="259" w:lineRule="auto"/>
              <w:rPr>
                <w:rFonts w:cstheme="minorHAnsi"/>
                <w:sz w:val="20"/>
                <w:szCs w:val="20"/>
              </w:rPr>
            </w:pPr>
            <w:r w:rsidRPr="00C52AFA">
              <w:rPr>
                <w:rFonts w:cstheme="minorHAnsi"/>
                <w:sz w:val="20"/>
                <w:szCs w:val="20"/>
              </w:rPr>
              <w:t>612</w:t>
            </w:r>
          </w:p>
        </w:tc>
        <w:tc>
          <w:tcPr>
            <w:tcW w:w="558" w:type="pct"/>
            <w:noWrap/>
          </w:tcPr>
          <w:p w:rsidR="00663C08" w:rsidRPr="00C52AFA" w:rsidP="00663C08" w14:paraId="0520FB4C" w14:textId="77777777">
            <w:pPr>
              <w:spacing w:before="60" w:after="160" w:line="259" w:lineRule="auto"/>
              <w:rPr>
                <w:rFonts w:cstheme="minorHAnsi"/>
                <w:sz w:val="20"/>
                <w:szCs w:val="20"/>
              </w:rPr>
            </w:pPr>
            <w:r w:rsidRPr="00C52AFA">
              <w:rPr>
                <w:rFonts w:cstheme="minorHAnsi"/>
                <w:sz w:val="20"/>
                <w:szCs w:val="20"/>
              </w:rPr>
              <w:t>1</w:t>
            </w:r>
          </w:p>
        </w:tc>
        <w:tc>
          <w:tcPr>
            <w:tcW w:w="556" w:type="pct"/>
            <w:noWrap/>
          </w:tcPr>
          <w:p w:rsidR="00663C08" w:rsidRPr="00C52AFA" w:rsidP="00663C08" w14:paraId="5D555811" w14:textId="77777777">
            <w:pPr>
              <w:spacing w:before="60" w:after="160" w:line="259" w:lineRule="auto"/>
              <w:rPr>
                <w:rFonts w:cstheme="minorHAnsi"/>
                <w:sz w:val="20"/>
                <w:szCs w:val="20"/>
              </w:rPr>
            </w:pPr>
            <w:r w:rsidRPr="00C52AFA">
              <w:rPr>
                <w:rFonts w:cstheme="minorHAnsi"/>
                <w:sz w:val="20"/>
                <w:szCs w:val="20"/>
              </w:rPr>
              <w:t>204</w:t>
            </w:r>
          </w:p>
        </w:tc>
      </w:tr>
      <w:tr w14:paraId="6826B968" w14:textId="77777777" w:rsidTr="005E1969">
        <w:tblPrEx>
          <w:tblW w:w="5000" w:type="pct"/>
          <w:tblLayout w:type="fixed"/>
          <w:tblLook w:val="0000"/>
        </w:tblPrEx>
        <w:trPr>
          <w:cantSplit/>
          <w:trHeight w:val="417"/>
        </w:trPr>
        <w:tc>
          <w:tcPr>
            <w:tcW w:w="1656" w:type="pct"/>
          </w:tcPr>
          <w:p w:rsidR="00663C08" w:rsidRPr="00C52AFA" w:rsidP="00663C08" w14:paraId="2CF417E8" w14:textId="77777777">
            <w:pPr>
              <w:spacing w:before="60" w:after="160" w:line="259" w:lineRule="auto"/>
              <w:rPr>
                <w:rFonts w:cstheme="minorHAnsi"/>
                <w:sz w:val="20"/>
                <w:szCs w:val="20"/>
              </w:rPr>
            </w:pPr>
            <w:r w:rsidRPr="00C52AFA">
              <w:rPr>
                <w:rFonts w:cstheme="minorHAnsi"/>
                <w:sz w:val="20"/>
                <w:szCs w:val="20"/>
              </w:rPr>
              <w:t xml:space="preserve">Submit Interim and Final </w:t>
            </w:r>
            <w:r w:rsidRPr="00C52AFA">
              <w:rPr>
                <w:rFonts w:cstheme="minorHAnsi"/>
                <w:b/>
                <w:bCs/>
                <w:sz w:val="20"/>
                <w:szCs w:val="20"/>
              </w:rPr>
              <w:t>Progress Reports</w:t>
            </w:r>
            <w:r w:rsidRPr="00C52AFA">
              <w:rPr>
                <w:rFonts w:cstheme="minorHAnsi"/>
                <w:sz w:val="20"/>
                <w:szCs w:val="20"/>
              </w:rPr>
              <w:t xml:space="preserve"> - 40 CFR Sections 30.51 and 31.40 (for awards made prior to December 26, 2014) and 2 CFR Sections 200.301, 200.302, and 200.329 (for awards made on or after December 26, 2014) </w:t>
            </w:r>
          </w:p>
        </w:tc>
        <w:tc>
          <w:tcPr>
            <w:tcW w:w="507" w:type="pct"/>
            <w:noWrap/>
          </w:tcPr>
          <w:p w:rsidR="00663C08" w:rsidRPr="00C52AFA" w:rsidP="00663C08" w14:paraId="2B45FAB2" w14:textId="77777777">
            <w:pPr>
              <w:spacing w:before="60" w:after="160" w:line="259" w:lineRule="auto"/>
              <w:rPr>
                <w:rFonts w:cstheme="minorHAnsi"/>
                <w:sz w:val="20"/>
                <w:szCs w:val="20"/>
              </w:rPr>
            </w:pPr>
            <w:r w:rsidRPr="00C52AFA">
              <w:rPr>
                <w:rFonts w:cstheme="minorHAnsi"/>
                <w:sz w:val="20"/>
                <w:szCs w:val="20"/>
              </w:rPr>
              <w:t>6,389</w:t>
            </w:r>
          </w:p>
        </w:tc>
        <w:tc>
          <w:tcPr>
            <w:tcW w:w="607" w:type="pct"/>
            <w:noWrap/>
          </w:tcPr>
          <w:p w:rsidR="00663C08" w:rsidRPr="00C52AFA" w:rsidP="00663C08" w14:paraId="36AF4938" w14:textId="77777777">
            <w:pPr>
              <w:spacing w:before="60" w:after="160" w:line="259" w:lineRule="auto"/>
              <w:rPr>
                <w:rFonts w:cstheme="minorHAnsi"/>
                <w:sz w:val="20"/>
                <w:szCs w:val="20"/>
              </w:rPr>
            </w:pPr>
            <w:r w:rsidRPr="00C52AFA">
              <w:rPr>
                <w:rFonts w:cstheme="minorHAnsi"/>
                <w:sz w:val="20"/>
                <w:szCs w:val="20"/>
              </w:rPr>
              <w:t>4</w:t>
            </w:r>
          </w:p>
        </w:tc>
        <w:tc>
          <w:tcPr>
            <w:tcW w:w="558" w:type="pct"/>
            <w:noWrap/>
          </w:tcPr>
          <w:p w:rsidR="00663C08" w:rsidRPr="00C52AFA" w:rsidP="00663C08" w14:paraId="7D98B8EA" w14:textId="77777777">
            <w:pPr>
              <w:spacing w:before="60" w:after="160" w:line="259" w:lineRule="auto"/>
              <w:rPr>
                <w:rFonts w:cstheme="minorHAnsi"/>
                <w:sz w:val="20"/>
                <w:szCs w:val="20"/>
              </w:rPr>
            </w:pPr>
            <w:r w:rsidRPr="00C52AFA">
              <w:rPr>
                <w:rFonts w:cstheme="minorHAnsi"/>
                <w:sz w:val="20"/>
                <w:szCs w:val="20"/>
              </w:rPr>
              <w:t>7</w:t>
            </w:r>
          </w:p>
        </w:tc>
        <w:tc>
          <w:tcPr>
            <w:tcW w:w="558" w:type="pct"/>
            <w:noWrap/>
          </w:tcPr>
          <w:p w:rsidR="00663C08" w:rsidRPr="00C52AFA" w:rsidP="00663C08" w14:paraId="66FAE576" w14:textId="77777777">
            <w:pPr>
              <w:spacing w:before="60" w:after="160" w:line="259" w:lineRule="auto"/>
              <w:rPr>
                <w:rFonts w:cstheme="minorHAnsi"/>
                <w:sz w:val="20"/>
                <w:szCs w:val="20"/>
              </w:rPr>
            </w:pPr>
            <w:r w:rsidRPr="00C52AFA">
              <w:rPr>
                <w:rFonts w:cstheme="minorHAnsi"/>
                <w:sz w:val="20"/>
                <w:szCs w:val="20"/>
              </w:rPr>
              <w:t>178,892</w:t>
            </w:r>
          </w:p>
        </w:tc>
        <w:tc>
          <w:tcPr>
            <w:tcW w:w="558" w:type="pct"/>
            <w:noWrap/>
          </w:tcPr>
          <w:p w:rsidR="00663C08" w:rsidRPr="00C52AFA" w:rsidP="00663C08" w14:paraId="4241D4D5" w14:textId="77777777">
            <w:pPr>
              <w:spacing w:before="60" w:after="160" w:line="259" w:lineRule="auto"/>
              <w:rPr>
                <w:rFonts w:cstheme="minorHAnsi"/>
                <w:sz w:val="20"/>
                <w:szCs w:val="20"/>
              </w:rPr>
            </w:pPr>
            <w:r w:rsidRPr="00C52AFA">
              <w:rPr>
                <w:rFonts w:cstheme="minorHAnsi"/>
                <w:sz w:val="20"/>
                <w:szCs w:val="20"/>
              </w:rPr>
              <w:t>4</w:t>
            </w:r>
          </w:p>
        </w:tc>
        <w:tc>
          <w:tcPr>
            <w:tcW w:w="556" w:type="pct"/>
            <w:noWrap/>
          </w:tcPr>
          <w:p w:rsidR="00663C08" w:rsidRPr="00C52AFA" w:rsidP="00663C08" w14:paraId="728EB79B" w14:textId="77777777">
            <w:pPr>
              <w:spacing w:before="60" w:after="160" w:line="259" w:lineRule="auto"/>
              <w:rPr>
                <w:rFonts w:cstheme="minorHAnsi"/>
                <w:sz w:val="20"/>
                <w:szCs w:val="20"/>
              </w:rPr>
            </w:pPr>
            <w:r w:rsidRPr="00C52AFA">
              <w:rPr>
                <w:rFonts w:cstheme="minorHAnsi"/>
                <w:sz w:val="20"/>
                <w:szCs w:val="20"/>
              </w:rPr>
              <w:t>102,224</w:t>
            </w:r>
          </w:p>
        </w:tc>
      </w:tr>
      <w:tr w14:paraId="4D02CE39" w14:textId="77777777" w:rsidTr="005E1969">
        <w:tblPrEx>
          <w:tblW w:w="5000" w:type="pct"/>
          <w:tblLayout w:type="fixed"/>
          <w:tblLook w:val="0000"/>
        </w:tblPrEx>
        <w:trPr>
          <w:cantSplit/>
          <w:trHeight w:val="417"/>
        </w:trPr>
        <w:tc>
          <w:tcPr>
            <w:tcW w:w="1656" w:type="pct"/>
          </w:tcPr>
          <w:p w:rsidR="00663C08" w:rsidRPr="00C52AFA" w:rsidP="00663C08" w14:paraId="30A3AD9D" w14:textId="1B86EABE">
            <w:pPr>
              <w:spacing w:before="60" w:after="160" w:line="259" w:lineRule="auto"/>
              <w:rPr>
                <w:rFonts w:cstheme="minorHAnsi"/>
                <w:sz w:val="20"/>
                <w:szCs w:val="20"/>
              </w:rPr>
            </w:pPr>
            <w:r w:rsidRPr="00C52AFA">
              <w:rPr>
                <w:rFonts w:cstheme="minorHAnsi"/>
                <w:b/>
                <w:bCs/>
                <w:sz w:val="20"/>
                <w:szCs w:val="20"/>
              </w:rPr>
              <w:t>Grant Work Plans</w:t>
            </w:r>
            <w:r w:rsidRPr="00C52AFA">
              <w:rPr>
                <w:rFonts w:cstheme="minorHAnsi"/>
                <w:sz w:val="20"/>
                <w:szCs w:val="20"/>
              </w:rPr>
              <w:t xml:space="preserve"> – 40 CFR Sections 35.104 and 35.107 and 2 CFR Part 200 requires </w:t>
            </w:r>
            <w:r w:rsidR="00C6350B">
              <w:rPr>
                <w:rFonts w:cstheme="minorHAnsi"/>
                <w:sz w:val="20"/>
                <w:szCs w:val="20"/>
              </w:rPr>
              <w:t>s</w:t>
            </w:r>
            <w:r w:rsidRPr="00C52AFA">
              <w:rPr>
                <w:rFonts w:cstheme="minorHAnsi"/>
                <w:sz w:val="20"/>
                <w:szCs w:val="20"/>
              </w:rPr>
              <w:t>tates and territories to submit work plans for Continuing Environmental Program (CEP) grants. Under 2 CFR Part 200, Subpart C and Appendix I, EPA requires applicants for competitive and noncompetitive Funding Opportunities to submit work plans as part of their applications</w:t>
            </w:r>
          </w:p>
        </w:tc>
        <w:tc>
          <w:tcPr>
            <w:tcW w:w="507" w:type="pct"/>
            <w:noWrap/>
          </w:tcPr>
          <w:p w:rsidR="00663C08" w:rsidRPr="00C52AFA" w:rsidP="00663C08" w14:paraId="124829EB" w14:textId="77777777">
            <w:pPr>
              <w:spacing w:before="60" w:after="160" w:line="259" w:lineRule="auto"/>
              <w:rPr>
                <w:rFonts w:cstheme="minorHAnsi"/>
                <w:sz w:val="20"/>
                <w:szCs w:val="20"/>
              </w:rPr>
            </w:pPr>
            <w:r w:rsidRPr="00C52AFA">
              <w:rPr>
                <w:rFonts w:cstheme="minorHAnsi"/>
                <w:sz w:val="20"/>
                <w:szCs w:val="20"/>
              </w:rPr>
              <w:t>4,914</w:t>
            </w:r>
          </w:p>
        </w:tc>
        <w:tc>
          <w:tcPr>
            <w:tcW w:w="607" w:type="pct"/>
            <w:noWrap/>
          </w:tcPr>
          <w:p w:rsidR="00663C08" w:rsidRPr="00C52AFA" w:rsidP="00663C08" w14:paraId="757CD397" w14:textId="77777777">
            <w:pPr>
              <w:spacing w:before="60" w:after="160" w:line="259" w:lineRule="auto"/>
              <w:rPr>
                <w:rFonts w:cstheme="minorHAnsi"/>
                <w:sz w:val="20"/>
                <w:szCs w:val="20"/>
              </w:rPr>
            </w:pPr>
            <w:r w:rsidRPr="00C52AFA">
              <w:rPr>
                <w:rFonts w:cstheme="minorHAnsi"/>
                <w:sz w:val="20"/>
                <w:szCs w:val="20"/>
              </w:rPr>
              <w:t>1</w:t>
            </w:r>
          </w:p>
        </w:tc>
        <w:tc>
          <w:tcPr>
            <w:tcW w:w="558" w:type="pct"/>
            <w:noWrap/>
          </w:tcPr>
          <w:p w:rsidR="00663C08" w:rsidRPr="00C52AFA" w:rsidP="00663C08" w14:paraId="50CE4309" w14:textId="77777777">
            <w:pPr>
              <w:spacing w:before="60" w:after="160" w:line="259" w:lineRule="auto"/>
              <w:rPr>
                <w:rFonts w:cstheme="minorHAnsi"/>
                <w:sz w:val="20"/>
                <w:szCs w:val="20"/>
              </w:rPr>
            </w:pPr>
            <w:r w:rsidRPr="00C52AFA">
              <w:rPr>
                <w:rFonts w:cstheme="minorHAnsi"/>
                <w:sz w:val="20"/>
                <w:szCs w:val="20"/>
              </w:rPr>
              <w:t>9.5</w:t>
            </w:r>
          </w:p>
        </w:tc>
        <w:tc>
          <w:tcPr>
            <w:tcW w:w="558" w:type="pct"/>
            <w:noWrap/>
          </w:tcPr>
          <w:p w:rsidR="00663C08" w:rsidRPr="00C52AFA" w:rsidP="00663C08" w14:paraId="13EEA1CA" w14:textId="77777777">
            <w:pPr>
              <w:spacing w:before="60" w:after="160" w:line="259" w:lineRule="auto"/>
              <w:rPr>
                <w:rFonts w:cstheme="minorHAnsi"/>
                <w:sz w:val="20"/>
                <w:szCs w:val="20"/>
              </w:rPr>
            </w:pPr>
            <w:r w:rsidRPr="00C52AFA">
              <w:rPr>
                <w:rFonts w:cstheme="minorHAnsi"/>
                <w:sz w:val="20"/>
                <w:szCs w:val="20"/>
              </w:rPr>
              <w:t>46,683</w:t>
            </w:r>
          </w:p>
        </w:tc>
        <w:tc>
          <w:tcPr>
            <w:tcW w:w="558" w:type="pct"/>
            <w:noWrap/>
          </w:tcPr>
          <w:p w:rsidR="00663C08" w:rsidRPr="00C52AFA" w:rsidP="00663C08" w14:paraId="44C17CFA" w14:textId="77777777">
            <w:pPr>
              <w:spacing w:before="60" w:after="160" w:line="259" w:lineRule="auto"/>
              <w:rPr>
                <w:rFonts w:cstheme="minorHAnsi"/>
                <w:sz w:val="20"/>
                <w:szCs w:val="20"/>
              </w:rPr>
            </w:pPr>
            <w:r w:rsidRPr="00C52AFA">
              <w:rPr>
                <w:rFonts w:cstheme="minorHAnsi"/>
                <w:sz w:val="20"/>
                <w:szCs w:val="20"/>
              </w:rPr>
              <w:t>4</w:t>
            </w:r>
          </w:p>
        </w:tc>
        <w:tc>
          <w:tcPr>
            <w:tcW w:w="556" w:type="pct"/>
            <w:noWrap/>
          </w:tcPr>
          <w:p w:rsidR="00663C08" w:rsidRPr="00C52AFA" w:rsidP="00663C08" w14:paraId="4DE45E4F" w14:textId="77777777">
            <w:pPr>
              <w:spacing w:before="60" w:after="160" w:line="259" w:lineRule="auto"/>
              <w:rPr>
                <w:rFonts w:cstheme="minorHAnsi"/>
                <w:sz w:val="20"/>
                <w:szCs w:val="20"/>
              </w:rPr>
            </w:pPr>
            <w:r w:rsidRPr="00C52AFA">
              <w:rPr>
                <w:rFonts w:cstheme="minorHAnsi"/>
                <w:sz w:val="20"/>
                <w:szCs w:val="20"/>
              </w:rPr>
              <w:t>19,656</w:t>
            </w:r>
          </w:p>
        </w:tc>
      </w:tr>
      <w:tr w14:paraId="14EFA3E0" w14:textId="77777777" w:rsidTr="005E1969">
        <w:tblPrEx>
          <w:tblW w:w="5000" w:type="pct"/>
          <w:tblLayout w:type="fixed"/>
          <w:tblLook w:val="0000"/>
        </w:tblPrEx>
        <w:trPr>
          <w:cantSplit/>
          <w:trHeight w:val="417"/>
        </w:trPr>
        <w:tc>
          <w:tcPr>
            <w:tcW w:w="1656" w:type="pct"/>
          </w:tcPr>
          <w:p w:rsidR="00663C08" w:rsidRPr="00C52AFA" w:rsidP="00663C08" w14:paraId="7FAE2C28" w14:textId="77777777">
            <w:pPr>
              <w:spacing w:before="60" w:after="160" w:line="259" w:lineRule="auto"/>
              <w:rPr>
                <w:rFonts w:cstheme="minorHAnsi"/>
                <w:sz w:val="20"/>
                <w:szCs w:val="20"/>
              </w:rPr>
            </w:pPr>
            <w:r w:rsidRPr="00C52AFA">
              <w:rPr>
                <w:rFonts w:cstheme="minorHAnsi"/>
                <w:sz w:val="20"/>
                <w:szCs w:val="20"/>
              </w:rPr>
              <w:t>DBE Fair Share Objectives</w:t>
            </w:r>
          </w:p>
        </w:tc>
        <w:tc>
          <w:tcPr>
            <w:tcW w:w="507" w:type="pct"/>
            <w:noWrap/>
          </w:tcPr>
          <w:p w:rsidR="00663C08" w:rsidRPr="00C52AFA" w:rsidP="00663C08" w14:paraId="57E0F75C" w14:textId="77777777">
            <w:pPr>
              <w:spacing w:before="60" w:after="160" w:line="259" w:lineRule="auto"/>
              <w:rPr>
                <w:rFonts w:cstheme="minorHAnsi"/>
                <w:sz w:val="20"/>
                <w:szCs w:val="20"/>
              </w:rPr>
            </w:pPr>
            <w:r w:rsidRPr="00C52AFA">
              <w:rPr>
                <w:rFonts w:cstheme="minorHAnsi"/>
                <w:sz w:val="20"/>
                <w:szCs w:val="20"/>
              </w:rPr>
              <w:t>38</w:t>
            </w:r>
          </w:p>
        </w:tc>
        <w:tc>
          <w:tcPr>
            <w:tcW w:w="607" w:type="pct"/>
            <w:noWrap/>
          </w:tcPr>
          <w:p w:rsidR="00663C08" w:rsidRPr="00C52AFA" w:rsidP="00663C08" w14:paraId="6C7E75F0" w14:textId="77777777">
            <w:pPr>
              <w:spacing w:before="60" w:after="160" w:line="259" w:lineRule="auto"/>
              <w:rPr>
                <w:rFonts w:cstheme="minorHAnsi"/>
                <w:sz w:val="20"/>
                <w:szCs w:val="20"/>
              </w:rPr>
            </w:pPr>
            <w:r w:rsidRPr="00C52AFA">
              <w:rPr>
                <w:rFonts w:cstheme="minorHAnsi"/>
                <w:sz w:val="20"/>
                <w:szCs w:val="20"/>
              </w:rPr>
              <w:t>1</w:t>
            </w:r>
          </w:p>
        </w:tc>
        <w:tc>
          <w:tcPr>
            <w:tcW w:w="558" w:type="pct"/>
            <w:noWrap/>
          </w:tcPr>
          <w:p w:rsidR="00663C08" w:rsidRPr="00C52AFA" w:rsidP="00663C08" w14:paraId="4A7F5925" w14:textId="77777777">
            <w:pPr>
              <w:spacing w:before="60" w:after="160" w:line="259" w:lineRule="auto"/>
              <w:rPr>
                <w:rFonts w:cstheme="minorHAnsi"/>
                <w:sz w:val="20"/>
                <w:szCs w:val="20"/>
              </w:rPr>
            </w:pPr>
            <w:r w:rsidRPr="00C52AFA">
              <w:rPr>
                <w:rFonts w:cstheme="minorHAnsi"/>
                <w:sz w:val="20"/>
                <w:szCs w:val="20"/>
              </w:rPr>
              <w:t>265</w:t>
            </w:r>
          </w:p>
        </w:tc>
        <w:tc>
          <w:tcPr>
            <w:tcW w:w="558" w:type="pct"/>
            <w:noWrap/>
          </w:tcPr>
          <w:p w:rsidR="00663C08" w:rsidRPr="00C52AFA" w:rsidP="00663C08" w14:paraId="128BBC15" w14:textId="77777777">
            <w:pPr>
              <w:spacing w:before="60" w:after="160" w:line="259" w:lineRule="auto"/>
              <w:rPr>
                <w:rFonts w:cstheme="minorHAnsi"/>
                <w:sz w:val="20"/>
                <w:szCs w:val="20"/>
              </w:rPr>
            </w:pPr>
            <w:r w:rsidRPr="00C52AFA">
              <w:rPr>
                <w:rFonts w:cstheme="minorHAnsi"/>
                <w:sz w:val="20"/>
                <w:szCs w:val="20"/>
              </w:rPr>
              <w:t>10,070</w:t>
            </w:r>
          </w:p>
        </w:tc>
        <w:tc>
          <w:tcPr>
            <w:tcW w:w="558" w:type="pct"/>
            <w:noWrap/>
          </w:tcPr>
          <w:p w:rsidR="00663C08" w:rsidRPr="00C52AFA" w:rsidP="00663C08" w14:paraId="15BB2ABA" w14:textId="77777777">
            <w:pPr>
              <w:spacing w:before="60" w:after="160" w:line="259" w:lineRule="auto"/>
              <w:rPr>
                <w:rFonts w:cstheme="minorHAnsi"/>
                <w:sz w:val="20"/>
                <w:szCs w:val="20"/>
              </w:rPr>
            </w:pPr>
            <w:r w:rsidRPr="00C52AFA">
              <w:rPr>
                <w:rFonts w:cstheme="minorHAnsi"/>
                <w:sz w:val="20"/>
                <w:szCs w:val="20"/>
              </w:rPr>
              <w:t>8</w:t>
            </w:r>
          </w:p>
        </w:tc>
        <w:tc>
          <w:tcPr>
            <w:tcW w:w="556" w:type="pct"/>
            <w:noWrap/>
          </w:tcPr>
          <w:p w:rsidR="00663C08" w:rsidRPr="00C52AFA" w:rsidP="00663C08" w14:paraId="4862E4C8" w14:textId="77777777">
            <w:pPr>
              <w:spacing w:before="60" w:after="160" w:line="259" w:lineRule="auto"/>
              <w:rPr>
                <w:rFonts w:cstheme="minorHAnsi"/>
                <w:sz w:val="20"/>
                <w:szCs w:val="20"/>
              </w:rPr>
            </w:pPr>
            <w:r w:rsidRPr="00C52AFA">
              <w:rPr>
                <w:rFonts w:cstheme="minorHAnsi"/>
                <w:sz w:val="20"/>
                <w:szCs w:val="20"/>
              </w:rPr>
              <w:t>304</w:t>
            </w:r>
          </w:p>
        </w:tc>
      </w:tr>
      <w:tr w14:paraId="3BB1375F" w14:textId="77777777" w:rsidTr="005E1969">
        <w:tblPrEx>
          <w:tblW w:w="5000" w:type="pct"/>
          <w:tblLayout w:type="fixed"/>
          <w:tblLook w:val="0000"/>
        </w:tblPrEx>
        <w:trPr>
          <w:cantSplit/>
          <w:trHeight w:val="453"/>
        </w:trPr>
        <w:tc>
          <w:tcPr>
            <w:tcW w:w="1656" w:type="pct"/>
          </w:tcPr>
          <w:p w:rsidR="00663C08" w:rsidRPr="00C52AFA" w:rsidP="00663C08" w14:paraId="486E8C56" w14:textId="77777777">
            <w:pPr>
              <w:spacing w:before="60" w:after="160" w:line="259" w:lineRule="auto"/>
              <w:rPr>
                <w:rFonts w:cstheme="minorHAnsi"/>
                <w:sz w:val="20"/>
                <w:szCs w:val="20"/>
              </w:rPr>
            </w:pPr>
            <w:r w:rsidRPr="00C52AFA">
              <w:rPr>
                <w:rFonts w:cstheme="minorHAnsi"/>
                <w:sz w:val="20"/>
                <w:szCs w:val="20"/>
              </w:rPr>
              <w:t>EPA Form 190-F-04-001, “US EPA Payment Request”</w:t>
            </w:r>
          </w:p>
        </w:tc>
        <w:tc>
          <w:tcPr>
            <w:tcW w:w="507" w:type="pct"/>
            <w:noWrap/>
          </w:tcPr>
          <w:p w:rsidR="00663C08" w:rsidRPr="00C52AFA" w:rsidP="00663C08" w14:paraId="540A8F6A" w14:textId="77777777">
            <w:pPr>
              <w:spacing w:before="60" w:after="160" w:line="259" w:lineRule="auto"/>
              <w:rPr>
                <w:rFonts w:cstheme="minorHAnsi"/>
                <w:sz w:val="20"/>
                <w:szCs w:val="20"/>
              </w:rPr>
            </w:pPr>
            <w:r w:rsidRPr="00C52AFA">
              <w:rPr>
                <w:rFonts w:cstheme="minorHAnsi"/>
                <w:sz w:val="20"/>
                <w:szCs w:val="20"/>
              </w:rPr>
              <w:t>6</w:t>
            </w:r>
          </w:p>
        </w:tc>
        <w:tc>
          <w:tcPr>
            <w:tcW w:w="607" w:type="pct"/>
            <w:noWrap/>
          </w:tcPr>
          <w:p w:rsidR="00663C08" w:rsidRPr="00C52AFA" w:rsidP="00663C08" w14:paraId="342CBCFC" w14:textId="77777777">
            <w:pPr>
              <w:spacing w:before="60" w:after="160" w:line="259" w:lineRule="auto"/>
              <w:rPr>
                <w:rFonts w:cstheme="minorHAnsi"/>
                <w:sz w:val="20"/>
                <w:szCs w:val="20"/>
              </w:rPr>
            </w:pPr>
            <w:r w:rsidRPr="00C52AFA">
              <w:rPr>
                <w:rFonts w:cstheme="minorHAnsi"/>
                <w:sz w:val="20"/>
                <w:szCs w:val="20"/>
              </w:rPr>
              <w:t>12</w:t>
            </w:r>
          </w:p>
        </w:tc>
        <w:tc>
          <w:tcPr>
            <w:tcW w:w="558" w:type="pct"/>
            <w:noWrap/>
          </w:tcPr>
          <w:p w:rsidR="00663C08" w:rsidRPr="00C52AFA" w:rsidP="00663C08" w14:paraId="335AE378" w14:textId="77777777">
            <w:pPr>
              <w:spacing w:before="60" w:after="160" w:line="259" w:lineRule="auto"/>
              <w:rPr>
                <w:rFonts w:cstheme="minorHAnsi"/>
                <w:sz w:val="20"/>
                <w:szCs w:val="20"/>
              </w:rPr>
            </w:pPr>
            <w:r w:rsidRPr="00C52AFA">
              <w:rPr>
                <w:rFonts w:cstheme="minorHAnsi"/>
                <w:sz w:val="20"/>
                <w:szCs w:val="20"/>
              </w:rPr>
              <w:t>0.5</w:t>
            </w:r>
          </w:p>
        </w:tc>
        <w:tc>
          <w:tcPr>
            <w:tcW w:w="558" w:type="pct"/>
            <w:noWrap/>
          </w:tcPr>
          <w:p w:rsidR="00663C08" w:rsidRPr="00C52AFA" w:rsidP="00663C08" w14:paraId="40D536DB" w14:textId="77777777">
            <w:pPr>
              <w:spacing w:before="60" w:after="160" w:line="259" w:lineRule="auto"/>
              <w:rPr>
                <w:rFonts w:cstheme="minorHAnsi"/>
                <w:sz w:val="20"/>
                <w:szCs w:val="20"/>
              </w:rPr>
            </w:pPr>
            <w:r w:rsidRPr="00C52AFA">
              <w:rPr>
                <w:rFonts w:cstheme="minorHAnsi"/>
                <w:sz w:val="20"/>
                <w:szCs w:val="20"/>
              </w:rPr>
              <w:t>36</w:t>
            </w:r>
          </w:p>
        </w:tc>
        <w:tc>
          <w:tcPr>
            <w:tcW w:w="558" w:type="pct"/>
            <w:noWrap/>
          </w:tcPr>
          <w:p w:rsidR="00663C08" w:rsidRPr="00C52AFA" w:rsidP="00663C08" w14:paraId="4EA6353E" w14:textId="77777777">
            <w:pPr>
              <w:spacing w:before="60" w:after="160" w:line="259" w:lineRule="auto"/>
              <w:rPr>
                <w:rFonts w:cstheme="minorHAnsi"/>
                <w:sz w:val="20"/>
                <w:szCs w:val="20"/>
              </w:rPr>
            </w:pPr>
            <w:r w:rsidRPr="00C52AFA">
              <w:rPr>
                <w:rFonts w:cstheme="minorHAnsi"/>
                <w:sz w:val="20"/>
                <w:szCs w:val="20"/>
              </w:rPr>
              <w:t>0.5</w:t>
            </w:r>
          </w:p>
        </w:tc>
        <w:tc>
          <w:tcPr>
            <w:tcW w:w="556" w:type="pct"/>
            <w:noWrap/>
          </w:tcPr>
          <w:p w:rsidR="00663C08" w:rsidRPr="00C52AFA" w:rsidP="00663C08" w14:paraId="59556284" w14:textId="77777777">
            <w:pPr>
              <w:spacing w:before="60" w:after="160" w:line="259" w:lineRule="auto"/>
              <w:rPr>
                <w:rFonts w:cstheme="minorHAnsi"/>
                <w:sz w:val="20"/>
                <w:szCs w:val="20"/>
              </w:rPr>
            </w:pPr>
            <w:r w:rsidRPr="00C52AFA">
              <w:rPr>
                <w:rFonts w:cstheme="minorHAnsi"/>
                <w:sz w:val="20"/>
                <w:szCs w:val="20"/>
              </w:rPr>
              <w:t>36</w:t>
            </w:r>
          </w:p>
        </w:tc>
      </w:tr>
      <w:tr w14:paraId="6355BF4D" w14:textId="77777777" w:rsidTr="005E1969">
        <w:tblPrEx>
          <w:tblW w:w="5000" w:type="pct"/>
          <w:tblLayout w:type="fixed"/>
          <w:tblLook w:val="0000"/>
        </w:tblPrEx>
        <w:trPr>
          <w:cantSplit/>
          <w:trHeight w:val="705"/>
        </w:trPr>
        <w:tc>
          <w:tcPr>
            <w:tcW w:w="1656" w:type="pct"/>
          </w:tcPr>
          <w:p w:rsidR="00663C08" w:rsidRPr="00C52AFA" w:rsidP="00663C08" w14:paraId="18A6140D" w14:textId="77777777">
            <w:pPr>
              <w:spacing w:before="60" w:after="160" w:line="259" w:lineRule="auto"/>
              <w:rPr>
                <w:rFonts w:cstheme="minorHAnsi"/>
                <w:sz w:val="20"/>
                <w:szCs w:val="20"/>
              </w:rPr>
            </w:pPr>
            <w:r w:rsidRPr="00C52AFA">
              <w:rPr>
                <w:rFonts w:cstheme="minorHAnsi"/>
                <w:sz w:val="20"/>
                <w:szCs w:val="20"/>
              </w:rPr>
              <w:t>EPA Form 190-F-05-001, “Fellowship Stipend Payment Enrollment Form”</w:t>
            </w:r>
          </w:p>
        </w:tc>
        <w:tc>
          <w:tcPr>
            <w:tcW w:w="507" w:type="pct"/>
            <w:noWrap/>
          </w:tcPr>
          <w:p w:rsidR="00663C08" w:rsidRPr="00C52AFA" w:rsidP="00663C08" w14:paraId="365BF6B6" w14:textId="77777777">
            <w:pPr>
              <w:spacing w:before="60" w:after="160" w:line="259" w:lineRule="auto"/>
              <w:rPr>
                <w:rFonts w:cstheme="minorHAnsi"/>
                <w:sz w:val="20"/>
                <w:szCs w:val="20"/>
              </w:rPr>
            </w:pPr>
            <w:r w:rsidRPr="00C52AFA">
              <w:rPr>
                <w:rFonts w:cstheme="minorHAnsi"/>
                <w:sz w:val="20"/>
                <w:szCs w:val="20"/>
              </w:rPr>
              <w:t>5</w:t>
            </w:r>
          </w:p>
        </w:tc>
        <w:tc>
          <w:tcPr>
            <w:tcW w:w="607" w:type="pct"/>
            <w:noWrap/>
          </w:tcPr>
          <w:p w:rsidR="00663C08" w:rsidRPr="00C52AFA" w:rsidP="00663C08" w14:paraId="0114829B" w14:textId="77777777">
            <w:pPr>
              <w:spacing w:before="60" w:after="160" w:line="259" w:lineRule="auto"/>
              <w:rPr>
                <w:rFonts w:cstheme="minorHAnsi"/>
                <w:sz w:val="20"/>
                <w:szCs w:val="20"/>
              </w:rPr>
            </w:pPr>
            <w:r w:rsidRPr="00C52AFA">
              <w:rPr>
                <w:rFonts w:cstheme="minorHAnsi"/>
                <w:sz w:val="20"/>
                <w:szCs w:val="20"/>
              </w:rPr>
              <w:t>1</w:t>
            </w:r>
          </w:p>
        </w:tc>
        <w:tc>
          <w:tcPr>
            <w:tcW w:w="558" w:type="pct"/>
            <w:noWrap/>
          </w:tcPr>
          <w:p w:rsidR="00663C08" w:rsidRPr="00C52AFA" w:rsidP="00663C08" w14:paraId="0AE329A9" w14:textId="77777777">
            <w:pPr>
              <w:spacing w:before="60" w:after="160" w:line="259" w:lineRule="auto"/>
              <w:rPr>
                <w:rFonts w:cstheme="minorHAnsi"/>
                <w:sz w:val="20"/>
                <w:szCs w:val="20"/>
              </w:rPr>
            </w:pPr>
            <w:r w:rsidRPr="00C52AFA">
              <w:rPr>
                <w:rFonts w:cstheme="minorHAnsi"/>
                <w:sz w:val="20"/>
                <w:szCs w:val="20"/>
              </w:rPr>
              <w:t>0.5</w:t>
            </w:r>
          </w:p>
        </w:tc>
        <w:tc>
          <w:tcPr>
            <w:tcW w:w="558" w:type="pct"/>
            <w:noWrap/>
          </w:tcPr>
          <w:p w:rsidR="00663C08" w:rsidRPr="00C52AFA" w:rsidP="00663C08" w14:paraId="47C1F876" w14:textId="77777777">
            <w:pPr>
              <w:spacing w:before="60" w:after="160" w:line="259" w:lineRule="auto"/>
              <w:rPr>
                <w:rFonts w:cstheme="minorHAnsi"/>
                <w:sz w:val="20"/>
                <w:szCs w:val="20"/>
              </w:rPr>
            </w:pPr>
            <w:r w:rsidRPr="00C52AFA">
              <w:rPr>
                <w:rFonts w:cstheme="minorHAnsi"/>
                <w:sz w:val="20"/>
                <w:szCs w:val="20"/>
              </w:rPr>
              <w:t>3</w:t>
            </w:r>
          </w:p>
        </w:tc>
        <w:tc>
          <w:tcPr>
            <w:tcW w:w="558" w:type="pct"/>
            <w:noWrap/>
          </w:tcPr>
          <w:p w:rsidR="00663C08" w:rsidRPr="00C52AFA" w:rsidP="00663C08" w14:paraId="77659175" w14:textId="77777777">
            <w:pPr>
              <w:spacing w:before="60" w:after="160" w:line="259" w:lineRule="auto"/>
              <w:rPr>
                <w:rFonts w:cstheme="minorHAnsi"/>
                <w:sz w:val="20"/>
                <w:szCs w:val="20"/>
              </w:rPr>
            </w:pPr>
            <w:r w:rsidRPr="00C52AFA">
              <w:rPr>
                <w:rFonts w:cstheme="minorHAnsi"/>
                <w:sz w:val="20"/>
                <w:szCs w:val="20"/>
              </w:rPr>
              <w:t>0.5</w:t>
            </w:r>
          </w:p>
        </w:tc>
        <w:tc>
          <w:tcPr>
            <w:tcW w:w="556" w:type="pct"/>
            <w:noWrap/>
          </w:tcPr>
          <w:p w:rsidR="00663C08" w:rsidRPr="00C52AFA" w:rsidP="00663C08" w14:paraId="0E8A1BB6" w14:textId="77777777">
            <w:pPr>
              <w:spacing w:before="60" w:after="160" w:line="259" w:lineRule="auto"/>
              <w:rPr>
                <w:rFonts w:cstheme="minorHAnsi"/>
                <w:sz w:val="20"/>
                <w:szCs w:val="20"/>
              </w:rPr>
            </w:pPr>
            <w:r w:rsidRPr="00C52AFA">
              <w:rPr>
                <w:rFonts w:cstheme="minorHAnsi"/>
                <w:sz w:val="20"/>
                <w:szCs w:val="20"/>
              </w:rPr>
              <w:t>3</w:t>
            </w:r>
          </w:p>
        </w:tc>
      </w:tr>
      <w:tr w14:paraId="687D1FFE" w14:textId="77777777" w:rsidTr="005E1969">
        <w:tblPrEx>
          <w:tblW w:w="5000" w:type="pct"/>
          <w:tblLayout w:type="fixed"/>
          <w:tblLook w:val="0000"/>
        </w:tblPrEx>
        <w:trPr>
          <w:cantSplit/>
          <w:trHeight w:val="705"/>
        </w:trPr>
        <w:tc>
          <w:tcPr>
            <w:tcW w:w="1656" w:type="pct"/>
          </w:tcPr>
          <w:p w:rsidR="00663C08" w:rsidRPr="00C52AFA" w:rsidP="00663C08" w14:paraId="6B98D0ED" w14:textId="77777777">
            <w:pPr>
              <w:spacing w:before="60" w:after="160" w:line="259" w:lineRule="auto"/>
              <w:rPr>
                <w:rFonts w:cstheme="minorHAnsi"/>
                <w:sz w:val="20"/>
                <w:szCs w:val="20"/>
              </w:rPr>
            </w:pPr>
            <w:r w:rsidRPr="00C52AFA">
              <w:rPr>
                <w:rFonts w:cstheme="minorHAnsi"/>
                <w:sz w:val="20"/>
                <w:szCs w:val="20"/>
              </w:rPr>
              <w:t>EPA Form 4700-4, “Preaward Compliance Review Report for All Applicants and Recipients Requesting Federal Financial Assistance”</w:t>
            </w:r>
          </w:p>
        </w:tc>
        <w:tc>
          <w:tcPr>
            <w:tcW w:w="507" w:type="pct"/>
            <w:noWrap/>
          </w:tcPr>
          <w:p w:rsidR="00663C08" w:rsidRPr="00C52AFA" w:rsidP="00663C08" w14:paraId="6093F9C6" w14:textId="77777777">
            <w:pPr>
              <w:spacing w:before="60" w:after="160" w:line="259" w:lineRule="auto"/>
              <w:rPr>
                <w:rFonts w:cstheme="minorHAnsi"/>
                <w:sz w:val="20"/>
                <w:szCs w:val="20"/>
              </w:rPr>
            </w:pPr>
            <w:r w:rsidRPr="00C52AFA">
              <w:rPr>
                <w:rFonts w:cstheme="minorHAnsi"/>
                <w:sz w:val="20"/>
                <w:szCs w:val="20"/>
              </w:rPr>
              <w:t>3,422</w:t>
            </w:r>
          </w:p>
        </w:tc>
        <w:tc>
          <w:tcPr>
            <w:tcW w:w="607" w:type="pct"/>
            <w:noWrap/>
          </w:tcPr>
          <w:p w:rsidR="00663C08" w:rsidRPr="00C52AFA" w:rsidP="00663C08" w14:paraId="27E20D81" w14:textId="77777777">
            <w:pPr>
              <w:spacing w:before="60" w:after="160" w:line="259" w:lineRule="auto"/>
              <w:rPr>
                <w:rFonts w:cstheme="minorHAnsi"/>
                <w:sz w:val="20"/>
                <w:szCs w:val="20"/>
              </w:rPr>
            </w:pPr>
            <w:r w:rsidRPr="00C52AFA">
              <w:rPr>
                <w:rFonts w:cstheme="minorHAnsi"/>
                <w:sz w:val="20"/>
                <w:szCs w:val="20"/>
              </w:rPr>
              <w:t>1</w:t>
            </w:r>
          </w:p>
        </w:tc>
        <w:tc>
          <w:tcPr>
            <w:tcW w:w="558" w:type="pct"/>
            <w:noWrap/>
          </w:tcPr>
          <w:p w:rsidR="00663C08" w:rsidRPr="00C52AFA" w:rsidP="00663C08" w14:paraId="262CC8E9" w14:textId="77777777">
            <w:pPr>
              <w:spacing w:before="60" w:after="160" w:line="259" w:lineRule="auto"/>
              <w:rPr>
                <w:rFonts w:cstheme="minorHAnsi"/>
                <w:sz w:val="20"/>
                <w:szCs w:val="20"/>
              </w:rPr>
            </w:pPr>
            <w:r w:rsidRPr="00C52AFA">
              <w:rPr>
                <w:rFonts w:cstheme="minorHAnsi"/>
                <w:sz w:val="20"/>
                <w:szCs w:val="20"/>
              </w:rPr>
              <w:t>0.5</w:t>
            </w:r>
          </w:p>
        </w:tc>
        <w:tc>
          <w:tcPr>
            <w:tcW w:w="558" w:type="pct"/>
            <w:noWrap/>
          </w:tcPr>
          <w:p w:rsidR="00663C08" w:rsidRPr="00C52AFA" w:rsidP="00663C08" w14:paraId="1F244B38" w14:textId="77777777">
            <w:pPr>
              <w:spacing w:before="60" w:after="160" w:line="259" w:lineRule="auto"/>
              <w:rPr>
                <w:rFonts w:cstheme="minorHAnsi"/>
                <w:sz w:val="20"/>
                <w:szCs w:val="20"/>
              </w:rPr>
            </w:pPr>
            <w:r w:rsidRPr="00C52AFA">
              <w:rPr>
                <w:rFonts w:cstheme="minorHAnsi"/>
                <w:sz w:val="20"/>
                <w:szCs w:val="20"/>
              </w:rPr>
              <w:t>1,711</w:t>
            </w:r>
          </w:p>
        </w:tc>
        <w:tc>
          <w:tcPr>
            <w:tcW w:w="558" w:type="pct"/>
            <w:noWrap/>
          </w:tcPr>
          <w:p w:rsidR="00663C08" w:rsidRPr="00C52AFA" w:rsidP="00663C08" w14:paraId="4E665C24" w14:textId="77777777">
            <w:pPr>
              <w:spacing w:before="60" w:after="160" w:line="259" w:lineRule="auto"/>
              <w:rPr>
                <w:rFonts w:cstheme="minorHAnsi"/>
                <w:sz w:val="20"/>
                <w:szCs w:val="20"/>
              </w:rPr>
            </w:pPr>
            <w:r w:rsidRPr="00C52AFA">
              <w:rPr>
                <w:rFonts w:cstheme="minorHAnsi"/>
                <w:sz w:val="20"/>
                <w:szCs w:val="20"/>
              </w:rPr>
              <w:t>0</w:t>
            </w:r>
          </w:p>
        </w:tc>
        <w:tc>
          <w:tcPr>
            <w:tcW w:w="556" w:type="pct"/>
            <w:noWrap/>
          </w:tcPr>
          <w:p w:rsidR="00663C08" w:rsidRPr="00C52AFA" w:rsidP="00663C08" w14:paraId="47E99EC7" w14:textId="77777777">
            <w:pPr>
              <w:spacing w:before="60" w:after="160" w:line="259" w:lineRule="auto"/>
              <w:rPr>
                <w:rFonts w:cstheme="minorHAnsi"/>
                <w:sz w:val="20"/>
                <w:szCs w:val="20"/>
              </w:rPr>
            </w:pPr>
            <w:r w:rsidRPr="00C52AFA">
              <w:rPr>
                <w:rFonts w:cstheme="minorHAnsi"/>
                <w:sz w:val="20"/>
                <w:szCs w:val="20"/>
              </w:rPr>
              <w:t>0</w:t>
            </w:r>
          </w:p>
        </w:tc>
      </w:tr>
      <w:tr w14:paraId="7164E8D6" w14:textId="77777777" w:rsidTr="005E1969">
        <w:tblPrEx>
          <w:tblW w:w="5000" w:type="pct"/>
          <w:tblLayout w:type="fixed"/>
          <w:tblLook w:val="0000"/>
        </w:tblPrEx>
        <w:trPr>
          <w:cantSplit/>
          <w:trHeight w:val="705"/>
        </w:trPr>
        <w:tc>
          <w:tcPr>
            <w:tcW w:w="1656" w:type="pct"/>
          </w:tcPr>
          <w:p w:rsidR="00663C08" w:rsidRPr="00C52AFA" w:rsidP="00663C08" w14:paraId="23413C1A" w14:textId="77777777">
            <w:pPr>
              <w:spacing w:before="60" w:after="160" w:line="259" w:lineRule="auto"/>
              <w:rPr>
                <w:rFonts w:cstheme="minorHAnsi"/>
                <w:sz w:val="20"/>
                <w:szCs w:val="20"/>
              </w:rPr>
            </w:pPr>
            <w:r w:rsidRPr="00C52AFA">
              <w:rPr>
                <w:rFonts w:cstheme="minorHAnsi"/>
                <w:sz w:val="20"/>
                <w:szCs w:val="20"/>
              </w:rPr>
              <w:t>EPA Form 5700-52A, “MBE/WBE Utilization Under Federal Grants and Cooperative Agreements”</w:t>
            </w:r>
          </w:p>
        </w:tc>
        <w:tc>
          <w:tcPr>
            <w:tcW w:w="507" w:type="pct"/>
            <w:noWrap/>
          </w:tcPr>
          <w:p w:rsidR="00663C08" w:rsidRPr="00C52AFA" w:rsidP="00663C08" w14:paraId="18AB6958" w14:textId="77777777">
            <w:pPr>
              <w:spacing w:before="60" w:after="160" w:line="259" w:lineRule="auto"/>
              <w:rPr>
                <w:rFonts w:cstheme="minorHAnsi"/>
                <w:sz w:val="20"/>
                <w:szCs w:val="20"/>
              </w:rPr>
            </w:pPr>
            <w:r w:rsidRPr="00C52AFA">
              <w:rPr>
                <w:rFonts w:cstheme="minorHAnsi"/>
                <w:sz w:val="20"/>
                <w:szCs w:val="20"/>
              </w:rPr>
              <w:t>3,499</w:t>
            </w:r>
          </w:p>
        </w:tc>
        <w:tc>
          <w:tcPr>
            <w:tcW w:w="607" w:type="pct"/>
            <w:noWrap/>
          </w:tcPr>
          <w:p w:rsidR="00663C08" w:rsidRPr="00C52AFA" w:rsidP="00663C08" w14:paraId="02F51BC8" w14:textId="77777777">
            <w:pPr>
              <w:spacing w:before="60" w:after="160" w:line="259" w:lineRule="auto"/>
              <w:rPr>
                <w:rFonts w:cstheme="minorHAnsi"/>
                <w:sz w:val="20"/>
                <w:szCs w:val="20"/>
              </w:rPr>
            </w:pPr>
            <w:r w:rsidRPr="00C52AFA">
              <w:rPr>
                <w:rFonts w:cstheme="minorHAnsi"/>
                <w:sz w:val="20"/>
                <w:szCs w:val="20"/>
              </w:rPr>
              <w:t>1</w:t>
            </w:r>
          </w:p>
        </w:tc>
        <w:tc>
          <w:tcPr>
            <w:tcW w:w="558" w:type="pct"/>
            <w:noWrap/>
          </w:tcPr>
          <w:p w:rsidR="00663C08" w:rsidRPr="00C52AFA" w:rsidP="00663C08" w14:paraId="10376DB9" w14:textId="77777777">
            <w:pPr>
              <w:spacing w:before="60" w:after="160" w:line="259" w:lineRule="auto"/>
              <w:rPr>
                <w:rFonts w:cstheme="minorHAnsi"/>
                <w:sz w:val="20"/>
                <w:szCs w:val="20"/>
              </w:rPr>
            </w:pPr>
            <w:r w:rsidRPr="00C52AFA">
              <w:rPr>
                <w:rFonts w:cstheme="minorHAnsi"/>
                <w:sz w:val="20"/>
                <w:szCs w:val="20"/>
              </w:rPr>
              <w:t>1.5</w:t>
            </w:r>
          </w:p>
        </w:tc>
        <w:tc>
          <w:tcPr>
            <w:tcW w:w="558" w:type="pct"/>
            <w:noWrap/>
          </w:tcPr>
          <w:p w:rsidR="00663C08" w:rsidRPr="00C52AFA" w:rsidP="00663C08" w14:paraId="3979102D" w14:textId="77777777">
            <w:pPr>
              <w:spacing w:before="60" w:after="160" w:line="259" w:lineRule="auto"/>
              <w:rPr>
                <w:rFonts w:cstheme="minorHAnsi"/>
                <w:sz w:val="20"/>
                <w:szCs w:val="20"/>
              </w:rPr>
            </w:pPr>
            <w:r w:rsidRPr="00C52AFA">
              <w:rPr>
                <w:rFonts w:cstheme="minorHAnsi"/>
                <w:sz w:val="20"/>
                <w:szCs w:val="20"/>
              </w:rPr>
              <w:t>5,249</w:t>
            </w:r>
          </w:p>
        </w:tc>
        <w:tc>
          <w:tcPr>
            <w:tcW w:w="558" w:type="pct"/>
            <w:noWrap/>
          </w:tcPr>
          <w:p w:rsidR="00663C08" w:rsidRPr="00C52AFA" w:rsidP="00663C08" w14:paraId="746E6124" w14:textId="77777777">
            <w:pPr>
              <w:spacing w:before="60" w:after="160" w:line="259" w:lineRule="auto"/>
              <w:rPr>
                <w:rFonts w:cstheme="minorHAnsi"/>
                <w:sz w:val="20"/>
                <w:szCs w:val="20"/>
              </w:rPr>
            </w:pPr>
            <w:r w:rsidRPr="00C52AFA">
              <w:rPr>
                <w:rFonts w:cstheme="minorHAnsi"/>
                <w:sz w:val="20"/>
                <w:szCs w:val="20"/>
              </w:rPr>
              <w:t>1</w:t>
            </w:r>
          </w:p>
        </w:tc>
        <w:tc>
          <w:tcPr>
            <w:tcW w:w="556" w:type="pct"/>
            <w:noWrap/>
          </w:tcPr>
          <w:p w:rsidR="00663C08" w:rsidRPr="00C52AFA" w:rsidP="00663C08" w14:paraId="49919744" w14:textId="77777777">
            <w:pPr>
              <w:spacing w:before="60" w:after="160" w:line="259" w:lineRule="auto"/>
              <w:rPr>
                <w:rFonts w:cstheme="minorHAnsi"/>
                <w:sz w:val="20"/>
                <w:szCs w:val="20"/>
              </w:rPr>
            </w:pPr>
            <w:r w:rsidRPr="00C52AFA">
              <w:rPr>
                <w:rFonts w:cstheme="minorHAnsi"/>
                <w:sz w:val="20"/>
                <w:szCs w:val="20"/>
              </w:rPr>
              <w:t>3,499</w:t>
            </w:r>
          </w:p>
        </w:tc>
      </w:tr>
      <w:tr w14:paraId="28A06868" w14:textId="77777777" w:rsidTr="005E1969">
        <w:tblPrEx>
          <w:tblW w:w="5000" w:type="pct"/>
          <w:tblLayout w:type="fixed"/>
          <w:tblLook w:val="0000"/>
        </w:tblPrEx>
        <w:trPr>
          <w:cantSplit/>
          <w:trHeight w:val="525"/>
        </w:trPr>
        <w:tc>
          <w:tcPr>
            <w:tcW w:w="1656" w:type="pct"/>
          </w:tcPr>
          <w:p w:rsidR="00663C08" w:rsidRPr="00C52AFA" w:rsidP="00663C08" w14:paraId="4745517A" w14:textId="77777777">
            <w:pPr>
              <w:spacing w:before="60" w:after="160" w:line="259" w:lineRule="auto"/>
              <w:rPr>
                <w:rFonts w:cstheme="minorHAnsi"/>
                <w:sz w:val="20"/>
                <w:szCs w:val="20"/>
              </w:rPr>
            </w:pPr>
            <w:r w:rsidRPr="00C52AFA">
              <w:rPr>
                <w:rFonts w:cstheme="minorHAnsi"/>
                <w:sz w:val="20"/>
                <w:szCs w:val="20"/>
              </w:rPr>
              <w:t>EPA Form 5700-53, “Lobbying and Litigation Certificate”</w:t>
            </w:r>
          </w:p>
        </w:tc>
        <w:tc>
          <w:tcPr>
            <w:tcW w:w="507" w:type="pct"/>
            <w:noWrap/>
          </w:tcPr>
          <w:p w:rsidR="00663C08" w:rsidRPr="00C52AFA" w:rsidP="00663C08" w14:paraId="49539959" w14:textId="77777777">
            <w:pPr>
              <w:spacing w:before="60" w:after="160" w:line="259" w:lineRule="auto"/>
              <w:rPr>
                <w:rFonts w:cstheme="minorHAnsi"/>
                <w:sz w:val="20"/>
                <w:szCs w:val="20"/>
              </w:rPr>
            </w:pPr>
            <w:r w:rsidRPr="00C52AFA">
              <w:rPr>
                <w:rFonts w:cstheme="minorHAnsi"/>
                <w:sz w:val="20"/>
                <w:szCs w:val="20"/>
              </w:rPr>
              <w:t>2</w:t>
            </w:r>
          </w:p>
        </w:tc>
        <w:tc>
          <w:tcPr>
            <w:tcW w:w="607" w:type="pct"/>
            <w:noWrap/>
          </w:tcPr>
          <w:p w:rsidR="00663C08" w:rsidRPr="00C52AFA" w:rsidP="00663C08" w14:paraId="272ED7FB" w14:textId="77777777">
            <w:pPr>
              <w:spacing w:before="60" w:after="160" w:line="259" w:lineRule="auto"/>
              <w:rPr>
                <w:rFonts w:cstheme="minorHAnsi"/>
                <w:sz w:val="20"/>
                <w:szCs w:val="20"/>
              </w:rPr>
            </w:pPr>
            <w:r w:rsidRPr="00C52AFA">
              <w:rPr>
                <w:rFonts w:cstheme="minorHAnsi"/>
                <w:sz w:val="20"/>
                <w:szCs w:val="20"/>
              </w:rPr>
              <w:t>1</w:t>
            </w:r>
          </w:p>
        </w:tc>
        <w:tc>
          <w:tcPr>
            <w:tcW w:w="558" w:type="pct"/>
            <w:noWrap/>
          </w:tcPr>
          <w:p w:rsidR="00663C08" w:rsidRPr="00C52AFA" w:rsidP="00663C08" w14:paraId="4B207A32" w14:textId="77777777">
            <w:pPr>
              <w:spacing w:before="60" w:after="160" w:line="259" w:lineRule="auto"/>
              <w:rPr>
                <w:rFonts w:cstheme="minorHAnsi"/>
                <w:sz w:val="20"/>
                <w:szCs w:val="20"/>
              </w:rPr>
            </w:pPr>
            <w:r w:rsidRPr="00C52AFA">
              <w:rPr>
                <w:rFonts w:cstheme="minorHAnsi"/>
                <w:sz w:val="20"/>
                <w:szCs w:val="20"/>
              </w:rPr>
              <w:t>0.0833</w:t>
            </w:r>
          </w:p>
        </w:tc>
        <w:tc>
          <w:tcPr>
            <w:tcW w:w="558" w:type="pct"/>
            <w:noWrap/>
          </w:tcPr>
          <w:p w:rsidR="00663C08" w:rsidRPr="00C52AFA" w:rsidP="00663C08" w14:paraId="37FCAAFA" w14:textId="77777777">
            <w:pPr>
              <w:spacing w:before="60" w:after="160" w:line="259" w:lineRule="auto"/>
              <w:rPr>
                <w:rFonts w:cstheme="minorHAnsi"/>
                <w:sz w:val="20"/>
                <w:szCs w:val="20"/>
              </w:rPr>
            </w:pPr>
            <w:r w:rsidRPr="00C52AFA">
              <w:rPr>
                <w:rFonts w:cstheme="minorHAnsi"/>
                <w:sz w:val="20"/>
                <w:szCs w:val="20"/>
              </w:rPr>
              <w:t>0</w:t>
            </w:r>
          </w:p>
        </w:tc>
        <w:tc>
          <w:tcPr>
            <w:tcW w:w="558" w:type="pct"/>
            <w:noWrap/>
          </w:tcPr>
          <w:p w:rsidR="00663C08" w:rsidRPr="00C52AFA" w:rsidP="00663C08" w14:paraId="7338185A" w14:textId="77777777">
            <w:pPr>
              <w:spacing w:before="60" w:after="160" w:line="259" w:lineRule="auto"/>
              <w:rPr>
                <w:rFonts w:cstheme="minorHAnsi"/>
                <w:sz w:val="20"/>
                <w:szCs w:val="20"/>
              </w:rPr>
            </w:pPr>
            <w:r w:rsidRPr="00C52AFA">
              <w:rPr>
                <w:rFonts w:cstheme="minorHAnsi"/>
                <w:sz w:val="20"/>
                <w:szCs w:val="20"/>
              </w:rPr>
              <w:t>0.0833</w:t>
            </w:r>
          </w:p>
        </w:tc>
        <w:tc>
          <w:tcPr>
            <w:tcW w:w="556" w:type="pct"/>
            <w:noWrap/>
          </w:tcPr>
          <w:p w:rsidR="00663C08" w:rsidRPr="00C52AFA" w:rsidP="00663C08" w14:paraId="4A0B253D" w14:textId="77777777">
            <w:pPr>
              <w:spacing w:before="60" w:after="160" w:line="259" w:lineRule="auto"/>
              <w:rPr>
                <w:rFonts w:cstheme="minorHAnsi"/>
                <w:sz w:val="20"/>
                <w:szCs w:val="20"/>
              </w:rPr>
            </w:pPr>
            <w:r w:rsidRPr="00C52AFA">
              <w:rPr>
                <w:rFonts w:cstheme="minorHAnsi"/>
                <w:sz w:val="20"/>
                <w:szCs w:val="20"/>
              </w:rPr>
              <w:t>0</w:t>
            </w:r>
          </w:p>
        </w:tc>
      </w:tr>
      <w:tr w14:paraId="6C3668FF" w14:textId="77777777" w:rsidTr="005E1969">
        <w:tblPrEx>
          <w:tblW w:w="5000" w:type="pct"/>
          <w:tblLayout w:type="fixed"/>
          <w:tblLook w:val="0000"/>
        </w:tblPrEx>
        <w:trPr>
          <w:cantSplit/>
          <w:trHeight w:val="687"/>
        </w:trPr>
        <w:tc>
          <w:tcPr>
            <w:tcW w:w="1656" w:type="pct"/>
          </w:tcPr>
          <w:p w:rsidR="00663C08" w:rsidRPr="00C52AFA" w:rsidP="00663C08" w14:paraId="2CD2300E" w14:textId="77777777">
            <w:pPr>
              <w:spacing w:before="60" w:after="160" w:line="259" w:lineRule="auto"/>
              <w:rPr>
                <w:rFonts w:cstheme="minorHAnsi"/>
                <w:sz w:val="20"/>
                <w:szCs w:val="20"/>
              </w:rPr>
            </w:pPr>
            <w:r w:rsidRPr="00C52AFA">
              <w:rPr>
                <w:rFonts w:cstheme="minorHAnsi"/>
                <w:sz w:val="20"/>
                <w:szCs w:val="20"/>
              </w:rPr>
              <w:t>EPA Form 5700-54, “Key Contacts Form” and EPA Form 5700-54-2, “Key Contacts Form for Multiple Principal Investigators”</w:t>
            </w:r>
          </w:p>
        </w:tc>
        <w:tc>
          <w:tcPr>
            <w:tcW w:w="507" w:type="pct"/>
            <w:noWrap/>
          </w:tcPr>
          <w:p w:rsidR="00663C08" w:rsidRPr="00C52AFA" w:rsidP="00663C08" w14:paraId="168A4D80" w14:textId="77777777">
            <w:pPr>
              <w:spacing w:before="60" w:after="160" w:line="259" w:lineRule="auto"/>
              <w:rPr>
                <w:rFonts w:cstheme="minorHAnsi"/>
                <w:sz w:val="20"/>
                <w:szCs w:val="20"/>
              </w:rPr>
            </w:pPr>
            <w:r w:rsidRPr="00C52AFA">
              <w:rPr>
                <w:rFonts w:cstheme="minorHAnsi"/>
                <w:sz w:val="20"/>
                <w:szCs w:val="20"/>
              </w:rPr>
              <w:t>3,422</w:t>
            </w:r>
          </w:p>
        </w:tc>
        <w:tc>
          <w:tcPr>
            <w:tcW w:w="607" w:type="pct"/>
            <w:noWrap/>
          </w:tcPr>
          <w:p w:rsidR="00663C08" w:rsidRPr="00C52AFA" w:rsidP="00663C08" w14:paraId="52CBD4C2" w14:textId="77777777">
            <w:pPr>
              <w:spacing w:before="60" w:after="160" w:line="259" w:lineRule="auto"/>
              <w:rPr>
                <w:rFonts w:cstheme="minorHAnsi"/>
                <w:sz w:val="20"/>
                <w:szCs w:val="20"/>
              </w:rPr>
            </w:pPr>
            <w:r w:rsidRPr="00C52AFA">
              <w:rPr>
                <w:rFonts w:cstheme="minorHAnsi"/>
                <w:sz w:val="20"/>
                <w:szCs w:val="20"/>
              </w:rPr>
              <w:t>1</w:t>
            </w:r>
          </w:p>
        </w:tc>
        <w:tc>
          <w:tcPr>
            <w:tcW w:w="558" w:type="pct"/>
            <w:noWrap/>
          </w:tcPr>
          <w:p w:rsidR="00663C08" w:rsidRPr="00C52AFA" w:rsidP="00663C08" w14:paraId="70ADE539" w14:textId="77777777">
            <w:pPr>
              <w:spacing w:before="60" w:after="160" w:line="259" w:lineRule="auto"/>
              <w:rPr>
                <w:rFonts w:cstheme="minorHAnsi"/>
                <w:sz w:val="20"/>
                <w:szCs w:val="20"/>
              </w:rPr>
            </w:pPr>
            <w:r w:rsidRPr="00C52AFA">
              <w:rPr>
                <w:rFonts w:cstheme="minorHAnsi"/>
                <w:sz w:val="20"/>
                <w:szCs w:val="20"/>
              </w:rPr>
              <w:t>0.5</w:t>
            </w:r>
          </w:p>
        </w:tc>
        <w:tc>
          <w:tcPr>
            <w:tcW w:w="558" w:type="pct"/>
            <w:noWrap/>
          </w:tcPr>
          <w:p w:rsidR="00663C08" w:rsidRPr="00C52AFA" w:rsidP="00663C08" w14:paraId="5A3FB83D" w14:textId="77777777">
            <w:pPr>
              <w:spacing w:before="60" w:after="160" w:line="259" w:lineRule="auto"/>
              <w:rPr>
                <w:rFonts w:cstheme="minorHAnsi"/>
                <w:sz w:val="20"/>
                <w:szCs w:val="20"/>
              </w:rPr>
            </w:pPr>
            <w:r w:rsidRPr="00C52AFA">
              <w:rPr>
                <w:rFonts w:cstheme="minorHAnsi"/>
                <w:sz w:val="20"/>
                <w:szCs w:val="20"/>
              </w:rPr>
              <w:t>1,711</w:t>
            </w:r>
          </w:p>
        </w:tc>
        <w:tc>
          <w:tcPr>
            <w:tcW w:w="558" w:type="pct"/>
            <w:noWrap/>
          </w:tcPr>
          <w:p w:rsidR="00663C08" w:rsidRPr="00C52AFA" w:rsidP="00663C08" w14:paraId="598BD1CD" w14:textId="77777777">
            <w:pPr>
              <w:spacing w:before="60" w:after="160" w:line="259" w:lineRule="auto"/>
              <w:rPr>
                <w:rFonts w:cstheme="minorHAnsi"/>
                <w:sz w:val="20"/>
                <w:szCs w:val="20"/>
              </w:rPr>
            </w:pPr>
            <w:r w:rsidRPr="00C52AFA">
              <w:rPr>
                <w:rFonts w:cstheme="minorHAnsi"/>
                <w:sz w:val="20"/>
                <w:szCs w:val="20"/>
              </w:rPr>
              <w:t>0</w:t>
            </w:r>
          </w:p>
        </w:tc>
        <w:tc>
          <w:tcPr>
            <w:tcW w:w="556" w:type="pct"/>
            <w:noWrap/>
          </w:tcPr>
          <w:p w:rsidR="00663C08" w:rsidRPr="00C52AFA" w:rsidP="00663C08" w14:paraId="63FC96EA" w14:textId="77777777">
            <w:pPr>
              <w:spacing w:before="60" w:after="160" w:line="259" w:lineRule="auto"/>
              <w:rPr>
                <w:rFonts w:cstheme="minorHAnsi"/>
                <w:sz w:val="20"/>
                <w:szCs w:val="20"/>
              </w:rPr>
            </w:pPr>
            <w:r w:rsidRPr="00C52AFA">
              <w:rPr>
                <w:rFonts w:cstheme="minorHAnsi"/>
                <w:sz w:val="20"/>
                <w:szCs w:val="20"/>
              </w:rPr>
              <w:t>0</w:t>
            </w:r>
          </w:p>
        </w:tc>
      </w:tr>
      <w:tr w14:paraId="184ADB67" w14:textId="77777777" w:rsidTr="005E1969">
        <w:tblPrEx>
          <w:tblW w:w="5000" w:type="pct"/>
          <w:tblLayout w:type="fixed"/>
          <w:tblLook w:val="0000"/>
        </w:tblPrEx>
        <w:trPr>
          <w:cantSplit/>
          <w:trHeight w:val="480"/>
        </w:trPr>
        <w:tc>
          <w:tcPr>
            <w:tcW w:w="1656" w:type="pct"/>
          </w:tcPr>
          <w:p w:rsidR="00663C08" w:rsidRPr="00C52AFA" w:rsidP="00663C08" w14:paraId="7E66DE3E" w14:textId="77777777">
            <w:pPr>
              <w:spacing w:before="60" w:after="160" w:line="259" w:lineRule="auto"/>
              <w:rPr>
                <w:rFonts w:cstheme="minorHAnsi"/>
                <w:sz w:val="20"/>
                <w:szCs w:val="20"/>
              </w:rPr>
            </w:pPr>
            <w:r w:rsidRPr="00C52AFA">
              <w:rPr>
                <w:rFonts w:cstheme="minorHAnsi"/>
                <w:sz w:val="20"/>
                <w:szCs w:val="20"/>
              </w:rPr>
              <w:t xml:space="preserve">EPA Form 5770-2, “Fellowship Application” </w:t>
            </w:r>
          </w:p>
        </w:tc>
        <w:tc>
          <w:tcPr>
            <w:tcW w:w="507" w:type="pct"/>
            <w:noWrap/>
          </w:tcPr>
          <w:p w:rsidR="00663C08" w:rsidRPr="00C52AFA" w:rsidP="00663C08" w14:paraId="4B68E809" w14:textId="77777777">
            <w:pPr>
              <w:spacing w:before="60" w:after="160" w:line="259" w:lineRule="auto"/>
              <w:rPr>
                <w:rFonts w:cstheme="minorHAnsi"/>
                <w:sz w:val="20"/>
                <w:szCs w:val="20"/>
              </w:rPr>
            </w:pPr>
            <w:r w:rsidRPr="00C52AFA">
              <w:rPr>
                <w:rFonts w:cstheme="minorHAnsi"/>
                <w:sz w:val="20"/>
                <w:szCs w:val="20"/>
              </w:rPr>
              <w:t>10</w:t>
            </w:r>
          </w:p>
        </w:tc>
        <w:tc>
          <w:tcPr>
            <w:tcW w:w="607" w:type="pct"/>
            <w:noWrap/>
          </w:tcPr>
          <w:p w:rsidR="00663C08" w:rsidRPr="00C52AFA" w:rsidP="00663C08" w14:paraId="129A7052" w14:textId="77777777">
            <w:pPr>
              <w:spacing w:before="60" w:after="160" w:line="259" w:lineRule="auto"/>
              <w:rPr>
                <w:rFonts w:cstheme="minorHAnsi"/>
                <w:sz w:val="20"/>
                <w:szCs w:val="20"/>
              </w:rPr>
            </w:pPr>
            <w:r w:rsidRPr="00C52AFA">
              <w:rPr>
                <w:rFonts w:cstheme="minorHAnsi"/>
                <w:sz w:val="20"/>
                <w:szCs w:val="20"/>
              </w:rPr>
              <w:t>1</w:t>
            </w:r>
          </w:p>
        </w:tc>
        <w:tc>
          <w:tcPr>
            <w:tcW w:w="558" w:type="pct"/>
            <w:noWrap/>
          </w:tcPr>
          <w:p w:rsidR="00663C08" w:rsidRPr="00C52AFA" w:rsidP="00663C08" w14:paraId="49D3C577" w14:textId="77777777">
            <w:pPr>
              <w:spacing w:before="60" w:after="160" w:line="259" w:lineRule="auto"/>
              <w:rPr>
                <w:rFonts w:cstheme="minorHAnsi"/>
                <w:sz w:val="20"/>
                <w:szCs w:val="20"/>
              </w:rPr>
            </w:pPr>
            <w:r w:rsidRPr="00C52AFA">
              <w:rPr>
                <w:rFonts w:cstheme="minorHAnsi"/>
                <w:sz w:val="20"/>
                <w:szCs w:val="20"/>
              </w:rPr>
              <w:t>3</w:t>
            </w:r>
          </w:p>
        </w:tc>
        <w:tc>
          <w:tcPr>
            <w:tcW w:w="558" w:type="pct"/>
            <w:noWrap/>
          </w:tcPr>
          <w:p w:rsidR="00663C08" w:rsidRPr="00C52AFA" w:rsidP="00663C08" w14:paraId="5C4B519A" w14:textId="77777777">
            <w:pPr>
              <w:spacing w:before="60" w:after="160" w:line="259" w:lineRule="auto"/>
              <w:rPr>
                <w:rFonts w:cstheme="minorHAnsi"/>
                <w:sz w:val="20"/>
                <w:szCs w:val="20"/>
              </w:rPr>
            </w:pPr>
            <w:r w:rsidRPr="00C52AFA">
              <w:rPr>
                <w:rFonts w:cstheme="minorHAnsi"/>
                <w:sz w:val="20"/>
                <w:szCs w:val="20"/>
              </w:rPr>
              <w:t>30</w:t>
            </w:r>
          </w:p>
        </w:tc>
        <w:tc>
          <w:tcPr>
            <w:tcW w:w="558" w:type="pct"/>
            <w:noWrap/>
          </w:tcPr>
          <w:p w:rsidR="00663C08" w:rsidRPr="00C52AFA" w:rsidP="00663C08" w14:paraId="508665F3" w14:textId="77777777">
            <w:pPr>
              <w:spacing w:before="60" w:after="160" w:line="259" w:lineRule="auto"/>
              <w:rPr>
                <w:rFonts w:cstheme="minorHAnsi"/>
                <w:sz w:val="20"/>
                <w:szCs w:val="20"/>
              </w:rPr>
            </w:pPr>
            <w:r w:rsidRPr="00C52AFA">
              <w:rPr>
                <w:rFonts w:cstheme="minorHAnsi"/>
                <w:sz w:val="20"/>
                <w:szCs w:val="20"/>
              </w:rPr>
              <w:t>3</w:t>
            </w:r>
          </w:p>
        </w:tc>
        <w:tc>
          <w:tcPr>
            <w:tcW w:w="556" w:type="pct"/>
            <w:noWrap/>
          </w:tcPr>
          <w:p w:rsidR="00663C08" w:rsidRPr="00C52AFA" w:rsidP="00663C08" w14:paraId="4F01EF6C" w14:textId="77777777">
            <w:pPr>
              <w:spacing w:before="60" w:after="160" w:line="259" w:lineRule="auto"/>
              <w:rPr>
                <w:rFonts w:cstheme="minorHAnsi"/>
                <w:sz w:val="20"/>
                <w:szCs w:val="20"/>
              </w:rPr>
            </w:pPr>
            <w:r w:rsidRPr="00C52AFA">
              <w:rPr>
                <w:rFonts w:cstheme="minorHAnsi"/>
                <w:sz w:val="20"/>
                <w:szCs w:val="20"/>
              </w:rPr>
              <w:t>30</w:t>
            </w:r>
          </w:p>
        </w:tc>
      </w:tr>
      <w:tr w14:paraId="59BEC099" w14:textId="77777777" w:rsidTr="005E1969">
        <w:tblPrEx>
          <w:tblW w:w="5000" w:type="pct"/>
          <w:tblLayout w:type="fixed"/>
          <w:tblLook w:val="0000"/>
        </w:tblPrEx>
        <w:trPr>
          <w:cantSplit/>
          <w:trHeight w:val="588"/>
        </w:trPr>
        <w:tc>
          <w:tcPr>
            <w:tcW w:w="1656" w:type="pct"/>
          </w:tcPr>
          <w:p w:rsidR="00663C08" w:rsidRPr="00C52AFA" w:rsidP="00663C08" w14:paraId="0ACFB7BE" w14:textId="77777777">
            <w:pPr>
              <w:spacing w:before="60" w:after="160" w:line="259" w:lineRule="auto"/>
              <w:rPr>
                <w:rFonts w:cstheme="minorHAnsi"/>
                <w:sz w:val="20"/>
                <w:szCs w:val="20"/>
              </w:rPr>
            </w:pPr>
            <w:r w:rsidRPr="00C52AFA">
              <w:rPr>
                <w:rFonts w:cstheme="minorHAnsi"/>
                <w:sz w:val="20"/>
                <w:szCs w:val="20"/>
              </w:rPr>
              <w:t xml:space="preserve">EPA Form 5770-3, “Fellowship Facilities and Commitment Statement” </w:t>
            </w:r>
          </w:p>
        </w:tc>
        <w:tc>
          <w:tcPr>
            <w:tcW w:w="507" w:type="pct"/>
            <w:noWrap/>
          </w:tcPr>
          <w:p w:rsidR="00663C08" w:rsidRPr="00C52AFA" w:rsidP="00663C08" w14:paraId="5DC8A5C6" w14:textId="77777777">
            <w:pPr>
              <w:spacing w:before="60" w:after="160" w:line="259" w:lineRule="auto"/>
              <w:rPr>
                <w:rFonts w:cstheme="minorHAnsi"/>
                <w:sz w:val="20"/>
                <w:szCs w:val="20"/>
              </w:rPr>
            </w:pPr>
            <w:r w:rsidRPr="00C52AFA">
              <w:rPr>
                <w:rFonts w:cstheme="minorHAnsi"/>
                <w:sz w:val="20"/>
                <w:szCs w:val="20"/>
              </w:rPr>
              <w:t>10</w:t>
            </w:r>
          </w:p>
        </w:tc>
        <w:tc>
          <w:tcPr>
            <w:tcW w:w="607" w:type="pct"/>
            <w:noWrap/>
          </w:tcPr>
          <w:p w:rsidR="00663C08" w:rsidRPr="00C52AFA" w:rsidP="00663C08" w14:paraId="758C8E25" w14:textId="77777777">
            <w:pPr>
              <w:spacing w:before="60" w:after="160" w:line="259" w:lineRule="auto"/>
              <w:rPr>
                <w:rFonts w:cstheme="minorHAnsi"/>
                <w:sz w:val="20"/>
                <w:szCs w:val="20"/>
              </w:rPr>
            </w:pPr>
            <w:r w:rsidRPr="00C52AFA">
              <w:rPr>
                <w:rFonts w:cstheme="minorHAnsi"/>
                <w:sz w:val="20"/>
                <w:szCs w:val="20"/>
              </w:rPr>
              <w:t>1</w:t>
            </w:r>
          </w:p>
        </w:tc>
        <w:tc>
          <w:tcPr>
            <w:tcW w:w="558" w:type="pct"/>
            <w:noWrap/>
          </w:tcPr>
          <w:p w:rsidR="00663C08" w:rsidRPr="00C52AFA" w:rsidP="00663C08" w14:paraId="2C360CE4" w14:textId="77777777">
            <w:pPr>
              <w:spacing w:before="60" w:after="160" w:line="259" w:lineRule="auto"/>
              <w:rPr>
                <w:rFonts w:cstheme="minorHAnsi"/>
                <w:sz w:val="20"/>
                <w:szCs w:val="20"/>
              </w:rPr>
            </w:pPr>
            <w:r w:rsidRPr="00C52AFA">
              <w:rPr>
                <w:rFonts w:cstheme="minorHAnsi"/>
                <w:sz w:val="20"/>
                <w:szCs w:val="20"/>
              </w:rPr>
              <w:t>1</w:t>
            </w:r>
          </w:p>
        </w:tc>
        <w:tc>
          <w:tcPr>
            <w:tcW w:w="558" w:type="pct"/>
            <w:noWrap/>
          </w:tcPr>
          <w:p w:rsidR="00663C08" w:rsidRPr="00C52AFA" w:rsidP="00663C08" w14:paraId="30994C96" w14:textId="77777777">
            <w:pPr>
              <w:spacing w:before="60" w:after="160" w:line="259" w:lineRule="auto"/>
              <w:rPr>
                <w:rFonts w:cstheme="minorHAnsi"/>
                <w:sz w:val="20"/>
                <w:szCs w:val="20"/>
              </w:rPr>
            </w:pPr>
            <w:r w:rsidRPr="00C52AFA">
              <w:rPr>
                <w:rFonts w:cstheme="minorHAnsi"/>
                <w:sz w:val="20"/>
                <w:szCs w:val="20"/>
              </w:rPr>
              <w:t>10</w:t>
            </w:r>
          </w:p>
        </w:tc>
        <w:tc>
          <w:tcPr>
            <w:tcW w:w="558" w:type="pct"/>
            <w:noWrap/>
          </w:tcPr>
          <w:p w:rsidR="00663C08" w:rsidRPr="00C52AFA" w:rsidP="00663C08" w14:paraId="041BF475" w14:textId="77777777">
            <w:pPr>
              <w:spacing w:before="60" w:after="160" w:line="259" w:lineRule="auto"/>
              <w:rPr>
                <w:rFonts w:cstheme="minorHAnsi"/>
                <w:sz w:val="20"/>
                <w:szCs w:val="20"/>
              </w:rPr>
            </w:pPr>
            <w:r w:rsidRPr="00C52AFA">
              <w:rPr>
                <w:rFonts w:cstheme="minorHAnsi"/>
                <w:sz w:val="20"/>
                <w:szCs w:val="20"/>
              </w:rPr>
              <w:t>1</w:t>
            </w:r>
          </w:p>
        </w:tc>
        <w:tc>
          <w:tcPr>
            <w:tcW w:w="556" w:type="pct"/>
            <w:noWrap/>
          </w:tcPr>
          <w:p w:rsidR="00663C08" w:rsidRPr="00C52AFA" w:rsidP="00663C08" w14:paraId="3F7DD770" w14:textId="77777777">
            <w:pPr>
              <w:spacing w:before="60" w:after="160" w:line="259" w:lineRule="auto"/>
              <w:rPr>
                <w:rFonts w:cstheme="minorHAnsi"/>
                <w:sz w:val="20"/>
                <w:szCs w:val="20"/>
              </w:rPr>
            </w:pPr>
            <w:r w:rsidRPr="00C52AFA">
              <w:rPr>
                <w:rFonts w:cstheme="minorHAnsi"/>
                <w:sz w:val="20"/>
                <w:szCs w:val="20"/>
              </w:rPr>
              <w:t>10</w:t>
            </w:r>
          </w:p>
        </w:tc>
      </w:tr>
      <w:tr w14:paraId="72B9AC09" w14:textId="77777777" w:rsidTr="005E1969">
        <w:tblPrEx>
          <w:tblW w:w="5000" w:type="pct"/>
          <w:tblLayout w:type="fixed"/>
          <w:tblLook w:val="0000"/>
        </w:tblPrEx>
        <w:trPr>
          <w:cantSplit/>
          <w:trHeight w:val="525"/>
        </w:trPr>
        <w:tc>
          <w:tcPr>
            <w:tcW w:w="1656" w:type="pct"/>
          </w:tcPr>
          <w:p w:rsidR="00663C08" w:rsidRPr="00C52AFA" w:rsidP="00663C08" w14:paraId="05EF906B" w14:textId="77777777">
            <w:pPr>
              <w:spacing w:before="60" w:after="160" w:line="259" w:lineRule="auto"/>
              <w:rPr>
                <w:rFonts w:cstheme="minorHAnsi"/>
                <w:sz w:val="20"/>
                <w:szCs w:val="20"/>
              </w:rPr>
            </w:pPr>
            <w:r w:rsidRPr="00C52AFA">
              <w:rPr>
                <w:rFonts w:cstheme="minorHAnsi"/>
                <w:sz w:val="20"/>
                <w:szCs w:val="20"/>
              </w:rPr>
              <w:t xml:space="preserve">EPA Form 5770-5, “Agency Fellowship Certification” </w:t>
            </w:r>
          </w:p>
        </w:tc>
        <w:tc>
          <w:tcPr>
            <w:tcW w:w="507" w:type="pct"/>
            <w:noWrap/>
          </w:tcPr>
          <w:p w:rsidR="00663C08" w:rsidRPr="00C52AFA" w:rsidP="00663C08" w14:paraId="5283FC63" w14:textId="77777777">
            <w:pPr>
              <w:spacing w:before="60" w:after="160" w:line="259" w:lineRule="auto"/>
              <w:rPr>
                <w:rFonts w:cstheme="minorHAnsi"/>
                <w:sz w:val="20"/>
                <w:szCs w:val="20"/>
              </w:rPr>
            </w:pPr>
            <w:r w:rsidRPr="00C52AFA">
              <w:rPr>
                <w:rFonts w:cstheme="minorHAnsi"/>
                <w:sz w:val="20"/>
                <w:szCs w:val="20"/>
              </w:rPr>
              <w:t>10</w:t>
            </w:r>
          </w:p>
        </w:tc>
        <w:tc>
          <w:tcPr>
            <w:tcW w:w="607" w:type="pct"/>
            <w:noWrap/>
          </w:tcPr>
          <w:p w:rsidR="00663C08" w:rsidRPr="00C52AFA" w:rsidP="00663C08" w14:paraId="2C763F8D" w14:textId="77777777">
            <w:pPr>
              <w:spacing w:before="60" w:after="160" w:line="259" w:lineRule="auto"/>
              <w:rPr>
                <w:rFonts w:cstheme="minorHAnsi"/>
                <w:sz w:val="20"/>
                <w:szCs w:val="20"/>
              </w:rPr>
            </w:pPr>
            <w:r w:rsidRPr="00C52AFA">
              <w:rPr>
                <w:rFonts w:cstheme="minorHAnsi"/>
                <w:sz w:val="20"/>
                <w:szCs w:val="20"/>
              </w:rPr>
              <w:t>1</w:t>
            </w:r>
          </w:p>
        </w:tc>
        <w:tc>
          <w:tcPr>
            <w:tcW w:w="558" w:type="pct"/>
            <w:noWrap/>
          </w:tcPr>
          <w:p w:rsidR="00663C08" w:rsidRPr="00C52AFA" w:rsidP="00663C08" w14:paraId="4F70D90A" w14:textId="77777777">
            <w:pPr>
              <w:spacing w:before="60" w:after="160" w:line="259" w:lineRule="auto"/>
              <w:rPr>
                <w:rFonts w:cstheme="minorHAnsi"/>
                <w:sz w:val="20"/>
                <w:szCs w:val="20"/>
              </w:rPr>
            </w:pPr>
            <w:r w:rsidRPr="00C52AFA">
              <w:rPr>
                <w:rFonts w:cstheme="minorHAnsi"/>
                <w:sz w:val="20"/>
                <w:szCs w:val="20"/>
              </w:rPr>
              <w:t>0.5</w:t>
            </w:r>
          </w:p>
        </w:tc>
        <w:tc>
          <w:tcPr>
            <w:tcW w:w="558" w:type="pct"/>
            <w:noWrap/>
          </w:tcPr>
          <w:p w:rsidR="00663C08" w:rsidRPr="00C52AFA" w:rsidP="00663C08" w14:paraId="37434626" w14:textId="77777777">
            <w:pPr>
              <w:spacing w:before="60" w:after="160" w:line="259" w:lineRule="auto"/>
              <w:rPr>
                <w:rFonts w:cstheme="minorHAnsi"/>
                <w:sz w:val="20"/>
                <w:szCs w:val="20"/>
              </w:rPr>
            </w:pPr>
            <w:r w:rsidRPr="00C52AFA">
              <w:rPr>
                <w:rFonts w:cstheme="minorHAnsi"/>
                <w:sz w:val="20"/>
                <w:szCs w:val="20"/>
              </w:rPr>
              <w:t>5</w:t>
            </w:r>
          </w:p>
        </w:tc>
        <w:tc>
          <w:tcPr>
            <w:tcW w:w="558" w:type="pct"/>
            <w:noWrap/>
          </w:tcPr>
          <w:p w:rsidR="00663C08" w:rsidRPr="00C52AFA" w:rsidP="00663C08" w14:paraId="2AE700C3" w14:textId="77777777">
            <w:pPr>
              <w:spacing w:before="60" w:after="160" w:line="259" w:lineRule="auto"/>
              <w:rPr>
                <w:rFonts w:cstheme="minorHAnsi"/>
                <w:sz w:val="20"/>
                <w:szCs w:val="20"/>
              </w:rPr>
            </w:pPr>
            <w:r w:rsidRPr="00C52AFA">
              <w:rPr>
                <w:rFonts w:cstheme="minorHAnsi"/>
                <w:sz w:val="20"/>
                <w:szCs w:val="20"/>
              </w:rPr>
              <w:t>0.5</w:t>
            </w:r>
          </w:p>
        </w:tc>
        <w:tc>
          <w:tcPr>
            <w:tcW w:w="556" w:type="pct"/>
            <w:noWrap/>
          </w:tcPr>
          <w:p w:rsidR="00663C08" w:rsidRPr="00C52AFA" w:rsidP="00663C08" w14:paraId="7B151453" w14:textId="77777777">
            <w:pPr>
              <w:spacing w:before="60" w:after="160" w:line="259" w:lineRule="auto"/>
              <w:rPr>
                <w:rFonts w:cstheme="minorHAnsi"/>
                <w:sz w:val="20"/>
                <w:szCs w:val="20"/>
              </w:rPr>
            </w:pPr>
            <w:r w:rsidRPr="00C52AFA">
              <w:rPr>
                <w:rFonts w:cstheme="minorHAnsi"/>
                <w:sz w:val="20"/>
                <w:szCs w:val="20"/>
              </w:rPr>
              <w:t>5</w:t>
            </w:r>
          </w:p>
        </w:tc>
      </w:tr>
      <w:tr w14:paraId="68721640" w14:textId="77777777" w:rsidTr="005E1969">
        <w:tblPrEx>
          <w:tblW w:w="5000" w:type="pct"/>
          <w:tblLayout w:type="fixed"/>
          <w:tblLook w:val="0000"/>
        </w:tblPrEx>
        <w:trPr>
          <w:cantSplit/>
          <w:trHeight w:val="525"/>
        </w:trPr>
        <w:tc>
          <w:tcPr>
            <w:tcW w:w="1656" w:type="pct"/>
          </w:tcPr>
          <w:p w:rsidR="00663C08" w:rsidRPr="00C52AFA" w:rsidP="00663C08" w14:paraId="5809C716" w14:textId="77777777">
            <w:pPr>
              <w:spacing w:before="60" w:after="160" w:line="259" w:lineRule="auto"/>
              <w:rPr>
                <w:rFonts w:cstheme="minorHAnsi"/>
                <w:sz w:val="20"/>
                <w:szCs w:val="20"/>
              </w:rPr>
            </w:pPr>
            <w:r w:rsidRPr="00C52AFA">
              <w:rPr>
                <w:rFonts w:cstheme="minorHAnsi"/>
                <w:sz w:val="20"/>
                <w:szCs w:val="20"/>
              </w:rPr>
              <w:t xml:space="preserve">EPA Form 5770-7, “EPA Fellowship Activation Notice” </w:t>
            </w:r>
          </w:p>
        </w:tc>
        <w:tc>
          <w:tcPr>
            <w:tcW w:w="507" w:type="pct"/>
            <w:noWrap/>
          </w:tcPr>
          <w:p w:rsidR="00663C08" w:rsidRPr="00C52AFA" w:rsidP="00663C08" w14:paraId="0A276D8A" w14:textId="77777777">
            <w:pPr>
              <w:spacing w:before="60" w:after="160" w:line="259" w:lineRule="auto"/>
              <w:rPr>
                <w:rFonts w:cstheme="minorHAnsi"/>
                <w:sz w:val="20"/>
                <w:szCs w:val="20"/>
              </w:rPr>
            </w:pPr>
            <w:r w:rsidRPr="00C52AFA">
              <w:rPr>
                <w:rFonts w:cstheme="minorHAnsi"/>
                <w:sz w:val="20"/>
                <w:szCs w:val="20"/>
              </w:rPr>
              <w:t>5</w:t>
            </w:r>
          </w:p>
        </w:tc>
        <w:tc>
          <w:tcPr>
            <w:tcW w:w="607" w:type="pct"/>
            <w:noWrap/>
          </w:tcPr>
          <w:p w:rsidR="00663C08" w:rsidRPr="00C52AFA" w:rsidP="00663C08" w14:paraId="25A1F2BE" w14:textId="77777777">
            <w:pPr>
              <w:spacing w:before="60" w:after="160" w:line="259" w:lineRule="auto"/>
              <w:rPr>
                <w:rFonts w:cstheme="minorHAnsi"/>
                <w:sz w:val="20"/>
                <w:szCs w:val="20"/>
              </w:rPr>
            </w:pPr>
            <w:r w:rsidRPr="00C52AFA">
              <w:rPr>
                <w:rFonts w:cstheme="minorHAnsi"/>
                <w:sz w:val="20"/>
                <w:szCs w:val="20"/>
              </w:rPr>
              <w:t>1</w:t>
            </w:r>
          </w:p>
        </w:tc>
        <w:tc>
          <w:tcPr>
            <w:tcW w:w="558" w:type="pct"/>
            <w:noWrap/>
          </w:tcPr>
          <w:p w:rsidR="00663C08" w:rsidRPr="00C52AFA" w:rsidP="00663C08" w14:paraId="50EA31EC" w14:textId="77777777">
            <w:pPr>
              <w:spacing w:before="60" w:after="160" w:line="259" w:lineRule="auto"/>
              <w:rPr>
                <w:rFonts w:cstheme="minorHAnsi"/>
                <w:sz w:val="20"/>
                <w:szCs w:val="20"/>
              </w:rPr>
            </w:pPr>
            <w:r w:rsidRPr="00C52AFA">
              <w:rPr>
                <w:rFonts w:cstheme="minorHAnsi"/>
                <w:sz w:val="20"/>
                <w:szCs w:val="20"/>
              </w:rPr>
              <w:t>0.5</w:t>
            </w:r>
          </w:p>
        </w:tc>
        <w:tc>
          <w:tcPr>
            <w:tcW w:w="558" w:type="pct"/>
            <w:noWrap/>
          </w:tcPr>
          <w:p w:rsidR="00663C08" w:rsidRPr="00C52AFA" w:rsidP="00663C08" w14:paraId="438A0ED7" w14:textId="77777777">
            <w:pPr>
              <w:spacing w:before="60" w:after="160" w:line="259" w:lineRule="auto"/>
              <w:rPr>
                <w:rFonts w:cstheme="minorHAnsi"/>
                <w:sz w:val="20"/>
                <w:szCs w:val="20"/>
              </w:rPr>
            </w:pPr>
            <w:r w:rsidRPr="00C52AFA">
              <w:rPr>
                <w:rFonts w:cstheme="minorHAnsi"/>
                <w:sz w:val="20"/>
                <w:szCs w:val="20"/>
              </w:rPr>
              <w:t>3</w:t>
            </w:r>
          </w:p>
        </w:tc>
        <w:tc>
          <w:tcPr>
            <w:tcW w:w="558" w:type="pct"/>
            <w:noWrap/>
          </w:tcPr>
          <w:p w:rsidR="00663C08" w:rsidRPr="00C52AFA" w:rsidP="00663C08" w14:paraId="22681B5C" w14:textId="77777777">
            <w:pPr>
              <w:spacing w:before="60" w:after="160" w:line="259" w:lineRule="auto"/>
              <w:rPr>
                <w:rFonts w:cstheme="minorHAnsi"/>
                <w:sz w:val="20"/>
                <w:szCs w:val="20"/>
              </w:rPr>
            </w:pPr>
            <w:r w:rsidRPr="00C52AFA">
              <w:rPr>
                <w:rFonts w:cstheme="minorHAnsi"/>
                <w:sz w:val="20"/>
                <w:szCs w:val="20"/>
              </w:rPr>
              <w:t>0.5</w:t>
            </w:r>
          </w:p>
        </w:tc>
        <w:tc>
          <w:tcPr>
            <w:tcW w:w="556" w:type="pct"/>
            <w:noWrap/>
          </w:tcPr>
          <w:p w:rsidR="00663C08" w:rsidRPr="00C52AFA" w:rsidP="00663C08" w14:paraId="0EEE5651" w14:textId="77777777">
            <w:pPr>
              <w:spacing w:before="60" w:after="160" w:line="259" w:lineRule="auto"/>
              <w:rPr>
                <w:rFonts w:cstheme="minorHAnsi"/>
                <w:sz w:val="20"/>
                <w:szCs w:val="20"/>
              </w:rPr>
            </w:pPr>
            <w:r w:rsidRPr="00C52AFA">
              <w:rPr>
                <w:rFonts w:cstheme="minorHAnsi"/>
                <w:sz w:val="20"/>
                <w:szCs w:val="20"/>
              </w:rPr>
              <w:t>3</w:t>
            </w:r>
          </w:p>
        </w:tc>
      </w:tr>
      <w:tr w14:paraId="7ED7E81E" w14:textId="77777777" w:rsidTr="005E1969">
        <w:tblPrEx>
          <w:tblW w:w="5000" w:type="pct"/>
          <w:tblLayout w:type="fixed"/>
          <w:tblLook w:val="0000"/>
        </w:tblPrEx>
        <w:trPr>
          <w:cantSplit/>
          <w:trHeight w:val="480"/>
        </w:trPr>
        <w:tc>
          <w:tcPr>
            <w:tcW w:w="1656" w:type="pct"/>
          </w:tcPr>
          <w:p w:rsidR="00663C08" w:rsidRPr="00C52AFA" w:rsidP="00663C08" w14:paraId="7BCC7142" w14:textId="77777777">
            <w:pPr>
              <w:spacing w:before="60" w:after="160" w:line="259" w:lineRule="auto"/>
              <w:rPr>
                <w:rFonts w:cstheme="minorHAnsi"/>
                <w:sz w:val="20"/>
                <w:szCs w:val="20"/>
              </w:rPr>
            </w:pPr>
            <w:r w:rsidRPr="00C52AFA">
              <w:rPr>
                <w:rFonts w:cstheme="minorHAnsi"/>
                <w:sz w:val="20"/>
                <w:szCs w:val="20"/>
              </w:rPr>
              <w:t xml:space="preserve">EPA Form 5770-8, “Fellowship Agreement” </w:t>
            </w:r>
          </w:p>
        </w:tc>
        <w:tc>
          <w:tcPr>
            <w:tcW w:w="507" w:type="pct"/>
            <w:noWrap/>
          </w:tcPr>
          <w:p w:rsidR="00663C08" w:rsidRPr="00C52AFA" w:rsidP="00663C08" w14:paraId="6D21F346" w14:textId="77777777">
            <w:pPr>
              <w:spacing w:before="60" w:after="160" w:line="259" w:lineRule="auto"/>
              <w:rPr>
                <w:rFonts w:cstheme="minorHAnsi"/>
                <w:sz w:val="20"/>
                <w:szCs w:val="20"/>
              </w:rPr>
            </w:pPr>
            <w:r w:rsidRPr="00C52AFA">
              <w:rPr>
                <w:rFonts w:cstheme="minorHAnsi"/>
                <w:sz w:val="20"/>
                <w:szCs w:val="20"/>
              </w:rPr>
              <w:t>5</w:t>
            </w:r>
          </w:p>
        </w:tc>
        <w:tc>
          <w:tcPr>
            <w:tcW w:w="607" w:type="pct"/>
            <w:noWrap/>
          </w:tcPr>
          <w:p w:rsidR="00663C08" w:rsidRPr="00C52AFA" w:rsidP="00663C08" w14:paraId="4A7EBFD6" w14:textId="77777777">
            <w:pPr>
              <w:spacing w:before="60" w:after="160" w:line="259" w:lineRule="auto"/>
              <w:rPr>
                <w:rFonts w:cstheme="minorHAnsi"/>
                <w:sz w:val="20"/>
                <w:szCs w:val="20"/>
              </w:rPr>
            </w:pPr>
            <w:r w:rsidRPr="00C52AFA">
              <w:rPr>
                <w:rFonts w:cstheme="minorHAnsi"/>
                <w:sz w:val="20"/>
                <w:szCs w:val="20"/>
              </w:rPr>
              <w:t>1</w:t>
            </w:r>
          </w:p>
        </w:tc>
        <w:tc>
          <w:tcPr>
            <w:tcW w:w="558" w:type="pct"/>
            <w:noWrap/>
          </w:tcPr>
          <w:p w:rsidR="00663C08" w:rsidRPr="00C52AFA" w:rsidP="00663C08" w14:paraId="7B9254DF" w14:textId="77777777">
            <w:pPr>
              <w:spacing w:before="60" w:after="160" w:line="259" w:lineRule="auto"/>
              <w:rPr>
                <w:rFonts w:cstheme="minorHAnsi"/>
                <w:sz w:val="20"/>
                <w:szCs w:val="20"/>
              </w:rPr>
            </w:pPr>
            <w:r w:rsidRPr="00C52AFA">
              <w:rPr>
                <w:rFonts w:cstheme="minorHAnsi"/>
                <w:sz w:val="20"/>
                <w:szCs w:val="20"/>
              </w:rPr>
              <w:t>1</w:t>
            </w:r>
          </w:p>
        </w:tc>
        <w:tc>
          <w:tcPr>
            <w:tcW w:w="558" w:type="pct"/>
            <w:noWrap/>
          </w:tcPr>
          <w:p w:rsidR="00663C08" w:rsidRPr="00C52AFA" w:rsidP="00663C08" w14:paraId="37CEF0F0" w14:textId="77777777">
            <w:pPr>
              <w:spacing w:before="60" w:after="160" w:line="259" w:lineRule="auto"/>
              <w:rPr>
                <w:rFonts w:cstheme="minorHAnsi"/>
                <w:sz w:val="20"/>
                <w:szCs w:val="20"/>
              </w:rPr>
            </w:pPr>
            <w:r w:rsidRPr="00C52AFA">
              <w:rPr>
                <w:rFonts w:cstheme="minorHAnsi"/>
                <w:sz w:val="20"/>
                <w:szCs w:val="20"/>
              </w:rPr>
              <w:t>5</w:t>
            </w:r>
          </w:p>
        </w:tc>
        <w:tc>
          <w:tcPr>
            <w:tcW w:w="558" w:type="pct"/>
            <w:noWrap/>
          </w:tcPr>
          <w:p w:rsidR="00663C08" w:rsidRPr="00C52AFA" w:rsidP="00663C08" w14:paraId="18FDFFD5" w14:textId="77777777">
            <w:pPr>
              <w:spacing w:before="60" w:after="160" w:line="259" w:lineRule="auto"/>
              <w:rPr>
                <w:rFonts w:cstheme="minorHAnsi"/>
                <w:sz w:val="20"/>
                <w:szCs w:val="20"/>
              </w:rPr>
            </w:pPr>
            <w:r w:rsidRPr="00C52AFA">
              <w:rPr>
                <w:rFonts w:cstheme="minorHAnsi"/>
                <w:sz w:val="20"/>
                <w:szCs w:val="20"/>
              </w:rPr>
              <w:t>1</w:t>
            </w:r>
          </w:p>
        </w:tc>
        <w:tc>
          <w:tcPr>
            <w:tcW w:w="556" w:type="pct"/>
            <w:noWrap/>
          </w:tcPr>
          <w:p w:rsidR="00663C08" w:rsidRPr="00C52AFA" w:rsidP="00663C08" w14:paraId="634C3D48" w14:textId="77777777">
            <w:pPr>
              <w:spacing w:before="60" w:after="160" w:line="259" w:lineRule="auto"/>
              <w:rPr>
                <w:rFonts w:cstheme="minorHAnsi"/>
                <w:sz w:val="20"/>
                <w:szCs w:val="20"/>
              </w:rPr>
            </w:pPr>
            <w:r w:rsidRPr="00C52AFA">
              <w:rPr>
                <w:rFonts w:cstheme="minorHAnsi"/>
                <w:sz w:val="20"/>
                <w:szCs w:val="20"/>
              </w:rPr>
              <w:t>5</w:t>
            </w:r>
          </w:p>
        </w:tc>
      </w:tr>
      <w:tr w14:paraId="650A1BCF" w14:textId="77777777" w:rsidTr="005E1969">
        <w:tblPrEx>
          <w:tblW w:w="5000" w:type="pct"/>
          <w:tblLayout w:type="fixed"/>
          <w:tblLook w:val="0000"/>
        </w:tblPrEx>
        <w:trPr>
          <w:cantSplit/>
          <w:trHeight w:val="390"/>
        </w:trPr>
        <w:tc>
          <w:tcPr>
            <w:tcW w:w="1656" w:type="pct"/>
          </w:tcPr>
          <w:p w:rsidR="00663C08" w:rsidRPr="00C52AFA" w:rsidP="00663C08" w14:paraId="3BF0B57E" w14:textId="77777777">
            <w:pPr>
              <w:spacing w:before="60" w:after="160" w:line="259" w:lineRule="auto"/>
              <w:rPr>
                <w:rFonts w:cstheme="minorHAnsi"/>
                <w:sz w:val="20"/>
                <w:szCs w:val="20"/>
              </w:rPr>
            </w:pPr>
            <w:r w:rsidRPr="00C52AFA">
              <w:rPr>
                <w:rFonts w:cstheme="minorHAnsi"/>
                <w:sz w:val="20"/>
                <w:szCs w:val="20"/>
              </w:rPr>
              <w:t xml:space="preserve">EPA Form 5770-9, “Completion of Studies Notice” </w:t>
            </w:r>
          </w:p>
        </w:tc>
        <w:tc>
          <w:tcPr>
            <w:tcW w:w="507" w:type="pct"/>
            <w:noWrap/>
          </w:tcPr>
          <w:p w:rsidR="00663C08" w:rsidRPr="00C52AFA" w:rsidP="00663C08" w14:paraId="1C6F8083" w14:textId="77777777">
            <w:pPr>
              <w:spacing w:before="60" w:after="160" w:line="259" w:lineRule="auto"/>
              <w:rPr>
                <w:rFonts w:cstheme="minorHAnsi"/>
                <w:sz w:val="20"/>
                <w:szCs w:val="20"/>
              </w:rPr>
            </w:pPr>
            <w:r w:rsidRPr="00C52AFA">
              <w:rPr>
                <w:rFonts w:cstheme="minorHAnsi"/>
                <w:sz w:val="20"/>
                <w:szCs w:val="20"/>
              </w:rPr>
              <w:t>5</w:t>
            </w:r>
          </w:p>
        </w:tc>
        <w:tc>
          <w:tcPr>
            <w:tcW w:w="607" w:type="pct"/>
            <w:noWrap/>
          </w:tcPr>
          <w:p w:rsidR="00663C08" w:rsidRPr="00C52AFA" w:rsidP="00663C08" w14:paraId="7CA1DDFB" w14:textId="77777777">
            <w:pPr>
              <w:spacing w:before="60" w:after="160" w:line="259" w:lineRule="auto"/>
              <w:rPr>
                <w:rFonts w:cstheme="minorHAnsi"/>
                <w:sz w:val="20"/>
                <w:szCs w:val="20"/>
              </w:rPr>
            </w:pPr>
            <w:r w:rsidRPr="00C52AFA">
              <w:rPr>
                <w:rFonts w:cstheme="minorHAnsi"/>
                <w:sz w:val="20"/>
                <w:szCs w:val="20"/>
              </w:rPr>
              <w:t>1</w:t>
            </w:r>
          </w:p>
        </w:tc>
        <w:tc>
          <w:tcPr>
            <w:tcW w:w="558" w:type="pct"/>
            <w:noWrap/>
          </w:tcPr>
          <w:p w:rsidR="00663C08" w:rsidRPr="00C52AFA" w:rsidP="00663C08" w14:paraId="68CDCF75" w14:textId="77777777">
            <w:pPr>
              <w:spacing w:before="60" w:after="160" w:line="259" w:lineRule="auto"/>
              <w:rPr>
                <w:rFonts w:cstheme="minorHAnsi"/>
                <w:sz w:val="20"/>
                <w:szCs w:val="20"/>
              </w:rPr>
            </w:pPr>
            <w:r w:rsidRPr="00C52AFA">
              <w:rPr>
                <w:rFonts w:cstheme="minorHAnsi"/>
                <w:sz w:val="20"/>
                <w:szCs w:val="20"/>
              </w:rPr>
              <w:t>1</w:t>
            </w:r>
          </w:p>
        </w:tc>
        <w:tc>
          <w:tcPr>
            <w:tcW w:w="558" w:type="pct"/>
            <w:noWrap/>
          </w:tcPr>
          <w:p w:rsidR="00663C08" w:rsidRPr="00C52AFA" w:rsidP="00663C08" w14:paraId="3A9C9D49" w14:textId="77777777">
            <w:pPr>
              <w:spacing w:before="60" w:after="160" w:line="259" w:lineRule="auto"/>
              <w:rPr>
                <w:rFonts w:cstheme="minorHAnsi"/>
                <w:sz w:val="20"/>
                <w:szCs w:val="20"/>
              </w:rPr>
            </w:pPr>
            <w:r w:rsidRPr="00C52AFA">
              <w:rPr>
                <w:rFonts w:cstheme="minorHAnsi"/>
                <w:sz w:val="20"/>
                <w:szCs w:val="20"/>
              </w:rPr>
              <w:t>5</w:t>
            </w:r>
          </w:p>
        </w:tc>
        <w:tc>
          <w:tcPr>
            <w:tcW w:w="558" w:type="pct"/>
            <w:noWrap/>
          </w:tcPr>
          <w:p w:rsidR="00663C08" w:rsidRPr="00C52AFA" w:rsidP="00663C08" w14:paraId="254AD4EF" w14:textId="77777777">
            <w:pPr>
              <w:spacing w:before="60" w:after="160" w:line="259" w:lineRule="auto"/>
              <w:rPr>
                <w:rFonts w:cstheme="minorHAnsi"/>
                <w:sz w:val="20"/>
                <w:szCs w:val="20"/>
              </w:rPr>
            </w:pPr>
            <w:r w:rsidRPr="00C52AFA">
              <w:rPr>
                <w:rFonts w:cstheme="minorHAnsi"/>
                <w:sz w:val="20"/>
                <w:szCs w:val="20"/>
              </w:rPr>
              <w:t>1</w:t>
            </w:r>
          </w:p>
        </w:tc>
        <w:tc>
          <w:tcPr>
            <w:tcW w:w="556" w:type="pct"/>
            <w:noWrap/>
          </w:tcPr>
          <w:p w:rsidR="00663C08" w:rsidRPr="00C52AFA" w:rsidP="00663C08" w14:paraId="42D79F61" w14:textId="77777777">
            <w:pPr>
              <w:spacing w:before="60" w:after="160" w:line="259" w:lineRule="auto"/>
              <w:rPr>
                <w:rFonts w:cstheme="minorHAnsi"/>
                <w:sz w:val="20"/>
                <w:szCs w:val="20"/>
              </w:rPr>
            </w:pPr>
            <w:r w:rsidRPr="00C52AFA">
              <w:rPr>
                <w:rFonts w:cstheme="minorHAnsi"/>
                <w:sz w:val="20"/>
                <w:szCs w:val="20"/>
              </w:rPr>
              <w:t>5</w:t>
            </w:r>
          </w:p>
        </w:tc>
      </w:tr>
      <w:tr w14:paraId="2F6B7412" w14:textId="77777777" w:rsidTr="005E1969">
        <w:tblPrEx>
          <w:tblW w:w="5000" w:type="pct"/>
          <w:tblLayout w:type="fixed"/>
          <w:tblLook w:val="0000"/>
        </w:tblPrEx>
        <w:trPr>
          <w:cantSplit/>
          <w:trHeight w:val="705"/>
        </w:trPr>
        <w:tc>
          <w:tcPr>
            <w:tcW w:w="1656" w:type="pct"/>
          </w:tcPr>
          <w:p w:rsidR="00663C08" w:rsidRPr="00C52AFA" w:rsidP="00663C08" w14:paraId="4FD9D0A8" w14:textId="77777777">
            <w:pPr>
              <w:spacing w:before="60" w:after="160" w:line="259" w:lineRule="auto"/>
              <w:rPr>
                <w:rFonts w:cstheme="minorHAnsi"/>
                <w:sz w:val="20"/>
                <w:szCs w:val="20"/>
              </w:rPr>
            </w:pPr>
            <w:r w:rsidRPr="00C52AFA">
              <w:rPr>
                <w:rFonts w:cstheme="minorHAnsi"/>
                <w:sz w:val="20"/>
                <w:szCs w:val="20"/>
              </w:rPr>
              <w:t>EPA Form 6600-01, “Limited Scope Administrative and Financial Review Questionnaire for EPA Assistance Agreement Desk Reviews”</w:t>
            </w:r>
          </w:p>
        </w:tc>
        <w:tc>
          <w:tcPr>
            <w:tcW w:w="507" w:type="pct"/>
            <w:noWrap/>
          </w:tcPr>
          <w:p w:rsidR="00663C08" w:rsidRPr="00C52AFA" w:rsidP="00663C08" w14:paraId="72268B8E" w14:textId="77777777">
            <w:pPr>
              <w:spacing w:before="60" w:after="160" w:line="259" w:lineRule="auto"/>
              <w:rPr>
                <w:rFonts w:cstheme="minorHAnsi"/>
                <w:sz w:val="20"/>
                <w:szCs w:val="20"/>
              </w:rPr>
            </w:pPr>
            <w:r w:rsidRPr="00C52AFA">
              <w:rPr>
                <w:rFonts w:cstheme="minorHAnsi"/>
                <w:sz w:val="20"/>
                <w:szCs w:val="20"/>
              </w:rPr>
              <w:t>175</w:t>
            </w:r>
          </w:p>
        </w:tc>
        <w:tc>
          <w:tcPr>
            <w:tcW w:w="607" w:type="pct"/>
            <w:noWrap/>
          </w:tcPr>
          <w:p w:rsidR="00663C08" w:rsidRPr="00C52AFA" w:rsidP="00663C08" w14:paraId="4BC4AE36" w14:textId="77777777">
            <w:pPr>
              <w:spacing w:before="60" w:after="160" w:line="259" w:lineRule="auto"/>
              <w:rPr>
                <w:rFonts w:cstheme="minorHAnsi"/>
                <w:sz w:val="20"/>
                <w:szCs w:val="20"/>
              </w:rPr>
            </w:pPr>
            <w:r w:rsidRPr="00C52AFA">
              <w:rPr>
                <w:rFonts w:cstheme="minorHAnsi"/>
                <w:sz w:val="20"/>
                <w:szCs w:val="20"/>
              </w:rPr>
              <w:t>1</w:t>
            </w:r>
          </w:p>
        </w:tc>
        <w:tc>
          <w:tcPr>
            <w:tcW w:w="558" w:type="pct"/>
            <w:noWrap/>
          </w:tcPr>
          <w:p w:rsidR="00663C08" w:rsidRPr="00C52AFA" w:rsidP="00663C08" w14:paraId="535C2F8C" w14:textId="77777777">
            <w:pPr>
              <w:spacing w:before="60" w:after="160" w:line="259" w:lineRule="auto"/>
              <w:rPr>
                <w:rFonts w:cstheme="minorHAnsi"/>
                <w:sz w:val="20"/>
                <w:szCs w:val="20"/>
              </w:rPr>
            </w:pPr>
            <w:r w:rsidRPr="00C52AFA">
              <w:rPr>
                <w:rFonts w:cstheme="minorHAnsi"/>
                <w:sz w:val="20"/>
                <w:szCs w:val="20"/>
              </w:rPr>
              <w:t>30</w:t>
            </w:r>
          </w:p>
        </w:tc>
        <w:tc>
          <w:tcPr>
            <w:tcW w:w="558" w:type="pct"/>
            <w:noWrap/>
          </w:tcPr>
          <w:p w:rsidR="00663C08" w:rsidRPr="00C52AFA" w:rsidP="00663C08" w14:paraId="1298F736" w14:textId="77777777">
            <w:pPr>
              <w:spacing w:before="60" w:after="160" w:line="259" w:lineRule="auto"/>
              <w:rPr>
                <w:rFonts w:cstheme="minorHAnsi"/>
                <w:sz w:val="20"/>
                <w:szCs w:val="20"/>
              </w:rPr>
            </w:pPr>
            <w:r w:rsidRPr="00C52AFA">
              <w:rPr>
                <w:rFonts w:cstheme="minorHAnsi"/>
                <w:sz w:val="20"/>
                <w:szCs w:val="20"/>
              </w:rPr>
              <w:t>5,250</w:t>
            </w:r>
          </w:p>
        </w:tc>
        <w:tc>
          <w:tcPr>
            <w:tcW w:w="558" w:type="pct"/>
            <w:noWrap/>
          </w:tcPr>
          <w:p w:rsidR="00663C08" w:rsidRPr="00C52AFA" w:rsidP="00663C08" w14:paraId="115094EF" w14:textId="77777777">
            <w:pPr>
              <w:spacing w:before="60" w:after="160" w:line="259" w:lineRule="auto"/>
              <w:rPr>
                <w:rFonts w:cstheme="minorHAnsi"/>
                <w:sz w:val="20"/>
                <w:szCs w:val="20"/>
              </w:rPr>
            </w:pPr>
            <w:r w:rsidRPr="00C52AFA">
              <w:rPr>
                <w:rFonts w:cstheme="minorHAnsi"/>
                <w:sz w:val="20"/>
                <w:szCs w:val="20"/>
              </w:rPr>
              <w:t>40</w:t>
            </w:r>
          </w:p>
        </w:tc>
        <w:tc>
          <w:tcPr>
            <w:tcW w:w="556" w:type="pct"/>
            <w:noWrap/>
          </w:tcPr>
          <w:p w:rsidR="00663C08" w:rsidRPr="00C52AFA" w:rsidP="00663C08" w14:paraId="5B6E3EC8" w14:textId="77777777">
            <w:pPr>
              <w:spacing w:before="60" w:after="160" w:line="259" w:lineRule="auto"/>
              <w:rPr>
                <w:rFonts w:cstheme="minorHAnsi"/>
                <w:sz w:val="20"/>
                <w:szCs w:val="20"/>
              </w:rPr>
            </w:pPr>
            <w:r w:rsidRPr="00C52AFA">
              <w:rPr>
                <w:rFonts w:cstheme="minorHAnsi"/>
                <w:sz w:val="20"/>
                <w:szCs w:val="20"/>
              </w:rPr>
              <w:t>7,000</w:t>
            </w:r>
          </w:p>
        </w:tc>
      </w:tr>
      <w:tr w14:paraId="7DE9E9E5" w14:textId="77777777" w:rsidTr="005E1969">
        <w:tblPrEx>
          <w:tblW w:w="5000" w:type="pct"/>
          <w:tblLayout w:type="fixed"/>
          <w:tblLook w:val="0000"/>
        </w:tblPrEx>
        <w:trPr>
          <w:cantSplit/>
          <w:trHeight w:val="255"/>
        </w:trPr>
        <w:tc>
          <w:tcPr>
            <w:tcW w:w="1656" w:type="pct"/>
          </w:tcPr>
          <w:p w:rsidR="00663C08" w:rsidRPr="00C52AFA" w:rsidP="00663C08" w14:paraId="4850A237" w14:textId="77777777">
            <w:pPr>
              <w:spacing w:before="60" w:after="160" w:line="259" w:lineRule="auto"/>
              <w:rPr>
                <w:rFonts w:cstheme="minorHAnsi"/>
                <w:sz w:val="20"/>
                <w:szCs w:val="20"/>
              </w:rPr>
            </w:pPr>
            <w:r w:rsidRPr="00C52AFA">
              <w:rPr>
                <w:rFonts w:cstheme="minorHAnsi"/>
                <w:sz w:val="20"/>
                <w:szCs w:val="20"/>
              </w:rPr>
              <w:t>EPA Form 6600-06, “Certification Regarding Lobbying”</w:t>
            </w:r>
          </w:p>
        </w:tc>
        <w:tc>
          <w:tcPr>
            <w:tcW w:w="507" w:type="pct"/>
            <w:noWrap/>
          </w:tcPr>
          <w:p w:rsidR="00663C08" w:rsidRPr="00C52AFA" w:rsidP="00663C08" w14:paraId="586C035A" w14:textId="77777777">
            <w:pPr>
              <w:spacing w:before="60" w:after="160" w:line="259" w:lineRule="auto"/>
              <w:rPr>
                <w:rFonts w:cstheme="minorHAnsi"/>
                <w:sz w:val="20"/>
                <w:szCs w:val="20"/>
              </w:rPr>
            </w:pPr>
            <w:r w:rsidRPr="00C52AFA">
              <w:rPr>
                <w:rFonts w:cstheme="minorHAnsi"/>
                <w:sz w:val="20"/>
                <w:szCs w:val="20"/>
              </w:rPr>
              <w:t>1,925</w:t>
            </w:r>
          </w:p>
        </w:tc>
        <w:tc>
          <w:tcPr>
            <w:tcW w:w="607" w:type="pct"/>
            <w:noWrap/>
          </w:tcPr>
          <w:p w:rsidR="00663C08" w:rsidRPr="00C52AFA" w:rsidP="00663C08" w14:paraId="42C978B3" w14:textId="77777777">
            <w:pPr>
              <w:spacing w:before="60" w:after="160" w:line="259" w:lineRule="auto"/>
              <w:rPr>
                <w:rFonts w:cstheme="minorHAnsi"/>
                <w:sz w:val="20"/>
                <w:szCs w:val="20"/>
              </w:rPr>
            </w:pPr>
            <w:r w:rsidRPr="00C52AFA">
              <w:rPr>
                <w:rFonts w:cstheme="minorHAnsi"/>
                <w:sz w:val="20"/>
                <w:szCs w:val="20"/>
              </w:rPr>
              <w:t>1</w:t>
            </w:r>
          </w:p>
        </w:tc>
        <w:tc>
          <w:tcPr>
            <w:tcW w:w="558" w:type="pct"/>
            <w:noWrap/>
          </w:tcPr>
          <w:p w:rsidR="00663C08" w:rsidRPr="00C52AFA" w:rsidP="00663C08" w14:paraId="46283F2C" w14:textId="77777777">
            <w:pPr>
              <w:spacing w:before="60" w:after="160" w:line="259" w:lineRule="auto"/>
              <w:rPr>
                <w:rFonts w:cstheme="minorHAnsi"/>
                <w:sz w:val="20"/>
                <w:szCs w:val="20"/>
              </w:rPr>
            </w:pPr>
            <w:r w:rsidRPr="00C52AFA">
              <w:rPr>
                <w:rFonts w:cstheme="minorHAnsi"/>
                <w:sz w:val="20"/>
                <w:szCs w:val="20"/>
              </w:rPr>
              <w:t>0.25</w:t>
            </w:r>
          </w:p>
        </w:tc>
        <w:tc>
          <w:tcPr>
            <w:tcW w:w="558" w:type="pct"/>
            <w:noWrap/>
          </w:tcPr>
          <w:p w:rsidR="00663C08" w:rsidRPr="00C52AFA" w:rsidP="00663C08" w14:paraId="110C5427" w14:textId="77777777">
            <w:pPr>
              <w:spacing w:before="60" w:after="160" w:line="259" w:lineRule="auto"/>
              <w:rPr>
                <w:rFonts w:cstheme="minorHAnsi"/>
                <w:sz w:val="20"/>
                <w:szCs w:val="20"/>
              </w:rPr>
            </w:pPr>
            <w:r w:rsidRPr="00C52AFA">
              <w:rPr>
                <w:rFonts w:cstheme="minorHAnsi"/>
                <w:sz w:val="20"/>
                <w:szCs w:val="20"/>
              </w:rPr>
              <w:t>481</w:t>
            </w:r>
          </w:p>
        </w:tc>
        <w:tc>
          <w:tcPr>
            <w:tcW w:w="558" w:type="pct"/>
            <w:noWrap/>
          </w:tcPr>
          <w:p w:rsidR="00663C08" w:rsidRPr="00C52AFA" w:rsidP="00663C08" w14:paraId="2105157E" w14:textId="77777777">
            <w:pPr>
              <w:spacing w:before="60" w:after="160" w:line="259" w:lineRule="auto"/>
              <w:rPr>
                <w:rFonts w:cstheme="minorHAnsi"/>
                <w:sz w:val="20"/>
                <w:szCs w:val="20"/>
              </w:rPr>
            </w:pPr>
            <w:r w:rsidRPr="00C52AFA">
              <w:rPr>
                <w:rFonts w:cstheme="minorHAnsi"/>
                <w:sz w:val="20"/>
                <w:szCs w:val="20"/>
              </w:rPr>
              <w:t>0.083</w:t>
            </w:r>
          </w:p>
        </w:tc>
        <w:tc>
          <w:tcPr>
            <w:tcW w:w="556" w:type="pct"/>
            <w:noWrap/>
          </w:tcPr>
          <w:p w:rsidR="00663C08" w:rsidRPr="00C52AFA" w:rsidP="00663C08" w14:paraId="5B163486" w14:textId="77777777">
            <w:pPr>
              <w:spacing w:before="60" w:after="160" w:line="259" w:lineRule="auto"/>
              <w:rPr>
                <w:rFonts w:cstheme="minorHAnsi"/>
                <w:sz w:val="20"/>
                <w:szCs w:val="20"/>
              </w:rPr>
            </w:pPr>
            <w:r w:rsidRPr="00C52AFA">
              <w:rPr>
                <w:rFonts w:cstheme="minorHAnsi"/>
                <w:sz w:val="20"/>
                <w:szCs w:val="20"/>
              </w:rPr>
              <w:t>160</w:t>
            </w:r>
          </w:p>
        </w:tc>
      </w:tr>
      <w:tr w14:paraId="5A56F34D" w14:textId="77777777" w:rsidTr="005E1969">
        <w:tblPrEx>
          <w:tblW w:w="5000" w:type="pct"/>
          <w:tblLayout w:type="fixed"/>
          <w:tblLook w:val="0000"/>
        </w:tblPrEx>
        <w:trPr>
          <w:cantSplit/>
          <w:trHeight w:val="453"/>
        </w:trPr>
        <w:tc>
          <w:tcPr>
            <w:tcW w:w="1656" w:type="pct"/>
          </w:tcPr>
          <w:p w:rsidR="00663C08" w:rsidRPr="00C52AFA" w:rsidP="00663C08" w14:paraId="11BEE1A4" w14:textId="77777777">
            <w:pPr>
              <w:spacing w:before="60" w:after="160" w:line="259" w:lineRule="auto"/>
              <w:rPr>
                <w:rFonts w:cstheme="minorHAnsi"/>
                <w:sz w:val="20"/>
                <w:szCs w:val="20"/>
              </w:rPr>
            </w:pPr>
            <w:r w:rsidRPr="00C52AFA">
              <w:rPr>
                <w:rFonts w:cstheme="minorHAnsi"/>
                <w:sz w:val="20"/>
                <w:szCs w:val="20"/>
              </w:rPr>
              <w:t>EPA Form 6600-08A, "Certificate of Indirect Costs For State &amp; Local Governments"</w:t>
            </w:r>
          </w:p>
        </w:tc>
        <w:tc>
          <w:tcPr>
            <w:tcW w:w="507" w:type="pct"/>
            <w:noWrap/>
          </w:tcPr>
          <w:p w:rsidR="00663C08" w:rsidRPr="00C52AFA" w:rsidP="00663C08" w14:paraId="62E31656" w14:textId="77777777">
            <w:pPr>
              <w:spacing w:before="60" w:after="160" w:line="259" w:lineRule="auto"/>
              <w:rPr>
                <w:rFonts w:cstheme="minorHAnsi"/>
                <w:sz w:val="20"/>
                <w:szCs w:val="20"/>
              </w:rPr>
            </w:pPr>
            <w:r w:rsidRPr="00C52AFA">
              <w:rPr>
                <w:rFonts w:cstheme="minorHAnsi"/>
                <w:sz w:val="20"/>
                <w:szCs w:val="20"/>
              </w:rPr>
              <w:t>80</w:t>
            </w:r>
          </w:p>
        </w:tc>
        <w:tc>
          <w:tcPr>
            <w:tcW w:w="607" w:type="pct"/>
            <w:noWrap/>
          </w:tcPr>
          <w:p w:rsidR="00663C08" w:rsidRPr="00C52AFA" w:rsidP="00663C08" w14:paraId="3CDCBF34" w14:textId="77777777">
            <w:pPr>
              <w:spacing w:before="60" w:after="160" w:line="259" w:lineRule="auto"/>
              <w:rPr>
                <w:rFonts w:cstheme="minorHAnsi"/>
                <w:sz w:val="20"/>
                <w:szCs w:val="20"/>
              </w:rPr>
            </w:pPr>
            <w:r w:rsidRPr="00C52AFA">
              <w:rPr>
                <w:rFonts w:cstheme="minorHAnsi"/>
                <w:sz w:val="20"/>
                <w:szCs w:val="20"/>
              </w:rPr>
              <w:t>1</w:t>
            </w:r>
          </w:p>
        </w:tc>
        <w:tc>
          <w:tcPr>
            <w:tcW w:w="558" w:type="pct"/>
            <w:noWrap/>
          </w:tcPr>
          <w:p w:rsidR="00663C08" w:rsidRPr="00C52AFA" w:rsidP="00663C08" w14:paraId="7B9FFF2F" w14:textId="77777777">
            <w:pPr>
              <w:spacing w:before="60" w:after="160" w:line="259" w:lineRule="auto"/>
              <w:rPr>
                <w:rFonts w:cstheme="minorHAnsi"/>
                <w:sz w:val="20"/>
                <w:szCs w:val="20"/>
              </w:rPr>
            </w:pPr>
            <w:r w:rsidRPr="00C52AFA">
              <w:rPr>
                <w:rFonts w:cstheme="minorHAnsi"/>
                <w:sz w:val="20"/>
                <w:szCs w:val="20"/>
              </w:rPr>
              <w:t>0.25</w:t>
            </w:r>
          </w:p>
        </w:tc>
        <w:tc>
          <w:tcPr>
            <w:tcW w:w="558" w:type="pct"/>
            <w:noWrap/>
          </w:tcPr>
          <w:p w:rsidR="00663C08" w:rsidRPr="00C52AFA" w:rsidP="00663C08" w14:paraId="440DB159" w14:textId="77777777">
            <w:pPr>
              <w:spacing w:before="60" w:after="160" w:line="259" w:lineRule="auto"/>
              <w:rPr>
                <w:rFonts w:cstheme="minorHAnsi"/>
                <w:sz w:val="20"/>
                <w:szCs w:val="20"/>
              </w:rPr>
            </w:pPr>
            <w:r w:rsidRPr="00C52AFA">
              <w:rPr>
                <w:rFonts w:cstheme="minorHAnsi"/>
                <w:sz w:val="20"/>
                <w:szCs w:val="20"/>
              </w:rPr>
              <w:t>20</w:t>
            </w:r>
          </w:p>
        </w:tc>
        <w:tc>
          <w:tcPr>
            <w:tcW w:w="558" w:type="pct"/>
            <w:noWrap/>
          </w:tcPr>
          <w:p w:rsidR="00663C08" w:rsidRPr="00C52AFA" w:rsidP="00663C08" w14:paraId="5C598629" w14:textId="77777777">
            <w:pPr>
              <w:spacing w:before="60" w:after="160" w:line="259" w:lineRule="auto"/>
              <w:rPr>
                <w:rFonts w:cstheme="minorHAnsi"/>
                <w:sz w:val="20"/>
                <w:szCs w:val="20"/>
              </w:rPr>
            </w:pPr>
            <w:r w:rsidRPr="00C52AFA">
              <w:rPr>
                <w:rFonts w:cstheme="minorHAnsi"/>
                <w:sz w:val="20"/>
                <w:szCs w:val="20"/>
              </w:rPr>
              <w:t>0.17</w:t>
            </w:r>
          </w:p>
        </w:tc>
        <w:tc>
          <w:tcPr>
            <w:tcW w:w="556" w:type="pct"/>
            <w:noWrap/>
          </w:tcPr>
          <w:p w:rsidR="00663C08" w:rsidRPr="00C52AFA" w:rsidP="00663C08" w14:paraId="717CC322" w14:textId="77777777">
            <w:pPr>
              <w:spacing w:before="60" w:after="160" w:line="259" w:lineRule="auto"/>
              <w:rPr>
                <w:rFonts w:cstheme="minorHAnsi"/>
                <w:sz w:val="20"/>
                <w:szCs w:val="20"/>
              </w:rPr>
            </w:pPr>
            <w:r w:rsidRPr="00C52AFA">
              <w:rPr>
                <w:rFonts w:cstheme="minorHAnsi"/>
                <w:sz w:val="20"/>
                <w:szCs w:val="20"/>
              </w:rPr>
              <w:t>14</w:t>
            </w:r>
          </w:p>
        </w:tc>
      </w:tr>
      <w:tr w14:paraId="5E18B57C" w14:textId="77777777" w:rsidTr="005E1969">
        <w:tblPrEx>
          <w:tblW w:w="5000" w:type="pct"/>
          <w:tblLayout w:type="fixed"/>
          <w:tblLook w:val="0000"/>
        </w:tblPrEx>
        <w:trPr>
          <w:cantSplit/>
          <w:trHeight w:val="453"/>
        </w:trPr>
        <w:tc>
          <w:tcPr>
            <w:tcW w:w="1656" w:type="pct"/>
          </w:tcPr>
          <w:p w:rsidR="00663C08" w:rsidRPr="00C52AFA" w:rsidP="00663C08" w14:paraId="54C0A5DE" w14:textId="77777777">
            <w:pPr>
              <w:spacing w:before="60" w:after="160" w:line="259" w:lineRule="auto"/>
              <w:rPr>
                <w:rFonts w:cstheme="minorHAnsi"/>
                <w:sz w:val="20"/>
                <w:szCs w:val="20"/>
              </w:rPr>
            </w:pPr>
            <w:r w:rsidRPr="00C52AFA">
              <w:rPr>
                <w:rFonts w:cstheme="minorHAnsi"/>
                <w:sz w:val="20"/>
                <w:szCs w:val="20"/>
              </w:rPr>
              <w:t>EPA Form 6600-08B, "Lobbying Indirect Cost Certificate for Non-Profit Organizations" and "Certificate of Indirect Costs</w:t>
            </w:r>
          </w:p>
          <w:p w:rsidR="00663C08" w:rsidRPr="00C52AFA" w:rsidP="00663C08" w14:paraId="7DA807C4" w14:textId="77777777">
            <w:pPr>
              <w:spacing w:before="60" w:after="160" w:line="259" w:lineRule="auto"/>
              <w:rPr>
                <w:rFonts w:cstheme="minorHAnsi"/>
                <w:sz w:val="20"/>
                <w:szCs w:val="20"/>
              </w:rPr>
            </w:pPr>
            <w:r w:rsidRPr="00C52AFA">
              <w:rPr>
                <w:rFonts w:cstheme="minorHAnsi"/>
                <w:sz w:val="20"/>
                <w:szCs w:val="20"/>
              </w:rPr>
              <w:t>for Indirect (F&amp;A) Cost Rate for Non-Profit Organizations"</w:t>
            </w:r>
          </w:p>
        </w:tc>
        <w:tc>
          <w:tcPr>
            <w:tcW w:w="507" w:type="pct"/>
            <w:noWrap/>
          </w:tcPr>
          <w:p w:rsidR="00663C08" w:rsidRPr="00C52AFA" w:rsidP="00663C08" w14:paraId="323EED67" w14:textId="77777777">
            <w:pPr>
              <w:spacing w:before="60" w:after="160" w:line="259" w:lineRule="auto"/>
              <w:rPr>
                <w:rFonts w:cstheme="minorHAnsi"/>
                <w:sz w:val="20"/>
                <w:szCs w:val="20"/>
              </w:rPr>
            </w:pPr>
            <w:r w:rsidRPr="00C52AFA">
              <w:rPr>
                <w:rFonts w:cstheme="minorHAnsi"/>
                <w:sz w:val="20"/>
                <w:szCs w:val="20"/>
              </w:rPr>
              <w:t>50</w:t>
            </w:r>
          </w:p>
        </w:tc>
        <w:tc>
          <w:tcPr>
            <w:tcW w:w="607" w:type="pct"/>
            <w:noWrap/>
          </w:tcPr>
          <w:p w:rsidR="00663C08" w:rsidRPr="00C52AFA" w:rsidP="00663C08" w14:paraId="3326645B" w14:textId="77777777">
            <w:pPr>
              <w:spacing w:before="60" w:after="160" w:line="259" w:lineRule="auto"/>
              <w:rPr>
                <w:rFonts w:cstheme="minorHAnsi"/>
                <w:sz w:val="20"/>
                <w:szCs w:val="20"/>
              </w:rPr>
            </w:pPr>
            <w:r w:rsidRPr="00C52AFA">
              <w:rPr>
                <w:rFonts w:cstheme="minorHAnsi"/>
                <w:sz w:val="20"/>
                <w:szCs w:val="20"/>
              </w:rPr>
              <w:t>1</w:t>
            </w:r>
          </w:p>
        </w:tc>
        <w:tc>
          <w:tcPr>
            <w:tcW w:w="558" w:type="pct"/>
            <w:noWrap/>
          </w:tcPr>
          <w:p w:rsidR="00663C08" w:rsidRPr="00C52AFA" w:rsidP="00663C08" w14:paraId="62E4CC07" w14:textId="77777777">
            <w:pPr>
              <w:spacing w:before="60" w:after="160" w:line="259" w:lineRule="auto"/>
              <w:rPr>
                <w:rFonts w:cstheme="minorHAnsi"/>
                <w:sz w:val="20"/>
                <w:szCs w:val="20"/>
              </w:rPr>
            </w:pPr>
            <w:r w:rsidRPr="00C52AFA">
              <w:rPr>
                <w:rFonts w:cstheme="minorHAnsi"/>
                <w:sz w:val="20"/>
                <w:szCs w:val="20"/>
              </w:rPr>
              <w:t>0.25</w:t>
            </w:r>
          </w:p>
        </w:tc>
        <w:tc>
          <w:tcPr>
            <w:tcW w:w="558" w:type="pct"/>
            <w:noWrap/>
          </w:tcPr>
          <w:p w:rsidR="00663C08" w:rsidRPr="00C52AFA" w:rsidP="00663C08" w14:paraId="7E7401A1" w14:textId="77777777">
            <w:pPr>
              <w:spacing w:before="60" w:after="160" w:line="259" w:lineRule="auto"/>
              <w:rPr>
                <w:rFonts w:cstheme="minorHAnsi"/>
                <w:sz w:val="20"/>
                <w:szCs w:val="20"/>
              </w:rPr>
            </w:pPr>
            <w:r w:rsidRPr="00C52AFA">
              <w:rPr>
                <w:rFonts w:cstheme="minorHAnsi"/>
                <w:sz w:val="20"/>
                <w:szCs w:val="20"/>
              </w:rPr>
              <w:t>13</w:t>
            </w:r>
          </w:p>
        </w:tc>
        <w:tc>
          <w:tcPr>
            <w:tcW w:w="558" w:type="pct"/>
            <w:noWrap/>
          </w:tcPr>
          <w:p w:rsidR="00663C08" w:rsidRPr="00C52AFA" w:rsidP="00663C08" w14:paraId="436F7C91" w14:textId="77777777">
            <w:pPr>
              <w:spacing w:before="60" w:after="160" w:line="259" w:lineRule="auto"/>
              <w:rPr>
                <w:rFonts w:cstheme="minorHAnsi"/>
                <w:sz w:val="20"/>
                <w:szCs w:val="20"/>
              </w:rPr>
            </w:pPr>
            <w:r w:rsidRPr="00C52AFA">
              <w:rPr>
                <w:rFonts w:cstheme="minorHAnsi"/>
                <w:sz w:val="20"/>
                <w:szCs w:val="20"/>
              </w:rPr>
              <w:t>0.17</w:t>
            </w:r>
          </w:p>
        </w:tc>
        <w:tc>
          <w:tcPr>
            <w:tcW w:w="556" w:type="pct"/>
            <w:noWrap/>
          </w:tcPr>
          <w:p w:rsidR="00663C08" w:rsidRPr="00C52AFA" w:rsidP="00663C08" w14:paraId="270AA2EA" w14:textId="77777777">
            <w:pPr>
              <w:spacing w:before="60" w:after="160" w:line="259" w:lineRule="auto"/>
              <w:rPr>
                <w:rFonts w:cstheme="minorHAnsi"/>
                <w:sz w:val="20"/>
                <w:szCs w:val="20"/>
              </w:rPr>
            </w:pPr>
            <w:r w:rsidRPr="00C52AFA">
              <w:rPr>
                <w:rFonts w:cstheme="minorHAnsi"/>
                <w:sz w:val="20"/>
                <w:szCs w:val="20"/>
              </w:rPr>
              <w:t>9</w:t>
            </w:r>
          </w:p>
        </w:tc>
      </w:tr>
      <w:tr w14:paraId="24090E3C" w14:textId="77777777" w:rsidTr="005E1969">
        <w:tblPrEx>
          <w:tblW w:w="5000" w:type="pct"/>
          <w:tblLayout w:type="fixed"/>
          <w:tblLook w:val="0000"/>
        </w:tblPrEx>
        <w:trPr>
          <w:cantSplit/>
          <w:trHeight w:val="480"/>
        </w:trPr>
        <w:tc>
          <w:tcPr>
            <w:tcW w:w="1656" w:type="pct"/>
          </w:tcPr>
          <w:p w:rsidR="00663C08" w:rsidRPr="00C52AFA" w:rsidP="00663C08" w14:paraId="74F74503" w14:textId="77777777">
            <w:pPr>
              <w:spacing w:before="60" w:after="160" w:line="259" w:lineRule="auto"/>
              <w:rPr>
                <w:rFonts w:cstheme="minorHAnsi"/>
                <w:sz w:val="20"/>
                <w:szCs w:val="20"/>
              </w:rPr>
            </w:pPr>
            <w:r w:rsidRPr="00C52AFA">
              <w:rPr>
                <w:rFonts w:cstheme="minorHAnsi"/>
                <w:sz w:val="20"/>
                <w:szCs w:val="20"/>
              </w:rPr>
              <w:t>NCER Form 5, “Current and Pending Support”</w:t>
            </w:r>
          </w:p>
        </w:tc>
        <w:tc>
          <w:tcPr>
            <w:tcW w:w="507" w:type="pct"/>
            <w:noWrap/>
          </w:tcPr>
          <w:p w:rsidR="00663C08" w:rsidRPr="00C52AFA" w:rsidP="00663C08" w14:paraId="4D1F84AB" w14:textId="77777777">
            <w:pPr>
              <w:spacing w:before="60" w:after="160" w:line="259" w:lineRule="auto"/>
              <w:rPr>
                <w:rFonts w:cstheme="minorHAnsi"/>
                <w:sz w:val="20"/>
                <w:szCs w:val="20"/>
              </w:rPr>
            </w:pPr>
            <w:r w:rsidRPr="00C52AFA">
              <w:rPr>
                <w:rFonts w:cstheme="minorHAnsi"/>
                <w:sz w:val="20"/>
                <w:szCs w:val="20"/>
              </w:rPr>
              <w:t>262</w:t>
            </w:r>
          </w:p>
        </w:tc>
        <w:tc>
          <w:tcPr>
            <w:tcW w:w="607" w:type="pct"/>
            <w:noWrap/>
          </w:tcPr>
          <w:p w:rsidR="00663C08" w:rsidRPr="00C52AFA" w:rsidP="00663C08" w14:paraId="4D316245" w14:textId="77777777">
            <w:pPr>
              <w:spacing w:before="60" w:after="160" w:line="259" w:lineRule="auto"/>
              <w:rPr>
                <w:rFonts w:cstheme="minorHAnsi"/>
                <w:sz w:val="20"/>
                <w:szCs w:val="20"/>
              </w:rPr>
            </w:pPr>
            <w:r w:rsidRPr="00C52AFA">
              <w:rPr>
                <w:rFonts w:cstheme="minorHAnsi"/>
                <w:sz w:val="20"/>
                <w:szCs w:val="20"/>
              </w:rPr>
              <w:t>1</w:t>
            </w:r>
          </w:p>
        </w:tc>
        <w:tc>
          <w:tcPr>
            <w:tcW w:w="558" w:type="pct"/>
            <w:noWrap/>
          </w:tcPr>
          <w:p w:rsidR="00663C08" w:rsidRPr="00C52AFA" w:rsidP="00663C08" w14:paraId="7A93DC36" w14:textId="77777777">
            <w:pPr>
              <w:spacing w:before="60" w:after="160" w:line="259" w:lineRule="auto"/>
              <w:rPr>
                <w:rFonts w:cstheme="minorHAnsi"/>
                <w:sz w:val="20"/>
                <w:szCs w:val="20"/>
              </w:rPr>
            </w:pPr>
            <w:r w:rsidRPr="00C52AFA">
              <w:rPr>
                <w:rFonts w:cstheme="minorHAnsi"/>
                <w:sz w:val="20"/>
                <w:szCs w:val="20"/>
              </w:rPr>
              <w:t>0.5</w:t>
            </w:r>
          </w:p>
        </w:tc>
        <w:tc>
          <w:tcPr>
            <w:tcW w:w="558" w:type="pct"/>
            <w:noWrap/>
          </w:tcPr>
          <w:p w:rsidR="00663C08" w:rsidRPr="00C52AFA" w:rsidP="00663C08" w14:paraId="1573FA15" w14:textId="77777777">
            <w:pPr>
              <w:spacing w:before="60" w:after="160" w:line="259" w:lineRule="auto"/>
              <w:rPr>
                <w:rFonts w:cstheme="minorHAnsi"/>
                <w:sz w:val="20"/>
                <w:szCs w:val="20"/>
              </w:rPr>
            </w:pPr>
            <w:r w:rsidRPr="00C52AFA">
              <w:rPr>
                <w:rFonts w:cstheme="minorHAnsi"/>
                <w:sz w:val="20"/>
                <w:szCs w:val="20"/>
              </w:rPr>
              <w:t>131</w:t>
            </w:r>
          </w:p>
        </w:tc>
        <w:tc>
          <w:tcPr>
            <w:tcW w:w="558" w:type="pct"/>
            <w:noWrap/>
          </w:tcPr>
          <w:p w:rsidR="00663C08" w:rsidRPr="00C52AFA" w:rsidP="00663C08" w14:paraId="1D4DB1DA" w14:textId="77777777">
            <w:pPr>
              <w:spacing w:before="60" w:after="160" w:line="259" w:lineRule="auto"/>
              <w:rPr>
                <w:rFonts w:cstheme="minorHAnsi"/>
                <w:sz w:val="20"/>
                <w:szCs w:val="20"/>
              </w:rPr>
            </w:pPr>
            <w:r w:rsidRPr="00C52AFA">
              <w:rPr>
                <w:rFonts w:cstheme="minorHAnsi"/>
                <w:sz w:val="20"/>
                <w:szCs w:val="20"/>
              </w:rPr>
              <w:t>0.25</w:t>
            </w:r>
          </w:p>
        </w:tc>
        <w:tc>
          <w:tcPr>
            <w:tcW w:w="556" w:type="pct"/>
            <w:noWrap/>
          </w:tcPr>
          <w:p w:rsidR="00663C08" w:rsidRPr="00C52AFA" w:rsidP="00663C08" w14:paraId="48ACB0D7" w14:textId="77777777">
            <w:pPr>
              <w:spacing w:before="60" w:after="160" w:line="259" w:lineRule="auto"/>
              <w:rPr>
                <w:rFonts w:cstheme="minorHAnsi"/>
                <w:sz w:val="20"/>
                <w:szCs w:val="20"/>
              </w:rPr>
            </w:pPr>
            <w:r w:rsidRPr="00C52AFA">
              <w:rPr>
                <w:rFonts w:cstheme="minorHAnsi"/>
                <w:sz w:val="20"/>
                <w:szCs w:val="20"/>
              </w:rPr>
              <w:t>66</w:t>
            </w:r>
          </w:p>
        </w:tc>
      </w:tr>
      <w:tr w14:paraId="48014456" w14:textId="77777777" w:rsidTr="005E1969">
        <w:tblPrEx>
          <w:tblW w:w="5000" w:type="pct"/>
          <w:tblLayout w:type="fixed"/>
          <w:tblLook w:val="0000"/>
        </w:tblPrEx>
        <w:trPr>
          <w:cantSplit/>
          <w:trHeight w:val="552"/>
        </w:trPr>
        <w:tc>
          <w:tcPr>
            <w:tcW w:w="1656" w:type="pct"/>
            <w:shd w:val="clear" w:color="auto" w:fill="D9D9D9" w:themeFill="background1" w:themeFillShade="D9"/>
          </w:tcPr>
          <w:p w:rsidR="00663C08" w:rsidRPr="00C52AFA" w:rsidP="00663C08" w14:paraId="0A73DD61" w14:textId="77777777">
            <w:pPr>
              <w:spacing w:before="60" w:after="160" w:line="259" w:lineRule="auto"/>
              <w:rPr>
                <w:rFonts w:cstheme="minorHAnsi"/>
                <w:b/>
                <w:sz w:val="20"/>
                <w:szCs w:val="20"/>
              </w:rPr>
            </w:pPr>
            <w:r w:rsidRPr="00C52AFA">
              <w:rPr>
                <w:rFonts w:cstheme="minorHAnsi"/>
                <w:b/>
                <w:sz w:val="20"/>
                <w:szCs w:val="20"/>
              </w:rPr>
              <w:t>TOTAL</w:t>
            </w:r>
          </w:p>
        </w:tc>
        <w:tc>
          <w:tcPr>
            <w:tcW w:w="507" w:type="pct"/>
            <w:shd w:val="clear" w:color="auto" w:fill="D9D9D9" w:themeFill="background1" w:themeFillShade="D9"/>
            <w:noWrap/>
          </w:tcPr>
          <w:p w:rsidR="00663C08" w:rsidRPr="00C52AFA" w:rsidP="00663C08" w14:paraId="1A0093F4" w14:textId="02C54463">
            <w:pPr>
              <w:spacing w:before="60" w:after="160" w:line="259" w:lineRule="auto"/>
              <w:rPr>
                <w:rFonts w:cstheme="minorHAnsi"/>
                <w:b/>
                <w:bCs/>
                <w:sz w:val="20"/>
                <w:szCs w:val="20"/>
              </w:rPr>
            </w:pPr>
            <w:r>
              <w:rPr>
                <w:rFonts w:cstheme="minorHAnsi"/>
                <w:b/>
                <w:bCs/>
                <w:sz w:val="20"/>
                <w:szCs w:val="20"/>
              </w:rPr>
              <w:t>30,827</w:t>
            </w:r>
          </w:p>
        </w:tc>
        <w:tc>
          <w:tcPr>
            <w:tcW w:w="607" w:type="pct"/>
            <w:shd w:val="clear" w:color="auto" w:fill="D9D9D9" w:themeFill="background1" w:themeFillShade="D9"/>
            <w:noWrap/>
          </w:tcPr>
          <w:p w:rsidR="00663C08" w:rsidRPr="00C52AFA" w:rsidP="00663C08" w14:paraId="2338B695" w14:textId="77777777">
            <w:pPr>
              <w:spacing w:before="60" w:after="160" w:line="259" w:lineRule="auto"/>
              <w:rPr>
                <w:rFonts w:cstheme="minorHAnsi"/>
                <w:b/>
                <w:bCs/>
                <w:sz w:val="20"/>
                <w:szCs w:val="20"/>
              </w:rPr>
            </w:pPr>
          </w:p>
        </w:tc>
        <w:tc>
          <w:tcPr>
            <w:tcW w:w="558" w:type="pct"/>
            <w:shd w:val="clear" w:color="auto" w:fill="D9D9D9" w:themeFill="background1" w:themeFillShade="D9"/>
            <w:noWrap/>
          </w:tcPr>
          <w:p w:rsidR="00663C08" w:rsidRPr="00C52AFA" w:rsidP="00663C08" w14:paraId="51C13BC8" w14:textId="77777777">
            <w:pPr>
              <w:spacing w:before="60" w:after="160" w:line="259" w:lineRule="auto"/>
              <w:rPr>
                <w:rFonts w:cstheme="minorHAnsi"/>
                <w:b/>
                <w:bCs/>
                <w:sz w:val="20"/>
                <w:szCs w:val="20"/>
              </w:rPr>
            </w:pPr>
          </w:p>
        </w:tc>
        <w:tc>
          <w:tcPr>
            <w:tcW w:w="558" w:type="pct"/>
            <w:shd w:val="clear" w:color="auto" w:fill="D9D9D9" w:themeFill="background1" w:themeFillShade="D9"/>
            <w:noWrap/>
          </w:tcPr>
          <w:p w:rsidR="00663C08" w:rsidRPr="00C52AFA" w:rsidP="00663C08" w14:paraId="7D1F56B2" w14:textId="77777777">
            <w:pPr>
              <w:spacing w:before="60" w:after="160" w:line="259" w:lineRule="auto"/>
              <w:rPr>
                <w:rFonts w:cstheme="minorHAnsi"/>
                <w:b/>
                <w:bCs/>
                <w:sz w:val="20"/>
                <w:szCs w:val="20"/>
              </w:rPr>
            </w:pPr>
            <w:r w:rsidRPr="00C52AFA">
              <w:rPr>
                <w:rFonts w:cstheme="minorHAnsi"/>
                <w:b/>
                <w:bCs/>
                <w:sz w:val="20"/>
                <w:szCs w:val="20"/>
              </w:rPr>
              <w:t>302,030</w:t>
            </w:r>
          </w:p>
        </w:tc>
        <w:tc>
          <w:tcPr>
            <w:tcW w:w="558" w:type="pct"/>
            <w:shd w:val="clear" w:color="auto" w:fill="D9D9D9" w:themeFill="background1" w:themeFillShade="D9"/>
            <w:noWrap/>
          </w:tcPr>
          <w:p w:rsidR="00663C08" w:rsidRPr="00C52AFA" w:rsidP="00663C08" w14:paraId="364DF236" w14:textId="77777777">
            <w:pPr>
              <w:spacing w:before="60" w:after="160" w:line="259" w:lineRule="auto"/>
              <w:rPr>
                <w:rFonts w:cstheme="minorHAnsi"/>
                <w:b/>
                <w:bCs/>
                <w:sz w:val="20"/>
                <w:szCs w:val="20"/>
              </w:rPr>
            </w:pPr>
          </w:p>
        </w:tc>
        <w:tc>
          <w:tcPr>
            <w:tcW w:w="556" w:type="pct"/>
            <w:shd w:val="clear" w:color="auto" w:fill="D9D9D9" w:themeFill="background1" w:themeFillShade="D9"/>
            <w:noWrap/>
          </w:tcPr>
          <w:p w:rsidR="00663C08" w:rsidRPr="00C52AFA" w:rsidP="00663C08" w14:paraId="6751CBB8" w14:textId="77777777">
            <w:pPr>
              <w:spacing w:before="60" w:after="160" w:line="259" w:lineRule="auto"/>
              <w:rPr>
                <w:rFonts w:cstheme="minorHAnsi"/>
                <w:b/>
                <w:bCs/>
                <w:sz w:val="20"/>
                <w:szCs w:val="20"/>
              </w:rPr>
            </w:pPr>
            <w:r w:rsidRPr="00C52AFA">
              <w:rPr>
                <w:rFonts w:cstheme="minorHAnsi"/>
                <w:b/>
                <w:bCs/>
                <w:sz w:val="20"/>
                <w:szCs w:val="20"/>
              </w:rPr>
              <w:t>139,620</w:t>
            </w:r>
          </w:p>
        </w:tc>
      </w:tr>
    </w:tbl>
    <w:p w:rsidR="009F1E00" w:rsidRPr="00BB3410" w:rsidP="00854AAE" w14:paraId="3C4B52CA" w14:textId="5C1C3EE7">
      <w:pPr>
        <w:spacing w:before="60"/>
        <w:rPr>
          <w:rFonts w:cstheme="minorHAnsi"/>
        </w:rPr>
      </w:pP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20"/>
      <w:r w:rsidRPr="00163C69" w:rsidR="00BB2B15">
        <w:rPr>
          <w:rFonts w:cstheme="minorHAnsi"/>
          <w:b/>
          <w:bCs/>
        </w:rPr>
        <w:t>Costs</w:t>
      </w:r>
    </w:p>
    <w:p w:rsidR="000A0895" w:rsidRPr="00833641" w:rsidP="000A0895" w14:paraId="5E848373" w14:textId="789456B1">
      <w:pPr>
        <w:spacing w:after="0" w:line="240" w:lineRule="auto"/>
        <w:rPr>
          <w:rFonts w:ascii="Calibri" w:eastAsia="Times New Roman" w:hAnsi="Calibri" w:cs="Calibri"/>
          <w:sz w:val="24"/>
          <w:szCs w:val="24"/>
        </w:rPr>
      </w:pPr>
      <w:r w:rsidRPr="00833641">
        <w:rPr>
          <w:rFonts w:ascii="Calibri" w:eastAsia="Times New Roman" w:hAnsi="Calibri" w:cs="Calibri"/>
          <w:sz w:val="24"/>
          <w:szCs w:val="24"/>
        </w:rPr>
        <w:t xml:space="preserve">EPA estimates that </w:t>
      </w:r>
      <w:r>
        <w:rPr>
          <w:rFonts w:ascii="Calibri" w:eastAsia="Times New Roman" w:hAnsi="Calibri" w:cs="Calibri"/>
          <w:sz w:val="24"/>
          <w:szCs w:val="24"/>
        </w:rPr>
        <w:t xml:space="preserve">the labor mix involved in the reporting and recordkeeping activities associated with this collection will be made up primarily of grant </w:t>
      </w:r>
      <w:r w:rsidR="0047762E">
        <w:rPr>
          <w:rFonts w:ascii="Calibri" w:eastAsia="Times New Roman" w:hAnsi="Calibri" w:cs="Calibri"/>
          <w:sz w:val="24"/>
          <w:szCs w:val="24"/>
        </w:rPr>
        <w:t>managers</w:t>
      </w:r>
      <w:r>
        <w:rPr>
          <w:rFonts w:ascii="Calibri" w:eastAsia="Times New Roman" w:hAnsi="Calibri" w:cs="Calibri"/>
          <w:sz w:val="24"/>
          <w:szCs w:val="24"/>
        </w:rPr>
        <w:t xml:space="preserve"> and clerical staff. </w:t>
      </w:r>
      <w:r w:rsidRPr="00833641">
        <w:rPr>
          <w:rFonts w:ascii="Calibri" w:eastAsia="Times New Roman" w:hAnsi="Calibri" w:cs="Calibri"/>
          <w:sz w:val="24"/>
          <w:szCs w:val="24"/>
        </w:rPr>
        <w:t xml:space="preserve">Estimated </w:t>
      </w:r>
      <w:r>
        <w:rPr>
          <w:rFonts w:ascii="Calibri" w:eastAsia="Times New Roman" w:hAnsi="Calibri" w:cs="Calibri"/>
          <w:sz w:val="24"/>
          <w:szCs w:val="24"/>
        </w:rPr>
        <w:t xml:space="preserve">loaded labor </w:t>
      </w:r>
      <w:r w:rsidRPr="00833641">
        <w:rPr>
          <w:rFonts w:ascii="Calibri" w:eastAsia="Times New Roman" w:hAnsi="Calibri" w:cs="Calibri"/>
          <w:sz w:val="24"/>
          <w:szCs w:val="24"/>
        </w:rPr>
        <w:t>rates for th</w:t>
      </w:r>
      <w:r>
        <w:rPr>
          <w:rFonts w:ascii="Calibri" w:eastAsia="Times New Roman" w:hAnsi="Calibri" w:cs="Calibri"/>
          <w:sz w:val="24"/>
          <w:szCs w:val="24"/>
        </w:rPr>
        <w:t xml:space="preserve">ese labor categories are as follows. </w:t>
      </w:r>
    </w:p>
    <w:p w:rsidR="000A0895" w:rsidRPr="00833641" w:rsidP="000A0895" w14:paraId="1CB3B8FB" w14:textId="77777777">
      <w:pPr>
        <w:spacing w:after="0" w:line="240" w:lineRule="auto"/>
        <w:rPr>
          <w:rFonts w:ascii="Calibri" w:eastAsia="Times New Roman" w:hAnsi="Calibri" w:cs="Calibri"/>
          <w:sz w:val="24"/>
          <w:szCs w:val="24"/>
        </w:rPr>
      </w:pPr>
    </w:p>
    <w:p w:rsidR="000A0895" w:rsidRPr="00833641" w:rsidP="000A0895" w14:paraId="35CC45BC" w14:textId="48063A0E">
      <w:pPr>
        <w:spacing w:after="0" w:line="240" w:lineRule="auto"/>
        <w:rPr>
          <w:rFonts w:ascii="Calibri" w:eastAsia="Times New Roman" w:hAnsi="Calibri" w:cs="Calibri"/>
          <w:sz w:val="24"/>
          <w:szCs w:val="24"/>
        </w:rPr>
      </w:pPr>
      <w:r w:rsidRPr="00833641">
        <w:rPr>
          <w:rFonts w:ascii="Calibri" w:eastAsia="Times New Roman" w:hAnsi="Calibri" w:cs="Calibri"/>
          <w:sz w:val="24"/>
          <w:szCs w:val="24"/>
        </w:rPr>
        <w:t>•</w:t>
      </w:r>
      <w:r w:rsidRPr="00833641">
        <w:rPr>
          <w:rFonts w:ascii="Calibri" w:eastAsia="Times New Roman" w:hAnsi="Calibri" w:cs="Calibri"/>
          <w:sz w:val="24"/>
          <w:szCs w:val="24"/>
        </w:rPr>
        <w:tab/>
      </w:r>
      <w:r w:rsidR="00B55C19">
        <w:rPr>
          <w:rFonts w:ascii="Calibri" w:eastAsia="Times New Roman" w:hAnsi="Calibri" w:cs="Calibri"/>
          <w:sz w:val="24"/>
          <w:szCs w:val="24"/>
        </w:rPr>
        <w:t>Managerial</w:t>
      </w:r>
      <w:r w:rsidRPr="00833641">
        <w:rPr>
          <w:rFonts w:ascii="Calibri" w:eastAsia="Times New Roman" w:hAnsi="Calibri" w:cs="Calibri"/>
          <w:sz w:val="24"/>
          <w:szCs w:val="24"/>
        </w:rPr>
        <w:t xml:space="preserve"> Wage Rate</w:t>
      </w:r>
      <w:r>
        <w:rPr>
          <w:rFonts w:ascii="Calibri" w:eastAsia="Times New Roman" w:hAnsi="Calibri" w:cs="Calibri"/>
          <w:sz w:val="24"/>
          <w:szCs w:val="24"/>
          <w:vertAlign w:val="superscript"/>
        </w:rPr>
        <w:footnoteReference w:id="3"/>
      </w:r>
      <w:r w:rsidRPr="00833641">
        <w:rPr>
          <w:rFonts w:ascii="Calibri" w:eastAsia="Times New Roman" w:hAnsi="Calibri" w:cs="Calibri"/>
          <w:sz w:val="24"/>
          <w:szCs w:val="24"/>
        </w:rPr>
        <w:t xml:space="preserve"> $51.62 x 1.43 = $73.82.</w:t>
      </w:r>
    </w:p>
    <w:p w:rsidR="000A0895" w:rsidRPr="00833641" w:rsidP="000A0895" w14:paraId="789BFAE3" w14:textId="77777777">
      <w:pPr>
        <w:spacing w:after="0" w:line="240" w:lineRule="auto"/>
        <w:rPr>
          <w:rFonts w:ascii="Calibri" w:eastAsia="Times New Roman" w:hAnsi="Calibri" w:cs="Calibri"/>
          <w:sz w:val="24"/>
          <w:szCs w:val="24"/>
        </w:rPr>
      </w:pPr>
      <w:r w:rsidRPr="00833641">
        <w:rPr>
          <w:rFonts w:ascii="Calibri" w:eastAsia="Times New Roman" w:hAnsi="Calibri" w:cs="Calibri"/>
          <w:sz w:val="24"/>
          <w:szCs w:val="24"/>
        </w:rPr>
        <w:t>•</w:t>
      </w:r>
      <w:r w:rsidRPr="00833641">
        <w:rPr>
          <w:rFonts w:ascii="Calibri" w:eastAsia="Times New Roman" w:hAnsi="Calibri" w:cs="Calibri"/>
          <w:sz w:val="24"/>
          <w:szCs w:val="24"/>
        </w:rPr>
        <w:tab/>
        <w:t>Clerical Wage Rate</w:t>
      </w:r>
      <w:r>
        <w:rPr>
          <w:rFonts w:ascii="Calibri" w:eastAsia="Times New Roman" w:hAnsi="Calibri" w:cs="Calibri"/>
          <w:sz w:val="24"/>
          <w:szCs w:val="24"/>
          <w:vertAlign w:val="superscript"/>
        </w:rPr>
        <w:footnoteReference w:id="4"/>
      </w:r>
      <w:r w:rsidRPr="00833641">
        <w:rPr>
          <w:rFonts w:ascii="Calibri" w:eastAsia="Times New Roman" w:hAnsi="Calibri" w:cs="Calibri"/>
          <w:sz w:val="24"/>
          <w:szCs w:val="24"/>
        </w:rPr>
        <w:t xml:space="preserve">  $21.78 x 1.43 = $31.15.</w:t>
      </w:r>
    </w:p>
    <w:p w:rsidR="000A0895" w:rsidRPr="00BB393E" w:rsidP="000A0895" w14:paraId="3FF98695" w14:textId="77777777">
      <w:pPr>
        <w:spacing w:after="0" w:line="240" w:lineRule="auto"/>
        <w:rPr>
          <w:rFonts w:eastAsia="Times New Roman" w:cstheme="minorHAnsi"/>
        </w:rPr>
      </w:pPr>
    </w:p>
    <w:p w:rsidR="000A0895" w:rsidRPr="00BB393E" w:rsidP="000A0895" w14:paraId="62ACCAE2" w14:textId="77777777">
      <w:pPr>
        <w:spacing w:after="0" w:line="240" w:lineRule="auto"/>
        <w:rPr>
          <w:rFonts w:eastAsia="Times New Roman" w:cstheme="minorHAnsi"/>
        </w:rPr>
      </w:pPr>
      <w:r w:rsidRPr="00BB393E">
        <w:rPr>
          <w:rFonts w:eastAsia="Times New Roman" w:cstheme="minorHAnsi"/>
        </w:rPr>
        <w:t xml:space="preserve">As shown in the table above, the total annual burden hours for respondents is estimated to be 302,030.  </w:t>
      </w:r>
    </w:p>
    <w:p w:rsidR="000A0895" w:rsidRPr="00BB393E" w:rsidP="000A0895" w14:paraId="19F02841" w14:textId="77777777">
      <w:pPr>
        <w:spacing w:after="0" w:line="240" w:lineRule="auto"/>
        <w:rPr>
          <w:rFonts w:eastAsia="Times New Roman" w:cstheme="minorHAnsi"/>
        </w:rPr>
      </w:pPr>
    </w:p>
    <w:p w:rsidR="000A0895" w:rsidRPr="00BB393E" w:rsidP="000A0895" w14:paraId="2D450B86" w14:textId="77777777">
      <w:pPr>
        <w:spacing w:after="0" w:line="240" w:lineRule="auto"/>
        <w:rPr>
          <w:rFonts w:eastAsia="Times New Roman" w:cstheme="minorHAnsi"/>
        </w:rPr>
      </w:pPr>
      <w:r w:rsidRPr="00BB393E">
        <w:rPr>
          <w:rFonts w:eastAsia="Times New Roman" w:cstheme="minorHAnsi"/>
        </w:rPr>
        <w:t xml:space="preserve">EPA estimates that 80% of these 302,030 hours will be used by management-level staff for respondents (241,624 hours at a rate of $73.82) and the remaining 20% by secretarial/clerical staff (60,406 hours at a rate of $31.15). The weighted average hourly rate for respondents is $65.29.    </w:t>
      </w:r>
    </w:p>
    <w:p w:rsidR="000A0895" w:rsidRPr="00BB393E" w:rsidP="000A0895" w14:paraId="4CD7D936" w14:textId="77777777">
      <w:pPr>
        <w:spacing w:after="0" w:line="240" w:lineRule="auto"/>
        <w:rPr>
          <w:rFonts w:eastAsia="Times New Roman" w:cstheme="minorHAnsi"/>
        </w:rPr>
      </w:pPr>
    </w:p>
    <w:p w:rsidR="00ED57A4" w:rsidRPr="00BB3410" w:rsidP="004147C1" w14:paraId="68F435BE" w14:textId="420D10D0">
      <w:pPr>
        <w:spacing w:after="0" w:line="240" w:lineRule="auto"/>
        <w:rPr>
          <w:rFonts w:cstheme="minorHAnsi"/>
        </w:rPr>
      </w:pPr>
      <w:r w:rsidRPr="00BB393E">
        <w:rPr>
          <w:rFonts w:eastAsia="Times New Roman" w:cstheme="minorHAnsi"/>
        </w:rPr>
        <w:t>Therefore, the total annual labor cost burden for respondents is 302,030 x $65.29 = $19,719,538.</w:t>
      </w:r>
    </w:p>
    <w:p w:rsidR="00BB2B15" w:rsidRPr="00163C69" w:rsidP="00854AAE" w14:paraId="5D1B71A2" w14:textId="2ADBBFA0">
      <w:pPr>
        <w:pStyle w:val="ListParagraph"/>
        <w:numPr>
          <w:ilvl w:val="0"/>
          <w:numId w:val="25"/>
        </w:numPr>
        <w:spacing w:before="240" w:after="0"/>
        <w:rPr>
          <w:rFonts w:cstheme="minorHAnsi"/>
          <w:b/>
          <w:bCs/>
          <w:caps/>
        </w:rPr>
      </w:pPr>
      <w:bookmarkStart w:id="21"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1"/>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P="00C52AFA"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74115" w:rsidRPr="00F92596" w:rsidP="00C52AFA" w14:paraId="29FE5E87" w14:textId="59B0307C">
      <w:pPr>
        <w:spacing w:line="240" w:lineRule="auto"/>
        <w:rPr>
          <w:rFonts w:cstheme="minorHAnsi"/>
          <w:i/>
          <w:iCs/>
        </w:rPr>
      </w:pPr>
      <w:r w:rsidRPr="0097398C">
        <w:rPr>
          <w:rFonts w:ascii="Calibri" w:eastAsia="Times New Roman" w:hAnsi="Calibri" w:cs="Calibri"/>
        </w:rPr>
        <w:t xml:space="preserve">There are no </w:t>
      </w:r>
      <w:r>
        <w:rPr>
          <w:rFonts w:ascii="Calibri" w:eastAsia="Times New Roman" w:hAnsi="Calibri" w:cs="Calibri"/>
        </w:rPr>
        <w:t xml:space="preserve">anticipated </w:t>
      </w:r>
      <w:r w:rsidRPr="0097398C">
        <w:rPr>
          <w:rFonts w:ascii="Calibri" w:eastAsia="Times New Roman" w:hAnsi="Calibri" w:cs="Calibri"/>
        </w:rPr>
        <w:t xml:space="preserve">capital or O&amp;M costs </w:t>
      </w:r>
      <w:r>
        <w:rPr>
          <w:rFonts w:ascii="Calibri" w:eastAsia="Times New Roman" w:hAnsi="Calibri" w:cs="Calibri"/>
        </w:rPr>
        <w:t>for respondents to these collections. The equipment and non-labor services required to respond to EPA requests will already be in place as part of usual and customary business practices.</w:t>
      </w:r>
    </w:p>
    <w:p w:rsidR="00023EFE" w:rsidRPr="00163C69" w:rsidP="00C52AFA" w14:paraId="7D2BF7DE" w14:textId="77777777">
      <w:pPr>
        <w:pStyle w:val="ListParagraph"/>
        <w:numPr>
          <w:ilvl w:val="0"/>
          <w:numId w:val="25"/>
        </w:numPr>
        <w:spacing w:before="240" w:after="0"/>
        <w:rPr>
          <w:rFonts w:cstheme="minorHAnsi"/>
          <w:b/>
          <w:bCs/>
        </w:rPr>
      </w:pPr>
      <w:bookmarkStart w:id="22" w:name="_Toc156593387"/>
      <w:r w:rsidRPr="4BDBF0A0">
        <w:rPr>
          <w:b/>
          <w:bCs/>
        </w:rPr>
        <w:t xml:space="preserve">AGENCY </w:t>
      </w:r>
      <w:bookmarkStart w:id="23" w:name="_Toc156593388"/>
      <w:bookmarkEnd w:id="22"/>
      <w:r w:rsidRPr="4BDBF0A0" w:rsidR="00BB2B15">
        <w:rPr>
          <w:b/>
          <w:bCs/>
        </w:rPr>
        <w:t>COSTS</w:t>
      </w:r>
    </w:p>
    <w:p w:rsidR="001F0834" w:rsidRPr="001F0834" w:rsidP="00674115"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9F1E00" w:rsidRPr="00BB3410" w:rsidP="00854AAE" w14:paraId="647FDC77" w14:textId="4498D0D5">
      <w:pPr>
        <w:keepNext/>
        <w:keepLines/>
        <w:spacing w:before="60"/>
        <w:rPr>
          <w:rFonts w:cstheme="minorHAnsi"/>
        </w:rPr>
      </w:pPr>
      <w:r w:rsidRPr="008E0443">
        <w:rPr>
          <w:rFonts w:cstheme="minorHAnsi"/>
        </w:rPr>
        <w:t>As summarized in the table above, the total annual burden hours for EPA is estimated to be 139,620.</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9010F1" w:rsidRPr="00BB3410" w:rsidP="009010F1" w14:paraId="78671321" w14:textId="4B90FD45">
      <w:pPr>
        <w:spacing w:before="60"/>
        <w:rPr>
          <w:rFonts w:cstheme="minorHAnsi"/>
        </w:rPr>
      </w:pPr>
      <w:r w:rsidRPr="008E0443">
        <w:rPr>
          <w:rFonts w:eastAsia="Times New Roman" w:cstheme="minorHAnsi"/>
        </w:rPr>
        <w:t>EPA estimates that staff at the GS 11, Step 9 level will conduct grant management activities ($</w:t>
      </w:r>
      <w:r w:rsidR="00D15118">
        <w:rPr>
          <w:rFonts w:eastAsia="Times New Roman" w:cstheme="minorHAnsi"/>
        </w:rPr>
        <w:t>80.39</w:t>
      </w:r>
      <w:r>
        <w:rPr>
          <w:rFonts w:eastAsia="Times New Roman" w:cstheme="minorHAnsi"/>
          <w:vertAlign w:val="superscript"/>
        </w:rPr>
        <w:footnoteReference w:id="5"/>
      </w:r>
      <w:r w:rsidRPr="008E0443">
        <w:rPr>
          <w:rFonts w:eastAsia="Times New Roman" w:cstheme="minorHAnsi"/>
        </w:rPr>
        <w:t>).</w:t>
      </w:r>
      <w:r>
        <w:rPr>
          <w:rFonts w:eastAsia="Times New Roman" w:cstheme="minorHAnsi"/>
        </w:rPr>
        <w:t xml:space="preserve"> </w:t>
      </w:r>
      <w:r w:rsidRPr="009010F1">
        <w:rPr>
          <w:rFonts w:cstheme="minorHAnsi"/>
        </w:rPr>
        <w:t xml:space="preserve"> </w:t>
      </w:r>
      <w:r w:rsidRPr="00543EB4">
        <w:rPr>
          <w:rFonts w:cstheme="minorHAnsi"/>
        </w:rPr>
        <w:t>Therefore, the total annual cost for EPA is 139,620 x $</w:t>
      </w:r>
      <w:r w:rsidR="00D15118">
        <w:rPr>
          <w:rFonts w:cstheme="minorHAnsi"/>
        </w:rPr>
        <w:t>80.39</w:t>
      </w:r>
      <w:r w:rsidRPr="00543EB4">
        <w:rPr>
          <w:rFonts w:cstheme="minorHAnsi"/>
        </w:rPr>
        <w:t xml:space="preserve"> = $</w:t>
      </w:r>
      <w:r w:rsidR="00D15118">
        <w:rPr>
          <w:rFonts w:cstheme="minorHAnsi"/>
        </w:rPr>
        <w:t>11,224,052</w:t>
      </w:r>
      <w:r w:rsidRPr="00543EB4">
        <w:rPr>
          <w:rFonts w:cstheme="minorHAnsi"/>
        </w:rPr>
        <w:t>.</w:t>
      </w:r>
    </w:p>
    <w:p w:rsidR="00D17BB9" w:rsidP="00854AAE" w14:paraId="164B7E2B" w14:textId="2BCAACF4">
      <w:pPr>
        <w:spacing w:before="120" w:after="0"/>
        <w:rPr>
          <w:rFonts w:eastAsiaTheme="majorEastAsia"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674115" w:rsidRPr="00163C69" w:rsidP="00854AAE" w14:paraId="5D201BAD" w14:textId="01999404">
      <w:pPr>
        <w:spacing w:before="120" w:after="0"/>
        <w:rPr>
          <w:rFonts w:cstheme="minorHAnsi"/>
          <w:b/>
          <w:bCs/>
        </w:rPr>
      </w:pPr>
      <w:r>
        <w:rPr>
          <w:rFonts w:cstheme="minorHAnsi"/>
        </w:rPr>
        <w:t xml:space="preserve">No capital or O&amp;M costs are anticipated.  </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3"/>
    </w:p>
    <w:p w:rsidR="001F0834" w:rsidRPr="001F0834" w:rsidP="00C52AFA" w14:paraId="567B01FE" w14:textId="77777777">
      <w:pPr>
        <w:pBdr>
          <w:bottom w:val="single" w:sz="4"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543EB4" w:rsidRPr="00543EB4" w:rsidP="00543EB4" w14:paraId="5EBE185B" w14:textId="085031BD">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 xml:space="preserve">The overall respondent burden has increased from the previous ICR by 207,424 hours. This change occurred for several reasons.  First, EPA received unprecedented levels of funding to award grants under the American Rescue Plan (ARP), the Bipartisan Infrastructure Bill (BIL), and the Inflation Reduction Act (IRA). This led to a significant increase in number of grant applications received and awards made under various EPA grant programs. EPA also revised its approach to more accurately estimate the number of ongoing grant recipients who are subject to the requirements for record keeping and submittal of quarterly progress reports, which resulted in a significant increase in burden under those requirements (which was also due to the increase in annual grant awards since the last ICR). Based on this review, EPA made significant adjustments to the estimated total number of respondents as outlined in the table above.   </w:t>
      </w:r>
    </w:p>
    <w:p w:rsidR="00ED57A4" w:rsidRPr="00543EB4" w:rsidP="00543EB4" w14:paraId="18F76AB6" w14:textId="3DB94BAD">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In addition, EPA reviewed the burden assumptions in the ICR to ensure that they reflect the Agency’s current experiences under its grant programs. EPA made adjustments to increase the burden hour estimates for three of the requirements based on consultations with grant recipients, as outlined in section 8. The result of the adjustment changes due to the revisions in respondents and burden estimates are outlined in the following 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8"/>
        <w:gridCol w:w="1440"/>
        <w:gridCol w:w="1406"/>
      </w:tblGrid>
      <w:tr w14:paraId="697C57C9" w14:textId="77777777" w:rsidTr="00C4488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5568" w:type="dxa"/>
            <w:shd w:val="clear" w:color="auto" w:fill="BFBFBF" w:themeFill="background1" w:themeFillShade="BF"/>
            <w:vAlign w:val="center"/>
          </w:tcPr>
          <w:p w:rsidR="00543EB4" w:rsidRPr="00543EB4" w:rsidP="00543EB4" w14:paraId="589801B9" w14:textId="77777777">
            <w:pPr>
              <w:pBdr>
                <w:top w:val="single" w:sz="6" w:space="0" w:color="FFFFFF"/>
                <w:left w:val="single" w:sz="6" w:space="0" w:color="FFFFFF"/>
                <w:bottom w:val="single" w:sz="6" w:space="0" w:color="FFFFFF"/>
                <w:right w:val="single" w:sz="6" w:space="0" w:color="FFFFFF"/>
              </w:pBdr>
              <w:rPr>
                <w:rFonts w:cstheme="minorHAnsi"/>
                <w:b/>
              </w:rPr>
            </w:pPr>
            <w:r w:rsidRPr="00543EB4">
              <w:rPr>
                <w:rFonts w:cstheme="minorHAnsi"/>
                <w:b/>
              </w:rPr>
              <w:t>Adjustment Changes</w:t>
            </w:r>
          </w:p>
        </w:tc>
        <w:tc>
          <w:tcPr>
            <w:tcW w:w="1440" w:type="dxa"/>
            <w:shd w:val="clear" w:color="auto" w:fill="BFBFBF" w:themeFill="background1" w:themeFillShade="BF"/>
            <w:vAlign w:val="center"/>
          </w:tcPr>
          <w:p w:rsidR="00543EB4" w:rsidRPr="00543EB4" w:rsidP="00543EB4" w14:paraId="5A86FB5C" w14:textId="77777777">
            <w:pPr>
              <w:pBdr>
                <w:top w:val="single" w:sz="6" w:space="0" w:color="FFFFFF"/>
                <w:left w:val="single" w:sz="6" w:space="0" w:color="FFFFFF"/>
                <w:bottom w:val="single" w:sz="6" w:space="0" w:color="FFFFFF"/>
                <w:right w:val="single" w:sz="6" w:space="0" w:color="FFFFFF"/>
              </w:pBdr>
              <w:rPr>
                <w:rFonts w:cstheme="minorHAnsi"/>
                <w:b/>
              </w:rPr>
            </w:pPr>
            <w:r w:rsidRPr="00543EB4">
              <w:rPr>
                <w:rFonts w:cstheme="minorHAnsi"/>
                <w:b/>
              </w:rPr>
              <w:t>Total Respondent Hours</w:t>
            </w:r>
          </w:p>
        </w:tc>
        <w:tc>
          <w:tcPr>
            <w:tcW w:w="1406" w:type="dxa"/>
            <w:shd w:val="clear" w:color="auto" w:fill="BFBFBF" w:themeFill="background1" w:themeFillShade="BF"/>
            <w:vAlign w:val="center"/>
          </w:tcPr>
          <w:p w:rsidR="00543EB4" w:rsidRPr="00543EB4" w:rsidP="00543EB4" w14:paraId="0765DA82" w14:textId="77777777">
            <w:pPr>
              <w:pBdr>
                <w:top w:val="single" w:sz="6" w:space="0" w:color="FFFFFF"/>
                <w:left w:val="single" w:sz="6" w:space="0" w:color="FFFFFF"/>
                <w:bottom w:val="single" w:sz="6" w:space="0" w:color="FFFFFF"/>
                <w:right w:val="single" w:sz="6" w:space="0" w:color="FFFFFF"/>
              </w:pBdr>
              <w:rPr>
                <w:rFonts w:cstheme="minorHAnsi"/>
                <w:b/>
              </w:rPr>
            </w:pPr>
            <w:r w:rsidRPr="00543EB4">
              <w:rPr>
                <w:rFonts w:cstheme="minorHAnsi"/>
                <w:b/>
              </w:rPr>
              <w:t>Change from 2021 ICR</w:t>
            </w:r>
          </w:p>
        </w:tc>
      </w:tr>
      <w:tr w14:paraId="058390BF" w14:textId="77777777" w:rsidTr="00C44882">
        <w:tblPrEx>
          <w:tblW w:w="0" w:type="auto"/>
          <w:tblInd w:w="108" w:type="dxa"/>
          <w:tblLook w:val="04A0"/>
        </w:tblPrEx>
        <w:trPr>
          <w:cantSplit/>
          <w:tblHeader/>
        </w:trPr>
        <w:tc>
          <w:tcPr>
            <w:tcW w:w="5568" w:type="dxa"/>
            <w:shd w:val="clear" w:color="auto" w:fill="auto"/>
          </w:tcPr>
          <w:p w:rsidR="00543EB4" w:rsidRPr="00543EB4" w:rsidP="00543EB4" w14:paraId="62409A73"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Keep records, including addition of DBE requirements</w:t>
            </w:r>
          </w:p>
        </w:tc>
        <w:tc>
          <w:tcPr>
            <w:tcW w:w="1440" w:type="dxa"/>
            <w:shd w:val="clear" w:color="auto" w:fill="auto"/>
          </w:tcPr>
          <w:p w:rsidR="00543EB4" w:rsidRPr="00543EB4" w:rsidP="00543EB4" w14:paraId="63722536"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51,112</w:t>
            </w:r>
          </w:p>
        </w:tc>
        <w:tc>
          <w:tcPr>
            <w:tcW w:w="1406" w:type="dxa"/>
            <w:shd w:val="clear" w:color="auto" w:fill="auto"/>
          </w:tcPr>
          <w:p w:rsidR="00543EB4" w:rsidRPr="00543EB4" w:rsidP="00543EB4" w14:paraId="2D0A76FD"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38,408</w:t>
            </w:r>
          </w:p>
        </w:tc>
      </w:tr>
      <w:tr w14:paraId="4E40A3C3" w14:textId="77777777" w:rsidTr="00C44882">
        <w:tblPrEx>
          <w:tblW w:w="0" w:type="auto"/>
          <w:tblInd w:w="108" w:type="dxa"/>
          <w:tblLook w:val="04A0"/>
        </w:tblPrEx>
        <w:trPr>
          <w:cantSplit/>
          <w:tblHeader/>
        </w:trPr>
        <w:tc>
          <w:tcPr>
            <w:tcW w:w="5568" w:type="dxa"/>
            <w:shd w:val="clear" w:color="auto" w:fill="auto"/>
          </w:tcPr>
          <w:p w:rsidR="00543EB4" w:rsidRPr="00543EB4" w:rsidP="00543EB4" w14:paraId="235491C8"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Programmatic Advanced Monitoring</w:t>
            </w:r>
          </w:p>
        </w:tc>
        <w:tc>
          <w:tcPr>
            <w:tcW w:w="1440" w:type="dxa"/>
            <w:shd w:val="clear" w:color="auto" w:fill="auto"/>
          </w:tcPr>
          <w:p w:rsidR="00543EB4" w:rsidRPr="00543EB4" w:rsidP="00543EB4" w14:paraId="7E696771"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612</w:t>
            </w:r>
          </w:p>
        </w:tc>
        <w:tc>
          <w:tcPr>
            <w:tcW w:w="1406" w:type="dxa"/>
            <w:shd w:val="clear" w:color="auto" w:fill="auto"/>
          </w:tcPr>
          <w:p w:rsidR="00543EB4" w:rsidRPr="00543EB4" w:rsidP="00543EB4" w14:paraId="2CB24653"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-33</w:t>
            </w:r>
          </w:p>
        </w:tc>
      </w:tr>
      <w:tr w14:paraId="5E4E9196" w14:textId="77777777" w:rsidTr="00C44882">
        <w:tblPrEx>
          <w:tblW w:w="0" w:type="auto"/>
          <w:tblInd w:w="108" w:type="dxa"/>
          <w:tblLook w:val="04A0"/>
        </w:tblPrEx>
        <w:trPr>
          <w:cantSplit/>
          <w:tblHeader/>
        </w:trPr>
        <w:tc>
          <w:tcPr>
            <w:tcW w:w="5568" w:type="dxa"/>
            <w:shd w:val="clear" w:color="auto" w:fill="auto"/>
          </w:tcPr>
          <w:p w:rsidR="00543EB4" w:rsidRPr="00543EB4" w:rsidP="00543EB4" w14:paraId="20D73FDE"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Submit Interim and Final Progress Reports</w:t>
            </w:r>
          </w:p>
        </w:tc>
        <w:tc>
          <w:tcPr>
            <w:tcW w:w="1440" w:type="dxa"/>
            <w:shd w:val="clear" w:color="auto" w:fill="auto"/>
          </w:tcPr>
          <w:p w:rsidR="00543EB4" w:rsidRPr="00543EB4" w:rsidP="00543EB4" w14:paraId="7CB9DAD2"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178,892</w:t>
            </w:r>
          </w:p>
        </w:tc>
        <w:tc>
          <w:tcPr>
            <w:tcW w:w="1406" w:type="dxa"/>
            <w:shd w:val="clear" w:color="auto" w:fill="auto"/>
          </w:tcPr>
          <w:p w:rsidR="00543EB4" w:rsidRPr="00543EB4" w:rsidP="00543EB4" w14:paraId="010CACD1"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137,604</w:t>
            </w:r>
          </w:p>
        </w:tc>
      </w:tr>
      <w:tr w14:paraId="3CA765D6" w14:textId="77777777" w:rsidTr="00C44882">
        <w:tblPrEx>
          <w:tblW w:w="0" w:type="auto"/>
          <w:tblInd w:w="108" w:type="dxa"/>
          <w:tblLook w:val="04A0"/>
        </w:tblPrEx>
        <w:trPr>
          <w:cantSplit/>
          <w:tblHeader/>
        </w:trPr>
        <w:tc>
          <w:tcPr>
            <w:tcW w:w="5568" w:type="dxa"/>
            <w:shd w:val="clear" w:color="auto" w:fill="auto"/>
          </w:tcPr>
          <w:p w:rsidR="00543EB4" w:rsidRPr="00543EB4" w:rsidP="00543EB4" w14:paraId="07340229"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Grant Work Plans</w:t>
            </w:r>
          </w:p>
        </w:tc>
        <w:tc>
          <w:tcPr>
            <w:tcW w:w="1440" w:type="dxa"/>
            <w:shd w:val="clear" w:color="auto" w:fill="auto"/>
          </w:tcPr>
          <w:p w:rsidR="00543EB4" w:rsidRPr="00543EB4" w:rsidP="00543EB4" w14:paraId="71439597"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46,683</w:t>
            </w:r>
          </w:p>
        </w:tc>
        <w:tc>
          <w:tcPr>
            <w:tcW w:w="1406" w:type="dxa"/>
            <w:shd w:val="clear" w:color="auto" w:fill="auto"/>
          </w:tcPr>
          <w:p w:rsidR="00543EB4" w:rsidRPr="00543EB4" w:rsidP="00543EB4" w14:paraId="48CEB29F"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30,729</w:t>
            </w:r>
          </w:p>
        </w:tc>
      </w:tr>
      <w:tr w14:paraId="14D48168" w14:textId="77777777" w:rsidTr="00C44882">
        <w:tblPrEx>
          <w:tblW w:w="0" w:type="auto"/>
          <w:tblInd w:w="108" w:type="dxa"/>
          <w:tblLook w:val="04A0"/>
        </w:tblPrEx>
        <w:trPr>
          <w:cantSplit/>
          <w:tblHeader/>
        </w:trPr>
        <w:tc>
          <w:tcPr>
            <w:tcW w:w="5568" w:type="dxa"/>
            <w:shd w:val="clear" w:color="auto" w:fill="auto"/>
          </w:tcPr>
          <w:p w:rsidR="00543EB4" w:rsidRPr="00543EB4" w:rsidP="00543EB4" w14:paraId="7CFAA80B"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EPA Form 190-F-04-001, "US EPA Payment Request"</w:t>
            </w:r>
          </w:p>
        </w:tc>
        <w:tc>
          <w:tcPr>
            <w:tcW w:w="1440" w:type="dxa"/>
            <w:shd w:val="clear" w:color="auto" w:fill="auto"/>
          </w:tcPr>
          <w:p w:rsidR="00543EB4" w:rsidRPr="00543EB4" w:rsidP="00543EB4" w14:paraId="370D9E04"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36</w:t>
            </w:r>
          </w:p>
        </w:tc>
        <w:tc>
          <w:tcPr>
            <w:tcW w:w="1406" w:type="dxa"/>
            <w:shd w:val="clear" w:color="auto" w:fill="auto"/>
          </w:tcPr>
          <w:p w:rsidR="00543EB4" w:rsidRPr="00543EB4" w:rsidP="00543EB4" w14:paraId="2073C836"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-9,492</w:t>
            </w:r>
          </w:p>
        </w:tc>
      </w:tr>
      <w:tr w14:paraId="3D159CC5" w14:textId="77777777" w:rsidTr="00C44882">
        <w:tblPrEx>
          <w:tblW w:w="0" w:type="auto"/>
          <w:tblInd w:w="108" w:type="dxa"/>
          <w:tblLook w:val="04A0"/>
        </w:tblPrEx>
        <w:trPr>
          <w:cantSplit/>
          <w:tblHeader/>
        </w:trPr>
        <w:tc>
          <w:tcPr>
            <w:tcW w:w="5568" w:type="dxa"/>
            <w:shd w:val="clear" w:color="auto" w:fill="auto"/>
          </w:tcPr>
          <w:p w:rsidR="00543EB4" w:rsidRPr="00543EB4" w:rsidP="00543EB4" w14:paraId="377538B1"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EPA Form 4700-4, “Preaward Compliance Review Report for All Applicants and Recipients Requesting Federal Financial Assistance”</w:t>
            </w:r>
          </w:p>
        </w:tc>
        <w:tc>
          <w:tcPr>
            <w:tcW w:w="1440" w:type="dxa"/>
            <w:shd w:val="clear" w:color="auto" w:fill="auto"/>
          </w:tcPr>
          <w:p w:rsidR="00543EB4" w:rsidRPr="00543EB4" w:rsidP="00543EB4" w14:paraId="270CA3D6"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1,711</w:t>
            </w:r>
          </w:p>
        </w:tc>
        <w:tc>
          <w:tcPr>
            <w:tcW w:w="1406" w:type="dxa"/>
            <w:shd w:val="clear" w:color="auto" w:fill="auto"/>
          </w:tcPr>
          <w:p w:rsidR="00543EB4" w:rsidRPr="00543EB4" w:rsidP="00543EB4" w14:paraId="2AF611CD"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192</w:t>
            </w:r>
          </w:p>
        </w:tc>
      </w:tr>
      <w:tr w14:paraId="616AE567" w14:textId="77777777" w:rsidTr="00C44882">
        <w:tblPrEx>
          <w:tblW w:w="0" w:type="auto"/>
          <w:tblInd w:w="108" w:type="dxa"/>
          <w:tblLook w:val="04A0"/>
        </w:tblPrEx>
        <w:trPr>
          <w:cantSplit/>
          <w:tblHeader/>
        </w:trPr>
        <w:tc>
          <w:tcPr>
            <w:tcW w:w="5568" w:type="dxa"/>
            <w:shd w:val="clear" w:color="auto" w:fill="auto"/>
          </w:tcPr>
          <w:p w:rsidR="00543EB4" w:rsidRPr="00543EB4" w:rsidP="00543EB4" w14:paraId="012C0D5C"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EPA Form 5700-52A, "MBE/WBE Utilization Under Federal Grants and Cooperative Agreements"</w:t>
            </w:r>
          </w:p>
        </w:tc>
        <w:tc>
          <w:tcPr>
            <w:tcW w:w="1440" w:type="dxa"/>
            <w:shd w:val="clear" w:color="auto" w:fill="auto"/>
          </w:tcPr>
          <w:p w:rsidR="00543EB4" w:rsidRPr="00543EB4" w:rsidP="00543EB4" w14:paraId="12092318"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5,249</w:t>
            </w:r>
          </w:p>
        </w:tc>
        <w:tc>
          <w:tcPr>
            <w:tcW w:w="1406" w:type="dxa"/>
            <w:shd w:val="clear" w:color="auto" w:fill="auto"/>
          </w:tcPr>
          <w:p w:rsidR="00543EB4" w:rsidRPr="00543EB4" w:rsidP="00543EB4" w14:paraId="03940AB1"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4,828</w:t>
            </w:r>
          </w:p>
        </w:tc>
      </w:tr>
      <w:tr w14:paraId="363E1D1A" w14:textId="77777777" w:rsidTr="00C44882">
        <w:tblPrEx>
          <w:tblW w:w="0" w:type="auto"/>
          <w:tblInd w:w="108" w:type="dxa"/>
          <w:tblLook w:val="04A0"/>
        </w:tblPrEx>
        <w:trPr>
          <w:cantSplit/>
          <w:trHeight w:val="300"/>
          <w:tblHeader/>
        </w:trPr>
        <w:tc>
          <w:tcPr>
            <w:tcW w:w="5568" w:type="dxa"/>
            <w:shd w:val="clear" w:color="auto" w:fill="auto"/>
          </w:tcPr>
          <w:p w:rsidR="00543EB4" w:rsidRPr="00543EB4" w:rsidP="00543EB4" w14:paraId="5CEF9258"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EPA Form 5700-53," Lobbying and Litigation Certificate"</w:t>
            </w:r>
          </w:p>
        </w:tc>
        <w:tc>
          <w:tcPr>
            <w:tcW w:w="1440" w:type="dxa"/>
            <w:shd w:val="clear" w:color="auto" w:fill="auto"/>
          </w:tcPr>
          <w:p w:rsidR="00543EB4" w:rsidRPr="00543EB4" w:rsidP="00543EB4" w14:paraId="6DCE2E1B"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0</w:t>
            </w:r>
          </w:p>
        </w:tc>
        <w:tc>
          <w:tcPr>
            <w:tcW w:w="1406" w:type="dxa"/>
            <w:shd w:val="clear" w:color="auto" w:fill="auto"/>
          </w:tcPr>
          <w:p w:rsidR="00543EB4" w:rsidRPr="00543EB4" w:rsidP="00543EB4" w14:paraId="19CBB07B"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-1</w:t>
            </w:r>
          </w:p>
        </w:tc>
      </w:tr>
      <w:tr w14:paraId="5BAA7531" w14:textId="77777777" w:rsidTr="00C44882">
        <w:tblPrEx>
          <w:tblW w:w="0" w:type="auto"/>
          <w:tblInd w:w="108" w:type="dxa"/>
          <w:tblLook w:val="04A0"/>
        </w:tblPrEx>
        <w:trPr>
          <w:cantSplit/>
          <w:tblHeader/>
        </w:trPr>
        <w:tc>
          <w:tcPr>
            <w:tcW w:w="5568" w:type="dxa"/>
            <w:shd w:val="clear" w:color="auto" w:fill="auto"/>
          </w:tcPr>
          <w:p w:rsidR="00543EB4" w:rsidRPr="00543EB4" w:rsidP="00543EB4" w14:paraId="07EF2DB0"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EPA Form 5700-54, “Key Contacts Form” and EPA Form 5700-54-2, “Key Contacts Form for Multiple Principal Investigators”</w:t>
            </w:r>
          </w:p>
        </w:tc>
        <w:tc>
          <w:tcPr>
            <w:tcW w:w="1440" w:type="dxa"/>
            <w:shd w:val="clear" w:color="auto" w:fill="auto"/>
          </w:tcPr>
          <w:p w:rsidR="00543EB4" w:rsidRPr="00543EB4" w:rsidP="00543EB4" w14:paraId="7DB87819"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1,711</w:t>
            </w:r>
          </w:p>
        </w:tc>
        <w:tc>
          <w:tcPr>
            <w:tcW w:w="1406" w:type="dxa"/>
            <w:shd w:val="clear" w:color="auto" w:fill="auto"/>
          </w:tcPr>
          <w:p w:rsidR="00543EB4" w:rsidRPr="00543EB4" w:rsidP="00543EB4" w14:paraId="28E45C02"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192</w:t>
            </w:r>
          </w:p>
        </w:tc>
      </w:tr>
      <w:tr w14:paraId="23E4856F" w14:textId="77777777" w:rsidTr="00C44882">
        <w:tblPrEx>
          <w:tblW w:w="0" w:type="auto"/>
          <w:tblInd w:w="108" w:type="dxa"/>
          <w:tblLook w:val="04A0"/>
        </w:tblPrEx>
        <w:trPr>
          <w:cantSplit/>
          <w:tblHeader/>
        </w:trPr>
        <w:tc>
          <w:tcPr>
            <w:tcW w:w="5568" w:type="dxa"/>
            <w:shd w:val="clear" w:color="auto" w:fill="auto"/>
          </w:tcPr>
          <w:p w:rsidR="00543EB4" w:rsidRPr="00543EB4" w:rsidP="00543EB4" w14:paraId="355EC90B"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EPA Form 6600-01, “EPA Administrative and Financial Onsite Review Questionnaire”</w:t>
            </w:r>
          </w:p>
        </w:tc>
        <w:tc>
          <w:tcPr>
            <w:tcW w:w="1440" w:type="dxa"/>
            <w:shd w:val="clear" w:color="auto" w:fill="auto"/>
          </w:tcPr>
          <w:p w:rsidR="00543EB4" w:rsidRPr="00543EB4" w:rsidP="00543EB4" w14:paraId="10538896"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5,250</w:t>
            </w:r>
          </w:p>
        </w:tc>
        <w:tc>
          <w:tcPr>
            <w:tcW w:w="1406" w:type="dxa"/>
            <w:shd w:val="clear" w:color="auto" w:fill="auto"/>
          </w:tcPr>
          <w:p w:rsidR="00543EB4" w:rsidRPr="00543EB4" w:rsidP="00543EB4" w14:paraId="6FAB90F2"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4,740</w:t>
            </w:r>
          </w:p>
        </w:tc>
      </w:tr>
      <w:tr w14:paraId="3870B925" w14:textId="77777777" w:rsidTr="00C44882">
        <w:tblPrEx>
          <w:tblW w:w="0" w:type="auto"/>
          <w:tblInd w:w="108" w:type="dxa"/>
          <w:tblLook w:val="04A0"/>
        </w:tblPrEx>
        <w:trPr>
          <w:cantSplit/>
          <w:tblHeader/>
        </w:trPr>
        <w:tc>
          <w:tcPr>
            <w:tcW w:w="5568" w:type="dxa"/>
            <w:shd w:val="clear" w:color="auto" w:fill="auto"/>
          </w:tcPr>
          <w:p w:rsidR="00543EB4" w:rsidRPr="00543EB4" w:rsidP="00543EB4" w14:paraId="10DFADFF"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EPA Form 6600-06, “Certification Regarding Lobbying”</w:t>
            </w:r>
          </w:p>
        </w:tc>
        <w:tc>
          <w:tcPr>
            <w:tcW w:w="1440" w:type="dxa"/>
            <w:shd w:val="clear" w:color="auto" w:fill="auto"/>
          </w:tcPr>
          <w:p w:rsidR="00543EB4" w:rsidRPr="00543EB4" w:rsidP="00543EB4" w14:paraId="7022CBBA"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481</w:t>
            </w:r>
          </w:p>
        </w:tc>
        <w:tc>
          <w:tcPr>
            <w:tcW w:w="1406" w:type="dxa"/>
            <w:shd w:val="clear" w:color="auto" w:fill="auto"/>
          </w:tcPr>
          <w:p w:rsidR="00543EB4" w:rsidRPr="00543EB4" w:rsidP="00543EB4" w14:paraId="01EE9257"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414</w:t>
            </w:r>
          </w:p>
        </w:tc>
      </w:tr>
      <w:tr w14:paraId="6734CBA4" w14:textId="77777777" w:rsidTr="00C44882">
        <w:tblPrEx>
          <w:tblW w:w="0" w:type="auto"/>
          <w:tblInd w:w="108" w:type="dxa"/>
          <w:tblLook w:val="04A0"/>
        </w:tblPrEx>
        <w:trPr>
          <w:cantSplit/>
          <w:trHeight w:val="300"/>
          <w:tblHeader/>
        </w:trPr>
        <w:tc>
          <w:tcPr>
            <w:tcW w:w="5568" w:type="dxa"/>
            <w:shd w:val="clear" w:color="auto" w:fill="auto"/>
          </w:tcPr>
          <w:p w:rsidR="00543EB4" w:rsidRPr="00543EB4" w:rsidP="00543EB4" w14:paraId="577B9A5B" w14:textId="6A893B06">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 xml:space="preserve">EPA Form 6600-08A, “Certificate of Indirect Costs </w:t>
            </w:r>
            <w:r w:rsidR="0059517B">
              <w:rPr>
                <w:rFonts w:cstheme="minorHAnsi"/>
              </w:rPr>
              <w:t>f</w:t>
            </w:r>
            <w:r w:rsidRPr="00543EB4">
              <w:rPr>
                <w:rFonts w:cstheme="minorHAnsi"/>
              </w:rPr>
              <w:t>or State &amp; Local Governments”</w:t>
            </w:r>
          </w:p>
        </w:tc>
        <w:tc>
          <w:tcPr>
            <w:tcW w:w="1440" w:type="dxa"/>
            <w:shd w:val="clear" w:color="auto" w:fill="auto"/>
          </w:tcPr>
          <w:p w:rsidR="00543EB4" w:rsidRPr="00543EB4" w:rsidP="00543EB4" w14:paraId="3BDD84B4"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20</w:t>
            </w:r>
          </w:p>
        </w:tc>
        <w:tc>
          <w:tcPr>
            <w:tcW w:w="1406" w:type="dxa"/>
            <w:shd w:val="clear" w:color="auto" w:fill="auto"/>
          </w:tcPr>
          <w:p w:rsidR="00543EB4" w:rsidRPr="00543EB4" w:rsidP="00543EB4" w14:paraId="3C38B998"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-1</w:t>
            </w:r>
          </w:p>
        </w:tc>
      </w:tr>
      <w:tr w14:paraId="10B1B311" w14:textId="77777777" w:rsidTr="00C44882">
        <w:tblPrEx>
          <w:tblW w:w="0" w:type="auto"/>
          <w:tblInd w:w="108" w:type="dxa"/>
          <w:tblLook w:val="04A0"/>
        </w:tblPrEx>
        <w:trPr>
          <w:cantSplit/>
          <w:tblHeader/>
        </w:trPr>
        <w:tc>
          <w:tcPr>
            <w:tcW w:w="5568" w:type="dxa"/>
            <w:shd w:val="clear" w:color="auto" w:fill="auto"/>
          </w:tcPr>
          <w:p w:rsidR="00543EB4" w:rsidRPr="00543EB4" w:rsidP="00543EB4" w14:paraId="6F754118"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EPA Form 6600-08B, “Lobbying Indirect Cost Certificate for Non-Profit Organizations” and “Certificate of Indirect Costs</w:t>
            </w:r>
          </w:p>
          <w:p w:rsidR="00543EB4" w:rsidRPr="00543EB4" w:rsidP="00543EB4" w14:paraId="004F32DA"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for Indirect (F&amp;A) Cost Rate for Non-Profit Organizations”</w:t>
            </w:r>
          </w:p>
        </w:tc>
        <w:tc>
          <w:tcPr>
            <w:tcW w:w="1440" w:type="dxa"/>
            <w:shd w:val="clear" w:color="auto" w:fill="auto"/>
          </w:tcPr>
          <w:p w:rsidR="00543EB4" w:rsidRPr="00543EB4" w:rsidP="00543EB4" w14:paraId="795E95DB"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13</w:t>
            </w:r>
          </w:p>
        </w:tc>
        <w:tc>
          <w:tcPr>
            <w:tcW w:w="1406" w:type="dxa"/>
            <w:shd w:val="clear" w:color="auto" w:fill="auto"/>
          </w:tcPr>
          <w:p w:rsidR="00543EB4" w:rsidRPr="00543EB4" w:rsidP="00543EB4" w14:paraId="3CA7E966"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-3</w:t>
            </w:r>
          </w:p>
        </w:tc>
      </w:tr>
      <w:tr w14:paraId="7D5BC312" w14:textId="77777777" w:rsidTr="00C44882">
        <w:tblPrEx>
          <w:tblW w:w="0" w:type="auto"/>
          <w:tblInd w:w="108" w:type="dxa"/>
          <w:tblLook w:val="04A0"/>
        </w:tblPrEx>
        <w:trPr>
          <w:cantSplit/>
          <w:tblHeader/>
        </w:trPr>
        <w:tc>
          <w:tcPr>
            <w:tcW w:w="5568" w:type="dxa"/>
            <w:shd w:val="clear" w:color="auto" w:fill="auto"/>
          </w:tcPr>
          <w:p w:rsidR="00543EB4" w:rsidRPr="00543EB4" w:rsidP="00543EB4" w14:paraId="0C2F51D2"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EPA Form 6600-09, “EPA Administrative Capability Questionnaire”</w:t>
            </w:r>
          </w:p>
        </w:tc>
        <w:tc>
          <w:tcPr>
            <w:tcW w:w="1440" w:type="dxa"/>
            <w:shd w:val="clear" w:color="auto" w:fill="auto"/>
          </w:tcPr>
          <w:p w:rsidR="00543EB4" w:rsidRPr="00543EB4" w:rsidP="00543EB4" w14:paraId="0E629313"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0</w:t>
            </w:r>
          </w:p>
        </w:tc>
        <w:tc>
          <w:tcPr>
            <w:tcW w:w="1406" w:type="dxa"/>
            <w:shd w:val="clear" w:color="auto" w:fill="auto"/>
          </w:tcPr>
          <w:p w:rsidR="00543EB4" w:rsidRPr="00543EB4" w:rsidP="00543EB4" w14:paraId="76B0F2B3"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-156</w:t>
            </w:r>
          </w:p>
        </w:tc>
      </w:tr>
      <w:tr w14:paraId="24D0E1BE" w14:textId="77777777" w:rsidTr="00C44882">
        <w:tblPrEx>
          <w:tblW w:w="0" w:type="auto"/>
          <w:tblInd w:w="108" w:type="dxa"/>
          <w:tblLook w:val="04A0"/>
        </w:tblPrEx>
        <w:trPr>
          <w:cantSplit/>
          <w:tblHeader/>
        </w:trPr>
        <w:tc>
          <w:tcPr>
            <w:tcW w:w="5568" w:type="dxa"/>
            <w:shd w:val="clear" w:color="auto" w:fill="auto"/>
          </w:tcPr>
          <w:p w:rsidR="00543EB4" w:rsidRPr="00543EB4" w:rsidP="00543EB4" w14:paraId="44578818"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NCER Form 5, “Current and Pending Support”</w:t>
            </w:r>
          </w:p>
        </w:tc>
        <w:tc>
          <w:tcPr>
            <w:tcW w:w="1440" w:type="dxa"/>
            <w:shd w:val="clear" w:color="auto" w:fill="auto"/>
          </w:tcPr>
          <w:p w:rsidR="00543EB4" w:rsidRPr="00543EB4" w:rsidP="00543EB4" w14:paraId="6D0CD29D"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131</w:t>
            </w:r>
          </w:p>
        </w:tc>
        <w:tc>
          <w:tcPr>
            <w:tcW w:w="1406" w:type="dxa"/>
            <w:shd w:val="clear" w:color="auto" w:fill="auto"/>
          </w:tcPr>
          <w:p w:rsidR="00543EB4" w:rsidRPr="00543EB4" w:rsidP="00543EB4" w14:paraId="1FF8BF55"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3</w:t>
            </w:r>
          </w:p>
        </w:tc>
      </w:tr>
      <w:tr w14:paraId="249D9B63" w14:textId="77777777" w:rsidTr="00C44882">
        <w:tblPrEx>
          <w:tblW w:w="0" w:type="auto"/>
          <w:tblInd w:w="108" w:type="dxa"/>
          <w:tblLook w:val="04A0"/>
        </w:tblPrEx>
        <w:trPr>
          <w:cantSplit/>
          <w:tblHeader/>
        </w:trPr>
        <w:tc>
          <w:tcPr>
            <w:tcW w:w="7008" w:type="dxa"/>
            <w:gridSpan w:val="2"/>
            <w:shd w:val="clear" w:color="auto" w:fill="auto"/>
          </w:tcPr>
          <w:p w:rsidR="00543EB4" w:rsidRPr="00543EB4" w:rsidP="00543EB4" w14:paraId="7C7102E6"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Subtotal: Adjustment Changes</w:t>
            </w:r>
          </w:p>
        </w:tc>
        <w:tc>
          <w:tcPr>
            <w:tcW w:w="1406" w:type="dxa"/>
            <w:shd w:val="clear" w:color="auto" w:fill="auto"/>
            <w:vAlign w:val="center"/>
          </w:tcPr>
          <w:p w:rsidR="00543EB4" w:rsidRPr="00543EB4" w:rsidP="00543EB4" w14:paraId="16891955" w14:textId="77777777">
            <w:pPr>
              <w:pBdr>
                <w:top w:val="single" w:sz="6" w:space="0" w:color="FFFFFF"/>
                <w:left w:val="single" w:sz="6" w:space="0" w:color="FFFFFF"/>
                <w:bottom w:val="single" w:sz="6" w:space="0" w:color="FFFFFF"/>
                <w:right w:val="single" w:sz="6" w:space="0" w:color="FFFFFF"/>
              </w:pBdr>
              <w:rPr>
                <w:rFonts w:cstheme="minorHAnsi"/>
              </w:rPr>
            </w:pPr>
            <w:r w:rsidRPr="00543EB4">
              <w:rPr>
                <w:rFonts w:cstheme="minorHAnsi"/>
              </w:rPr>
              <w:t>207,424</w:t>
            </w:r>
          </w:p>
        </w:tc>
      </w:tr>
    </w:tbl>
    <w:p w:rsidR="00543EB4" w:rsidRPr="00BB3410" w:rsidP="00543EB4" w14:paraId="586E497E" w14:textId="77777777">
      <w:pPr>
        <w:pBdr>
          <w:top w:val="single" w:sz="6" w:space="0" w:color="FFFFFF"/>
          <w:left w:val="single" w:sz="6" w:space="0" w:color="FFFFFF"/>
          <w:bottom w:val="single" w:sz="6" w:space="0" w:color="FFFFFF"/>
          <w:right w:val="single" w:sz="6" w:space="0" w:color="FFFFFF"/>
        </w:pBdr>
        <w:rPr>
          <w:rFonts w:cstheme="minorHAnsi"/>
          <w:color w:val="FF0000"/>
        </w:rPr>
      </w:pPr>
    </w:p>
    <w:p w:rsidR="005D140B" w:rsidRPr="00163C69" w:rsidP="4BDBF0A0" w14:paraId="3604F417" w14:textId="5D0F3160">
      <w:pPr>
        <w:pStyle w:val="ListParagraph"/>
        <w:numPr>
          <w:ilvl w:val="0"/>
          <w:numId w:val="27"/>
        </w:numPr>
        <w:spacing w:before="240" w:after="0"/>
        <w:rPr>
          <w:b/>
          <w:bCs/>
        </w:rPr>
      </w:pPr>
      <w:bookmarkStart w:id="24" w:name="_Toc156593389"/>
      <w:r w:rsidRPr="4BDBF0A0">
        <w:rPr>
          <w:b/>
          <w:bCs/>
        </w:rPr>
        <w:t xml:space="preserve">PUBLICATION OF </w:t>
      </w:r>
      <w:bookmarkStart w:id="25" w:name="_Toc156593390"/>
      <w:bookmarkEnd w:id="24"/>
      <w:r w:rsidR="00E73E81">
        <w:rPr>
          <w:b/>
          <w:bCs/>
        </w:rPr>
        <w:t>DATA</w:t>
      </w:r>
    </w:p>
    <w:p w:rsidR="001F0834" w:rsidRPr="001F0834" w:rsidP="00C52AFA" w14:paraId="21A4F990" w14:textId="77777777">
      <w:pPr>
        <w:pBdr>
          <w:bottom w:val="single" w:sz="4"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9517B" w:rsidP="00D2589E" w14:paraId="7FE26AFC" w14:textId="77777777">
      <w:pPr>
        <w:pBdr>
          <w:top w:val="single" w:sz="6" w:space="0" w:color="FFFFFF"/>
          <w:left w:val="single" w:sz="6" w:space="0" w:color="FFFFFF"/>
          <w:bottom w:val="single" w:sz="6" w:space="0" w:color="FFFFFF"/>
          <w:right w:val="single" w:sz="6" w:space="0" w:color="FFFFFF"/>
        </w:pBdr>
      </w:pPr>
      <w:r w:rsidRPr="00842791">
        <w:t>Results from this ICR are not published formally. They are used to calculate agency-level accomplishments and site-specific impacts on publicly available EPA websites.</w:t>
      </w:r>
    </w:p>
    <w:p w:rsidR="00627768" w:rsidRPr="0059517B" w:rsidP="0059517B" w14:paraId="54E9D2D0" w14:textId="51351D99">
      <w:pPr>
        <w:pStyle w:val="ListParagraph"/>
        <w:numPr>
          <w:ilvl w:val="0"/>
          <w:numId w:val="27"/>
        </w:numPr>
        <w:spacing w:before="240" w:after="0"/>
        <w:rPr>
          <w:rFonts w:cstheme="minorHAnsi"/>
          <w:b/>
          <w:bCs/>
        </w:rPr>
      </w:pPr>
      <w:r w:rsidRPr="0059517B">
        <w:rPr>
          <w:rFonts w:cstheme="minorHAnsi"/>
          <w:b/>
          <w:bCs/>
        </w:rPr>
        <w:t>D</w:t>
      </w:r>
      <w:r w:rsidRPr="0059517B" w:rsidR="002648CF">
        <w:rPr>
          <w:rFonts w:cstheme="minorHAnsi"/>
          <w:b/>
          <w:bCs/>
        </w:rPr>
        <w:t xml:space="preserve">ISPLAY </w:t>
      </w:r>
      <w:r w:rsidRPr="0059517B" w:rsidR="00644EBE">
        <w:rPr>
          <w:rFonts w:cstheme="minorHAnsi"/>
          <w:b/>
          <w:bCs/>
        </w:rPr>
        <w:t xml:space="preserve">OF </w:t>
      </w:r>
      <w:r w:rsidRPr="0059517B" w:rsidR="000D5863">
        <w:rPr>
          <w:rFonts w:cstheme="minorHAnsi"/>
          <w:b/>
          <w:bCs/>
        </w:rPr>
        <w:t>EXPIRATION DATE</w:t>
      </w:r>
      <w:bookmarkEnd w:id="25"/>
      <w:r w:rsidRPr="0059517B" w:rsidR="00644EBE">
        <w:rPr>
          <w:rFonts w:cstheme="minorHAnsi"/>
          <w:b/>
          <w:bCs/>
        </w:rPr>
        <w:t xml:space="preserve"> </w:t>
      </w:r>
    </w:p>
    <w:p w:rsidR="001F0834" w:rsidP="00C52AFA" w14:paraId="23256265" w14:textId="77777777">
      <w:pPr>
        <w:pBdr>
          <w:bottom w:val="single" w:sz="4"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360052" w:rsidRPr="00F532D6" w:rsidP="00466435" w14:paraId="70E8B744" w14:textId="075FFD4A">
      <w:pPr>
        <w:spacing w:before="60"/>
        <w:rPr>
          <w:rFonts w:cstheme="minorHAnsi"/>
          <w:i/>
          <w:iCs/>
        </w:rPr>
      </w:pPr>
      <w:r>
        <w:t>T</w:t>
      </w:r>
      <w:r w:rsidRPr="00F44667">
        <w:t>he agency plans to display the expiration date for OMB approval of the information collection on all instruments</w:t>
      </w:r>
      <w:r w:rsidR="00A3384C">
        <w:t>.</w:t>
      </w:r>
    </w:p>
    <w:p w:rsidR="00691828" w:rsidRPr="00163C69" w:rsidP="00854AAE" w14:paraId="7CCB26DD" w14:textId="4CB12282">
      <w:pPr>
        <w:pStyle w:val="ListParagraph"/>
        <w:numPr>
          <w:ilvl w:val="0"/>
          <w:numId w:val="27"/>
        </w:numPr>
        <w:spacing w:before="240" w:after="0"/>
        <w:rPr>
          <w:rFonts w:cstheme="minorHAnsi"/>
          <w:b/>
          <w:bCs/>
        </w:rPr>
      </w:pPr>
      <w:bookmarkStart w:id="26" w:name="_Toc156593391"/>
      <w:r w:rsidRPr="00163C69">
        <w:rPr>
          <w:rFonts w:cstheme="minorHAnsi"/>
          <w:b/>
          <w:bCs/>
        </w:rPr>
        <w:t>CERTIFICATION STATEMENT</w:t>
      </w:r>
      <w:bookmarkEnd w:id="26"/>
    </w:p>
    <w:p w:rsidR="001F0834" w:rsidRPr="001F0834" w:rsidP="00C52AFA" w14:paraId="59893047" w14:textId="77777777">
      <w:pPr>
        <w:pBdr>
          <w:bottom w:val="single" w:sz="4"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BB3410" w:rsidRPr="00BB3410" w:rsidP="00D2589E" w14:paraId="02BFB1B4" w14:textId="6C800CD3">
      <w:pPr>
        <w:pStyle w:val="ListParagraph"/>
        <w:spacing w:before="240"/>
        <w:ind w:left="0"/>
        <w:rPr>
          <w:rFonts w:cstheme="minorHAnsi"/>
          <w:sz w:val="24"/>
          <w:szCs w:val="24"/>
        </w:rPr>
      </w:pPr>
      <w:r w:rsidRPr="00C32E13">
        <w:t>This information collection complies with all provisions of the Certification for Paperwork Reduction Act Submissions</w:t>
      </w:r>
      <w:r w:rsidR="00A3384C">
        <w:t>.</w:t>
      </w:r>
      <w:r w:rsidRPr="00C32E13">
        <w:t xml:space="preserve"> </w:t>
      </w:r>
    </w:p>
    <w:sectPr w:rsidSect="00D2589E">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351C0" w:rsidP="002335AB" w14:paraId="6AAF2478" w14:textId="77777777">
      <w:pPr>
        <w:spacing w:after="0" w:line="240" w:lineRule="auto"/>
      </w:pPr>
      <w:r>
        <w:separator/>
      </w:r>
    </w:p>
  </w:footnote>
  <w:footnote w:type="continuationSeparator" w:id="1">
    <w:p w:rsidR="00E351C0" w:rsidP="002335AB" w14:paraId="78BDB9B2" w14:textId="77777777">
      <w:pPr>
        <w:spacing w:after="0" w:line="240" w:lineRule="auto"/>
      </w:pPr>
      <w:r>
        <w:continuationSeparator/>
      </w:r>
    </w:p>
  </w:footnote>
  <w:footnote w:type="continuationNotice" w:id="2">
    <w:p w:rsidR="00E351C0" w14:paraId="419F53EA" w14:textId="77777777">
      <w:pPr>
        <w:spacing w:after="0" w:line="240" w:lineRule="auto"/>
      </w:pPr>
    </w:p>
  </w:footnote>
  <w:footnote w:id="3">
    <w:p w:rsidR="000A0895" w:rsidRPr="00833641" w:rsidP="000A0895" w14:paraId="66D6ADB2" w14:textId="700C5C6D">
      <w:pPr>
        <w:pStyle w:val="FootnoteText"/>
        <w:rPr>
          <w:rFonts w:cs="Calibri"/>
        </w:rPr>
      </w:pPr>
      <w:r w:rsidRPr="00833641">
        <w:rPr>
          <w:rStyle w:val="FootnoteReference"/>
          <w:rFonts w:cs="Calibri"/>
        </w:rPr>
        <w:footnoteRef/>
      </w:r>
      <w:r w:rsidRPr="00833641">
        <w:rPr>
          <w:rFonts w:cs="Calibri"/>
        </w:rPr>
        <w:t xml:space="preserve"> $51.62 was derived from the median hourly wage for Bureau of Labor Statistics “Occupational Employment and Wages: Management Occupations” available </w:t>
      </w:r>
      <w:r w:rsidRPr="00833641">
        <w:rPr>
          <w:rFonts w:cs="Calibri"/>
          <w:iCs/>
        </w:rPr>
        <w:t xml:space="preserve">at </w:t>
      </w:r>
      <w:hyperlink r:id="rId1" w:history="1">
        <w:r w:rsidRPr="00833641">
          <w:rPr>
            <w:rStyle w:val="Hyperlink"/>
            <w:rFonts w:cs="Calibri"/>
          </w:rPr>
          <w:t>https://www.bls.gov/oes/current/oes110000.htm</w:t>
        </w:r>
      </w:hyperlink>
      <w:r w:rsidRPr="00833641">
        <w:rPr>
          <w:rFonts w:cs="Calibri"/>
        </w:rPr>
        <w:t xml:space="preserve"> (accessed 3/11/2024). </w:t>
      </w:r>
      <w:r>
        <w:rPr>
          <w:rFonts w:cs="Calibri"/>
        </w:rPr>
        <w:t>A multiplier (in this case,</w:t>
      </w:r>
      <w:r w:rsidRPr="00833641">
        <w:rPr>
          <w:rFonts w:cs="Calibri"/>
        </w:rPr>
        <w:t>1.43</w:t>
      </w:r>
      <w:r>
        <w:rPr>
          <w:rFonts w:cs="Calibri"/>
        </w:rPr>
        <w:t>) is used to “load” basic wages with the additional costs of benefits and overhead incurred by respondents as part of their overall labor costs.</w:t>
      </w:r>
    </w:p>
  </w:footnote>
  <w:footnote w:id="4">
    <w:p w:rsidR="000A0895" w:rsidRPr="00833641" w:rsidP="000A0895" w14:paraId="54D28078" w14:textId="512F13D6">
      <w:pPr>
        <w:pStyle w:val="FootnoteText"/>
        <w:rPr>
          <w:rFonts w:cs="Calibri"/>
        </w:rPr>
      </w:pPr>
      <w:r w:rsidRPr="00833641">
        <w:rPr>
          <w:rStyle w:val="FootnoteReference"/>
          <w:rFonts w:cs="Calibri"/>
        </w:rPr>
        <w:footnoteRef/>
      </w:r>
      <w:r w:rsidRPr="00833641">
        <w:rPr>
          <w:rFonts w:cs="Calibri"/>
        </w:rPr>
        <w:t xml:space="preserve"> $21.78 represents the average hourly wage rate of two administrative/clerical positions. This figure was derived from the median hourly wage for Bureau of Labor Statistics’ Occupational Employment and Wages: Information and Record Clerks” available </w:t>
      </w:r>
      <w:r w:rsidRPr="00833641">
        <w:rPr>
          <w:rFonts w:cs="Calibri"/>
          <w:iCs/>
        </w:rPr>
        <w:t xml:space="preserve">at </w:t>
      </w:r>
      <w:hyperlink r:id="rId2" w:history="1">
        <w:r w:rsidRPr="00833641">
          <w:rPr>
            <w:rStyle w:val="Hyperlink"/>
            <w:rFonts w:cs="Calibri"/>
          </w:rPr>
          <w:t>https://www.bls.gov/oes/current/oes434199.htm</w:t>
        </w:r>
      </w:hyperlink>
      <w:r w:rsidRPr="00833641">
        <w:rPr>
          <w:rFonts w:cs="Calibri"/>
        </w:rPr>
        <w:t xml:space="preserve"> </w:t>
      </w:r>
      <w:r w:rsidRPr="00833641">
        <w:rPr>
          <w:rFonts w:cs="Calibri"/>
          <w:iCs/>
        </w:rPr>
        <w:t xml:space="preserve">($21.50) and </w:t>
      </w:r>
      <w:r w:rsidRPr="00833641">
        <w:rPr>
          <w:rFonts w:cs="Calibri"/>
        </w:rPr>
        <w:t xml:space="preserve">“Occupational Employment and Wages: Bookkeeping, Accounting, and Auditing Clerks” available </w:t>
      </w:r>
      <w:r w:rsidRPr="00833641">
        <w:rPr>
          <w:rFonts w:cs="Calibri"/>
          <w:iCs/>
        </w:rPr>
        <w:t xml:space="preserve">at </w:t>
      </w:r>
      <w:hyperlink r:id="rId3" w:history="1">
        <w:r w:rsidRPr="00833641">
          <w:rPr>
            <w:rStyle w:val="Hyperlink"/>
            <w:rFonts w:cs="Calibri"/>
          </w:rPr>
          <w:t>https://www.bls.gov/oes/current/oes433031.htm</w:t>
        </w:r>
      </w:hyperlink>
      <w:r w:rsidRPr="00833641">
        <w:rPr>
          <w:rFonts w:cs="Calibri"/>
        </w:rPr>
        <w:t xml:space="preserve"> </w:t>
      </w:r>
      <w:r w:rsidRPr="00833641">
        <w:rPr>
          <w:rFonts w:cs="Calibri"/>
          <w:iCs/>
        </w:rPr>
        <w:t>($22.05) (a</w:t>
      </w:r>
      <w:r w:rsidRPr="00833641">
        <w:rPr>
          <w:rFonts w:cs="Calibri"/>
        </w:rPr>
        <w:t>ccessed 3/11/2024).</w:t>
      </w:r>
      <w:r w:rsidRPr="00833641">
        <w:rPr>
          <w:rFonts w:cs="Calibri"/>
          <w:iCs/>
        </w:rPr>
        <w:t xml:space="preserve"> </w:t>
      </w:r>
      <w:r>
        <w:rPr>
          <w:rFonts w:cs="Calibri"/>
        </w:rPr>
        <w:t>A multiplier (in this case,</w:t>
      </w:r>
      <w:r w:rsidRPr="00833641">
        <w:rPr>
          <w:rFonts w:cs="Calibri"/>
        </w:rPr>
        <w:t>1.43</w:t>
      </w:r>
      <w:r>
        <w:rPr>
          <w:rFonts w:cs="Calibri"/>
        </w:rPr>
        <w:t>) is used to “load” basic wages with the additional costs of benefits and overhead incurred by respondents as part of their overall labor costs</w:t>
      </w:r>
    </w:p>
  </w:footnote>
  <w:footnote w:id="5">
    <w:p w:rsidR="00090483" w:rsidP="00090483" w14:paraId="76EE4004" w14:textId="10F3649C">
      <w:pPr>
        <w:pStyle w:val="FootnoteText"/>
      </w:pPr>
      <w:r>
        <w:rPr>
          <w:rStyle w:val="FootnoteReference"/>
        </w:rPr>
        <w:footnoteRef/>
      </w:r>
      <w:r>
        <w:t xml:space="preserve"> </w:t>
      </w:r>
      <w:r w:rsidR="00E22116">
        <w:rPr>
          <w:rFonts w:cs="Calibri"/>
        </w:rPr>
        <w:t>Labor</w:t>
      </w:r>
      <w:r w:rsidRPr="00833641">
        <w:rPr>
          <w:rFonts w:cs="Calibri"/>
        </w:rPr>
        <w:t xml:space="preserve"> costs were based on </w:t>
      </w:r>
      <w:r w:rsidR="00687687">
        <w:rPr>
          <w:rFonts w:cs="Calibri"/>
        </w:rPr>
        <w:t xml:space="preserve">a </w:t>
      </w:r>
      <w:r w:rsidR="00687687">
        <w:t xml:space="preserve">GS 11, Step 9 using </w:t>
      </w:r>
      <w:r w:rsidRPr="00833641">
        <w:rPr>
          <w:rFonts w:cs="Calibri"/>
        </w:rPr>
        <w:t xml:space="preserve">OMP’s 2024 general scale with Washington D.C. locality adjustments available at </w:t>
      </w:r>
      <w:hyperlink r:id="rId4" w:history="1">
        <w:r w:rsidR="000957E5">
          <w:rPr>
            <w:rStyle w:val="Hyperlink"/>
          </w:rPr>
          <w:t>https://www.opm.gov/policy-data-oversight/pay-leave/salaries-wages/salary-tables/23Tables/html/DCB_h.aspx</w:t>
        </w:r>
      </w:hyperlink>
      <w:r w:rsidRPr="00833641">
        <w:rPr>
          <w:rFonts w:cs="Calibri"/>
        </w:rPr>
        <w:t xml:space="preserve"> (accessed 3/11/2024). </w:t>
      </w:r>
      <w:r>
        <w:rPr>
          <w:rFonts w:cs="Calibri"/>
        </w:rPr>
        <w:t>The customary multiplier of 1.6 was used to “load” basic wages with the additional costs of benefits incurred by the Agency as part of its overall labor costs.</w:t>
      </w:r>
    </w:p>
    <w:p w:rsidR="008E0443" w:rsidP="00682D65" w14:paraId="5EF58C21" w14:textId="56CCE39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A39162F"/>
    <w:multiLevelType w:val="hybridMultilevel"/>
    <w:tmpl w:val="82A4614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A6B240F"/>
    <w:multiLevelType w:val="hybridMultilevel"/>
    <w:tmpl w:val="46A8F594"/>
    <w:lvl w:ilvl="0">
      <w:start w:val="1"/>
      <w:numFmt w:val="decimal"/>
      <w:lvlText w:val="(%1)"/>
      <w:lvlJc w:val="left"/>
      <w:pPr>
        <w:ind w:left="1080" w:hanging="720"/>
      </w:pPr>
      <w:rPr>
        <w:rFonts w:eastAsiaTheme="majorEastAsia"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9D13712"/>
    <w:multiLevelType w:val="hybridMultilevel"/>
    <w:tmpl w:val="8AF0C486"/>
    <w:lvl w:ilvl="0">
      <w:start w:val="1"/>
      <w:numFmt w:val="decimal"/>
      <w:lvlText w:val="(%1)"/>
      <w:lvlJc w:val="left"/>
      <w:pPr>
        <w:ind w:left="720" w:hanging="720"/>
      </w:pPr>
      <w:rPr>
        <w:rFonts w:ascii="Times" w:hAnsi="Times" w:eastAsiaTheme="majorEastAsia"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4">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7">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BE609BA"/>
    <w:multiLevelType w:val="hybridMultilevel"/>
    <w:tmpl w:val="9F0616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2"/>
  </w:num>
  <w:num w:numId="2" w16cid:durableId="1032609060">
    <w:abstractNumId w:val="5"/>
  </w:num>
  <w:num w:numId="3" w16cid:durableId="1158494831">
    <w:abstractNumId w:val="2"/>
  </w:num>
  <w:num w:numId="4" w16cid:durableId="493573829">
    <w:abstractNumId w:val="29"/>
  </w:num>
  <w:num w:numId="5" w16cid:durableId="2055687918">
    <w:abstractNumId w:val="18"/>
  </w:num>
  <w:num w:numId="6" w16cid:durableId="1603025219">
    <w:abstractNumId w:val="26"/>
  </w:num>
  <w:num w:numId="7" w16cid:durableId="423957196">
    <w:abstractNumId w:val="16"/>
  </w:num>
  <w:num w:numId="8" w16cid:durableId="2031829208">
    <w:abstractNumId w:val="21"/>
  </w:num>
  <w:num w:numId="9" w16cid:durableId="218439549">
    <w:abstractNumId w:val="8"/>
  </w:num>
  <w:num w:numId="10" w16cid:durableId="1285231924">
    <w:abstractNumId w:val="3"/>
  </w:num>
  <w:num w:numId="11" w16cid:durableId="327370686">
    <w:abstractNumId w:val="7"/>
  </w:num>
  <w:num w:numId="12" w16cid:durableId="1802993385">
    <w:abstractNumId w:val="10"/>
  </w:num>
  <w:num w:numId="13" w16cid:durableId="1792938267">
    <w:abstractNumId w:val="30"/>
  </w:num>
  <w:num w:numId="14" w16cid:durableId="239490726">
    <w:abstractNumId w:val="6"/>
  </w:num>
  <w:num w:numId="15" w16cid:durableId="1395350314">
    <w:abstractNumId w:val="9"/>
  </w:num>
  <w:num w:numId="16" w16cid:durableId="441535906">
    <w:abstractNumId w:val="13"/>
  </w:num>
  <w:num w:numId="17" w16cid:durableId="2008243381">
    <w:abstractNumId w:val="23"/>
  </w:num>
  <w:num w:numId="18" w16cid:durableId="840463183">
    <w:abstractNumId w:val="20"/>
  </w:num>
  <w:num w:numId="19" w16cid:durableId="469980091">
    <w:abstractNumId w:val="25"/>
  </w:num>
  <w:num w:numId="20" w16cid:durableId="2126730031">
    <w:abstractNumId w:val="11"/>
  </w:num>
  <w:num w:numId="21" w16cid:durableId="106124704">
    <w:abstractNumId w:val="1"/>
  </w:num>
  <w:num w:numId="22" w16cid:durableId="1552418013">
    <w:abstractNumId w:val="14"/>
  </w:num>
  <w:num w:numId="23" w16cid:durableId="1598828334">
    <w:abstractNumId w:val="27"/>
  </w:num>
  <w:num w:numId="24" w16cid:durableId="2051031068">
    <w:abstractNumId w:val="0"/>
  </w:num>
  <w:num w:numId="25" w16cid:durableId="258569098">
    <w:abstractNumId w:val="17"/>
  </w:num>
  <w:num w:numId="26" w16cid:durableId="331181582">
    <w:abstractNumId w:val="19"/>
  </w:num>
  <w:num w:numId="27" w16cid:durableId="1015961391">
    <w:abstractNumId w:val="24"/>
  </w:num>
  <w:num w:numId="28" w16cid:durableId="114756618">
    <w:abstractNumId w:val="28"/>
  </w:num>
  <w:num w:numId="29" w16cid:durableId="1410007298">
    <w:abstractNumId w:val="4"/>
  </w:num>
  <w:num w:numId="30" w16cid:durableId="627125707">
    <w:abstractNumId w:val="15"/>
  </w:num>
  <w:num w:numId="31" w16cid:durableId="1563907974">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4678"/>
    <w:rsid w:val="000069C3"/>
    <w:rsid w:val="00006C95"/>
    <w:rsid w:val="00007FB5"/>
    <w:rsid w:val="00010EEE"/>
    <w:rsid w:val="000129E1"/>
    <w:rsid w:val="00013852"/>
    <w:rsid w:val="00013CE8"/>
    <w:rsid w:val="00014B10"/>
    <w:rsid w:val="00015FF6"/>
    <w:rsid w:val="0001637F"/>
    <w:rsid w:val="00017B90"/>
    <w:rsid w:val="00020791"/>
    <w:rsid w:val="00023EFE"/>
    <w:rsid w:val="00025028"/>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3570"/>
    <w:rsid w:val="000544D0"/>
    <w:rsid w:val="0005572E"/>
    <w:rsid w:val="0005629D"/>
    <w:rsid w:val="0005665E"/>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282"/>
    <w:rsid w:val="00090483"/>
    <w:rsid w:val="00090627"/>
    <w:rsid w:val="00090750"/>
    <w:rsid w:val="000911D6"/>
    <w:rsid w:val="00091EB4"/>
    <w:rsid w:val="0009219E"/>
    <w:rsid w:val="000925BD"/>
    <w:rsid w:val="00093C6D"/>
    <w:rsid w:val="00093DC2"/>
    <w:rsid w:val="00094023"/>
    <w:rsid w:val="0009492C"/>
    <w:rsid w:val="000957E5"/>
    <w:rsid w:val="00095F01"/>
    <w:rsid w:val="000978FD"/>
    <w:rsid w:val="000A0895"/>
    <w:rsid w:val="000A1198"/>
    <w:rsid w:val="000A11F1"/>
    <w:rsid w:val="000A170A"/>
    <w:rsid w:val="000A397C"/>
    <w:rsid w:val="000A4527"/>
    <w:rsid w:val="000B3576"/>
    <w:rsid w:val="000B461B"/>
    <w:rsid w:val="000B7BBA"/>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27DA5"/>
    <w:rsid w:val="0013006A"/>
    <w:rsid w:val="00130CF9"/>
    <w:rsid w:val="001310E0"/>
    <w:rsid w:val="00132921"/>
    <w:rsid w:val="001329B3"/>
    <w:rsid w:val="00135EAD"/>
    <w:rsid w:val="00136237"/>
    <w:rsid w:val="00137EB8"/>
    <w:rsid w:val="00145DAE"/>
    <w:rsid w:val="00147B68"/>
    <w:rsid w:val="0015084F"/>
    <w:rsid w:val="001523C3"/>
    <w:rsid w:val="00152A80"/>
    <w:rsid w:val="001573FE"/>
    <w:rsid w:val="00160461"/>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18D9"/>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B2D"/>
    <w:rsid w:val="001A7DEF"/>
    <w:rsid w:val="001B1773"/>
    <w:rsid w:val="001B1962"/>
    <w:rsid w:val="001B2D25"/>
    <w:rsid w:val="001B4565"/>
    <w:rsid w:val="001B46D7"/>
    <w:rsid w:val="001B4BEC"/>
    <w:rsid w:val="001B7B47"/>
    <w:rsid w:val="001C0151"/>
    <w:rsid w:val="001C1D80"/>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617C"/>
    <w:rsid w:val="0026050F"/>
    <w:rsid w:val="00260FB7"/>
    <w:rsid w:val="002648CF"/>
    <w:rsid w:val="00265FE7"/>
    <w:rsid w:val="00270940"/>
    <w:rsid w:val="00276D75"/>
    <w:rsid w:val="00277A03"/>
    <w:rsid w:val="0028340E"/>
    <w:rsid w:val="00283764"/>
    <w:rsid w:val="00283AE9"/>
    <w:rsid w:val="00283C66"/>
    <w:rsid w:val="002847BB"/>
    <w:rsid w:val="00285782"/>
    <w:rsid w:val="00285A68"/>
    <w:rsid w:val="00286FA0"/>
    <w:rsid w:val="00287F94"/>
    <w:rsid w:val="00290BEB"/>
    <w:rsid w:val="00291493"/>
    <w:rsid w:val="00291589"/>
    <w:rsid w:val="0029755D"/>
    <w:rsid w:val="002A43D0"/>
    <w:rsid w:val="002A6075"/>
    <w:rsid w:val="002A676B"/>
    <w:rsid w:val="002A6E4E"/>
    <w:rsid w:val="002A774D"/>
    <w:rsid w:val="002A7860"/>
    <w:rsid w:val="002A78D3"/>
    <w:rsid w:val="002B0036"/>
    <w:rsid w:val="002B4615"/>
    <w:rsid w:val="002B5A6F"/>
    <w:rsid w:val="002B7383"/>
    <w:rsid w:val="002B77A2"/>
    <w:rsid w:val="002C0623"/>
    <w:rsid w:val="002C1434"/>
    <w:rsid w:val="002C1646"/>
    <w:rsid w:val="002C4713"/>
    <w:rsid w:val="002C7DDE"/>
    <w:rsid w:val="002D3E1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262FF"/>
    <w:rsid w:val="00326A4F"/>
    <w:rsid w:val="00330B87"/>
    <w:rsid w:val="00331168"/>
    <w:rsid w:val="0033211D"/>
    <w:rsid w:val="00333489"/>
    <w:rsid w:val="00342DB5"/>
    <w:rsid w:val="00343CEF"/>
    <w:rsid w:val="00344CB0"/>
    <w:rsid w:val="003467C8"/>
    <w:rsid w:val="00347C3C"/>
    <w:rsid w:val="0035079F"/>
    <w:rsid w:val="003527C1"/>
    <w:rsid w:val="00352C25"/>
    <w:rsid w:val="003565B6"/>
    <w:rsid w:val="00356A66"/>
    <w:rsid w:val="00357418"/>
    <w:rsid w:val="00360052"/>
    <w:rsid w:val="00360B75"/>
    <w:rsid w:val="00361737"/>
    <w:rsid w:val="00363F41"/>
    <w:rsid w:val="00366D56"/>
    <w:rsid w:val="00367871"/>
    <w:rsid w:val="00367DAD"/>
    <w:rsid w:val="0037342A"/>
    <w:rsid w:val="00373CC8"/>
    <w:rsid w:val="00374E24"/>
    <w:rsid w:val="003752C4"/>
    <w:rsid w:val="00375E2A"/>
    <w:rsid w:val="00376609"/>
    <w:rsid w:val="003767EA"/>
    <w:rsid w:val="00382C98"/>
    <w:rsid w:val="0038330C"/>
    <w:rsid w:val="00384112"/>
    <w:rsid w:val="003856DC"/>
    <w:rsid w:val="003901B8"/>
    <w:rsid w:val="003A1D0D"/>
    <w:rsid w:val="003A20BA"/>
    <w:rsid w:val="003A38FB"/>
    <w:rsid w:val="003A41A0"/>
    <w:rsid w:val="003A6BEF"/>
    <w:rsid w:val="003B04B9"/>
    <w:rsid w:val="003B0A8F"/>
    <w:rsid w:val="003B153D"/>
    <w:rsid w:val="003B4A9C"/>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08A"/>
    <w:rsid w:val="003F639F"/>
    <w:rsid w:val="003F6664"/>
    <w:rsid w:val="003F72BB"/>
    <w:rsid w:val="00401C79"/>
    <w:rsid w:val="00402C51"/>
    <w:rsid w:val="00403139"/>
    <w:rsid w:val="00403FAB"/>
    <w:rsid w:val="00404886"/>
    <w:rsid w:val="0040643E"/>
    <w:rsid w:val="004064AA"/>
    <w:rsid w:val="004113CD"/>
    <w:rsid w:val="00411C9C"/>
    <w:rsid w:val="00412B2A"/>
    <w:rsid w:val="004147C1"/>
    <w:rsid w:val="00414BB8"/>
    <w:rsid w:val="00415248"/>
    <w:rsid w:val="00415988"/>
    <w:rsid w:val="00417612"/>
    <w:rsid w:val="0042383B"/>
    <w:rsid w:val="0042409F"/>
    <w:rsid w:val="00424DDE"/>
    <w:rsid w:val="00424F93"/>
    <w:rsid w:val="004252C1"/>
    <w:rsid w:val="0042541E"/>
    <w:rsid w:val="0042642F"/>
    <w:rsid w:val="00427079"/>
    <w:rsid w:val="004306A8"/>
    <w:rsid w:val="00430EDC"/>
    <w:rsid w:val="00431D3F"/>
    <w:rsid w:val="00432AC2"/>
    <w:rsid w:val="0043515D"/>
    <w:rsid w:val="00436FD0"/>
    <w:rsid w:val="00441494"/>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435"/>
    <w:rsid w:val="00466B43"/>
    <w:rsid w:val="00470E22"/>
    <w:rsid w:val="00472D33"/>
    <w:rsid w:val="00475BA6"/>
    <w:rsid w:val="0047762E"/>
    <w:rsid w:val="00477D70"/>
    <w:rsid w:val="004831CC"/>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7B1"/>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A2F"/>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1F"/>
    <w:rsid w:val="005372F7"/>
    <w:rsid w:val="00537322"/>
    <w:rsid w:val="00542227"/>
    <w:rsid w:val="005424B5"/>
    <w:rsid w:val="00542CEE"/>
    <w:rsid w:val="00543EB4"/>
    <w:rsid w:val="00546097"/>
    <w:rsid w:val="00546B65"/>
    <w:rsid w:val="00546FB4"/>
    <w:rsid w:val="005519F6"/>
    <w:rsid w:val="00552A7B"/>
    <w:rsid w:val="00552BE0"/>
    <w:rsid w:val="005544CE"/>
    <w:rsid w:val="00554865"/>
    <w:rsid w:val="0055616B"/>
    <w:rsid w:val="00556D62"/>
    <w:rsid w:val="005577C5"/>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517B"/>
    <w:rsid w:val="005966D8"/>
    <w:rsid w:val="0059769C"/>
    <w:rsid w:val="005A0F75"/>
    <w:rsid w:val="005A1230"/>
    <w:rsid w:val="005A129A"/>
    <w:rsid w:val="005A35B4"/>
    <w:rsid w:val="005A422E"/>
    <w:rsid w:val="005A7235"/>
    <w:rsid w:val="005A7B5A"/>
    <w:rsid w:val="005A7BA6"/>
    <w:rsid w:val="005B499E"/>
    <w:rsid w:val="005B6A8D"/>
    <w:rsid w:val="005C195D"/>
    <w:rsid w:val="005C2031"/>
    <w:rsid w:val="005C59EB"/>
    <w:rsid w:val="005D0ACB"/>
    <w:rsid w:val="005D140B"/>
    <w:rsid w:val="005D1C36"/>
    <w:rsid w:val="005D1F2E"/>
    <w:rsid w:val="005D2654"/>
    <w:rsid w:val="005D2E6F"/>
    <w:rsid w:val="005D5624"/>
    <w:rsid w:val="005D5865"/>
    <w:rsid w:val="005D5F1D"/>
    <w:rsid w:val="005E03A2"/>
    <w:rsid w:val="005E1969"/>
    <w:rsid w:val="005E35C4"/>
    <w:rsid w:val="005E4A7B"/>
    <w:rsid w:val="005E588F"/>
    <w:rsid w:val="005E5BEC"/>
    <w:rsid w:val="005E5D2D"/>
    <w:rsid w:val="005E6FAB"/>
    <w:rsid w:val="005F1234"/>
    <w:rsid w:val="005F1391"/>
    <w:rsid w:val="005F13AA"/>
    <w:rsid w:val="005F1863"/>
    <w:rsid w:val="005F484B"/>
    <w:rsid w:val="00601B3B"/>
    <w:rsid w:val="00602636"/>
    <w:rsid w:val="00602AA4"/>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240"/>
    <w:rsid w:val="006364B9"/>
    <w:rsid w:val="00637244"/>
    <w:rsid w:val="00640646"/>
    <w:rsid w:val="006406C5"/>
    <w:rsid w:val="00640DB6"/>
    <w:rsid w:val="00642467"/>
    <w:rsid w:val="00642D76"/>
    <w:rsid w:val="00643600"/>
    <w:rsid w:val="00643FF8"/>
    <w:rsid w:val="00644EBE"/>
    <w:rsid w:val="00645B0D"/>
    <w:rsid w:val="006500A8"/>
    <w:rsid w:val="00651606"/>
    <w:rsid w:val="0065161C"/>
    <w:rsid w:val="00652B35"/>
    <w:rsid w:val="00652EE5"/>
    <w:rsid w:val="0065454C"/>
    <w:rsid w:val="00660027"/>
    <w:rsid w:val="00660B98"/>
    <w:rsid w:val="00663C08"/>
    <w:rsid w:val="00665EAF"/>
    <w:rsid w:val="00666566"/>
    <w:rsid w:val="00666D5A"/>
    <w:rsid w:val="006704D5"/>
    <w:rsid w:val="00670897"/>
    <w:rsid w:val="006717B0"/>
    <w:rsid w:val="00672A20"/>
    <w:rsid w:val="006737EC"/>
    <w:rsid w:val="006739CE"/>
    <w:rsid w:val="00674115"/>
    <w:rsid w:val="00682D65"/>
    <w:rsid w:val="0068304A"/>
    <w:rsid w:val="00683207"/>
    <w:rsid w:val="00686D59"/>
    <w:rsid w:val="00687254"/>
    <w:rsid w:val="00687583"/>
    <w:rsid w:val="00687687"/>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372B"/>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854"/>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3B43"/>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060A"/>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473E"/>
    <w:rsid w:val="007B5199"/>
    <w:rsid w:val="007B74AA"/>
    <w:rsid w:val="007C285F"/>
    <w:rsid w:val="007C3A41"/>
    <w:rsid w:val="007C7191"/>
    <w:rsid w:val="007C7392"/>
    <w:rsid w:val="007D1451"/>
    <w:rsid w:val="007D1B8B"/>
    <w:rsid w:val="007D2824"/>
    <w:rsid w:val="007D3C4B"/>
    <w:rsid w:val="007D4381"/>
    <w:rsid w:val="007D47D8"/>
    <w:rsid w:val="007D4AD9"/>
    <w:rsid w:val="007D58A8"/>
    <w:rsid w:val="007E0597"/>
    <w:rsid w:val="007E087C"/>
    <w:rsid w:val="007E0985"/>
    <w:rsid w:val="007E1BD7"/>
    <w:rsid w:val="007E1DEB"/>
    <w:rsid w:val="007E2E4D"/>
    <w:rsid w:val="007E403E"/>
    <w:rsid w:val="007E47A2"/>
    <w:rsid w:val="007E4B86"/>
    <w:rsid w:val="007E6E0D"/>
    <w:rsid w:val="007F1FD4"/>
    <w:rsid w:val="007F246C"/>
    <w:rsid w:val="007F2A90"/>
    <w:rsid w:val="007F5265"/>
    <w:rsid w:val="007F60B7"/>
    <w:rsid w:val="007F7757"/>
    <w:rsid w:val="0080187D"/>
    <w:rsid w:val="008021C7"/>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3641"/>
    <w:rsid w:val="008343F1"/>
    <w:rsid w:val="008366EC"/>
    <w:rsid w:val="00840AE4"/>
    <w:rsid w:val="008416DF"/>
    <w:rsid w:val="00842791"/>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C06CB"/>
    <w:rsid w:val="008C0C83"/>
    <w:rsid w:val="008C582D"/>
    <w:rsid w:val="008C6A5F"/>
    <w:rsid w:val="008C7F35"/>
    <w:rsid w:val="008D1C96"/>
    <w:rsid w:val="008D2A1E"/>
    <w:rsid w:val="008D2CA0"/>
    <w:rsid w:val="008D3B33"/>
    <w:rsid w:val="008D4703"/>
    <w:rsid w:val="008D659E"/>
    <w:rsid w:val="008D6656"/>
    <w:rsid w:val="008E0443"/>
    <w:rsid w:val="008E2B3A"/>
    <w:rsid w:val="008E3EF5"/>
    <w:rsid w:val="008E4DC6"/>
    <w:rsid w:val="008E5DFF"/>
    <w:rsid w:val="008E6B14"/>
    <w:rsid w:val="008E6E79"/>
    <w:rsid w:val="008E6FC3"/>
    <w:rsid w:val="008F0A00"/>
    <w:rsid w:val="008F0EEB"/>
    <w:rsid w:val="008F1F04"/>
    <w:rsid w:val="008F2C24"/>
    <w:rsid w:val="008F48A5"/>
    <w:rsid w:val="008F4B28"/>
    <w:rsid w:val="008F5FAF"/>
    <w:rsid w:val="008F74C2"/>
    <w:rsid w:val="008F7CEE"/>
    <w:rsid w:val="00900E6F"/>
    <w:rsid w:val="009010F1"/>
    <w:rsid w:val="00901C53"/>
    <w:rsid w:val="00902767"/>
    <w:rsid w:val="00902BB7"/>
    <w:rsid w:val="009048BF"/>
    <w:rsid w:val="00911E06"/>
    <w:rsid w:val="009124E7"/>
    <w:rsid w:val="00912F15"/>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7169E"/>
    <w:rsid w:val="00971A41"/>
    <w:rsid w:val="0097398C"/>
    <w:rsid w:val="00975BE8"/>
    <w:rsid w:val="0097628B"/>
    <w:rsid w:val="00976A58"/>
    <w:rsid w:val="00977AA1"/>
    <w:rsid w:val="00980058"/>
    <w:rsid w:val="00982445"/>
    <w:rsid w:val="00982777"/>
    <w:rsid w:val="00982C40"/>
    <w:rsid w:val="0098375D"/>
    <w:rsid w:val="00985775"/>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F0"/>
    <w:rsid w:val="009B2A92"/>
    <w:rsid w:val="009B3053"/>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33E0"/>
    <w:rsid w:val="00A24F5B"/>
    <w:rsid w:val="00A26353"/>
    <w:rsid w:val="00A26E89"/>
    <w:rsid w:val="00A274B4"/>
    <w:rsid w:val="00A27E5C"/>
    <w:rsid w:val="00A306EB"/>
    <w:rsid w:val="00A31484"/>
    <w:rsid w:val="00A3384C"/>
    <w:rsid w:val="00A352DB"/>
    <w:rsid w:val="00A358CC"/>
    <w:rsid w:val="00A35BC3"/>
    <w:rsid w:val="00A35F5B"/>
    <w:rsid w:val="00A361CE"/>
    <w:rsid w:val="00A41F5F"/>
    <w:rsid w:val="00A45770"/>
    <w:rsid w:val="00A45865"/>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734E"/>
    <w:rsid w:val="00A975AC"/>
    <w:rsid w:val="00A97EE9"/>
    <w:rsid w:val="00AA260C"/>
    <w:rsid w:val="00AA26C8"/>
    <w:rsid w:val="00AA2AE3"/>
    <w:rsid w:val="00AA3857"/>
    <w:rsid w:val="00AA4A5E"/>
    <w:rsid w:val="00AA4F24"/>
    <w:rsid w:val="00AA5BD7"/>
    <w:rsid w:val="00AA67A0"/>
    <w:rsid w:val="00AA74E9"/>
    <w:rsid w:val="00AB58D2"/>
    <w:rsid w:val="00AC105E"/>
    <w:rsid w:val="00AC1131"/>
    <w:rsid w:val="00AC1AC4"/>
    <w:rsid w:val="00AC5472"/>
    <w:rsid w:val="00AD100F"/>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6DB"/>
    <w:rsid w:val="00B027C5"/>
    <w:rsid w:val="00B02874"/>
    <w:rsid w:val="00B04655"/>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391"/>
    <w:rsid w:val="00B45B69"/>
    <w:rsid w:val="00B45BEF"/>
    <w:rsid w:val="00B47058"/>
    <w:rsid w:val="00B5068E"/>
    <w:rsid w:val="00B51024"/>
    <w:rsid w:val="00B524A9"/>
    <w:rsid w:val="00B55C19"/>
    <w:rsid w:val="00B603E4"/>
    <w:rsid w:val="00B62988"/>
    <w:rsid w:val="00B63B97"/>
    <w:rsid w:val="00B65237"/>
    <w:rsid w:val="00B666CD"/>
    <w:rsid w:val="00B67894"/>
    <w:rsid w:val="00B7040C"/>
    <w:rsid w:val="00B72371"/>
    <w:rsid w:val="00B737EF"/>
    <w:rsid w:val="00B74D25"/>
    <w:rsid w:val="00B7519D"/>
    <w:rsid w:val="00B77C81"/>
    <w:rsid w:val="00B80F76"/>
    <w:rsid w:val="00B818B8"/>
    <w:rsid w:val="00B81A2E"/>
    <w:rsid w:val="00B83587"/>
    <w:rsid w:val="00B8407F"/>
    <w:rsid w:val="00B8491D"/>
    <w:rsid w:val="00B85B34"/>
    <w:rsid w:val="00B8742C"/>
    <w:rsid w:val="00B90437"/>
    <w:rsid w:val="00B92284"/>
    <w:rsid w:val="00B9379D"/>
    <w:rsid w:val="00B93F50"/>
    <w:rsid w:val="00B9424F"/>
    <w:rsid w:val="00B9504D"/>
    <w:rsid w:val="00B95422"/>
    <w:rsid w:val="00B957FA"/>
    <w:rsid w:val="00B95BD0"/>
    <w:rsid w:val="00B9602F"/>
    <w:rsid w:val="00BA1A18"/>
    <w:rsid w:val="00BA45E6"/>
    <w:rsid w:val="00BA5E6F"/>
    <w:rsid w:val="00BB0D04"/>
    <w:rsid w:val="00BB29FA"/>
    <w:rsid w:val="00BB2B15"/>
    <w:rsid w:val="00BB3410"/>
    <w:rsid w:val="00BB393E"/>
    <w:rsid w:val="00BB432F"/>
    <w:rsid w:val="00BB49A7"/>
    <w:rsid w:val="00BB49C0"/>
    <w:rsid w:val="00BB6F4C"/>
    <w:rsid w:val="00BB6FB5"/>
    <w:rsid w:val="00BB753F"/>
    <w:rsid w:val="00BB7DA0"/>
    <w:rsid w:val="00BB7FF2"/>
    <w:rsid w:val="00BC0B1A"/>
    <w:rsid w:val="00BC1522"/>
    <w:rsid w:val="00BC1BF0"/>
    <w:rsid w:val="00BC3541"/>
    <w:rsid w:val="00BC3DD2"/>
    <w:rsid w:val="00BC7F07"/>
    <w:rsid w:val="00BD12E4"/>
    <w:rsid w:val="00BD1FC9"/>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0C9B"/>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2E13"/>
    <w:rsid w:val="00C33E98"/>
    <w:rsid w:val="00C347F1"/>
    <w:rsid w:val="00C34842"/>
    <w:rsid w:val="00C35FD2"/>
    <w:rsid w:val="00C36AEE"/>
    <w:rsid w:val="00C36E61"/>
    <w:rsid w:val="00C370AE"/>
    <w:rsid w:val="00C375CA"/>
    <w:rsid w:val="00C4298A"/>
    <w:rsid w:val="00C42F7B"/>
    <w:rsid w:val="00C441E0"/>
    <w:rsid w:val="00C44882"/>
    <w:rsid w:val="00C44A9E"/>
    <w:rsid w:val="00C457F1"/>
    <w:rsid w:val="00C45979"/>
    <w:rsid w:val="00C51D4B"/>
    <w:rsid w:val="00C52AFA"/>
    <w:rsid w:val="00C538F7"/>
    <w:rsid w:val="00C541C4"/>
    <w:rsid w:val="00C54E17"/>
    <w:rsid w:val="00C54FDB"/>
    <w:rsid w:val="00C573BC"/>
    <w:rsid w:val="00C60DDA"/>
    <w:rsid w:val="00C6228D"/>
    <w:rsid w:val="00C6350B"/>
    <w:rsid w:val="00C63846"/>
    <w:rsid w:val="00C65580"/>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07"/>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272C"/>
    <w:rsid w:val="00CF413A"/>
    <w:rsid w:val="00CF4631"/>
    <w:rsid w:val="00CF5A3C"/>
    <w:rsid w:val="00CF5EFF"/>
    <w:rsid w:val="00D00106"/>
    <w:rsid w:val="00D00D33"/>
    <w:rsid w:val="00D01A8F"/>
    <w:rsid w:val="00D04072"/>
    <w:rsid w:val="00D043F3"/>
    <w:rsid w:val="00D10B82"/>
    <w:rsid w:val="00D12D20"/>
    <w:rsid w:val="00D14A68"/>
    <w:rsid w:val="00D15118"/>
    <w:rsid w:val="00D163B0"/>
    <w:rsid w:val="00D17BB9"/>
    <w:rsid w:val="00D210DB"/>
    <w:rsid w:val="00D225E2"/>
    <w:rsid w:val="00D234AD"/>
    <w:rsid w:val="00D24AC0"/>
    <w:rsid w:val="00D2589E"/>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365D"/>
    <w:rsid w:val="00D957C2"/>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033"/>
    <w:rsid w:val="00E14467"/>
    <w:rsid w:val="00E14BF3"/>
    <w:rsid w:val="00E16410"/>
    <w:rsid w:val="00E205A3"/>
    <w:rsid w:val="00E22116"/>
    <w:rsid w:val="00E2389F"/>
    <w:rsid w:val="00E24E9A"/>
    <w:rsid w:val="00E25157"/>
    <w:rsid w:val="00E27F78"/>
    <w:rsid w:val="00E30F8E"/>
    <w:rsid w:val="00E3122D"/>
    <w:rsid w:val="00E31BED"/>
    <w:rsid w:val="00E31DFA"/>
    <w:rsid w:val="00E33FC1"/>
    <w:rsid w:val="00E3518D"/>
    <w:rsid w:val="00E351C0"/>
    <w:rsid w:val="00E35BF8"/>
    <w:rsid w:val="00E37A2B"/>
    <w:rsid w:val="00E40D81"/>
    <w:rsid w:val="00E42EA6"/>
    <w:rsid w:val="00E439D8"/>
    <w:rsid w:val="00E463E4"/>
    <w:rsid w:val="00E47562"/>
    <w:rsid w:val="00E50CD6"/>
    <w:rsid w:val="00E5311D"/>
    <w:rsid w:val="00E54B97"/>
    <w:rsid w:val="00E5552F"/>
    <w:rsid w:val="00E55F68"/>
    <w:rsid w:val="00E604E8"/>
    <w:rsid w:val="00E63258"/>
    <w:rsid w:val="00E63B7C"/>
    <w:rsid w:val="00E64357"/>
    <w:rsid w:val="00E64935"/>
    <w:rsid w:val="00E64F9E"/>
    <w:rsid w:val="00E663AF"/>
    <w:rsid w:val="00E6714A"/>
    <w:rsid w:val="00E671A5"/>
    <w:rsid w:val="00E67AA0"/>
    <w:rsid w:val="00E70167"/>
    <w:rsid w:val="00E705EC"/>
    <w:rsid w:val="00E70D70"/>
    <w:rsid w:val="00E71E8B"/>
    <w:rsid w:val="00E72DB0"/>
    <w:rsid w:val="00E73765"/>
    <w:rsid w:val="00E73E81"/>
    <w:rsid w:val="00E74511"/>
    <w:rsid w:val="00E75438"/>
    <w:rsid w:val="00E75DBD"/>
    <w:rsid w:val="00E777B0"/>
    <w:rsid w:val="00E77E40"/>
    <w:rsid w:val="00E815E1"/>
    <w:rsid w:val="00E833F8"/>
    <w:rsid w:val="00E83D5C"/>
    <w:rsid w:val="00E85622"/>
    <w:rsid w:val="00E85EA9"/>
    <w:rsid w:val="00E86E81"/>
    <w:rsid w:val="00E87F99"/>
    <w:rsid w:val="00E87FCD"/>
    <w:rsid w:val="00E91C6A"/>
    <w:rsid w:val="00E94E34"/>
    <w:rsid w:val="00E957A4"/>
    <w:rsid w:val="00E97093"/>
    <w:rsid w:val="00EA0CF2"/>
    <w:rsid w:val="00EA0D20"/>
    <w:rsid w:val="00EA3AE4"/>
    <w:rsid w:val="00EA4A33"/>
    <w:rsid w:val="00EA58E6"/>
    <w:rsid w:val="00EA5D83"/>
    <w:rsid w:val="00EA6184"/>
    <w:rsid w:val="00EA65B0"/>
    <w:rsid w:val="00EA6BDC"/>
    <w:rsid w:val="00EB0C83"/>
    <w:rsid w:val="00EB1912"/>
    <w:rsid w:val="00EB1C08"/>
    <w:rsid w:val="00EB2A3A"/>
    <w:rsid w:val="00EB34A6"/>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D6877"/>
    <w:rsid w:val="00EE038B"/>
    <w:rsid w:val="00EE2072"/>
    <w:rsid w:val="00EE2403"/>
    <w:rsid w:val="00EE2B2F"/>
    <w:rsid w:val="00EE5AC9"/>
    <w:rsid w:val="00EE68B7"/>
    <w:rsid w:val="00EE7609"/>
    <w:rsid w:val="00EE782C"/>
    <w:rsid w:val="00EF2E9D"/>
    <w:rsid w:val="00EF3B34"/>
    <w:rsid w:val="00EF51D7"/>
    <w:rsid w:val="00EF6F81"/>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4667"/>
    <w:rsid w:val="00F462DB"/>
    <w:rsid w:val="00F47EAC"/>
    <w:rsid w:val="00F5019F"/>
    <w:rsid w:val="00F50C29"/>
    <w:rsid w:val="00F51F05"/>
    <w:rsid w:val="00F532D6"/>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2200"/>
    <w:rsid w:val="00FB37E2"/>
    <w:rsid w:val="00FB38ED"/>
    <w:rsid w:val="00FB5062"/>
    <w:rsid w:val="00FB6E02"/>
    <w:rsid w:val="00FB72D9"/>
    <w:rsid w:val="00FB7E9F"/>
    <w:rsid w:val="00FC02BD"/>
    <w:rsid w:val="00FC0F42"/>
    <w:rsid w:val="00FC2365"/>
    <w:rsid w:val="00FC4CC6"/>
    <w:rsid w:val="00FC4FBB"/>
    <w:rsid w:val="00FC53C7"/>
    <w:rsid w:val="00FC601F"/>
    <w:rsid w:val="00FC6545"/>
    <w:rsid w:val="00FC70D4"/>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644F76"/>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283954"/>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F9E85EEE-DBF5-45A9-8ADB-A68AB4BED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link w:val="ListParagraphChar"/>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ListParagraphChar">
    <w:name w:val="List Paragraph Char"/>
    <w:link w:val="ListParagraph"/>
    <w:uiPriority w:val="34"/>
    <w:rsid w:val="00643600"/>
  </w:style>
  <w:style w:type="paragraph" w:customStyle="1" w:styleId="Default">
    <w:name w:val="Default"/>
    <w:rsid w:val="00643600"/>
    <w:pPr>
      <w:autoSpaceDE w:val="0"/>
      <w:autoSpaceDN w:val="0"/>
      <w:adjustRightInd w:val="0"/>
      <w:spacing w:after="0" w:line="240" w:lineRule="auto"/>
    </w:pPr>
    <w:rPr>
      <w:rFonts w:ascii="Times" w:eastAsia="Times New Roman" w:hAnsi="Times" w:cs="Times"/>
      <w:color w:val="000000"/>
      <w:sz w:val="24"/>
      <w:szCs w:val="24"/>
    </w:rPr>
  </w:style>
  <w:style w:type="paragraph" w:styleId="PlainText">
    <w:name w:val="Plain Text"/>
    <w:basedOn w:val="Normal"/>
    <w:link w:val="PlainTextChar"/>
    <w:uiPriority w:val="99"/>
    <w:unhideWhenUsed/>
    <w:rsid w:val="00643600"/>
    <w:pPr>
      <w:spacing w:after="0" w:line="240" w:lineRule="auto"/>
    </w:pPr>
    <w:rPr>
      <w:rFonts w:ascii="Calibri" w:eastAsia="Calibri" w:hAnsi="Calibri" w:cs="Times New Roman"/>
      <w:szCs w:val="21"/>
      <w:lang w:val="x-none" w:eastAsia="x-none"/>
    </w:rPr>
  </w:style>
  <w:style w:type="character" w:customStyle="1" w:styleId="PlainTextChar">
    <w:name w:val="Plain Text Char"/>
    <w:basedOn w:val="DefaultParagraphFont"/>
    <w:link w:val="PlainText"/>
    <w:uiPriority w:val="99"/>
    <w:rsid w:val="00643600"/>
    <w:rPr>
      <w:rFonts w:ascii="Calibri" w:eastAsia="Calibri" w:hAnsi="Calibri" w:cs="Times New Roman"/>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pa.gov/grants/epa-general-terms-and-conditions-applicable-40-cfr-part-30-and-31-recipients-effective-0" TargetMode="External" /><Relationship Id="rId11" Type="http://schemas.openxmlformats.org/officeDocument/2006/relationships/hyperlink" Target="https://www.epa.gov/grants/uniform-requirements-managing-grants-apply-all-federal-executive-agencies" TargetMode="External" /><Relationship Id="rId12" Type="http://schemas.openxmlformats.org/officeDocument/2006/relationships/hyperlink" Target="https://www.epa.gov/grants/interim-guidance-cost-review-grantsperformance-partnership-grants-awarded-under-40-cfr-part" TargetMode="External" /><Relationship Id="rId13" Type="http://schemas.openxmlformats.org/officeDocument/2006/relationships/hyperlink" Target="https://www.epa.gov/grants/disadvantaged-business-enterprise-program-requirements"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10000.htm" TargetMode="External" /><Relationship Id="rId2" Type="http://schemas.openxmlformats.org/officeDocument/2006/relationships/hyperlink" Target="https://www.bls.gov/oes/current/oes434199.htm" TargetMode="External" /><Relationship Id="rId3" Type="http://schemas.openxmlformats.org/officeDocument/2006/relationships/hyperlink" Target="https://www.bls.gov/oes/current/oes433031.htm" TargetMode="External" /><Relationship Id="rId4" Type="http://schemas.openxmlformats.org/officeDocument/2006/relationships/hyperlink" Target="https://www.opm.gov/policy-data-oversighttps:/www.opm.gov/policy-data-oversight/pay-leave/salaries-wages/salary-tables/23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Records_x0020_Date xmlns="45247b5e-ffbd-4f0c-88fc-bd54b4f5e0ea" xsi:nil="true"/>
    <_activity xmlns="ca497fff-9786-4e82-a531-681128f534e2" xsi:nil="true"/>
    <Records_x0020_Status xmlns="45247b5e-ffbd-4f0c-88fc-bd54b4f5e0ea">Pending</Records_x0020_Status>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7CD9FA56227444F82B5527B419A1BA5" ma:contentTypeVersion="41" ma:contentTypeDescription="Create a new document." ma:contentTypeScope="" ma:versionID="e99b4176edc2f5628c46a730bdbd53c1">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45247b5e-ffbd-4f0c-88fc-bd54b4f5e0ea" xmlns:ns7="ca497fff-9786-4e82-a531-681128f534e2" targetNamespace="http://schemas.microsoft.com/office/2006/metadata/properties" ma:root="true" ma:fieldsID="f5c5b1d17bffc4c59066828c91f0d17c" ns1:_="" ns3:_="" ns4:_="" ns5:_="" ns6:_="" ns7:_="">
    <xsd:import namespace="http://schemas.microsoft.com/sharepoint/v3"/>
    <xsd:import namespace="4ffa91fb-a0ff-4ac5-b2db-65c790d184a4"/>
    <xsd:import namespace="http://schemas.microsoft.com/sharepoint.v3"/>
    <xsd:import namespace="http://schemas.microsoft.com/sharepoint/v3/fields"/>
    <xsd:import namespace="45247b5e-ffbd-4f0c-88fc-bd54b4f5e0ea"/>
    <xsd:import namespace="ca497fff-9786-4e82-a531-681128f534e2"/>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6:LastSharedByUser" minOccurs="0"/>
                <xsd:element ref="ns6:LastSharedByTime"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element ref="ns7:MediaLengthInSeconds" minOccurs="0"/>
                <xsd:element ref="ns1:_ip_UnifiedCompliancePolicyProperties" minOccurs="0"/>
                <xsd:element ref="ns1:_ip_UnifiedCompliancePolicyUIAction" minOccurs="0"/>
                <xsd:element ref="ns7:_activity" minOccurs="0"/>
                <xsd:element ref="ns7:MediaServiceObjectDetectorVersions" minOccurs="0"/>
                <xsd:element ref="ns7:MediaServiceSystemTag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f0ce704-f78d-4157-9c5d-47e9057648bd}" ma:internalName="TaxCatchAllLabel" ma:readOnly="true" ma:showField="CatchAllDataLabel" ma:web="45247b5e-ffbd-4f0c-88fc-bd54b4f5e0e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f0ce704-f78d-4157-9c5d-47e9057648bd}" ma:internalName="TaxCatchAll" ma:showField="CatchAllData" ma:web="45247b5e-ffbd-4f0c-88fc-bd54b4f5e0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247b5e-ffbd-4f0c-88fc-bd54b4f5e0ea"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497fff-9786-4e82-a531-681128f534e2"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element name="MediaLengthInSeconds" ma:index="43" nillable="true" ma:displayName="Length (seconds)" ma:internalName="MediaLengthInSeconds" ma:readOnly="true">
      <xsd:simpleType>
        <xsd:restriction base="dms:Unknown"/>
      </xsd:simpleType>
    </xsd:element>
    <xsd:element name="_activity" ma:index="46" nillable="true" ma:displayName="_activity" ma:hidden="true" ma:internalName="_activity">
      <xsd:simpleType>
        <xsd:restriction base="dms:Note"/>
      </xsd:simpleType>
    </xsd:element>
    <xsd:element name="MediaServiceObjectDetectorVersions" ma:index="47" nillable="true" ma:displayName="MediaServiceObjectDetectorVersions" ma:hidden="true" ma:indexed="true" ma:internalName="MediaServiceObjectDetectorVersions" ma:readOnly="true">
      <xsd:simpleType>
        <xsd:restriction base="dms:Text"/>
      </xsd:simpleType>
    </xsd:element>
    <xsd:element name="MediaServiceSystemTags" ma:index="48" nillable="true" ma:displayName="MediaServiceSystemTags" ma:hidden="true" ma:internalName="MediaServiceSystemTags" ma:readOnly="true">
      <xsd:simpleType>
        <xsd:restriction base="dms:Note"/>
      </xsd:simpleType>
    </xsd:element>
    <xsd:element name="MediaServiceSearchProperties" ma:index="4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33098-BF7F-4D78-8529-0AFBF5D8899C}">
  <ds:schemaRefs>
    <ds:schemaRef ds:uri="http://schemas.microsoft.com/sharepoint.v3"/>
    <ds:schemaRef ds:uri="http://schemas.microsoft.com/office/infopath/2007/PartnerControls"/>
    <ds:schemaRef ds:uri="http://purl.org/dc/elements/1.1/"/>
    <ds:schemaRef ds:uri="http://schemas.openxmlformats.org/package/2006/metadata/core-properties"/>
    <ds:schemaRef ds:uri="ca497fff-9786-4e82-a531-681128f534e2"/>
    <ds:schemaRef ds:uri="45247b5e-ffbd-4f0c-88fc-bd54b4f5e0ea"/>
    <ds:schemaRef ds:uri="http://schemas.microsoft.com/sharepoint/v3/fields"/>
    <ds:schemaRef ds:uri="http://schemas.microsoft.com/office/2006/documentManagement/types"/>
    <ds:schemaRef ds:uri="http://purl.org/dc/terms/"/>
    <ds:schemaRef ds:uri="http://purl.org/dc/dcmitype/"/>
    <ds:schemaRef ds:uri="4ffa91fb-a0ff-4ac5-b2db-65c790d184a4"/>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3.xml><?xml version="1.0" encoding="utf-8"?>
<ds:datastoreItem xmlns:ds="http://schemas.openxmlformats.org/officeDocument/2006/customXml" ds:itemID="{07851B35-8C0A-4543-8E7F-03CA6EF45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5247b5e-ffbd-4f0c-88fc-bd54b4f5e0ea"/>
    <ds:schemaRef ds:uri="ca497fff-9786-4e82-a531-681128f53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5.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6836</Words>
  <Characters>39472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McGrath, Daniel (he/him/his)</cp:lastModifiedBy>
  <cp:revision>5</cp:revision>
  <dcterms:created xsi:type="dcterms:W3CDTF">2024-04-24T11:29:00Z</dcterms:created>
  <dcterms:modified xsi:type="dcterms:W3CDTF">2024-05-01T13:16:00Z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0x01010057CD9FA56227444F82B5527B419A1BA5</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