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62F9" w14:paraId="411DD696" w14:textId="77777777">
      <w:pPr>
        <w:pStyle w:val="Heading1"/>
        <w:spacing w:before="71"/>
        <w:ind w:left="2801" w:hanging="1436"/>
      </w:pPr>
      <w:bookmarkStart w:id="0" w:name="Supporting_Statement_for_an_Information_"/>
      <w:bookmarkEnd w:id="0"/>
      <w:r>
        <w:rPr>
          <w:spacing w:val="-8"/>
        </w:rPr>
        <w:t>Supporting</w:t>
      </w:r>
      <w:r>
        <w:rPr>
          <w:spacing w:val="-26"/>
        </w:rPr>
        <w:t xml:space="preserve"> </w:t>
      </w:r>
      <w:r>
        <w:rPr>
          <w:spacing w:val="-8"/>
        </w:rPr>
        <w:t>Statement</w:t>
      </w:r>
      <w:r>
        <w:rPr>
          <w:spacing w:val="-30"/>
        </w:rPr>
        <w:t xml:space="preserve"> </w:t>
      </w:r>
      <w:r>
        <w:rPr>
          <w:spacing w:val="-8"/>
        </w:rPr>
        <w:t>for</w:t>
      </w:r>
      <w:r>
        <w:rPr>
          <w:spacing w:val="-27"/>
        </w:rPr>
        <w:t xml:space="preserve"> </w:t>
      </w:r>
      <w:r>
        <w:rPr>
          <w:spacing w:val="-8"/>
        </w:rPr>
        <w:t>an</w:t>
      </w:r>
      <w:r>
        <w:rPr>
          <w:spacing w:val="-27"/>
        </w:rPr>
        <w:t xml:space="preserve"> </w:t>
      </w:r>
      <w:r>
        <w:rPr>
          <w:spacing w:val="-8"/>
        </w:rPr>
        <w:t>Information</w:t>
      </w:r>
      <w:r>
        <w:rPr>
          <w:spacing w:val="-28"/>
        </w:rPr>
        <w:t xml:space="preserve"> </w:t>
      </w:r>
      <w:r>
        <w:rPr>
          <w:spacing w:val="-8"/>
        </w:rPr>
        <w:t>Collection</w:t>
      </w:r>
      <w:r>
        <w:rPr>
          <w:spacing w:val="-30"/>
        </w:rPr>
        <w:t xml:space="preserve"> </w:t>
      </w:r>
      <w:r>
        <w:rPr>
          <w:spacing w:val="-8"/>
        </w:rPr>
        <w:t>Request</w:t>
      </w:r>
      <w:r>
        <w:rPr>
          <w:spacing w:val="-27"/>
        </w:rPr>
        <w:t xml:space="preserve"> </w:t>
      </w:r>
      <w:r>
        <w:rPr>
          <w:spacing w:val="-8"/>
        </w:rPr>
        <w:t>(ICR)</w:t>
      </w:r>
      <w:r>
        <w:rPr>
          <w:spacing w:val="-23"/>
        </w:rPr>
        <w:t xml:space="preserve"> </w:t>
      </w:r>
      <w:r>
        <w:rPr>
          <w:spacing w:val="-8"/>
        </w:rPr>
        <w:t>Under</w:t>
      </w:r>
      <w:r>
        <w:rPr>
          <w:spacing w:val="-25"/>
        </w:rPr>
        <w:t xml:space="preserve"> </w:t>
      </w:r>
      <w:r>
        <w:rPr>
          <w:spacing w:val="-8"/>
        </w:rPr>
        <w:t xml:space="preserve">the </w:t>
      </w:r>
      <w:r>
        <w:t>Paperwork</w:t>
      </w:r>
      <w:r>
        <w:rPr>
          <w:spacing w:val="-2"/>
        </w:rPr>
        <w:t xml:space="preserve"> </w:t>
      </w:r>
      <w:r>
        <w:t>Reduction</w:t>
      </w:r>
      <w:r>
        <w:rPr>
          <w:spacing w:val="-20"/>
        </w:rPr>
        <w:t xml:space="preserve"> </w:t>
      </w:r>
      <w:r>
        <w:t>Act</w:t>
      </w:r>
      <w:r>
        <w:rPr>
          <w:spacing w:val="-2"/>
        </w:rPr>
        <w:t xml:space="preserve"> </w:t>
      </w:r>
      <w:r>
        <w:t>(PRA)</w:t>
      </w:r>
    </w:p>
    <w:p w:rsidR="004A62F9" w14:paraId="30BE181A" w14:textId="77777777">
      <w:pPr>
        <w:spacing w:before="242"/>
        <w:ind w:left="746"/>
        <w:rPr>
          <w:b/>
          <w:sz w:val="28"/>
        </w:rPr>
      </w:pPr>
      <w:r>
        <w:rPr>
          <w:b/>
          <w:spacing w:val="-2"/>
          <w:sz w:val="28"/>
        </w:rPr>
        <w:t>EXECUTIVE</w:t>
      </w:r>
      <w:r>
        <w:rPr>
          <w:b/>
          <w:spacing w:val="-3"/>
          <w:sz w:val="28"/>
        </w:rPr>
        <w:t xml:space="preserve"> </w:t>
      </w:r>
      <w:r>
        <w:rPr>
          <w:b/>
          <w:spacing w:val="-2"/>
          <w:sz w:val="28"/>
        </w:rPr>
        <w:t>SUMMARY</w:t>
      </w:r>
    </w:p>
    <w:p w:rsidR="004A62F9" w14:paraId="07AF6E99" w14:textId="77777777">
      <w:pPr>
        <w:spacing w:before="236"/>
        <w:ind w:left="747"/>
        <w:rPr>
          <w:b/>
          <w:sz w:val="24"/>
        </w:rPr>
      </w:pPr>
      <w:r>
        <w:rPr>
          <w:b/>
          <w:sz w:val="24"/>
        </w:rPr>
        <w:t>Identification</w:t>
      </w:r>
      <w:r>
        <w:rPr>
          <w:b/>
          <w:spacing w:val="-6"/>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Information</w:t>
      </w:r>
      <w:r>
        <w:rPr>
          <w:b/>
          <w:spacing w:val="-6"/>
          <w:sz w:val="24"/>
        </w:rPr>
        <w:t xml:space="preserve"> </w:t>
      </w:r>
      <w:r>
        <w:rPr>
          <w:b/>
          <w:sz w:val="24"/>
        </w:rPr>
        <w:t>Collection</w:t>
      </w:r>
      <w:r>
        <w:rPr>
          <w:b/>
          <w:spacing w:val="-4"/>
          <w:sz w:val="24"/>
        </w:rPr>
        <w:t xml:space="preserve"> </w:t>
      </w:r>
      <w:r>
        <w:rPr>
          <w:b/>
          <w:sz w:val="24"/>
        </w:rPr>
        <w:t>–</w:t>
      </w:r>
      <w:r>
        <w:rPr>
          <w:b/>
          <w:spacing w:val="-5"/>
          <w:sz w:val="24"/>
        </w:rPr>
        <w:t xml:space="preserve"> </w:t>
      </w:r>
      <w:r>
        <w:rPr>
          <w:b/>
          <w:sz w:val="24"/>
        </w:rPr>
        <w:t>Title</w:t>
      </w:r>
      <w:r>
        <w:rPr>
          <w:b/>
          <w:spacing w:val="-6"/>
          <w:sz w:val="24"/>
        </w:rPr>
        <w:t xml:space="preserve"> </w:t>
      </w:r>
      <w:r>
        <w:rPr>
          <w:b/>
          <w:sz w:val="24"/>
        </w:rPr>
        <w:t>and</w:t>
      </w:r>
      <w:r>
        <w:rPr>
          <w:b/>
          <w:spacing w:val="-3"/>
          <w:sz w:val="24"/>
        </w:rPr>
        <w:t xml:space="preserve"> </w:t>
      </w:r>
      <w:r>
        <w:rPr>
          <w:b/>
          <w:spacing w:val="-2"/>
          <w:sz w:val="24"/>
        </w:rPr>
        <w:t>Numbers</w:t>
      </w:r>
    </w:p>
    <w:p w:rsidR="004A62F9" w14:paraId="70328C31" w14:textId="77777777">
      <w:pPr>
        <w:pStyle w:val="BodyText"/>
        <w:spacing w:before="10"/>
        <w:rPr>
          <w:b/>
          <w:sz w:val="20"/>
        </w:rPr>
      </w:pPr>
    </w:p>
    <w:p w:rsidR="004A62F9" w14:paraId="5E391EDF" w14:textId="77777777">
      <w:pPr>
        <w:pStyle w:val="BodyText"/>
        <w:ind w:left="1467" w:right="636"/>
      </w:pPr>
      <w:r>
        <w:rPr>
          <w:b/>
        </w:rPr>
        <w:t>Title:</w:t>
      </w:r>
      <w:r>
        <w:rPr>
          <w:b/>
          <w:spacing w:val="-15"/>
        </w:rPr>
        <w:t xml:space="preserve"> </w:t>
      </w:r>
      <w:r>
        <w:t>Methylene</w:t>
      </w:r>
      <w:r>
        <w:rPr>
          <w:spacing w:val="-15"/>
        </w:rPr>
        <w:t xml:space="preserve"> </w:t>
      </w:r>
      <w:r>
        <w:t>Chloride;</w:t>
      </w:r>
      <w:r>
        <w:rPr>
          <w:spacing w:val="-15"/>
        </w:rPr>
        <w:t xml:space="preserve"> </w:t>
      </w:r>
      <w:r>
        <w:t>Regulation</w:t>
      </w:r>
      <w:r>
        <w:rPr>
          <w:spacing w:val="-15"/>
        </w:rPr>
        <w:t xml:space="preserve"> </w:t>
      </w:r>
      <w:r>
        <w:t>under</w:t>
      </w:r>
      <w:r>
        <w:rPr>
          <w:spacing w:val="-15"/>
        </w:rPr>
        <w:t xml:space="preserve"> </w:t>
      </w:r>
      <w:r>
        <w:t>TSCA</w:t>
      </w:r>
      <w:r>
        <w:rPr>
          <w:spacing w:val="-15"/>
        </w:rPr>
        <w:t xml:space="preserve"> </w:t>
      </w:r>
      <w:r>
        <w:t>Section</w:t>
      </w:r>
      <w:r>
        <w:rPr>
          <w:spacing w:val="-15"/>
        </w:rPr>
        <w:t xml:space="preserve"> </w:t>
      </w:r>
      <w:r>
        <w:t>6(a) (</w:t>
      </w:r>
      <w:r w:rsidR="00283ACD">
        <w:t xml:space="preserve">Final </w:t>
      </w:r>
      <w:r>
        <w:t>Rule</w:t>
      </w:r>
      <w:r w:rsidRPr="00E739FD">
        <w:t>; RIN 2070-AK70)</w:t>
      </w:r>
    </w:p>
    <w:p w:rsidR="004A62F9" w14:paraId="50624094" w14:textId="77777777">
      <w:pPr>
        <w:pStyle w:val="BodyText"/>
        <w:spacing w:before="10"/>
        <w:rPr>
          <w:sz w:val="20"/>
        </w:rPr>
      </w:pPr>
    </w:p>
    <w:p w:rsidR="004A62F9" w14:paraId="6454595C" w14:textId="77777777">
      <w:pPr>
        <w:ind w:left="1467"/>
        <w:rPr>
          <w:b/>
          <w:sz w:val="24"/>
        </w:rPr>
      </w:pPr>
      <w:r>
        <w:rPr>
          <w:b/>
          <w:sz w:val="24"/>
        </w:rPr>
        <w:t>EPA</w:t>
      </w:r>
      <w:r>
        <w:rPr>
          <w:b/>
          <w:spacing w:val="-4"/>
          <w:sz w:val="24"/>
        </w:rPr>
        <w:t xml:space="preserve"> </w:t>
      </w:r>
      <w:r>
        <w:rPr>
          <w:b/>
          <w:sz w:val="24"/>
        </w:rPr>
        <w:t>ICR</w:t>
      </w:r>
      <w:r>
        <w:rPr>
          <w:b/>
          <w:spacing w:val="-4"/>
          <w:sz w:val="24"/>
        </w:rPr>
        <w:t xml:space="preserve"> </w:t>
      </w:r>
      <w:r>
        <w:rPr>
          <w:b/>
          <w:sz w:val="24"/>
        </w:rPr>
        <w:t>No.:</w:t>
      </w:r>
      <w:r>
        <w:rPr>
          <w:b/>
          <w:spacing w:val="-2"/>
          <w:sz w:val="24"/>
        </w:rPr>
        <w:t xml:space="preserve"> </w:t>
      </w:r>
      <w:r w:rsidRPr="00C81742">
        <w:rPr>
          <w:bCs/>
          <w:spacing w:val="-2"/>
          <w:sz w:val="24"/>
        </w:rPr>
        <w:t>2735.0</w:t>
      </w:r>
      <w:r w:rsidRPr="00C81742" w:rsidR="00520BCA">
        <w:rPr>
          <w:bCs/>
          <w:spacing w:val="-2"/>
          <w:sz w:val="24"/>
        </w:rPr>
        <w:t>2</w:t>
      </w:r>
    </w:p>
    <w:p w:rsidR="004A62F9" w14:paraId="12F51855" w14:textId="77777777">
      <w:pPr>
        <w:pStyle w:val="BodyText"/>
        <w:spacing w:before="10"/>
        <w:rPr>
          <w:b/>
          <w:sz w:val="20"/>
        </w:rPr>
      </w:pPr>
    </w:p>
    <w:p w:rsidR="004A62F9" w14:paraId="5FB33CA9" w14:textId="77777777">
      <w:pPr>
        <w:ind w:left="1467"/>
        <w:rPr>
          <w:b/>
          <w:sz w:val="24"/>
        </w:rPr>
      </w:pPr>
      <w:r>
        <w:rPr>
          <w:b/>
          <w:sz w:val="24"/>
        </w:rPr>
        <w:t>OMB</w:t>
      </w:r>
      <w:r>
        <w:rPr>
          <w:b/>
          <w:spacing w:val="-15"/>
          <w:sz w:val="24"/>
        </w:rPr>
        <w:t xml:space="preserve"> </w:t>
      </w:r>
      <w:r>
        <w:rPr>
          <w:b/>
          <w:sz w:val="24"/>
        </w:rPr>
        <w:t>Control</w:t>
      </w:r>
      <w:r>
        <w:rPr>
          <w:b/>
          <w:spacing w:val="-14"/>
          <w:sz w:val="24"/>
        </w:rPr>
        <w:t xml:space="preserve"> </w:t>
      </w:r>
      <w:r>
        <w:rPr>
          <w:b/>
          <w:sz w:val="24"/>
        </w:rPr>
        <w:t>No.:</w:t>
      </w:r>
      <w:r>
        <w:rPr>
          <w:b/>
          <w:spacing w:val="-13"/>
          <w:sz w:val="24"/>
        </w:rPr>
        <w:t xml:space="preserve"> </w:t>
      </w:r>
      <w:r w:rsidRPr="00C81742">
        <w:rPr>
          <w:bCs/>
          <w:sz w:val="24"/>
        </w:rPr>
        <w:t>2070-</w:t>
      </w:r>
      <w:r w:rsidRPr="00C81742" w:rsidR="00A804A3">
        <w:rPr>
          <w:bCs/>
          <w:spacing w:val="-5"/>
          <w:sz w:val="24"/>
        </w:rPr>
        <w:t>0229</w:t>
      </w:r>
    </w:p>
    <w:p w:rsidR="004A62F9" w14:paraId="7A2AF9AE" w14:textId="77777777">
      <w:pPr>
        <w:pStyle w:val="BodyText"/>
        <w:spacing w:before="10"/>
        <w:rPr>
          <w:b/>
          <w:sz w:val="20"/>
        </w:rPr>
      </w:pPr>
    </w:p>
    <w:p w:rsidR="004A62F9" w14:paraId="5DB983B1" w14:textId="77777777">
      <w:pPr>
        <w:ind w:left="1467"/>
        <w:rPr>
          <w:sz w:val="24"/>
        </w:rPr>
      </w:pPr>
      <w:r>
        <w:rPr>
          <w:b/>
          <w:sz w:val="24"/>
        </w:rPr>
        <w:t>Docket</w:t>
      </w:r>
      <w:r>
        <w:rPr>
          <w:b/>
          <w:spacing w:val="-16"/>
          <w:sz w:val="24"/>
        </w:rPr>
        <w:t xml:space="preserve"> </w:t>
      </w:r>
      <w:r>
        <w:rPr>
          <w:b/>
          <w:sz w:val="24"/>
        </w:rPr>
        <w:t>ID</w:t>
      </w:r>
      <w:r>
        <w:rPr>
          <w:b/>
          <w:spacing w:val="-11"/>
          <w:sz w:val="24"/>
        </w:rPr>
        <w:t xml:space="preserve"> </w:t>
      </w:r>
      <w:r>
        <w:rPr>
          <w:b/>
          <w:sz w:val="24"/>
        </w:rPr>
        <w:t>No.:</w:t>
      </w:r>
      <w:r>
        <w:rPr>
          <w:b/>
          <w:spacing w:val="-13"/>
          <w:sz w:val="24"/>
        </w:rPr>
        <w:t xml:space="preserve"> </w:t>
      </w:r>
      <w:r>
        <w:rPr>
          <w:sz w:val="24"/>
        </w:rPr>
        <w:t>EPA-HQ-OPPT-2020-</w:t>
      </w:r>
      <w:r>
        <w:rPr>
          <w:spacing w:val="-4"/>
          <w:sz w:val="24"/>
        </w:rPr>
        <w:t>0465</w:t>
      </w:r>
    </w:p>
    <w:p w:rsidR="004A62F9" w14:paraId="30FE0454" w14:textId="77777777">
      <w:pPr>
        <w:pStyle w:val="BodyText"/>
        <w:spacing w:before="10"/>
        <w:rPr>
          <w:sz w:val="20"/>
        </w:rPr>
      </w:pPr>
    </w:p>
    <w:p w:rsidR="004A62F9" w14:paraId="1BF8DAFE" w14:textId="77777777">
      <w:pPr>
        <w:ind w:left="747"/>
        <w:rPr>
          <w:b/>
          <w:sz w:val="24"/>
        </w:rPr>
      </w:pPr>
      <w:r>
        <w:rPr>
          <w:b/>
          <w:spacing w:val="-2"/>
          <w:sz w:val="24"/>
        </w:rPr>
        <w:t>Abstract</w:t>
      </w:r>
    </w:p>
    <w:p w:rsidR="004A62F9" w14:paraId="34F5F8E6" w14:textId="77777777">
      <w:pPr>
        <w:pStyle w:val="BodyText"/>
        <w:spacing w:before="10"/>
        <w:rPr>
          <w:b/>
          <w:sz w:val="20"/>
        </w:rPr>
      </w:pPr>
    </w:p>
    <w:p w:rsidR="004A62F9" w14:paraId="5B5A52FD" w14:textId="77777777">
      <w:pPr>
        <w:pStyle w:val="BodyText"/>
        <w:ind w:left="744" w:right="636"/>
      </w:pPr>
      <w:r>
        <w:t xml:space="preserve">The Environmental Protection Agency (EPA) </w:t>
      </w:r>
      <w:r w:rsidR="00283ACD">
        <w:t xml:space="preserve">is finalizing </w:t>
      </w:r>
      <w:r>
        <w:t>a rule under section 6 of the Toxic Substances</w:t>
      </w:r>
      <w:r>
        <w:rPr>
          <w:spacing w:val="-4"/>
        </w:rPr>
        <w:t xml:space="preserve"> </w:t>
      </w:r>
      <w:r>
        <w:t>Control</w:t>
      </w:r>
      <w:r>
        <w:rPr>
          <w:spacing w:val="-4"/>
        </w:rPr>
        <w:t xml:space="preserve"> </w:t>
      </w:r>
      <w:r>
        <w:t>Act</w:t>
      </w:r>
      <w:r>
        <w:rPr>
          <w:spacing w:val="-4"/>
        </w:rPr>
        <w:t xml:space="preserve"> </w:t>
      </w:r>
      <w:r>
        <w:t>(TSCA)</w:t>
      </w:r>
      <w:r>
        <w:rPr>
          <w:spacing w:val="-5"/>
        </w:rPr>
        <w:t xml:space="preserve"> </w:t>
      </w:r>
      <w:r>
        <w:t>to</w:t>
      </w:r>
      <w:r>
        <w:rPr>
          <w:spacing w:val="-4"/>
        </w:rPr>
        <w:t xml:space="preserve"> </w:t>
      </w:r>
      <w:r>
        <w:t>address</w:t>
      </w:r>
      <w:r>
        <w:rPr>
          <w:spacing w:val="-7"/>
        </w:rPr>
        <w:t xml:space="preserve"> </w:t>
      </w:r>
      <w:r>
        <w:t>the</w:t>
      </w:r>
      <w:r>
        <w:rPr>
          <w:spacing w:val="-10"/>
        </w:rPr>
        <w:t xml:space="preserve"> </w:t>
      </w:r>
      <w:r>
        <w:t>unreasonable</w:t>
      </w:r>
      <w:r>
        <w:rPr>
          <w:spacing w:val="-8"/>
        </w:rPr>
        <w:t xml:space="preserve"> </w:t>
      </w:r>
      <w:r>
        <w:t>risk</w:t>
      </w:r>
      <w:r>
        <w:rPr>
          <w:spacing w:val="-7"/>
        </w:rPr>
        <w:t xml:space="preserve"> </w:t>
      </w:r>
      <w:r>
        <w:t>to</w:t>
      </w:r>
      <w:r>
        <w:rPr>
          <w:spacing w:val="-7"/>
        </w:rPr>
        <w:t xml:space="preserve"> </w:t>
      </w:r>
      <w:r>
        <w:t>human</w:t>
      </w:r>
      <w:r>
        <w:rPr>
          <w:spacing w:val="-7"/>
        </w:rPr>
        <w:t xml:space="preserve"> </w:t>
      </w:r>
      <w:r>
        <w:t>health</w:t>
      </w:r>
      <w:r>
        <w:rPr>
          <w:spacing w:val="-7"/>
        </w:rPr>
        <w:t xml:space="preserve"> </w:t>
      </w:r>
      <w:r>
        <w:t>presented</w:t>
      </w:r>
      <w:r>
        <w:rPr>
          <w:spacing w:val="-4"/>
        </w:rPr>
        <w:t xml:space="preserve"> </w:t>
      </w:r>
      <w:r>
        <w:t>by methylene</w:t>
      </w:r>
      <w:r>
        <w:rPr>
          <w:spacing w:val="-2"/>
        </w:rPr>
        <w:t xml:space="preserve"> </w:t>
      </w:r>
      <w:r>
        <w:t>chloride</w:t>
      </w:r>
      <w:r>
        <w:rPr>
          <w:spacing w:val="-5"/>
        </w:rPr>
        <w:t xml:space="preserve"> </w:t>
      </w:r>
      <w:r>
        <w:t>under</w:t>
      </w:r>
      <w:r>
        <w:rPr>
          <w:spacing w:val="-5"/>
        </w:rPr>
        <w:t xml:space="preserve"> </w:t>
      </w:r>
      <w:r>
        <w:t>its</w:t>
      </w:r>
      <w:r>
        <w:rPr>
          <w:spacing w:val="-5"/>
        </w:rPr>
        <w:t xml:space="preserve"> </w:t>
      </w:r>
      <w:r>
        <w:t>conditions</w:t>
      </w:r>
      <w:r>
        <w:rPr>
          <w:spacing w:val="-3"/>
        </w:rPr>
        <w:t xml:space="preserve"> </w:t>
      </w:r>
      <w:r>
        <w:t>of</w:t>
      </w:r>
      <w:r>
        <w:rPr>
          <w:spacing w:val="-2"/>
        </w:rPr>
        <w:t xml:space="preserve"> </w:t>
      </w:r>
      <w:r>
        <w:t xml:space="preserve">use. </w:t>
      </w:r>
      <w:r w:rsidRPr="00FD3FFA" w:rsidR="00FD3FFA">
        <w:t xml:space="preserve">EPA is issuing </w:t>
      </w:r>
      <w:r w:rsidR="00FD3FFA">
        <w:t>a</w:t>
      </w:r>
      <w:r w:rsidRPr="00FD3FFA" w:rsidR="00FD3FFA">
        <w:t xml:space="preserve"> final rule under TSCA section 6(a) to:</w:t>
      </w:r>
    </w:p>
    <w:p w:rsidR="004A62F9" w14:paraId="332EA008" w14:textId="77777777">
      <w:pPr>
        <w:pStyle w:val="BodyText"/>
        <w:spacing w:before="10"/>
        <w:rPr>
          <w:sz w:val="20"/>
        </w:rPr>
      </w:pPr>
    </w:p>
    <w:p w:rsidR="004A62F9" w:rsidRPr="00E739FD" w:rsidP="004546C9" w14:paraId="1EBE30DE" w14:textId="77777777">
      <w:pPr>
        <w:pStyle w:val="ListParagraph"/>
        <w:numPr>
          <w:ilvl w:val="0"/>
          <w:numId w:val="7"/>
        </w:numPr>
        <w:ind w:right="710"/>
        <w:rPr>
          <w:sz w:val="24"/>
        </w:rPr>
      </w:pPr>
      <w:r w:rsidRPr="009905D5">
        <w:rPr>
          <w:sz w:val="24"/>
        </w:rPr>
        <w:t>P</w:t>
      </w:r>
      <w:r w:rsidRPr="00E739FD" w:rsidR="00A74805">
        <w:rPr>
          <w:sz w:val="24"/>
        </w:rPr>
        <w:t>rohibit</w:t>
      </w:r>
      <w:r w:rsidRPr="00E739FD" w:rsidR="00A74805">
        <w:rPr>
          <w:spacing w:val="-4"/>
          <w:sz w:val="24"/>
        </w:rPr>
        <w:t xml:space="preserve"> </w:t>
      </w:r>
      <w:r w:rsidRPr="00E739FD" w:rsidR="00A74805">
        <w:rPr>
          <w:sz w:val="24"/>
        </w:rPr>
        <w:t>the</w:t>
      </w:r>
      <w:r w:rsidRPr="00E739FD" w:rsidR="00A74805">
        <w:rPr>
          <w:spacing w:val="-5"/>
          <w:sz w:val="24"/>
        </w:rPr>
        <w:t xml:space="preserve"> </w:t>
      </w:r>
      <w:r w:rsidRPr="00E739FD" w:rsidR="00A74805">
        <w:rPr>
          <w:sz w:val="24"/>
        </w:rPr>
        <w:t>manufacture,</w:t>
      </w:r>
      <w:r w:rsidRPr="00E739FD" w:rsidR="00A74805">
        <w:rPr>
          <w:spacing w:val="-2"/>
          <w:sz w:val="24"/>
        </w:rPr>
        <w:t xml:space="preserve"> </w:t>
      </w:r>
      <w:r w:rsidRPr="00E739FD" w:rsidR="00A74805">
        <w:rPr>
          <w:sz w:val="24"/>
        </w:rPr>
        <w:t>processing,</w:t>
      </w:r>
      <w:r w:rsidRPr="00E739FD" w:rsidR="00A74805">
        <w:rPr>
          <w:spacing w:val="-4"/>
          <w:sz w:val="24"/>
        </w:rPr>
        <w:t xml:space="preserve"> </w:t>
      </w:r>
      <w:r w:rsidRPr="00E739FD" w:rsidR="00A74805">
        <w:rPr>
          <w:sz w:val="24"/>
        </w:rPr>
        <w:t>and</w:t>
      </w:r>
      <w:r w:rsidRPr="00E739FD" w:rsidR="00A74805">
        <w:rPr>
          <w:spacing w:val="-4"/>
          <w:sz w:val="24"/>
        </w:rPr>
        <w:t xml:space="preserve"> </w:t>
      </w:r>
      <w:r w:rsidRPr="00E739FD" w:rsidR="00A74805">
        <w:rPr>
          <w:sz w:val="24"/>
        </w:rPr>
        <w:t>distribution</w:t>
      </w:r>
      <w:r w:rsidRPr="00E739FD" w:rsidR="00A74805">
        <w:rPr>
          <w:spacing w:val="-4"/>
          <w:sz w:val="24"/>
        </w:rPr>
        <w:t xml:space="preserve"> </w:t>
      </w:r>
      <w:r w:rsidRPr="00E739FD" w:rsidR="00A74805">
        <w:rPr>
          <w:sz w:val="24"/>
        </w:rPr>
        <w:t>in</w:t>
      </w:r>
      <w:r w:rsidRPr="00E739FD" w:rsidR="00A74805">
        <w:rPr>
          <w:spacing w:val="-4"/>
          <w:sz w:val="24"/>
        </w:rPr>
        <w:t xml:space="preserve"> </w:t>
      </w:r>
      <w:r w:rsidRPr="00E739FD" w:rsidR="00A74805">
        <w:rPr>
          <w:sz w:val="24"/>
        </w:rPr>
        <w:t>commerce</w:t>
      </w:r>
      <w:r w:rsidRPr="00E739FD" w:rsidR="00A74805">
        <w:rPr>
          <w:spacing w:val="-5"/>
          <w:sz w:val="24"/>
        </w:rPr>
        <w:t xml:space="preserve"> </w:t>
      </w:r>
      <w:r w:rsidRPr="00E739FD" w:rsidR="00A74805">
        <w:rPr>
          <w:sz w:val="24"/>
        </w:rPr>
        <w:t>of</w:t>
      </w:r>
      <w:r w:rsidRPr="00E739FD" w:rsidR="00A74805">
        <w:rPr>
          <w:spacing w:val="-5"/>
          <w:sz w:val="24"/>
        </w:rPr>
        <w:t xml:space="preserve"> </w:t>
      </w:r>
      <w:r w:rsidRPr="00E739FD" w:rsidR="00A74805">
        <w:rPr>
          <w:sz w:val="24"/>
        </w:rPr>
        <w:t>methylene</w:t>
      </w:r>
      <w:r w:rsidRPr="00E739FD" w:rsidR="00A74805">
        <w:rPr>
          <w:spacing w:val="-5"/>
          <w:sz w:val="24"/>
        </w:rPr>
        <w:t xml:space="preserve"> </w:t>
      </w:r>
      <w:r w:rsidRPr="00E739FD" w:rsidR="00A74805">
        <w:rPr>
          <w:sz w:val="24"/>
        </w:rPr>
        <w:t>chloride for all consumer use;</w:t>
      </w:r>
    </w:p>
    <w:p w:rsidR="004A62F9" w:rsidRPr="00E739FD" w:rsidP="004546C9" w14:paraId="016585F3" w14:textId="77777777">
      <w:pPr>
        <w:pStyle w:val="BodyText"/>
        <w:spacing w:before="11"/>
        <w:rPr>
          <w:sz w:val="20"/>
        </w:rPr>
      </w:pPr>
    </w:p>
    <w:p w:rsidR="004A62F9" w:rsidRPr="00E739FD" w:rsidP="004546C9" w14:paraId="2ED071D4" w14:textId="77777777">
      <w:pPr>
        <w:pStyle w:val="ListParagraph"/>
        <w:numPr>
          <w:ilvl w:val="0"/>
          <w:numId w:val="7"/>
        </w:numPr>
        <w:rPr>
          <w:sz w:val="24"/>
        </w:rPr>
      </w:pPr>
      <w:r w:rsidRPr="009905D5">
        <w:rPr>
          <w:sz w:val="24"/>
        </w:rPr>
        <w:t>P</w:t>
      </w:r>
      <w:r w:rsidRPr="00E739FD" w:rsidR="00A74805">
        <w:rPr>
          <w:sz w:val="24"/>
        </w:rPr>
        <w:t>rohibit</w:t>
      </w:r>
      <w:r w:rsidRPr="00E739FD" w:rsidR="00A74805">
        <w:rPr>
          <w:spacing w:val="-4"/>
          <w:sz w:val="24"/>
        </w:rPr>
        <w:t xml:space="preserve"> </w:t>
      </w:r>
      <w:r w:rsidRPr="00E739FD" w:rsidR="00A74805">
        <w:rPr>
          <w:sz w:val="24"/>
        </w:rPr>
        <w:t>most</w:t>
      </w:r>
      <w:r w:rsidRPr="00E739FD" w:rsidR="00A74805">
        <w:rPr>
          <w:spacing w:val="-2"/>
          <w:sz w:val="24"/>
        </w:rPr>
        <w:t xml:space="preserve"> </w:t>
      </w:r>
      <w:r w:rsidRPr="00E739FD" w:rsidR="00A74805">
        <w:rPr>
          <w:sz w:val="24"/>
        </w:rPr>
        <w:t>industrial</w:t>
      </w:r>
      <w:r w:rsidRPr="00E739FD" w:rsidR="00A74805">
        <w:rPr>
          <w:spacing w:val="-2"/>
          <w:sz w:val="24"/>
        </w:rPr>
        <w:t xml:space="preserve"> </w:t>
      </w:r>
      <w:r w:rsidRPr="00E739FD" w:rsidR="00A74805">
        <w:rPr>
          <w:sz w:val="24"/>
        </w:rPr>
        <w:t>and</w:t>
      </w:r>
      <w:r w:rsidRPr="00E739FD" w:rsidR="00A74805">
        <w:rPr>
          <w:spacing w:val="-2"/>
          <w:sz w:val="24"/>
        </w:rPr>
        <w:t xml:space="preserve"> </w:t>
      </w:r>
      <w:r w:rsidRPr="00E739FD" w:rsidR="00A74805">
        <w:rPr>
          <w:sz w:val="24"/>
        </w:rPr>
        <w:t>commercial</w:t>
      </w:r>
      <w:r w:rsidRPr="00E739FD" w:rsidR="00A74805">
        <w:rPr>
          <w:spacing w:val="-1"/>
          <w:sz w:val="24"/>
        </w:rPr>
        <w:t xml:space="preserve"> </w:t>
      </w:r>
      <w:r w:rsidRPr="00E739FD" w:rsidR="00A74805">
        <w:rPr>
          <w:sz w:val="24"/>
        </w:rPr>
        <w:t>uses</w:t>
      </w:r>
      <w:r w:rsidRPr="00E739FD" w:rsidR="00A74805">
        <w:rPr>
          <w:spacing w:val="-2"/>
          <w:sz w:val="24"/>
        </w:rPr>
        <w:t xml:space="preserve"> </w:t>
      </w:r>
      <w:r w:rsidRPr="00E739FD" w:rsidR="00A74805">
        <w:rPr>
          <w:sz w:val="24"/>
        </w:rPr>
        <w:t>of</w:t>
      </w:r>
      <w:r w:rsidRPr="00E739FD" w:rsidR="00A74805">
        <w:rPr>
          <w:spacing w:val="-3"/>
          <w:sz w:val="24"/>
        </w:rPr>
        <w:t xml:space="preserve"> </w:t>
      </w:r>
      <w:r w:rsidRPr="00E739FD" w:rsidR="00A74805">
        <w:rPr>
          <w:sz w:val="24"/>
        </w:rPr>
        <w:t>methylene</w:t>
      </w:r>
      <w:r w:rsidRPr="00E739FD" w:rsidR="00A74805">
        <w:rPr>
          <w:spacing w:val="-2"/>
          <w:sz w:val="24"/>
        </w:rPr>
        <w:t xml:space="preserve"> chloride</w:t>
      </w:r>
      <w:r w:rsidRPr="009905D5">
        <w:rPr>
          <w:spacing w:val="-2"/>
          <w:sz w:val="24"/>
        </w:rPr>
        <w:t xml:space="preserve"> </w:t>
      </w:r>
      <w:r w:rsidRPr="00705BA8">
        <w:rPr>
          <w:sz w:val="24"/>
          <w:szCs w:val="24"/>
        </w:rPr>
        <w:t>and delay prohibition for two conditions of use</w:t>
      </w:r>
      <w:r w:rsidRPr="00653D57" w:rsidR="00A74805">
        <w:rPr>
          <w:spacing w:val="-2"/>
          <w:sz w:val="24"/>
          <w:szCs w:val="24"/>
        </w:rPr>
        <w:t>;</w:t>
      </w:r>
    </w:p>
    <w:p w:rsidR="004A62F9" w:rsidRPr="009905D5" w:rsidP="004546C9" w14:paraId="0DAB8E7D" w14:textId="77777777">
      <w:pPr>
        <w:pStyle w:val="ListParagraph"/>
        <w:numPr>
          <w:ilvl w:val="0"/>
          <w:numId w:val="7"/>
        </w:numPr>
        <w:spacing w:before="239"/>
        <w:ind w:right="622"/>
        <w:rPr>
          <w:sz w:val="24"/>
        </w:rPr>
      </w:pPr>
      <w:r w:rsidRPr="00E739FD">
        <w:rPr>
          <w:sz w:val="24"/>
        </w:rPr>
        <w:t xml:space="preserve">Require a workplace chemical protection program (WCPP), including inhalation exposure </w:t>
      </w:r>
      <w:r w:rsidRPr="00E739FD">
        <w:rPr>
          <w:sz w:val="24"/>
        </w:rPr>
        <w:t>concentration</w:t>
      </w:r>
      <w:r w:rsidRPr="00E739FD">
        <w:rPr>
          <w:spacing w:val="-4"/>
          <w:sz w:val="24"/>
        </w:rPr>
        <w:t xml:space="preserve"> </w:t>
      </w:r>
      <w:r w:rsidRPr="00E739FD">
        <w:rPr>
          <w:sz w:val="24"/>
        </w:rPr>
        <w:t>limits</w:t>
      </w:r>
      <w:r w:rsidRPr="00E739FD">
        <w:rPr>
          <w:spacing w:val="-4"/>
          <w:sz w:val="24"/>
        </w:rPr>
        <w:t xml:space="preserve"> </w:t>
      </w:r>
      <w:r w:rsidRPr="00E739FD">
        <w:rPr>
          <w:sz w:val="24"/>
        </w:rPr>
        <w:t>and</w:t>
      </w:r>
      <w:r w:rsidRPr="00E739FD">
        <w:rPr>
          <w:spacing w:val="-6"/>
          <w:sz w:val="24"/>
        </w:rPr>
        <w:t xml:space="preserve"> </w:t>
      </w:r>
      <w:r w:rsidRPr="00E739FD">
        <w:rPr>
          <w:sz w:val="24"/>
        </w:rPr>
        <w:t>related</w:t>
      </w:r>
      <w:r w:rsidRPr="00E739FD">
        <w:rPr>
          <w:spacing w:val="-4"/>
          <w:sz w:val="24"/>
        </w:rPr>
        <w:t xml:space="preserve"> </w:t>
      </w:r>
      <w:r w:rsidRPr="00E739FD">
        <w:rPr>
          <w:sz w:val="24"/>
          <w:szCs w:val="24"/>
        </w:rPr>
        <w:t>workplace</w:t>
      </w:r>
      <w:r w:rsidRPr="00E739FD">
        <w:rPr>
          <w:spacing w:val="-5"/>
          <w:sz w:val="24"/>
          <w:szCs w:val="24"/>
        </w:rPr>
        <w:t xml:space="preserve"> </w:t>
      </w:r>
      <w:r w:rsidRPr="00E739FD">
        <w:rPr>
          <w:sz w:val="24"/>
          <w:szCs w:val="24"/>
        </w:rPr>
        <w:t>exposure</w:t>
      </w:r>
      <w:r w:rsidRPr="00E739FD">
        <w:rPr>
          <w:spacing w:val="-5"/>
          <w:sz w:val="24"/>
          <w:szCs w:val="24"/>
        </w:rPr>
        <w:t xml:space="preserve"> </w:t>
      </w:r>
      <w:r w:rsidRPr="00E739FD">
        <w:rPr>
          <w:sz w:val="24"/>
          <w:szCs w:val="24"/>
        </w:rPr>
        <w:t>monitoring</w:t>
      </w:r>
      <w:r w:rsidRPr="00E739FD">
        <w:rPr>
          <w:spacing w:val="-4"/>
          <w:sz w:val="24"/>
          <w:szCs w:val="24"/>
        </w:rPr>
        <w:t xml:space="preserve"> </w:t>
      </w:r>
      <w:r w:rsidRPr="00E739FD">
        <w:rPr>
          <w:sz w:val="24"/>
          <w:szCs w:val="24"/>
        </w:rPr>
        <w:t>and</w:t>
      </w:r>
      <w:r w:rsidRPr="00E739FD">
        <w:rPr>
          <w:spacing w:val="-4"/>
          <w:sz w:val="24"/>
          <w:szCs w:val="24"/>
        </w:rPr>
        <w:t xml:space="preserve"> </w:t>
      </w:r>
      <w:r w:rsidRPr="00E739FD">
        <w:rPr>
          <w:sz w:val="24"/>
          <w:szCs w:val="24"/>
        </w:rPr>
        <w:t>exposure</w:t>
      </w:r>
      <w:r w:rsidRPr="00E739FD">
        <w:rPr>
          <w:spacing w:val="-5"/>
          <w:sz w:val="24"/>
          <w:szCs w:val="24"/>
        </w:rPr>
        <w:t xml:space="preserve"> </w:t>
      </w:r>
      <w:r w:rsidRPr="00E739FD">
        <w:rPr>
          <w:sz w:val="24"/>
          <w:szCs w:val="24"/>
        </w:rPr>
        <w:t>controls,</w:t>
      </w:r>
      <w:r w:rsidRPr="00E739FD">
        <w:rPr>
          <w:spacing w:val="-4"/>
          <w:sz w:val="24"/>
          <w:szCs w:val="24"/>
        </w:rPr>
        <w:t xml:space="preserve"> </w:t>
      </w:r>
      <w:r w:rsidRPr="00E739FD">
        <w:rPr>
          <w:sz w:val="24"/>
          <w:szCs w:val="24"/>
        </w:rPr>
        <w:t xml:space="preserve">for </w:t>
      </w:r>
      <w:r w:rsidR="009A2A6B">
        <w:rPr>
          <w:sz w:val="24"/>
          <w:szCs w:val="24"/>
        </w:rPr>
        <w:t>13</w:t>
      </w:r>
      <w:r w:rsidRPr="00E739FD" w:rsidR="00FD3FFA">
        <w:rPr>
          <w:sz w:val="24"/>
          <w:szCs w:val="24"/>
        </w:rPr>
        <w:t xml:space="preserve"> </w:t>
      </w:r>
      <w:r w:rsidRPr="00E739FD">
        <w:rPr>
          <w:sz w:val="24"/>
          <w:szCs w:val="24"/>
        </w:rPr>
        <w:t>conditions of use of methylene chloride (</w:t>
      </w:r>
      <w:r w:rsidRPr="009905D5" w:rsidR="00FD3FFA">
        <w:rPr>
          <w:sz w:val="24"/>
          <w:szCs w:val="24"/>
        </w:rPr>
        <w:t>including manufacture; processing; several industrial and commercial uses such as laboratory use; and disposal),</w:t>
      </w:r>
      <w:r w:rsidRPr="00E739FD">
        <w:rPr>
          <w:sz w:val="24"/>
        </w:rPr>
        <w:t>);</w:t>
      </w:r>
    </w:p>
    <w:p w:rsidR="00FD3FFA" w:rsidRPr="00E739FD" w:rsidP="004546C9" w14:paraId="0986006E" w14:textId="77777777">
      <w:pPr>
        <w:pStyle w:val="ListParagraph"/>
        <w:numPr>
          <w:ilvl w:val="0"/>
          <w:numId w:val="7"/>
        </w:numPr>
        <w:spacing w:before="239"/>
        <w:ind w:right="622"/>
        <w:rPr>
          <w:sz w:val="24"/>
        </w:rPr>
      </w:pPr>
      <w:r w:rsidRPr="00E739FD">
        <w:rPr>
          <w:sz w:val="24"/>
        </w:rPr>
        <w:t>Identify a de minimis threshold for products containing methylene chloride;</w:t>
      </w:r>
    </w:p>
    <w:p w:rsidR="004A62F9" w:rsidRPr="00E739FD" w:rsidP="004546C9" w14:paraId="74CB41D4" w14:textId="77777777">
      <w:pPr>
        <w:pStyle w:val="BodyText"/>
        <w:spacing w:before="9"/>
        <w:rPr>
          <w:sz w:val="20"/>
        </w:rPr>
      </w:pPr>
    </w:p>
    <w:p w:rsidR="004A62F9" w:rsidRPr="00E739FD" w:rsidP="004546C9" w14:paraId="34A95D9C" w14:textId="77777777">
      <w:pPr>
        <w:pStyle w:val="ListParagraph"/>
        <w:numPr>
          <w:ilvl w:val="0"/>
          <w:numId w:val="7"/>
        </w:numPr>
        <w:ind w:right="1242"/>
        <w:rPr>
          <w:sz w:val="24"/>
        </w:rPr>
      </w:pPr>
      <w:r w:rsidRPr="009905D5">
        <w:rPr>
          <w:sz w:val="24"/>
        </w:rPr>
        <w:t>R</w:t>
      </w:r>
      <w:r w:rsidRPr="00E739FD" w:rsidR="00A74805">
        <w:rPr>
          <w:sz w:val="24"/>
        </w:rPr>
        <w:t>equire</w:t>
      </w:r>
      <w:r w:rsidRPr="00E739FD" w:rsidR="00A74805">
        <w:rPr>
          <w:spacing w:val="-7"/>
          <w:sz w:val="24"/>
        </w:rPr>
        <w:t xml:space="preserve"> </w:t>
      </w:r>
      <w:r w:rsidRPr="00E739FD" w:rsidR="00A74805">
        <w:rPr>
          <w:sz w:val="24"/>
        </w:rPr>
        <w:t>recordkeeping</w:t>
      </w:r>
      <w:r w:rsidRPr="00E739FD" w:rsidR="00A74805">
        <w:rPr>
          <w:spacing w:val="-4"/>
          <w:sz w:val="24"/>
        </w:rPr>
        <w:t xml:space="preserve"> </w:t>
      </w:r>
      <w:r w:rsidRPr="00E739FD" w:rsidR="00A74805">
        <w:rPr>
          <w:sz w:val="24"/>
        </w:rPr>
        <w:t>and</w:t>
      </w:r>
      <w:r w:rsidRPr="00E739FD" w:rsidR="00A74805">
        <w:rPr>
          <w:spacing w:val="-6"/>
          <w:sz w:val="24"/>
        </w:rPr>
        <w:t xml:space="preserve"> </w:t>
      </w:r>
      <w:r w:rsidRPr="00E739FD" w:rsidR="00A74805">
        <w:rPr>
          <w:sz w:val="24"/>
        </w:rPr>
        <w:t>downstream</w:t>
      </w:r>
      <w:r w:rsidRPr="00E739FD" w:rsidR="00A74805">
        <w:rPr>
          <w:spacing w:val="-6"/>
          <w:sz w:val="24"/>
        </w:rPr>
        <w:t xml:space="preserve"> </w:t>
      </w:r>
      <w:r w:rsidRPr="00E739FD" w:rsidR="00A74805">
        <w:rPr>
          <w:sz w:val="24"/>
        </w:rPr>
        <w:t>notification</w:t>
      </w:r>
      <w:r w:rsidRPr="00E739FD" w:rsidR="00A74805">
        <w:rPr>
          <w:spacing w:val="-6"/>
          <w:sz w:val="24"/>
        </w:rPr>
        <w:t xml:space="preserve"> </w:t>
      </w:r>
      <w:r w:rsidRPr="00E739FD" w:rsidR="00A74805">
        <w:rPr>
          <w:sz w:val="24"/>
        </w:rPr>
        <w:t>requirements</w:t>
      </w:r>
      <w:r w:rsidRPr="00E739FD" w:rsidR="00A74805">
        <w:rPr>
          <w:spacing w:val="-6"/>
          <w:sz w:val="24"/>
        </w:rPr>
        <w:t xml:space="preserve"> </w:t>
      </w:r>
      <w:r w:rsidRPr="00E739FD" w:rsidR="00A74805">
        <w:rPr>
          <w:sz w:val="24"/>
        </w:rPr>
        <w:t>for</w:t>
      </w:r>
      <w:r w:rsidRPr="00E739FD" w:rsidR="00A74805">
        <w:rPr>
          <w:spacing w:val="-7"/>
          <w:sz w:val="24"/>
        </w:rPr>
        <w:t xml:space="preserve"> </w:t>
      </w:r>
      <w:r w:rsidRPr="00E739FD" w:rsidR="00A74805">
        <w:rPr>
          <w:sz w:val="24"/>
        </w:rPr>
        <w:t>manufacturing, processing, and distribution in commerce of methylene chloride; and</w:t>
      </w:r>
    </w:p>
    <w:p w:rsidR="004A62F9" w:rsidRPr="00E739FD" w:rsidP="004546C9" w14:paraId="60790801" w14:textId="77777777">
      <w:pPr>
        <w:pStyle w:val="BodyText"/>
        <w:spacing w:before="8"/>
        <w:rPr>
          <w:sz w:val="20"/>
        </w:rPr>
      </w:pPr>
    </w:p>
    <w:p w:rsidR="00FD3FFA" w:rsidRPr="00E739FD" w:rsidP="004546C9" w14:paraId="1E350281" w14:textId="77777777">
      <w:pPr>
        <w:pStyle w:val="ListParagraph"/>
        <w:numPr>
          <w:ilvl w:val="0"/>
          <w:numId w:val="10"/>
        </w:numPr>
        <w:spacing w:before="1"/>
        <w:ind w:left="1530" w:right="721"/>
        <w:rPr>
          <w:sz w:val="24"/>
        </w:rPr>
      </w:pPr>
      <w:r w:rsidRPr="00E739FD">
        <w:rPr>
          <w:sz w:val="24"/>
        </w:rPr>
        <w:t>Provide a 10-year time-limit</w:t>
      </w:r>
      <w:r w:rsidRPr="00E739FD">
        <w:rPr>
          <w:sz w:val="24"/>
        </w:rPr>
        <w:t>ed exemption under TSCA section 6(g) for emergency use of methylene chloride in furtherance of the National Aeronautics and Space</w:t>
      </w:r>
      <w:r w:rsidR="004546C9">
        <w:rPr>
          <w:sz w:val="24"/>
        </w:rPr>
        <w:t xml:space="preserve"> </w:t>
      </w:r>
      <w:r w:rsidRPr="00E739FD">
        <w:rPr>
          <w:sz w:val="24"/>
        </w:rPr>
        <w:t>Administration’s mission for specific conditions which are critical or essential and for which no technically and economically</w:t>
      </w:r>
      <w:r w:rsidRPr="00E739FD">
        <w:rPr>
          <w:sz w:val="24"/>
        </w:rPr>
        <w:t xml:space="preserve"> feasible safer alternative is available</w:t>
      </w:r>
      <w:r w:rsidR="00520BCA">
        <w:rPr>
          <w:sz w:val="24"/>
        </w:rPr>
        <w:t>,</w:t>
      </w:r>
      <w:r w:rsidRPr="00E739FD">
        <w:rPr>
          <w:sz w:val="24"/>
        </w:rPr>
        <w:t xml:space="preserve"> with conditions for this exemption to include compliance with the WCPP.</w:t>
      </w:r>
    </w:p>
    <w:p w:rsidR="004A62F9" w:rsidRPr="00E739FD" w14:paraId="72ADD72B" w14:textId="77777777">
      <w:pPr>
        <w:pStyle w:val="BodyText"/>
        <w:spacing w:before="8"/>
        <w:rPr>
          <w:sz w:val="20"/>
        </w:rPr>
      </w:pPr>
    </w:p>
    <w:p w:rsidR="004A62F9" w:rsidRPr="00E739FD" w14:paraId="12247154" w14:textId="77777777">
      <w:pPr>
        <w:pStyle w:val="BodyText"/>
        <w:spacing w:before="10"/>
        <w:rPr>
          <w:sz w:val="20"/>
        </w:rPr>
      </w:pPr>
    </w:p>
    <w:p w:rsidR="004A62F9" w14:paraId="1B1C5BCA" w14:textId="77777777">
      <w:pPr>
        <w:pStyle w:val="BodyText"/>
        <w:ind w:left="586"/>
      </w:pPr>
      <w:r w:rsidRPr="00E739FD">
        <w:t>The</w:t>
      </w:r>
      <w:r w:rsidRPr="00E739FD">
        <w:rPr>
          <w:spacing w:val="-5"/>
        </w:rPr>
        <w:t xml:space="preserve"> </w:t>
      </w:r>
      <w:r w:rsidRPr="00E739FD">
        <w:t>information</w:t>
      </w:r>
      <w:r w:rsidRPr="00E739FD">
        <w:rPr>
          <w:spacing w:val="-2"/>
        </w:rPr>
        <w:t xml:space="preserve"> </w:t>
      </w:r>
      <w:r w:rsidRPr="00E739FD">
        <w:t>collection</w:t>
      </w:r>
      <w:r w:rsidRPr="00E739FD">
        <w:rPr>
          <w:spacing w:val="-2"/>
        </w:rPr>
        <w:t xml:space="preserve"> </w:t>
      </w:r>
      <w:r w:rsidRPr="00E739FD">
        <w:t>activities</w:t>
      </w:r>
      <w:r w:rsidRPr="00E739FD">
        <w:rPr>
          <w:spacing w:val="-2"/>
        </w:rPr>
        <w:t xml:space="preserve"> </w:t>
      </w:r>
      <w:r w:rsidRPr="00E739FD">
        <w:t>contained</w:t>
      </w:r>
      <w:r w:rsidRPr="00E739FD">
        <w:rPr>
          <w:spacing w:val="-2"/>
        </w:rPr>
        <w:t xml:space="preserve"> </w:t>
      </w:r>
      <w:r w:rsidRPr="00E739FD">
        <w:t>in the</w:t>
      </w:r>
      <w:r w:rsidRPr="00E739FD">
        <w:rPr>
          <w:spacing w:val="-3"/>
        </w:rPr>
        <w:t xml:space="preserve"> </w:t>
      </w:r>
      <w:r w:rsidRPr="00E739FD" w:rsidR="00424DB5">
        <w:t>final</w:t>
      </w:r>
      <w:r w:rsidRPr="00E739FD" w:rsidR="00424DB5">
        <w:rPr>
          <w:spacing w:val="-2"/>
        </w:rPr>
        <w:t xml:space="preserve"> </w:t>
      </w:r>
      <w:r w:rsidRPr="00E739FD">
        <w:t xml:space="preserve">rule </w:t>
      </w:r>
      <w:r w:rsidRPr="00E739FD">
        <w:rPr>
          <w:spacing w:val="-4"/>
        </w:rPr>
        <w:t>are:</w:t>
      </w:r>
    </w:p>
    <w:p w:rsidR="004A62F9" w14:paraId="29FA17AC" w14:textId="77777777">
      <w:pPr>
        <w:pStyle w:val="BodyText"/>
        <w:rPr>
          <w:sz w:val="21"/>
        </w:rPr>
      </w:pPr>
    </w:p>
    <w:p w:rsidR="004A62F9" w14:paraId="7A6AD94D" w14:textId="77777777">
      <w:pPr>
        <w:pStyle w:val="ListParagraph"/>
        <w:numPr>
          <w:ilvl w:val="0"/>
          <w:numId w:val="7"/>
        </w:numPr>
        <w:tabs>
          <w:tab w:val="left" w:pos="1464"/>
        </w:tabs>
        <w:rPr>
          <w:sz w:val="24"/>
        </w:rPr>
      </w:pPr>
      <w:r>
        <w:rPr>
          <w:sz w:val="24"/>
        </w:rPr>
        <w:t>Downstream</w:t>
      </w:r>
      <w:r>
        <w:rPr>
          <w:spacing w:val="-5"/>
          <w:sz w:val="24"/>
        </w:rPr>
        <w:t xml:space="preserve"> </w:t>
      </w:r>
      <w:r>
        <w:rPr>
          <w:sz w:val="24"/>
        </w:rPr>
        <w:t>notification</w:t>
      </w:r>
      <w:r>
        <w:rPr>
          <w:spacing w:val="-1"/>
          <w:sz w:val="24"/>
        </w:rPr>
        <w:t xml:space="preserve"> </w:t>
      </w:r>
      <w:r>
        <w:rPr>
          <w:sz w:val="24"/>
        </w:rPr>
        <w:t>requirements</w:t>
      </w:r>
      <w:r>
        <w:rPr>
          <w:spacing w:val="-2"/>
          <w:sz w:val="24"/>
        </w:rPr>
        <w:t xml:space="preserve"> </w:t>
      </w:r>
      <w:r>
        <w:rPr>
          <w:sz w:val="24"/>
        </w:rPr>
        <w:t>though</w:t>
      </w:r>
      <w:r>
        <w:rPr>
          <w:spacing w:val="-3"/>
          <w:sz w:val="24"/>
        </w:rPr>
        <w:t xml:space="preserve"> </w:t>
      </w:r>
      <w:r>
        <w:rPr>
          <w:sz w:val="24"/>
        </w:rPr>
        <w:t>Safety</w:t>
      </w:r>
      <w:r>
        <w:rPr>
          <w:spacing w:val="-2"/>
          <w:sz w:val="24"/>
        </w:rPr>
        <w:t xml:space="preserve"> </w:t>
      </w:r>
      <w:r>
        <w:rPr>
          <w:sz w:val="24"/>
        </w:rPr>
        <w:t>Data</w:t>
      </w:r>
      <w:r>
        <w:rPr>
          <w:spacing w:val="-4"/>
          <w:sz w:val="24"/>
        </w:rPr>
        <w:t xml:space="preserve"> </w:t>
      </w:r>
      <w:r>
        <w:rPr>
          <w:sz w:val="24"/>
        </w:rPr>
        <w:t>Sheets</w:t>
      </w:r>
      <w:r>
        <w:rPr>
          <w:spacing w:val="-2"/>
          <w:sz w:val="24"/>
        </w:rPr>
        <w:t xml:space="preserve"> (SDS),</w:t>
      </w:r>
    </w:p>
    <w:p w:rsidR="004A62F9" w14:paraId="701F6B89" w14:textId="77777777">
      <w:pPr>
        <w:pStyle w:val="ListParagraph"/>
        <w:numPr>
          <w:ilvl w:val="0"/>
          <w:numId w:val="7"/>
        </w:numPr>
        <w:tabs>
          <w:tab w:val="left" w:pos="1464"/>
        </w:tabs>
        <w:spacing w:before="237"/>
        <w:ind w:right="1182"/>
        <w:rPr>
          <w:sz w:val="24"/>
        </w:rPr>
      </w:pPr>
      <w:r>
        <w:rPr>
          <w:sz w:val="24"/>
        </w:rPr>
        <w:t>WCPP-related</w:t>
      </w:r>
      <w:r>
        <w:rPr>
          <w:spacing w:val="-7"/>
          <w:sz w:val="24"/>
        </w:rPr>
        <w:t xml:space="preserve"> </w:t>
      </w:r>
      <w:r>
        <w:rPr>
          <w:sz w:val="24"/>
        </w:rPr>
        <w:t>information</w:t>
      </w:r>
      <w:r>
        <w:rPr>
          <w:spacing w:val="-7"/>
          <w:sz w:val="24"/>
        </w:rPr>
        <w:t xml:space="preserve"> </w:t>
      </w:r>
      <w:r>
        <w:rPr>
          <w:sz w:val="24"/>
        </w:rPr>
        <w:t>generation,</w:t>
      </w:r>
      <w:r>
        <w:rPr>
          <w:spacing w:val="-7"/>
          <w:sz w:val="24"/>
        </w:rPr>
        <w:t xml:space="preserve"> </w:t>
      </w:r>
      <w:r>
        <w:rPr>
          <w:sz w:val="24"/>
        </w:rPr>
        <w:t>recordkeeping,</w:t>
      </w:r>
      <w:r>
        <w:rPr>
          <w:spacing w:val="-7"/>
          <w:sz w:val="24"/>
        </w:rPr>
        <w:t xml:space="preserve"> </w:t>
      </w:r>
      <w:r>
        <w:rPr>
          <w:sz w:val="24"/>
        </w:rPr>
        <w:t>and</w:t>
      </w:r>
      <w:r>
        <w:rPr>
          <w:spacing w:val="-7"/>
          <w:sz w:val="24"/>
        </w:rPr>
        <w:t xml:space="preserve"> </w:t>
      </w:r>
      <w:r>
        <w:rPr>
          <w:sz w:val="24"/>
        </w:rPr>
        <w:t>notification</w:t>
      </w:r>
      <w:r>
        <w:rPr>
          <w:spacing w:val="-7"/>
          <w:sz w:val="24"/>
        </w:rPr>
        <w:t xml:space="preserve"> </w:t>
      </w:r>
      <w:r>
        <w:rPr>
          <w:sz w:val="24"/>
        </w:rPr>
        <w:t xml:space="preserve">requirements, </w:t>
      </w:r>
      <w:r>
        <w:rPr>
          <w:spacing w:val="-2"/>
          <w:sz w:val="24"/>
        </w:rPr>
        <w:t>including:</w:t>
      </w:r>
    </w:p>
    <w:p w:rsidR="004A62F9" w14:paraId="006D5DAF" w14:textId="77777777">
      <w:pPr>
        <w:pStyle w:val="BodyText"/>
        <w:spacing w:before="9"/>
        <w:rPr>
          <w:sz w:val="20"/>
        </w:rPr>
      </w:pPr>
    </w:p>
    <w:p w:rsidR="004A62F9" w14:paraId="7EAFC03D" w14:textId="77777777">
      <w:pPr>
        <w:pStyle w:val="ListParagraph"/>
        <w:numPr>
          <w:ilvl w:val="1"/>
          <w:numId w:val="7"/>
        </w:numPr>
        <w:tabs>
          <w:tab w:val="left" w:pos="2183"/>
        </w:tabs>
        <w:ind w:left="2183" w:hanging="359"/>
        <w:rPr>
          <w:sz w:val="24"/>
        </w:rPr>
      </w:pPr>
      <w:r>
        <w:rPr>
          <w:sz w:val="24"/>
        </w:rPr>
        <w:t>Development</w:t>
      </w:r>
      <w:r>
        <w:rPr>
          <w:spacing w:val="-2"/>
          <w:sz w:val="24"/>
        </w:rPr>
        <w:t xml:space="preserve"> </w:t>
      </w:r>
      <w:r>
        <w:rPr>
          <w:sz w:val="24"/>
        </w:rPr>
        <w:t>of</w:t>
      </w:r>
      <w:r>
        <w:rPr>
          <w:spacing w:val="-3"/>
          <w:sz w:val="24"/>
        </w:rPr>
        <w:t xml:space="preserve"> </w:t>
      </w:r>
      <w:r>
        <w:rPr>
          <w:sz w:val="24"/>
        </w:rPr>
        <w:t>exposure</w:t>
      </w:r>
      <w:r>
        <w:rPr>
          <w:spacing w:val="-3"/>
          <w:sz w:val="24"/>
        </w:rPr>
        <w:t xml:space="preserve"> </w:t>
      </w:r>
      <w:r>
        <w:rPr>
          <w:sz w:val="24"/>
        </w:rPr>
        <w:t>control</w:t>
      </w:r>
      <w:r>
        <w:rPr>
          <w:spacing w:val="-1"/>
          <w:sz w:val="24"/>
        </w:rPr>
        <w:t xml:space="preserve"> </w:t>
      </w:r>
      <w:r>
        <w:rPr>
          <w:spacing w:val="-2"/>
          <w:sz w:val="24"/>
        </w:rPr>
        <w:t>plans;</w:t>
      </w:r>
    </w:p>
    <w:p w:rsidR="004A62F9" w14:paraId="376ED0CF" w14:textId="77777777">
      <w:pPr>
        <w:pStyle w:val="ListParagraph"/>
        <w:numPr>
          <w:ilvl w:val="1"/>
          <w:numId w:val="7"/>
        </w:numPr>
        <w:tabs>
          <w:tab w:val="left" w:pos="2183"/>
        </w:tabs>
        <w:spacing w:before="220"/>
        <w:ind w:left="2183" w:hanging="359"/>
        <w:rPr>
          <w:sz w:val="24"/>
        </w:rPr>
      </w:pPr>
      <w:r>
        <w:rPr>
          <w:sz w:val="24"/>
        </w:rPr>
        <w:t>Exposure</w:t>
      </w:r>
      <w:r>
        <w:rPr>
          <w:spacing w:val="-4"/>
          <w:sz w:val="24"/>
        </w:rPr>
        <w:t xml:space="preserve"> </w:t>
      </w:r>
      <w:r>
        <w:rPr>
          <w:sz w:val="24"/>
        </w:rPr>
        <w:t>level</w:t>
      </w:r>
      <w:r>
        <w:rPr>
          <w:spacing w:val="-2"/>
          <w:sz w:val="24"/>
        </w:rPr>
        <w:t xml:space="preserve"> </w:t>
      </w:r>
      <w:r>
        <w:rPr>
          <w:sz w:val="24"/>
        </w:rPr>
        <w:t>monitoring</w:t>
      </w:r>
      <w:r>
        <w:rPr>
          <w:spacing w:val="-2"/>
          <w:sz w:val="24"/>
        </w:rPr>
        <w:t xml:space="preserve"> </w:t>
      </w:r>
      <w:r>
        <w:rPr>
          <w:sz w:val="24"/>
        </w:rPr>
        <w:t>and</w:t>
      </w:r>
      <w:r>
        <w:rPr>
          <w:spacing w:val="-2"/>
          <w:sz w:val="24"/>
        </w:rPr>
        <w:t xml:space="preserve"> </w:t>
      </w:r>
      <w:r>
        <w:rPr>
          <w:sz w:val="24"/>
        </w:rPr>
        <w:t xml:space="preserve">related </w:t>
      </w:r>
      <w:r>
        <w:rPr>
          <w:spacing w:val="-2"/>
          <w:sz w:val="24"/>
        </w:rPr>
        <w:t>recordkeeping</w:t>
      </w:r>
      <w:r w:rsidR="00DD63EB">
        <w:rPr>
          <w:spacing w:val="-2"/>
          <w:sz w:val="24"/>
        </w:rPr>
        <w:t>;</w:t>
      </w:r>
    </w:p>
    <w:p w:rsidR="004A62F9" w14:paraId="314D62C0" w14:textId="77777777">
      <w:pPr>
        <w:pStyle w:val="ListParagraph"/>
        <w:numPr>
          <w:ilvl w:val="1"/>
          <w:numId w:val="7"/>
        </w:numPr>
        <w:tabs>
          <w:tab w:val="left" w:pos="2184"/>
        </w:tabs>
        <w:spacing w:before="234" w:line="223" w:lineRule="auto"/>
        <w:ind w:right="1399"/>
        <w:rPr>
          <w:sz w:val="24"/>
        </w:rPr>
      </w:pPr>
      <w:r>
        <w:rPr>
          <w:sz w:val="24"/>
        </w:rPr>
        <w:t>Development</w:t>
      </w:r>
      <w:r>
        <w:rPr>
          <w:spacing w:val="-4"/>
          <w:sz w:val="24"/>
        </w:rPr>
        <w:t xml:space="preserve"> </w:t>
      </w:r>
      <w:r>
        <w:rPr>
          <w:sz w:val="24"/>
        </w:rPr>
        <w:t>of</w:t>
      </w:r>
      <w:r>
        <w:rPr>
          <w:spacing w:val="-5"/>
          <w:sz w:val="24"/>
        </w:rPr>
        <w:t xml:space="preserve"> </w:t>
      </w:r>
      <w:r>
        <w:rPr>
          <w:sz w:val="24"/>
        </w:rPr>
        <w:t>documentation</w:t>
      </w:r>
      <w:r>
        <w:rPr>
          <w:spacing w:val="-4"/>
          <w:sz w:val="24"/>
        </w:rPr>
        <w:t xml:space="preserve"> </w:t>
      </w:r>
      <w:r>
        <w:rPr>
          <w:sz w:val="24"/>
        </w:rPr>
        <w:t>for</w:t>
      </w:r>
      <w:r>
        <w:rPr>
          <w:spacing w:val="-5"/>
          <w:sz w:val="24"/>
        </w:rPr>
        <w:t xml:space="preserve"> </w:t>
      </w:r>
      <w:r>
        <w:rPr>
          <w:sz w:val="24"/>
        </w:rPr>
        <w:t>a</w:t>
      </w:r>
      <w:r>
        <w:rPr>
          <w:spacing w:val="-5"/>
          <w:sz w:val="24"/>
        </w:rPr>
        <w:t xml:space="preserve"> </w:t>
      </w:r>
      <w:r>
        <w:rPr>
          <w:sz w:val="24"/>
        </w:rPr>
        <w:t>Personal</w:t>
      </w:r>
      <w:r>
        <w:rPr>
          <w:spacing w:val="-4"/>
          <w:sz w:val="24"/>
        </w:rPr>
        <w:t xml:space="preserve"> </w:t>
      </w:r>
      <w:r>
        <w:rPr>
          <w:sz w:val="24"/>
        </w:rPr>
        <w:t>Protective</w:t>
      </w:r>
      <w:r>
        <w:rPr>
          <w:spacing w:val="-5"/>
          <w:sz w:val="24"/>
        </w:rPr>
        <w:t xml:space="preserve"> </w:t>
      </w:r>
      <w:r>
        <w:rPr>
          <w:sz w:val="24"/>
        </w:rPr>
        <w:t>Equipment</w:t>
      </w:r>
      <w:r>
        <w:rPr>
          <w:spacing w:val="-4"/>
          <w:sz w:val="24"/>
        </w:rPr>
        <w:t xml:space="preserve"> </w:t>
      </w:r>
      <w:r>
        <w:rPr>
          <w:sz w:val="24"/>
        </w:rPr>
        <w:t>(PPE) program and related recordkeeping</w:t>
      </w:r>
      <w:r w:rsidR="00DD63EB">
        <w:rPr>
          <w:sz w:val="24"/>
        </w:rPr>
        <w:t>;</w:t>
      </w:r>
    </w:p>
    <w:p w:rsidR="004A62F9" w14:paraId="00D23985" w14:textId="77777777">
      <w:pPr>
        <w:pStyle w:val="BodyText"/>
        <w:spacing w:before="5"/>
        <w:rPr>
          <w:sz w:val="22"/>
        </w:rPr>
      </w:pPr>
    </w:p>
    <w:p w:rsidR="004A62F9" w14:paraId="1BF547A9" w14:textId="77777777">
      <w:pPr>
        <w:pStyle w:val="ListParagraph"/>
        <w:numPr>
          <w:ilvl w:val="1"/>
          <w:numId w:val="7"/>
        </w:numPr>
        <w:tabs>
          <w:tab w:val="left" w:pos="2184"/>
        </w:tabs>
        <w:spacing w:before="1" w:line="223" w:lineRule="auto"/>
        <w:ind w:right="942"/>
        <w:rPr>
          <w:sz w:val="24"/>
        </w:rPr>
      </w:pPr>
      <w:r>
        <w:rPr>
          <w:sz w:val="24"/>
        </w:rPr>
        <w:t>Development</w:t>
      </w:r>
      <w:r>
        <w:rPr>
          <w:spacing w:val="-4"/>
          <w:sz w:val="24"/>
        </w:rPr>
        <w:t xml:space="preserve"> </w:t>
      </w:r>
      <w:r>
        <w:rPr>
          <w:sz w:val="24"/>
        </w:rPr>
        <w:t>of</w:t>
      </w:r>
      <w:r>
        <w:rPr>
          <w:spacing w:val="-5"/>
          <w:sz w:val="24"/>
        </w:rPr>
        <w:t xml:space="preserve"> </w:t>
      </w:r>
      <w:r>
        <w:rPr>
          <w:sz w:val="24"/>
        </w:rPr>
        <w:t>documentation</w:t>
      </w:r>
      <w:r>
        <w:rPr>
          <w:spacing w:val="-4"/>
          <w:sz w:val="24"/>
        </w:rPr>
        <w:t xml:space="preserve"> </w:t>
      </w:r>
      <w:r>
        <w:rPr>
          <w:sz w:val="24"/>
        </w:rPr>
        <w:t>for</w:t>
      </w:r>
      <w:r>
        <w:rPr>
          <w:spacing w:val="-5"/>
          <w:sz w:val="24"/>
        </w:rPr>
        <w:t xml:space="preserve"> </w:t>
      </w:r>
      <w:r>
        <w:rPr>
          <w:sz w:val="24"/>
        </w:rPr>
        <w:t>a</w:t>
      </w:r>
      <w:r>
        <w:rPr>
          <w:spacing w:val="-5"/>
          <w:sz w:val="24"/>
        </w:rPr>
        <w:t xml:space="preserve"> </w:t>
      </w:r>
      <w:r>
        <w:rPr>
          <w:sz w:val="24"/>
        </w:rPr>
        <w:t>respiratory</w:t>
      </w:r>
      <w:r>
        <w:rPr>
          <w:spacing w:val="-4"/>
          <w:sz w:val="24"/>
        </w:rPr>
        <w:t xml:space="preserve"> </w:t>
      </w:r>
      <w:r>
        <w:rPr>
          <w:sz w:val="24"/>
        </w:rPr>
        <w:t>protection</w:t>
      </w:r>
      <w:r>
        <w:rPr>
          <w:spacing w:val="-4"/>
          <w:sz w:val="24"/>
        </w:rPr>
        <w:t xml:space="preserve"> </w:t>
      </w:r>
      <w:r>
        <w:rPr>
          <w:sz w:val="24"/>
        </w:rPr>
        <w:t>program</w:t>
      </w:r>
      <w:r>
        <w:rPr>
          <w:spacing w:val="-3"/>
          <w:sz w:val="24"/>
        </w:rPr>
        <w:t xml:space="preserve"> </w:t>
      </w:r>
      <w:r>
        <w:rPr>
          <w:sz w:val="24"/>
        </w:rPr>
        <w:t>and</w:t>
      </w:r>
      <w:r>
        <w:rPr>
          <w:spacing w:val="-4"/>
          <w:sz w:val="24"/>
        </w:rPr>
        <w:t xml:space="preserve"> </w:t>
      </w:r>
      <w:r>
        <w:rPr>
          <w:sz w:val="24"/>
        </w:rPr>
        <w:t xml:space="preserve">related </w:t>
      </w:r>
      <w:r>
        <w:rPr>
          <w:spacing w:val="-2"/>
          <w:sz w:val="24"/>
        </w:rPr>
        <w:t>recordkeeping</w:t>
      </w:r>
      <w:r w:rsidR="00DD63EB">
        <w:rPr>
          <w:spacing w:val="-2"/>
          <w:sz w:val="24"/>
        </w:rPr>
        <w:t>;</w:t>
      </w:r>
    </w:p>
    <w:p w:rsidR="004A62F9" w14:paraId="2BCAD58B" w14:textId="77777777">
      <w:pPr>
        <w:pStyle w:val="BodyText"/>
        <w:spacing w:before="6"/>
        <w:rPr>
          <w:sz w:val="21"/>
        </w:rPr>
      </w:pPr>
    </w:p>
    <w:p w:rsidR="004A62F9" w14:paraId="1F6F0EDA" w14:textId="77777777">
      <w:pPr>
        <w:pStyle w:val="ListParagraph"/>
        <w:numPr>
          <w:ilvl w:val="1"/>
          <w:numId w:val="7"/>
        </w:numPr>
        <w:tabs>
          <w:tab w:val="left" w:pos="2184"/>
        </w:tabs>
        <w:spacing w:before="1" w:line="235" w:lineRule="auto"/>
        <w:ind w:right="928"/>
        <w:rPr>
          <w:sz w:val="24"/>
        </w:rPr>
      </w:pPr>
      <w:r>
        <w:rPr>
          <w:sz w:val="24"/>
        </w:rPr>
        <w:t>Development and notification to potentially exposed persons (employees and others in the workplace)</w:t>
      </w:r>
      <w:r>
        <w:rPr>
          <w:sz w:val="24"/>
        </w:rPr>
        <w:t xml:space="preserve"> about how they can access the exposure control plans, exposure</w:t>
      </w:r>
      <w:r>
        <w:rPr>
          <w:spacing w:val="-6"/>
          <w:sz w:val="24"/>
        </w:rPr>
        <w:t xml:space="preserve"> </w:t>
      </w:r>
      <w:r>
        <w:rPr>
          <w:sz w:val="24"/>
        </w:rPr>
        <w:t>monitoring</w:t>
      </w:r>
      <w:r>
        <w:rPr>
          <w:spacing w:val="-6"/>
          <w:sz w:val="24"/>
        </w:rPr>
        <w:t xml:space="preserve"> </w:t>
      </w:r>
      <w:r>
        <w:rPr>
          <w:sz w:val="24"/>
        </w:rPr>
        <w:t>records,</w:t>
      </w:r>
      <w:r>
        <w:rPr>
          <w:spacing w:val="-6"/>
          <w:sz w:val="24"/>
        </w:rPr>
        <w:t xml:space="preserve"> </w:t>
      </w:r>
      <w:r>
        <w:rPr>
          <w:sz w:val="24"/>
        </w:rPr>
        <w:t>PPE</w:t>
      </w:r>
      <w:r>
        <w:rPr>
          <w:spacing w:val="-6"/>
          <w:sz w:val="24"/>
        </w:rPr>
        <w:t xml:space="preserve"> </w:t>
      </w:r>
      <w:r>
        <w:rPr>
          <w:sz w:val="24"/>
        </w:rPr>
        <w:t>program</w:t>
      </w:r>
      <w:r>
        <w:rPr>
          <w:spacing w:val="-6"/>
          <w:sz w:val="24"/>
        </w:rPr>
        <w:t xml:space="preserve"> </w:t>
      </w:r>
      <w:r>
        <w:rPr>
          <w:sz w:val="24"/>
        </w:rPr>
        <w:t>implementation</w:t>
      </w:r>
      <w:r>
        <w:rPr>
          <w:spacing w:val="-6"/>
          <w:sz w:val="24"/>
        </w:rPr>
        <w:t xml:space="preserve"> </w:t>
      </w:r>
      <w:r>
        <w:rPr>
          <w:sz w:val="24"/>
        </w:rPr>
        <w:t>documentation,</w:t>
      </w:r>
      <w:r>
        <w:rPr>
          <w:spacing w:val="-6"/>
          <w:sz w:val="24"/>
        </w:rPr>
        <w:t xml:space="preserve"> </w:t>
      </w:r>
      <w:r>
        <w:rPr>
          <w:sz w:val="24"/>
        </w:rPr>
        <w:t>and respirator program documentation;</w:t>
      </w:r>
      <w:r w:rsidR="00DD63EB">
        <w:rPr>
          <w:sz w:val="24"/>
        </w:rPr>
        <w:t xml:space="preserve"> and</w:t>
      </w:r>
      <w:r w:rsidR="00913778">
        <w:rPr>
          <w:sz w:val="24"/>
        </w:rPr>
        <w:t xml:space="preserve"> </w:t>
      </w:r>
    </w:p>
    <w:p w:rsidR="004A62F9" w14:paraId="029978C2" w14:textId="77777777">
      <w:pPr>
        <w:pStyle w:val="BodyText"/>
        <w:spacing w:before="10"/>
        <w:rPr>
          <w:sz w:val="21"/>
        </w:rPr>
      </w:pPr>
    </w:p>
    <w:p w:rsidR="004A62F9" w14:paraId="54BA651B" w14:textId="77777777">
      <w:pPr>
        <w:pStyle w:val="ListParagraph"/>
        <w:numPr>
          <w:ilvl w:val="1"/>
          <w:numId w:val="7"/>
        </w:numPr>
        <w:tabs>
          <w:tab w:val="left" w:pos="2184"/>
        </w:tabs>
        <w:spacing w:line="223" w:lineRule="auto"/>
        <w:ind w:right="921"/>
        <w:rPr>
          <w:sz w:val="24"/>
        </w:rPr>
      </w:pPr>
      <w:r>
        <w:rPr>
          <w:sz w:val="24"/>
        </w:rPr>
        <w:t>R</w:t>
      </w:r>
      <w:r w:rsidR="00A74805">
        <w:rPr>
          <w:sz w:val="24"/>
        </w:rPr>
        <w:t>elated recordkeeping.</w:t>
      </w:r>
    </w:p>
    <w:p w:rsidR="004A62F9" w14:paraId="0DC5AEF8" w14:textId="77777777">
      <w:pPr>
        <w:pStyle w:val="BodyText"/>
        <w:spacing w:before="3"/>
        <w:rPr>
          <w:sz w:val="21"/>
        </w:rPr>
      </w:pPr>
    </w:p>
    <w:p w:rsidR="004A62F9" w:rsidRPr="004546C9" w:rsidP="009905D5" w14:paraId="73D60CF9" w14:textId="77777777">
      <w:pPr>
        <w:pStyle w:val="BodyText"/>
        <w:numPr>
          <w:ilvl w:val="0"/>
          <w:numId w:val="10"/>
        </w:numPr>
        <w:ind w:left="1440" w:right="636"/>
      </w:pPr>
      <w:r>
        <w:t>R</w:t>
      </w:r>
      <w:r w:rsidRPr="007A3867">
        <w:t xml:space="preserve">ecordkeeping for interim requirements for use of </w:t>
      </w:r>
      <w:r w:rsidRPr="007A3867">
        <w:t>methylene chloride for refinishing</w:t>
      </w:r>
      <w:r w:rsidR="00D26A67">
        <w:t xml:space="preserve"> wood pieces of </w:t>
      </w:r>
      <w:r w:rsidR="00B74FCF">
        <w:t>artistic</w:t>
      </w:r>
      <w:r w:rsidR="00D26A67">
        <w:t xml:space="preserve">, cultural, or </w:t>
      </w:r>
      <w:r w:rsidR="00B74FCF">
        <w:t>historic</w:t>
      </w:r>
      <w:r w:rsidR="00D26A67">
        <w:t xml:space="preserve"> value</w:t>
      </w:r>
      <w:r w:rsidRPr="007A3867">
        <w:t xml:space="preserve"> (including documentation of details related to the refinishing activity and records demonstrating compliance with the exposure reduction controls). </w:t>
      </w:r>
      <w:r w:rsidR="00A74805">
        <w:t xml:space="preserve">The </w:t>
      </w:r>
      <w:r w:rsidR="00B52B5D">
        <w:t xml:space="preserve">final </w:t>
      </w:r>
      <w:r w:rsidR="00A74805">
        <w:t>rule</w:t>
      </w:r>
      <w:r w:rsidR="00A74805">
        <w:rPr>
          <w:spacing w:val="-2"/>
        </w:rPr>
        <w:t xml:space="preserve"> </w:t>
      </w:r>
      <w:r w:rsidR="00A74805">
        <w:t>require</w:t>
      </w:r>
      <w:r w:rsidR="00520BCA">
        <w:t>s</w:t>
      </w:r>
      <w:r w:rsidR="00A74805">
        <w:rPr>
          <w:spacing w:val="-5"/>
        </w:rPr>
        <w:t xml:space="preserve"> </w:t>
      </w:r>
      <w:r w:rsidR="00A74805">
        <w:t>that</w:t>
      </w:r>
      <w:r w:rsidR="00A74805">
        <w:rPr>
          <w:spacing w:val="-3"/>
        </w:rPr>
        <w:t xml:space="preserve"> </w:t>
      </w:r>
      <w:r w:rsidR="00A74805">
        <w:t xml:space="preserve">records be retained for 5 years from the date of </w:t>
      </w:r>
      <w:r w:rsidR="00A74805">
        <w:rPr>
          <w:spacing w:val="-2"/>
        </w:rPr>
        <w:t>generation.</w:t>
      </w:r>
    </w:p>
    <w:p w:rsidR="004546C9" w:rsidP="004546C9" w14:paraId="75BCA517" w14:textId="77777777">
      <w:pPr>
        <w:pStyle w:val="BodyText"/>
        <w:ind w:left="1440" w:right="636"/>
      </w:pPr>
    </w:p>
    <w:p w:rsidR="004A62F9" w14:paraId="61164E47" w14:textId="77777777">
      <w:pPr>
        <w:spacing w:before="79"/>
        <w:ind w:left="747"/>
        <w:rPr>
          <w:b/>
          <w:sz w:val="24"/>
        </w:rPr>
      </w:pPr>
      <w:r>
        <w:rPr>
          <w:b/>
          <w:sz w:val="24"/>
        </w:rPr>
        <w:t>Summary</w:t>
      </w:r>
      <w:r>
        <w:rPr>
          <w:b/>
          <w:spacing w:val="-14"/>
          <w:sz w:val="24"/>
        </w:rPr>
        <w:t xml:space="preserve"> </w:t>
      </w:r>
      <w:r>
        <w:rPr>
          <w:b/>
          <w:sz w:val="24"/>
        </w:rPr>
        <w:t>of</w:t>
      </w:r>
      <w:r>
        <w:rPr>
          <w:b/>
          <w:spacing w:val="-15"/>
          <w:sz w:val="24"/>
        </w:rPr>
        <w:t xml:space="preserve"> </w:t>
      </w:r>
      <w:r>
        <w:rPr>
          <w:b/>
          <w:sz w:val="24"/>
        </w:rPr>
        <w:t>Annual</w:t>
      </w:r>
      <w:r>
        <w:rPr>
          <w:b/>
          <w:spacing w:val="-15"/>
          <w:sz w:val="24"/>
        </w:rPr>
        <w:t xml:space="preserve"> </w:t>
      </w:r>
      <w:r>
        <w:rPr>
          <w:b/>
          <w:sz w:val="24"/>
        </w:rPr>
        <w:t>Burden</w:t>
      </w:r>
      <w:r>
        <w:rPr>
          <w:b/>
          <w:spacing w:val="-8"/>
          <w:sz w:val="24"/>
        </w:rPr>
        <w:t xml:space="preserve"> </w:t>
      </w:r>
      <w:r>
        <w:rPr>
          <w:b/>
          <w:sz w:val="24"/>
        </w:rPr>
        <w:t>and</w:t>
      </w:r>
      <w:r>
        <w:rPr>
          <w:b/>
          <w:spacing w:val="-8"/>
          <w:sz w:val="24"/>
        </w:rPr>
        <w:t xml:space="preserve"> </w:t>
      </w:r>
      <w:r>
        <w:rPr>
          <w:b/>
          <w:spacing w:val="-2"/>
          <w:sz w:val="24"/>
        </w:rPr>
        <w:t>Costs</w:t>
      </w:r>
    </w:p>
    <w:p w:rsidR="004A62F9" w14:paraId="2FC5DB6D" w14:textId="77777777">
      <w:pPr>
        <w:pStyle w:val="BodyText"/>
        <w:spacing w:before="9"/>
        <w:rPr>
          <w:b/>
          <w:sz w:val="21"/>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44"/>
        <w:gridCol w:w="1170"/>
        <w:gridCol w:w="1260"/>
        <w:gridCol w:w="1260"/>
        <w:gridCol w:w="1080"/>
        <w:gridCol w:w="1170"/>
        <w:gridCol w:w="1170"/>
        <w:gridCol w:w="1208"/>
      </w:tblGrid>
      <w:tr w14:paraId="02D6E1CC" w14:textId="77777777" w:rsidTr="00E5487E">
        <w:tblPrEx>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
        </w:trPr>
        <w:tc>
          <w:tcPr>
            <w:tcW w:w="2144" w:type="dxa"/>
            <w:shd w:val="clear" w:color="auto" w:fill="A6A6A6"/>
          </w:tcPr>
          <w:p w:rsidR="004A62F9" w:rsidRPr="007B6907" w14:paraId="547FB213" w14:textId="77777777">
            <w:pPr>
              <w:pStyle w:val="TableParagraph"/>
              <w:spacing w:before="9"/>
              <w:rPr>
                <w:b/>
                <w:sz w:val="29"/>
              </w:rPr>
            </w:pPr>
          </w:p>
          <w:p w:rsidR="004A62F9" w:rsidRPr="007B6907" w:rsidP="00171E7E" w14:paraId="41DF55B3" w14:textId="77777777">
            <w:pPr>
              <w:pStyle w:val="TableParagraph"/>
              <w:ind w:left="949" w:right="450"/>
              <w:jc w:val="center"/>
              <w:rPr>
                <w:b/>
                <w:sz w:val="20"/>
              </w:rPr>
            </w:pPr>
            <w:r w:rsidRPr="007B6907">
              <w:rPr>
                <w:b/>
                <w:spacing w:val="-2"/>
                <w:sz w:val="20"/>
              </w:rPr>
              <w:t>Activity</w:t>
            </w:r>
          </w:p>
        </w:tc>
        <w:tc>
          <w:tcPr>
            <w:tcW w:w="1170" w:type="dxa"/>
            <w:shd w:val="clear" w:color="auto" w:fill="A6A6A6"/>
          </w:tcPr>
          <w:p w:rsidR="004A62F9" w:rsidRPr="007B6907" w14:paraId="2FE782DA" w14:textId="77777777">
            <w:pPr>
              <w:pStyle w:val="TableParagraph"/>
              <w:rPr>
                <w:b/>
                <w:sz w:val="20"/>
              </w:rPr>
            </w:pPr>
          </w:p>
          <w:p w:rsidR="004A62F9" w:rsidRPr="007B6907" w14:paraId="5F93C254" w14:textId="77777777">
            <w:pPr>
              <w:pStyle w:val="TableParagraph"/>
              <w:ind w:left="64" w:firstLine="108"/>
              <w:rPr>
                <w:b/>
                <w:sz w:val="20"/>
              </w:rPr>
            </w:pPr>
            <w:r w:rsidRPr="007B6907">
              <w:rPr>
                <w:b/>
                <w:sz w:val="20"/>
              </w:rPr>
              <w:t xml:space="preserve">Number of </w:t>
            </w:r>
            <w:r w:rsidRPr="007B6907">
              <w:rPr>
                <w:b/>
                <w:spacing w:val="-2"/>
                <w:sz w:val="20"/>
              </w:rPr>
              <w:t>Respondents</w:t>
            </w:r>
          </w:p>
        </w:tc>
        <w:tc>
          <w:tcPr>
            <w:tcW w:w="1260" w:type="dxa"/>
            <w:shd w:val="clear" w:color="auto" w:fill="A6A6A6"/>
          </w:tcPr>
          <w:p w:rsidR="004A62F9" w:rsidRPr="007B6907" w14:paraId="42930840" w14:textId="77777777">
            <w:pPr>
              <w:pStyle w:val="TableParagraph"/>
              <w:ind w:left="38" w:right="34"/>
              <w:jc w:val="center"/>
              <w:rPr>
                <w:b/>
                <w:sz w:val="20"/>
              </w:rPr>
            </w:pPr>
            <w:r w:rsidRPr="007B6907">
              <w:rPr>
                <w:b/>
                <w:spacing w:val="-2"/>
                <w:sz w:val="20"/>
              </w:rPr>
              <w:t>Average</w:t>
            </w:r>
            <w:r w:rsidRPr="007B6907">
              <w:rPr>
                <w:b/>
                <w:spacing w:val="40"/>
                <w:sz w:val="20"/>
              </w:rPr>
              <w:t xml:space="preserve"> </w:t>
            </w:r>
            <w:r w:rsidRPr="007B6907">
              <w:rPr>
                <w:b/>
                <w:spacing w:val="-2"/>
                <w:sz w:val="20"/>
              </w:rPr>
              <w:t xml:space="preserve">Annual </w:t>
            </w:r>
            <w:r w:rsidRPr="007B6907">
              <w:rPr>
                <w:b/>
                <w:sz w:val="20"/>
              </w:rPr>
              <w:t>Responses</w:t>
            </w:r>
            <w:r w:rsidRPr="007B6907">
              <w:rPr>
                <w:b/>
                <w:spacing w:val="-12"/>
                <w:sz w:val="20"/>
              </w:rPr>
              <w:t xml:space="preserve"> </w:t>
            </w:r>
            <w:r w:rsidRPr="007B6907">
              <w:rPr>
                <w:b/>
                <w:sz w:val="20"/>
              </w:rPr>
              <w:t>Per</w:t>
            </w:r>
          </w:p>
          <w:p w:rsidR="004A62F9" w:rsidRPr="007B6907" w14:paraId="1DB06322" w14:textId="77777777">
            <w:pPr>
              <w:pStyle w:val="TableParagraph"/>
              <w:spacing w:line="210" w:lineRule="exact"/>
              <w:ind w:left="144" w:right="137"/>
              <w:jc w:val="center"/>
              <w:rPr>
                <w:b/>
                <w:sz w:val="20"/>
              </w:rPr>
            </w:pPr>
            <w:r w:rsidRPr="007B6907">
              <w:rPr>
                <w:b/>
                <w:spacing w:val="-2"/>
                <w:sz w:val="20"/>
              </w:rPr>
              <w:t>Respondent</w:t>
            </w:r>
          </w:p>
        </w:tc>
        <w:tc>
          <w:tcPr>
            <w:tcW w:w="1260" w:type="dxa"/>
            <w:shd w:val="clear" w:color="auto" w:fill="A6A6A6"/>
          </w:tcPr>
          <w:p w:rsidR="004A62F9" w:rsidRPr="007B6907" w14:paraId="12D7C7B3" w14:textId="77777777">
            <w:pPr>
              <w:pStyle w:val="TableParagraph"/>
              <w:ind w:left="93" w:right="90" w:firstLine="3"/>
              <w:jc w:val="center"/>
              <w:rPr>
                <w:b/>
                <w:sz w:val="20"/>
              </w:rPr>
            </w:pPr>
            <w:r w:rsidRPr="007B6907">
              <w:rPr>
                <w:b/>
                <w:spacing w:val="-2"/>
                <w:sz w:val="20"/>
              </w:rPr>
              <w:t xml:space="preserve">Average Annual </w:t>
            </w:r>
            <w:r w:rsidRPr="007B6907">
              <w:rPr>
                <w:b/>
                <w:sz w:val="20"/>
              </w:rPr>
              <w:t>Burden</w:t>
            </w:r>
            <w:r w:rsidRPr="007B6907">
              <w:rPr>
                <w:b/>
                <w:spacing w:val="-4"/>
                <w:sz w:val="20"/>
              </w:rPr>
              <w:t xml:space="preserve"> </w:t>
            </w:r>
            <w:r w:rsidRPr="007B6907">
              <w:rPr>
                <w:b/>
                <w:spacing w:val="-5"/>
                <w:sz w:val="20"/>
              </w:rPr>
              <w:t>Per</w:t>
            </w:r>
          </w:p>
          <w:p w:rsidR="004A62F9" w:rsidRPr="007B6907" w14:paraId="7B14E847" w14:textId="77777777">
            <w:pPr>
              <w:pStyle w:val="TableParagraph"/>
              <w:spacing w:line="210" w:lineRule="exact"/>
              <w:ind w:left="53" w:right="48"/>
              <w:jc w:val="center"/>
              <w:rPr>
                <w:b/>
                <w:sz w:val="20"/>
              </w:rPr>
            </w:pPr>
            <w:r w:rsidRPr="007B6907">
              <w:rPr>
                <w:b/>
                <w:spacing w:val="-2"/>
                <w:sz w:val="20"/>
              </w:rPr>
              <w:t>Respondent</w:t>
            </w:r>
          </w:p>
        </w:tc>
        <w:tc>
          <w:tcPr>
            <w:tcW w:w="1080" w:type="dxa"/>
            <w:shd w:val="clear" w:color="auto" w:fill="A6A6A6"/>
          </w:tcPr>
          <w:p w:rsidR="004A62F9" w:rsidRPr="007B6907" w14:paraId="6C1FEC38" w14:textId="77777777">
            <w:pPr>
              <w:pStyle w:val="TableParagraph"/>
              <w:ind w:left="38" w:right="33" w:firstLine="2"/>
              <w:jc w:val="center"/>
              <w:rPr>
                <w:b/>
                <w:sz w:val="20"/>
              </w:rPr>
            </w:pPr>
            <w:r w:rsidRPr="007B6907">
              <w:rPr>
                <w:b/>
                <w:spacing w:val="-2"/>
                <w:sz w:val="20"/>
              </w:rPr>
              <w:t xml:space="preserve">Average </w:t>
            </w:r>
            <w:r w:rsidRPr="007B6907">
              <w:rPr>
                <w:b/>
                <w:sz w:val="20"/>
              </w:rPr>
              <w:t>Annual</w:t>
            </w:r>
            <w:r w:rsidRPr="007B6907">
              <w:rPr>
                <w:b/>
                <w:spacing w:val="-12"/>
                <w:sz w:val="20"/>
              </w:rPr>
              <w:t xml:space="preserve"> </w:t>
            </w:r>
            <w:r w:rsidRPr="007B6907">
              <w:rPr>
                <w:b/>
                <w:sz w:val="20"/>
              </w:rPr>
              <w:t xml:space="preserve">Total </w:t>
            </w:r>
            <w:r w:rsidRPr="007B6907">
              <w:rPr>
                <w:b/>
                <w:spacing w:val="-2"/>
                <w:sz w:val="20"/>
              </w:rPr>
              <w:t>Labor</w:t>
            </w:r>
          </w:p>
          <w:p w:rsidR="004A62F9" w:rsidRPr="007B6907" w14:paraId="1FB60713" w14:textId="77777777">
            <w:pPr>
              <w:pStyle w:val="TableParagraph"/>
              <w:spacing w:line="210" w:lineRule="exact"/>
              <w:ind w:left="52" w:right="48"/>
              <w:jc w:val="center"/>
              <w:rPr>
                <w:b/>
                <w:sz w:val="20"/>
              </w:rPr>
            </w:pPr>
            <w:r w:rsidRPr="007B6907">
              <w:rPr>
                <w:b/>
                <w:spacing w:val="-2"/>
                <w:sz w:val="20"/>
              </w:rPr>
              <w:t>Burden</w:t>
            </w:r>
          </w:p>
        </w:tc>
        <w:tc>
          <w:tcPr>
            <w:tcW w:w="1170" w:type="dxa"/>
            <w:shd w:val="clear" w:color="auto" w:fill="A6A6A6"/>
          </w:tcPr>
          <w:p w:rsidR="004A62F9" w:rsidRPr="007B6907" w:rsidP="00E5487E" w14:paraId="253A1894" w14:textId="77777777">
            <w:pPr>
              <w:pStyle w:val="TableParagraph"/>
              <w:spacing w:before="114"/>
              <w:ind w:left="83" w:right="74" w:firstLine="172"/>
              <w:jc w:val="center"/>
              <w:rPr>
                <w:b/>
                <w:sz w:val="20"/>
              </w:rPr>
            </w:pPr>
            <w:r w:rsidRPr="007B6907">
              <w:rPr>
                <w:b/>
                <w:spacing w:val="-2"/>
                <w:sz w:val="20"/>
              </w:rPr>
              <w:t xml:space="preserve">Average </w:t>
            </w:r>
            <w:r w:rsidRPr="007B6907">
              <w:rPr>
                <w:b/>
                <w:sz w:val="20"/>
              </w:rPr>
              <w:t>Annual</w:t>
            </w:r>
            <w:r w:rsidRPr="007B6907">
              <w:rPr>
                <w:b/>
                <w:spacing w:val="-12"/>
                <w:sz w:val="20"/>
              </w:rPr>
              <w:t xml:space="preserve"> </w:t>
            </w:r>
            <w:r w:rsidRPr="007B6907">
              <w:rPr>
                <w:b/>
                <w:sz w:val="20"/>
              </w:rPr>
              <w:t>Total Labor</w:t>
            </w:r>
            <w:r w:rsidRPr="007B6907">
              <w:rPr>
                <w:b/>
                <w:spacing w:val="-2"/>
                <w:sz w:val="20"/>
              </w:rPr>
              <w:t xml:space="preserve"> Costs</w:t>
            </w:r>
          </w:p>
        </w:tc>
        <w:tc>
          <w:tcPr>
            <w:tcW w:w="1170" w:type="dxa"/>
            <w:shd w:val="clear" w:color="auto" w:fill="A6A6A6"/>
          </w:tcPr>
          <w:p w:rsidR="004A62F9" w:rsidRPr="007B6907" w14:paraId="40CDB3D7" w14:textId="77777777">
            <w:pPr>
              <w:pStyle w:val="TableParagraph"/>
              <w:ind w:left="64" w:right="53" w:hanging="3"/>
              <w:jc w:val="center"/>
              <w:rPr>
                <w:b/>
                <w:sz w:val="20"/>
              </w:rPr>
            </w:pPr>
            <w:r w:rsidRPr="007B6907">
              <w:rPr>
                <w:b/>
                <w:spacing w:val="-2"/>
                <w:sz w:val="20"/>
              </w:rPr>
              <w:t xml:space="preserve">Average </w:t>
            </w:r>
            <w:r w:rsidRPr="007B6907">
              <w:rPr>
                <w:b/>
                <w:sz w:val="20"/>
              </w:rPr>
              <w:t>Annual</w:t>
            </w:r>
            <w:r w:rsidRPr="007B6907">
              <w:rPr>
                <w:b/>
                <w:spacing w:val="-12"/>
                <w:sz w:val="20"/>
              </w:rPr>
              <w:t xml:space="preserve"> </w:t>
            </w:r>
            <w:r w:rsidRPr="007B6907">
              <w:rPr>
                <w:b/>
                <w:sz w:val="20"/>
              </w:rPr>
              <w:t xml:space="preserve">Total </w:t>
            </w:r>
            <w:r w:rsidRPr="007B6907">
              <w:rPr>
                <w:b/>
                <w:spacing w:val="-2"/>
                <w:sz w:val="20"/>
              </w:rPr>
              <w:t>Non-Labor</w:t>
            </w:r>
          </w:p>
          <w:p w:rsidR="004A62F9" w:rsidRPr="007B6907" w14:paraId="2E792349" w14:textId="77777777">
            <w:pPr>
              <w:pStyle w:val="TableParagraph"/>
              <w:spacing w:line="210" w:lineRule="exact"/>
              <w:ind w:left="318" w:right="312"/>
              <w:jc w:val="center"/>
              <w:rPr>
                <w:b/>
                <w:sz w:val="20"/>
              </w:rPr>
            </w:pPr>
            <w:r w:rsidRPr="007B6907">
              <w:rPr>
                <w:b/>
                <w:spacing w:val="-2"/>
                <w:sz w:val="20"/>
              </w:rPr>
              <w:t>Costs</w:t>
            </w:r>
          </w:p>
        </w:tc>
        <w:tc>
          <w:tcPr>
            <w:tcW w:w="1208" w:type="dxa"/>
            <w:shd w:val="clear" w:color="auto" w:fill="A6A6A6"/>
          </w:tcPr>
          <w:p w:rsidR="004A62F9" w:rsidRPr="007B6907" w14:paraId="784B7BBC" w14:textId="77777777">
            <w:pPr>
              <w:pStyle w:val="TableParagraph"/>
              <w:spacing w:before="114"/>
              <w:ind w:left="28" w:right="20" w:firstLine="2"/>
              <w:jc w:val="center"/>
              <w:rPr>
                <w:b/>
                <w:sz w:val="20"/>
              </w:rPr>
            </w:pPr>
            <w:r w:rsidRPr="007B6907">
              <w:rPr>
                <w:b/>
                <w:spacing w:val="-2"/>
                <w:sz w:val="20"/>
              </w:rPr>
              <w:t xml:space="preserve">Average </w:t>
            </w:r>
            <w:r w:rsidRPr="007B6907">
              <w:rPr>
                <w:b/>
                <w:sz w:val="20"/>
              </w:rPr>
              <w:t>Annual</w:t>
            </w:r>
            <w:r w:rsidRPr="007B6907">
              <w:rPr>
                <w:b/>
                <w:spacing w:val="-12"/>
                <w:sz w:val="20"/>
              </w:rPr>
              <w:t xml:space="preserve"> </w:t>
            </w:r>
            <w:r w:rsidRPr="007B6907">
              <w:rPr>
                <w:b/>
                <w:sz w:val="20"/>
              </w:rPr>
              <w:t xml:space="preserve">Total </w:t>
            </w:r>
            <w:r w:rsidRPr="007B6907">
              <w:rPr>
                <w:b/>
                <w:spacing w:val="-2"/>
                <w:sz w:val="20"/>
              </w:rPr>
              <w:t>Costs</w:t>
            </w:r>
          </w:p>
        </w:tc>
      </w:tr>
      <w:tr w14:paraId="2019FB6D" w14:textId="77777777" w:rsidTr="00171E7E">
        <w:tblPrEx>
          <w:tblW w:w="0" w:type="auto"/>
          <w:tblInd w:w="111" w:type="dxa"/>
          <w:tblLayout w:type="fixed"/>
          <w:tblCellMar>
            <w:left w:w="0" w:type="dxa"/>
            <w:right w:w="0" w:type="dxa"/>
          </w:tblCellMar>
          <w:tblLook w:val="01E0"/>
        </w:tblPrEx>
        <w:trPr>
          <w:trHeight w:val="246"/>
        </w:trPr>
        <w:tc>
          <w:tcPr>
            <w:tcW w:w="2144" w:type="dxa"/>
            <w:vAlign w:val="center"/>
          </w:tcPr>
          <w:p w:rsidR="00A709B5" w:rsidRPr="00913778" w:rsidP="00A709B5" w14:paraId="08A10463" w14:textId="77777777">
            <w:pPr>
              <w:pStyle w:val="TableParagraph"/>
              <w:spacing w:before="21" w:line="205" w:lineRule="exact"/>
              <w:ind w:left="28"/>
              <w:rPr>
                <w:sz w:val="18"/>
                <w:szCs w:val="18"/>
              </w:rPr>
            </w:pPr>
            <w:r w:rsidRPr="00913778">
              <w:rPr>
                <w:sz w:val="18"/>
                <w:szCs w:val="18"/>
              </w:rPr>
              <w:t>Agency Burden</w:t>
            </w:r>
          </w:p>
        </w:tc>
        <w:tc>
          <w:tcPr>
            <w:tcW w:w="1170" w:type="dxa"/>
            <w:vAlign w:val="center"/>
          </w:tcPr>
          <w:p w:rsidR="00A709B5" w:rsidRPr="00913778" w:rsidP="00A709B5" w14:paraId="24320311" w14:textId="77777777">
            <w:pPr>
              <w:pStyle w:val="TableParagraph"/>
              <w:spacing w:before="19"/>
              <w:ind w:right="194"/>
              <w:jc w:val="right"/>
              <w:rPr>
                <w:sz w:val="18"/>
                <w:szCs w:val="18"/>
              </w:rPr>
            </w:pPr>
            <w:r>
              <w:rPr>
                <w:color w:val="000000"/>
                <w:sz w:val="18"/>
                <w:szCs w:val="18"/>
              </w:rPr>
              <w:t>-</w:t>
            </w:r>
          </w:p>
        </w:tc>
        <w:tc>
          <w:tcPr>
            <w:tcW w:w="1260" w:type="dxa"/>
            <w:vAlign w:val="center"/>
          </w:tcPr>
          <w:p w:rsidR="00A709B5" w:rsidRPr="00913778" w:rsidP="00A709B5" w14:paraId="2DAC5705" w14:textId="77777777">
            <w:pPr>
              <w:pStyle w:val="TableParagraph"/>
              <w:spacing w:before="19"/>
              <w:ind w:right="194"/>
              <w:jc w:val="right"/>
              <w:rPr>
                <w:sz w:val="18"/>
                <w:szCs w:val="18"/>
              </w:rPr>
            </w:pPr>
            <w:r>
              <w:rPr>
                <w:color w:val="000000"/>
                <w:sz w:val="18"/>
                <w:szCs w:val="18"/>
              </w:rPr>
              <w:t>-</w:t>
            </w:r>
          </w:p>
        </w:tc>
        <w:tc>
          <w:tcPr>
            <w:tcW w:w="1260" w:type="dxa"/>
            <w:vAlign w:val="center"/>
          </w:tcPr>
          <w:p w:rsidR="00A709B5" w:rsidRPr="00913778" w:rsidP="00A709B5" w14:paraId="479319B8" w14:textId="77777777">
            <w:pPr>
              <w:pStyle w:val="TableParagraph"/>
              <w:spacing w:before="19"/>
              <w:ind w:right="194"/>
              <w:jc w:val="right"/>
              <w:rPr>
                <w:sz w:val="18"/>
                <w:szCs w:val="18"/>
              </w:rPr>
            </w:pPr>
            <w:r>
              <w:rPr>
                <w:color w:val="000000"/>
                <w:sz w:val="18"/>
                <w:szCs w:val="18"/>
              </w:rPr>
              <w:t>-</w:t>
            </w:r>
          </w:p>
        </w:tc>
        <w:tc>
          <w:tcPr>
            <w:tcW w:w="1080" w:type="dxa"/>
            <w:vAlign w:val="center"/>
          </w:tcPr>
          <w:p w:rsidR="00A709B5" w:rsidRPr="00913778" w:rsidP="00A709B5" w14:paraId="714E8131" w14:textId="77777777">
            <w:pPr>
              <w:pStyle w:val="TableParagraph"/>
              <w:spacing w:before="19"/>
              <w:ind w:right="194"/>
              <w:jc w:val="right"/>
              <w:rPr>
                <w:sz w:val="18"/>
                <w:szCs w:val="18"/>
              </w:rPr>
            </w:pPr>
            <w:r>
              <w:rPr>
                <w:color w:val="000000"/>
                <w:sz w:val="18"/>
                <w:szCs w:val="18"/>
              </w:rPr>
              <w:t>-</w:t>
            </w:r>
          </w:p>
        </w:tc>
        <w:tc>
          <w:tcPr>
            <w:tcW w:w="1170" w:type="dxa"/>
            <w:vAlign w:val="center"/>
          </w:tcPr>
          <w:p w:rsidR="00A709B5" w:rsidRPr="00913778" w:rsidP="00A709B5" w14:paraId="6BBF391F" w14:textId="77777777">
            <w:pPr>
              <w:pStyle w:val="TableParagraph"/>
              <w:spacing w:before="19"/>
              <w:ind w:right="79"/>
              <w:jc w:val="right"/>
              <w:rPr>
                <w:sz w:val="18"/>
                <w:szCs w:val="18"/>
              </w:rPr>
            </w:pPr>
            <w:r>
              <w:rPr>
                <w:color w:val="000000"/>
                <w:sz w:val="18"/>
                <w:szCs w:val="18"/>
              </w:rPr>
              <w:t>-</w:t>
            </w:r>
          </w:p>
        </w:tc>
        <w:tc>
          <w:tcPr>
            <w:tcW w:w="1170" w:type="dxa"/>
            <w:vAlign w:val="center"/>
          </w:tcPr>
          <w:p w:rsidR="00A709B5" w:rsidRPr="00913778" w:rsidP="00A709B5" w14:paraId="21FF5213" w14:textId="77777777">
            <w:pPr>
              <w:pStyle w:val="TableParagraph"/>
              <w:spacing w:before="19"/>
              <w:ind w:right="60"/>
              <w:jc w:val="right"/>
              <w:rPr>
                <w:sz w:val="18"/>
                <w:szCs w:val="18"/>
              </w:rPr>
            </w:pPr>
            <w:r>
              <w:rPr>
                <w:color w:val="000000"/>
                <w:sz w:val="18"/>
                <w:szCs w:val="18"/>
              </w:rPr>
              <w:t>-</w:t>
            </w:r>
          </w:p>
        </w:tc>
        <w:tc>
          <w:tcPr>
            <w:tcW w:w="1208" w:type="dxa"/>
            <w:vAlign w:val="center"/>
          </w:tcPr>
          <w:p w:rsidR="00A709B5" w:rsidRPr="00913778" w:rsidP="00A709B5" w14:paraId="5AFC6776" w14:textId="77777777">
            <w:pPr>
              <w:pStyle w:val="TableParagraph"/>
              <w:rPr>
                <w:sz w:val="18"/>
                <w:szCs w:val="18"/>
              </w:rPr>
            </w:pPr>
            <w:r>
              <w:rPr>
                <w:color w:val="000000"/>
                <w:sz w:val="18"/>
                <w:szCs w:val="18"/>
              </w:rPr>
              <w:t> </w:t>
            </w:r>
          </w:p>
        </w:tc>
      </w:tr>
      <w:tr w14:paraId="0D7B2B4D" w14:textId="77777777" w:rsidTr="00171E7E">
        <w:tblPrEx>
          <w:tblW w:w="0" w:type="auto"/>
          <w:tblInd w:w="111" w:type="dxa"/>
          <w:tblLayout w:type="fixed"/>
          <w:tblCellMar>
            <w:left w:w="0" w:type="dxa"/>
            <w:right w:w="0" w:type="dxa"/>
          </w:tblCellMar>
          <w:tblLook w:val="01E0"/>
        </w:tblPrEx>
        <w:trPr>
          <w:trHeight w:val="453"/>
        </w:trPr>
        <w:tc>
          <w:tcPr>
            <w:tcW w:w="2144" w:type="dxa"/>
            <w:vAlign w:val="bottom"/>
          </w:tcPr>
          <w:p w:rsidR="00A709B5" w:rsidRPr="00913778" w:rsidP="00A709B5" w14:paraId="1FCF4B1C" w14:textId="77777777">
            <w:pPr>
              <w:pStyle w:val="TableParagraph"/>
              <w:spacing w:before="13" w:line="210" w:lineRule="atLeast"/>
              <w:ind w:left="28" w:right="17"/>
              <w:rPr>
                <w:sz w:val="18"/>
                <w:szCs w:val="18"/>
              </w:rPr>
            </w:pPr>
            <w:r w:rsidRPr="00913778">
              <w:rPr>
                <w:sz w:val="18"/>
                <w:szCs w:val="18"/>
              </w:rPr>
              <w:t xml:space="preserve">Rule Familiarization (WCPP </w:t>
            </w:r>
            <w:r>
              <w:rPr>
                <w:sz w:val="18"/>
                <w:szCs w:val="18"/>
              </w:rPr>
              <w:t xml:space="preserve">and Furniture Refinishing </w:t>
            </w:r>
            <w:r w:rsidRPr="00913778">
              <w:rPr>
                <w:sz w:val="18"/>
                <w:szCs w:val="18"/>
              </w:rPr>
              <w:t>firms)</w:t>
            </w:r>
          </w:p>
        </w:tc>
        <w:tc>
          <w:tcPr>
            <w:tcW w:w="1170" w:type="dxa"/>
            <w:vAlign w:val="center"/>
          </w:tcPr>
          <w:p w:rsidR="00A709B5" w:rsidRPr="00913778" w:rsidP="00A709B5" w14:paraId="6E8121B9" w14:textId="77777777">
            <w:pPr>
              <w:pStyle w:val="TableParagraph"/>
              <w:spacing w:before="122"/>
              <w:ind w:right="191"/>
              <w:jc w:val="right"/>
              <w:rPr>
                <w:sz w:val="18"/>
                <w:szCs w:val="18"/>
              </w:rPr>
            </w:pPr>
            <w:r>
              <w:rPr>
                <w:color w:val="000000"/>
                <w:sz w:val="18"/>
                <w:szCs w:val="18"/>
              </w:rPr>
              <w:t>6,483</w:t>
            </w:r>
          </w:p>
        </w:tc>
        <w:tc>
          <w:tcPr>
            <w:tcW w:w="1260" w:type="dxa"/>
            <w:vAlign w:val="center"/>
          </w:tcPr>
          <w:p w:rsidR="00A709B5" w:rsidRPr="00913778" w:rsidP="00A709B5" w14:paraId="6AF7AB05" w14:textId="77777777">
            <w:pPr>
              <w:pStyle w:val="TableParagraph"/>
              <w:spacing w:before="122"/>
              <w:ind w:right="194"/>
              <w:jc w:val="right"/>
              <w:rPr>
                <w:sz w:val="18"/>
                <w:szCs w:val="18"/>
              </w:rPr>
            </w:pPr>
            <w:r>
              <w:rPr>
                <w:color w:val="000000"/>
                <w:sz w:val="18"/>
                <w:szCs w:val="18"/>
              </w:rPr>
              <w:t>0.33</w:t>
            </w:r>
          </w:p>
        </w:tc>
        <w:tc>
          <w:tcPr>
            <w:tcW w:w="1260" w:type="dxa"/>
            <w:vAlign w:val="center"/>
          </w:tcPr>
          <w:p w:rsidR="00A709B5" w:rsidRPr="00913778" w:rsidP="00A709B5" w14:paraId="3A68BF8D" w14:textId="77777777">
            <w:pPr>
              <w:pStyle w:val="TableParagraph"/>
              <w:spacing w:before="122"/>
              <w:ind w:right="194"/>
              <w:jc w:val="right"/>
              <w:rPr>
                <w:sz w:val="18"/>
                <w:szCs w:val="18"/>
              </w:rPr>
            </w:pPr>
            <w:r>
              <w:rPr>
                <w:color w:val="000000"/>
                <w:sz w:val="18"/>
                <w:szCs w:val="18"/>
              </w:rPr>
              <w:t xml:space="preserve">1.00 </w:t>
            </w:r>
          </w:p>
        </w:tc>
        <w:tc>
          <w:tcPr>
            <w:tcW w:w="1080" w:type="dxa"/>
            <w:vAlign w:val="center"/>
          </w:tcPr>
          <w:p w:rsidR="00A709B5" w:rsidRPr="00913778" w:rsidP="00A709B5" w14:paraId="5F894AE1" w14:textId="77777777">
            <w:pPr>
              <w:pStyle w:val="TableParagraph"/>
              <w:spacing w:before="122"/>
              <w:ind w:right="192"/>
              <w:jc w:val="right"/>
              <w:rPr>
                <w:sz w:val="18"/>
                <w:szCs w:val="18"/>
              </w:rPr>
            </w:pPr>
            <w:r>
              <w:rPr>
                <w:color w:val="000000"/>
                <w:sz w:val="18"/>
                <w:szCs w:val="18"/>
              </w:rPr>
              <w:t>6,483</w:t>
            </w:r>
          </w:p>
        </w:tc>
        <w:tc>
          <w:tcPr>
            <w:tcW w:w="1170" w:type="dxa"/>
            <w:vAlign w:val="center"/>
          </w:tcPr>
          <w:p w:rsidR="00A709B5" w:rsidRPr="00913778" w:rsidP="00A709B5" w14:paraId="310A7E98" w14:textId="77777777">
            <w:pPr>
              <w:pStyle w:val="TableParagraph"/>
              <w:spacing w:before="122"/>
              <w:ind w:right="80"/>
              <w:jc w:val="right"/>
              <w:rPr>
                <w:sz w:val="18"/>
                <w:szCs w:val="18"/>
              </w:rPr>
            </w:pPr>
            <w:r>
              <w:rPr>
                <w:color w:val="000000"/>
                <w:sz w:val="18"/>
                <w:szCs w:val="18"/>
              </w:rPr>
              <w:t xml:space="preserve">$462,368 </w:t>
            </w:r>
          </w:p>
        </w:tc>
        <w:tc>
          <w:tcPr>
            <w:tcW w:w="1170" w:type="dxa"/>
            <w:vAlign w:val="center"/>
          </w:tcPr>
          <w:p w:rsidR="00A709B5" w:rsidRPr="00913778" w:rsidP="00A709B5" w14:paraId="7AA7536C" w14:textId="77777777">
            <w:pPr>
              <w:pStyle w:val="TableParagraph"/>
              <w:spacing w:before="122"/>
              <w:ind w:right="60"/>
              <w:jc w:val="right"/>
              <w:rPr>
                <w:sz w:val="18"/>
                <w:szCs w:val="18"/>
              </w:rPr>
            </w:pPr>
            <w:r>
              <w:rPr>
                <w:color w:val="000000"/>
                <w:sz w:val="18"/>
                <w:szCs w:val="18"/>
              </w:rPr>
              <w:t>-</w:t>
            </w:r>
          </w:p>
        </w:tc>
        <w:tc>
          <w:tcPr>
            <w:tcW w:w="1208" w:type="dxa"/>
            <w:vAlign w:val="center"/>
          </w:tcPr>
          <w:p w:rsidR="00A709B5" w:rsidRPr="00913778" w:rsidP="00A709B5" w14:paraId="00385E02" w14:textId="77777777">
            <w:pPr>
              <w:pStyle w:val="TableParagraph"/>
              <w:spacing w:before="122"/>
              <w:ind w:right="97"/>
              <w:jc w:val="right"/>
              <w:rPr>
                <w:sz w:val="18"/>
                <w:szCs w:val="18"/>
              </w:rPr>
            </w:pPr>
            <w:r>
              <w:rPr>
                <w:color w:val="000000"/>
                <w:sz w:val="18"/>
                <w:szCs w:val="18"/>
              </w:rPr>
              <w:t xml:space="preserve">$462,368 </w:t>
            </w:r>
          </w:p>
        </w:tc>
      </w:tr>
      <w:tr w14:paraId="3F502270" w14:textId="77777777" w:rsidTr="00171E7E">
        <w:tblPrEx>
          <w:tblW w:w="0" w:type="auto"/>
          <w:tblInd w:w="111" w:type="dxa"/>
          <w:tblLayout w:type="fixed"/>
          <w:tblCellMar>
            <w:left w:w="0" w:type="dxa"/>
            <w:right w:w="0" w:type="dxa"/>
          </w:tblCellMar>
          <w:tblLook w:val="01E0"/>
        </w:tblPrEx>
        <w:trPr>
          <w:trHeight w:val="455"/>
        </w:trPr>
        <w:tc>
          <w:tcPr>
            <w:tcW w:w="2144" w:type="dxa"/>
            <w:vAlign w:val="bottom"/>
          </w:tcPr>
          <w:p w:rsidR="00A709B5" w:rsidRPr="00913778" w:rsidP="00A709B5" w14:paraId="4938E1C5" w14:textId="77777777">
            <w:pPr>
              <w:pStyle w:val="TableParagraph"/>
              <w:spacing w:before="15" w:line="210" w:lineRule="atLeast"/>
              <w:ind w:left="28"/>
              <w:rPr>
                <w:sz w:val="18"/>
                <w:szCs w:val="18"/>
              </w:rPr>
            </w:pPr>
            <w:r w:rsidRPr="00913778">
              <w:rPr>
                <w:sz w:val="18"/>
                <w:szCs w:val="18"/>
              </w:rPr>
              <w:t xml:space="preserve">Rule </w:t>
            </w:r>
            <w:r w:rsidRPr="00913778">
              <w:rPr>
                <w:sz w:val="18"/>
                <w:szCs w:val="18"/>
              </w:rPr>
              <w:t>Familiarization (prohibition firms)</w:t>
            </w:r>
          </w:p>
        </w:tc>
        <w:tc>
          <w:tcPr>
            <w:tcW w:w="1170" w:type="dxa"/>
            <w:vAlign w:val="center"/>
          </w:tcPr>
          <w:p w:rsidR="00A709B5" w:rsidRPr="00913778" w:rsidP="00A709B5" w14:paraId="263A1EA3" w14:textId="77777777">
            <w:pPr>
              <w:pStyle w:val="TableParagraph"/>
              <w:spacing w:before="124"/>
              <w:ind w:right="191"/>
              <w:jc w:val="right"/>
              <w:rPr>
                <w:sz w:val="18"/>
                <w:szCs w:val="18"/>
              </w:rPr>
            </w:pPr>
            <w:r>
              <w:rPr>
                <w:color w:val="000000"/>
                <w:sz w:val="18"/>
                <w:szCs w:val="18"/>
              </w:rPr>
              <w:t>231,486</w:t>
            </w:r>
          </w:p>
        </w:tc>
        <w:tc>
          <w:tcPr>
            <w:tcW w:w="1260" w:type="dxa"/>
            <w:vAlign w:val="center"/>
          </w:tcPr>
          <w:p w:rsidR="00A709B5" w:rsidRPr="00913778" w:rsidP="00A709B5" w14:paraId="1EB617A0" w14:textId="77777777">
            <w:pPr>
              <w:pStyle w:val="TableParagraph"/>
              <w:spacing w:before="124"/>
              <w:ind w:right="194"/>
              <w:jc w:val="right"/>
              <w:rPr>
                <w:sz w:val="18"/>
                <w:szCs w:val="18"/>
              </w:rPr>
            </w:pPr>
            <w:r>
              <w:rPr>
                <w:color w:val="000000"/>
                <w:sz w:val="18"/>
                <w:szCs w:val="18"/>
              </w:rPr>
              <w:t>0.33</w:t>
            </w:r>
          </w:p>
        </w:tc>
        <w:tc>
          <w:tcPr>
            <w:tcW w:w="1260" w:type="dxa"/>
            <w:vAlign w:val="center"/>
          </w:tcPr>
          <w:p w:rsidR="00A709B5" w:rsidRPr="00913778" w:rsidP="00A709B5" w14:paraId="4AB528BF" w14:textId="77777777">
            <w:pPr>
              <w:pStyle w:val="TableParagraph"/>
              <w:spacing w:before="124"/>
              <w:ind w:right="194"/>
              <w:jc w:val="right"/>
              <w:rPr>
                <w:sz w:val="18"/>
                <w:szCs w:val="18"/>
              </w:rPr>
            </w:pPr>
            <w:r>
              <w:rPr>
                <w:color w:val="000000"/>
                <w:sz w:val="18"/>
                <w:szCs w:val="18"/>
              </w:rPr>
              <w:t xml:space="preserve">0.33 </w:t>
            </w:r>
          </w:p>
        </w:tc>
        <w:tc>
          <w:tcPr>
            <w:tcW w:w="1080" w:type="dxa"/>
            <w:vAlign w:val="center"/>
          </w:tcPr>
          <w:p w:rsidR="00A709B5" w:rsidRPr="00913778" w:rsidP="00A709B5" w14:paraId="22E8F623" w14:textId="77777777">
            <w:pPr>
              <w:pStyle w:val="TableParagraph"/>
              <w:spacing w:before="124"/>
              <w:ind w:right="193"/>
              <w:jc w:val="right"/>
              <w:rPr>
                <w:sz w:val="18"/>
                <w:szCs w:val="18"/>
              </w:rPr>
            </w:pPr>
            <w:r>
              <w:rPr>
                <w:color w:val="000000"/>
                <w:sz w:val="18"/>
                <w:szCs w:val="18"/>
              </w:rPr>
              <w:t>76,390</w:t>
            </w:r>
          </w:p>
        </w:tc>
        <w:tc>
          <w:tcPr>
            <w:tcW w:w="1170" w:type="dxa"/>
            <w:vAlign w:val="center"/>
          </w:tcPr>
          <w:p w:rsidR="00A709B5" w:rsidRPr="00913778" w:rsidP="00A709B5" w14:paraId="5E3772E2" w14:textId="77777777">
            <w:pPr>
              <w:pStyle w:val="TableParagraph"/>
              <w:spacing w:before="124"/>
              <w:ind w:right="76"/>
              <w:jc w:val="right"/>
              <w:rPr>
                <w:sz w:val="18"/>
                <w:szCs w:val="18"/>
              </w:rPr>
            </w:pPr>
            <w:r>
              <w:rPr>
                <w:color w:val="000000"/>
                <w:sz w:val="18"/>
                <w:szCs w:val="18"/>
              </w:rPr>
              <w:t xml:space="preserve">$7,274,820 </w:t>
            </w:r>
          </w:p>
        </w:tc>
        <w:tc>
          <w:tcPr>
            <w:tcW w:w="1170" w:type="dxa"/>
            <w:vAlign w:val="center"/>
          </w:tcPr>
          <w:p w:rsidR="00A709B5" w:rsidRPr="00913778" w:rsidP="00A709B5" w14:paraId="103F1D99" w14:textId="77777777">
            <w:pPr>
              <w:pStyle w:val="TableParagraph"/>
              <w:spacing w:before="124"/>
              <w:ind w:right="60"/>
              <w:jc w:val="right"/>
              <w:rPr>
                <w:sz w:val="18"/>
                <w:szCs w:val="18"/>
              </w:rPr>
            </w:pPr>
            <w:r>
              <w:rPr>
                <w:color w:val="000000"/>
                <w:sz w:val="18"/>
                <w:szCs w:val="18"/>
              </w:rPr>
              <w:t>-</w:t>
            </w:r>
          </w:p>
        </w:tc>
        <w:tc>
          <w:tcPr>
            <w:tcW w:w="1208" w:type="dxa"/>
            <w:vAlign w:val="center"/>
          </w:tcPr>
          <w:p w:rsidR="00A709B5" w:rsidRPr="00913778" w:rsidP="00A709B5" w14:paraId="605F33B9" w14:textId="77777777">
            <w:pPr>
              <w:pStyle w:val="TableParagraph"/>
              <w:spacing w:before="124"/>
              <w:ind w:right="93"/>
              <w:jc w:val="right"/>
              <w:rPr>
                <w:sz w:val="18"/>
                <w:szCs w:val="18"/>
              </w:rPr>
            </w:pPr>
            <w:r>
              <w:rPr>
                <w:color w:val="000000"/>
                <w:sz w:val="18"/>
                <w:szCs w:val="18"/>
              </w:rPr>
              <w:t xml:space="preserve">$7,274,820 </w:t>
            </w:r>
          </w:p>
        </w:tc>
      </w:tr>
      <w:tr w14:paraId="67A354CE" w14:textId="77777777" w:rsidTr="00171E7E">
        <w:tblPrEx>
          <w:tblW w:w="0" w:type="auto"/>
          <w:tblInd w:w="111" w:type="dxa"/>
          <w:tblLayout w:type="fixed"/>
          <w:tblCellMar>
            <w:left w:w="0" w:type="dxa"/>
            <w:right w:w="0" w:type="dxa"/>
          </w:tblCellMar>
          <w:tblLook w:val="01E0"/>
        </w:tblPrEx>
        <w:trPr>
          <w:trHeight w:val="246"/>
        </w:trPr>
        <w:tc>
          <w:tcPr>
            <w:tcW w:w="2144" w:type="dxa"/>
            <w:vAlign w:val="center"/>
          </w:tcPr>
          <w:p w:rsidR="00A709B5" w:rsidRPr="00913778" w:rsidP="00A709B5" w14:paraId="0046018D" w14:textId="77777777">
            <w:pPr>
              <w:pStyle w:val="TableParagraph"/>
              <w:spacing w:before="21" w:line="205" w:lineRule="exact"/>
              <w:ind w:left="28"/>
              <w:rPr>
                <w:sz w:val="18"/>
                <w:szCs w:val="18"/>
              </w:rPr>
            </w:pPr>
            <w:r w:rsidRPr="00913778">
              <w:rPr>
                <w:sz w:val="18"/>
                <w:szCs w:val="18"/>
              </w:rPr>
              <w:t>Downstream Notification (SDS)</w:t>
            </w:r>
          </w:p>
        </w:tc>
        <w:tc>
          <w:tcPr>
            <w:tcW w:w="1170" w:type="dxa"/>
            <w:vAlign w:val="center"/>
          </w:tcPr>
          <w:p w:rsidR="00A709B5" w:rsidRPr="00913778" w:rsidP="00A709B5" w14:paraId="18B6300D" w14:textId="77777777">
            <w:pPr>
              <w:pStyle w:val="TableParagraph"/>
              <w:spacing w:before="19"/>
              <w:ind w:right="191"/>
              <w:jc w:val="right"/>
              <w:rPr>
                <w:sz w:val="18"/>
                <w:szCs w:val="18"/>
              </w:rPr>
            </w:pPr>
            <w:r>
              <w:rPr>
                <w:color w:val="000000"/>
                <w:sz w:val="18"/>
                <w:szCs w:val="18"/>
              </w:rPr>
              <w:t>32</w:t>
            </w:r>
          </w:p>
        </w:tc>
        <w:tc>
          <w:tcPr>
            <w:tcW w:w="1260" w:type="dxa"/>
            <w:vAlign w:val="center"/>
          </w:tcPr>
          <w:p w:rsidR="00A709B5" w:rsidRPr="00913778" w:rsidP="00A709B5" w14:paraId="205E348C" w14:textId="77777777">
            <w:pPr>
              <w:pStyle w:val="TableParagraph"/>
              <w:spacing w:before="19"/>
              <w:ind w:right="194"/>
              <w:jc w:val="right"/>
              <w:rPr>
                <w:sz w:val="18"/>
                <w:szCs w:val="18"/>
              </w:rPr>
            </w:pPr>
            <w:r>
              <w:rPr>
                <w:color w:val="000000"/>
                <w:sz w:val="18"/>
                <w:szCs w:val="18"/>
              </w:rPr>
              <w:t>0.33</w:t>
            </w:r>
          </w:p>
        </w:tc>
        <w:tc>
          <w:tcPr>
            <w:tcW w:w="1260" w:type="dxa"/>
            <w:vAlign w:val="center"/>
          </w:tcPr>
          <w:p w:rsidR="00A709B5" w:rsidRPr="00913778" w:rsidP="00A709B5" w14:paraId="5912AE30" w14:textId="77777777">
            <w:pPr>
              <w:pStyle w:val="TableParagraph"/>
              <w:spacing w:before="19"/>
              <w:ind w:right="194"/>
              <w:jc w:val="right"/>
              <w:rPr>
                <w:sz w:val="18"/>
                <w:szCs w:val="18"/>
              </w:rPr>
            </w:pPr>
            <w:r>
              <w:rPr>
                <w:color w:val="000000"/>
                <w:sz w:val="18"/>
                <w:szCs w:val="18"/>
              </w:rPr>
              <w:t xml:space="preserve">0.67 </w:t>
            </w:r>
          </w:p>
        </w:tc>
        <w:tc>
          <w:tcPr>
            <w:tcW w:w="1080" w:type="dxa"/>
            <w:vAlign w:val="center"/>
          </w:tcPr>
          <w:p w:rsidR="00A709B5" w:rsidRPr="00913778" w:rsidP="00A709B5" w14:paraId="3CB156DB" w14:textId="77777777">
            <w:pPr>
              <w:pStyle w:val="TableParagraph"/>
              <w:spacing w:before="19"/>
              <w:ind w:right="191"/>
              <w:jc w:val="right"/>
              <w:rPr>
                <w:sz w:val="18"/>
                <w:szCs w:val="18"/>
              </w:rPr>
            </w:pPr>
            <w:r>
              <w:rPr>
                <w:color w:val="000000"/>
                <w:sz w:val="18"/>
                <w:szCs w:val="18"/>
              </w:rPr>
              <w:t>21</w:t>
            </w:r>
          </w:p>
        </w:tc>
        <w:tc>
          <w:tcPr>
            <w:tcW w:w="1170" w:type="dxa"/>
            <w:vAlign w:val="center"/>
          </w:tcPr>
          <w:p w:rsidR="00A709B5" w:rsidRPr="00913778" w:rsidP="00A709B5" w14:paraId="7A5DED37" w14:textId="77777777">
            <w:pPr>
              <w:pStyle w:val="TableParagraph"/>
              <w:spacing w:before="19"/>
              <w:ind w:right="80"/>
              <w:jc w:val="right"/>
              <w:rPr>
                <w:sz w:val="18"/>
                <w:szCs w:val="18"/>
              </w:rPr>
            </w:pPr>
            <w:r>
              <w:rPr>
                <w:color w:val="000000"/>
                <w:sz w:val="18"/>
                <w:szCs w:val="18"/>
              </w:rPr>
              <w:t xml:space="preserve">$2,021 </w:t>
            </w:r>
          </w:p>
        </w:tc>
        <w:tc>
          <w:tcPr>
            <w:tcW w:w="1170" w:type="dxa"/>
            <w:vAlign w:val="center"/>
          </w:tcPr>
          <w:p w:rsidR="00A709B5" w:rsidRPr="00913778" w:rsidP="00A709B5" w14:paraId="00625923" w14:textId="77777777">
            <w:pPr>
              <w:pStyle w:val="TableParagraph"/>
              <w:spacing w:before="19"/>
              <w:ind w:right="60"/>
              <w:jc w:val="right"/>
              <w:rPr>
                <w:sz w:val="18"/>
                <w:szCs w:val="18"/>
              </w:rPr>
            </w:pPr>
            <w:r>
              <w:rPr>
                <w:color w:val="000000"/>
                <w:sz w:val="18"/>
                <w:szCs w:val="18"/>
              </w:rPr>
              <w:t>-</w:t>
            </w:r>
          </w:p>
        </w:tc>
        <w:tc>
          <w:tcPr>
            <w:tcW w:w="1208" w:type="dxa"/>
            <w:vAlign w:val="center"/>
          </w:tcPr>
          <w:p w:rsidR="00A709B5" w:rsidRPr="00913778" w:rsidP="00A709B5" w14:paraId="58023475" w14:textId="77777777">
            <w:pPr>
              <w:pStyle w:val="TableParagraph"/>
              <w:spacing w:before="19"/>
              <w:ind w:right="97"/>
              <w:jc w:val="right"/>
              <w:rPr>
                <w:sz w:val="18"/>
                <w:szCs w:val="18"/>
              </w:rPr>
            </w:pPr>
            <w:r>
              <w:rPr>
                <w:color w:val="000000"/>
                <w:sz w:val="18"/>
                <w:szCs w:val="18"/>
              </w:rPr>
              <w:t xml:space="preserve">$2,021 </w:t>
            </w:r>
          </w:p>
        </w:tc>
      </w:tr>
      <w:tr w14:paraId="5EEEEF0A" w14:textId="77777777" w:rsidTr="00171E7E">
        <w:tblPrEx>
          <w:tblW w:w="0" w:type="auto"/>
          <w:tblInd w:w="111" w:type="dxa"/>
          <w:tblLayout w:type="fixed"/>
          <w:tblCellMar>
            <w:left w:w="0" w:type="dxa"/>
            <w:right w:w="0" w:type="dxa"/>
          </w:tblCellMar>
          <w:tblLook w:val="01E0"/>
        </w:tblPrEx>
        <w:trPr>
          <w:trHeight w:val="246"/>
        </w:trPr>
        <w:tc>
          <w:tcPr>
            <w:tcW w:w="2144" w:type="dxa"/>
            <w:vAlign w:val="center"/>
          </w:tcPr>
          <w:p w:rsidR="00A709B5" w:rsidRPr="00913778" w:rsidP="00A709B5" w14:paraId="7FF94510" w14:textId="77777777">
            <w:pPr>
              <w:pStyle w:val="TableParagraph"/>
              <w:spacing w:before="21" w:line="205" w:lineRule="exact"/>
              <w:ind w:left="28"/>
              <w:rPr>
                <w:sz w:val="18"/>
                <w:szCs w:val="18"/>
              </w:rPr>
            </w:pPr>
            <w:r w:rsidRPr="00913778">
              <w:rPr>
                <w:sz w:val="18"/>
                <w:szCs w:val="18"/>
              </w:rPr>
              <w:t>Respiratory Monitoring</w:t>
            </w:r>
          </w:p>
        </w:tc>
        <w:tc>
          <w:tcPr>
            <w:tcW w:w="1170" w:type="dxa"/>
            <w:vAlign w:val="center"/>
          </w:tcPr>
          <w:p w:rsidR="00A709B5" w:rsidRPr="00913778" w:rsidP="00A709B5" w14:paraId="18DB7C0A" w14:textId="77777777">
            <w:pPr>
              <w:pStyle w:val="TableParagraph"/>
              <w:spacing w:before="19"/>
              <w:ind w:right="191"/>
              <w:jc w:val="right"/>
              <w:rPr>
                <w:sz w:val="18"/>
                <w:szCs w:val="18"/>
              </w:rPr>
            </w:pPr>
            <w:r>
              <w:rPr>
                <w:color w:val="000000"/>
                <w:sz w:val="18"/>
                <w:szCs w:val="18"/>
              </w:rPr>
              <w:t>6,483</w:t>
            </w:r>
          </w:p>
        </w:tc>
        <w:tc>
          <w:tcPr>
            <w:tcW w:w="1260" w:type="dxa"/>
            <w:vAlign w:val="center"/>
          </w:tcPr>
          <w:p w:rsidR="00A709B5" w:rsidRPr="00913778" w:rsidP="00A709B5" w14:paraId="37323D9C" w14:textId="77777777">
            <w:pPr>
              <w:pStyle w:val="TableParagraph"/>
              <w:spacing w:before="19"/>
              <w:ind w:right="194"/>
              <w:jc w:val="right"/>
              <w:rPr>
                <w:sz w:val="18"/>
                <w:szCs w:val="18"/>
              </w:rPr>
            </w:pPr>
            <w:r>
              <w:rPr>
                <w:color w:val="000000"/>
                <w:sz w:val="18"/>
                <w:szCs w:val="18"/>
              </w:rPr>
              <w:t>2.25</w:t>
            </w:r>
          </w:p>
        </w:tc>
        <w:tc>
          <w:tcPr>
            <w:tcW w:w="1260" w:type="dxa"/>
            <w:vAlign w:val="center"/>
          </w:tcPr>
          <w:p w:rsidR="00A709B5" w:rsidRPr="00913778" w:rsidP="00A709B5" w14:paraId="1D72696F" w14:textId="77777777">
            <w:pPr>
              <w:pStyle w:val="TableParagraph"/>
              <w:spacing w:before="19"/>
              <w:ind w:right="191"/>
              <w:jc w:val="right"/>
              <w:rPr>
                <w:sz w:val="18"/>
                <w:szCs w:val="18"/>
              </w:rPr>
            </w:pPr>
            <w:r>
              <w:rPr>
                <w:color w:val="000000"/>
                <w:sz w:val="18"/>
                <w:szCs w:val="18"/>
              </w:rPr>
              <w:t xml:space="preserve">7.04 </w:t>
            </w:r>
          </w:p>
        </w:tc>
        <w:tc>
          <w:tcPr>
            <w:tcW w:w="1080" w:type="dxa"/>
            <w:vAlign w:val="center"/>
          </w:tcPr>
          <w:p w:rsidR="00A709B5" w:rsidRPr="00913778" w:rsidP="00A709B5" w14:paraId="4943800B" w14:textId="77777777">
            <w:pPr>
              <w:pStyle w:val="TableParagraph"/>
              <w:spacing w:before="19"/>
              <w:ind w:right="193"/>
              <w:jc w:val="right"/>
              <w:rPr>
                <w:sz w:val="18"/>
                <w:szCs w:val="18"/>
              </w:rPr>
            </w:pPr>
            <w:r>
              <w:rPr>
                <w:color w:val="000000"/>
                <w:sz w:val="18"/>
                <w:szCs w:val="18"/>
              </w:rPr>
              <w:t>45,627</w:t>
            </w:r>
          </w:p>
        </w:tc>
        <w:tc>
          <w:tcPr>
            <w:tcW w:w="1170" w:type="dxa"/>
            <w:vAlign w:val="center"/>
          </w:tcPr>
          <w:p w:rsidR="00A709B5" w:rsidRPr="00913778" w:rsidP="00A709B5" w14:paraId="3D941318" w14:textId="77777777">
            <w:pPr>
              <w:pStyle w:val="TableParagraph"/>
              <w:spacing w:before="19"/>
              <w:ind w:right="76"/>
              <w:jc w:val="right"/>
              <w:rPr>
                <w:sz w:val="18"/>
                <w:szCs w:val="18"/>
              </w:rPr>
            </w:pPr>
            <w:r>
              <w:rPr>
                <w:color w:val="000000"/>
                <w:sz w:val="18"/>
                <w:szCs w:val="18"/>
              </w:rPr>
              <w:t xml:space="preserve">$2,424,072 </w:t>
            </w:r>
          </w:p>
        </w:tc>
        <w:tc>
          <w:tcPr>
            <w:tcW w:w="1170" w:type="dxa"/>
            <w:vAlign w:val="center"/>
          </w:tcPr>
          <w:p w:rsidR="00A709B5" w:rsidRPr="00913778" w:rsidP="00A709B5" w14:paraId="74AD452D" w14:textId="77777777">
            <w:pPr>
              <w:pStyle w:val="TableParagraph"/>
              <w:spacing w:before="19"/>
              <w:ind w:right="60"/>
              <w:jc w:val="right"/>
              <w:rPr>
                <w:sz w:val="18"/>
                <w:szCs w:val="18"/>
              </w:rPr>
            </w:pPr>
            <w:r>
              <w:rPr>
                <w:color w:val="000000"/>
                <w:sz w:val="18"/>
                <w:szCs w:val="18"/>
              </w:rPr>
              <w:t xml:space="preserve">$4,451,405 </w:t>
            </w:r>
          </w:p>
        </w:tc>
        <w:tc>
          <w:tcPr>
            <w:tcW w:w="1208" w:type="dxa"/>
            <w:vAlign w:val="center"/>
          </w:tcPr>
          <w:p w:rsidR="00A709B5" w:rsidRPr="00913778" w:rsidP="00A709B5" w14:paraId="3643B7CC" w14:textId="77777777">
            <w:pPr>
              <w:pStyle w:val="TableParagraph"/>
              <w:spacing w:before="19"/>
              <w:ind w:right="93"/>
              <w:jc w:val="right"/>
              <w:rPr>
                <w:sz w:val="18"/>
                <w:szCs w:val="18"/>
              </w:rPr>
            </w:pPr>
            <w:r>
              <w:rPr>
                <w:color w:val="000000"/>
                <w:sz w:val="18"/>
                <w:szCs w:val="18"/>
              </w:rPr>
              <w:t xml:space="preserve">$6,875,477 </w:t>
            </w:r>
          </w:p>
        </w:tc>
      </w:tr>
      <w:tr w14:paraId="46F17C0B" w14:textId="77777777" w:rsidTr="00171E7E">
        <w:tblPrEx>
          <w:tblW w:w="0" w:type="auto"/>
          <w:tblInd w:w="111" w:type="dxa"/>
          <w:tblLayout w:type="fixed"/>
          <w:tblCellMar>
            <w:left w:w="0" w:type="dxa"/>
            <w:right w:w="0" w:type="dxa"/>
          </w:tblCellMar>
          <w:tblLook w:val="01E0"/>
        </w:tblPrEx>
        <w:trPr>
          <w:trHeight w:val="246"/>
        </w:trPr>
        <w:tc>
          <w:tcPr>
            <w:tcW w:w="2144" w:type="dxa"/>
            <w:vAlign w:val="center"/>
          </w:tcPr>
          <w:p w:rsidR="00A709B5" w:rsidRPr="00913778" w:rsidP="00A709B5" w14:paraId="0F553BFC" w14:textId="77777777">
            <w:pPr>
              <w:pStyle w:val="TableParagraph"/>
              <w:spacing w:before="21" w:line="205" w:lineRule="exact"/>
              <w:ind w:left="28"/>
              <w:rPr>
                <w:sz w:val="18"/>
                <w:szCs w:val="18"/>
              </w:rPr>
            </w:pPr>
            <w:r w:rsidRPr="00913778">
              <w:rPr>
                <w:sz w:val="18"/>
                <w:szCs w:val="18"/>
              </w:rPr>
              <w:t>Respiratory Recordkeeping</w:t>
            </w:r>
          </w:p>
        </w:tc>
        <w:tc>
          <w:tcPr>
            <w:tcW w:w="1170" w:type="dxa"/>
            <w:vAlign w:val="center"/>
          </w:tcPr>
          <w:p w:rsidR="00A709B5" w:rsidRPr="00913778" w:rsidP="00A709B5" w14:paraId="53EAF4DC" w14:textId="77777777">
            <w:pPr>
              <w:pStyle w:val="TableParagraph"/>
              <w:spacing w:before="19"/>
              <w:ind w:right="191"/>
              <w:jc w:val="right"/>
              <w:rPr>
                <w:sz w:val="18"/>
                <w:szCs w:val="18"/>
              </w:rPr>
            </w:pPr>
            <w:r>
              <w:rPr>
                <w:color w:val="000000"/>
                <w:sz w:val="18"/>
                <w:szCs w:val="18"/>
              </w:rPr>
              <w:t>6,483</w:t>
            </w:r>
          </w:p>
        </w:tc>
        <w:tc>
          <w:tcPr>
            <w:tcW w:w="1260" w:type="dxa"/>
            <w:vAlign w:val="center"/>
          </w:tcPr>
          <w:p w:rsidR="00A709B5" w:rsidRPr="00913778" w:rsidP="00A709B5" w14:paraId="77C06C3E" w14:textId="77777777">
            <w:pPr>
              <w:pStyle w:val="TableParagraph"/>
              <w:spacing w:before="19"/>
              <w:ind w:right="194"/>
              <w:jc w:val="right"/>
              <w:rPr>
                <w:sz w:val="18"/>
                <w:szCs w:val="18"/>
              </w:rPr>
            </w:pPr>
            <w:r>
              <w:rPr>
                <w:color w:val="000000"/>
                <w:sz w:val="18"/>
                <w:szCs w:val="18"/>
              </w:rPr>
              <w:t>2.25</w:t>
            </w:r>
          </w:p>
        </w:tc>
        <w:tc>
          <w:tcPr>
            <w:tcW w:w="1260" w:type="dxa"/>
            <w:vAlign w:val="center"/>
          </w:tcPr>
          <w:p w:rsidR="00A709B5" w:rsidRPr="00913778" w:rsidP="00A709B5" w14:paraId="2C057BF0" w14:textId="77777777">
            <w:pPr>
              <w:pStyle w:val="TableParagraph"/>
              <w:spacing w:before="19"/>
              <w:ind w:right="191"/>
              <w:jc w:val="right"/>
              <w:rPr>
                <w:sz w:val="18"/>
                <w:szCs w:val="18"/>
              </w:rPr>
            </w:pPr>
            <w:r>
              <w:rPr>
                <w:color w:val="000000"/>
                <w:sz w:val="18"/>
                <w:szCs w:val="18"/>
              </w:rPr>
              <w:t xml:space="preserve">2.90 </w:t>
            </w:r>
          </w:p>
        </w:tc>
        <w:tc>
          <w:tcPr>
            <w:tcW w:w="1080" w:type="dxa"/>
            <w:vAlign w:val="center"/>
          </w:tcPr>
          <w:p w:rsidR="00A709B5" w:rsidRPr="00913778" w:rsidP="00A709B5" w14:paraId="697071F0" w14:textId="77777777">
            <w:pPr>
              <w:pStyle w:val="TableParagraph"/>
              <w:spacing w:before="19"/>
              <w:ind w:right="193"/>
              <w:jc w:val="right"/>
              <w:rPr>
                <w:sz w:val="18"/>
                <w:szCs w:val="18"/>
              </w:rPr>
            </w:pPr>
            <w:r>
              <w:rPr>
                <w:color w:val="000000"/>
                <w:sz w:val="18"/>
                <w:szCs w:val="18"/>
              </w:rPr>
              <w:t>18,769</w:t>
            </w:r>
          </w:p>
        </w:tc>
        <w:tc>
          <w:tcPr>
            <w:tcW w:w="1170" w:type="dxa"/>
            <w:vAlign w:val="center"/>
          </w:tcPr>
          <w:p w:rsidR="00A709B5" w:rsidRPr="00913778" w:rsidP="00A709B5" w14:paraId="19CFF688" w14:textId="77777777">
            <w:pPr>
              <w:pStyle w:val="TableParagraph"/>
              <w:spacing w:before="19"/>
              <w:ind w:right="76"/>
              <w:jc w:val="right"/>
              <w:rPr>
                <w:sz w:val="18"/>
                <w:szCs w:val="18"/>
              </w:rPr>
            </w:pPr>
            <w:r>
              <w:rPr>
                <w:color w:val="000000"/>
                <w:sz w:val="18"/>
                <w:szCs w:val="18"/>
              </w:rPr>
              <w:t xml:space="preserve">$1,778,175 </w:t>
            </w:r>
          </w:p>
        </w:tc>
        <w:tc>
          <w:tcPr>
            <w:tcW w:w="1170" w:type="dxa"/>
            <w:vAlign w:val="center"/>
          </w:tcPr>
          <w:p w:rsidR="00A709B5" w:rsidRPr="00913778" w:rsidP="00A709B5" w14:paraId="5A3179ED" w14:textId="77777777">
            <w:pPr>
              <w:pStyle w:val="TableParagraph"/>
              <w:spacing w:before="19"/>
              <w:ind w:right="60"/>
              <w:jc w:val="right"/>
              <w:rPr>
                <w:sz w:val="18"/>
                <w:szCs w:val="18"/>
              </w:rPr>
            </w:pPr>
            <w:r>
              <w:rPr>
                <w:color w:val="000000"/>
                <w:sz w:val="18"/>
                <w:szCs w:val="18"/>
              </w:rPr>
              <w:t>-</w:t>
            </w:r>
          </w:p>
        </w:tc>
        <w:tc>
          <w:tcPr>
            <w:tcW w:w="1208" w:type="dxa"/>
            <w:vAlign w:val="center"/>
          </w:tcPr>
          <w:p w:rsidR="00A709B5" w:rsidRPr="00913778" w:rsidP="00A709B5" w14:paraId="371F4D9E" w14:textId="77777777">
            <w:pPr>
              <w:pStyle w:val="TableParagraph"/>
              <w:spacing w:before="19"/>
              <w:ind w:right="93"/>
              <w:jc w:val="right"/>
              <w:rPr>
                <w:sz w:val="18"/>
                <w:szCs w:val="18"/>
              </w:rPr>
            </w:pPr>
            <w:r>
              <w:rPr>
                <w:color w:val="000000"/>
                <w:sz w:val="18"/>
                <w:szCs w:val="18"/>
              </w:rPr>
              <w:t xml:space="preserve">$1,778,175 </w:t>
            </w:r>
          </w:p>
        </w:tc>
      </w:tr>
      <w:tr w14:paraId="23786FD7" w14:textId="77777777" w:rsidTr="00171E7E">
        <w:tblPrEx>
          <w:tblW w:w="0" w:type="auto"/>
          <w:tblInd w:w="111" w:type="dxa"/>
          <w:tblLayout w:type="fixed"/>
          <w:tblCellMar>
            <w:left w:w="0" w:type="dxa"/>
            <w:right w:w="0" w:type="dxa"/>
          </w:tblCellMar>
          <w:tblLook w:val="01E0"/>
        </w:tblPrEx>
        <w:trPr>
          <w:trHeight w:val="246"/>
        </w:trPr>
        <w:tc>
          <w:tcPr>
            <w:tcW w:w="2144" w:type="dxa"/>
            <w:vAlign w:val="center"/>
          </w:tcPr>
          <w:p w:rsidR="00A709B5" w:rsidRPr="00913778" w:rsidP="00A709B5" w14:paraId="39307D13" w14:textId="77777777">
            <w:pPr>
              <w:pStyle w:val="TableParagraph"/>
              <w:spacing w:before="21" w:line="205" w:lineRule="exact"/>
              <w:ind w:left="28"/>
              <w:rPr>
                <w:sz w:val="18"/>
                <w:szCs w:val="18"/>
              </w:rPr>
            </w:pPr>
            <w:r w:rsidRPr="00913778">
              <w:rPr>
                <w:sz w:val="18"/>
                <w:szCs w:val="18"/>
              </w:rPr>
              <w:t>Respiratory Notifications</w:t>
            </w:r>
          </w:p>
        </w:tc>
        <w:tc>
          <w:tcPr>
            <w:tcW w:w="1170" w:type="dxa"/>
            <w:vAlign w:val="center"/>
          </w:tcPr>
          <w:p w:rsidR="00A709B5" w:rsidRPr="00913778" w:rsidP="00A709B5" w14:paraId="143B1BE5" w14:textId="77777777">
            <w:pPr>
              <w:pStyle w:val="TableParagraph"/>
              <w:spacing w:before="19"/>
              <w:ind w:right="191"/>
              <w:jc w:val="right"/>
              <w:rPr>
                <w:sz w:val="18"/>
                <w:szCs w:val="18"/>
              </w:rPr>
            </w:pPr>
            <w:r>
              <w:rPr>
                <w:color w:val="000000"/>
                <w:sz w:val="18"/>
                <w:szCs w:val="18"/>
              </w:rPr>
              <w:t>6,483</w:t>
            </w:r>
          </w:p>
        </w:tc>
        <w:tc>
          <w:tcPr>
            <w:tcW w:w="1260" w:type="dxa"/>
            <w:vAlign w:val="center"/>
          </w:tcPr>
          <w:p w:rsidR="00A709B5" w:rsidRPr="00913778" w:rsidP="00A709B5" w14:paraId="3AA9D970" w14:textId="77777777">
            <w:pPr>
              <w:pStyle w:val="TableParagraph"/>
              <w:spacing w:before="19"/>
              <w:ind w:right="194"/>
              <w:jc w:val="right"/>
              <w:rPr>
                <w:sz w:val="18"/>
                <w:szCs w:val="18"/>
              </w:rPr>
            </w:pPr>
            <w:r>
              <w:rPr>
                <w:color w:val="000000"/>
                <w:sz w:val="18"/>
                <w:szCs w:val="18"/>
              </w:rPr>
              <w:t>2.25</w:t>
            </w:r>
          </w:p>
        </w:tc>
        <w:tc>
          <w:tcPr>
            <w:tcW w:w="1260" w:type="dxa"/>
            <w:vAlign w:val="center"/>
          </w:tcPr>
          <w:p w:rsidR="00A709B5" w:rsidRPr="00913778" w:rsidP="00A709B5" w14:paraId="21076ED6" w14:textId="77777777">
            <w:pPr>
              <w:pStyle w:val="TableParagraph"/>
              <w:spacing w:before="19"/>
              <w:ind w:right="194"/>
              <w:jc w:val="right"/>
              <w:rPr>
                <w:sz w:val="18"/>
                <w:szCs w:val="18"/>
              </w:rPr>
            </w:pPr>
            <w:r>
              <w:rPr>
                <w:color w:val="000000"/>
                <w:sz w:val="18"/>
                <w:szCs w:val="18"/>
              </w:rPr>
              <w:t xml:space="preserve">0.28 </w:t>
            </w:r>
          </w:p>
        </w:tc>
        <w:tc>
          <w:tcPr>
            <w:tcW w:w="1080" w:type="dxa"/>
            <w:vAlign w:val="center"/>
          </w:tcPr>
          <w:p w:rsidR="00A709B5" w:rsidRPr="00913778" w:rsidP="00A709B5" w14:paraId="3533D6B8" w14:textId="77777777">
            <w:pPr>
              <w:pStyle w:val="TableParagraph"/>
              <w:spacing w:before="19"/>
              <w:ind w:right="191"/>
              <w:jc w:val="right"/>
              <w:rPr>
                <w:sz w:val="18"/>
                <w:szCs w:val="18"/>
              </w:rPr>
            </w:pPr>
            <w:r>
              <w:rPr>
                <w:color w:val="000000"/>
                <w:sz w:val="18"/>
                <w:szCs w:val="18"/>
              </w:rPr>
              <w:t>1,799</w:t>
            </w:r>
          </w:p>
        </w:tc>
        <w:tc>
          <w:tcPr>
            <w:tcW w:w="1170" w:type="dxa"/>
            <w:vAlign w:val="center"/>
          </w:tcPr>
          <w:p w:rsidR="00A709B5" w:rsidRPr="00913778" w:rsidP="00A709B5" w14:paraId="20C1158E" w14:textId="77777777">
            <w:pPr>
              <w:pStyle w:val="TableParagraph"/>
              <w:spacing w:before="19"/>
              <w:ind w:right="80"/>
              <w:jc w:val="right"/>
              <w:rPr>
                <w:sz w:val="18"/>
                <w:szCs w:val="18"/>
              </w:rPr>
            </w:pPr>
            <w:r>
              <w:rPr>
                <w:color w:val="000000"/>
                <w:sz w:val="18"/>
                <w:szCs w:val="18"/>
              </w:rPr>
              <w:t xml:space="preserve">$170,437 </w:t>
            </w:r>
          </w:p>
        </w:tc>
        <w:tc>
          <w:tcPr>
            <w:tcW w:w="1170" w:type="dxa"/>
            <w:vAlign w:val="center"/>
          </w:tcPr>
          <w:p w:rsidR="00A709B5" w:rsidRPr="00913778" w:rsidP="00A709B5" w14:paraId="2A64B1B8" w14:textId="77777777">
            <w:pPr>
              <w:pStyle w:val="TableParagraph"/>
              <w:spacing w:before="19"/>
              <w:ind w:right="60"/>
              <w:jc w:val="right"/>
              <w:rPr>
                <w:sz w:val="18"/>
                <w:szCs w:val="18"/>
              </w:rPr>
            </w:pPr>
            <w:r>
              <w:rPr>
                <w:color w:val="000000"/>
                <w:sz w:val="18"/>
                <w:szCs w:val="18"/>
              </w:rPr>
              <w:t>-</w:t>
            </w:r>
          </w:p>
        </w:tc>
        <w:tc>
          <w:tcPr>
            <w:tcW w:w="1208" w:type="dxa"/>
            <w:vAlign w:val="center"/>
          </w:tcPr>
          <w:p w:rsidR="00A709B5" w:rsidRPr="00913778" w:rsidP="00A709B5" w14:paraId="74029E1B" w14:textId="77777777">
            <w:pPr>
              <w:pStyle w:val="TableParagraph"/>
              <w:spacing w:before="19"/>
              <w:ind w:right="97"/>
              <w:jc w:val="right"/>
              <w:rPr>
                <w:sz w:val="18"/>
                <w:szCs w:val="18"/>
              </w:rPr>
            </w:pPr>
            <w:r>
              <w:rPr>
                <w:color w:val="000000"/>
                <w:sz w:val="18"/>
                <w:szCs w:val="18"/>
              </w:rPr>
              <w:t xml:space="preserve">$170,437 </w:t>
            </w:r>
          </w:p>
        </w:tc>
      </w:tr>
      <w:tr w14:paraId="37D469F3" w14:textId="77777777" w:rsidTr="00171E7E">
        <w:tblPrEx>
          <w:tblW w:w="0" w:type="auto"/>
          <w:tblInd w:w="111" w:type="dxa"/>
          <w:tblLayout w:type="fixed"/>
          <w:tblCellMar>
            <w:left w:w="0" w:type="dxa"/>
            <w:right w:w="0" w:type="dxa"/>
          </w:tblCellMar>
          <w:tblLook w:val="01E0"/>
        </w:tblPrEx>
        <w:trPr>
          <w:trHeight w:val="323"/>
        </w:trPr>
        <w:tc>
          <w:tcPr>
            <w:tcW w:w="2144" w:type="dxa"/>
            <w:vAlign w:val="center"/>
          </w:tcPr>
          <w:p w:rsidR="00A709B5" w:rsidRPr="00913778" w:rsidP="00A709B5" w14:paraId="5E6752A9" w14:textId="77777777">
            <w:pPr>
              <w:pStyle w:val="TableParagraph"/>
              <w:spacing w:before="59"/>
              <w:ind w:left="28"/>
              <w:rPr>
                <w:b/>
                <w:sz w:val="18"/>
                <w:szCs w:val="18"/>
              </w:rPr>
            </w:pPr>
            <w:r w:rsidRPr="00913778">
              <w:rPr>
                <w:b/>
                <w:sz w:val="18"/>
                <w:szCs w:val="18"/>
              </w:rPr>
              <w:t>All Activities</w:t>
            </w:r>
          </w:p>
        </w:tc>
        <w:tc>
          <w:tcPr>
            <w:tcW w:w="1170" w:type="dxa"/>
            <w:vAlign w:val="center"/>
          </w:tcPr>
          <w:p w:rsidR="00A709B5" w:rsidRPr="00913778" w:rsidP="00A709B5" w14:paraId="3CDB0924" w14:textId="77777777">
            <w:pPr>
              <w:pStyle w:val="TableParagraph"/>
              <w:spacing w:before="57"/>
              <w:ind w:right="191"/>
              <w:jc w:val="right"/>
              <w:rPr>
                <w:b/>
                <w:sz w:val="18"/>
                <w:szCs w:val="18"/>
              </w:rPr>
            </w:pPr>
            <w:r w:rsidRPr="00913778">
              <w:rPr>
                <w:b/>
                <w:sz w:val="18"/>
                <w:szCs w:val="18"/>
              </w:rPr>
              <w:t>23</w:t>
            </w:r>
            <w:r>
              <w:rPr>
                <w:b/>
                <w:sz w:val="18"/>
                <w:szCs w:val="18"/>
              </w:rPr>
              <w:t>7</w:t>
            </w:r>
            <w:r w:rsidRPr="00913778">
              <w:rPr>
                <w:b/>
                <w:sz w:val="18"/>
                <w:szCs w:val="18"/>
              </w:rPr>
              <w:t>,</w:t>
            </w:r>
            <w:r>
              <w:rPr>
                <w:b/>
                <w:sz w:val="18"/>
                <w:szCs w:val="18"/>
              </w:rPr>
              <w:t>969</w:t>
            </w:r>
          </w:p>
        </w:tc>
        <w:tc>
          <w:tcPr>
            <w:tcW w:w="1260" w:type="dxa"/>
            <w:vAlign w:val="center"/>
          </w:tcPr>
          <w:p w:rsidR="00A709B5" w:rsidRPr="00913778" w:rsidP="00A709B5" w14:paraId="39FA8B8F" w14:textId="77777777">
            <w:pPr>
              <w:pStyle w:val="TableParagraph"/>
              <w:rPr>
                <w:sz w:val="18"/>
                <w:szCs w:val="18"/>
              </w:rPr>
            </w:pPr>
            <w:r w:rsidRPr="00913778">
              <w:rPr>
                <w:b/>
                <w:sz w:val="18"/>
                <w:szCs w:val="18"/>
              </w:rPr>
              <w:t>- </w:t>
            </w:r>
          </w:p>
        </w:tc>
        <w:tc>
          <w:tcPr>
            <w:tcW w:w="1260" w:type="dxa"/>
            <w:vAlign w:val="center"/>
          </w:tcPr>
          <w:p w:rsidR="00A709B5" w:rsidRPr="00913778" w:rsidP="00A709B5" w14:paraId="5BC8D2DA" w14:textId="77777777">
            <w:pPr>
              <w:pStyle w:val="TableParagraph"/>
              <w:spacing w:before="57"/>
              <w:ind w:right="194"/>
              <w:jc w:val="right"/>
              <w:rPr>
                <w:b/>
                <w:sz w:val="18"/>
                <w:szCs w:val="18"/>
              </w:rPr>
            </w:pPr>
            <w:r>
              <w:rPr>
                <w:b/>
                <w:bCs/>
                <w:color w:val="000000"/>
                <w:sz w:val="18"/>
                <w:szCs w:val="18"/>
              </w:rPr>
              <w:t xml:space="preserve">0.63 </w:t>
            </w:r>
          </w:p>
        </w:tc>
        <w:tc>
          <w:tcPr>
            <w:tcW w:w="1080" w:type="dxa"/>
            <w:vAlign w:val="center"/>
          </w:tcPr>
          <w:p w:rsidR="00A709B5" w:rsidRPr="00913778" w:rsidP="00A709B5" w14:paraId="424DD03C" w14:textId="77777777">
            <w:pPr>
              <w:pStyle w:val="TableParagraph"/>
              <w:spacing w:before="57"/>
              <w:ind w:right="192"/>
              <w:jc w:val="right"/>
              <w:rPr>
                <w:b/>
                <w:sz w:val="18"/>
                <w:szCs w:val="18"/>
              </w:rPr>
            </w:pPr>
            <w:r>
              <w:rPr>
                <w:b/>
                <w:bCs/>
                <w:color w:val="000000"/>
                <w:sz w:val="18"/>
                <w:szCs w:val="18"/>
              </w:rPr>
              <w:t>149,090</w:t>
            </w:r>
          </w:p>
        </w:tc>
        <w:tc>
          <w:tcPr>
            <w:tcW w:w="1170" w:type="dxa"/>
            <w:vAlign w:val="center"/>
          </w:tcPr>
          <w:p w:rsidR="00A709B5" w:rsidRPr="00913778" w:rsidP="00A709B5" w14:paraId="3E3A5BDF" w14:textId="77777777">
            <w:pPr>
              <w:pStyle w:val="TableParagraph"/>
              <w:spacing w:before="57"/>
              <w:ind w:right="80"/>
              <w:jc w:val="right"/>
              <w:rPr>
                <w:b/>
                <w:sz w:val="18"/>
                <w:szCs w:val="18"/>
              </w:rPr>
            </w:pPr>
            <w:r>
              <w:rPr>
                <w:b/>
                <w:bCs/>
                <w:color w:val="000000"/>
                <w:sz w:val="18"/>
                <w:szCs w:val="18"/>
              </w:rPr>
              <w:t xml:space="preserve">$12,111,893 </w:t>
            </w:r>
          </w:p>
        </w:tc>
        <w:tc>
          <w:tcPr>
            <w:tcW w:w="1170" w:type="dxa"/>
            <w:vAlign w:val="center"/>
          </w:tcPr>
          <w:p w:rsidR="00A709B5" w:rsidRPr="00913778" w:rsidP="00A709B5" w14:paraId="5FE35E30" w14:textId="77777777">
            <w:pPr>
              <w:pStyle w:val="TableParagraph"/>
              <w:spacing w:before="57"/>
              <w:ind w:right="60"/>
              <w:jc w:val="right"/>
              <w:rPr>
                <w:b/>
                <w:sz w:val="18"/>
                <w:szCs w:val="18"/>
              </w:rPr>
            </w:pPr>
            <w:r>
              <w:rPr>
                <w:b/>
                <w:bCs/>
                <w:color w:val="000000"/>
                <w:sz w:val="18"/>
                <w:szCs w:val="18"/>
              </w:rPr>
              <w:t xml:space="preserve">$4,451,405 </w:t>
            </w:r>
          </w:p>
        </w:tc>
        <w:tc>
          <w:tcPr>
            <w:tcW w:w="1208" w:type="dxa"/>
            <w:vAlign w:val="center"/>
          </w:tcPr>
          <w:p w:rsidR="00A709B5" w:rsidRPr="00913778" w:rsidP="00A709B5" w14:paraId="30A15205" w14:textId="77777777">
            <w:pPr>
              <w:pStyle w:val="TableParagraph"/>
              <w:spacing w:before="57"/>
              <w:ind w:right="97"/>
              <w:jc w:val="right"/>
              <w:rPr>
                <w:b/>
                <w:sz w:val="18"/>
                <w:szCs w:val="18"/>
              </w:rPr>
            </w:pPr>
            <w:r>
              <w:rPr>
                <w:b/>
                <w:bCs/>
                <w:color w:val="000000"/>
                <w:sz w:val="18"/>
                <w:szCs w:val="18"/>
              </w:rPr>
              <w:t xml:space="preserve">$16,563,299 </w:t>
            </w:r>
          </w:p>
        </w:tc>
      </w:tr>
      <w:tr w14:paraId="4A9C9298" w14:textId="77777777">
        <w:tblPrEx>
          <w:tblW w:w="0" w:type="auto"/>
          <w:tblInd w:w="111" w:type="dxa"/>
          <w:tblLayout w:type="fixed"/>
          <w:tblCellMar>
            <w:left w:w="0" w:type="dxa"/>
            <w:right w:w="0" w:type="dxa"/>
          </w:tblCellMar>
          <w:tblLook w:val="01E0"/>
        </w:tblPrEx>
        <w:trPr>
          <w:trHeight w:val="321"/>
        </w:trPr>
        <w:tc>
          <w:tcPr>
            <w:tcW w:w="10462" w:type="dxa"/>
            <w:gridSpan w:val="8"/>
          </w:tcPr>
          <w:p w:rsidR="004A62F9" w14:paraId="6AF16AD6" w14:textId="77777777">
            <w:pPr>
              <w:pStyle w:val="TableParagraph"/>
              <w:spacing w:before="69"/>
              <w:ind w:left="28"/>
              <w:rPr>
                <w:sz w:val="16"/>
              </w:rPr>
            </w:pPr>
            <w:r>
              <w:rPr>
                <w:sz w:val="16"/>
              </w:rPr>
              <w:t>Note:</w:t>
            </w:r>
            <w:r>
              <w:rPr>
                <w:spacing w:val="-4"/>
                <w:sz w:val="16"/>
              </w:rPr>
              <w:t xml:space="preserve"> </w:t>
            </w:r>
            <w:r>
              <w:rPr>
                <w:sz w:val="16"/>
              </w:rPr>
              <w:t>columns</w:t>
            </w:r>
            <w:r>
              <w:rPr>
                <w:spacing w:val="-4"/>
                <w:sz w:val="16"/>
              </w:rPr>
              <w:t xml:space="preserve"> </w:t>
            </w:r>
            <w:r>
              <w:rPr>
                <w:sz w:val="16"/>
              </w:rPr>
              <w:t>may</w:t>
            </w:r>
            <w:r>
              <w:rPr>
                <w:spacing w:val="-3"/>
                <w:sz w:val="16"/>
              </w:rPr>
              <w:t xml:space="preserve"> </w:t>
            </w:r>
            <w:r>
              <w:rPr>
                <w:sz w:val="16"/>
              </w:rPr>
              <w:t>not</w:t>
            </w:r>
            <w:r>
              <w:rPr>
                <w:spacing w:val="-1"/>
                <w:sz w:val="16"/>
              </w:rPr>
              <w:t xml:space="preserve"> </w:t>
            </w:r>
            <w:r>
              <w:rPr>
                <w:sz w:val="16"/>
              </w:rPr>
              <w:t>sum</w:t>
            </w:r>
            <w:r>
              <w:rPr>
                <w:spacing w:val="-4"/>
                <w:sz w:val="16"/>
              </w:rPr>
              <w:t xml:space="preserve"> </w:t>
            </w:r>
            <w:r>
              <w:rPr>
                <w:sz w:val="16"/>
              </w:rPr>
              <w:t>due</w:t>
            </w:r>
            <w:r>
              <w:rPr>
                <w:spacing w:val="-3"/>
                <w:sz w:val="16"/>
              </w:rPr>
              <w:t xml:space="preserve"> </w:t>
            </w:r>
            <w:r>
              <w:rPr>
                <w:sz w:val="16"/>
              </w:rPr>
              <w:t xml:space="preserve">to </w:t>
            </w:r>
            <w:r>
              <w:rPr>
                <w:spacing w:val="-2"/>
                <w:sz w:val="16"/>
              </w:rPr>
              <w:t>rounding</w:t>
            </w:r>
          </w:p>
        </w:tc>
      </w:tr>
    </w:tbl>
    <w:p w:rsidR="004A62F9" w14:paraId="73B0BEFC" w14:textId="77777777">
      <w:pPr>
        <w:spacing w:before="206"/>
        <w:ind w:left="747"/>
        <w:rPr>
          <w:sz w:val="24"/>
        </w:rPr>
      </w:pPr>
      <w:r>
        <w:rPr>
          <w:i/>
          <w:sz w:val="24"/>
        </w:rPr>
        <w:t>Legal</w:t>
      </w:r>
      <w:r>
        <w:rPr>
          <w:i/>
          <w:spacing w:val="-9"/>
          <w:sz w:val="24"/>
        </w:rPr>
        <w:t xml:space="preserve"> </w:t>
      </w:r>
      <w:r>
        <w:rPr>
          <w:i/>
          <w:sz w:val="24"/>
        </w:rPr>
        <w:t>authority:</w:t>
      </w:r>
      <w:r>
        <w:rPr>
          <w:i/>
          <w:spacing w:val="-5"/>
          <w:sz w:val="24"/>
        </w:rPr>
        <w:t xml:space="preserve"> </w:t>
      </w:r>
      <w:r>
        <w:rPr>
          <w:sz w:val="24"/>
        </w:rPr>
        <w:t>The</w:t>
      </w:r>
      <w:r>
        <w:rPr>
          <w:spacing w:val="-7"/>
          <w:sz w:val="24"/>
        </w:rPr>
        <w:t xml:space="preserve"> </w:t>
      </w:r>
      <w:r>
        <w:rPr>
          <w:sz w:val="24"/>
        </w:rPr>
        <w:t>Toxic</w:t>
      </w:r>
      <w:r>
        <w:rPr>
          <w:spacing w:val="-7"/>
          <w:sz w:val="24"/>
        </w:rPr>
        <w:t xml:space="preserve"> </w:t>
      </w:r>
      <w:r>
        <w:rPr>
          <w:sz w:val="24"/>
        </w:rPr>
        <w:t>Substances</w:t>
      </w:r>
      <w:r>
        <w:rPr>
          <w:spacing w:val="-6"/>
          <w:sz w:val="24"/>
        </w:rPr>
        <w:t xml:space="preserve"> </w:t>
      </w:r>
      <w:r>
        <w:rPr>
          <w:sz w:val="24"/>
        </w:rPr>
        <w:t>Control</w:t>
      </w:r>
      <w:r>
        <w:rPr>
          <w:spacing w:val="-6"/>
          <w:sz w:val="24"/>
        </w:rPr>
        <w:t xml:space="preserve"> </w:t>
      </w:r>
      <w:r>
        <w:rPr>
          <w:sz w:val="24"/>
        </w:rPr>
        <w:t>Act</w:t>
      </w:r>
      <w:r>
        <w:rPr>
          <w:spacing w:val="-6"/>
          <w:sz w:val="24"/>
        </w:rPr>
        <w:t xml:space="preserve"> </w:t>
      </w:r>
      <w:r>
        <w:rPr>
          <w:sz w:val="24"/>
        </w:rPr>
        <w:t>(TSCA),</w:t>
      </w:r>
      <w:r>
        <w:rPr>
          <w:spacing w:val="-6"/>
          <w:sz w:val="24"/>
        </w:rPr>
        <w:t xml:space="preserve"> </w:t>
      </w:r>
      <w:r>
        <w:rPr>
          <w:sz w:val="24"/>
        </w:rPr>
        <w:t>15</w:t>
      </w:r>
      <w:r>
        <w:rPr>
          <w:spacing w:val="-6"/>
          <w:sz w:val="24"/>
        </w:rPr>
        <w:t xml:space="preserve"> </w:t>
      </w:r>
      <w:r>
        <w:rPr>
          <w:sz w:val="24"/>
        </w:rPr>
        <w:t>U.S.C.</w:t>
      </w:r>
      <w:r>
        <w:rPr>
          <w:spacing w:val="-6"/>
          <w:sz w:val="24"/>
        </w:rPr>
        <w:t xml:space="preserve"> </w:t>
      </w:r>
      <w:r>
        <w:rPr>
          <w:sz w:val="24"/>
        </w:rPr>
        <w:t>§</w:t>
      </w:r>
      <w:r>
        <w:rPr>
          <w:spacing w:val="-6"/>
          <w:sz w:val="24"/>
        </w:rPr>
        <w:t xml:space="preserve"> </w:t>
      </w:r>
      <w:r>
        <w:rPr>
          <w:spacing w:val="-2"/>
          <w:sz w:val="24"/>
        </w:rPr>
        <w:t>2605(a).</w:t>
      </w:r>
    </w:p>
    <w:p w:rsidR="004A62F9" w14:paraId="5E9BCDB8" w14:textId="77777777">
      <w:pPr>
        <w:pStyle w:val="BodyText"/>
        <w:spacing w:before="10"/>
        <w:rPr>
          <w:sz w:val="20"/>
        </w:rPr>
      </w:pPr>
    </w:p>
    <w:p w:rsidR="004A62F9" w14:paraId="1A2FF592" w14:textId="77777777">
      <w:pPr>
        <w:pStyle w:val="BodyText"/>
        <w:ind w:left="747" w:right="636"/>
      </w:pPr>
      <w:r>
        <w:rPr>
          <w:i/>
        </w:rPr>
        <w:t>Respondents/affected entities</w:t>
      </w:r>
      <w:r>
        <w:t xml:space="preserve">: Persons that manufacture, process, use, distribute in commerce, or dispose of methylene chloride or products </w:t>
      </w:r>
      <w:r>
        <w:t>containing methylene chloride.</w:t>
      </w:r>
    </w:p>
    <w:p w:rsidR="004A62F9" w14:paraId="3CECA0D4" w14:textId="77777777">
      <w:pPr>
        <w:pStyle w:val="BodyText"/>
        <w:spacing w:before="10"/>
        <w:rPr>
          <w:sz w:val="20"/>
        </w:rPr>
      </w:pPr>
    </w:p>
    <w:p w:rsidR="004A62F9" w14:paraId="5CE2C718" w14:textId="77777777">
      <w:pPr>
        <w:spacing w:before="1"/>
        <w:ind w:left="744"/>
        <w:rPr>
          <w:sz w:val="24"/>
        </w:rPr>
      </w:pPr>
      <w:r>
        <w:rPr>
          <w:i/>
          <w:sz w:val="24"/>
        </w:rPr>
        <w:t>Respondent’s</w:t>
      </w:r>
      <w:r>
        <w:rPr>
          <w:i/>
          <w:spacing w:val="-7"/>
          <w:sz w:val="24"/>
        </w:rPr>
        <w:t xml:space="preserve"> </w:t>
      </w:r>
      <w:r>
        <w:rPr>
          <w:i/>
          <w:sz w:val="24"/>
        </w:rPr>
        <w:t>obligation</w:t>
      </w:r>
      <w:r>
        <w:rPr>
          <w:i/>
          <w:spacing w:val="-4"/>
          <w:sz w:val="24"/>
        </w:rPr>
        <w:t xml:space="preserve"> </w:t>
      </w:r>
      <w:r>
        <w:rPr>
          <w:i/>
          <w:sz w:val="24"/>
        </w:rPr>
        <w:t>to</w:t>
      </w:r>
      <w:r>
        <w:rPr>
          <w:i/>
          <w:spacing w:val="-6"/>
          <w:sz w:val="24"/>
        </w:rPr>
        <w:t xml:space="preserve"> </w:t>
      </w:r>
      <w:r>
        <w:rPr>
          <w:i/>
          <w:sz w:val="24"/>
        </w:rPr>
        <w:t>respond</w:t>
      </w:r>
      <w:r>
        <w:rPr>
          <w:sz w:val="24"/>
        </w:rPr>
        <w:t>:</w:t>
      </w:r>
      <w:r>
        <w:rPr>
          <w:spacing w:val="-1"/>
          <w:sz w:val="24"/>
        </w:rPr>
        <w:t xml:space="preserve"> </w:t>
      </w:r>
      <w:r>
        <w:rPr>
          <w:sz w:val="24"/>
        </w:rPr>
        <w:t>Mandatory.</w:t>
      </w:r>
      <w:r>
        <w:rPr>
          <w:spacing w:val="-2"/>
          <w:sz w:val="24"/>
        </w:rPr>
        <w:t xml:space="preserve"> </w:t>
      </w:r>
      <w:r>
        <w:rPr>
          <w:sz w:val="24"/>
        </w:rPr>
        <w:t>15</w:t>
      </w:r>
      <w:r>
        <w:rPr>
          <w:spacing w:val="-1"/>
          <w:sz w:val="24"/>
        </w:rPr>
        <w:t xml:space="preserve"> </w:t>
      </w:r>
      <w:r>
        <w:rPr>
          <w:sz w:val="24"/>
        </w:rPr>
        <w:t>U.S.C.</w:t>
      </w:r>
      <w:r>
        <w:rPr>
          <w:spacing w:val="-1"/>
          <w:sz w:val="24"/>
        </w:rPr>
        <w:t xml:space="preserve"> </w:t>
      </w:r>
      <w:r>
        <w:rPr>
          <w:sz w:val="24"/>
        </w:rPr>
        <w:t>2605(a)</w:t>
      </w:r>
      <w:r>
        <w:rPr>
          <w:spacing w:val="-2"/>
          <w:sz w:val="24"/>
        </w:rPr>
        <w:t xml:space="preserve"> </w:t>
      </w:r>
      <w:r>
        <w:rPr>
          <w:sz w:val="24"/>
        </w:rPr>
        <w:t>and</w:t>
      </w:r>
      <w:r>
        <w:rPr>
          <w:spacing w:val="-2"/>
          <w:sz w:val="24"/>
        </w:rPr>
        <w:t xml:space="preserve"> </w:t>
      </w:r>
      <w:r>
        <w:rPr>
          <w:sz w:val="24"/>
        </w:rPr>
        <w:t>40</w:t>
      </w:r>
      <w:r>
        <w:rPr>
          <w:spacing w:val="1"/>
          <w:sz w:val="24"/>
        </w:rPr>
        <w:t xml:space="preserve"> </w:t>
      </w:r>
      <w:r>
        <w:rPr>
          <w:sz w:val="24"/>
        </w:rPr>
        <w:t>CFR</w:t>
      </w:r>
      <w:r>
        <w:rPr>
          <w:spacing w:val="-1"/>
          <w:sz w:val="24"/>
        </w:rPr>
        <w:t xml:space="preserve"> </w:t>
      </w:r>
      <w:r>
        <w:rPr>
          <w:sz w:val="24"/>
        </w:rPr>
        <w:t>part</w:t>
      </w:r>
      <w:r>
        <w:rPr>
          <w:spacing w:val="-1"/>
          <w:sz w:val="24"/>
        </w:rPr>
        <w:t xml:space="preserve"> </w:t>
      </w:r>
      <w:r>
        <w:rPr>
          <w:spacing w:val="-4"/>
          <w:sz w:val="24"/>
        </w:rPr>
        <w:t>751.</w:t>
      </w:r>
    </w:p>
    <w:p w:rsidR="004A62F9" w14:paraId="02FCDB02" w14:textId="77777777">
      <w:pPr>
        <w:pStyle w:val="BodyText"/>
        <w:spacing w:before="9"/>
        <w:rPr>
          <w:sz w:val="20"/>
        </w:rPr>
      </w:pPr>
    </w:p>
    <w:p w:rsidR="004A62F9" w14:paraId="396A95CC" w14:textId="77777777">
      <w:pPr>
        <w:spacing w:before="1"/>
        <w:ind w:left="744"/>
        <w:rPr>
          <w:sz w:val="24"/>
        </w:rPr>
      </w:pPr>
      <w:r>
        <w:rPr>
          <w:i/>
          <w:sz w:val="24"/>
        </w:rPr>
        <w:t>Confidentiality</w:t>
      </w:r>
      <w:r>
        <w:rPr>
          <w:i/>
          <w:spacing w:val="-9"/>
          <w:sz w:val="24"/>
        </w:rPr>
        <w:t xml:space="preserve"> </w:t>
      </w:r>
      <w:r>
        <w:rPr>
          <w:i/>
          <w:sz w:val="24"/>
        </w:rPr>
        <w:t>of</w:t>
      </w:r>
      <w:r>
        <w:rPr>
          <w:i/>
          <w:spacing w:val="-8"/>
          <w:sz w:val="24"/>
        </w:rPr>
        <w:t xml:space="preserve"> </w:t>
      </w:r>
      <w:r>
        <w:rPr>
          <w:i/>
          <w:sz w:val="24"/>
        </w:rPr>
        <w:t>responses:</w:t>
      </w:r>
      <w:r>
        <w:rPr>
          <w:i/>
          <w:spacing w:val="-7"/>
          <w:sz w:val="24"/>
        </w:rPr>
        <w:t xml:space="preserve"> </w:t>
      </w:r>
      <w:r>
        <w:rPr>
          <w:sz w:val="24"/>
        </w:rPr>
        <w:t>Not</w:t>
      </w:r>
      <w:r>
        <w:rPr>
          <w:spacing w:val="-6"/>
          <w:sz w:val="24"/>
        </w:rPr>
        <w:t xml:space="preserve"> </w:t>
      </w:r>
      <w:r>
        <w:rPr>
          <w:spacing w:val="-2"/>
          <w:sz w:val="24"/>
        </w:rPr>
        <w:t>applicable.</w:t>
      </w:r>
    </w:p>
    <w:p w:rsidR="004A62F9" w14:paraId="4901842F" w14:textId="77777777">
      <w:pPr>
        <w:pStyle w:val="BodyText"/>
        <w:spacing w:before="9"/>
        <w:rPr>
          <w:sz w:val="20"/>
        </w:rPr>
      </w:pPr>
    </w:p>
    <w:p w:rsidR="004A62F9" w14:paraId="5A38DE15" w14:textId="77777777">
      <w:pPr>
        <w:spacing w:before="1"/>
        <w:ind w:left="747"/>
        <w:rPr>
          <w:b/>
          <w:sz w:val="24"/>
        </w:rPr>
      </w:pPr>
      <w:r>
        <w:rPr>
          <w:b/>
          <w:sz w:val="24"/>
        </w:rPr>
        <w:t>Total</w:t>
      </w:r>
      <w:r>
        <w:rPr>
          <w:b/>
          <w:spacing w:val="-4"/>
          <w:sz w:val="24"/>
        </w:rPr>
        <w:t xml:space="preserve"> </w:t>
      </w:r>
      <w:r>
        <w:rPr>
          <w:b/>
          <w:sz w:val="24"/>
        </w:rPr>
        <w:t>Burden</w:t>
      </w:r>
      <w:r>
        <w:rPr>
          <w:b/>
          <w:spacing w:val="-4"/>
          <w:sz w:val="24"/>
        </w:rPr>
        <w:t xml:space="preserve"> </w:t>
      </w:r>
      <w:r>
        <w:rPr>
          <w:b/>
          <w:sz w:val="24"/>
        </w:rPr>
        <w:t>and</w:t>
      </w:r>
      <w:r>
        <w:rPr>
          <w:b/>
          <w:spacing w:val="-4"/>
          <w:sz w:val="24"/>
        </w:rPr>
        <w:t xml:space="preserve"> Costs</w:t>
      </w:r>
    </w:p>
    <w:p w:rsidR="004A62F9" w14:paraId="52ACB1C1" w14:textId="77777777">
      <w:pPr>
        <w:pStyle w:val="BodyText"/>
        <w:spacing w:before="9"/>
        <w:rPr>
          <w:b/>
          <w:sz w:val="20"/>
        </w:rPr>
      </w:pPr>
    </w:p>
    <w:p w:rsidR="004A62F9" w14:paraId="462C290E" w14:textId="77777777">
      <w:pPr>
        <w:spacing w:before="1"/>
        <w:ind w:left="747"/>
        <w:rPr>
          <w:sz w:val="24"/>
        </w:rPr>
      </w:pPr>
      <w:r>
        <w:rPr>
          <w:i/>
          <w:sz w:val="24"/>
        </w:rPr>
        <w:t>Estimated</w:t>
      </w:r>
      <w:r>
        <w:rPr>
          <w:i/>
          <w:spacing w:val="-9"/>
          <w:sz w:val="24"/>
        </w:rPr>
        <w:t xml:space="preserve"> </w:t>
      </w:r>
      <w:r>
        <w:rPr>
          <w:i/>
          <w:sz w:val="24"/>
        </w:rPr>
        <w:t>total</w:t>
      </w:r>
      <w:r>
        <w:rPr>
          <w:i/>
          <w:spacing w:val="-6"/>
          <w:sz w:val="24"/>
        </w:rPr>
        <w:t xml:space="preserve"> </w:t>
      </w:r>
      <w:r>
        <w:rPr>
          <w:i/>
          <w:sz w:val="24"/>
        </w:rPr>
        <w:t>number</w:t>
      </w:r>
      <w:r>
        <w:rPr>
          <w:i/>
          <w:spacing w:val="-6"/>
          <w:sz w:val="24"/>
        </w:rPr>
        <w:t xml:space="preserve"> </w:t>
      </w:r>
      <w:r>
        <w:rPr>
          <w:i/>
          <w:sz w:val="24"/>
        </w:rPr>
        <w:t>of</w:t>
      </w:r>
      <w:r>
        <w:rPr>
          <w:i/>
          <w:spacing w:val="-7"/>
          <w:sz w:val="24"/>
        </w:rPr>
        <w:t xml:space="preserve"> </w:t>
      </w:r>
      <w:r>
        <w:rPr>
          <w:i/>
          <w:sz w:val="24"/>
        </w:rPr>
        <w:t>potential</w:t>
      </w:r>
      <w:r>
        <w:rPr>
          <w:i/>
          <w:spacing w:val="-6"/>
          <w:sz w:val="24"/>
        </w:rPr>
        <w:t xml:space="preserve"> </w:t>
      </w:r>
      <w:r>
        <w:rPr>
          <w:i/>
          <w:sz w:val="24"/>
        </w:rPr>
        <w:t>respondents</w:t>
      </w:r>
      <w:r>
        <w:rPr>
          <w:sz w:val="24"/>
        </w:rPr>
        <w:t>:</w:t>
      </w:r>
      <w:r>
        <w:rPr>
          <w:spacing w:val="-3"/>
          <w:sz w:val="24"/>
        </w:rPr>
        <w:t xml:space="preserve"> </w:t>
      </w:r>
      <w:r w:rsidRPr="009905D5">
        <w:rPr>
          <w:spacing w:val="-2"/>
          <w:sz w:val="24"/>
        </w:rPr>
        <w:t>23</w:t>
      </w:r>
      <w:r w:rsidRPr="009905D5" w:rsidR="00E80DB4">
        <w:rPr>
          <w:spacing w:val="-2"/>
          <w:sz w:val="24"/>
        </w:rPr>
        <w:t>7</w:t>
      </w:r>
      <w:r w:rsidRPr="009905D5">
        <w:rPr>
          <w:spacing w:val="-2"/>
          <w:sz w:val="24"/>
        </w:rPr>
        <w:t>,</w:t>
      </w:r>
      <w:r w:rsidRPr="009905D5" w:rsidR="00E80DB4">
        <w:rPr>
          <w:spacing w:val="-2"/>
          <w:sz w:val="24"/>
        </w:rPr>
        <w:t>969</w:t>
      </w:r>
      <w:r w:rsidRPr="009905D5">
        <w:rPr>
          <w:spacing w:val="-2"/>
          <w:sz w:val="24"/>
        </w:rPr>
        <w:t>.</w:t>
      </w:r>
    </w:p>
    <w:p w:rsidR="004A62F9" w14:paraId="272FE62A" w14:textId="77777777">
      <w:pPr>
        <w:pStyle w:val="BodyText"/>
        <w:spacing w:before="10"/>
        <w:rPr>
          <w:sz w:val="20"/>
        </w:rPr>
      </w:pPr>
    </w:p>
    <w:p w:rsidR="004A62F9" w14:paraId="739D9832" w14:textId="77777777">
      <w:pPr>
        <w:ind w:left="744"/>
        <w:rPr>
          <w:sz w:val="24"/>
        </w:rPr>
      </w:pPr>
      <w:r>
        <w:rPr>
          <w:i/>
          <w:sz w:val="24"/>
        </w:rPr>
        <w:t>Frequency</w:t>
      </w:r>
      <w:r>
        <w:rPr>
          <w:i/>
          <w:spacing w:val="-8"/>
          <w:sz w:val="24"/>
        </w:rPr>
        <w:t xml:space="preserve"> </w:t>
      </w:r>
      <w:r>
        <w:rPr>
          <w:i/>
          <w:sz w:val="24"/>
        </w:rPr>
        <w:t>of</w:t>
      </w:r>
      <w:r>
        <w:rPr>
          <w:i/>
          <w:spacing w:val="-6"/>
          <w:sz w:val="24"/>
        </w:rPr>
        <w:t xml:space="preserve"> </w:t>
      </w:r>
      <w:r>
        <w:rPr>
          <w:i/>
          <w:sz w:val="24"/>
        </w:rPr>
        <w:t>response</w:t>
      </w:r>
      <w:r>
        <w:rPr>
          <w:sz w:val="24"/>
        </w:rPr>
        <w:t>:</w:t>
      </w:r>
      <w:r>
        <w:rPr>
          <w:spacing w:val="-4"/>
          <w:sz w:val="24"/>
        </w:rPr>
        <w:t xml:space="preserve"> </w:t>
      </w:r>
      <w:r>
        <w:rPr>
          <w:sz w:val="24"/>
        </w:rPr>
        <w:t>On</w:t>
      </w:r>
      <w:r>
        <w:rPr>
          <w:spacing w:val="-1"/>
          <w:sz w:val="24"/>
        </w:rPr>
        <w:t xml:space="preserve"> </w:t>
      </w:r>
      <w:r>
        <w:rPr>
          <w:spacing w:val="-2"/>
          <w:sz w:val="24"/>
        </w:rPr>
        <w:t>occasion.</w:t>
      </w:r>
    </w:p>
    <w:p w:rsidR="004A62F9" w14:paraId="7FE4A62E" w14:textId="77777777">
      <w:pPr>
        <w:pStyle w:val="BodyText"/>
        <w:spacing w:before="10"/>
        <w:rPr>
          <w:sz w:val="20"/>
        </w:rPr>
      </w:pPr>
    </w:p>
    <w:p w:rsidR="004A62F9" w14:paraId="01C821D5" w14:textId="77777777">
      <w:pPr>
        <w:ind w:left="744"/>
        <w:rPr>
          <w:sz w:val="24"/>
        </w:rPr>
      </w:pPr>
      <w:r>
        <w:rPr>
          <w:i/>
          <w:sz w:val="24"/>
        </w:rPr>
        <w:t>Estimated</w:t>
      </w:r>
      <w:r>
        <w:rPr>
          <w:i/>
          <w:spacing w:val="-12"/>
          <w:sz w:val="24"/>
        </w:rPr>
        <w:t xml:space="preserve"> </w:t>
      </w:r>
      <w:r>
        <w:rPr>
          <w:i/>
          <w:sz w:val="24"/>
        </w:rPr>
        <w:t>total</w:t>
      </w:r>
      <w:r>
        <w:rPr>
          <w:i/>
          <w:spacing w:val="-3"/>
          <w:sz w:val="24"/>
        </w:rPr>
        <w:t xml:space="preserve"> </w:t>
      </w:r>
      <w:r>
        <w:rPr>
          <w:i/>
          <w:sz w:val="24"/>
        </w:rPr>
        <w:t>annual</w:t>
      </w:r>
      <w:r>
        <w:rPr>
          <w:i/>
          <w:spacing w:val="-5"/>
          <w:sz w:val="24"/>
        </w:rPr>
        <w:t xml:space="preserve"> </w:t>
      </w:r>
      <w:r>
        <w:rPr>
          <w:i/>
          <w:sz w:val="24"/>
        </w:rPr>
        <w:t>burden</w:t>
      </w:r>
      <w:r>
        <w:rPr>
          <w:sz w:val="24"/>
        </w:rPr>
        <w:t>:</w:t>
      </w:r>
      <w:r>
        <w:rPr>
          <w:spacing w:val="-6"/>
          <w:sz w:val="24"/>
        </w:rPr>
        <w:t xml:space="preserve"> </w:t>
      </w:r>
      <w:r w:rsidR="00E80DB4">
        <w:rPr>
          <w:sz w:val="24"/>
        </w:rPr>
        <w:t>149</w:t>
      </w:r>
      <w:r>
        <w:rPr>
          <w:sz w:val="24"/>
        </w:rPr>
        <w:t>,</w:t>
      </w:r>
      <w:r w:rsidR="00E80DB4">
        <w:rPr>
          <w:sz w:val="24"/>
        </w:rPr>
        <w:t>090</w:t>
      </w:r>
      <w:r w:rsidR="00E80DB4">
        <w:rPr>
          <w:spacing w:val="-2"/>
          <w:sz w:val="24"/>
        </w:rPr>
        <w:t xml:space="preserve"> </w:t>
      </w:r>
      <w:r>
        <w:rPr>
          <w:sz w:val="24"/>
        </w:rPr>
        <w:t>hours.</w:t>
      </w:r>
      <w:r>
        <w:rPr>
          <w:spacing w:val="-4"/>
          <w:sz w:val="24"/>
        </w:rPr>
        <w:t xml:space="preserve"> </w:t>
      </w:r>
      <w:r>
        <w:rPr>
          <w:sz w:val="24"/>
        </w:rPr>
        <w:t>Burden</w:t>
      </w:r>
      <w:r>
        <w:rPr>
          <w:spacing w:val="-6"/>
          <w:sz w:val="24"/>
        </w:rPr>
        <w:t xml:space="preserve"> </w:t>
      </w:r>
      <w:r>
        <w:rPr>
          <w:sz w:val="24"/>
        </w:rPr>
        <w:t>is</w:t>
      </w:r>
      <w:r>
        <w:rPr>
          <w:spacing w:val="-5"/>
          <w:sz w:val="24"/>
        </w:rPr>
        <w:t xml:space="preserve"> </w:t>
      </w:r>
      <w:r>
        <w:rPr>
          <w:sz w:val="24"/>
        </w:rPr>
        <w:t>defined</w:t>
      </w:r>
      <w:r>
        <w:rPr>
          <w:spacing w:val="-1"/>
          <w:sz w:val="24"/>
        </w:rPr>
        <w:t xml:space="preserve"> </w:t>
      </w:r>
      <w:r>
        <w:rPr>
          <w:sz w:val="24"/>
        </w:rPr>
        <w:t>at</w:t>
      </w:r>
      <w:r>
        <w:rPr>
          <w:spacing w:val="-7"/>
          <w:sz w:val="24"/>
        </w:rPr>
        <w:t xml:space="preserve"> </w:t>
      </w:r>
      <w:r>
        <w:rPr>
          <w:sz w:val="24"/>
        </w:rPr>
        <w:t>5</w:t>
      </w:r>
      <w:r>
        <w:rPr>
          <w:spacing w:val="-4"/>
          <w:sz w:val="24"/>
        </w:rPr>
        <w:t xml:space="preserve"> </w:t>
      </w:r>
      <w:r>
        <w:rPr>
          <w:sz w:val="24"/>
        </w:rPr>
        <w:t>CFR</w:t>
      </w:r>
      <w:r>
        <w:rPr>
          <w:spacing w:val="-3"/>
          <w:sz w:val="24"/>
        </w:rPr>
        <w:t xml:space="preserve"> </w:t>
      </w:r>
      <w:r>
        <w:rPr>
          <w:spacing w:val="-2"/>
          <w:sz w:val="24"/>
        </w:rPr>
        <w:t>1320.3(b).</w:t>
      </w:r>
    </w:p>
    <w:p w:rsidR="004A62F9" w14:paraId="75C6AA3D" w14:textId="77777777">
      <w:pPr>
        <w:pStyle w:val="BodyText"/>
        <w:spacing w:before="10"/>
        <w:rPr>
          <w:sz w:val="20"/>
        </w:rPr>
      </w:pPr>
    </w:p>
    <w:p w:rsidR="004A62F9" w14:paraId="617DD967" w14:textId="77777777">
      <w:pPr>
        <w:pStyle w:val="BodyText"/>
        <w:ind w:left="747" w:right="713"/>
      </w:pPr>
      <w:r>
        <w:rPr>
          <w:i/>
        </w:rPr>
        <w:t>Estimated</w:t>
      </w:r>
      <w:r>
        <w:rPr>
          <w:i/>
          <w:spacing w:val="-15"/>
        </w:rPr>
        <w:t xml:space="preserve"> </w:t>
      </w:r>
      <w:r>
        <w:rPr>
          <w:i/>
        </w:rPr>
        <w:t>total</w:t>
      </w:r>
      <w:r>
        <w:rPr>
          <w:i/>
          <w:spacing w:val="-15"/>
        </w:rPr>
        <w:t xml:space="preserve"> </w:t>
      </w:r>
      <w:r>
        <w:rPr>
          <w:i/>
        </w:rPr>
        <w:t>annual</w:t>
      </w:r>
      <w:r>
        <w:rPr>
          <w:i/>
          <w:spacing w:val="-15"/>
        </w:rPr>
        <w:t xml:space="preserve"> </w:t>
      </w:r>
      <w:r>
        <w:rPr>
          <w:i/>
        </w:rPr>
        <w:t>costs</w:t>
      </w:r>
      <w:r>
        <w:t>:</w:t>
      </w:r>
      <w:r>
        <w:rPr>
          <w:spacing w:val="-15"/>
        </w:rPr>
        <w:t xml:space="preserve"> </w:t>
      </w:r>
      <w:r>
        <w:t>$</w:t>
      </w:r>
      <w:r w:rsidR="00B1256E">
        <w:t>16</w:t>
      </w:r>
      <w:r>
        <w:t>,</w:t>
      </w:r>
      <w:r w:rsidR="00E80DB4">
        <w:t>563</w:t>
      </w:r>
      <w:r>
        <w:t>,</w:t>
      </w:r>
      <w:r w:rsidR="00E80DB4">
        <w:t>299</w:t>
      </w:r>
      <w:r w:rsidR="00E80DB4">
        <w:rPr>
          <w:spacing w:val="-15"/>
        </w:rPr>
        <w:t xml:space="preserve"> </w:t>
      </w:r>
      <w:r>
        <w:t>includes</w:t>
      </w:r>
      <w:r>
        <w:rPr>
          <w:spacing w:val="-15"/>
        </w:rPr>
        <w:t xml:space="preserve"> </w:t>
      </w:r>
      <w:r>
        <w:t>$</w:t>
      </w:r>
      <w:r w:rsidR="00B1256E">
        <w:t>4</w:t>
      </w:r>
      <w:r>
        <w:t>,</w:t>
      </w:r>
      <w:r w:rsidR="00B1256E">
        <w:t>451</w:t>
      </w:r>
      <w:r>
        <w:t>,</w:t>
      </w:r>
      <w:r w:rsidR="00B1256E">
        <w:t>405</w:t>
      </w:r>
      <w:r>
        <w:rPr>
          <w:spacing w:val="-15"/>
        </w:rPr>
        <w:t xml:space="preserve"> </w:t>
      </w:r>
      <w:r>
        <w:t>annualized</w:t>
      </w:r>
      <w:r>
        <w:rPr>
          <w:spacing w:val="-15"/>
        </w:rPr>
        <w:t xml:space="preserve"> </w:t>
      </w:r>
      <w:r>
        <w:t>capital</w:t>
      </w:r>
      <w:r>
        <w:rPr>
          <w:spacing w:val="-15"/>
        </w:rPr>
        <w:t xml:space="preserve"> </w:t>
      </w:r>
      <w:r>
        <w:t>or</w:t>
      </w:r>
      <w:r>
        <w:rPr>
          <w:spacing w:val="-15"/>
        </w:rPr>
        <w:t xml:space="preserve"> </w:t>
      </w:r>
      <w:r>
        <w:t>operation</w:t>
      </w:r>
      <w:r>
        <w:rPr>
          <w:spacing w:val="-15"/>
        </w:rPr>
        <w:t xml:space="preserve"> </w:t>
      </w:r>
      <w:r>
        <w:t xml:space="preserve">and maintenance costs, </w:t>
      </w:r>
      <w:r>
        <w:t>including ongoing monitoring costs incurred by respondents associated with monitoring equipment, laboratory analysis, and shipping costs, as presented under Q13.</w:t>
      </w:r>
    </w:p>
    <w:p w:rsidR="004A62F9" w14:paraId="340A1CE9" w14:textId="77777777">
      <w:pPr>
        <w:pStyle w:val="BodyText"/>
        <w:spacing w:before="10"/>
        <w:rPr>
          <w:sz w:val="20"/>
        </w:rPr>
      </w:pPr>
    </w:p>
    <w:p w:rsidR="004A62F9" w14:paraId="0303DDFB" w14:textId="77777777">
      <w:pPr>
        <w:ind w:left="747"/>
        <w:rPr>
          <w:sz w:val="24"/>
        </w:rPr>
      </w:pPr>
      <w:r>
        <w:rPr>
          <w:i/>
          <w:sz w:val="24"/>
        </w:rPr>
        <w:t>Changes</w:t>
      </w:r>
      <w:r>
        <w:rPr>
          <w:i/>
          <w:spacing w:val="-6"/>
          <w:sz w:val="24"/>
        </w:rPr>
        <w:t xml:space="preserve"> </w:t>
      </w:r>
      <w:r>
        <w:rPr>
          <w:i/>
          <w:sz w:val="24"/>
        </w:rPr>
        <w:t>in</w:t>
      </w:r>
      <w:r>
        <w:rPr>
          <w:i/>
          <w:spacing w:val="-4"/>
          <w:sz w:val="24"/>
        </w:rPr>
        <w:t xml:space="preserve"> </w:t>
      </w:r>
      <w:r>
        <w:rPr>
          <w:i/>
          <w:sz w:val="24"/>
        </w:rPr>
        <w:t>the</w:t>
      </w:r>
      <w:r>
        <w:rPr>
          <w:i/>
          <w:spacing w:val="-5"/>
          <w:sz w:val="24"/>
        </w:rPr>
        <w:t xml:space="preserve"> </w:t>
      </w:r>
      <w:r>
        <w:rPr>
          <w:i/>
          <w:sz w:val="24"/>
        </w:rPr>
        <w:t>estimates</w:t>
      </w:r>
      <w:r>
        <w:rPr>
          <w:sz w:val="24"/>
        </w:rPr>
        <w:t>:</w:t>
      </w:r>
      <w:r>
        <w:rPr>
          <w:spacing w:val="-6"/>
          <w:sz w:val="24"/>
        </w:rPr>
        <w:t xml:space="preserve"> </w:t>
      </w:r>
      <w:r>
        <w:rPr>
          <w:sz w:val="24"/>
        </w:rPr>
        <w:t>Not</w:t>
      </w:r>
      <w:r>
        <w:rPr>
          <w:spacing w:val="-3"/>
          <w:sz w:val="24"/>
        </w:rPr>
        <w:t xml:space="preserve"> </w:t>
      </w:r>
      <w:r>
        <w:rPr>
          <w:sz w:val="24"/>
        </w:rPr>
        <w:t>applicable.</w:t>
      </w:r>
      <w:r>
        <w:rPr>
          <w:spacing w:val="-4"/>
          <w:sz w:val="24"/>
        </w:rPr>
        <w:t xml:space="preserve"> </w:t>
      </w:r>
      <w:r>
        <w:rPr>
          <w:sz w:val="24"/>
        </w:rPr>
        <w:t>This</w:t>
      </w:r>
      <w:r>
        <w:rPr>
          <w:spacing w:val="-4"/>
          <w:sz w:val="24"/>
        </w:rPr>
        <w:t xml:space="preserve"> </w:t>
      </w:r>
      <w:r>
        <w:rPr>
          <w:sz w:val="24"/>
        </w:rPr>
        <w:t>is</w:t>
      </w:r>
      <w:r>
        <w:rPr>
          <w:spacing w:val="-4"/>
          <w:sz w:val="24"/>
        </w:rPr>
        <w:t xml:space="preserve"> </w:t>
      </w:r>
      <w:r>
        <w:rPr>
          <w:sz w:val="24"/>
        </w:rPr>
        <w:t>a</w:t>
      </w:r>
      <w:r>
        <w:rPr>
          <w:spacing w:val="-7"/>
          <w:sz w:val="24"/>
        </w:rPr>
        <w:t xml:space="preserve"> </w:t>
      </w:r>
      <w:r>
        <w:rPr>
          <w:sz w:val="24"/>
        </w:rPr>
        <w:t>request</w:t>
      </w:r>
      <w:r>
        <w:rPr>
          <w:spacing w:val="-3"/>
          <w:sz w:val="24"/>
        </w:rPr>
        <w:t xml:space="preserve"> </w:t>
      </w:r>
      <w:r>
        <w:rPr>
          <w:sz w:val="24"/>
        </w:rPr>
        <w:t>for</w:t>
      </w:r>
      <w:r>
        <w:rPr>
          <w:spacing w:val="-5"/>
          <w:sz w:val="24"/>
        </w:rPr>
        <w:t xml:space="preserve"> </w:t>
      </w:r>
      <w:r>
        <w:rPr>
          <w:sz w:val="24"/>
        </w:rPr>
        <w:t>a</w:t>
      </w:r>
      <w:r>
        <w:rPr>
          <w:spacing w:val="-5"/>
          <w:sz w:val="24"/>
        </w:rPr>
        <w:t xml:space="preserve"> </w:t>
      </w:r>
      <w:r>
        <w:rPr>
          <w:sz w:val="24"/>
        </w:rPr>
        <w:t>new</w:t>
      </w:r>
      <w:r>
        <w:rPr>
          <w:spacing w:val="-4"/>
          <w:sz w:val="24"/>
        </w:rPr>
        <w:t xml:space="preserve"> </w:t>
      </w:r>
      <w:r>
        <w:rPr>
          <w:sz w:val="24"/>
        </w:rPr>
        <w:t>OMB</w:t>
      </w:r>
      <w:r>
        <w:rPr>
          <w:spacing w:val="-3"/>
          <w:sz w:val="24"/>
        </w:rPr>
        <w:t xml:space="preserve"> </w:t>
      </w:r>
      <w:r>
        <w:rPr>
          <w:sz w:val="24"/>
        </w:rPr>
        <w:t>Control</w:t>
      </w:r>
      <w:r>
        <w:rPr>
          <w:spacing w:val="-1"/>
          <w:sz w:val="24"/>
        </w:rPr>
        <w:t xml:space="preserve"> </w:t>
      </w:r>
      <w:r>
        <w:rPr>
          <w:spacing w:val="-2"/>
          <w:sz w:val="24"/>
        </w:rPr>
        <w:t>Number.</w:t>
      </w:r>
    </w:p>
    <w:p w:rsidR="004A62F9" w14:paraId="466796AA" w14:textId="77777777">
      <w:pPr>
        <w:pStyle w:val="BodyText"/>
        <w:spacing w:before="10"/>
        <w:rPr>
          <w:sz w:val="20"/>
        </w:rPr>
      </w:pPr>
    </w:p>
    <w:p w:rsidR="004A62F9" w14:paraId="0F0BBF3F" w14:textId="77777777">
      <w:pPr>
        <w:ind w:left="747"/>
        <w:rPr>
          <w:b/>
          <w:sz w:val="24"/>
        </w:rPr>
      </w:pPr>
      <w:bookmarkStart w:id="1" w:name="SUPPORTING_STATEMENT"/>
      <w:bookmarkEnd w:id="1"/>
      <w:r>
        <w:rPr>
          <w:b/>
          <w:spacing w:val="-2"/>
          <w:sz w:val="24"/>
        </w:rPr>
        <w:t>SUPPORTING</w:t>
      </w:r>
      <w:r>
        <w:rPr>
          <w:b/>
          <w:spacing w:val="-4"/>
          <w:sz w:val="24"/>
        </w:rPr>
        <w:t xml:space="preserve"> </w:t>
      </w:r>
      <w:r>
        <w:rPr>
          <w:b/>
          <w:spacing w:val="-2"/>
          <w:sz w:val="24"/>
        </w:rPr>
        <w:t>STATEMENT</w:t>
      </w:r>
    </w:p>
    <w:p w:rsidR="004A62F9" w14:paraId="50B482F1" w14:textId="77777777">
      <w:pPr>
        <w:pStyle w:val="BodyText"/>
        <w:spacing w:before="10"/>
        <w:rPr>
          <w:b/>
          <w:sz w:val="20"/>
        </w:rPr>
      </w:pPr>
    </w:p>
    <w:p w:rsidR="004A62F9" w:rsidRPr="0004700E" w:rsidP="00240673" w14:paraId="38103417" w14:textId="77777777">
      <w:pPr>
        <w:pStyle w:val="Heading2"/>
        <w:rPr>
          <w:rFonts w:ascii="Times New Roman" w:hAnsi="Times New Roman" w:cs="Times New Roman"/>
          <w:b/>
          <w:bCs/>
          <w:color w:val="auto"/>
          <w:sz w:val="24"/>
          <w:szCs w:val="24"/>
        </w:rPr>
      </w:pPr>
      <w:r w:rsidRPr="0004700E">
        <w:rPr>
          <w:rFonts w:ascii="Times New Roman" w:hAnsi="Times New Roman" w:cs="Times New Roman"/>
          <w:b/>
          <w:bCs/>
          <w:color w:val="auto"/>
          <w:sz w:val="24"/>
          <w:szCs w:val="24"/>
        </w:rPr>
        <w:t xml:space="preserve">1. </w:t>
      </w:r>
      <w:r w:rsidRPr="0004700E" w:rsidR="00A74805">
        <w:rPr>
          <w:rFonts w:ascii="Times New Roman" w:hAnsi="Times New Roman" w:cs="Times New Roman"/>
          <w:b/>
          <w:bCs/>
          <w:color w:val="auto"/>
          <w:sz w:val="24"/>
          <w:szCs w:val="24"/>
        </w:rPr>
        <w:t>Explain the circumstances that make the collection of information necessary. Identify any</w:t>
      </w:r>
      <w:r w:rsidRPr="0004700E" w:rsidR="00A74805">
        <w:rPr>
          <w:rFonts w:ascii="Times New Roman" w:hAnsi="Times New Roman" w:cs="Times New Roman"/>
          <w:b/>
          <w:bCs/>
          <w:color w:val="auto"/>
          <w:spacing w:val="-3"/>
          <w:sz w:val="24"/>
          <w:szCs w:val="24"/>
        </w:rPr>
        <w:t xml:space="preserve"> </w:t>
      </w:r>
      <w:r w:rsidRPr="0004700E" w:rsidR="00A74805">
        <w:rPr>
          <w:rFonts w:ascii="Times New Roman" w:hAnsi="Times New Roman" w:cs="Times New Roman"/>
          <w:b/>
          <w:bCs/>
          <w:color w:val="auto"/>
          <w:sz w:val="24"/>
          <w:szCs w:val="24"/>
        </w:rPr>
        <w:t>legal</w:t>
      </w:r>
      <w:r w:rsidRPr="0004700E" w:rsidR="00A74805">
        <w:rPr>
          <w:rFonts w:ascii="Times New Roman" w:hAnsi="Times New Roman" w:cs="Times New Roman"/>
          <w:b/>
          <w:bCs/>
          <w:color w:val="auto"/>
          <w:spacing w:val="-3"/>
          <w:sz w:val="24"/>
          <w:szCs w:val="24"/>
        </w:rPr>
        <w:t xml:space="preserve"> </w:t>
      </w:r>
      <w:r w:rsidRPr="0004700E" w:rsidR="00A74805">
        <w:rPr>
          <w:rFonts w:ascii="Times New Roman" w:hAnsi="Times New Roman" w:cs="Times New Roman"/>
          <w:b/>
          <w:bCs/>
          <w:color w:val="auto"/>
          <w:sz w:val="24"/>
          <w:szCs w:val="24"/>
        </w:rPr>
        <w:t>or</w:t>
      </w:r>
      <w:r w:rsidRPr="0004700E" w:rsidR="00A74805">
        <w:rPr>
          <w:rFonts w:ascii="Times New Roman" w:hAnsi="Times New Roman" w:cs="Times New Roman"/>
          <w:b/>
          <w:bCs/>
          <w:color w:val="auto"/>
          <w:spacing w:val="-4"/>
          <w:sz w:val="24"/>
          <w:szCs w:val="24"/>
        </w:rPr>
        <w:t xml:space="preserve"> </w:t>
      </w:r>
      <w:r w:rsidRPr="0004700E" w:rsidR="00A74805">
        <w:rPr>
          <w:rFonts w:ascii="Times New Roman" w:hAnsi="Times New Roman" w:cs="Times New Roman"/>
          <w:b/>
          <w:bCs/>
          <w:color w:val="auto"/>
          <w:sz w:val="24"/>
          <w:szCs w:val="24"/>
        </w:rPr>
        <w:t>administrative</w:t>
      </w:r>
      <w:r w:rsidRPr="0004700E" w:rsidR="00A74805">
        <w:rPr>
          <w:rFonts w:ascii="Times New Roman" w:hAnsi="Times New Roman" w:cs="Times New Roman"/>
          <w:b/>
          <w:bCs/>
          <w:color w:val="auto"/>
          <w:spacing w:val="-4"/>
          <w:sz w:val="24"/>
          <w:szCs w:val="24"/>
        </w:rPr>
        <w:t xml:space="preserve"> </w:t>
      </w:r>
      <w:r w:rsidRPr="0004700E" w:rsidR="00A74805">
        <w:rPr>
          <w:rFonts w:ascii="Times New Roman" w:hAnsi="Times New Roman" w:cs="Times New Roman"/>
          <w:b/>
          <w:bCs/>
          <w:color w:val="auto"/>
          <w:sz w:val="24"/>
          <w:szCs w:val="24"/>
        </w:rPr>
        <w:t>requirements</w:t>
      </w:r>
      <w:r w:rsidRPr="0004700E" w:rsidR="00A74805">
        <w:rPr>
          <w:rFonts w:ascii="Times New Roman" w:hAnsi="Times New Roman" w:cs="Times New Roman"/>
          <w:b/>
          <w:bCs/>
          <w:color w:val="auto"/>
          <w:spacing w:val="-3"/>
          <w:sz w:val="24"/>
          <w:szCs w:val="24"/>
        </w:rPr>
        <w:t xml:space="preserve"> </w:t>
      </w:r>
      <w:r w:rsidRPr="0004700E" w:rsidR="00A74805">
        <w:rPr>
          <w:rFonts w:ascii="Times New Roman" w:hAnsi="Times New Roman" w:cs="Times New Roman"/>
          <w:b/>
          <w:bCs/>
          <w:color w:val="auto"/>
          <w:sz w:val="24"/>
          <w:szCs w:val="24"/>
        </w:rPr>
        <w:t>that</w:t>
      </w:r>
      <w:r w:rsidRPr="0004700E" w:rsidR="00A74805">
        <w:rPr>
          <w:rFonts w:ascii="Times New Roman" w:hAnsi="Times New Roman" w:cs="Times New Roman"/>
          <w:b/>
          <w:bCs/>
          <w:color w:val="auto"/>
          <w:spacing w:val="-3"/>
          <w:sz w:val="24"/>
          <w:szCs w:val="24"/>
        </w:rPr>
        <w:t xml:space="preserve"> </w:t>
      </w:r>
      <w:r w:rsidRPr="0004700E" w:rsidR="00A74805">
        <w:rPr>
          <w:rFonts w:ascii="Times New Roman" w:hAnsi="Times New Roman" w:cs="Times New Roman"/>
          <w:b/>
          <w:bCs/>
          <w:color w:val="auto"/>
          <w:sz w:val="24"/>
          <w:szCs w:val="24"/>
        </w:rPr>
        <w:t>necessitate</w:t>
      </w:r>
      <w:r w:rsidRPr="0004700E" w:rsidR="00A74805">
        <w:rPr>
          <w:rFonts w:ascii="Times New Roman" w:hAnsi="Times New Roman" w:cs="Times New Roman"/>
          <w:b/>
          <w:bCs/>
          <w:color w:val="auto"/>
          <w:spacing w:val="-3"/>
          <w:sz w:val="24"/>
          <w:szCs w:val="24"/>
        </w:rPr>
        <w:t xml:space="preserve"> </w:t>
      </w:r>
      <w:r w:rsidRPr="0004700E" w:rsidR="00A74805">
        <w:rPr>
          <w:rFonts w:ascii="Times New Roman" w:hAnsi="Times New Roman" w:cs="Times New Roman"/>
          <w:b/>
          <w:bCs/>
          <w:color w:val="auto"/>
          <w:sz w:val="24"/>
          <w:szCs w:val="24"/>
        </w:rPr>
        <w:t>the</w:t>
      </w:r>
      <w:r w:rsidRPr="0004700E" w:rsidR="00A74805">
        <w:rPr>
          <w:rFonts w:ascii="Times New Roman" w:hAnsi="Times New Roman" w:cs="Times New Roman"/>
          <w:b/>
          <w:bCs/>
          <w:color w:val="auto"/>
          <w:spacing w:val="-4"/>
          <w:sz w:val="24"/>
          <w:szCs w:val="24"/>
        </w:rPr>
        <w:t xml:space="preserve"> </w:t>
      </w:r>
      <w:r w:rsidRPr="0004700E" w:rsidR="00A74805">
        <w:rPr>
          <w:rFonts w:ascii="Times New Roman" w:hAnsi="Times New Roman" w:cs="Times New Roman"/>
          <w:b/>
          <w:bCs/>
          <w:color w:val="auto"/>
          <w:sz w:val="24"/>
          <w:szCs w:val="24"/>
        </w:rPr>
        <w:t>collection.</w:t>
      </w:r>
      <w:r w:rsidRPr="0004700E" w:rsidR="00A74805">
        <w:rPr>
          <w:rFonts w:ascii="Times New Roman" w:hAnsi="Times New Roman" w:cs="Times New Roman"/>
          <w:b/>
          <w:bCs/>
          <w:color w:val="auto"/>
          <w:spacing w:val="-3"/>
          <w:sz w:val="24"/>
          <w:szCs w:val="24"/>
        </w:rPr>
        <w:t xml:space="preserve"> </w:t>
      </w:r>
      <w:r w:rsidRPr="0004700E" w:rsidR="00A74805">
        <w:rPr>
          <w:rFonts w:ascii="Times New Roman" w:hAnsi="Times New Roman" w:cs="Times New Roman"/>
          <w:b/>
          <w:bCs/>
          <w:color w:val="auto"/>
          <w:sz w:val="24"/>
          <w:szCs w:val="24"/>
        </w:rPr>
        <w:t>Attach</w:t>
      </w:r>
      <w:r w:rsidRPr="0004700E" w:rsidR="00A74805">
        <w:rPr>
          <w:rFonts w:ascii="Times New Roman" w:hAnsi="Times New Roman" w:cs="Times New Roman"/>
          <w:b/>
          <w:bCs/>
          <w:color w:val="auto"/>
          <w:spacing w:val="-3"/>
          <w:sz w:val="24"/>
          <w:szCs w:val="24"/>
        </w:rPr>
        <w:t xml:space="preserve"> </w:t>
      </w:r>
      <w:r w:rsidRPr="0004700E" w:rsidR="00A74805">
        <w:rPr>
          <w:rFonts w:ascii="Times New Roman" w:hAnsi="Times New Roman" w:cs="Times New Roman"/>
          <w:b/>
          <w:bCs/>
          <w:color w:val="auto"/>
          <w:sz w:val="24"/>
          <w:szCs w:val="24"/>
        </w:rPr>
        <w:t>a</w:t>
      </w:r>
      <w:r w:rsidRPr="0004700E" w:rsidR="00A74805">
        <w:rPr>
          <w:rFonts w:ascii="Times New Roman" w:hAnsi="Times New Roman" w:cs="Times New Roman"/>
          <w:b/>
          <w:bCs/>
          <w:color w:val="auto"/>
          <w:spacing w:val="-3"/>
          <w:sz w:val="24"/>
          <w:szCs w:val="24"/>
        </w:rPr>
        <w:t xml:space="preserve"> </w:t>
      </w:r>
      <w:r w:rsidRPr="0004700E" w:rsidR="00A74805">
        <w:rPr>
          <w:rFonts w:ascii="Times New Roman" w:hAnsi="Times New Roman" w:cs="Times New Roman"/>
          <w:b/>
          <w:bCs/>
          <w:color w:val="auto"/>
          <w:sz w:val="24"/>
          <w:szCs w:val="24"/>
        </w:rPr>
        <w:t>copy</w:t>
      </w:r>
      <w:r w:rsidRPr="0004700E" w:rsidR="00A74805">
        <w:rPr>
          <w:rFonts w:ascii="Times New Roman" w:hAnsi="Times New Roman" w:cs="Times New Roman"/>
          <w:b/>
          <w:bCs/>
          <w:color w:val="auto"/>
          <w:spacing w:val="-3"/>
          <w:sz w:val="24"/>
          <w:szCs w:val="24"/>
        </w:rPr>
        <w:t xml:space="preserve"> </w:t>
      </w:r>
      <w:r w:rsidRPr="0004700E" w:rsidR="00A74805">
        <w:rPr>
          <w:rFonts w:ascii="Times New Roman" w:hAnsi="Times New Roman" w:cs="Times New Roman"/>
          <w:b/>
          <w:bCs/>
          <w:color w:val="auto"/>
          <w:sz w:val="24"/>
          <w:szCs w:val="24"/>
        </w:rPr>
        <w:t>of the appropriate section of each statute and regulation mandating or authorizing the collection of information.</w:t>
      </w:r>
    </w:p>
    <w:p w:rsidR="004A62F9" w:rsidRPr="0004700E" w14:paraId="60AB1658" w14:textId="77777777">
      <w:pPr>
        <w:pStyle w:val="BodyText"/>
        <w:spacing w:before="10"/>
        <w:rPr>
          <w:b/>
        </w:rPr>
      </w:pPr>
    </w:p>
    <w:p w:rsidR="004A62F9" w:rsidRPr="0004700E" w:rsidP="00520BCA" w14:paraId="1E850C75" w14:textId="77777777">
      <w:pPr>
        <w:pStyle w:val="BodyText"/>
        <w:ind w:left="749"/>
      </w:pPr>
      <w:r w:rsidRPr="0004700E">
        <w:t>Under</w:t>
      </w:r>
      <w:r w:rsidRPr="0004700E">
        <w:rPr>
          <w:spacing w:val="-3"/>
        </w:rPr>
        <w:t xml:space="preserve"> </w:t>
      </w:r>
      <w:r w:rsidRPr="0004700E">
        <w:t>section</w:t>
      </w:r>
      <w:r w:rsidRPr="0004700E">
        <w:rPr>
          <w:spacing w:val="-2"/>
        </w:rPr>
        <w:t xml:space="preserve"> </w:t>
      </w:r>
      <w:r w:rsidRPr="0004700E">
        <w:t>6(a)</w:t>
      </w:r>
      <w:r w:rsidRPr="0004700E">
        <w:rPr>
          <w:spacing w:val="-3"/>
        </w:rPr>
        <w:t xml:space="preserve"> </w:t>
      </w:r>
      <w:r w:rsidRPr="0004700E">
        <w:t>of</w:t>
      </w:r>
      <w:r w:rsidRPr="0004700E">
        <w:rPr>
          <w:spacing w:val="-3"/>
        </w:rPr>
        <w:t xml:space="preserve"> </w:t>
      </w:r>
      <w:r w:rsidRPr="0004700E">
        <w:t>TSCA</w:t>
      </w:r>
      <w:r w:rsidRPr="0004700E">
        <w:rPr>
          <w:spacing w:val="-3"/>
        </w:rPr>
        <w:t xml:space="preserve"> </w:t>
      </w:r>
      <w:r w:rsidRPr="0004700E">
        <w:t>(15</w:t>
      </w:r>
      <w:r w:rsidRPr="0004700E">
        <w:rPr>
          <w:spacing w:val="-2"/>
        </w:rPr>
        <w:t xml:space="preserve"> </w:t>
      </w:r>
      <w:r w:rsidRPr="0004700E">
        <w:t>U.S.C.</w:t>
      </w:r>
      <w:r w:rsidRPr="0004700E">
        <w:rPr>
          <w:spacing w:val="-2"/>
        </w:rPr>
        <w:t xml:space="preserve"> </w:t>
      </w:r>
      <w:r w:rsidRPr="0004700E">
        <w:t>§</w:t>
      </w:r>
      <w:r w:rsidRPr="0004700E">
        <w:rPr>
          <w:spacing w:val="-2"/>
        </w:rPr>
        <w:t xml:space="preserve"> </w:t>
      </w:r>
      <w:r w:rsidRPr="0004700E">
        <w:t>2605(a)),</w:t>
      </w:r>
      <w:r w:rsidRPr="0004700E">
        <w:rPr>
          <w:spacing w:val="-2"/>
        </w:rPr>
        <w:t xml:space="preserve"> </w:t>
      </w:r>
      <w:r w:rsidRPr="0004700E">
        <w:t>if</w:t>
      </w:r>
      <w:r w:rsidRPr="0004700E">
        <w:rPr>
          <w:spacing w:val="-3"/>
        </w:rPr>
        <w:t xml:space="preserve"> </w:t>
      </w:r>
      <w:r w:rsidRPr="0004700E">
        <w:t>EPA</w:t>
      </w:r>
      <w:r w:rsidRPr="0004700E">
        <w:rPr>
          <w:spacing w:val="-3"/>
        </w:rPr>
        <w:t xml:space="preserve"> </w:t>
      </w:r>
      <w:r w:rsidRPr="0004700E">
        <w:t>determines</w:t>
      </w:r>
      <w:r w:rsidRPr="0004700E">
        <w:rPr>
          <w:spacing w:val="-2"/>
        </w:rPr>
        <w:t xml:space="preserve"> </w:t>
      </w:r>
      <w:r w:rsidRPr="0004700E">
        <w:t>after</w:t>
      </w:r>
      <w:r w:rsidRPr="0004700E">
        <w:rPr>
          <w:spacing w:val="-3"/>
        </w:rPr>
        <w:t xml:space="preserve"> </w:t>
      </w:r>
      <w:r w:rsidRPr="0004700E">
        <w:t>risk</w:t>
      </w:r>
      <w:r w:rsidRPr="0004700E">
        <w:rPr>
          <w:spacing w:val="-2"/>
        </w:rPr>
        <w:t xml:space="preserve"> </w:t>
      </w:r>
      <w:r w:rsidRPr="0004700E">
        <w:t>evaluation</w:t>
      </w:r>
      <w:r w:rsidRPr="0004700E">
        <w:rPr>
          <w:spacing w:val="-2"/>
        </w:rPr>
        <w:t xml:space="preserve"> </w:t>
      </w:r>
      <w:r w:rsidRPr="0004700E">
        <w:t>that</w:t>
      </w:r>
      <w:r w:rsidRPr="0004700E">
        <w:rPr>
          <w:spacing w:val="-2"/>
        </w:rPr>
        <w:t xml:space="preserve"> </w:t>
      </w:r>
      <w:r w:rsidRPr="0004700E">
        <w:t xml:space="preserve">a chemical substance presents an unreasonable risk of injury to health or the </w:t>
      </w:r>
      <w:r w:rsidRPr="0004700E">
        <w:t>environment, without</w:t>
      </w:r>
      <w:r w:rsidRPr="0004700E" w:rsidR="00520BCA">
        <w:t xml:space="preserve"> </w:t>
      </w:r>
      <w:r w:rsidRPr="0004700E">
        <w:t>consideration of costs or other non-risk factors, including an unreasonable risk to a potentially exposed or susceptible subpopulation identified as relevant to the risk evaluation, under the conditions of use, EPA must, by rule, apply</w:t>
      </w:r>
      <w:r w:rsidRPr="0004700E">
        <w:t xml:space="preserve"> one or</w:t>
      </w:r>
      <w:r w:rsidRPr="0004700E">
        <w:rPr>
          <w:spacing w:val="-5"/>
        </w:rPr>
        <w:t xml:space="preserve"> </w:t>
      </w:r>
      <w:r w:rsidRPr="0004700E">
        <w:t>more</w:t>
      </w:r>
      <w:r w:rsidRPr="0004700E">
        <w:rPr>
          <w:spacing w:val="-3"/>
        </w:rPr>
        <w:t xml:space="preserve"> </w:t>
      </w:r>
      <w:r w:rsidRPr="0004700E">
        <w:t>requirements</w:t>
      </w:r>
      <w:r w:rsidRPr="0004700E">
        <w:rPr>
          <w:spacing w:val="-2"/>
        </w:rPr>
        <w:t xml:space="preserve"> </w:t>
      </w:r>
      <w:r w:rsidRPr="0004700E">
        <w:t>to</w:t>
      </w:r>
      <w:r w:rsidRPr="0004700E">
        <w:rPr>
          <w:spacing w:val="-2"/>
        </w:rPr>
        <w:t xml:space="preserve"> </w:t>
      </w:r>
      <w:r w:rsidRPr="0004700E">
        <w:t>the</w:t>
      </w:r>
      <w:r w:rsidRPr="0004700E">
        <w:rPr>
          <w:spacing w:val="-3"/>
        </w:rPr>
        <w:t xml:space="preserve"> </w:t>
      </w:r>
      <w:r w:rsidRPr="0004700E">
        <w:t>extent</w:t>
      </w:r>
      <w:r w:rsidRPr="0004700E">
        <w:rPr>
          <w:spacing w:val="-1"/>
        </w:rPr>
        <w:t xml:space="preserve"> </w:t>
      </w:r>
      <w:r w:rsidRPr="0004700E">
        <w:t>necessary</w:t>
      </w:r>
      <w:r w:rsidRPr="0004700E">
        <w:rPr>
          <w:spacing w:val="-2"/>
        </w:rPr>
        <w:t xml:space="preserve"> </w:t>
      </w:r>
      <w:r w:rsidRPr="0004700E">
        <w:t>so that</w:t>
      </w:r>
      <w:r w:rsidRPr="0004700E">
        <w:rPr>
          <w:spacing w:val="-5"/>
        </w:rPr>
        <w:t xml:space="preserve"> </w:t>
      </w:r>
      <w:r w:rsidRPr="0004700E">
        <w:t>the</w:t>
      </w:r>
      <w:r w:rsidRPr="0004700E">
        <w:rPr>
          <w:spacing w:val="-7"/>
        </w:rPr>
        <w:t xml:space="preserve"> </w:t>
      </w:r>
      <w:r w:rsidRPr="0004700E">
        <w:t>chemical</w:t>
      </w:r>
      <w:r w:rsidRPr="0004700E">
        <w:rPr>
          <w:spacing w:val="-5"/>
        </w:rPr>
        <w:t xml:space="preserve"> </w:t>
      </w:r>
      <w:r w:rsidRPr="0004700E">
        <w:t>substance</w:t>
      </w:r>
      <w:r w:rsidRPr="0004700E">
        <w:rPr>
          <w:spacing w:val="-7"/>
        </w:rPr>
        <w:t xml:space="preserve"> </w:t>
      </w:r>
      <w:r w:rsidRPr="0004700E">
        <w:t>or</w:t>
      </w:r>
      <w:r w:rsidRPr="0004700E">
        <w:rPr>
          <w:spacing w:val="-7"/>
        </w:rPr>
        <w:t xml:space="preserve"> </w:t>
      </w:r>
      <w:r w:rsidRPr="0004700E">
        <w:t>mixture</w:t>
      </w:r>
      <w:r w:rsidRPr="0004700E">
        <w:rPr>
          <w:spacing w:val="-4"/>
        </w:rPr>
        <w:t xml:space="preserve"> </w:t>
      </w:r>
      <w:r w:rsidRPr="0004700E">
        <w:t>no</w:t>
      </w:r>
      <w:r w:rsidRPr="0004700E">
        <w:rPr>
          <w:spacing w:val="-3"/>
        </w:rPr>
        <w:t xml:space="preserve"> </w:t>
      </w:r>
      <w:r w:rsidRPr="0004700E">
        <w:t>longer</w:t>
      </w:r>
      <w:r w:rsidRPr="0004700E">
        <w:rPr>
          <w:spacing w:val="-4"/>
        </w:rPr>
        <w:t xml:space="preserve"> </w:t>
      </w:r>
      <w:r w:rsidRPr="0004700E">
        <w:t>presents</w:t>
      </w:r>
      <w:r w:rsidRPr="0004700E">
        <w:rPr>
          <w:spacing w:val="-3"/>
        </w:rPr>
        <w:t xml:space="preserve"> </w:t>
      </w:r>
      <w:r w:rsidRPr="0004700E">
        <w:t>such</w:t>
      </w:r>
      <w:r w:rsidRPr="0004700E">
        <w:rPr>
          <w:spacing w:val="-3"/>
        </w:rPr>
        <w:t xml:space="preserve"> </w:t>
      </w:r>
      <w:r w:rsidRPr="0004700E">
        <w:t>risk.</w:t>
      </w:r>
      <w:r w:rsidRPr="0004700E">
        <w:rPr>
          <w:spacing w:val="-3"/>
        </w:rPr>
        <w:t xml:space="preserve"> </w:t>
      </w:r>
      <w:r w:rsidRPr="0004700E">
        <w:t>Section</w:t>
      </w:r>
      <w:r w:rsidRPr="0004700E">
        <w:rPr>
          <w:spacing w:val="-1"/>
        </w:rPr>
        <w:t xml:space="preserve"> </w:t>
      </w:r>
      <w:r w:rsidRPr="0004700E">
        <w:t>6(a)</w:t>
      </w:r>
      <w:r w:rsidRPr="0004700E">
        <w:rPr>
          <w:spacing w:val="-4"/>
        </w:rPr>
        <w:t xml:space="preserve"> </w:t>
      </w:r>
      <w:r w:rsidRPr="0004700E">
        <w:t>authorizes</w:t>
      </w:r>
      <w:r w:rsidRPr="0004700E">
        <w:rPr>
          <w:spacing w:val="-3"/>
        </w:rPr>
        <w:t xml:space="preserve"> </w:t>
      </w:r>
      <w:r w:rsidRPr="0004700E">
        <w:t xml:space="preserve">EPA </w:t>
      </w:r>
      <w:r w:rsidRPr="0004700E">
        <w:rPr>
          <w:spacing w:val="-4"/>
        </w:rPr>
        <w:t>to:</w:t>
      </w:r>
    </w:p>
    <w:p w:rsidR="004A62F9" w:rsidRPr="0004700E" w14:paraId="713B99DA" w14:textId="77777777">
      <w:pPr>
        <w:pStyle w:val="BodyText"/>
      </w:pPr>
    </w:p>
    <w:p w:rsidR="004A62F9" w:rsidRPr="0004700E" w14:paraId="168A26A0" w14:textId="77777777">
      <w:pPr>
        <w:pStyle w:val="ListParagraph"/>
        <w:numPr>
          <w:ilvl w:val="1"/>
          <w:numId w:val="6"/>
        </w:numPr>
        <w:tabs>
          <w:tab w:val="left" w:pos="1462"/>
        </w:tabs>
        <w:spacing w:before="90"/>
        <w:ind w:left="1462" w:hanging="358"/>
        <w:rPr>
          <w:sz w:val="24"/>
          <w:szCs w:val="24"/>
        </w:rPr>
      </w:pPr>
      <w:r w:rsidRPr="0004700E">
        <w:rPr>
          <w:sz w:val="24"/>
          <w:szCs w:val="24"/>
        </w:rPr>
        <w:t>Prohibit</w:t>
      </w:r>
      <w:r w:rsidRPr="0004700E">
        <w:rPr>
          <w:spacing w:val="-11"/>
          <w:sz w:val="24"/>
          <w:szCs w:val="24"/>
        </w:rPr>
        <w:t xml:space="preserve"> </w:t>
      </w:r>
      <w:r w:rsidRPr="0004700E">
        <w:rPr>
          <w:sz w:val="24"/>
          <w:szCs w:val="24"/>
        </w:rPr>
        <w:t>or</w:t>
      </w:r>
      <w:r w:rsidRPr="0004700E">
        <w:rPr>
          <w:spacing w:val="-7"/>
          <w:sz w:val="24"/>
          <w:szCs w:val="24"/>
        </w:rPr>
        <w:t xml:space="preserve"> </w:t>
      </w:r>
      <w:r w:rsidRPr="0004700E">
        <w:rPr>
          <w:sz w:val="24"/>
          <w:szCs w:val="24"/>
        </w:rPr>
        <w:t>restrict</w:t>
      </w:r>
      <w:r w:rsidRPr="0004700E">
        <w:rPr>
          <w:spacing w:val="-6"/>
          <w:sz w:val="24"/>
          <w:szCs w:val="24"/>
        </w:rPr>
        <w:t xml:space="preserve"> </w:t>
      </w:r>
      <w:r w:rsidRPr="0004700E">
        <w:rPr>
          <w:sz w:val="24"/>
          <w:szCs w:val="24"/>
        </w:rPr>
        <w:t>manufacture,</w:t>
      </w:r>
      <w:r w:rsidRPr="0004700E">
        <w:rPr>
          <w:spacing w:val="-6"/>
          <w:sz w:val="24"/>
          <w:szCs w:val="24"/>
        </w:rPr>
        <w:t xml:space="preserve"> </w:t>
      </w:r>
      <w:r w:rsidRPr="0004700E">
        <w:rPr>
          <w:sz w:val="24"/>
          <w:szCs w:val="24"/>
        </w:rPr>
        <w:t>processing,</w:t>
      </w:r>
      <w:r w:rsidRPr="0004700E">
        <w:rPr>
          <w:spacing w:val="-6"/>
          <w:sz w:val="24"/>
          <w:szCs w:val="24"/>
        </w:rPr>
        <w:t xml:space="preserve"> </w:t>
      </w:r>
      <w:r w:rsidRPr="0004700E">
        <w:rPr>
          <w:sz w:val="24"/>
          <w:szCs w:val="24"/>
        </w:rPr>
        <w:t>or</w:t>
      </w:r>
      <w:r w:rsidRPr="0004700E">
        <w:rPr>
          <w:spacing w:val="-7"/>
          <w:sz w:val="24"/>
          <w:szCs w:val="24"/>
        </w:rPr>
        <w:t xml:space="preserve"> </w:t>
      </w:r>
      <w:r w:rsidRPr="0004700E">
        <w:rPr>
          <w:sz w:val="24"/>
          <w:szCs w:val="24"/>
        </w:rPr>
        <w:t>distribution</w:t>
      </w:r>
      <w:r w:rsidRPr="0004700E">
        <w:rPr>
          <w:spacing w:val="-6"/>
          <w:sz w:val="24"/>
          <w:szCs w:val="24"/>
        </w:rPr>
        <w:t xml:space="preserve"> </w:t>
      </w:r>
      <w:r w:rsidRPr="0004700E">
        <w:rPr>
          <w:sz w:val="24"/>
          <w:szCs w:val="24"/>
        </w:rPr>
        <w:t>in</w:t>
      </w:r>
      <w:r w:rsidRPr="0004700E">
        <w:rPr>
          <w:spacing w:val="-6"/>
          <w:sz w:val="24"/>
          <w:szCs w:val="24"/>
        </w:rPr>
        <w:t xml:space="preserve"> </w:t>
      </w:r>
      <w:r w:rsidRPr="0004700E">
        <w:rPr>
          <w:spacing w:val="-2"/>
          <w:sz w:val="24"/>
          <w:szCs w:val="24"/>
        </w:rPr>
        <w:t>commerce,</w:t>
      </w:r>
    </w:p>
    <w:p w:rsidR="004A62F9" w:rsidRPr="0004700E" w14:paraId="4CF8874A" w14:textId="77777777">
      <w:pPr>
        <w:pStyle w:val="ListParagraph"/>
        <w:numPr>
          <w:ilvl w:val="1"/>
          <w:numId w:val="6"/>
        </w:numPr>
        <w:tabs>
          <w:tab w:val="left" w:pos="1462"/>
          <w:tab w:val="left" w:pos="1464"/>
        </w:tabs>
        <w:ind w:right="1450"/>
        <w:rPr>
          <w:sz w:val="24"/>
          <w:szCs w:val="24"/>
        </w:rPr>
      </w:pPr>
      <w:r w:rsidRPr="0004700E">
        <w:rPr>
          <w:sz w:val="24"/>
          <w:szCs w:val="24"/>
        </w:rPr>
        <w:t>Prohibit</w:t>
      </w:r>
      <w:r w:rsidRPr="0004700E">
        <w:rPr>
          <w:spacing w:val="-8"/>
          <w:sz w:val="24"/>
          <w:szCs w:val="24"/>
        </w:rPr>
        <w:t xml:space="preserve"> </w:t>
      </w:r>
      <w:r w:rsidRPr="0004700E">
        <w:rPr>
          <w:sz w:val="24"/>
          <w:szCs w:val="24"/>
        </w:rPr>
        <w:t>or</w:t>
      </w:r>
      <w:r w:rsidRPr="0004700E">
        <w:rPr>
          <w:spacing w:val="-9"/>
          <w:sz w:val="24"/>
          <w:szCs w:val="24"/>
        </w:rPr>
        <w:t xml:space="preserve"> </w:t>
      </w:r>
      <w:r w:rsidRPr="0004700E">
        <w:rPr>
          <w:sz w:val="24"/>
          <w:szCs w:val="24"/>
        </w:rPr>
        <w:t>restrict</w:t>
      </w:r>
      <w:r w:rsidRPr="0004700E">
        <w:rPr>
          <w:spacing w:val="-8"/>
          <w:sz w:val="24"/>
          <w:szCs w:val="24"/>
        </w:rPr>
        <w:t xml:space="preserve"> </w:t>
      </w:r>
      <w:r w:rsidRPr="0004700E">
        <w:rPr>
          <w:sz w:val="24"/>
          <w:szCs w:val="24"/>
        </w:rPr>
        <w:t>the</w:t>
      </w:r>
      <w:r w:rsidRPr="0004700E">
        <w:rPr>
          <w:spacing w:val="-9"/>
          <w:sz w:val="24"/>
          <w:szCs w:val="24"/>
        </w:rPr>
        <w:t xml:space="preserve"> </w:t>
      </w:r>
      <w:r w:rsidRPr="0004700E">
        <w:rPr>
          <w:sz w:val="24"/>
          <w:szCs w:val="24"/>
        </w:rPr>
        <w:t>manufacture,</w:t>
      </w:r>
      <w:r w:rsidRPr="0004700E">
        <w:rPr>
          <w:spacing w:val="-8"/>
          <w:sz w:val="24"/>
          <w:szCs w:val="24"/>
        </w:rPr>
        <w:t xml:space="preserve"> </w:t>
      </w:r>
      <w:r w:rsidRPr="0004700E">
        <w:rPr>
          <w:sz w:val="24"/>
          <w:szCs w:val="24"/>
        </w:rPr>
        <w:t>processing,</w:t>
      </w:r>
      <w:r w:rsidRPr="0004700E">
        <w:rPr>
          <w:spacing w:val="-8"/>
          <w:sz w:val="24"/>
          <w:szCs w:val="24"/>
        </w:rPr>
        <w:t xml:space="preserve"> </w:t>
      </w:r>
      <w:r w:rsidRPr="0004700E">
        <w:rPr>
          <w:sz w:val="24"/>
          <w:szCs w:val="24"/>
        </w:rPr>
        <w:t>or</w:t>
      </w:r>
      <w:r w:rsidRPr="0004700E">
        <w:rPr>
          <w:spacing w:val="-4"/>
          <w:sz w:val="24"/>
          <w:szCs w:val="24"/>
        </w:rPr>
        <w:t xml:space="preserve"> </w:t>
      </w:r>
      <w:r w:rsidRPr="0004700E">
        <w:rPr>
          <w:sz w:val="24"/>
          <w:szCs w:val="24"/>
        </w:rPr>
        <w:t>distribution</w:t>
      </w:r>
      <w:r w:rsidRPr="0004700E">
        <w:rPr>
          <w:spacing w:val="-8"/>
          <w:sz w:val="24"/>
          <w:szCs w:val="24"/>
        </w:rPr>
        <w:t xml:space="preserve"> </w:t>
      </w:r>
      <w:r w:rsidRPr="0004700E">
        <w:rPr>
          <w:sz w:val="24"/>
          <w:szCs w:val="24"/>
        </w:rPr>
        <w:t>in</w:t>
      </w:r>
      <w:r w:rsidRPr="0004700E">
        <w:rPr>
          <w:spacing w:val="-8"/>
          <w:sz w:val="24"/>
          <w:szCs w:val="24"/>
        </w:rPr>
        <w:t xml:space="preserve"> </w:t>
      </w:r>
      <w:r w:rsidRPr="0004700E">
        <w:rPr>
          <w:sz w:val="24"/>
          <w:szCs w:val="24"/>
        </w:rPr>
        <w:t>commerce</w:t>
      </w:r>
      <w:r w:rsidRPr="0004700E">
        <w:rPr>
          <w:spacing w:val="-7"/>
          <w:sz w:val="24"/>
          <w:szCs w:val="24"/>
        </w:rPr>
        <w:t xml:space="preserve"> </w:t>
      </w:r>
      <w:r w:rsidRPr="0004700E">
        <w:rPr>
          <w:sz w:val="24"/>
          <w:szCs w:val="24"/>
        </w:rPr>
        <w:t>of</w:t>
      </w:r>
      <w:r w:rsidRPr="0004700E">
        <w:rPr>
          <w:spacing w:val="-4"/>
          <w:sz w:val="24"/>
          <w:szCs w:val="24"/>
        </w:rPr>
        <w:t xml:space="preserve"> </w:t>
      </w:r>
      <w:r w:rsidRPr="0004700E">
        <w:rPr>
          <w:sz w:val="24"/>
          <w:szCs w:val="24"/>
        </w:rPr>
        <w:t>the chemical substance above a specified concentration,</w:t>
      </w:r>
    </w:p>
    <w:p w:rsidR="004A62F9" w:rsidRPr="0004700E" w14:paraId="756B0070" w14:textId="77777777">
      <w:pPr>
        <w:pStyle w:val="ListParagraph"/>
        <w:numPr>
          <w:ilvl w:val="1"/>
          <w:numId w:val="6"/>
        </w:numPr>
        <w:tabs>
          <w:tab w:val="left" w:pos="1462"/>
        </w:tabs>
        <w:spacing w:before="1"/>
        <w:ind w:left="1462" w:hanging="358"/>
        <w:rPr>
          <w:sz w:val="24"/>
          <w:szCs w:val="24"/>
        </w:rPr>
      </w:pPr>
      <w:r w:rsidRPr="0004700E">
        <w:rPr>
          <w:sz w:val="24"/>
          <w:szCs w:val="24"/>
        </w:rPr>
        <w:t>Require</w:t>
      </w:r>
      <w:r w:rsidRPr="0004700E">
        <w:rPr>
          <w:spacing w:val="-10"/>
          <w:sz w:val="24"/>
          <w:szCs w:val="24"/>
        </w:rPr>
        <w:t xml:space="preserve"> </w:t>
      </w:r>
      <w:r w:rsidRPr="0004700E">
        <w:rPr>
          <w:sz w:val="24"/>
          <w:szCs w:val="24"/>
        </w:rPr>
        <w:t>minimum</w:t>
      </w:r>
      <w:r w:rsidRPr="0004700E">
        <w:rPr>
          <w:spacing w:val="-6"/>
          <w:sz w:val="24"/>
          <w:szCs w:val="24"/>
        </w:rPr>
        <w:t xml:space="preserve"> </w:t>
      </w:r>
      <w:r w:rsidRPr="0004700E">
        <w:rPr>
          <w:sz w:val="24"/>
          <w:szCs w:val="24"/>
        </w:rPr>
        <w:t>warnings</w:t>
      </w:r>
      <w:r w:rsidRPr="0004700E">
        <w:rPr>
          <w:spacing w:val="-6"/>
          <w:sz w:val="24"/>
          <w:szCs w:val="24"/>
        </w:rPr>
        <w:t xml:space="preserve"> </w:t>
      </w:r>
      <w:r w:rsidRPr="0004700E">
        <w:rPr>
          <w:sz w:val="24"/>
          <w:szCs w:val="24"/>
        </w:rPr>
        <w:t>or</w:t>
      </w:r>
      <w:r w:rsidRPr="0004700E">
        <w:rPr>
          <w:spacing w:val="-7"/>
          <w:sz w:val="24"/>
          <w:szCs w:val="24"/>
        </w:rPr>
        <w:t xml:space="preserve"> </w:t>
      </w:r>
      <w:r w:rsidRPr="0004700E">
        <w:rPr>
          <w:sz w:val="24"/>
          <w:szCs w:val="24"/>
        </w:rPr>
        <w:t>instructions</w:t>
      </w:r>
      <w:r w:rsidRPr="0004700E">
        <w:rPr>
          <w:spacing w:val="-6"/>
          <w:sz w:val="24"/>
          <w:szCs w:val="24"/>
        </w:rPr>
        <w:t xml:space="preserve"> </w:t>
      </w:r>
      <w:r w:rsidRPr="0004700E">
        <w:rPr>
          <w:sz w:val="24"/>
          <w:szCs w:val="24"/>
        </w:rPr>
        <w:t>with</w:t>
      </w:r>
      <w:r w:rsidRPr="0004700E">
        <w:rPr>
          <w:spacing w:val="-7"/>
          <w:sz w:val="24"/>
          <w:szCs w:val="24"/>
        </w:rPr>
        <w:t xml:space="preserve"> </w:t>
      </w:r>
      <w:r w:rsidRPr="0004700E">
        <w:rPr>
          <w:sz w:val="24"/>
          <w:szCs w:val="24"/>
        </w:rPr>
        <w:t>respect</w:t>
      </w:r>
      <w:r w:rsidRPr="0004700E">
        <w:rPr>
          <w:spacing w:val="-6"/>
          <w:sz w:val="24"/>
          <w:szCs w:val="24"/>
        </w:rPr>
        <w:t xml:space="preserve"> </w:t>
      </w:r>
      <w:r w:rsidRPr="0004700E">
        <w:rPr>
          <w:sz w:val="24"/>
          <w:szCs w:val="24"/>
        </w:rPr>
        <w:t>to</w:t>
      </w:r>
      <w:r w:rsidRPr="0004700E">
        <w:rPr>
          <w:spacing w:val="-6"/>
          <w:sz w:val="24"/>
          <w:szCs w:val="24"/>
        </w:rPr>
        <w:t xml:space="preserve"> </w:t>
      </w:r>
      <w:r w:rsidRPr="0004700E">
        <w:rPr>
          <w:sz w:val="24"/>
          <w:szCs w:val="24"/>
        </w:rPr>
        <w:t>use,</w:t>
      </w:r>
      <w:r w:rsidRPr="0004700E">
        <w:rPr>
          <w:spacing w:val="-6"/>
          <w:sz w:val="24"/>
          <w:szCs w:val="24"/>
        </w:rPr>
        <w:t xml:space="preserve"> </w:t>
      </w:r>
      <w:r w:rsidRPr="0004700E">
        <w:rPr>
          <w:sz w:val="24"/>
          <w:szCs w:val="24"/>
        </w:rPr>
        <w:t>distribution,</w:t>
      </w:r>
      <w:r w:rsidRPr="0004700E">
        <w:rPr>
          <w:spacing w:val="-6"/>
          <w:sz w:val="24"/>
          <w:szCs w:val="24"/>
        </w:rPr>
        <w:t xml:space="preserve"> </w:t>
      </w:r>
      <w:r w:rsidRPr="0004700E">
        <w:rPr>
          <w:sz w:val="24"/>
          <w:szCs w:val="24"/>
        </w:rPr>
        <w:t>or</w:t>
      </w:r>
      <w:r w:rsidRPr="0004700E">
        <w:rPr>
          <w:spacing w:val="-2"/>
          <w:sz w:val="24"/>
          <w:szCs w:val="24"/>
        </w:rPr>
        <w:t xml:space="preserve"> disposal,</w:t>
      </w:r>
    </w:p>
    <w:p w:rsidR="004A62F9" w:rsidRPr="0004700E" w14:paraId="24FCD1BC" w14:textId="77777777">
      <w:pPr>
        <w:pStyle w:val="ListParagraph"/>
        <w:numPr>
          <w:ilvl w:val="1"/>
          <w:numId w:val="6"/>
        </w:numPr>
        <w:tabs>
          <w:tab w:val="left" w:pos="1465"/>
        </w:tabs>
        <w:ind w:left="1465" w:hanging="361"/>
        <w:rPr>
          <w:sz w:val="24"/>
          <w:szCs w:val="24"/>
        </w:rPr>
      </w:pPr>
      <w:r w:rsidRPr="0004700E">
        <w:rPr>
          <w:sz w:val="24"/>
          <w:szCs w:val="24"/>
        </w:rPr>
        <w:t>Require</w:t>
      </w:r>
      <w:r w:rsidRPr="0004700E">
        <w:rPr>
          <w:spacing w:val="-13"/>
          <w:sz w:val="24"/>
          <w:szCs w:val="24"/>
        </w:rPr>
        <w:t xml:space="preserve"> </w:t>
      </w:r>
      <w:r w:rsidRPr="0004700E">
        <w:rPr>
          <w:sz w:val="24"/>
          <w:szCs w:val="24"/>
        </w:rPr>
        <w:t>manufacturers</w:t>
      </w:r>
      <w:r w:rsidRPr="0004700E">
        <w:rPr>
          <w:spacing w:val="-4"/>
          <w:sz w:val="24"/>
          <w:szCs w:val="24"/>
        </w:rPr>
        <w:t xml:space="preserve"> </w:t>
      </w:r>
      <w:r w:rsidRPr="0004700E">
        <w:rPr>
          <w:sz w:val="24"/>
          <w:szCs w:val="24"/>
        </w:rPr>
        <w:t>or</w:t>
      </w:r>
      <w:r w:rsidRPr="0004700E">
        <w:rPr>
          <w:spacing w:val="-5"/>
          <w:sz w:val="24"/>
          <w:szCs w:val="24"/>
        </w:rPr>
        <w:t xml:space="preserve"> </w:t>
      </w:r>
      <w:r w:rsidRPr="0004700E">
        <w:rPr>
          <w:sz w:val="24"/>
          <w:szCs w:val="24"/>
        </w:rPr>
        <w:t>processors</w:t>
      </w:r>
      <w:r w:rsidRPr="0004700E">
        <w:rPr>
          <w:spacing w:val="-4"/>
          <w:sz w:val="24"/>
          <w:szCs w:val="24"/>
        </w:rPr>
        <w:t xml:space="preserve"> </w:t>
      </w:r>
      <w:r w:rsidRPr="0004700E">
        <w:rPr>
          <w:sz w:val="24"/>
          <w:szCs w:val="24"/>
        </w:rPr>
        <w:t>to</w:t>
      </w:r>
      <w:r w:rsidRPr="0004700E">
        <w:rPr>
          <w:spacing w:val="-5"/>
          <w:sz w:val="24"/>
          <w:szCs w:val="24"/>
        </w:rPr>
        <w:t xml:space="preserve"> </w:t>
      </w:r>
      <w:r w:rsidRPr="0004700E">
        <w:rPr>
          <w:sz w:val="24"/>
          <w:szCs w:val="24"/>
        </w:rPr>
        <w:t>make</w:t>
      </w:r>
      <w:r w:rsidRPr="0004700E">
        <w:rPr>
          <w:spacing w:val="-7"/>
          <w:sz w:val="24"/>
          <w:szCs w:val="24"/>
        </w:rPr>
        <w:t xml:space="preserve"> </w:t>
      </w:r>
      <w:r w:rsidRPr="0004700E">
        <w:rPr>
          <w:sz w:val="24"/>
          <w:szCs w:val="24"/>
        </w:rPr>
        <w:t>and</w:t>
      </w:r>
      <w:r w:rsidRPr="0004700E">
        <w:rPr>
          <w:spacing w:val="-4"/>
          <w:sz w:val="24"/>
          <w:szCs w:val="24"/>
        </w:rPr>
        <w:t xml:space="preserve"> </w:t>
      </w:r>
      <w:r w:rsidRPr="0004700E">
        <w:rPr>
          <w:sz w:val="24"/>
          <w:szCs w:val="24"/>
        </w:rPr>
        <w:t>retain</w:t>
      </w:r>
      <w:r w:rsidRPr="0004700E">
        <w:rPr>
          <w:spacing w:val="-4"/>
          <w:sz w:val="24"/>
          <w:szCs w:val="24"/>
        </w:rPr>
        <w:t xml:space="preserve"> </w:t>
      </w:r>
      <w:r w:rsidRPr="0004700E">
        <w:rPr>
          <w:spacing w:val="-2"/>
          <w:sz w:val="24"/>
          <w:szCs w:val="24"/>
        </w:rPr>
        <w:t>records,</w:t>
      </w:r>
    </w:p>
    <w:p w:rsidR="004A62F9" w:rsidRPr="0004700E" w14:paraId="1206D551" w14:textId="77777777">
      <w:pPr>
        <w:pStyle w:val="ListParagraph"/>
        <w:numPr>
          <w:ilvl w:val="1"/>
          <w:numId w:val="6"/>
        </w:numPr>
        <w:tabs>
          <w:tab w:val="left" w:pos="1465"/>
        </w:tabs>
        <w:ind w:left="1465" w:hanging="361"/>
        <w:rPr>
          <w:sz w:val="24"/>
          <w:szCs w:val="24"/>
        </w:rPr>
      </w:pPr>
      <w:r w:rsidRPr="0004700E">
        <w:rPr>
          <w:sz w:val="24"/>
          <w:szCs w:val="24"/>
        </w:rPr>
        <w:t>Prohibit</w:t>
      </w:r>
      <w:r w:rsidRPr="0004700E">
        <w:rPr>
          <w:spacing w:val="-11"/>
          <w:sz w:val="24"/>
          <w:szCs w:val="24"/>
        </w:rPr>
        <w:t xml:space="preserve"> </w:t>
      </w:r>
      <w:r w:rsidRPr="0004700E">
        <w:rPr>
          <w:sz w:val="24"/>
          <w:szCs w:val="24"/>
        </w:rPr>
        <w:t>or</w:t>
      </w:r>
      <w:r w:rsidRPr="0004700E">
        <w:rPr>
          <w:spacing w:val="-7"/>
          <w:sz w:val="24"/>
          <w:szCs w:val="24"/>
        </w:rPr>
        <w:t xml:space="preserve"> </w:t>
      </w:r>
      <w:r w:rsidRPr="0004700E">
        <w:rPr>
          <w:sz w:val="24"/>
          <w:szCs w:val="24"/>
        </w:rPr>
        <w:t>regulate</w:t>
      </w:r>
      <w:r w:rsidRPr="0004700E">
        <w:rPr>
          <w:spacing w:val="-7"/>
          <w:sz w:val="24"/>
          <w:szCs w:val="24"/>
        </w:rPr>
        <w:t xml:space="preserve"> </w:t>
      </w:r>
      <w:r w:rsidRPr="0004700E">
        <w:rPr>
          <w:sz w:val="24"/>
          <w:szCs w:val="24"/>
        </w:rPr>
        <w:t>any</w:t>
      </w:r>
      <w:r w:rsidRPr="0004700E">
        <w:rPr>
          <w:spacing w:val="-1"/>
          <w:sz w:val="24"/>
          <w:szCs w:val="24"/>
        </w:rPr>
        <w:t xml:space="preserve"> </w:t>
      </w:r>
      <w:r w:rsidRPr="0004700E">
        <w:rPr>
          <w:sz w:val="24"/>
          <w:szCs w:val="24"/>
        </w:rPr>
        <w:t>manner</w:t>
      </w:r>
      <w:r w:rsidRPr="0004700E">
        <w:rPr>
          <w:spacing w:val="-7"/>
          <w:sz w:val="24"/>
          <w:szCs w:val="24"/>
        </w:rPr>
        <w:t xml:space="preserve"> </w:t>
      </w:r>
      <w:r w:rsidRPr="0004700E">
        <w:rPr>
          <w:sz w:val="24"/>
          <w:szCs w:val="24"/>
        </w:rPr>
        <w:t>of</w:t>
      </w:r>
      <w:r w:rsidRPr="0004700E">
        <w:rPr>
          <w:spacing w:val="-7"/>
          <w:sz w:val="24"/>
          <w:szCs w:val="24"/>
        </w:rPr>
        <w:t xml:space="preserve"> </w:t>
      </w:r>
      <w:r w:rsidRPr="0004700E">
        <w:rPr>
          <w:sz w:val="24"/>
          <w:szCs w:val="24"/>
        </w:rPr>
        <w:t>commercial</w:t>
      </w:r>
      <w:r w:rsidRPr="0004700E">
        <w:rPr>
          <w:spacing w:val="-6"/>
          <w:sz w:val="24"/>
          <w:szCs w:val="24"/>
        </w:rPr>
        <w:t xml:space="preserve"> </w:t>
      </w:r>
      <w:r w:rsidRPr="0004700E">
        <w:rPr>
          <w:spacing w:val="-4"/>
          <w:sz w:val="24"/>
          <w:szCs w:val="24"/>
        </w:rPr>
        <w:t>use,</w:t>
      </w:r>
    </w:p>
    <w:p w:rsidR="004A62F9" w:rsidRPr="0004700E" w14:paraId="2B324ADC" w14:textId="77777777">
      <w:pPr>
        <w:pStyle w:val="ListParagraph"/>
        <w:numPr>
          <w:ilvl w:val="1"/>
          <w:numId w:val="6"/>
        </w:numPr>
        <w:tabs>
          <w:tab w:val="left" w:pos="1465"/>
        </w:tabs>
        <w:ind w:left="1465" w:hanging="361"/>
        <w:rPr>
          <w:sz w:val="24"/>
          <w:szCs w:val="24"/>
        </w:rPr>
      </w:pPr>
      <w:r w:rsidRPr="0004700E">
        <w:rPr>
          <w:sz w:val="24"/>
          <w:szCs w:val="24"/>
        </w:rPr>
        <w:t>Prohibit</w:t>
      </w:r>
      <w:r w:rsidRPr="0004700E">
        <w:rPr>
          <w:spacing w:val="-7"/>
          <w:sz w:val="24"/>
          <w:szCs w:val="24"/>
        </w:rPr>
        <w:t xml:space="preserve"> </w:t>
      </w:r>
      <w:r w:rsidRPr="0004700E">
        <w:rPr>
          <w:sz w:val="24"/>
          <w:szCs w:val="24"/>
        </w:rPr>
        <w:t>or</w:t>
      </w:r>
      <w:r w:rsidRPr="0004700E">
        <w:rPr>
          <w:spacing w:val="-7"/>
          <w:sz w:val="24"/>
          <w:szCs w:val="24"/>
        </w:rPr>
        <w:t xml:space="preserve"> </w:t>
      </w:r>
      <w:r w:rsidRPr="0004700E">
        <w:rPr>
          <w:sz w:val="24"/>
          <w:szCs w:val="24"/>
        </w:rPr>
        <w:t>regulate</w:t>
      </w:r>
      <w:r w:rsidRPr="0004700E">
        <w:rPr>
          <w:spacing w:val="-8"/>
          <w:sz w:val="24"/>
          <w:szCs w:val="24"/>
        </w:rPr>
        <w:t xml:space="preserve"> </w:t>
      </w:r>
      <w:r w:rsidRPr="0004700E">
        <w:rPr>
          <w:sz w:val="24"/>
          <w:szCs w:val="24"/>
        </w:rPr>
        <w:t>any</w:t>
      </w:r>
      <w:r w:rsidRPr="0004700E">
        <w:rPr>
          <w:spacing w:val="-1"/>
          <w:sz w:val="24"/>
          <w:szCs w:val="24"/>
        </w:rPr>
        <w:t xml:space="preserve"> </w:t>
      </w:r>
      <w:r w:rsidRPr="0004700E">
        <w:rPr>
          <w:sz w:val="24"/>
          <w:szCs w:val="24"/>
        </w:rPr>
        <w:t>manner</w:t>
      </w:r>
      <w:r w:rsidRPr="0004700E">
        <w:rPr>
          <w:spacing w:val="-8"/>
          <w:sz w:val="24"/>
          <w:szCs w:val="24"/>
        </w:rPr>
        <w:t xml:space="preserve"> </w:t>
      </w:r>
      <w:r w:rsidRPr="0004700E">
        <w:rPr>
          <w:sz w:val="24"/>
          <w:szCs w:val="24"/>
        </w:rPr>
        <w:t>of</w:t>
      </w:r>
      <w:r w:rsidRPr="0004700E">
        <w:rPr>
          <w:spacing w:val="-7"/>
          <w:sz w:val="24"/>
          <w:szCs w:val="24"/>
        </w:rPr>
        <w:t xml:space="preserve"> </w:t>
      </w:r>
      <w:r w:rsidRPr="0004700E">
        <w:rPr>
          <w:sz w:val="24"/>
          <w:szCs w:val="24"/>
        </w:rPr>
        <w:t>disposal,</w:t>
      </w:r>
      <w:r w:rsidRPr="0004700E">
        <w:rPr>
          <w:spacing w:val="-4"/>
          <w:sz w:val="24"/>
          <w:szCs w:val="24"/>
        </w:rPr>
        <w:t xml:space="preserve"> </w:t>
      </w:r>
      <w:r w:rsidRPr="0004700E">
        <w:rPr>
          <w:spacing w:val="-2"/>
          <w:sz w:val="24"/>
          <w:szCs w:val="24"/>
        </w:rPr>
        <w:t>and/or</w:t>
      </w:r>
    </w:p>
    <w:p w:rsidR="004A62F9" w:rsidRPr="0004700E" w14:paraId="436EA9DF" w14:textId="77777777">
      <w:pPr>
        <w:pStyle w:val="ListParagraph"/>
        <w:numPr>
          <w:ilvl w:val="1"/>
          <w:numId w:val="6"/>
        </w:numPr>
        <w:tabs>
          <w:tab w:val="left" w:pos="1462"/>
          <w:tab w:val="left" w:pos="1464"/>
        </w:tabs>
        <w:ind w:right="765"/>
        <w:rPr>
          <w:sz w:val="24"/>
          <w:szCs w:val="24"/>
        </w:rPr>
      </w:pPr>
      <w:r w:rsidRPr="0004700E">
        <w:rPr>
          <w:sz w:val="24"/>
          <w:szCs w:val="24"/>
        </w:rPr>
        <w:t>Require</w:t>
      </w:r>
      <w:r w:rsidRPr="0004700E">
        <w:rPr>
          <w:spacing w:val="-8"/>
          <w:sz w:val="24"/>
          <w:szCs w:val="24"/>
        </w:rPr>
        <w:t xml:space="preserve"> </w:t>
      </w:r>
      <w:r w:rsidRPr="0004700E">
        <w:rPr>
          <w:sz w:val="24"/>
          <w:szCs w:val="24"/>
        </w:rPr>
        <w:t>manufacturers</w:t>
      </w:r>
      <w:r w:rsidRPr="0004700E">
        <w:rPr>
          <w:spacing w:val="-7"/>
          <w:sz w:val="24"/>
          <w:szCs w:val="24"/>
        </w:rPr>
        <w:t xml:space="preserve"> </w:t>
      </w:r>
      <w:r w:rsidRPr="0004700E">
        <w:rPr>
          <w:sz w:val="24"/>
          <w:szCs w:val="24"/>
        </w:rPr>
        <w:t>or</w:t>
      </w:r>
      <w:r w:rsidRPr="0004700E">
        <w:rPr>
          <w:spacing w:val="-6"/>
          <w:sz w:val="24"/>
          <w:szCs w:val="24"/>
        </w:rPr>
        <w:t xml:space="preserve"> </w:t>
      </w:r>
      <w:r w:rsidRPr="0004700E">
        <w:rPr>
          <w:sz w:val="24"/>
          <w:szCs w:val="24"/>
        </w:rPr>
        <w:t>processors</w:t>
      </w:r>
      <w:r w:rsidRPr="0004700E">
        <w:rPr>
          <w:spacing w:val="-5"/>
          <w:sz w:val="24"/>
          <w:szCs w:val="24"/>
        </w:rPr>
        <w:t xml:space="preserve"> </w:t>
      </w:r>
      <w:r w:rsidRPr="0004700E">
        <w:rPr>
          <w:sz w:val="24"/>
          <w:szCs w:val="24"/>
        </w:rPr>
        <w:t>to</w:t>
      </w:r>
      <w:r w:rsidRPr="0004700E">
        <w:rPr>
          <w:spacing w:val="-7"/>
          <w:sz w:val="24"/>
          <w:szCs w:val="24"/>
        </w:rPr>
        <w:t xml:space="preserve"> </w:t>
      </w:r>
      <w:r w:rsidRPr="0004700E">
        <w:rPr>
          <w:sz w:val="24"/>
          <w:szCs w:val="24"/>
        </w:rPr>
        <w:t>give</w:t>
      </w:r>
      <w:r w:rsidRPr="0004700E">
        <w:rPr>
          <w:spacing w:val="-8"/>
          <w:sz w:val="24"/>
          <w:szCs w:val="24"/>
        </w:rPr>
        <w:t xml:space="preserve"> </w:t>
      </w:r>
      <w:r w:rsidRPr="0004700E">
        <w:rPr>
          <w:sz w:val="24"/>
          <w:szCs w:val="24"/>
        </w:rPr>
        <w:t>notice</w:t>
      </w:r>
      <w:r w:rsidRPr="0004700E">
        <w:rPr>
          <w:spacing w:val="-6"/>
          <w:sz w:val="24"/>
          <w:szCs w:val="24"/>
        </w:rPr>
        <w:t xml:space="preserve"> </w:t>
      </w:r>
      <w:r w:rsidRPr="0004700E">
        <w:rPr>
          <w:sz w:val="24"/>
          <w:szCs w:val="24"/>
        </w:rPr>
        <w:t>of</w:t>
      </w:r>
      <w:r w:rsidRPr="0004700E">
        <w:rPr>
          <w:spacing w:val="-8"/>
          <w:sz w:val="24"/>
          <w:szCs w:val="24"/>
        </w:rPr>
        <w:t xml:space="preserve"> </w:t>
      </w:r>
      <w:r w:rsidRPr="0004700E">
        <w:rPr>
          <w:sz w:val="24"/>
          <w:szCs w:val="24"/>
        </w:rPr>
        <w:t>the</w:t>
      </w:r>
      <w:r w:rsidRPr="0004700E">
        <w:rPr>
          <w:spacing w:val="-8"/>
          <w:sz w:val="24"/>
          <w:szCs w:val="24"/>
        </w:rPr>
        <w:t xml:space="preserve"> </w:t>
      </w:r>
      <w:r w:rsidRPr="0004700E">
        <w:rPr>
          <w:sz w:val="24"/>
          <w:szCs w:val="24"/>
        </w:rPr>
        <w:t>unreasonable</w:t>
      </w:r>
      <w:r w:rsidRPr="0004700E">
        <w:rPr>
          <w:spacing w:val="-6"/>
          <w:sz w:val="24"/>
          <w:szCs w:val="24"/>
        </w:rPr>
        <w:t xml:space="preserve"> </w:t>
      </w:r>
      <w:r w:rsidRPr="0004700E">
        <w:rPr>
          <w:sz w:val="24"/>
          <w:szCs w:val="24"/>
        </w:rPr>
        <w:t>risk</w:t>
      </w:r>
      <w:r w:rsidRPr="0004700E">
        <w:rPr>
          <w:spacing w:val="-5"/>
          <w:sz w:val="24"/>
          <w:szCs w:val="24"/>
        </w:rPr>
        <w:t xml:space="preserve"> </w:t>
      </w:r>
      <w:r w:rsidRPr="0004700E">
        <w:rPr>
          <w:sz w:val="24"/>
          <w:szCs w:val="24"/>
        </w:rPr>
        <w:t>of</w:t>
      </w:r>
      <w:r w:rsidRPr="0004700E">
        <w:rPr>
          <w:spacing w:val="-4"/>
          <w:sz w:val="24"/>
          <w:szCs w:val="24"/>
        </w:rPr>
        <w:t xml:space="preserve"> </w:t>
      </w:r>
      <w:r w:rsidRPr="0004700E">
        <w:rPr>
          <w:sz w:val="24"/>
          <w:szCs w:val="24"/>
        </w:rPr>
        <w:t>injury,</w:t>
      </w:r>
      <w:r w:rsidRPr="0004700E">
        <w:rPr>
          <w:spacing w:val="-3"/>
          <w:sz w:val="24"/>
          <w:szCs w:val="24"/>
        </w:rPr>
        <w:t xml:space="preserve"> </w:t>
      </w:r>
      <w:r w:rsidRPr="0004700E">
        <w:rPr>
          <w:sz w:val="24"/>
          <w:szCs w:val="24"/>
        </w:rPr>
        <w:t xml:space="preserve">and to recall products if </w:t>
      </w:r>
      <w:r w:rsidRPr="0004700E">
        <w:rPr>
          <w:sz w:val="24"/>
          <w:szCs w:val="24"/>
        </w:rPr>
        <w:t>required.</w:t>
      </w:r>
    </w:p>
    <w:p w:rsidR="004A62F9" w:rsidRPr="0004700E" w14:paraId="0777A296" w14:textId="77777777">
      <w:pPr>
        <w:pStyle w:val="BodyText"/>
        <w:spacing w:before="10"/>
      </w:pPr>
    </w:p>
    <w:p w:rsidR="004A62F9" w:rsidRPr="0004700E" w14:paraId="13A50E6A" w14:textId="77777777">
      <w:pPr>
        <w:pStyle w:val="BodyText"/>
        <w:ind w:left="744"/>
      </w:pPr>
      <w:r w:rsidRPr="0004700E">
        <w:t xml:space="preserve">Pursuant to TSCA section 6(b), EPA determined that methylene chloride presents an unreasonable risk of injury to health. Accordingly, to address the unreasonable risk, EPA is issuing this final rule under TSCA section 6(a) to: </w:t>
      </w:r>
    </w:p>
    <w:p w:rsidR="004A62F9" w:rsidRPr="0004700E" w14:paraId="3E26BBA5" w14:textId="77777777">
      <w:pPr>
        <w:pStyle w:val="BodyText"/>
        <w:spacing w:before="10"/>
      </w:pPr>
    </w:p>
    <w:p w:rsidR="004A62F9" w:rsidRPr="0004700E" w14:paraId="6EF97930" w14:textId="77777777">
      <w:pPr>
        <w:pStyle w:val="ListParagraph"/>
        <w:numPr>
          <w:ilvl w:val="0"/>
          <w:numId w:val="5"/>
        </w:numPr>
        <w:tabs>
          <w:tab w:val="left" w:pos="1467"/>
        </w:tabs>
        <w:ind w:right="1363"/>
        <w:rPr>
          <w:sz w:val="24"/>
          <w:szCs w:val="24"/>
        </w:rPr>
      </w:pPr>
      <w:r w:rsidRPr="0004700E">
        <w:rPr>
          <w:sz w:val="24"/>
          <w:szCs w:val="24"/>
        </w:rPr>
        <w:t>Prohibit</w:t>
      </w:r>
      <w:r w:rsidRPr="0004700E">
        <w:rPr>
          <w:spacing w:val="-4"/>
          <w:sz w:val="24"/>
          <w:szCs w:val="24"/>
        </w:rPr>
        <w:t xml:space="preserve"> </w:t>
      </w:r>
      <w:r w:rsidRPr="0004700E">
        <w:rPr>
          <w:sz w:val="24"/>
          <w:szCs w:val="24"/>
        </w:rPr>
        <w:t>the</w:t>
      </w:r>
      <w:r w:rsidRPr="0004700E">
        <w:rPr>
          <w:spacing w:val="-5"/>
          <w:sz w:val="24"/>
          <w:szCs w:val="24"/>
        </w:rPr>
        <w:t xml:space="preserve"> </w:t>
      </w:r>
      <w:r w:rsidRPr="0004700E">
        <w:rPr>
          <w:sz w:val="24"/>
          <w:szCs w:val="24"/>
        </w:rPr>
        <w:t>man</w:t>
      </w:r>
      <w:r w:rsidRPr="0004700E">
        <w:rPr>
          <w:sz w:val="24"/>
          <w:szCs w:val="24"/>
        </w:rPr>
        <w:t>ufacture,</w:t>
      </w:r>
      <w:r w:rsidRPr="0004700E">
        <w:rPr>
          <w:spacing w:val="-2"/>
          <w:sz w:val="24"/>
          <w:szCs w:val="24"/>
        </w:rPr>
        <w:t xml:space="preserve"> </w:t>
      </w:r>
      <w:r w:rsidRPr="0004700E">
        <w:rPr>
          <w:sz w:val="24"/>
          <w:szCs w:val="24"/>
        </w:rPr>
        <w:t>processing,</w:t>
      </w:r>
      <w:r w:rsidRPr="0004700E">
        <w:rPr>
          <w:spacing w:val="-4"/>
          <w:sz w:val="24"/>
          <w:szCs w:val="24"/>
        </w:rPr>
        <w:t xml:space="preserve"> </w:t>
      </w:r>
      <w:r w:rsidRPr="0004700E">
        <w:rPr>
          <w:sz w:val="24"/>
          <w:szCs w:val="24"/>
        </w:rPr>
        <w:t>and</w:t>
      </w:r>
      <w:r w:rsidRPr="0004700E">
        <w:rPr>
          <w:spacing w:val="-4"/>
          <w:sz w:val="24"/>
          <w:szCs w:val="24"/>
        </w:rPr>
        <w:t xml:space="preserve"> </w:t>
      </w:r>
      <w:r w:rsidRPr="0004700E">
        <w:rPr>
          <w:sz w:val="24"/>
          <w:szCs w:val="24"/>
        </w:rPr>
        <w:t>distribution</w:t>
      </w:r>
      <w:r w:rsidRPr="0004700E">
        <w:rPr>
          <w:spacing w:val="-4"/>
          <w:sz w:val="24"/>
          <w:szCs w:val="24"/>
        </w:rPr>
        <w:t xml:space="preserve"> </w:t>
      </w:r>
      <w:r w:rsidRPr="0004700E">
        <w:rPr>
          <w:sz w:val="24"/>
          <w:szCs w:val="24"/>
        </w:rPr>
        <w:t>of</w:t>
      </w:r>
      <w:r w:rsidRPr="0004700E">
        <w:rPr>
          <w:spacing w:val="-5"/>
          <w:sz w:val="24"/>
          <w:szCs w:val="24"/>
        </w:rPr>
        <w:t xml:space="preserve"> </w:t>
      </w:r>
      <w:r w:rsidRPr="0004700E">
        <w:rPr>
          <w:sz w:val="24"/>
          <w:szCs w:val="24"/>
        </w:rPr>
        <w:t>methylene</w:t>
      </w:r>
      <w:r w:rsidRPr="0004700E">
        <w:rPr>
          <w:spacing w:val="-5"/>
          <w:sz w:val="24"/>
          <w:szCs w:val="24"/>
        </w:rPr>
        <w:t xml:space="preserve"> </w:t>
      </w:r>
      <w:r w:rsidRPr="0004700E">
        <w:rPr>
          <w:sz w:val="24"/>
          <w:szCs w:val="24"/>
        </w:rPr>
        <w:t>chloride</w:t>
      </w:r>
      <w:r w:rsidRPr="0004700E">
        <w:rPr>
          <w:spacing w:val="-6"/>
          <w:sz w:val="24"/>
          <w:szCs w:val="24"/>
        </w:rPr>
        <w:t xml:space="preserve"> </w:t>
      </w:r>
      <w:r w:rsidRPr="0004700E">
        <w:rPr>
          <w:sz w:val="24"/>
          <w:szCs w:val="24"/>
        </w:rPr>
        <w:t>for</w:t>
      </w:r>
      <w:r w:rsidRPr="0004700E">
        <w:rPr>
          <w:spacing w:val="-5"/>
          <w:sz w:val="24"/>
          <w:szCs w:val="24"/>
        </w:rPr>
        <w:t xml:space="preserve"> </w:t>
      </w:r>
      <w:r w:rsidRPr="0004700E">
        <w:rPr>
          <w:sz w:val="24"/>
          <w:szCs w:val="24"/>
        </w:rPr>
        <w:t>all consumer use</w:t>
      </w:r>
      <w:r w:rsidRPr="0004700E" w:rsidR="003B7424">
        <w:rPr>
          <w:sz w:val="24"/>
          <w:szCs w:val="24"/>
        </w:rPr>
        <w:t>;</w:t>
      </w:r>
    </w:p>
    <w:p w:rsidR="004A62F9" w:rsidRPr="0004700E" w14:paraId="73AB14E1" w14:textId="77777777">
      <w:pPr>
        <w:pStyle w:val="ListParagraph"/>
        <w:numPr>
          <w:ilvl w:val="0"/>
          <w:numId w:val="5"/>
        </w:numPr>
        <w:tabs>
          <w:tab w:val="left" w:pos="1466"/>
        </w:tabs>
        <w:ind w:left="1466" w:hanging="359"/>
        <w:rPr>
          <w:sz w:val="24"/>
          <w:szCs w:val="24"/>
        </w:rPr>
      </w:pPr>
      <w:r w:rsidRPr="0004700E">
        <w:rPr>
          <w:sz w:val="24"/>
          <w:szCs w:val="24"/>
        </w:rPr>
        <w:t>Prohibit</w:t>
      </w:r>
      <w:r w:rsidRPr="0004700E">
        <w:rPr>
          <w:spacing w:val="-4"/>
          <w:sz w:val="24"/>
          <w:szCs w:val="24"/>
        </w:rPr>
        <w:t xml:space="preserve"> </w:t>
      </w:r>
      <w:r w:rsidRPr="0004700E">
        <w:rPr>
          <w:sz w:val="24"/>
          <w:szCs w:val="24"/>
        </w:rPr>
        <w:t>most</w:t>
      </w:r>
      <w:r w:rsidRPr="0004700E">
        <w:rPr>
          <w:spacing w:val="-2"/>
          <w:sz w:val="24"/>
          <w:szCs w:val="24"/>
        </w:rPr>
        <w:t xml:space="preserve"> </w:t>
      </w:r>
      <w:r w:rsidRPr="0004700E">
        <w:rPr>
          <w:sz w:val="24"/>
          <w:szCs w:val="24"/>
        </w:rPr>
        <w:t>industrial</w:t>
      </w:r>
      <w:r w:rsidRPr="0004700E">
        <w:rPr>
          <w:spacing w:val="-2"/>
          <w:sz w:val="24"/>
          <w:szCs w:val="24"/>
        </w:rPr>
        <w:t xml:space="preserve"> </w:t>
      </w:r>
      <w:r w:rsidRPr="0004700E">
        <w:rPr>
          <w:sz w:val="24"/>
          <w:szCs w:val="24"/>
        </w:rPr>
        <w:t>and</w:t>
      </w:r>
      <w:r w:rsidRPr="0004700E">
        <w:rPr>
          <w:spacing w:val="-2"/>
          <w:sz w:val="24"/>
          <w:szCs w:val="24"/>
        </w:rPr>
        <w:t xml:space="preserve"> </w:t>
      </w:r>
      <w:r w:rsidRPr="0004700E">
        <w:rPr>
          <w:sz w:val="24"/>
          <w:szCs w:val="24"/>
        </w:rPr>
        <w:t>commercial</w:t>
      </w:r>
      <w:r w:rsidRPr="0004700E">
        <w:rPr>
          <w:spacing w:val="-1"/>
          <w:sz w:val="24"/>
          <w:szCs w:val="24"/>
        </w:rPr>
        <w:t xml:space="preserve"> </w:t>
      </w:r>
      <w:r w:rsidRPr="0004700E">
        <w:rPr>
          <w:sz w:val="24"/>
          <w:szCs w:val="24"/>
        </w:rPr>
        <w:t>uses</w:t>
      </w:r>
      <w:r w:rsidRPr="0004700E">
        <w:rPr>
          <w:spacing w:val="-2"/>
          <w:sz w:val="24"/>
          <w:szCs w:val="24"/>
        </w:rPr>
        <w:t xml:space="preserve"> </w:t>
      </w:r>
      <w:r w:rsidRPr="0004700E">
        <w:rPr>
          <w:sz w:val="24"/>
          <w:szCs w:val="24"/>
        </w:rPr>
        <w:t>of</w:t>
      </w:r>
      <w:r w:rsidRPr="0004700E">
        <w:rPr>
          <w:spacing w:val="-3"/>
          <w:sz w:val="24"/>
          <w:szCs w:val="24"/>
        </w:rPr>
        <w:t xml:space="preserve"> </w:t>
      </w:r>
      <w:r w:rsidRPr="0004700E">
        <w:rPr>
          <w:sz w:val="24"/>
          <w:szCs w:val="24"/>
        </w:rPr>
        <w:t>methylene</w:t>
      </w:r>
      <w:r w:rsidRPr="0004700E">
        <w:rPr>
          <w:spacing w:val="-2"/>
          <w:sz w:val="24"/>
          <w:szCs w:val="24"/>
        </w:rPr>
        <w:t xml:space="preserve"> chloride</w:t>
      </w:r>
      <w:r w:rsidRPr="0004700E" w:rsidR="003B7424">
        <w:rPr>
          <w:spacing w:val="-2"/>
          <w:sz w:val="24"/>
          <w:szCs w:val="24"/>
        </w:rPr>
        <w:t>;</w:t>
      </w:r>
    </w:p>
    <w:p w:rsidR="004A62F9" w:rsidRPr="0004700E" w14:paraId="054CF20E" w14:textId="77777777">
      <w:pPr>
        <w:pStyle w:val="ListParagraph"/>
        <w:numPr>
          <w:ilvl w:val="0"/>
          <w:numId w:val="5"/>
        </w:numPr>
        <w:tabs>
          <w:tab w:val="left" w:pos="1464"/>
        </w:tabs>
        <w:ind w:left="1464" w:right="657"/>
        <w:rPr>
          <w:sz w:val="24"/>
          <w:szCs w:val="24"/>
        </w:rPr>
      </w:pPr>
      <w:r w:rsidRPr="0004700E">
        <w:rPr>
          <w:sz w:val="24"/>
          <w:szCs w:val="24"/>
        </w:rPr>
        <w:t xml:space="preserve">Require a WCPP, including inhalation exposure concentration limits and related workplace exposure monitoring, respirator protection, personal protective equipment, worker notification, recordkeeping, and exposure control plan for </w:t>
      </w:r>
      <w:r w:rsidRPr="0004700E" w:rsidR="009A2A6B">
        <w:rPr>
          <w:sz w:val="24"/>
          <w:szCs w:val="24"/>
        </w:rPr>
        <w:t>13</w:t>
      </w:r>
      <w:r w:rsidRPr="0004700E">
        <w:rPr>
          <w:sz w:val="24"/>
          <w:szCs w:val="24"/>
        </w:rPr>
        <w:t xml:space="preserve"> conditions</w:t>
      </w:r>
      <w:r w:rsidRPr="0004700E">
        <w:rPr>
          <w:spacing w:val="-3"/>
          <w:sz w:val="24"/>
          <w:szCs w:val="24"/>
        </w:rPr>
        <w:t xml:space="preserve"> </w:t>
      </w:r>
      <w:r w:rsidRPr="0004700E">
        <w:rPr>
          <w:sz w:val="24"/>
          <w:szCs w:val="24"/>
        </w:rPr>
        <w:t>of</w:t>
      </w:r>
      <w:r w:rsidRPr="0004700E">
        <w:rPr>
          <w:spacing w:val="-4"/>
          <w:sz w:val="24"/>
          <w:szCs w:val="24"/>
        </w:rPr>
        <w:t xml:space="preserve"> </w:t>
      </w:r>
      <w:r w:rsidRPr="0004700E">
        <w:rPr>
          <w:sz w:val="24"/>
          <w:szCs w:val="24"/>
        </w:rPr>
        <w:t>use</w:t>
      </w:r>
      <w:r w:rsidRPr="0004700E">
        <w:rPr>
          <w:spacing w:val="-4"/>
          <w:sz w:val="24"/>
          <w:szCs w:val="24"/>
        </w:rPr>
        <w:t xml:space="preserve"> </w:t>
      </w:r>
      <w:r w:rsidRPr="0004700E">
        <w:rPr>
          <w:sz w:val="24"/>
          <w:szCs w:val="24"/>
        </w:rPr>
        <w:t>of</w:t>
      </w:r>
      <w:r w:rsidRPr="0004700E">
        <w:rPr>
          <w:spacing w:val="-4"/>
          <w:sz w:val="24"/>
          <w:szCs w:val="24"/>
        </w:rPr>
        <w:t xml:space="preserve"> </w:t>
      </w:r>
      <w:r w:rsidRPr="0004700E">
        <w:rPr>
          <w:sz w:val="24"/>
          <w:szCs w:val="24"/>
        </w:rPr>
        <w:t>me</w:t>
      </w:r>
      <w:r w:rsidRPr="0004700E">
        <w:rPr>
          <w:sz w:val="24"/>
          <w:szCs w:val="24"/>
        </w:rPr>
        <w:t>thylene</w:t>
      </w:r>
      <w:r w:rsidRPr="0004700E">
        <w:rPr>
          <w:spacing w:val="-4"/>
          <w:sz w:val="24"/>
          <w:szCs w:val="24"/>
        </w:rPr>
        <w:t xml:space="preserve"> </w:t>
      </w:r>
      <w:r w:rsidRPr="0004700E">
        <w:rPr>
          <w:sz w:val="24"/>
          <w:szCs w:val="24"/>
        </w:rPr>
        <w:t>chloride</w:t>
      </w:r>
      <w:r w:rsidRPr="0004700E" w:rsidR="00D26A67">
        <w:rPr>
          <w:sz w:val="24"/>
          <w:szCs w:val="24"/>
        </w:rPr>
        <w:t xml:space="preserve"> (including manufacture; processing; several industrial and commercial uses such as laboratory use; disposal</w:t>
      </w:r>
      <w:r w:rsidRPr="0004700E" w:rsidR="00F839A2">
        <w:rPr>
          <w:sz w:val="24"/>
          <w:szCs w:val="24"/>
        </w:rPr>
        <w:t>;</w:t>
      </w:r>
      <w:r w:rsidRPr="0004700E" w:rsidR="005452FB">
        <w:rPr>
          <w:sz w:val="24"/>
          <w:szCs w:val="24"/>
        </w:rPr>
        <w:t xml:space="preserve"> and export</w:t>
      </w:r>
      <w:r w:rsidRPr="0004700E" w:rsidR="00D26A67">
        <w:rPr>
          <w:sz w:val="24"/>
          <w:szCs w:val="24"/>
        </w:rPr>
        <w:t>);</w:t>
      </w:r>
    </w:p>
    <w:p w:rsidR="00D26A67" w:rsidRPr="0004700E" w14:paraId="73EEAF5E" w14:textId="77777777">
      <w:pPr>
        <w:pStyle w:val="ListParagraph"/>
        <w:numPr>
          <w:ilvl w:val="0"/>
          <w:numId w:val="5"/>
        </w:numPr>
        <w:tabs>
          <w:tab w:val="left" w:pos="1464"/>
        </w:tabs>
        <w:ind w:left="1464" w:right="657"/>
        <w:rPr>
          <w:sz w:val="24"/>
          <w:szCs w:val="24"/>
        </w:rPr>
      </w:pPr>
      <w:r w:rsidRPr="0004700E">
        <w:rPr>
          <w:sz w:val="24"/>
          <w:szCs w:val="24"/>
        </w:rPr>
        <w:t>Identify a de minimis threshold for products containing methylene chloride;</w:t>
      </w:r>
    </w:p>
    <w:p w:rsidR="004A62F9" w:rsidRPr="0004700E" w14:paraId="26CA9067" w14:textId="77777777">
      <w:pPr>
        <w:pStyle w:val="ListParagraph"/>
        <w:numPr>
          <w:ilvl w:val="0"/>
          <w:numId w:val="5"/>
        </w:numPr>
        <w:tabs>
          <w:tab w:val="left" w:pos="1464"/>
        </w:tabs>
        <w:ind w:left="1464" w:right="1163"/>
        <w:rPr>
          <w:sz w:val="24"/>
          <w:szCs w:val="24"/>
        </w:rPr>
      </w:pPr>
      <w:r w:rsidRPr="0004700E">
        <w:rPr>
          <w:sz w:val="24"/>
          <w:szCs w:val="24"/>
        </w:rPr>
        <w:t>Require</w:t>
      </w:r>
      <w:r w:rsidRPr="0004700E">
        <w:rPr>
          <w:spacing w:val="-7"/>
          <w:sz w:val="24"/>
          <w:szCs w:val="24"/>
        </w:rPr>
        <w:t xml:space="preserve"> </w:t>
      </w:r>
      <w:r w:rsidRPr="0004700E">
        <w:rPr>
          <w:sz w:val="24"/>
          <w:szCs w:val="24"/>
        </w:rPr>
        <w:t>recordkeeping</w:t>
      </w:r>
      <w:r w:rsidRPr="0004700E">
        <w:rPr>
          <w:spacing w:val="-6"/>
          <w:sz w:val="24"/>
          <w:szCs w:val="24"/>
        </w:rPr>
        <w:t xml:space="preserve"> </w:t>
      </w:r>
      <w:r w:rsidRPr="0004700E">
        <w:rPr>
          <w:sz w:val="24"/>
          <w:szCs w:val="24"/>
        </w:rPr>
        <w:t>and</w:t>
      </w:r>
      <w:r w:rsidRPr="0004700E">
        <w:rPr>
          <w:spacing w:val="-6"/>
          <w:sz w:val="24"/>
          <w:szCs w:val="24"/>
        </w:rPr>
        <w:t xml:space="preserve"> </w:t>
      </w:r>
      <w:r w:rsidRPr="0004700E">
        <w:rPr>
          <w:sz w:val="24"/>
          <w:szCs w:val="24"/>
        </w:rPr>
        <w:t>downstream</w:t>
      </w:r>
      <w:r w:rsidRPr="0004700E">
        <w:rPr>
          <w:spacing w:val="-6"/>
          <w:sz w:val="24"/>
          <w:szCs w:val="24"/>
        </w:rPr>
        <w:t xml:space="preserve"> </w:t>
      </w:r>
      <w:r w:rsidRPr="0004700E">
        <w:rPr>
          <w:sz w:val="24"/>
          <w:szCs w:val="24"/>
        </w:rPr>
        <w:t>noti</w:t>
      </w:r>
      <w:r w:rsidRPr="0004700E">
        <w:rPr>
          <w:sz w:val="24"/>
          <w:szCs w:val="24"/>
        </w:rPr>
        <w:t>fication</w:t>
      </w:r>
      <w:r w:rsidRPr="0004700E">
        <w:rPr>
          <w:spacing w:val="-6"/>
          <w:sz w:val="24"/>
          <w:szCs w:val="24"/>
        </w:rPr>
        <w:t xml:space="preserve"> </w:t>
      </w:r>
      <w:r w:rsidRPr="0004700E">
        <w:rPr>
          <w:sz w:val="24"/>
          <w:szCs w:val="24"/>
        </w:rPr>
        <w:t>requirements</w:t>
      </w:r>
      <w:r w:rsidRPr="0004700E">
        <w:rPr>
          <w:spacing w:val="-6"/>
          <w:sz w:val="24"/>
          <w:szCs w:val="24"/>
        </w:rPr>
        <w:t xml:space="preserve"> </w:t>
      </w:r>
      <w:r w:rsidRPr="0004700E">
        <w:rPr>
          <w:sz w:val="24"/>
          <w:szCs w:val="24"/>
        </w:rPr>
        <w:t>for</w:t>
      </w:r>
      <w:r w:rsidRPr="0004700E">
        <w:rPr>
          <w:spacing w:val="-7"/>
          <w:sz w:val="24"/>
          <w:szCs w:val="24"/>
        </w:rPr>
        <w:t xml:space="preserve"> </w:t>
      </w:r>
      <w:r w:rsidRPr="0004700E">
        <w:rPr>
          <w:sz w:val="24"/>
          <w:szCs w:val="24"/>
        </w:rPr>
        <w:t>manufacturing, processing, and distribution in commerce of methylene chloride.</w:t>
      </w:r>
    </w:p>
    <w:p w:rsidR="004A62F9" w:rsidRPr="0004700E" w14:paraId="44127E95" w14:textId="77777777">
      <w:pPr>
        <w:pStyle w:val="ListParagraph"/>
        <w:numPr>
          <w:ilvl w:val="0"/>
          <w:numId w:val="5"/>
        </w:numPr>
        <w:tabs>
          <w:tab w:val="left" w:pos="1464"/>
        </w:tabs>
        <w:ind w:left="1464" w:right="203"/>
        <w:rPr>
          <w:sz w:val="24"/>
          <w:szCs w:val="24"/>
        </w:rPr>
      </w:pPr>
      <w:r w:rsidRPr="0004700E">
        <w:rPr>
          <w:sz w:val="24"/>
          <w:szCs w:val="24"/>
        </w:rPr>
        <w:t>Provide a 10-year time-limited exemption under TSCA section 6(g) for use emergency use of methylene</w:t>
      </w:r>
      <w:r w:rsidRPr="0004700E">
        <w:rPr>
          <w:spacing w:val="-4"/>
          <w:sz w:val="24"/>
          <w:szCs w:val="24"/>
        </w:rPr>
        <w:t xml:space="preserve"> </w:t>
      </w:r>
      <w:r w:rsidRPr="0004700E">
        <w:rPr>
          <w:sz w:val="24"/>
          <w:szCs w:val="24"/>
        </w:rPr>
        <w:t>chloride</w:t>
      </w:r>
      <w:r w:rsidRPr="0004700E">
        <w:rPr>
          <w:spacing w:val="-4"/>
          <w:sz w:val="24"/>
          <w:szCs w:val="24"/>
        </w:rPr>
        <w:t xml:space="preserve"> </w:t>
      </w:r>
      <w:r w:rsidRPr="0004700E">
        <w:rPr>
          <w:sz w:val="24"/>
          <w:szCs w:val="24"/>
        </w:rPr>
        <w:t>in</w:t>
      </w:r>
      <w:r w:rsidRPr="0004700E">
        <w:rPr>
          <w:spacing w:val="-3"/>
          <w:sz w:val="24"/>
          <w:szCs w:val="24"/>
        </w:rPr>
        <w:t xml:space="preserve"> </w:t>
      </w:r>
      <w:r w:rsidRPr="0004700E">
        <w:rPr>
          <w:sz w:val="24"/>
          <w:szCs w:val="24"/>
        </w:rPr>
        <w:t>furtherance</w:t>
      </w:r>
      <w:r w:rsidRPr="0004700E">
        <w:rPr>
          <w:spacing w:val="-4"/>
          <w:sz w:val="24"/>
          <w:szCs w:val="24"/>
        </w:rPr>
        <w:t xml:space="preserve"> </w:t>
      </w:r>
      <w:r w:rsidRPr="0004700E">
        <w:rPr>
          <w:sz w:val="24"/>
          <w:szCs w:val="24"/>
        </w:rPr>
        <w:t>of</w:t>
      </w:r>
      <w:r w:rsidRPr="0004700E">
        <w:rPr>
          <w:spacing w:val="-4"/>
          <w:sz w:val="24"/>
          <w:szCs w:val="24"/>
        </w:rPr>
        <w:t xml:space="preserve"> </w:t>
      </w:r>
      <w:r w:rsidRPr="0004700E">
        <w:rPr>
          <w:sz w:val="24"/>
          <w:szCs w:val="24"/>
        </w:rPr>
        <w:t>NASA’s</w:t>
      </w:r>
      <w:r w:rsidRPr="0004700E">
        <w:rPr>
          <w:spacing w:val="-3"/>
          <w:sz w:val="24"/>
          <w:szCs w:val="24"/>
        </w:rPr>
        <w:t xml:space="preserve"> </w:t>
      </w:r>
      <w:r w:rsidRPr="0004700E">
        <w:rPr>
          <w:sz w:val="24"/>
          <w:szCs w:val="24"/>
        </w:rPr>
        <w:t>mission</w:t>
      </w:r>
      <w:r w:rsidRPr="0004700E">
        <w:rPr>
          <w:spacing w:val="-3"/>
          <w:sz w:val="24"/>
          <w:szCs w:val="24"/>
        </w:rPr>
        <w:t xml:space="preserve"> </w:t>
      </w:r>
      <w:r w:rsidRPr="0004700E">
        <w:rPr>
          <w:sz w:val="24"/>
          <w:szCs w:val="24"/>
        </w:rPr>
        <w:t>for</w:t>
      </w:r>
      <w:r w:rsidRPr="0004700E">
        <w:rPr>
          <w:spacing w:val="-4"/>
          <w:sz w:val="24"/>
          <w:szCs w:val="24"/>
        </w:rPr>
        <w:t xml:space="preserve"> </w:t>
      </w:r>
      <w:r w:rsidRPr="0004700E">
        <w:rPr>
          <w:sz w:val="24"/>
          <w:szCs w:val="24"/>
        </w:rPr>
        <w:t>speci</w:t>
      </w:r>
      <w:r w:rsidRPr="0004700E">
        <w:rPr>
          <w:sz w:val="24"/>
          <w:szCs w:val="24"/>
        </w:rPr>
        <w:t>fic</w:t>
      </w:r>
      <w:r w:rsidRPr="0004700E">
        <w:rPr>
          <w:spacing w:val="-2"/>
          <w:sz w:val="24"/>
          <w:szCs w:val="24"/>
        </w:rPr>
        <w:t xml:space="preserve"> </w:t>
      </w:r>
      <w:r w:rsidRPr="0004700E">
        <w:rPr>
          <w:sz w:val="24"/>
          <w:szCs w:val="24"/>
        </w:rPr>
        <w:t>conditions</w:t>
      </w:r>
      <w:r w:rsidRPr="0004700E">
        <w:rPr>
          <w:spacing w:val="-3"/>
          <w:sz w:val="24"/>
          <w:szCs w:val="24"/>
        </w:rPr>
        <w:t xml:space="preserve"> </w:t>
      </w:r>
      <w:r w:rsidRPr="0004700E">
        <w:rPr>
          <w:sz w:val="24"/>
          <w:szCs w:val="24"/>
        </w:rPr>
        <w:t>which</w:t>
      </w:r>
      <w:r w:rsidRPr="0004700E">
        <w:rPr>
          <w:spacing w:val="-3"/>
          <w:sz w:val="24"/>
          <w:szCs w:val="24"/>
        </w:rPr>
        <w:t xml:space="preserve"> </w:t>
      </w:r>
      <w:r w:rsidRPr="0004700E">
        <w:rPr>
          <w:sz w:val="24"/>
          <w:szCs w:val="24"/>
        </w:rPr>
        <w:t>are</w:t>
      </w:r>
      <w:r w:rsidRPr="0004700E">
        <w:rPr>
          <w:spacing w:val="-2"/>
          <w:sz w:val="24"/>
          <w:szCs w:val="24"/>
        </w:rPr>
        <w:t xml:space="preserve"> </w:t>
      </w:r>
      <w:r w:rsidRPr="0004700E">
        <w:rPr>
          <w:sz w:val="24"/>
          <w:szCs w:val="24"/>
        </w:rPr>
        <w:t>critical or essential and for which no</w:t>
      </w:r>
      <w:r w:rsidRPr="0004700E">
        <w:rPr>
          <w:sz w:val="24"/>
          <w:szCs w:val="24"/>
        </w:rPr>
        <w:t xml:space="preserve"> technically and economically feasible safer alternative is available, with conditions for this exemption to include compliance with the WCPP.</w:t>
      </w:r>
    </w:p>
    <w:p w:rsidR="00DD63EB" w:rsidRPr="0004700E" w:rsidP="009905D5" w14:paraId="148EF8B1" w14:textId="77777777">
      <w:pPr>
        <w:pStyle w:val="ListParagraph"/>
        <w:tabs>
          <w:tab w:val="left" w:pos="1464"/>
        </w:tabs>
        <w:ind w:right="203" w:firstLine="0"/>
        <w:rPr>
          <w:sz w:val="24"/>
          <w:szCs w:val="24"/>
        </w:rPr>
      </w:pPr>
    </w:p>
    <w:p w:rsidR="004A62F9" w:rsidRPr="00DF5C26" w:rsidP="00240673" w14:paraId="4BE75A9E" w14:textId="77777777">
      <w:pPr>
        <w:pStyle w:val="Heading2"/>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 xml:space="preserve">2. </w:t>
      </w:r>
      <w:r w:rsidRPr="00DF5C26" w:rsidR="00A74805">
        <w:rPr>
          <w:rFonts w:ascii="Times New Roman" w:hAnsi="Times New Roman" w:cs="Times New Roman"/>
          <w:b/>
          <w:bCs/>
          <w:color w:val="auto"/>
          <w:sz w:val="24"/>
          <w:szCs w:val="24"/>
        </w:rPr>
        <w:t>Indicate</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how,</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by</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whom,</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and</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for</w:t>
      </w:r>
      <w:r w:rsidRPr="00DF5C26" w:rsidR="00A74805">
        <w:rPr>
          <w:rFonts w:ascii="Times New Roman" w:hAnsi="Times New Roman" w:cs="Times New Roman"/>
          <w:b/>
          <w:bCs/>
          <w:color w:val="auto"/>
          <w:spacing w:val="-1"/>
          <w:sz w:val="24"/>
          <w:szCs w:val="24"/>
        </w:rPr>
        <w:t xml:space="preserve"> </w:t>
      </w:r>
      <w:r w:rsidRPr="00DF5C26" w:rsidR="00A74805">
        <w:rPr>
          <w:rFonts w:ascii="Times New Roman" w:hAnsi="Times New Roman" w:cs="Times New Roman"/>
          <w:b/>
          <w:bCs/>
          <w:color w:val="auto"/>
          <w:sz w:val="24"/>
          <w:szCs w:val="24"/>
        </w:rPr>
        <w:t>what</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purpose</w:t>
      </w:r>
      <w:r w:rsidRPr="00DF5C26" w:rsidR="00A74805">
        <w:rPr>
          <w:rFonts w:ascii="Times New Roman" w:hAnsi="Times New Roman" w:cs="Times New Roman"/>
          <w:b/>
          <w:bCs/>
          <w:color w:val="auto"/>
          <w:spacing w:val="-1"/>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information</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is</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to</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be used. Except</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for</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a new collection, indicate the actual use the Agency has made of the information received from the current collection.</w:t>
      </w:r>
    </w:p>
    <w:p w:rsidR="004A62F9" w:rsidRPr="0004700E" w14:paraId="058C41B5" w14:textId="77777777">
      <w:pPr>
        <w:pStyle w:val="BodyText"/>
        <w:spacing w:before="10"/>
        <w:rPr>
          <w:b/>
        </w:rPr>
      </w:pPr>
    </w:p>
    <w:p w:rsidR="004A62F9" w:rsidRPr="0004700E" w14:paraId="70C17C37" w14:textId="77777777">
      <w:pPr>
        <w:pStyle w:val="BodyText"/>
        <w:ind w:left="747" w:right="636"/>
      </w:pPr>
      <w:r w:rsidRPr="0004700E">
        <w:t>The</w:t>
      </w:r>
      <w:r w:rsidRPr="0004700E">
        <w:rPr>
          <w:spacing w:val="-4"/>
        </w:rPr>
        <w:t xml:space="preserve"> </w:t>
      </w:r>
      <w:r w:rsidRPr="0004700E">
        <w:t>information</w:t>
      </w:r>
      <w:r w:rsidRPr="0004700E">
        <w:rPr>
          <w:spacing w:val="-3"/>
        </w:rPr>
        <w:t xml:space="preserve"> </w:t>
      </w:r>
      <w:r w:rsidRPr="0004700E">
        <w:t>collection</w:t>
      </w:r>
      <w:r w:rsidRPr="0004700E">
        <w:rPr>
          <w:spacing w:val="-3"/>
        </w:rPr>
        <w:t xml:space="preserve"> </w:t>
      </w:r>
      <w:r w:rsidRPr="0004700E">
        <w:t>activities</w:t>
      </w:r>
      <w:r w:rsidRPr="0004700E">
        <w:rPr>
          <w:spacing w:val="-3"/>
        </w:rPr>
        <w:t xml:space="preserve"> </w:t>
      </w:r>
      <w:r w:rsidRPr="0004700E">
        <w:t>covered</w:t>
      </w:r>
      <w:r w:rsidRPr="0004700E">
        <w:rPr>
          <w:spacing w:val="-3"/>
        </w:rPr>
        <w:t xml:space="preserve"> </w:t>
      </w:r>
      <w:r w:rsidRPr="0004700E">
        <w:t>by</w:t>
      </w:r>
      <w:r w:rsidRPr="0004700E">
        <w:rPr>
          <w:spacing w:val="-3"/>
        </w:rPr>
        <w:t xml:space="preserve"> </w:t>
      </w:r>
      <w:r w:rsidRPr="0004700E">
        <w:t>this</w:t>
      </w:r>
      <w:r w:rsidRPr="0004700E">
        <w:rPr>
          <w:spacing w:val="-3"/>
        </w:rPr>
        <w:t xml:space="preserve"> </w:t>
      </w:r>
      <w:r w:rsidRPr="0004700E">
        <w:t>ICR</w:t>
      </w:r>
      <w:r w:rsidRPr="0004700E">
        <w:rPr>
          <w:spacing w:val="-3"/>
        </w:rPr>
        <w:t xml:space="preserve"> </w:t>
      </w:r>
      <w:r w:rsidRPr="0004700E">
        <w:t>are</w:t>
      </w:r>
      <w:r w:rsidRPr="0004700E">
        <w:rPr>
          <w:spacing w:val="-4"/>
        </w:rPr>
        <w:t xml:space="preserve"> </w:t>
      </w:r>
      <w:r w:rsidRPr="0004700E">
        <w:t>necessary</w:t>
      </w:r>
      <w:r w:rsidRPr="0004700E">
        <w:rPr>
          <w:spacing w:val="-3"/>
        </w:rPr>
        <w:t xml:space="preserve"> </w:t>
      </w:r>
      <w:r w:rsidRPr="0004700E">
        <w:t>to</w:t>
      </w:r>
      <w:r w:rsidRPr="0004700E">
        <w:rPr>
          <w:spacing w:val="-2"/>
        </w:rPr>
        <w:t xml:space="preserve"> </w:t>
      </w:r>
      <w:r w:rsidRPr="0004700E">
        <w:t>mitigate</w:t>
      </w:r>
      <w:r w:rsidRPr="0004700E">
        <w:rPr>
          <w:spacing w:val="-4"/>
        </w:rPr>
        <w:t xml:space="preserve"> </w:t>
      </w:r>
      <w:r w:rsidRPr="0004700E">
        <w:t>the unreasonable risk from methylene chloride under the co</w:t>
      </w:r>
      <w:r w:rsidRPr="0004700E">
        <w:t>nditions of use.</w:t>
      </w:r>
    </w:p>
    <w:p w:rsidR="004A62F9" w:rsidRPr="0004700E" w14:paraId="49C7446A" w14:textId="77777777">
      <w:pPr>
        <w:pStyle w:val="BodyText"/>
        <w:spacing w:before="10"/>
      </w:pPr>
    </w:p>
    <w:p w:rsidR="004A62F9" w:rsidRPr="0004700E" w14:paraId="7C9868DA" w14:textId="77777777">
      <w:pPr>
        <w:pStyle w:val="BodyText"/>
        <w:ind w:left="747" w:right="713"/>
      </w:pPr>
      <w:r w:rsidRPr="0004700E">
        <w:rPr>
          <w:u w:val="single"/>
        </w:rPr>
        <w:t xml:space="preserve">Downstream Notification. </w:t>
      </w:r>
      <w:r w:rsidRPr="0004700E">
        <w:t>Without the downstream notification requirement, there is a greater likelihood</w:t>
      </w:r>
      <w:r w:rsidRPr="0004700E">
        <w:rPr>
          <w:spacing w:val="-3"/>
        </w:rPr>
        <w:t xml:space="preserve"> </w:t>
      </w:r>
      <w:r w:rsidRPr="0004700E">
        <w:t>that</w:t>
      </w:r>
      <w:r w:rsidRPr="0004700E">
        <w:rPr>
          <w:spacing w:val="-3"/>
        </w:rPr>
        <w:t xml:space="preserve"> </w:t>
      </w:r>
      <w:r w:rsidRPr="0004700E">
        <w:t>non-prohibited</w:t>
      </w:r>
      <w:r w:rsidRPr="0004700E">
        <w:rPr>
          <w:spacing w:val="-3"/>
        </w:rPr>
        <w:t xml:space="preserve"> </w:t>
      </w:r>
      <w:r w:rsidRPr="0004700E">
        <w:t>uses</w:t>
      </w:r>
      <w:r w:rsidRPr="0004700E">
        <w:rPr>
          <w:spacing w:val="-3"/>
        </w:rPr>
        <w:t xml:space="preserve"> </w:t>
      </w:r>
      <w:r w:rsidRPr="0004700E">
        <w:t>of</w:t>
      </w:r>
      <w:r w:rsidRPr="0004700E">
        <w:rPr>
          <w:spacing w:val="-4"/>
        </w:rPr>
        <w:t xml:space="preserve"> </w:t>
      </w:r>
      <w:r w:rsidRPr="0004700E">
        <w:t>methylene</w:t>
      </w:r>
      <w:r w:rsidRPr="0004700E">
        <w:rPr>
          <w:spacing w:val="-4"/>
        </w:rPr>
        <w:t xml:space="preserve"> </w:t>
      </w:r>
      <w:r w:rsidRPr="0004700E">
        <w:t>chloride</w:t>
      </w:r>
      <w:r w:rsidRPr="0004700E">
        <w:rPr>
          <w:spacing w:val="-4"/>
        </w:rPr>
        <w:t xml:space="preserve"> </w:t>
      </w:r>
      <w:r w:rsidRPr="0004700E">
        <w:t>could</w:t>
      </w:r>
      <w:r w:rsidRPr="0004700E">
        <w:rPr>
          <w:spacing w:val="-3"/>
        </w:rPr>
        <w:t xml:space="preserve"> </w:t>
      </w:r>
      <w:r w:rsidRPr="0004700E">
        <w:t>be</w:t>
      </w:r>
      <w:r w:rsidRPr="0004700E">
        <w:rPr>
          <w:spacing w:val="-4"/>
        </w:rPr>
        <w:t xml:space="preserve"> </w:t>
      </w:r>
      <w:r w:rsidRPr="0004700E">
        <w:t>diverted</w:t>
      </w:r>
      <w:r w:rsidRPr="0004700E">
        <w:rPr>
          <w:spacing w:val="-1"/>
        </w:rPr>
        <w:t xml:space="preserve"> </w:t>
      </w:r>
      <w:r w:rsidRPr="0004700E">
        <w:t>to</w:t>
      </w:r>
      <w:r w:rsidRPr="0004700E">
        <w:rPr>
          <w:spacing w:val="-3"/>
        </w:rPr>
        <w:t xml:space="preserve"> </w:t>
      </w:r>
      <w:r w:rsidRPr="0004700E">
        <w:t>prohibited</w:t>
      </w:r>
      <w:r w:rsidRPr="0004700E">
        <w:rPr>
          <w:spacing w:val="-3"/>
        </w:rPr>
        <w:t xml:space="preserve"> </w:t>
      </w:r>
      <w:r w:rsidRPr="0004700E">
        <w:t>uses,</w:t>
      </w:r>
      <w:r w:rsidRPr="0004700E">
        <w:rPr>
          <w:spacing w:val="-3"/>
        </w:rPr>
        <w:t xml:space="preserve"> </w:t>
      </w:r>
      <w:r w:rsidRPr="0004700E">
        <w:t xml:space="preserve">or that users would buy or use materials that they do not realize are subject to the restrictions in the final rule. This would result in continuation of the risk that EPA has determined to be unreasonable. Downstream notification </w:t>
      </w:r>
      <w:r w:rsidRPr="0004700E" w:rsidR="00D26A67">
        <w:t xml:space="preserve">is required to </w:t>
      </w:r>
      <w:r w:rsidRPr="0004700E">
        <w:t>be carried</w:t>
      </w:r>
      <w:r w:rsidRPr="0004700E">
        <w:t xml:space="preserve"> out by updates to the relevant SDS and is necessary for effective implementation and enforcement of the rule as it provides a record of notification on use restrictions throughout the supply chain. Downstream notification </w:t>
      </w:r>
      <w:r w:rsidRPr="0004700E" w:rsidR="00594F61">
        <w:t>is</w:t>
      </w:r>
      <w:r w:rsidRPr="0004700E">
        <w:t xml:space="preserve"> required</w:t>
      </w:r>
      <w:r w:rsidRPr="0004700E">
        <w:rPr>
          <w:spacing w:val="-4"/>
        </w:rPr>
        <w:t xml:space="preserve"> </w:t>
      </w:r>
      <w:r w:rsidRPr="0004700E">
        <w:t>for</w:t>
      </w:r>
      <w:r w:rsidRPr="0004700E">
        <w:rPr>
          <w:spacing w:val="-4"/>
        </w:rPr>
        <w:t xml:space="preserve"> </w:t>
      </w:r>
      <w:r w:rsidRPr="0004700E">
        <w:t>manufacturers,</w:t>
      </w:r>
      <w:r w:rsidRPr="0004700E">
        <w:rPr>
          <w:spacing w:val="-4"/>
        </w:rPr>
        <w:t xml:space="preserve"> </w:t>
      </w:r>
      <w:r w:rsidRPr="0004700E">
        <w:t>pr</w:t>
      </w:r>
      <w:r w:rsidRPr="0004700E">
        <w:t>ocessors,</w:t>
      </w:r>
      <w:r w:rsidRPr="0004700E">
        <w:rPr>
          <w:spacing w:val="-2"/>
        </w:rPr>
        <w:t xml:space="preserve"> </w:t>
      </w:r>
      <w:r w:rsidRPr="0004700E">
        <w:t>and</w:t>
      </w:r>
      <w:r w:rsidRPr="0004700E">
        <w:rPr>
          <w:spacing w:val="-4"/>
        </w:rPr>
        <w:t xml:space="preserve"> </w:t>
      </w:r>
      <w:r w:rsidRPr="0004700E">
        <w:t>distributors</w:t>
      </w:r>
      <w:r w:rsidRPr="0004700E">
        <w:rPr>
          <w:spacing w:val="-4"/>
        </w:rPr>
        <w:t xml:space="preserve"> </w:t>
      </w:r>
      <w:r w:rsidRPr="0004700E">
        <w:t>in</w:t>
      </w:r>
      <w:r w:rsidRPr="0004700E">
        <w:rPr>
          <w:spacing w:val="-4"/>
        </w:rPr>
        <w:t xml:space="preserve"> </w:t>
      </w:r>
      <w:r w:rsidRPr="0004700E">
        <w:t>commerce</w:t>
      </w:r>
      <w:r w:rsidRPr="0004700E">
        <w:rPr>
          <w:spacing w:val="-4"/>
        </w:rPr>
        <w:t xml:space="preserve"> </w:t>
      </w:r>
      <w:r w:rsidRPr="0004700E">
        <w:t>of</w:t>
      </w:r>
      <w:r w:rsidRPr="0004700E">
        <w:rPr>
          <w:spacing w:val="-4"/>
        </w:rPr>
        <w:t xml:space="preserve"> </w:t>
      </w:r>
      <w:r w:rsidRPr="0004700E">
        <w:t>methylene</w:t>
      </w:r>
      <w:r w:rsidRPr="0004700E">
        <w:rPr>
          <w:spacing w:val="-4"/>
        </w:rPr>
        <w:t xml:space="preserve"> </w:t>
      </w:r>
      <w:r w:rsidRPr="0004700E">
        <w:t>chloride,</w:t>
      </w:r>
      <w:r w:rsidRPr="0004700E">
        <w:rPr>
          <w:spacing w:val="-4"/>
        </w:rPr>
        <w:t xml:space="preserve"> </w:t>
      </w:r>
      <w:r w:rsidRPr="0004700E">
        <w:t>who would provide notice to companies downstream upon shipment of methylene chloride about the prohibitions. The information submitted to downstream companies through the SDS provide</w:t>
      </w:r>
      <w:r w:rsidRPr="0004700E" w:rsidR="00594F61">
        <w:t>s</w:t>
      </w:r>
      <w:r w:rsidRPr="0004700E">
        <w:t xml:space="preserve"> knowledge </w:t>
      </w:r>
      <w:r w:rsidRPr="0004700E">
        <w:t>and awareness of the restrictions to these companies.</w:t>
      </w:r>
    </w:p>
    <w:p w:rsidR="004A62F9" w:rsidRPr="0004700E" w14:paraId="7DFB64EF" w14:textId="77777777">
      <w:pPr>
        <w:pStyle w:val="BodyText"/>
        <w:spacing w:before="10"/>
      </w:pPr>
    </w:p>
    <w:p w:rsidR="004A62F9" w:rsidRPr="0004700E" w:rsidP="00FE25A0" w14:paraId="305C1AD6" w14:textId="77777777">
      <w:pPr>
        <w:pStyle w:val="BodyText"/>
        <w:ind w:left="747" w:right="636"/>
      </w:pPr>
      <w:r w:rsidRPr="0004700E">
        <w:rPr>
          <w:u w:val="single"/>
        </w:rPr>
        <w:t>WCPP-related information generation, recordkeeping, and notification requirements.</w:t>
      </w:r>
      <w:r w:rsidRPr="0004700E">
        <w:t xml:space="preserve"> EPA has authority</w:t>
      </w:r>
      <w:r w:rsidRPr="0004700E">
        <w:rPr>
          <w:spacing w:val="-3"/>
        </w:rPr>
        <w:t xml:space="preserve"> </w:t>
      </w:r>
      <w:r w:rsidRPr="0004700E">
        <w:t>under</w:t>
      </w:r>
      <w:r w:rsidRPr="0004700E">
        <w:rPr>
          <w:spacing w:val="-4"/>
        </w:rPr>
        <w:t xml:space="preserve"> </w:t>
      </w:r>
      <w:r w:rsidRPr="0004700E">
        <w:t>section</w:t>
      </w:r>
      <w:r w:rsidRPr="0004700E">
        <w:rPr>
          <w:spacing w:val="-3"/>
        </w:rPr>
        <w:t xml:space="preserve"> </w:t>
      </w:r>
      <w:r w:rsidRPr="0004700E">
        <w:t>6</w:t>
      </w:r>
      <w:r w:rsidRPr="0004700E">
        <w:rPr>
          <w:spacing w:val="-1"/>
        </w:rPr>
        <w:t xml:space="preserve"> </w:t>
      </w:r>
      <w:r w:rsidRPr="0004700E">
        <w:t>of</w:t>
      </w:r>
      <w:r w:rsidRPr="0004700E">
        <w:rPr>
          <w:spacing w:val="-4"/>
        </w:rPr>
        <w:t xml:space="preserve"> </w:t>
      </w:r>
      <w:r w:rsidRPr="0004700E">
        <w:t>TSCA</w:t>
      </w:r>
      <w:r w:rsidRPr="0004700E">
        <w:rPr>
          <w:spacing w:val="-4"/>
        </w:rPr>
        <w:t xml:space="preserve"> </w:t>
      </w:r>
      <w:r w:rsidRPr="0004700E">
        <w:t>to</w:t>
      </w:r>
      <w:r w:rsidRPr="0004700E">
        <w:rPr>
          <w:spacing w:val="-3"/>
        </w:rPr>
        <w:t xml:space="preserve"> </w:t>
      </w:r>
      <w:r w:rsidRPr="0004700E">
        <w:t>require</w:t>
      </w:r>
      <w:r w:rsidRPr="0004700E">
        <w:rPr>
          <w:spacing w:val="-4"/>
        </w:rPr>
        <w:t xml:space="preserve"> </w:t>
      </w:r>
      <w:r w:rsidRPr="0004700E">
        <w:t>recordkeeping</w:t>
      </w:r>
      <w:r w:rsidRPr="0004700E">
        <w:rPr>
          <w:spacing w:val="-3"/>
        </w:rPr>
        <w:t xml:space="preserve"> </w:t>
      </w:r>
      <w:r w:rsidRPr="0004700E">
        <w:t>related</w:t>
      </w:r>
      <w:r w:rsidRPr="0004700E">
        <w:rPr>
          <w:spacing w:val="-3"/>
        </w:rPr>
        <w:t xml:space="preserve"> </w:t>
      </w:r>
      <w:r w:rsidRPr="0004700E">
        <w:t>to</w:t>
      </w:r>
      <w:r w:rsidRPr="0004700E">
        <w:rPr>
          <w:spacing w:val="-3"/>
        </w:rPr>
        <w:t xml:space="preserve"> </w:t>
      </w:r>
      <w:r w:rsidRPr="0004700E">
        <w:t>the</w:t>
      </w:r>
      <w:r w:rsidRPr="0004700E">
        <w:rPr>
          <w:spacing w:val="-4"/>
        </w:rPr>
        <w:t xml:space="preserve"> </w:t>
      </w:r>
      <w:r w:rsidRPr="0004700E">
        <w:t>regulatory</w:t>
      </w:r>
      <w:r w:rsidRPr="0004700E">
        <w:rPr>
          <w:spacing w:val="-3"/>
        </w:rPr>
        <w:t xml:space="preserve"> </w:t>
      </w:r>
      <w:r w:rsidRPr="0004700E">
        <w:t>requirements imposed by E</w:t>
      </w:r>
      <w:r w:rsidRPr="0004700E">
        <w:t>PA. This is especially important where, as here, such records are needed for effective implementation and enforcement of the TSCA section 6 rule to eliminate unreasonable risk. Information collection activities for such records required by a WCPP provide p</w:t>
      </w:r>
      <w:r w:rsidRPr="0004700E">
        <w:t xml:space="preserve">otentially exposed persons in a workplace with clear and necessary information and provide EPA with a necessary evidential mechanism for effective enforcement. The regulated entities </w:t>
      </w:r>
      <w:r w:rsidRPr="0004700E" w:rsidR="00326050">
        <w:t xml:space="preserve">must </w:t>
      </w:r>
      <w:r w:rsidRPr="0004700E">
        <w:t>develop, compile, and retain records that are necessary for implemen</w:t>
      </w:r>
      <w:r w:rsidRPr="0004700E">
        <w:t>ting the exposure controls of the WCPP, provide workplace notification to potentially exposed persons, and serve as a reference for EPA or authorized entities. These records include WCPP records, general business records such as invoices or bills-of-lading</w:t>
      </w:r>
      <w:r w:rsidRPr="0004700E">
        <w:t xml:space="preserve">, exposure monitoring records, </w:t>
      </w:r>
      <w:r w:rsidRPr="0004700E" w:rsidR="00D26A67">
        <w:t xml:space="preserve">and </w:t>
      </w:r>
      <w:r w:rsidRPr="0004700E">
        <w:t>exposure control plan records. These records demonstrate that regulated entities are in compliance with the requirements in this rule.</w:t>
      </w:r>
      <w:r w:rsidRPr="0004700E" w:rsidR="00FE25A0">
        <w:t xml:space="preserve"> </w:t>
      </w:r>
      <w:r w:rsidRPr="0004700E">
        <w:t>Compliance</w:t>
      </w:r>
      <w:r w:rsidRPr="0004700E">
        <w:rPr>
          <w:spacing w:val="-4"/>
        </w:rPr>
        <w:t xml:space="preserve"> </w:t>
      </w:r>
      <w:r w:rsidRPr="0004700E">
        <w:t>with</w:t>
      </w:r>
      <w:r w:rsidRPr="0004700E">
        <w:rPr>
          <w:spacing w:val="-3"/>
        </w:rPr>
        <w:t xml:space="preserve"> </w:t>
      </w:r>
      <w:r w:rsidRPr="0004700E">
        <w:t>the</w:t>
      </w:r>
      <w:r w:rsidRPr="0004700E">
        <w:rPr>
          <w:spacing w:val="-4"/>
        </w:rPr>
        <w:t xml:space="preserve"> </w:t>
      </w:r>
      <w:r w:rsidRPr="0004700E">
        <w:t>rule</w:t>
      </w:r>
      <w:r w:rsidRPr="0004700E">
        <w:rPr>
          <w:spacing w:val="-2"/>
        </w:rPr>
        <w:t xml:space="preserve"> </w:t>
      </w:r>
      <w:r w:rsidRPr="0004700E">
        <w:t>is</w:t>
      </w:r>
      <w:r w:rsidRPr="0004700E">
        <w:rPr>
          <w:spacing w:val="-3"/>
        </w:rPr>
        <w:t xml:space="preserve"> </w:t>
      </w:r>
      <w:r w:rsidRPr="0004700E">
        <w:t>required</w:t>
      </w:r>
      <w:r w:rsidRPr="0004700E">
        <w:rPr>
          <w:spacing w:val="-3"/>
        </w:rPr>
        <w:t xml:space="preserve"> </w:t>
      </w:r>
      <w:r w:rsidRPr="0004700E">
        <w:t>to</w:t>
      </w:r>
      <w:r w:rsidRPr="0004700E">
        <w:rPr>
          <w:spacing w:val="-3"/>
        </w:rPr>
        <w:t xml:space="preserve"> </w:t>
      </w:r>
      <w:r w:rsidRPr="0004700E">
        <w:t>mitigate</w:t>
      </w:r>
      <w:r w:rsidRPr="0004700E">
        <w:rPr>
          <w:spacing w:val="-4"/>
        </w:rPr>
        <w:t xml:space="preserve"> </w:t>
      </w:r>
      <w:r w:rsidRPr="0004700E">
        <w:t>the</w:t>
      </w:r>
      <w:r w:rsidRPr="0004700E">
        <w:rPr>
          <w:spacing w:val="-4"/>
        </w:rPr>
        <w:t xml:space="preserve"> </w:t>
      </w:r>
      <w:r w:rsidRPr="0004700E">
        <w:t>unreasonable</w:t>
      </w:r>
      <w:r w:rsidRPr="0004700E">
        <w:rPr>
          <w:spacing w:val="-4"/>
        </w:rPr>
        <w:t xml:space="preserve"> </w:t>
      </w:r>
      <w:r w:rsidRPr="0004700E">
        <w:t>risk</w:t>
      </w:r>
      <w:r w:rsidRPr="0004700E">
        <w:rPr>
          <w:spacing w:val="-3"/>
        </w:rPr>
        <w:t xml:space="preserve"> </w:t>
      </w:r>
      <w:r w:rsidRPr="0004700E">
        <w:t>to</w:t>
      </w:r>
      <w:r w:rsidRPr="0004700E">
        <w:rPr>
          <w:spacing w:val="-3"/>
        </w:rPr>
        <w:t xml:space="preserve"> </w:t>
      </w:r>
      <w:r w:rsidRPr="0004700E">
        <w:t>health</w:t>
      </w:r>
      <w:r w:rsidRPr="0004700E">
        <w:rPr>
          <w:spacing w:val="-3"/>
        </w:rPr>
        <w:t xml:space="preserve"> </w:t>
      </w:r>
      <w:r w:rsidRPr="0004700E">
        <w:t xml:space="preserve">identified by EPA for methylene chloride. These recordkeeping requirements are also necessary to permit the EPA to conduct its enforcement activities and to ensure compliance within the regulated </w:t>
      </w:r>
      <w:r w:rsidRPr="0004700E">
        <w:rPr>
          <w:spacing w:val="-2"/>
        </w:rPr>
        <w:t>community.</w:t>
      </w:r>
    </w:p>
    <w:p w:rsidR="004A62F9" w:rsidRPr="0004700E" w:rsidP="00FE25A0" w14:paraId="587E60E0" w14:textId="77777777">
      <w:pPr>
        <w:pStyle w:val="BodyText"/>
        <w:spacing w:before="10"/>
        <w:ind w:left="720" w:right="630"/>
        <w:rPr>
          <w:lang w:val="en"/>
        </w:rPr>
      </w:pPr>
      <w:r w:rsidRPr="0004700E">
        <w:rPr>
          <w:u w:val="single"/>
        </w:rPr>
        <w:t xml:space="preserve">Recordkeeping for interim requirements for use of methylene chloride for refinishing wood pieces of </w:t>
      </w:r>
      <w:r w:rsidRPr="0004700E" w:rsidR="00F53EE5">
        <w:rPr>
          <w:u w:val="single"/>
        </w:rPr>
        <w:t>artistic</w:t>
      </w:r>
      <w:r w:rsidRPr="0004700E">
        <w:rPr>
          <w:u w:val="single"/>
        </w:rPr>
        <w:t xml:space="preserve">, cultural, or </w:t>
      </w:r>
      <w:r w:rsidRPr="0004700E" w:rsidR="00F53EE5">
        <w:rPr>
          <w:u w:val="single"/>
        </w:rPr>
        <w:t>historic</w:t>
      </w:r>
      <w:r w:rsidRPr="0004700E">
        <w:rPr>
          <w:u w:val="single"/>
        </w:rPr>
        <w:t xml:space="preserve"> value</w:t>
      </w:r>
      <w:r w:rsidRPr="0004700E">
        <w:t>. EPA is finalizing a compliance date of five years before prohibitions for the narrowly-described commercial use of me</w:t>
      </w:r>
      <w:r w:rsidRPr="0004700E">
        <w:t xml:space="preserve">thylene chloride for refinishing wood pieces of </w:t>
      </w:r>
      <w:r w:rsidRPr="0004700E" w:rsidR="00F53EE5">
        <w:t>artistic</w:t>
      </w:r>
      <w:r w:rsidRPr="0004700E">
        <w:t xml:space="preserve">, cultural, or </w:t>
      </w:r>
      <w:r w:rsidRPr="0004700E" w:rsidR="00F53EE5">
        <w:t xml:space="preserve">historic </w:t>
      </w:r>
      <w:r w:rsidRPr="0004700E">
        <w:t xml:space="preserve">value. During the interim period before prohibition, owners or operators must not only restrict refinishing using methylene chloride only to wood </w:t>
      </w:r>
      <w:r w:rsidRPr="0004700E" w:rsidR="00F53EE5">
        <w:t>pieces</w:t>
      </w:r>
      <w:r w:rsidRPr="0004700E">
        <w:t>, but also must meet a m</w:t>
      </w:r>
      <w:r w:rsidRPr="0004700E">
        <w:t xml:space="preserve">inimum standard of exposure control as well as maintain records relevant to their use of methylene chloride. Specifically, </w:t>
      </w:r>
      <w:r w:rsidRPr="0004700E">
        <w:rPr>
          <w:lang w:val="en"/>
        </w:rPr>
        <w:t xml:space="preserve">the owner or operator shall document each instance of refinishing </w:t>
      </w:r>
      <w:r w:rsidRPr="0004700E" w:rsidR="00F53EE5">
        <w:rPr>
          <w:lang w:val="en"/>
        </w:rPr>
        <w:t>wood pieces</w:t>
      </w:r>
      <w:r w:rsidRPr="0004700E">
        <w:rPr>
          <w:lang w:val="en"/>
        </w:rPr>
        <w:t xml:space="preserve"> and shall include the date of the refinishing activity,</w:t>
      </w:r>
      <w:r w:rsidRPr="0004700E">
        <w:rPr>
          <w:lang w:val="en"/>
        </w:rPr>
        <w:t xml:space="preserve"> the </w:t>
      </w:r>
      <w:r w:rsidRPr="0004700E" w:rsidR="00F53EE5">
        <w:rPr>
          <w:lang w:val="en"/>
        </w:rPr>
        <w:t>p</w:t>
      </w:r>
      <w:r w:rsidRPr="0004700E" w:rsidR="00650619">
        <w:rPr>
          <w:lang w:val="en"/>
        </w:rPr>
        <w:t>i</w:t>
      </w:r>
      <w:r w:rsidRPr="0004700E" w:rsidR="00F53EE5">
        <w:rPr>
          <w:lang w:val="en"/>
        </w:rPr>
        <w:t xml:space="preserve">ece </w:t>
      </w:r>
      <w:r w:rsidRPr="0004700E">
        <w:rPr>
          <w:lang w:val="en"/>
        </w:rPr>
        <w:t>that was refinished, the owner of the refinished piece, and the methylene chloride product used. EPA expects this information to be part of normal business records.</w:t>
      </w:r>
    </w:p>
    <w:p w:rsidR="00FE25A0" w:rsidRPr="0004700E" w14:paraId="0357691D" w14:textId="77777777">
      <w:pPr>
        <w:pStyle w:val="BodyText"/>
        <w:spacing w:before="10"/>
      </w:pPr>
    </w:p>
    <w:p w:rsidR="004A62F9" w:rsidRPr="0004700E" w14:paraId="4B683B0D" w14:textId="77777777">
      <w:pPr>
        <w:pStyle w:val="BodyText"/>
        <w:ind w:left="747" w:right="944"/>
        <w:jc w:val="both"/>
      </w:pPr>
      <w:r w:rsidRPr="0004700E">
        <w:rPr>
          <w:spacing w:val="-2"/>
          <w:u w:val="single"/>
        </w:rPr>
        <w:t>EPA.</w:t>
      </w:r>
      <w:r w:rsidRPr="0004700E">
        <w:rPr>
          <w:spacing w:val="-6"/>
        </w:rPr>
        <w:t xml:space="preserve"> </w:t>
      </w:r>
      <w:r w:rsidRPr="0004700E">
        <w:rPr>
          <w:spacing w:val="-2"/>
        </w:rPr>
        <w:t>This</w:t>
      </w:r>
      <w:r w:rsidRPr="0004700E">
        <w:rPr>
          <w:spacing w:val="-6"/>
        </w:rPr>
        <w:t xml:space="preserve"> </w:t>
      </w:r>
      <w:r w:rsidRPr="0004700E">
        <w:rPr>
          <w:spacing w:val="-2"/>
        </w:rPr>
        <w:t>information</w:t>
      </w:r>
      <w:r w:rsidRPr="0004700E">
        <w:rPr>
          <w:spacing w:val="-6"/>
        </w:rPr>
        <w:t xml:space="preserve"> </w:t>
      </w:r>
      <w:r w:rsidRPr="0004700E">
        <w:rPr>
          <w:spacing w:val="-2"/>
        </w:rPr>
        <w:t>collection</w:t>
      </w:r>
      <w:r w:rsidRPr="0004700E">
        <w:rPr>
          <w:spacing w:val="-6"/>
        </w:rPr>
        <w:t xml:space="preserve"> </w:t>
      </w:r>
      <w:r w:rsidRPr="0004700E">
        <w:rPr>
          <w:spacing w:val="-2"/>
        </w:rPr>
        <w:t>activity</w:t>
      </w:r>
      <w:r w:rsidRPr="0004700E">
        <w:rPr>
          <w:spacing w:val="-11"/>
        </w:rPr>
        <w:t xml:space="preserve"> </w:t>
      </w:r>
      <w:r w:rsidRPr="0004700E">
        <w:rPr>
          <w:spacing w:val="-2"/>
        </w:rPr>
        <w:t>will</w:t>
      </w:r>
      <w:r w:rsidRPr="0004700E">
        <w:rPr>
          <w:spacing w:val="-6"/>
        </w:rPr>
        <w:t xml:space="preserve"> </w:t>
      </w:r>
      <w:r w:rsidRPr="0004700E">
        <w:rPr>
          <w:spacing w:val="-2"/>
        </w:rPr>
        <w:t>ensure</w:t>
      </w:r>
      <w:r w:rsidRPr="0004700E">
        <w:rPr>
          <w:spacing w:val="-12"/>
        </w:rPr>
        <w:t xml:space="preserve"> </w:t>
      </w:r>
      <w:r w:rsidRPr="0004700E">
        <w:rPr>
          <w:spacing w:val="-2"/>
        </w:rPr>
        <w:t>the</w:t>
      </w:r>
      <w:r w:rsidRPr="0004700E">
        <w:rPr>
          <w:spacing w:val="-12"/>
        </w:rPr>
        <w:t xml:space="preserve"> </w:t>
      </w:r>
      <w:r w:rsidRPr="0004700E">
        <w:rPr>
          <w:spacing w:val="-2"/>
        </w:rPr>
        <w:t>availability</w:t>
      </w:r>
      <w:r w:rsidRPr="0004700E">
        <w:rPr>
          <w:spacing w:val="-11"/>
        </w:rPr>
        <w:t xml:space="preserve"> </w:t>
      </w:r>
      <w:r w:rsidRPr="0004700E">
        <w:rPr>
          <w:spacing w:val="-2"/>
        </w:rPr>
        <w:t>of</w:t>
      </w:r>
      <w:r w:rsidRPr="0004700E">
        <w:rPr>
          <w:spacing w:val="-12"/>
        </w:rPr>
        <w:t xml:space="preserve"> </w:t>
      </w:r>
      <w:r w:rsidRPr="0004700E">
        <w:rPr>
          <w:spacing w:val="-2"/>
        </w:rPr>
        <w:t>information</w:t>
      </w:r>
      <w:r w:rsidRPr="0004700E">
        <w:rPr>
          <w:spacing w:val="-6"/>
        </w:rPr>
        <w:t xml:space="preserve"> </w:t>
      </w:r>
      <w:r w:rsidRPr="0004700E">
        <w:rPr>
          <w:spacing w:val="-2"/>
        </w:rPr>
        <w:t>to</w:t>
      </w:r>
      <w:r w:rsidRPr="0004700E">
        <w:rPr>
          <w:spacing w:val="-11"/>
        </w:rPr>
        <w:t xml:space="preserve"> </w:t>
      </w:r>
      <w:r w:rsidRPr="0004700E">
        <w:rPr>
          <w:spacing w:val="-2"/>
        </w:rPr>
        <w:t>EPA</w:t>
      </w:r>
      <w:r w:rsidRPr="0004700E">
        <w:rPr>
          <w:spacing w:val="-12"/>
        </w:rPr>
        <w:t xml:space="preserve"> </w:t>
      </w:r>
      <w:r w:rsidRPr="0004700E">
        <w:rPr>
          <w:spacing w:val="-2"/>
        </w:rPr>
        <w:t xml:space="preserve">upon </w:t>
      </w:r>
      <w:r w:rsidRPr="0004700E">
        <w:t>inspection.</w:t>
      </w:r>
      <w:r w:rsidRPr="0004700E">
        <w:rPr>
          <w:spacing w:val="-3"/>
        </w:rPr>
        <w:t xml:space="preserve"> </w:t>
      </w:r>
      <w:r w:rsidRPr="0004700E">
        <w:t>The</w:t>
      </w:r>
      <w:r w:rsidRPr="0004700E">
        <w:rPr>
          <w:spacing w:val="-4"/>
        </w:rPr>
        <w:t xml:space="preserve"> </w:t>
      </w:r>
      <w:r w:rsidRPr="0004700E" w:rsidR="00726BB9">
        <w:t>final</w:t>
      </w:r>
      <w:r w:rsidRPr="0004700E" w:rsidR="00726BB9">
        <w:rPr>
          <w:spacing w:val="-1"/>
        </w:rPr>
        <w:t xml:space="preserve"> </w:t>
      </w:r>
      <w:r w:rsidRPr="0004700E">
        <w:t>rule</w:t>
      </w:r>
      <w:r w:rsidRPr="0004700E">
        <w:rPr>
          <w:spacing w:val="-4"/>
        </w:rPr>
        <w:t xml:space="preserve"> </w:t>
      </w:r>
      <w:r w:rsidRPr="0004700E" w:rsidR="00EB3559">
        <w:t>does</w:t>
      </w:r>
      <w:r w:rsidRPr="0004700E" w:rsidR="00EB3559">
        <w:rPr>
          <w:spacing w:val="-3"/>
        </w:rPr>
        <w:t xml:space="preserve"> </w:t>
      </w:r>
      <w:r w:rsidRPr="0004700E">
        <w:t>not</w:t>
      </w:r>
      <w:r w:rsidRPr="0004700E">
        <w:rPr>
          <w:spacing w:val="-3"/>
        </w:rPr>
        <w:t xml:space="preserve"> </w:t>
      </w:r>
      <w:r w:rsidRPr="0004700E">
        <w:t>establish</w:t>
      </w:r>
      <w:r w:rsidRPr="0004700E">
        <w:rPr>
          <w:spacing w:val="-3"/>
        </w:rPr>
        <w:t xml:space="preserve"> </w:t>
      </w:r>
      <w:r w:rsidRPr="0004700E">
        <w:t>requirements</w:t>
      </w:r>
      <w:r w:rsidRPr="0004700E">
        <w:rPr>
          <w:spacing w:val="-3"/>
        </w:rPr>
        <w:t xml:space="preserve"> </w:t>
      </w:r>
      <w:r w:rsidRPr="0004700E">
        <w:t>that</w:t>
      </w:r>
      <w:r w:rsidRPr="0004700E">
        <w:rPr>
          <w:spacing w:val="-3"/>
        </w:rPr>
        <w:t xml:space="preserve"> </w:t>
      </w:r>
      <w:r w:rsidRPr="0004700E">
        <w:t>result</w:t>
      </w:r>
      <w:r w:rsidRPr="0004700E">
        <w:rPr>
          <w:spacing w:val="-3"/>
        </w:rPr>
        <w:t xml:space="preserve"> </w:t>
      </w:r>
      <w:r w:rsidRPr="0004700E">
        <w:t>in</w:t>
      </w:r>
      <w:r w:rsidRPr="0004700E">
        <w:rPr>
          <w:spacing w:val="-3"/>
        </w:rPr>
        <w:t xml:space="preserve"> </w:t>
      </w:r>
      <w:r w:rsidRPr="0004700E">
        <w:t>the</w:t>
      </w:r>
      <w:r w:rsidRPr="0004700E">
        <w:rPr>
          <w:spacing w:val="-4"/>
        </w:rPr>
        <w:t xml:space="preserve"> </w:t>
      </w:r>
      <w:r w:rsidRPr="0004700E">
        <w:t>submission</w:t>
      </w:r>
      <w:r w:rsidRPr="0004700E">
        <w:rPr>
          <w:spacing w:val="-3"/>
        </w:rPr>
        <w:t xml:space="preserve"> </w:t>
      </w:r>
      <w:r w:rsidRPr="0004700E">
        <w:t>of information to EPA.</w:t>
      </w:r>
    </w:p>
    <w:p w:rsidR="004A62F9" w:rsidRPr="0004700E" w14:paraId="78AE406E" w14:textId="77777777">
      <w:pPr>
        <w:pStyle w:val="BodyText"/>
        <w:spacing w:before="10"/>
      </w:pPr>
    </w:p>
    <w:p w:rsidR="004A62F9" w:rsidRPr="00DF5C26" w:rsidP="00240673" w14:paraId="4FEAAC94" w14:textId="77777777">
      <w:pPr>
        <w:pStyle w:val="Heading2"/>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 xml:space="preserve">3. </w:t>
      </w:r>
      <w:r w:rsidRPr="00DF5C26" w:rsidR="00A74805">
        <w:rPr>
          <w:rFonts w:ascii="Times New Roman" w:hAnsi="Times New Roman" w:cs="Times New Roman"/>
          <w:b/>
          <w:bCs/>
          <w:color w:val="auto"/>
          <w:sz w:val="24"/>
          <w:szCs w:val="24"/>
        </w:rPr>
        <w:t>Describe whether, and to what extent, the collection of information involves the use of automated, electronic, mechanical, or other technological collection techniques or other forms</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of</w:t>
      </w:r>
      <w:r w:rsidRPr="00DF5C26" w:rsidR="00A74805">
        <w:rPr>
          <w:rFonts w:ascii="Times New Roman" w:hAnsi="Times New Roman" w:cs="Times New Roman"/>
          <w:b/>
          <w:bCs/>
          <w:color w:val="auto"/>
          <w:spacing w:val="-5"/>
          <w:sz w:val="24"/>
          <w:szCs w:val="24"/>
        </w:rPr>
        <w:t xml:space="preserve"> </w:t>
      </w:r>
      <w:r w:rsidRPr="00DF5C26" w:rsidR="00A74805">
        <w:rPr>
          <w:rFonts w:ascii="Times New Roman" w:hAnsi="Times New Roman" w:cs="Times New Roman"/>
          <w:b/>
          <w:bCs/>
          <w:color w:val="auto"/>
          <w:sz w:val="24"/>
          <w:szCs w:val="24"/>
        </w:rPr>
        <w:t>information</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technology,</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e.g.,</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permitting</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electronic</w:t>
      </w:r>
      <w:r w:rsidRPr="00DF5C26" w:rsidR="00A74805">
        <w:rPr>
          <w:rFonts w:ascii="Times New Roman" w:hAnsi="Times New Roman" w:cs="Times New Roman"/>
          <w:b/>
          <w:bCs/>
          <w:color w:val="auto"/>
          <w:spacing w:val="-5"/>
          <w:sz w:val="24"/>
          <w:szCs w:val="24"/>
        </w:rPr>
        <w:t xml:space="preserve"> </w:t>
      </w:r>
      <w:r w:rsidRPr="00DF5C26" w:rsidR="00A74805">
        <w:rPr>
          <w:rFonts w:ascii="Times New Roman" w:hAnsi="Times New Roman" w:cs="Times New Roman"/>
          <w:b/>
          <w:bCs/>
          <w:color w:val="auto"/>
          <w:sz w:val="24"/>
          <w:szCs w:val="24"/>
        </w:rPr>
        <w:t>submission</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of</w:t>
      </w:r>
      <w:r w:rsidRPr="00DF5C26" w:rsidR="00A74805">
        <w:rPr>
          <w:rFonts w:ascii="Times New Roman" w:hAnsi="Times New Roman" w:cs="Times New Roman"/>
          <w:b/>
          <w:bCs/>
          <w:color w:val="auto"/>
          <w:spacing w:val="-5"/>
          <w:sz w:val="24"/>
          <w:szCs w:val="24"/>
        </w:rPr>
        <w:t xml:space="preserve"> </w:t>
      </w:r>
      <w:r w:rsidRPr="00DF5C26" w:rsidR="00A74805">
        <w:rPr>
          <w:rFonts w:ascii="Times New Roman" w:hAnsi="Times New Roman" w:cs="Times New Roman"/>
          <w:b/>
          <w:bCs/>
          <w:color w:val="auto"/>
          <w:sz w:val="24"/>
          <w:szCs w:val="24"/>
        </w:rPr>
        <w:t>responses,</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and the basis for the decision for adopting this means of collection. Also describe any</w:t>
      </w:r>
      <w:r w:rsidRPr="00DF5C26">
        <w:rPr>
          <w:rFonts w:ascii="Times New Roman" w:hAnsi="Times New Roman" w:cs="Times New Roman"/>
          <w:b/>
          <w:bCs/>
          <w:color w:val="auto"/>
          <w:sz w:val="24"/>
          <w:szCs w:val="24"/>
        </w:rPr>
        <w:t xml:space="preserve"> </w:t>
      </w:r>
      <w:r w:rsidRPr="00DF5C26" w:rsidR="00A74805">
        <w:rPr>
          <w:rFonts w:ascii="Times New Roman" w:hAnsi="Times New Roman" w:cs="Times New Roman"/>
          <w:b/>
          <w:bCs/>
          <w:color w:val="auto"/>
          <w:sz w:val="24"/>
          <w:szCs w:val="24"/>
        </w:rPr>
        <w:t>consideration</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of</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using</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information</w:t>
      </w:r>
      <w:r w:rsidRPr="00DF5C26" w:rsidR="00A74805">
        <w:rPr>
          <w:rFonts w:ascii="Times New Roman" w:hAnsi="Times New Roman" w:cs="Times New Roman"/>
          <w:b/>
          <w:bCs/>
          <w:color w:val="auto"/>
          <w:spacing w:val="-1"/>
          <w:sz w:val="24"/>
          <w:szCs w:val="24"/>
        </w:rPr>
        <w:t xml:space="preserve"> </w:t>
      </w:r>
      <w:r w:rsidRPr="00DF5C26" w:rsidR="00A74805">
        <w:rPr>
          <w:rFonts w:ascii="Times New Roman" w:hAnsi="Times New Roman" w:cs="Times New Roman"/>
          <w:b/>
          <w:bCs/>
          <w:color w:val="auto"/>
          <w:sz w:val="24"/>
          <w:szCs w:val="24"/>
        </w:rPr>
        <w:t>technology</w:t>
      </w:r>
      <w:r w:rsidRPr="00DF5C26" w:rsidR="00A74805">
        <w:rPr>
          <w:rFonts w:ascii="Times New Roman" w:hAnsi="Times New Roman" w:cs="Times New Roman"/>
          <w:b/>
          <w:bCs/>
          <w:color w:val="auto"/>
          <w:spacing w:val="-5"/>
          <w:sz w:val="24"/>
          <w:szCs w:val="24"/>
        </w:rPr>
        <w:t xml:space="preserve"> </w:t>
      </w:r>
      <w:r w:rsidRPr="00DF5C26" w:rsidR="00A74805">
        <w:rPr>
          <w:rFonts w:ascii="Times New Roman" w:hAnsi="Times New Roman" w:cs="Times New Roman"/>
          <w:b/>
          <w:bCs/>
          <w:color w:val="auto"/>
          <w:sz w:val="24"/>
          <w:szCs w:val="24"/>
        </w:rPr>
        <w:t>to</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reduce</w:t>
      </w:r>
      <w:r w:rsidRPr="00DF5C26" w:rsidR="00A74805">
        <w:rPr>
          <w:rFonts w:ascii="Times New Roman" w:hAnsi="Times New Roman" w:cs="Times New Roman"/>
          <w:b/>
          <w:bCs/>
          <w:color w:val="auto"/>
          <w:spacing w:val="-2"/>
          <w:sz w:val="24"/>
          <w:szCs w:val="24"/>
        </w:rPr>
        <w:t xml:space="preserve"> burden.</w:t>
      </w:r>
    </w:p>
    <w:p w:rsidR="004A62F9" w:rsidRPr="0004700E" w14:paraId="78EB83E7" w14:textId="77777777">
      <w:pPr>
        <w:pStyle w:val="BodyText"/>
        <w:spacing w:before="10"/>
        <w:rPr>
          <w:b/>
        </w:rPr>
      </w:pPr>
    </w:p>
    <w:p w:rsidR="004A62F9" w:rsidRPr="0004700E" w14:paraId="7E302276" w14:textId="77777777">
      <w:pPr>
        <w:pStyle w:val="BodyText"/>
        <w:ind w:left="747" w:right="636"/>
      </w:pPr>
      <w:r w:rsidRPr="0004700E">
        <w:t xml:space="preserve">The </w:t>
      </w:r>
      <w:r w:rsidRPr="0004700E" w:rsidR="00EB3559">
        <w:t xml:space="preserve">final </w:t>
      </w:r>
      <w:r w:rsidRPr="0004700E">
        <w:t xml:space="preserve">rule </w:t>
      </w:r>
      <w:r w:rsidRPr="0004700E" w:rsidR="00EB3559">
        <w:t xml:space="preserve">does </w:t>
      </w:r>
      <w:r w:rsidRPr="0004700E">
        <w:t>not establish reporting requirements, so no information w</w:t>
      </w:r>
      <w:r w:rsidRPr="0004700E" w:rsidR="00520BCA">
        <w:t>ill</w:t>
      </w:r>
      <w:r w:rsidRPr="0004700E">
        <w:t xml:space="preserve"> be submitted</w:t>
      </w:r>
      <w:r w:rsidRPr="0004700E">
        <w:rPr>
          <w:spacing w:val="-3"/>
        </w:rPr>
        <w:t xml:space="preserve"> </w:t>
      </w:r>
      <w:r w:rsidRPr="0004700E">
        <w:t>to</w:t>
      </w:r>
      <w:r w:rsidRPr="0004700E">
        <w:rPr>
          <w:spacing w:val="-3"/>
        </w:rPr>
        <w:t xml:space="preserve"> </w:t>
      </w:r>
      <w:r w:rsidRPr="0004700E">
        <w:t>EPA.</w:t>
      </w:r>
      <w:r w:rsidRPr="0004700E">
        <w:rPr>
          <w:spacing w:val="-3"/>
        </w:rPr>
        <w:t xml:space="preserve"> </w:t>
      </w:r>
      <w:r w:rsidRPr="0004700E">
        <w:t>Therefore,</w:t>
      </w:r>
      <w:r w:rsidRPr="0004700E">
        <w:rPr>
          <w:spacing w:val="-3"/>
        </w:rPr>
        <w:t xml:space="preserve"> </w:t>
      </w:r>
      <w:r w:rsidRPr="0004700E">
        <w:t>there</w:t>
      </w:r>
      <w:r w:rsidRPr="0004700E">
        <w:rPr>
          <w:spacing w:val="-4"/>
        </w:rPr>
        <w:t xml:space="preserve"> </w:t>
      </w:r>
      <w:r w:rsidRPr="0004700E">
        <w:t>is</w:t>
      </w:r>
      <w:r w:rsidRPr="0004700E">
        <w:rPr>
          <w:spacing w:val="-3"/>
        </w:rPr>
        <w:t xml:space="preserve"> </w:t>
      </w:r>
      <w:r w:rsidRPr="0004700E">
        <w:t>no</w:t>
      </w:r>
      <w:r w:rsidRPr="0004700E">
        <w:rPr>
          <w:spacing w:val="-3"/>
        </w:rPr>
        <w:t xml:space="preserve"> </w:t>
      </w:r>
      <w:r w:rsidRPr="0004700E">
        <w:t>need</w:t>
      </w:r>
      <w:r w:rsidRPr="0004700E">
        <w:rPr>
          <w:spacing w:val="-1"/>
        </w:rPr>
        <w:t xml:space="preserve"> </w:t>
      </w:r>
      <w:r w:rsidRPr="0004700E">
        <w:t>for</w:t>
      </w:r>
      <w:r w:rsidRPr="0004700E">
        <w:rPr>
          <w:spacing w:val="-2"/>
        </w:rPr>
        <w:t xml:space="preserve"> </w:t>
      </w:r>
      <w:r w:rsidRPr="0004700E">
        <w:t>any</w:t>
      </w:r>
      <w:r w:rsidRPr="0004700E">
        <w:rPr>
          <w:spacing w:val="-3"/>
        </w:rPr>
        <w:t xml:space="preserve"> </w:t>
      </w:r>
      <w:r w:rsidRPr="0004700E">
        <w:t>technology</w:t>
      </w:r>
      <w:r w:rsidRPr="0004700E">
        <w:rPr>
          <w:spacing w:val="-3"/>
        </w:rPr>
        <w:t xml:space="preserve"> </w:t>
      </w:r>
      <w:r w:rsidRPr="0004700E">
        <w:t>facilitation</w:t>
      </w:r>
      <w:r w:rsidRPr="0004700E">
        <w:rPr>
          <w:spacing w:val="-3"/>
        </w:rPr>
        <w:t xml:space="preserve"> </w:t>
      </w:r>
      <w:r w:rsidRPr="0004700E">
        <w:t>under</w:t>
      </w:r>
      <w:r w:rsidRPr="0004700E">
        <w:rPr>
          <w:spacing w:val="-4"/>
        </w:rPr>
        <w:t xml:space="preserve"> </w:t>
      </w:r>
      <w:r w:rsidRPr="0004700E">
        <w:t>the</w:t>
      </w:r>
      <w:r w:rsidRPr="0004700E">
        <w:rPr>
          <w:spacing w:val="-4"/>
        </w:rPr>
        <w:t xml:space="preserve"> </w:t>
      </w:r>
      <w:r w:rsidRPr="0004700E" w:rsidR="00B60726">
        <w:t xml:space="preserve">final </w:t>
      </w:r>
      <w:r w:rsidRPr="0004700E">
        <w:t xml:space="preserve">rule </w:t>
      </w:r>
      <w:r w:rsidRPr="0004700E">
        <w:t>related to the information collection activities. The recordkeeping requirement does not specify a particular technology or method of retaining the required information</w:t>
      </w:r>
      <w:r w:rsidRPr="0004700E" w:rsidR="00E739FD">
        <w:t>;</w:t>
      </w:r>
      <w:r w:rsidRPr="0004700E">
        <w:t xml:space="preserve"> therefore</w:t>
      </w:r>
      <w:r w:rsidRPr="0004700E" w:rsidR="00E739FD">
        <w:t>,</w:t>
      </w:r>
      <w:r w:rsidRPr="0004700E">
        <w:t xml:space="preserve"> regulated entities may retain records in any manner that is convenient or cost-effective.</w:t>
      </w:r>
    </w:p>
    <w:p w:rsidR="004A62F9" w:rsidRPr="0004700E" w14:paraId="17A6F84A" w14:textId="77777777">
      <w:pPr>
        <w:pStyle w:val="BodyText"/>
        <w:spacing w:before="10"/>
      </w:pPr>
    </w:p>
    <w:p w:rsidR="004A62F9" w:rsidRPr="00DF5C26" w:rsidP="00240673" w14:paraId="7B8FE640" w14:textId="77777777">
      <w:pPr>
        <w:pStyle w:val="Heading2"/>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 xml:space="preserve">4. </w:t>
      </w:r>
      <w:r w:rsidRPr="00DF5C26" w:rsidR="00A74805">
        <w:rPr>
          <w:rFonts w:ascii="Times New Roman" w:hAnsi="Times New Roman" w:cs="Times New Roman"/>
          <w:b/>
          <w:bCs/>
          <w:color w:val="auto"/>
          <w:sz w:val="24"/>
          <w:szCs w:val="24"/>
        </w:rPr>
        <w:t>Describe efforts to identify duplication. Show specifically why any similar information already</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available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cannot</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be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used</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or</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modified</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for</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use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for</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purposes</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described</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in</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Item 2 above.</w:t>
      </w:r>
    </w:p>
    <w:p w:rsidR="004A62F9" w:rsidRPr="0004700E" w14:paraId="5A812E5E" w14:textId="77777777">
      <w:pPr>
        <w:pStyle w:val="BodyText"/>
        <w:spacing w:before="10"/>
        <w:rPr>
          <w:b/>
        </w:rPr>
      </w:pPr>
    </w:p>
    <w:p w:rsidR="004A62F9" w:rsidRPr="0004700E" w14:paraId="28DCB593" w14:textId="77777777">
      <w:pPr>
        <w:pStyle w:val="BodyText"/>
        <w:ind w:left="744" w:right="681"/>
      </w:pPr>
      <w:r w:rsidRPr="0004700E">
        <w:t>The EPA’s collection pursuant to the TSCA section 6(a) regulations for this rulemaking do not duplicate any other information collection activity. EPA is requiring information to ensure the elimination of unreasonable risk that was</w:t>
      </w:r>
      <w:r w:rsidRPr="0004700E">
        <w:t xml:space="preserve"> identified in, and unique to, the June 2020 Methylene Chloride</w:t>
      </w:r>
      <w:r w:rsidRPr="0004700E">
        <w:rPr>
          <w:spacing w:val="-3"/>
        </w:rPr>
        <w:t xml:space="preserve"> </w:t>
      </w:r>
      <w:r w:rsidRPr="0004700E">
        <w:t>Risk</w:t>
      </w:r>
      <w:r w:rsidRPr="0004700E">
        <w:rPr>
          <w:spacing w:val="-2"/>
        </w:rPr>
        <w:t xml:space="preserve"> </w:t>
      </w:r>
      <w:r w:rsidRPr="0004700E">
        <w:t>Evaluation.</w:t>
      </w:r>
      <w:r w:rsidRPr="0004700E">
        <w:rPr>
          <w:spacing w:val="-2"/>
        </w:rPr>
        <w:t xml:space="preserve"> </w:t>
      </w:r>
      <w:r w:rsidRPr="0004700E">
        <w:t>Because</w:t>
      </w:r>
      <w:r w:rsidRPr="0004700E">
        <w:rPr>
          <w:spacing w:val="-3"/>
        </w:rPr>
        <w:t xml:space="preserve"> </w:t>
      </w:r>
      <w:r w:rsidRPr="0004700E">
        <w:t>there</w:t>
      </w:r>
      <w:r w:rsidRPr="0004700E">
        <w:rPr>
          <w:spacing w:val="-3"/>
        </w:rPr>
        <w:t xml:space="preserve"> </w:t>
      </w:r>
      <w:r w:rsidRPr="0004700E">
        <w:t>are</w:t>
      </w:r>
      <w:r w:rsidRPr="0004700E">
        <w:rPr>
          <w:spacing w:val="-3"/>
        </w:rPr>
        <w:t xml:space="preserve"> </w:t>
      </w:r>
      <w:r w:rsidRPr="0004700E">
        <w:t>no existing</w:t>
      </w:r>
      <w:r w:rsidRPr="0004700E">
        <w:rPr>
          <w:spacing w:val="-2"/>
        </w:rPr>
        <w:t xml:space="preserve"> </w:t>
      </w:r>
      <w:r w:rsidRPr="0004700E">
        <w:t>statutes</w:t>
      </w:r>
      <w:r w:rsidRPr="0004700E">
        <w:rPr>
          <w:spacing w:val="-2"/>
        </w:rPr>
        <w:t xml:space="preserve"> </w:t>
      </w:r>
      <w:r w:rsidRPr="0004700E">
        <w:t>that</w:t>
      </w:r>
      <w:r w:rsidRPr="0004700E">
        <w:rPr>
          <w:spacing w:val="-2"/>
        </w:rPr>
        <w:t xml:space="preserve"> </w:t>
      </w:r>
      <w:r w:rsidRPr="0004700E">
        <w:t>have</w:t>
      </w:r>
      <w:r w:rsidRPr="0004700E">
        <w:rPr>
          <w:spacing w:val="-3"/>
        </w:rPr>
        <w:t xml:space="preserve"> </w:t>
      </w:r>
      <w:r w:rsidRPr="0004700E">
        <w:t>established</w:t>
      </w:r>
      <w:r w:rsidRPr="0004700E">
        <w:rPr>
          <w:spacing w:val="-2"/>
        </w:rPr>
        <w:t xml:space="preserve"> </w:t>
      </w:r>
      <w:r w:rsidRPr="0004700E">
        <w:t xml:space="preserve">precedence in the regulation of methylene chloride with criteria similar to the authorities granted under </w:t>
      </w:r>
      <w:r w:rsidRPr="0004700E">
        <w:t>TSCA, the information collection activity is not a duplication. Furthermore, the information collection</w:t>
      </w:r>
      <w:r w:rsidRPr="0004700E">
        <w:rPr>
          <w:spacing w:val="-3"/>
        </w:rPr>
        <w:t xml:space="preserve"> </w:t>
      </w:r>
      <w:r w:rsidRPr="0004700E">
        <w:t>activity</w:t>
      </w:r>
      <w:r w:rsidRPr="0004700E">
        <w:rPr>
          <w:spacing w:val="-3"/>
        </w:rPr>
        <w:t xml:space="preserve"> </w:t>
      </w:r>
      <w:r w:rsidRPr="0004700E">
        <w:t>identified</w:t>
      </w:r>
      <w:r w:rsidRPr="0004700E">
        <w:rPr>
          <w:spacing w:val="-3"/>
        </w:rPr>
        <w:t xml:space="preserve"> </w:t>
      </w:r>
      <w:r w:rsidRPr="0004700E">
        <w:t>by</w:t>
      </w:r>
      <w:r w:rsidRPr="0004700E">
        <w:rPr>
          <w:spacing w:val="-3"/>
        </w:rPr>
        <w:t xml:space="preserve"> </w:t>
      </w:r>
      <w:r w:rsidRPr="0004700E">
        <w:t>this</w:t>
      </w:r>
      <w:r w:rsidRPr="0004700E">
        <w:rPr>
          <w:spacing w:val="-3"/>
        </w:rPr>
        <w:t xml:space="preserve"> </w:t>
      </w:r>
      <w:r w:rsidRPr="0004700E">
        <w:t>rule</w:t>
      </w:r>
      <w:r w:rsidRPr="0004700E">
        <w:rPr>
          <w:spacing w:val="-4"/>
        </w:rPr>
        <w:t xml:space="preserve"> </w:t>
      </w:r>
      <w:r w:rsidRPr="0004700E">
        <w:t>establishes</w:t>
      </w:r>
      <w:r w:rsidRPr="0004700E">
        <w:rPr>
          <w:spacing w:val="-3"/>
        </w:rPr>
        <w:t xml:space="preserve"> </w:t>
      </w:r>
      <w:r w:rsidRPr="0004700E">
        <w:t>unique</w:t>
      </w:r>
      <w:r w:rsidRPr="0004700E">
        <w:rPr>
          <w:spacing w:val="-4"/>
        </w:rPr>
        <w:t xml:space="preserve"> </w:t>
      </w:r>
      <w:r w:rsidRPr="0004700E">
        <w:t>guidelines</w:t>
      </w:r>
      <w:r w:rsidRPr="0004700E">
        <w:rPr>
          <w:spacing w:val="-3"/>
        </w:rPr>
        <w:t xml:space="preserve"> </w:t>
      </w:r>
      <w:r w:rsidRPr="0004700E">
        <w:t>for</w:t>
      </w:r>
      <w:r w:rsidRPr="0004700E">
        <w:rPr>
          <w:spacing w:val="-4"/>
        </w:rPr>
        <w:t xml:space="preserve"> </w:t>
      </w:r>
      <w:r w:rsidRPr="0004700E">
        <w:t>methylene</w:t>
      </w:r>
      <w:r w:rsidRPr="0004700E">
        <w:rPr>
          <w:spacing w:val="-4"/>
        </w:rPr>
        <w:t xml:space="preserve"> </w:t>
      </w:r>
      <w:r w:rsidRPr="0004700E">
        <w:t>chloride</w:t>
      </w:r>
      <w:r w:rsidRPr="0004700E">
        <w:rPr>
          <w:spacing w:val="-4"/>
        </w:rPr>
        <w:t xml:space="preserve"> </w:t>
      </w:r>
      <w:r w:rsidRPr="0004700E">
        <w:t>that are removed from the 2019 Consumer Paint and Coating prohibit</w:t>
      </w:r>
      <w:r w:rsidRPr="0004700E">
        <w:t xml:space="preserve">ion and its underlying provisions. Lastly, while this collection activity required by EPA is similar to those of other Federal agencies such as </w:t>
      </w:r>
      <w:r w:rsidRPr="0004700E" w:rsidR="00E739FD">
        <w:t>the Occupational Safety and Health Administration (</w:t>
      </w:r>
      <w:r w:rsidRPr="0004700E">
        <w:t>OSHA</w:t>
      </w:r>
      <w:r w:rsidRPr="0004700E" w:rsidR="00E739FD">
        <w:t>)</w:t>
      </w:r>
      <w:r w:rsidRPr="0004700E">
        <w:t>, EPA is setting a lower exposure threshold than the OSH</w:t>
      </w:r>
      <w:r w:rsidRPr="0004700E">
        <w:t xml:space="preserve">A </w:t>
      </w:r>
      <w:r w:rsidRPr="0004700E" w:rsidR="00E739FD">
        <w:t>permissible exposure limit (</w:t>
      </w:r>
      <w:r w:rsidRPr="0004700E">
        <w:t>PEL</w:t>
      </w:r>
      <w:r w:rsidRPr="0004700E" w:rsidR="00E739FD">
        <w:t>)</w:t>
      </w:r>
      <w:r w:rsidRPr="0004700E">
        <w:t xml:space="preserve">; in this way, some entities who were not previously required to maintain certain records under the OSHA standard may be subject to recordkeeping requirements in order to demonstrate they have addressed unreasonable risks </w:t>
      </w:r>
      <w:r w:rsidRPr="0004700E">
        <w:t>under TSCA. The requirements of this rulemaking also include regulated entities where OSHA requirements are not applicable (e.g., public sector workers not covered by an OSHA State plan, and self-employed workers). Thus, these are unprecedented and EPA-spe</w:t>
      </w:r>
      <w:r w:rsidRPr="0004700E">
        <w:t>cific collection activity guidelines for the regulation of methylene chloride under TSCA and therefore has no duplicative requirements.</w:t>
      </w:r>
    </w:p>
    <w:p w:rsidR="004A62F9" w:rsidRPr="0004700E" w14:paraId="362E91AF" w14:textId="77777777">
      <w:pPr>
        <w:pStyle w:val="BodyText"/>
        <w:spacing w:before="10"/>
      </w:pPr>
    </w:p>
    <w:p w:rsidR="004A62F9" w:rsidRPr="00DF5C26" w:rsidP="00240673" w14:paraId="3397B2C7" w14:textId="77777777">
      <w:pPr>
        <w:pStyle w:val="Heading2"/>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 xml:space="preserve">5. </w:t>
      </w:r>
      <w:r w:rsidRPr="00DF5C26" w:rsidR="00A74805">
        <w:rPr>
          <w:rFonts w:ascii="Times New Roman" w:hAnsi="Times New Roman" w:cs="Times New Roman"/>
          <w:b/>
          <w:bCs/>
          <w:color w:val="auto"/>
          <w:sz w:val="24"/>
          <w:szCs w:val="24"/>
        </w:rPr>
        <w:t>If</w:t>
      </w:r>
      <w:r w:rsidRPr="00DF5C26" w:rsidR="00A74805">
        <w:rPr>
          <w:rFonts w:ascii="Times New Roman" w:hAnsi="Times New Roman" w:cs="Times New Roman"/>
          <w:b/>
          <w:bCs/>
          <w:color w:val="auto"/>
          <w:spacing w:val="-9"/>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collection</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of</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information</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impacts</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small</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businesses</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or</w:t>
      </w:r>
      <w:r w:rsidRPr="00DF5C26" w:rsidR="00A74805">
        <w:rPr>
          <w:rFonts w:ascii="Times New Roman" w:hAnsi="Times New Roman" w:cs="Times New Roman"/>
          <w:b/>
          <w:bCs/>
          <w:color w:val="auto"/>
          <w:spacing w:val="-9"/>
          <w:sz w:val="24"/>
          <w:szCs w:val="24"/>
        </w:rPr>
        <w:t xml:space="preserve"> </w:t>
      </w:r>
      <w:r w:rsidRPr="00DF5C26" w:rsidR="00A74805">
        <w:rPr>
          <w:rFonts w:ascii="Times New Roman" w:hAnsi="Times New Roman" w:cs="Times New Roman"/>
          <w:b/>
          <w:bCs/>
          <w:color w:val="auto"/>
          <w:sz w:val="24"/>
          <w:szCs w:val="24"/>
        </w:rPr>
        <w:t>other</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small</w:t>
      </w:r>
      <w:r w:rsidRPr="00DF5C26" w:rsidR="00A74805">
        <w:rPr>
          <w:rFonts w:ascii="Times New Roman" w:hAnsi="Times New Roman" w:cs="Times New Roman"/>
          <w:b/>
          <w:bCs/>
          <w:color w:val="auto"/>
          <w:spacing w:val="-5"/>
          <w:sz w:val="24"/>
          <w:szCs w:val="24"/>
        </w:rPr>
        <w:t xml:space="preserve"> </w:t>
      </w:r>
      <w:r w:rsidRPr="00DF5C26" w:rsidR="00A74805">
        <w:rPr>
          <w:rFonts w:ascii="Times New Roman" w:hAnsi="Times New Roman" w:cs="Times New Roman"/>
          <w:b/>
          <w:bCs/>
          <w:color w:val="auto"/>
          <w:sz w:val="24"/>
          <w:szCs w:val="24"/>
        </w:rPr>
        <w:t>entities,</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describe the methods used to minimize burden.</w:t>
      </w:r>
    </w:p>
    <w:p w:rsidR="004A62F9" w:rsidRPr="0004700E" w14:paraId="5DB24BB7" w14:textId="77777777">
      <w:pPr>
        <w:pStyle w:val="BodyText"/>
        <w:spacing w:before="9"/>
        <w:rPr>
          <w:b/>
        </w:rPr>
      </w:pPr>
    </w:p>
    <w:p w:rsidR="004A62F9" w:rsidRPr="0004700E" w14:paraId="1C0F9A01" w14:textId="77777777">
      <w:pPr>
        <w:pStyle w:val="BodyText"/>
        <w:spacing w:before="1"/>
        <w:ind w:left="646" w:right="575"/>
      </w:pPr>
      <w:r w:rsidRPr="0004700E">
        <w:t xml:space="preserve">At the recommendation of the Small Business Review Panel, EPA </w:t>
      </w:r>
      <w:r w:rsidRPr="0004700E" w:rsidR="00E739FD">
        <w:t>requested</w:t>
      </w:r>
      <w:r w:rsidRPr="0004700E">
        <w:t xml:space="preserve"> comment on the extent</w:t>
      </w:r>
      <w:r w:rsidRPr="0004700E">
        <w:rPr>
          <w:spacing w:val="-3"/>
        </w:rPr>
        <w:t xml:space="preserve"> </w:t>
      </w:r>
      <w:r w:rsidRPr="0004700E">
        <w:t>to</w:t>
      </w:r>
      <w:r w:rsidRPr="0004700E">
        <w:rPr>
          <w:spacing w:val="-3"/>
        </w:rPr>
        <w:t xml:space="preserve"> </w:t>
      </w:r>
      <w:r w:rsidRPr="0004700E">
        <w:t>which</w:t>
      </w:r>
      <w:r w:rsidRPr="0004700E">
        <w:rPr>
          <w:spacing w:val="-3"/>
        </w:rPr>
        <w:t xml:space="preserve"> </w:t>
      </w:r>
      <w:r w:rsidRPr="0004700E">
        <w:t>a</w:t>
      </w:r>
      <w:r w:rsidRPr="0004700E">
        <w:rPr>
          <w:spacing w:val="-4"/>
        </w:rPr>
        <w:t xml:space="preserve"> </w:t>
      </w:r>
      <w:r w:rsidRPr="0004700E">
        <w:t>regulation</w:t>
      </w:r>
      <w:r w:rsidRPr="0004700E">
        <w:rPr>
          <w:spacing w:val="-3"/>
        </w:rPr>
        <w:t xml:space="preserve"> </w:t>
      </w:r>
      <w:r w:rsidRPr="0004700E">
        <w:t>under</w:t>
      </w:r>
      <w:r w:rsidRPr="0004700E">
        <w:rPr>
          <w:spacing w:val="-4"/>
        </w:rPr>
        <w:t xml:space="preserve"> </w:t>
      </w:r>
      <w:r w:rsidRPr="0004700E">
        <w:t>TSCA</w:t>
      </w:r>
      <w:r w:rsidRPr="0004700E">
        <w:rPr>
          <w:spacing w:val="-4"/>
        </w:rPr>
        <w:t xml:space="preserve"> </w:t>
      </w:r>
      <w:r w:rsidRPr="0004700E">
        <w:t>section</w:t>
      </w:r>
      <w:r w:rsidRPr="0004700E">
        <w:rPr>
          <w:spacing w:val="-3"/>
        </w:rPr>
        <w:t xml:space="preserve"> </w:t>
      </w:r>
      <w:r w:rsidRPr="0004700E">
        <w:t>6(a)</w:t>
      </w:r>
      <w:r w:rsidRPr="0004700E">
        <w:rPr>
          <w:spacing w:val="-4"/>
        </w:rPr>
        <w:t xml:space="preserve"> </w:t>
      </w:r>
      <w:r w:rsidRPr="0004700E">
        <w:t>could</w:t>
      </w:r>
      <w:r w:rsidRPr="0004700E">
        <w:rPr>
          <w:spacing w:val="-3"/>
        </w:rPr>
        <w:t xml:space="preserve"> </w:t>
      </w:r>
      <w:r w:rsidRPr="0004700E">
        <w:t>minimize</w:t>
      </w:r>
      <w:r w:rsidRPr="0004700E">
        <w:rPr>
          <w:spacing w:val="-4"/>
        </w:rPr>
        <w:t xml:space="preserve"> </w:t>
      </w:r>
      <w:r w:rsidRPr="0004700E">
        <w:t>requirements,</w:t>
      </w:r>
      <w:r w:rsidRPr="0004700E">
        <w:rPr>
          <w:spacing w:val="-3"/>
        </w:rPr>
        <w:t xml:space="preserve"> </w:t>
      </w:r>
      <w:r w:rsidRPr="0004700E">
        <w:t>such</w:t>
      </w:r>
      <w:r w:rsidRPr="0004700E">
        <w:rPr>
          <w:spacing w:val="-3"/>
        </w:rPr>
        <w:t xml:space="preserve"> </w:t>
      </w:r>
      <w:r w:rsidRPr="0004700E">
        <w:t>as</w:t>
      </w:r>
      <w:r w:rsidRPr="0004700E">
        <w:rPr>
          <w:spacing w:val="-3"/>
        </w:rPr>
        <w:t xml:space="preserve"> </w:t>
      </w:r>
      <w:r w:rsidRPr="0004700E">
        <w:t xml:space="preserve">testing and monitoring protocols, recordkeeping, and reporting requirements, which may exceed those already required under OSHA’s regulations for methylene chloride. In addition, EPA </w:t>
      </w:r>
      <w:r w:rsidRPr="0004700E" w:rsidR="00E739FD">
        <w:t xml:space="preserve">requested </w:t>
      </w:r>
      <w:r w:rsidRPr="0004700E">
        <w:t>comment on reasonable compliance timeframes for small businesse</w:t>
      </w:r>
      <w:r w:rsidRPr="0004700E">
        <w:t>s, including timeframes for reformulation of products or processes containing methylene chloride; implementation of new engineering or administrative controls; changes to labels, SDSs, and packaging; implementation of new PPE, including training and monito</w:t>
      </w:r>
      <w:r w:rsidRPr="0004700E">
        <w:t>ring practices; and supply chain management challenges.</w:t>
      </w:r>
    </w:p>
    <w:p w:rsidR="00E739FD" w:rsidRPr="0004700E" w14:paraId="1D93C8C5" w14:textId="77777777">
      <w:pPr>
        <w:pStyle w:val="BodyText"/>
        <w:spacing w:before="1"/>
        <w:ind w:left="646" w:right="575"/>
      </w:pPr>
    </w:p>
    <w:p w:rsidR="004A62F9" w:rsidRPr="0004700E" w14:paraId="4989EE14" w14:textId="77777777">
      <w:pPr>
        <w:pStyle w:val="BodyText"/>
        <w:ind w:left="646" w:right="636"/>
      </w:pPr>
      <w:r w:rsidRPr="0004700E">
        <w:t>EPA</w:t>
      </w:r>
      <w:r w:rsidRPr="0004700E">
        <w:rPr>
          <w:spacing w:val="-5"/>
        </w:rPr>
        <w:t xml:space="preserve"> </w:t>
      </w:r>
      <w:r w:rsidRPr="0004700E">
        <w:t>also</w:t>
      </w:r>
      <w:r w:rsidRPr="0004700E">
        <w:rPr>
          <w:spacing w:val="-4"/>
        </w:rPr>
        <w:t xml:space="preserve"> </w:t>
      </w:r>
      <w:r w:rsidRPr="0004700E" w:rsidR="00E739FD">
        <w:t>requested</w:t>
      </w:r>
      <w:r w:rsidRPr="0004700E" w:rsidR="00E739FD">
        <w:rPr>
          <w:spacing w:val="-4"/>
        </w:rPr>
        <w:t xml:space="preserve"> </w:t>
      </w:r>
      <w:r w:rsidRPr="0004700E">
        <w:t>comment</w:t>
      </w:r>
      <w:r w:rsidRPr="0004700E">
        <w:rPr>
          <w:spacing w:val="-4"/>
        </w:rPr>
        <w:t xml:space="preserve"> </w:t>
      </w:r>
      <w:r w:rsidRPr="0004700E">
        <w:t>on</w:t>
      </w:r>
      <w:r w:rsidRPr="0004700E">
        <w:rPr>
          <w:spacing w:val="-4"/>
        </w:rPr>
        <w:t xml:space="preserve"> </w:t>
      </w:r>
      <w:r w:rsidRPr="0004700E">
        <w:t>establishing</w:t>
      </w:r>
      <w:r w:rsidRPr="0004700E">
        <w:rPr>
          <w:spacing w:val="-4"/>
        </w:rPr>
        <w:t xml:space="preserve"> </w:t>
      </w:r>
      <w:r w:rsidRPr="0004700E">
        <w:t>differing</w:t>
      </w:r>
      <w:r w:rsidRPr="0004700E">
        <w:rPr>
          <w:spacing w:val="-4"/>
        </w:rPr>
        <w:t xml:space="preserve"> </w:t>
      </w:r>
      <w:r w:rsidRPr="0004700E">
        <w:t>compliance</w:t>
      </w:r>
      <w:r w:rsidRPr="0004700E">
        <w:rPr>
          <w:spacing w:val="-5"/>
        </w:rPr>
        <w:t xml:space="preserve"> </w:t>
      </w:r>
      <w:r w:rsidRPr="0004700E">
        <w:t>or</w:t>
      </w:r>
      <w:r w:rsidRPr="0004700E">
        <w:rPr>
          <w:spacing w:val="-5"/>
        </w:rPr>
        <w:t xml:space="preserve"> </w:t>
      </w:r>
      <w:r w:rsidRPr="0004700E">
        <w:t>reporting</w:t>
      </w:r>
      <w:r w:rsidRPr="0004700E">
        <w:rPr>
          <w:spacing w:val="-4"/>
        </w:rPr>
        <w:t xml:space="preserve"> </w:t>
      </w:r>
      <w:r w:rsidRPr="0004700E">
        <w:t>requirements</w:t>
      </w:r>
      <w:r w:rsidRPr="0004700E">
        <w:rPr>
          <w:spacing w:val="-4"/>
        </w:rPr>
        <w:t xml:space="preserve"> </w:t>
      </w:r>
      <w:r w:rsidRPr="0004700E">
        <w:t>or timetables that take into account the limited resources available to small entities.</w:t>
      </w:r>
    </w:p>
    <w:p w:rsidR="00E739FD" w:rsidRPr="0004700E" w14:paraId="4B7F5E2A" w14:textId="77777777">
      <w:pPr>
        <w:pStyle w:val="BodyText"/>
        <w:ind w:left="646" w:right="636"/>
      </w:pPr>
    </w:p>
    <w:p w:rsidR="00E739FD" w:rsidRPr="0004700E" w14:paraId="704C567C" w14:textId="77777777">
      <w:pPr>
        <w:pStyle w:val="BodyText"/>
        <w:ind w:left="646" w:right="636"/>
      </w:pPr>
      <w:r w:rsidRPr="0004700E">
        <w:t xml:space="preserve">Commenters on EPA’s </w:t>
      </w:r>
      <w:r w:rsidRPr="0004700E">
        <w:t xml:space="preserve">proposed rule provided information in response to these requests. After considering comments regarding timeframes needed for implementing the WCPP, EPA has determined that the timeframes in the alternative regulatory action would ensure that the regulated </w:t>
      </w:r>
      <w:r w:rsidRPr="0004700E">
        <w:t>community, including small businesses, has adequate time to assess, formulate, procure, and implement the required chemical safety program for methylene chloride</w:t>
      </w:r>
      <w:r w:rsidRPr="0004700E" w:rsidR="00AF150C">
        <w:t>, including the required recordkeeping and documentation</w:t>
      </w:r>
      <w:r w:rsidRPr="0004700E">
        <w:t xml:space="preserve">. Similarly, several commenters raised </w:t>
      </w:r>
      <w:r w:rsidRPr="0004700E">
        <w:t>concerns on the timeframe for complying with prohibitions from the proposed regulatory action, stating that it does not allow sufficient time to identify, research, test, qualify, and implement alternative substances or processes. After reviewing all of th</w:t>
      </w:r>
      <w:r w:rsidRPr="0004700E">
        <w:t xml:space="preserve">e comments, EPA modified the proposed prohibition compliance timeframe for industrial and commercial uses and has lengthened it in the final rule, to allow for successful implementation of the prohibitions. This extension will also provide additional time </w:t>
      </w:r>
      <w:r w:rsidRPr="0004700E">
        <w:t xml:space="preserve">for industry, including small businesses, to consult with their supply chains and to make necessary adjustments. </w:t>
      </w:r>
    </w:p>
    <w:p w:rsidR="00E739FD" w:rsidRPr="0004700E" w14:paraId="3B9EBC19" w14:textId="77777777">
      <w:pPr>
        <w:pStyle w:val="BodyText"/>
        <w:ind w:left="646" w:right="636"/>
      </w:pPr>
    </w:p>
    <w:p w:rsidR="00E739FD" w:rsidRPr="0004700E" w14:paraId="53A2D808" w14:textId="77777777">
      <w:pPr>
        <w:pStyle w:val="BodyText"/>
        <w:ind w:left="646" w:right="636"/>
        <w:rPr>
          <w:lang w:val="en"/>
        </w:rPr>
      </w:pPr>
      <w:r w:rsidRPr="0004700E">
        <w:t xml:space="preserve">Significantly, in response to small business concerns, </w:t>
      </w:r>
      <w:r w:rsidRPr="0004700E" w:rsidR="00AF150C">
        <w:t xml:space="preserve">EPA has determined that there currently is no technically or economically feasible safer alternative for use of methylene chloride in paint and coating removal for the refinishing of wooden </w:t>
      </w:r>
      <w:r w:rsidRPr="0004700E" w:rsidR="002810CD">
        <w:t xml:space="preserve">pieces </w:t>
      </w:r>
      <w:r w:rsidRPr="0004700E" w:rsidR="00AF150C">
        <w:t xml:space="preserve">of </w:t>
      </w:r>
      <w:r w:rsidRPr="0004700E" w:rsidR="002810CD">
        <w:t xml:space="preserve">artistic, </w:t>
      </w:r>
      <w:r w:rsidRPr="0004700E" w:rsidR="00AF150C">
        <w:t xml:space="preserve">cultural, or </w:t>
      </w:r>
      <w:r w:rsidRPr="0004700E" w:rsidR="002810CD">
        <w:t xml:space="preserve">historic </w:t>
      </w:r>
      <w:r w:rsidRPr="0004700E" w:rsidR="00AF150C">
        <w:t xml:space="preserve">value, since the integrity or character of the piece would be compromised by alternatives to methylene chloride. Therefore, EPA’s final rule is delaying compliance with prohibitions for commercial use of methylene chloride for refinishing wooden pieces which are of </w:t>
      </w:r>
      <w:r w:rsidRPr="0004700E" w:rsidR="002810CD">
        <w:t>artistic</w:t>
      </w:r>
      <w:r w:rsidRPr="0004700E" w:rsidR="00AF150C">
        <w:t xml:space="preserve">, </w:t>
      </w:r>
      <w:r w:rsidRPr="0004700E" w:rsidR="002810CD">
        <w:t>cultural</w:t>
      </w:r>
      <w:r w:rsidRPr="0004700E" w:rsidR="00AF150C">
        <w:t xml:space="preserve">, or historic value, with interim requirements for exposure controls, based on best practices described by furniture refinishers. While requirements to reduce exposures and maintain records </w:t>
      </w:r>
      <w:r w:rsidRPr="0004700E" w:rsidR="00520BCA">
        <w:t>will</w:t>
      </w:r>
      <w:r w:rsidRPr="0004700E" w:rsidR="00AF150C">
        <w:t xml:space="preserve"> take effect before the prohibitions, </w:t>
      </w:r>
      <w:r w:rsidRPr="0004700E" w:rsidR="00AF150C">
        <w:rPr>
          <w:lang w:val="en"/>
        </w:rPr>
        <w:t>EPA expects this information to be part of normal business records.</w:t>
      </w:r>
    </w:p>
    <w:p w:rsidR="00240673" w:rsidRPr="0004700E" w14:paraId="294699A7" w14:textId="77777777">
      <w:pPr>
        <w:pStyle w:val="BodyText"/>
        <w:ind w:left="646" w:right="636"/>
      </w:pPr>
    </w:p>
    <w:p w:rsidR="004A62F9" w:rsidRPr="00DF5C26" w:rsidP="00240673" w14:paraId="148160FB" w14:textId="77777777">
      <w:pPr>
        <w:pStyle w:val="Heading2"/>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 xml:space="preserve">6. </w:t>
      </w:r>
      <w:r w:rsidRPr="00DF5C26" w:rsidR="00A74805">
        <w:rPr>
          <w:rFonts w:ascii="Times New Roman" w:hAnsi="Times New Roman" w:cs="Times New Roman"/>
          <w:b/>
          <w:bCs/>
          <w:color w:val="auto"/>
          <w:sz w:val="24"/>
          <w:szCs w:val="24"/>
        </w:rPr>
        <w:t>Describe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consequence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to</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Federal</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program</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or</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policy</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activities</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if</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collection</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is</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not conducted or</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is</w:t>
      </w:r>
      <w:r w:rsidRPr="00DF5C26" w:rsidR="00A74805">
        <w:rPr>
          <w:rFonts w:ascii="Times New Roman" w:hAnsi="Times New Roman" w:cs="Times New Roman"/>
          <w:b/>
          <w:bCs/>
          <w:color w:val="auto"/>
          <w:spacing w:val="-1"/>
          <w:sz w:val="24"/>
          <w:szCs w:val="24"/>
        </w:rPr>
        <w:t xml:space="preserve"> </w:t>
      </w:r>
      <w:r w:rsidRPr="00DF5C26" w:rsidR="00A74805">
        <w:rPr>
          <w:rFonts w:ascii="Times New Roman" w:hAnsi="Times New Roman" w:cs="Times New Roman"/>
          <w:b/>
          <w:bCs/>
          <w:color w:val="auto"/>
          <w:sz w:val="24"/>
          <w:szCs w:val="24"/>
        </w:rPr>
        <w:t>conducted less</w:t>
      </w:r>
      <w:r w:rsidRPr="00DF5C26" w:rsidR="00A74805">
        <w:rPr>
          <w:rFonts w:ascii="Times New Roman" w:hAnsi="Times New Roman" w:cs="Times New Roman"/>
          <w:b/>
          <w:bCs/>
          <w:color w:val="auto"/>
          <w:spacing w:val="-1"/>
          <w:sz w:val="24"/>
          <w:szCs w:val="24"/>
        </w:rPr>
        <w:t xml:space="preserve"> </w:t>
      </w:r>
      <w:r w:rsidRPr="00DF5C26" w:rsidR="00A74805">
        <w:rPr>
          <w:rFonts w:ascii="Times New Roman" w:hAnsi="Times New Roman" w:cs="Times New Roman"/>
          <w:b/>
          <w:bCs/>
          <w:color w:val="auto"/>
          <w:sz w:val="24"/>
          <w:szCs w:val="24"/>
        </w:rPr>
        <w:t>frequently,</w:t>
      </w:r>
      <w:r w:rsidRPr="00DF5C26" w:rsidR="00A74805">
        <w:rPr>
          <w:rFonts w:ascii="Times New Roman" w:hAnsi="Times New Roman" w:cs="Times New Roman"/>
          <w:b/>
          <w:bCs/>
          <w:color w:val="auto"/>
          <w:spacing w:val="-1"/>
          <w:sz w:val="24"/>
          <w:szCs w:val="24"/>
        </w:rPr>
        <w:t xml:space="preserve"> </w:t>
      </w:r>
      <w:r w:rsidRPr="00DF5C26" w:rsidR="00A74805">
        <w:rPr>
          <w:rFonts w:ascii="Times New Roman" w:hAnsi="Times New Roman" w:cs="Times New Roman"/>
          <w:b/>
          <w:bCs/>
          <w:color w:val="auto"/>
          <w:sz w:val="24"/>
          <w:szCs w:val="24"/>
        </w:rPr>
        <w:t>as</w:t>
      </w:r>
      <w:r w:rsidRPr="00DF5C26" w:rsidR="00A74805">
        <w:rPr>
          <w:rFonts w:ascii="Times New Roman" w:hAnsi="Times New Roman" w:cs="Times New Roman"/>
          <w:b/>
          <w:bCs/>
          <w:color w:val="auto"/>
          <w:spacing w:val="-1"/>
          <w:sz w:val="24"/>
          <w:szCs w:val="24"/>
        </w:rPr>
        <w:t xml:space="preserve"> </w:t>
      </w:r>
      <w:r w:rsidRPr="00DF5C26" w:rsidR="00A74805">
        <w:rPr>
          <w:rFonts w:ascii="Times New Roman" w:hAnsi="Times New Roman" w:cs="Times New Roman"/>
          <w:b/>
          <w:bCs/>
          <w:color w:val="auto"/>
          <w:sz w:val="24"/>
          <w:szCs w:val="24"/>
        </w:rPr>
        <w:t>well</w:t>
      </w:r>
      <w:r w:rsidRPr="00DF5C26" w:rsidR="00A74805">
        <w:rPr>
          <w:rFonts w:ascii="Times New Roman" w:hAnsi="Times New Roman" w:cs="Times New Roman"/>
          <w:b/>
          <w:bCs/>
          <w:color w:val="auto"/>
          <w:spacing w:val="-1"/>
          <w:sz w:val="24"/>
          <w:szCs w:val="24"/>
        </w:rPr>
        <w:t xml:space="preserve"> </w:t>
      </w:r>
      <w:r w:rsidRPr="00DF5C26" w:rsidR="00A74805">
        <w:rPr>
          <w:rFonts w:ascii="Times New Roman" w:hAnsi="Times New Roman" w:cs="Times New Roman"/>
          <w:b/>
          <w:bCs/>
          <w:color w:val="auto"/>
          <w:sz w:val="24"/>
          <w:szCs w:val="24"/>
        </w:rPr>
        <w:t>as</w:t>
      </w:r>
      <w:r w:rsidRPr="00DF5C26" w:rsidR="00A74805">
        <w:rPr>
          <w:rFonts w:ascii="Times New Roman" w:hAnsi="Times New Roman" w:cs="Times New Roman"/>
          <w:b/>
          <w:bCs/>
          <w:color w:val="auto"/>
          <w:spacing w:val="-1"/>
          <w:sz w:val="24"/>
          <w:szCs w:val="24"/>
        </w:rPr>
        <w:t xml:space="preserve"> </w:t>
      </w:r>
      <w:r w:rsidRPr="00DF5C26" w:rsidR="00A74805">
        <w:rPr>
          <w:rFonts w:ascii="Times New Roman" w:hAnsi="Times New Roman" w:cs="Times New Roman"/>
          <w:b/>
          <w:bCs/>
          <w:color w:val="auto"/>
          <w:sz w:val="24"/>
          <w:szCs w:val="24"/>
        </w:rPr>
        <w:t>any technical or legal obstacles to reducing burden.</w:t>
      </w:r>
    </w:p>
    <w:p w:rsidR="004A62F9" w:rsidRPr="0004700E" w14:paraId="42723155" w14:textId="77777777">
      <w:pPr>
        <w:pStyle w:val="BodyText"/>
        <w:spacing w:before="79"/>
        <w:ind w:left="744" w:right="636"/>
      </w:pPr>
      <w:r w:rsidRPr="0004700E">
        <w:t>Under section 6(a) of TSCA (15 U.S.C. § 2605(a)), if EPA determines after risk evaluation that a chemical substance presents an unreasonable risk of injury to health or the environment, without consideration of costs or other non-risk factors, including an</w:t>
      </w:r>
      <w:r w:rsidRPr="0004700E">
        <w:t xml:space="preserve"> unreasonable risk to a potentially exposed or susceptible subpopulation identified as relevant to the risk evaluation, under the conditions of use, EPA must by rule apply one or more requirements, (see #1 above) to the extent necessary so that the chemica</w:t>
      </w:r>
      <w:r w:rsidRPr="0004700E">
        <w:t xml:space="preserve">l substance or mixture no longer presents such risk. EPA has </w:t>
      </w:r>
      <w:r w:rsidRPr="0004700E">
        <w:t>authority</w:t>
      </w:r>
      <w:r w:rsidRPr="0004700E">
        <w:rPr>
          <w:spacing w:val="-3"/>
        </w:rPr>
        <w:t xml:space="preserve"> </w:t>
      </w:r>
      <w:r w:rsidRPr="0004700E">
        <w:t>under</w:t>
      </w:r>
      <w:r w:rsidRPr="0004700E">
        <w:rPr>
          <w:spacing w:val="-4"/>
        </w:rPr>
        <w:t xml:space="preserve"> </w:t>
      </w:r>
      <w:r w:rsidRPr="0004700E">
        <w:t>section</w:t>
      </w:r>
      <w:r w:rsidRPr="0004700E">
        <w:rPr>
          <w:spacing w:val="-3"/>
        </w:rPr>
        <w:t xml:space="preserve"> </w:t>
      </w:r>
      <w:r w:rsidRPr="0004700E">
        <w:t>6</w:t>
      </w:r>
      <w:r w:rsidRPr="0004700E">
        <w:rPr>
          <w:spacing w:val="-1"/>
        </w:rPr>
        <w:t xml:space="preserve"> </w:t>
      </w:r>
      <w:r w:rsidRPr="0004700E">
        <w:t>of</w:t>
      </w:r>
      <w:r w:rsidRPr="0004700E">
        <w:rPr>
          <w:spacing w:val="-4"/>
        </w:rPr>
        <w:t xml:space="preserve"> </w:t>
      </w:r>
      <w:r w:rsidRPr="0004700E">
        <w:t>TSCA</w:t>
      </w:r>
      <w:r w:rsidRPr="0004700E">
        <w:rPr>
          <w:spacing w:val="-4"/>
        </w:rPr>
        <w:t xml:space="preserve"> </w:t>
      </w:r>
      <w:r w:rsidRPr="0004700E">
        <w:t>to</w:t>
      </w:r>
      <w:r w:rsidRPr="0004700E">
        <w:rPr>
          <w:spacing w:val="-3"/>
        </w:rPr>
        <w:t xml:space="preserve"> </w:t>
      </w:r>
      <w:r w:rsidRPr="0004700E">
        <w:t>require</w:t>
      </w:r>
      <w:r w:rsidRPr="0004700E">
        <w:rPr>
          <w:spacing w:val="-4"/>
        </w:rPr>
        <w:t xml:space="preserve"> </w:t>
      </w:r>
      <w:r w:rsidRPr="0004700E">
        <w:t>recordkeeping</w:t>
      </w:r>
      <w:r w:rsidRPr="0004700E">
        <w:rPr>
          <w:spacing w:val="-3"/>
        </w:rPr>
        <w:t xml:space="preserve"> </w:t>
      </w:r>
      <w:r w:rsidRPr="0004700E">
        <w:t>related</w:t>
      </w:r>
      <w:r w:rsidRPr="0004700E">
        <w:rPr>
          <w:spacing w:val="-3"/>
        </w:rPr>
        <w:t xml:space="preserve"> </w:t>
      </w:r>
      <w:r w:rsidRPr="0004700E">
        <w:t>to</w:t>
      </w:r>
      <w:r w:rsidRPr="0004700E">
        <w:rPr>
          <w:spacing w:val="-3"/>
        </w:rPr>
        <w:t xml:space="preserve"> </w:t>
      </w:r>
      <w:r w:rsidRPr="0004700E">
        <w:t>the</w:t>
      </w:r>
      <w:r w:rsidRPr="0004700E">
        <w:rPr>
          <w:spacing w:val="-4"/>
        </w:rPr>
        <w:t xml:space="preserve"> </w:t>
      </w:r>
      <w:r w:rsidRPr="0004700E">
        <w:t>regulatory</w:t>
      </w:r>
      <w:r w:rsidRPr="0004700E">
        <w:rPr>
          <w:spacing w:val="-3"/>
        </w:rPr>
        <w:t xml:space="preserve"> </w:t>
      </w:r>
      <w:r w:rsidRPr="0004700E">
        <w:t xml:space="preserve">requirements imposed by EPA. This is important where, as here, such records and reports are necessary for </w:t>
      </w:r>
      <w:r w:rsidRPr="0004700E">
        <w:t>effective implementation and enforcement of the section 6 rule.</w:t>
      </w:r>
    </w:p>
    <w:p w:rsidR="004A62F9" w:rsidRPr="0004700E" w14:paraId="31DB73E7" w14:textId="77777777">
      <w:pPr>
        <w:pStyle w:val="BodyText"/>
        <w:spacing w:before="10"/>
      </w:pPr>
    </w:p>
    <w:p w:rsidR="004A62F9" w:rsidRPr="0004700E" w14:paraId="4AFA3F95" w14:textId="77777777">
      <w:pPr>
        <w:pStyle w:val="BodyText"/>
        <w:ind w:left="747" w:right="713"/>
      </w:pPr>
      <w:r w:rsidRPr="0004700E">
        <w:t xml:space="preserve">Due to the nature of the triggering events that initiate information collection activities under the </w:t>
      </w:r>
      <w:r w:rsidRPr="0004700E" w:rsidR="00B12375">
        <w:t>final</w:t>
      </w:r>
      <w:r w:rsidRPr="0004700E" w:rsidR="00B12375">
        <w:rPr>
          <w:spacing w:val="-8"/>
        </w:rPr>
        <w:t xml:space="preserve"> </w:t>
      </w:r>
      <w:r w:rsidRPr="0004700E">
        <w:t>rule</w:t>
      </w:r>
      <w:r w:rsidRPr="0004700E">
        <w:rPr>
          <w:spacing w:val="-9"/>
        </w:rPr>
        <w:t xml:space="preserve"> </w:t>
      </w:r>
      <w:r w:rsidRPr="0004700E">
        <w:t>(i.e.,</w:t>
      </w:r>
      <w:r w:rsidRPr="0004700E">
        <w:rPr>
          <w:spacing w:val="-10"/>
        </w:rPr>
        <w:t xml:space="preserve"> </w:t>
      </w:r>
      <w:r w:rsidRPr="0004700E">
        <w:t>the</w:t>
      </w:r>
      <w:r w:rsidRPr="0004700E">
        <w:rPr>
          <w:spacing w:val="-11"/>
        </w:rPr>
        <w:t xml:space="preserve"> </w:t>
      </w:r>
      <w:r w:rsidRPr="0004700E">
        <w:t>exposure</w:t>
      </w:r>
      <w:r w:rsidRPr="0004700E">
        <w:rPr>
          <w:spacing w:val="-11"/>
        </w:rPr>
        <w:t xml:space="preserve"> </w:t>
      </w:r>
      <w:r w:rsidRPr="0004700E">
        <w:t>of</w:t>
      </w:r>
      <w:r w:rsidRPr="0004700E">
        <w:rPr>
          <w:spacing w:val="-13"/>
        </w:rPr>
        <w:t xml:space="preserve"> </w:t>
      </w:r>
      <w:r w:rsidRPr="0004700E">
        <w:t>potentially</w:t>
      </w:r>
      <w:r w:rsidRPr="0004700E">
        <w:rPr>
          <w:spacing w:val="-10"/>
        </w:rPr>
        <w:t xml:space="preserve"> </w:t>
      </w:r>
      <w:r w:rsidRPr="0004700E">
        <w:t>exposed</w:t>
      </w:r>
      <w:r w:rsidRPr="0004700E">
        <w:rPr>
          <w:spacing w:val="-10"/>
        </w:rPr>
        <w:t xml:space="preserve"> </w:t>
      </w:r>
      <w:r w:rsidRPr="0004700E">
        <w:t>persons,</w:t>
      </w:r>
      <w:r w:rsidRPr="0004700E">
        <w:rPr>
          <w:spacing w:val="-10"/>
        </w:rPr>
        <w:t xml:space="preserve"> </w:t>
      </w:r>
      <w:r w:rsidRPr="0004700E">
        <w:t>consumers,</w:t>
      </w:r>
      <w:r w:rsidRPr="0004700E">
        <w:rPr>
          <w:spacing w:val="-10"/>
        </w:rPr>
        <w:t xml:space="preserve"> </w:t>
      </w:r>
      <w:r w:rsidRPr="0004700E">
        <w:t>and</w:t>
      </w:r>
      <w:r w:rsidRPr="0004700E">
        <w:rPr>
          <w:spacing w:val="-10"/>
        </w:rPr>
        <w:t xml:space="preserve"> </w:t>
      </w:r>
      <w:r w:rsidRPr="0004700E">
        <w:t>bystanders</w:t>
      </w:r>
      <w:r w:rsidRPr="0004700E">
        <w:rPr>
          <w:spacing w:val="-10"/>
        </w:rPr>
        <w:t xml:space="preserve"> </w:t>
      </w:r>
      <w:r w:rsidRPr="0004700E">
        <w:t>t</w:t>
      </w:r>
      <w:r w:rsidRPr="0004700E">
        <w:t>o unreasonable</w:t>
      </w:r>
      <w:r w:rsidRPr="0004700E">
        <w:rPr>
          <w:spacing w:val="-7"/>
        </w:rPr>
        <w:t xml:space="preserve"> </w:t>
      </w:r>
      <w:r w:rsidRPr="0004700E">
        <w:t>risk)</w:t>
      </w:r>
      <w:r w:rsidRPr="0004700E">
        <w:rPr>
          <w:spacing w:val="-7"/>
        </w:rPr>
        <w:t xml:space="preserve"> </w:t>
      </w:r>
      <w:r w:rsidRPr="0004700E">
        <w:t>a</w:t>
      </w:r>
      <w:r w:rsidRPr="0004700E">
        <w:rPr>
          <w:spacing w:val="-7"/>
        </w:rPr>
        <w:t xml:space="preserve"> </w:t>
      </w:r>
      <w:r w:rsidRPr="0004700E">
        <w:t>shorter</w:t>
      </w:r>
      <w:r w:rsidRPr="0004700E">
        <w:rPr>
          <w:spacing w:val="-7"/>
        </w:rPr>
        <w:t xml:space="preserve"> </w:t>
      </w:r>
      <w:r w:rsidRPr="0004700E">
        <w:t>timeframe</w:t>
      </w:r>
      <w:r w:rsidRPr="0004700E">
        <w:rPr>
          <w:spacing w:val="-7"/>
        </w:rPr>
        <w:t xml:space="preserve"> </w:t>
      </w:r>
      <w:r w:rsidRPr="0004700E">
        <w:t>for</w:t>
      </w:r>
      <w:r w:rsidRPr="0004700E">
        <w:rPr>
          <w:spacing w:val="-7"/>
        </w:rPr>
        <w:t xml:space="preserve"> </w:t>
      </w:r>
      <w:r w:rsidRPr="0004700E">
        <w:t>record</w:t>
      </w:r>
      <w:r w:rsidRPr="0004700E">
        <w:rPr>
          <w:spacing w:val="-6"/>
        </w:rPr>
        <w:t xml:space="preserve"> </w:t>
      </w:r>
      <w:r w:rsidRPr="0004700E">
        <w:t>retention</w:t>
      </w:r>
      <w:r w:rsidRPr="0004700E">
        <w:rPr>
          <w:spacing w:val="-6"/>
        </w:rPr>
        <w:t xml:space="preserve"> </w:t>
      </w:r>
      <w:r w:rsidRPr="0004700E">
        <w:t>is</w:t>
      </w:r>
      <w:r w:rsidRPr="0004700E">
        <w:rPr>
          <w:spacing w:val="-4"/>
        </w:rPr>
        <w:t xml:space="preserve"> </w:t>
      </w:r>
      <w:r w:rsidRPr="0004700E">
        <w:t>not</w:t>
      </w:r>
      <w:r w:rsidRPr="0004700E">
        <w:rPr>
          <w:spacing w:val="-3"/>
        </w:rPr>
        <w:t xml:space="preserve"> </w:t>
      </w:r>
      <w:r w:rsidRPr="0004700E">
        <w:t>feasible.</w:t>
      </w:r>
      <w:r w:rsidRPr="0004700E">
        <w:rPr>
          <w:spacing w:val="-1"/>
        </w:rPr>
        <w:t xml:space="preserve"> </w:t>
      </w:r>
      <w:r w:rsidRPr="0004700E">
        <w:t>The</w:t>
      </w:r>
      <w:r w:rsidRPr="0004700E">
        <w:rPr>
          <w:spacing w:val="-2"/>
        </w:rPr>
        <w:t xml:space="preserve"> </w:t>
      </w:r>
      <w:r w:rsidRPr="0004700E">
        <w:t>information collection activities covered by this ICR are necessary in order to ensure the effective mitigation of unreasonable risk from methylene chloride. Due to EPA’s de</w:t>
      </w:r>
      <w:r w:rsidRPr="0004700E">
        <w:t xml:space="preserve">termination that methylene chloride presents an unreasonable </w:t>
      </w:r>
      <w:r w:rsidRPr="0004700E" w:rsidR="00AF150C">
        <w:t xml:space="preserve">risk to </w:t>
      </w:r>
      <w:r w:rsidRPr="0004700E">
        <w:t>health, the</w:t>
      </w:r>
      <w:r w:rsidRPr="0004700E">
        <w:rPr>
          <w:spacing w:val="-3"/>
        </w:rPr>
        <w:t xml:space="preserve"> </w:t>
      </w:r>
      <w:r w:rsidRPr="0004700E">
        <w:t xml:space="preserve">risk management rule involves information collection activities that are intended to ensure that methylene </w:t>
      </w:r>
      <w:r w:rsidRPr="0004700E" w:rsidR="00B12375">
        <w:t>chloride</w:t>
      </w:r>
      <w:r w:rsidRPr="0004700E">
        <w:t xml:space="preserve"> does not present</w:t>
      </w:r>
      <w:r w:rsidRPr="0004700E">
        <w:rPr>
          <w:spacing w:val="-4"/>
        </w:rPr>
        <w:t xml:space="preserve"> </w:t>
      </w:r>
      <w:r w:rsidRPr="0004700E" w:rsidR="00AF150C">
        <w:rPr>
          <w:spacing w:val="-4"/>
        </w:rPr>
        <w:t xml:space="preserve">an </w:t>
      </w:r>
      <w:r w:rsidRPr="0004700E">
        <w:t>unreasonable</w:t>
      </w:r>
      <w:r w:rsidRPr="0004700E">
        <w:rPr>
          <w:spacing w:val="-3"/>
        </w:rPr>
        <w:t xml:space="preserve"> </w:t>
      </w:r>
      <w:r w:rsidRPr="0004700E">
        <w:t>risk,</w:t>
      </w:r>
      <w:r w:rsidRPr="0004700E">
        <w:rPr>
          <w:spacing w:val="-4"/>
        </w:rPr>
        <w:t xml:space="preserve"> </w:t>
      </w:r>
      <w:r w:rsidRPr="0004700E">
        <w:t>thus</w:t>
      </w:r>
      <w:r w:rsidRPr="0004700E">
        <w:rPr>
          <w:spacing w:val="-4"/>
        </w:rPr>
        <w:t xml:space="preserve"> </w:t>
      </w:r>
      <w:r w:rsidRPr="0004700E">
        <w:t>any</w:t>
      </w:r>
      <w:r w:rsidRPr="0004700E">
        <w:rPr>
          <w:spacing w:val="-4"/>
        </w:rPr>
        <w:t xml:space="preserve"> </w:t>
      </w:r>
      <w:r w:rsidRPr="0004700E">
        <w:t>associated</w:t>
      </w:r>
      <w:r w:rsidRPr="0004700E">
        <w:rPr>
          <w:spacing w:val="-4"/>
        </w:rPr>
        <w:t xml:space="preserve"> </w:t>
      </w:r>
      <w:r w:rsidRPr="0004700E">
        <w:t>burdens</w:t>
      </w:r>
      <w:r w:rsidRPr="0004700E">
        <w:rPr>
          <w:spacing w:val="-4"/>
        </w:rPr>
        <w:t xml:space="preserve"> </w:t>
      </w:r>
      <w:r w:rsidRPr="0004700E">
        <w:t>to</w:t>
      </w:r>
      <w:r w:rsidRPr="0004700E">
        <w:rPr>
          <w:spacing w:val="-4"/>
        </w:rPr>
        <w:t xml:space="preserve"> </w:t>
      </w:r>
      <w:r w:rsidRPr="0004700E">
        <w:t>the</w:t>
      </w:r>
      <w:r w:rsidRPr="0004700E">
        <w:rPr>
          <w:spacing w:val="-5"/>
        </w:rPr>
        <w:t xml:space="preserve"> </w:t>
      </w:r>
      <w:r w:rsidRPr="0004700E">
        <w:t>regulated</w:t>
      </w:r>
      <w:r w:rsidRPr="0004700E">
        <w:rPr>
          <w:spacing w:val="-2"/>
        </w:rPr>
        <w:t xml:space="preserve"> </w:t>
      </w:r>
      <w:r w:rsidRPr="0004700E">
        <w:t>entities</w:t>
      </w:r>
      <w:r w:rsidRPr="0004700E">
        <w:rPr>
          <w:spacing w:val="-4"/>
        </w:rPr>
        <w:t xml:space="preserve"> </w:t>
      </w:r>
      <w:r w:rsidRPr="0004700E">
        <w:t>are</w:t>
      </w:r>
      <w:r w:rsidRPr="0004700E">
        <w:rPr>
          <w:spacing w:val="-5"/>
        </w:rPr>
        <w:t xml:space="preserve"> </w:t>
      </w:r>
      <w:r w:rsidRPr="0004700E">
        <w:t>necessary</w:t>
      </w:r>
      <w:r w:rsidRPr="0004700E">
        <w:rPr>
          <w:spacing w:val="-4"/>
        </w:rPr>
        <w:t xml:space="preserve"> </w:t>
      </w:r>
      <w:r w:rsidRPr="0004700E">
        <w:t>for the implementation of a TSCA section 6(a) rulemaking. Should the records in this information collection activity not be maintained nor be made accessible in accordance with the rulemaking, effe</w:t>
      </w:r>
      <w:r w:rsidRPr="0004700E">
        <w:t>ctive implementation of the WCPP would be compromised and EPA would not be</w:t>
      </w:r>
      <w:r w:rsidRPr="0004700E">
        <w:rPr>
          <w:spacing w:val="-3"/>
        </w:rPr>
        <w:t xml:space="preserve"> </w:t>
      </w:r>
      <w:r w:rsidRPr="0004700E">
        <w:t>able</w:t>
      </w:r>
      <w:r w:rsidRPr="0004700E">
        <w:rPr>
          <w:spacing w:val="-3"/>
        </w:rPr>
        <w:t xml:space="preserve"> </w:t>
      </w:r>
      <w:r w:rsidRPr="0004700E">
        <w:t>to</w:t>
      </w:r>
      <w:r w:rsidRPr="0004700E">
        <w:rPr>
          <w:spacing w:val="-2"/>
        </w:rPr>
        <w:t xml:space="preserve"> </w:t>
      </w:r>
      <w:r w:rsidRPr="0004700E">
        <w:t>determine</w:t>
      </w:r>
      <w:r w:rsidRPr="0004700E">
        <w:rPr>
          <w:spacing w:val="-3"/>
        </w:rPr>
        <w:t xml:space="preserve"> </w:t>
      </w:r>
      <w:r w:rsidRPr="0004700E">
        <w:t>if</w:t>
      </w:r>
      <w:r w:rsidRPr="0004700E">
        <w:rPr>
          <w:spacing w:val="-3"/>
        </w:rPr>
        <w:t xml:space="preserve"> </w:t>
      </w:r>
      <w:r w:rsidRPr="0004700E">
        <w:t>unreasonable</w:t>
      </w:r>
      <w:r w:rsidRPr="0004700E">
        <w:rPr>
          <w:spacing w:val="-3"/>
        </w:rPr>
        <w:t xml:space="preserve"> </w:t>
      </w:r>
      <w:r w:rsidRPr="0004700E">
        <w:t>risk</w:t>
      </w:r>
      <w:r w:rsidRPr="0004700E">
        <w:rPr>
          <w:spacing w:val="-2"/>
        </w:rPr>
        <w:t xml:space="preserve"> </w:t>
      </w:r>
      <w:r w:rsidRPr="0004700E">
        <w:t>is</w:t>
      </w:r>
      <w:r w:rsidRPr="0004700E">
        <w:rPr>
          <w:spacing w:val="-2"/>
        </w:rPr>
        <w:t xml:space="preserve"> </w:t>
      </w:r>
      <w:r w:rsidRPr="0004700E">
        <w:t>mitigated,</w:t>
      </w:r>
      <w:r w:rsidRPr="0004700E">
        <w:rPr>
          <w:spacing w:val="-2"/>
        </w:rPr>
        <w:t xml:space="preserve"> </w:t>
      </w:r>
      <w:r w:rsidRPr="0004700E">
        <w:t>leading</w:t>
      </w:r>
      <w:r w:rsidRPr="0004700E">
        <w:rPr>
          <w:spacing w:val="-2"/>
        </w:rPr>
        <w:t xml:space="preserve"> </w:t>
      </w:r>
      <w:r w:rsidRPr="0004700E">
        <w:t>to</w:t>
      </w:r>
      <w:r w:rsidRPr="0004700E">
        <w:rPr>
          <w:spacing w:val="-2"/>
        </w:rPr>
        <w:t xml:space="preserve"> </w:t>
      </w:r>
      <w:r w:rsidRPr="0004700E">
        <w:t>the</w:t>
      </w:r>
      <w:r w:rsidRPr="0004700E">
        <w:rPr>
          <w:spacing w:val="-3"/>
        </w:rPr>
        <w:t xml:space="preserve"> </w:t>
      </w:r>
      <w:r w:rsidRPr="0004700E">
        <w:t>possibility</w:t>
      </w:r>
      <w:r w:rsidRPr="0004700E">
        <w:rPr>
          <w:spacing w:val="-2"/>
        </w:rPr>
        <w:t xml:space="preserve"> </w:t>
      </w:r>
      <w:r w:rsidRPr="0004700E">
        <w:t>of</w:t>
      </w:r>
      <w:r w:rsidRPr="0004700E">
        <w:rPr>
          <w:spacing w:val="-3"/>
        </w:rPr>
        <w:t xml:space="preserve"> </w:t>
      </w:r>
      <w:r w:rsidRPr="0004700E">
        <w:t>injury</w:t>
      </w:r>
      <w:r w:rsidRPr="0004700E">
        <w:rPr>
          <w:spacing w:val="-2"/>
        </w:rPr>
        <w:t xml:space="preserve"> </w:t>
      </w:r>
      <w:r w:rsidRPr="0004700E">
        <w:t>or</w:t>
      </w:r>
      <w:r w:rsidRPr="0004700E">
        <w:rPr>
          <w:spacing w:val="-3"/>
        </w:rPr>
        <w:t xml:space="preserve"> </w:t>
      </w:r>
      <w:r w:rsidRPr="0004700E">
        <w:t>death and will hinder investigative efforts by the regulated entity and by EPA.</w:t>
      </w:r>
    </w:p>
    <w:p w:rsidR="004A62F9" w:rsidRPr="0004700E" w14:paraId="7D6608B9" w14:textId="77777777">
      <w:pPr>
        <w:pStyle w:val="BodyText"/>
        <w:spacing w:before="10"/>
      </w:pPr>
    </w:p>
    <w:p w:rsidR="004A62F9" w:rsidRPr="00DF5C26" w:rsidP="00240673" w14:paraId="4E6999FE" w14:textId="77777777">
      <w:pPr>
        <w:pStyle w:val="Heading2"/>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 xml:space="preserve">7. </w:t>
      </w:r>
      <w:r w:rsidRPr="00DF5C26" w:rsidR="00A74805">
        <w:rPr>
          <w:rFonts w:ascii="Times New Roman" w:hAnsi="Times New Roman" w:cs="Times New Roman"/>
          <w:b/>
          <w:bCs/>
          <w:color w:val="auto"/>
          <w:sz w:val="24"/>
          <w:szCs w:val="24"/>
        </w:rPr>
        <w:t>Explain</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any</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special</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circumstances</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that</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require</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9"/>
          <w:sz w:val="24"/>
          <w:szCs w:val="24"/>
        </w:rPr>
        <w:t xml:space="preserve"> </w:t>
      </w:r>
      <w:r w:rsidRPr="00DF5C26" w:rsidR="00A74805">
        <w:rPr>
          <w:rFonts w:ascii="Times New Roman" w:hAnsi="Times New Roman" w:cs="Times New Roman"/>
          <w:b/>
          <w:bCs/>
          <w:color w:val="auto"/>
          <w:sz w:val="24"/>
          <w:szCs w:val="24"/>
        </w:rPr>
        <w:t>collection</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to</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be</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conducted</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in</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 xml:space="preserve">a </w:t>
      </w:r>
      <w:r w:rsidRPr="00DF5C26" w:rsidR="00A74805">
        <w:rPr>
          <w:rFonts w:ascii="Times New Roman" w:hAnsi="Times New Roman" w:cs="Times New Roman"/>
          <w:b/>
          <w:bCs/>
          <w:color w:val="auto"/>
          <w:spacing w:val="-2"/>
          <w:sz w:val="24"/>
          <w:szCs w:val="24"/>
        </w:rPr>
        <w:t>manner:</w:t>
      </w:r>
    </w:p>
    <w:p w:rsidR="004A62F9" w:rsidRPr="00DF5C26" w:rsidP="00240673" w14:paraId="4445779F" w14:textId="77777777">
      <w:pPr>
        <w:pStyle w:val="Heading2"/>
        <w:numPr>
          <w:ilvl w:val="0"/>
          <w:numId w:val="14"/>
        </w:numPr>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requiring</w:t>
      </w:r>
      <w:r w:rsidRPr="00DF5C26">
        <w:rPr>
          <w:rFonts w:ascii="Times New Roman" w:hAnsi="Times New Roman" w:cs="Times New Roman"/>
          <w:b/>
          <w:bCs/>
          <w:color w:val="auto"/>
          <w:spacing w:val="-9"/>
          <w:sz w:val="24"/>
          <w:szCs w:val="24"/>
        </w:rPr>
        <w:t xml:space="preserve"> </w:t>
      </w:r>
      <w:r w:rsidRPr="00DF5C26">
        <w:rPr>
          <w:rFonts w:ascii="Times New Roman" w:hAnsi="Times New Roman" w:cs="Times New Roman"/>
          <w:b/>
          <w:bCs/>
          <w:color w:val="auto"/>
          <w:sz w:val="24"/>
          <w:szCs w:val="24"/>
        </w:rPr>
        <w:t>respondents</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to</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report</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information</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to</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the</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agency</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more</w:t>
      </w:r>
      <w:r w:rsidRPr="00DF5C26">
        <w:rPr>
          <w:rFonts w:ascii="Times New Roman" w:hAnsi="Times New Roman" w:cs="Times New Roman"/>
          <w:b/>
          <w:bCs/>
          <w:color w:val="auto"/>
          <w:spacing w:val="-5"/>
          <w:sz w:val="24"/>
          <w:szCs w:val="24"/>
        </w:rPr>
        <w:t xml:space="preserve"> </w:t>
      </w:r>
      <w:r w:rsidRPr="00DF5C26">
        <w:rPr>
          <w:rFonts w:ascii="Times New Roman" w:hAnsi="Times New Roman" w:cs="Times New Roman"/>
          <w:b/>
          <w:bCs/>
          <w:color w:val="auto"/>
          <w:sz w:val="24"/>
          <w:szCs w:val="24"/>
        </w:rPr>
        <w:t>often</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than</w:t>
      </w:r>
      <w:r w:rsidRPr="00DF5C26">
        <w:rPr>
          <w:rFonts w:ascii="Times New Roman" w:hAnsi="Times New Roman" w:cs="Times New Roman"/>
          <w:b/>
          <w:bCs/>
          <w:color w:val="auto"/>
          <w:spacing w:val="-1"/>
          <w:sz w:val="24"/>
          <w:szCs w:val="24"/>
        </w:rPr>
        <w:t xml:space="preserve"> </w:t>
      </w:r>
      <w:r w:rsidRPr="00DF5C26">
        <w:rPr>
          <w:rFonts w:ascii="Times New Roman" w:hAnsi="Times New Roman" w:cs="Times New Roman"/>
          <w:b/>
          <w:bCs/>
          <w:color w:val="auto"/>
          <w:spacing w:val="-2"/>
          <w:sz w:val="24"/>
          <w:szCs w:val="24"/>
        </w:rPr>
        <w:t>quarterly;</w:t>
      </w:r>
    </w:p>
    <w:p w:rsidR="004A62F9" w:rsidRPr="00DF5C26" w:rsidP="00240673" w14:paraId="380ADA24" w14:textId="77777777">
      <w:pPr>
        <w:pStyle w:val="Heading2"/>
        <w:numPr>
          <w:ilvl w:val="0"/>
          <w:numId w:val="14"/>
        </w:numPr>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requiring</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respondents</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to</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prepare</w:t>
      </w:r>
      <w:r w:rsidRPr="00DF5C26">
        <w:rPr>
          <w:rFonts w:ascii="Times New Roman" w:hAnsi="Times New Roman" w:cs="Times New Roman"/>
          <w:b/>
          <w:bCs/>
          <w:color w:val="auto"/>
          <w:spacing w:val="-9"/>
          <w:sz w:val="24"/>
          <w:szCs w:val="24"/>
        </w:rPr>
        <w:t xml:space="preserve"> </w:t>
      </w:r>
      <w:r w:rsidRPr="00DF5C26">
        <w:rPr>
          <w:rFonts w:ascii="Times New Roman" w:hAnsi="Times New Roman" w:cs="Times New Roman"/>
          <w:b/>
          <w:bCs/>
          <w:color w:val="auto"/>
          <w:sz w:val="24"/>
          <w:szCs w:val="24"/>
        </w:rPr>
        <w:t>a</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written</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response</w:t>
      </w:r>
      <w:r w:rsidRPr="00DF5C26">
        <w:rPr>
          <w:rFonts w:ascii="Times New Roman" w:hAnsi="Times New Roman" w:cs="Times New Roman"/>
          <w:b/>
          <w:bCs/>
          <w:color w:val="auto"/>
          <w:spacing w:val="-9"/>
          <w:sz w:val="24"/>
          <w:szCs w:val="24"/>
        </w:rPr>
        <w:t xml:space="preserve"> </w:t>
      </w:r>
      <w:r w:rsidRPr="00DF5C26">
        <w:rPr>
          <w:rFonts w:ascii="Times New Roman" w:hAnsi="Times New Roman" w:cs="Times New Roman"/>
          <w:b/>
          <w:bCs/>
          <w:color w:val="auto"/>
          <w:sz w:val="24"/>
          <w:szCs w:val="24"/>
        </w:rPr>
        <w:t>to</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a</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collection</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of</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information</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in fewer than 30 days after receipt of it;</w:t>
      </w:r>
    </w:p>
    <w:p w:rsidR="004A62F9" w:rsidRPr="00DF5C26" w:rsidP="00240673" w14:paraId="135F6695" w14:textId="77777777">
      <w:pPr>
        <w:pStyle w:val="Heading2"/>
        <w:numPr>
          <w:ilvl w:val="0"/>
          <w:numId w:val="14"/>
        </w:numPr>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requiring</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respondents</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to</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submit</w:t>
      </w:r>
      <w:r w:rsidRPr="00DF5C26">
        <w:rPr>
          <w:rFonts w:ascii="Times New Roman" w:hAnsi="Times New Roman" w:cs="Times New Roman"/>
          <w:b/>
          <w:bCs/>
          <w:color w:val="auto"/>
          <w:spacing w:val="-9"/>
          <w:sz w:val="24"/>
          <w:szCs w:val="24"/>
        </w:rPr>
        <w:t xml:space="preserve"> </w:t>
      </w:r>
      <w:r w:rsidRPr="00DF5C26">
        <w:rPr>
          <w:rFonts w:ascii="Times New Roman" w:hAnsi="Times New Roman" w:cs="Times New Roman"/>
          <w:b/>
          <w:bCs/>
          <w:color w:val="auto"/>
          <w:sz w:val="24"/>
          <w:szCs w:val="24"/>
        </w:rPr>
        <w:t>more</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than</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an</w:t>
      </w:r>
      <w:r w:rsidRPr="00DF5C26">
        <w:rPr>
          <w:rFonts w:ascii="Times New Roman" w:hAnsi="Times New Roman" w:cs="Times New Roman"/>
          <w:b/>
          <w:bCs/>
          <w:color w:val="auto"/>
          <w:spacing w:val="-9"/>
          <w:sz w:val="24"/>
          <w:szCs w:val="24"/>
        </w:rPr>
        <w:t xml:space="preserve"> </w:t>
      </w:r>
      <w:r w:rsidRPr="00DF5C26">
        <w:rPr>
          <w:rFonts w:ascii="Times New Roman" w:hAnsi="Times New Roman" w:cs="Times New Roman"/>
          <w:b/>
          <w:bCs/>
          <w:color w:val="auto"/>
          <w:sz w:val="24"/>
          <w:szCs w:val="24"/>
        </w:rPr>
        <w:t>original</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and</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two</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copies</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of</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 xml:space="preserve">any </w:t>
      </w:r>
      <w:r w:rsidRPr="00DF5C26">
        <w:rPr>
          <w:rFonts w:ascii="Times New Roman" w:hAnsi="Times New Roman" w:cs="Times New Roman"/>
          <w:b/>
          <w:bCs/>
          <w:color w:val="auto"/>
          <w:spacing w:val="-2"/>
          <w:sz w:val="24"/>
          <w:szCs w:val="24"/>
        </w:rPr>
        <w:t>document;</w:t>
      </w:r>
    </w:p>
    <w:p w:rsidR="004A62F9" w:rsidRPr="00DF5C26" w:rsidP="00240673" w14:paraId="4DEF0AE4" w14:textId="77777777">
      <w:pPr>
        <w:pStyle w:val="Heading2"/>
        <w:numPr>
          <w:ilvl w:val="0"/>
          <w:numId w:val="14"/>
        </w:numPr>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requiring</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respondents</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to</w:t>
      </w:r>
      <w:r w:rsidRPr="00DF5C26">
        <w:rPr>
          <w:rFonts w:ascii="Times New Roman" w:hAnsi="Times New Roman" w:cs="Times New Roman"/>
          <w:b/>
          <w:bCs/>
          <w:color w:val="auto"/>
          <w:spacing w:val="-5"/>
          <w:sz w:val="24"/>
          <w:szCs w:val="24"/>
        </w:rPr>
        <w:t xml:space="preserve"> </w:t>
      </w:r>
      <w:r w:rsidRPr="00DF5C26">
        <w:rPr>
          <w:rFonts w:ascii="Times New Roman" w:hAnsi="Times New Roman" w:cs="Times New Roman"/>
          <w:b/>
          <w:bCs/>
          <w:color w:val="auto"/>
          <w:sz w:val="24"/>
          <w:szCs w:val="24"/>
        </w:rPr>
        <w:t>retain</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records,</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other</w:t>
      </w:r>
      <w:r w:rsidRPr="00DF5C26">
        <w:rPr>
          <w:rFonts w:ascii="Times New Roman" w:hAnsi="Times New Roman" w:cs="Times New Roman"/>
          <w:b/>
          <w:bCs/>
          <w:color w:val="auto"/>
          <w:spacing w:val="-2"/>
          <w:sz w:val="24"/>
          <w:szCs w:val="24"/>
        </w:rPr>
        <w:t xml:space="preserve"> </w:t>
      </w:r>
      <w:r w:rsidRPr="00DF5C26">
        <w:rPr>
          <w:rFonts w:ascii="Times New Roman" w:hAnsi="Times New Roman" w:cs="Times New Roman"/>
          <w:b/>
          <w:bCs/>
          <w:color w:val="auto"/>
          <w:sz w:val="24"/>
          <w:szCs w:val="24"/>
        </w:rPr>
        <w:t>than</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health,</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medical,</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government contract, grant-in-aid, or tax records, for more than three years;</w:t>
      </w:r>
    </w:p>
    <w:p w:rsidR="004A62F9" w:rsidRPr="00DF5C26" w:rsidP="00240673" w14:paraId="66819F79" w14:textId="77777777">
      <w:pPr>
        <w:pStyle w:val="Heading2"/>
        <w:numPr>
          <w:ilvl w:val="0"/>
          <w:numId w:val="14"/>
        </w:numPr>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in</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connection</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with</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a</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statistical</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survey,</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that</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is</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not</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designed</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to</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produce</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valid</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and reliable results that can be generalized to the universe of study;</w:t>
      </w:r>
    </w:p>
    <w:p w:rsidR="004A62F9" w:rsidRPr="00DF5C26" w:rsidP="00240673" w14:paraId="15CFCC36" w14:textId="77777777">
      <w:pPr>
        <w:pStyle w:val="Heading2"/>
        <w:numPr>
          <w:ilvl w:val="0"/>
          <w:numId w:val="14"/>
        </w:numPr>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requiring</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the</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use</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of</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a</w:t>
      </w:r>
      <w:r w:rsidRPr="00DF5C26">
        <w:rPr>
          <w:rFonts w:ascii="Times New Roman" w:hAnsi="Times New Roman" w:cs="Times New Roman"/>
          <w:b/>
          <w:bCs/>
          <w:color w:val="auto"/>
          <w:spacing w:val="-5"/>
          <w:sz w:val="24"/>
          <w:szCs w:val="24"/>
        </w:rPr>
        <w:t xml:space="preserve"> </w:t>
      </w:r>
      <w:r w:rsidRPr="00DF5C26">
        <w:rPr>
          <w:rFonts w:ascii="Times New Roman" w:hAnsi="Times New Roman" w:cs="Times New Roman"/>
          <w:b/>
          <w:bCs/>
          <w:color w:val="auto"/>
          <w:sz w:val="24"/>
          <w:szCs w:val="24"/>
        </w:rPr>
        <w:t>statistical</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data</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classification</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that</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has</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not</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been</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reviewed</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and approved by OMB;</w:t>
      </w:r>
    </w:p>
    <w:p w:rsidR="004A62F9" w:rsidRPr="00DF5C26" w:rsidP="00240673" w14:paraId="5FD9F2A1" w14:textId="77777777">
      <w:pPr>
        <w:pStyle w:val="Heading2"/>
        <w:numPr>
          <w:ilvl w:val="0"/>
          <w:numId w:val="14"/>
        </w:numPr>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 xml:space="preserve">that includes a pledge of confidentiality that is not supported by </w:t>
      </w:r>
      <w:r w:rsidRPr="00DF5C26">
        <w:rPr>
          <w:rFonts w:ascii="Times New Roman" w:hAnsi="Times New Roman" w:cs="Times New Roman"/>
          <w:b/>
          <w:bCs/>
          <w:color w:val="auto"/>
          <w:sz w:val="24"/>
          <w:szCs w:val="24"/>
        </w:rPr>
        <w:t>authority established in statute or regulation, that is not supported by disclosure and data security</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policies</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that</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are</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consistent</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with</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the</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pledge,</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or</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which</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unnecessarily</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impedes sharing of data with other agencies for compatible confidential use; or</w:t>
      </w:r>
    </w:p>
    <w:p w:rsidR="004A62F9" w:rsidRPr="00DF5C26" w:rsidP="00240673" w14:paraId="473E0179" w14:textId="77777777">
      <w:pPr>
        <w:pStyle w:val="Heading2"/>
        <w:numPr>
          <w:ilvl w:val="0"/>
          <w:numId w:val="14"/>
        </w:numPr>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requi</w:t>
      </w:r>
      <w:r w:rsidRPr="00DF5C26">
        <w:rPr>
          <w:rFonts w:ascii="Times New Roman" w:hAnsi="Times New Roman" w:cs="Times New Roman"/>
          <w:b/>
          <w:bCs/>
          <w:color w:val="auto"/>
          <w:sz w:val="24"/>
          <w:szCs w:val="24"/>
        </w:rPr>
        <w:t>ring respondents to submit proprietary trade secrets, or other confidential information</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unless</w:t>
      </w:r>
      <w:r w:rsidRPr="00DF5C26">
        <w:rPr>
          <w:rFonts w:ascii="Times New Roman" w:hAnsi="Times New Roman" w:cs="Times New Roman"/>
          <w:b/>
          <w:bCs/>
          <w:color w:val="auto"/>
          <w:spacing w:val="-9"/>
          <w:sz w:val="24"/>
          <w:szCs w:val="24"/>
        </w:rPr>
        <w:t xml:space="preserve"> </w:t>
      </w:r>
      <w:r w:rsidRPr="00DF5C26">
        <w:rPr>
          <w:rFonts w:ascii="Times New Roman" w:hAnsi="Times New Roman" w:cs="Times New Roman"/>
          <w:b/>
          <w:bCs/>
          <w:color w:val="auto"/>
          <w:sz w:val="24"/>
          <w:szCs w:val="24"/>
        </w:rPr>
        <w:t>the</w:t>
      </w:r>
      <w:r w:rsidRPr="00DF5C26">
        <w:rPr>
          <w:rFonts w:ascii="Times New Roman" w:hAnsi="Times New Roman" w:cs="Times New Roman"/>
          <w:b/>
          <w:bCs/>
          <w:color w:val="auto"/>
          <w:spacing w:val="-13"/>
          <w:sz w:val="24"/>
          <w:szCs w:val="24"/>
        </w:rPr>
        <w:t xml:space="preserve"> </w:t>
      </w:r>
      <w:r w:rsidRPr="00DF5C26">
        <w:rPr>
          <w:rFonts w:ascii="Times New Roman" w:hAnsi="Times New Roman" w:cs="Times New Roman"/>
          <w:b/>
          <w:bCs/>
          <w:color w:val="auto"/>
          <w:sz w:val="24"/>
          <w:szCs w:val="24"/>
        </w:rPr>
        <w:t>agency</w:t>
      </w:r>
      <w:r w:rsidRPr="00DF5C26">
        <w:rPr>
          <w:rFonts w:ascii="Times New Roman" w:hAnsi="Times New Roman" w:cs="Times New Roman"/>
          <w:b/>
          <w:bCs/>
          <w:color w:val="auto"/>
          <w:spacing w:val="-9"/>
          <w:sz w:val="24"/>
          <w:szCs w:val="24"/>
        </w:rPr>
        <w:t xml:space="preserve"> </w:t>
      </w:r>
      <w:r w:rsidRPr="00DF5C26">
        <w:rPr>
          <w:rFonts w:ascii="Times New Roman" w:hAnsi="Times New Roman" w:cs="Times New Roman"/>
          <w:b/>
          <w:bCs/>
          <w:color w:val="auto"/>
          <w:sz w:val="24"/>
          <w:szCs w:val="24"/>
        </w:rPr>
        <w:t>can</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demonstrate</w:t>
      </w:r>
      <w:r w:rsidRPr="00DF5C26">
        <w:rPr>
          <w:rFonts w:ascii="Times New Roman" w:hAnsi="Times New Roman" w:cs="Times New Roman"/>
          <w:b/>
          <w:bCs/>
          <w:color w:val="auto"/>
          <w:spacing w:val="-10"/>
          <w:sz w:val="24"/>
          <w:szCs w:val="24"/>
        </w:rPr>
        <w:t xml:space="preserve"> </w:t>
      </w:r>
      <w:r w:rsidRPr="00DF5C26">
        <w:rPr>
          <w:rFonts w:ascii="Times New Roman" w:hAnsi="Times New Roman" w:cs="Times New Roman"/>
          <w:b/>
          <w:bCs/>
          <w:color w:val="auto"/>
          <w:sz w:val="24"/>
          <w:szCs w:val="24"/>
        </w:rPr>
        <w:t>that</w:t>
      </w:r>
      <w:r w:rsidRPr="00DF5C26">
        <w:rPr>
          <w:rFonts w:ascii="Times New Roman" w:hAnsi="Times New Roman" w:cs="Times New Roman"/>
          <w:b/>
          <w:bCs/>
          <w:color w:val="auto"/>
          <w:spacing w:val="-10"/>
          <w:sz w:val="24"/>
          <w:szCs w:val="24"/>
        </w:rPr>
        <w:t xml:space="preserve"> </w:t>
      </w:r>
      <w:r w:rsidRPr="00DF5C26">
        <w:rPr>
          <w:rFonts w:ascii="Times New Roman" w:hAnsi="Times New Roman" w:cs="Times New Roman"/>
          <w:b/>
          <w:bCs/>
          <w:color w:val="auto"/>
          <w:sz w:val="24"/>
          <w:szCs w:val="24"/>
        </w:rPr>
        <w:t>it</w:t>
      </w:r>
      <w:r w:rsidRPr="00DF5C26">
        <w:rPr>
          <w:rFonts w:ascii="Times New Roman" w:hAnsi="Times New Roman" w:cs="Times New Roman"/>
          <w:b/>
          <w:bCs/>
          <w:color w:val="auto"/>
          <w:spacing w:val="-10"/>
          <w:sz w:val="24"/>
          <w:szCs w:val="24"/>
        </w:rPr>
        <w:t xml:space="preserve"> </w:t>
      </w:r>
      <w:r w:rsidRPr="00DF5C26">
        <w:rPr>
          <w:rFonts w:ascii="Times New Roman" w:hAnsi="Times New Roman" w:cs="Times New Roman"/>
          <w:b/>
          <w:bCs/>
          <w:color w:val="auto"/>
          <w:sz w:val="24"/>
          <w:szCs w:val="24"/>
        </w:rPr>
        <w:t>has</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instituted</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procedures</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to protect the information's confidentiality to the extent permitted by law.</w:t>
      </w:r>
    </w:p>
    <w:p w:rsidR="004A62F9" w:rsidRPr="0004700E" w14:paraId="30CB69E2" w14:textId="77777777">
      <w:pPr>
        <w:pStyle w:val="BodyText"/>
        <w:spacing w:before="10"/>
        <w:rPr>
          <w:b/>
        </w:rPr>
      </w:pPr>
    </w:p>
    <w:p w:rsidR="004A62F9" w:rsidRPr="0004700E" w:rsidP="00A77437" w14:paraId="06A9BE4C" w14:textId="77777777">
      <w:pPr>
        <w:pStyle w:val="BodyText"/>
        <w:ind w:left="747" w:right="636"/>
      </w:pPr>
      <w:r w:rsidRPr="0004700E">
        <w:t xml:space="preserve">This </w:t>
      </w:r>
      <w:r w:rsidRPr="0004700E">
        <w:t>rulemaking and information collection activity require</w:t>
      </w:r>
      <w:r w:rsidRPr="0004700E" w:rsidR="003E0A84">
        <w:t>s</w:t>
      </w:r>
      <w:r w:rsidRPr="0004700E">
        <w:t xml:space="preserve"> that regulated entities retain records for a duration of </w:t>
      </w:r>
      <w:r w:rsidRPr="0004700E" w:rsidR="00941BCC">
        <w:t>five</w:t>
      </w:r>
      <w:r w:rsidRPr="0004700E">
        <w:t xml:space="preserve"> years from the date of its inception such as downstream notification. EPA has tailored this timeframe to coincide with the statute of limitations for civil penalty</w:t>
      </w:r>
      <w:r w:rsidRPr="0004700E">
        <w:rPr>
          <w:spacing w:val="-4"/>
        </w:rPr>
        <w:t xml:space="preserve"> </w:t>
      </w:r>
      <w:r w:rsidRPr="0004700E">
        <w:t>enforcement</w:t>
      </w:r>
      <w:r w:rsidRPr="0004700E">
        <w:rPr>
          <w:spacing w:val="-4"/>
        </w:rPr>
        <w:t xml:space="preserve"> </w:t>
      </w:r>
      <w:r w:rsidRPr="0004700E">
        <w:t>(28</w:t>
      </w:r>
      <w:r w:rsidRPr="0004700E">
        <w:rPr>
          <w:spacing w:val="-2"/>
        </w:rPr>
        <w:t xml:space="preserve"> </w:t>
      </w:r>
      <w:r w:rsidRPr="0004700E">
        <w:t>U.S.C.</w:t>
      </w:r>
      <w:r w:rsidRPr="0004700E">
        <w:rPr>
          <w:spacing w:val="-4"/>
        </w:rPr>
        <w:t xml:space="preserve"> </w:t>
      </w:r>
      <w:r w:rsidRPr="0004700E">
        <w:t>2842).</w:t>
      </w:r>
      <w:r w:rsidRPr="0004700E">
        <w:rPr>
          <w:spacing w:val="-4"/>
        </w:rPr>
        <w:t xml:space="preserve"> </w:t>
      </w:r>
      <w:r w:rsidRPr="0004700E">
        <w:t>Though</w:t>
      </w:r>
      <w:r w:rsidRPr="0004700E">
        <w:rPr>
          <w:spacing w:val="-4"/>
        </w:rPr>
        <w:t xml:space="preserve"> </w:t>
      </w:r>
      <w:r w:rsidRPr="0004700E">
        <w:t>EPA</w:t>
      </w:r>
      <w:r w:rsidRPr="0004700E">
        <w:rPr>
          <w:spacing w:val="-5"/>
        </w:rPr>
        <w:t xml:space="preserve"> </w:t>
      </w:r>
      <w:r w:rsidRPr="0004700E">
        <w:t>does</w:t>
      </w:r>
      <w:r w:rsidRPr="0004700E">
        <w:rPr>
          <w:spacing w:val="-4"/>
        </w:rPr>
        <w:t xml:space="preserve"> </w:t>
      </w:r>
      <w:r w:rsidRPr="0004700E">
        <w:t>not</w:t>
      </w:r>
      <w:r w:rsidRPr="0004700E">
        <w:rPr>
          <w:spacing w:val="-4"/>
        </w:rPr>
        <w:t xml:space="preserve"> </w:t>
      </w:r>
      <w:r w:rsidRPr="0004700E">
        <w:t>require</w:t>
      </w:r>
      <w:r w:rsidRPr="0004700E">
        <w:rPr>
          <w:spacing w:val="-5"/>
        </w:rPr>
        <w:t xml:space="preserve"> </w:t>
      </w:r>
      <w:r w:rsidRPr="0004700E">
        <w:t>that</w:t>
      </w:r>
      <w:r w:rsidRPr="0004700E">
        <w:rPr>
          <w:spacing w:val="-2"/>
        </w:rPr>
        <w:t xml:space="preserve"> </w:t>
      </w:r>
      <w:r w:rsidRPr="0004700E">
        <w:t>regulated</w:t>
      </w:r>
      <w:r w:rsidRPr="0004700E">
        <w:rPr>
          <w:spacing w:val="-4"/>
        </w:rPr>
        <w:t xml:space="preserve"> </w:t>
      </w:r>
      <w:r w:rsidRPr="0004700E">
        <w:t>entities</w:t>
      </w:r>
      <w:r w:rsidRPr="0004700E">
        <w:rPr>
          <w:spacing w:val="-4"/>
        </w:rPr>
        <w:t xml:space="preserve"> </w:t>
      </w:r>
      <w:r w:rsidRPr="0004700E">
        <w:t>retain th</w:t>
      </w:r>
      <w:r w:rsidRPr="0004700E">
        <w:t>eir records for 30 years as OSHA does in their methylene chloride standard, EPA expects that</w:t>
      </w:r>
      <w:r w:rsidRPr="0004700E" w:rsidR="00A77437">
        <w:t xml:space="preserve"> </w:t>
      </w:r>
      <w:r w:rsidRPr="0004700E" w:rsidR="00941BCC">
        <w:t>five</w:t>
      </w:r>
      <w:r w:rsidRPr="0004700E">
        <w:t>-year</w:t>
      </w:r>
      <w:r w:rsidRPr="0004700E">
        <w:rPr>
          <w:spacing w:val="-2"/>
        </w:rPr>
        <w:t xml:space="preserve"> </w:t>
      </w:r>
      <w:r w:rsidRPr="0004700E">
        <w:t>retention</w:t>
      </w:r>
      <w:r w:rsidRPr="0004700E">
        <w:rPr>
          <w:spacing w:val="-3"/>
        </w:rPr>
        <w:t xml:space="preserve"> </w:t>
      </w:r>
      <w:r w:rsidRPr="0004700E">
        <w:t>of</w:t>
      </w:r>
      <w:r w:rsidRPr="0004700E">
        <w:rPr>
          <w:spacing w:val="-4"/>
        </w:rPr>
        <w:t xml:space="preserve"> </w:t>
      </w:r>
      <w:r w:rsidRPr="0004700E">
        <w:t>records</w:t>
      </w:r>
      <w:r w:rsidRPr="0004700E">
        <w:rPr>
          <w:spacing w:val="-3"/>
        </w:rPr>
        <w:t xml:space="preserve"> </w:t>
      </w:r>
      <w:r w:rsidRPr="0004700E">
        <w:t>for</w:t>
      </w:r>
      <w:r w:rsidRPr="0004700E">
        <w:rPr>
          <w:spacing w:val="-4"/>
        </w:rPr>
        <w:t xml:space="preserve"> </w:t>
      </w:r>
      <w:r w:rsidRPr="0004700E">
        <w:t>a</w:t>
      </w:r>
      <w:r w:rsidRPr="0004700E">
        <w:rPr>
          <w:spacing w:val="-4"/>
        </w:rPr>
        <w:t xml:space="preserve"> </w:t>
      </w:r>
      <w:r w:rsidRPr="0004700E">
        <w:t>WCPP</w:t>
      </w:r>
      <w:r w:rsidRPr="0004700E">
        <w:rPr>
          <w:spacing w:val="-2"/>
        </w:rPr>
        <w:t xml:space="preserve"> </w:t>
      </w:r>
      <w:r w:rsidRPr="0004700E">
        <w:t>is</w:t>
      </w:r>
      <w:r w:rsidRPr="0004700E">
        <w:rPr>
          <w:spacing w:val="-3"/>
        </w:rPr>
        <w:t xml:space="preserve"> </w:t>
      </w:r>
      <w:r w:rsidRPr="0004700E">
        <w:t>necessary</w:t>
      </w:r>
      <w:r w:rsidRPr="0004700E">
        <w:rPr>
          <w:spacing w:val="-3"/>
        </w:rPr>
        <w:t xml:space="preserve"> </w:t>
      </w:r>
      <w:r w:rsidRPr="0004700E">
        <w:t>for</w:t>
      </w:r>
      <w:r w:rsidRPr="0004700E">
        <w:rPr>
          <w:spacing w:val="-4"/>
        </w:rPr>
        <w:t xml:space="preserve"> </w:t>
      </w:r>
      <w:r w:rsidRPr="0004700E">
        <w:t>effective</w:t>
      </w:r>
      <w:r w:rsidRPr="0004700E">
        <w:rPr>
          <w:spacing w:val="-4"/>
        </w:rPr>
        <w:t xml:space="preserve"> </w:t>
      </w:r>
      <w:r w:rsidRPr="0004700E">
        <w:t>implementation</w:t>
      </w:r>
      <w:r w:rsidRPr="0004700E">
        <w:rPr>
          <w:spacing w:val="-3"/>
        </w:rPr>
        <w:t xml:space="preserve"> </w:t>
      </w:r>
      <w:r w:rsidRPr="0004700E">
        <w:t>and enforcement of this rulemaking.</w:t>
      </w:r>
    </w:p>
    <w:p w:rsidR="004A62F9" w:rsidRPr="0004700E" w14:paraId="38F6301E" w14:textId="77777777">
      <w:pPr>
        <w:pStyle w:val="BodyText"/>
        <w:spacing w:before="10"/>
      </w:pPr>
    </w:p>
    <w:p w:rsidR="004A62F9" w:rsidRPr="00DF5C26" w:rsidP="00240673" w14:paraId="57A0C5D0" w14:textId="77777777">
      <w:pPr>
        <w:pStyle w:val="Heading2"/>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 xml:space="preserve">8. </w:t>
      </w:r>
      <w:r w:rsidRPr="00DF5C26" w:rsidR="00A74805">
        <w:rPr>
          <w:rFonts w:ascii="Times New Roman" w:hAnsi="Times New Roman" w:cs="Times New Roman"/>
          <w:b/>
          <w:bCs/>
          <w:color w:val="auto"/>
          <w:sz w:val="24"/>
          <w:szCs w:val="24"/>
        </w:rPr>
        <w:t>If</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applicable,</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provide</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a</w:t>
      </w:r>
      <w:r w:rsidRPr="00DF5C26" w:rsidR="00A74805">
        <w:rPr>
          <w:rFonts w:ascii="Times New Roman" w:hAnsi="Times New Roman" w:cs="Times New Roman"/>
          <w:b/>
          <w:bCs/>
          <w:color w:val="auto"/>
          <w:spacing w:val="-5"/>
          <w:sz w:val="24"/>
          <w:szCs w:val="24"/>
        </w:rPr>
        <w:t xml:space="preserve"> </w:t>
      </w:r>
      <w:r w:rsidRPr="00DF5C26" w:rsidR="00A74805">
        <w:rPr>
          <w:rFonts w:ascii="Times New Roman" w:hAnsi="Times New Roman" w:cs="Times New Roman"/>
          <w:b/>
          <w:bCs/>
          <w:color w:val="auto"/>
          <w:sz w:val="24"/>
          <w:szCs w:val="24"/>
        </w:rPr>
        <w:t>copy</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and</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identify</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date</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and</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page</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number</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of</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publication</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in</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the Federal Register of the agency’s notice, required by 5 CFR 1320.8(d), soliciting comments on the information collection prior to submission to OMB. Summarize</w:t>
      </w:r>
      <w:r w:rsidRPr="00DF5C26" w:rsidR="00A74805">
        <w:rPr>
          <w:rFonts w:ascii="Times New Roman" w:hAnsi="Times New Roman" w:cs="Times New Roman"/>
          <w:b/>
          <w:bCs/>
          <w:color w:val="auto"/>
          <w:spacing w:val="-1"/>
          <w:sz w:val="24"/>
          <w:szCs w:val="24"/>
        </w:rPr>
        <w:t xml:space="preserve"> </w:t>
      </w:r>
      <w:r w:rsidRPr="00DF5C26" w:rsidR="00A74805">
        <w:rPr>
          <w:rFonts w:ascii="Times New Roman" w:hAnsi="Times New Roman" w:cs="Times New Roman"/>
          <w:b/>
          <w:bCs/>
          <w:color w:val="auto"/>
          <w:sz w:val="24"/>
          <w:szCs w:val="24"/>
        </w:rPr>
        <w:t>public comments received in response to that notice and describe actions taken in response to the comments. Specifically address comments received on cost and hour burden.</w:t>
      </w:r>
    </w:p>
    <w:p w:rsidR="004A62F9" w:rsidRPr="00DF5C26" w:rsidP="0004700E" w14:paraId="4DD1B160" w14:textId="77777777">
      <w:pPr>
        <w:rPr>
          <w:b/>
          <w:bCs/>
          <w:sz w:val="24"/>
          <w:szCs w:val="24"/>
        </w:rPr>
      </w:pPr>
    </w:p>
    <w:p w:rsidR="004A62F9" w:rsidRPr="00DF5C26" w:rsidP="00240673" w14:paraId="008E9089" w14:textId="77777777">
      <w:pPr>
        <w:pStyle w:val="Heading2"/>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 xml:space="preserve">Describe efforts to consult with persons outside EPA to obtain their views on the availability of data, frequency of </w:t>
      </w:r>
      <w:r w:rsidRPr="00DF5C26">
        <w:rPr>
          <w:rFonts w:ascii="Times New Roman" w:hAnsi="Times New Roman" w:cs="Times New Roman"/>
          <w:b/>
          <w:bCs/>
          <w:color w:val="auto"/>
          <w:sz w:val="24"/>
          <w:szCs w:val="24"/>
        </w:rPr>
        <w:t>collection, the clarity of instructions and recordkeeping,</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disclosure,</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or</w:t>
      </w:r>
      <w:r w:rsidRPr="00DF5C26">
        <w:rPr>
          <w:rFonts w:ascii="Times New Roman" w:hAnsi="Times New Roman" w:cs="Times New Roman"/>
          <w:b/>
          <w:bCs/>
          <w:color w:val="auto"/>
          <w:spacing w:val="-2"/>
          <w:sz w:val="24"/>
          <w:szCs w:val="24"/>
        </w:rPr>
        <w:t xml:space="preserve"> </w:t>
      </w:r>
      <w:r w:rsidRPr="00DF5C26">
        <w:rPr>
          <w:rFonts w:ascii="Times New Roman" w:hAnsi="Times New Roman" w:cs="Times New Roman"/>
          <w:b/>
          <w:bCs/>
          <w:color w:val="auto"/>
          <w:sz w:val="24"/>
          <w:szCs w:val="24"/>
        </w:rPr>
        <w:t>reporting</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format</w:t>
      </w:r>
      <w:r w:rsidRPr="00DF5C26">
        <w:rPr>
          <w:rFonts w:ascii="Times New Roman" w:hAnsi="Times New Roman" w:cs="Times New Roman"/>
          <w:b/>
          <w:bCs/>
          <w:color w:val="auto"/>
          <w:spacing w:val="-2"/>
          <w:sz w:val="24"/>
          <w:szCs w:val="24"/>
        </w:rPr>
        <w:t xml:space="preserve"> </w:t>
      </w:r>
      <w:r w:rsidRPr="00DF5C26">
        <w:rPr>
          <w:rFonts w:ascii="Times New Roman" w:hAnsi="Times New Roman" w:cs="Times New Roman"/>
          <w:b/>
          <w:bCs/>
          <w:color w:val="auto"/>
          <w:sz w:val="24"/>
          <w:szCs w:val="24"/>
        </w:rPr>
        <w:t>(if</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any),</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and</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on</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the</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data</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elements</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to</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be recorded, disclosed, or reported.</w:t>
      </w:r>
    </w:p>
    <w:p w:rsidR="004A62F9" w:rsidRPr="00DF5C26" w:rsidP="0004700E" w14:paraId="784B9761" w14:textId="77777777">
      <w:pPr>
        <w:rPr>
          <w:b/>
          <w:bCs/>
          <w:sz w:val="24"/>
          <w:szCs w:val="24"/>
        </w:rPr>
      </w:pPr>
    </w:p>
    <w:p w:rsidR="004A62F9" w:rsidRPr="00DF5C26" w:rsidP="00240673" w14:paraId="06FB6C9D" w14:textId="77777777">
      <w:pPr>
        <w:pStyle w:val="Heading2"/>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Consultation</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with</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representatives</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of</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those</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from</w:t>
      </w:r>
      <w:r w:rsidRPr="00DF5C26">
        <w:rPr>
          <w:rFonts w:ascii="Times New Roman" w:hAnsi="Times New Roman" w:cs="Times New Roman"/>
          <w:b/>
          <w:bCs/>
          <w:color w:val="auto"/>
          <w:spacing w:val="-2"/>
          <w:sz w:val="24"/>
          <w:szCs w:val="24"/>
        </w:rPr>
        <w:t xml:space="preserve"> </w:t>
      </w:r>
      <w:r w:rsidRPr="00DF5C26">
        <w:rPr>
          <w:rFonts w:ascii="Times New Roman" w:hAnsi="Times New Roman" w:cs="Times New Roman"/>
          <w:b/>
          <w:bCs/>
          <w:color w:val="auto"/>
          <w:sz w:val="24"/>
          <w:szCs w:val="24"/>
        </w:rPr>
        <w:t>whom</w:t>
      </w:r>
      <w:r w:rsidRPr="00DF5C26">
        <w:rPr>
          <w:rFonts w:ascii="Times New Roman" w:hAnsi="Times New Roman" w:cs="Times New Roman"/>
          <w:b/>
          <w:bCs/>
          <w:color w:val="auto"/>
          <w:spacing w:val="-2"/>
          <w:sz w:val="24"/>
          <w:szCs w:val="24"/>
        </w:rPr>
        <w:t xml:space="preserve"> </w:t>
      </w:r>
      <w:r w:rsidRPr="00DF5C26">
        <w:rPr>
          <w:rFonts w:ascii="Times New Roman" w:hAnsi="Times New Roman" w:cs="Times New Roman"/>
          <w:b/>
          <w:bCs/>
          <w:color w:val="auto"/>
          <w:sz w:val="24"/>
          <w:szCs w:val="24"/>
        </w:rPr>
        <w:t>information</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is</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to</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be</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obtained</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or those who must compile records should occur at least once every 3 years - even if the collection of information activity is the same as in prior periods. There may be circumstances that may preclude consultation in a specific situation. These c</w:t>
      </w:r>
      <w:r w:rsidRPr="00DF5C26">
        <w:rPr>
          <w:rFonts w:ascii="Times New Roman" w:hAnsi="Times New Roman" w:cs="Times New Roman"/>
          <w:b/>
          <w:bCs/>
          <w:color w:val="auto"/>
          <w:sz w:val="24"/>
          <w:szCs w:val="24"/>
        </w:rPr>
        <w:t>ircumstances should be explained.</w:t>
      </w:r>
    </w:p>
    <w:p w:rsidR="004A62F9" w:rsidRPr="0004700E" w14:paraId="76827229" w14:textId="77777777">
      <w:pPr>
        <w:pStyle w:val="BodyText"/>
        <w:spacing w:before="10"/>
        <w:rPr>
          <w:b/>
        </w:rPr>
      </w:pPr>
    </w:p>
    <w:p w:rsidR="004A62F9" w:rsidRPr="0004700E" w:rsidP="00AF150C" w14:paraId="25FEB866" w14:textId="307D9058">
      <w:pPr>
        <w:pStyle w:val="BodyText"/>
        <w:ind w:left="747" w:right="688"/>
      </w:pPr>
      <w:r w:rsidRPr="0004700E">
        <w:t>EPA has engaged in significant consultation and outreach with the regul</w:t>
      </w:r>
      <w:r w:rsidRPr="0004700E">
        <w:t xml:space="preserve">ated community and other affected entities during development of the proposed </w:t>
      </w:r>
      <w:r w:rsidRPr="0004700E" w:rsidR="00AF150C">
        <w:t xml:space="preserve">and final </w:t>
      </w:r>
      <w:r w:rsidRPr="0004700E">
        <w:t xml:space="preserve">rulemaking. </w:t>
      </w:r>
      <w:r>
        <w:t>Comments were solicited on the proposed rule via the notice of proposed rulemaking published on May 3, 2023 (88 Fr 28284). Other k</w:t>
      </w:r>
      <w:r w:rsidRPr="0004700E">
        <w:t>ey opportunities to obtain public input on the availability and type of data that should be required, frequency of monitoring, and methods for</w:t>
      </w:r>
      <w:r w:rsidRPr="0004700E">
        <w:rPr>
          <w:spacing w:val="-1"/>
        </w:rPr>
        <w:t xml:space="preserve"> </w:t>
      </w:r>
      <w:r w:rsidRPr="0004700E">
        <w:t>carrying out</w:t>
      </w:r>
      <w:r w:rsidRPr="0004700E">
        <w:t xml:space="preserve"> downstream notification include the</w:t>
      </w:r>
      <w:r w:rsidRPr="0004700E">
        <w:rPr>
          <w:spacing w:val="-1"/>
        </w:rPr>
        <w:t xml:space="preserve"> </w:t>
      </w:r>
      <w:r w:rsidRPr="0004700E">
        <w:t>outreach meetings with small entity representatives held as part of the Small Business Advocacy Review (SBAR) Panel, where submitted exposure measurements indicated an ability to achieve a WCPP for certain uses; present</w:t>
      </w:r>
      <w:r w:rsidRPr="0004700E">
        <w:t>ations to small business stakeholders and the general public in September 2021</w:t>
      </w:r>
      <w:r w:rsidRPr="0004700E" w:rsidR="00AF150C">
        <w:t xml:space="preserve"> and May 2023</w:t>
      </w:r>
      <w:r w:rsidRPr="0004700E">
        <w:t>; and discussions with representatives from different industries, non-governmental organizations, technical experts and users of</w:t>
      </w:r>
      <w:r w:rsidRPr="0004700E">
        <w:rPr>
          <w:spacing w:val="-1"/>
        </w:rPr>
        <w:t xml:space="preserve"> </w:t>
      </w:r>
      <w:r w:rsidRPr="0004700E">
        <w:t>methylene</w:t>
      </w:r>
      <w:r w:rsidRPr="0004700E">
        <w:rPr>
          <w:spacing w:val="-1"/>
        </w:rPr>
        <w:t xml:space="preserve"> </w:t>
      </w:r>
      <w:r w:rsidRPr="0004700E">
        <w:t>chloride. A</w:t>
      </w:r>
      <w:r w:rsidRPr="0004700E">
        <w:rPr>
          <w:spacing w:val="-1"/>
        </w:rPr>
        <w:t xml:space="preserve"> </w:t>
      </w:r>
      <w:r w:rsidRPr="0004700E">
        <w:t>list of</w:t>
      </w:r>
      <w:r w:rsidRPr="0004700E">
        <w:rPr>
          <w:spacing w:val="-1"/>
        </w:rPr>
        <w:t xml:space="preserve"> </w:t>
      </w:r>
      <w:r w:rsidRPr="0004700E">
        <w:t>extern</w:t>
      </w:r>
      <w:r w:rsidRPr="0004700E">
        <w:t xml:space="preserve">al meetings held during the development of </w:t>
      </w:r>
      <w:r w:rsidRPr="0004700E" w:rsidR="00AF150C">
        <w:t xml:space="preserve">the </w:t>
      </w:r>
      <w:r w:rsidRPr="0004700E">
        <w:t xml:space="preserve">proposed </w:t>
      </w:r>
      <w:r w:rsidRPr="0004700E" w:rsidR="00AF150C">
        <w:t xml:space="preserve">and final </w:t>
      </w:r>
      <w:r w:rsidRPr="0004700E">
        <w:t>rule is in the docket. The purpose of these discussions was</w:t>
      </w:r>
      <w:r w:rsidRPr="0004700E">
        <w:rPr>
          <w:spacing w:val="-3"/>
        </w:rPr>
        <w:t xml:space="preserve"> </w:t>
      </w:r>
      <w:r w:rsidRPr="0004700E">
        <w:t>to</w:t>
      </w:r>
      <w:r w:rsidRPr="0004700E">
        <w:rPr>
          <w:spacing w:val="-3"/>
        </w:rPr>
        <w:t xml:space="preserve"> </w:t>
      </w:r>
      <w:r w:rsidRPr="0004700E">
        <w:t>create</w:t>
      </w:r>
      <w:r w:rsidRPr="0004700E">
        <w:rPr>
          <w:spacing w:val="-4"/>
        </w:rPr>
        <w:t xml:space="preserve"> </w:t>
      </w:r>
      <w:r w:rsidRPr="0004700E">
        <w:t>awareness</w:t>
      </w:r>
      <w:r w:rsidRPr="0004700E">
        <w:rPr>
          <w:spacing w:val="-1"/>
        </w:rPr>
        <w:t xml:space="preserve"> </w:t>
      </w:r>
      <w:r w:rsidRPr="0004700E">
        <w:t>and</w:t>
      </w:r>
      <w:r w:rsidRPr="0004700E">
        <w:rPr>
          <w:spacing w:val="-3"/>
        </w:rPr>
        <w:t xml:space="preserve"> </w:t>
      </w:r>
      <w:r w:rsidRPr="0004700E">
        <w:t>educate</w:t>
      </w:r>
      <w:r w:rsidRPr="0004700E">
        <w:rPr>
          <w:spacing w:val="-4"/>
        </w:rPr>
        <w:t xml:space="preserve"> </w:t>
      </w:r>
      <w:r w:rsidRPr="0004700E">
        <w:t>stakeholders</w:t>
      </w:r>
      <w:r w:rsidRPr="0004700E">
        <w:rPr>
          <w:spacing w:val="-1"/>
        </w:rPr>
        <w:t xml:space="preserve"> </w:t>
      </w:r>
      <w:r w:rsidRPr="0004700E">
        <w:t>and</w:t>
      </w:r>
      <w:r w:rsidRPr="0004700E">
        <w:rPr>
          <w:spacing w:val="-3"/>
        </w:rPr>
        <w:t xml:space="preserve"> </w:t>
      </w:r>
      <w:r w:rsidRPr="0004700E">
        <w:t>regulated</w:t>
      </w:r>
      <w:r w:rsidRPr="0004700E">
        <w:rPr>
          <w:spacing w:val="-1"/>
        </w:rPr>
        <w:t xml:space="preserve"> </w:t>
      </w:r>
      <w:r w:rsidRPr="0004700E">
        <w:t>entities</w:t>
      </w:r>
      <w:r w:rsidRPr="0004700E">
        <w:rPr>
          <w:spacing w:val="-3"/>
        </w:rPr>
        <w:t xml:space="preserve"> </w:t>
      </w:r>
      <w:r w:rsidRPr="0004700E">
        <w:t>on</w:t>
      </w:r>
      <w:r w:rsidRPr="0004700E">
        <w:rPr>
          <w:spacing w:val="-3"/>
        </w:rPr>
        <w:t xml:space="preserve"> </w:t>
      </w:r>
      <w:r w:rsidRPr="0004700E">
        <w:t>the</w:t>
      </w:r>
      <w:r w:rsidRPr="0004700E">
        <w:rPr>
          <w:spacing w:val="-4"/>
        </w:rPr>
        <w:t xml:space="preserve"> </w:t>
      </w:r>
      <w:r w:rsidRPr="0004700E">
        <w:t>provisions</w:t>
      </w:r>
      <w:r w:rsidRPr="0004700E">
        <w:rPr>
          <w:spacing w:val="-3"/>
        </w:rPr>
        <w:t xml:space="preserve"> </w:t>
      </w:r>
      <w:r w:rsidRPr="0004700E">
        <w:t>for</w:t>
      </w:r>
      <w:r w:rsidRPr="0004700E">
        <w:rPr>
          <w:spacing w:val="-4"/>
        </w:rPr>
        <w:t xml:space="preserve"> </w:t>
      </w:r>
      <w:r w:rsidRPr="0004700E">
        <w:t>risk</w:t>
      </w:r>
      <w:r w:rsidRPr="0004700E" w:rsidR="00AF150C">
        <w:t xml:space="preserve"> management required under section 6(a) of TSCA; obtain input from manufacturers, processors, distributors, users, academics, advisory councils, and members of the public health community about uses of methylene chloride; identify workplace practices, engineering controls, administrative</w:t>
      </w:r>
      <w:r w:rsidRPr="0004700E" w:rsidR="00AF150C">
        <w:rPr>
          <w:spacing w:val="-4"/>
        </w:rPr>
        <w:t xml:space="preserve"> </w:t>
      </w:r>
      <w:r w:rsidRPr="0004700E" w:rsidR="00AF150C">
        <w:t>controls,</w:t>
      </w:r>
      <w:r w:rsidRPr="0004700E" w:rsidR="00AF150C">
        <w:rPr>
          <w:spacing w:val="-3"/>
        </w:rPr>
        <w:t xml:space="preserve"> </w:t>
      </w:r>
      <w:r w:rsidRPr="0004700E" w:rsidR="00AF150C">
        <w:t>PPE,</w:t>
      </w:r>
      <w:r w:rsidRPr="0004700E" w:rsidR="00AF150C">
        <w:rPr>
          <w:spacing w:val="-3"/>
        </w:rPr>
        <w:t xml:space="preserve"> </w:t>
      </w:r>
      <w:r w:rsidRPr="0004700E" w:rsidR="00AF150C">
        <w:t>and</w:t>
      </w:r>
      <w:r w:rsidRPr="0004700E" w:rsidR="00AF150C">
        <w:rPr>
          <w:spacing w:val="-3"/>
        </w:rPr>
        <w:t xml:space="preserve"> </w:t>
      </w:r>
      <w:r w:rsidRPr="0004700E" w:rsidR="00AF150C">
        <w:t>industrial</w:t>
      </w:r>
      <w:r w:rsidRPr="0004700E" w:rsidR="00AF150C">
        <w:rPr>
          <w:spacing w:val="-3"/>
        </w:rPr>
        <w:t xml:space="preserve"> </w:t>
      </w:r>
      <w:r w:rsidRPr="0004700E" w:rsidR="00AF150C">
        <w:t>hygiene</w:t>
      </w:r>
      <w:r w:rsidRPr="0004700E" w:rsidR="00AF150C">
        <w:rPr>
          <w:spacing w:val="-4"/>
        </w:rPr>
        <w:t xml:space="preserve"> </w:t>
      </w:r>
      <w:r w:rsidRPr="0004700E" w:rsidR="00AF150C">
        <w:t>plans</w:t>
      </w:r>
      <w:r w:rsidRPr="0004700E" w:rsidR="00AF150C">
        <w:rPr>
          <w:spacing w:val="-3"/>
        </w:rPr>
        <w:t xml:space="preserve"> </w:t>
      </w:r>
      <w:r w:rsidRPr="0004700E" w:rsidR="00AF150C">
        <w:t>currently</w:t>
      </w:r>
      <w:r w:rsidRPr="0004700E" w:rsidR="00AF150C">
        <w:rPr>
          <w:spacing w:val="-3"/>
        </w:rPr>
        <w:t xml:space="preserve"> </w:t>
      </w:r>
      <w:r w:rsidRPr="0004700E" w:rsidR="00AF150C">
        <w:t>in</w:t>
      </w:r>
      <w:r w:rsidRPr="0004700E" w:rsidR="00AF150C">
        <w:rPr>
          <w:spacing w:val="-3"/>
        </w:rPr>
        <w:t xml:space="preserve"> </w:t>
      </w:r>
      <w:r w:rsidRPr="0004700E" w:rsidR="00AF150C">
        <w:t>use</w:t>
      </w:r>
      <w:r w:rsidRPr="0004700E" w:rsidR="00AF150C">
        <w:rPr>
          <w:spacing w:val="-2"/>
        </w:rPr>
        <w:t xml:space="preserve"> </w:t>
      </w:r>
      <w:r w:rsidRPr="0004700E" w:rsidR="00AF150C">
        <w:t>or</w:t>
      </w:r>
      <w:r w:rsidRPr="0004700E" w:rsidR="00AF150C">
        <w:rPr>
          <w:spacing w:val="-4"/>
        </w:rPr>
        <w:t xml:space="preserve"> </w:t>
      </w:r>
      <w:r w:rsidRPr="0004700E" w:rsidR="00AF150C">
        <w:t>feasibly</w:t>
      </w:r>
      <w:r w:rsidRPr="0004700E" w:rsidR="00AF150C">
        <w:rPr>
          <w:spacing w:val="-3"/>
        </w:rPr>
        <w:t xml:space="preserve"> </w:t>
      </w:r>
      <w:r w:rsidRPr="0004700E" w:rsidR="00AF150C">
        <w:t>adoptable</w:t>
      </w:r>
      <w:r w:rsidRPr="0004700E" w:rsidR="00AF150C">
        <w:rPr>
          <w:spacing w:val="-4"/>
        </w:rPr>
        <w:t xml:space="preserve"> </w:t>
      </w:r>
      <w:r w:rsidRPr="0004700E" w:rsidR="00AF150C">
        <w:t>to reduce exposure to methylene chloride under the conditions of use; generate potential risk reduction strategies; and understand the type of recordkeeping, notifications, and reporting</w:t>
      </w:r>
      <w:r w:rsidRPr="0004700E" w:rsidR="00AF150C">
        <w:rPr>
          <w:spacing w:val="40"/>
        </w:rPr>
        <w:t xml:space="preserve"> </w:t>
      </w:r>
      <w:r w:rsidRPr="0004700E" w:rsidR="00AF150C">
        <w:t>already ongoing.</w:t>
      </w:r>
    </w:p>
    <w:p w:rsidR="004A62F9" w:rsidRPr="0004700E" w14:paraId="37F4F93F" w14:textId="77777777">
      <w:pPr>
        <w:pStyle w:val="BodyText"/>
        <w:spacing w:before="10"/>
      </w:pPr>
    </w:p>
    <w:p w:rsidR="004A62F9" w:rsidRPr="00DF5C26" w:rsidP="00240673" w14:paraId="4C0AB7B5" w14:textId="77777777">
      <w:pPr>
        <w:pStyle w:val="Heading2"/>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 xml:space="preserve">9. </w:t>
      </w:r>
      <w:r w:rsidRPr="00DF5C26" w:rsidR="00A74805">
        <w:rPr>
          <w:rFonts w:ascii="Times New Roman" w:hAnsi="Times New Roman" w:cs="Times New Roman"/>
          <w:b/>
          <w:bCs/>
          <w:color w:val="auto"/>
          <w:sz w:val="24"/>
          <w:szCs w:val="24"/>
        </w:rPr>
        <w:t>Explain</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any</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decision</w:t>
      </w:r>
      <w:r w:rsidRPr="00DF5C26" w:rsidR="00A74805">
        <w:rPr>
          <w:rFonts w:ascii="Times New Roman" w:hAnsi="Times New Roman" w:cs="Times New Roman"/>
          <w:b/>
          <w:bCs/>
          <w:color w:val="auto"/>
          <w:spacing w:val="-5"/>
          <w:sz w:val="24"/>
          <w:szCs w:val="24"/>
        </w:rPr>
        <w:t xml:space="preserve"> </w:t>
      </w:r>
      <w:r w:rsidRPr="00DF5C26" w:rsidR="00A74805">
        <w:rPr>
          <w:rFonts w:ascii="Times New Roman" w:hAnsi="Times New Roman" w:cs="Times New Roman"/>
          <w:b/>
          <w:bCs/>
          <w:color w:val="auto"/>
          <w:sz w:val="24"/>
          <w:szCs w:val="24"/>
        </w:rPr>
        <w:t>to</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provide</w:t>
      </w:r>
      <w:r w:rsidRPr="00DF5C26" w:rsidR="00A74805">
        <w:rPr>
          <w:rFonts w:ascii="Times New Roman" w:hAnsi="Times New Roman" w:cs="Times New Roman"/>
          <w:b/>
          <w:bCs/>
          <w:color w:val="auto"/>
          <w:spacing w:val="-9"/>
          <w:sz w:val="24"/>
          <w:szCs w:val="24"/>
        </w:rPr>
        <w:t xml:space="preserve"> </w:t>
      </w:r>
      <w:r w:rsidRPr="00DF5C26" w:rsidR="00A74805">
        <w:rPr>
          <w:rFonts w:ascii="Times New Roman" w:hAnsi="Times New Roman" w:cs="Times New Roman"/>
          <w:b/>
          <w:bCs/>
          <w:color w:val="auto"/>
          <w:sz w:val="24"/>
          <w:szCs w:val="24"/>
        </w:rPr>
        <w:t>any</w:t>
      </w:r>
      <w:r w:rsidRPr="00DF5C26" w:rsidR="00A74805">
        <w:rPr>
          <w:rFonts w:ascii="Times New Roman" w:hAnsi="Times New Roman" w:cs="Times New Roman"/>
          <w:b/>
          <w:bCs/>
          <w:color w:val="auto"/>
          <w:spacing w:val="-6"/>
          <w:sz w:val="24"/>
          <w:szCs w:val="24"/>
        </w:rPr>
        <w:t xml:space="preserve"> </w:t>
      </w:r>
      <w:r w:rsidRPr="00DF5C26" w:rsidR="00A74805">
        <w:rPr>
          <w:rFonts w:ascii="Times New Roman" w:hAnsi="Times New Roman" w:cs="Times New Roman"/>
          <w:b/>
          <w:bCs/>
          <w:color w:val="auto"/>
          <w:sz w:val="24"/>
          <w:szCs w:val="24"/>
        </w:rPr>
        <w:t>payment</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or</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gift</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to</w:t>
      </w:r>
      <w:r w:rsidRPr="00DF5C26" w:rsidR="00A74805">
        <w:rPr>
          <w:rFonts w:ascii="Times New Roman" w:hAnsi="Times New Roman" w:cs="Times New Roman"/>
          <w:b/>
          <w:bCs/>
          <w:color w:val="auto"/>
          <w:spacing w:val="-6"/>
          <w:sz w:val="24"/>
          <w:szCs w:val="24"/>
        </w:rPr>
        <w:t xml:space="preserve"> </w:t>
      </w:r>
      <w:r w:rsidRPr="00DF5C26" w:rsidR="00A74805">
        <w:rPr>
          <w:rFonts w:ascii="Times New Roman" w:hAnsi="Times New Roman" w:cs="Times New Roman"/>
          <w:b/>
          <w:bCs/>
          <w:color w:val="auto"/>
          <w:sz w:val="24"/>
          <w:szCs w:val="24"/>
        </w:rPr>
        <w:t>respondents,</w:t>
      </w:r>
      <w:r w:rsidRPr="00DF5C26" w:rsidR="00A74805">
        <w:rPr>
          <w:rFonts w:ascii="Times New Roman" w:hAnsi="Times New Roman" w:cs="Times New Roman"/>
          <w:b/>
          <w:bCs/>
          <w:color w:val="auto"/>
          <w:spacing w:val="-6"/>
          <w:sz w:val="24"/>
          <w:szCs w:val="24"/>
        </w:rPr>
        <w:t xml:space="preserve"> </w:t>
      </w:r>
      <w:r w:rsidRPr="00DF5C26" w:rsidR="00A74805">
        <w:rPr>
          <w:rFonts w:ascii="Times New Roman" w:hAnsi="Times New Roman" w:cs="Times New Roman"/>
          <w:b/>
          <w:bCs/>
          <w:color w:val="auto"/>
          <w:sz w:val="24"/>
          <w:szCs w:val="24"/>
        </w:rPr>
        <w:t>other</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than remuneration of contractors or grantees.</w:t>
      </w:r>
    </w:p>
    <w:p w:rsidR="004A62F9" w:rsidRPr="0004700E" w14:paraId="52368214" w14:textId="77777777">
      <w:pPr>
        <w:pStyle w:val="BodyText"/>
        <w:spacing w:before="10"/>
        <w:rPr>
          <w:b/>
        </w:rPr>
      </w:pPr>
    </w:p>
    <w:p w:rsidR="004A62F9" w:rsidRPr="0004700E" w14:paraId="1029259D" w14:textId="77777777">
      <w:pPr>
        <w:pStyle w:val="BodyText"/>
        <w:ind w:left="747"/>
      </w:pPr>
      <w:r w:rsidRPr="0004700E">
        <w:t>This</w:t>
      </w:r>
      <w:r w:rsidRPr="0004700E">
        <w:rPr>
          <w:spacing w:val="-1"/>
        </w:rPr>
        <w:t xml:space="preserve"> </w:t>
      </w:r>
      <w:r w:rsidRPr="0004700E">
        <w:t>collection</w:t>
      </w:r>
      <w:r w:rsidRPr="0004700E">
        <w:rPr>
          <w:spacing w:val="-1"/>
        </w:rPr>
        <w:t xml:space="preserve"> </w:t>
      </w:r>
      <w:r w:rsidRPr="0004700E">
        <w:t>does</w:t>
      </w:r>
      <w:r w:rsidRPr="0004700E">
        <w:rPr>
          <w:spacing w:val="-1"/>
        </w:rPr>
        <w:t xml:space="preserve"> </w:t>
      </w:r>
      <w:r w:rsidRPr="0004700E">
        <w:t>not</w:t>
      </w:r>
      <w:r w:rsidRPr="0004700E">
        <w:rPr>
          <w:spacing w:val="-1"/>
        </w:rPr>
        <w:t xml:space="preserve"> </w:t>
      </w:r>
      <w:r w:rsidRPr="0004700E">
        <w:t>provide</w:t>
      </w:r>
      <w:r w:rsidRPr="0004700E">
        <w:rPr>
          <w:spacing w:val="-2"/>
        </w:rPr>
        <w:t xml:space="preserve"> </w:t>
      </w:r>
      <w:r w:rsidRPr="0004700E">
        <w:t>any</w:t>
      </w:r>
      <w:r w:rsidRPr="0004700E">
        <w:rPr>
          <w:spacing w:val="-1"/>
        </w:rPr>
        <w:t xml:space="preserve"> </w:t>
      </w:r>
      <w:r w:rsidRPr="0004700E">
        <w:t>payment</w:t>
      </w:r>
      <w:r w:rsidRPr="0004700E">
        <w:rPr>
          <w:spacing w:val="-1"/>
        </w:rPr>
        <w:t xml:space="preserve"> </w:t>
      </w:r>
      <w:r w:rsidRPr="0004700E">
        <w:t>or gift</w:t>
      </w:r>
      <w:r w:rsidRPr="0004700E">
        <w:rPr>
          <w:spacing w:val="-1"/>
        </w:rPr>
        <w:t xml:space="preserve"> </w:t>
      </w:r>
      <w:r w:rsidRPr="0004700E">
        <w:t xml:space="preserve">to </w:t>
      </w:r>
      <w:r w:rsidRPr="0004700E">
        <w:rPr>
          <w:spacing w:val="-2"/>
        </w:rPr>
        <w:t>respondents.</w:t>
      </w:r>
    </w:p>
    <w:p w:rsidR="004A62F9" w:rsidRPr="0004700E" w14:paraId="1594C48A" w14:textId="77777777">
      <w:pPr>
        <w:pStyle w:val="BodyText"/>
        <w:spacing w:before="5"/>
      </w:pPr>
    </w:p>
    <w:p w:rsidR="004A62F9" w:rsidRPr="00DF5C26" w:rsidP="00240673" w14:paraId="0744A712" w14:textId="77777777">
      <w:pPr>
        <w:pStyle w:val="Heading2"/>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 xml:space="preserve">10. </w:t>
      </w:r>
      <w:r w:rsidRPr="00DF5C26" w:rsidR="00A74805">
        <w:rPr>
          <w:rFonts w:ascii="Times New Roman" w:hAnsi="Times New Roman" w:cs="Times New Roman"/>
          <w:b/>
          <w:bCs/>
          <w:color w:val="auto"/>
          <w:sz w:val="24"/>
          <w:szCs w:val="24"/>
        </w:rPr>
        <w:t>Describe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any</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assurance</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of</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confidentiality</w:t>
      </w:r>
      <w:r w:rsidRPr="00DF5C26" w:rsidR="00A74805">
        <w:rPr>
          <w:rFonts w:ascii="Times New Roman" w:hAnsi="Times New Roman" w:cs="Times New Roman"/>
          <w:b/>
          <w:bCs/>
          <w:color w:val="auto"/>
          <w:spacing w:val="-5"/>
          <w:sz w:val="24"/>
          <w:szCs w:val="24"/>
        </w:rPr>
        <w:t xml:space="preserve"> </w:t>
      </w:r>
      <w:r w:rsidRPr="00DF5C26" w:rsidR="00A74805">
        <w:rPr>
          <w:rFonts w:ascii="Times New Roman" w:hAnsi="Times New Roman" w:cs="Times New Roman"/>
          <w:b/>
          <w:bCs/>
          <w:color w:val="auto"/>
          <w:sz w:val="24"/>
          <w:szCs w:val="24"/>
        </w:rPr>
        <w:t>provided</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to</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respondents</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and</w:t>
      </w:r>
      <w:r w:rsidRPr="00DF5C26" w:rsidR="00A74805">
        <w:rPr>
          <w:rFonts w:ascii="Times New Roman" w:hAnsi="Times New Roman" w:cs="Times New Roman"/>
          <w:b/>
          <w:bCs/>
          <w:color w:val="auto"/>
          <w:spacing w:val="-5"/>
          <w:sz w:val="24"/>
          <w:szCs w:val="24"/>
        </w:rPr>
        <w:t xml:space="preserve"> </w:t>
      </w:r>
      <w:r w:rsidRPr="00DF5C26" w:rsidR="00A74805">
        <w:rPr>
          <w:rFonts w:ascii="Times New Roman" w:hAnsi="Times New Roman" w:cs="Times New Roman"/>
          <w:b/>
          <w:bCs/>
          <w:color w:val="auto"/>
          <w:sz w:val="24"/>
          <w:szCs w:val="24"/>
        </w:rPr>
        <w:t>the basis for the assurance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in</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statute,</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regulation,</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or</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agency</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policy.</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If</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collection</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requires</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a</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systems</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of records notice (SORN) or privacy impact assessment (PIA), those should be cited and described here.</w:t>
      </w:r>
    </w:p>
    <w:p w:rsidR="004A62F9" w:rsidRPr="0004700E" w14:paraId="6FCA1535" w14:textId="77777777">
      <w:pPr>
        <w:pStyle w:val="BodyText"/>
        <w:spacing w:before="10"/>
        <w:rPr>
          <w:b/>
        </w:rPr>
      </w:pPr>
    </w:p>
    <w:p w:rsidR="004A62F9" w:rsidRPr="0004700E" w14:paraId="369C90E2" w14:textId="77777777">
      <w:pPr>
        <w:pStyle w:val="BodyText"/>
        <w:spacing w:line="276" w:lineRule="auto"/>
        <w:ind w:left="747" w:right="636"/>
      </w:pPr>
      <w:r w:rsidRPr="0004700E">
        <w:t>EPA</w:t>
      </w:r>
      <w:r w:rsidRPr="0004700E">
        <w:rPr>
          <w:spacing w:val="-9"/>
        </w:rPr>
        <w:t xml:space="preserve"> </w:t>
      </w:r>
      <w:r w:rsidRPr="0004700E">
        <w:t>will</w:t>
      </w:r>
      <w:r w:rsidRPr="0004700E">
        <w:rPr>
          <w:spacing w:val="-8"/>
        </w:rPr>
        <w:t xml:space="preserve"> </w:t>
      </w:r>
      <w:r w:rsidRPr="0004700E">
        <w:t>not</w:t>
      </w:r>
      <w:r w:rsidRPr="0004700E">
        <w:rPr>
          <w:spacing w:val="-8"/>
        </w:rPr>
        <w:t xml:space="preserve"> </w:t>
      </w:r>
      <w:r w:rsidRPr="0004700E">
        <w:t>be</w:t>
      </w:r>
      <w:r w:rsidRPr="0004700E">
        <w:rPr>
          <w:spacing w:val="-9"/>
        </w:rPr>
        <w:t xml:space="preserve"> </w:t>
      </w:r>
      <w:r w:rsidRPr="0004700E">
        <w:t>collecting</w:t>
      </w:r>
      <w:r w:rsidRPr="0004700E">
        <w:rPr>
          <w:spacing w:val="-8"/>
        </w:rPr>
        <w:t xml:space="preserve"> </w:t>
      </w:r>
      <w:r w:rsidRPr="0004700E">
        <w:t>any</w:t>
      </w:r>
      <w:r w:rsidRPr="0004700E">
        <w:rPr>
          <w:spacing w:val="-8"/>
        </w:rPr>
        <w:t xml:space="preserve"> </w:t>
      </w:r>
      <w:r w:rsidRPr="0004700E">
        <w:t>information.</w:t>
      </w:r>
      <w:r w:rsidRPr="0004700E">
        <w:rPr>
          <w:spacing w:val="-8"/>
        </w:rPr>
        <w:t xml:space="preserve"> </w:t>
      </w:r>
      <w:r w:rsidRPr="0004700E">
        <w:t>Therefore,</w:t>
      </w:r>
      <w:r w:rsidRPr="0004700E">
        <w:rPr>
          <w:spacing w:val="-6"/>
        </w:rPr>
        <w:t xml:space="preserve"> </w:t>
      </w:r>
      <w:r w:rsidRPr="0004700E">
        <w:t>confidential</w:t>
      </w:r>
      <w:r w:rsidRPr="0004700E">
        <w:rPr>
          <w:spacing w:val="-8"/>
        </w:rPr>
        <w:t xml:space="preserve"> </w:t>
      </w:r>
      <w:r w:rsidRPr="0004700E">
        <w:t>information</w:t>
      </w:r>
      <w:r w:rsidRPr="0004700E">
        <w:rPr>
          <w:spacing w:val="-8"/>
        </w:rPr>
        <w:t xml:space="preserve"> </w:t>
      </w:r>
      <w:r w:rsidRPr="0004700E">
        <w:t>will</w:t>
      </w:r>
      <w:r w:rsidRPr="0004700E">
        <w:rPr>
          <w:spacing w:val="-8"/>
        </w:rPr>
        <w:t xml:space="preserve"> </w:t>
      </w:r>
      <w:r w:rsidRPr="0004700E">
        <w:t>not</w:t>
      </w:r>
      <w:r w:rsidRPr="0004700E">
        <w:rPr>
          <w:spacing w:val="-3"/>
        </w:rPr>
        <w:t xml:space="preserve"> </w:t>
      </w:r>
      <w:r w:rsidRPr="0004700E">
        <w:t>be submitted to EPA.</w:t>
      </w:r>
    </w:p>
    <w:p w:rsidR="004A62F9" w:rsidRPr="0004700E" w14:paraId="2F6F070B" w14:textId="77777777">
      <w:pPr>
        <w:pStyle w:val="BodyText"/>
      </w:pPr>
    </w:p>
    <w:p w:rsidR="004A62F9" w:rsidRPr="00DF5C26" w:rsidP="00240673" w14:paraId="516DFBC6" w14:textId="77777777">
      <w:pPr>
        <w:pStyle w:val="Heading2"/>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 xml:space="preserve">11. </w:t>
      </w:r>
      <w:r w:rsidRPr="00DF5C26" w:rsidR="00A74805">
        <w:rPr>
          <w:rFonts w:ascii="Times New Roman" w:hAnsi="Times New Roman" w:cs="Times New Roman"/>
          <w:b/>
          <w:bCs/>
          <w:color w:val="auto"/>
          <w:sz w:val="24"/>
          <w:szCs w:val="24"/>
        </w:rPr>
        <w:t>Provide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additional</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justification</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for</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any</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questions</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of</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a</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sensitive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nature, such</w:t>
      </w:r>
      <w:r w:rsidRPr="00DF5C26" w:rsidR="00A74805">
        <w:rPr>
          <w:rFonts w:ascii="Times New Roman" w:hAnsi="Times New Roman" w:cs="Times New Roman"/>
          <w:b/>
          <w:bCs/>
          <w:color w:val="auto"/>
          <w:spacing w:val="-2"/>
          <w:sz w:val="24"/>
          <w:szCs w:val="24"/>
        </w:rPr>
        <w:t xml:space="preserve"> </w:t>
      </w:r>
      <w:r w:rsidRPr="00DF5C26" w:rsidR="00A74805">
        <w:rPr>
          <w:rFonts w:ascii="Times New Roman" w:hAnsi="Times New Roman" w:cs="Times New Roman"/>
          <w:b/>
          <w:bCs/>
          <w:color w:val="auto"/>
          <w:sz w:val="24"/>
          <w:szCs w:val="24"/>
        </w:rPr>
        <w:t>as sexual behavior and attitudes, religious beliefs, and other matters that are commonly considered private. This justification should include the reasons why the agency considers</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questions</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necessary,</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specific</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uses</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to</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be</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made</w:t>
      </w:r>
      <w:r w:rsidRPr="00DF5C26" w:rsidR="00A74805">
        <w:rPr>
          <w:rFonts w:ascii="Times New Roman" w:hAnsi="Times New Roman" w:cs="Times New Roman"/>
          <w:b/>
          <w:bCs/>
          <w:color w:val="auto"/>
          <w:spacing w:val="-5"/>
          <w:sz w:val="24"/>
          <w:szCs w:val="24"/>
        </w:rPr>
        <w:t xml:space="preserve"> </w:t>
      </w:r>
      <w:r w:rsidRPr="00DF5C26" w:rsidR="00A74805">
        <w:rPr>
          <w:rFonts w:ascii="Times New Roman" w:hAnsi="Times New Roman" w:cs="Times New Roman"/>
          <w:b/>
          <w:bCs/>
          <w:color w:val="auto"/>
          <w:sz w:val="24"/>
          <w:szCs w:val="24"/>
        </w:rPr>
        <w:t>of</w:t>
      </w:r>
      <w:r w:rsidRPr="00DF5C26" w:rsidR="00A74805">
        <w:rPr>
          <w:rFonts w:ascii="Times New Roman" w:hAnsi="Times New Roman" w:cs="Times New Roman"/>
          <w:b/>
          <w:bCs/>
          <w:color w:val="auto"/>
          <w:spacing w:val="-6"/>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6"/>
          <w:sz w:val="24"/>
          <w:szCs w:val="24"/>
        </w:rPr>
        <w:t xml:space="preserve"> </w:t>
      </w:r>
      <w:r w:rsidRPr="00DF5C26" w:rsidR="00A74805">
        <w:rPr>
          <w:rFonts w:ascii="Times New Roman" w:hAnsi="Times New Roman" w:cs="Times New Roman"/>
          <w:b/>
          <w:bCs/>
          <w:color w:val="auto"/>
          <w:sz w:val="24"/>
          <w:szCs w:val="24"/>
        </w:rPr>
        <w:t>information,</w:t>
      </w:r>
      <w:r w:rsidRPr="00DF5C26" w:rsidR="00A74805">
        <w:rPr>
          <w:rFonts w:ascii="Times New Roman" w:hAnsi="Times New Roman" w:cs="Times New Roman"/>
          <w:b/>
          <w:bCs/>
          <w:color w:val="auto"/>
          <w:spacing w:val="-5"/>
          <w:sz w:val="24"/>
          <w:szCs w:val="24"/>
        </w:rPr>
        <w:t xml:space="preserve"> </w:t>
      </w:r>
      <w:r w:rsidRPr="00DF5C26" w:rsidR="00A74805">
        <w:rPr>
          <w:rFonts w:ascii="Times New Roman" w:hAnsi="Times New Roman" w:cs="Times New Roman"/>
          <w:b/>
          <w:bCs/>
          <w:color w:val="auto"/>
          <w:sz w:val="24"/>
          <w:szCs w:val="24"/>
        </w:rPr>
        <w:t>the explanation to be given to persons from whom the information is requested, and any steps to be taken to obtain their consent.</w:t>
      </w:r>
    </w:p>
    <w:p w:rsidR="004A62F9" w:rsidRPr="0004700E" w14:paraId="0360BF6A" w14:textId="77777777">
      <w:pPr>
        <w:pStyle w:val="BodyText"/>
        <w:spacing w:before="10"/>
        <w:rPr>
          <w:b/>
        </w:rPr>
      </w:pPr>
    </w:p>
    <w:p w:rsidR="004A62F9" w:rsidRPr="0004700E" w14:paraId="319BE8E0" w14:textId="77777777">
      <w:pPr>
        <w:pStyle w:val="BodyText"/>
        <w:ind w:left="747"/>
      </w:pPr>
      <w:r w:rsidRPr="0004700E">
        <w:t>The</w:t>
      </w:r>
      <w:r w:rsidRPr="0004700E">
        <w:rPr>
          <w:spacing w:val="-5"/>
        </w:rPr>
        <w:t xml:space="preserve"> </w:t>
      </w:r>
      <w:r w:rsidRPr="0004700E">
        <w:t>information</w:t>
      </w:r>
      <w:r w:rsidRPr="0004700E">
        <w:rPr>
          <w:spacing w:val="-1"/>
        </w:rPr>
        <w:t xml:space="preserve"> </w:t>
      </w:r>
      <w:r w:rsidRPr="0004700E">
        <w:t>collection</w:t>
      </w:r>
      <w:r w:rsidRPr="0004700E">
        <w:rPr>
          <w:spacing w:val="-1"/>
        </w:rPr>
        <w:t xml:space="preserve"> </w:t>
      </w:r>
      <w:r w:rsidRPr="0004700E">
        <w:t>activities</w:t>
      </w:r>
      <w:r w:rsidRPr="0004700E">
        <w:rPr>
          <w:spacing w:val="-1"/>
        </w:rPr>
        <w:t xml:space="preserve"> </w:t>
      </w:r>
      <w:r w:rsidRPr="0004700E">
        <w:t>do</w:t>
      </w:r>
      <w:r w:rsidRPr="0004700E">
        <w:rPr>
          <w:spacing w:val="-1"/>
        </w:rPr>
        <w:t xml:space="preserve"> </w:t>
      </w:r>
      <w:r w:rsidRPr="0004700E">
        <w:t>not</w:t>
      </w:r>
      <w:r w:rsidRPr="0004700E">
        <w:rPr>
          <w:spacing w:val="-2"/>
        </w:rPr>
        <w:t xml:space="preserve"> </w:t>
      </w:r>
      <w:r w:rsidRPr="0004700E">
        <w:t>include</w:t>
      </w:r>
      <w:r w:rsidRPr="0004700E">
        <w:rPr>
          <w:spacing w:val="-3"/>
        </w:rPr>
        <w:t xml:space="preserve"> </w:t>
      </w:r>
      <w:r w:rsidRPr="0004700E">
        <w:t>questions</w:t>
      </w:r>
      <w:r w:rsidRPr="0004700E">
        <w:rPr>
          <w:spacing w:val="-1"/>
        </w:rPr>
        <w:t xml:space="preserve"> </w:t>
      </w:r>
      <w:r w:rsidRPr="0004700E">
        <w:t>of</w:t>
      </w:r>
      <w:r w:rsidRPr="0004700E">
        <w:rPr>
          <w:spacing w:val="-2"/>
        </w:rPr>
        <w:t xml:space="preserve"> </w:t>
      </w:r>
      <w:r w:rsidRPr="0004700E">
        <w:t>a</w:t>
      </w:r>
      <w:r w:rsidRPr="0004700E">
        <w:rPr>
          <w:spacing w:val="-2"/>
        </w:rPr>
        <w:t xml:space="preserve"> </w:t>
      </w:r>
      <w:r w:rsidRPr="0004700E">
        <w:t xml:space="preserve">sensitive </w:t>
      </w:r>
      <w:r w:rsidRPr="0004700E">
        <w:rPr>
          <w:spacing w:val="-2"/>
        </w:rPr>
        <w:t>nature.</w:t>
      </w:r>
    </w:p>
    <w:p w:rsidR="004A62F9" w:rsidRPr="0004700E" w14:paraId="4541A906" w14:textId="77777777">
      <w:pPr>
        <w:pStyle w:val="BodyText"/>
        <w:spacing w:before="5"/>
      </w:pPr>
    </w:p>
    <w:p w:rsidR="004A62F9" w:rsidRPr="00DF5C26" w:rsidP="0004700E" w14:paraId="02FE283F" w14:textId="77777777">
      <w:pPr>
        <w:pStyle w:val="Heading2"/>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 xml:space="preserve">12. </w:t>
      </w:r>
      <w:r w:rsidRPr="00DF5C26" w:rsidR="00A74805">
        <w:rPr>
          <w:rFonts w:ascii="Times New Roman" w:hAnsi="Times New Roman" w:cs="Times New Roman"/>
          <w:b/>
          <w:bCs/>
          <w:color w:val="auto"/>
          <w:sz w:val="24"/>
          <w:szCs w:val="24"/>
        </w:rPr>
        <w:t>Provide</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estimates</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of</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6"/>
          <w:sz w:val="24"/>
          <w:szCs w:val="24"/>
        </w:rPr>
        <w:t xml:space="preserve"> </w:t>
      </w:r>
      <w:r w:rsidRPr="00DF5C26" w:rsidR="00A74805">
        <w:rPr>
          <w:rFonts w:ascii="Times New Roman" w:hAnsi="Times New Roman" w:cs="Times New Roman"/>
          <w:b/>
          <w:bCs/>
          <w:color w:val="auto"/>
          <w:sz w:val="24"/>
          <w:szCs w:val="24"/>
        </w:rPr>
        <w:t>hour</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burden</w:t>
      </w:r>
      <w:r w:rsidRPr="00DF5C26" w:rsidR="00A74805">
        <w:rPr>
          <w:rFonts w:ascii="Times New Roman" w:hAnsi="Times New Roman" w:cs="Times New Roman"/>
          <w:b/>
          <w:bCs/>
          <w:color w:val="auto"/>
          <w:spacing w:val="-4"/>
          <w:sz w:val="24"/>
          <w:szCs w:val="24"/>
        </w:rPr>
        <w:t xml:space="preserve"> </w:t>
      </w:r>
      <w:r w:rsidRPr="00DF5C26" w:rsidR="00A74805">
        <w:rPr>
          <w:rFonts w:ascii="Times New Roman" w:hAnsi="Times New Roman" w:cs="Times New Roman"/>
          <w:b/>
          <w:bCs/>
          <w:color w:val="auto"/>
          <w:sz w:val="24"/>
          <w:szCs w:val="24"/>
        </w:rPr>
        <w:t>of</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collection</w:t>
      </w:r>
      <w:r w:rsidRPr="00DF5C26" w:rsidR="00A74805">
        <w:rPr>
          <w:rFonts w:ascii="Times New Roman" w:hAnsi="Times New Roman" w:cs="Times New Roman"/>
          <w:b/>
          <w:bCs/>
          <w:color w:val="auto"/>
          <w:spacing w:val="-6"/>
          <w:sz w:val="24"/>
          <w:szCs w:val="24"/>
        </w:rPr>
        <w:t xml:space="preserve"> </w:t>
      </w:r>
      <w:r w:rsidRPr="00DF5C26" w:rsidR="00A74805">
        <w:rPr>
          <w:rFonts w:ascii="Times New Roman" w:hAnsi="Times New Roman" w:cs="Times New Roman"/>
          <w:b/>
          <w:bCs/>
          <w:color w:val="auto"/>
          <w:sz w:val="24"/>
          <w:szCs w:val="24"/>
        </w:rPr>
        <w:t>of</w:t>
      </w:r>
      <w:r w:rsidRPr="00DF5C26" w:rsidR="00A74805">
        <w:rPr>
          <w:rFonts w:ascii="Times New Roman" w:hAnsi="Times New Roman" w:cs="Times New Roman"/>
          <w:b/>
          <w:bCs/>
          <w:color w:val="auto"/>
          <w:spacing w:val="-8"/>
          <w:sz w:val="24"/>
          <w:szCs w:val="24"/>
        </w:rPr>
        <w:t xml:space="preserve"> </w:t>
      </w:r>
      <w:r w:rsidRPr="00DF5C26" w:rsidR="00A74805">
        <w:rPr>
          <w:rFonts w:ascii="Times New Roman" w:hAnsi="Times New Roman" w:cs="Times New Roman"/>
          <w:b/>
          <w:bCs/>
          <w:color w:val="auto"/>
          <w:sz w:val="24"/>
          <w:szCs w:val="24"/>
        </w:rPr>
        <w:t>information.</w:t>
      </w:r>
      <w:r w:rsidRPr="00DF5C26" w:rsidR="00A74805">
        <w:rPr>
          <w:rFonts w:ascii="Times New Roman" w:hAnsi="Times New Roman" w:cs="Times New Roman"/>
          <w:b/>
          <w:bCs/>
          <w:color w:val="auto"/>
          <w:spacing w:val="-7"/>
          <w:sz w:val="24"/>
          <w:szCs w:val="24"/>
        </w:rPr>
        <w:t xml:space="preserve"> </w:t>
      </w:r>
      <w:r w:rsidRPr="00DF5C26" w:rsidR="00A74805">
        <w:rPr>
          <w:rFonts w:ascii="Times New Roman" w:hAnsi="Times New Roman" w:cs="Times New Roman"/>
          <w:b/>
          <w:bCs/>
          <w:color w:val="auto"/>
          <w:sz w:val="24"/>
          <w:szCs w:val="24"/>
        </w:rPr>
        <w:t>The</w:t>
      </w:r>
      <w:r w:rsidRPr="00DF5C26" w:rsidR="00A74805">
        <w:rPr>
          <w:rFonts w:ascii="Times New Roman" w:hAnsi="Times New Roman" w:cs="Times New Roman"/>
          <w:b/>
          <w:bCs/>
          <w:color w:val="auto"/>
          <w:spacing w:val="-3"/>
          <w:sz w:val="24"/>
          <w:szCs w:val="24"/>
        </w:rPr>
        <w:t xml:space="preserve"> </w:t>
      </w:r>
      <w:r w:rsidRPr="00DF5C26" w:rsidR="00A74805">
        <w:rPr>
          <w:rFonts w:ascii="Times New Roman" w:hAnsi="Times New Roman" w:cs="Times New Roman"/>
          <w:b/>
          <w:bCs/>
          <w:color w:val="auto"/>
          <w:sz w:val="24"/>
          <w:szCs w:val="24"/>
        </w:rPr>
        <w:t xml:space="preserve">statement </w:t>
      </w:r>
      <w:r w:rsidRPr="00DF5C26" w:rsidR="00A74805">
        <w:rPr>
          <w:rFonts w:ascii="Times New Roman" w:hAnsi="Times New Roman" w:cs="Times New Roman"/>
          <w:b/>
          <w:bCs/>
          <w:color w:val="auto"/>
          <w:spacing w:val="-2"/>
          <w:sz w:val="24"/>
          <w:szCs w:val="24"/>
        </w:rPr>
        <w:t>should:</w:t>
      </w:r>
    </w:p>
    <w:p w:rsidR="00240673" w:rsidRPr="00DF5C26" w:rsidP="00240673" w14:paraId="6B5A9CED" w14:textId="77777777">
      <w:pPr>
        <w:pStyle w:val="Heading2"/>
        <w:numPr>
          <w:ilvl w:val="0"/>
          <w:numId w:val="12"/>
        </w:numPr>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Indicate</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the</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number</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of</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respondents,</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frequency</w:t>
      </w:r>
      <w:r w:rsidRPr="00DF5C26">
        <w:rPr>
          <w:rFonts w:ascii="Times New Roman" w:hAnsi="Times New Roman" w:cs="Times New Roman"/>
          <w:b/>
          <w:bCs/>
          <w:color w:val="auto"/>
          <w:spacing w:val="-1"/>
          <w:sz w:val="24"/>
          <w:szCs w:val="24"/>
        </w:rPr>
        <w:t xml:space="preserve"> </w:t>
      </w:r>
      <w:r w:rsidRPr="00DF5C26">
        <w:rPr>
          <w:rFonts w:ascii="Times New Roman" w:hAnsi="Times New Roman" w:cs="Times New Roman"/>
          <w:b/>
          <w:bCs/>
          <w:color w:val="auto"/>
          <w:sz w:val="24"/>
          <w:szCs w:val="24"/>
        </w:rPr>
        <w:t>of</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response,</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annual</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hour</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burden,</w:t>
      </w:r>
      <w:r w:rsidRPr="00DF5C26">
        <w:rPr>
          <w:rFonts w:ascii="Times New Roman" w:hAnsi="Times New Roman" w:cs="Times New Roman"/>
          <w:b/>
          <w:bCs/>
          <w:color w:val="auto"/>
          <w:spacing w:val="-3"/>
          <w:sz w:val="24"/>
          <w:szCs w:val="24"/>
        </w:rPr>
        <w:t xml:space="preserve"> </w:t>
      </w:r>
      <w:r w:rsidRPr="00DF5C26">
        <w:rPr>
          <w:rFonts w:ascii="Times New Roman" w:hAnsi="Times New Roman" w:cs="Times New Roman"/>
          <w:b/>
          <w:bCs/>
          <w:color w:val="auto"/>
          <w:sz w:val="24"/>
          <w:szCs w:val="24"/>
        </w:rPr>
        <w:t>and an explanation of how the burden was estimated. Unless directed to do so, agencies should not conduct special surveys to obtain information on which to base hour burden estimates. Consultation with a sample (fewer than 10) of potential respondents is d</w:t>
      </w:r>
      <w:r w:rsidRPr="00DF5C26">
        <w:rPr>
          <w:rFonts w:ascii="Times New Roman" w:hAnsi="Times New Roman" w:cs="Times New Roman"/>
          <w:b/>
          <w:bCs/>
          <w:color w:val="auto"/>
          <w:sz w:val="24"/>
          <w:szCs w:val="24"/>
        </w:rPr>
        <w:t>esirable. If the hour burden on respondents is expected to vary widely because of differences in activity, size, or complexity, show the range of estimated hour burden, and explain the reasons for the variance. Generally, estimates should not include burde</w:t>
      </w:r>
      <w:r w:rsidRPr="00DF5C26">
        <w:rPr>
          <w:rFonts w:ascii="Times New Roman" w:hAnsi="Times New Roman" w:cs="Times New Roman"/>
          <w:b/>
          <w:bCs/>
          <w:color w:val="auto"/>
          <w:sz w:val="24"/>
          <w:szCs w:val="24"/>
        </w:rPr>
        <w:t xml:space="preserve">n hours for customary and usual business </w:t>
      </w:r>
      <w:r w:rsidRPr="00DF5C26">
        <w:rPr>
          <w:rFonts w:ascii="Times New Roman" w:hAnsi="Times New Roman" w:cs="Times New Roman"/>
          <w:b/>
          <w:bCs/>
          <w:color w:val="auto"/>
          <w:spacing w:val="-2"/>
          <w:sz w:val="24"/>
          <w:szCs w:val="24"/>
        </w:rPr>
        <w:t>practices.</w:t>
      </w:r>
    </w:p>
    <w:p w:rsidR="00240673" w:rsidRPr="00DF5C26" w:rsidP="00240673" w14:paraId="0E43181B" w14:textId="77777777">
      <w:pPr>
        <w:pStyle w:val="Heading2"/>
        <w:numPr>
          <w:ilvl w:val="0"/>
          <w:numId w:val="12"/>
        </w:numPr>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If</w:t>
      </w:r>
      <w:r w:rsidRPr="00DF5C26">
        <w:rPr>
          <w:rFonts w:ascii="Times New Roman" w:hAnsi="Times New Roman" w:cs="Times New Roman"/>
          <w:b/>
          <w:bCs/>
          <w:color w:val="auto"/>
          <w:spacing w:val="-9"/>
          <w:sz w:val="24"/>
          <w:szCs w:val="24"/>
        </w:rPr>
        <w:t xml:space="preserve"> </w:t>
      </w:r>
      <w:r w:rsidRPr="00DF5C26">
        <w:rPr>
          <w:rFonts w:ascii="Times New Roman" w:hAnsi="Times New Roman" w:cs="Times New Roman"/>
          <w:b/>
          <w:bCs/>
          <w:color w:val="auto"/>
          <w:sz w:val="24"/>
          <w:szCs w:val="24"/>
        </w:rPr>
        <w:t>this</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request</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for</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approval</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covers</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more</w:t>
      </w:r>
      <w:r w:rsidRPr="00DF5C26">
        <w:rPr>
          <w:rFonts w:ascii="Times New Roman" w:hAnsi="Times New Roman" w:cs="Times New Roman"/>
          <w:b/>
          <w:bCs/>
          <w:color w:val="auto"/>
          <w:spacing w:val="-9"/>
          <w:sz w:val="24"/>
          <w:szCs w:val="24"/>
        </w:rPr>
        <w:t xml:space="preserve"> </w:t>
      </w:r>
      <w:r w:rsidRPr="00DF5C26">
        <w:rPr>
          <w:rFonts w:ascii="Times New Roman" w:hAnsi="Times New Roman" w:cs="Times New Roman"/>
          <w:b/>
          <w:bCs/>
          <w:color w:val="auto"/>
          <w:sz w:val="24"/>
          <w:szCs w:val="24"/>
        </w:rPr>
        <w:t>than</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one</w:t>
      </w:r>
      <w:r w:rsidRPr="00DF5C26">
        <w:rPr>
          <w:rFonts w:ascii="Times New Roman" w:hAnsi="Times New Roman" w:cs="Times New Roman"/>
          <w:b/>
          <w:bCs/>
          <w:color w:val="auto"/>
          <w:spacing w:val="-9"/>
          <w:sz w:val="24"/>
          <w:szCs w:val="24"/>
        </w:rPr>
        <w:t xml:space="preserve"> </w:t>
      </w:r>
      <w:r w:rsidRPr="00DF5C26">
        <w:rPr>
          <w:rFonts w:ascii="Times New Roman" w:hAnsi="Times New Roman" w:cs="Times New Roman"/>
          <w:b/>
          <w:bCs/>
          <w:color w:val="auto"/>
          <w:sz w:val="24"/>
          <w:szCs w:val="24"/>
        </w:rPr>
        <w:t>form,</w:t>
      </w:r>
      <w:r w:rsidRPr="00DF5C26">
        <w:rPr>
          <w:rFonts w:ascii="Times New Roman" w:hAnsi="Times New Roman" w:cs="Times New Roman"/>
          <w:b/>
          <w:bCs/>
          <w:color w:val="auto"/>
          <w:spacing w:val="-8"/>
          <w:sz w:val="24"/>
          <w:szCs w:val="24"/>
        </w:rPr>
        <w:t xml:space="preserve"> </w:t>
      </w:r>
      <w:r w:rsidRPr="00DF5C26">
        <w:rPr>
          <w:rFonts w:ascii="Times New Roman" w:hAnsi="Times New Roman" w:cs="Times New Roman"/>
          <w:b/>
          <w:bCs/>
          <w:color w:val="auto"/>
          <w:sz w:val="24"/>
          <w:szCs w:val="24"/>
        </w:rPr>
        <w:t>provide</w:t>
      </w:r>
      <w:r w:rsidRPr="00DF5C26">
        <w:rPr>
          <w:rFonts w:ascii="Times New Roman" w:hAnsi="Times New Roman" w:cs="Times New Roman"/>
          <w:b/>
          <w:bCs/>
          <w:color w:val="auto"/>
          <w:spacing w:val="-9"/>
          <w:sz w:val="24"/>
          <w:szCs w:val="24"/>
        </w:rPr>
        <w:t xml:space="preserve"> </w:t>
      </w:r>
      <w:r w:rsidRPr="00DF5C26">
        <w:rPr>
          <w:rFonts w:ascii="Times New Roman" w:hAnsi="Times New Roman" w:cs="Times New Roman"/>
          <w:b/>
          <w:bCs/>
          <w:color w:val="auto"/>
          <w:sz w:val="24"/>
          <w:szCs w:val="24"/>
        </w:rPr>
        <w:t>separate</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hour burden estimates for each form and aggregate the hour burdens.</w:t>
      </w:r>
    </w:p>
    <w:p w:rsidR="004A62F9" w:rsidRPr="00DF5C26" w:rsidP="0004700E" w14:paraId="3F006C7F" w14:textId="77777777">
      <w:pPr>
        <w:pStyle w:val="Heading2"/>
        <w:numPr>
          <w:ilvl w:val="0"/>
          <w:numId w:val="12"/>
        </w:numPr>
        <w:rPr>
          <w:rFonts w:ascii="Times New Roman" w:hAnsi="Times New Roman" w:cs="Times New Roman"/>
          <w:b/>
          <w:bCs/>
          <w:color w:val="auto"/>
          <w:sz w:val="24"/>
          <w:szCs w:val="24"/>
        </w:rPr>
      </w:pPr>
      <w:r w:rsidRPr="00DF5C26">
        <w:rPr>
          <w:rFonts w:ascii="Times New Roman" w:hAnsi="Times New Roman" w:cs="Times New Roman"/>
          <w:b/>
          <w:bCs/>
          <w:color w:val="auto"/>
          <w:sz w:val="24"/>
          <w:szCs w:val="24"/>
        </w:rPr>
        <w:t>Provide</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estimates</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of</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annualized</w:t>
      </w:r>
      <w:r w:rsidRPr="00DF5C26">
        <w:rPr>
          <w:rFonts w:ascii="Times New Roman" w:hAnsi="Times New Roman" w:cs="Times New Roman"/>
          <w:b/>
          <w:bCs/>
          <w:color w:val="auto"/>
          <w:spacing w:val="-5"/>
          <w:sz w:val="24"/>
          <w:szCs w:val="24"/>
        </w:rPr>
        <w:t xml:space="preserve"> </w:t>
      </w:r>
      <w:r w:rsidRPr="00DF5C26">
        <w:rPr>
          <w:rFonts w:ascii="Times New Roman" w:hAnsi="Times New Roman" w:cs="Times New Roman"/>
          <w:b/>
          <w:bCs/>
          <w:color w:val="auto"/>
          <w:sz w:val="24"/>
          <w:szCs w:val="24"/>
        </w:rPr>
        <w:t>cost</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to</w:t>
      </w:r>
      <w:r w:rsidRPr="00DF5C26">
        <w:rPr>
          <w:rFonts w:ascii="Times New Roman" w:hAnsi="Times New Roman" w:cs="Times New Roman"/>
          <w:b/>
          <w:bCs/>
          <w:color w:val="auto"/>
          <w:spacing w:val="-4"/>
          <w:sz w:val="24"/>
          <w:szCs w:val="24"/>
        </w:rPr>
        <w:t xml:space="preserve"> </w:t>
      </w:r>
      <w:r w:rsidRPr="00DF5C26">
        <w:rPr>
          <w:rFonts w:ascii="Times New Roman" w:hAnsi="Times New Roman" w:cs="Times New Roman"/>
          <w:b/>
          <w:bCs/>
          <w:color w:val="auto"/>
          <w:sz w:val="24"/>
          <w:szCs w:val="24"/>
        </w:rPr>
        <w:t>respondents</w:t>
      </w:r>
      <w:r w:rsidRPr="00DF5C26">
        <w:rPr>
          <w:rFonts w:ascii="Times New Roman" w:hAnsi="Times New Roman" w:cs="Times New Roman"/>
          <w:b/>
          <w:bCs/>
          <w:color w:val="auto"/>
          <w:spacing w:val="-5"/>
          <w:sz w:val="24"/>
          <w:szCs w:val="24"/>
        </w:rPr>
        <w:t xml:space="preserve"> </w:t>
      </w:r>
      <w:r w:rsidRPr="00DF5C26">
        <w:rPr>
          <w:rFonts w:ascii="Times New Roman" w:hAnsi="Times New Roman" w:cs="Times New Roman"/>
          <w:b/>
          <w:bCs/>
          <w:color w:val="auto"/>
          <w:sz w:val="24"/>
          <w:szCs w:val="24"/>
        </w:rPr>
        <w:t>for</w:t>
      </w:r>
      <w:r w:rsidRPr="00DF5C26">
        <w:rPr>
          <w:rFonts w:ascii="Times New Roman" w:hAnsi="Times New Roman" w:cs="Times New Roman"/>
          <w:b/>
          <w:bCs/>
          <w:color w:val="auto"/>
          <w:spacing w:val="-5"/>
          <w:sz w:val="24"/>
          <w:szCs w:val="24"/>
        </w:rPr>
        <w:t xml:space="preserve"> </w:t>
      </w:r>
      <w:r w:rsidRPr="00DF5C26">
        <w:rPr>
          <w:rFonts w:ascii="Times New Roman" w:hAnsi="Times New Roman" w:cs="Times New Roman"/>
          <w:b/>
          <w:bCs/>
          <w:color w:val="auto"/>
          <w:sz w:val="24"/>
          <w:szCs w:val="24"/>
        </w:rPr>
        <w:t>the</w:t>
      </w:r>
      <w:r w:rsidRPr="00DF5C26">
        <w:rPr>
          <w:rFonts w:ascii="Times New Roman" w:hAnsi="Times New Roman" w:cs="Times New Roman"/>
          <w:b/>
          <w:bCs/>
          <w:color w:val="auto"/>
          <w:spacing w:val="-6"/>
          <w:sz w:val="24"/>
          <w:szCs w:val="24"/>
        </w:rPr>
        <w:t xml:space="preserve"> </w:t>
      </w:r>
      <w:r w:rsidRPr="00DF5C26">
        <w:rPr>
          <w:rFonts w:ascii="Times New Roman" w:hAnsi="Times New Roman" w:cs="Times New Roman"/>
          <w:b/>
          <w:bCs/>
          <w:color w:val="auto"/>
          <w:sz w:val="24"/>
          <w:szCs w:val="24"/>
        </w:rPr>
        <w:t>hour</w:t>
      </w:r>
      <w:r w:rsidRPr="00DF5C26">
        <w:rPr>
          <w:rFonts w:ascii="Times New Roman" w:hAnsi="Times New Roman" w:cs="Times New Roman"/>
          <w:b/>
          <w:bCs/>
          <w:color w:val="auto"/>
          <w:spacing w:val="-7"/>
          <w:sz w:val="24"/>
          <w:szCs w:val="24"/>
        </w:rPr>
        <w:t xml:space="preserve"> </w:t>
      </w:r>
      <w:r w:rsidRPr="00DF5C26">
        <w:rPr>
          <w:rFonts w:ascii="Times New Roman" w:hAnsi="Times New Roman" w:cs="Times New Roman"/>
          <w:b/>
          <w:bCs/>
          <w:color w:val="auto"/>
          <w:sz w:val="24"/>
          <w:szCs w:val="24"/>
        </w:rPr>
        <w:t xml:space="preserve">burdens </w:t>
      </w:r>
      <w:r w:rsidRPr="00DF5C26">
        <w:rPr>
          <w:rFonts w:ascii="Times New Roman" w:hAnsi="Times New Roman" w:cs="Times New Roman"/>
          <w:b/>
          <w:bCs/>
          <w:color w:val="auto"/>
          <w:spacing w:val="-5"/>
          <w:sz w:val="24"/>
          <w:szCs w:val="24"/>
        </w:rPr>
        <w:t>for</w:t>
      </w:r>
      <w:r w:rsidRPr="00DF5C26" w:rsidR="0004700E">
        <w:rPr>
          <w:rFonts w:ascii="Times New Roman" w:hAnsi="Times New Roman" w:cs="Times New Roman"/>
          <w:b/>
          <w:bCs/>
          <w:color w:val="auto"/>
          <w:spacing w:val="-5"/>
          <w:sz w:val="24"/>
          <w:szCs w:val="24"/>
        </w:rPr>
        <w:t xml:space="preserve"> </w:t>
      </w:r>
      <w:r w:rsidRPr="00DF5C26">
        <w:rPr>
          <w:rFonts w:ascii="Times New Roman" w:hAnsi="Times New Roman" w:cs="Times New Roman"/>
          <w:b/>
          <w:bCs/>
          <w:color w:val="auto"/>
          <w:sz w:val="24"/>
          <w:szCs w:val="24"/>
        </w:rPr>
        <w:t>collections of information, identifying and using appropriate wage rate categories. The cost of contracting out or paying outside parties for information collection activities should not be included here. Instead, this cost should be inclu</w:t>
      </w:r>
      <w:r w:rsidRPr="00DF5C26">
        <w:rPr>
          <w:rFonts w:ascii="Times New Roman" w:hAnsi="Times New Roman" w:cs="Times New Roman"/>
          <w:b/>
          <w:bCs/>
          <w:color w:val="auto"/>
          <w:sz w:val="24"/>
          <w:szCs w:val="24"/>
        </w:rPr>
        <w:t>ded under ‘Annual Cost to Federal Government’.</w:t>
      </w:r>
    </w:p>
    <w:p w:rsidR="004A62F9" w:rsidRPr="0004700E" w14:paraId="0E4F0FD1" w14:textId="77777777">
      <w:pPr>
        <w:pStyle w:val="BodyText"/>
        <w:spacing w:before="10"/>
        <w:rPr>
          <w:b/>
        </w:rPr>
      </w:pPr>
    </w:p>
    <w:p w:rsidR="004A62F9" w:rsidRPr="0004700E" w14:paraId="0A1E89F0" w14:textId="77777777">
      <w:pPr>
        <w:ind w:left="744" w:right="636"/>
        <w:rPr>
          <w:sz w:val="24"/>
          <w:szCs w:val="24"/>
        </w:rPr>
      </w:pPr>
      <w:r w:rsidRPr="0004700E">
        <w:rPr>
          <w:sz w:val="24"/>
          <w:szCs w:val="24"/>
        </w:rPr>
        <w:t>EPA’s</w:t>
      </w:r>
      <w:r w:rsidRPr="0004700E">
        <w:rPr>
          <w:spacing w:val="-6"/>
          <w:sz w:val="24"/>
          <w:szCs w:val="24"/>
        </w:rPr>
        <w:t xml:space="preserve"> </w:t>
      </w:r>
      <w:r w:rsidRPr="0004700E">
        <w:rPr>
          <w:i/>
          <w:sz w:val="24"/>
          <w:szCs w:val="24"/>
        </w:rPr>
        <w:t>Economic</w:t>
      </w:r>
      <w:r w:rsidRPr="0004700E">
        <w:rPr>
          <w:i/>
          <w:spacing w:val="-7"/>
          <w:sz w:val="24"/>
          <w:szCs w:val="24"/>
        </w:rPr>
        <w:t xml:space="preserve"> </w:t>
      </w:r>
      <w:r w:rsidRPr="0004700E">
        <w:rPr>
          <w:i/>
          <w:sz w:val="24"/>
          <w:szCs w:val="24"/>
        </w:rPr>
        <w:t>Analysis</w:t>
      </w:r>
      <w:r w:rsidRPr="0004700E">
        <w:rPr>
          <w:i/>
          <w:spacing w:val="-6"/>
          <w:sz w:val="24"/>
          <w:szCs w:val="24"/>
        </w:rPr>
        <w:t xml:space="preserve"> </w:t>
      </w:r>
      <w:r w:rsidRPr="0004700E">
        <w:rPr>
          <w:i/>
          <w:sz w:val="24"/>
          <w:szCs w:val="24"/>
        </w:rPr>
        <w:t>of</w:t>
      </w:r>
      <w:r w:rsidRPr="0004700E">
        <w:rPr>
          <w:i/>
          <w:spacing w:val="-5"/>
          <w:sz w:val="24"/>
          <w:szCs w:val="24"/>
        </w:rPr>
        <w:t xml:space="preserve"> </w:t>
      </w:r>
      <w:r w:rsidRPr="0004700E">
        <w:rPr>
          <w:i/>
          <w:sz w:val="24"/>
          <w:szCs w:val="24"/>
        </w:rPr>
        <w:t>the</w:t>
      </w:r>
      <w:r w:rsidRPr="0004700E">
        <w:rPr>
          <w:i/>
          <w:spacing w:val="-7"/>
          <w:sz w:val="24"/>
          <w:szCs w:val="24"/>
        </w:rPr>
        <w:t xml:space="preserve"> </w:t>
      </w:r>
      <w:r w:rsidRPr="0004700E" w:rsidR="00B60726">
        <w:rPr>
          <w:i/>
          <w:sz w:val="24"/>
          <w:szCs w:val="24"/>
        </w:rPr>
        <w:t>Final</w:t>
      </w:r>
      <w:r w:rsidRPr="0004700E" w:rsidR="00B60726">
        <w:rPr>
          <w:i/>
          <w:spacing w:val="-6"/>
          <w:sz w:val="24"/>
          <w:szCs w:val="24"/>
        </w:rPr>
        <w:t xml:space="preserve"> </w:t>
      </w:r>
      <w:r w:rsidRPr="0004700E">
        <w:rPr>
          <w:i/>
          <w:sz w:val="24"/>
          <w:szCs w:val="24"/>
        </w:rPr>
        <w:t>Regulation</w:t>
      </w:r>
      <w:r w:rsidRPr="0004700E">
        <w:rPr>
          <w:i/>
          <w:spacing w:val="-3"/>
          <w:sz w:val="24"/>
          <w:szCs w:val="24"/>
        </w:rPr>
        <w:t xml:space="preserve"> </w:t>
      </w:r>
      <w:r w:rsidRPr="0004700E">
        <w:rPr>
          <w:i/>
          <w:sz w:val="24"/>
          <w:szCs w:val="24"/>
        </w:rPr>
        <w:t>of</w:t>
      </w:r>
      <w:r w:rsidRPr="0004700E">
        <w:rPr>
          <w:i/>
          <w:spacing w:val="-3"/>
          <w:sz w:val="24"/>
          <w:szCs w:val="24"/>
        </w:rPr>
        <w:t xml:space="preserve"> </w:t>
      </w:r>
      <w:r w:rsidRPr="0004700E">
        <w:rPr>
          <w:i/>
          <w:sz w:val="24"/>
          <w:szCs w:val="24"/>
        </w:rPr>
        <w:t>Methylene</w:t>
      </w:r>
      <w:r w:rsidRPr="0004700E">
        <w:rPr>
          <w:i/>
          <w:spacing w:val="-4"/>
          <w:sz w:val="24"/>
          <w:szCs w:val="24"/>
        </w:rPr>
        <w:t xml:space="preserve"> </w:t>
      </w:r>
      <w:r w:rsidRPr="0004700E">
        <w:rPr>
          <w:i/>
          <w:sz w:val="24"/>
          <w:szCs w:val="24"/>
        </w:rPr>
        <w:t>Chloride</w:t>
      </w:r>
      <w:r w:rsidRPr="0004700E">
        <w:rPr>
          <w:i/>
          <w:spacing w:val="-5"/>
          <w:sz w:val="24"/>
          <w:szCs w:val="24"/>
        </w:rPr>
        <w:t xml:space="preserve"> </w:t>
      </w:r>
      <w:r w:rsidRPr="0004700E">
        <w:rPr>
          <w:sz w:val="24"/>
          <w:szCs w:val="24"/>
        </w:rPr>
        <w:t>(U.S.</w:t>
      </w:r>
      <w:r w:rsidRPr="0004700E">
        <w:rPr>
          <w:spacing w:val="-3"/>
          <w:sz w:val="24"/>
          <w:szCs w:val="24"/>
        </w:rPr>
        <w:t xml:space="preserve"> </w:t>
      </w:r>
      <w:r w:rsidRPr="0004700E">
        <w:rPr>
          <w:sz w:val="24"/>
          <w:szCs w:val="24"/>
        </w:rPr>
        <w:t>EPA,</w:t>
      </w:r>
      <w:r w:rsidRPr="0004700E">
        <w:rPr>
          <w:spacing w:val="-3"/>
          <w:sz w:val="24"/>
          <w:szCs w:val="24"/>
        </w:rPr>
        <w:t xml:space="preserve"> </w:t>
      </w:r>
      <w:r w:rsidRPr="0004700E" w:rsidR="00B60726">
        <w:rPr>
          <w:sz w:val="24"/>
          <w:szCs w:val="24"/>
        </w:rPr>
        <w:t>2024</w:t>
      </w:r>
      <w:r w:rsidRPr="0004700E">
        <w:rPr>
          <w:sz w:val="24"/>
          <w:szCs w:val="24"/>
        </w:rPr>
        <w:t>) provides the detailed methodology for estimating the number of respondents.</w:t>
      </w:r>
    </w:p>
    <w:p w:rsidR="004A62F9" w:rsidRPr="0004700E" w14:paraId="509E7AD4" w14:textId="77777777">
      <w:pPr>
        <w:pStyle w:val="BodyText"/>
        <w:spacing w:before="10"/>
      </w:pPr>
    </w:p>
    <w:p w:rsidR="001245AB" w:rsidRPr="0004700E" w:rsidP="00520BCA" w14:paraId="6ADAEB28" w14:textId="77777777">
      <w:pPr>
        <w:pStyle w:val="BodyText"/>
        <w:ind w:left="720" w:right="769"/>
      </w:pPr>
      <w:r w:rsidRPr="0004700E">
        <w:t xml:space="preserve">The paperwork burden and </w:t>
      </w:r>
      <w:r w:rsidRPr="0004700E">
        <w:t>associated costs include the activity types listed below. Note that not</w:t>
      </w:r>
      <w:r w:rsidRPr="0004700E">
        <w:rPr>
          <w:spacing w:val="-3"/>
        </w:rPr>
        <w:t xml:space="preserve"> </w:t>
      </w:r>
      <w:r w:rsidRPr="0004700E">
        <w:t>all</w:t>
      </w:r>
      <w:r w:rsidRPr="0004700E">
        <w:rPr>
          <w:spacing w:val="-3"/>
        </w:rPr>
        <w:t xml:space="preserve"> </w:t>
      </w:r>
      <w:r w:rsidRPr="0004700E">
        <w:t>entities</w:t>
      </w:r>
      <w:r w:rsidRPr="0004700E">
        <w:rPr>
          <w:spacing w:val="-3"/>
        </w:rPr>
        <w:t xml:space="preserve"> </w:t>
      </w:r>
      <w:r w:rsidRPr="0004700E" w:rsidR="00520BCA">
        <w:t>will</w:t>
      </w:r>
      <w:r w:rsidRPr="0004700E">
        <w:rPr>
          <w:spacing w:val="-3"/>
        </w:rPr>
        <w:t xml:space="preserve"> </w:t>
      </w:r>
      <w:r w:rsidRPr="0004700E">
        <w:t>incur</w:t>
      </w:r>
      <w:r w:rsidRPr="0004700E">
        <w:rPr>
          <w:spacing w:val="-4"/>
        </w:rPr>
        <w:t xml:space="preserve"> </w:t>
      </w:r>
      <w:r w:rsidRPr="0004700E">
        <w:t>burden</w:t>
      </w:r>
      <w:r w:rsidRPr="0004700E">
        <w:rPr>
          <w:spacing w:val="-3"/>
        </w:rPr>
        <w:t xml:space="preserve"> </w:t>
      </w:r>
      <w:r w:rsidRPr="0004700E">
        <w:t>or</w:t>
      </w:r>
      <w:r w:rsidRPr="0004700E">
        <w:rPr>
          <w:spacing w:val="-2"/>
        </w:rPr>
        <w:t xml:space="preserve"> </w:t>
      </w:r>
      <w:r w:rsidRPr="0004700E">
        <w:t>costs</w:t>
      </w:r>
      <w:r w:rsidRPr="0004700E">
        <w:rPr>
          <w:spacing w:val="-3"/>
        </w:rPr>
        <w:t xml:space="preserve"> </w:t>
      </w:r>
      <w:r w:rsidRPr="0004700E">
        <w:t>from</w:t>
      </w:r>
      <w:r w:rsidRPr="0004700E">
        <w:rPr>
          <w:spacing w:val="-3"/>
        </w:rPr>
        <w:t xml:space="preserve"> </w:t>
      </w:r>
      <w:r w:rsidRPr="0004700E">
        <w:t>these</w:t>
      </w:r>
      <w:r w:rsidRPr="0004700E">
        <w:rPr>
          <w:spacing w:val="-4"/>
        </w:rPr>
        <w:t xml:space="preserve"> </w:t>
      </w:r>
      <w:r w:rsidRPr="0004700E">
        <w:t>activities</w:t>
      </w:r>
      <w:r w:rsidRPr="0004700E">
        <w:rPr>
          <w:spacing w:val="-3"/>
        </w:rPr>
        <w:t xml:space="preserve"> </w:t>
      </w:r>
      <w:r w:rsidRPr="0004700E">
        <w:t>because</w:t>
      </w:r>
      <w:r w:rsidRPr="0004700E">
        <w:rPr>
          <w:spacing w:val="-4"/>
        </w:rPr>
        <w:t xml:space="preserve"> </w:t>
      </w:r>
      <w:r w:rsidRPr="0004700E">
        <w:t>they</w:t>
      </w:r>
      <w:r w:rsidRPr="0004700E">
        <w:rPr>
          <w:spacing w:val="-3"/>
        </w:rPr>
        <w:t xml:space="preserve"> </w:t>
      </w:r>
      <w:r w:rsidRPr="0004700E">
        <w:t>may</w:t>
      </w:r>
      <w:r w:rsidRPr="0004700E">
        <w:rPr>
          <w:spacing w:val="-3"/>
        </w:rPr>
        <w:t xml:space="preserve"> </w:t>
      </w:r>
      <w:r w:rsidRPr="0004700E">
        <w:t>already</w:t>
      </w:r>
      <w:r w:rsidRPr="0004700E">
        <w:rPr>
          <w:spacing w:val="-3"/>
        </w:rPr>
        <w:t xml:space="preserve"> </w:t>
      </w:r>
      <w:r w:rsidRPr="0004700E">
        <w:t>be meeting the requirements under as part of their usual business practices.</w:t>
      </w:r>
    </w:p>
    <w:p w:rsidR="004A62F9" w:rsidRPr="0004700E" w14:paraId="6B7C5D0F" w14:textId="77777777">
      <w:pPr>
        <w:pStyle w:val="ListParagraph"/>
        <w:numPr>
          <w:ilvl w:val="0"/>
          <w:numId w:val="2"/>
        </w:numPr>
        <w:tabs>
          <w:tab w:val="left" w:pos="1186"/>
        </w:tabs>
        <w:spacing w:before="201"/>
        <w:rPr>
          <w:sz w:val="24"/>
          <w:szCs w:val="24"/>
        </w:rPr>
      </w:pPr>
      <w:r w:rsidRPr="0004700E">
        <w:rPr>
          <w:sz w:val="24"/>
          <w:szCs w:val="24"/>
        </w:rPr>
        <w:t>Rule</w:t>
      </w:r>
      <w:r w:rsidRPr="0004700E">
        <w:rPr>
          <w:spacing w:val="-1"/>
          <w:sz w:val="24"/>
          <w:szCs w:val="24"/>
        </w:rPr>
        <w:t xml:space="preserve"> </w:t>
      </w:r>
      <w:r w:rsidRPr="0004700E">
        <w:rPr>
          <w:spacing w:val="-2"/>
          <w:sz w:val="24"/>
          <w:szCs w:val="24"/>
        </w:rPr>
        <w:t>familiarization</w:t>
      </w:r>
    </w:p>
    <w:p w:rsidR="004A62F9" w:rsidRPr="0004700E" w14:paraId="1D0AE849" w14:textId="77777777">
      <w:pPr>
        <w:pStyle w:val="ListParagraph"/>
        <w:numPr>
          <w:ilvl w:val="1"/>
          <w:numId w:val="2"/>
        </w:numPr>
        <w:tabs>
          <w:tab w:val="left" w:pos="1906"/>
        </w:tabs>
        <w:spacing w:before="245" w:line="230" w:lineRule="auto"/>
        <w:ind w:right="1213"/>
        <w:rPr>
          <w:sz w:val="24"/>
          <w:szCs w:val="24"/>
        </w:rPr>
      </w:pPr>
      <w:r w:rsidRPr="0004700E">
        <w:rPr>
          <w:sz w:val="24"/>
          <w:szCs w:val="24"/>
        </w:rPr>
        <w:t xml:space="preserve">The </w:t>
      </w:r>
      <w:r w:rsidRPr="0004700E" w:rsidR="00E80DB4">
        <w:rPr>
          <w:sz w:val="24"/>
          <w:szCs w:val="24"/>
        </w:rPr>
        <w:t>6</w:t>
      </w:r>
      <w:r w:rsidRPr="0004700E">
        <w:rPr>
          <w:sz w:val="24"/>
          <w:szCs w:val="24"/>
        </w:rPr>
        <w:t>,</w:t>
      </w:r>
      <w:r w:rsidRPr="0004700E" w:rsidR="00E80DB4">
        <w:rPr>
          <w:sz w:val="24"/>
          <w:szCs w:val="24"/>
        </w:rPr>
        <w:t>483</w:t>
      </w:r>
      <w:r w:rsidRPr="0004700E">
        <w:rPr>
          <w:sz w:val="24"/>
          <w:szCs w:val="24"/>
        </w:rPr>
        <w:t xml:space="preserve"> facilities with PRA burdens and costs associated with a WCPP </w:t>
      </w:r>
      <w:r w:rsidRPr="0004700E" w:rsidR="00E80DB4">
        <w:rPr>
          <w:sz w:val="24"/>
          <w:szCs w:val="24"/>
        </w:rPr>
        <w:t xml:space="preserve">or other respiratory protection requirements </w:t>
      </w:r>
      <w:r w:rsidRPr="0004700E">
        <w:rPr>
          <w:sz w:val="24"/>
          <w:szCs w:val="24"/>
        </w:rPr>
        <w:t xml:space="preserve">are assumed to incur an initial cost of $214 for a </w:t>
      </w:r>
      <w:r w:rsidRPr="0004700E" w:rsidR="00941BCC">
        <w:rPr>
          <w:sz w:val="24"/>
          <w:szCs w:val="24"/>
        </w:rPr>
        <w:t>three</w:t>
      </w:r>
      <w:r w:rsidRPr="0004700E">
        <w:rPr>
          <w:sz w:val="24"/>
          <w:szCs w:val="24"/>
        </w:rPr>
        <w:t>-hour burden associated with rule familiarization</w:t>
      </w:r>
      <w:r w:rsidRPr="0004700E">
        <w:rPr>
          <w:spacing w:val="-2"/>
          <w:sz w:val="24"/>
          <w:szCs w:val="24"/>
        </w:rPr>
        <w:t>.</w:t>
      </w:r>
    </w:p>
    <w:p w:rsidR="004A62F9" w:rsidRPr="0004700E" w14:paraId="467DF849" w14:textId="77777777">
      <w:pPr>
        <w:pStyle w:val="BodyText"/>
      </w:pPr>
    </w:p>
    <w:p w:rsidR="004A62F9" w:rsidRPr="0004700E" w:rsidP="3265AA9C" w14:paraId="69AAD219" w14:textId="77777777">
      <w:pPr>
        <w:pStyle w:val="ListParagraph"/>
        <w:numPr>
          <w:ilvl w:val="1"/>
          <w:numId w:val="2"/>
        </w:numPr>
        <w:tabs>
          <w:tab w:val="left" w:pos="1906"/>
        </w:tabs>
        <w:spacing w:line="230" w:lineRule="auto"/>
        <w:ind w:right="1001"/>
        <w:rPr>
          <w:sz w:val="24"/>
          <w:szCs w:val="24"/>
        </w:rPr>
      </w:pPr>
      <w:r w:rsidRPr="0004700E">
        <w:rPr>
          <w:sz w:val="24"/>
          <w:szCs w:val="24"/>
        </w:rPr>
        <w:t>The 2</w:t>
      </w:r>
      <w:r w:rsidRPr="0004700E" w:rsidR="23F41530">
        <w:rPr>
          <w:sz w:val="24"/>
          <w:szCs w:val="24"/>
        </w:rPr>
        <w:t>31,486</w:t>
      </w:r>
      <w:r w:rsidRPr="0004700E">
        <w:rPr>
          <w:sz w:val="24"/>
          <w:szCs w:val="24"/>
        </w:rPr>
        <w:t xml:space="preserve"> faci</w:t>
      </w:r>
      <w:r w:rsidRPr="0004700E">
        <w:rPr>
          <w:sz w:val="24"/>
          <w:szCs w:val="24"/>
        </w:rPr>
        <w:t xml:space="preserve">lities with PRA burdens and costs associated with prohibition are assumed to incur an initial cost of $94 for a </w:t>
      </w:r>
      <w:r w:rsidRPr="0004700E" w:rsidR="00941BCC">
        <w:rPr>
          <w:sz w:val="24"/>
          <w:szCs w:val="24"/>
        </w:rPr>
        <w:t>one</w:t>
      </w:r>
      <w:r w:rsidRPr="0004700E">
        <w:rPr>
          <w:sz w:val="24"/>
          <w:szCs w:val="24"/>
        </w:rPr>
        <w:t>-hour burden associated with rule familiarization</w:t>
      </w:r>
      <w:r w:rsidRPr="0004700E">
        <w:rPr>
          <w:spacing w:val="-2"/>
          <w:sz w:val="24"/>
          <w:szCs w:val="24"/>
        </w:rPr>
        <w:t>.</w:t>
      </w:r>
    </w:p>
    <w:p w:rsidR="004A62F9" w:rsidRPr="0004700E" w14:paraId="594AF128" w14:textId="77777777">
      <w:pPr>
        <w:pStyle w:val="BodyText"/>
        <w:spacing w:before="5"/>
      </w:pPr>
    </w:p>
    <w:p w:rsidR="004A62F9" w:rsidRPr="0004700E" w14:paraId="2B1270D6" w14:textId="77777777">
      <w:pPr>
        <w:pStyle w:val="ListParagraph"/>
        <w:numPr>
          <w:ilvl w:val="0"/>
          <w:numId w:val="2"/>
        </w:numPr>
        <w:tabs>
          <w:tab w:val="left" w:pos="1186"/>
        </w:tabs>
        <w:spacing w:before="1"/>
        <w:rPr>
          <w:sz w:val="24"/>
          <w:szCs w:val="24"/>
        </w:rPr>
      </w:pPr>
      <w:r w:rsidRPr="0004700E">
        <w:rPr>
          <w:sz w:val="24"/>
          <w:szCs w:val="24"/>
        </w:rPr>
        <w:t>Downstream</w:t>
      </w:r>
      <w:r w:rsidRPr="0004700E">
        <w:rPr>
          <w:spacing w:val="-5"/>
          <w:sz w:val="24"/>
          <w:szCs w:val="24"/>
        </w:rPr>
        <w:t xml:space="preserve"> </w:t>
      </w:r>
      <w:r w:rsidRPr="0004700E">
        <w:rPr>
          <w:spacing w:val="-2"/>
          <w:sz w:val="24"/>
          <w:szCs w:val="24"/>
        </w:rPr>
        <w:t>notification</w:t>
      </w:r>
    </w:p>
    <w:p w:rsidR="004A62F9" w:rsidRPr="0004700E" w14:paraId="7D7F8B65" w14:textId="77777777">
      <w:pPr>
        <w:pStyle w:val="ListParagraph"/>
        <w:numPr>
          <w:ilvl w:val="1"/>
          <w:numId w:val="2"/>
        </w:numPr>
        <w:tabs>
          <w:tab w:val="left" w:pos="1906"/>
        </w:tabs>
        <w:spacing w:before="241" w:line="237" w:lineRule="auto"/>
        <w:ind w:right="658"/>
        <w:rPr>
          <w:sz w:val="24"/>
          <w:szCs w:val="24"/>
        </w:rPr>
      </w:pPr>
      <w:r w:rsidRPr="0004700E">
        <w:rPr>
          <w:sz w:val="24"/>
          <w:szCs w:val="24"/>
        </w:rPr>
        <w:t>Each person who processes or distributes in commerce methylene ch</w:t>
      </w:r>
      <w:r w:rsidRPr="0004700E">
        <w:rPr>
          <w:sz w:val="24"/>
          <w:szCs w:val="24"/>
        </w:rPr>
        <w:t>loride or methylene chloride-containing products for any use must, prior to or concurrent with the shipment, notify companies to whom methylene chloride is shipped, in writing, of the restrictions on its use. It is assumed that 32 respondents (manufacturer</w:t>
      </w:r>
      <w:r w:rsidRPr="0004700E">
        <w:rPr>
          <w:sz w:val="24"/>
          <w:szCs w:val="24"/>
        </w:rPr>
        <w:t xml:space="preserve">s, import, and repackage facilities) accomplish this by modifying the SDS to note the restrictions and the burden associated with the downstream notification requirements, including the related recordkeeping, is </w:t>
      </w:r>
      <w:r w:rsidRPr="0004700E" w:rsidR="00941BCC">
        <w:rPr>
          <w:sz w:val="24"/>
          <w:szCs w:val="24"/>
        </w:rPr>
        <w:t>two</w:t>
      </w:r>
      <w:r w:rsidRPr="0004700E">
        <w:rPr>
          <w:sz w:val="24"/>
          <w:szCs w:val="24"/>
        </w:rPr>
        <w:t xml:space="preserve"> hours, with an associated labor cost of </w:t>
      </w:r>
      <w:r w:rsidRPr="0004700E">
        <w:rPr>
          <w:sz w:val="24"/>
          <w:szCs w:val="24"/>
        </w:rPr>
        <w:t>$189. Shipment records are assumed to be kept as part of ordinary business practices, and therefore no incremental burden is estimated for this requirement.</w:t>
      </w:r>
    </w:p>
    <w:p w:rsidR="004A62F9" w:rsidRPr="0004700E" w14:paraId="211390BD" w14:textId="77777777">
      <w:pPr>
        <w:pStyle w:val="BodyText"/>
        <w:spacing w:before="7"/>
      </w:pPr>
    </w:p>
    <w:p w:rsidR="004A62F9" w:rsidRPr="0004700E" w14:paraId="06A45DA2" w14:textId="77777777">
      <w:pPr>
        <w:pStyle w:val="ListParagraph"/>
        <w:numPr>
          <w:ilvl w:val="0"/>
          <w:numId w:val="2"/>
        </w:numPr>
        <w:tabs>
          <w:tab w:val="left" w:pos="1186"/>
        </w:tabs>
        <w:spacing w:before="100"/>
        <w:rPr>
          <w:sz w:val="24"/>
          <w:szCs w:val="24"/>
        </w:rPr>
      </w:pPr>
      <w:r w:rsidRPr="0004700E">
        <w:rPr>
          <w:spacing w:val="-4"/>
          <w:sz w:val="24"/>
          <w:szCs w:val="24"/>
        </w:rPr>
        <w:t>WCPP</w:t>
      </w:r>
    </w:p>
    <w:p w:rsidR="004A62F9" w:rsidRPr="0004700E" w14:paraId="6AA8C174" w14:textId="77777777">
      <w:pPr>
        <w:pStyle w:val="ListParagraph"/>
        <w:numPr>
          <w:ilvl w:val="1"/>
          <w:numId w:val="2"/>
        </w:numPr>
        <w:tabs>
          <w:tab w:val="left" w:pos="1906"/>
        </w:tabs>
        <w:spacing w:before="241" w:line="237" w:lineRule="auto"/>
        <w:ind w:right="814"/>
        <w:rPr>
          <w:sz w:val="24"/>
          <w:szCs w:val="24"/>
        </w:rPr>
      </w:pPr>
      <w:r w:rsidRPr="0004700E">
        <w:rPr>
          <w:sz w:val="24"/>
          <w:szCs w:val="24"/>
        </w:rPr>
        <w:t>Under the final rule, the 1,58</w:t>
      </w:r>
      <w:r w:rsidRPr="0004700E" w:rsidR="00E80DB4">
        <w:rPr>
          <w:sz w:val="24"/>
          <w:szCs w:val="24"/>
        </w:rPr>
        <w:t>4</w:t>
      </w:r>
      <w:r w:rsidRPr="0004700E">
        <w:rPr>
          <w:sz w:val="24"/>
          <w:szCs w:val="24"/>
        </w:rPr>
        <w:t xml:space="preserve"> facilities complying with the rule through an WCPP </w:t>
      </w:r>
      <w:r w:rsidRPr="0004700E" w:rsidR="00520BCA">
        <w:rPr>
          <w:sz w:val="24"/>
          <w:szCs w:val="24"/>
        </w:rPr>
        <w:t>are</w:t>
      </w:r>
      <w:r w:rsidRPr="0004700E">
        <w:rPr>
          <w:sz w:val="24"/>
          <w:szCs w:val="24"/>
        </w:rPr>
        <w:t xml:space="preserve"> required to develop exposure control plans, monitor exposure levels, maintain records of this monitoring, provide employees with information about how they can access to the exposure control plans, ex</w:t>
      </w:r>
      <w:r w:rsidRPr="0004700E">
        <w:rPr>
          <w:sz w:val="24"/>
          <w:szCs w:val="24"/>
        </w:rPr>
        <w:t>posure monitoring records, PPE program implementation documentation, and respirator program documentation, and obtain an acknowledgment from the employee that they have received the information. The estimated costs and burdens are as follows:</w:t>
      </w:r>
    </w:p>
    <w:p w:rsidR="004A62F9" w:rsidRPr="0004700E" w14:paraId="6712626B" w14:textId="77777777">
      <w:pPr>
        <w:pStyle w:val="BodyText"/>
        <w:spacing w:before="5"/>
      </w:pPr>
    </w:p>
    <w:p w:rsidR="00FC2337" w:rsidRPr="0004700E" w:rsidP="00FC2337" w14:paraId="4756968F" w14:textId="77777777">
      <w:pPr>
        <w:pStyle w:val="BodyText"/>
        <w:numPr>
          <w:ilvl w:val="2"/>
          <w:numId w:val="10"/>
        </w:numPr>
        <w:spacing w:before="79"/>
      </w:pPr>
      <w:r w:rsidRPr="0004700E">
        <w:t>The</w:t>
      </w:r>
      <w:r w:rsidRPr="0004700E">
        <w:rPr>
          <w:spacing w:val="-5"/>
        </w:rPr>
        <w:t xml:space="preserve"> </w:t>
      </w:r>
      <w:r w:rsidRPr="0004700E">
        <w:t>estimate</w:t>
      </w:r>
      <w:r w:rsidRPr="0004700E">
        <w:t>d</w:t>
      </w:r>
      <w:r w:rsidRPr="0004700E">
        <w:rPr>
          <w:spacing w:val="-4"/>
        </w:rPr>
        <w:t xml:space="preserve"> </w:t>
      </w:r>
      <w:r w:rsidRPr="0004700E">
        <w:t>burden</w:t>
      </w:r>
      <w:r w:rsidRPr="0004700E">
        <w:rPr>
          <w:spacing w:val="-2"/>
        </w:rPr>
        <w:t xml:space="preserve"> </w:t>
      </w:r>
      <w:r w:rsidRPr="0004700E">
        <w:t>and</w:t>
      </w:r>
      <w:r w:rsidRPr="0004700E">
        <w:rPr>
          <w:spacing w:val="-4"/>
        </w:rPr>
        <w:t xml:space="preserve"> </w:t>
      </w:r>
      <w:r w:rsidRPr="0004700E">
        <w:t>costs</w:t>
      </w:r>
      <w:r w:rsidRPr="0004700E">
        <w:rPr>
          <w:spacing w:val="-4"/>
        </w:rPr>
        <w:t xml:space="preserve"> </w:t>
      </w:r>
      <w:r w:rsidRPr="0004700E">
        <w:t>for</w:t>
      </w:r>
      <w:r w:rsidRPr="0004700E">
        <w:rPr>
          <w:spacing w:val="-5"/>
        </w:rPr>
        <w:t xml:space="preserve"> </w:t>
      </w:r>
      <w:r w:rsidRPr="0004700E">
        <w:t>the</w:t>
      </w:r>
      <w:r w:rsidRPr="0004700E">
        <w:rPr>
          <w:spacing w:val="-5"/>
        </w:rPr>
        <w:t xml:space="preserve"> </w:t>
      </w:r>
      <w:r w:rsidRPr="0004700E">
        <w:t>respiratory</w:t>
      </w:r>
      <w:r w:rsidRPr="0004700E">
        <w:rPr>
          <w:spacing w:val="-2"/>
        </w:rPr>
        <w:t xml:space="preserve"> </w:t>
      </w:r>
      <w:r w:rsidRPr="0004700E">
        <w:t>exposure</w:t>
      </w:r>
      <w:r w:rsidRPr="0004700E">
        <w:rPr>
          <w:spacing w:val="-5"/>
        </w:rPr>
        <w:t xml:space="preserve"> </w:t>
      </w:r>
      <w:r w:rsidRPr="0004700E">
        <w:t>monitoring</w:t>
      </w:r>
      <w:r w:rsidRPr="0004700E">
        <w:rPr>
          <w:spacing w:val="-4"/>
        </w:rPr>
        <w:t xml:space="preserve"> </w:t>
      </w:r>
      <w:r w:rsidRPr="0004700E">
        <w:t>plan</w:t>
      </w:r>
      <w:r w:rsidRPr="0004700E">
        <w:rPr>
          <w:spacing w:val="-4"/>
        </w:rPr>
        <w:t xml:space="preserve"> </w:t>
      </w:r>
      <w:r w:rsidRPr="0004700E">
        <w:t>and conducting exposure monitoring (generating the exposure monitoring results) depend on the methylene chloride levels determined by the monitoring and are described in Chapter 10 of the econ</w:t>
      </w:r>
      <w:r w:rsidRPr="0004700E">
        <w:t xml:space="preserve">omic analysis of the </w:t>
      </w:r>
      <w:r w:rsidRPr="0004700E" w:rsidR="00887A17">
        <w:t xml:space="preserve">final </w:t>
      </w:r>
      <w:r w:rsidRPr="0004700E">
        <w:t>rule (certified</w:t>
      </w:r>
      <w:r w:rsidRPr="0004700E" w:rsidR="00AC50E8">
        <w:t xml:space="preserve"> industrial</w:t>
      </w:r>
      <w:r w:rsidRPr="0004700E" w:rsidR="00AC50E8">
        <w:rPr>
          <w:spacing w:val="-2"/>
        </w:rPr>
        <w:t xml:space="preserve"> </w:t>
      </w:r>
      <w:r w:rsidRPr="0004700E" w:rsidR="00AC50E8">
        <w:t>hygienist</w:t>
      </w:r>
      <w:r w:rsidRPr="0004700E" w:rsidR="00AC50E8">
        <w:rPr>
          <w:spacing w:val="-2"/>
        </w:rPr>
        <w:t xml:space="preserve"> </w:t>
      </w:r>
      <w:r w:rsidRPr="0004700E" w:rsidR="00AC50E8">
        <w:t>and</w:t>
      </w:r>
      <w:r w:rsidRPr="0004700E" w:rsidR="00AC50E8">
        <w:rPr>
          <w:spacing w:val="-2"/>
        </w:rPr>
        <w:t xml:space="preserve"> </w:t>
      </w:r>
      <w:r w:rsidRPr="0004700E" w:rsidR="00AC50E8">
        <w:t>technical</w:t>
      </w:r>
      <w:r w:rsidRPr="0004700E" w:rsidR="00AC50E8">
        <w:rPr>
          <w:spacing w:val="-2"/>
        </w:rPr>
        <w:t xml:space="preserve"> </w:t>
      </w:r>
      <w:r w:rsidRPr="0004700E" w:rsidR="00AC50E8">
        <w:t>specialist</w:t>
      </w:r>
      <w:r w:rsidRPr="0004700E" w:rsidR="00AC50E8">
        <w:rPr>
          <w:spacing w:val="-1"/>
        </w:rPr>
        <w:t xml:space="preserve"> </w:t>
      </w:r>
      <w:r w:rsidRPr="0004700E" w:rsidR="00AC50E8">
        <w:rPr>
          <w:spacing w:val="-2"/>
        </w:rPr>
        <w:t>labor).</w:t>
      </w:r>
    </w:p>
    <w:p w:rsidR="00FC2337" w:rsidRPr="0004700E" w:rsidP="00FC2337" w14:paraId="5FDAD72C" w14:textId="77777777">
      <w:pPr>
        <w:pStyle w:val="BodyText"/>
        <w:numPr>
          <w:ilvl w:val="2"/>
          <w:numId w:val="10"/>
        </w:numPr>
        <w:spacing w:before="79"/>
      </w:pPr>
      <w:r w:rsidRPr="0004700E">
        <w:t>The estimated burden and costs for recordkeeping related to respiratory exposure monitoring</w:t>
      </w:r>
      <w:r w:rsidRPr="0004700E">
        <w:rPr>
          <w:spacing w:val="-4"/>
        </w:rPr>
        <w:t xml:space="preserve"> </w:t>
      </w:r>
      <w:r w:rsidRPr="0004700E">
        <w:t>depend</w:t>
      </w:r>
      <w:r w:rsidRPr="0004700E">
        <w:rPr>
          <w:spacing w:val="-4"/>
        </w:rPr>
        <w:t xml:space="preserve"> </w:t>
      </w:r>
      <w:r w:rsidRPr="0004700E">
        <w:t>on</w:t>
      </w:r>
      <w:r w:rsidRPr="0004700E">
        <w:rPr>
          <w:spacing w:val="-4"/>
        </w:rPr>
        <w:t xml:space="preserve"> </w:t>
      </w:r>
      <w:r w:rsidRPr="0004700E">
        <w:t>the</w:t>
      </w:r>
      <w:r w:rsidRPr="0004700E">
        <w:rPr>
          <w:spacing w:val="-5"/>
        </w:rPr>
        <w:t xml:space="preserve"> </w:t>
      </w:r>
      <w:r w:rsidRPr="0004700E">
        <w:t>methylene</w:t>
      </w:r>
      <w:r w:rsidRPr="0004700E">
        <w:rPr>
          <w:spacing w:val="-5"/>
        </w:rPr>
        <w:t xml:space="preserve"> </w:t>
      </w:r>
      <w:r w:rsidRPr="0004700E">
        <w:t>chloride</w:t>
      </w:r>
      <w:r w:rsidRPr="0004700E">
        <w:rPr>
          <w:spacing w:val="-5"/>
        </w:rPr>
        <w:t xml:space="preserve"> </w:t>
      </w:r>
      <w:r w:rsidRPr="0004700E">
        <w:t>levels</w:t>
      </w:r>
      <w:r w:rsidRPr="0004700E">
        <w:rPr>
          <w:spacing w:val="-4"/>
        </w:rPr>
        <w:t xml:space="preserve"> </w:t>
      </w:r>
      <w:r w:rsidRPr="0004700E">
        <w:t>determined</w:t>
      </w:r>
      <w:r w:rsidRPr="0004700E">
        <w:rPr>
          <w:spacing w:val="-4"/>
        </w:rPr>
        <w:t xml:space="preserve"> </w:t>
      </w:r>
      <w:r w:rsidRPr="0004700E">
        <w:t>by</w:t>
      </w:r>
      <w:r w:rsidRPr="0004700E">
        <w:rPr>
          <w:spacing w:val="-4"/>
        </w:rPr>
        <w:t xml:space="preserve"> </w:t>
      </w:r>
      <w:r w:rsidRPr="0004700E">
        <w:t>the</w:t>
      </w:r>
      <w:r w:rsidRPr="0004700E">
        <w:rPr>
          <w:spacing w:val="-5"/>
        </w:rPr>
        <w:t xml:space="preserve"> </w:t>
      </w:r>
      <w:r w:rsidRPr="0004700E">
        <w:t xml:space="preserve">monitoring and are described in Chapter 10 of the economic analysis of the </w:t>
      </w:r>
      <w:r w:rsidRPr="0004700E" w:rsidR="00887A17">
        <w:t xml:space="preserve">final </w:t>
      </w:r>
      <w:r w:rsidRPr="0004700E">
        <w:t>rule (Manufacturing/Managerial labor).</w:t>
      </w:r>
    </w:p>
    <w:p w:rsidR="004A62F9" w:rsidRPr="0004700E" w:rsidP="00FC2337" w14:paraId="697D8A0D" w14:textId="77777777">
      <w:pPr>
        <w:pStyle w:val="BodyText"/>
        <w:numPr>
          <w:ilvl w:val="2"/>
          <w:numId w:val="10"/>
        </w:numPr>
        <w:spacing w:before="79"/>
      </w:pPr>
      <w:r w:rsidRPr="0004700E">
        <w:t>The estimated burden and costs for notifications related to exposure monitoring (notifying potentially exposed workers; providing them w</w:t>
      </w:r>
      <w:r w:rsidRPr="0004700E">
        <w:t>ith access to exposure control plans, exposure monitoring records, PPE program implementation documentation,</w:t>
      </w:r>
      <w:r w:rsidRPr="0004700E">
        <w:rPr>
          <w:spacing w:val="-5"/>
        </w:rPr>
        <w:t xml:space="preserve"> </w:t>
      </w:r>
      <w:r w:rsidRPr="0004700E">
        <w:t>and</w:t>
      </w:r>
      <w:r w:rsidRPr="0004700E">
        <w:rPr>
          <w:spacing w:val="-5"/>
        </w:rPr>
        <w:t xml:space="preserve"> </w:t>
      </w:r>
      <w:r w:rsidRPr="0004700E">
        <w:t>respirator</w:t>
      </w:r>
      <w:r w:rsidRPr="0004700E">
        <w:rPr>
          <w:spacing w:val="-6"/>
        </w:rPr>
        <w:t xml:space="preserve"> </w:t>
      </w:r>
      <w:r w:rsidRPr="0004700E">
        <w:t>program</w:t>
      </w:r>
      <w:r w:rsidRPr="0004700E">
        <w:rPr>
          <w:spacing w:val="-5"/>
        </w:rPr>
        <w:t xml:space="preserve"> </w:t>
      </w:r>
      <w:r w:rsidRPr="0004700E">
        <w:t>documentation)</w:t>
      </w:r>
      <w:r w:rsidRPr="0004700E">
        <w:rPr>
          <w:spacing w:val="-6"/>
        </w:rPr>
        <w:t xml:space="preserve"> </w:t>
      </w:r>
      <w:r w:rsidRPr="0004700E">
        <w:t>depend</w:t>
      </w:r>
      <w:r w:rsidRPr="0004700E">
        <w:rPr>
          <w:spacing w:val="-5"/>
        </w:rPr>
        <w:t xml:space="preserve"> </w:t>
      </w:r>
      <w:r w:rsidRPr="0004700E">
        <w:t>on</w:t>
      </w:r>
      <w:r w:rsidRPr="0004700E">
        <w:rPr>
          <w:spacing w:val="-5"/>
        </w:rPr>
        <w:t xml:space="preserve"> </w:t>
      </w:r>
      <w:r w:rsidRPr="0004700E">
        <w:t>the</w:t>
      </w:r>
      <w:r w:rsidRPr="0004700E">
        <w:rPr>
          <w:spacing w:val="-6"/>
        </w:rPr>
        <w:t xml:space="preserve"> </w:t>
      </w:r>
      <w:r w:rsidRPr="0004700E">
        <w:t>methylene chloride levels determined by the monitoring and are described in Chapter 10 of the e</w:t>
      </w:r>
      <w:r w:rsidRPr="0004700E">
        <w:t xml:space="preserve">conomic analysis of the </w:t>
      </w:r>
      <w:r w:rsidRPr="0004700E" w:rsidR="00887A17">
        <w:t xml:space="preserve">final </w:t>
      </w:r>
      <w:r w:rsidRPr="0004700E">
        <w:t>rule (Manufacturing/Managerial labor).</w:t>
      </w:r>
    </w:p>
    <w:p w:rsidR="004A62F9" w:rsidRPr="0004700E" w14:paraId="1025F11D" w14:textId="77777777">
      <w:pPr>
        <w:pStyle w:val="BodyText"/>
        <w:spacing w:before="1"/>
      </w:pPr>
    </w:p>
    <w:p w:rsidR="002E7330" w:rsidRPr="0004700E" w:rsidP="009905D5" w14:paraId="1A9F9797" w14:textId="77777777">
      <w:pPr>
        <w:pStyle w:val="ListParagraph"/>
        <w:tabs>
          <w:tab w:val="left" w:pos="1906"/>
        </w:tabs>
        <w:spacing w:line="237" w:lineRule="auto"/>
        <w:ind w:left="1906" w:right="675" w:firstLine="0"/>
        <w:rPr>
          <w:sz w:val="24"/>
          <w:szCs w:val="24"/>
        </w:rPr>
      </w:pPr>
    </w:p>
    <w:p w:rsidR="002E7330" w:rsidRPr="0004700E" w:rsidP="002E7330" w14:paraId="77873C37" w14:textId="77777777">
      <w:pPr>
        <w:pStyle w:val="ListParagraph"/>
        <w:numPr>
          <w:ilvl w:val="0"/>
          <w:numId w:val="2"/>
        </w:numPr>
        <w:tabs>
          <w:tab w:val="left" w:pos="1906"/>
        </w:tabs>
        <w:spacing w:line="237" w:lineRule="auto"/>
        <w:ind w:right="675"/>
        <w:rPr>
          <w:sz w:val="24"/>
          <w:szCs w:val="24"/>
        </w:rPr>
      </w:pPr>
      <w:r w:rsidRPr="0004700E">
        <w:rPr>
          <w:sz w:val="24"/>
          <w:szCs w:val="24"/>
        </w:rPr>
        <w:t xml:space="preserve">Commercial furniture refinishing </w:t>
      </w:r>
    </w:p>
    <w:p w:rsidR="002E7330" w:rsidRPr="0004700E" w:rsidP="009905D5" w14:paraId="1A1E0B4F" w14:textId="77777777">
      <w:pPr>
        <w:pStyle w:val="ListParagraph"/>
        <w:tabs>
          <w:tab w:val="left" w:pos="1906"/>
        </w:tabs>
        <w:spacing w:line="237" w:lineRule="auto"/>
        <w:ind w:left="1186" w:right="675" w:firstLine="0"/>
        <w:rPr>
          <w:sz w:val="24"/>
          <w:szCs w:val="24"/>
        </w:rPr>
      </w:pPr>
    </w:p>
    <w:p w:rsidR="004A62F9" w:rsidRPr="0004700E" w14:paraId="0DA49CF6" w14:textId="77777777">
      <w:pPr>
        <w:pStyle w:val="ListParagraph"/>
        <w:numPr>
          <w:ilvl w:val="1"/>
          <w:numId w:val="2"/>
        </w:numPr>
        <w:tabs>
          <w:tab w:val="left" w:pos="1906"/>
        </w:tabs>
        <w:spacing w:line="237" w:lineRule="auto"/>
        <w:ind w:right="675"/>
        <w:rPr>
          <w:sz w:val="24"/>
          <w:szCs w:val="24"/>
        </w:rPr>
      </w:pPr>
      <w:r w:rsidRPr="0004700E">
        <w:rPr>
          <w:sz w:val="24"/>
          <w:szCs w:val="24"/>
        </w:rPr>
        <w:t>Under</w:t>
      </w:r>
      <w:r w:rsidRPr="0004700E">
        <w:rPr>
          <w:spacing w:val="-2"/>
          <w:sz w:val="24"/>
          <w:szCs w:val="24"/>
        </w:rPr>
        <w:t xml:space="preserve"> </w:t>
      </w:r>
      <w:r w:rsidRPr="0004700E">
        <w:rPr>
          <w:sz w:val="24"/>
          <w:szCs w:val="24"/>
        </w:rPr>
        <w:t>the</w:t>
      </w:r>
      <w:r w:rsidRPr="0004700E">
        <w:rPr>
          <w:spacing w:val="-2"/>
          <w:sz w:val="24"/>
          <w:szCs w:val="24"/>
        </w:rPr>
        <w:t xml:space="preserve"> </w:t>
      </w:r>
      <w:r w:rsidRPr="0004700E" w:rsidR="00887A17">
        <w:rPr>
          <w:sz w:val="24"/>
          <w:szCs w:val="24"/>
        </w:rPr>
        <w:t>final</w:t>
      </w:r>
      <w:r w:rsidRPr="0004700E" w:rsidR="00887A17">
        <w:rPr>
          <w:spacing w:val="-1"/>
          <w:sz w:val="24"/>
          <w:szCs w:val="24"/>
        </w:rPr>
        <w:t xml:space="preserve"> </w:t>
      </w:r>
      <w:r w:rsidRPr="0004700E">
        <w:rPr>
          <w:sz w:val="24"/>
          <w:szCs w:val="24"/>
        </w:rPr>
        <w:t xml:space="preserve">rule, </w:t>
      </w:r>
      <w:r w:rsidRPr="0004700E" w:rsidR="00E80DB4">
        <w:rPr>
          <w:sz w:val="24"/>
          <w:szCs w:val="24"/>
        </w:rPr>
        <w:t xml:space="preserve">4,899 </w:t>
      </w:r>
      <w:r w:rsidRPr="0004700E">
        <w:rPr>
          <w:sz w:val="24"/>
          <w:szCs w:val="24"/>
        </w:rPr>
        <w:t>facilities</w:t>
      </w:r>
      <w:r w:rsidRPr="0004700E" w:rsidR="00AC50E8">
        <w:rPr>
          <w:sz w:val="24"/>
          <w:szCs w:val="24"/>
        </w:rPr>
        <w:t xml:space="preserve"> engaged in commercial use of methylene chloride in paint and coating removal for the refinishing of wooden </w:t>
      </w:r>
      <w:r w:rsidRPr="0004700E" w:rsidR="00A4328A">
        <w:rPr>
          <w:sz w:val="24"/>
          <w:szCs w:val="24"/>
        </w:rPr>
        <w:t xml:space="preserve">pieces </w:t>
      </w:r>
      <w:r w:rsidRPr="0004700E" w:rsidR="00AC50E8">
        <w:rPr>
          <w:sz w:val="24"/>
          <w:szCs w:val="24"/>
        </w:rPr>
        <w:t xml:space="preserve">of </w:t>
      </w:r>
      <w:r w:rsidRPr="0004700E" w:rsidR="00A4328A">
        <w:rPr>
          <w:sz w:val="24"/>
          <w:szCs w:val="24"/>
        </w:rPr>
        <w:t>artistic</w:t>
      </w:r>
      <w:r w:rsidRPr="0004700E" w:rsidR="00AC50E8">
        <w:rPr>
          <w:sz w:val="24"/>
          <w:szCs w:val="24"/>
        </w:rPr>
        <w:t xml:space="preserve">, cultural, or </w:t>
      </w:r>
      <w:r w:rsidRPr="0004700E" w:rsidR="00A4328A">
        <w:rPr>
          <w:sz w:val="24"/>
          <w:szCs w:val="24"/>
        </w:rPr>
        <w:t xml:space="preserve">historic </w:t>
      </w:r>
      <w:r w:rsidRPr="0004700E" w:rsidR="00AC50E8">
        <w:rPr>
          <w:sz w:val="24"/>
          <w:szCs w:val="24"/>
        </w:rPr>
        <w:t xml:space="preserve">value </w:t>
      </w:r>
      <w:r w:rsidRPr="0004700E" w:rsidR="00520BCA">
        <w:rPr>
          <w:sz w:val="24"/>
          <w:szCs w:val="24"/>
        </w:rPr>
        <w:t>must</w:t>
      </w:r>
      <w:r w:rsidRPr="0004700E" w:rsidR="00AC50E8">
        <w:rPr>
          <w:sz w:val="24"/>
          <w:szCs w:val="24"/>
        </w:rPr>
        <w:t xml:space="preserve"> maintain records detailing their use of methylene chloride; EPA expects these would be ordinary business records.</w:t>
      </w:r>
      <w:r w:rsidRPr="0004700E" w:rsidR="00370A50">
        <w:rPr>
          <w:sz w:val="24"/>
          <w:szCs w:val="24"/>
        </w:rPr>
        <w:t xml:space="preserve"> </w:t>
      </w:r>
    </w:p>
    <w:p w:rsidR="004A62F9" w:rsidRPr="0004700E" w14:paraId="7F2632E0" w14:textId="77777777">
      <w:pPr>
        <w:pStyle w:val="BodyText"/>
        <w:spacing w:before="7"/>
      </w:pPr>
    </w:p>
    <w:p w:rsidR="004A62F9" w:rsidRPr="0004700E" w14:paraId="777AAD56" w14:textId="77777777">
      <w:pPr>
        <w:pStyle w:val="BodyText"/>
        <w:ind w:left="466" w:right="713"/>
      </w:pPr>
      <w:r w:rsidRPr="0004700E">
        <w:t>The</w:t>
      </w:r>
      <w:r w:rsidRPr="0004700E">
        <w:rPr>
          <w:spacing w:val="-3"/>
        </w:rPr>
        <w:t xml:space="preserve"> </w:t>
      </w:r>
      <w:r w:rsidRPr="0004700E">
        <w:t>table</w:t>
      </w:r>
      <w:r w:rsidRPr="0004700E">
        <w:rPr>
          <w:spacing w:val="-3"/>
        </w:rPr>
        <w:t xml:space="preserve"> </w:t>
      </w:r>
      <w:r w:rsidRPr="0004700E">
        <w:t>below</w:t>
      </w:r>
      <w:r w:rsidRPr="0004700E">
        <w:rPr>
          <w:spacing w:val="-3"/>
        </w:rPr>
        <w:t xml:space="preserve"> </w:t>
      </w:r>
      <w:r w:rsidRPr="0004700E">
        <w:t>presents the</w:t>
      </w:r>
      <w:r w:rsidRPr="0004700E">
        <w:rPr>
          <w:spacing w:val="-3"/>
        </w:rPr>
        <w:t xml:space="preserve"> </w:t>
      </w:r>
      <w:r w:rsidRPr="0004700E">
        <w:t>labor</w:t>
      </w:r>
      <w:r w:rsidRPr="0004700E">
        <w:rPr>
          <w:spacing w:val="-3"/>
        </w:rPr>
        <w:t xml:space="preserve"> </w:t>
      </w:r>
      <w:r w:rsidRPr="0004700E">
        <w:t>rates</w:t>
      </w:r>
      <w:r w:rsidRPr="0004700E">
        <w:rPr>
          <w:spacing w:val="-2"/>
        </w:rPr>
        <w:t xml:space="preserve"> </w:t>
      </w:r>
      <w:r w:rsidRPr="0004700E">
        <w:t>used</w:t>
      </w:r>
      <w:r w:rsidRPr="0004700E">
        <w:rPr>
          <w:spacing w:val="-2"/>
        </w:rPr>
        <w:t xml:space="preserve"> </w:t>
      </w:r>
      <w:r w:rsidRPr="0004700E">
        <w:t>to</w:t>
      </w:r>
      <w:r w:rsidRPr="0004700E">
        <w:rPr>
          <w:spacing w:val="-2"/>
        </w:rPr>
        <w:t xml:space="preserve"> </w:t>
      </w:r>
      <w:r w:rsidRPr="0004700E">
        <w:t>estimate</w:t>
      </w:r>
      <w:r w:rsidRPr="0004700E">
        <w:rPr>
          <w:spacing w:val="-3"/>
        </w:rPr>
        <w:t xml:space="preserve"> </w:t>
      </w:r>
      <w:r w:rsidRPr="0004700E">
        <w:t>the</w:t>
      </w:r>
      <w:r w:rsidRPr="0004700E">
        <w:rPr>
          <w:spacing w:val="-3"/>
        </w:rPr>
        <w:t xml:space="preserve"> </w:t>
      </w:r>
      <w:r w:rsidRPr="0004700E">
        <w:t>costs</w:t>
      </w:r>
      <w:r w:rsidRPr="0004700E">
        <w:rPr>
          <w:spacing w:val="-2"/>
        </w:rPr>
        <w:t xml:space="preserve"> </w:t>
      </w:r>
      <w:r w:rsidRPr="0004700E">
        <w:t>of</w:t>
      </w:r>
      <w:r w:rsidRPr="0004700E">
        <w:rPr>
          <w:spacing w:val="-3"/>
        </w:rPr>
        <w:t xml:space="preserve"> </w:t>
      </w:r>
      <w:r w:rsidRPr="0004700E">
        <w:t>the</w:t>
      </w:r>
      <w:r w:rsidRPr="0004700E">
        <w:rPr>
          <w:spacing w:val="-3"/>
        </w:rPr>
        <w:t xml:space="preserve"> </w:t>
      </w:r>
      <w:r w:rsidRPr="0004700E">
        <w:t>labor</w:t>
      </w:r>
      <w:r w:rsidRPr="0004700E">
        <w:rPr>
          <w:spacing w:val="-3"/>
        </w:rPr>
        <w:t xml:space="preserve"> </w:t>
      </w:r>
      <w:r w:rsidRPr="0004700E">
        <w:t>burdens</w:t>
      </w:r>
      <w:r w:rsidRPr="0004700E">
        <w:rPr>
          <w:spacing w:val="-2"/>
        </w:rPr>
        <w:t xml:space="preserve"> </w:t>
      </w:r>
      <w:r w:rsidRPr="0004700E">
        <w:t>under</w:t>
      </w:r>
      <w:r w:rsidRPr="0004700E">
        <w:rPr>
          <w:spacing w:val="-3"/>
        </w:rPr>
        <w:t xml:space="preserve"> </w:t>
      </w:r>
      <w:r w:rsidRPr="0004700E">
        <w:t xml:space="preserve">the </w:t>
      </w:r>
      <w:r w:rsidRPr="0004700E">
        <w:rPr>
          <w:spacing w:val="-4"/>
        </w:rPr>
        <w:t>ICR.</w:t>
      </w:r>
    </w:p>
    <w:p w:rsidR="004A62F9" w:rsidRPr="0004700E" w14:paraId="3858C716" w14:textId="77777777">
      <w:pPr>
        <w:spacing w:before="74" w:after="34"/>
        <w:ind w:left="658"/>
        <w:rPr>
          <w:b/>
          <w:sz w:val="24"/>
          <w:szCs w:val="24"/>
        </w:rPr>
      </w:pPr>
      <w:r w:rsidRPr="0004700E">
        <w:rPr>
          <w:b/>
          <w:sz w:val="24"/>
          <w:szCs w:val="24"/>
        </w:rPr>
        <w:t>Industry</w:t>
      </w:r>
      <w:r w:rsidRPr="0004700E">
        <w:rPr>
          <w:b/>
          <w:spacing w:val="-8"/>
          <w:sz w:val="24"/>
          <w:szCs w:val="24"/>
        </w:rPr>
        <w:t xml:space="preserve"> </w:t>
      </w:r>
      <w:r w:rsidRPr="0004700E">
        <w:rPr>
          <w:b/>
          <w:sz w:val="24"/>
          <w:szCs w:val="24"/>
        </w:rPr>
        <w:t>Wage</w:t>
      </w:r>
      <w:r w:rsidRPr="0004700E">
        <w:rPr>
          <w:b/>
          <w:spacing w:val="-8"/>
          <w:sz w:val="24"/>
          <w:szCs w:val="24"/>
        </w:rPr>
        <w:t xml:space="preserve"> </w:t>
      </w:r>
      <w:r w:rsidRPr="0004700E">
        <w:rPr>
          <w:b/>
          <w:sz w:val="24"/>
          <w:szCs w:val="24"/>
        </w:rPr>
        <w:t>Rates</w:t>
      </w:r>
      <w:r w:rsidRPr="0004700E">
        <w:rPr>
          <w:b/>
          <w:spacing w:val="-9"/>
          <w:sz w:val="24"/>
          <w:szCs w:val="24"/>
        </w:rPr>
        <w:t xml:space="preserve"> </w:t>
      </w:r>
      <w:r w:rsidRPr="0004700E">
        <w:rPr>
          <w:b/>
          <w:spacing w:val="-2"/>
          <w:sz w:val="24"/>
          <w:szCs w:val="24"/>
        </w:rPr>
        <w:t>(2021$)</w:t>
      </w: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6"/>
        <w:gridCol w:w="2234"/>
        <w:gridCol w:w="740"/>
        <w:gridCol w:w="1330"/>
        <w:gridCol w:w="1080"/>
        <w:gridCol w:w="1170"/>
        <w:gridCol w:w="1350"/>
      </w:tblGrid>
      <w:tr w14:paraId="4BA1A9CF" w14:textId="77777777" w:rsidTr="00370A50">
        <w:tblPrEx>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38"/>
        </w:trPr>
        <w:tc>
          <w:tcPr>
            <w:tcW w:w="1716" w:type="dxa"/>
            <w:vMerge w:val="restart"/>
            <w:shd w:val="clear" w:color="auto" w:fill="A6A6A6"/>
          </w:tcPr>
          <w:p w:rsidR="004A62F9" w:rsidRPr="0004700E" w14:paraId="40DA60CC" w14:textId="77777777">
            <w:pPr>
              <w:pStyle w:val="TableParagraph"/>
              <w:rPr>
                <w:b/>
                <w:sz w:val="24"/>
                <w:szCs w:val="24"/>
              </w:rPr>
            </w:pPr>
          </w:p>
          <w:p w:rsidR="004A62F9" w:rsidRPr="0004700E" w14:paraId="14C048BB" w14:textId="77777777">
            <w:pPr>
              <w:pStyle w:val="TableParagraph"/>
              <w:rPr>
                <w:b/>
                <w:sz w:val="24"/>
                <w:szCs w:val="24"/>
              </w:rPr>
            </w:pPr>
          </w:p>
          <w:p w:rsidR="004A62F9" w:rsidRPr="0004700E" w14:paraId="2FB2E083" w14:textId="77777777">
            <w:pPr>
              <w:pStyle w:val="TableParagraph"/>
              <w:spacing w:before="197"/>
              <w:ind w:left="251"/>
              <w:rPr>
                <w:b/>
                <w:sz w:val="24"/>
                <w:szCs w:val="24"/>
              </w:rPr>
            </w:pPr>
            <w:r w:rsidRPr="0004700E">
              <w:rPr>
                <w:b/>
                <w:sz w:val="24"/>
                <w:szCs w:val="24"/>
              </w:rPr>
              <w:t>Labor</w:t>
            </w:r>
            <w:r w:rsidRPr="0004700E">
              <w:rPr>
                <w:b/>
                <w:spacing w:val="-2"/>
                <w:sz w:val="24"/>
                <w:szCs w:val="24"/>
              </w:rPr>
              <w:t xml:space="preserve"> Category</w:t>
            </w:r>
          </w:p>
        </w:tc>
        <w:tc>
          <w:tcPr>
            <w:tcW w:w="2234" w:type="dxa"/>
            <w:vMerge w:val="restart"/>
            <w:shd w:val="clear" w:color="auto" w:fill="A6A6A6"/>
          </w:tcPr>
          <w:p w:rsidR="004A62F9" w:rsidRPr="0004700E" w14:paraId="7C5BCC5D" w14:textId="77777777">
            <w:pPr>
              <w:pStyle w:val="TableParagraph"/>
              <w:rPr>
                <w:b/>
                <w:sz w:val="24"/>
                <w:szCs w:val="24"/>
              </w:rPr>
            </w:pPr>
          </w:p>
          <w:p w:rsidR="004A62F9" w:rsidRPr="0004700E" w14:paraId="68BC16A0" w14:textId="77777777">
            <w:pPr>
              <w:pStyle w:val="TableParagraph"/>
              <w:rPr>
                <w:b/>
                <w:sz w:val="24"/>
                <w:szCs w:val="24"/>
              </w:rPr>
            </w:pPr>
          </w:p>
          <w:p w:rsidR="004A62F9" w:rsidRPr="0004700E" w14:paraId="12BCE84C" w14:textId="77777777">
            <w:pPr>
              <w:pStyle w:val="TableParagraph"/>
              <w:spacing w:before="197"/>
              <w:ind w:left="722"/>
              <w:rPr>
                <w:b/>
                <w:sz w:val="24"/>
                <w:szCs w:val="24"/>
              </w:rPr>
            </w:pPr>
            <w:r w:rsidRPr="0004700E">
              <w:rPr>
                <w:b/>
                <w:sz w:val="24"/>
                <w:szCs w:val="24"/>
              </w:rPr>
              <w:t>Data</w:t>
            </w:r>
            <w:r w:rsidRPr="0004700E">
              <w:rPr>
                <w:b/>
                <w:spacing w:val="-5"/>
                <w:sz w:val="24"/>
                <w:szCs w:val="24"/>
              </w:rPr>
              <w:t xml:space="preserve"> </w:t>
            </w:r>
            <w:r w:rsidRPr="0004700E">
              <w:rPr>
                <w:b/>
                <w:spacing w:val="-2"/>
                <w:sz w:val="24"/>
                <w:szCs w:val="24"/>
              </w:rPr>
              <w:t>Series</w:t>
            </w:r>
          </w:p>
        </w:tc>
        <w:tc>
          <w:tcPr>
            <w:tcW w:w="740" w:type="dxa"/>
            <w:vMerge w:val="restart"/>
            <w:shd w:val="clear" w:color="auto" w:fill="A6A6A6"/>
          </w:tcPr>
          <w:p w:rsidR="004A62F9" w:rsidRPr="0004700E" w14:paraId="74285BDC" w14:textId="77777777">
            <w:pPr>
              <w:pStyle w:val="TableParagraph"/>
              <w:rPr>
                <w:b/>
                <w:sz w:val="24"/>
                <w:szCs w:val="24"/>
              </w:rPr>
            </w:pPr>
          </w:p>
          <w:p w:rsidR="004A62F9" w:rsidRPr="0004700E" w14:paraId="4B59063A" w14:textId="77777777">
            <w:pPr>
              <w:pStyle w:val="TableParagraph"/>
              <w:rPr>
                <w:b/>
                <w:sz w:val="24"/>
                <w:szCs w:val="24"/>
              </w:rPr>
            </w:pPr>
          </w:p>
          <w:p w:rsidR="004A62F9" w:rsidRPr="0004700E" w14:paraId="3150A9ED" w14:textId="77777777">
            <w:pPr>
              <w:pStyle w:val="TableParagraph"/>
              <w:spacing w:before="197"/>
              <w:ind w:left="136"/>
              <w:rPr>
                <w:b/>
                <w:sz w:val="24"/>
                <w:szCs w:val="24"/>
              </w:rPr>
            </w:pPr>
            <w:r w:rsidRPr="0004700E">
              <w:rPr>
                <w:b/>
                <w:spacing w:val="-4"/>
                <w:sz w:val="24"/>
                <w:szCs w:val="24"/>
              </w:rPr>
              <w:t>Date</w:t>
            </w:r>
          </w:p>
        </w:tc>
        <w:tc>
          <w:tcPr>
            <w:tcW w:w="1330" w:type="dxa"/>
            <w:shd w:val="clear" w:color="auto" w:fill="A6A6A6"/>
          </w:tcPr>
          <w:p w:rsidR="004A62F9" w:rsidRPr="0004700E" w14:paraId="7E93AE2E" w14:textId="77777777">
            <w:pPr>
              <w:pStyle w:val="TableParagraph"/>
              <w:rPr>
                <w:b/>
                <w:sz w:val="24"/>
                <w:szCs w:val="24"/>
              </w:rPr>
            </w:pPr>
          </w:p>
          <w:p w:rsidR="004A62F9" w:rsidRPr="0004700E" w14:paraId="028E06B0" w14:textId="77777777">
            <w:pPr>
              <w:pStyle w:val="TableParagraph"/>
              <w:spacing w:before="186"/>
              <w:ind w:left="318" w:right="315" w:firstLine="86"/>
              <w:rPr>
                <w:b/>
                <w:sz w:val="24"/>
                <w:szCs w:val="24"/>
              </w:rPr>
            </w:pPr>
            <w:r w:rsidRPr="0004700E">
              <w:rPr>
                <w:b/>
                <w:spacing w:val="-4"/>
                <w:sz w:val="24"/>
                <w:szCs w:val="24"/>
              </w:rPr>
              <w:t xml:space="preserve">Wage </w:t>
            </w:r>
            <w:r w:rsidRPr="0004700E">
              <w:rPr>
                <w:b/>
                <w:spacing w:val="-2"/>
                <w:sz w:val="24"/>
                <w:szCs w:val="24"/>
              </w:rPr>
              <w:t>($/hour)</w:t>
            </w:r>
          </w:p>
        </w:tc>
        <w:tc>
          <w:tcPr>
            <w:tcW w:w="1080" w:type="dxa"/>
            <w:shd w:val="clear" w:color="auto" w:fill="A6A6A6"/>
          </w:tcPr>
          <w:p w:rsidR="004A62F9" w:rsidRPr="0004700E" w14:paraId="1DA337AD" w14:textId="77777777">
            <w:pPr>
              <w:pStyle w:val="TableParagraph"/>
              <w:spacing w:before="1"/>
              <w:rPr>
                <w:b/>
                <w:sz w:val="24"/>
                <w:szCs w:val="24"/>
              </w:rPr>
            </w:pPr>
          </w:p>
          <w:p w:rsidR="004A62F9" w:rsidRPr="0004700E" w14:paraId="199BA1FF" w14:textId="77777777">
            <w:pPr>
              <w:pStyle w:val="TableParagraph"/>
              <w:ind w:left="181" w:right="174" w:hanging="2"/>
              <w:jc w:val="center"/>
              <w:rPr>
                <w:b/>
                <w:sz w:val="24"/>
                <w:szCs w:val="24"/>
              </w:rPr>
            </w:pPr>
            <w:r w:rsidRPr="0004700E">
              <w:rPr>
                <w:b/>
                <w:spacing w:val="-2"/>
                <w:sz w:val="24"/>
                <w:szCs w:val="24"/>
              </w:rPr>
              <w:t>Total Compen- sation</w:t>
            </w:r>
          </w:p>
        </w:tc>
        <w:tc>
          <w:tcPr>
            <w:tcW w:w="1170" w:type="dxa"/>
            <w:shd w:val="clear" w:color="auto" w:fill="A6A6A6"/>
          </w:tcPr>
          <w:p w:rsidR="004A62F9" w:rsidRPr="0004700E" w14:paraId="02A27C52" w14:textId="77777777">
            <w:pPr>
              <w:pStyle w:val="TableParagraph"/>
              <w:rPr>
                <w:b/>
                <w:sz w:val="24"/>
                <w:szCs w:val="24"/>
              </w:rPr>
            </w:pPr>
          </w:p>
          <w:p w:rsidR="004A62F9" w:rsidRPr="0004700E" w14:paraId="2E88109C" w14:textId="77777777">
            <w:pPr>
              <w:pStyle w:val="TableParagraph"/>
              <w:spacing w:before="2"/>
              <w:rPr>
                <w:b/>
                <w:sz w:val="24"/>
                <w:szCs w:val="24"/>
              </w:rPr>
            </w:pPr>
          </w:p>
          <w:p w:rsidR="004A62F9" w:rsidRPr="0004700E" w14:paraId="34F1FAB4" w14:textId="77777777">
            <w:pPr>
              <w:pStyle w:val="TableParagraph"/>
              <w:ind w:left="203"/>
              <w:rPr>
                <w:b/>
                <w:sz w:val="24"/>
                <w:szCs w:val="24"/>
              </w:rPr>
            </w:pPr>
            <w:r w:rsidRPr="0004700E">
              <w:rPr>
                <w:b/>
                <w:spacing w:val="-2"/>
                <w:sz w:val="24"/>
                <w:szCs w:val="24"/>
              </w:rPr>
              <w:t>Overhead</w:t>
            </w:r>
            <w:r w:rsidRPr="0004700E" w:rsidR="006717B1">
              <w:rPr>
                <w:b/>
                <w:spacing w:val="-2"/>
                <w:sz w:val="24"/>
                <w:szCs w:val="24"/>
                <w:vertAlign w:val="superscript"/>
              </w:rPr>
              <w:t>1</w:t>
            </w:r>
          </w:p>
        </w:tc>
        <w:tc>
          <w:tcPr>
            <w:tcW w:w="1350" w:type="dxa"/>
            <w:shd w:val="clear" w:color="auto" w:fill="A6A6A6"/>
          </w:tcPr>
          <w:p w:rsidR="004A62F9" w:rsidRPr="0004700E" w14:paraId="422BA78D" w14:textId="77777777">
            <w:pPr>
              <w:pStyle w:val="TableParagraph"/>
              <w:spacing w:before="1"/>
              <w:rPr>
                <w:b/>
                <w:sz w:val="24"/>
                <w:szCs w:val="24"/>
              </w:rPr>
            </w:pPr>
          </w:p>
          <w:p w:rsidR="004A62F9" w:rsidRPr="0004700E" w14:paraId="1FC7B619" w14:textId="77777777">
            <w:pPr>
              <w:pStyle w:val="TableParagraph"/>
              <w:ind w:left="334" w:right="328" w:firstLine="33"/>
              <w:jc w:val="both"/>
              <w:rPr>
                <w:b/>
                <w:sz w:val="24"/>
                <w:szCs w:val="24"/>
              </w:rPr>
            </w:pPr>
            <w:r w:rsidRPr="0004700E">
              <w:rPr>
                <w:b/>
                <w:spacing w:val="-2"/>
                <w:sz w:val="24"/>
                <w:szCs w:val="24"/>
              </w:rPr>
              <w:t xml:space="preserve">Hourly Loaded </w:t>
            </w:r>
            <w:r w:rsidRPr="0004700E">
              <w:rPr>
                <w:b/>
                <w:spacing w:val="-4"/>
                <w:sz w:val="24"/>
                <w:szCs w:val="24"/>
              </w:rPr>
              <w:t>Wages</w:t>
            </w:r>
          </w:p>
        </w:tc>
      </w:tr>
      <w:tr w14:paraId="75A0D839" w14:textId="77777777" w:rsidTr="00370A50">
        <w:tblPrEx>
          <w:tblW w:w="0" w:type="auto"/>
          <w:tblInd w:w="555" w:type="dxa"/>
          <w:tblLayout w:type="fixed"/>
          <w:tblCellMar>
            <w:left w:w="0" w:type="dxa"/>
            <w:right w:w="0" w:type="dxa"/>
          </w:tblCellMar>
          <w:tblLook w:val="01E0"/>
        </w:tblPrEx>
        <w:trPr>
          <w:trHeight w:val="290"/>
        </w:trPr>
        <w:tc>
          <w:tcPr>
            <w:tcW w:w="1716" w:type="dxa"/>
            <w:vMerge/>
            <w:tcBorders>
              <w:top w:val="nil"/>
            </w:tcBorders>
            <w:shd w:val="clear" w:color="auto" w:fill="A6A6A6"/>
          </w:tcPr>
          <w:p w:rsidR="004A62F9" w:rsidRPr="0004700E" w14:paraId="13FC440B" w14:textId="77777777">
            <w:pPr>
              <w:rPr>
                <w:sz w:val="24"/>
                <w:szCs w:val="24"/>
              </w:rPr>
            </w:pPr>
          </w:p>
        </w:tc>
        <w:tc>
          <w:tcPr>
            <w:tcW w:w="2234" w:type="dxa"/>
            <w:vMerge/>
            <w:tcBorders>
              <w:top w:val="nil"/>
            </w:tcBorders>
            <w:shd w:val="clear" w:color="auto" w:fill="A6A6A6"/>
          </w:tcPr>
          <w:p w:rsidR="004A62F9" w:rsidRPr="0004700E" w14:paraId="4FCB054E" w14:textId="77777777">
            <w:pPr>
              <w:rPr>
                <w:sz w:val="24"/>
                <w:szCs w:val="24"/>
              </w:rPr>
            </w:pPr>
          </w:p>
        </w:tc>
        <w:tc>
          <w:tcPr>
            <w:tcW w:w="740" w:type="dxa"/>
            <w:vMerge/>
            <w:tcBorders>
              <w:top w:val="nil"/>
            </w:tcBorders>
            <w:shd w:val="clear" w:color="auto" w:fill="A6A6A6"/>
          </w:tcPr>
          <w:p w:rsidR="004A62F9" w:rsidRPr="0004700E" w14:paraId="3A975ABA" w14:textId="77777777">
            <w:pPr>
              <w:rPr>
                <w:sz w:val="24"/>
                <w:szCs w:val="24"/>
              </w:rPr>
            </w:pPr>
          </w:p>
        </w:tc>
        <w:tc>
          <w:tcPr>
            <w:tcW w:w="1330" w:type="dxa"/>
            <w:shd w:val="clear" w:color="auto" w:fill="A6A6A6"/>
          </w:tcPr>
          <w:p w:rsidR="004A62F9" w:rsidRPr="0004700E" w14:paraId="5B805FCB" w14:textId="77777777">
            <w:pPr>
              <w:pStyle w:val="TableParagraph"/>
              <w:spacing w:before="30"/>
              <w:ind w:left="510" w:right="511"/>
              <w:jc w:val="center"/>
              <w:rPr>
                <w:b/>
                <w:sz w:val="24"/>
                <w:szCs w:val="24"/>
              </w:rPr>
            </w:pPr>
            <w:r w:rsidRPr="0004700E">
              <w:rPr>
                <w:b/>
                <w:spacing w:val="-5"/>
                <w:sz w:val="24"/>
                <w:szCs w:val="24"/>
              </w:rPr>
              <w:t>(a)</w:t>
            </w:r>
          </w:p>
        </w:tc>
        <w:tc>
          <w:tcPr>
            <w:tcW w:w="1080" w:type="dxa"/>
            <w:shd w:val="clear" w:color="auto" w:fill="A6A6A6"/>
          </w:tcPr>
          <w:p w:rsidR="004A62F9" w:rsidRPr="0004700E" w14:paraId="66E7E0DC" w14:textId="77777777">
            <w:pPr>
              <w:pStyle w:val="TableParagraph"/>
              <w:spacing w:before="30"/>
              <w:ind w:left="431"/>
              <w:rPr>
                <w:b/>
                <w:sz w:val="24"/>
                <w:szCs w:val="24"/>
              </w:rPr>
            </w:pPr>
            <w:r w:rsidRPr="0004700E">
              <w:rPr>
                <w:b/>
                <w:spacing w:val="-5"/>
                <w:sz w:val="24"/>
                <w:szCs w:val="24"/>
              </w:rPr>
              <w:t>(b)</w:t>
            </w:r>
          </w:p>
        </w:tc>
        <w:tc>
          <w:tcPr>
            <w:tcW w:w="1170" w:type="dxa"/>
            <w:shd w:val="clear" w:color="auto" w:fill="A6A6A6"/>
          </w:tcPr>
          <w:p w:rsidR="004A62F9" w:rsidRPr="0004700E" w14:paraId="68AA4A43" w14:textId="77777777">
            <w:pPr>
              <w:pStyle w:val="TableParagraph"/>
              <w:spacing w:before="30"/>
              <w:ind w:left="466" w:right="466"/>
              <w:jc w:val="center"/>
              <w:rPr>
                <w:b/>
                <w:sz w:val="24"/>
                <w:szCs w:val="24"/>
              </w:rPr>
            </w:pPr>
            <w:r w:rsidRPr="0004700E">
              <w:rPr>
                <w:b/>
                <w:spacing w:val="-5"/>
                <w:sz w:val="24"/>
                <w:szCs w:val="24"/>
              </w:rPr>
              <w:t>(c</w:t>
            </w:r>
            <w:r w:rsidRPr="0004700E">
              <w:rPr>
                <w:b/>
                <w:spacing w:val="-5"/>
                <w:sz w:val="24"/>
                <w:szCs w:val="24"/>
              </w:rPr>
              <w:t>)</w:t>
            </w:r>
          </w:p>
        </w:tc>
        <w:tc>
          <w:tcPr>
            <w:tcW w:w="1350" w:type="dxa"/>
            <w:shd w:val="clear" w:color="auto" w:fill="A6A6A6"/>
          </w:tcPr>
          <w:p w:rsidR="004A62F9" w:rsidRPr="0004700E" w14:paraId="67EFCD38" w14:textId="77777777">
            <w:pPr>
              <w:pStyle w:val="TableParagraph"/>
              <w:spacing w:before="30"/>
              <w:ind w:left="222"/>
              <w:rPr>
                <w:b/>
                <w:sz w:val="24"/>
                <w:szCs w:val="24"/>
              </w:rPr>
            </w:pPr>
            <w:r w:rsidRPr="0004700E">
              <w:rPr>
                <w:b/>
                <w:spacing w:val="-2"/>
                <w:sz w:val="24"/>
                <w:szCs w:val="24"/>
              </w:rPr>
              <w:t>(d)=(b)+(c)</w:t>
            </w:r>
          </w:p>
        </w:tc>
      </w:tr>
      <w:tr w14:paraId="56241DD9" w14:textId="77777777" w:rsidTr="00370A50">
        <w:tblPrEx>
          <w:tblW w:w="0" w:type="auto"/>
          <w:tblInd w:w="555" w:type="dxa"/>
          <w:tblLayout w:type="fixed"/>
          <w:tblCellMar>
            <w:left w:w="0" w:type="dxa"/>
            <w:right w:w="0" w:type="dxa"/>
          </w:tblCellMar>
          <w:tblLook w:val="01E0"/>
        </w:tblPrEx>
        <w:trPr>
          <w:trHeight w:val="662"/>
        </w:trPr>
        <w:tc>
          <w:tcPr>
            <w:tcW w:w="1716" w:type="dxa"/>
          </w:tcPr>
          <w:p w:rsidR="00065815" w:rsidRPr="0004700E" w:rsidP="00065815" w14:paraId="3693FEB7" w14:textId="77777777">
            <w:pPr>
              <w:pStyle w:val="TableParagraph"/>
              <w:spacing w:before="124"/>
              <w:ind w:left="107" w:right="206"/>
              <w:rPr>
                <w:sz w:val="24"/>
                <w:szCs w:val="24"/>
              </w:rPr>
            </w:pPr>
            <w:r w:rsidRPr="0004700E">
              <w:rPr>
                <w:spacing w:val="-2"/>
                <w:sz w:val="24"/>
                <w:szCs w:val="24"/>
              </w:rPr>
              <w:t xml:space="preserve">Manufacturing/ </w:t>
            </w:r>
            <w:r w:rsidRPr="0004700E">
              <w:rPr>
                <w:sz w:val="24"/>
                <w:szCs w:val="24"/>
              </w:rPr>
              <w:t>Production</w:t>
            </w:r>
            <w:r w:rsidRPr="0004700E">
              <w:rPr>
                <w:spacing w:val="-12"/>
                <w:sz w:val="24"/>
                <w:szCs w:val="24"/>
              </w:rPr>
              <w:t xml:space="preserve"> </w:t>
            </w:r>
            <w:r w:rsidRPr="0004700E">
              <w:rPr>
                <w:sz w:val="24"/>
                <w:szCs w:val="24"/>
              </w:rPr>
              <w:t>Worker</w:t>
            </w:r>
          </w:p>
        </w:tc>
        <w:tc>
          <w:tcPr>
            <w:tcW w:w="2234" w:type="dxa"/>
            <w:vAlign w:val="center"/>
          </w:tcPr>
          <w:p w:rsidR="00065815" w:rsidRPr="0004700E" w:rsidP="00065815" w14:paraId="669F7DA2" w14:textId="77777777">
            <w:pPr>
              <w:pStyle w:val="TableParagraph"/>
              <w:spacing w:before="1" w:line="205" w:lineRule="exact"/>
              <w:ind w:left="107"/>
              <w:rPr>
                <w:sz w:val="24"/>
                <w:szCs w:val="24"/>
              </w:rPr>
            </w:pPr>
            <w:r w:rsidRPr="0004700E">
              <w:rPr>
                <w:sz w:val="24"/>
                <w:szCs w:val="24"/>
              </w:rPr>
              <w:t>BLS ECEC, Private Manufacturing Industries, “Production occupations”</w:t>
            </w:r>
            <w:r w:rsidRPr="0004700E">
              <w:rPr>
                <w:sz w:val="24"/>
                <w:szCs w:val="24"/>
                <w:vertAlign w:val="superscript"/>
              </w:rPr>
              <w:t>2</w:t>
            </w:r>
          </w:p>
        </w:tc>
        <w:tc>
          <w:tcPr>
            <w:tcW w:w="740" w:type="dxa"/>
            <w:vAlign w:val="center"/>
          </w:tcPr>
          <w:p w:rsidR="00065815" w:rsidRPr="0004700E" w:rsidP="009905D5" w14:paraId="0FA390D0" w14:textId="77777777">
            <w:pPr>
              <w:pStyle w:val="TableParagraph"/>
              <w:spacing w:before="124"/>
              <w:ind w:left="95" w:right="13" w:hanging="106"/>
              <w:jc w:val="center"/>
              <w:rPr>
                <w:sz w:val="24"/>
                <w:szCs w:val="24"/>
              </w:rPr>
            </w:pPr>
            <w:r w:rsidRPr="0004700E">
              <w:rPr>
                <w:sz w:val="24"/>
                <w:szCs w:val="24"/>
              </w:rPr>
              <w:t>Dec-22</w:t>
            </w:r>
          </w:p>
        </w:tc>
        <w:tc>
          <w:tcPr>
            <w:tcW w:w="1330" w:type="dxa"/>
            <w:vAlign w:val="center"/>
          </w:tcPr>
          <w:p w:rsidR="00065815" w:rsidRPr="0004700E" w:rsidP="00065815" w14:paraId="10F730B1" w14:textId="77777777">
            <w:pPr>
              <w:pStyle w:val="TableParagraph"/>
              <w:ind w:right="99"/>
              <w:jc w:val="right"/>
              <w:rPr>
                <w:sz w:val="24"/>
                <w:szCs w:val="24"/>
              </w:rPr>
            </w:pPr>
            <w:r w:rsidRPr="0004700E">
              <w:rPr>
                <w:sz w:val="24"/>
                <w:szCs w:val="24"/>
              </w:rPr>
              <w:t xml:space="preserve">$21.79 </w:t>
            </w:r>
          </w:p>
        </w:tc>
        <w:tc>
          <w:tcPr>
            <w:tcW w:w="1080" w:type="dxa"/>
            <w:vAlign w:val="center"/>
          </w:tcPr>
          <w:p w:rsidR="00065815" w:rsidRPr="0004700E" w:rsidP="00065815" w14:paraId="7613A175" w14:textId="77777777">
            <w:pPr>
              <w:pStyle w:val="TableParagraph"/>
              <w:ind w:left="471"/>
              <w:rPr>
                <w:sz w:val="24"/>
                <w:szCs w:val="24"/>
              </w:rPr>
            </w:pPr>
            <w:r w:rsidRPr="0004700E">
              <w:rPr>
                <w:sz w:val="24"/>
                <w:szCs w:val="24"/>
              </w:rPr>
              <w:t xml:space="preserve">$33.42 </w:t>
            </w:r>
          </w:p>
        </w:tc>
        <w:tc>
          <w:tcPr>
            <w:tcW w:w="1170" w:type="dxa"/>
            <w:vAlign w:val="center"/>
          </w:tcPr>
          <w:p w:rsidR="00065815" w:rsidRPr="0004700E" w:rsidP="00065815" w14:paraId="6A25F751" w14:textId="77777777">
            <w:pPr>
              <w:pStyle w:val="TableParagraph"/>
              <w:ind w:right="96"/>
              <w:jc w:val="right"/>
              <w:rPr>
                <w:sz w:val="24"/>
                <w:szCs w:val="24"/>
              </w:rPr>
            </w:pPr>
            <w:r w:rsidRPr="0004700E">
              <w:rPr>
                <w:sz w:val="24"/>
                <w:szCs w:val="24"/>
              </w:rPr>
              <w:t xml:space="preserve">$6.68 </w:t>
            </w:r>
          </w:p>
        </w:tc>
        <w:tc>
          <w:tcPr>
            <w:tcW w:w="1350" w:type="dxa"/>
            <w:vAlign w:val="center"/>
          </w:tcPr>
          <w:p w:rsidR="00065815" w:rsidRPr="0004700E" w:rsidP="00065815" w14:paraId="4D8DDB55" w14:textId="77777777">
            <w:pPr>
              <w:pStyle w:val="TableParagraph"/>
              <w:ind w:right="98"/>
              <w:jc w:val="right"/>
              <w:rPr>
                <w:sz w:val="24"/>
                <w:szCs w:val="24"/>
              </w:rPr>
            </w:pPr>
            <w:r w:rsidRPr="0004700E">
              <w:rPr>
                <w:sz w:val="24"/>
                <w:szCs w:val="24"/>
              </w:rPr>
              <w:t xml:space="preserve">$40.10 </w:t>
            </w:r>
          </w:p>
        </w:tc>
      </w:tr>
      <w:tr w14:paraId="5A74E9A9" w14:textId="77777777" w:rsidTr="00370A50">
        <w:tblPrEx>
          <w:tblW w:w="0" w:type="auto"/>
          <w:tblInd w:w="555" w:type="dxa"/>
          <w:tblLayout w:type="fixed"/>
          <w:tblCellMar>
            <w:left w:w="0" w:type="dxa"/>
            <w:right w:w="0" w:type="dxa"/>
          </w:tblCellMar>
          <w:tblLook w:val="01E0"/>
        </w:tblPrEx>
        <w:trPr>
          <w:trHeight w:val="868"/>
        </w:trPr>
        <w:tc>
          <w:tcPr>
            <w:tcW w:w="1716" w:type="dxa"/>
          </w:tcPr>
          <w:p w:rsidR="00065815" w:rsidRPr="0004700E" w:rsidP="00065815" w14:paraId="429A0318" w14:textId="77777777">
            <w:pPr>
              <w:pStyle w:val="TableParagraph"/>
              <w:spacing w:before="9"/>
              <w:rPr>
                <w:b/>
                <w:sz w:val="24"/>
                <w:szCs w:val="24"/>
              </w:rPr>
            </w:pPr>
          </w:p>
          <w:p w:rsidR="00065815" w:rsidRPr="0004700E" w:rsidP="00065815" w14:paraId="297593D3" w14:textId="77777777">
            <w:pPr>
              <w:pStyle w:val="TableParagraph"/>
              <w:ind w:left="107"/>
              <w:rPr>
                <w:sz w:val="24"/>
                <w:szCs w:val="24"/>
              </w:rPr>
            </w:pPr>
            <w:r w:rsidRPr="0004700E">
              <w:rPr>
                <w:spacing w:val="-2"/>
                <w:sz w:val="24"/>
                <w:szCs w:val="24"/>
              </w:rPr>
              <w:t>Manufacturing/ Managerial</w:t>
            </w:r>
          </w:p>
        </w:tc>
        <w:tc>
          <w:tcPr>
            <w:tcW w:w="2234" w:type="dxa"/>
          </w:tcPr>
          <w:p w:rsidR="00065815" w:rsidRPr="0004700E" w:rsidP="00065815" w14:paraId="1EB4D2E8" w14:textId="77777777">
            <w:pPr>
              <w:pStyle w:val="TableParagraph"/>
              <w:spacing w:before="21"/>
              <w:ind w:left="107" w:right="355"/>
              <w:rPr>
                <w:sz w:val="24"/>
                <w:szCs w:val="24"/>
              </w:rPr>
            </w:pPr>
            <w:r w:rsidRPr="0004700E">
              <w:rPr>
                <w:sz w:val="24"/>
                <w:szCs w:val="24"/>
              </w:rPr>
              <w:t>BLS ECEC, Private Manufacturing</w:t>
            </w:r>
            <w:r w:rsidRPr="0004700E">
              <w:rPr>
                <w:spacing w:val="-12"/>
                <w:sz w:val="24"/>
                <w:szCs w:val="24"/>
              </w:rPr>
              <w:t xml:space="preserve"> </w:t>
            </w:r>
            <w:r w:rsidRPr="0004700E">
              <w:rPr>
                <w:sz w:val="24"/>
                <w:szCs w:val="24"/>
              </w:rPr>
              <w:t>industries, “Mgt, Business, and</w:t>
            </w:r>
          </w:p>
          <w:p w:rsidR="00065815" w:rsidRPr="0004700E" w:rsidP="00065815" w14:paraId="1A0BCC2D" w14:textId="77777777">
            <w:pPr>
              <w:pStyle w:val="TableParagraph"/>
              <w:spacing w:before="1" w:line="205" w:lineRule="exact"/>
              <w:ind w:left="107"/>
              <w:rPr>
                <w:sz w:val="24"/>
                <w:szCs w:val="24"/>
              </w:rPr>
            </w:pPr>
            <w:r w:rsidRPr="0004700E">
              <w:rPr>
                <w:spacing w:val="-2"/>
                <w:sz w:val="24"/>
                <w:szCs w:val="24"/>
              </w:rPr>
              <w:t>Financial”</w:t>
            </w:r>
            <w:r w:rsidRPr="0004700E">
              <w:rPr>
                <w:spacing w:val="-2"/>
                <w:sz w:val="24"/>
                <w:szCs w:val="24"/>
                <w:vertAlign w:val="superscript"/>
              </w:rPr>
              <w:t>2</w:t>
            </w:r>
          </w:p>
        </w:tc>
        <w:tc>
          <w:tcPr>
            <w:tcW w:w="740" w:type="dxa"/>
            <w:vAlign w:val="center"/>
          </w:tcPr>
          <w:p w:rsidR="00065815" w:rsidRPr="0004700E" w:rsidP="009905D5" w14:paraId="51A48F2C" w14:textId="77777777">
            <w:pPr>
              <w:pStyle w:val="TableParagraph"/>
              <w:ind w:left="95" w:right="13" w:hanging="106"/>
              <w:jc w:val="center"/>
              <w:rPr>
                <w:sz w:val="24"/>
                <w:szCs w:val="24"/>
              </w:rPr>
            </w:pPr>
            <w:r w:rsidRPr="0004700E">
              <w:rPr>
                <w:spacing w:val="-4"/>
                <w:sz w:val="24"/>
                <w:szCs w:val="24"/>
              </w:rPr>
              <w:t xml:space="preserve">Dec- </w:t>
            </w:r>
            <w:r w:rsidRPr="0004700E">
              <w:rPr>
                <w:spacing w:val="-6"/>
                <w:sz w:val="24"/>
                <w:szCs w:val="24"/>
              </w:rPr>
              <w:t>21</w:t>
            </w:r>
          </w:p>
        </w:tc>
        <w:tc>
          <w:tcPr>
            <w:tcW w:w="1330" w:type="dxa"/>
            <w:vAlign w:val="center"/>
          </w:tcPr>
          <w:p w:rsidR="00065815" w:rsidRPr="0004700E" w:rsidP="00065815" w14:paraId="311566FF" w14:textId="77777777">
            <w:pPr>
              <w:pStyle w:val="TableParagraph"/>
              <w:ind w:right="99"/>
              <w:jc w:val="right"/>
              <w:rPr>
                <w:sz w:val="24"/>
                <w:szCs w:val="24"/>
              </w:rPr>
            </w:pPr>
            <w:r w:rsidRPr="0004700E">
              <w:rPr>
                <w:sz w:val="24"/>
                <w:szCs w:val="24"/>
              </w:rPr>
              <w:t xml:space="preserve">$54.29 </w:t>
            </w:r>
          </w:p>
        </w:tc>
        <w:tc>
          <w:tcPr>
            <w:tcW w:w="1080" w:type="dxa"/>
            <w:vAlign w:val="center"/>
          </w:tcPr>
          <w:p w:rsidR="00065815" w:rsidRPr="0004700E" w:rsidP="00065815" w14:paraId="1D1D2094" w14:textId="77777777">
            <w:pPr>
              <w:pStyle w:val="TableParagraph"/>
              <w:ind w:left="471"/>
              <w:rPr>
                <w:sz w:val="24"/>
                <w:szCs w:val="24"/>
              </w:rPr>
            </w:pPr>
            <w:r w:rsidRPr="0004700E">
              <w:rPr>
                <w:sz w:val="24"/>
                <w:szCs w:val="24"/>
              </w:rPr>
              <w:t xml:space="preserve">$78.95 </w:t>
            </w:r>
          </w:p>
        </w:tc>
        <w:tc>
          <w:tcPr>
            <w:tcW w:w="1170" w:type="dxa"/>
            <w:vAlign w:val="center"/>
          </w:tcPr>
          <w:p w:rsidR="00065815" w:rsidRPr="0004700E" w:rsidP="00065815" w14:paraId="01777C60" w14:textId="77777777">
            <w:pPr>
              <w:pStyle w:val="TableParagraph"/>
              <w:ind w:right="99"/>
              <w:jc w:val="right"/>
              <w:rPr>
                <w:sz w:val="24"/>
                <w:szCs w:val="24"/>
              </w:rPr>
            </w:pPr>
            <w:r w:rsidRPr="0004700E">
              <w:rPr>
                <w:sz w:val="24"/>
                <w:szCs w:val="24"/>
              </w:rPr>
              <w:t xml:space="preserve">$15.79 </w:t>
            </w:r>
          </w:p>
        </w:tc>
        <w:tc>
          <w:tcPr>
            <w:tcW w:w="1350" w:type="dxa"/>
            <w:vAlign w:val="center"/>
          </w:tcPr>
          <w:p w:rsidR="00065815" w:rsidRPr="0004700E" w:rsidP="00065815" w14:paraId="5FEB219A" w14:textId="77777777">
            <w:pPr>
              <w:pStyle w:val="TableParagraph"/>
              <w:ind w:right="98"/>
              <w:jc w:val="right"/>
              <w:rPr>
                <w:sz w:val="24"/>
                <w:szCs w:val="24"/>
              </w:rPr>
            </w:pPr>
            <w:r w:rsidRPr="0004700E">
              <w:rPr>
                <w:sz w:val="24"/>
                <w:szCs w:val="24"/>
              </w:rPr>
              <w:t xml:space="preserve">$94.74 </w:t>
            </w:r>
          </w:p>
        </w:tc>
      </w:tr>
      <w:tr w14:paraId="5D79E71A" w14:textId="77777777" w:rsidTr="00370A50">
        <w:tblPrEx>
          <w:tblW w:w="0" w:type="auto"/>
          <w:tblInd w:w="555" w:type="dxa"/>
          <w:tblLayout w:type="fixed"/>
          <w:tblCellMar>
            <w:left w:w="0" w:type="dxa"/>
            <w:right w:w="0" w:type="dxa"/>
          </w:tblCellMar>
          <w:tblLook w:val="01E0"/>
        </w:tblPrEx>
        <w:trPr>
          <w:trHeight w:val="1693"/>
        </w:trPr>
        <w:tc>
          <w:tcPr>
            <w:tcW w:w="1716" w:type="dxa"/>
            <w:vAlign w:val="center"/>
          </w:tcPr>
          <w:p w:rsidR="00EF5B7D" w:rsidRPr="0004700E" w:rsidP="00EF5B7D" w14:paraId="5234E018" w14:textId="77777777">
            <w:pPr>
              <w:pStyle w:val="TableParagraph"/>
              <w:ind w:left="107" w:right="216"/>
              <w:rPr>
                <w:sz w:val="24"/>
                <w:szCs w:val="24"/>
              </w:rPr>
            </w:pPr>
            <w:r w:rsidRPr="0004700E">
              <w:rPr>
                <w:sz w:val="24"/>
                <w:szCs w:val="24"/>
              </w:rPr>
              <w:t>Certified Industrial Hygienist</w:t>
            </w:r>
          </w:p>
        </w:tc>
        <w:tc>
          <w:tcPr>
            <w:tcW w:w="2234" w:type="dxa"/>
            <w:vAlign w:val="center"/>
          </w:tcPr>
          <w:p w:rsidR="00EF5B7D" w:rsidRPr="0004700E" w:rsidP="00EF5B7D" w14:paraId="5185E18B" w14:textId="77777777">
            <w:pPr>
              <w:pStyle w:val="TableParagraph"/>
              <w:spacing w:line="210" w:lineRule="atLeast"/>
              <w:ind w:left="107"/>
              <w:rPr>
                <w:sz w:val="24"/>
                <w:szCs w:val="24"/>
              </w:rPr>
            </w:pPr>
            <w:r w:rsidRPr="0004700E">
              <w:rPr>
                <w:sz w:val="24"/>
                <w:szCs w:val="24"/>
              </w:rPr>
              <w:t>Wage</w:t>
            </w:r>
            <w:r w:rsidRPr="0004700E">
              <w:rPr>
                <w:i/>
                <w:iCs/>
                <w:sz w:val="24"/>
                <w:szCs w:val="24"/>
              </w:rPr>
              <w:t xml:space="preserve">: BLS OEWS Occupational Health &amp; Safety Specialists (19-5011) </w:t>
            </w:r>
            <w:r w:rsidRPr="0004700E">
              <w:rPr>
                <w:sz w:val="24"/>
                <w:szCs w:val="24"/>
              </w:rPr>
              <w:t>Fringes as percent of wage: BLS ECEC, Private Manufacturing industries, “Professional and related occupations”</w:t>
            </w:r>
            <w:r w:rsidRPr="0004700E">
              <w:rPr>
                <w:sz w:val="24"/>
                <w:szCs w:val="24"/>
                <w:vertAlign w:val="superscript"/>
              </w:rPr>
              <w:t xml:space="preserve"> 3,4</w:t>
            </w:r>
          </w:p>
        </w:tc>
        <w:tc>
          <w:tcPr>
            <w:tcW w:w="740" w:type="dxa"/>
            <w:vAlign w:val="center"/>
          </w:tcPr>
          <w:p w:rsidR="00EF5B7D" w:rsidRPr="0004700E" w:rsidP="009905D5" w14:paraId="182A6FC2" w14:textId="77777777">
            <w:pPr>
              <w:pStyle w:val="TableParagraph"/>
              <w:ind w:left="95" w:right="13" w:hanging="106"/>
              <w:jc w:val="center"/>
              <w:rPr>
                <w:sz w:val="24"/>
                <w:szCs w:val="24"/>
              </w:rPr>
            </w:pPr>
            <w:r w:rsidRPr="0004700E">
              <w:rPr>
                <w:sz w:val="24"/>
                <w:szCs w:val="24"/>
              </w:rPr>
              <w:t>May-22</w:t>
            </w:r>
          </w:p>
        </w:tc>
        <w:tc>
          <w:tcPr>
            <w:tcW w:w="1330" w:type="dxa"/>
            <w:vAlign w:val="center"/>
          </w:tcPr>
          <w:p w:rsidR="00EF5B7D" w:rsidRPr="0004700E" w:rsidP="00EF5B7D" w14:paraId="2F0E2C49" w14:textId="77777777">
            <w:pPr>
              <w:pStyle w:val="TableParagraph"/>
              <w:spacing w:before="1"/>
              <w:ind w:right="100"/>
              <w:jc w:val="right"/>
              <w:rPr>
                <w:sz w:val="24"/>
                <w:szCs w:val="24"/>
              </w:rPr>
            </w:pPr>
            <w:r w:rsidRPr="0004700E">
              <w:rPr>
                <w:sz w:val="24"/>
                <w:szCs w:val="24"/>
              </w:rPr>
              <w:t xml:space="preserve">$39.47 </w:t>
            </w:r>
          </w:p>
        </w:tc>
        <w:tc>
          <w:tcPr>
            <w:tcW w:w="1080" w:type="dxa"/>
            <w:vAlign w:val="center"/>
          </w:tcPr>
          <w:p w:rsidR="00EF5B7D" w:rsidRPr="0004700E" w:rsidP="00EF5B7D" w14:paraId="4DC5B8F2" w14:textId="77777777">
            <w:pPr>
              <w:pStyle w:val="TableParagraph"/>
              <w:spacing w:before="1"/>
              <w:ind w:left="471"/>
              <w:rPr>
                <w:sz w:val="24"/>
                <w:szCs w:val="24"/>
              </w:rPr>
            </w:pPr>
            <w:r w:rsidRPr="0004700E">
              <w:rPr>
                <w:sz w:val="24"/>
                <w:szCs w:val="24"/>
              </w:rPr>
              <w:t xml:space="preserve">$59.43 </w:t>
            </w:r>
          </w:p>
        </w:tc>
        <w:tc>
          <w:tcPr>
            <w:tcW w:w="1170" w:type="dxa"/>
            <w:vAlign w:val="center"/>
          </w:tcPr>
          <w:p w:rsidR="00EF5B7D" w:rsidRPr="0004700E" w:rsidP="00EF5B7D" w14:paraId="3555003E" w14:textId="77777777">
            <w:pPr>
              <w:pStyle w:val="TableParagraph"/>
              <w:spacing w:before="1"/>
              <w:ind w:right="99"/>
              <w:jc w:val="right"/>
              <w:rPr>
                <w:sz w:val="24"/>
                <w:szCs w:val="24"/>
              </w:rPr>
            </w:pPr>
            <w:r w:rsidRPr="0004700E">
              <w:rPr>
                <w:sz w:val="24"/>
                <w:szCs w:val="24"/>
              </w:rPr>
              <w:t>$11.89</w:t>
            </w:r>
          </w:p>
        </w:tc>
        <w:tc>
          <w:tcPr>
            <w:tcW w:w="1350" w:type="dxa"/>
            <w:vAlign w:val="center"/>
          </w:tcPr>
          <w:p w:rsidR="00EF5B7D" w:rsidRPr="0004700E" w:rsidP="00EF5B7D" w14:paraId="18F72CAF" w14:textId="77777777">
            <w:pPr>
              <w:pStyle w:val="TableParagraph"/>
              <w:spacing w:before="1"/>
              <w:ind w:right="98"/>
              <w:jc w:val="right"/>
              <w:rPr>
                <w:sz w:val="24"/>
                <w:szCs w:val="24"/>
              </w:rPr>
            </w:pPr>
            <w:r w:rsidRPr="0004700E">
              <w:rPr>
                <w:sz w:val="24"/>
                <w:szCs w:val="24"/>
              </w:rPr>
              <w:t xml:space="preserve">$71.32 </w:t>
            </w:r>
          </w:p>
        </w:tc>
      </w:tr>
      <w:tr w14:paraId="336EF6DC" w14:textId="77777777" w:rsidTr="00370A50">
        <w:tblPrEx>
          <w:tblW w:w="0" w:type="auto"/>
          <w:tblInd w:w="555" w:type="dxa"/>
          <w:tblLayout w:type="fixed"/>
          <w:tblCellMar>
            <w:left w:w="0" w:type="dxa"/>
            <w:right w:w="0" w:type="dxa"/>
          </w:tblCellMar>
          <w:tblLook w:val="01E0"/>
        </w:tblPrEx>
        <w:trPr>
          <w:trHeight w:val="1696"/>
        </w:trPr>
        <w:tc>
          <w:tcPr>
            <w:tcW w:w="1716" w:type="dxa"/>
            <w:vAlign w:val="center"/>
          </w:tcPr>
          <w:p w:rsidR="00EF5B7D" w:rsidRPr="0004700E" w:rsidP="00EF5B7D" w14:paraId="28A3ACC2" w14:textId="77777777">
            <w:pPr>
              <w:pStyle w:val="TableParagraph"/>
              <w:ind w:left="107"/>
              <w:rPr>
                <w:sz w:val="24"/>
                <w:szCs w:val="24"/>
              </w:rPr>
            </w:pPr>
            <w:r w:rsidRPr="0004700E">
              <w:rPr>
                <w:sz w:val="24"/>
                <w:szCs w:val="24"/>
              </w:rPr>
              <w:t>Technical Specialist</w:t>
            </w:r>
          </w:p>
        </w:tc>
        <w:tc>
          <w:tcPr>
            <w:tcW w:w="2234" w:type="dxa"/>
            <w:vAlign w:val="center"/>
          </w:tcPr>
          <w:p w:rsidR="00EF5B7D" w:rsidRPr="0004700E" w:rsidP="00EF5B7D" w14:paraId="2A275FED" w14:textId="77777777">
            <w:pPr>
              <w:pStyle w:val="TableParagraph"/>
              <w:spacing w:before="3" w:line="203" w:lineRule="exact"/>
              <w:ind w:left="107"/>
              <w:rPr>
                <w:sz w:val="24"/>
                <w:szCs w:val="24"/>
              </w:rPr>
            </w:pPr>
            <w:r w:rsidRPr="0004700E">
              <w:rPr>
                <w:sz w:val="24"/>
                <w:szCs w:val="24"/>
              </w:rPr>
              <w:t>Wage</w:t>
            </w:r>
            <w:r w:rsidRPr="0004700E">
              <w:rPr>
                <w:i/>
                <w:iCs/>
                <w:sz w:val="24"/>
                <w:szCs w:val="24"/>
              </w:rPr>
              <w:t xml:space="preserve">: BLS OEWS Occupational Health &amp; Safety Technicians (19-5012) </w:t>
            </w:r>
            <w:r w:rsidRPr="0004700E">
              <w:rPr>
                <w:sz w:val="24"/>
                <w:szCs w:val="24"/>
              </w:rPr>
              <w:t>Fringes as percent of wage: BLS ECEC, Private Manufacturing industries, “Professional and related occupations”</w:t>
            </w:r>
            <w:r w:rsidRPr="0004700E">
              <w:rPr>
                <w:sz w:val="24"/>
                <w:szCs w:val="24"/>
                <w:vertAlign w:val="superscript"/>
              </w:rPr>
              <w:t xml:space="preserve"> 3,4</w:t>
            </w:r>
          </w:p>
        </w:tc>
        <w:tc>
          <w:tcPr>
            <w:tcW w:w="740" w:type="dxa"/>
            <w:vAlign w:val="center"/>
          </w:tcPr>
          <w:p w:rsidR="00EF5B7D" w:rsidRPr="0004700E" w:rsidP="009905D5" w14:paraId="4397CB95" w14:textId="77777777">
            <w:pPr>
              <w:pStyle w:val="TableParagraph"/>
              <w:ind w:left="95" w:right="13" w:hanging="106"/>
              <w:jc w:val="center"/>
              <w:rPr>
                <w:sz w:val="24"/>
                <w:szCs w:val="24"/>
              </w:rPr>
            </w:pPr>
            <w:r w:rsidRPr="0004700E">
              <w:rPr>
                <w:sz w:val="24"/>
                <w:szCs w:val="24"/>
              </w:rPr>
              <w:t>May-22</w:t>
            </w:r>
          </w:p>
        </w:tc>
        <w:tc>
          <w:tcPr>
            <w:tcW w:w="1330" w:type="dxa"/>
            <w:vAlign w:val="center"/>
          </w:tcPr>
          <w:p w:rsidR="00EF5B7D" w:rsidRPr="0004700E" w:rsidP="00EF5B7D" w14:paraId="3169EDB8" w14:textId="77777777">
            <w:pPr>
              <w:pStyle w:val="TableParagraph"/>
              <w:ind w:right="100"/>
              <w:jc w:val="right"/>
              <w:rPr>
                <w:sz w:val="24"/>
                <w:szCs w:val="24"/>
              </w:rPr>
            </w:pPr>
            <w:r w:rsidRPr="0004700E">
              <w:rPr>
                <w:sz w:val="24"/>
                <w:szCs w:val="24"/>
              </w:rPr>
              <w:t xml:space="preserve">$27.67 </w:t>
            </w:r>
          </w:p>
        </w:tc>
        <w:tc>
          <w:tcPr>
            <w:tcW w:w="1080" w:type="dxa"/>
            <w:vAlign w:val="center"/>
          </w:tcPr>
          <w:p w:rsidR="00EF5B7D" w:rsidRPr="0004700E" w:rsidP="00EF5B7D" w14:paraId="47D17679" w14:textId="77777777">
            <w:pPr>
              <w:pStyle w:val="TableParagraph"/>
              <w:ind w:left="471"/>
              <w:rPr>
                <w:sz w:val="24"/>
                <w:szCs w:val="24"/>
              </w:rPr>
            </w:pPr>
            <w:r w:rsidRPr="0004700E">
              <w:rPr>
                <w:sz w:val="24"/>
                <w:szCs w:val="24"/>
              </w:rPr>
              <w:t xml:space="preserve">$41.72 </w:t>
            </w:r>
          </w:p>
        </w:tc>
        <w:tc>
          <w:tcPr>
            <w:tcW w:w="1170" w:type="dxa"/>
            <w:vAlign w:val="center"/>
          </w:tcPr>
          <w:p w:rsidR="00EF5B7D" w:rsidRPr="0004700E" w:rsidP="00EF5B7D" w14:paraId="49BAD680" w14:textId="77777777">
            <w:pPr>
              <w:pStyle w:val="TableParagraph"/>
              <w:ind w:right="97"/>
              <w:jc w:val="right"/>
              <w:rPr>
                <w:sz w:val="24"/>
                <w:szCs w:val="24"/>
              </w:rPr>
            </w:pPr>
            <w:r w:rsidRPr="0004700E">
              <w:rPr>
                <w:sz w:val="24"/>
                <w:szCs w:val="24"/>
              </w:rPr>
              <w:t>$8.34</w:t>
            </w:r>
          </w:p>
        </w:tc>
        <w:tc>
          <w:tcPr>
            <w:tcW w:w="1350" w:type="dxa"/>
            <w:vAlign w:val="center"/>
          </w:tcPr>
          <w:p w:rsidR="00EF5B7D" w:rsidRPr="0004700E" w:rsidP="00EF5B7D" w14:paraId="1FC3BE79" w14:textId="77777777">
            <w:pPr>
              <w:pStyle w:val="TableParagraph"/>
              <w:ind w:right="98"/>
              <w:jc w:val="right"/>
              <w:rPr>
                <w:sz w:val="24"/>
                <w:szCs w:val="24"/>
              </w:rPr>
            </w:pPr>
            <w:r w:rsidRPr="0004700E">
              <w:rPr>
                <w:sz w:val="24"/>
                <w:szCs w:val="24"/>
              </w:rPr>
              <w:t xml:space="preserve">$50.06 </w:t>
            </w:r>
          </w:p>
        </w:tc>
      </w:tr>
      <w:tr w14:paraId="30465E9E" w14:textId="77777777" w:rsidTr="00DF5C26">
        <w:tblPrEx>
          <w:tblW w:w="0" w:type="auto"/>
          <w:tblInd w:w="555" w:type="dxa"/>
          <w:tblLayout w:type="fixed"/>
          <w:tblCellMar>
            <w:left w:w="0" w:type="dxa"/>
            <w:right w:w="0" w:type="dxa"/>
          </w:tblCellMar>
          <w:tblLook w:val="01E0"/>
        </w:tblPrEx>
        <w:trPr>
          <w:trHeight w:val="619"/>
        </w:trPr>
        <w:tc>
          <w:tcPr>
            <w:tcW w:w="9620" w:type="dxa"/>
            <w:gridSpan w:val="7"/>
          </w:tcPr>
          <w:p w:rsidR="004A62F9" w:rsidRPr="0004700E" w14:paraId="430113AA" w14:textId="77777777">
            <w:pPr>
              <w:pStyle w:val="TableParagraph"/>
              <w:spacing w:line="242" w:lineRule="auto"/>
              <w:ind w:left="107"/>
              <w:rPr>
                <w:sz w:val="24"/>
                <w:szCs w:val="24"/>
              </w:rPr>
            </w:pPr>
            <w:r w:rsidRPr="0004700E">
              <w:rPr>
                <w:position w:val="6"/>
                <w:sz w:val="24"/>
                <w:szCs w:val="24"/>
              </w:rPr>
              <w:t>1</w:t>
            </w:r>
            <w:r w:rsidRPr="0004700E">
              <w:rPr>
                <w:spacing w:val="13"/>
                <w:position w:val="6"/>
                <w:sz w:val="24"/>
                <w:szCs w:val="24"/>
              </w:rPr>
              <w:t xml:space="preserve"> </w:t>
            </w:r>
            <w:r w:rsidRPr="0004700E">
              <w:rPr>
                <w:sz w:val="24"/>
                <w:szCs w:val="24"/>
              </w:rPr>
              <w:t>An</w:t>
            </w:r>
            <w:r w:rsidRPr="0004700E">
              <w:rPr>
                <w:spacing w:val="-1"/>
                <w:sz w:val="24"/>
                <w:szCs w:val="24"/>
              </w:rPr>
              <w:t xml:space="preserve"> </w:t>
            </w:r>
            <w:r w:rsidRPr="0004700E">
              <w:rPr>
                <w:sz w:val="24"/>
                <w:szCs w:val="24"/>
              </w:rPr>
              <w:t>overhead</w:t>
            </w:r>
            <w:r w:rsidRPr="0004700E">
              <w:rPr>
                <w:spacing w:val="-1"/>
                <w:sz w:val="24"/>
                <w:szCs w:val="24"/>
              </w:rPr>
              <w:t xml:space="preserve"> </w:t>
            </w:r>
            <w:r w:rsidRPr="0004700E">
              <w:rPr>
                <w:sz w:val="24"/>
                <w:szCs w:val="24"/>
              </w:rPr>
              <w:t>rate</w:t>
            </w:r>
            <w:r w:rsidRPr="0004700E">
              <w:rPr>
                <w:spacing w:val="-5"/>
                <w:sz w:val="24"/>
                <w:szCs w:val="24"/>
              </w:rPr>
              <w:t xml:space="preserve"> </w:t>
            </w:r>
            <w:r w:rsidRPr="0004700E">
              <w:rPr>
                <w:sz w:val="24"/>
                <w:szCs w:val="24"/>
              </w:rPr>
              <w:t>of</w:t>
            </w:r>
            <w:r w:rsidRPr="0004700E">
              <w:rPr>
                <w:spacing w:val="-2"/>
                <w:sz w:val="24"/>
                <w:szCs w:val="24"/>
              </w:rPr>
              <w:t xml:space="preserve"> </w:t>
            </w:r>
            <w:r w:rsidRPr="0004700E">
              <w:rPr>
                <w:sz w:val="24"/>
                <w:szCs w:val="24"/>
              </w:rPr>
              <w:t>20%</w:t>
            </w:r>
            <w:r w:rsidRPr="0004700E">
              <w:rPr>
                <w:spacing w:val="-3"/>
                <w:sz w:val="24"/>
                <w:szCs w:val="24"/>
              </w:rPr>
              <w:t xml:space="preserve"> </w:t>
            </w:r>
            <w:r w:rsidRPr="0004700E">
              <w:rPr>
                <w:sz w:val="24"/>
                <w:szCs w:val="24"/>
              </w:rPr>
              <w:t>is</w:t>
            </w:r>
            <w:r w:rsidRPr="0004700E">
              <w:rPr>
                <w:spacing w:val="-2"/>
                <w:sz w:val="24"/>
                <w:szCs w:val="24"/>
              </w:rPr>
              <w:t xml:space="preserve"> </w:t>
            </w:r>
            <w:r w:rsidRPr="0004700E">
              <w:rPr>
                <w:sz w:val="24"/>
                <w:szCs w:val="24"/>
              </w:rPr>
              <w:t>used</w:t>
            </w:r>
            <w:r w:rsidRPr="0004700E">
              <w:rPr>
                <w:spacing w:val="-3"/>
                <w:sz w:val="24"/>
                <w:szCs w:val="24"/>
              </w:rPr>
              <w:t xml:space="preserve"> </w:t>
            </w:r>
            <w:r w:rsidRPr="0004700E">
              <w:rPr>
                <w:sz w:val="24"/>
                <w:szCs w:val="24"/>
              </w:rPr>
              <w:t>based</w:t>
            </w:r>
            <w:r w:rsidRPr="0004700E">
              <w:rPr>
                <w:spacing w:val="-1"/>
                <w:sz w:val="24"/>
                <w:szCs w:val="24"/>
              </w:rPr>
              <w:t xml:space="preserve"> </w:t>
            </w:r>
            <w:r w:rsidRPr="0004700E">
              <w:rPr>
                <w:sz w:val="24"/>
                <w:szCs w:val="24"/>
              </w:rPr>
              <w:t>on</w:t>
            </w:r>
            <w:r w:rsidRPr="0004700E">
              <w:rPr>
                <w:spacing w:val="-1"/>
                <w:sz w:val="24"/>
                <w:szCs w:val="24"/>
              </w:rPr>
              <w:t xml:space="preserve"> </w:t>
            </w:r>
            <w:r w:rsidRPr="0004700E">
              <w:rPr>
                <w:sz w:val="24"/>
                <w:szCs w:val="24"/>
              </w:rPr>
              <w:t>assumptions</w:t>
            </w:r>
            <w:r w:rsidRPr="0004700E">
              <w:rPr>
                <w:spacing w:val="-2"/>
                <w:sz w:val="24"/>
                <w:szCs w:val="24"/>
              </w:rPr>
              <w:t xml:space="preserve"> </w:t>
            </w:r>
            <w:r w:rsidRPr="0004700E">
              <w:rPr>
                <w:sz w:val="24"/>
                <w:szCs w:val="24"/>
              </w:rPr>
              <w:t>in</w:t>
            </w:r>
            <w:r w:rsidRPr="0004700E">
              <w:rPr>
                <w:spacing w:val="-1"/>
                <w:sz w:val="24"/>
                <w:szCs w:val="24"/>
              </w:rPr>
              <w:t xml:space="preserve"> </w:t>
            </w:r>
            <w:r w:rsidRPr="0004700E">
              <w:rPr>
                <w:i/>
                <w:sz w:val="24"/>
                <w:szCs w:val="24"/>
              </w:rPr>
              <w:t>Handbook</w:t>
            </w:r>
            <w:r w:rsidRPr="0004700E">
              <w:rPr>
                <w:i/>
                <w:spacing w:val="-3"/>
                <w:sz w:val="24"/>
                <w:szCs w:val="24"/>
              </w:rPr>
              <w:t xml:space="preserve"> </w:t>
            </w:r>
            <w:r w:rsidRPr="0004700E">
              <w:rPr>
                <w:i/>
                <w:sz w:val="24"/>
                <w:szCs w:val="24"/>
              </w:rPr>
              <w:t>on</w:t>
            </w:r>
            <w:r w:rsidRPr="0004700E">
              <w:rPr>
                <w:i/>
                <w:spacing w:val="-3"/>
                <w:sz w:val="24"/>
                <w:szCs w:val="24"/>
              </w:rPr>
              <w:t xml:space="preserve"> </w:t>
            </w:r>
            <w:r w:rsidRPr="0004700E">
              <w:rPr>
                <w:i/>
                <w:sz w:val="24"/>
                <w:szCs w:val="24"/>
              </w:rPr>
              <w:t>Valuing</w:t>
            </w:r>
            <w:r w:rsidRPr="0004700E">
              <w:rPr>
                <w:i/>
                <w:spacing w:val="-1"/>
                <w:sz w:val="24"/>
                <w:szCs w:val="24"/>
              </w:rPr>
              <w:t xml:space="preserve"> </w:t>
            </w:r>
            <w:r w:rsidRPr="0004700E">
              <w:rPr>
                <w:i/>
                <w:sz w:val="24"/>
                <w:szCs w:val="24"/>
              </w:rPr>
              <w:t>Changes</w:t>
            </w:r>
            <w:r w:rsidRPr="0004700E">
              <w:rPr>
                <w:i/>
                <w:spacing w:val="-2"/>
                <w:sz w:val="24"/>
                <w:szCs w:val="24"/>
              </w:rPr>
              <w:t xml:space="preserve"> </w:t>
            </w:r>
            <w:r w:rsidRPr="0004700E">
              <w:rPr>
                <w:i/>
                <w:sz w:val="24"/>
                <w:szCs w:val="24"/>
              </w:rPr>
              <w:t>in</w:t>
            </w:r>
            <w:r w:rsidRPr="0004700E">
              <w:rPr>
                <w:i/>
                <w:spacing w:val="-1"/>
                <w:sz w:val="24"/>
                <w:szCs w:val="24"/>
              </w:rPr>
              <w:t xml:space="preserve"> </w:t>
            </w:r>
            <w:r w:rsidRPr="0004700E">
              <w:rPr>
                <w:i/>
                <w:sz w:val="24"/>
                <w:szCs w:val="24"/>
              </w:rPr>
              <w:t>Time</w:t>
            </w:r>
            <w:r w:rsidRPr="0004700E">
              <w:rPr>
                <w:i/>
                <w:spacing w:val="-3"/>
                <w:sz w:val="24"/>
                <w:szCs w:val="24"/>
              </w:rPr>
              <w:t xml:space="preserve"> </w:t>
            </w:r>
            <w:r w:rsidRPr="0004700E">
              <w:rPr>
                <w:i/>
                <w:sz w:val="24"/>
                <w:szCs w:val="24"/>
              </w:rPr>
              <w:t>Use</w:t>
            </w:r>
            <w:r w:rsidRPr="0004700E">
              <w:rPr>
                <w:i/>
                <w:spacing w:val="-3"/>
                <w:sz w:val="24"/>
                <w:szCs w:val="24"/>
              </w:rPr>
              <w:t xml:space="preserve"> </w:t>
            </w:r>
            <w:r w:rsidRPr="0004700E">
              <w:rPr>
                <w:i/>
                <w:sz w:val="24"/>
                <w:szCs w:val="24"/>
              </w:rPr>
              <w:t>Induced</w:t>
            </w:r>
            <w:r w:rsidRPr="0004700E">
              <w:rPr>
                <w:i/>
                <w:spacing w:val="-3"/>
                <w:sz w:val="24"/>
                <w:szCs w:val="24"/>
              </w:rPr>
              <w:t xml:space="preserve"> </w:t>
            </w:r>
            <w:r w:rsidRPr="0004700E">
              <w:rPr>
                <w:i/>
                <w:sz w:val="24"/>
                <w:szCs w:val="24"/>
              </w:rPr>
              <w:t>by</w:t>
            </w:r>
            <w:r w:rsidRPr="0004700E">
              <w:rPr>
                <w:i/>
                <w:spacing w:val="-3"/>
                <w:sz w:val="24"/>
                <w:szCs w:val="24"/>
              </w:rPr>
              <w:t xml:space="preserve"> </w:t>
            </w:r>
            <w:r w:rsidRPr="0004700E">
              <w:rPr>
                <w:i/>
                <w:sz w:val="24"/>
                <w:szCs w:val="24"/>
              </w:rPr>
              <w:t xml:space="preserve">Regulatory Requirements and Other U.S. EPA Actions </w:t>
            </w:r>
            <w:r w:rsidRPr="0004700E">
              <w:rPr>
                <w:sz w:val="24"/>
                <w:szCs w:val="24"/>
              </w:rPr>
              <w:t>(EPA 2020f).</w:t>
            </w:r>
          </w:p>
          <w:p w:rsidR="00F32495" w:rsidRPr="0004700E" w:rsidP="00F32495" w14:paraId="1B5C2E03" w14:textId="77777777">
            <w:pPr>
              <w:pStyle w:val="TableParagraph"/>
              <w:ind w:left="107" w:hanging="1"/>
              <w:rPr>
                <w:position w:val="6"/>
                <w:sz w:val="24"/>
                <w:szCs w:val="24"/>
              </w:rPr>
            </w:pPr>
            <w:r w:rsidRPr="0004700E">
              <w:rPr>
                <w:position w:val="6"/>
                <w:sz w:val="24"/>
                <w:szCs w:val="24"/>
              </w:rPr>
              <w:t xml:space="preserve">2 </w:t>
            </w:r>
            <w:r w:rsidRPr="0004700E">
              <w:rPr>
                <w:sz w:val="24"/>
                <w:szCs w:val="24"/>
              </w:rPr>
              <w:t xml:space="preserve">Source: Employer Costs for Employee Compensation Historical Supplementary Tables, National Compensation </w:t>
            </w:r>
            <w:r w:rsidRPr="0004700E">
              <w:rPr>
                <w:sz w:val="24"/>
                <w:szCs w:val="24"/>
              </w:rPr>
              <w:t>Survey: December 2022 (BLS 2023b).</w:t>
            </w:r>
          </w:p>
          <w:p w:rsidR="00F32495" w:rsidRPr="0004700E" w:rsidP="00F32495" w14:paraId="3A5DE6FB" w14:textId="77777777">
            <w:pPr>
              <w:pStyle w:val="TableParagraph"/>
              <w:ind w:left="107" w:hanging="1"/>
              <w:rPr>
                <w:position w:val="6"/>
                <w:sz w:val="24"/>
                <w:szCs w:val="24"/>
              </w:rPr>
            </w:pPr>
            <w:r w:rsidRPr="0004700E">
              <w:rPr>
                <w:position w:val="6"/>
                <w:sz w:val="24"/>
                <w:szCs w:val="24"/>
              </w:rPr>
              <w:t xml:space="preserve">3 </w:t>
            </w:r>
            <w:r w:rsidRPr="0004700E">
              <w:rPr>
                <w:sz w:val="24"/>
                <w:szCs w:val="24"/>
              </w:rPr>
              <w:t>Source: Occupational Employment Statistics (Occupational Employment and Wage Statistics) for May 2022 (BLS 2023c).</w:t>
            </w:r>
          </w:p>
          <w:p w:rsidR="00F32495" w:rsidRPr="0004700E" w:rsidP="00F32495" w14:paraId="3F73065F" w14:textId="77777777">
            <w:pPr>
              <w:pStyle w:val="TableParagraph"/>
              <w:ind w:left="107" w:hanging="1"/>
              <w:rPr>
                <w:position w:val="6"/>
                <w:sz w:val="24"/>
                <w:szCs w:val="24"/>
              </w:rPr>
            </w:pPr>
            <w:r w:rsidRPr="0004700E">
              <w:rPr>
                <w:position w:val="6"/>
                <w:sz w:val="24"/>
                <w:szCs w:val="24"/>
              </w:rPr>
              <w:t xml:space="preserve">4 </w:t>
            </w:r>
            <w:r w:rsidRPr="0004700E">
              <w:rPr>
                <w:sz w:val="24"/>
                <w:szCs w:val="24"/>
              </w:rPr>
              <w:t>Fringe benefits are not reported in the BLS Occupational Employment and Wage Statistics (OEWS; BLS 202</w:t>
            </w:r>
            <w:r w:rsidRPr="0004700E">
              <w:rPr>
                <w:sz w:val="24"/>
                <w:szCs w:val="24"/>
              </w:rPr>
              <w:t>3c). It is therefore is assumed that fringes as a percentage of wages are 50.77 percent, based on the percentage for Private Manufacturing Industries, “Professional and related” in the BLS ECEC (BLS 2023b).</w:t>
            </w:r>
            <w:r w:rsidRPr="0004700E">
              <w:rPr>
                <w:position w:val="6"/>
                <w:sz w:val="24"/>
                <w:szCs w:val="24"/>
              </w:rPr>
              <w:t xml:space="preserve"> </w:t>
            </w:r>
          </w:p>
          <w:p w:rsidR="004A62F9" w:rsidRPr="0004700E" w14:paraId="3AC84686" w14:textId="77777777">
            <w:pPr>
              <w:pStyle w:val="TableParagraph"/>
              <w:spacing w:line="206" w:lineRule="exact"/>
              <w:ind w:left="107"/>
              <w:rPr>
                <w:sz w:val="24"/>
                <w:szCs w:val="24"/>
              </w:rPr>
            </w:pPr>
            <w:r w:rsidRPr="0004700E">
              <w:rPr>
                <w:position w:val="6"/>
                <w:sz w:val="24"/>
                <w:szCs w:val="24"/>
              </w:rPr>
              <w:t xml:space="preserve">5 </w:t>
            </w:r>
            <w:r w:rsidRPr="0004700E">
              <w:rPr>
                <w:sz w:val="24"/>
                <w:szCs w:val="24"/>
              </w:rPr>
              <w:t>Fringe benefits are not reported in the BLS OE</w:t>
            </w:r>
            <w:r w:rsidRPr="0004700E">
              <w:rPr>
                <w:sz w:val="24"/>
                <w:szCs w:val="24"/>
              </w:rPr>
              <w:t>WS (BLS 2023c). It is therefore is assumed that fringes as a percentage of wages are 44 percent, based on the percentage for Health Care and Social Assistance Industry, “Professional and related” in the BLS ECEC (BLS 2023b).</w:t>
            </w:r>
          </w:p>
        </w:tc>
      </w:tr>
    </w:tbl>
    <w:p w:rsidR="004A62F9" w:rsidRPr="0004700E" w14:paraId="16A8A85F" w14:textId="77777777">
      <w:pPr>
        <w:pStyle w:val="BodyText"/>
        <w:spacing w:before="1"/>
        <w:rPr>
          <w:b/>
        </w:rPr>
      </w:pPr>
    </w:p>
    <w:p w:rsidR="004A62F9" w:rsidRPr="0004700E" w:rsidP="004D1E12" w14:paraId="5F4FF73D" w14:textId="77777777">
      <w:pPr>
        <w:pStyle w:val="BodyText"/>
        <w:ind w:left="737" w:right="360"/>
      </w:pPr>
      <w:r w:rsidRPr="0004700E">
        <w:t xml:space="preserve">The table below presents the </w:t>
      </w:r>
      <w:r w:rsidRPr="0004700E">
        <w:t xml:space="preserve">summary of the average annual burden hours and costs per facility associated with the </w:t>
      </w:r>
      <w:r w:rsidRPr="0004700E" w:rsidR="00887A17">
        <w:t>final rule</w:t>
      </w:r>
      <w:r w:rsidRPr="0004700E">
        <w:t xml:space="preserve">. See Chapter 7 of the economic analysis </w:t>
      </w:r>
      <w:r w:rsidRPr="0004700E" w:rsidR="00A4328A">
        <w:t xml:space="preserve">(U.S. EPA, 2024) </w:t>
      </w:r>
      <w:r w:rsidRPr="0004700E">
        <w:t>for a more detailed description</w:t>
      </w:r>
      <w:r w:rsidRPr="0004700E">
        <w:rPr>
          <w:spacing w:val="-3"/>
        </w:rPr>
        <w:t xml:space="preserve"> </w:t>
      </w:r>
      <w:r w:rsidRPr="0004700E">
        <w:t>of</w:t>
      </w:r>
      <w:r w:rsidRPr="0004700E">
        <w:rPr>
          <w:spacing w:val="-4"/>
        </w:rPr>
        <w:t xml:space="preserve"> </w:t>
      </w:r>
      <w:r w:rsidRPr="0004700E">
        <w:t>how</w:t>
      </w:r>
      <w:r w:rsidRPr="0004700E">
        <w:rPr>
          <w:spacing w:val="-4"/>
        </w:rPr>
        <w:t xml:space="preserve"> </w:t>
      </w:r>
      <w:r w:rsidRPr="0004700E">
        <w:t>the</w:t>
      </w:r>
      <w:r w:rsidRPr="0004700E">
        <w:rPr>
          <w:spacing w:val="-4"/>
        </w:rPr>
        <w:t xml:space="preserve"> </w:t>
      </w:r>
      <w:r w:rsidRPr="0004700E">
        <w:t>time</w:t>
      </w:r>
      <w:r w:rsidRPr="0004700E">
        <w:rPr>
          <w:spacing w:val="-4"/>
        </w:rPr>
        <w:t xml:space="preserve"> </w:t>
      </w:r>
      <w:r w:rsidRPr="0004700E">
        <w:t>burden</w:t>
      </w:r>
      <w:r w:rsidRPr="0004700E">
        <w:rPr>
          <w:spacing w:val="-3"/>
        </w:rPr>
        <w:t xml:space="preserve"> </w:t>
      </w:r>
      <w:r w:rsidRPr="0004700E">
        <w:t>and</w:t>
      </w:r>
      <w:r w:rsidRPr="0004700E">
        <w:rPr>
          <w:spacing w:val="-1"/>
        </w:rPr>
        <w:t xml:space="preserve"> </w:t>
      </w:r>
      <w:r w:rsidRPr="0004700E">
        <w:t>wage</w:t>
      </w:r>
      <w:r w:rsidRPr="0004700E">
        <w:rPr>
          <w:spacing w:val="-2"/>
        </w:rPr>
        <w:t xml:space="preserve"> </w:t>
      </w:r>
      <w:r w:rsidRPr="0004700E">
        <w:t>rates</w:t>
      </w:r>
      <w:r w:rsidRPr="0004700E">
        <w:rPr>
          <w:spacing w:val="-3"/>
        </w:rPr>
        <w:t xml:space="preserve"> </w:t>
      </w:r>
      <w:r w:rsidRPr="0004700E">
        <w:t>were</w:t>
      </w:r>
      <w:r w:rsidRPr="0004700E">
        <w:rPr>
          <w:spacing w:val="-2"/>
        </w:rPr>
        <w:t xml:space="preserve"> </w:t>
      </w:r>
      <w:r w:rsidRPr="0004700E">
        <w:t>estimated.</w:t>
      </w:r>
      <w:r w:rsidRPr="0004700E">
        <w:rPr>
          <w:spacing w:val="-3"/>
        </w:rPr>
        <w:t xml:space="preserve"> </w:t>
      </w:r>
      <w:r w:rsidRPr="0004700E">
        <w:t>The</w:t>
      </w:r>
      <w:r w:rsidRPr="0004700E">
        <w:rPr>
          <w:spacing w:val="-4"/>
        </w:rPr>
        <w:t xml:space="preserve"> </w:t>
      </w:r>
      <w:r w:rsidRPr="0004700E">
        <w:t>burden</w:t>
      </w:r>
      <w:r w:rsidRPr="0004700E">
        <w:rPr>
          <w:spacing w:val="-3"/>
        </w:rPr>
        <w:t xml:space="preserve"> </w:t>
      </w:r>
      <w:r w:rsidRPr="0004700E">
        <w:t>and</w:t>
      </w:r>
      <w:r w:rsidRPr="0004700E">
        <w:rPr>
          <w:spacing w:val="-3"/>
        </w:rPr>
        <w:t xml:space="preserve"> </w:t>
      </w:r>
      <w:r w:rsidRPr="0004700E">
        <w:t>c</w:t>
      </w:r>
      <w:r w:rsidRPr="0004700E">
        <w:t>ost</w:t>
      </w:r>
      <w:r w:rsidRPr="0004700E">
        <w:rPr>
          <w:spacing w:val="-1"/>
        </w:rPr>
        <w:t xml:space="preserve"> </w:t>
      </w:r>
      <w:r w:rsidRPr="0004700E">
        <w:t xml:space="preserve">estimates provided reflect the figures provided in the accompanying Information Collection Request </w:t>
      </w:r>
      <w:r w:rsidRPr="0004700E">
        <w:t>(ICR) for the rule.</w:t>
      </w:r>
    </w:p>
    <w:p w:rsidR="00AC50E8" w:rsidRPr="0004700E" w14:paraId="19CCB7E1" w14:textId="77777777">
      <w:pPr>
        <w:rPr>
          <w:b/>
          <w:sz w:val="24"/>
          <w:szCs w:val="24"/>
        </w:rPr>
      </w:pPr>
      <w:r w:rsidRPr="0004700E">
        <w:rPr>
          <w:b/>
          <w:sz w:val="24"/>
          <w:szCs w:val="24"/>
        </w:rPr>
        <w:br w:type="page"/>
      </w:r>
    </w:p>
    <w:p w:rsidR="004A62F9" w:rsidRPr="0004700E" w:rsidP="3265AA9C" w14:paraId="5DB6E89C" w14:textId="77777777">
      <w:pPr>
        <w:spacing w:before="79" w:after="21"/>
        <w:ind w:left="574"/>
        <w:rPr>
          <w:b/>
          <w:bCs/>
          <w:sz w:val="24"/>
          <w:szCs w:val="24"/>
        </w:rPr>
      </w:pPr>
      <w:r w:rsidRPr="0004700E">
        <w:rPr>
          <w:b/>
          <w:bCs/>
          <w:sz w:val="24"/>
          <w:szCs w:val="24"/>
        </w:rPr>
        <w:t>Summary</w:t>
      </w:r>
      <w:r w:rsidRPr="0004700E">
        <w:rPr>
          <w:b/>
          <w:bCs/>
          <w:spacing w:val="-8"/>
          <w:sz w:val="24"/>
          <w:szCs w:val="24"/>
        </w:rPr>
        <w:t xml:space="preserve"> </w:t>
      </w:r>
      <w:r w:rsidRPr="0004700E">
        <w:rPr>
          <w:b/>
          <w:bCs/>
          <w:sz w:val="24"/>
          <w:szCs w:val="24"/>
        </w:rPr>
        <w:t>of</w:t>
      </w:r>
      <w:r w:rsidRPr="0004700E">
        <w:rPr>
          <w:b/>
          <w:bCs/>
          <w:spacing w:val="-6"/>
          <w:sz w:val="24"/>
          <w:szCs w:val="24"/>
        </w:rPr>
        <w:t xml:space="preserve"> </w:t>
      </w:r>
      <w:r w:rsidRPr="0004700E">
        <w:rPr>
          <w:b/>
          <w:bCs/>
          <w:sz w:val="24"/>
          <w:szCs w:val="24"/>
        </w:rPr>
        <w:t>Three</w:t>
      </w:r>
      <w:r w:rsidRPr="0004700E">
        <w:rPr>
          <w:b/>
          <w:bCs/>
          <w:spacing w:val="-7"/>
          <w:sz w:val="24"/>
          <w:szCs w:val="24"/>
        </w:rPr>
        <w:t xml:space="preserve"> </w:t>
      </w:r>
      <w:r w:rsidRPr="0004700E">
        <w:rPr>
          <w:b/>
          <w:bCs/>
          <w:sz w:val="24"/>
          <w:szCs w:val="24"/>
        </w:rPr>
        <w:t>Year</w:t>
      </w:r>
      <w:r w:rsidRPr="0004700E">
        <w:rPr>
          <w:b/>
          <w:bCs/>
          <w:spacing w:val="-8"/>
          <w:sz w:val="24"/>
          <w:szCs w:val="24"/>
        </w:rPr>
        <w:t xml:space="preserve"> </w:t>
      </w:r>
      <w:r w:rsidRPr="0004700E">
        <w:rPr>
          <w:b/>
          <w:bCs/>
          <w:sz w:val="24"/>
          <w:szCs w:val="24"/>
        </w:rPr>
        <w:t>Average</w:t>
      </w:r>
      <w:r w:rsidRPr="0004700E">
        <w:rPr>
          <w:b/>
          <w:bCs/>
          <w:spacing w:val="-7"/>
          <w:sz w:val="24"/>
          <w:szCs w:val="24"/>
        </w:rPr>
        <w:t xml:space="preserve"> </w:t>
      </w:r>
      <w:r w:rsidRPr="0004700E">
        <w:rPr>
          <w:b/>
          <w:bCs/>
          <w:sz w:val="24"/>
          <w:szCs w:val="24"/>
        </w:rPr>
        <w:t>Incremental</w:t>
      </w:r>
      <w:r w:rsidRPr="0004700E">
        <w:rPr>
          <w:b/>
          <w:bCs/>
          <w:spacing w:val="-7"/>
          <w:sz w:val="24"/>
          <w:szCs w:val="24"/>
        </w:rPr>
        <w:t xml:space="preserve"> </w:t>
      </w:r>
      <w:r w:rsidRPr="0004700E">
        <w:rPr>
          <w:b/>
          <w:bCs/>
          <w:sz w:val="24"/>
          <w:szCs w:val="24"/>
        </w:rPr>
        <w:t>Burden</w:t>
      </w:r>
      <w:r w:rsidRPr="0004700E">
        <w:rPr>
          <w:b/>
          <w:bCs/>
          <w:spacing w:val="-6"/>
          <w:sz w:val="24"/>
          <w:szCs w:val="24"/>
        </w:rPr>
        <w:t xml:space="preserve"> </w:t>
      </w:r>
      <w:r w:rsidRPr="0004700E">
        <w:rPr>
          <w:b/>
          <w:bCs/>
          <w:sz w:val="24"/>
          <w:szCs w:val="24"/>
        </w:rPr>
        <w:t>Hours</w:t>
      </w:r>
      <w:r w:rsidRPr="0004700E">
        <w:rPr>
          <w:b/>
          <w:bCs/>
          <w:spacing w:val="-5"/>
          <w:sz w:val="24"/>
          <w:szCs w:val="24"/>
        </w:rPr>
        <w:t xml:space="preserve"> </w:t>
      </w:r>
      <w:r w:rsidRPr="0004700E">
        <w:rPr>
          <w:b/>
          <w:bCs/>
          <w:sz w:val="24"/>
          <w:szCs w:val="24"/>
        </w:rPr>
        <w:t>and</w:t>
      </w:r>
      <w:r w:rsidRPr="0004700E">
        <w:rPr>
          <w:b/>
          <w:bCs/>
          <w:spacing w:val="-6"/>
          <w:sz w:val="24"/>
          <w:szCs w:val="24"/>
        </w:rPr>
        <w:t xml:space="preserve"> </w:t>
      </w:r>
      <w:r w:rsidRPr="0004700E">
        <w:rPr>
          <w:b/>
          <w:bCs/>
          <w:sz w:val="24"/>
          <w:szCs w:val="24"/>
        </w:rPr>
        <w:t>Costs</w:t>
      </w:r>
      <w:r w:rsidRPr="0004700E" w:rsidR="00370A50">
        <w:rPr>
          <w:b/>
          <w:bCs/>
          <w:spacing w:val="-7"/>
          <w:sz w:val="24"/>
          <w:szCs w:val="24"/>
        </w:rPr>
        <w:t xml:space="preserve"> </w: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5"/>
        <w:gridCol w:w="1170"/>
        <w:gridCol w:w="1395"/>
        <w:gridCol w:w="1396"/>
        <w:gridCol w:w="1396"/>
        <w:gridCol w:w="1396"/>
      </w:tblGrid>
      <w:tr w14:paraId="548D5CDE" w14:textId="77777777" w:rsidTr="3265AA9C">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6"/>
        </w:trPr>
        <w:tc>
          <w:tcPr>
            <w:tcW w:w="3145" w:type="dxa"/>
            <w:shd w:val="clear" w:color="auto" w:fill="A6A6A6" w:themeFill="background1" w:themeFillShade="A6"/>
            <w:vAlign w:val="center"/>
          </w:tcPr>
          <w:p w:rsidR="0030242F" w:rsidRPr="0004700E" w:rsidP="009905D5" w14:paraId="4D069983" w14:textId="77777777">
            <w:pPr>
              <w:pStyle w:val="TableParagraph"/>
              <w:spacing w:before="9"/>
              <w:jc w:val="center"/>
              <w:rPr>
                <w:b/>
                <w:sz w:val="24"/>
                <w:szCs w:val="24"/>
              </w:rPr>
            </w:pPr>
          </w:p>
          <w:p w:rsidR="0030242F" w:rsidRPr="0004700E" w:rsidP="009905D5" w14:paraId="113C2590" w14:textId="77777777">
            <w:pPr>
              <w:pStyle w:val="TableParagraph"/>
              <w:ind w:right="372"/>
              <w:jc w:val="center"/>
              <w:rPr>
                <w:b/>
                <w:sz w:val="24"/>
                <w:szCs w:val="24"/>
              </w:rPr>
            </w:pPr>
            <w:r w:rsidRPr="0004700E">
              <w:rPr>
                <w:b/>
                <w:spacing w:val="-2"/>
                <w:sz w:val="24"/>
                <w:szCs w:val="24"/>
              </w:rPr>
              <w:t>Activity</w:t>
            </w:r>
          </w:p>
        </w:tc>
        <w:tc>
          <w:tcPr>
            <w:tcW w:w="1170" w:type="dxa"/>
            <w:shd w:val="clear" w:color="auto" w:fill="A6A6A6" w:themeFill="background1" w:themeFillShade="A6"/>
            <w:vAlign w:val="center"/>
          </w:tcPr>
          <w:p w:rsidR="0030242F" w:rsidRPr="0004700E" w:rsidP="009905D5" w14:paraId="4B79B92A" w14:textId="77777777">
            <w:pPr>
              <w:pStyle w:val="TableParagraph"/>
              <w:spacing w:before="9"/>
              <w:jc w:val="center"/>
              <w:rPr>
                <w:b/>
                <w:sz w:val="24"/>
                <w:szCs w:val="24"/>
              </w:rPr>
            </w:pPr>
          </w:p>
          <w:p w:rsidR="0030242F" w:rsidRPr="0004700E" w:rsidP="009905D5" w14:paraId="17C14E69" w14:textId="77777777">
            <w:pPr>
              <w:pStyle w:val="TableParagraph"/>
              <w:ind w:left="47" w:right="87" w:firstLine="108"/>
              <w:jc w:val="center"/>
              <w:rPr>
                <w:b/>
                <w:sz w:val="24"/>
                <w:szCs w:val="24"/>
              </w:rPr>
            </w:pPr>
            <w:r w:rsidRPr="0004700E">
              <w:rPr>
                <w:b/>
                <w:sz w:val="24"/>
                <w:szCs w:val="24"/>
              </w:rPr>
              <w:t xml:space="preserve">Number of </w:t>
            </w:r>
            <w:r w:rsidRPr="0004700E">
              <w:rPr>
                <w:b/>
                <w:spacing w:val="-2"/>
                <w:sz w:val="24"/>
                <w:szCs w:val="24"/>
              </w:rPr>
              <w:t>Respondents</w:t>
            </w:r>
          </w:p>
        </w:tc>
        <w:tc>
          <w:tcPr>
            <w:tcW w:w="1395" w:type="dxa"/>
            <w:shd w:val="clear" w:color="auto" w:fill="A6A6A6" w:themeFill="background1" w:themeFillShade="A6"/>
            <w:vAlign w:val="center"/>
          </w:tcPr>
          <w:p w:rsidR="0030242F" w:rsidRPr="0004700E" w:rsidP="00ED6FA8" w14:paraId="6DE9D6ED" w14:textId="77777777">
            <w:pPr>
              <w:pStyle w:val="TableParagraph"/>
              <w:ind w:left="90" w:right="78" w:hanging="3"/>
              <w:jc w:val="center"/>
              <w:rPr>
                <w:b/>
                <w:sz w:val="24"/>
                <w:szCs w:val="24"/>
              </w:rPr>
            </w:pPr>
            <w:r w:rsidRPr="0004700E">
              <w:rPr>
                <w:b/>
                <w:spacing w:val="-2"/>
                <w:sz w:val="24"/>
                <w:szCs w:val="24"/>
              </w:rPr>
              <w:t xml:space="preserve">Average Annual </w:t>
            </w:r>
            <w:r w:rsidRPr="0004700E">
              <w:rPr>
                <w:b/>
                <w:spacing w:val="-2"/>
                <w:sz w:val="24"/>
                <w:szCs w:val="24"/>
              </w:rPr>
              <w:t>Responses</w:t>
            </w:r>
          </w:p>
          <w:p w:rsidR="0030242F" w:rsidRPr="0004700E" w:rsidP="00ED6FA8" w14:paraId="3EE7388F" w14:textId="77777777">
            <w:pPr>
              <w:pStyle w:val="TableParagraph"/>
              <w:spacing w:line="228" w:lineRule="exact"/>
              <w:ind w:left="54" w:right="40" w:hanging="7"/>
              <w:jc w:val="center"/>
              <w:rPr>
                <w:b/>
                <w:sz w:val="24"/>
                <w:szCs w:val="24"/>
              </w:rPr>
            </w:pPr>
            <w:r w:rsidRPr="0004700E">
              <w:rPr>
                <w:b/>
                <w:spacing w:val="-4"/>
                <w:sz w:val="24"/>
                <w:szCs w:val="24"/>
              </w:rPr>
              <w:t xml:space="preserve">Per </w:t>
            </w:r>
            <w:r w:rsidRPr="0004700E">
              <w:rPr>
                <w:b/>
                <w:spacing w:val="-2"/>
                <w:sz w:val="24"/>
                <w:szCs w:val="24"/>
              </w:rPr>
              <w:t>Respondent</w:t>
            </w:r>
          </w:p>
        </w:tc>
        <w:tc>
          <w:tcPr>
            <w:tcW w:w="1396" w:type="dxa"/>
            <w:shd w:val="clear" w:color="auto" w:fill="A6A6A6" w:themeFill="background1" w:themeFillShade="A6"/>
            <w:vAlign w:val="center"/>
          </w:tcPr>
          <w:p w:rsidR="0030242F" w:rsidRPr="0004700E" w:rsidP="00ED6FA8" w14:paraId="4771A688" w14:textId="77777777">
            <w:pPr>
              <w:pStyle w:val="TableParagraph"/>
              <w:spacing w:before="114"/>
              <w:ind w:left="52" w:right="42" w:hanging="1"/>
              <w:jc w:val="center"/>
              <w:rPr>
                <w:b/>
                <w:sz w:val="24"/>
                <w:szCs w:val="24"/>
              </w:rPr>
            </w:pPr>
            <w:r w:rsidRPr="0004700E">
              <w:rPr>
                <w:b/>
                <w:spacing w:val="-2"/>
                <w:sz w:val="24"/>
                <w:szCs w:val="24"/>
              </w:rPr>
              <w:t xml:space="preserve">Average Annual </w:t>
            </w:r>
            <w:r w:rsidRPr="0004700E">
              <w:rPr>
                <w:b/>
                <w:sz w:val="24"/>
                <w:szCs w:val="24"/>
              </w:rPr>
              <w:t xml:space="preserve">Burden Per </w:t>
            </w:r>
            <w:r w:rsidRPr="0004700E">
              <w:rPr>
                <w:b/>
                <w:spacing w:val="-2"/>
                <w:sz w:val="24"/>
                <w:szCs w:val="24"/>
              </w:rPr>
              <w:t>Respondent</w:t>
            </w:r>
          </w:p>
        </w:tc>
        <w:tc>
          <w:tcPr>
            <w:tcW w:w="1396" w:type="dxa"/>
            <w:shd w:val="clear" w:color="auto" w:fill="A6A6A6" w:themeFill="background1" w:themeFillShade="A6"/>
            <w:vAlign w:val="center"/>
          </w:tcPr>
          <w:p w:rsidR="0030242F" w:rsidRPr="0004700E" w:rsidP="009905D5" w14:paraId="6E0E8E6A" w14:textId="77777777">
            <w:pPr>
              <w:pStyle w:val="TableParagraph"/>
              <w:ind w:left="94" w:right="81"/>
              <w:jc w:val="center"/>
              <w:rPr>
                <w:b/>
                <w:sz w:val="24"/>
                <w:szCs w:val="24"/>
              </w:rPr>
            </w:pPr>
            <w:r w:rsidRPr="0004700E">
              <w:rPr>
                <w:b/>
                <w:spacing w:val="-2"/>
                <w:sz w:val="24"/>
                <w:szCs w:val="24"/>
              </w:rPr>
              <w:t xml:space="preserve">Average Annual </w:t>
            </w:r>
            <w:r w:rsidRPr="0004700E">
              <w:rPr>
                <w:b/>
                <w:sz w:val="24"/>
                <w:szCs w:val="24"/>
              </w:rPr>
              <w:t>Total Labor Burden</w:t>
            </w:r>
          </w:p>
        </w:tc>
        <w:tc>
          <w:tcPr>
            <w:tcW w:w="1396" w:type="dxa"/>
            <w:shd w:val="clear" w:color="auto" w:fill="A6A6A6" w:themeFill="background1" w:themeFillShade="A6"/>
            <w:vAlign w:val="center"/>
          </w:tcPr>
          <w:p w:rsidR="0030242F" w:rsidRPr="0004700E" w:rsidP="009905D5" w14:paraId="3F7A5EA3" w14:textId="77777777">
            <w:pPr>
              <w:pStyle w:val="TableParagraph"/>
              <w:ind w:left="30" w:right="14" w:firstLine="175"/>
              <w:jc w:val="center"/>
              <w:rPr>
                <w:b/>
                <w:sz w:val="24"/>
                <w:szCs w:val="24"/>
              </w:rPr>
            </w:pPr>
            <w:r w:rsidRPr="0004700E">
              <w:rPr>
                <w:b/>
                <w:spacing w:val="-2"/>
                <w:sz w:val="24"/>
                <w:szCs w:val="24"/>
              </w:rPr>
              <w:t xml:space="preserve">Average </w:t>
            </w:r>
            <w:r w:rsidRPr="0004700E">
              <w:rPr>
                <w:b/>
                <w:sz w:val="24"/>
                <w:szCs w:val="24"/>
              </w:rPr>
              <w:t>Annual</w:t>
            </w:r>
            <w:r w:rsidRPr="0004700E">
              <w:rPr>
                <w:b/>
                <w:spacing w:val="-12"/>
                <w:sz w:val="24"/>
                <w:szCs w:val="24"/>
              </w:rPr>
              <w:t xml:space="preserve"> </w:t>
            </w:r>
            <w:r w:rsidRPr="0004700E">
              <w:rPr>
                <w:b/>
                <w:sz w:val="24"/>
                <w:szCs w:val="24"/>
              </w:rPr>
              <w:t>Total Labor</w:t>
            </w:r>
            <w:r w:rsidRPr="0004700E">
              <w:rPr>
                <w:b/>
                <w:spacing w:val="-2"/>
                <w:sz w:val="24"/>
                <w:szCs w:val="24"/>
              </w:rPr>
              <w:t xml:space="preserve"> Costs</w:t>
            </w:r>
          </w:p>
        </w:tc>
      </w:tr>
      <w:tr w14:paraId="5DFD49E7" w14:textId="77777777" w:rsidTr="3265AA9C">
        <w:tblPrEx>
          <w:tblW w:w="0" w:type="auto"/>
          <w:tblInd w:w="550" w:type="dxa"/>
          <w:tblLayout w:type="fixed"/>
          <w:tblCellMar>
            <w:left w:w="0" w:type="dxa"/>
            <w:right w:w="0" w:type="dxa"/>
          </w:tblCellMar>
          <w:tblLook w:val="01E0"/>
        </w:tblPrEx>
        <w:trPr>
          <w:trHeight w:val="385"/>
        </w:trPr>
        <w:tc>
          <w:tcPr>
            <w:tcW w:w="3145" w:type="dxa"/>
          </w:tcPr>
          <w:p w:rsidR="00ED6FA8" w:rsidRPr="0004700E" w:rsidP="009905D5" w14:paraId="4E309FB1" w14:textId="77777777">
            <w:pPr>
              <w:pStyle w:val="TableParagraph"/>
              <w:spacing w:before="21"/>
              <w:ind w:left="28"/>
              <w:rPr>
                <w:sz w:val="24"/>
                <w:szCs w:val="24"/>
              </w:rPr>
            </w:pPr>
            <w:r w:rsidRPr="0004700E">
              <w:rPr>
                <w:spacing w:val="-4"/>
                <w:sz w:val="24"/>
                <w:szCs w:val="24"/>
              </w:rPr>
              <w:t xml:space="preserve">Rule </w:t>
            </w:r>
            <w:r w:rsidRPr="0004700E">
              <w:rPr>
                <w:spacing w:val="-2"/>
                <w:sz w:val="24"/>
                <w:szCs w:val="24"/>
              </w:rPr>
              <w:t>Familiarization</w:t>
            </w:r>
            <w:r w:rsidRPr="0004700E">
              <w:rPr>
                <w:sz w:val="24"/>
                <w:szCs w:val="24"/>
              </w:rPr>
              <w:t xml:space="preserve"> (WCPP </w:t>
            </w:r>
            <w:r w:rsidRPr="0004700E">
              <w:rPr>
                <w:spacing w:val="-2"/>
                <w:sz w:val="24"/>
                <w:szCs w:val="24"/>
              </w:rPr>
              <w:t>firms)</w:t>
            </w:r>
          </w:p>
        </w:tc>
        <w:tc>
          <w:tcPr>
            <w:tcW w:w="1170" w:type="dxa"/>
            <w:vAlign w:val="center"/>
          </w:tcPr>
          <w:p w:rsidR="3265AA9C" w:rsidRPr="0004700E" w:rsidP="3265AA9C" w14:paraId="3A6B2A7C" w14:textId="77777777">
            <w:pPr>
              <w:pStyle w:val="TableParagraph"/>
              <w:spacing w:before="122"/>
              <w:ind w:right="191"/>
              <w:jc w:val="right"/>
              <w:rPr>
                <w:sz w:val="24"/>
                <w:szCs w:val="24"/>
              </w:rPr>
            </w:pPr>
            <w:r w:rsidRPr="0004700E">
              <w:rPr>
                <w:sz w:val="24"/>
                <w:szCs w:val="24"/>
              </w:rPr>
              <w:t>6,483</w:t>
            </w:r>
          </w:p>
        </w:tc>
        <w:tc>
          <w:tcPr>
            <w:tcW w:w="1395" w:type="dxa"/>
            <w:vAlign w:val="center"/>
          </w:tcPr>
          <w:p w:rsidR="3265AA9C" w:rsidRPr="0004700E" w:rsidP="3265AA9C" w14:paraId="3C49A114" w14:textId="77777777">
            <w:pPr>
              <w:pStyle w:val="TableParagraph"/>
              <w:spacing w:before="122"/>
              <w:ind w:right="194"/>
              <w:jc w:val="right"/>
              <w:rPr>
                <w:sz w:val="24"/>
                <w:szCs w:val="24"/>
              </w:rPr>
            </w:pPr>
            <w:r w:rsidRPr="0004700E">
              <w:rPr>
                <w:sz w:val="24"/>
                <w:szCs w:val="24"/>
              </w:rPr>
              <w:t>0.33</w:t>
            </w:r>
          </w:p>
        </w:tc>
        <w:tc>
          <w:tcPr>
            <w:tcW w:w="1396" w:type="dxa"/>
            <w:vAlign w:val="center"/>
          </w:tcPr>
          <w:p w:rsidR="3265AA9C" w:rsidRPr="0004700E" w:rsidP="3265AA9C" w14:paraId="6FB5416C" w14:textId="77777777">
            <w:pPr>
              <w:pStyle w:val="TableParagraph"/>
              <w:spacing w:before="122"/>
              <w:ind w:right="194"/>
              <w:jc w:val="right"/>
              <w:rPr>
                <w:sz w:val="24"/>
                <w:szCs w:val="24"/>
              </w:rPr>
            </w:pPr>
            <w:r w:rsidRPr="0004700E">
              <w:rPr>
                <w:sz w:val="24"/>
                <w:szCs w:val="24"/>
              </w:rPr>
              <w:t xml:space="preserve">1.00 </w:t>
            </w:r>
          </w:p>
        </w:tc>
        <w:tc>
          <w:tcPr>
            <w:tcW w:w="1396" w:type="dxa"/>
            <w:vAlign w:val="center"/>
          </w:tcPr>
          <w:p w:rsidR="3265AA9C" w:rsidRPr="0004700E" w:rsidP="3265AA9C" w14:paraId="179BBF2D" w14:textId="77777777">
            <w:pPr>
              <w:pStyle w:val="TableParagraph"/>
              <w:spacing w:before="122"/>
              <w:ind w:right="192"/>
              <w:jc w:val="right"/>
              <w:rPr>
                <w:sz w:val="24"/>
                <w:szCs w:val="24"/>
              </w:rPr>
            </w:pPr>
            <w:r w:rsidRPr="0004700E">
              <w:rPr>
                <w:sz w:val="24"/>
                <w:szCs w:val="24"/>
              </w:rPr>
              <w:t>6,483</w:t>
            </w:r>
          </w:p>
        </w:tc>
        <w:tc>
          <w:tcPr>
            <w:tcW w:w="1396" w:type="dxa"/>
            <w:vAlign w:val="center"/>
          </w:tcPr>
          <w:p w:rsidR="3265AA9C" w:rsidRPr="0004700E" w:rsidP="3265AA9C" w14:paraId="4D01ED66" w14:textId="77777777">
            <w:pPr>
              <w:pStyle w:val="TableParagraph"/>
              <w:spacing w:before="122"/>
              <w:ind w:right="80"/>
              <w:jc w:val="right"/>
              <w:rPr>
                <w:sz w:val="24"/>
                <w:szCs w:val="24"/>
              </w:rPr>
            </w:pPr>
            <w:r w:rsidRPr="0004700E">
              <w:rPr>
                <w:sz w:val="24"/>
                <w:szCs w:val="24"/>
              </w:rPr>
              <w:t xml:space="preserve">$462,368 </w:t>
            </w:r>
          </w:p>
        </w:tc>
      </w:tr>
      <w:tr w14:paraId="2927F2AF" w14:textId="77777777" w:rsidTr="3265AA9C">
        <w:tblPrEx>
          <w:tblW w:w="0" w:type="auto"/>
          <w:tblInd w:w="550" w:type="dxa"/>
          <w:tblLayout w:type="fixed"/>
          <w:tblCellMar>
            <w:left w:w="0" w:type="dxa"/>
            <w:right w:w="0" w:type="dxa"/>
          </w:tblCellMar>
          <w:tblLook w:val="01E0"/>
        </w:tblPrEx>
        <w:trPr>
          <w:trHeight w:val="268"/>
        </w:trPr>
        <w:tc>
          <w:tcPr>
            <w:tcW w:w="3145" w:type="dxa"/>
          </w:tcPr>
          <w:p w:rsidR="00ED6FA8" w:rsidRPr="0004700E" w:rsidP="009905D5" w14:paraId="590919AE" w14:textId="77777777">
            <w:pPr>
              <w:pStyle w:val="TableParagraph"/>
              <w:spacing w:before="21"/>
              <w:ind w:left="28"/>
              <w:rPr>
                <w:sz w:val="24"/>
                <w:szCs w:val="24"/>
              </w:rPr>
            </w:pPr>
            <w:r w:rsidRPr="0004700E">
              <w:rPr>
                <w:spacing w:val="-4"/>
                <w:sz w:val="24"/>
                <w:szCs w:val="24"/>
              </w:rPr>
              <w:t xml:space="preserve">Rule </w:t>
            </w:r>
            <w:r w:rsidRPr="0004700E">
              <w:rPr>
                <w:spacing w:val="-2"/>
                <w:sz w:val="24"/>
                <w:szCs w:val="24"/>
              </w:rPr>
              <w:t>Familiarization (prohibition firms)</w:t>
            </w:r>
          </w:p>
        </w:tc>
        <w:tc>
          <w:tcPr>
            <w:tcW w:w="1170" w:type="dxa"/>
            <w:vAlign w:val="center"/>
          </w:tcPr>
          <w:p w:rsidR="3265AA9C" w:rsidRPr="0004700E" w:rsidP="3265AA9C" w14:paraId="4D2AFE3A" w14:textId="77777777">
            <w:pPr>
              <w:pStyle w:val="TableParagraph"/>
              <w:spacing w:before="124"/>
              <w:ind w:right="191"/>
              <w:jc w:val="right"/>
              <w:rPr>
                <w:sz w:val="24"/>
                <w:szCs w:val="24"/>
              </w:rPr>
            </w:pPr>
            <w:r w:rsidRPr="0004700E">
              <w:rPr>
                <w:sz w:val="24"/>
                <w:szCs w:val="24"/>
              </w:rPr>
              <w:t>231,486</w:t>
            </w:r>
          </w:p>
        </w:tc>
        <w:tc>
          <w:tcPr>
            <w:tcW w:w="1395" w:type="dxa"/>
            <w:vAlign w:val="center"/>
          </w:tcPr>
          <w:p w:rsidR="3265AA9C" w:rsidRPr="0004700E" w:rsidP="3265AA9C" w14:paraId="0567E4FE" w14:textId="77777777">
            <w:pPr>
              <w:pStyle w:val="TableParagraph"/>
              <w:spacing w:before="124"/>
              <w:ind w:right="194"/>
              <w:jc w:val="right"/>
              <w:rPr>
                <w:sz w:val="24"/>
                <w:szCs w:val="24"/>
              </w:rPr>
            </w:pPr>
            <w:r w:rsidRPr="0004700E">
              <w:rPr>
                <w:sz w:val="24"/>
                <w:szCs w:val="24"/>
              </w:rPr>
              <w:t>0.33</w:t>
            </w:r>
          </w:p>
        </w:tc>
        <w:tc>
          <w:tcPr>
            <w:tcW w:w="1396" w:type="dxa"/>
            <w:vAlign w:val="center"/>
          </w:tcPr>
          <w:p w:rsidR="3265AA9C" w:rsidRPr="0004700E" w:rsidP="3265AA9C" w14:paraId="7DC8A9A7" w14:textId="77777777">
            <w:pPr>
              <w:pStyle w:val="TableParagraph"/>
              <w:spacing w:before="124"/>
              <w:ind w:right="194"/>
              <w:jc w:val="right"/>
              <w:rPr>
                <w:sz w:val="24"/>
                <w:szCs w:val="24"/>
              </w:rPr>
            </w:pPr>
            <w:r w:rsidRPr="0004700E">
              <w:rPr>
                <w:sz w:val="24"/>
                <w:szCs w:val="24"/>
              </w:rPr>
              <w:t xml:space="preserve">0.33 </w:t>
            </w:r>
          </w:p>
        </w:tc>
        <w:tc>
          <w:tcPr>
            <w:tcW w:w="1396" w:type="dxa"/>
            <w:vAlign w:val="center"/>
          </w:tcPr>
          <w:p w:rsidR="3265AA9C" w:rsidRPr="0004700E" w:rsidP="3265AA9C" w14:paraId="16217384" w14:textId="77777777">
            <w:pPr>
              <w:pStyle w:val="TableParagraph"/>
              <w:spacing w:before="124"/>
              <w:ind w:right="193"/>
              <w:jc w:val="right"/>
              <w:rPr>
                <w:sz w:val="24"/>
                <w:szCs w:val="24"/>
              </w:rPr>
            </w:pPr>
            <w:r w:rsidRPr="0004700E">
              <w:rPr>
                <w:sz w:val="24"/>
                <w:szCs w:val="24"/>
              </w:rPr>
              <w:t>76,390</w:t>
            </w:r>
          </w:p>
        </w:tc>
        <w:tc>
          <w:tcPr>
            <w:tcW w:w="1396" w:type="dxa"/>
            <w:vAlign w:val="center"/>
          </w:tcPr>
          <w:p w:rsidR="3265AA9C" w:rsidRPr="0004700E" w:rsidP="3265AA9C" w14:paraId="1C594E92" w14:textId="77777777">
            <w:pPr>
              <w:pStyle w:val="TableParagraph"/>
              <w:spacing w:before="124"/>
              <w:ind w:right="76"/>
              <w:jc w:val="right"/>
              <w:rPr>
                <w:sz w:val="24"/>
                <w:szCs w:val="24"/>
              </w:rPr>
            </w:pPr>
            <w:r w:rsidRPr="0004700E">
              <w:rPr>
                <w:sz w:val="24"/>
                <w:szCs w:val="24"/>
              </w:rPr>
              <w:t xml:space="preserve">$7,274,820 </w:t>
            </w:r>
          </w:p>
        </w:tc>
      </w:tr>
      <w:tr w14:paraId="74837596" w14:textId="77777777" w:rsidTr="3265AA9C">
        <w:tblPrEx>
          <w:tblW w:w="0" w:type="auto"/>
          <w:tblInd w:w="550" w:type="dxa"/>
          <w:tblLayout w:type="fixed"/>
          <w:tblCellMar>
            <w:left w:w="0" w:type="dxa"/>
            <w:right w:w="0" w:type="dxa"/>
          </w:tblCellMar>
          <w:tblLook w:val="01E0"/>
        </w:tblPrEx>
        <w:trPr>
          <w:trHeight w:val="79"/>
        </w:trPr>
        <w:tc>
          <w:tcPr>
            <w:tcW w:w="3145" w:type="dxa"/>
          </w:tcPr>
          <w:p w:rsidR="00ED6FA8" w:rsidRPr="0004700E" w:rsidP="009905D5" w14:paraId="7C95ED86" w14:textId="77777777">
            <w:pPr>
              <w:pStyle w:val="TableParagraph"/>
              <w:spacing w:before="21"/>
              <w:ind w:left="28"/>
              <w:rPr>
                <w:sz w:val="24"/>
                <w:szCs w:val="24"/>
              </w:rPr>
            </w:pPr>
            <w:r w:rsidRPr="0004700E">
              <w:rPr>
                <w:spacing w:val="-2"/>
                <w:sz w:val="24"/>
                <w:szCs w:val="24"/>
              </w:rPr>
              <w:t>Downstream Notification (SDS)</w:t>
            </w:r>
          </w:p>
        </w:tc>
        <w:tc>
          <w:tcPr>
            <w:tcW w:w="1170" w:type="dxa"/>
            <w:vAlign w:val="center"/>
          </w:tcPr>
          <w:p w:rsidR="3265AA9C" w:rsidRPr="0004700E" w:rsidP="3265AA9C" w14:paraId="1EC63899" w14:textId="77777777">
            <w:pPr>
              <w:pStyle w:val="TableParagraph"/>
              <w:spacing w:before="19"/>
              <w:ind w:right="191"/>
              <w:jc w:val="right"/>
              <w:rPr>
                <w:sz w:val="24"/>
                <w:szCs w:val="24"/>
              </w:rPr>
            </w:pPr>
            <w:r w:rsidRPr="0004700E">
              <w:rPr>
                <w:sz w:val="24"/>
                <w:szCs w:val="24"/>
              </w:rPr>
              <w:t>32</w:t>
            </w:r>
          </w:p>
        </w:tc>
        <w:tc>
          <w:tcPr>
            <w:tcW w:w="1395" w:type="dxa"/>
            <w:vAlign w:val="center"/>
          </w:tcPr>
          <w:p w:rsidR="3265AA9C" w:rsidRPr="0004700E" w:rsidP="3265AA9C" w14:paraId="3576166E" w14:textId="77777777">
            <w:pPr>
              <w:pStyle w:val="TableParagraph"/>
              <w:spacing w:before="19"/>
              <w:ind w:right="194"/>
              <w:jc w:val="right"/>
              <w:rPr>
                <w:sz w:val="24"/>
                <w:szCs w:val="24"/>
              </w:rPr>
            </w:pPr>
            <w:r w:rsidRPr="0004700E">
              <w:rPr>
                <w:sz w:val="24"/>
                <w:szCs w:val="24"/>
              </w:rPr>
              <w:t>0.33</w:t>
            </w:r>
          </w:p>
        </w:tc>
        <w:tc>
          <w:tcPr>
            <w:tcW w:w="1396" w:type="dxa"/>
            <w:vAlign w:val="center"/>
          </w:tcPr>
          <w:p w:rsidR="3265AA9C" w:rsidRPr="0004700E" w:rsidP="3265AA9C" w14:paraId="0E47536E" w14:textId="77777777">
            <w:pPr>
              <w:pStyle w:val="TableParagraph"/>
              <w:spacing w:before="19"/>
              <w:ind w:right="194"/>
              <w:jc w:val="right"/>
              <w:rPr>
                <w:sz w:val="24"/>
                <w:szCs w:val="24"/>
              </w:rPr>
            </w:pPr>
            <w:r w:rsidRPr="0004700E">
              <w:rPr>
                <w:sz w:val="24"/>
                <w:szCs w:val="24"/>
              </w:rPr>
              <w:t xml:space="preserve">0.67 </w:t>
            </w:r>
          </w:p>
        </w:tc>
        <w:tc>
          <w:tcPr>
            <w:tcW w:w="1396" w:type="dxa"/>
            <w:vAlign w:val="center"/>
          </w:tcPr>
          <w:p w:rsidR="3265AA9C" w:rsidRPr="0004700E" w:rsidP="3265AA9C" w14:paraId="615851CA" w14:textId="77777777">
            <w:pPr>
              <w:pStyle w:val="TableParagraph"/>
              <w:spacing w:before="19"/>
              <w:ind w:right="191"/>
              <w:jc w:val="right"/>
              <w:rPr>
                <w:sz w:val="24"/>
                <w:szCs w:val="24"/>
              </w:rPr>
            </w:pPr>
            <w:r w:rsidRPr="0004700E">
              <w:rPr>
                <w:sz w:val="24"/>
                <w:szCs w:val="24"/>
              </w:rPr>
              <w:t>21</w:t>
            </w:r>
          </w:p>
        </w:tc>
        <w:tc>
          <w:tcPr>
            <w:tcW w:w="1396" w:type="dxa"/>
            <w:vAlign w:val="center"/>
          </w:tcPr>
          <w:p w:rsidR="3265AA9C" w:rsidRPr="0004700E" w:rsidP="3265AA9C" w14:paraId="1446A061" w14:textId="77777777">
            <w:pPr>
              <w:pStyle w:val="TableParagraph"/>
              <w:spacing w:before="19"/>
              <w:ind w:right="80"/>
              <w:jc w:val="right"/>
              <w:rPr>
                <w:sz w:val="24"/>
                <w:szCs w:val="24"/>
              </w:rPr>
            </w:pPr>
            <w:r w:rsidRPr="0004700E">
              <w:rPr>
                <w:sz w:val="24"/>
                <w:szCs w:val="24"/>
              </w:rPr>
              <w:t xml:space="preserve">$2,021 </w:t>
            </w:r>
          </w:p>
        </w:tc>
      </w:tr>
      <w:tr w14:paraId="1007595F" w14:textId="77777777" w:rsidTr="3265AA9C">
        <w:tblPrEx>
          <w:tblW w:w="0" w:type="auto"/>
          <w:tblInd w:w="550" w:type="dxa"/>
          <w:tblLayout w:type="fixed"/>
          <w:tblCellMar>
            <w:left w:w="0" w:type="dxa"/>
            <w:right w:w="0" w:type="dxa"/>
          </w:tblCellMar>
          <w:tblLook w:val="01E0"/>
        </w:tblPrEx>
        <w:trPr>
          <w:trHeight w:val="61"/>
        </w:trPr>
        <w:tc>
          <w:tcPr>
            <w:tcW w:w="3145" w:type="dxa"/>
          </w:tcPr>
          <w:p w:rsidR="00ED6FA8" w:rsidRPr="0004700E" w:rsidP="00ED6FA8" w14:paraId="7242FF37" w14:textId="77777777">
            <w:pPr>
              <w:pStyle w:val="TableParagraph"/>
              <w:spacing w:before="15" w:line="210" w:lineRule="atLeast"/>
              <w:ind w:left="28"/>
              <w:rPr>
                <w:sz w:val="24"/>
                <w:szCs w:val="24"/>
              </w:rPr>
            </w:pPr>
            <w:r w:rsidRPr="0004700E">
              <w:rPr>
                <w:spacing w:val="-2"/>
                <w:sz w:val="24"/>
                <w:szCs w:val="24"/>
              </w:rPr>
              <w:t>Respiratory Monitoring</w:t>
            </w:r>
          </w:p>
        </w:tc>
        <w:tc>
          <w:tcPr>
            <w:tcW w:w="1170" w:type="dxa"/>
            <w:vAlign w:val="center"/>
          </w:tcPr>
          <w:p w:rsidR="3265AA9C" w:rsidRPr="0004700E" w:rsidP="3265AA9C" w14:paraId="0F45C769" w14:textId="77777777">
            <w:pPr>
              <w:pStyle w:val="TableParagraph"/>
              <w:spacing w:before="19"/>
              <w:ind w:right="191"/>
              <w:jc w:val="right"/>
              <w:rPr>
                <w:sz w:val="24"/>
                <w:szCs w:val="24"/>
              </w:rPr>
            </w:pPr>
            <w:r w:rsidRPr="0004700E">
              <w:rPr>
                <w:sz w:val="24"/>
                <w:szCs w:val="24"/>
              </w:rPr>
              <w:t>6,483</w:t>
            </w:r>
          </w:p>
        </w:tc>
        <w:tc>
          <w:tcPr>
            <w:tcW w:w="1395" w:type="dxa"/>
            <w:vAlign w:val="center"/>
          </w:tcPr>
          <w:p w:rsidR="3265AA9C" w:rsidRPr="0004700E" w:rsidP="3265AA9C" w14:paraId="02FFC650" w14:textId="77777777">
            <w:pPr>
              <w:pStyle w:val="TableParagraph"/>
              <w:spacing w:before="19"/>
              <w:ind w:right="194"/>
              <w:jc w:val="right"/>
              <w:rPr>
                <w:sz w:val="24"/>
                <w:szCs w:val="24"/>
              </w:rPr>
            </w:pPr>
            <w:r w:rsidRPr="0004700E">
              <w:rPr>
                <w:sz w:val="24"/>
                <w:szCs w:val="24"/>
              </w:rPr>
              <w:t>2.25</w:t>
            </w:r>
          </w:p>
        </w:tc>
        <w:tc>
          <w:tcPr>
            <w:tcW w:w="1396" w:type="dxa"/>
            <w:vAlign w:val="center"/>
          </w:tcPr>
          <w:p w:rsidR="3265AA9C" w:rsidRPr="0004700E" w:rsidP="3265AA9C" w14:paraId="2967A343" w14:textId="77777777">
            <w:pPr>
              <w:pStyle w:val="TableParagraph"/>
              <w:spacing w:before="19"/>
              <w:ind w:right="191"/>
              <w:jc w:val="right"/>
              <w:rPr>
                <w:sz w:val="24"/>
                <w:szCs w:val="24"/>
              </w:rPr>
            </w:pPr>
            <w:r w:rsidRPr="0004700E">
              <w:rPr>
                <w:sz w:val="24"/>
                <w:szCs w:val="24"/>
              </w:rPr>
              <w:t xml:space="preserve">7.04 </w:t>
            </w:r>
          </w:p>
        </w:tc>
        <w:tc>
          <w:tcPr>
            <w:tcW w:w="1396" w:type="dxa"/>
            <w:vAlign w:val="center"/>
          </w:tcPr>
          <w:p w:rsidR="3265AA9C" w:rsidRPr="0004700E" w:rsidP="3265AA9C" w14:paraId="07EEFDAA" w14:textId="77777777">
            <w:pPr>
              <w:pStyle w:val="TableParagraph"/>
              <w:spacing w:before="19"/>
              <w:ind w:right="193"/>
              <w:jc w:val="right"/>
              <w:rPr>
                <w:sz w:val="24"/>
                <w:szCs w:val="24"/>
              </w:rPr>
            </w:pPr>
            <w:r w:rsidRPr="0004700E">
              <w:rPr>
                <w:sz w:val="24"/>
                <w:szCs w:val="24"/>
              </w:rPr>
              <w:t>45,627</w:t>
            </w:r>
          </w:p>
        </w:tc>
        <w:tc>
          <w:tcPr>
            <w:tcW w:w="1396" w:type="dxa"/>
            <w:vAlign w:val="center"/>
          </w:tcPr>
          <w:p w:rsidR="3265AA9C" w:rsidRPr="0004700E" w:rsidP="3265AA9C" w14:paraId="76860F56" w14:textId="77777777">
            <w:pPr>
              <w:pStyle w:val="TableParagraph"/>
              <w:spacing w:before="19"/>
              <w:ind w:right="76"/>
              <w:jc w:val="right"/>
              <w:rPr>
                <w:sz w:val="24"/>
                <w:szCs w:val="24"/>
              </w:rPr>
            </w:pPr>
            <w:r w:rsidRPr="0004700E">
              <w:rPr>
                <w:sz w:val="24"/>
                <w:szCs w:val="24"/>
              </w:rPr>
              <w:t xml:space="preserve">$2,424,072 </w:t>
            </w:r>
          </w:p>
        </w:tc>
      </w:tr>
      <w:tr w14:paraId="4EC44B11" w14:textId="77777777" w:rsidTr="3265AA9C">
        <w:tblPrEx>
          <w:tblW w:w="0" w:type="auto"/>
          <w:tblInd w:w="550" w:type="dxa"/>
          <w:tblLayout w:type="fixed"/>
          <w:tblCellMar>
            <w:left w:w="0" w:type="dxa"/>
            <w:right w:w="0" w:type="dxa"/>
          </w:tblCellMar>
          <w:tblLook w:val="01E0"/>
        </w:tblPrEx>
        <w:trPr>
          <w:trHeight w:val="178"/>
        </w:trPr>
        <w:tc>
          <w:tcPr>
            <w:tcW w:w="3145" w:type="dxa"/>
          </w:tcPr>
          <w:p w:rsidR="00ED6FA8" w:rsidRPr="0004700E" w:rsidP="00ED6FA8" w14:paraId="04FC4032" w14:textId="77777777">
            <w:pPr>
              <w:pStyle w:val="TableParagraph"/>
              <w:spacing w:before="13" w:line="210" w:lineRule="atLeast"/>
              <w:ind w:left="28"/>
              <w:rPr>
                <w:sz w:val="24"/>
                <w:szCs w:val="24"/>
              </w:rPr>
            </w:pPr>
            <w:r w:rsidRPr="0004700E">
              <w:rPr>
                <w:spacing w:val="-2"/>
                <w:sz w:val="24"/>
                <w:szCs w:val="24"/>
              </w:rPr>
              <w:t>Respiratory Recordkeeping</w:t>
            </w:r>
          </w:p>
        </w:tc>
        <w:tc>
          <w:tcPr>
            <w:tcW w:w="1170" w:type="dxa"/>
            <w:vAlign w:val="center"/>
          </w:tcPr>
          <w:p w:rsidR="3265AA9C" w:rsidRPr="0004700E" w:rsidP="3265AA9C" w14:paraId="5C3777DC" w14:textId="77777777">
            <w:pPr>
              <w:pStyle w:val="TableParagraph"/>
              <w:spacing w:before="19"/>
              <w:ind w:right="191"/>
              <w:jc w:val="right"/>
              <w:rPr>
                <w:sz w:val="24"/>
                <w:szCs w:val="24"/>
              </w:rPr>
            </w:pPr>
            <w:r w:rsidRPr="0004700E">
              <w:rPr>
                <w:sz w:val="24"/>
                <w:szCs w:val="24"/>
              </w:rPr>
              <w:t>6,483</w:t>
            </w:r>
          </w:p>
        </w:tc>
        <w:tc>
          <w:tcPr>
            <w:tcW w:w="1395" w:type="dxa"/>
            <w:vAlign w:val="center"/>
          </w:tcPr>
          <w:p w:rsidR="3265AA9C" w:rsidRPr="0004700E" w:rsidP="3265AA9C" w14:paraId="56FE0784" w14:textId="77777777">
            <w:pPr>
              <w:pStyle w:val="TableParagraph"/>
              <w:spacing w:before="19"/>
              <w:ind w:right="194"/>
              <w:jc w:val="right"/>
              <w:rPr>
                <w:sz w:val="24"/>
                <w:szCs w:val="24"/>
              </w:rPr>
            </w:pPr>
            <w:r w:rsidRPr="0004700E">
              <w:rPr>
                <w:sz w:val="24"/>
                <w:szCs w:val="24"/>
              </w:rPr>
              <w:t>2.25</w:t>
            </w:r>
          </w:p>
        </w:tc>
        <w:tc>
          <w:tcPr>
            <w:tcW w:w="1396" w:type="dxa"/>
            <w:vAlign w:val="center"/>
          </w:tcPr>
          <w:p w:rsidR="3265AA9C" w:rsidRPr="0004700E" w:rsidP="3265AA9C" w14:paraId="6A732F90" w14:textId="77777777">
            <w:pPr>
              <w:pStyle w:val="TableParagraph"/>
              <w:spacing w:before="19"/>
              <w:ind w:right="191"/>
              <w:jc w:val="right"/>
              <w:rPr>
                <w:sz w:val="24"/>
                <w:szCs w:val="24"/>
              </w:rPr>
            </w:pPr>
            <w:r w:rsidRPr="0004700E">
              <w:rPr>
                <w:sz w:val="24"/>
                <w:szCs w:val="24"/>
              </w:rPr>
              <w:t xml:space="preserve">2.90 </w:t>
            </w:r>
          </w:p>
        </w:tc>
        <w:tc>
          <w:tcPr>
            <w:tcW w:w="1396" w:type="dxa"/>
            <w:vAlign w:val="center"/>
          </w:tcPr>
          <w:p w:rsidR="3265AA9C" w:rsidRPr="0004700E" w:rsidP="3265AA9C" w14:paraId="5FF494A2" w14:textId="77777777">
            <w:pPr>
              <w:pStyle w:val="TableParagraph"/>
              <w:spacing w:before="19"/>
              <w:ind w:right="193"/>
              <w:jc w:val="right"/>
              <w:rPr>
                <w:sz w:val="24"/>
                <w:szCs w:val="24"/>
              </w:rPr>
            </w:pPr>
            <w:r w:rsidRPr="0004700E">
              <w:rPr>
                <w:sz w:val="24"/>
                <w:szCs w:val="24"/>
              </w:rPr>
              <w:t>18,769</w:t>
            </w:r>
          </w:p>
        </w:tc>
        <w:tc>
          <w:tcPr>
            <w:tcW w:w="1396" w:type="dxa"/>
            <w:vAlign w:val="center"/>
          </w:tcPr>
          <w:p w:rsidR="3265AA9C" w:rsidRPr="0004700E" w:rsidP="3265AA9C" w14:paraId="44F6E537" w14:textId="77777777">
            <w:pPr>
              <w:pStyle w:val="TableParagraph"/>
              <w:spacing w:before="19"/>
              <w:ind w:right="76"/>
              <w:jc w:val="right"/>
              <w:rPr>
                <w:sz w:val="24"/>
                <w:szCs w:val="24"/>
              </w:rPr>
            </w:pPr>
            <w:r w:rsidRPr="0004700E">
              <w:rPr>
                <w:sz w:val="24"/>
                <w:szCs w:val="24"/>
              </w:rPr>
              <w:t xml:space="preserve">$1,778,175 </w:t>
            </w:r>
          </w:p>
        </w:tc>
      </w:tr>
      <w:tr w14:paraId="2E3842A0" w14:textId="77777777" w:rsidTr="3265AA9C">
        <w:tblPrEx>
          <w:tblW w:w="0" w:type="auto"/>
          <w:tblInd w:w="550" w:type="dxa"/>
          <w:tblLayout w:type="fixed"/>
          <w:tblCellMar>
            <w:left w:w="0" w:type="dxa"/>
            <w:right w:w="0" w:type="dxa"/>
          </w:tblCellMar>
          <w:tblLook w:val="01E0"/>
        </w:tblPrEx>
        <w:trPr>
          <w:trHeight w:val="106"/>
        </w:trPr>
        <w:tc>
          <w:tcPr>
            <w:tcW w:w="3145" w:type="dxa"/>
          </w:tcPr>
          <w:p w:rsidR="00ED6FA8" w:rsidRPr="0004700E" w:rsidP="00ED6FA8" w14:paraId="5B80AE14" w14:textId="77777777">
            <w:pPr>
              <w:pStyle w:val="TableParagraph"/>
              <w:spacing w:before="13" w:line="210" w:lineRule="atLeast"/>
              <w:ind w:left="28"/>
              <w:rPr>
                <w:sz w:val="24"/>
                <w:szCs w:val="24"/>
              </w:rPr>
            </w:pPr>
            <w:r w:rsidRPr="0004700E">
              <w:rPr>
                <w:spacing w:val="-2"/>
                <w:sz w:val="24"/>
                <w:szCs w:val="24"/>
              </w:rPr>
              <w:t>Respiratory Notifications</w:t>
            </w:r>
          </w:p>
        </w:tc>
        <w:tc>
          <w:tcPr>
            <w:tcW w:w="1170" w:type="dxa"/>
            <w:vAlign w:val="center"/>
          </w:tcPr>
          <w:p w:rsidR="3265AA9C" w:rsidRPr="0004700E" w:rsidP="3265AA9C" w14:paraId="72A32C79" w14:textId="77777777">
            <w:pPr>
              <w:pStyle w:val="TableParagraph"/>
              <w:spacing w:before="19"/>
              <w:ind w:right="191"/>
              <w:jc w:val="right"/>
              <w:rPr>
                <w:sz w:val="24"/>
                <w:szCs w:val="24"/>
              </w:rPr>
            </w:pPr>
            <w:r w:rsidRPr="0004700E">
              <w:rPr>
                <w:sz w:val="24"/>
                <w:szCs w:val="24"/>
              </w:rPr>
              <w:t>6,483</w:t>
            </w:r>
          </w:p>
        </w:tc>
        <w:tc>
          <w:tcPr>
            <w:tcW w:w="1395" w:type="dxa"/>
            <w:vAlign w:val="center"/>
          </w:tcPr>
          <w:p w:rsidR="3265AA9C" w:rsidRPr="0004700E" w:rsidP="3265AA9C" w14:paraId="78EE1DC8" w14:textId="77777777">
            <w:pPr>
              <w:pStyle w:val="TableParagraph"/>
              <w:spacing w:before="19"/>
              <w:ind w:right="194"/>
              <w:jc w:val="right"/>
              <w:rPr>
                <w:sz w:val="24"/>
                <w:szCs w:val="24"/>
              </w:rPr>
            </w:pPr>
            <w:r w:rsidRPr="0004700E">
              <w:rPr>
                <w:sz w:val="24"/>
                <w:szCs w:val="24"/>
              </w:rPr>
              <w:t>2.25</w:t>
            </w:r>
          </w:p>
        </w:tc>
        <w:tc>
          <w:tcPr>
            <w:tcW w:w="1396" w:type="dxa"/>
            <w:vAlign w:val="center"/>
          </w:tcPr>
          <w:p w:rsidR="3265AA9C" w:rsidRPr="0004700E" w:rsidP="3265AA9C" w14:paraId="61F97D5C" w14:textId="77777777">
            <w:pPr>
              <w:pStyle w:val="TableParagraph"/>
              <w:spacing w:before="19"/>
              <w:ind w:right="194"/>
              <w:jc w:val="right"/>
              <w:rPr>
                <w:sz w:val="24"/>
                <w:szCs w:val="24"/>
              </w:rPr>
            </w:pPr>
            <w:r w:rsidRPr="0004700E">
              <w:rPr>
                <w:sz w:val="24"/>
                <w:szCs w:val="24"/>
              </w:rPr>
              <w:t xml:space="preserve">0.28 </w:t>
            </w:r>
          </w:p>
        </w:tc>
        <w:tc>
          <w:tcPr>
            <w:tcW w:w="1396" w:type="dxa"/>
            <w:vAlign w:val="center"/>
          </w:tcPr>
          <w:p w:rsidR="3265AA9C" w:rsidRPr="0004700E" w:rsidP="3265AA9C" w14:paraId="3B4B2E6E" w14:textId="77777777">
            <w:pPr>
              <w:pStyle w:val="TableParagraph"/>
              <w:spacing w:before="19"/>
              <w:ind w:right="191"/>
              <w:jc w:val="right"/>
              <w:rPr>
                <w:sz w:val="24"/>
                <w:szCs w:val="24"/>
              </w:rPr>
            </w:pPr>
            <w:r w:rsidRPr="0004700E">
              <w:rPr>
                <w:sz w:val="24"/>
                <w:szCs w:val="24"/>
              </w:rPr>
              <w:t>1,799</w:t>
            </w:r>
          </w:p>
        </w:tc>
        <w:tc>
          <w:tcPr>
            <w:tcW w:w="1396" w:type="dxa"/>
            <w:vAlign w:val="center"/>
          </w:tcPr>
          <w:p w:rsidR="3265AA9C" w:rsidRPr="0004700E" w:rsidP="3265AA9C" w14:paraId="4E40FD0A" w14:textId="77777777">
            <w:pPr>
              <w:pStyle w:val="TableParagraph"/>
              <w:spacing w:before="19"/>
              <w:ind w:right="80"/>
              <w:jc w:val="right"/>
              <w:rPr>
                <w:sz w:val="24"/>
                <w:szCs w:val="24"/>
              </w:rPr>
            </w:pPr>
            <w:r w:rsidRPr="0004700E">
              <w:rPr>
                <w:sz w:val="24"/>
                <w:szCs w:val="24"/>
              </w:rPr>
              <w:t xml:space="preserve">$170,437 </w:t>
            </w:r>
          </w:p>
        </w:tc>
      </w:tr>
      <w:tr w14:paraId="3B4EB266" w14:textId="77777777" w:rsidTr="3265AA9C">
        <w:tblPrEx>
          <w:tblW w:w="0" w:type="auto"/>
          <w:tblInd w:w="550" w:type="dxa"/>
          <w:tblLayout w:type="fixed"/>
          <w:tblCellMar>
            <w:left w:w="0" w:type="dxa"/>
            <w:right w:w="0" w:type="dxa"/>
          </w:tblCellMar>
          <w:tblLook w:val="01E0"/>
        </w:tblPrEx>
        <w:trPr>
          <w:trHeight w:val="60"/>
        </w:trPr>
        <w:tc>
          <w:tcPr>
            <w:tcW w:w="3145" w:type="dxa"/>
            <w:vAlign w:val="center"/>
          </w:tcPr>
          <w:p w:rsidR="00ED6FA8" w:rsidRPr="0004700E" w:rsidP="00C93E7A" w14:paraId="3F60AD5F" w14:textId="77777777">
            <w:pPr>
              <w:pStyle w:val="TableParagraph"/>
              <w:spacing w:before="59"/>
              <w:ind w:right="324"/>
              <w:rPr>
                <w:b/>
                <w:sz w:val="24"/>
                <w:szCs w:val="24"/>
              </w:rPr>
            </w:pPr>
            <w:r w:rsidRPr="0004700E">
              <w:rPr>
                <w:b/>
                <w:sz w:val="24"/>
                <w:szCs w:val="24"/>
              </w:rPr>
              <w:t>All</w:t>
            </w:r>
            <w:r w:rsidRPr="0004700E">
              <w:rPr>
                <w:b/>
                <w:spacing w:val="-1"/>
                <w:sz w:val="24"/>
                <w:szCs w:val="24"/>
              </w:rPr>
              <w:t xml:space="preserve"> </w:t>
            </w:r>
            <w:r w:rsidRPr="0004700E">
              <w:rPr>
                <w:b/>
                <w:spacing w:val="-2"/>
                <w:sz w:val="24"/>
                <w:szCs w:val="24"/>
              </w:rPr>
              <w:t>Activities</w:t>
            </w:r>
          </w:p>
        </w:tc>
        <w:tc>
          <w:tcPr>
            <w:tcW w:w="1170" w:type="dxa"/>
            <w:vAlign w:val="center"/>
          </w:tcPr>
          <w:p w:rsidR="3265AA9C" w:rsidRPr="0004700E" w:rsidP="3265AA9C" w14:paraId="7AE7E6A8" w14:textId="77777777">
            <w:pPr>
              <w:pStyle w:val="TableParagraph"/>
              <w:spacing w:before="57"/>
              <w:ind w:right="191"/>
              <w:jc w:val="right"/>
              <w:rPr>
                <w:b/>
                <w:bCs/>
                <w:sz w:val="24"/>
                <w:szCs w:val="24"/>
              </w:rPr>
            </w:pPr>
            <w:r w:rsidRPr="0004700E">
              <w:rPr>
                <w:b/>
                <w:bCs/>
                <w:sz w:val="24"/>
                <w:szCs w:val="24"/>
              </w:rPr>
              <w:t>237,969</w:t>
            </w:r>
          </w:p>
        </w:tc>
        <w:tc>
          <w:tcPr>
            <w:tcW w:w="1395" w:type="dxa"/>
            <w:vAlign w:val="center"/>
          </w:tcPr>
          <w:p w:rsidR="3265AA9C" w:rsidRPr="0004700E" w:rsidP="3265AA9C" w14:paraId="2D88B05F" w14:textId="77777777">
            <w:pPr>
              <w:pStyle w:val="TableParagraph"/>
              <w:rPr>
                <w:sz w:val="24"/>
                <w:szCs w:val="24"/>
              </w:rPr>
            </w:pPr>
            <w:r w:rsidRPr="0004700E">
              <w:rPr>
                <w:b/>
                <w:bCs/>
                <w:sz w:val="24"/>
                <w:szCs w:val="24"/>
              </w:rPr>
              <w:t>- </w:t>
            </w:r>
          </w:p>
        </w:tc>
        <w:tc>
          <w:tcPr>
            <w:tcW w:w="1396" w:type="dxa"/>
            <w:vAlign w:val="center"/>
          </w:tcPr>
          <w:p w:rsidR="3265AA9C" w:rsidRPr="0004700E" w:rsidP="3265AA9C" w14:paraId="6FE2F15E" w14:textId="77777777">
            <w:pPr>
              <w:pStyle w:val="TableParagraph"/>
              <w:spacing w:before="57"/>
              <w:ind w:right="194"/>
              <w:jc w:val="right"/>
              <w:rPr>
                <w:b/>
                <w:bCs/>
                <w:sz w:val="24"/>
                <w:szCs w:val="24"/>
              </w:rPr>
            </w:pPr>
            <w:r w:rsidRPr="0004700E">
              <w:rPr>
                <w:b/>
                <w:bCs/>
                <w:sz w:val="24"/>
                <w:szCs w:val="24"/>
              </w:rPr>
              <w:t xml:space="preserve">0.63 </w:t>
            </w:r>
          </w:p>
        </w:tc>
        <w:tc>
          <w:tcPr>
            <w:tcW w:w="1396" w:type="dxa"/>
            <w:vAlign w:val="center"/>
          </w:tcPr>
          <w:p w:rsidR="3265AA9C" w:rsidRPr="0004700E" w:rsidP="3265AA9C" w14:paraId="7052A093" w14:textId="77777777">
            <w:pPr>
              <w:pStyle w:val="TableParagraph"/>
              <w:spacing w:before="57"/>
              <w:ind w:right="192"/>
              <w:jc w:val="right"/>
              <w:rPr>
                <w:b/>
                <w:bCs/>
                <w:sz w:val="24"/>
                <w:szCs w:val="24"/>
              </w:rPr>
            </w:pPr>
            <w:r w:rsidRPr="0004700E">
              <w:rPr>
                <w:b/>
                <w:bCs/>
                <w:sz w:val="24"/>
                <w:szCs w:val="24"/>
              </w:rPr>
              <w:t>149,090</w:t>
            </w:r>
          </w:p>
        </w:tc>
        <w:tc>
          <w:tcPr>
            <w:tcW w:w="1396" w:type="dxa"/>
            <w:vAlign w:val="center"/>
          </w:tcPr>
          <w:p w:rsidR="3265AA9C" w:rsidRPr="0004700E" w:rsidP="3265AA9C" w14:paraId="2CE72A4E" w14:textId="77777777">
            <w:pPr>
              <w:pStyle w:val="TableParagraph"/>
              <w:spacing w:before="57"/>
              <w:ind w:right="80"/>
              <w:jc w:val="right"/>
              <w:rPr>
                <w:b/>
                <w:bCs/>
                <w:sz w:val="24"/>
                <w:szCs w:val="24"/>
              </w:rPr>
            </w:pPr>
            <w:r w:rsidRPr="0004700E">
              <w:rPr>
                <w:b/>
                <w:bCs/>
                <w:sz w:val="24"/>
                <w:szCs w:val="24"/>
              </w:rPr>
              <w:t xml:space="preserve">$12,111,893 </w:t>
            </w:r>
          </w:p>
        </w:tc>
      </w:tr>
      <w:tr w14:paraId="1B64CAD2" w14:textId="77777777" w:rsidTr="3265AA9C">
        <w:tblPrEx>
          <w:tblW w:w="0" w:type="auto"/>
          <w:tblInd w:w="550" w:type="dxa"/>
          <w:tblLayout w:type="fixed"/>
          <w:tblCellMar>
            <w:left w:w="0" w:type="dxa"/>
            <w:right w:w="0" w:type="dxa"/>
          </w:tblCellMar>
          <w:tblLook w:val="01E0"/>
        </w:tblPrEx>
        <w:trPr>
          <w:trHeight w:val="323"/>
        </w:trPr>
        <w:tc>
          <w:tcPr>
            <w:tcW w:w="9898" w:type="dxa"/>
            <w:gridSpan w:val="6"/>
          </w:tcPr>
          <w:p w:rsidR="004A62F9" w:rsidRPr="0004700E" w14:paraId="551ED882" w14:textId="77777777">
            <w:pPr>
              <w:pStyle w:val="TableParagraph"/>
              <w:spacing w:before="71"/>
              <w:ind w:left="28"/>
              <w:rPr>
                <w:sz w:val="24"/>
                <w:szCs w:val="24"/>
              </w:rPr>
            </w:pPr>
            <w:r w:rsidRPr="0004700E">
              <w:rPr>
                <w:sz w:val="24"/>
                <w:szCs w:val="24"/>
              </w:rPr>
              <w:t>Note:</w:t>
            </w:r>
            <w:r w:rsidRPr="0004700E">
              <w:rPr>
                <w:spacing w:val="-4"/>
                <w:sz w:val="24"/>
                <w:szCs w:val="24"/>
              </w:rPr>
              <w:t xml:space="preserve"> </w:t>
            </w:r>
            <w:r w:rsidRPr="0004700E">
              <w:rPr>
                <w:sz w:val="24"/>
                <w:szCs w:val="24"/>
              </w:rPr>
              <w:t>columns</w:t>
            </w:r>
            <w:r w:rsidRPr="0004700E">
              <w:rPr>
                <w:spacing w:val="-4"/>
                <w:sz w:val="24"/>
                <w:szCs w:val="24"/>
              </w:rPr>
              <w:t xml:space="preserve"> </w:t>
            </w:r>
            <w:r w:rsidRPr="0004700E">
              <w:rPr>
                <w:sz w:val="24"/>
                <w:szCs w:val="24"/>
              </w:rPr>
              <w:t>may</w:t>
            </w:r>
            <w:r w:rsidRPr="0004700E">
              <w:rPr>
                <w:spacing w:val="-3"/>
                <w:sz w:val="24"/>
                <w:szCs w:val="24"/>
              </w:rPr>
              <w:t xml:space="preserve"> </w:t>
            </w:r>
            <w:r w:rsidRPr="0004700E">
              <w:rPr>
                <w:sz w:val="24"/>
                <w:szCs w:val="24"/>
              </w:rPr>
              <w:t>not</w:t>
            </w:r>
            <w:r w:rsidRPr="0004700E">
              <w:rPr>
                <w:spacing w:val="-1"/>
                <w:sz w:val="24"/>
                <w:szCs w:val="24"/>
              </w:rPr>
              <w:t xml:space="preserve"> </w:t>
            </w:r>
            <w:r w:rsidRPr="0004700E">
              <w:rPr>
                <w:sz w:val="24"/>
                <w:szCs w:val="24"/>
              </w:rPr>
              <w:t>sum</w:t>
            </w:r>
            <w:r w:rsidRPr="0004700E">
              <w:rPr>
                <w:spacing w:val="-4"/>
                <w:sz w:val="24"/>
                <w:szCs w:val="24"/>
              </w:rPr>
              <w:t xml:space="preserve"> </w:t>
            </w:r>
            <w:r w:rsidRPr="0004700E">
              <w:rPr>
                <w:sz w:val="24"/>
                <w:szCs w:val="24"/>
              </w:rPr>
              <w:t>due</w:t>
            </w:r>
            <w:r w:rsidRPr="0004700E">
              <w:rPr>
                <w:spacing w:val="-3"/>
                <w:sz w:val="24"/>
                <w:szCs w:val="24"/>
              </w:rPr>
              <w:t xml:space="preserve"> </w:t>
            </w:r>
            <w:r w:rsidRPr="0004700E">
              <w:rPr>
                <w:sz w:val="24"/>
                <w:szCs w:val="24"/>
              </w:rPr>
              <w:t xml:space="preserve">to </w:t>
            </w:r>
            <w:r w:rsidRPr="0004700E">
              <w:rPr>
                <w:spacing w:val="-2"/>
                <w:sz w:val="24"/>
                <w:szCs w:val="24"/>
              </w:rPr>
              <w:t>rounding.</w:t>
            </w:r>
          </w:p>
        </w:tc>
      </w:tr>
    </w:tbl>
    <w:p w:rsidR="004A62F9" w:rsidRPr="0004700E" w14:paraId="04C59ABB" w14:textId="77777777">
      <w:pPr>
        <w:pStyle w:val="BodyText"/>
        <w:rPr>
          <w:b/>
        </w:rPr>
      </w:pPr>
    </w:p>
    <w:p w:rsidR="004A62F9" w:rsidRPr="002058D0" w:rsidP="00240673" w14:paraId="2BCDB381" w14:textId="77777777">
      <w:pPr>
        <w:pStyle w:val="Heading2"/>
        <w:rPr>
          <w:rFonts w:ascii="Times New Roman" w:hAnsi="Times New Roman" w:cs="Times New Roman"/>
          <w:b/>
          <w:bCs/>
          <w:color w:val="auto"/>
          <w:sz w:val="24"/>
          <w:szCs w:val="24"/>
        </w:rPr>
      </w:pPr>
      <w:r w:rsidRPr="002058D0">
        <w:rPr>
          <w:rFonts w:ascii="Times New Roman" w:hAnsi="Times New Roman" w:cs="Times New Roman"/>
          <w:b/>
          <w:bCs/>
          <w:color w:val="auto"/>
          <w:sz w:val="24"/>
          <w:szCs w:val="24"/>
        </w:rPr>
        <w:t xml:space="preserve">13. </w:t>
      </w:r>
      <w:r w:rsidRPr="002058D0" w:rsidR="00A74805">
        <w:rPr>
          <w:rFonts w:ascii="Times New Roman" w:hAnsi="Times New Roman" w:cs="Times New Roman"/>
          <w:b/>
          <w:bCs/>
          <w:color w:val="auto"/>
          <w:sz w:val="24"/>
          <w:szCs w:val="24"/>
        </w:rPr>
        <w:t>Provide</w:t>
      </w:r>
      <w:r w:rsidRPr="002058D0" w:rsidR="00A74805">
        <w:rPr>
          <w:rFonts w:ascii="Times New Roman" w:hAnsi="Times New Roman" w:cs="Times New Roman"/>
          <w:b/>
          <w:bCs/>
          <w:color w:val="auto"/>
          <w:spacing w:val="-5"/>
          <w:sz w:val="24"/>
          <w:szCs w:val="24"/>
        </w:rPr>
        <w:t xml:space="preserve"> </w:t>
      </w:r>
      <w:r w:rsidRPr="002058D0" w:rsidR="00A74805">
        <w:rPr>
          <w:rFonts w:ascii="Times New Roman" w:hAnsi="Times New Roman" w:cs="Times New Roman"/>
          <w:b/>
          <w:bCs/>
          <w:color w:val="auto"/>
          <w:sz w:val="24"/>
          <w:szCs w:val="24"/>
        </w:rPr>
        <w:t>an</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estimate</w:t>
      </w:r>
      <w:r w:rsidRPr="002058D0" w:rsidR="00A74805">
        <w:rPr>
          <w:rFonts w:ascii="Times New Roman" w:hAnsi="Times New Roman" w:cs="Times New Roman"/>
          <w:b/>
          <w:bCs/>
          <w:color w:val="auto"/>
          <w:spacing w:val="-5"/>
          <w:sz w:val="24"/>
          <w:szCs w:val="24"/>
        </w:rPr>
        <w:t xml:space="preserve"> </w:t>
      </w:r>
      <w:r w:rsidRPr="002058D0" w:rsidR="00A74805">
        <w:rPr>
          <w:rFonts w:ascii="Times New Roman" w:hAnsi="Times New Roman" w:cs="Times New Roman"/>
          <w:b/>
          <w:bCs/>
          <w:color w:val="auto"/>
          <w:sz w:val="24"/>
          <w:szCs w:val="24"/>
        </w:rPr>
        <w:t>for</w:t>
      </w:r>
      <w:r w:rsidRPr="002058D0" w:rsidR="00A74805">
        <w:rPr>
          <w:rFonts w:ascii="Times New Roman" w:hAnsi="Times New Roman" w:cs="Times New Roman"/>
          <w:b/>
          <w:bCs/>
          <w:color w:val="auto"/>
          <w:spacing w:val="-3"/>
          <w:sz w:val="24"/>
          <w:szCs w:val="24"/>
        </w:rPr>
        <w:t xml:space="preserve"> </w:t>
      </w:r>
      <w:r w:rsidRPr="002058D0" w:rsidR="00A74805">
        <w:rPr>
          <w:rFonts w:ascii="Times New Roman" w:hAnsi="Times New Roman" w:cs="Times New Roman"/>
          <w:b/>
          <w:bCs/>
          <w:color w:val="auto"/>
          <w:sz w:val="24"/>
          <w:szCs w:val="24"/>
        </w:rPr>
        <w:t>the</w:t>
      </w:r>
      <w:r w:rsidRPr="002058D0" w:rsidR="00A74805">
        <w:rPr>
          <w:rFonts w:ascii="Times New Roman" w:hAnsi="Times New Roman" w:cs="Times New Roman"/>
          <w:b/>
          <w:bCs/>
          <w:color w:val="auto"/>
          <w:spacing w:val="-5"/>
          <w:sz w:val="24"/>
          <w:szCs w:val="24"/>
        </w:rPr>
        <w:t xml:space="preserve"> </w:t>
      </w:r>
      <w:r w:rsidRPr="002058D0" w:rsidR="00A74805">
        <w:rPr>
          <w:rFonts w:ascii="Times New Roman" w:hAnsi="Times New Roman" w:cs="Times New Roman"/>
          <w:b/>
          <w:bCs/>
          <w:color w:val="auto"/>
          <w:sz w:val="24"/>
          <w:szCs w:val="24"/>
        </w:rPr>
        <w:t>total</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annual</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cost</w:t>
      </w:r>
      <w:r w:rsidRPr="002058D0" w:rsidR="00A74805">
        <w:rPr>
          <w:rFonts w:ascii="Times New Roman" w:hAnsi="Times New Roman" w:cs="Times New Roman"/>
          <w:b/>
          <w:bCs/>
          <w:color w:val="auto"/>
          <w:spacing w:val="-5"/>
          <w:sz w:val="24"/>
          <w:szCs w:val="24"/>
        </w:rPr>
        <w:t xml:space="preserve"> </w:t>
      </w:r>
      <w:r w:rsidRPr="002058D0" w:rsidR="00A74805">
        <w:rPr>
          <w:rFonts w:ascii="Times New Roman" w:hAnsi="Times New Roman" w:cs="Times New Roman"/>
          <w:b/>
          <w:bCs/>
          <w:color w:val="auto"/>
          <w:sz w:val="24"/>
          <w:szCs w:val="24"/>
        </w:rPr>
        <w:t>burden</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to</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respondents</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or</w:t>
      </w:r>
      <w:r w:rsidRPr="002058D0" w:rsidR="00A74805">
        <w:rPr>
          <w:rFonts w:ascii="Times New Roman" w:hAnsi="Times New Roman" w:cs="Times New Roman"/>
          <w:b/>
          <w:bCs/>
          <w:color w:val="auto"/>
          <w:spacing w:val="-3"/>
          <w:sz w:val="24"/>
          <w:szCs w:val="24"/>
        </w:rPr>
        <w:t xml:space="preserve"> </w:t>
      </w:r>
      <w:r w:rsidRPr="002058D0" w:rsidR="00A74805">
        <w:rPr>
          <w:rFonts w:ascii="Times New Roman" w:hAnsi="Times New Roman" w:cs="Times New Roman"/>
          <w:b/>
          <w:bCs/>
          <w:color w:val="auto"/>
          <w:sz w:val="24"/>
          <w:szCs w:val="24"/>
        </w:rPr>
        <w:t>recordkeepers resulting from the collection of information. (Do not include the cost of any hour burden already reflected on the burden worksheet).</w:t>
      </w:r>
    </w:p>
    <w:p w:rsidR="004A62F9" w:rsidRPr="002058D0" w:rsidP="00240673" w14:paraId="0D6C1EDA" w14:textId="77777777">
      <w:pPr>
        <w:pStyle w:val="Heading2"/>
        <w:numPr>
          <w:ilvl w:val="0"/>
          <w:numId w:val="11"/>
        </w:numPr>
        <w:rPr>
          <w:rFonts w:ascii="Times New Roman" w:hAnsi="Times New Roman" w:cs="Times New Roman"/>
          <w:b/>
          <w:bCs/>
          <w:color w:val="auto"/>
          <w:sz w:val="24"/>
          <w:szCs w:val="24"/>
        </w:rPr>
      </w:pPr>
      <w:r w:rsidRPr="002058D0">
        <w:rPr>
          <w:rFonts w:ascii="Times New Roman" w:hAnsi="Times New Roman" w:cs="Times New Roman"/>
          <w:b/>
          <w:bCs/>
          <w:color w:val="auto"/>
          <w:sz w:val="24"/>
          <w:szCs w:val="24"/>
        </w:rPr>
        <w:t>The</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cost</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estimate</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should</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be</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split</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into</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two</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components:</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(a)</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a</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total</w:t>
      </w:r>
      <w:r w:rsidRPr="002058D0">
        <w:rPr>
          <w:rFonts w:ascii="Times New Roman" w:hAnsi="Times New Roman" w:cs="Times New Roman"/>
          <w:b/>
          <w:bCs/>
          <w:color w:val="auto"/>
          <w:spacing w:val="-1"/>
          <w:sz w:val="24"/>
          <w:szCs w:val="24"/>
        </w:rPr>
        <w:t xml:space="preserve"> </w:t>
      </w:r>
      <w:r w:rsidRPr="002058D0">
        <w:rPr>
          <w:rFonts w:ascii="Times New Roman" w:hAnsi="Times New Roman" w:cs="Times New Roman"/>
          <w:b/>
          <w:bCs/>
          <w:color w:val="auto"/>
          <w:sz w:val="24"/>
          <w:szCs w:val="24"/>
        </w:rPr>
        <w:t>capital</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and</w:t>
      </w:r>
      <w:r w:rsidRPr="002058D0">
        <w:rPr>
          <w:rFonts w:ascii="Times New Roman" w:hAnsi="Times New Roman" w:cs="Times New Roman"/>
          <w:b/>
          <w:bCs/>
          <w:color w:val="auto"/>
          <w:spacing w:val="-7"/>
          <w:sz w:val="24"/>
          <w:szCs w:val="24"/>
        </w:rPr>
        <w:t xml:space="preserve"> </w:t>
      </w:r>
      <w:r w:rsidRPr="002058D0">
        <w:rPr>
          <w:rFonts w:ascii="Times New Roman" w:hAnsi="Times New Roman" w:cs="Times New Roman"/>
          <w:b/>
          <w:bCs/>
          <w:color w:val="auto"/>
          <w:sz w:val="24"/>
          <w:szCs w:val="24"/>
        </w:rPr>
        <w:t>start- up cost component (annualized over its expected useful life) and</w:t>
      </w:r>
      <w:r w:rsidRPr="002058D0" w:rsidR="00240673">
        <w:rPr>
          <w:rFonts w:ascii="Times New Roman" w:hAnsi="Times New Roman" w:cs="Times New Roman"/>
          <w:b/>
          <w:bCs/>
          <w:color w:val="auto"/>
          <w:sz w:val="24"/>
          <w:szCs w:val="24"/>
        </w:rPr>
        <w:t xml:space="preserve"> </w:t>
      </w:r>
      <w:r w:rsidRPr="002058D0">
        <w:rPr>
          <w:rFonts w:ascii="Times New Roman" w:hAnsi="Times New Roman" w:cs="Times New Roman"/>
          <w:b/>
          <w:bCs/>
          <w:color w:val="auto"/>
          <w:sz w:val="24"/>
          <w:szCs w:val="24"/>
        </w:rPr>
        <w:t>(b) a total operation and maintenance and purchase of services</w:t>
      </w:r>
      <w:r w:rsidRPr="002058D0">
        <w:rPr>
          <w:rFonts w:ascii="Times New Roman" w:hAnsi="Times New Roman" w:cs="Times New Roman"/>
          <w:b/>
          <w:bCs/>
          <w:color w:val="auto"/>
          <w:spacing w:val="40"/>
          <w:sz w:val="24"/>
          <w:szCs w:val="24"/>
        </w:rPr>
        <w:t xml:space="preserve"> </w:t>
      </w:r>
      <w:r w:rsidRPr="002058D0">
        <w:rPr>
          <w:rFonts w:ascii="Times New Roman" w:hAnsi="Times New Roman" w:cs="Times New Roman"/>
          <w:b/>
          <w:bCs/>
          <w:color w:val="auto"/>
          <w:sz w:val="24"/>
          <w:szCs w:val="24"/>
        </w:rPr>
        <w:t>component. The estimates should take into account costs associated with generating, maintaining, and disclosing or providing the information. Include descriptions of methods used to</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estimate</w:t>
      </w:r>
      <w:r w:rsidRPr="002058D0">
        <w:rPr>
          <w:rFonts w:ascii="Times New Roman" w:hAnsi="Times New Roman" w:cs="Times New Roman"/>
          <w:b/>
          <w:bCs/>
          <w:color w:val="auto"/>
          <w:spacing w:val="-5"/>
          <w:sz w:val="24"/>
          <w:szCs w:val="24"/>
        </w:rPr>
        <w:t xml:space="preserve"> </w:t>
      </w:r>
      <w:r w:rsidRPr="002058D0">
        <w:rPr>
          <w:rFonts w:ascii="Times New Roman" w:hAnsi="Times New Roman" w:cs="Times New Roman"/>
          <w:b/>
          <w:bCs/>
          <w:color w:val="auto"/>
          <w:sz w:val="24"/>
          <w:szCs w:val="24"/>
        </w:rPr>
        <w:t>major</w:t>
      </w:r>
      <w:r w:rsidRPr="002058D0">
        <w:rPr>
          <w:rFonts w:ascii="Times New Roman" w:hAnsi="Times New Roman" w:cs="Times New Roman"/>
          <w:b/>
          <w:bCs/>
          <w:color w:val="auto"/>
          <w:spacing w:val="-5"/>
          <w:sz w:val="24"/>
          <w:szCs w:val="24"/>
        </w:rPr>
        <w:t xml:space="preserve"> </w:t>
      </w:r>
      <w:r w:rsidRPr="002058D0">
        <w:rPr>
          <w:rFonts w:ascii="Times New Roman" w:hAnsi="Times New Roman" w:cs="Times New Roman"/>
          <w:b/>
          <w:bCs/>
          <w:color w:val="auto"/>
          <w:sz w:val="24"/>
          <w:szCs w:val="24"/>
        </w:rPr>
        <w:t>cost</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factors</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including</w:t>
      </w:r>
      <w:r w:rsidRPr="002058D0">
        <w:rPr>
          <w:rFonts w:ascii="Times New Roman" w:hAnsi="Times New Roman" w:cs="Times New Roman"/>
          <w:b/>
          <w:bCs/>
          <w:color w:val="auto"/>
          <w:spacing w:val="-9"/>
          <w:sz w:val="24"/>
          <w:szCs w:val="24"/>
        </w:rPr>
        <w:t xml:space="preserve"> </w:t>
      </w:r>
      <w:r w:rsidRPr="002058D0">
        <w:rPr>
          <w:rFonts w:ascii="Times New Roman" w:hAnsi="Times New Roman" w:cs="Times New Roman"/>
          <w:b/>
          <w:bCs/>
          <w:color w:val="auto"/>
          <w:sz w:val="24"/>
          <w:szCs w:val="24"/>
        </w:rPr>
        <w:t>system</w:t>
      </w:r>
      <w:r w:rsidRPr="002058D0">
        <w:rPr>
          <w:rFonts w:ascii="Times New Roman" w:hAnsi="Times New Roman" w:cs="Times New Roman"/>
          <w:b/>
          <w:bCs/>
          <w:color w:val="auto"/>
          <w:spacing w:val="-8"/>
          <w:sz w:val="24"/>
          <w:szCs w:val="24"/>
        </w:rPr>
        <w:t xml:space="preserve"> </w:t>
      </w:r>
      <w:r w:rsidRPr="002058D0">
        <w:rPr>
          <w:rFonts w:ascii="Times New Roman" w:hAnsi="Times New Roman" w:cs="Times New Roman"/>
          <w:b/>
          <w:bCs/>
          <w:color w:val="auto"/>
          <w:sz w:val="24"/>
          <w:szCs w:val="24"/>
        </w:rPr>
        <w:t>and</w:t>
      </w:r>
      <w:r w:rsidRPr="002058D0">
        <w:rPr>
          <w:rFonts w:ascii="Times New Roman" w:hAnsi="Times New Roman" w:cs="Times New Roman"/>
          <w:b/>
          <w:bCs/>
          <w:color w:val="auto"/>
          <w:spacing w:val="-8"/>
          <w:sz w:val="24"/>
          <w:szCs w:val="24"/>
        </w:rPr>
        <w:t xml:space="preserve"> </w:t>
      </w:r>
      <w:r w:rsidRPr="002058D0">
        <w:rPr>
          <w:rFonts w:ascii="Times New Roman" w:hAnsi="Times New Roman" w:cs="Times New Roman"/>
          <w:b/>
          <w:bCs/>
          <w:color w:val="auto"/>
          <w:sz w:val="24"/>
          <w:szCs w:val="24"/>
        </w:rPr>
        <w:t>technology</w:t>
      </w:r>
      <w:r w:rsidRPr="002058D0">
        <w:rPr>
          <w:rFonts w:ascii="Times New Roman" w:hAnsi="Times New Roman" w:cs="Times New Roman"/>
          <w:b/>
          <w:bCs/>
          <w:color w:val="auto"/>
          <w:spacing w:val="-9"/>
          <w:sz w:val="24"/>
          <w:szCs w:val="24"/>
        </w:rPr>
        <w:t xml:space="preserve"> </w:t>
      </w:r>
      <w:r w:rsidRPr="002058D0">
        <w:rPr>
          <w:rFonts w:ascii="Times New Roman" w:hAnsi="Times New Roman" w:cs="Times New Roman"/>
          <w:b/>
          <w:bCs/>
          <w:color w:val="auto"/>
          <w:sz w:val="24"/>
          <w:szCs w:val="24"/>
        </w:rPr>
        <w:t>acquisition,</w:t>
      </w:r>
      <w:r w:rsidRPr="002058D0">
        <w:rPr>
          <w:rFonts w:ascii="Times New Roman" w:hAnsi="Times New Roman" w:cs="Times New Roman"/>
          <w:b/>
          <w:bCs/>
          <w:color w:val="auto"/>
          <w:spacing w:val="-9"/>
          <w:sz w:val="24"/>
          <w:szCs w:val="24"/>
        </w:rPr>
        <w:t xml:space="preserve"> </w:t>
      </w:r>
      <w:r w:rsidRPr="002058D0">
        <w:rPr>
          <w:rFonts w:ascii="Times New Roman" w:hAnsi="Times New Roman" w:cs="Times New Roman"/>
          <w:b/>
          <w:bCs/>
          <w:color w:val="auto"/>
          <w:sz w:val="24"/>
          <w:szCs w:val="24"/>
        </w:rPr>
        <w:t>expected useful</w:t>
      </w:r>
      <w:r w:rsidRPr="002058D0">
        <w:rPr>
          <w:rFonts w:ascii="Times New Roman" w:hAnsi="Times New Roman" w:cs="Times New Roman"/>
          <w:b/>
          <w:bCs/>
          <w:color w:val="auto"/>
          <w:spacing w:val="-6"/>
          <w:sz w:val="24"/>
          <w:szCs w:val="24"/>
        </w:rPr>
        <w:t xml:space="preserve"> </w:t>
      </w:r>
      <w:r w:rsidRPr="002058D0">
        <w:rPr>
          <w:rFonts w:ascii="Times New Roman" w:hAnsi="Times New Roman" w:cs="Times New Roman"/>
          <w:b/>
          <w:bCs/>
          <w:color w:val="auto"/>
          <w:sz w:val="24"/>
          <w:szCs w:val="24"/>
        </w:rPr>
        <w:t>life</w:t>
      </w:r>
      <w:r w:rsidRPr="002058D0">
        <w:rPr>
          <w:rFonts w:ascii="Times New Roman" w:hAnsi="Times New Roman" w:cs="Times New Roman"/>
          <w:b/>
          <w:bCs/>
          <w:color w:val="auto"/>
          <w:spacing w:val="-7"/>
          <w:sz w:val="24"/>
          <w:szCs w:val="24"/>
        </w:rPr>
        <w:t xml:space="preserve"> </w:t>
      </w:r>
      <w:r w:rsidRPr="002058D0">
        <w:rPr>
          <w:rFonts w:ascii="Times New Roman" w:hAnsi="Times New Roman" w:cs="Times New Roman"/>
          <w:b/>
          <w:bCs/>
          <w:color w:val="auto"/>
          <w:sz w:val="24"/>
          <w:szCs w:val="24"/>
        </w:rPr>
        <w:t>of</w:t>
      </w:r>
      <w:r w:rsidRPr="002058D0">
        <w:rPr>
          <w:rFonts w:ascii="Times New Roman" w:hAnsi="Times New Roman" w:cs="Times New Roman"/>
          <w:b/>
          <w:bCs/>
          <w:color w:val="auto"/>
          <w:spacing w:val="-5"/>
          <w:sz w:val="24"/>
          <w:szCs w:val="24"/>
        </w:rPr>
        <w:t xml:space="preserve"> </w:t>
      </w:r>
      <w:r w:rsidRPr="002058D0">
        <w:rPr>
          <w:rFonts w:ascii="Times New Roman" w:hAnsi="Times New Roman" w:cs="Times New Roman"/>
          <w:b/>
          <w:bCs/>
          <w:color w:val="auto"/>
          <w:sz w:val="24"/>
          <w:szCs w:val="24"/>
        </w:rPr>
        <w:t>capital</w:t>
      </w:r>
      <w:r w:rsidRPr="002058D0">
        <w:rPr>
          <w:rFonts w:ascii="Times New Roman" w:hAnsi="Times New Roman" w:cs="Times New Roman"/>
          <w:b/>
          <w:bCs/>
          <w:color w:val="auto"/>
          <w:spacing w:val="-1"/>
          <w:sz w:val="24"/>
          <w:szCs w:val="24"/>
        </w:rPr>
        <w:t xml:space="preserve"> </w:t>
      </w:r>
      <w:r w:rsidRPr="002058D0">
        <w:rPr>
          <w:rFonts w:ascii="Times New Roman" w:hAnsi="Times New Roman" w:cs="Times New Roman"/>
          <w:b/>
          <w:bCs/>
          <w:color w:val="auto"/>
          <w:sz w:val="24"/>
          <w:szCs w:val="24"/>
        </w:rPr>
        <w:t>equipment,</w:t>
      </w:r>
      <w:r w:rsidRPr="002058D0">
        <w:rPr>
          <w:rFonts w:ascii="Times New Roman" w:hAnsi="Times New Roman" w:cs="Times New Roman"/>
          <w:b/>
          <w:bCs/>
          <w:color w:val="auto"/>
          <w:spacing w:val="-1"/>
          <w:sz w:val="24"/>
          <w:szCs w:val="24"/>
        </w:rPr>
        <w:t xml:space="preserve"> </w:t>
      </w:r>
      <w:r w:rsidRPr="002058D0">
        <w:rPr>
          <w:rFonts w:ascii="Times New Roman" w:hAnsi="Times New Roman" w:cs="Times New Roman"/>
          <w:b/>
          <w:bCs/>
          <w:color w:val="auto"/>
          <w:sz w:val="24"/>
          <w:szCs w:val="24"/>
        </w:rPr>
        <w:t>the</w:t>
      </w:r>
      <w:r w:rsidRPr="002058D0">
        <w:rPr>
          <w:rFonts w:ascii="Times New Roman" w:hAnsi="Times New Roman" w:cs="Times New Roman"/>
          <w:b/>
          <w:bCs/>
          <w:color w:val="auto"/>
          <w:spacing w:val="-2"/>
          <w:sz w:val="24"/>
          <w:szCs w:val="24"/>
        </w:rPr>
        <w:t xml:space="preserve"> </w:t>
      </w:r>
      <w:r w:rsidRPr="002058D0">
        <w:rPr>
          <w:rFonts w:ascii="Times New Roman" w:hAnsi="Times New Roman" w:cs="Times New Roman"/>
          <w:b/>
          <w:bCs/>
          <w:color w:val="auto"/>
          <w:sz w:val="24"/>
          <w:szCs w:val="24"/>
        </w:rPr>
        <w:t>discount</w:t>
      </w:r>
      <w:r w:rsidRPr="002058D0">
        <w:rPr>
          <w:rFonts w:ascii="Times New Roman" w:hAnsi="Times New Roman" w:cs="Times New Roman"/>
          <w:b/>
          <w:bCs/>
          <w:color w:val="auto"/>
          <w:spacing w:val="-2"/>
          <w:sz w:val="24"/>
          <w:szCs w:val="24"/>
        </w:rPr>
        <w:t xml:space="preserve"> </w:t>
      </w:r>
      <w:r w:rsidRPr="002058D0">
        <w:rPr>
          <w:rFonts w:ascii="Times New Roman" w:hAnsi="Times New Roman" w:cs="Times New Roman"/>
          <w:b/>
          <w:bCs/>
          <w:color w:val="auto"/>
          <w:sz w:val="24"/>
          <w:szCs w:val="24"/>
        </w:rPr>
        <w:t>rate(s),</w:t>
      </w:r>
      <w:r w:rsidRPr="002058D0">
        <w:rPr>
          <w:rFonts w:ascii="Times New Roman" w:hAnsi="Times New Roman" w:cs="Times New Roman"/>
          <w:b/>
          <w:bCs/>
          <w:color w:val="auto"/>
          <w:spacing w:val="-1"/>
          <w:sz w:val="24"/>
          <w:szCs w:val="24"/>
        </w:rPr>
        <w:t xml:space="preserve"> </w:t>
      </w:r>
      <w:r w:rsidRPr="002058D0">
        <w:rPr>
          <w:rFonts w:ascii="Times New Roman" w:hAnsi="Times New Roman" w:cs="Times New Roman"/>
          <w:b/>
          <w:bCs/>
          <w:color w:val="auto"/>
          <w:sz w:val="24"/>
          <w:szCs w:val="24"/>
        </w:rPr>
        <w:t>and</w:t>
      </w:r>
      <w:r w:rsidRPr="002058D0">
        <w:rPr>
          <w:rFonts w:ascii="Times New Roman" w:hAnsi="Times New Roman" w:cs="Times New Roman"/>
          <w:b/>
          <w:bCs/>
          <w:color w:val="auto"/>
          <w:spacing w:val="-1"/>
          <w:sz w:val="24"/>
          <w:szCs w:val="24"/>
        </w:rPr>
        <w:t xml:space="preserve"> </w:t>
      </w:r>
      <w:r w:rsidRPr="002058D0">
        <w:rPr>
          <w:rFonts w:ascii="Times New Roman" w:hAnsi="Times New Roman" w:cs="Times New Roman"/>
          <w:b/>
          <w:bCs/>
          <w:color w:val="auto"/>
          <w:sz w:val="24"/>
          <w:szCs w:val="24"/>
        </w:rPr>
        <w:t>the</w:t>
      </w:r>
      <w:r w:rsidRPr="002058D0">
        <w:rPr>
          <w:rFonts w:ascii="Times New Roman" w:hAnsi="Times New Roman" w:cs="Times New Roman"/>
          <w:b/>
          <w:bCs/>
          <w:color w:val="auto"/>
          <w:spacing w:val="-2"/>
          <w:sz w:val="24"/>
          <w:szCs w:val="24"/>
        </w:rPr>
        <w:t xml:space="preserve"> </w:t>
      </w:r>
      <w:r w:rsidRPr="002058D0">
        <w:rPr>
          <w:rFonts w:ascii="Times New Roman" w:hAnsi="Times New Roman" w:cs="Times New Roman"/>
          <w:b/>
          <w:bCs/>
          <w:color w:val="auto"/>
          <w:sz w:val="24"/>
          <w:szCs w:val="24"/>
        </w:rPr>
        <w:t>time</w:t>
      </w:r>
      <w:r w:rsidRPr="002058D0">
        <w:rPr>
          <w:rFonts w:ascii="Times New Roman" w:hAnsi="Times New Roman" w:cs="Times New Roman"/>
          <w:b/>
          <w:bCs/>
          <w:color w:val="auto"/>
          <w:spacing w:val="-2"/>
          <w:sz w:val="24"/>
          <w:szCs w:val="24"/>
        </w:rPr>
        <w:t xml:space="preserve"> </w:t>
      </w:r>
      <w:r w:rsidRPr="002058D0">
        <w:rPr>
          <w:rFonts w:ascii="Times New Roman" w:hAnsi="Times New Roman" w:cs="Times New Roman"/>
          <w:b/>
          <w:bCs/>
          <w:color w:val="auto"/>
          <w:sz w:val="24"/>
          <w:szCs w:val="24"/>
        </w:rPr>
        <w:t>period</w:t>
      </w:r>
      <w:r w:rsidRPr="002058D0">
        <w:rPr>
          <w:rFonts w:ascii="Times New Roman" w:hAnsi="Times New Roman" w:cs="Times New Roman"/>
          <w:b/>
          <w:bCs/>
          <w:color w:val="auto"/>
          <w:spacing w:val="-1"/>
          <w:sz w:val="24"/>
          <w:szCs w:val="24"/>
        </w:rPr>
        <w:t xml:space="preserve"> </w:t>
      </w:r>
      <w:r w:rsidRPr="002058D0">
        <w:rPr>
          <w:rFonts w:ascii="Times New Roman" w:hAnsi="Times New Roman" w:cs="Times New Roman"/>
          <w:b/>
          <w:bCs/>
          <w:color w:val="auto"/>
          <w:sz w:val="24"/>
          <w:szCs w:val="24"/>
        </w:rPr>
        <w:t>over</w:t>
      </w:r>
      <w:r w:rsidRPr="002058D0">
        <w:rPr>
          <w:rFonts w:ascii="Times New Roman" w:hAnsi="Times New Roman" w:cs="Times New Roman"/>
          <w:b/>
          <w:bCs/>
          <w:color w:val="auto"/>
          <w:spacing w:val="-2"/>
          <w:sz w:val="24"/>
          <w:szCs w:val="24"/>
        </w:rPr>
        <w:t xml:space="preserve"> </w:t>
      </w:r>
      <w:r w:rsidRPr="002058D0">
        <w:rPr>
          <w:rFonts w:ascii="Times New Roman" w:hAnsi="Times New Roman" w:cs="Times New Roman"/>
          <w:b/>
          <w:bCs/>
          <w:color w:val="auto"/>
          <w:sz w:val="24"/>
          <w:szCs w:val="24"/>
        </w:rPr>
        <w:t xml:space="preserve">which costs will be incurred. Capital and start-up costs include, among other items, </w:t>
      </w:r>
      <w:r w:rsidRPr="002058D0">
        <w:rPr>
          <w:rFonts w:ascii="Times New Roman" w:hAnsi="Times New Roman" w:cs="Times New Roman"/>
          <w:b/>
          <w:bCs/>
          <w:color w:val="auto"/>
          <w:sz w:val="24"/>
          <w:szCs w:val="24"/>
        </w:rPr>
        <w:t>preparations for collecting information such as purchasing computers and</w:t>
      </w:r>
      <w:r w:rsidRPr="002058D0">
        <w:rPr>
          <w:rFonts w:ascii="Times New Roman" w:hAnsi="Times New Roman" w:cs="Times New Roman"/>
          <w:b/>
          <w:bCs/>
          <w:color w:val="auto"/>
          <w:spacing w:val="40"/>
          <w:sz w:val="24"/>
          <w:szCs w:val="24"/>
        </w:rPr>
        <w:t xml:space="preserve"> </w:t>
      </w:r>
      <w:r w:rsidRPr="002058D0">
        <w:rPr>
          <w:rFonts w:ascii="Times New Roman" w:hAnsi="Times New Roman" w:cs="Times New Roman"/>
          <w:b/>
          <w:bCs/>
          <w:color w:val="auto"/>
          <w:sz w:val="24"/>
          <w:szCs w:val="24"/>
        </w:rPr>
        <w:t xml:space="preserve">software; monitoring, sampling, drilling and testing equipment; and record storage </w:t>
      </w:r>
      <w:r w:rsidRPr="002058D0">
        <w:rPr>
          <w:rFonts w:ascii="Times New Roman" w:hAnsi="Times New Roman" w:cs="Times New Roman"/>
          <w:b/>
          <w:bCs/>
          <w:color w:val="auto"/>
          <w:spacing w:val="-2"/>
          <w:sz w:val="24"/>
          <w:szCs w:val="24"/>
        </w:rPr>
        <w:t>facilities.</w:t>
      </w:r>
    </w:p>
    <w:p w:rsidR="004A62F9" w:rsidRPr="002058D0" w:rsidP="00240673" w14:paraId="07E85383" w14:textId="77777777">
      <w:pPr>
        <w:pStyle w:val="Heading2"/>
        <w:numPr>
          <w:ilvl w:val="0"/>
          <w:numId w:val="11"/>
        </w:numPr>
        <w:rPr>
          <w:rFonts w:ascii="Times New Roman" w:hAnsi="Times New Roman" w:cs="Times New Roman"/>
          <w:b/>
          <w:bCs/>
          <w:color w:val="auto"/>
          <w:sz w:val="24"/>
          <w:szCs w:val="24"/>
        </w:rPr>
      </w:pPr>
      <w:r w:rsidRPr="002058D0">
        <w:rPr>
          <w:rFonts w:ascii="Times New Roman" w:hAnsi="Times New Roman" w:cs="Times New Roman"/>
          <w:b/>
          <w:bCs/>
          <w:color w:val="auto"/>
          <w:sz w:val="24"/>
          <w:szCs w:val="24"/>
        </w:rPr>
        <w:t>If cost estimates are expected to vary widely, agencies should present ranges of cost bu</w:t>
      </w:r>
      <w:r w:rsidRPr="002058D0">
        <w:rPr>
          <w:rFonts w:ascii="Times New Roman" w:hAnsi="Times New Roman" w:cs="Times New Roman"/>
          <w:b/>
          <w:bCs/>
          <w:color w:val="auto"/>
          <w:sz w:val="24"/>
          <w:szCs w:val="24"/>
        </w:rPr>
        <w:t>rdens and explain the reasons for the variance. The cost of purchasing or contracting out information collections services should</w:t>
      </w:r>
      <w:r w:rsidRPr="002058D0">
        <w:rPr>
          <w:rFonts w:ascii="Times New Roman" w:hAnsi="Times New Roman" w:cs="Times New Roman"/>
          <w:b/>
          <w:bCs/>
          <w:color w:val="auto"/>
          <w:spacing w:val="40"/>
          <w:sz w:val="24"/>
          <w:szCs w:val="24"/>
        </w:rPr>
        <w:t xml:space="preserve"> </w:t>
      </w:r>
      <w:r w:rsidRPr="002058D0">
        <w:rPr>
          <w:rFonts w:ascii="Times New Roman" w:hAnsi="Times New Roman" w:cs="Times New Roman"/>
          <w:b/>
          <w:bCs/>
          <w:color w:val="auto"/>
          <w:sz w:val="24"/>
          <w:szCs w:val="24"/>
        </w:rPr>
        <w:t>be a part of this cost burden estimate.</w:t>
      </w:r>
      <w:r w:rsidRPr="002058D0">
        <w:rPr>
          <w:rFonts w:ascii="Times New Roman" w:hAnsi="Times New Roman" w:cs="Times New Roman"/>
          <w:b/>
          <w:bCs/>
          <w:color w:val="auto"/>
          <w:spacing w:val="-1"/>
          <w:sz w:val="24"/>
          <w:szCs w:val="24"/>
        </w:rPr>
        <w:t xml:space="preserve"> </w:t>
      </w:r>
      <w:r w:rsidRPr="002058D0">
        <w:rPr>
          <w:rFonts w:ascii="Times New Roman" w:hAnsi="Times New Roman" w:cs="Times New Roman"/>
          <w:b/>
          <w:bCs/>
          <w:color w:val="auto"/>
          <w:sz w:val="24"/>
          <w:szCs w:val="24"/>
        </w:rPr>
        <w:t>In developing</w:t>
      </w:r>
      <w:r w:rsidRPr="002058D0">
        <w:rPr>
          <w:rFonts w:ascii="Times New Roman" w:hAnsi="Times New Roman" w:cs="Times New Roman"/>
          <w:b/>
          <w:bCs/>
          <w:color w:val="auto"/>
          <w:spacing w:val="-1"/>
          <w:sz w:val="24"/>
          <w:szCs w:val="24"/>
        </w:rPr>
        <w:t xml:space="preserve"> </w:t>
      </w:r>
      <w:r w:rsidRPr="002058D0">
        <w:rPr>
          <w:rFonts w:ascii="Times New Roman" w:hAnsi="Times New Roman" w:cs="Times New Roman"/>
          <w:b/>
          <w:bCs/>
          <w:color w:val="auto"/>
          <w:sz w:val="24"/>
          <w:szCs w:val="24"/>
        </w:rPr>
        <w:t>cost</w:t>
      </w:r>
      <w:r w:rsidRPr="002058D0">
        <w:rPr>
          <w:rFonts w:ascii="Times New Roman" w:hAnsi="Times New Roman" w:cs="Times New Roman"/>
          <w:b/>
          <w:bCs/>
          <w:color w:val="auto"/>
          <w:spacing w:val="-2"/>
          <w:sz w:val="24"/>
          <w:szCs w:val="24"/>
        </w:rPr>
        <w:t xml:space="preserve"> </w:t>
      </w:r>
      <w:r w:rsidRPr="002058D0">
        <w:rPr>
          <w:rFonts w:ascii="Times New Roman" w:hAnsi="Times New Roman" w:cs="Times New Roman"/>
          <w:b/>
          <w:bCs/>
          <w:color w:val="auto"/>
          <w:sz w:val="24"/>
          <w:szCs w:val="24"/>
        </w:rPr>
        <w:t>burden</w:t>
      </w:r>
      <w:r w:rsidRPr="002058D0">
        <w:rPr>
          <w:rFonts w:ascii="Times New Roman" w:hAnsi="Times New Roman" w:cs="Times New Roman"/>
          <w:b/>
          <w:bCs/>
          <w:color w:val="auto"/>
          <w:spacing w:val="-1"/>
          <w:sz w:val="24"/>
          <w:szCs w:val="24"/>
        </w:rPr>
        <w:t xml:space="preserve"> </w:t>
      </w:r>
      <w:r w:rsidRPr="002058D0">
        <w:rPr>
          <w:rFonts w:ascii="Times New Roman" w:hAnsi="Times New Roman" w:cs="Times New Roman"/>
          <w:b/>
          <w:bCs/>
          <w:color w:val="auto"/>
          <w:sz w:val="24"/>
          <w:szCs w:val="24"/>
        </w:rPr>
        <w:t>estimates, agencies may consult with a sample of respondents</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(fewer</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than</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10),</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utilize</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the</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60-day</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pre-OMB</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submission</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public</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comment process and use existing economic or regulatory impact analysis associated with the rulemaking containing the information collection, as appropriate.</w:t>
      </w:r>
    </w:p>
    <w:p w:rsidR="004A62F9" w:rsidRPr="002058D0" w:rsidP="00240673" w14:paraId="76D8728C" w14:textId="77777777">
      <w:pPr>
        <w:pStyle w:val="Heading2"/>
        <w:numPr>
          <w:ilvl w:val="0"/>
          <w:numId w:val="11"/>
        </w:numPr>
        <w:rPr>
          <w:rFonts w:ascii="Times New Roman" w:hAnsi="Times New Roman" w:cs="Times New Roman"/>
          <w:b/>
          <w:bCs/>
          <w:color w:val="auto"/>
          <w:sz w:val="24"/>
          <w:szCs w:val="24"/>
        </w:rPr>
      </w:pPr>
      <w:r w:rsidRPr="002058D0">
        <w:rPr>
          <w:rFonts w:ascii="Times New Roman" w:hAnsi="Times New Roman" w:cs="Times New Roman"/>
          <w:b/>
          <w:bCs/>
          <w:color w:val="auto"/>
          <w:sz w:val="24"/>
          <w:szCs w:val="24"/>
        </w:rPr>
        <w:t xml:space="preserve">Generally, estimates should not </w:t>
      </w:r>
      <w:r w:rsidRPr="002058D0">
        <w:rPr>
          <w:rFonts w:ascii="Times New Roman" w:hAnsi="Times New Roman" w:cs="Times New Roman"/>
          <w:b/>
          <w:bCs/>
          <w:color w:val="auto"/>
          <w:sz w:val="24"/>
          <w:szCs w:val="24"/>
        </w:rPr>
        <w:t>include purchases of equipment or services, or portions thereof, made: (1) prior to October 1, 1995, (2) to achieve regulatory compliance with requirements not associated with the information collection, (3) for</w:t>
      </w:r>
      <w:r w:rsidRPr="002058D0">
        <w:rPr>
          <w:rFonts w:ascii="Times New Roman" w:hAnsi="Times New Roman" w:cs="Times New Roman"/>
          <w:b/>
          <w:bCs/>
          <w:color w:val="auto"/>
          <w:spacing w:val="-9"/>
          <w:sz w:val="24"/>
          <w:szCs w:val="24"/>
        </w:rPr>
        <w:t xml:space="preserve"> </w:t>
      </w:r>
      <w:r w:rsidRPr="002058D0">
        <w:rPr>
          <w:rFonts w:ascii="Times New Roman" w:hAnsi="Times New Roman" w:cs="Times New Roman"/>
          <w:b/>
          <w:bCs/>
          <w:color w:val="auto"/>
          <w:sz w:val="24"/>
          <w:szCs w:val="24"/>
        </w:rPr>
        <w:t>reasons</w:t>
      </w:r>
      <w:r w:rsidRPr="002058D0">
        <w:rPr>
          <w:rFonts w:ascii="Times New Roman" w:hAnsi="Times New Roman" w:cs="Times New Roman"/>
          <w:b/>
          <w:bCs/>
          <w:color w:val="auto"/>
          <w:spacing w:val="-8"/>
          <w:sz w:val="24"/>
          <w:szCs w:val="24"/>
        </w:rPr>
        <w:t xml:space="preserve"> </w:t>
      </w:r>
      <w:r w:rsidRPr="002058D0">
        <w:rPr>
          <w:rFonts w:ascii="Times New Roman" w:hAnsi="Times New Roman" w:cs="Times New Roman"/>
          <w:b/>
          <w:bCs/>
          <w:color w:val="auto"/>
          <w:sz w:val="24"/>
          <w:szCs w:val="24"/>
        </w:rPr>
        <w:t>other</w:t>
      </w:r>
      <w:r w:rsidRPr="002058D0">
        <w:rPr>
          <w:rFonts w:ascii="Times New Roman" w:hAnsi="Times New Roman" w:cs="Times New Roman"/>
          <w:b/>
          <w:bCs/>
          <w:color w:val="auto"/>
          <w:spacing w:val="-7"/>
          <w:sz w:val="24"/>
          <w:szCs w:val="24"/>
        </w:rPr>
        <w:t xml:space="preserve"> </w:t>
      </w:r>
      <w:r w:rsidRPr="002058D0">
        <w:rPr>
          <w:rFonts w:ascii="Times New Roman" w:hAnsi="Times New Roman" w:cs="Times New Roman"/>
          <w:b/>
          <w:bCs/>
          <w:color w:val="auto"/>
          <w:sz w:val="24"/>
          <w:szCs w:val="24"/>
        </w:rPr>
        <w:t>than</w:t>
      </w:r>
      <w:r w:rsidRPr="002058D0">
        <w:rPr>
          <w:rFonts w:ascii="Times New Roman" w:hAnsi="Times New Roman" w:cs="Times New Roman"/>
          <w:b/>
          <w:bCs/>
          <w:color w:val="auto"/>
          <w:spacing w:val="-7"/>
          <w:sz w:val="24"/>
          <w:szCs w:val="24"/>
        </w:rPr>
        <w:t xml:space="preserve"> </w:t>
      </w:r>
      <w:r w:rsidRPr="002058D0">
        <w:rPr>
          <w:rFonts w:ascii="Times New Roman" w:hAnsi="Times New Roman" w:cs="Times New Roman"/>
          <w:b/>
          <w:bCs/>
          <w:color w:val="auto"/>
          <w:sz w:val="24"/>
          <w:szCs w:val="24"/>
        </w:rPr>
        <w:t>to</w:t>
      </w:r>
      <w:r w:rsidRPr="002058D0">
        <w:rPr>
          <w:rFonts w:ascii="Times New Roman" w:hAnsi="Times New Roman" w:cs="Times New Roman"/>
          <w:b/>
          <w:bCs/>
          <w:color w:val="auto"/>
          <w:spacing w:val="-8"/>
          <w:sz w:val="24"/>
          <w:szCs w:val="24"/>
        </w:rPr>
        <w:t xml:space="preserve"> </w:t>
      </w:r>
      <w:r w:rsidRPr="002058D0">
        <w:rPr>
          <w:rFonts w:ascii="Times New Roman" w:hAnsi="Times New Roman" w:cs="Times New Roman"/>
          <w:b/>
          <w:bCs/>
          <w:color w:val="auto"/>
          <w:sz w:val="24"/>
          <w:szCs w:val="24"/>
        </w:rPr>
        <w:t>provide</w:t>
      </w:r>
      <w:r w:rsidRPr="002058D0">
        <w:rPr>
          <w:rFonts w:ascii="Times New Roman" w:hAnsi="Times New Roman" w:cs="Times New Roman"/>
          <w:b/>
          <w:bCs/>
          <w:color w:val="auto"/>
          <w:spacing w:val="-9"/>
          <w:sz w:val="24"/>
          <w:szCs w:val="24"/>
        </w:rPr>
        <w:t xml:space="preserve"> </w:t>
      </w:r>
      <w:r w:rsidRPr="002058D0">
        <w:rPr>
          <w:rFonts w:ascii="Times New Roman" w:hAnsi="Times New Roman" w:cs="Times New Roman"/>
          <w:b/>
          <w:bCs/>
          <w:color w:val="auto"/>
          <w:sz w:val="24"/>
          <w:szCs w:val="24"/>
        </w:rPr>
        <w:t>information</w:t>
      </w:r>
      <w:r w:rsidRPr="002058D0">
        <w:rPr>
          <w:rFonts w:ascii="Times New Roman" w:hAnsi="Times New Roman" w:cs="Times New Roman"/>
          <w:b/>
          <w:bCs/>
          <w:color w:val="auto"/>
          <w:spacing w:val="-7"/>
          <w:sz w:val="24"/>
          <w:szCs w:val="24"/>
        </w:rPr>
        <w:t xml:space="preserve"> </w:t>
      </w:r>
      <w:r w:rsidRPr="002058D0">
        <w:rPr>
          <w:rFonts w:ascii="Times New Roman" w:hAnsi="Times New Roman" w:cs="Times New Roman"/>
          <w:b/>
          <w:bCs/>
          <w:color w:val="auto"/>
          <w:sz w:val="24"/>
          <w:szCs w:val="24"/>
        </w:rPr>
        <w:t>or</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keep</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records</w:t>
      </w:r>
      <w:r w:rsidRPr="002058D0">
        <w:rPr>
          <w:rFonts w:ascii="Times New Roman" w:hAnsi="Times New Roman" w:cs="Times New Roman"/>
          <w:b/>
          <w:bCs/>
          <w:color w:val="auto"/>
          <w:spacing w:val="-3"/>
          <w:sz w:val="24"/>
          <w:szCs w:val="24"/>
        </w:rPr>
        <w:t xml:space="preserve"> </w:t>
      </w:r>
      <w:r w:rsidRPr="002058D0">
        <w:rPr>
          <w:rFonts w:ascii="Times New Roman" w:hAnsi="Times New Roman" w:cs="Times New Roman"/>
          <w:b/>
          <w:bCs/>
          <w:color w:val="auto"/>
          <w:sz w:val="24"/>
          <w:szCs w:val="24"/>
        </w:rPr>
        <w:t>for</w:t>
      </w:r>
      <w:r w:rsidRPr="002058D0">
        <w:rPr>
          <w:rFonts w:ascii="Times New Roman" w:hAnsi="Times New Roman" w:cs="Times New Roman"/>
          <w:b/>
          <w:bCs/>
          <w:color w:val="auto"/>
          <w:spacing w:val="-2"/>
          <w:sz w:val="24"/>
          <w:szCs w:val="24"/>
        </w:rPr>
        <w:t xml:space="preserve"> </w:t>
      </w:r>
      <w:r w:rsidRPr="002058D0">
        <w:rPr>
          <w:rFonts w:ascii="Times New Roman" w:hAnsi="Times New Roman" w:cs="Times New Roman"/>
          <w:b/>
          <w:bCs/>
          <w:color w:val="auto"/>
          <w:sz w:val="24"/>
          <w:szCs w:val="24"/>
        </w:rPr>
        <w:t>the</w:t>
      </w:r>
      <w:r w:rsidRPr="002058D0">
        <w:rPr>
          <w:rFonts w:ascii="Times New Roman" w:hAnsi="Times New Roman" w:cs="Times New Roman"/>
          <w:b/>
          <w:bCs/>
          <w:color w:val="auto"/>
          <w:spacing w:val="-4"/>
          <w:sz w:val="24"/>
          <w:szCs w:val="24"/>
        </w:rPr>
        <w:t xml:space="preserve"> </w:t>
      </w:r>
      <w:r w:rsidRPr="002058D0">
        <w:rPr>
          <w:rFonts w:ascii="Times New Roman" w:hAnsi="Times New Roman" w:cs="Times New Roman"/>
          <w:b/>
          <w:bCs/>
          <w:color w:val="auto"/>
          <w:sz w:val="24"/>
          <w:szCs w:val="24"/>
        </w:rPr>
        <w:t>government, or (4) as part of customary and usual business or private practices.</w:t>
      </w:r>
    </w:p>
    <w:p w:rsidR="004A62F9" w:rsidRPr="0004700E" w14:paraId="68AF5A45" w14:textId="77777777">
      <w:pPr>
        <w:pStyle w:val="BodyText"/>
        <w:spacing w:before="10"/>
        <w:rPr>
          <w:b/>
        </w:rPr>
      </w:pPr>
    </w:p>
    <w:p w:rsidR="004A62F9" w:rsidRPr="0004700E" w14:paraId="2A26FB2F" w14:textId="77777777">
      <w:pPr>
        <w:pStyle w:val="BodyText"/>
        <w:ind w:left="747" w:right="755"/>
      </w:pPr>
      <w:r w:rsidRPr="0004700E">
        <w:t>There are ongoing monitoring costs incurred by respondents associated with monitoring equipment,</w:t>
      </w:r>
      <w:hyperlink w:anchor="_bookmark0" w:history="1">
        <w:r w:rsidRPr="0004700E">
          <w:rPr>
            <w:vertAlign w:val="superscript"/>
          </w:rPr>
          <w:t>1</w:t>
        </w:r>
      </w:hyperlink>
      <w:r w:rsidRPr="0004700E">
        <w:rPr>
          <w:spacing w:val="-2"/>
        </w:rPr>
        <w:t xml:space="preserve"> </w:t>
      </w:r>
      <w:r w:rsidRPr="0004700E">
        <w:t>laboratory</w:t>
      </w:r>
      <w:r w:rsidRPr="0004700E">
        <w:rPr>
          <w:spacing w:val="-1"/>
        </w:rPr>
        <w:t xml:space="preserve"> </w:t>
      </w:r>
      <w:r w:rsidRPr="0004700E">
        <w:t>analysis,</w:t>
      </w:r>
      <w:r w:rsidRPr="0004700E">
        <w:rPr>
          <w:spacing w:val="-3"/>
        </w:rPr>
        <w:t xml:space="preserve"> </w:t>
      </w:r>
      <w:r w:rsidRPr="0004700E">
        <w:t>and</w:t>
      </w:r>
      <w:r w:rsidRPr="0004700E">
        <w:rPr>
          <w:spacing w:val="-3"/>
        </w:rPr>
        <w:t xml:space="preserve"> </w:t>
      </w:r>
      <w:r w:rsidRPr="0004700E">
        <w:t>shipping</w:t>
      </w:r>
      <w:r w:rsidRPr="0004700E">
        <w:rPr>
          <w:spacing w:val="-3"/>
        </w:rPr>
        <w:t xml:space="preserve"> </w:t>
      </w:r>
      <w:r w:rsidRPr="0004700E">
        <w:t>costs.</w:t>
      </w:r>
      <w:r w:rsidRPr="0004700E">
        <w:rPr>
          <w:spacing w:val="-3"/>
        </w:rPr>
        <w:t xml:space="preserve"> </w:t>
      </w:r>
      <w:r w:rsidRPr="0004700E">
        <w:t>These</w:t>
      </w:r>
      <w:r w:rsidRPr="0004700E">
        <w:rPr>
          <w:spacing w:val="-4"/>
        </w:rPr>
        <w:t xml:space="preserve"> </w:t>
      </w:r>
      <w:r w:rsidRPr="0004700E">
        <w:t>costs</w:t>
      </w:r>
      <w:r w:rsidRPr="0004700E">
        <w:rPr>
          <w:spacing w:val="-3"/>
        </w:rPr>
        <w:t xml:space="preserve"> </w:t>
      </w:r>
      <w:r w:rsidRPr="0004700E">
        <w:t>are</w:t>
      </w:r>
      <w:r w:rsidRPr="0004700E">
        <w:rPr>
          <w:spacing w:val="-4"/>
        </w:rPr>
        <w:t xml:space="preserve"> </w:t>
      </w:r>
      <w:r w:rsidRPr="0004700E">
        <w:t>expected</w:t>
      </w:r>
      <w:r w:rsidRPr="0004700E">
        <w:rPr>
          <w:spacing w:val="-4"/>
        </w:rPr>
        <w:t xml:space="preserve"> </w:t>
      </w:r>
      <w:r w:rsidRPr="0004700E">
        <w:t>to</w:t>
      </w:r>
      <w:r w:rsidRPr="0004700E">
        <w:rPr>
          <w:spacing w:val="-4"/>
        </w:rPr>
        <w:t xml:space="preserve"> </w:t>
      </w:r>
      <w:r w:rsidRPr="0004700E">
        <w:t>vary</w:t>
      </w:r>
      <w:r w:rsidRPr="0004700E">
        <w:rPr>
          <w:spacing w:val="-3"/>
        </w:rPr>
        <w:t xml:space="preserve"> </w:t>
      </w:r>
      <w:r w:rsidRPr="0004700E">
        <w:t>depending on the extent to which monitoring results are below or above the existing chemical exposure limit (ECEL).</w:t>
      </w:r>
      <w:r w:rsidRPr="0004700E">
        <w:rPr>
          <w:spacing w:val="80"/>
        </w:rPr>
        <w:t xml:space="preserve"> </w:t>
      </w:r>
      <w:r w:rsidRPr="0004700E">
        <w:t xml:space="preserve">EPA’s </w:t>
      </w:r>
      <w:r w:rsidRPr="0004700E">
        <w:rPr>
          <w:i/>
        </w:rPr>
        <w:t xml:space="preserve">Economic Analysis of the </w:t>
      </w:r>
      <w:r w:rsidRPr="0004700E" w:rsidR="00232521">
        <w:rPr>
          <w:i/>
        </w:rPr>
        <w:t xml:space="preserve">Final </w:t>
      </w:r>
      <w:r w:rsidRPr="0004700E">
        <w:rPr>
          <w:i/>
        </w:rPr>
        <w:t xml:space="preserve">Regulation of Methylene Chloride </w:t>
      </w:r>
      <w:r w:rsidRPr="0004700E">
        <w:t xml:space="preserve">(U.S. EPA, </w:t>
      </w:r>
      <w:r w:rsidRPr="0004700E" w:rsidR="00997B79">
        <w:t>2024</w:t>
      </w:r>
      <w:r w:rsidRPr="0004700E">
        <w:t>) describes these cost estimates in detail. These ongoing non-labor costs are summarized in the table below.</w:t>
      </w:r>
    </w:p>
    <w:p w:rsidR="004A62F9" w:rsidRPr="0004700E" w14:paraId="347F060D" w14:textId="77777777">
      <w:pPr>
        <w:pStyle w:val="BodyText"/>
        <w:spacing w:before="10"/>
      </w:pPr>
    </w:p>
    <w:p w:rsidR="004A62F9" w:rsidRPr="0004700E" w14:paraId="0818019C" w14:textId="77777777">
      <w:pPr>
        <w:spacing w:before="1" w:after="20"/>
        <w:ind w:left="490"/>
        <w:rPr>
          <w:b/>
          <w:sz w:val="24"/>
          <w:szCs w:val="24"/>
        </w:rPr>
      </w:pPr>
      <w:r w:rsidRPr="0004700E">
        <w:rPr>
          <w:b/>
          <w:sz w:val="24"/>
          <w:szCs w:val="24"/>
        </w:rPr>
        <w:t>Paperwork</w:t>
      </w:r>
      <w:r w:rsidRPr="0004700E">
        <w:rPr>
          <w:b/>
          <w:spacing w:val="-10"/>
          <w:sz w:val="24"/>
          <w:szCs w:val="24"/>
        </w:rPr>
        <w:t xml:space="preserve"> </w:t>
      </w:r>
      <w:r w:rsidRPr="0004700E">
        <w:rPr>
          <w:b/>
          <w:sz w:val="24"/>
          <w:szCs w:val="24"/>
        </w:rPr>
        <w:t>Non-Labor</w:t>
      </w:r>
      <w:r w:rsidRPr="0004700E">
        <w:rPr>
          <w:b/>
          <w:spacing w:val="-10"/>
          <w:sz w:val="24"/>
          <w:szCs w:val="24"/>
        </w:rPr>
        <w:t xml:space="preserve"> </w:t>
      </w:r>
      <w:r w:rsidRPr="0004700E">
        <w:rPr>
          <w:b/>
          <w:sz w:val="24"/>
          <w:szCs w:val="24"/>
        </w:rPr>
        <w:t>Cost</w:t>
      </w:r>
      <w:r w:rsidRPr="0004700E">
        <w:rPr>
          <w:b/>
          <w:spacing w:val="-9"/>
          <w:sz w:val="24"/>
          <w:szCs w:val="24"/>
        </w:rPr>
        <w:t xml:space="preserve"> </w:t>
      </w:r>
      <w:r w:rsidRPr="0004700E">
        <w:rPr>
          <w:b/>
          <w:sz w:val="24"/>
          <w:szCs w:val="24"/>
        </w:rPr>
        <w:t>Associated</w:t>
      </w:r>
      <w:r w:rsidRPr="0004700E">
        <w:rPr>
          <w:b/>
          <w:spacing w:val="-9"/>
          <w:sz w:val="24"/>
          <w:szCs w:val="24"/>
        </w:rPr>
        <w:t xml:space="preserve"> </w:t>
      </w:r>
      <w:r w:rsidRPr="0004700E">
        <w:rPr>
          <w:b/>
          <w:sz w:val="24"/>
          <w:szCs w:val="24"/>
        </w:rPr>
        <w:t>with</w:t>
      </w:r>
      <w:r w:rsidRPr="0004700E">
        <w:rPr>
          <w:b/>
          <w:spacing w:val="-9"/>
          <w:sz w:val="24"/>
          <w:szCs w:val="24"/>
        </w:rPr>
        <w:t xml:space="preserve"> </w:t>
      </w:r>
      <w:r w:rsidRPr="0004700E">
        <w:rPr>
          <w:b/>
          <w:sz w:val="24"/>
          <w:szCs w:val="24"/>
        </w:rPr>
        <w:t>Respiratory</w:t>
      </w:r>
      <w:r w:rsidRPr="0004700E">
        <w:rPr>
          <w:b/>
          <w:spacing w:val="-9"/>
          <w:sz w:val="24"/>
          <w:szCs w:val="24"/>
        </w:rPr>
        <w:t xml:space="preserve"> </w:t>
      </w:r>
      <w:r w:rsidRPr="0004700E">
        <w:rPr>
          <w:b/>
          <w:spacing w:val="-2"/>
          <w:sz w:val="24"/>
          <w:szCs w:val="24"/>
        </w:rPr>
        <w:t>Monitoring</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3"/>
        <w:gridCol w:w="1260"/>
        <w:gridCol w:w="939"/>
        <w:gridCol w:w="1217"/>
        <w:gridCol w:w="1444"/>
        <w:gridCol w:w="986"/>
        <w:gridCol w:w="1215"/>
        <w:gridCol w:w="1213"/>
      </w:tblGrid>
      <w:tr w14:paraId="37C4AB92" w14:textId="77777777" w:rsidTr="009905D5">
        <w:tblPrEx>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8"/>
        </w:trPr>
        <w:tc>
          <w:tcPr>
            <w:tcW w:w="1453" w:type="dxa"/>
            <w:shd w:val="clear" w:color="auto" w:fill="A6A6A6"/>
            <w:tcMar>
              <w:top w:w="29" w:type="dxa"/>
              <w:left w:w="29" w:type="dxa"/>
              <w:bottom w:w="29" w:type="dxa"/>
              <w:right w:w="29" w:type="dxa"/>
            </w:tcMar>
            <w:vAlign w:val="center"/>
          </w:tcPr>
          <w:p w:rsidR="00280BD8" w:rsidRPr="0004700E" w:rsidP="009905D5" w14:paraId="1C026BD5" w14:textId="77777777">
            <w:pPr>
              <w:pStyle w:val="TableParagraph"/>
              <w:spacing w:before="157"/>
              <w:ind w:right="-25" w:hanging="13"/>
              <w:jc w:val="center"/>
              <w:rPr>
                <w:b/>
                <w:sz w:val="24"/>
                <w:szCs w:val="24"/>
              </w:rPr>
            </w:pPr>
            <w:r w:rsidRPr="0004700E">
              <w:rPr>
                <w:b/>
                <w:bCs/>
                <w:sz w:val="24"/>
                <w:szCs w:val="24"/>
              </w:rPr>
              <w:t>Thr</w:t>
            </w:r>
            <w:r w:rsidRPr="0004700E">
              <w:rPr>
                <w:b/>
                <w:bCs/>
                <w:sz w:val="24"/>
                <w:szCs w:val="24"/>
              </w:rPr>
              <w:t>eshold</w:t>
            </w:r>
          </w:p>
        </w:tc>
        <w:tc>
          <w:tcPr>
            <w:tcW w:w="1260" w:type="dxa"/>
            <w:shd w:val="clear" w:color="auto" w:fill="A6A6A6"/>
            <w:tcMar>
              <w:top w:w="29" w:type="dxa"/>
              <w:left w:w="29" w:type="dxa"/>
              <w:bottom w:w="29" w:type="dxa"/>
              <w:right w:w="29" w:type="dxa"/>
            </w:tcMar>
            <w:vAlign w:val="center"/>
          </w:tcPr>
          <w:p w:rsidR="00280BD8" w:rsidRPr="0004700E" w:rsidP="009905D5" w14:paraId="23EF79A9" w14:textId="77777777">
            <w:pPr>
              <w:pStyle w:val="TableParagraph"/>
              <w:ind w:left="93" w:right="-25" w:hanging="13"/>
              <w:jc w:val="center"/>
              <w:rPr>
                <w:b/>
                <w:sz w:val="24"/>
                <w:szCs w:val="24"/>
              </w:rPr>
            </w:pPr>
            <w:r w:rsidRPr="0004700E">
              <w:rPr>
                <w:b/>
                <w:bCs/>
                <w:sz w:val="24"/>
                <w:szCs w:val="24"/>
              </w:rPr>
              <w:t>Number of Respondents</w:t>
            </w:r>
          </w:p>
        </w:tc>
        <w:tc>
          <w:tcPr>
            <w:tcW w:w="939" w:type="dxa"/>
            <w:shd w:val="clear" w:color="auto" w:fill="A6A6A6"/>
            <w:tcMar>
              <w:top w:w="29" w:type="dxa"/>
              <w:left w:w="29" w:type="dxa"/>
              <w:bottom w:w="29" w:type="dxa"/>
              <w:right w:w="29" w:type="dxa"/>
            </w:tcMar>
            <w:vAlign w:val="center"/>
          </w:tcPr>
          <w:p w:rsidR="00280BD8" w:rsidRPr="0004700E" w:rsidP="009905D5" w14:paraId="351B1379" w14:textId="77777777">
            <w:pPr>
              <w:pStyle w:val="TableParagraph"/>
              <w:ind w:left="130" w:right="-25" w:hanging="13"/>
              <w:jc w:val="center"/>
              <w:rPr>
                <w:b/>
                <w:sz w:val="24"/>
                <w:szCs w:val="24"/>
              </w:rPr>
            </w:pPr>
            <w:r w:rsidRPr="0004700E">
              <w:rPr>
                <w:b/>
                <w:bCs/>
                <w:sz w:val="24"/>
                <w:szCs w:val="24"/>
              </w:rPr>
              <w:t>Average Events Per Respondent Annually</w:t>
            </w:r>
          </w:p>
        </w:tc>
        <w:tc>
          <w:tcPr>
            <w:tcW w:w="1217" w:type="dxa"/>
            <w:shd w:val="clear" w:color="auto" w:fill="A6A6A6"/>
            <w:tcMar>
              <w:top w:w="29" w:type="dxa"/>
              <w:left w:w="29" w:type="dxa"/>
              <w:bottom w:w="29" w:type="dxa"/>
              <w:right w:w="29" w:type="dxa"/>
            </w:tcMar>
            <w:vAlign w:val="center"/>
          </w:tcPr>
          <w:p w:rsidR="00280BD8" w:rsidRPr="0004700E" w:rsidP="009905D5" w14:paraId="6AC6E2F2" w14:textId="77777777">
            <w:pPr>
              <w:pStyle w:val="TableParagraph"/>
              <w:ind w:left="21" w:right="-25" w:hanging="21"/>
              <w:jc w:val="center"/>
              <w:rPr>
                <w:b/>
                <w:sz w:val="24"/>
                <w:szCs w:val="24"/>
              </w:rPr>
            </w:pPr>
            <w:r w:rsidRPr="0004700E">
              <w:rPr>
                <w:b/>
                <w:bCs/>
                <w:sz w:val="24"/>
                <w:szCs w:val="24"/>
              </w:rPr>
              <w:t>Number of Workers</w:t>
            </w:r>
          </w:p>
        </w:tc>
        <w:tc>
          <w:tcPr>
            <w:tcW w:w="1444" w:type="dxa"/>
            <w:shd w:val="clear" w:color="auto" w:fill="A6A6A6"/>
            <w:tcMar>
              <w:top w:w="29" w:type="dxa"/>
              <w:left w:w="29" w:type="dxa"/>
              <w:bottom w:w="29" w:type="dxa"/>
              <w:right w:w="29" w:type="dxa"/>
            </w:tcMar>
            <w:vAlign w:val="center"/>
          </w:tcPr>
          <w:p w:rsidR="00280BD8" w:rsidRPr="0004700E" w:rsidP="009905D5" w14:paraId="6AFD3D85" w14:textId="77777777">
            <w:pPr>
              <w:pStyle w:val="TableParagraph"/>
              <w:spacing w:line="210" w:lineRule="exact"/>
              <w:ind w:left="21" w:right="-25" w:hanging="21"/>
              <w:jc w:val="center"/>
              <w:rPr>
                <w:b/>
                <w:sz w:val="24"/>
                <w:szCs w:val="24"/>
              </w:rPr>
            </w:pPr>
            <w:r w:rsidRPr="0004700E">
              <w:rPr>
                <w:b/>
                <w:bCs/>
                <w:sz w:val="24"/>
                <w:szCs w:val="24"/>
              </w:rPr>
              <w:t>Annual Per Respondent Non-Labor Costs (excludes costs estimated on a per-worker basis)</w:t>
            </w:r>
          </w:p>
        </w:tc>
        <w:tc>
          <w:tcPr>
            <w:tcW w:w="986" w:type="dxa"/>
            <w:shd w:val="clear" w:color="auto" w:fill="A6A6A6"/>
            <w:tcMar>
              <w:top w:w="29" w:type="dxa"/>
              <w:left w:w="29" w:type="dxa"/>
              <w:bottom w:w="29" w:type="dxa"/>
              <w:right w:w="29" w:type="dxa"/>
            </w:tcMar>
            <w:vAlign w:val="center"/>
          </w:tcPr>
          <w:p w:rsidR="00280BD8" w:rsidRPr="0004700E" w:rsidP="009905D5" w14:paraId="102E0ED5" w14:textId="77777777">
            <w:pPr>
              <w:pStyle w:val="TableParagraph"/>
              <w:spacing w:before="182"/>
              <w:ind w:left="21" w:right="-25" w:hanging="21"/>
              <w:jc w:val="center"/>
              <w:rPr>
                <w:b/>
                <w:sz w:val="24"/>
                <w:szCs w:val="24"/>
              </w:rPr>
            </w:pPr>
            <w:r w:rsidRPr="0004700E">
              <w:rPr>
                <w:b/>
                <w:bCs/>
                <w:sz w:val="24"/>
                <w:szCs w:val="24"/>
              </w:rPr>
              <w:t>Annual Per-Worker Non-Labor Cost</w:t>
            </w:r>
          </w:p>
        </w:tc>
        <w:tc>
          <w:tcPr>
            <w:tcW w:w="1215" w:type="dxa"/>
            <w:shd w:val="clear" w:color="auto" w:fill="A6A6A6"/>
            <w:tcMar>
              <w:top w:w="29" w:type="dxa"/>
              <w:left w:w="29" w:type="dxa"/>
              <w:bottom w:w="29" w:type="dxa"/>
              <w:right w:w="29" w:type="dxa"/>
            </w:tcMar>
            <w:vAlign w:val="center"/>
          </w:tcPr>
          <w:p w:rsidR="00280BD8" w:rsidRPr="0004700E" w:rsidP="009905D5" w14:paraId="51FBAA10" w14:textId="77777777">
            <w:pPr>
              <w:pStyle w:val="TableParagraph"/>
              <w:ind w:left="21" w:right="-25" w:hanging="21"/>
              <w:jc w:val="center"/>
              <w:rPr>
                <w:b/>
                <w:sz w:val="24"/>
                <w:szCs w:val="24"/>
              </w:rPr>
            </w:pPr>
            <w:r w:rsidRPr="0004700E">
              <w:rPr>
                <w:b/>
                <w:bCs/>
                <w:sz w:val="24"/>
                <w:szCs w:val="24"/>
              </w:rPr>
              <w:t xml:space="preserve">Average Annual Per-Respondent </w:t>
            </w:r>
            <w:r w:rsidRPr="0004700E" w:rsidR="001E238B">
              <w:rPr>
                <w:b/>
                <w:bCs/>
                <w:sz w:val="24"/>
                <w:szCs w:val="24"/>
              </w:rPr>
              <w:t xml:space="preserve">Non-Labor </w:t>
            </w:r>
            <w:r w:rsidRPr="0004700E">
              <w:rPr>
                <w:b/>
                <w:bCs/>
                <w:sz w:val="24"/>
                <w:szCs w:val="24"/>
              </w:rPr>
              <w:t>Cost</w:t>
            </w:r>
          </w:p>
        </w:tc>
        <w:tc>
          <w:tcPr>
            <w:tcW w:w="1213" w:type="dxa"/>
            <w:shd w:val="clear" w:color="auto" w:fill="A6A6A6"/>
            <w:tcMar>
              <w:top w:w="29" w:type="dxa"/>
              <w:left w:w="29" w:type="dxa"/>
              <w:bottom w:w="29" w:type="dxa"/>
              <w:right w:w="29" w:type="dxa"/>
            </w:tcMar>
            <w:vAlign w:val="center"/>
          </w:tcPr>
          <w:p w:rsidR="00280BD8" w:rsidRPr="0004700E" w:rsidP="009905D5" w14:paraId="3EB819DB" w14:textId="77777777">
            <w:pPr>
              <w:pStyle w:val="TableParagraph"/>
              <w:spacing w:before="182"/>
              <w:ind w:left="21" w:right="-25" w:hanging="21"/>
              <w:jc w:val="center"/>
              <w:rPr>
                <w:b/>
                <w:sz w:val="24"/>
                <w:szCs w:val="24"/>
              </w:rPr>
            </w:pPr>
            <w:r w:rsidRPr="0004700E">
              <w:rPr>
                <w:b/>
                <w:bCs/>
                <w:sz w:val="24"/>
                <w:szCs w:val="24"/>
              </w:rPr>
              <w:t xml:space="preserve">Average Annual Total </w:t>
            </w:r>
            <w:r w:rsidRPr="0004700E" w:rsidR="00D77E6F">
              <w:rPr>
                <w:b/>
                <w:bCs/>
                <w:sz w:val="24"/>
                <w:szCs w:val="24"/>
              </w:rPr>
              <w:t xml:space="preserve">Non-Labor </w:t>
            </w:r>
            <w:r w:rsidRPr="0004700E">
              <w:rPr>
                <w:b/>
                <w:bCs/>
                <w:sz w:val="24"/>
                <w:szCs w:val="24"/>
              </w:rPr>
              <w:t>Cost</w:t>
            </w:r>
          </w:p>
        </w:tc>
      </w:tr>
      <w:tr w14:paraId="119ECA52" w14:textId="77777777" w:rsidTr="009905D5">
        <w:tblPrEx>
          <w:tblW w:w="0" w:type="auto"/>
          <w:tblInd w:w="466" w:type="dxa"/>
          <w:tblLayout w:type="fixed"/>
          <w:tblCellMar>
            <w:left w:w="0" w:type="dxa"/>
            <w:right w:w="0" w:type="dxa"/>
          </w:tblCellMar>
          <w:tblLook w:val="01E0"/>
        </w:tblPrEx>
        <w:trPr>
          <w:trHeight w:val="246"/>
        </w:trPr>
        <w:tc>
          <w:tcPr>
            <w:tcW w:w="1453" w:type="dxa"/>
            <w:vAlign w:val="center"/>
          </w:tcPr>
          <w:p w:rsidR="00083958" w:rsidRPr="0004700E" w:rsidP="009905D5" w14:paraId="0EF6BEAF" w14:textId="77777777">
            <w:pPr>
              <w:pStyle w:val="TableParagraph"/>
              <w:spacing w:before="21" w:line="205" w:lineRule="exact"/>
              <w:ind w:right="125"/>
              <w:rPr>
                <w:sz w:val="24"/>
                <w:szCs w:val="24"/>
              </w:rPr>
            </w:pPr>
            <w:r w:rsidRPr="0004700E">
              <w:rPr>
                <w:sz w:val="24"/>
                <w:szCs w:val="24"/>
              </w:rPr>
              <w:t>&lt;Action Level</w:t>
            </w:r>
          </w:p>
        </w:tc>
        <w:tc>
          <w:tcPr>
            <w:tcW w:w="1260" w:type="dxa"/>
            <w:vAlign w:val="center"/>
          </w:tcPr>
          <w:p w:rsidR="00083958" w:rsidRPr="0004700E" w:rsidP="00083958" w14:paraId="2AFDED5B" w14:textId="77777777">
            <w:pPr>
              <w:pStyle w:val="TableParagraph"/>
              <w:spacing w:before="21" w:line="205" w:lineRule="exact"/>
              <w:ind w:right="167"/>
              <w:jc w:val="right"/>
              <w:rPr>
                <w:sz w:val="24"/>
                <w:szCs w:val="24"/>
              </w:rPr>
            </w:pPr>
            <w:r w:rsidRPr="0004700E">
              <w:rPr>
                <w:sz w:val="24"/>
                <w:szCs w:val="24"/>
              </w:rPr>
              <w:t>677</w:t>
            </w:r>
          </w:p>
        </w:tc>
        <w:tc>
          <w:tcPr>
            <w:tcW w:w="939" w:type="dxa"/>
            <w:vAlign w:val="center"/>
          </w:tcPr>
          <w:p w:rsidR="00083958" w:rsidRPr="0004700E" w:rsidP="00083958" w14:paraId="6A879539" w14:textId="77777777">
            <w:pPr>
              <w:pStyle w:val="TableParagraph"/>
              <w:spacing w:before="19"/>
              <w:ind w:right="124"/>
              <w:jc w:val="right"/>
              <w:rPr>
                <w:sz w:val="24"/>
                <w:szCs w:val="24"/>
              </w:rPr>
            </w:pPr>
            <w:r w:rsidRPr="0004700E">
              <w:rPr>
                <w:sz w:val="24"/>
                <w:szCs w:val="24"/>
              </w:rPr>
              <w:t>0.33</w:t>
            </w:r>
          </w:p>
        </w:tc>
        <w:tc>
          <w:tcPr>
            <w:tcW w:w="1217" w:type="dxa"/>
            <w:vAlign w:val="center"/>
          </w:tcPr>
          <w:p w:rsidR="00083958" w:rsidRPr="0004700E" w:rsidP="00083958" w14:paraId="6E748B63" w14:textId="77777777">
            <w:pPr>
              <w:pStyle w:val="TableParagraph"/>
              <w:spacing w:before="40" w:line="186" w:lineRule="exact"/>
              <w:ind w:right="121"/>
              <w:jc w:val="right"/>
              <w:rPr>
                <w:sz w:val="24"/>
                <w:szCs w:val="24"/>
              </w:rPr>
            </w:pPr>
            <w:r w:rsidRPr="0004700E">
              <w:rPr>
                <w:sz w:val="24"/>
                <w:szCs w:val="24"/>
              </w:rPr>
              <w:t>5,422</w:t>
            </w:r>
          </w:p>
        </w:tc>
        <w:tc>
          <w:tcPr>
            <w:tcW w:w="1444" w:type="dxa"/>
            <w:vAlign w:val="center"/>
          </w:tcPr>
          <w:p w:rsidR="00083958" w:rsidRPr="0004700E" w:rsidP="00083958" w14:paraId="08145373" w14:textId="77777777">
            <w:pPr>
              <w:pStyle w:val="TableParagraph"/>
              <w:spacing w:before="40" w:line="186" w:lineRule="exact"/>
              <w:ind w:right="120"/>
              <w:jc w:val="right"/>
              <w:rPr>
                <w:sz w:val="24"/>
                <w:szCs w:val="24"/>
              </w:rPr>
            </w:pPr>
            <w:r w:rsidRPr="0004700E">
              <w:rPr>
                <w:sz w:val="24"/>
                <w:szCs w:val="24"/>
              </w:rPr>
              <w:t xml:space="preserve">$80 </w:t>
            </w:r>
          </w:p>
        </w:tc>
        <w:tc>
          <w:tcPr>
            <w:tcW w:w="986" w:type="dxa"/>
            <w:vAlign w:val="center"/>
          </w:tcPr>
          <w:p w:rsidR="00083958" w:rsidRPr="0004700E" w:rsidP="00083958" w14:paraId="0ED20745" w14:textId="77777777">
            <w:pPr>
              <w:pStyle w:val="TableParagraph"/>
              <w:spacing w:before="40" w:line="186" w:lineRule="exact"/>
              <w:ind w:right="124"/>
              <w:jc w:val="right"/>
              <w:rPr>
                <w:sz w:val="24"/>
                <w:szCs w:val="24"/>
              </w:rPr>
            </w:pPr>
            <w:r w:rsidRPr="0004700E">
              <w:rPr>
                <w:sz w:val="24"/>
                <w:szCs w:val="24"/>
              </w:rPr>
              <w:t xml:space="preserve">$164 </w:t>
            </w:r>
          </w:p>
        </w:tc>
        <w:tc>
          <w:tcPr>
            <w:tcW w:w="1215" w:type="dxa"/>
            <w:vAlign w:val="center"/>
          </w:tcPr>
          <w:p w:rsidR="00083958" w:rsidRPr="0004700E" w:rsidP="00083958" w14:paraId="2A6DA727" w14:textId="77777777">
            <w:pPr>
              <w:pStyle w:val="TableParagraph"/>
              <w:spacing w:before="40" w:line="186" w:lineRule="exact"/>
              <w:ind w:right="127"/>
              <w:jc w:val="right"/>
              <w:rPr>
                <w:sz w:val="24"/>
                <w:szCs w:val="24"/>
              </w:rPr>
            </w:pPr>
            <w:r w:rsidRPr="0004700E">
              <w:rPr>
                <w:sz w:val="24"/>
                <w:szCs w:val="24"/>
              </w:rPr>
              <w:t xml:space="preserve">$1,394 </w:t>
            </w:r>
          </w:p>
        </w:tc>
        <w:tc>
          <w:tcPr>
            <w:tcW w:w="1213" w:type="dxa"/>
            <w:vAlign w:val="center"/>
          </w:tcPr>
          <w:p w:rsidR="00083958" w:rsidRPr="0004700E" w:rsidP="00083958" w14:paraId="4BB248C7" w14:textId="77777777">
            <w:pPr>
              <w:pStyle w:val="TableParagraph"/>
              <w:spacing w:before="40" w:line="186" w:lineRule="exact"/>
              <w:ind w:right="125"/>
              <w:jc w:val="right"/>
              <w:rPr>
                <w:sz w:val="24"/>
                <w:szCs w:val="24"/>
              </w:rPr>
            </w:pPr>
            <w:r w:rsidRPr="0004700E">
              <w:rPr>
                <w:sz w:val="24"/>
                <w:szCs w:val="24"/>
              </w:rPr>
              <w:t xml:space="preserve">$943,391 </w:t>
            </w:r>
          </w:p>
        </w:tc>
      </w:tr>
      <w:tr w14:paraId="4E82B9FB" w14:textId="77777777" w:rsidTr="009905D5">
        <w:tblPrEx>
          <w:tblW w:w="0" w:type="auto"/>
          <w:tblInd w:w="466" w:type="dxa"/>
          <w:tblLayout w:type="fixed"/>
          <w:tblCellMar>
            <w:left w:w="0" w:type="dxa"/>
            <w:right w:w="0" w:type="dxa"/>
          </w:tblCellMar>
          <w:tblLook w:val="01E0"/>
        </w:tblPrEx>
        <w:trPr>
          <w:trHeight w:val="659"/>
        </w:trPr>
        <w:tc>
          <w:tcPr>
            <w:tcW w:w="1453" w:type="dxa"/>
            <w:vAlign w:val="center"/>
          </w:tcPr>
          <w:p w:rsidR="00083958" w:rsidRPr="0004700E" w:rsidP="00E9260F" w14:paraId="13C45EF8" w14:textId="77777777">
            <w:pPr>
              <w:pStyle w:val="TableParagraph"/>
              <w:spacing w:before="1" w:line="203" w:lineRule="exact"/>
              <w:ind w:left="28"/>
              <w:rPr>
                <w:sz w:val="24"/>
                <w:szCs w:val="24"/>
              </w:rPr>
            </w:pPr>
            <w:r w:rsidRPr="0004700E">
              <w:rPr>
                <w:sz w:val="24"/>
                <w:szCs w:val="24"/>
              </w:rPr>
              <w:t>Between Action Level and Limit</w:t>
            </w:r>
          </w:p>
        </w:tc>
        <w:tc>
          <w:tcPr>
            <w:tcW w:w="1260" w:type="dxa"/>
            <w:vAlign w:val="center"/>
          </w:tcPr>
          <w:p w:rsidR="00083958" w:rsidRPr="0004700E" w:rsidP="00083958" w14:paraId="6F7C05E4" w14:textId="77777777">
            <w:pPr>
              <w:pStyle w:val="TableParagraph"/>
              <w:spacing w:line="203" w:lineRule="exact"/>
              <w:ind w:right="167"/>
              <w:jc w:val="right"/>
              <w:rPr>
                <w:sz w:val="24"/>
                <w:szCs w:val="24"/>
              </w:rPr>
            </w:pPr>
            <w:r w:rsidRPr="0004700E">
              <w:rPr>
                <w:sz w:val="24"/>
                <w:szCs w:val="24"/>
              </w:rPr>
              <w:t>148</w:t>
            </w:r>
          </w:p>
        </w:tc>
        <w:tc>
          <w:tcPr>
            <w:tcW w:w="939" w:type="dxa"/>
            <w:vAlign w:val="center"/>
          </w:tcPr>
          <w:p w:rsidR="00083958" w:rsidRPr="0004700E" w:rsidP="00083958" w14:paraId="03FAE5B5" w14:textId="77777777">
            <w:pPr>
              <w:pStyle w:val="TableParagraph"/>
              <w:ind w:right="125"/>
              <w:jc w:val="right"/>
              <w:rPr>
                <w:sz w:val="24"/>
                <w:szCs w:val="24"/>
              </w:rPr>
            </w:pPr>
            <w:r w:rsidRPr="0004700E">
              <w:rPr>
                <w:sz w:val="24"/>
                <w:szCs w:val="24"/>
              </w:rPr>
              <w:t>2</w:t>
            </w:r>
          </w:p>
        </w:tc>
        <w:tc>
          <w:tcPr>
            <w:tcW w:w="1217" w:type="dxa"/>
            <w:vAlign w:val="center"/>
          </w:tcPr>
          <w:p w:rsidR="00083958" w:rsidRPr="0004700E" w:rsidP="00083958" w14:paraId="4B4AF731" w14:textId="77777777">
            <w:pPr>
              <w:pStyle w:val="TableParagraph"/>
              <w:spacing w:before="1" w:line="186" w:lineRule="exact"/>
              <w:ind w:right="121"/>
              <w:jc w:val="right"/>
              <w:rPr>
                <w:sz w:val="24"/>
                <w:szCs w:val="24"/>
              </w:rPr>
            </w:pPr>
            <w:r w:rsidRPr="0004700E">
              <w:rPr>
                <w:sz w:val="24"/>
                <w:szCs w:val="24"/>
              </w:rPr>
              <w:t>1,119</w:t>
            </w:r>
          </w:p>
        </w:tc>
        <w:tc>
          <w:tcPr>
            <w:tcW w:w="1444" w:type="dxa"/>
            <w:vAlign w:val="center"/>
          </w:tcPr>
          <w:p w:rsidR="00083958" w:rsidRPr="0004700E" w:rsidP="00083958" w14:paraId="15F9F39C" w14:textId="77777777">
            <w:pPr>
              <w:pStyle w:val="TableParagraph"/>
              <w:spacing w:before="1" w:line="186" w:lineRule="exact"/>
              <w:ind w:right="123"/>
              <w:jc w:val="right"/>
              <w:rPr>
                <w:sz w:val="24"/>
                <w:szCs w:val="24"/>
              </w:rPr>
            </w:pPr>
            <w:r w:rsidRPr="0004700E">
              <w:rPr>
                <w:sz w:val="24"/>
                <w:szCs w:val="24"/>
              </w:rPr>
              <w:t xml:space="preserve">$160 </w:t>
            </w:r>
          </w:p>
        </w:tc>
        <w:tc>
          <w:tcPr>
            <w:tcW w:w="986" w:type="dxa"/>
            <w:vAlign w:val="center"/>
          </w:tcPr>
          <w:p w:rsidR="00083958" w:rsidRPr="0004700E" w:rsidP="00083958" w14:paraId="31037539" w14:textId="77777777">
            <w:pPr>
              <w:pStyle w:val="TableParagraph"/>
              <w:spacing w:before="1" w:line="186" w:lineRule="exact"/>
              <w:ind w:right="124"/>
              <w:jc w:val="right"/>
              <w:rPr>
                <w:sz w:val="24"/>
                <w:szCs w:val="24"/>
              </w:rPr>
            </w:pPr>
            <w:r w:rsidRPr="0004700E">
              <w:rPr>
                <w:sz w:val="24"/>
                <w:szCs w:val="24"/>
              </w:rPr>
              <w:t xml:space="preserve">$328 </w:t>
            </w:r>
          </w:p>
        </w:tc>
        <w:tc>
          <w:tcPr>
            <w:tcW w:w="1215" w:type="dxa"/>
            <w:vAlign w:val="center"/>
          </w:tcPr>
          <w:p w:rsidR="00083958" w:rsidRPr="0004700E" w:rsidP="00083958" w14:paraId="6CB4E578" w14:textId="77777777">
            <w:pPr>
              <w:pStyle w:val="TableParagraph"/>
              <w:spacing w:before="1" w:line="186" w:lineRule="exact"/>
              <w:ind w:right="127"/>
              <w:jc w:val="right"/>
              <w:rPr>
                <w:sz w:val="24"/>
                <w:szCs w:val="24"/>
              </w:rPr>
            </w:pPr>
            <w:r w:rsidRPr="0004700E">
              <w:rPr>
                <w:sz w:val="24"/>
                <w:szCs w:val="24"/>
              </w:rPr>
              <w:t xml:space="preserve">$2,643 </w:t>
            </w:r>
          </w:p>
        </w:tc>
        <w:tc>
          <w:tcPr>
            <w:tcW w:w="1213" w:type="dxa"/>
            <w:vAlign w:val="center"/>
          </w:tcPr>
          <w:p w:rsidR="00083958" w:rsidRPr="0004700E" w:rsidP="00083958" w14:paraId="72D41DA8" w14:textId="77777777">
            <w:pPr>
              <w:pStyle w:val="TableParagraph"/>
              <w:spacing w:before="1" w:line="186" w:lineRule="exact"/>
              <w:ind w:right="125"/>
              <w:jc w:val="right"/>
              <w:rPr>
                <w:sz w:val="24"/>
                <w:szCs w:val="24"/>
              </w:rPr>
            </w:pPr>
            <w:r w:rsidRPr="0004700E">
              <w:rPr>
                <w:sz w:val="24"/>
                <w:szCs w:val="24"/>
              </w:rPr>
              <w:t xml:space="preserve">$390,788 </w:t>
            </w:r>
          </w:p>
        </w:tc>
      </w:tr>
      <w:tr w14:paraId="1703C5B2" w14:textId="77777777" w:rsidTr="009905D5">
        <w:tblPrEx>
          <w:tblW w:w="0" w:type="auto"/>
          <w:tblInd w:w="466" w:type="dxa"/>
          <w:tblLayout w:type="fixed"/>
          <w:tblCellMar>
            <w:left w:w="0" w:type="dxa"/>
            <w:right w:w="0" w:type="dxa"/>
          </w:tblCellMar>
          <w:tblLook w:val="01E0"/>
        </w:tblPrEx>
        <w:trPr>
          <w:trHeight w:val="455"/>
        </w:trPr>
        <w:tc>
          <w:tcPr>
            <w:tcW w:w="1453" w:type="dxa"/>
            <w:vAlign w:val="center"/>
          </w:tcPr>
          <w:p w:rsidR="00083958" w:rsidRPr="0004700E" w:rsidP="00E9260F" w14:paraId="0825A715" w14:textId="77777777">
            <w:pPr>
              <w:pStyle w:val="TableParagraph"/>
              <w:spacing w:before="15" w:line="210" w:lineRule="atLeast"/>
              <w:ind w:left="28"/>
              <w:rPr>
                <w:sz w:val="24"/>
                <w:szCs w:val="24"/>
              </w:rPr>
            </w:pPr>
            <w:r w:rsidRPr="0004700E">
              <w:rPr>
                <w:sz w:val="24"/>
                <w:szCs w:val="24"/>
              </w:rPr>
              <w:t>&lt; 10 times the ECEL</w:t>
            </w:r>
          </w:p>
        </w:tc>
        <w:tc>
          <w:tcPr>
            <w:tcW w:w="1260" w:type="dxa"/>
            <w:vAlign w:val="center"/>
          </w:tcPr>
          <w:p w:rsidR="00083958" w:rsidRPr="0004700E" w:rsidP="00083958" w14:paraId="27877C64" w14:textId="77777777">
            <w:pPr>
              <w:pStyle w:val="TableParagraph"/>
              <w:spacing w:line="205" w:lineRule="exact"/>
              <w:ind w:right="167"/>
              <w:jc w:val="right"/>
              <w:rPr>
                <w:sz w:val="24"/>
                <w:szCs w:val="24"/>
              </w:rPr>
            </w:pPr>
            <w:r w:rsidRPr="0004700E">
              <w:rPr>
                <w:sz w:val="24"/>
                <w:szCs w:val="24"/>
              </w:rPr>
              <w:t>333</w:t>
            </w:r>
          </w:p>
        </w:tc>
        <w:tc>
          <w:tcPr>
            <w:tcW w:w="939" w:type="dxa"/>
            <w:vAlign w:val="center"/>
          </w:tcPr>
          <w:p w:rsidR="00083958" w:rsidRPr="0004700E" w:rsidP="00083958" w14:paraId="13BBBECE" w14:textId="77777777">
            <w:pPr>
              <w:pStyle w:val="TableParagraph"/>
              <w:spacing w:before="124"/>
              <w:ind w:right="125"/>
              <w:jc w:val="right"/>
              <w:rPr>
                <w:sz w:val="24"/>
                <w:szCs w:val="24"/>
              </w:rPr>
            </w:pPr>
            <w:r w:rsidRPr="0004700E">
              <w:rPr>
                <w:sz w:val="24"/>
                <w:szCs w:val="24"/>
              </w:rPr>
              <w:t>4</w:t>
            </w:r>
          </w:p>
        </w:tc>
        <w:tc>
          <w:tcPr>
            <w:tcW w:w="1217" w:type="dxa"/>
            <w:vAlign w:val="center"/>
          </w:tcPr>
          <w:p w:rsidR="00083958" w:rsidRPr="0004700E" w:rsidP="00083958" w14:paraId="24939A56" w14:textId="77777777">
            <w:pPr>
              <w:pStyle w:val="TableParagraph"/>
              <w:spacing w:before="1" w:line="186" w:lineRule="exact"/>
              <w:ind w:right="121"/>
              <w:jc w:val="right"/>
              <w:rPr>
                <w:sz w:val="24"/>
                <w:szCs w:val="24"/>
              </w:rPr>
            </w:pPr>
            <w:r w:rsidRPr="0004700E">
              <w:rPr>
                <w:sz w:val="24"/>
                <w:szCs w:val="24"/>
              </w:rPr>
              <w:t>2,481</w:t>
            </w:r>
          </w:p>
        </w:tc>
        <w:tc>
          <w:tcPr>
            <w:tcW w:w="1444" w:type="dxa"/>
            <w:vAlign w:val="center"/>
          </w:tcPr>
          <w:p w:rsidR="00083958" w:rsidRPr="0004700E" w:rsidP="00083958" w14:paraId="4D94A33E" w14:textId="77777777">
            <w:pPr>
              <w:pStyle w:val="TableParagraph"/>
              <w:spacing w:before="1" w:line="186" w:lineRule="exact"/>
              <w:ind w:right="123"/>
              <w:jc w:val="right"/>
              <w:rPr>
                <w:sz w:val="24"/>
                <w:szCs w:val="24"/>
              </w:rPr>
            </w:pPr>
            <w:r w:rsidRPr="0004700E">
              <w:rPr>
                <w:sz w:val="24"/>
                <w:szCs w:val="24"/>
              </w:rPr>
              <w:t xml:space="preserve">$320 </w:t>
            </w:r>
          </w:p>
        </w:tc>
        <w:tc>
          <w:tcPr>
            <w:tcW w:w="986" w:type="dxa"/>
            <w:vAlign w:val="center"/>
          </w:tcPr>
          <w:p w:rsidR="00083958" w:rsidRPr="0004700E" w:rsidP="00083958" w14:paraId="5A475EBC" w14:textId="77777777">
            <w:pPr>
              <w:pStyle w:val="TableParagraph"/>
              <w:spacing w:before="1" w:line="186" w:lineRule="exact"/>
              <w:ind w:right="124"/>
              <w:jc w:val="right"/>
              <w:rPr>
                <w:sz w:val="24"/>
                <w:szCs w:val="24"/>
              </w:rPr>
            </w:pPr>
            <w:r w:rsidRPr="0004700E">
              <w:rPr>
                <w:sz w:val="24"/>
                <w:szCs w:val="24"/>
              </w:rPr>
              <w:t xml:space="preserve">$656 </w:t>
            </w:r>
          </w:p>
        </w:tc>
        <w:tc>
          <w:tcPr>
            <w:tcW w:w="1215" w:type="dxa"/>
            <w:vAlign w:val="center"/>
          </w:tcPr>
          <w:p w:rsidR="00083958" w:rsidRPr="0004700E" w:rsidP="00083958" w14:paraId="7F0A2AA2" w14:textId="77777777">
            <w:pPr>
              <w:pStyle w:val="TableParagraph"/>
              <w:spacing w:before="1" w:line="186" w:lineRule="exact"/>
              <w:ind w:right="127"/>
              <w:jc w:val="right"/>
              <w:rPr>
                <w:sz w:val="24"/>
                <w:szCs w:val="24"/>
              </w:rPr>
            </w:pPr>
            <w:r w:rsidRPr="0004700E">
              <w:rPr>
                <w:sz w:val="24"/>
                <w:szCs w:val="24"/>
              </w:rPr>
              <w:t xml:space="preserve">$5,211 </w:t>
            </w:r>
          </w:p>
        </w:tc>
        <w:tc>
          <w:tcPr>
            <w:tcW w:w="1213" w:type="dxa"/>
            <w:vAlign w:val="center"/>
          </w:tcPr>
          <w:p w:rsidR="00083958" w:rsidRPr="0004700E" w:rsidP="00083958" w14:paraId="44128EF9" w14:textId="77777777">
            <w:pPr>
              <w:pStyle w:val="TableParagraph"/>
              <w:spacing w:before="1" w:line="186" w:lineRule="exact"/>
              <w:ind w:right="122"/>
              <w:jc w:val="right"/>
              <w:rPr>
                <w:sz w:val="24"/>
                <w:szCs w:val="24"/>
              </w:rPr>
            </w:pPr>
            <w:r w:rsidRPr="0004700E">
              <w:rPr>
                <w:sz w:val="24"/>
                <w:szCs w:val="24"/>
              </w:rPr>
              <w:t xml:space="preserve">$1,733,934 </w:t>
            </w:r>
          </w:p>
        </w:tc>
      </w:tr>
      <w:tr w14:paraId="2335DC04" w14:textId="77777777" w:rsidTr="009905D5">
        <w:tblPrEx>
          <w:tblW w:w="0" w:type="auto"/>
          <w:tblInd w:w="466" w:type="dxa"/>
          <w:tblLayout w:type="fixed"/>
          <w:tblCellMar>
            <w:left w:w="0" w:type="dxa"/>
            <w:right w:w="0" w:type="dxa"/>
          </w:tblCellMar>
          <w:tblLook w:val="01E0"/>
        </w:tblPrEx>
        <w:trPr>
          <w:trHeight w:val="453"/>
        </w:trPr>
        <w:tc>
          <w:tcPr>
            <w:tcW w:w="1453" w:type="dxa"/>
            <w:vAlign w:val="center"/>
          </w:tcPr>
          <w:p w:rsidR="00083958" w:rsidRPr="0004700E" w:rsidP="00E9260F" w14:paraId="06C3EBF9" w14:textId="77777777">
            <w:pPr>
              <w:pStyle w:val="TableParagraph"/>
              <w:spacing w:before="13" w:line="210" w:lineRule="atLeast"/>
              <w:ind w:left="28"/>
              <w:rPr>
                <w:sz w:val="24"/>
                <w:szCs w:val="24"/>
              </w:rPr>
            </w:pPr>
            <w:r w:rsidRPr="0004700E">
              <w:rPr>
                <w:sz w:val="24"/>
                <w:szCs w:val="24"/>
              </w:rPr>
              <w:t>&lt; 25 times the ECEL</w:t>
            </w:r>
          </w:p>
        </w:tc>
        <w:tc>
          <w:tcPr>
            <w:tcW w:w="1260" w:type="dxa"/>
            <w:vAlign w:val="center"/>
          </w:tcPr>
          <w:p w:rsidR="00083958" w:rsidRPr="0004700E" w:rsidP="00083958" w14:paraId="25406CAD" w14:textId="77777777">
            <w:pPr>
              <w:pStyle w:val="TableParagraph"/>
              <w:spacing w:line="205" w:lineRule="exact"/>
              <w:ind w:right="167"/>
              <w:jc w:val="right"/>
              <w:rPr>
                <w:sz w:val="24"/>
                <w:szCs w:val="24"/>
              </w:rPr>
            </w:pPr>
            <w:r w:rsidRPr="0004700E">
              <w:rPr>
                <w:sz w:val="24"/>
                <w:szCs w:val="24"/>
              </w:rPr>
              <w:t>58</w:t>
            </w:r>
          </w:p>
        </w:tc>
        <w:tc>
          <w:tcPr>
            <w:tcW w:w="939" w:type="dxa"/>
            <w:vAlign w:val="center"/>
          </w:tcPr>
          <w:p w:rsidR="00083958" w:rsidRPr="0004700E" w:rsidP="00083958" w14:paraId="3395EBAF" w14:textId="77777777">
            <w:pPr>
              <w:pStyle w:val="TableParagraph"/>
              <w:spacing w:before="122"/>
              <w:ind w:right="125"/>
              <w:jc w:val="right"/>
              <w:rPr>
                <w:sz w:val="24"/>
                <w:szCs w:val="24"/>
              </w:rPr>
            </w:pPr>
            <w:r w:rsidRPr="0004700E">
              <w:rPr>
                <w:sz w:val="24"/>
                <w:szCs w:val="24"/>
              </w:rPr>
              <w:t>4</w:t>
            </w:r>
          </w:p>
        </w:tc>
        <w:tc>
          <w:tcPr>
            <w:tcW w:w="1217" w:type="dxa"/>
            <w:vAlign w:val="center"/>
          </w:tcPr>
          <w:p w:rsidR="00083958" w:rsidRPr="0004700E" w:rsidP="00083958" w14:paraId="197F7351" w14:textId="77777777">
            <w:pPr>
              <w:pStyle w:val="TableParagraph"/>
              <w:spacing w:line="186" w:lineRule="exact"/>
              <w:ind w:right="121"/>
              <w:jc w:val="right"/>
              <w:rPr>
                <w:sz w:val="24"/>
                <w:szCs w:val="24"/>
              </w:rPr>
            </w:pPr>
            <w:r w:rsidRPr="0004700E">
              <w:rPr>
                <w:sz w:val="24"/>
                <w:szCs w:val="24"/>
              </w:rPr>
              <w:t>412</w:t>
            </w:r>
          </w:p>
        </w:tc>
        <w:tc>
          <w:tcPr>
            <w:tcW w:w="1444" w:type="dxa"/>
            <w:vAlign w:val="center"/>
          </w:tcPr>
          <w:p w:rsidR="00083958" w:rsidRPr="0004700E" w:rsidP="00083958" w14:paraId="49779CA1" w14:textId="77777777">
            <w:pPr>
              <w:pStyle w:val="TableParagraph"/>
              <w:spacing w:line="186" w:lineRule="exact"/>
              <w:ind w:right="123"/>
              <w:jc w:val="right"/>
              <w:rPr>
                <w:sz w:val="24"/>
                <w:szCs w:val="24"/>
              </w:rPr>
            </w:pPr>
            <w:r w:rsidRPr="0004700E">
              <w:rPr>
                <w:sz w:val="24"/>
                <w:szCs w:val="24"/>
              </w:rPr>
              <w:t xml:space="preserve">$320 </w:t>
            </w:r>
          </w:p>
        </w:tc>
        <w:tc>
          <w:tcPr>
            <w:tcW w:w="986" w:type="dxa"/>
            <w:vAlign w:val="center"/>
          </w:tcPr>
          <w:p w:rsidR="00083958" w:rsidRPr="0004700E" w:rsidP="00083958" w14:paraId="0CC09ACB" w14:textId="77777777">
            <w:pPr>
              <w:pStyle w:val="TableParagraph"/>
              <w:spacing w:line="186" w:lineRule="exact"/>
              <w:ind w:right="124"/>
              <w:jc w:val="right"/>
              <w:rPr>
                <w:sz w:val="24"/>
                <w:szCs w:val="24"/>
              </w:rPr>
            </w:pPr>
            <w:r w:rsidRPr="0004700E">
              <w:rPr>
                <w:sz w:val="24"/>
                <w:szCs w:val="24"/>
              </w:rPr>
              <w:t xml:space="preserve">$656 </w:t>
            </w:r>
          </w:p>
        </w:tc>
        <w:tc>
          <w:tcPr>
            <w:tcW w:w="1215" w:type="dxa"/>
            <w:vAlign w:val="center"/>
          </w:tcPr>
          <w:p w:rsidR="00083958" w:rsidRPr="0004700E" w:rsidP="00083958" w14:paraId="53FF0A1A" w14:textId="77777777">
            <w:pPr>
              <w:pStyle w:val="TableParagraph"/>
              <w:spacing w:line="186" w:lineRule="exact"/>
              <w:ind w:right="127"/>
              <w:jc w:val="right"/>
              <w:rPr>
                <w:sz w:val="24"/>
                <w:szCs w:val="24"/>
              </w:rPr>
            </w:pPr>
            <w:r w:rsidRPr="0004700E">
              <w:rPr>
                <w:sz w:val="24"/>
                <w:szCs w:val="24"/>
              </w:rPr>
              <w:t xml:space="preserve">$5,004 </w:t>
            </w:r>
          </w:p>
        </w:tc>
        <w:tc>
          <w:tcPr>
            <w:tcW w:w="1213" w:type="dxa"/>
            <w:vAlign w:val="center"/>
          </w:tcPr>
          <w:p w:rsidR="00083958" w:rsidRPr="0004700E" w:rsidP="00083958" w14:paraId="7A3375A9" w14:textId="77777777">
            <w:pPr>
              <w:pStyle w:val="TableParagraph"/>
              <w:spacing w:line="186" w:lineRule="exact"/>
              <w:ind w:right="125"/>
              <w:jc w:val="right"/>
              <w:rPr>
                <w:sz w:val="24"/>
                <w:szCs w:val="24"/>
              </w:rPr>
            </w:pPr>
            <w:r w:rsidRPr="0004700E">
              <w:rPr>
                <w:sz w:val="24"/>
                <w:szCs w:val="24"/>
              </w:rPr>
              <w:t xml:space="preserve">$288,490 </w:t>
            </w:r>
          </w:p>
        </w:tc>
      </w:tr>
      <w:tr w14:paraId="53151CF3" w14:textId="77777777" w:rsidTr="009905D5">
        <w:tblPrEx>
          <w:tblW w:w="0" w:type="auto"/>
          <w:tblInd w:w="466" w:type="dxa"/>
          <w:tblLayout w:type="fixed"/>
          <w:tblCellMar>
            <w:left w:w="0" w:type="dxa"/>
            <w:right w:w="0" w:type="dxa"/>
          </w:tblCellMar>
          <w:tblLook w:val="01E0"/>
        </w:tblPrEx>
        <w:trPr>
          <w:trHeight w:val="453"/>
        </w:trPr>
        <w:tc>
          <w:tcPr>
            <w:tcW w:w="1453" w:type="dxa"/>
            <w:vAlign w:val="center"/>
          </w:tcPr>
          <w:p w:rsidR="00083958" w:rsidRPr="0004700E" w:rsidP="00E9260F" w14:paraId="64465699" w14:textId="77777777">
            <w:pPr>
              <w:pStyle w:val="TableParagraph"/>
              <w:spacing w:before="13" w:line="210" w:lineRule="atLeast"/>
              <w:ind w:left="28"/>
              <w:rPr>
                <w:sz w:val="24"/>
                <w:szCs w:val="24"/>
              </w:rPr>
            </w:pPr>
            <w:r w:rsidRPr="0004700E">
              <w:rPr>
                <w:sz w:val="24"/>
                <w:szCs w:val="24"/>
              </w:rPr>
              <w:t>&lt; 50 times the ECEL</w:t>
            </w:r>
          </w:p>
        </w:tc>
        <w:tc>
          <w:tcPr>
            <w:tcW w:w="1260" w:type="dxa"/>
            <w:vAlign w:val="center"/>
          </w:tcPr>
          <w:p w:rsidR="00083958" w:rsidRPr="0004700E" w:rsidP="00083958" w14:paraId="797520EB" w14:textId="77777777">
            <w:pPr>
              <w:pStyle w:val="TableParagraph"/>
              <w:spacing w:line="205" w:lineRule="exact"/>
              <w:ind w:right="167"/>
              <w:jc w:val="right"/>
              <w:rPr>
                <w:sz w:val="24"/>
                <w:szCs w:val="24"/>
              </w:rPr>
            </w:pPr>
            <w:r w:rsidRPr="0004700E">
              <w:rPr>
                <w:sz w:val="24"/>
                <w:szCs w:val="24"/>
              </w:rPr>
              <w:t>23</w:t>
            </w:r>
          </w:p>
        </w:tc>
        <w:tc>
          <w:tcPr>
            <w:tcW w:w="939" w:type="dxa"/>
            <w:vAlign w:val="center"/>
          </w:tcPr>
          <w:p w:rsidR="00083958" w:rsidRPr="0004700E" w:rsidP="00083958" w14:paraId="1D7CC272" w14:textId="77777777">
            <w:pPr>
              <w:pStyle w:val="TableParagraph"/>
              <w:spacing w:before="124"/>
              <w:ind w:right="125"/>
              <w:jc w:val="right"/>
              <w:rPr>
                <w:sz w:val="24"/>
                <w:szCs w:val="24"/>
              </w:rPr>
            </w:pPr>
            <w:r w:rsidRPr="0004700E">
              <w:rPr>
                <w:sz w:val="24"/>
                <w:szCs w:val="24"/>
              </w:rPr>
              <w:t>4</w:t>
            </w:r>
          </w:p>
        </w:tc>
        <w:tc>
          <w:tcPr>
            <w:tcW w:w="1217" w:type="dxa"/>
            <w:vAlign w:val="center"/>
          </w:tcPr>
          <w:p w:rsidR="00083958" w:rsidRPr="0004700E" w:rsidP="00083958" w14:paraId="563C589E" w14:textId="77777777">
            <w:pPr>
              <w:pStyle w:val="TableParagraph"/>
              <w:spacing w:line="186" w:lineRule="exact"/>
              <w:ind w:right="121"/>
              <w:jc w:val="right"/>
              <w:rPr>
                <w:sz w:val="24"/>
                <w:szCs w:val="24"/>
              </w:rPr>
            </w:pPr>
            <w:r w:rsidRPr="0004700E">
              <w:rPr>
                <w:sz w:val="24"/>
                <w:szCs w:val="24"/>
              </w:rPr>
              <w:t>160</w:t>
            </w:r>
          </w:p>
        </w:tc>
        <w:tc>
          <w:tcPr>
            <w:tcW w:w="1444" w:type="dxa"/>
            <w:vAlign w:val="center"/>
          </w:tcPr>
          <w:p w:rsidR="00083958" w:rsidRPr="0004700E" w:rsidP="00083958" w14:paraId="642090FE" w14:textId="77777777">
            <w:pPr>
              <w:pStyle w:val="TableParagraph"/>
              <w:spacing w:line="186" w:lineRule="exact"/>
              <w:ind w:right="123"/>
              <w:jc w:val="right"/>
              <w:rPr>
                <w:sz w:val="24"/>
                <w:szCs w:val="24"/>
              </w:rPr>
            </w:pPr>
            <w:r w:rsidRPr="0004700E">
              <w:rPr>
                <w:sz w:val="24"/>
                <w:szCs w:val="24"/>
              </w:rPr>
              <w:t xml:space="preserve">$320 </w:t>
            </w:r>
          </w:p>
        </w:tc>
        <w:tc>
          <w:tcPr>
            <w:tcW w:w="986" w:type="dxa"/>
            <w:vAlign w:val="center"/>
          </w:tcPr>
          <w:p w:rsidR="00083958" w:rsidRPr="0004700E" w:rsidP="00083958" w14:paraId="50675A2E" w14:textId="77777777">
            <w:pPr>
              <w:pStyle w:val="TableParagraph"/>
              <w:spacing w:line="186" w:lineRule="exact"/>
              <w:ind w:right="124"/>
              <w:jc w:val="right"/>
              <w:rPr>
                <w:sz w:val="24"/>
                <w:szCs w:val="24"/>
              </w:rPr>
            </w:pPr>
            <w:r w:rsidRPr="0004700E">
              <w:rPr>
                <w:sz w:val="24"/>
                <w:szCs w:val="24"/>
              </w:rPr>
              <w:t xml:space="preserve">$656 </w:t>
            </w:r>
          </w:p>
        </w:tc>
        <w:tc>
          <w:tcPr>
            <w:tcW w:w="1215" w:type="dxa"/>
            <w:vAlign w:val="center"/>
          </w:tcPr>
          <w:p w:rsidR="00083958" w:rsidRPr="0004700E" w:rsidP="00083958" w14:paraId="27FB84DB" w14:textId="77777777">
            <w:pPr>
              <w:pStyle w:val="TableParagraph"/>
              <w:spacing w:line="186" w:lineRule="exact"/>
              <w:ind w:right="127"/>
              <w:jc w:val="right"/>
              <w:rPr>
                <w:sz w:val="24"/>
                <w:szCs w:val="24"/>
              </w:rPr>
            </w:pPr>
            <w:r w:rsidRPr="0004700E">
              <w:rPr>
                <w:sz w:val="24"/>
                <w:szCs w:val="24"/>
              </w:rPr>
              <w:t xml:space="preserve">$4,895 </w:t>
            </w:r>
          </w:p>
        </w:tc>
        <w:tc>
          <w:tcPr>
            <w:tcW w:w="1213" w:type="dxa"/>
            <w:vAlign w:val="center"/>
          </w:tcPr>
          <w:p w:rsidR="00083958" w:rsidRPr="0004700E" w:rsidP="00083958" w14:paraId="77249FD8" w14:textId="77777777">
            <w:pPr>
              <w:pStyle w:val="TableParagraph"/>
              <w:spacing w:line="186" w:lineRule="exact"/>
              <w:ind w:right="124"/>
              <w:jc w:val="right"/>
              <w:rPr>
                <w:sz w:val="24"/>
                <w:szCs w:val="24"/>
              </w:rPr>
            </w:pPr>
            <w:r w:rsidRPr="0004700E">
              <w:rPr>
                <w:sz w:val="24"/>
                <w:szCs w:val="24"/>
              </w:rPr>
              <w:t xml:space="preserve">$112,435 </w:t>
            </w:r>
          </w:p>
        </w:tc>
      </w:tr>
      <w:tr w14:paraId="6AB381DF" w14:textId="77777777" w:rsidTr="009905D5">
        <w:tblPrEx>
          <w:tblW w:w="0" w:type="auto"/>
          <w:tblInd w:w="466" w:type="dxa"/>
          <w:tblLayout w:type="fixed"/>
          <w:tblCellMar>
            <w:left w:w="0" w:type="dxa"/>
            <w:right w:w="0" w:type="dxa"/>
          </w:tblCellMar>
          <w:tblLook w:val="01E0"/>
        </w:tblPrEx>
        <w:trPr>
          <w:trHeight w:val="455"/>
        </w:trPr>
        <w:tc>
          <w:tcPr>
            <w:tcW w:w="1453" w:type="dxa"/>
            <w:vAlign w:val="center"/>
          </w:tcPr>
          <w:p w:rsidR="00083958" w:rsidRPr="0004700E" w:rsidP="00E9260F" w14:paraId="6C047D4D" w14:textId="77777777">
            <w:pPr>
              <w:pStyle w:val="TableParagraph"/>
              <w:spacing w:before="15" w:line="210" w:lineRule="atLeast"/>
              <w:ind w:left="28" w:right="19"/>
              <w:rPr>
                <w:sz w:val="24"/>
                <w:szCs w:val="24"/>
              </w:rPr>
            </w:pPr>
            <w:r w:rsidRPr="0004700E">
              <w:rPr>
                <w:sz w:val="24"/>
                <w:szCs w:val="24"/>
              </w:rPr>
              <w:t>&lt; 1,000 times the ECEL</w:t>
            </w:r>
          </w:p>
        </w:tc>
        <w:tc>
          <w:tcPr>
            <w:tcW w:w="1260" w:type="dxa"/>
            <w:vAlign w:val="center"/>
          </w:tcPr>
          <w:p w:rsidR="00083958" w:rsidRPr="0004700E" w:rsidP="00083958" w14:paraId="0347E9D0" w14:textId="77777777">
            <w:pPr>
              <w:pStyle w:val="TableParagraph"/>
              <w:spacing w:line="205" w:lineRule="exact"/>
              <w:ind w:right="167"/>
              <w:jc w:val="right"/>
              <w:rPr>
                <w:sz w:val="24"/>
                <w:szCs w:val="24"/>
              </w:rPr>
            </w:pPr>
            <w:r w:rsidRPr="0004700E">
              <w:rPr>
                <w:sz w:val="24"/>
                <w:szCs w:val="24"/>
              </w:rPr>
              <w:t>346</w:t>
            </w:r>
          </w:p>
        </w:tc>
        <w:tc>
          <w:tcPr>
            <w:tcW w:w="939" w:type="dxa"/>
            <w:vAlign w:val="center"/>
          </w:tcPr>
          <w:p w:rsidR="00083958" w:rsidRPr="0004700E" w:rsidP="00083958" w14:paraId="78E18755" w14:textId="77777777">
            <w:pPr>
              <w:pStyle w:val="TableParagraph"/>
              <w:spacing w:before="124"/>
              <w:ind w:right="125"/>
              <w:jc w:val="right"/>
              <w:rPr>
                <w:sz w:val="24"/>
                <w:szCs w:val="24"/>
              </w:rPr>
            </w:pPr>
            <w:r w:rsidRPr="0004700E">
              <w:rPr>
                <w:sz w:val="24"/>
                <w:szCs w:val="24"/>
              </w:rPr>
              <w:t>4</w:t>
            </w:r>
          </w:p>
        </w:tc>
        <w:tc>
          <w:tcPr>
            <w:tcW w:w="1217" w:type="dxa"/>
            <w:vAlign w:val="center"/>
          </w:tcPr>
          <w:p w:rsidR="00083958" w:rsidRPr="0004700E" w:rsidP="00083958" w14:paraId="7F11BF9D" w14:textId="77777777">
            <w:pPr>
              <w:pStyle w:val="TableParagraph"/>
              <w:spacing w:line="189" w:lineRule="exact"/>
              <w:ind w:right="121"/>
              <w:jc w:val="right"/>
              <w:rPr>
                <w:sz w:val="24"/>
                <w:szCs w:val="24"/>
              </w:rPr>
            </w:pPr>
            <w:r w:rsidRPr="0004700E">
              <w:rPr>
                <w:sz w:val="24"/>
                <w:szCs w:val="24"/>
              </w:rPr>
              <w:t>1,329</w:t>
            </w:r>
          </w:p>
        </w:tc>
        <w:tc>
          <w:tcPr>
            <w:tcW w:w="1444" w:type="dxa"/>
            <w:vAlign w:val="center"/>
          </w:tcPr>
          <w:p w:rsidR="00083958" w:rsidRPr="0004700E" w:rsidP="00083958" w14:paraId="66F0E4FE" w14:textId="77777777">
            <w:pPr>
              <w:pStyle w:val="TableParagraph"/>
              <w:spacing w:line="189" w:lineRule="exact"/>
              <w:ind w:right="123"/>
              <w:jc w:val="right"/>
              <w:rPr>
                <w:sz w:val="24"/>
                <w:szCs w:val="24"/>
              </w:rPr>
            </w:pPr>
            <w:r w:rsidRPr="0004700E">
              <w:rPr>
                <w:sz w:val="24"/>
                <w:szCs w:val="24"/>
              </w:rPr>
              <w:t xml:space="preserve">$320 </w:t>
            </w:r>
          </w:p>
        </w:tc>
        <w:tc>
          <w:tcPr>
            <w:tcW w:w="986" w:type="dxa"/>
            <w:vAlign w:val="center"/>
          </w:tcPr>
          <w:p w:rsidR="00083958" w:rsidRPr="0004700E" w:rsidP="00083958" w14:paraId="428DC0F6" w14:textId="77777777">
            <w:pPr>
              <w:pStyle w:val="TableParagraph"/>
              <w:spacing w:line="189" w:lineRule="exact"/>
              <w:ind w:right="124"/>
              <w:jc w:val="right"/>
              <w:rPr>
                <w:sz w:val="24"/>
                <w:szCs w:val="24"/>
              </w:rPr>
            </w:pPr>
            <w:r w:rsidRPr="0004700E">
              <w:rPr>
                <w:sz w:val="24"/>
                <w:szCs w:val="24"/>
              </w:rPr>
              <w:t xml:space="preserve">$656 </w:t>
            </w:r>
          </w:p>
        </w:tc>
        <w:tc>
          <w:tcPr>
            <w:tcW w:w="1215" w:type="dxa"/>
            <w:vAlign w:val="center"/>
          </w:tcPr>
          <w:p w:rsidR="00083958" w:rsidRPr="0004700E" w:rsidP="00083958" w14:paraId="53306B4B" w14:textId="77777777">
            <w:pPr>
              <w:pStyle w:val="TableParagraph"/>
              <w:spacing w:line="189" w:lineRule="exact"/>
              <w:ind w:right="127"/>
              <w:jc w:val="right"/>
              <w:rPr>
                <w:sz w:val="24"/>
                <w:szCs w:val="24"/>
              </w:rPr>
            </w:pPr>
            <w:r w:rsidRPr="0004700E">
              <w:rPr>
                <w:sz w:val="24"/>
                <w:szCs w:val="24"/>
              </w:rPr>
              <w:t xml:space="preserve">$2,839 </w:t>
            </w:r>
          </w:p>
        </w:tc>
        <w:tc>
          <w:tcPr>
            <w:tcW w:w="1213" w:type="dxa"/>
            <w:vAlign w:val="center"/>
          </w:tcPr>
          <w:p w:rsidR="00083958" w:rsidRPr="0004700E" w:rsidP="00083958" w14:paraId="0390F27E" w14:textId="77777777">
            <w:pPr>
              <w:pStyle w:val="TableParagraph"/>
              <w:spacing w:line="189" w:lineRule="exact"/>
              <w:ind w:right="125"/>
              <w:jc w:val="right"/>
              <w:rPr>
                <w:sz w:val="24"/>
                <w:szCs w:val="24"/>
              </w:rPr>
            </w:pPr>
            <w:r w:rsidRPr="0004700E">
              <w:rPr>
                <w:sz w:val="24"/>
                <w:szCs w:val="24"/>
              </w:rPr>
              <w:t xml:space="preserve">$982,366 </w:t>
            </w:r>
          </w:p>
        </w:tc>
      </w:tr>
      <w:tr w14:paraId="77601A4D" w14:textId="77777777" w:rsidTr="009905D5">
        <w:tblPrEx>
          <w:tblW w:w="0" w:type="auto"/>
          <w:tblInd w:w="466" w:type="dxa"/>
          <w:tblLayout w:type="fixed"/>
          <w:tblCellMar>
            <w:left w:w="0" w:type="dxa"/>
            <w:right w:w="0" w:type="dxa"/>
          </w:tblCellMar>
          <w:tblLook w:val="01E0"/>
        </w:tblPrEx>
        <w:trPr>
          <w:trHeight w:val="453"/>
        </w:trPr>
        <w:tc>
          <w:tcPr>
            <w:tcW w:w="1453" w:type="dxa"/>
            <w:vAlign w:val="center"/>
          </w:tcPr>
          <w:p w:rsidR="00083958" w:rsidRPr="0004700E" w:rsidP="00E9260F" w14:paraId="038A2766" w14:textId="77777777">
            <w:pPr>
              <w:pStyle w:val="TableParagraph"/>
              <w:spacing w:before="13" w:line="210" w:lineRule="atLeast"/>
              <w:ind w:left="28"/>
              <w:rPr>
                <w:sz w:val="24"/>
                <w:szCs w:val="24"/>
              </w:rPr>
            </w:pPr>
            <w:r w:rsidRPr="0004700E">
              <w:rPr>
                <w:sz w:val="24"/>
                <w:szCs w:val="24"/>
              </w:rPr>
              <w:t>&lt; 10,000 times the ECEL</w:t>
            </w:r>
          </w:p>
        </w:tc>
        <w:tc>
          <w:tcPr>
            <w:tcW w:w="1260" w:type="dxa"/>
            <w:vAlign w:val="center"/>
          </w:tcPr>
          <w:p w:rsidR="00083958" w:rsidRPr="0004700E" w:rsidP="00083958" w14:paraId="6616304C" w14:textId="77777777">
            <w:pPr>
              <w:pStyle w:val="TableParagraph"/>
              <w:spacing w:line="205" w:lineRule="exact"/>
              <w:ind w:right="169"/>
              <w:jc w:val="right"/>
              <w:rPr>
                <w:sz w:val="24"/>
                <w:szCs w:val="24"/>
              </w:rPr>
            </w:pPr>
            <w:r w:rsidRPr="0004700E">
              <w:rPr>
                <w:sz w:val="24"/>
                <w:szCs w:val="24"/>
              </w:rPr>
              <w:t>-</w:t>
            </w:r>
          </w:p>
        </w:tc>
        <w:tc>
          <w:tcPr>
            <w:tcW w:w="939" w:type="dxa"/>
            <w:vAlign w:val="center"/>
          </w:tcPr>
          <w:p w:rsidR="00083958" w:rsidRPr="0004700E" w:rsidP="00083958" w14:paraId="7C47AEF2" w14:textId="77777777">
            <w:pPr>
              <w:pStyle w:val="TableParagraph"/>
              <w:spacing w:line="186" w:lineRule="exact"/>
              <w:ind w:right="124"/>
              <w:jc w:val="right"/>
              <w:rPr>
                <w:sz w:val="24"/>
                <w:szCs w:val="24"/>
              </w:rPr>
            </w:pPr>
            <w:r w:rsidRPr="0004700E">
              <w:rPr>
                <w:sz w:val="24"/>
                <w:szCs w:val="24"/>
              </w:rPr>
              <w:t>-</w:t>
            </w:r>
          </w:p>
        </w:tc>
        <w:tc>
          <w:tcPr>
            <w:tcW w:w="1217" w:type="dxa"/>
            <w:vAlign w:val="center"/>
          </w:tcPr>
          <w:p w:rsidR="00083958" w:rsidRPr="0004700E" w:rsidP="00083958" w14:paraId="650F63DC" w14:textId="77777777">
            <w:pPr>
              <w:pStyle w:val="TableParagraph"/>
              <w:spacing w:line="186" w:lineRule="exact"/>
              <w:ind w:right="124"/>
              <w:jc w:val="right"/>
              <w:rPr>
                <w:sz w:val="24"/>
                <w:szCs w:val="24"/>
              </w:rPr>
            </w:pPr>
            <w:r w:rsidRPr="0004700E">
              <w:rPr>
                <w:sz w:val="24"/>
                <w:szCs w:val="24"/>
              </w:rPr>
              <w:t>-</w:t>
            </w:r>
          </w:p>
        </w:tc>
        <w:tc>
          <w:tcPr>
            <w:tcW w:w="1444" w:type="dxa"/>
            <w:vAlign w:val="center"/>
          </w:tcPr>
          <w:p w:rsidR="00083958" w:rsidRPr="0004700E" w:rsidP="00083958" w14:paraId="1A76E922" w14:textId="77777777">
            <w:pPr>
              <w:pStyle w:val="TableParagraph"/>
              <w:spacing w:line="186" w:lineRule="exact"/>
              <w:ind w:right="122"/>
              <w:jc w:val="right"/>
              <w:rPr>
                <w:sz w:val="24"/>
                <w:szCs w:val="24"/>
              </w:rPr>
            </w:pPr>
            <w:r w:rsidRPr="0004700E">
              <w:rPr>
                <w:sz w:val="24"/>
                <w:szCs w:val="24"/>
              </w:rPr>
              <w:t>-</w:t>
            </w:r>
          </w:p>
        </w:tc>
        <w:tc>
          <w:tcPr>
            <w:tcW w:w="986" w:type="dxa"/>
            <w:vAlign w:val="center"/>
          </w:tcPr>
          <w:p w:rsidR="00083958" w:rsidRPr="0004700E" w:rsidP="00083958" w14:paraId="5EDA7AA4" w14:textId="77777777">
            <w:pPr>
              <w:pStyle w:val="TableParagraph"/>
              <w:spacing w:line="186" w:lineRule="exact"/>
              <w:ind w:right="123"/>
              <w:jc w:val="right"/>
              <w:rPr>
                <w:sz w:val="24"/>
                <w:szCs w:val="24"/>
              </w:rPr>
            </w:pPr>
            <w:r w:rsidRPr="0004700E">
              <w:rPr>
                <w:sz w:val="24"/>
                <w:szCs w:val="24"/>
              </w:rPr>
              <w:t>-</w:t>
            </w:r>
          </w:p>
        </w:tc>
        <w:tc>
          <w:tcPr>
            <w:tcW w:w="1215" w:type="dxa"/>
            <w:vAlign w:val="center"/>
          </w:tcPr>
          <w:p w:rsidR="00083958" w:rsidRPr="0004700E" w:rsidP="00083958" w14:paraId="7E9FD5BE" w14:textId="77777777">
            <w:pPr>
              <w:pStyle w:val="TableParagraph"/>
              <w:spacing w:line="186" w:lineRule="exact"/>
              <w:ind w:right="126"/>
              <w:jc w:val="right"/>
              <w:rPr>
                <w:sz w:val="24"/>
                <w:szCs w:val="24"/>
              </w:rPr>
            </w:pPr>
            <w:r w:rsidRPr="0004700E">
              <w:rPr>
                <w:sz w:val="24"/>
                <w:szCs w:val="24"/>
              </w:rPr>
              <w:t>-</w:t>
            </w:r>
          </w:p>
        </w:tc>
        <w:tc>
          <w:tcPr>
            <w:tcW w:w="1213" w:type="dxa"/>
            <w:vAlign w:val="center"/>
          </w:tcPr>
          <w:p w:rsidR="00083958" w:rsidRPr="0004700E" w:rsidP="00083958" w14:paraId="54D7D701" w14:textId="77777777">
            <w:pPr>
              <w:pStyle w:val="TableParagraph"/>
              <w:spacing w:line="186" w:lineRule="exact"/>
              <w:ind w:right="124"/>
              <w:jc w:val="right"/>
              <w:rPr>
                <w:sz w:val="24"/>
                <w:szCs w:val="24"/>
              </w:rPr>
            </w:pPr>
            <w:r w:rsidRPr="0004700E">
              <w:rPr>
                <w:sz w:val="24"/>
                <w:szCs w:val="24"/>
              </w:rPr>
              <w:t>-</w:t>
            </w:r>
          </w:p>
        </w:tc>
      </w:tr>
      <w:tr w14:paraId="1CE11894" w14:textId="77777777" w:rsidTr="009905D5">
        <w:tblPrEx>
          <w:tblW w:w="0" w:type="auto"/>
          <w:tblInd w:w="466" w:type="dxa"/>
          <w:tblLayout w:type="fixed"/>
          <w:tblCellMar>
            <w:left w:w="0" w:type="dxa"/>
            <w:right w:w="0" w:type="dxa"/>
          </w:tblCellMar>
          <w:tblLook w:val="01E0"/>
        </w:tblPrEx>
        <w:trPr>
          <w:trHeight w:val="453"/>
        </w:trPr>
        <w:tc>
          <w:tcPr>
            <w:tcW w:w="1453" w:type="dxa"/>
            <w:vAlign w:val="center"/>
          </w:tcPr>
          <w:p w:rsidR="00083958" w:rsidRPr="0004700E" w:rsidP="00E9260F" w14:paraId="3CDDED1D" w14:textId="77777777">
            <w:pPr>
              <w:pStyle w:val="TableParagraph"/>
              <w:spacing w:before="13" w:line="210" w:lineRule="atLeast"/>
              <w:ind w:left="28" w:right="19"/>
              <w:rPr>
                <w:b/>
                <w:sz w:val="24"/>
                <w:szCs w:val="24"/>
              </w:rPr>
            </w:pPr>
            <w:r w:rsidRPr="0004700E">
              <w:rPr>
                <w:b/>
                <w:bCs/>
                <w:sz w:val="24"/>
                <w:szCs w:val="24"/>
              </w:rPr>
              <w:t>All Respondents</w:t>
            </w:r>
          </w:p>
        </w:tc>
        <w:tc>
          <w:tcPr>
            <w:tcW w:w="1260" w:type="dxa"/>
            <w:vAlign w:val="center"/>
          </w:tcPr>
          <w:p w:rsidR="00083958" w:rsidRPr="0004700E" w:rsidP="00083958" w14:paraId="28DE562A" w14:textId="77777777">
            <w:pPr>
              <w:pStyle w:val="TableParagraph"/>
              <w:spacing w:line="205" w:lineRule="exact"/>
              <w:ind w:right="167"/>
              <w:jc w:val="right"/>
              <w:rPr>
                <w:b/>
                <w:sz w:val="24"/>
                <w:szCs w:val="24"/>
              </w:rPr>
            </w:pPr>
            <w:r w:rsidRPr="0004700E">
              <w:rPr>
                <w:b/>
                <w:bCs/>
                <w:sz w:val="24"/>
                <w:szCs w:val="24"/>
              </w:rPr>
              <w:t>1,584</w:t>
            </w:r>
          </w:p>
        </w:tc>
        <w:tc>
          <w:tcPr>
            <w:tcW w:w="939" w:type="dxa"/>
            <w:vAlign w:val="center"/>
          </w:tcPr>
          <w:p w:rsidR="00083958" w:rsidRPr="0004700E" w:rsidP="00083958" w14:paraId="749C60EC" w14:textId="77777777">
            <w:pPr>
              <w:pStyle w:val="TableParagraph"/>
              <w:spacing w:line="186" w:lineRule="exact"/>
              <w:ind w:right="124"/>
              <w:jc w:val="right"/>
              <w:rPr>
                <w:b/>
                <w:sz w:val="24"/>
                <w:szCs w:val="24"/>
              </w:rPr>
            </w:pPr>
            <w:r w:rsidRPr="0004700E">
              <w:rPr>
                <w:sz w:val="24"/>
                <w:szCs w:val="24"/>
              </w:rPr>
              <w:t>-</w:t>
            </w:r>
          </w:p>
        </w:tc>
        <w:tc>
          <w:tcPr>
            <w:tcW w:w="1217" w:type="dxa"/>
            <w:vAlign w:val="center"/>
          </w:tcPr>
          <w:p w:rsidR="00083958" w:rsidRPr="0004700E" w:rsidP="00083958" w14:paraId="2E3F2B81" w14:textId="77777777">
            <w:pPr>
              <w:pStyle w:val="TableParagraph"/>
              <w:spacing w:line="186" w:lineRule="exact"/>
              <w:ind w:right="121"/>
              <w:jc w:val="right"/>
              <w:rPr>
                <w:b/>
                <w:sz w:val="24"/>
                <w:szCs w:val="24"/>
              </w:rPr>
            </w:pPr>
            <w:r w:rsidRPr="0004700E">
              <w:rPr>
                <w:b/>
                <w:bCs/>
                <w:sz w:val="24"/>
                <w:szCs w:val="24"/>
              </w:rPr>
              <w:t>10,923</w:t>
            </w:r>
          </w:p>
        </w:tc>
        <w:tc>
          <w:tcPr>
            <w:tcW w:w="1444" w:type="dxa"/>
            <w:vAlign w:val="center"/>
          </w:tcPr>
          <w:p w:rsidR="00083958" w:rsidRPr="0004700E" w:rsidP="00083958" w14:paraId="4874D1C0" w14:textId="77777777">
            <w:pPr>
              <w:pStyle w:val="TableParagraph"/>
              <w:spacing w:line="186" w:lineRule="exact"/>
              <w:ind w:right="122"/>
              <w:jc w:val="right"/>
              <w:rPr>
                <w:sz w:val="24"/>
                <w:szCs w:val="24"/>
              </w:rPr>
            </w:pPr>
            <w:r w:rsidRPr="0004700E">
              <w:rPr>
                <w:sz w:val="24"/>
                <w:szCs w:val="24"/>
              </w:rPr>
              <w:t>-</w:t>
            </w:r>
          </w:p>
        </w:tc>
        <w:tc>
          <w:tcPr>
            <w:tcW w:w="986" w:type="dxa"/>
            <w:vAlign w:val="center"/>
          </w:tcPr>
          <w:p w:rsidR="00083958" w:rsidRPr="0004700E" w:rsidP="00083958" w14:paraId="449F7D14" w14:textId="77777777">
            <w:pPr>
              <w:pStyle w:val="TableParagraph"/>
              <w:spacing w:line="186" w:lineRule="exact"/>
              <w:ind w:right="123"/>
              <w:jc w:val="right"/>
              <w:rPr>
                <w:sz w:val="24"/>
                <w:szCs w:val="24"/>
              </w:rPr>
            </w:pPr>
            <w:r w:rsidRPr="0004700E">
              <w:rPr>
                <w:sz w:val="24"/>
                <w:szCs w:val="24"/>
              </w:rPr>
              <w:t>-</w:t>
            </w:r>
          </w:p>
        </w:tc>
        <w:tc>
          <w:tcPr>
            <w:tcW w:w="1215" w:type="dxa"/>
            <w:vAlign w:val="center"/>
          </w:tcPr>
          <w:p w:rsidR="00083958" w:rsidRPr="0004700E" w:rsidP="00083958" w14:paraId="358E494C" w14:textId="77777777">
            <w:pPr>
              <w:pStyle w:val="TableParagraph"/>
              <w:spacing w:line="186" w:lineRule="exact"/>
              <w:ind w:right="127"/>
              <w:jc w:val="right"/>
              <w:rPr>
                <w:sz w:val="24"/>
                <w:szCs w:val="24"/>
              </w:rPr>
            </w:pPr>
            <w:r w:rsidRPr="0004700E">
              <w:rPr>
                <w:b/>
                <w:bCs/>
                <w:sz w:val="24"/>
                <w:szCs w:val="24"/>
              </w:rPr>
              <w:t xml:space="preserve">$2,810 </w:t>
            </w:r>
          </w:p>
        </w:tc>
        <w:tc>
          <w:tcPr>
            <w:tcW w:w="1213" w:type="dxa"/>
            <w:vAlign w:val="center"/>
          </w:tcPr>
          <w:p w:rsidR="00083958" w:rsidRPr="0004700E" w:rsidP="00083958" w14:paraId="2E9ECB11" w14:textId="77777777">
            <w:pPr>
              <w:pStyle w:val="TableParagraph"/>
              <w:spacing w:line="186" w:lineRule="exact"/>
              <w:ind w:right="122"/>
              <w:jc w:val="right"/>
              <w:rPr>
                <w:b/>
                <w:sz w:val="24"/>
                <w:szCs w:val="24"/>
              </w:rPr>
            </w:pPr>
            <w:r w:rsidRPr="0004700E">
              <w:rPr>
                <w:b/>
                <w:bCs/>
                <w:sz w:val="24"/>
                <w:szCs w:val="24"/>
              </w:rPr>
              <w:t xml:space="preserve">$4,451,405 </w:t>
            </w:r>
          </w:p>
        </w:tc>
      </w:tr>
      <w:tr w14:paraId="6B41E729" w14:textId="77777777">
        <w:tblPrEx>
          <w:tblW w:w="0" w:type="auto"/>
          <w:tblInd w:w="466" w:type="dxa"/>
          <w:tblLayout w:type="fixed"/>
          <w:tblCellMar>
            <w:left w:w="0" w:type="dxa"/>
            <w:right w:w="0" w:type="dxa"/>
          </w:tblCellMar>
          <w:tblLook w:val="01E0"/>
        </w:tblPrEx>
        <w:trPr>
          <w:trHeight w:val="208"/>
        </w:trPr>
        <w:tc>
          <w:tcPr>
            <w:tcW w:w="9727" w:type="dxa"/>
            <w:gridSpan w:val="8"/>
          </w:tcPr>
          <w:p w:rsidR="004A62F9" w:rsidRPr="0004700E" w14:paraId="0278B199" w14:textId="77777777">
            <w:pPr>
              <w:pStyle w:val="TableParagraph"/>
              <w:spacing w:before="2" w:line="186" w:lineRule="exact"/>
              <w:ind w:left="28"/>
              <w:rPr>
                <w:sz w:val="24"/>
                <w:szCs w:val="24"/>
              </w:rPr>
            </w:pPr>
            <w:r w:rsidRPr="0004700E">
              <w:rPr>
                <w:sz w:val="24"/>
                <w:szCs w:val="24"/>
              </w:rPr>
              <w:t>See</w:t>
            </w:r>
            <w:r w:rsidRPr="0004700E">
              <w:rPr>
                <w:spacing w:val="-3"/>
                <w:sz w:val="24"/>
                <w:szCs w:val="24"/>
              </w:rPr>
              <w:t xml:space="preserve"> </w:t>
            </w:r>
            <w:r w:rsidRPr="0004700E">
              <w:rPr>
                <w:sz w:val="24"/>
                <w:szCs w:val="24"/>
              </w:rPr>
              <w:t>Table</w:t>
            </w:r>
            <w:r w:rsidRPr="0004700E">
              <w:rPr>
                <w:spacing w:val="-2"/>
                <w:sz w:val="24"/>
                <w:szCs w:val="24"/>
              </w:rPr>
              <w:t xml:space="preserve"> </w:t>
            </w:r>
            <w:r w:rsidRPr="0004700E" w:rsidR="00232521">
              <w:rPr>
                <w:sz w:val="24"/>
                <w:szCs w:val="24"/>
              </w:rPr>
              <w:t>10</w:t>
            </w:r>
            <w:r w:rsidRPr="0004700E">
              <w:rPr>
                <w:sz w:val="24"/>
                <w:szCs w:val="24"/>
              </w:rPr>
              <w:t>-</w:t>
            </w:r>
            <w:r w:rsidRPr="0004700E" w:rsidR="00232521">
              <w:rPr>
                <w:sz w:val="24"/>
                <w:szCs w:val="24"/>
              </w:rPr>
              <w:t>15</w:t>
            </w:r>
            <w:r w:rsidRPr="0004700E" w:rsidR="00232521">
              <w:rPr>
                <w:spacing w:val="-2"/>
                <w:sz w:val="24"/>
                <w:szCs w:val="24"/>
              </w:rPr>
              <w:t xml:space="preserve"> </w:t>
            </w:r>
            <w:r w:rsidRPr="0004700E">
              <w:rPr>
                <w:sz w:val="24"/>
                <w:szCs w:val="24"/>
              </w:rPr>
              <w:t>of</w:t>
            </w:r>
            <w:r w:rsidRPr="0004700E">
              <w:rPr>
                <w:spacing w:val="-1"/>
                <w:sz w:val="24"/>
                <w:szCs w:val="24"/>
              </w:rPr>
              <w:t xml:space="preserve"> </w:t>
            </w:r>
            <w:r w:rsidRPr="0004700E">
              <w:rPr>
                <w:sz w:val="24"/>
                <w:szCs w:val="24"/>
              </w:rPr>
              <w:t>the</w:t>
            </w:r>
            <w:r w:rsidRPr="0004700E">
              <w:rPr>
                <w:spacing w:val="-3"/>
                <w:sz w:val="24"/>
                <w:szCs w:val="24"/>
              </w:rPr>
              <w:t xml:space="preserve"> </w:t>
            </w:r>
            <w:r w:rsidRPr="0004700E">
              <w:rPr>
                <w:sz w:val="24"/>
                <w:szCs w:val="24"/>
              </w:rPr>
              <w:t>Economic</w:t>
            </w:r>
            <w:r w:rsidRPr="0004700E">
              <w:rPr>
                <w:spacing w:val="-2"/>
                <w:sz w:val="24"/>
                <w:szCs w:val="24"/>
              </w:rPr>
              <w:t xml:space="preserve"> </w:t>
            </w:r>
            <w:r w:rsidRPr="0004700E">
              <w:rPr>
                <w:sz w:val="24"/>
                <w:szCs w:val="24"/>
              </w:rPr>
              <w:t>Analysis.</w:t>
            </w:r>
            <w:r w:rsidRPr="0004700E">
              <w:rPr>
                <w:spacing w:val="-1"/>
                <w:sz w:val="24"/>
                <w:szCs w:val="24"/>
              </w:rPr>
              <w:t xml:space="preserve"> </w:t>
            </w:r>
            <w:r w:rsidRPr="0004700E">
              <w:rPr>
                <w:sz w:val="24"/>
                <w:szCs w:val="24"/>
              </w:rPr>
              <w:t>Note:</w:t>
            </w:r>
            <w:r w:rsidRPr="0004700E">
              <w:rPr>
                <w:spacing w:val="-1"/>
                <w:sz w:val="24"/>
                <w:szCs w:val="24"/>
              </w:rPr>
              <w:t xml:space="preserve"> </w:t>
            </w:r>
            <w:r w:rsidRPr="0004700E">
              <w:rPr>
                <w:sz w:val="24"/>
                <w:szCs w:val="24"/>
              </w:rPr>
              <w:t>columns</w:t>
            </w:r>
            <w:r w:rsidRPr="0004700E">
              <w:rPr>
                <w:spacing w:val="-1"/>
                <w:sz w:val="24"/>
                <w:szCs w:val="24"/>
              </w:rPr>
              <w:t xml:space="preserve"> </w:t>
            </w:r>
            <w:r w:rsidRPr="0004700E">
              <w:rPr>
                <w:sz w:val="24"/>
                <w:szCs w:val="24"/>
              </w:rPr>
              <w:t>may</w:t>
            </w:r>
            <w:r w:rsidRPr="0004700E">
              <w:rPr>
                <w:spacing w:val="-1"/>
                <w:sz w:val="24"/>
                <w:szCs w:val="24"/>
              </w:rPr>
              <w:t xml:space="preserve"> </w:t>
            </w:r>
            <w:r w:rsidRPr="0004700E">
              <w:rPr>
                <w:sz w:val="24"/>
                <w:szCs w:val="24"/>
              </w:rPr>
              <w:t>not</w:t>
            </w:r>
            <w:r w:rsidRPr="0004700E">
              <w:rPr>
                <w:spacing w:val="-1"/>
                <w:sz w:val="24"/>
                <w:szCs w:val="24"/>
              </w:rPr>
              <w:t xml:space="preserve"> </w:t>
            </w:r>
            <w:r w:rsidRPr="0004700E">
              <w:rPr>
                <w:sz w:val="24"/>
                <w:szCs w:val="24"/>
              </w:rPr>
              <w:t>sum</w:t>
            </w:r>
            <w:r w:rsidRPr="0004700E">
              <w:rPr>
                <w:spacing w:val="-2"/>
                <w:sz w:val="24"/>
                <w:szCs w:val="24"/>
              </w:rPr>
              <w:t xml:space="preserve"> </w:t>
            </w:r>
            <w:r w:rsidRPr="0004700E">
              <w:rPr>
                <w:sz w:val="24"/>
                <w:szCs w:val="24"/>
              </w:rPr>
              <w:t>due</w:t>
            </w:r>
            <w:r w:rsidRPr="0004700E">
              <w:rPr>
                <w:spacing w:val="-4"/>
                <w:sz w:val="24"/>
                <w:szCs w:val="24"/>
              </w:rPr>
              <w:t xml:space="preserve"> </w:t>
            </w:r>
            <w:r w:rsidRPr="0004700E">
              <w:rPr>
                <w:sz w:val="24"/>
                <w:szCs w:val="24"/>
              </w:rPr>
              <w:t xml:space="preserve">to </w:t>
            </w:r>
            <w:r w:rsidRPr="0004700E">
              <w:rPr>
                <w:spacing w:val="-2"/>
                <w:sz w:val="24"/>
                <w:szCs w:val="24"/>
              </w:rPr>
              <w:t>rounding.</w:t>
            </w:r>
          </w:p>
        </w:tc>
      </w:tr>
    </w:tbl>
    <w:p w:rsidR="004A62F9" w:rsidRPr="0004700E" w:rsidP="00C93E7A" w14:paraId="5A4E1305" w14:textId="77777777">
      <w:pPr>
        <w:pStyle w:val="BodyText"/>
        <w:spacing w:before="9"/>
        <w:ind w:firstLine="579"/>
      </w:pPr>
      <w:r w:rsidRPr="0004700E">
        <w:rPr>
          <w:noProof/>
        </w:rPr>
        <mc:AlternateContent>
          <mc:Choice Requires="wps">
            <w:drawing>
              <wp:anchor distT="0" distB="0" distL="0" distR="0" simplePos="0" relativeHeight="251658240" behindDoc="1" locked="0" layoutInCell="1" allowOverlap="1">
                <wp:simplePos x="0" y="0"/>
                <wp:positionH relativeFrom="page">
                  <wp:posOffset>740663</wp:posOffset>
                </wp:positionH>
                <wp:positionV relativeFrom="paragraph">
                  <wp:posOffset>203857</wp:posOffset>
                </wp:positionV>
                <wp:extent cx="1828800" cy="762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6pt;margin-top:16.05pt;margin-left:58.3pt;mso-position-horizontal-relative:page;mso-wrap-distance-bottom:0;mso-wrap-distance-left:0;mso-wrap-distance-right:0;mso-wrap-distance-top:0;mso-wrap-style:square;position:absolute;visibility:visible;v-text-anchor:top;z-index:-251657216" coordsize="1828800,7620" path="m1828800,l,,,7607l1828800,7607l1828800,xe" fillcolor="black" stroked="f">
                <v:path arrowok="t"/>
                <w10:wrap type="topAndBottom"/>
              </v:shape>
            </w:pict>
          </mc:Fallback>
        </mc:AlternateContent>
      </w:r>
      <w:bookmarkStart w:id="2" w:name="_bookmark0"/>
      <w:bookmarkEnd w:id="2"/>
      <w:r w:rsidRPr="0004700E">
        <w:rPr>
          <w:vertAlign w:val="superscript"/>
        </w:rPr>
        <w:t>1</w:t>
      </w:r>
      <w:r w:rsidRPr="0004700E">
        <w:rPr>
          <w:spacing w:val="3"/>
        </w:rPr>
        <w:t xml:space="preserve"> </w:t>
      </w:r>
      <w:r w:rsidRPr="0004700E">
        <w:t>Monitoring</w:t>
      </w:r>
      <w:r w:rsidRPr="0004700E">
        <w:rPr>
          <w:spacing w:val="-2"/>
        </w:rPr>
        <w:t xml:space="preserve"> </w:t>
      </w:r>
      <w:r w:rsidRPr="0004700E">
        <w:t>equipment</w:t>
      </w:r>
      <w:r w:rsidRPr="0004700E">
        <w:rPr>
          <w:spacing w:val="-3"/>
        </w:rPr>
        <w:t xml:space="preserve"> </w:t>
      </w:r>
      <w:r w:rsidRPr="0004700E">
        <w:t>is</w:t>
      </w:r>
      <w:r w:rsidRPr="0004700E">
        <w:rPr>
          <w:spacing w:val="-1"/>
        </w:rPr>
        <w:t xml:space="preserve"> </w:t>
      </w:r>
      <w:r w:rsidRPr="0004700E">
        <w:t>assumed to</w:t>
      </w:r>
      <w:r w:rsidRPr="0004700E">
        <w:rPr>
          <w:spacing w:val="-2"/>
        </w:rPr>
        <w:t xml:space="preserve"> </w:t>
      </w:r>
      <w:r w:rsidRPr="0004700E">
        <w:t>be</w:t>
      </w:r>
      <w:r w:rsidRPr="0004700E">
        <w:rPr>
          <w:spacing w:val="-2"/>
        </w:rPr>
        <w:t xml:space="preserve"> </w:t>
      </w:r>
      <w:r w:rsidRPr="0004700E">
        <w:t>rented, so it</w:t>
      </w:r>
      <w:r w:rsidRPr="0004700E">
        <w:rPr>
          <w:spacing w:val="-1"/>
        </w:rPr>
        <w:t xml:space="preserve"> </w:t>
      </w:r>
      <w:r w:rsidRPr="0004700E">
        <w:t>is</w:t>
      </w:r>
      <w:r w:rsidRPr="0004700E">
        <w:rPr>
          <w:spacing w:val="-4"/>
        </w:rPr>
        <w:t xml:space="preserve"> </w:t>
      </w:r>
      <w:r w:rsidRPr="0004700E">
        <w:t>an ongoing</w:t>
      </w:r>
      <w:r w:rsidRPr="0004700E">
        <w:rPr>
          <w:spacing w:val="-2"/>
        </w:rPr>
        <w:t xml:space="preserve"> </w:t>
      </w:r>
      <w:r w:rsidRPr="0004700E">
        <w:t>cost</w:t>
      </w:r>
      <w:r w:rsidRPr="0004700E">
        <w:rPr>
          <w:spacing w:val="-1"/>
        </w:rPr>
        <w:t xml:space="preserve"> </w:t>
      </w:r>
      <w:r w:rsidRPr="0004700E">
        <w:t>rather</w:t>
      </w:r>
      <w:r w:rsidRPr="0004700E">
        <w:rPr>
          <w:spacing w:val="-1"/>
        </w:rPr>
        <w:t xml:space="preserve"> </w:t>
      </w:r>
      <w:r w:rsidRPr="0004700E">
        <w:t>than a</w:t>
      </w:r>
      <w:r w:rsidRPr="0004700E">
        <w:rPr>
          <w:spacing w:val="-2"/>
        </w:rPr>
        <w:t xml:space="preserve"> </w:t>
      </w:r>
      <w:r w:rsidRPr="0004700E">
        <w:t>capital</w:t>
      </w:r>
      <w:r w:rsidRPr="0004700E">
        <w:rPr>
          <w:spacing w:val="-1"/>
        </w:rPr>
        <w:t xml:space="preserve"> </w:t>
      </w:r>
      <w:r w:rsidRPr="0004700E">
        <w:rPr>
          <w:spacing w:val="-2"/>
        </w:rPr>
        <w:t>cost.</w:t>
      </w:r>
    </w:p>
    <w:p w:rsidR="004A62F9" w:rsidRPr="002058D0" w:rsidP="00240673" w14:paraId="003C92CB" w14:textId="77777777">
      <w:pPr>
        <w:pStyle w:val="Heading2"/>
        <w:rPr>
          <w:rFonts w:ascii="Times New Roman" w:hAnsi="Times New Roman" w:cs="Times New Roman"/>
          <w:b/>
          <w:bCs/>
          <w:color w:val="auto"/>
          <w:sz w:val="24"/>
          <w:szCs w:val="24"/>
        </w:rPr>
      </w:pPr>
      <w:r w:rsidRPr="002058D0">
        <w:rPr>
          <w:rFonts w:ascii="Times New Roman" w:hAnsi="Times New Roman" w:cs="Times New Roman"/>
          <w:b/>
          <w:bCs/>
          <w:color w:val="auto"/>
          <w:sz w:val="24"/>
          <w:szCs w:val="24"/>
        </w:rPr>
        <w:t xml:space="preserve">14. </w:t>
      </w:r>
      <w:r w:rsidRPr="002058D0" w:rsidR="00A74805">
        <w:rPr>
          <w:rFonts w:ascii="Times New Roman" w:hAnsi="Times New Roman" w:cs="Times New Roman"/>
          <w:b/>
          <w:bCs/>
          <w:color w:val="auto"/>
          <w:sz w:val="24"/>
          <w:szCs w:val="24"/>
        </w:rPr>
        <w:t>Provide estimates of annualized cost to the Federal government. Also, provide a description of the method used to estimate cost, which should include quantification of hours,</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operational</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expenses</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(such</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as</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equipment,</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overhead,</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printing,</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and</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support</w:t>
      </w:r>
      <w:r w:rsidRPr="002058D0" w:rsidR="00A74805">
        <w:rPr>
          <w:rFonts w:ascii="Times New Roman" w:hAnsi="Times New Roman" w:cs="Times New Roman"/>
          <w:b/>
          <w:bCs/>
          <w:color w:val="auto"/>
          <w:spacing w:val="-5"/>
          <w:sz w:val="24"/>
          <w:szCs w:val="24"/>
        </w:rPr>
        <w:t xml:space="preserve"> </w:t>
      </w:r>
      <w:r w:rsidRPr="002058D0" w:rsidR="00A74805">
        <w:rPr>
          <w:rFonts w:ascii="Times New Roman" w:hAnsi="Times New Roman" w:cs="Times New Roman"/>
          <w:b/>
          <w:bCs/>
          <w:color w:val="auto"/>
          <w:sz w:val="24"/>
          <w:szCs w:val="24"/>
        </w:rPr>
        <w:t>staff), and any other expense that would not have been incurred without this collection of information. Agencies may also aggregate cost estimates from Items 12, 13, and 14 in a single table.</w:t>
      </w:r>
    </w:p>
    <w:p w:rsidR="004A62F9" w:rsidRPr="0004700E" w14:paraId="2ED81F68" w14:textId="77777777">
      <w:pPr>
        <w:pStyle w:val="BodyText"/>
        <w:spacing w:before="10"/>
        <w:rPr>
          <w:b/>
        </w:rPr>
      </w:pPr>
    </w:p>
    <w:p w:rsidR="004A62F9" w:rsidRPr="0004700E" w14:paraId="3439B253" w14:textId="77777777">
      <w:pPr>
        <w:pStyle w:val="BodyText"/>
        <w:ind w:left="737" w:right="636"/>
      </w:pPr>
      <w:r w:rsidRPr="0004700E">
        <w:t>There</w:t>
      </w:r>
      <w:r w:rsidRPr="0004700E">
        <w:rPr>
          <w:spacing w:val="-6"/>
        </w:rPr>
        <w:t xml:space="preserve"> </w:t>
      </w:r>
      <w:r w:rsidRPr="0004700E">
        <w:t>will</w:t>
      </w:r>
      <w:r w:rsidRPr="0004700E">
        <w:rPr>
          <w:spacing w:val="-7"/>
        </w:rPr>
        <w:t xml:space="preserve"> </w:t>
      </w:r>
      <w:r w:rsidRPr="0004700E">
        <w:t>be</w:t>
      </w:r>
      <w:r w:rsidRPr="0004700E">
        <w:rPr>
          <w:spacing w:val="-8"/>
        </w:rPr>
        <w:t xml:space="preserve"> </w:t>
      </w:r>
      <w:r w:rsidRPr="0004700E">
        <w:t>no</w:t>
      </w:r>
      <w:r w:rsidRPr="0004700E">
        <w:rPr>
          <w:spacing w:val="-5"/>
        </w:rPr>
        <w:t xml:space="preserve"> </w:t>
      </w:r>
      <w:r w:rsidRPr="0004700E">
        <w:t>agency</w:t>
      </w:r>
      <w:r w:rsidRPr="0004700E">
        <w:rPr>
          <w:spacing w:val="-5"/>
        </w:rPr>
        <w:t xml:space="preserve"> </w:t>
      </w:r>
      <w:r w:rsidRPr="0004700E">
        <w:t>collection</w:t>
      </w:r>
      <w:r w:rsidRPr="0004700E">
        <w:rPr>
          <w:spacing w:val="-5"/>
        </w:rPr>
        <w:t xml:space="preserve"> </w:t>
      </w:r>
      <w:r w:rsidRPr="0004700E">
        <w:t>activities</w:t>
      </w:r>
      <w:r w:rsidRPr="0004700E">
        <w:rPr>
          <w:spacing w:val="-7"/>
        </w:rPr>
        <w:t xml:space="preserve"> </w:t>
      </w:r>
      <w:r w:rsidRPr="0004700E">
        <w:t>under</w:t>
      </w:r>
      <w:r w:rsidRPr="0004700E">
        <w:rPr>
          <w:spacing w:val="-8"/>
        </w:rPr>
        <w:t xml:space="preserve"> </w:t>
      </w:r>
      <w:r w:rsidRPr="0004700E">
        <w:t>the</w:t>
      </w:r>
      <w:r w:rsidRPr="0004700E">
        <w:rPr>
          <w:spacing w:val="-8"/>
        </w:rPr>
        <w:t xml:space="preserve"> </w:t>
      </w:r>
      <w:r w:rsidRPr="0004700E" w:rsidR="00997B79">
        <w:t>final</w:t>
      </w:r>
      <w:r w:rsidRPr="0004700E" w:rsidR="00997B79">
        <w:rPr>
          <w:spacing w:val="-7"/>
        </w:rPr>
        <w:t xml:space="preserve"> </w:t>
      </w:r>
      <w:r w:rsidRPr="0004700E">
        <w:t>rule.</w:t>
      </w:r>
      <w:r w:rsidRPr="0004700E">
        <w:rPr>
          <w:spacing w:val="-7"/>
        </w:rPr>
        <w:t xml:space="preserve"> </w:t>
      </w:r>
      <w:r w:rsidRPr="0004700E">
        <w:t>There</w:t>
      </w:r>
      <w:r w:rsidRPr="0004700E">
        <w:rPr>
          <w:spacing w:val="-8"/>
        </w:rPr>
        <w:t xml:space="preserve"> </w:t>
      </w:r>
      <w:r w:rsidRPr="0004700E">
        <w:t>will</w:t>
      </w:r>
      <w:r w:rsidRPr="0004700E">
        <w:rPr>
          <w:spacing w:val="-7"/>
        </w:rPr>
        <w:t xml:space="preserve"> </w:t>
      </w:r>
      <w:r w:rsidRPr="0004700E">
        <w:t>only</w:t>
      </w:r>
      <w:r w:rsidRPr="0004700E">
        <w:rPr>
          <w:spacing w:val="-2"/>
        </w:rPr>
        <w:t xml:space="preserve"> </w:t>
      </w:r>
      <w:r w:rsidRPr="0004700E">
        <w:t>be</w:t>
      </w:r>
      <w:r w:rsidRPr="0004700E">
        <w:rPr>
          <w:spacing w:val="-3"/>
        </w:rPr>
        <w:t xml:space="preserve"> </w:t>
      </w:r>
      <w:r w:rsidRPr="0004700E">
        <w:t>third-party notification and recordkeeping requirements.</w:t>
      </w:r>
    </w:p>
    <w:p w:rsidR="004A62F9" w:rsidRPr="0004700E" w14:paraId="247ADE57" w14:textId="77777777">
      <w:pPr>
        <w:pStyle w:val="BodyText"/>
        <w:spacing w:before="10"/>
      </w:pPr>
    </w:p>
    <w:p w:rsidR="004A62F9" w:rsidRPr="002058D0" w:rsidP="00240673" w14:paraId="18B06E53" w14:textId="77777777">
      <w:pPr>
        <w:pStyle w:val="Heading2"/>
        <w:rPr>
          <w:rFonts w:ascii="Times New Roman" w:hAnsi="Times New Roman" w:cs="Times New Roman"/>
          <w:b/>
          <w:bCs/>
          <w:color w:val="auto"/>
          <w:sz w:val="24"/>
          <w:szCs w:val="24"/>
        </w:rPr>
      </w:pPr>
      <w:r w:rsidRPr="002058D0">
        <w:rPr>
          <w:rFonts w:ascii="Times New Roman" w:hAnsi="Times New Roman" w:cs="Times New Roman"/>
          <w:b/>
          <w:bCs/>
          <w:color w:val="auto"/>
          <w:sz w:val="24"/>
          <w:szCs w:val="24"/>
        </w:rPr>
        <w:t xml:space="preserve">15. </w:t>
      </w:r>
      <w:r w:rsidRPr="002058D0" w:rsidR="00A74805">
        <w:rPr>
          <w:rFonts w:ascii="Times New Roman" w:hAnsi="Times New Roman" w:cs="Times New Roman"/>
          <w:b/>
          <w:bCs/>
          <w:color w:val="auto"/>
          <w:sz w:val="24"/>
          <w:szCs w:val="24"/>
        </w:rPr>
        <w:t>Explain</w:t>
      </w:r>
      <w:r w:rsidRPr="002058D0" w:rsidR="00A74805">
        <w:rPr>
          <w:rFonts w:ascii="Times New Roman" w:hAnsi="Times New Roman" w:cs="Times New Roman"/>
          <w:b/>
          <w:bCs/>
          <w:color w:val="auto"/>
          <w:spacing w:val="-7"/>
          <w:sz w:val="24"/>
          <w:szCs w:val="24"/>
        </w:rPr>
        <w:t xml:space="preserve"> </w:t>
      </w:r>
      <w:r w:rsidRPr="002058D0" w:rsidR="00A74805">
        <w:rPr>
          <w:rFonts w:ascii="Times New Roman" w:hAnsi="Times New Roman" w:cs="Times New Roman"/>
          <w:b/>
          <w:bCs/>
          <w:color w:val="auto"/>
          <w:sz w:val="24"/>
          <w:szCs w:val="24"/>
        </w:rPr>
        <w:t>the</w:t>
      </w:r>
      <w:r w:rsidRPr="002058D0" w:rsidR="00A74805">
        <w:rPr>
          <w:rFonts w:ascii="Times New Roman" w:hAnsi="Times New Roman" w:cs="Times New Roman"/>
          <w:b/>
          <w:bCs/>
          <w:color w:val="auto"/>
          <w:spacing w:val="-9"/>
          <w:sz w:val="24"/>
          <w:szCs w:val="24"/>
        </w:rPr>
        <w:t xml:space="preserve"> </w:t>
      </w:r>
      <w:r w:rsidRPr="002058D0" w:rsidR="00A74805">
        <w:rPr>
          <w:rFonts w:ascii="Times New Roman" w:hAnsi="Times New Roman" w:cs="Times New Roman"/>
          <w:b/>
          <w:bCs/>
          <w:color w:val="auto"/>
          <w:sz w:val="24"/>
          <w:szCs w:val="24"/>
        </w:rPr>
        <w:t>reasons</w:t>
      </w:r>
      <w:r w:rsidRPr="002058D0" w:rsidR="00A74805">
        <w:rPr>
          <w:rFonts w:ascii="Times New Roman" w:hAnsi="Times New Roman" w:cs="Times New Roman"/>
          <w:b/>
          <w:bCs/>
          <w:color w:val="auto"/>
          <w:spacing w:val="-8"/>
          <w:sz w:val="24"/>
          <w:szCs w:val="24"/>
        </w:rPr>
        <w:t xml:space="preserve"> </w:t>
      </w:r>
      <w:r w:rsidRPr="002058D0" w:rsidR="00A74805">
        <w:rPr>
          <w:rFonts w:ascii="Times New Roman" w:hAnsi="Times New Roman" w:cs="Times New Roman"/>
          <w:b/>
          <w:bCs/>
          <w:color w:val="auto"/>
          <w:sz w:val="24"/>
          <w:szCs w:val="24"/>
        </w:rPr>
        <w:t>for</w:t>
      </w:r>
      <w:r w:rsidRPr="002058D0" w:rsidR="00A74805">
        <w:rPr>
          <w:rFonts w:ascii="Times New Roman" w:hAnsi="Times New Roman" w:cs="Times New Roman"/>
          <w:b/>
          <w:bCs/>
          <w:color w:val="auto"/>
          <w:spacing w:val="-7"/>
          <w:sz w:val="24"/>
          <w:szCs w:val="24"/>
        </w:rPr>
        <w:t xml:space="preserve"> </w:t>
      </w:r>
      <w:r w:rsidRPr="002058D0" w:rsidR="00A74805">
        <w:rPr>
          <w:rFonts w:ascii="Times New Roman" w:hAnsi="Times New Roman" w:cs="Times New Roman"/>
          <w:b/>
          <w:bCs/>
          <w:color w:val="auto"/>
          <w:sz w:val="24"/>
          <w:szCs w:val="24"/>
        </w:rPr>
        <w:t>any</w:t>
      </w:r>
      <w:r w:rsidRPr="002058D0" w:rsidR="00A74805">
        <w:rPr>
          <w:rFonts w:ascii="Times New Roman" w:hAnsi="Times New Roman" w:cs="Times New Roman"/>
          <w:b/>
          <w:bCs/>
          <w:color w:val="auto"/>
          <w:spacing w:val="-8"/>
          <w:sz w:val="24"/>
          <w:szCs w:val="24"/>
        </w:rPr>
        <w:t xml:space="preserve"> </w:t>
      </w:r>
      <w:r w:rsidRPr="002058D0" w:rsidR="00A74805">
        <w:rPr>
          <w:rFonts w:ascii="Times New Roman" w:hAnsi="Times New Roman" w:cs="Times New Roman"/>
          <w:b/>
          <w:bCs/>
          <w:color w:val="auto"/>
          <w:sz w:val="24"/>
          <w:szCs w:val="24"/>
        </w:rPr>
        <w:t>program</w:t>
      </w:r>
      <w:r w:rsidRPr="002058D0" w:rsidR="00A74805">
        <w:rPr>
          <w:rFonts w:ascii="Times New Roman" w:hAnsi="Times New Roman" w:cs="Times New Roman"/>
          <w:b/>
          <w:bCs/>
          <w:color w:val="auto"/>
          <w:spacing w:val="-7"/>
          <w:sz w:val="24"/>
          <w:szCs w:val="24"/>
        </w:rPr>
        <w:t xml:space="preserve"> </w:t>
      </w:r>
      <w:r w:rsidRPr="002058D0" w:rsidR="00A74805">
        <w:rPr>
          <w:rFonts w:ascii="Times New Roman" w:hAnsi="Times New Roman" w:cs="Times New Roman"/>
          <w:b/>
          <w:bCs/>
          <w:color w:val="auto"/>
          <w:sz w:val="24"/>
          <w:szCs w:val="24"/>
        </w:rPr>
        <w:t>changes</w:t>
      </w:r>
      <w:r w:rsidRPr="002058D0" w:rsidR="00A74805">
        <w:rPr>
          <w:rFonts w:ascii="Times New Roman" w:hAnsi="Times New Roman" w:cs="Times New Roman"/>
          <w:b/>
          <w:bCs/>
          <w:color w:val="auto"/>
          <w:spacing w:val="-8"/>
          <w:sz w:val="24"/>
          <w:szCs w:val="24"/>
        </w:rPr>
        <w:t xml:space="preserve"> </w:t>
      </w:r>
      <w:r w:rsidRPr="002058D0" w:rsidR="00A74805">
        <w:rPr>
          <w:rFonts w:ascii="Times New Roman" w:hAnsi="Times New Roman" w:cs="Times New Roman"/>
          <w:b/>
          <w:bCs/>
          <w:color w:val="auto"/>
          <w:sz w:val="24"/>
          <w:szCs w:val="24"/>
        </w:rPr>
        <w:t>or</w:t>
      </w:r>
      <w:r w:rsidRPr="002058D0" w:rsidR="00A74805">
        <w:rPr>
          <w:rFonts w:ascii="Times New Roman" w:hAnsi="Times New Roman" w:cs="Times New Roman"/>
          <w:b/>
          <w:bCs/>
          <w:color w:val="auto"/>
          <w:spacing w:val="-9"/>
          <w:sz w:val="24"/>
          <w:szCs w:val="24"/>
        </w:rPr>
        <w:t xml:space="preserve"> </w:t>
      </w:r>
      <w:r w:rsidRPr="002058D0" w:rsidR="00A74805">
        <w:rPr>
          <w:rFonts w:ascii="Times New Roman" w:hAnsi="Times New Roman" w:cs="Times New Roman"/>
          <w:b/>
          <w:bCs/>
          <w:color w:val="auto"/>
          <w:sz w:val="24"/>
          <w:szCs w:val="24"/>
        </w:rPr>
        <w:t>adjustments</w:t>
      </w:r>
      <w:r w:rsidRPr="002058D0" w:rsidR="00A74805">
        <w:rPr>
          <w:rFonts w:ascii="Times New Roman" w:hAnsi="Times New Roman" w:cs="Times New Roman"/>
          <w:b/>
          <w:bCs/>
          <w:color w:val="auto"/>
          <w:spacing w:val="-8"/>
          <w:sz w:val="24"/>
          <w:szCs w:val="24"/>
        </w:rPr>
        <w:t xml:space="preserve"> </w:t>
      </w:r>
      <w:r w:rsidRPr="002058D0" w:rsidR="00A74805">
        <w:rPr>
          <w:rFonts w:ascii="Times New Roman" w:hAnsi="Times New Roman" w:cs="Times New Roman"/>
          <w:b/>
          <w:bCs/>
          <w:color w:val="auto"/>
          <w:sz w:val="24"/>
          <w:szCs w:val="24"/>
        </w:rPr>
        <w:t>reported</w:t>
      </w:r>
      <w:r w:rsidRPr="002058D0" w:rsidR="00A74805">
        <w:rPr>
          <w:rFonts w:ascii="Times New Roman" w:hAnsi="Times New Roman" w:cs="Times New Roman"/>
          <w:b/>
          <w:bCs/>
          <w:color w:val="auto"/>
          <w:spacing w:val="-5"/>
          <w:sz w:val="24"/>
          <w:szCs w:val="24"/>
        </w:rPr>
        <w:t xml:space="preserve"> </w:t>
      </w:r>
      <w:r w:rsidRPr="002058D0" w:rsidR="00A74805">
        <w:rPr>
          <w:rFonts w:ascii="Times New Roman" w:hAnsi="Times New Roman" w:cs="Times New Roman"/>
          <w:b/>
          <w:bCs/>
          <w:color w:val="auto"/>
          <w:sz w:val="24"/>
          <w:szCs w:val="24"/>
        </w:rPr>
        <w:t>in</w:t>
      </w:r>
      <w:r w:rsidRPr="002058D0" w:rsidR="00A74805">
        <w:rPr>
          <w:rFonts w:ascii="Times New Roman" w:hAnsi="Times New Roman" w:cs="Times New Roman"/>
          <w:b/>
          <w:bCs/>
          <w:color w:val="auto"/>
          <w:spacing w:val="-7"/>
          <w:sz w:val="24"/>
          <w:szCs w:val="24"/>
        </w:rPr>
        <w:t xml:space="preserve"> </w:t>
      </w:r>
      <w:r w:rsidRPr="002058D0" w:rsidR="00A74805">
        <w:rPr>
          <w:rFonts w:ascii="Times New Roman" w:hAnsi="Times New Roman" w:cs="Times New Roman"/>
          <w:b/>
          <w:bCs/>
          <w:color w:val="auto"/>
          <w:sz w:val="24"/>
          <w:szCs w:val="24"/>
        </w:rPr>
        <w:t>hour</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or</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 xml:space="preserve">cost </w:t>
      </w:r>
      <w:r w:rsidRPr="002058D0" w:rsidR="00A74805">
        <w:rPr>
          <w:rFonts w:ascii="Times New Roman" w:hAnsi="Times New Roman" w:cs="Times New Roman"/>
          <w:b/>
          <w:bCs/>
          <w:color w:val="auto"/>
          <w:spacing w:val="-2"/>
          <w:sz w:val="24"/>
          <w:szCs w:val="24"/>
        </w:rPr>
        <w:t>burden.</w:t>
      </w:r>
    </w:p>
    <w:p w:rsidR="004A62F9" w:rsidRPr="0004700E" w14:paraId="43851AE7" w14:textId="77777777">
      <w:pPr>
        <w:pStyle w:val="BodyText"/>
        <w:spacing w:before="10"/>
        <w:rPr>
          <w:b/>
        </w:rPr>
      </w:pPr>
    </w:p>
    <w:p w:rsidR="004A62F9" w:rsidRPr="0004700E" w14:paraId="6465E4F6" w14:textId="77777777">
      <w:pPr>
        <w:pStyle w:val="BodyText"/>
        <w:spacing w:before="1"/>
        <w:ind w:left="737" w:right="636"/>
      </w:pPr>
      <w:r w:rsidRPr="0004700E">
        <w:rPr>
          <w:spacing w:val="-2"/>
        </w:rPr>
        <w:t>This</w:t>
      </w:r>
      <w:r w:rsidRPr="0004700E">
        <w:rPr>
          <w:spacing w:val="-6"/>
        </w:rPr>
        <w:t xml:space="preserve"> </w:t>
      </w:r>
      <w:r w:rsidRPr="0004700E">
        <w:rPr>
          <w:spacing w:val="-2"/>
        </w:rPr>
        <w:t>is</w:t>
      </w:r>
      <w:r w:rsidRPr="0004700E">
        <w:rPr>
          <w:spacing w:val="-6"/>
        </w:rPr>
        <w:t xml:space="preserve"> </w:t>
      </w:r>
      <w:r w:rsidRPr="0004700E">
        <w:rPr>
          <w:spacing w:val="-2"/>
        </w:rPr>
        <w:t>a</w:t>
      </w:r>
      <w:r w:rsidRPr="0004700E">
        <w:rPr>
          <w:spacing w:val="-7"/>
        </w:rPr>
        <w:t xml:space="preserve"> </w:t>
      </w:r>
      <w:r w:rsidRPr="0004700E">
        <w:rPr>
          <w:spacing w:val="-2"/>
        </w:rPr>
        <w:t>new,</w:t>
      </w:r>
      <w:r w:rsidRPr="0004700E">
        <w:rPr>
          <w:spacing w:val="-6"/>
        </w:rPr>
        <w:t xml:space="preserve"> </w:t>
      </w:r>
      <w:r w:rsidRPr="0004700E">
        <w:rPr>
          <w:spacing w:val="-2"/>
        </w:rPr>
        <w:t>rule-related</w:t>
      </w:r>
      <w:r w:rsidRPr="0004700E">
        <w:rPr>
          <w:spacing w:val="-6"/>
        </w:rPr>
        <w:t xml:space="preserve"> </w:t>
      </w:r>
      <w:r w:rsidRPr="0004700E">
        <w:rPr>
          <w:spacing w:val="-2"/>
        </w:rPr>
        <w:t>information</w:t>
      </w:r>
      <w:r w:rsidRPr="0004700E">
        <w:rPr>
          <w:spacing w:val="-6"/>
        </w:rPr>
        <w:t xml:space="preserve"> </w:t>
      </w:r>
      <w:r w:rsidRPr="0004700E">
        <w:rPr>
          <w:spacing w:val="-2"/>
        </w:rPr>
        <w:t>collection.</w:t>
      </w:r>
      <w:r w:rsidRPr="0004700E">
        <w:rPr>
          <w:spacing w:val="-6"/>
        </w:rPr>
        <w:t xml:space="preserve"> </w:t>
      </w:r>
      <w:r w:rsidRPr="0004700E">
        <w:rPr>
          <w:spacing w:val="-2"/>
        </w:rPr>
        <w:t>Therefore,</w:t>
      </w:r>
      <w:r w:rsidRPr="0004700E">
        <w:rPr>
          <w:spacing w:val="-11"/>
        </w:rPr>
        <w:t xml:space="preserve"> </w:t>
      </w:r>
      <w:r w:rsidRPr="0004700E">
        <w:rPr>
          <w:spacing w:val="-2"/>
        </w:rPr>
        <w:t>the</w:t>
      </w:r>
      <w:r w:rsidRPr="0004700E">
        <w:rPr>
          <w:spacing w:val="-10"/>
        </w:rPr>
        <w:t xml:space="preserve"> </w:t>
      </w:r>
      <w:r w:rsidRPr="0004700E">
        <w:rPr>
          <w:spacing w:val="-2"/>
        </w:rPr>
        <w:t>reported</w:t>
      </w:r>
      <w:r w:rsidRPr="0004700E">
        <w:rPr>
          <w:spacing w:val="-9"/>
        </w:rPr>
        <w:t xml:space="preserve"> </w:t>
      </w:r>
      <w:r w:rsidRPr="0004700E">
        <w:rPr>
          <w:spacing w:val="-2"/>
        </w:rPr>
        <w:t>burden</w:t>
      </w:r>
      <w:r w:rsidRPr="0004700E">
        <w:rPr>
          <w:spacing w:val="-9"/>
        </w:rPr>
        <w:t xml:space="preserve"> </w:t>
      </w:r>
      <w:r w:rsidRPr="0004700E">
        <w:rPr>
          <w:spacing w:val="-2"/>
        </w:rPr>
        <w:t>reflects</w:t>
      </w:r>
      <w:r w:rsidRPr="0004700E">
        <w:rPr>
          <w:spacing w:val="-8"/>
        </w:rPr>
        <w:t xml:space="preserve"> </w:t>
      </w:r>
      <w:r w:rsidRPr="0004700E">
        <w:rPr>
          <w:spacing w:val="-2"/>
        </w:rPr>
        <w:t>a</w:t>
      </w:r>
      <w:r w:rsidRPr="0004700E">
        <w:rPr>
          <w:spacing w:val="-10"/>
        </w:rPr>
        <w:t xml:space="preserve"> </w:t>
      </w:r>
      <w:r w:rsidRPr="0004700E">
        <w:rPr>
          <w:spacing w:val="-2"/>
        </w:rPr>
        <w:t>program change.</w:t>
      </w:r>
    </w:p>
    <w:p w:rsidR="004A62F9" w:rsidRPr="0004700E" w14:paraId="340D916D" w14:textId="77777777">
      <w:pPr>
        <w:pStyle w:val="BodyText"/>
        <w:spacing w:before="9"/>
      </w:pPr>
    </w:p>
    <w:p w:rsidR="004A62F9" w:rsidRPr="002058D0" w:rsidP="00240673" w14:paraId="0790D732" w14:textId="77777777">
      <w:pPr>
        <w:pStyle w:val="Heading2"/>
        <w:rPr>
          <w:rFonts w:ascii="Times New Roman" w:hAnsi="Times New Roman" w:cs="Times New Roman"/>
          <w:b/>
          <w:bCs/>
          <w:color w:val="auto"/>
          <w:sz w:val="24"/>
          <w:szCs w:val="24"/>
        </w:rPr>
      </w:pPr>
      <w:r w:rsidRPr="002058D0">
        <w:rPr>
          <w:rFonts w:ascii="Times New Roman" w:hAnsi="Times New Roman" w:cs="Times New Roman"/>
          <w:b/>
          <w:bCs/>
          <w:color w:val="auto"/>
          <w:sz w:val="24"/>
          <w:szCs w:val="24"/>
        </w:rPr>
        <w:t xml:space="preserve">16. </w:t>
      </w:r>
      <w:r w:rsidRPr="002058D0" w:rsidR="00A74805">
        <w:rPr>
          <w:rFonts w:ascii="Times New Roman" w:hAnsi="Times New Roman" w:cs="Times New Roman"/>
          <w:b/>
          <w:bCs/>
          <w:color w:val="auto"/>
          <w:sz w:val="24"/>
          <w:szCs w:val="24"/>
        </w:rPr>
        <w:t>For collections whose results will be published, outline the plans for tabulation</w:t>
      </w:r>
      <w:r w:rsidRPr="002058D0" w:rsidR="00A74805">
        <w:rPr>
          <w:rFonts w:ascii="Times New Roman" w:hAnsi="Times New Roman" w:cs="Times New Roman"/>
          <w:b/>
          <w:bCs/>
          <w:color w:val="auto"/>
          <w:spacing w:val="-2"/>
          <w:sz w:val="24"/>
          <w:szCs w:val="24"/>
        </w:rPr>
        <w:t xml:space="preserve"> </w:t>
      </w:r>
      <w:r w:rsidRPr="002058D0" w:rsidR="00A74805">
        <w:rPr>
          <w:rFonts w:ascii="Times New Roman" w:hAnsi="Times New Roman" w:cs="Times New Roman"/>
          <w:b/>
          <w:bCs/>
          <w:color w:val="auto"/>
          <w:sz w:val="24"/>
          <w:szCs w:val="24"/>
        </w:rPr>
        <w:t>and publication. Address any complex analytical techniques that will be used. Provide the</w:t>
      </w:r>
      <w:r w:rsidRPr="002058D0" w:rsidR="00A74805">
        <w:rPr>
          <w:rFonts w:ascii="Times New Roman" w:hAnsi="Times New Roman" w:cs="Times New Roman"/>
          <w:b/>
          <w:bCs/>
          <w:color w:val="auto"/>
          <w:spacing w:val="-3"/>
          <w:sz w:val="24"/>
          <w:szCs w:val="24"/>
        </w:rPr>
        <w:t xml:space="preserve"> </w:t>
      </w:r>
      <w:r w:rsidRPr="002058D0" w:rsidR="00A74805">
        <w:rPr>
          <w:rFonts w:ascii="Times New Roman" w:hAnsi="Times New Roman" w:cs="Times New Roman"/>
          <w:b/>
          <w:bCs/>
          <w:color w:val="auto"/>
          <w:sz w:val="24"/>
          <w:szCs w:val="24"/>
        </w:rPr>
        <w:t>time</w:t>
      </w:r>
      <w:r w:rsidRPr="002058D0" w:rsidR="00A74805">
        <w:rPr>
          <w:rFonts w:ascii="Times New Roman" w:hAnsi="Times New Roman" w:cs="Times New Roman"/>
          <w:b/>
          <w:bCs/>
          <w:color w:val="auto"/>
          <w:spacing w:val="-3"/>
          <w:sz w:val="24"/>
          <w:szCs w:val="24"/>
        </w:rPr>
        <w:t xml:space="preserve"> </w:t>
      </w:r>
      <w:r w:rsidRPr="002058D0" w:rsidR="00A74805">
        <w:rPr>
          <w:rFonts w:ascii="Times New Roman" w:hAnsi="Times New Roman" w:cs="Times New Roman"/>
          <w:b/>
          <w:bCs/>
          <w:color w:val="auto"/>
          <w:sz w:val="24"/>
          <w:szCs w:val="24"/>
        </w:rPr>
        <w:t>schedule</w:t>
      </w:r>
      <w:r w:rsidRPr="002058D0" w:rsidR="00A74805">
        <w:rPr>
          <w:rFonts w:ascii="Times New Roman" w:hAnsi="Times New Roman" w:cs="Times New Roman"/>
          <w:b/>
          <w:bCs/>
          <w:color w:val="auto"/>
          <w:spacing w:val="-3"/>
          <w:sz w:val="24"/>
          <w:szCs w:val="24"/>
        </w:rPr>
        <w:t xml:space="preserve"> </w:t>
      </w:r>
      <w:r w:rsidRPr="002058D0" w:rsidR="00A74805">
        <w:rPr>
          <w:rFonts w:ascii="Times New Roman" w:hAnsi="Times New Roman" w:cs="Times New Roman"/>
          <w:b/>
          <w:bCs/>
          <w:color w:val="auto"/>
          <w:sz w:val="24"/>
          <w:szCs w:val="24"/>
        </w:rPr>
        <w:t>for</w:t>
      </w:r>
      <w:r w:rsidRPr="002058D0" w:rsidR="00A74805">
        <w:rPr>
          <w:rFonts w:ascii="Times New Roman" w:hAnsi="Times New Roman" w:cs="Times New Roman"/>
          <w:b/>
          <w:bCs/>
          <w:color w:val="auto"/>
          <w:spacing w:val="-3"/>
          <w:sz w:val="24"/>
          <w:szCs w:val="24"/>
        </w:rPr>
        <w:t xml:space="preserve"> </w:t>
      </w:r>
      <w:r w:rsidRPr="002058D0" w:rsidR="00A74805">
        <w:rPr>
          <w:rFonts w:ascii="Times New Roman" w:hAnsi="Times New Roman" w:cs="Times New Roman"/>
          <w:b/>
          <w:bCs/>
          <w:color w:val="auto"/>
          <w:sz w:val="24"/>
          <w:szCs w:val="24"/>
        </w:rPr>
        <w:t>the</w:t>
      </w:r>
      <w:r w:rsidRPr="002058D0" w:rsidR="00A74805">
        <w:rPr>
          <w:rFonts w:ascii="Times New Roman" w:hAnsi="Times New Roman" w:cs="Times New Roman"/>
          <w:b/>
          <w:bCs/>
          <w:color w:val="auto"/>
          <w:spacing w:val="-3"/>
          <w:sz w:val="24"/>
          <w:szCs w:val="24"/>
        </w:rPr>
        <w:t xml:space="preserve"> </w:t>
      </w:r>
      <w:r w:rsidRPr="002058D0" w:rsidR="00A74805">
        <w:rPr>
          <w:rFonts w:ascii="Times New Roman" w:hAnsi="Times New Roman" w:cs="Times New Roman"/>
          <w:b/>
          <w:bCs/>
          <w:color w:val="auto"/>
          <w:sz w:val="24"/>
          <w:szCs w:val="24"/>
        </w:rPr>
        <w:t>entire</w:t>
      </w:r>
      <w:r w:rsidRPr="002058D0" w:rsidR="00A74805">
        <w:rPr>
          <w:rFonts w:ascii="Times New Roman" w:hAnsi="Times New Roman" w:cs="Times New Roman"/>
          <w:b/>
          <w:bCs/>
          <w:color w:val="auto"/>
          <w:spacing w:val="-3"/>
          <w:sz w:val="24"/>
          <w:szCs w:val="24"/>
        </w:rPr>
        <w:t xml:space="preserve"> </w:t>
      </w:r>
      <w:r w:rsidRPr="002058D0" w:rsidR="00A74805">
        <w:rPr>
          <w:rFonts w:ascii="Times New Roman" w:hAnsi="Times New Roman" w:cs="Times New Roman"/>
          <w:b/>
          <w:bCs/>
          <w:color w:val="auto"/>
          <w:sz w:val="24"/>
          <w:szCs w:val="24"/>
        </w:rPr>
        <w:t>project,</w:t>
      </w:r>
      <w:r w:rsidRPr="002058D0" w:rsidR="00A74805">
        <w:rPr>
          <w:rFonts w:ascii="Times New Roman" w:hAnsi="Times New Roman" w:cs="Times New Roman"/>
          <w:b/>
          <w:bCs/>
          <w:color w:val="auto"/>
          <w:spacing w:val="-2"/>
          <w:sz w:val="24"/>
          <w:szCs w:val="24"/>
        </w:rPr>
        <w:t xml:space="preserve"> </w:t>
      </w:r>
      <w:r w:rsidRPr="002058D0" w:rsidR="00A74805">
        <w:rPr>
          <w:rFonts w:ascii="Times New Roman" w:hAnsi="Times New Roman" w:cs="Times New Roman"/>
          <w:b/>
          <w:bCs/>
          <w:color w:val="auto"/>
          <w:sz w:val="24"/>
          <w:szCs w:val="24"/>
        </w:rPr>
        <w:t>including</w:t>
      </w:r>
      <w:r w:rsidRPr="002058D0" w:rsidR="00A74805">
        <w:rPr>
          <w:rFonts w:ascii="Times New Roman" w:hAnsi="Times New Roman" w:cs="Times New Roman"/>
          <w:b/>
          <w:bCs/>
          <w:color w:val="auto"/>
          <w:spacing w:val="-2"/>
          <w:sz w:val="24"/>
          <w:szCs w:val="24"/>
        </w:rPr>
        <w:t xml:space="preserve"> </w:t>
      </w:r>
      <w:r w:rsidRPr="002058D0" w:rsidR="00A74805">
        <w:rPr>
          <w:rFonts w:ascii="Times New Roman" w:hAnsi="Times New Roman" w:cs="Times New Roman"/>
          <w:b/>
          <w:bCs/>
          <w:color w:val="auto"/>
          <w:sz w:val="24"/>
          <w:szCs w:val="24"/>
        </w:rPr>
        <w:t>beginning</w:t>
      </w:r>
      <w:r w:rsidRPr="002058D0" w:rsidR="00A74805">
        <w:rPr>
          <w:rFonts w:ascii="Times New Roman" w:hAnsi="Times New Roman" w:cs="Times New Roman"/>
          <w:b/>
          <w:bCs/>
          <w:color w:val="auto"/>
          <w:spacing w:val="-2"/>
          <w:sz w:val="24"/>
          <w:szCs w:val="24"/>
        </w:rPr>
        <w:t xml:space="preserve"> </w:t>
      </w:r>
      <w:r w:rsidRPr="002058D0" w:rsidR="00A74805">
        <w:rPr>
          <w:rFonts w:ascii="Times New Roman" w:hAnsi="Times New Roman" w:cs="Times New Roman"/>
          <w:b/>
          <w:bCs/>
          <w:color w:val="auto"/>
          <w:sz w:val="24"/>
          <w:szCs w:val="24"/>
        </w:rPr>
        <w:t>and</w:t>
      </w:r>
      <w:r w:rsidRPr="002058D0" w:rsidR="00A74805">
        <w:rPr>
          <w:rFonts w:ascii="Times New Roman" w:hAnsi="Times New Roman" w:cs="Times New Roman"/>
          <w:b/>
          <w:bCs/>
          <w:color w:val="auto"/>
          <w:spacing w:val="-2"/>
          <w:sz w:val="24"/>
          <w:szCs w:val="24"/>
        </w:rPr>
        <w:t xml:space="preserve"> </w:t>
      </w:r>
      <w:r w:rsidRPr="002058D0" w:rsidR="00A74805">
        <w:rPr>
          <w:rFonts w:ascii="Times New Roman" w:hAnsi="Times New Roman" w:cs="Times New Roman"/>
          <w:b/>
          <w:bCs/>
          <w:color w:val="auto"/>
          <w:sz w:val="24"/>
          <w:szCs w:val="24"/>
        </w:rPr>
        <w:t>ending</w:t>
      </w:r>
      <w:r w:rsidRPr="002058D0" w:rsidR="00A74805">
        <w:rPr>
          <w:rFonts w:ascii="Times New Roman" w:hAnsi="Times New Roman" w:cs="Times New Roman"/>
          <w:b/>
          <w:bCs/>
          <w:color w:val="auto"/>
          <w:spacing w:val="-2"/>
          <w:sz w:val="24"/>
          <w:szCs w:val="24"/>
        </w:rPr>
        <w:t xml:space="preserve"> </w:t>
      </w:r>
      <w:r w:rsidRPr="002058D0" w:rsidR="00A74805">
        <w:rPr>
          <w:rFonts w:ascii="Times New Roman" w:hAnsi="Times New Roman" w:cs="Times New Roman"/>
          <w:b/>
          <w:bCs/>
          <w:color w:val="auto"/>
          <w:sz w:val="24"/>
          <w:szCs w:val="24"/>
        </w:rPr>
        <w:t>dates</w:t>
      </w:r>
      <w:r w:rsidRPr="002058D0" w:rsidR="00A74805">
        <w:rPr>
          <w:rFonts w:ascii="Times New Roman" w:hAnsi="Times New Roman" w:cs="Times New Roman"/>
          <w:b/>
          <w:bCs/>
          <w:color w:val="auto"/>
          <w:spacing w:val="-2"/>
          <w:sz w:val="24"/>
          <w:szCs w:val="24"/>
        </w:rPr>
        <w:t xml:space="preserve"> </w:t>
      </w:r>
      <w:r w:rsidRPr="002058D0" w:rsidR="00A74805">
        <w:rPr>
          <w:rFonts w:ascii="Times New Roman" w:hAnsi="Times New Roman" w:cs="Times New Roman"/>
          <w:b/>
          <w:bCs/>
          <w:color w:val="auto"/>
          <w:sz w:val="24"/>
          <w:szCs w:val="24"/>
        </w:rPr>
        <w:t>of</w:t>
      </w:r>
      <w:r w:rsidRPr="002058D0" w:rsidR="00A74805">
        <w:rPr>
          <w:rFonts w:ascii="Times New Roman" w:hAnsi="Times New Roman" w:cs="Times New Roman"/>
          <w:b/>
          <w:bCs/>
          <w:color w:val="auto"/>
          <w:spacing w:val="-3"/>
          <w:sz w:val="24"/>
          <w:szCs w:val="24"/>
        </w:rPr>
        <w:t xml:space="preserve"> </w:t>
      </w:r>
      <w:r w:rsidRPr="002058D0" w:rsidR="00A74805">
        <w:rPr>
          <w:rFonts w:ascii="Times New Roman" w:hAnsi="Times New Roman" w:cs="Times New Roman"/>
          <w:b/>
          <w:bCs/>
          <w:color w:val="auto"/>
          <w:sz w:val="24"/>
          <w:szCs w:val="24"/>
        </w:rPr>
        <w:t>the collection</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of</w:t>
      </w:r>
      <w:r w:rsidRPr="002058D0" w:rsidR="00A74805">
        <w:rPr>
          <w:rFonts w:ascii="Times New Roman" w:hAnsi="Times New Roman" w:cs="Times New Roman"/>
          <w:b/>
          <w:bCs/>
          <w:color w:val="auto"/>
          <w:spacing w:val="-5"/>
          <w:sz w:val="24"/>
          <w:szCs w:val="24"/>
        </w:rPr>
        <w:t xml:space="preserve"> </w:t>
      </w:r>
      <w:r w:rsidRPr="002058D0" w:rsidR="00A74805">
        <w:rPr>
          <w:rFonts w:ascii="Times New Roman" w:hAnsi="Times New Roman" w:cs="Times New Roman"/>
          <w:b/>
          <w:bCs/>
          <w:color w:val="auto"/>
          <w:sz w:val="24"/>
          <w:szCs w:val="24"/>
        </w:rPr>
        <w:t>information,</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completion</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of</w:t>
      </w:r>
      <w:r w:rsidRPr="002058D0" w:rsidR="00A74805">
        <w:rPr>
          <w:rFonts w:ascii="Times New Roman" w:hAnsi="Times New Roman" w:cs="Times New Roman"/>
          <w:b/>
          <w:bCs/>
          <w:color w:val="auto"/>
          <w:spacing w:val="-5"/>
          <w:sz w:val="24"/>
          <w:szCs w:val="24"/>
        </w:rPr>
        <w:t xml:space="preserve"> </w:t>
      </w:r>
      <w:r w:rsidRPr="002058D0" w:rsidR="00A74805">
        <w:rPr>
          <w:rFonts w:ascii="Times New Roman" w:hAnsi="Times New Roman" w:cs="Times New Roman"/>
          <w:b/>
          <w:bCs/>
          <w:color w:val="auto"/>
          <w:sz w:val="24"/>
          <w:szCs w:val="24"/>
        </w:rPr>
        <w:t>report,</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publication</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dates,</w:t>
      </w:r>
      <w:r w:rsidRPr="002058D0" w:rsidR="00A74805">
        <w:rPr>
          <w:rFonts w:ascii="Times New Roman" w:hAnsi="Times New Roman" w:cs="Times New Roman"/>
          <w:b/>
          <w:bCs/>
          <w:color w:val="auto"/>
          <w:spacing w:val="-4"/>
          <w:sz w:val="24"/>
          <w:szCs w:val="24"/>
        </w:rPr>
        <w:t xml:space="preserve"> </w:t>
      </w:r>
      <w:r w:rsidRPr="002058D0" w:rsidR="00A74805">
        <w:rPr>
          <w:rFonts w:ascii="Times New Roman" w:hAnsi="Times New Roman" w:cs="Times New Roman"/>
          <w:b/>
          <w:bCs/>
          <w:color w:val="auto"/>
          <w:sz w:val="24"/>
          <w:szCs w:val="24"/>
        </w:rPr>
        <w:t>and</w:t>
      </w:r>
      <w:r w:rsidRPr="002058D0" w:rsidR="00A74805">
        <w:rPr>
          <w:rFonts w:ascii="Times New Roman" w:hAnsi="Times New Roman" w:cs="Times New Roman"/>
          <w:b/>
          <w:bCs/>
          <w:color w:val="auto"/>
          <w:spacing w:val="-6"/>
          <w:sz w:val="24"/>
          <w:szCs w:val="24"/>
        </w:rPr>
        <w:t xml:space="preserve"> </w:t>
      </w:r>
      <w:r w:rsidRPr="002058D0" w:rsidR="00A74805">
        <w:rPr>
          <w:rFonts w:ascii="Times New Roman" w:hAnsi="Times New Roman" w:cs="Times New Roman"/>
          <w:b/>
          <w:bCs/>
          <w:color w:val="auto"/>
          <w:sz w:val="24"/>
          <w:szCs w:val="24"/>
        </w:rPr>
        <w:t>other</w:t>
      </w:r>
      <w:r w:rsidRPr="002058D0" w:rsidR="00A74805">
        <w:rPr>
          <w:rFonts w:ascii="Times New Roman" w:hAnsi="Times New Roman" w:cs="Times New Roman"/>
          <w:b/>
          <w:bCs/>
          <w:color w:val="auto"/>
          <w:spacing w:val="-5"/>
          <w:sz w:val="24"/>
          <w:szCs w:val="24"/>
        </w:rPr>
        <w:t xml:space="preserve"> </w:t>
      </w:r>
      <w:r w:rsidRPr="002058D0" w:rsidR="00A74805">
        <w:rPr>
          <w:rFonts w:ascii="Times New Roman" w:hAnsi="Times New Roman" w:cs="Times New Roman"/>
          <w:b/>
          <w:bCs/>
          <w:color w:val="auto"/>
          <w:sz w:val="24"/>
          <w:szCs w:val="24"/>
        </w:rPr>
        <w:t>actions.</w:t>
      </w:r>
    </w:p>
    <w:p w:rsidR="004A62F9" w:rsidRPr="0004700E" w14:paraId="5A9C4F69" w14:textId="77777777">
      <w:pPr>
        <w:pStyle w:val="BodyText"/>
        <w:spacing w:before="10"/>
        <w:rPr>
          <w:b/>
        </w:rPr>
      </w:pPr>
    </w:p>
    <w:p w:rsidR="004A62F9" w:rsidRPr="0004700E" w14:paraId="399F5C77" w14:textId="77777777">
      <w:pPr>
        <w:pStyle w:val="BodyText"/>
        <w:ind w:left="737"/>
      </w:pPr>
      <w:r w:rsidRPr="0004700E">
        <w:t>Not</w:t>
      </w:r>
      <w:r w:rsidRPr="0004700E">
        <w:rPr>
          <w:spacing w:val="-5"/>
        </w:rPr>
        <w:t xml:space="preserve"> </w:t>
      </w:r>
      <w:r w:rsidRPr="0004700E">
        <w:rPr>
          <w:spacing w:val="-2"/>
        </w:rPr>
        <w:t>applicable.</w:t>
      </w:r>
    </w:p>
    <w:p w:rsidR="004A62F9" w:rsidRPr="0004700E" w14:paraId="31AB1B98" w14:textId="77777777">
      <w:pPr>
        <w:pStyle w:val="BodyText"/>
        <w:spacing w:before="10"/>
      </w:pPr>
    </w:p>
    <w:p w:rsidR="004A62F9" w:rsidRPr="002058D0" w:rsidP="00240673" w14:paraId="0C4E724F" w14:textId="77777777">
      <w:pPr>
        <w:pStyle w:val="Heading2"/>
        <w:rPr>
          <w:rFonts w:ascii="Times New Roman" w:hAnsi="Times New Roman" w:cs="Times New Roman"/>
          <w:b/>
          <w:bCs/>
          <w:color w:val="auto"/>
          <w:sz w:val="24"/>
          <w:szCs w:val="24"/>
        </w:rPr>
      </w:pPr>
      <w:r w:rsidRPr="002058D0">
        <w:rPr>
          <w:rFonts w:ascii="Times New Roman" w:hAnsi="Times New Roman" w:cs="Times New Roman"/>
          <w:b/>
          <w:bCs/>
          <w:color w:val="auto"/>
          <w:sz w:val="24"/>
          <w:szCs w:val="24"/>
        </w:rPr>
        <w:t xml:space="preserve">17. </w:t>
      </w:r>
      <w:r w:rsidRPr="002058D0" w:rsidR="00A74805">
        <w:rPr>
          <w:rFonts w:ascii="Times New Roman" w:hAnsi="Times New Roman" w:cs="Times New Roman"/>
          <w:b/>
          <w:bCs/>
          <w:color w:val="auto"/>
          <w:sz w:val="24"/>
          <w:szCs w:val="24"/>
        </w:rPr>
        <w:t>If seeking approval to not display the expiration date for OMB approval of the information</w:t>
      </w:r>
      <w:r w:rsidRPr="002058D0" w:rsidR="00A74805">
        <w:rPr>
          <w:rFonts w:ascii="Times New Roman" w:hAnsi="Times New Roman" w:cs="Times New Roman"/>
          <w:b/>
          <w:bCs/>
          <w:color w:val="auto"/>
          <w:spacing w:val="-8"/>
          <w:sz w:val="24"/>
          <w:szCs w:val="24"/>
        </w:rPr>
        <w:t xml:space="preserve"> </w:t>
      </w:r>
      <w:r w:rsidRPr="002058D0" w:rsidR="00A74805">
        <w:rPr>
          <w:rFonts w:ascii="Times New Roman" w:hAnsi="Times New Roman" w:cs="Times New Roman"/>
          <w:b/>
          <w:bCs/>
          <w:color w:val="auto"/>
          <w:sz w:val="24"/>
          <w:szCs w:val="24"/>
        </w:rPr>
        <w:t>collection,</w:t>
      </w:r>
      <w:r w:rsidRPr="002058D0" w:rsidR="00A74805">
        <w:rPr>
          <w:rFonts w:ascii="Times New Roman" w:hAnsi="Times New Roman" w:cs="Times New Roman"/>
          <w:b/>
          <w:bCs/>
          <w:color w:val="auto"/>
          <w:spacing w:val="-8"/>
          <w:sz w:val="24"/>
          <w:szCs w:val="24"/>
        </w:rPr>
        <w:t xml:space="preserve"> </w:t>
      </w:r>
      <w:r w:rsidRPr="002058D0" w:rsidR="00A74805">
        <w:rPr>
          <w:rFonts w:ascii="Times New Roman" w:hAnsi="Times New Roman" w:cs="Times New Roman"/>
          <w:b/>
          <w:bCs/>
          <w:color w:val="auto"/>
          <w:sz w:val="24"/>
          <w:szCs w:val="24"/>
        </w:rPr>
        <w:t>explain</w:t>
      </w:r>
      <w:r w:rsidRPr="002058D0" w:rsidR="00A74805">
        <w:rPr>
          <w:rFonts w:ascii="Times New Roman" w:hAnsi="Times New Roman" w:cs="Times New Roman"/>
          <w:b/>
          <w:bCs/>
          <w:color w:val="auto"/>
          <w:spacing w:val="-8"/>
          <w:sz w:val="24"/>
          <w:szCs w:val="24"/>
        </w:rPr>
        <w:t xml:space="preserve"> </w:t>
      </w:r>
      <w:r w:rsidRPr="002058D0" w:rsidR="00A74805">
        <w:rPr>
          <w:rFonts w:ascii="Times New Roman" w:hAnsi="Times New Roman" w:cs="Times New Roman"/>
          <w:b/>
          <w:bCs/>
          <w:color w:val="auto"/>
          <w:sz w:val="24"/>
          <w:szCs w:val="24"/>
        </w:rPr>
        <w:t>the</w:t>
      </w:r>
      <w:r w:rsidRPr="002058D0" w:rsidR="00A74805">
        <w:rPr>
          <w:rFonts w:ascii="Times New Roman" w:hAnsi="Times New Roman" w:cs="Times New Roman"/>
          <w:b/>
          <w:bCs/>
          <w:color w:val="auto"/>
          <w:spacing w:val="-9"/>
          <w:sz w:val="24"/>
          <w:szCs w:val="24"/>
        </w:rPr>
        <w:t xml:space="preserve"> </w:t>
      </w:r>
      <w:r w:rsidRPr="002058D0" w:rsidR="00A74805">
        <w:rPr>
          <w:rFonts w:ascii="Times New Roman" w:hAnsi="Times New Roman" w:cs="Times New Roman"/>
          <w:b/>
          <w:bCs/>
          <w:color w:val="auto"/>
          <w:sz w:val="24"/>
          <w:szCs w:val="24"/>
        </w:rPr>
        <w:t>reasons</w:t>
      </w:r>
      <w:r w:rsidRPr="002058D0" w:rsidR="00A74805">
        <w:rPr>
          <w:rFonts w:ascii="Times New Roman" w:hAnsi="Times New Roman" w:cs="Times New Roman"/>
          <w:b/>
          <w:bCs/>
          <w:color w:val="auto"/>
          <w:spacing w:val="-8"/>
          <w:sz w:val="24"/>
          <w:szCs w:val="24"/>
        </w:rPr>
        <w:t xml:space="preserve"> </w:t>
      </w:r>
      <w:r w:rsidRPr="002058D0" w:rsidR="00A74805">
        <w:rPr>
          <w:rFonts w:ascii="Times New Roman" w:hAnsi="Times New Roman" w:cs="Times New Roman"/>
          <w:b/>
          <w:bCs/>
          <w:color w:val="auto"/>
          <w:sz w:val="24"/>
          <w:szCs w:val="24"/>
        </w:rPr>
        <w:t>why</w:t>
      </w:r>
      <w:r w:rsidRPr="002058D0" w:rsidR="00A74805">
        <w:rPr>
          <w:rFonts w:ascii="Times New Roman" w:hAnsi="Times New Roman" w:cs="Times New Roman"/>
          <w:b/>
          <w:bCs/>
          <w:color w:val="auto"/>
          <w:spacing w:val="-8"/>
          <w:sz w:val="24"/>
          <w:szCs w:val="24"/>
        </w:rPr>
        <w:t xml:space="preserve"> </w:t>
      </w:r>
      <w:r w:rsidRPr="002058D0" w:rsidR="00A74805">
        <w:rPr>
          <w:rFonts w:ascii="Times New Roman" w:hAnsi="Times New Roman" w:cs="Times New Roman"/>
          <w:b/>
          <w:bCs/>
          <w:color w:val="auto"/>
          <w:sz w:val="24"/>
          <w:szCs w:val="24"/>
        </w:rPr>
        <w:t>display</w:t>
      </w:r>
      <w:r w:rsidRPr="002058D0" w:rsidR="00A74805">
        <w:rPr>
          <w:rFonts w:ascii="Times New Roman" w:hAnsi="Times New Roman" w:cs="Times New Roman"/>
          <w:b/>
          <w:bCs/>
          <w:color w:val="auto"/>
          <w:spacing w:val="-8"/>
          <w:sz w:val="24"/>
          <w:szCs w:val="24"/>
        </w:rPr>
        <w:t xml:space="preserve"> </w:t>
      </w:r>
      <w:r w:rsidRPr="002058D0" w:rsidR="00A74805">
        <w:rPr>
          <w:rFonts w:ascii="Times New Roman" w:hAnsi="Times New Roman" w:cs="Times New Roman"/>
          <w:b/>
          <w:bCs/>
          <w:color w:val="auto"/>
          <w:sz w:val="24"/>
          <w:szCs w:val="24"/>
        </w:rPr>
        <w:t>would</w:t>
      </w:r>
      <w:r w:rsidRPr="002058D0" w:rsidR="00A74805">
        <w:rPr>
          <w:rFonts w:ascii="Times New Roman" w:hAnsi="Times New Roman" w:cs="Times New Roman"/>
          <w:b/>
          <w:bCs/>
          <w:color w:val="auto"/>
          <w:spacing w:val="-8"/>
          <w:sz w:val="24"/>
          <w:szCs w:val="24"/>
        </w:rPr>
        <w:t xml:space="preserve"> </w:t>
      </w:r>
      <w:r w:rsidRPr="002058D0" w:rsidR="00A74805">
        <w:rPr>
          <w:rFonts w:ascii="Times New Roman" w:hAnsi="Times New Roman" w:cs="Times New Roman"/>
          <w:b/>
          <w:bCs/>
          <w:color w:val="auto"/>
          <w:sz w:val="24"/>
          <w:szCs w:val="24"/>
        </w:rPr>
        <w:t>be</w:t>
      </w:r>
      <w:r w:rsidRPr="002058D0" w:rsidR="00A74805">
        <w:rPr>
          <w:rFonts w:ascii="Times New Roman" w:hAnsi="Times New Roman" w:cs="Times New Roman"/>
          <w:b/>
          <w:bCs/>
          <w:color w:val="auto"/>
          <w:spacing w:val="-9"/>
          <w:sz w:val="24"/>
          <w:szCs w:val="24"/>
        </w:rPr>
        <w:t xml:space="preserve"> </w:t>
      </w:r>
      <w:r w:rsidRPr="002058D0" w:rsidR="00A74805">
        <w:rPr>
          <w:rFonts w:ascii="Times New Roman" w:hAnsi="Times New Roman" w:cs="Times New Roman"/>
          <w:b/>
          <w:bCs/>
          <w:color w:val="auto"/>
          <w:sz w:val="24"/>
          <w:szCs w:val="24"/>
        </w:rPr>
        <w:t>inappropriate.</w:t>
      </w:r>
    </w:p>
    <w:p w:rsidR="004A62F9" w:rsidRPr="0004700E" w14:paraId="3883FD3E" w14:textId="77777777">
      <w:pPr>
        <w:pStyle w:val="BodyText"/>
        <w:spacing w:before="10"/>
        <w:rPr>
          <w:b/>
        </w:rPr>
      </w:pPr>
    </w:p>
    <w:p w:rsidR="004A62F9" w:rsidRPr="0004700E" w14:paraId="3A97045F" w14:textId="77777777">
      <w:pPr>
        <w:pStyle w:val="BodyText"/>
        <w:ind w:left="737"/>
      </w:pPr>
      <w:r w:rsidRPr="0004700E">
        <w:t>Not</w:t>
      </w:r>
      <w:r w:rsidRPr="0004700E">
        <w:rPr>
          <w:spacing w:val="-5"/>
        </w:rPr>
        <w:t xml:space="preserve"> </w:t>
      </w:r>
      <w:r w:rsidRPr="0004700E">
        <w:rPr>
          <w:spacing w:val="-2"/>
        </w:rPr>
        <w:t>applicable.</w:t>
      </w:r>
    </w:p>
    <w:p w:rsidR="004A62F9" w:rsidRPr="0004700E" w14:paraId="4E8F89FA" w14:textId="77777777">
      <w:pPr>
        <w:pStyle w:val="BodyText"/>
        <w:spacing w:before="10"/>
      </w:pPr>
    </w:p>
    <w:p w:rsidR="004A62F9" w:rsidRPr="002058D0" w:rsidP="00240673" w14:paraId="73AD1103" w14:textId="77777777">
      <w:pPr>
        <w:pStyle w:val="Heading2"/>
        <w:rPr>
          <w:rFonts w:ascii="Times New Roman" w:hAnsi="Times New Roman" w:cs="Times New Roman"/>
          <w:b/>
          <w:bCs/>
          <w:color w:val="auto"/>
          <w:sz w:val="24"/>
          <w:szCs w:val="24"/>
        </w:rPr>
      </w:pPr>
      <w:r w:rsidRPr="002058D0">
        <w:rPr>
          <w:rFonts w:ascii="Times New Roman" w:hAnsi="Times New Roman" w:cs="Times New Roman"/>
          <w:b/>
          <w:bCs/>
          <w:color w:val="auto"/>
          <w:sz w:val="24"/>
          <w:szCs w:val="24"/>
        </w:rPr>
        <w:t xml:space="preserve">18. </w:t>
      </w:r>
      <w:r w:rsidRPr="002058D0" w:rsidR="00A74805">
        <w:rPr>
          <w:rFonts w:ascii="Times New Roman" w:hAnsi="Times New Roman" w:cs="Times New Roman"/>
          <w:b/>
          <w:bCs/>
          <w:color w:val="auto"/>
          <w:sz w:val="24"/>
          <w:szCs w:val="24"/>
        </w:rPr>
        <w:t>Explain</w:t>
      </w:r>
      <w:r w:rsidRPr="002058D0" w:rsidR="00A74805">
        <w:rPr>
          <w:rFonts w:ascii="Times New Roman" w:hAnsi="Times New Roman" w:cs="Times New Roman"/>
          <w:b/>
          <w:bCs/>
          <w:color w:val="auto"/>
          <w:spacing w:val="-12"/>
          <w:sz w:val="24"/>
          <w:szCs w:val="24"/>
        </w:rPr>
        <w:t xml:space="preserve"> </w:t>
      </w:r>
      <w:r w:rsidRPr="002058D0" w:rsidR="00A74805">
        <w:rPr>
          <w:rFonts w:ascii="Times New Roman" w:hAnsi="Times New Roman" w:cs="Times New Roman"/>
          <w:b/>
          <w:bCs/>
          <w:color w:val="auto"/>
          <w:sz w:val="24"/>
          <w:szCs w:val="24"/>
        </w:rPr>
        <w:t>each</w:t>
      </w:r>
      <w:r w:rsidRPr="002058D0" w:rsidR="00A74805">
        <w:rPr>
          <w:rFonts w:ascii="Times New Roman" w:hAnsi="Times New Roman" w:cs="Times New Roman"/>
          <w:b/>
          <w:bCs/>
          <w:color w:val="auto"/>
          <w:spacing w:val="-9"/>
          <w:sz w:val="24"/>
          <w:szCs w:val="24"/>
        </w:rPr>
        <w:t xml:space="preserve"> </w:t>
      </w:r>
      <w:r w:rsidRPr="002058D0" w:rsidR="00A74805">
        <w:rPr>
          <w:rFonts w:ascii="Times New Roman" w:hAnsi="Times New Roman" w:cs="Times New Roman"/>
          <w:b/>
          <w:bCs/>
          <w:color w:val="auto"/>
          <w:sz w:val="24"/>
          <w:szCs w:val="24"/>
        </w:rPr>
        <w:t>exception</w:t>
      </w:r>
      <w:r w:rsidRPr="002058D0" w:rsidR="00A74805">
        <w:rPr>
          <w:rFonts w:ascii="Times New Roman" w:hAnsi="Times New Roman" w:cs="Times New Roman"/>
          <w:b/>
          <w:bCs/>
          <w:color w:val="auto"/>
          <w:spacing w:val="-9"/>
          <w:sz w:val="24"/>
          <w:szCs w:val="24"/>
        </w:rPr>
        <w:t xml:space="preserve"> </w:t>
      </w:r>
      <w:r w:rsidRPr="002058D0" w:rsidR="00A74805">
        <w:rPr>
          <w:rFonts w:ascii="Times New Roman" w:hAnsi="Times New Roman" w:cs="Times New Roman"/>
          <w:b/>
          <w:bCs/>
          <w:color w:val="auto"/>
          <w:sz w:val="24"/>
          <w:szCs w:val="24"/>
        </w:rPr>
        <w:t>to</w:t>
      </w:r>
      <w:r w:rsidRPr="002058D0" w:rsidR="00A74805">
        <w:rPr>
          <w:rFonts w:ascii="Times New Roman" w:hAnsi="Times New Roman" w:cs="Times New Roman"/>
          <w:b/>
          <w:bCs/>
          <w:color w:val="auto"/>
          <w:spacing w:val="-10"/>
          <w:sz w:val="24"/>
          <w:szCs w:val="24"/>
        </w:rPr>
        <w:t xml:space="preserve"> </w:t>
      </w:r>
      <w:r w:rsidRPr="002058D0" w:rsidR="00A74805">
        <w:rPr>
          <w:rFonts w:ascii="Times New Roman" w:hAnsi="Times New Roman" w:cs="Times New Roman"/>
          <w:b/>
          <w:bCs/>
          <w:color w:val="auto"/>
          <w:sz w:val="24"/>
          <w:szCs w:val="24"/>
        </w:rPr>
        <w:t>the</w:t>
      </w:r>
      <w:r w:rsidRPr="002058D0" w:rsidR="00A74805">
        <w:rPr>
          <w:rFonts w:ascii="Times New Roman" w:hAnsi="Times New Roman" w:cs="Times New Roman"/>
          <w:b/>
          <w:bCs/>
          <w:color w:val="auto"/>
          <w:spacing w:val="-11"/>
          <w:sz w:val="24"/>
          <w:szCs w:val="24"/>
        </w:rPr>
        <w:t xml:space="preserve"> </w:t>
      </w:r>
      <w:r w:rsidRPr="002058D0" w:rsidR="00A74805">
        <w:rPr>
          <w:rFonts w:ascii="Times New Roman" w:hAnsi="Times New Roman" w:cs="Times New Roman"/>
          <w:b/>
          <w:bCs/>
          <w:color w:val="auto"/>
          <w:sz w:val="24"/>
          <w:szCs w:val="24"/>
        </w:rPr>
        <w:t>certification</w:t>
      </w:r>
      <w:r w:rsidRPr="002058D0" w:rsidR="00A74805">
        <w:rPr>
          <w:rFonts w:ascii="Times New Roman" w:hAnsi="Times New Roman" w:cs="Times New Roman"/>
          <w:b/>
          <w:bCs/>
          <w:color w:val="auto"/>
          <w:spacing w:val="-9"/>
          <w:sz w:val="24"/>
          <w:szCs w:val="24"/>
        </w:rPr>
        <w:t xml:space="preserve"> </w:t>
      </w:r>
      <w:r w:rsidRPr="002058D0" w:rsidR="00A74805">
        <w:rPr>
          <w:rFonts w:ascii="Times New Roman" w:hAnsi="Times New Roman" w:cs="Times New Roman"/>
          <w:b/>
          <w:bCs/>
          <w:color w:val="auto"/>
          <w:sz w:val="24"/>
          <w:szCs w:val="24"/>
        </w:rPr>
        <w:t>statement</w:t>
      </w:r>
      <w:r w:rsidRPr="002058D0" w:rsidR="00A74805">
        <w:rPr>
          <w:rFonts w:ascii="Times New Roman" w:hAnsi="Times New Roman" w:cs="Times New Roman"/>
          <w:b/>
          <w:bCs/>
          <w:color w:val="auto"/>
          <w:spacing w:val="-12"/>
          <w:sz w:val="24"/>
          <w:szCs w:val="24"/>
        </w:rPr>
        <w:t xml:space="preserve"> </w:t>
      </w:r>
      <w:r w:rsidRPr="002058D0" w:rsidR="00A74805">
        <w:rPr>
          <w:rFonts w:ascii="Times New Roman" w:hAnsi="Times New Roman" w:cs="Times New Roman"/>
          <w:b/>
          <w:bCs/>
          <w:color w:val="auto"/>
          <w:sz w:val="24"/>
          <w:szCs w:val="24"/>
        </w:rPr>
        <w:t>identified</w:t>
      </w:r>
      <w:r w:rsidRPr="002058D0" w:rsidR="00A74805">
        <w:rPr>
          <w:rFonts w:ascii="Times New Roman" w:hAnsi="Times New Roman" w:cs="Times New Roman"/>
          <w:b/>
          <w:bCs/>
          <w:color w:val="auto"/>
          <w:spacing w:val="-9"/>
          <w:sz w:val="24"/>
          <w:szCs w:val="24"/>
        </w:rPr>
        <w:t xml:space="preserve"> </w:t>
      </w:r>
      <w:r w:rsidRPr="002058D0" w:rsidR="00A74805">
        <w:rPr>
          <w:rFonts w:ascii="Times New Roman" w:hAnsi="Times New Roman" w:cs="Times New Roman"/>
          <w:b/>
          <w:bCs/>
          <w:color w:val="auto"/>
          <w:sz w:val="24"/>
          <w:szCs w:val="24"/>
        </w:rPr>
        <w:t>in “Certification for Paperwork Reduction Act Submissions.”</w:t>
      </w:r>
    </w:p>
    <w:p w:rsidR="004A62F9" w14:paraId="51728E15" w14:textId="77777777">
      <w:pPr>
        <w:pStyle w:val="BodyText"/>
        <w:spacing w:before="10"/>
        <w:rPr>
          <w:b/>
          <w:sz w:val="20"/>
        </w:rPr>
      </w:pPr>
    </w:p>
    <w:p w:rsidR="004A62F9" w14:paraId="32C1AE58" w14:textId="77777777">
      <w:pPr>
        <w:pStyle w:val="BodyText"/>
        <w:ind w:left="737"/>
      </w:pPr>
      <w:r>
        <w:t>EPA</w:t>
      </w:r>
      <w:r>
        <w:rPr>
          <w:spacing w:val="-10"/>
        </w:rPr>
        <w:t xml:space="preserve"> </w:t>
      </w:r>
      <w:r>
        <w:t>does</w:t>
      </w:r>
      <w:r>
        <w:rPr>
          <w:spacing w:val="-6"/>
        </w:rPr>
        <w:t xml:space="preserve"> </w:t>
      </w:r>
      <w:r>
        <w:t>not</w:t>
      </w:r>
      <w:r>
        <w:rPr>
          <w:spacing w:val="-3"/>
        </w:rPr>
        <w:t xml:space="preserve"> </w:t>
      </w:r>
      <w:r>
        <w:t>request</w:t>
      </w:r>
      <w:r>
        <w:rPr>
          <w:spacing w:val="-3"/>
        </w:rPr>
        <w:t xml:space="preserve"> </w:t>
      </w:r>
      <w:r>
        <w:t>an</w:t>
      </w:r>
      <w:r>
        <w:rPr>
          <w:spacing w:val="-4"/>
        </w:rPr>
        <w:t xml:space="preserve"> </w:t>
      </w:r>
      <w:r>
        <w:t>exception</w:t>
      </w:r>
      <w:r>
        <w:rPr>
          <w:spacing w:val="-7"/>
        </w:rPr>
        <w:t xml:space="preserve"> </w:t>
      </w:r>
      <w:r>
        <w:t>to</w:t>
      </w:r>
      <w:r>
        <w:rPr>
          <w:spacing w:val="-6"/>
        </w:rPr>
        <w:t xml:space="preserve"> </w:t>
      </w:r>
      <w:r>
        <w:t>the</w:t>
      </w:r>
      <w:r>
        <w:rPr>
          <w:spacing w:val="-5"/>
        </w:rPr>
        <w:t xml:space="preserve"> </w:t>
      </w:r>
      <w:r>
        <w:t>certification</w:t>
      </w:r>
      <w:r>
        <w:rPr>
          <w:spacing w:val="-6"/>
        </w:rPr>
        <w:t xml:space="preserve"> </w:t>
      </w:r>
      <w:r>
        <w:t>of</w:t>
      </w:r>
      <w:r>
        <w:rPr>
          <w:spacing w:val="-7"/>
        </w:rPr>
        <w:t xml:space="preserve"> </w:t>
      </w:r>
      <w:r>
        <w:t>this</w:t>
      </w:r>
      <w:r>
        <w:rPr>
          <w:spacing w:val="-6"/>
        </w:rPr>
        <w:t xml:space="preserve"> </w:t>
      </w:r>
      <w:r>
        <w:t>information</w:t>
      </w:r>
      <w:r>
        <w:rPr>
          <w:spacing w:val="-4"/>
        </w:rPr>
        <w:t xml:space="preserve"> </w:t>
      </w:r>
      <w:r>
        <w:rPr>
          <w:spacing w:val="-2"/>
        </w:rPr>
        <w:t>collection.</w:t>
      </w:r>
    </w:p>
    <w:p w:rsidR="004A62F9" w14:paraId="4B4A4354" w14:textId="77777777">
      <w:pPr>
        <w:pStyle w:val="BodyText"/>
        <w:spacing w:before="4"/>
        <w:rPr>
          <w:sz w:val="31"/>
        </w:rPr>
      </w:pPr>
    </w:p>
    <w:p w:rsidR="004A62F9" w14:paraId="7B05D3CA" w14:textId="77777777">
      <w:pPr>
        <w:pStyle w:val="Heading1"/>
        <w:spacing w:before="1"/>
      </w:pPr>
      <w:bookmarkStart w:id="3" w:name="SUPPLEMENTAL_INFORMATION"/>
      <w:bookmarkEnd w:id="3"/>
      <w:r>
        <w:rPr>
          <w:spacing w:val="-8"/>
        </w:rPr>
        <w:t>SUPPLEMENTAL</w:t>
      </w:r>
      <w:r>
        <w:rPr>
          <w:spacing w:val="54"/>
        </w:rPr>
        <w:t xml:space="preserve"> </w:t>
      </w:r>
      <w:r>
        <w:rPr>
          <w:spacing w:val="-2"/>
        </w:rPr>
        <w:t>INFORMATION</w:t>
      </w:r>
    </w:p>
    <w:p w:rsidR="004A62F9" w:rsidP="00520BCA" w14:paraId="299AEA44" w14:textId="77777777">
      <w:pPr>
        <w:pStyle w:val="BodyText"/>
        <w:spacing w:before="238"/>
        <w:ind w:left="747" w:right="744"/>
        <w:rPr>
          <w:sz w:val="20"/>
        </w:rPr>
      </w:pPr>
      <w:r>
        <w:t>The annual public burden for this collection of information is estimated to average</w:t>
      </w:r>
      <w:r w:rsidR="00A01376">
        <w:t xml:space="preserve"> </w:t>
      </w:r>
      <w:r>
        <w:t xml:space="preserve">approximately </w:t>
      </w:r>
      <w:r w:rsidR="00A01376">
        <w:t xml:space="preserve">11.2 </w:t>
      </w:r>
      <w:r>
        <w:t xml:space="preserve">hours annually </w:t>
      </w:r>
      <w:r w:rsidR="00A01376">
        <w:t xml:space="preserve">for </w:t>
      </w:r>
      <w:r>
        <w:t>respondent</w:t>
      </w:r>
      <w:r w:rsidR="00A01376">
        <w:t>s complying with a WCPP or other respiratory protection requirements (i.e., furniture refinishing firms) and 0.33 hours annually for respondents with only a rule familiarization burden</w:t>
      </w:r>
      <w:r>
        <w:t>. According to the Paperwork</w:t>
      </w:r>
      <w:r>
        <w:rPr>
          <w:spacing w:val="-3"/>
        </w:rPr>
        <w:t xml:space="preserve"> </w:t>
      </w:r>
      <w:r>
        <w:t>Reduction</w:t>
      </w:r>
      <w:r>
        <w:rPr>
          <w:spacing w:val="-4"/>
        </w:rPr>
        <w:t xml:space="preserve"> </w:t>
      </w:r>
      <w:r>
        <w:t>Act,</w:t>
      </w:r>
      <w:r>
        <w:rPr>
          <w:spacing w:val="-3"/>
        </w:rPr>
        <w:t xml:space="preserve"> </w:t>
      </w:r>
      <w:r>
        <w:t>“burden”</w:t>
      </w:r>
      <w:r>
        <w:rPr>
          <w:spacing w:val="-4"/>
        </w:rPr>
        <w:t xml:space="preserve"> </w:t>
      </w:r>
      <w:r>
        <w:t>means</w:t>
      </w:r>
      <w:r>
        <w:rPr>
          <w:spacing w:val="-3"/>
        </w:rPr>
        <w:t xml:space="preserve"> </w:t>
      </w:r>
      <w:r>
        <w:t>the</w:t>
      </w:r>
      <w:r>
        <w:rPr>
          <w:spacing w:val="-4"/>
        </w:rPr>
        <w:t xml:space="preserve"> </w:t>
      </w:r>
      <w:r>
        <w:t>total</w:t>
      </w:r>
      <w:r>
        <w:rPr>
          <w:spacing w:val="-3"/>
        </w:rPr>
        <w:t xml:space="preserve"> </w:t>
      </w:r>
      <w:r>
        <w:t>time,</w:t>
      </w:r>
      <w:r>
        <w:rPr>
          <w:spacing w:val="-4"/>
        </w:rPr>
        <w:t xml:space="preserve"> </w:t>
      </w:r>
      <w:r>
        <w:t>effort,</w:t>
      </w:r>
      <w:r>
        <w:rPr>
          <w:spacing w:val="-3"/>
        </w:rPr>
        <w:t xml:space="preserve"> </w:t>
      </w:r>
      <w:r>
        <w:t>or</w:t>
      </w:r>
      <w:r>
        <w:rPr>
          <w:spacing w:val="-3"/>
        </w:rPr>
        <w:t xml:space="preserve"> </w:t>
      </w:r>
      <w:r>
        <w:t>financial</w:t>
      </w:r>
      <w:r>
        <w:rPr>
          <w:spacing w:val="-3"/>
        </w:rPr>
        <w:t xml:space="preserve"> </w:t>
      </w:r>
      <w:r>
        <w:t>res</w:t>
      </w:r>
      <w:r>
        <w:t>ources</w:t>
      </w:r>
      <w:r>
        <w:rPr>
          <w:spacing w:val="-4"/>
        </w:rPr>
        <w:t xml:space="preserve"> </w:t>
      </w:r>
      <w:r>
        <w:t xml:space="preserve">expended by persons to generate, maintain, retain, or disclose or provide information to or for a Federal agency. For this collection it includes the time needed to review and understand instructions; prepare and submit reports (including searching </w:t>
      </w:r>
      <w:r>
        <w:t>data sources); complete and review the collection of information; transmit the information; and keep records.</w:t>
      </w:r>
    </w:p>
    <w:p w:rsidR="004A62F9" w14:paraId="3719EC2D" w14:textId="77777777">
      <w:pPr>
        <w:pStyle w:val="BodyText"/>
        <w:rPr>
          <w:sz w:val="21"/>
        </w:rPr>
      </w:pPr>
    </w:p>
    <w:p w:rsidR="004A62F9" w14:paraId="78863A09" w14:textId="77777777">
      <w:pPr>
        <w:pStyle w:val="Heading1"/>
      </w:pPr>
      <w:bookmarkStart w:id="4" w:name="LIST_OF_ATTACHMENTS"/>
      <w:bookmarkEnd w:id="4"/>
      <w:r>
        <w:t>LIST</w:t>
      </w:r>
      <w:r>
        <w:rPr>
          <w:spacing w:val="-8"/>
        </w:rPr>
        <w:t xml:space="preserve"> </w:t>
      </w:r>
      <w:r>
        <w:t>OF</w:t>
      </w:r>
      <w:r>
        <w:rPr>
          <w:spacing w:val="-6"/>
        </w:rPr>
        <w:t xml:space="preserve"> </w:t>
      </w:r>
      <w:r>
        <w:rPr>
          <w:spacing w:val="-2"/>
        </w:rPr>
        <w:t>ATTACHMENTS</w:t>
      </w:r>
    </w:p>
    <w:p w:rsidR="004A62F9" w14:paraId="506D543E" w14:textId="77777777">
      <w:pPr>
        <w:pStyle w:val="BodyText"/>
        <w:spacing w:before="238"/>
        <w:ind w:left="747" w:right="713"/>
      </w:pPr>
      <w:r>
        <w:t>The</w:t>
      </w:r>
      <w:r>
        <w:rPr>
          <w:spacing w:val="-4"/>
        </w:rPr>
        <w:t xml:space="preserve"> </w:t>
      </w:r>
      <w:r>
        <w:t>attachments</w:t>
      </w:r>
      <w:r>
        <w:rPr>
          <w:spacing w:val="-3"/>
        </w:rPr>
        <w:t xml:space="preserve"> </w:t>
      </w:r>
      <w:r>
        <w:t>listed</w:t>
      </w:r>
      <w:r>
        <w:rPr>
          <w:spacing w:val="-3"/>
        </w:rPr>
        <w:t xml:space="preserve"> </w:t>
      </w:r>
      <w:r>
        <w:t>below</w:t>
      </w:r>
      <w:r>
        <w:rPr>
          <w:spacing w:val="-4"/>
        </w:rPr>
        <w:t xml:space="preserve"> </w:t>
      </w:r>
      <w:r>
        <w:t>can</w:t>
      </w:r>
      <w:r>
        <w:rPr>
          <w:spacing w:val="-3"/>
        </w:rPr>
        <w:t xml:space="preserve"> </w:t>
      </w:r>
      <w:r>
        <w:t>be</w:t>
      </w:r>
      <w:r>
        <w:rPr>
          <w:spacing w:val="-4"/>
        </w:rPr>
        <w:t xml:space="preserve"> </w:t>
      </w:r>
      <w:r>
        <w:t>found</w:t>
      </w:r>
      <w:r>
        <w:rPr>
          <w:spacing w:val="-3"/>
        </w:rPr>
        <w:t xml:space="preserve"> </w:t>
      </w:r>
      <w:r>
        <w:t>in</w:t>
      </w:r>
      <w:r>
        <w:rPr>
          <w:spacing w:val="-3"/>
        </w:rPr>
        <w:t xml:space="preserve"> </w:t>
      </w:r>
      <w:r>
        <w:t>the</w:t>
      </w:r>
      <w:r>
        <w:rPr>
          <w:spacing w:val="-4"/>
        </w:rPr>
        <w:t xml:space="preserve"> </w:t>
      </w:r>
      <w:r>
        <w:t>docket</w:t>
      </w:r>
      <w:r>
        <w:rPr>
          <w:spacing w:val="-3"/>
        </w:rPr>
        <w:t xml:space="preserve"> </w:t>
      </w:r>
      <w:r>
        <w:t>for</w:t>
      </w:r>
      <w:r>
        <w:rPr>
          <w:spacing w:val="-4"/>
        </w:rPr>
        <w:t xml:space="preserve"> </w:t>
      </w:r>
      <w:r>
        <w:t>this</w:t>
      </w:r>
      <w:r>
        <w:rPr>
          <w:spacing w:val="-1"/>
        </w:rPr>
        <w:t xml:space="preserve"> </w:t>
      </w:r>
      <w:r>
        <w:t>ICR</w:t>
      </w:r>
      <w:r>
        <w:rPr>
          <w:spacing w:val="-3"/>
        </w:rPr>
        <w:t xml:space="preserve"> </w:t>
      </w:r>
      <w:r>
        <w:t>or</w:t>
      </w:r>
      <w:r>
        <w:rPr>
          <w:spacing w:val="-4"/>
        </w:rPr>
        <w:t xml:space="preserve"> </w:t>
      </w:r>
      <w:r>
        <w:t>by</w:t>
      </w:r>
      <w:r>
        <w:rPr>
          <w:spacing w:val="-1"/>
        </w:rPr>
        <w:t xml:space="preserve"> </w:t>
      </w:r>
      <w:r>
        <w:t>using</w:t>
      </w:r>
      <w:r>
        <w:rPr>
          <w:spacing w:val="-3"/>
        </w:rPr>
        <w:t xml:space="preserve"> </w:t>
      </w:r>
      <w:r>
        <w:t>the</w:t>
      </w:r>
      <w:r>
        <w:rPr>
          <w:spacing w:val="-4"/>
        </w:rPr>
        <w:t xml:space="preserve"> </w:t>
      </w:r>
      <w:r>
        <w:t xml:space="preserve">hyperlink that is provided in the list below. The docket for this ICR is accessible electronically through </w:t>
      </w:r>
      <w:hyperlink r:id="rId9">
        <w:r>
          <w:rPr>
            <w:color w:val="0561C1"/>
            <w:u w:val="single" w:color="0561C1"/>
          </w:rPr>
          <w:t>http://www.regulations.gov</w:t>
        </w:r>
      </w:hyperlink>
      <w:r>
        <w:rPr>
          <w:color w:val="0561C1"/>
        </w:rPr>
        <w:t xml:space="preserve"> </w:t>
      </w:r>
      <w:r>
        <w:t>using Docket ID Number: EPA-HQ-</w:t>
      </w:r>
      <w:r w:rsidR="007157DA">
        <w:t>OPPT-</w:t>
      </w:r>
      <w:r>
        <w:t>2020-0465.</w:t>
      </w:r>
    </w:p>
    <w:p w:rsidR="004A62F9" w14:paraId="0D45BACC" w14:textId="77777777">
      <w:pPr>
        <w:pStyle w:val="BodyText"/>
        <w:rPr>
          <w:sz w:val="21"/>
        </w:rPr>
      </w:pPr>
    </w:p>
    <w:tbl>
      <w:tblPr>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2"/>
        <w:gridCol w:w="8678"/>
      </w:tblGrid>
      <w:tr w14:paraId="500E3F4C" w14:textId="77777777">
        <w:tblPrEx>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672" w:type="dxa"/>
          </w:tcPr>
          <w:p w:rsidR="004A62F9" w14:paraId="471BE9A5" w14:textId="77777777">
            <w:pPr>
              <w:pStyle w:val="TableParagraph"/>
              <w:spacing w:before="39"/>
              <w:ind w:left="112"/>
              <w:rPr>
                <w:b/>
                <w:sz w:val="24"/>
              </w:rPr>
            </w:pPr>
            <w:r>
              <w:rPr>
                <w:b/>
                <w:spacing w:val="-4"/>
                <w:sz w:val="24"/>
              </w:rPr>
              <w:t>Ref.</w:t>
            </w:r>
          </w:p>
        </w:tc>
        <w:tc>
          <w:tcPr>
            <w:tcW w:w="8678" w:type="dxa"/>
          </w:tcPr>
          <w:p w:rsidR="004A62F9" w14:paraId="14DF2800" w14:textId="77777777">
            <w:pPr>
              <w:pStyle w:val="TableParagraph"/>
              <w:spacing w:before="39"/>
              <w:ind w:left="107"/>
              <w:rPr>
                <w:b/>
                <w:sz w:val="24"/>
              </w:rPr>
            </w:pPr>
            <w:r>
              <w:rPr>
                <w:b/>
                <w:sz w:val="24"/>
              </w:rPr>
              <w:t>Title</w:t>
            </w:r>
            <w:r>
              <w:rPr>
                <w:b/>
                <w:spacing w:val="-4"/>
                <w:sz w:val="24"/>
              </w:rPr>
              <w:t xml:space="preserve"> </w:t>
            </w:r>
            <w:r>
              <w:rPr>
                <w:b/>
                <w:spacing w:val="-2"/>
                <w:sz w:val="24"/>
              </w:rPr>
              <w:t>(hyperlink)</w:t>
            </w:r>
          </w:p>
        </w:tc>
      </w:tr>
      <w:tr w14:paraId="6AADAF52" w14:textId="77777777">
        <w:tblPrEx>
          <w:tblW w:w="0" w:type="auto"/>
          <w:tblInd w:w="766" w:type="dxa"/>
          <w:tblLayout w:type="fixed"/>
          <w:tblCellMar>
            <w:left w:w="0" w:type="dxa"/>
            <w:right w:w="0" w:type="dxa"/>
          </w:tblCellMar>
          <w:tblLook w:val="01E0"/>
        </w:tblPrEx>
        <w:trPr>
          <w:trHeight w:val="556"/>
        </w:trPr>
        <w:tc>
          <w:tcPr>
            <w:tcW w:w="672" w:type="dxa"/>
          </w:tcPr>
          <w:p w:rsidR="004A62F9" w14:paraId="4D9F2265" w14:textId="77777777">
            <w:pPr>
              <w:pStyle w:val="TableParagraph"/>
              <w:spacing w:before="39"/>
              <w:ind w:left="112"/>
              <w:rPr>
                <w:sz w:val="24"/>
              </w:rPr>
            </w:pPr>
            <w:r>
              <w:rPr>
                <w:spacing w:val="-5"/>
                <w:sz w:val="24"/>
              </w:rPr>
              <w:t>1.</w:t>
            </w:r>
          </w:p>
        </w:tc>
        <w:tc>
          <w:tcPr>
            <w:tcW w:w="8678" w:type="dxa"/>
          </w:tcPr>
          <w:p w:rsidR="004A62F9" w14:paraId="6CF76A16" w14:textId="77777777">
            <w:pPr>
              <w:pStyle w:val="TableParagraph"/>
              <w:spacing w:before="39"/>
              <w:ind w:left="107"/>
              <w:rPr>
                <w:sz w:val="24"/>
              </w:rPr>
            </w:pPr>
            <w:r>
              <w:rPr>
                <w:sz w:val="24"/>
              </w:rPr>
              <w:t>TSCA</w:t>
            </w:r>
            <w:r>
              <w:rPr>
                <w:spacing w:val="-7"/>
                <w:sz w:val="24"/>
              </w:rPr>
              <w:t xml:space="preserve"> </w:t>
            </w:r>
            <w:r>
              <w:rPr>
                <w:sz w:val="24"/>
              </w:rPr>
              <w:t>section</w:t>
            </w:r>
            <w:r>
              <w:rPr>
                <w:spacing w:val="-5"/>
                <w:sz w:val="24"/>
              </w:rPr>
              <w:t xml:space="preserve"> </w:t>
            </w:r>
            <w:r>
              <w:rPr>
                <w:sz w:val="24"/>
              </w:rPr>
              <w:t>6</w:t>
            </w:r>
            <w:r>
              <w:rPr>
                <w:spacing w:val="-4"/>
                <w:sz w:val="24"/>
              </w:rPr>
              <w:t xml:space="preserve"> </w:t>
            </w:r>
            <w:r>
              <w:rPr>
                <w:sz w:val="24"/>
              </w:rPr>
              <w:t>(</w:t>
            </w:r>
            <w:r>
              <w:rPr>
                <w:color w:val="0561C1"/>
                <w:sz w:val="24"/>
                <w:u w:val="single" w:color="0561C1"/>
              </w:rPr>
              <w:t>15</w:t>
            </w:r>
            <w:r>
              <w:rPr>
                <w:color w:val="0561C1"/>
                <w:spacing w:val="-5"/>
                <w:sz w:val="24"/>
                <w:u w:val="single" w:color="0561C1"/>
              </w:rPr>
              <w:t xml:space="preserve"> </w:t>
            </w:r>
            <w:r>
              <w:rPr>
                <w:color w:val="0561C1"/>
                <w:sz w:val="24"/>
                <w:u w:val="single" w:color="0561C1"/>
              </w:rPr>
              <w:t>U.S.C.</w:t>
            </w:r>
            <w:r>
              <w:rPr>
                <w:color w:val="0561C1"/>
                <w:spacing w:val="-4"/>
                <w:sz w:val="24"/>
                <w:u w:val="single" w:color="0561C1"/>
              </w:rPr>
              <w:t xml:space="preserve"> </w:t>
            </w:r>
            <w:r>
              <w:rPr>
                <w:color w:val="0561C1"/>
                <w:spacing w:val="-2"/>
                <w:sz w:val="24"/>
                <w:u w:val="single" w:color="0561C1"/>
              </w:rPr>
              <w:t>2605</w:t>
            </w:r>
            <w:r>
              <w:rPr>
                <w:spacing w:val="-2"/>
                <w:sz w:val="24"/>
              </w:rPr>
              <w:t>)</w:t>
            </w:r>
          </w:p>
        </w:tc>
      </w:tr>
      <w:tr w14:paraId="1F54A8EE" w14:textId="77777777">
        <w:tblPrEx>
          <w:tblW w:w="0" w:type="auto"/>
          <w:tblInd w:w="766" w:type="dxa"/>
          <w:tblLayout w:type="fixed"/>
          <w:tblCellMar>
            <w:left w:w="0" w:type="dxa"/>
            <w:right w:w="0" w:type="dxa"/>
          </w:tblCellMar>
          <w:tblLook w:val="01E0"/>
        </w:tblPrEx>
        <w:trPr>
          <w:trHeight w:val="558"/>
        </w:trPr>
        <w:tc>
          <w:tcPr>
            <w:tcW w:w="672" w:type="dxa"/>
          </w:tcPr>
          <w:p w:rsidR="004A62F9" w14:paraId="242BDB32" w14:textId="77777777">
            <w:pPr>
              <w:pStyle w:val="TableParagraph"/>
              <w:spacing w:before="42"/>
              <w:ind w:left="112"/>
              <w:rPr>
                <w:sz w:val="24"/>
              </w:rPr>
            </w:pPr>
            <w:r>
              <w:rPr>
                <w:spacing w:val="-5"/>
                <w:sz w:val="24"/>
              </w:rPr>
              <w:t>2.</w:t>
            </w:r>
          </w:p>
        </w:tc>
        <w:tc>
          <w:tcPr>
            <w:tcW w:w="8678" w:type="dxa"/>
          </w:tcPr>
          <w:p w:rsidR="004A62F9" w14:paraId="4184D10D" w14:textId="77777777">
            <w:pPr>
              <w:pStyle w:val="TableParagraph"/>
              <w:spacing w:before="42"/>
              <w:ind w:left="107"/>
              <w:rPr>
                <w:sz w:val="24"/>
              </w:rPr>
            </w:pPr>
            <w:r>
              <w:rPr>
                <w:sz w:val="24"/>
              </w:rPr>
              <w:t>Final</w:t>
            </w:r>
            <w:r>
              <w:rPr>
                <w:spacing w:val="-13"/>
                <w:sz w:val="24"/>
              </w:rPr>
              <w:t xml:space="preserve"> </w:t>
            </w:r>
            <w:r w:rsidR="00A74805">
              <w:rPr>
                <w:spacing w:val="-4"/>
                <w:sz w:val="24"/>
              </w:rPr>
              <w:t>Rule</w:t>
            </w:r>
          </w:p>
        </w:tc>
      </w:tr>
      <w:tr w14:paraId="794FCE65" w14:textId="77777777">
        <w:tblPrEx>
          <w:tblW w:w="0" w:type="auto"/>
          <w:tblInd w:w="766" w:type="dxa"/>
          <w:tblLayout w:type="fixed"/>
          <w:tblCellMar>
            <w:left w:w="0" w:type="dxa"/>
            <w:right w:w="0" w:type="dxa"/>
          </w:tblCellMar>
          <w:tblLook w:val="01E0"/>
        </w:tblPrEx>
        <w:trPr>
          <w:trHeight w:val="556"/>
        </w:trPr>
        <w:tc>
          <w:tcPr>
            <w:tcW w:w="672" w:type="dxa"/>
          </w:tcPr>
          <w:p w:rsidR="004A62F9" w14:paraId="0DE177B3" w14:textId="77777777">
            <w:pPr>
              <w:pStyle w:val="TableParagraph"/>
              <w:spacing w:before="39"/>
              <w:ind w:left="112"/>
              <w:rPr>
                <w:sz w:val="24"/>
              </w:rPr>
            </w:pPr>
            <w:r>
              <w:rPr>
                <w:spacing w:val="-5"/>
                <w:sz w:val="24"/>
              </w:rPr>
              <w:t>3.</w:t>
            </w:r>
          </w:p>
        </w:tc>
        <w:tc>
          <w:tcPr>
            <w:tcW w:w="8678" w:type="dxa"/>
          </w:tcPr>
          <w:p w:rsidR="004A62F9" w14:paraId="1DB9BB36" w14:textId="77777777">
            <w:pPr>
              <w:pStyle w:val="TableParagraph"/>
              <w:spacing w:before="39"/>
              <w:ind w:left="107"/>
              <w:rPr>
                <w:sz w:val="24"/>
              </w:rPr>
            </w:pPr>
            <w:r>
              <w:rPr>
                <w:sz w:val="24"/>
              </w:rPr>
              <w:t>Economic</w:t>
            </w:r>
            <w:r>
              <w:rPr>
                <w:spacing w:val="-3"/>
                <w:sz w:val="24"/>
              </w:rPr>
              <w:t xml:space="preserve"> </w:t>
            </w:r>
            <w:r>
              <w:rPr>
                <w:spacing w:val="-2"/>
                <w:sz w:val="24"/>
              </w:rPr>
              <w:t>Analysis</w:t>
            </w:r>
          </w:p>
        </w:tc>
      </w:tr>
      <w:tr w14:paraId="7DB264E3" w14:textId="77777777">
        <w:tblPrEx>
          <w:tblW w:w="0" w:type="auto"/>
          <w:tblInd w:w="766" w:type="dxa"/>
          <w:tblLayout w:type="fixed"/>
          <w:tblCellMar>
            <w:left w:w="0" w:type="dxa"/>
            <w:right w:w="0" w:type="dxa"/>
          </w:tblCellMar>
          <w:tblLook w:val="01E0"/>
        </w:tblPrEx>
        <w:trPr>
          <w:trHeight w:val="556"/>
        </w:trPr>
        <w:tc>
          <w:tcPr>
            <w:tcW w:w="672" w:type="dxa"/>
          </w:tcPr>
          <w:p w:rsidR="004A62F9" w14:paraId="05ADF959" w14:textId="77777777">
            <w:pPr>
              <w:pStyle w:val="TableParagraph"/>
              <w:spacing w:before="39"/>
              <w:ind w:left="112"/>
              <w:rPr>
                <w:sz w:val="24"/>
              </w:rPr>
            </w:pPr>
            <w:r>
              <w:rPr>
                <w:spacing w:val="-5"/>
                <w:sz w:val="24"/>
              </w:rPr>
              <w:t>4.</w:t>
            </w:r>
          </w:p>
        </w:tc>
        <w:tc>
          <w:tcPr>
            <w:tcW w:w="8678" w:type="dxa"/>
          </w:tcPr>
          <w:p w:rsidR="004A62F9" w14:paraId="7E437A29" w14:textId="77777777">
            <w:pPr>
              <w:pStyle w:val="TableParagraph"/>
              <w:spacing w:before="39"/>
              <w:ind w:left="107"/>
              <w:rPr>
                <w:sz w:val="24"/>
              </w:rPr>
            </w:pPr>
            <w:r>
              <w:rPr>
                <w:sz w:val="24"/>
              </w:rPr>
              <w:t>Stakeholder</w:t>
            </w:r>
            <w:r>
              <w:rPr>
                <w:spacing w:val="-4"/>
                <w:sz w:val="24"/>
              </w:rPr>
              <w:t xml:space="preserve"> </w:t>
            </w:r>
            <w:r>
              <w:rPr>
                <w:sz w:val="24"/>
              </w:rPr>
              <w:t xml:space="preserve">Meeting </w:t>
            </w:r>
            <w:r>
              <w:rPr>
                <w:spacing w:val="-4"/>
                <w:sz w:val="24"/>
              </w:rPr>
              <w:t>Index</w:t>
            </w:r>
            <w:r w:rsidR="00E739FD">
              <w:rPr>
                <w:spacing w:val="-4"/>
                <w:sz w:val="24"/>
              </w:rPr>
              <w:t xml:space="preserve"> (Updated) </w:t>
            </w:r>
          </w:p>
        </w:tc>
      </w:tr>
    </w:tbl>
    <w:p w:rsidR="006E4C4A" w14:paraId="3FD54B2E" w14:textId="77777777"/>
    <w:sectPr w:rsidSect="00520BCA">
      <w:footerReference w:type="default" r:id="rId10"/>
      <w:pgSz w:w="12240" w:h="15840"/>
      <w:pgMar w:top="1360" w:right="740" w:bottom="940" w:left="7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2F9" w14:paraId="548809A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3477259</wp:posOffset>
              </wp:positionH>
              <wp:positionV relativeFrom="page">
                <wp:posOffset>9448082</wp:posOffset>
              </wp:positionV>
              <wp:extent cx="802640" cy="1670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02640" cy="167005"/>
                      </a:xfrm>
                      <a:prstGeom prst="rect">
                        <a:avLst/>
                      </a:prstGeom>
                    </wps:spPr>
                    <wps:txbx>
                      <w:txbxContent>
                        <w:p w:rsidR="004A62F9" w14:paraId="4E286870" w14:textId="77777777">
                          <w:pPr>
                            <w:spacing w:before="12"/>
                            <w:ind w:left="20"/>
                            <w:rPr>
                              <w:rFonts w:ascii="Arial"/>
                              <w:b/>
                              <w:sz w:val="20"/>
                            </w:rPr>
                          </w:pPr>
                          <w:r>
                            <w:rPr>
                              <w:rFonts w:ascii="Arial"/>
                              <w:sz w:val="20"/>
                            </w:rPr>
                            <w:t>Page</w:t>
                          </w:r>
                          <w:r>
                            <w:rPr>
                              <w:rFonts w:ascii="Arial"/>
                              <w:spacing w:val="-8"/>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4"/>
                              <w:sz w:val="20"/>
                            </w:rPr>
                            <w:t xml:space="preserve"> </w:t>
                          </w:r>
                          <w:r>
                            <w:rPr>
                              <w:rFonts w:ascii="Arial"/>
                              <w:sz w:val="20"/>
                            </w:rPr>
                            <w:t>of</w:t>
                          </w:r>
                          <w:r>
                            <w:rPr>
                              <w:rFonts w:ascii="Arial"/>
                              <w:spacing w:val="-4"/>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16</w:t>
                          </w:r>
                          <w:r>
                            <w:rPr>
                              <w:rFonts w:ascii="Arial"/>
                              <w:b/>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63.2pt;height:13.15pt;margin-top:743.95pt;margin-left:273.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A62F9" w14:paraId="594A372E" w14:textId="77777777">
                    <w:pPr>
                      <w:spacing w:before="12"/>
                      <w:ind w:left="20"/>
                      <w:rPr>
                        <w:rFonts w:ascii="Arial"/>
                        <w:b/>
                        <w:sz w:val="20"/>
                      </w:rPr>
                    </w:pPr>
                    <w:r>
                      <w:rPr>
                        <w:rFonts w:ascii="Arial"/>
                        <w:sz w:val="20"/>
                      </w:rPr>
                      <w:t>Page</w:t>
                    </w:r>
                    <w:r>
                      <w:rPr>
                        <w:rFonts w:ascii="Arial"/>
                        <w:spacing w:val="-8"/>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4"/>
                        <w:sz w:val="20"/>
                      </w:rPr>
                      <w:t xml:space="preserve"> </w:t>
                    </w:r>
                    <w:r>
                      <w:rPr>
                        <w:rFonts w:ascii="Arial"/>
                        <w:sz w:val="20"/>
                      </w:rPr>
                      <w:t>of</w:t>
                    </w:r>
                    <w:r>
                      <w:rPr>
                        <w:rFonts w:ascii="Arial"/>
                        <w:spacing w:val="-4"/>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16</w:t>
                    </w:r>
                    <w:r>
                      <w:rPr>
                        <w:rFonts w:ascii="Arial"/>
                        <w:b/>
                        <w:spacing w:val="-5"/>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37DB5"/>
    <w:multiLevelType w:val="hybridMultilevel"/>
    <w:tmpl w:val="A950EBBC"/>
    <w:lvl w:ilvl="0">
      <w:start w:val="1"/>
      <w:numFmt w:val="decimal"/>
      <w:lvlText w:val="%1."/>
      <w:lvlJc w:val="left"/>
      <w:pPr>
        <w:ind w:left="1104" w:hanging="459"/>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4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497" w:hanging="360"/>
      </w:pPr>
      <w:rPr>
        <w:rFonts w:hint="default"/>
        <w:lang w:val="en-US" w:eastAsia="en-US" w:bidi="ar-SA"/>
      </w:rPr>
    </w:lvl>
    <w:lvl w:ilvl="3">
      <w:start w:val="0"/>
      <w:numFmt w:val="bullet"/>
      <w:lvlText w:val="•"/>
      <w:lvlJc w:val="left"/>
      <w:pPr>
        <w:ind w:left="3535" w:hanging="360"/>
      </w:pPr>
      <w:rPr>
        <w:rFonts w:hint="default"/>
        <w:lang w:val="en-US" w:eastAsia="en-US" w:bidi="ar-SA"/>
      </w:rPr>
    </w:lvl>
    <w:lvl w:ilvl="4">
      <w:start w:val="0"/>
      <w:numFmt w:val="bullet"/>
      <w:lvlText w:val="•"/>
      <w:lvlJc w:val="left"/>
      <w:pPr>
        <w:ind w:left="4573" w:hanging="360"/>
      </w:pPr>
      <w:rPr>
        <w:rFonts w:hint="default"/>
        <w:lang w:val="en-US" w:eastAsia="en-US" w:bidi="ar-SA"/>
      </w:rPr>
    </w:lvl>
    <w:lvl w:ilvl="5">
      <w:start w:val="0"/>
      <w:numFmt w:val="bullet"/>
      <w:lvlText w:val="•"/>
      <w:lvlJc w:val="left"/>
      <w:pPr>
        <w:ind w:left="5611" w:hanging="360"/>
      </w:pPr>
      <w:rPr>
        <w:rFonts w:hint="default"/>
        <w:lang w:val="en-US" w:eastAsia="en-US" w:bidi="ar-SA"/>
      </w:rPr>
    </w:lvl>
    <w:lvl w:ilvl="6">
      <w:start w:val="0"/>
      <w:numFmt w:val="bullet"/>
      <w:lvlText w:val="•"/>
      <w:lvlJc w:val="left"/>
      <w:pPr>
        <w:ind w:left="6648" w:hanging="360"/>
      </w:pPr>
      <w:rPr>
        <w:rFonts w:hint="default"/>
        <w:lang w:val="en-US" w:eastAsia="en-US" w:bidi="ar-SA"/>
      </w:rPr>
    </w:lvl>
    <w:lvl w:ilvl="7">
      <w:start w:val="0"/>
      <w:numFmt w:val="bullet"/>
      <w:lvlText w:val="•"/>
      <w:lvlJc w:val="left"/>
      <w:pPr>
        <w:ind w:left="7686" w:hanging="360"/>
      </w:pPr>
      <w:rPr>
        <w:rFonts w:hint="default"/>
        <w:lang w:val="en-US" w:eastAsia="en-US" w:bidi="ar-SA"/>
      </w:rPr>
    </w:lvl>
    <w:lvl w:ilvl="8">
      <w:start w:val="0"/>
      <w:numFmt w:val="bullet"/>
      <w:lvlText w:val="•"/>
      <w:lvlJc w:val="left"/>
      <w:pPr>
        <w:ind w:left="8724" w:hanging="360"/>
      </w:pPr>
      <w:rPr>
        <w:rFonts w:hint="default"/>
        <w:lang w:val="en-US" w:eastAsia="en-US" w:bidi="ar-SA"/>
      </w:rPr>
    </w:lvl>
  </w:abstractNum>
  <w:abstractNum w:abstractNumId="1">
    <w:nsid w:val="15A17545"/>
    <w:multiLevelType w:val="hybridMultilevel"/>
    <w:tmpl w:val="698ED332"/>
    <w:lvl w:ilvl="0">
      <w:start w:val="0"/>
      <w:numFmt w:val="bullet"/>
      <w:lvlText w:val=""/>
      <w:lvlJc w:val="left"/>
      <w:pPr>
        <w:ind w:left="118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906"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266"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327" w:hanging="360"/>
      </w:pPr>
      <w:rPr>
        <w:rFonts w:hint="default"/>
        <w:lang w:val="en-US" w:eastAsia="en-US" w:bidi="ar-SA"/>
      </w:rPr>
    </w:lvl>
    <w:lvl w:ilvl="4">
      <w:start w:val="0"/>
      <w:numFmt w:val="bullet"/>
      <w:lvlText w:val="•"/>
      <w:lvlJc w:val="left"/>
      <w:pPr>
        <w:ind w:left="4395" w:hanging="360"/>
      </w:pPr>
      <w:rPr>
        <w:rFonts w:hint="default"/>
        <w:lang w:val="en-US" w:eastAsia="en-US" w:bidi="ar-SA"/>
      </w:rPr>
    </w:lvl>
    <w:lvl w:ilvl="5">
      <w:start w:val="0"/>
      <w:numFmt w:val="bullet"/>
      <w:lvlText w:val="•"/>
      <w:lvlJc w:val="left"/>
      <w:pPr>
        <w:ind w:left="5462" w:hanging="360"/>
      </w:pPr>
      <w:rPr>
        <w:rFonts w:hint="default"/>
        <w:lang w:val="en-US" w:eastAsia="en-US" w:bidi="ar-SA"/>
      </w:rPr>
    </w:lvl>
    <w:lvl w:ilvl="6">
      <w:start w:val="0"/>
      <w:numFmt w:val="bullet"/>
      <w:lvlText w:val="•"/>
      <w:lvlJc w:val="left"/>
      <w:pPr>
        <w:ind w:left="6530" w:hanging="360"/>
      </w:pPr>
      <w:rPr>
        <w:rFonts w:hint="default"/>
        <w:lang w:val="en-US" w:eastAsia="en-US" w:bidi="ar-SA"/>
      </w:rPr>
    </w:lvl>
    <w:lvl w:ilvl="7">
      <w:start w:val="0"/>
      <w:numFmt w:val="bullet"/>
      <w:lvlText w:val="•"/>
      <w:lvlJc w:val="left"/>
      <w:pPr>
        <w:ind w:left="7597" w:hanging="360"/>
      </w:pPr>
      <w:rPr>
        <w:rFonts w:hint="default"/>
        <w:lang w:val="en-US" w:eastAsia="en-US" w:bidi="ar-SA"/>
      </w:rPr>
    </w:lvl>
    <w:lvl w:ilvl="8">
      <w:start w:val="0"/>
      <w:numFmt w:val="bullet"/>
      <w:lvlText w:val="•"/>
      <w:lvlJc w:val="left"/>
      <w:pPr>
        <w:ind w:left="8665" w:hanging="360"/>
      </w:pPr>
      <w:rPr>
        <w:rFonts w:hint="default"/>
        <w:lang w:val="en-US" w:eastAsia="en-US" w:bidi="ar-SA"/>
      </w:rPr>
    </w:lvl>
  </w:abstractNum>
  <w:abstractNum w:abstractNumId="2">
    <w:nsid w:val="17D90C07"/>
    <w:multiLevelType w:val="hybridMultilevel"/>
    <w:tmpl w:val="D2E0517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FE5988"/>
    <w:multiLevelType w:val="hybridMultilevel"/>
    <w:tmpl w:val="229E8D16"/>
    <w:lvl w:ilvl="0">
      <w:start w:val="1"/>
      <w:numFmt w:val="lowerLetter"/>
      <w:lvlText w:val="%1)"/>
      <w:lvlJc w:val="left"/>
      <w:pPr>
        <w:ind w:left="1467" w:hanging="466"/>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394" w:hanging="466"/>
      </w:pPr>
      <w:rPr>
        <w:rFonts w:hint="default"/>
        <w:lang w:val="en-US" w:eastAsia="en-US" w:bidi="ar-SA"/>
      </w:rPr>
    </w:lvl>
    <w:lvl w:ilvl="2">
      <w:start w:val="0"/>
      <w:numFmt w:val="bullet"/>
      <w:lvlText w:val="•"/>
      <w:lvlJc w:val="left"/>
      <w:pPr>
        <w:ind w:left="3328" w:hanging="466"/>
      </w:pPr>
      <w:rPr>
        <w:rFonts w:hint="default"/>
        <w:lang w:val="en-US" w:eastAsia="en-US" w:bidi="ar-SA"/>
      </w:rPr>
    </w:lvl>
    <w:lvl w:ilvl="3">
      <w:start w:val="0"/>
      <w:numFmt w:val="bullet"/>
      <w:lvlText w:val="•"/>
      <w:lvlJc w:val="left"/>
      <w:pPr>
        <w:ind w:left="4262" w:hanging="466"/>
      </w:pPr>
      <w:rPr>
        <w:rFonts w:hint="default"/>
        <w:lang w:val="en-US" w:eastAsia="en-US" w:bidi="ar-SA"/>
      </w:rPr>
    </w:lvl>
    <w:lvl w:ilvl="4">
      <w:start w:val="0"/>
      <w:numFmt w:val="bullet"/>
      <w:lvlText w:val="•"/>
      <w:lvlJc w:val="left"/>
      <w:pPr>
        <w:ind w:left="5196" w:hanging="466"/>
      </w:pPr>
      <w:rPr>
        <w:rFonts w:hint="default"/>
        <w:lang w:val="en-US" w:eastAsia="en-US" w:bidi="ar-SA"/>
      </w:rPr>
    </w:lvl>
    <w:lvl w:ilvl="5">
      <w:start w:val="0"/>
      <w:numFmt w:val="bullet"/>
      <w:lvlText w:val="•"/>
      <w:lvlJc w:val="left"/>
      <w:pPr>
        <w:ind w:left="6130" w:hanging="466"/>
      </w:pPr>
      <w:rPr>
        <w:rFonts w:hint="default"/>
        <w:lang w:val="en-US" w:eastAsia="en-US" w:bidi="ar-SA"/>
      </w:rPr>
    </w:lvl>
    <w:lvl w:ilvl="6">
      <w:start w:val="0"/>
      <w:numFmt w:val="bullet"/>
      <w:lvlText w:val="•"/>
      <w:lvlJc w:val="left"/>
      <w:pPr>
        <w:ind w:left="7064" w:hanging="466"/>
      </w:pPr>
      <w:rPr>
        <w:rFonts w:hint="default"/>
        <w:lang w:val="en-US" w:eastAsia="en-US" w:bidi="ar-SA"/>
      </w:rPr>
    </w:lvl>
    <w:lvl w:ilvl="7">
      <w:start w:val="0"/>
      <w:numFmt w:val="bullet"/>
      <w:lvlText w:val="•"/>
      <w:lvlJc w:val="left"/>
      <w:pPr>
        <w:ind w:left="7998" w:hanging="466"/>
      </w:pPr>
      <w:rPr>
        <w:rFonts w:hint="default"/>
        <w:lang w:val="en-US" w:eastAsia="en-US" w:bidi="ar-SA"/>
      </w:rPr>
    </w:lvl>
    <w:lvl w:ilvl="8">
      <w:start w:val="0"/>
      <w:numFmt w:val="bullet"/>
      <w:lvlText w:val="•"/>
      <w:lvlJc w:val="left"/>
      <w:pPr>
        <w:ind w:left="8932" w:hanging="466"/>
      </w:pPr>
      <w:rPr>
        <w:rFonts w:hint="default"/>
        <w:lang w:val="en-US" w:eastAsia="en-US" w:bidi="ar-SA"/>
      </w:rPr>
    </w:lvl>
  </w:abstractNum>
  <w:abstractNum w:abstractNumId="4">
    <w:nsid w:val="263924A8"/>
    <w:multiLevelType w:val="hybridMultilevel"/>
    <w:tmpl w:val="151AC71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3517DD"/>
    <w:multiLevelType w:val="hybridMultilevel"/>
    <w:tmpl w:val="6A78F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DD74BC"/>
    <w:multiLevelType w:val="hybridMultilevel"/>
    <w:tmpl w:val="E7449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C54F4F"/>
    <w:multiLevelType w:val="hybridMultilevel"/>
    <w:tmpl w:val="BBD09124"/>
    <w:lvl w:ilvl="0">
      <w:start w:val="1"/>
      <w:numFmt w:val="lowerLetter"/>
      <w:lvlText w:val="%1)"/>
      <w:lvlJc w:val="left"/>
      <w:pPr>
        <w:ind w:left="1464" w:hanging="466"/>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394" w:hanging="466"/>
      </w:pPr>
      <w:rPr>
        <w:rFonts w:hint="default"/>
        <w:lang w:val="en-US" w:eastAsia="en-US" w:bidi="ar-SA"/>
      </w:rPr>
    </w:lvl>
    <w:lvl w:ilvl="2">
      <w:start w:val="0"/>
      <w:numFmt w:val="bullet"/>
      <w:lvlText w:val="•"/>
      <w:lvlJc w:val="left"/>
      <w:pPr>
        <w:ind w:left="3328" w:hanging="466"/>
      </w:pPr>
      <w:rPr>
        <w:rFonts w:hint="default"/>
        <w:lang w:val="en-US" w:eastAsia="en-US" w:bidi="ar-SA"/>
      </w:rPr>
    </w:lvl>
    <w:lvl w:ilvl="3">
      <w:start w:val="0"/>
      <w:numFmt w:val="bullet"/>
      <w:lvlText w:val="•"/>
      <w:lvlJc w:val="left"/>
      <w:pPr>
        <w:ind w:left="4262" w:hanging="466"/>
      </w:pPr>
      <w:rPr>
        <w:rFonts w:hint="default"/>
        <w:lang w:val="en-US" w:eastAsia="en-US" w:bidi="ar-SA"/>
      </w:rPr>
    </w:lvl>
    <w:lvl w:ilvl="4">
      <w:start w:val="0"/>
      <w:numFmt w:val="bullet"/>
      <w:lvlText w:val="•"/>
      <w:lvlJc w:val="left"/>
      <w:pPr>
        <w:ind w:left="5196" w:hanging="466"/>
      </w:pPr>
      <w:rPr>
        <w:rFonts w:hint="default"/>
        <w:lang w:val="en-US" w:eastAsia="en-US" w:bidi="ar-SA"/>
      </w:rPr>
    </w:lvl>
    <w:lvl w:ilvl="5">
      <w:start w:val="0"/>
      <w:numFmt w:val="bullet"/>
      <w:lvlText w:val="•"/>
      <w:lvlJc w:val="left"/>
      <w:pPr>
        <w:ind w:left="6130" w:hanging="466"/>
      </w:pPr>
      <w:rPr>
        <w:rFonts w:hint="default"/>
        <w:lang w:val="en-US" w:eastAsia="en-US" w:bidi="ar-SA"/>
      </w:rPr>
    </w:lvl>
    <w:lvl w:ilvl="6">
      <w:start w:val="0"/>
      <w:numFmt w:val="bullet"/>
      <w:lvlText w:val="•"/>
      <w:lvlJc w:val="left"/>
      <w:pPr>
        <w:ind w:left="7064" w:hanging="466"/>
      </w:pPr>
      <w:rPr>
        <w:rFonts w:hint="default"/>
        <w:lang w:val="en-US" w:eastAsia="en-US" w:bidi="ar-SA"/>
      </w:rPr>
    </w:lvl>
    <w:lvl w:ilvl="7">
      <w:start w:val="0"/>
      <w:numFmt w:val="bullet"/>
      <w:lvlText w:val="•"/>
      <w:lvlJc w:val="left"/>
      <w:pPr>
        <w:ind w:left="7998" w:hanging="466"/>
      </w:pPr>
      <w:rPr>
        <w:rFonts w:hint="default"/>
        <w:lang w:val="en-US" w:eastAsia="en-US" w:bidi="ar-SA"/>
      </w:rPr>
    </w:lvl>
    <w:lvl w:ilvl="8">
      <w:start w:val="0"/>
      <w:numFmt w:val="bullet"/>
      <w:lvlText w:val="•"/>
      <w:lvlJc w:val="left"/>
      <w:pPr>
        <w:ind w:left="8932" w:hanging="466"/>
      </w:pPr>
      <w:rPr>
        <w:rFonts w:hint="default"/>
        <w:lang w:val="en-US" w:eastAsia="en-US" w:bidi="ar-SA"/>
      </w:rPr>
    </w:lvl>
  </w:abstractNum>
  <w:abstractNum w:abstractNumId="8">
    <w:nsid w:val="43374972"/>
    <w:multiLevelType w:val="hybridMultilevel"/>
    <w:tmpl w:val="ECB218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454B94"/>
    <w:multiLevelType w:val="hybridMultilevel"/>
    <w:tmpl w:val="555863CE"/>
    <w:lvl w:ilvl="0">
      <w:start w:val="1"/>
      <w:numFmt w:val="lowerLetter"/>
      <w:lvlText w:val="%1)"/>
      <w:lvlJc w:val="left"/>
      <w:pPr>
        <w:ind w:left="1464" w:hanging="466"/>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394" w:hanging="466"/>
      </w:pPr>
      <w:rPr>
        <w:rFonts w:hint="default"/>
        <w:lang w:val="en-US" w:eastAsia="en-US" w:bidi="ar-SA"/>
      </w:rPr>
    </w:lvl>
    <w:lvl w:ilvl="2">
      <w:start w:val="0"/>
      <w:numFmt w:val="bullet"/>
      <w:lvlText w:val="•"/>
      <w:lvlJc w:val="left"/>
      <w:pPr>
        <w:ind w:left="3328" w:hanging="466"/>
      </w:pPr>
      <w:rPr>
        <w:rFonts w:hint="default"/>
        <w:lang w:val="en-US" w:eastAsia="en-US" w:bidi="ar-SA"/>
      </w:rPr>
    </w:lvl>
    <w:lvl w:ilvl="3">
      <w:start w:val="0"/>
      <w:numFmt w:val="bullet"/>
      <w:lvlText w:val="•"/>
      <w:lvlJc w:val="left"/>
      <w:pPr>
        <w:ind w:left="4262" w:hanging="466"/>
      </w:pPr>
      <w:rPr>
        <w:rFonts w:hint="default"/>
        <w:lang w:val="en-US" w:eastAsia="en-US" w:bidi="ar-SA"/>
      </w:rPr>
    </w:lvl>
    <w:lvl w:ilvl="4">
      <w:start w:val="0"/>
      <w:numFmt w:val="bullet"/>
      <w:lvlText w:val="•"/>
      <w:lvlJc w:val="left"/>
      <w:pPr>
        <w:ind w:left="5196" w:hanging="466"/>
      </w:pPr>
      <w:rPr>
        <w:rFonts w:hint="default"/>
        <w:lang w:val="en-US" w:eastAsia="en-US" w:bidi="ar-SA"/>
      </w:rPr>
    </w:lvl>
    <w:lvl w:ilvl="5">
      <w:start w:val="0"/>
      <w:numFmt w:val="bullet"/>
      <w:lvlText w:val="•"/>
      <w:lvlJc w:val="left"/>
      <w:pPr>
        <w:ind w:left="6130" w:hanging="466"/>
      </w:pPr>
      <w:rPr>
        <w:rFonts w:hint="default"/>
        <w:lang w:val="en-US" w:eastAsia="en-US" w:bidi="ar-SA"/>
      </w:rPr>
    </w:lvl>
    <w:lvl w:ilvl="6">
      <w:start w:val="0"/>
      <w:numFmt w:val="bullet"/>
      <w:lvlText w:val="•"/>
      <w:lvlJc w:val="left"/>
      <w:pPr>
        <w:ind w:left="7064" w:hanging="466"/>
      </w:pPr>
      <w:rPr>
        <w:rFonts w:hint="default"/>
        <w:lang w:val="en-US" w:eastAsia="en-US" w:bidi="ar-SA"/>
      </w:rPr>
    </w:lvl>
    <w:lvl w:ilvl="7">
      <w:start w:val="0"/>
      <w:numFmt w:val="bullet"/>
      <w:lvlText w:val="•"/>
      <w:lvlJc w:val="left"/>
      <w:pPr>
        <w:ind w:left="7998" w:hanging="466"/>
      </w:pPr>
      <w:rPr>
        <w:rFonts w:hint="default"/>
        <w:lang w:val="en-US" w:eastAsia="en-US" w:bidi="ar-SA"/>
      </w:rPr>
    </w:lvl>
    <w:lvl w:ilvl="8">
      <w:start w:val="0"/>
      <w:numFmt w:val="bullet"/>
      <w:lvlText w:val="•"/>
      <w:lvlJc w:val="left"/>
      <w:pPr>
        <w:ind w:left="8932" w:hanging="466"/>
      </w:pPr>
      <w:rPr>
        <w:rFonts w:hint="default"/>
        <w:lang w:val="en-US" w:eastAsia="en-US" w:bidi="ar-SA"/>
      </w:rPr>
    </w:lvl>
  </w:abstractNum>
  <w:abstractNum w:abstractNumId="10">
    <w:nsid w:val="486A5D69"/>
    <w:multiLevelType w:val="hybridMultilevel"/>
    <w:tmpl w:val="3A509B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FA422B"/>
    <w:multiLevelType w:val="hybridMultilevel"/>
    <w:tmpl w:val="6E5C2906"/>
    <w:lvl w:ilvl="0">
      <w:start w:val="0"/>
      <w:numFmt w:val="bullet"/>
      <w:lvlText w:val=""/>
      <w:lvlJc w:val="left"/>
      <w:pPr>
        <w:ind w:left="1464"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184"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137" w:hanging="360"/>
      </w:pPr>
      <w:rPr>
        <w:rFonts w:hint="default"/>
        <w:lang w:val="en-US" w:eastAsia="en-US" w:bidi="ar-SA"/>
      </w:rPr>
    </w:lvl>
    <w:lvl w:ilvl="3">
      <w:start w:val="0"/>
      <w:numFmt w:val="bullet"/>
      <w:lvlText w:val="•"/>
      <w:lvlJc w:val="left"/>
      <w:pPr>
        <w:ind w:left="4095" w:hanging="360"/>
      </w:pPr>
      <w:rPr>
        <w:rFonts w:hint="default"/>
        <w:lang w:val="en-US" w:eastAsia="en-US" w:bidi="ar-SA"/>
      </w:rPr>
    </w:lvl>
    <w:lvl w:ilvl="4">
      <w:start w:val="0"/>
      <w:numFmt w:val="bullet"/>
      <w:lvlText w:val="•"/>
      <w:lvlJc w:val="left"/>
      <w:pPr>
        <w:ind w:left="5053" w:hanging="360"/>
      </w:pPr>
      <w:rPr>
        <w:rFonts w:hint="default"/>
        <w:lang w:val="en-US" w:eastAsia="en-US" w:bidi="ar-SA"/>
      </w:rPr>
    </w:lvl>
    <w:lvl w:ilvl="5">
      <w:start w:val="0"/>
      <w:numFmt w:val="bullet"/>
      <w:lvlText w:val="•"/>
      <w:lvlJc w:val="left"/>
      <w:pPr>
        <w:ind w:left="601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7926" w:hanging="360"/>
      </w:pPr>
      <w:rPr>
        <w:rFonts w:hint="default"/>
        <w:lang w:val="en-US" w:eastAsia="en-US" w:bidi="ar-SA"/>
      </w:rPr>
    </w:lvl>
    <w:lvl w:ilvl="8">
      <w:start w:val="0"/>
      <w:numFmt w:val="bullet"/>
      <w:lvlText w:val="•"/>
      <w:lvlJc w:val="left"/>
      <w:pPr>
        <w:ind w:left="8884" w:hanging="360"/>
      </w:pPr>
      <w:rPr>
        <w:rFonts w:hint="default"/>
        <w:lang w:val="en-US" w:eastAsia="en-US" w:bidi="ar-SA"/>
      </w:rPr>
    </w:lvl>
  </w:abstractNum>
  <w:abstractNum w:abstractNumId="12">
    <w:nsid w:val="5C805822"/>
    <w:multiLevelType w:val="hybridMultilevel"/>
    <w:tmpl w:val="D84C8B8E"/>
    <w:lvl w:ilvl="0">
      <w:start w:val="1"/>
      <w:numFmt w:val="decimal"/>
      <w:lvlText w:val="%1)"/>
      <w:lvlJc w:val="left"/>
      <w:pPr>
        <w:ind w:left="14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94" w:hanging="360"/>
      </w:pPr>
      <w:rPr>
        <w:rFonts w:hint="default"/>
        <w:lang w:val="en-US" w:eastAsia="en-US" w:bidi="ar-SA"/>
      </w:rPr>
    </w:lvl>
    <w:lvl w:ilvl="2">
      <w:start w:val="0"/>
      <w:numFmt w:val="bullet"/>
      <w:lvlText w:val="•"/>
      <w:lvlJc w:val="left"/>
      <w:pPr>
        <w:ind w:left="3328" w:hanging="360"/>
      </w:pPr>
      <w:rPr>
        <w:rFonts w:hint="default"/>
        <w:lang w:val="en-US" w:eastAsia="en-US" w:bidi="ar-SA"/>
      </w:rPr>
    </w:lvl>
    <w:lvl w:ilvl="3">
      <w:start w:val="0"/>
      <w:numFmt w:val="bullet"/>
      <w:lvlText w:val="•"/>
      <w:lvlJc w:val="left"/>
      <w:pPr>
        <w:ind w:left="4262" w:hanging="360"/>
      </w:pPr>
      <w:rPr>
        <w:rFonts w:hint="default"/>
        <w:lang w:val="en-US" w:eastAsia="en-US" w:bidi="ar-SA"/>
      </w:rPr>
    </w:lvl>
    <w:lvl w:ilvl="4">
      <w:start w:val="0"/>
      <w:numFmt w:val="bullet"/>
      <w:lvlText w:val="•"/>
      <w:lvlJc w:val="left"/>
      <w:pPr>
        <w:ind w:left="519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6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932" w:hanging="360"/>
      </w:pPr>
      <w:rPr>
        <w:rFonts w:hint="default"/>
        <w:lang w:val="en-US" w:eastAsia="en-US" w:bidi="ar-SA"/>
      </w:rPr>
    </w:lvl>
  </w:abstractNum>
  <w:abstractNum w:abstractNumId="13">
    <w:nsid w:val="687179B3"/>
    <w:multiLevelType w:val="hybridMultilevel"/>
    <w:tmpl w:val="29C864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3968610">
    <w:abstractNumId w:val="3"/>
  </w:num>
  <w:num w:numId="2" w16cid:durableId="1044982580">
    <w:abstractNumId w:val="1"/>
  </w:num>
  <w:num w:numId="3" w16cid:durableId="1642808723">
    <w:abstractNumId w:val="9"/>
  </w:num>
  <w:num w:numId="4" w16cid:durableId="2083873546">
    <w:abstractNumId w:val="7"/>
  </w:num>
  <w:num w:numId="5" w16cid:durableId="800464466">
    <w:abstractNumId w:val="12"/>
  </w:num>
  <w:num w:numId="6" w16cid:durableId="2033338633">
    <w:abstractNumId w:val="0"/>
  </w:num>
  <w:num w:numId="7" w16cid:durableId="511072900">
    <w:abstractNumId w:val="11"/>
  </w:num>
  <w:num w:numId="8" w16cid:durableId="1494833331">
    <w:abstractNumId w:val="8"/>
  </w:num>
  <w:num w:numId="9" w16cid:durableId="1607541442">
    <w:abstractNumId w:val="5"/>
  </w:num>
  <w:num w:numId="10" w16cid:durableId="990906726">
    <w:abstractNumId w:val="6"/>
  </w:num>
  <w:num w:numId="11" w16cid:durableId="1509516523">
    <w:abstractNumId w:val="10"/>
  </w:num>
  <w:num w:numId="12" w16cid:durableId="477764530">
    <w:abstractNumId w:val="4"/>
  </w:num>
  <w:num w:numId="13" w16cid:durableId="1440447743">
    <w:abstractNumId w:val="2"/>
  </w:num>
  <w:num w:numId="14" w16cid:durableId="1758747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F9"/>
    <w:rsid w:val="0004700E"/>
    <w:rsid w:val="00065815"/>
    <w:rsid w:val="00067030"/>
    <w:rsid w:val="00083958"/>
    <w:rsid w:val="000E79C1"/>
    <w:rsid w:val="001245AB"/>
    <w:rsid w:val="00171E7E"/>
    <w:rsid w:val="00175F34"/>
    <w:rsid w:val="001B07A1"/>
    <w:rsid w:val="001E1773"/>
    <w:rsid w:val="001E238B"/>
    <w:rsid w:val="002058D0"/>
    <w:rsid w:val="00213B32"/>
    <w:rsid w:val="00232521"/>
    <w:rsid w:val="00234DA2"/>
    <w:rsid w:val="00240673"/>
    <w:rsid w:val="0026455A"/>
    <w:rsid w:val="00270AEC"/>
    <w:rsid w:val="00274DDD"/>
    <w:rsid w:val="00274EA8"/>
    <w:rsid w:val="00280BD8"/>
    <w:rsid w:val="002810CD"/>
    <w:rsid w:val="00283ACD"/>
    <w:rsid w:val="002D49F9"/>
    <w:rsid w:val="002E7330"/>
    <w:rsid w:val="002F2F0B"/>
    <w:rsid w:val="0030242F"/>
    <w:rsid w:val="00326050"/>
    <w:rsid w:val="003455D4"/>
    <w:rsid w:val="00370A50"/>
    <w:rsid w:val="00374F36"/>
    <w:rsid w:val="003B7424"/>
    <w:rsid w:val="003C3DE5"/>
    <w:rsid w:val="003E0A84"/>
    <w:rsid w:val="004035CE"/>
    <w:rsid w:val="0041172D"/>
    <w:rsid w:val="00424DB5"/>
    <w:rsid w:val="00443F0C"/>
    <w:rsid w:val="004546C9"/>
    <w:rsid w:val="00457097"/>
    <w:rsid w:val="004A62F9"/>
    <w:rsid w:val="004D1E12"/>
    <w:rsid w:val="00515F7F"/>
    <w:rsid w:val="00520BCA"/>
    <w:rsid w:val="00532C54"/>
    <w:rsid w:val="005354B6"/>
    <w:rsid w:val="005452FB"/>
    <w:rsid w:val="0055087B"/>
    <w:rsid w:val="00594F61"/>
    <w:rsid w:val="00623BF8"/>
    <w:rsid w:val="00650619"/>
    <w:rsid w:val="00653D57"/>
    <w:rsid w:val="00660338"/>
    <w:rsid w:val="006717B1"/>
    <w:rsid w:val="006B1579"/>
    <w:rsid w:val="006C7C12"/>
    <w:rsid w:val="006D0114"/>
    <w:rsid w:val="006E4C4A"/>
    <w:rsid w:val="006F43F0"/>
    <w:rsid w:val="00705BA8"/>
    <w:rsid w:val="007157DA"/>
    <w:rsid w:val="00726216"/>
    <w:rsid w:val="00726BB9"/>
    <w:rsid w:val="0075160E"/>
    <w:rsid w:val="007810EE"/>
    <w:rsid w:val="007A3867"/>
    <w:rsid w:val="007B6907"/>
    <w:rsid w:val="007F20C0"/>
    <w:rsid w:val="008576EE"/>
    <w:rsid w:val="008848B7"/>
    <w:rsid w:val="00887A17"/>
    <w:rsid w:val="0089414F"/>
    <w:rsid w:val="008C7B6D"/>
    <w:rsid w:val="008D0154"/>
    <w:rsid w:val="008D62FE"/>
    <w:rsid w:val="008E4577"/>
    <w:rsid w:val="008E463C"/>
    <w:rsid w:val="00913778"/>
    <w:rsid w:val="009370B4"/>
    <w:rsid w:val="00941BCC"/>
    <w:rsid w:val="009565BB"/>
    <w:rsid w:val="009905D5"/>
    <w:rsid w:val="00997B79"/>
    <w:rsid w:val="009A2A6B"/>
    <w:rsid w:val="00A01376"/>
    <w:rsid w:val="00A04BCE"/>
    <w:rsid w:val="00A2141D"/>
    <w:rsid w:val="00A22EB7"/>
    <w:rsid w:val="00A246F4"/>
    <w:rsid w:val="00A37183"/>
    <w:rsid w:val="00A4328A"/>
    <w:rsid w:val="00A5718F"/>
    <w:rsid w:val="00A709B5"/>
    <w:rsid w:val="00A74805"/>
    <w:rsid w:val="00A77437"/>
    <w:rsid w:val="00A804A3"/>
    <w:rsid w:val="00A861F7"/>
    <w:rsid w:val="00AB2A7D"/>
    <w:rsid w:val="00AC50E8"/>
    <w:rsid w:val="00AF150C"/>
    <w:rsid w:val="00AF2584"/>
    <w:rsid w:val="00B12375"/>
    <w:rsid w:val="00B1256E"/>
    <w:rsid w:val="00B52B5D"/>
    <w:rsid w:val="00B60726"/>
    <w:rsid w:val="00B74FCF"/>
    <w:rsid w:val="00B81166"/>
    <w:rsid w:val="00C81742"/>
    <w:rsid w:val="00C93E7A"/>
    <w:rsid w:val="00C976CD"/>
    <w:rsid w:val="00CD675E"/>
    <w:rsid w:val="00CF6CD5"/>
    <w:rsid w:val="00D26A67"/>
    <w:rsid w:val="00D61DCF"/>
    <w:rsid w:val="00D77E6F"/>
    <w:rsid w:val="00DA3522"/>
    <w:rsid w:val="00DB11CC"/>
    <w:rsid w:val="00DD63EB"/>
    <w:rsid w:val="00DE6B8F"/>
    <w:rsid w:val="00DF5C26"/>
    <w:rsid w:val="00E5487E"/>
    <w:rsid w:val="00E55995"/>
    <w:rsid w:val="00E7242C"/>
    <w:rsid w:val="00E739FD"/>
    <w:rsid w:val="00E80DB4"/>
    <w:rsid w:val="00E9260F"/>
    <w:rsid w:val="00EA51C7"/>
    <w:rsid w:val="00EB3559"/>
    <w:rsid w:val="00ED6FA8"/>
    <w:rsid w:val="00EF5B7D"/>
    <w:rsid w:val="00F24067"/>
    <w:rsid w:val="00F32495"/>
    <w:rsid w:val="00F53EE5"/>
    <w:rsid w:val="00F839A2"/>
    <w:rsid w:val="00FC2337"/>
    <w:rsid w:val="00FD0E3C"/>
    <w:rsid w:val="00FD3FFA"/>
    <w:rsid w:val="00FE0FB5"/>
    <w:rsid w:val="00FE25A0"/>
    <w:rsid w:val="00FF6AA7"/>
    <w:rsid w:val="16323995"/>
    <w:rsid w:val="23F41530"/>
    <w:rsid w:val="3265AA9C"/>
    <w:rsid w:val="36FAB095"/>
    <w:rsid w:val="4283BBEC"/>
    <w:rsid w:val="45BB5CAE"/>
    <w:rsid w:val="5F8DDE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F3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7"/>
      <w:outlineLvl w:val="0"/>
    </w:pPr>
    <w:rPr>
      <w:b/>
      <w:bCs/>
      <w:sz w:val="28"/>
      <w:szCs w:val="28"/>
    </w:rPr>
  </w:style>
  <w:style w:type="paragraph" w:styleId="Heading2">
    <w:name w:val="heading 2"/>
    <w:basedOn w:val="Normal"/>
    <w:next w:val="Normal"/>
    <w:link w:val="Heading2Char"/>
    <w:uiPriority w:val="9"/>
    <w:unhideWhenUsed/>
    <w:qFormat/>
    <w:rsid w:val="0024067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4" w:hanging="360"/>
    </w:pPr>
  </w:style>
  <w:style w:type="paragraph" w:customStyle="1" w:styleId="TableParagraph">
    <w:name w:val="Table Paragraph"/>
    <w:basedOn w:val="Normal"/>
    <w:uiPriority w:val="1"/>
    <w:qFormat/>
  </w:style>
  <w:style w:type="paragraph" w:styleId="Revision">
    <w:name w:val="Revision"/>
    <w:hidden/>
    <w:uiPriority w:val="99"/>
    <w:semiHidden/>
    <w:rsid w:val="00283AC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unhideWhenUsed/>
    <w:qFormat/>
    <w:rsid w:val="006F43F0"/>
    <w:rPr>
      <w:sz w:val="16"/>
      <w:szCs w:val="16"/>
    </w:rPr>
  </w:style>
  <w:style w:type="paragraph" w:styleId="CommentText">
    <w:name w:val="annotation text"/>
    <w:aliases w:val="Bubble Text"/>
    <w:basedOn w:val="Normal"/>
    <w:link w:val="CommentTextChar"/>
    <w:uiPriority w:val="99"/>
    <w:unhideWhenUsed/>
    <w:qFormat/>
    <w:rsid w:val="006F43F0"/>
    <w:rPr>
      <w:sz w:val="20"/>
      <w:szCs w:val="20"/>
    </w:rPr>
  </w:style>
  <w:style w:type="character" w:customStyle="1" w:styleId="CommentTextChar">
    <w:name w:val="Comment Text Char"/>
    <w:aliases w:val="Bubble Text Char"/>
    <w:basedOn w:val="DefaultParagraphFont"/>
    <w:link w:val="CommentText"/>
    <w:uiPriority w:val="99"/>
    <w:rsid w:val="006F43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3F0"/>
    <w:rPr>
      <w:b/>
      <w:bCs/>
    </w:rPr>
  </w:style>
  <w:style w:type="character" w:customStyle="1" w:styleId="CommentSubjectChar">
    <w:name w:val="Comment Subject Char"/>
    <w:basedOn w:val="CommentTextChar"/>
    <w:link w:val="CommentSubject"/>
    <w:uiPriority w:val="99"/>
    <w:semiHidden/>
    <w:rsid w:val="006F43F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D3FFA"/>
    <w:pPr>
      <w:tabs>
        <w:tab w:val="center" w:pos="4680"/>
        <w:tab w:val="right" w:pos="9360"/>
      </w:tabs>
    </w:pPr>
  </w:style>
  <w:style w:type="character" w:customStyle="1" w:styleId="HeaderChar">
    <w:name w:val="Header Char"/>
    <w:basedOn w:val="DefaultParagraphFont"/>
    <w:link w:val="Header"/>
    <w:uiPriority w:val="99"/>
    <w:rsid w:val="00FD3FFA"/>
    <w:rPr>
      <w:rFonts w:ascii="Times New Roman" w:eastAsia="Times New Roman" w:hAnsi="Times New Roman" w:cs="Times New Roman"/>
    </w:rPr>
  </w:style>
  <w:style w:type="paragraph" w:styleId="Footer">
    <w:name w:val="footer"/>
    <w:basedOn w:val="Normal"/>
    <w:link w:val="FooterChar"/>
    <w:uiPriority w:val="99"/>
    <w:unhideWhenUsed/>
    <w:rsid w:val="00FD3FFA"/>
    <w:pPr>
      <w:tabs>
        <w:tab w:val="center" w:pos="4680"/>
        <w:tab w:val="right" w:pos="9360"/>
      </w:tabs>
    </w:pPr>
  </w:style>
  <w:style w:type="character" w:customStyle="1" w:styleId="FooterChar">
    <w:name w:val="Footer Char"/>
    <w:basedOn w:val="DefaultParagraphFont"/>
    <w:link w:val="Footer"/>
    <w:uiPriority w:val="99"/>
    <w:rsid w:val="00FD3FFA"/>
    <w:rPr>
      <w:rFonts w:ascii="Times New Roman" w:eastAsia="Times New Roman" w:hAnsi="Times New Roman" w:cs="Times New Roman"/>
    </w:rPr>
  </w:style>
  <w:style w:type="character" w:styleId="UnresolvedMention">
    <w:name w:val="Unresolved Mention"/>
    <w:basedOn w:val="DefaultParagraphFont"/>
    <w:uiPriority w:val="99"/>
    <w:unhideWhenUsed/>
    <w:rsid w:val="00274DDD"/>
    <w:rPr>
      <w:color w:val="605E5C"/>
      <w:shd w:val="clear" w:color="auto" w:fill="E1DFDD"/>
    </w:rPr>
  </w:style>
  <w:style w:type="character" w:styleId="Mention">
    <w:name w:val="Mention"/>
    <w:basedOn w:val="DefaultParagraphFont"/>
    <w:uiPriority w:val="99"/>
    <w:unhideWhenUsed/>
    <w:rsid w:val="00274DDD"/>
    <w:rPr>
      <w:color w:val="2B579A"/>
      <w:shd w:val="clear" w:color="auto" w:fill="E1DFDD"/>
    </w:rPr>
  </w:style>
  <w:style w:type="character" w:customStyle="1" w:styleId="Heading2Char">
    <w:name w:val="Heading 2 Char"/>
    <w:basedOn w:val="DefaultParagraphFont"/>
    <w:link w:val="Heading2"/>
    <w:uiPriority w:val="9"/>
    <w:rsid w:val="0024067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10" ma:contentTypeDescription="Create a new document." ma:contentTypeScope="" ma:versionID="114c24618b6649af73a46f31a7a8b7d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73874cf823d35c86fdf8ab1371876cef"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2023-11-21T05:00:00+00:00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Feustel, Ingrid</DisplayName>
        <AccountId>6590</AccountId>
        <AccountType/>
      </UserInfo>
    </Creator>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58A83-508D-49D6-92CC-C15AA4BB640F}">
  <ds:schemaRefs>
    <ds:schemaRef ds:uri="Microsoft.SharePoint.Taxonomy.ContentTypeSync"/>
  </ds:schemaRefs>
</ds:datastoreItem>
</file>

<file path=customXml/itemProps2.xml><?xml version="1.0" encoding="utf-8"?>
<ds:datastoreItem xmlns:ds="http://schemas.openxmlformats.org/officeDocument/2006/customXml" ds:itemID="{10986306-078E-4FCD-BD22-F5D0D8ECB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3F90D-7E9F-4C92-81A2-F1D593905C36}">
  <ds:schemaRefs>
    <ds:schemaRef ds:uri="adb7bbce-bf67-4482-af10-8250435b1c44"/>
    <ds:schemaRef ds:uri="http://schemas.microsoft.com/office/infopath/2007/PartnerControls"/>
    <ds:schemaRef ds:uri="00d508f3-ced4-4eef-9de0-15f52db79921"/>
    <ds:schemaRef ds:uri="a1daef6d-a932-4590-8bf9-13f3d573ebea"/>
    <ds:schemaRef ds:uri="http://schemas.openxmlformats.org/package/2006/metadata/core-properties"/>
    <ds:schemaRef ds:uri="http://schemas.microsoft.com/sharepoint/v3/fields"/>
    <ds:schemaRef ds:uri="http://schemas.microsoft.com/office/2006/documentManagement/types"/>
    <ds:schemaRef ds:uri="http://www.w3.org/XML/1998/namespace"/>
    <ds:schemaRef ds:uri="http://schemas.microsoft.com/office/2006/metadata/properties"/>
    <ds:schemaRef ds:uri="http://schemas.microsoft.com/sharepoint/v3"/>
    <ds:schemaRef ds:uri="http://purl.org/dc/terms/"/>
    <ds:schemaRef ds:uri="http://schemas.microsoft.com/sharepoint.v3"/>
    <ds:schemaRef ds:uri="4ffa91fb-a0ff-4ac5-b2db-65c790d184a4"/>
    <ds:schemaRef ds:uri="http://purl.org/dc/dcmitype/"/>
    <ds:schemaRef ds:uri="http://purl.org/dc/elements/1.1/"/>
  </ds:schemaRefs>
</ds:datastoreItem>
</file>

<file path=customXml/itemProps4.xml><?xml version="1.0" encoding="utf-8"?>
<ds:datastoreItem xmlns:ds="http://schemas.openxmlformats.org/officeDocument/2006/customXml" ds:itemID="{A5B37F17-012E-44C9-81C7-A4B4AA674BFE}">
  <ds:schemaRefs>
    <ds:schemaRef ds:uri="http://schemas.openxmlformats.org/officeDocument/2006/bibliography"/>
  </ds:schemaRefs>
</ds:datastoreItem>
</file>

<file path=customXml/itemProps5.xml><?xml version="1.0" encoding="utf-8"?>
<ds:datastoreItem xmlns:ds="http://schemas.openxmlformats.org/officeDocument/2006/customXml" ds:itemID="{480C4731-6986-43B9-A4CB-7AB221E41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5883</Words>
  <Characters>34241</Characters>
  <Application>Microsoft Office Word</Application>
  <DocSecurity>0</DocSecurity>
  <Lines>456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2024-05-22T14:40:00Z</dcterms:created>
  <dcterms:modified xsi:type="dcterms:W3CDTF">2024-05-22T14:40:00Z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0x0101001115FEC16DAF8C4CB2DCA351C8D7AE69</vt:lpwstr>
  </property>
  <property fmtid="{D5CDD505-2E9C-101B-9397-08002B2CF9AE}" pid="3" name="Created">
    <vt:filetime>2023-05-03T00:00:00Z</vt:filetime>
  </property>
  <property fmtid="{D5CDD505-2E9C-101B-9397-08002B2CF9AE}" pid="4" name="Document Type">
    <vt:lpwstr/>
  </property>
  <property fmtid="{D5CDD505-2E9C-101B-9397-08002B2CF9AE}" pid="5" name="EPA Subject">
    <vt:lpwstr/>
  </property>
  <property fmtid="{D5CDD505-2E9C-101B-9397-08002B2CF9AE}" pid="6" name="LastSaved">
    <vt:filetime>2023-10-19T00:00:00Z</vt:filetime>
  </property>
  <property fmtid="{D5CDD505-2E9C-101B-9397-08002B2CF9AE}" pid="7" name="MediaServiceImageTags">
    <vt:lpwstr/>
  </property>
  <property fmtid="{D5CDD505-2E9C-101B-9397-08002B2CF9AE}" pid="8" name="Producer">
    <vt:lpwstr>Adobe PDF Library 23.1.175</vt:lpwstr>
  </property>
  <property fmtid="{D5CDD505-2E9C-101B-9397-08002B2CF9AE}" pid="9" name="SourceModified">
    <vt:lpwstr/>
  </property>
  <property fmtid="{D5CDD505-2E9C-101B-9397-08002B2CF9AE}" pid="10" name="TaxKeyword">
    <vt:lpwstr/>
  </property>
</Properties>
</file>