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2B34" w:rsidP="000C6B30" w14:paraId="539C05B1" w14:textId="77777777">
      <w:pPr>
        <w:pStyle w:val="Title"/>
        <w:ind w:right="0"/>
      </w:pPr>
      <w:r>
        <w:t>GENERAL AVIATION AND PART 135 ACTIVITY SURVEY</w:t>
      </w:r>
    </w:p>
    <w:p w:rsidR="00312B34" w:rsidP="000C6B30" w14:paraId="23932A40" w14:textId="77777777">
      <w:pPr>
        <w:ind w:left="-576"/>
        <w:jc w:val="center"/>
        <w:rPr>
          <w:b/>
          <w:u w:val="single"/>
        </w:rPr>
      </w:pPr>
      <w:r>
        <w:rPr>
          <w:b/>
          <w:u w:val="single"/>
        </w:rPr>
        <w:t>2120-0060</w:t>
      </w:r>
    </w:p>
    <w:p w:rsidR="00312B34" w:rsidP="000C6B30" w14:paraId="5FC88FA5" w14:textId="77777777">
      <w:pPr>
        <w:ind w:left="-576"/>
        <w:jc w:val="center"/>
        <w:rPr>
          <w:b/>
          <w:u w:val="single"/>
        </w:rPr>
      </w:pPr>
    </w:p>
    <w:p w:rsidR="00312B34" w:rsidP="000C6B30" w14:paraId="2C3BA833" w14:textId="77777777">
      <w:pPr>
        <w:pStyle w:val="Heading1"/>
        <w:ind w:right="0"/>
      </w:pPr>
      <w:r>
        <w:t>SUPPORTING STATEMENT FOR 202</w:t>
      </w:r>
      <w:r w:rsidR="00CC4E01">
        <w:t>4</w:t>
      </w:r>
      <w:r>
        <w:t xml:space="preserve"> – 202</w:t>
      </w:r>
      <w:r w:rsidR="00CC4E01">
        <w:t>7</w:t>
      </w:r>
      <w:r>
        <w:t xml:space="preserve"> SURVEY CYCLE</w:t>
      </w:r>
    </w:p>
    <w:p w:rsidR="00312B34" w:rsidRPr="00720E45" w:rsidP="000C6B30" w14:paraId="07B07EA7" w14:textId="77777777"/>
    <w:p w:rsidR="00312B34" w:rsidRPr="00D356F6" w:rsidP="000C6B30" w14:paraId="18F78325" w14:textId="77777777">
      <w:pPr>
        <w:rPr>
          <w:szCs w:val="24"/>
        </w:rPr>
      </w:pPr>
      <w:r w:rsidRPr="00D356F6">
        <w:rPr>
          <w:color w:val="000000"/>
          <w:szCs w:val="24"/>
        </w:rPr>
        <w:t>A</w:t>
      </w:r>
      <w:r w:rsidRPr="00D356F6">
        <w:t>n up to date/current wage and salary table is being used which results in a change to the burden cost.</w:t>
      </w:r>
      <w:r w:rsidR="007553A1">
        <w:t xml:space="preserve"> </w:t>
      </w:r>
      <w:r w:rsidR="005111C9">
        <w:t xml:space="preserve">Every three years an average of respondents is calculated. </w:t>
      </w:r>
      <w:r w:rsidRPr="00C304CE" w:rsidR="005111C9">
        <w:t>Since the last three</w:t>
      </w:r>
      <w:r w:rsidRPr="00C304CE" w:rsidR="00C304CE">
        <w:t>-</w:t>
      </w:r>
      <w:r w:rsidRPr="00C304CE" w:rsidR="005111C9">
        <w:t xml:space="preserve">year execution period the number of respondents </w:t>
      </w:r>
      <w:r w:rsidRPr="00C304CE" w:rsidR="00C304CE">
        <w:t>has</w:t>
      </w:r>
      <w:r w:rsidRPr="00C304CE" w:rsidR="005111C9">
        <w:t xml:space="preserve"> decreased. As a </w:t>
      </w:r>
      <w:r w:rsidRPr="00C304CE" w:rsidR="00C304CE">
        <w:t>result,</w:t>
      </w:r>
      <w:r w:rsidRPr="00C304CE" w:rsidR="005111C9">
        <w:t xml:space="preserve"> there is less burden hours and burden cost to conduct the survey.</w:t>
      </w:r>
    </w:p>
    <w:p w:rsidR="00312B34" w:rsidP="000C6B30" w14:paraId="6A6ED7F0" w14:textId="77777777">
      <w:pPr>
        <w:ind w:left="-576"/>
        <w:jc w:val="center"/>
        <w:rPr>
          <w:b/>
        </w:rPr>
      </w:pPr>
    </w:p>
    <w:p w:rsidR="00312B34" w:rsidP="000C6B30" w14:paraId="395F068D" w14:textId="77777777">
      <w:pPr>
        <w:pStyle w:val="Heading3"/>
        <w:ind w:right="0"/>
      </w:pPr>
      <w:r>
        <w:t>JUSTIFICATION</w:t>
      </w:r>
    </w:p>
    <w:p w:rsidR="00312B34" w:rsidP="000C6B30" w14:paraId="0D8B2C70" w14:textId="77777777">
      <w:pPr>
        <w:ind w:left="-432"/>
        <w:rPr>
          <w:b/>
          <w:sz w:val="28"/>
          <w:u w:val="single"/>
        </w:rPr>
      </w:pPr>
    </w:p>
    <w:p w:rsidR="00312B34" w:rsidP="000C6B30" w14:paraId="2F3476AB" w14:textId="77777777">
      <w:pPr>
        <w:numPr>
          <w:ilvl w:val="0"/>
          <w:numId w:val="2"/>
        </w:numPr>
      </w:pPr>
      <w:r>
        <w:rPr>
          <w:b/>
          <w:u w:val="single"/>
        </w:rPr>
        <w:t>Information Requirement:</w:t>
      </w:r>
    </w:p>
    <w:p w:rsidR="00312B34" w:rsidP="000C6B30" w14:paraId="0AB93785" w14:textId="77777777"/>
    <w:p w:rsidR="00312B34" w:rsidP="000C6B30" w14:paraId="7E93A209" w14:textId="77777777">
      <w:pPr>
        <w:ind w:left="720"/>
      </w:pPr>
      <w:r>
        <w:t>Title 49, United States Code</w:t>
      </w:r>
      <w:r w:rsidR="008659AB">
        <w:t xml:space="preserve"> </w:t>
      </w:r>
      <w:r w:rsidR="00B32D11">
        <w:t>(U.S.C.)</w:t>
      </w:r>
      <w:r>
        <w:t xml:space="preserve">, empowers the Secretary of Transportation to collect and disseminate information relative to civil aeronautics, to study the possibilities for development of air commerce and the aeronautical industries, and to make long-range plans for, and formulate policy with respect to, the orderly development and use of the navigable airspace, radar installations and all other aids for air navigation. These data are necessary to assess performance of the Department of Transportation in meeting the strategic </w:t>
      </w:r>
      <w:r>
        <w:t>goal for General Aviation safety as described in the Destination 2025 Strategic Plan.</w:t>
      </w:r>
    </w:p>
    <w:p w:rsidR="00312B34" w:rsidP="000C6B30" w14:paraId="00BC205F" w14:textId="77777777"/>
    <w:p w:rsidR="00312B34" w:rsidP="000C6B30" w14:paraId="4C327B9B" w14:textId="77777777">
      <w:pPr>
        <w:ind w:left="720"/>
      </w:pPr>
      <w:r>
        <w:t xml:space="preserve">This collection of information also </w:t>
      </w:r>
      <w:r w:rsidR="0080113B">
        <w:t xml:space="preserve">serves to </w:t>
      </w:r>
      <w:r>
        <w:t>support the Department of Transportation’s strategic goals of safety and economic growth and trade.</w:t>
      </w:r>
    </w:p>
    <w:p w:rsidR="00312B34" w:rsidP="000C6B30" w14:paraId="47BCD1C2" w14:textId="77777777">
      <w:pPr>
        <w:ind w:left="720"/>
      </w:pPr>
    </w:p>
    <w:p w:rsidR="00312B34" w:rsidRPr="00886DE1" w:rsidP="000C6B30" w14:paraId="31C7ECB9" w14:textId="77777777">
      <w:pPr>
        <w:pStyle w:val="Heading2"/>
        <w:ind w:left="1350" w:right="0"/>
        <w:rPr>
          <w:i/>
          <w:iCs/>
        </w:rPr>
      </w:pPr>
      <w:r w:rsidRPr="00886DE1">
        <w:rPr>
          <w:i/>
          <w:iCs/>
        </w:rPr>
        <w:t>Transportation Information</w:t>
      </w:r>
    </w:p>
    <w:bookmarkStart w:id="0" w:name="_Hlk181349042"/>
    <w:p w:rsidR="004822A5" w:rsidRPr="00A3010D" w:rsidP="000C6B30" w14:paraId="5DD1489A" w14:textId="77777777">
      <w:pPr>
        <w:pStyle w:val="BlockText"/>
        <w:ind w:right="0" w:firstLine="630"/>
        <w:rPr>
          <w:rStyle w:val="Hyperlink"/>
        </w:rPr>
      </w:pPr>
      <w:r>
        <w:fldChar w:fldCharType="begin"/>
      </w:r>
      <w:r w:rsidR="00324A26">
        <w:instrText>HYPERLINK "https://uscode.house.gov/view.xhtml?hl=false&amp;edition=prelim&amp;path=%2Fprelim%40title49%2Fsubtitle1%2Fchapter3%2Fsubchapter1&amp;req=granuleid%3AUSC-prelim-title49-section329&amp;num=0&amp;saved=L3ByZWxpbUB0aXRsZTQ5L3N1YnRpdGxlMS9jaGFwdGVyMy9zdWJjaGFwdGVyMQ%3D%3D%7CZ3JhbnVsZWlkOlVTQy1wcmVsaW0tdGl0bGU0OS1jaGFwdGVyMy1zdWJjaGFwdGVyMQ%3D%3D%7C%7C%7C0%7Cfalse%7Cprelim"</w:instrText>
      </w:r>
      <w:r>
        <w:fldChar w:fldCharType="separate"/>
      </w:r>
      <w:r w:rsidRPr="00A3010D">
        <w:rPr>
          <w:rStyle w:val="Hyperlink"/>
        </w:rPr>
        <w:t>49 U.S.C.</w:t>
      </w:r>
      <w:r w:rsidRPr="00A3010D" w:rsidR="0025004C">
        <w:rPr>
          <w:rStyle w:val="Hyperlink"/>
        </w:rPr>
        <w:t xml:space="preserve"> § 329</w:t>
      </w:r>
    </w:p>
    <w:p w:rsidR="00312B34" w:rsidP="000C6B30" w14:paraId="40DB1C27" w14:textId="77777777">
      <w:pPr>
        <w:pStyle w:val="BlockText"/>
        <w:ind w:left="1440" w:right="0" w:firstLine="630"/>
      </w:pPr>
      <w:r>
        <w:fldChar w:fldCharType="end"/>
      </w:r>
      <w:r w:rsidR="008506E9">
        <w:rPr>
          <w:i/>
          <w:iCs/>
        </w:rPr>
        <w:t>“</w:t>
      </w:r>
      <w:r w:rsidRPr="00224B94">
        <w:rPr>
          <w:i/>
          <w:iCs/>
        </w:rPr>
        <w:t xml:space="preserve">The Secretary of Transportation shall (1) collect and disseminate information on civil </w:t>
      </w:r>
      <w:r w:rsidRPr="00224B94">
        <w:rPr>
          <w:i/>
          <w:iCs/>
        </w:rPr>
        <w:t>aeronautics;…</w:t>
      </w:r>
      <w:r w:rsidRPr="00224B94">
        <w:rPr>
          <w:i/>
          <w:iCs/>
        </w:rPr>
        <w:t>(2) study the possibilities of developing air commerce and the aeronautical industry; and (3) exchange information on civil aeronautics with governments of foreign countries through appropriate departments, agencies and instrumentalities of the Government.”</w:t>
      </w:r>
      <w:r>
        <w:t xml:space="preserve"> </w:t>
      </w:r>
    </w:p>
    <w:bookmarkEnd w:id="0"/>
    <w:p w:rsidR="00312B34" w:rsidP="000C6B30" w14:paraId="30D3E6B3" w14:textId="77777777">
      <w:pPr>
        <w:pStyle w:val="BlockText"/>
        <w:ind w:left="2160" w:right="0" w:firstLine="630"/>
      </w:pPr>
    </w:p>
    <w:p w:rsidR="00312B34" w:rsidRPr="00886DE1" w:rsidP="000C6B30" w14:paraId="4C463565" w14:textId="77777777">
      <w:pPr>
        <w:pStyle w:val="BlockText"/>
        <w:ind w:right="0" w:firstLine="630"/>
        <w:rPr>
          <w:b/>
          <w:i/>
          <w:iCs/>
        </w:rPr>
      </w:pPr>
      <w:r w:rsidRPr="00886DE1">
        <w:rPr>
          <w:b/>
          <w:i/>
          <w:iCs/>
        </w:rPr>
        <w:t>Development Planning</w:t>
      </w:r>
    </w:p>
    <w:p w:rsidR="00F26130" w:rsidRPr="00AE5035" w:rsidP="000C6B30" w14:paraId="3C7B51C3" w14:textId="77777777">
      <w:pPr>
        <w:ind w:left="720" w:firstLine="630"/>
        <w:rPr>
          <w:b/>
        </w:rPr>
      </w:pPr>
      <w:hyperlink r:id="rId6" w:history="1">
        <w:r w:rsidRPr="00AA5536" w:rsidR="00406562">
          <w:rPr>
            <w:rStyle w:val="Hyperlink"/>
          </w:rPr>
          <w:t xml:space="preserve">49 U.S.C. § </w:t>
        </w:r>
        <w:r w:rsidRPr="00AA5536" w:rsidR="00AE5035">
          <w:rPr>
            <w:rStyle w:val="Hyperlink"/>
          </w:rPr>
          <w:t>44501</w:t>
        </w:r>
      </w:hyperlink>
    </w:p>
    <w:p w:rsidR="00312B34" w:rsidP="000C6B30" w14:paraId="61FC7929" w14:textId="77777777">
      <w:pPr>
        <w:pStyle w:val="BlockText"/>
        <w:ind w:left="1440" w:right="0" w:firstLine="630"/>
      </w:pPr>
      <w:r w:rsidRPr="00224B94">
        <w:rPr>
          <w:i/>
          <w:iCs/>
        </w:rPr>
        <w:t>“The Administrator of the Federal Aviation Administration shall make long range plans and policy for the orderly development and use of the navigable airspace, and orderly development and location of air navigation facilities, that will best meet the needs of, and serve the interest of, civil aeronautics and the national defense, except for needs of the armed forces that are peculiar to air warfare and primarily of military concern.”</w:t>
      </w:r>
      <w:r>
        <w:t xml:space="preserve"> </w:t>
      </w:r>
    </w:p>
    <w:p w:rsidR="00312B34" w:rsidP="000C6B30" w14:paraId="2DC0F323" w14:textId="77777777">
      <w:pPr>
        <w:pStyle w:val="BlockText"/>
        <w:ind w:right="0" w:firstLine="630"/>
      </w:pPr>
    </w:p>
    <w:p w:rsidR="00312B34" w:rsidP="000C6B30" w14:paraId="5E3C4600" w14:textId="77777777">
      <w:pPr>
        <w:pStyle w:val="BlockText"/>
        <w:ind w:right="0"/>
        <w:rPr>
          <w:b/>
        </w:rPr>
      </w:pPr>
      <w:r>
        <w:rPr>
          <w:b/>
        </w:rPr>
        <w:t>Overview</w:t>
      </w:r>
    </w:p>
    <w:p w:rsidR="00312B34" w:rsidP="000C6B30" w14:paraId="4956685C" w14:textId="77777777">
      <w:pPr>
        <w:pStyle w:val="BlockText"/>
        <w:ind w:right="0"/>
        <w:rPr>
          <w:b/>
        </w:rPr>
      </w:pPr>
    </w:p>
    <w:p w:rsidR="00B12687" w:rsidP="00B12687" w14:paraId="12EE5CA7" w14:textId="77777777">
      <w:pPr>
        <w:pStyle w:val="BlockText"/>
        <w:ind w:right="0"/>
      </w:pPr>
      <w:r>
        <w:t>The Federal Aviation Administration is preparing to conduct the 4</w:t>
      </w:r>
      <w:r w:rsidR="00F20708">
        <w:t>8</w:t>
      </w:r>
      <w:r>
        <w:t xml:space="preserve">th annual General Aviation (GA) and Part 135 Activity Survey. </w:t>
      </w:r>
      <w:r w:rsidR="00A3052F">
        <w:t xml:space="preserve">This is an aircraft-level survey </w:t>
      </w:r>
      <w:r w:rsidR="001368BB">
        <w:t>that</w:t>
      </w:r>
      <w:r w:rsidR="00A3052F">
        <w:t xml:space="preserve"> seeks input from owners/primary operators on the activity of aircraft on behalf of all persons who operated it.</w:t>
      </w:r>
      <w:r w:rsidR="007C0338">
        <w:t xml:space="preserve"> </w:t>
      </w:r>
      <w:r w:rsidR="00596D65">
        <w:t>This is accompli</w:t>
      </w:r>
      <w:r w:rsidR="009F4492">
        <w:t xml:space="preserve">shed by implementing </w:t>
      </w:r>
      <w:r w:rsidR="0071350E">
        <w:t>mixed-mode</w:t>
      </w:r>
      <w:r w:rsidR="00141567">
        <w:t xml:space="preserve"> data collection method</w:t>
      </w:r>
      <w:r w:rsidR="009043D0">
        <w:t xml:space="preserve">s, predominately </w:t>
      </w:r>
      <w:r w:rsidR="009043D0">
        <w:t>administered through web-based processes, with mail augmentation and telephone follow-up to nonresponding fleets</w:t>
      </w:r>
      <w:r>
        <w:t xml:space="preserve"> to meet the reporting needs of individual and fleet aircraft owners/operators.</w:t>
      </w:r>
    </w:p>
    <w:p w:rsidR="00C94D45" w:rsidP="00B12687" w14:paraId="5D65343B" w14:textId="77777777">
      <w:pPr>
        <w:pStyle w:val="BlockText"/>
        <w:ind w:right="0"/>
      </w:pPr>
    </w:p>
    <w:p w:rsidR="005A319F" w:rsidP="005A319F" w14:paraId="0E9192CE" w14:textId="77777777">
      <w:pPr>
        <w:pStyle w:val="BlockText"/>
        <w:ind w:right="0"/>
      </w:pPr>
      <w:r>
        <w:t xml:space="preserve">There are two data collection tracks in execution of the GA and Part 135 Survey. </w:t>
      </w:r>
      <w:r w:rsidR="009127EE">
        <w:t>This includes s</w:t>
      </w:r>
      <w:r>
        <w:t xml:space="preserve">mall fleet and large fleet forms to obtain detailed data on as many aircraft as possible and facilitate participation by owners/operators of multiple aircraft for whom detailed, individual-aircraft reporting presents a </w:t>
      </w:r>
      <w:r>
        <w:t>significant burden</w:t>
      </w:r>
      <w:r w:rsidR="00BE08B8">
        <w:t>.</w:t>
      </w:r>
    </w:p>
    <w:p w:rsidR="000A5D3F" w:rsidP="00C94D45" w14:paraId="01B99460" w14:textId="77777777">
      <w:pPr>
        <w:pStyle w:val="BlockText"/>
        <w:ind w:left="0" w:right="0"/>
      </w:pPr>
    </w:p>
    <w:p w:rsidR="00393E75" w:rsidP="00737DF0" w14:paraId="477DC871" w14:textId="77777777">
      <w:pPr>
        <w:pStyle w:val="BlockText"/>
        <w:ind w:right="0"/>
      </w:pPr>
      <w:r>
        <w:t>The GA Survey is an important source of information on the size, activity, and characteristics of the GA fleet</w:t>
      </w:r>
      <w:r w:rsidR="00F01E31">
        <w:t xml:space="preserve"> and </w:t>
      </w:r>
      <w:r w:rsidR="005E47AA">
        <w:t>serves as</w:t>
      </w:r>
      <w:r w:rsidR="000E247E">
        <w:t xml:space="preserve"> a</w:t>
      </w:r>
      <w:r w:rsidR="005E47AA">
        <w:t xml:space="preserve"> primary source </w:t>
      </w:r>
      <w:r w:rsidR="00290EF1">
        <w:t xml:space="preserve">in </w:t>
      </w:r>
      <w:r w:rsidR="00F01E31">
        <w:t>support</w:t>
      </w:r>
      <w:r w:rsidR="00290EF1">
        <w:t>ing</w:t>
      </w:r>
      <w:r w:rsidR="00F01E31">
        <w:t xml:space="preserve"> critical FAA objectives</w:t>
      </w:r>
      <w:r>
        <w:t xml:space="preserve">. </w:t>
      </w:r>
      <w:r w:rsidR="00C37A59">
        <w:t>Meeting these objectives requires data collection procedures that obtain participation from a high proportion of sampled aircraft and accurately represent the population of civilian aircraft that are potentially active in the US between January 1 and December 31 of a calendar year.</w:t>
      </w:r>
    </w:p>
    <w:p w:rsidR="00393E75" w:rsidP="000C6B30" w14:paraId="3F7F7F47" w14:textId="77777777">
      <w:pPr>
        <w:pStyle w:val="BlockText"/>
        <w:ind w:right="0"/>
      </w:pPr>
    </w:p>
    <w:p w:rsidR="006D6EDB" w:rsidP="006D6EDB" w14:paraId="1942AAAD" w14:textId="77777777">
      <w:pPr>
        <w:pStyle w:val="BlockText"/>
        <w:ind w:right="0"/>
      </w:pPr>
      <w:r>
        <w:t xml:space="preserve">The survey design and procedures remain largely unchanged. No changes in data collection method, nor definition of survey population have taken place since 2014. The GA Survey </w:t>
      </w:r>
      <w:hyperlink r:id="rId7" w:history="1">
        <w:r w:rsidRPr="00BF1626">
          <w:rPr>
            <w:rStyle w:val="Hyperlink"/>
          </w:rPr>
          <w:t>Appendix B</w:t>
        </w:r>
      </w:hyperlink>
      <w:r>
        <w:t xml:space="preserve"> contains all distributed documents used in conducting the survey, including the questionnaire for aircraft owners. Minor modifications to phrasing, sequencing, and design may occur. </w:t>
      </w:r>
    </w:p>
    <w:p w:rsidR="00906BE8" w:rsidP="000C6B30" w14:paraId="2D9A6732" w14:textId="77777777">
      <w:pPr>
        <w:pStyle w:val="BlockText"/>
        <w:ind w:left="0" w:right="0"/>
      </w:pPr>
    </w:p>
    <w:p w:rsidR="00312B34" w:rsidRPr="00173EEB" w:rsidP="000C6B30" w14:paraId="1775B36C" w14:textId="77777777">
      <w:pPr>
        <w:pStyle w:val="BlockText"/>
        <w:numPr>
          <w:ilvl w:val="0"/>
          <w:numId w:val="2"/>
        </w:numPr>
        <w:ind w:right="0"/>
        <w:rPr>
          <w:b/>
        </w:rPr>
      </w:pPr>
      <w:r w:rsidRPr="00173EEB">
        <w:rPr>
          <w:b/>
          <w:u w:val="single"/>
        </w:rPr>
        <w:t xml:space="preserve">Use of </w:t>
      </w:r>
      <w:r w:rsidRPr="00173EEB">
        <w:rPr>
          <w:b/>
          <w:u w:val="single"/>
        </w:rPr>
        <w:t>Information:</w:t>
      </w:r>
    </w:p>
    <w:p w:rsidR="00312B34" w:rsidP="000C6B30" w14:paraId="1970E9F0" w14:textId="77777777">
      <w:pPr>
        <w:pStyle w:val="BlockText"/>
        <w:ind w:right="0"/>
        <w:rPr>
          <w:b/>
        </w:rPr>
      </w:pPr>
    </w:p>
    <w:p w:rsidR="00312B34" w:rsidP="000C6B30" w14:paraId="1BCB5C67" w14:textId="77777777">
      <w:pPr>
        <w:pStyle w:val="BlockText"/>
        <w:ind w:right="0"/>
      </w:pPr>
      <w:r>
        <w:t>The following statistics have been derived from past surveys and will continue to be in the future.</w:t>
      </w:r>
    </w:p>
    <w:p w:rsidR="00312B34" w:rsidP="000C6B30" w14:paraId="63A4A871" w14:textId="77777777">
      <w:pPr>
        <w:pStyle w:val="BlockText"/>
        <w:ind w:right="0"/>
        <w:rPr>
          <w:highlight w:val="yellow"/>
        </w:rPr>
      </w:pPr>
    </w:p>
    <w:p w:rsidR="00312B34" w:rsidP="000C6B30" w14:paraId="3EDEECC3" w14:textId="77777777">
      <w:pPr>
        <w:pStyle w:val="BlockText"/>
        <w:numPr>
          <w:ilvl w:val="0"/>
          <w:numId w:val="3"/>
        </w:numPr>
        <w:tabs>
          <w:tab w:val="clear" w:pos="360"/>
          <w:tab w:val="num" w:pos="1080"/>
        </w:tabs>
        <w:ind w:left="1080" w:right="0" w:hanging="90"/>
      </w:pPr>
      <w:r>
        <w:t>Number of active aircraft by aircraft type;</w:t>
      </w:r>
    </w:p>
    <w:p w:rsidR="00312B34" w:rsidP="000C6B30" w14:paraId="092DDC65" w14:textId="77777777">
      <w:pPr>
        <w:pStyle w:val="BlockText"/>
        <w:numPr>
          <w:ilvl w:val="0"/>
          <w:numId w:val="3"/>
        </w:numPr>
        <w:tabs>
          <w:tab w:val="clear" w:pos="360"/>
          <w:tab w:val="num" w:pos="1080"/>
        </w:tabs>
        <w:ind w:left="1080" w:right="0" w:hanging="90"/>
      </w:pPr>
      <w:r>
        <w:t>Distribution of aircraft by state and FAA region;</w:t>
      </w:r>
    </w:p>
    <w:p w:rsidR="00312B34" w:rsidP="000C6B30" w14:paraId="3F6CC337" w14:textId="77777777">
      <w:pPr>
        <w:pStyle w:val="BlockText"/>
        <w:numPr>
          <w:ilvl w:val="0"/>
          <w:numId w:val="3"/>
        </w:numPr>
        <w:tabs>
          <w:tab w:val="clear" w:pos="360"/>
          <w:tab w:val="num" w:pos="1080"/>
        </w:tabs>
        <w:ind w:left="1080" w:right="0" w:hanging="90"/>
      </w:pPr>
      <w:r>
        <w:t>Annual hours flown by aircraft type and by use;</w:t>
      </w:r>
    </w:p>
    <w:p w:rsidR="00312B34" w:rsidP="000C6B30" w14:paraId="4A89FB7B" w14:textId="77777777">
      <w:pPr>
        <w:pStyle w:val="BlockText"/>
        <w:numPr>
          <w:ilvl w:val="0"/>
          <w:numId w:val="3"/>
        </w:numPr>
        <w:tabs>
          <w:tab w:val="clear" w:pos="360"/>
          <w:tab w:val="num" w:pos="1080"/>
        </w:tabs>
        <w:ind w:left="1080" w:right="0" w:hanging="90"/>
      </w:pPr>
      <w:r>
        <w:t>Annual operations;</w:t>
      </w:r>
    </w:p>
    <w:p w:rsidR="00312B34" w:rsidP="000C6B30" w14:paraId="2A818A1B" w14:textId="77777777">
      <w:pPr>
        <w:pStyle w:val="BlockText"/>
        <w:numPr>
          <w:ilvl w:val="0"/>
          <w:numId w:val="3"/>
        </w:numPr>
        <w:tabs>
          <w:tab w:val="clear" w:pos="360"/>
          <w:tab w:val="num" w:pos="1080"/>
        </w:tabs>
        <w:ind w:left="1080" w:right="0" w:hanging="90"/>
      </w:pPr>
      <w:r>
        <w:t>Airframe hours;</w:t>
      </w:r>
    </w:p>
    <w:p w:rsidR="00312B34" w:rsidP="000C6B30" w14:paraId="469C0147" w14:textId="77777777">
      <w:pPr>
        <w:pStyle w:val="BlockText"/>
        <w:numPr>
          <w:ilvl w:val="0"/>
          <w:numId w:val="3"/>
        </w:numPr>
        <w:tabs>
          <w:tab w:val="clear" w:pos="360"/>
          <w:tab w:val="num" w:pos="1080"/>
        </w:tabs>
        <w:ind w:left="1080" w:right="0" w:hanging="90"/>
      </w:pPr>
      <w:r>
        <w:t>Annual hours flown by IFR/IFR flight plans;</w:t>
      </w:r>
    </w:p>
    <w:p w:rsidR="00312B34" w:rsidP="000C6B30" w14:paraId="69E9E7F8" w14:textId="77777777">
      <w:pPr>
        <w:pStyle w:val="BlockText"/>
        <w:numPr>
          <w:ilvl w:val="0"/>
          <w:numId w:val="3"/>
        </w:numPr>
        <w:tabs>
          <w:tab w:val="clear" w:pos="360"/>
          <w:tab w:val="num" w:pos="1080"/>
        </w:tabs>
        <w:ind w:left="1080" w:right="0" w:hanging="90"/>
      </w:pPr>
      <w:r>
        <w:t>Lifetime airframe hours;</w:t>
      </w:r>
    </w:p>
    <w:p w:rsidR="00312B34" w:rsidP="000C6B30" w14:paraId="4D74F381" w14:textId="77777777">
      <w:pPr>
        <w:pStyle w:val="BlockText"/>
        <w:numPr>
          <w:ilvl w:val="0"/>
          <w:numId w:val="3"/>
        </w:numPr>
        <w:tabs>
          <w:tab w:val="clear" w:pos="360"/>
          <w:tab w:val="num" w:pos="1080"/>
        </w:tabs>
        <w:ind w:left="1080" w:right="0" w:hanging="90"/>
      </w:pPr>
      <w:r>
        <w:t>Fuel consumption;</w:t>
      </w:r>
    </w:p>
    <w:p w:rsidR="00312B34" w:rsidP="000C6B30" w14:paraId="1AAE709C" w14:textId="77777777">
      <w:pPr>
        <w:pStyle w:val="BlockText"/>
        <w:numPr>
          <w:ilvl w:val="0"/>
          <w:numId w:val="3"/>
        </w:numPr>
        <w:tabs>
          <w:tab w:val="clear" w:pos="360"/>
          <w:tab w:val="num" w:pos="1080"/>
        </w:tabs>
        <w:ind w:left="1080" w:right="0" w:hanging="90"/>
      </w:pPr>
      <w:r>
        <w:t>Avionics equipment;</w:t>
      </w:r>
    </w:p>
    <w:p w:rsidR="00312B34" w:rsidP="000C6B30" w14:paraId="3122D4DC" w14:textId="77777777">
      <w:pPr>
        <w:pStyle w:val="BlockText"/>
        <w:numPr>
          <w:ilvl w:val="0"/>
          <w:numId w:val="3"/>
        </w:numPr>
        <w:tabs>
          <w:tab w:val="clear" w:pos="360"/>
          <w:tab w:val="num" w:pos="1080"/>
        </w:tabs>
        <w:ind w:left="1080" w:right="0" w:hanging="90"/>
      </w:pPr>
      <w:r>
        <w:t>Participation in fractional ownership.</w:t>
      </w:r>
    </w:p>
    <w:p w:rsidR="00312B34" w:rsidP="000C6B30" w14:paraId="204CBAA4" w14:textId="77777777">
      <w:pPr>
        <w:pStyle w:val="BlockText"/>
        <w:ind w:right="0"/>
      </w:pPr>
    </w:p>
    <w:p w:rsidR="00312B34" w:rsidP="000C6B30" w14:paraId="3AA0DA54" w14:textId="77777777">
      <w:pPr>
        <w:pStyle w:val="BlockText"/>
        <w:ind w:right="0"/>
      </w:pPr>
      <w:r>
        <w:t>In addition, information relative to aircraft aging, gear type, and the airworthiness certificate are developed from the survey. The survey is voluntary. The voluntary responses are collected from the General Aviation aircraft community on an annual basis.</w:t>
      </w:r>
    </w:p>
    <w:p w:rsidR="00312B34" w:rsidP="000C6B30" w14:paraId="47E49D8F" w14:textId="77777777">
      <w:pPr>
        <w:pStyle w:val="BlockText"/>
        <w:ind w:right="0"/>
      </w:pPr>
    </w:p>
    <w:p w:rsidR="00312B34" w:rsidP="000C6B30" w14:paraId="287D5702" w14:textId="77777777">
      <w:pPr>
        <w:pStyle w:val="BlockText"/>
        <w:ind w:right="0"/>
      </w:pPr>
      <w:r>
        <w:t>Examples of specific uses of the survey statistics include:</w:t>
      </w:r>
    </w:p>
    <w:p w:rsidR="00312B34" w:rsidP="000C6B30" w14:paraId="6B7FBC51" w14:textId="77777777">
      <w:pPr>
        <w:pStyle w:val="BlockText"/>
        <w:ind w:right="0"/>
      </w:pPr>
    </w:p>
    <w:p w:rsidR="00312B34" w:rsidP="000C6B30" w14:paraId="1E687267" w14:textId="77777777">
      <w:pPr>
        <w:pStyle w:val="BlockText"/>
        <w:numPr>
          <w:ilvl w:val="0"/>
          <w:numId w:val="4"/>
        </w:numPr>
        <w:tabs>
          <w:tab w:val="clear" w:pos="360"/>
          <w:tab w:val="num" w:pos="1080"/>
        </w:tabs>
        <w:ind w:left="1080" w:right="0"/>
      </w:pPr>
      <w:r>
        <w:t>General aviation active aircraft and hours flown are the primary exposure measures used throughout the agency in assessing the safety status of general aviation flying and in determining the impact of general aviation on the National Airspace System.</w:t>
      </w:r>
    </w:p>
    <w:p w:rsidR="00312B34" w:rsidP="000C6B30" w14:paraId="27F9A060" w14:textId="77777777">
      <w:pPr>
        <w:pStyle w:val="BlockText"/>
        <w:ind w:right="0"/>
      </w:pPr>
    </w:p>
    <w:p w:rsidR="00312B34" w:rsidP="000C6B30" w14:paraId="2E8A5D3D" w14:textId="77777777">
      <w:pPr>
        <w:pStyle w:val="BlockText"/>
        <w:numPr>
          <w:ilvl w:val="0"/>
          <w:numId w:val="5"/>
        </w:numPr>
        <w:tabs>
          <w:tab w:val="clear" w:pos="360"/>
          <w:tab w:val="num" w:pos="1080"/>
        </w:tabs>
        <w:ind w:left="1080" w:right="0"/>
      </w:pPr>
      <w:r>
        <w:t xml:space="preserve">The agency and the National Transportation Safety Board (NTSB) use the exposure data, both by itself and in conjunction with aircraft age, to calculate accident rates, which are used to </w:t>
      </w:r>
      <w:r>
        <w:t>compare safety over time and safety performance among different aircraft types and configurations.</w:t>
      </w:r>
    </w:p>
    <w:p w:rsidR="00312B34" w:rsidP="000C6B30" w14:paraId="0D27C940" w14:textId="77777777">
      <w:pPr>
        <w:pStyle w:val="BlockText"/>
        <w:ind w:right="0"/>
      </w:pPr>
    </w:p>
    <w:p w:rsidR="00312B34" w:rsidP="000C6B30" w14:paraId="4A6058CB" w14:textId="77777777">
      <w:pPr>
        <w:pStyle w:val="BlockText"/>
        <w:numPr>
          <w:ilvl w:val="0"/>
          <w:numId w:val="6"/>
        </w:numPr>
        <w:tabs>
          <w:tab w:val="clear" w:pos="360"/>
          <w:tab w:val="num" w:pos="1080"/>
        </w:tabs>
        <w:ind w:left="1080" w:right="0"/>
      </w:pPr>
      <w:r>
        <w:t>The agency and the NTSB will use the exposure data for public use aircraft to calculate accident rates for those aircraft. The NTSB is now required to investigate accidents involving public use aircraft. This is a responsibility assigned by Public Law 103-411.</w:t>
      </w:r>
    </w:p>
    <w:p w:rsidR="00312B34" w:rsidP="000C6B30" w14:paraId="6D3B3497" w14:textId="77777777">
      <w:pPr>
        <w:pStyle w:val="BlockText"/>
        <w:ind w:right="0"/>
      </w:pPr>
    </w:p>
    <w:p w:rsidR="00312B34" w:rsidP="000C6B30" w14:paraId="135D84B0" w14:textId="77777777">
      <w:pPr>
        <w:pStyle w:val="BlockText"/>
        <w:numPr>
          <w:ilvl w:val="0"/>
          <w:numId w:val="7"/>
        </w:numPr>
        <w:tabs>
          <w:tab w:val="clear" w:pos="360"/>
          <w:tab w:val="num" w:pos="1080"/>
        </w:tabs>
        <w:ind w:left="1080" w:right="0"/>
      </w:pPr>
      <w:r>
        <w:t>Lifetime airframe hours are used in aircraft fatigue studies for determining mean time failures and establishing aircraft maintenance cycles.</w:t>
      </w:r>
    </w:p>
    <w:p w:rsidR="00312B34" w:rsidP="000C6B30" w14:paraId="05B802EC" w14:textId="77777777">
      <w:pPr>
        <w:pStyle w:val="BlockText"/>
        <w:ind w:right="0"/>
      </w:pPr>
    </w:p>
    <w:p w:rsidR="00312B34" w:rsidP="000C6B30" w14:paraId="7F54C6F0" w14:textId="77777777">
      <w:pPr>
        <w:pStyle w:val="BlockText"/>
        <w:numPr>
          <w:ilvl w:val="0"/>
          <w:numId w:val="8"/>
        </w:numPr>
        <w:tabs>
          <w:tab w:val="clear" w:pos="360"/>
          <w:tab w:val="num" w:pos="1080"/>
        </w:tabs>
        <w:ind w:left="1080" w:right="0"/>
      </w:pPr>
      <w:r>
        <w:t xml:space="preserve">Hours flown and active aircraft information by type of flying is used for </w:t>
      </w:r>
      <w:r>
        <w:t>safety analyses, forecasting and planning.</w:t>
      </w:r>
    </w:p>
    <w:p w:rsidR="00312B34" w:rsidP="000C6B30" w14:paraId="7260CFA8" w14:textId="77777777">
      <w:pPr>
        <w:pStyle w:val="BlockText"/>
        <w:ind w:right="0"/>
      </w:pPr>
    </w:p>
    <w:p w:rsidR="00312B34" w:rsidP="000C6B30" w14:paraId="070B6495" w14:textId="77777777">
      <w:pPr>
        <w:pStyle w:val="BlockText"/>
        <w:numPr>
          <w:ilvl w:val="0"/>
          <w:numId w:val="9"/>
        </w:numPr>
        <w:tabs>
          <w:tab w:val="clear" w:pos="360"/>
          <w:tab w:val="num" w:pos="1080"/>
        </w:tabs>
        <w:ind w:left="1080" w:right="0"/>
      </w:pPr>
      <w:r>
        <w:t>Fuel consumption data are used for planning, forecasting and for assessing the effect of the agency’s energy conservation programs.</w:t>
      </w:r>
    </w:p>
    <w:p w:rsidR="00312B34" w:rsidP="000C6B30" w14:paraId="5B1E680B" w14:textId="77777777">
      <w:pPr>
        <w:pStyle w:val="BlockText"/>
        <w:ind w:right="0"/>
      </w:pPr>
    </w:p>
    <w:p w:rsidR="00312B34" w:rsidP="000C6B30" w14:paraId="388A4583" w14:textId="77777777">
      <w:pPr>
        <w:pStyle w:val="BlockText"/>
        <w:numPr>
          <w:ilvl w:val="0"/>
          <w:numId w:val="10"/>
        </w:numPr>
        <w:tabs>
          <w:tab w:val="clear" w:pos="360"/>
          <w:tab w:val="num" w:pos="1080"/>
        </w:tabs>
        <w:ind w:left="1080" w:right="0"/>
      </w:pPr>
      <w:r>
        <w:t xml:space="preserve">The state in which aircraft are based is used to determine the </w:t>
      </w:r>
      <w:r>
        <w:t>geographical dispersion of the fleet and to estimate activity by state. Activity by state is also required to support the FAA, and state and local governments for airport master planning.</w:t>
      </w:r>
    </w:p>
    <w:p w:rsidR="00312B34" w:rsidP="000C6B30" w14:paraId="2B99926D" w14:textId="77777777">
      <w:pPr>
        <w:pStyle w:val="BlockText"/>
        <w:ind w:right="0"/>
      </w:pPr>
    </w:p>
    <w:p w:rsidR="00312B34" w:rsidP="000C6B30" w14:paraId="3D931F4A" w14:textId="77777777">
      <w:pPr>
        <w:pStyle w:val="BlockText"/>
        <w:numPr>
          <w:ilvl w:val="0"/>
          <w:numId w:val="11"/>
        </w:numPr>
        <w:tabs>
          <w:tab w:val="clear" w:pos="360"/>
          <w:tab w:val="num" w:pos="1080"/>
        </w:tabs>
        <w:ind w:left="1080" w:right="0"/>
      </w:pPr>
      <w:r>
        <w:t>Data on avionics capability are used for assessing the ability of the general aviation fleet to use the National Airspace System. The availability of avionics data also allows the FAA to determine at which airports various aircraft can land and in which segments of airspace they can fly. These data are used in assessing the economic impact of proposed regulations on the general aviation fleet.</w:t>
      </w:r>
    </w:p>
    <w:p w:rsidR="00312B34" w:rsidP="000C6B30" w14:paraId="50241C7E" w14:textId="77777777">
      <w:pPr>
        <w:pStyle w:val="BlockText"/>
        <w:ind w:right="0"/>
      </w:pPr>
    </w:p>
    <w:p w:rsidR="003C3EA5" w:rsidP="000C6B30" w14:paraId="1465F9F9" w14:textId="77777777">
      <w:pPr>
        <w:pStyle w:val="BlockText"/>
        <w:numPr>
          <w:ilvl w:val="0"/>
          <w:numId w:val="12"/>
        </w:numPr>
        <w:tabs>
          <w:tab w:val="clear" w:pos="360"/>
          <w:tab w:val="num" w:pos="1080"/>
        </w:tabs>
        <w:ind w:left="1080" w:right="0"/>
      </w:pPr>
      <w:r>
        <w:t>In addition to the FAA, NTSB, and the Department of Commerce, other organizations in federal, state and local governments, as well as the aviation industry, use the data collected in this survey for many other purposes.</w:t>
      </w:r>
    </w:p>
    <w:p w:rsidR="003C3EA5" w:rsidP="000C6B30" w14:paraId="27338406" w14:textId="77777777">
      <w:pPr>
        <w:pStyle w:val="BlockText"/>
        <w:ind w:left="0" w:right="0"/>
      </w:pPr>
    </w:p>
    <w:p w:rsidR="003C3EA5" w:rsidP="000C6B30" w14:paraId="7E5CA75A" w14:textId="77777777">
      <w:pPr>
        <w:pStyle w:val="BlockText"/>
        <w:numPr>
          <w:ilvl w:val="0"/>
          <w:numId w:val="12"/>
        </w:numPr>
        <w:tabs>
          <w:tab w:val="clear" w:pos="360"/>
          <w:tab w:val="num" w:pos="1080"/>
        </w:tabs>
        <w:ind w:left="1080" w:right="0"/>
      </w:pPr>
      <w:r>
        <w:t>As listed above, this information is used as a general survey by which its results are used in reporting and providing a basis for additional analytics to be performed by a large swath of federal entities as well as external industries.</w:t>
      </w:r>
    </w:p>
    <w:p w:rsidR="00F31C3B" w:rsidP="000C6B30" w14:paraId="438D2B58" w14:textId="77777777">
      <w:pPr>
        <w:pStyle w:val="BlockText"/>
        <w:ind w:left="0" w:right="0"/>
      </w:pPr>
    </w:p>
    <w:p w:rsidR="00312B34" w:rsidP="000C6B30" w14:paraId="19C4AE5B" w14:textId="77777777">
      <w:pPr>
        <w:pStyle w:val="BlockText"/>
        <w:numPr>
          <w:ilvl w:val="0"/>
          <w:numId w:val="2"/>
        </w:numPr>
        <w:ind w:right="0"/>
      </w:pPr>
      <w:r>
        <w:rPr>
          <w:b/>
          <w:u w:val="single"/>
        </w:rPr>
        <w:t>Electronic or Other Technological Data Collection Techniques</w:t>
      </w:r>
    </w:p>
    <w:p w:rsidR="00312B34" w:rsidP="000C6B30" w14:paraId="2961954D" w14:textId="77777777">
      <w:pPr>
        <w:pStyle w:val="BlockText"/>
        <w:ind w:right="0"/>
      </w:pPr>
    </w:p>
    <w:p w:rsidR="00312B34" w:rsidP="000C6B30" w14:paraId="1FA98650" w14:textId="77777777">
      <w:pPr>
        <w:pStyle w:val="BlockText"/>
        <w:ind w:right="0"/>
      </w:pPr>
      <w:r>
        <w:t xml:space="preserve">In response to the Government Paperwork Elimination Act (GPEA), the collection </w:t>
      </w:r>
      <w:r w:rsidRPr="0075087A">
        <w:t>may be conducted 100% electronically.</w:t>
      </w:r>
      <w:r>
        <w:t xml:space="preserve">  Since CY2000, an Internet component has been added. This puts no extra burden on the respondents but, in fact, allows them another option with which to answer the survey.  </w:t>
      </w:r>
      <w:r w:rsidRPr="00D356F6">
        <w:t xml:space="preserve">Internet response rates are steadily increasing, and in </w:t>
      </w:r>
      <w:r w:rsidRPr="00D356F6" w:rsidR="00867815">
        <w:t>202</w:t>
      </w:r>
      <w:r w:rsidR="00CA7EFC">
        <w:t>2</w:t>
      </w:r>
      <w:r w:rsidRPr="00D356F6" w:rsidR="00867815">
        <w:t xml:space="preserve"> was </w:t>
      </w:r>
      <w:r w:rsidR="005A5926">
        <w:t>71</w:t>
      </w:r>
      <w:r w:rsidR="00EC12D4">
        <w:t>.1</w:t>
      </w:r>
      <w:r w:rsidRPr="00D356F6" w:rsidR="00867815">
        <w:t>% of all completed surveys</w:t>
      </w:r>
      <w:r w:rsidRPr="00D356F6">
        <w:t>.</w:t>
      </w:r>
      <w:r>
        <w:t xml:space="preserve"> The Internet option is open throughout the survey period. The respondents are also free to respond by company compiled spreadsheets, or by telephone. </w:t>
      </w:r>
      <w:r w:rsidR="007804CF">
        <w:t xml:space="preserve">Additional </w:t>
      </w:r>
      <w:r w:rsidR="00E00464">
        <w:t xml:space="preserve">tabulation </w:t>
      </w:r>
      <w:r w:rsidR="007804CF">
        <w:t>details</w:t>
      </w:r>
      <w:r w:rsidR="00F05ADC">
        <w:t xml:space="preserve"> surrounding the 202</w:t>
      </w:r>
      <w:r w:rsidR="00CA7EFC">
        <w:t xml:space="preserve">2 </w:t>
      </w:r>
      <w:r>
        <w:t xml:space="preserve">GA </w:t>
      </w:r>
      <w:r w:rsidR="00CA7EFC">
        <w:t>S</w:t>
      </w:r>
      <w:r>
        <w:t xml:space="preserve">urvey </w:t>
      </w:r>
      <w:r w:rsidR="00E00464">
        <w:t>co</w:t>
      </w:r>
      <w:r w:rsidR="00547166">
        <w:t>mpletions</w:t>
      </w:r>
      <w:r>
        <w:t xml:space="preserve"> can be found </w:t>
      </w:r>
      <w:r w:rsidR="00547166">
        <w:t xml:space="preserve">on A-17 of </w:t>
      </w:r>
      <w:hyperlink r:id="rId8" w:history="1">
        <w:r w:rsidRPr="00C56E71" w:rsidR="00547166">
          <w:rPr>
            <w:rStyle w:val="Hyperlink"/>
          </w:rPr>
          <w:t>Appendix A</w:t>
        </w:r>
      </w:hyperlink>
      <w:r w:rsidR="00A17833">
        <w:t>.</w:t>
      </w:r>
    </w:p>
    <w:p w:rsidR="00683A11" w:rsidP="000C6B30" w14:paraId="45926EA6" w14:textId="77777777">
      <w:pPr>
        <w:pStyle w:val="BlockText"/>
        <w:ind w:left="0" w:right="0"/>
      </w:pPr>
    </w:p>
    <w:p w:rsidR="00001735" w:rsidP="000C6B30" w14:paraId="1DABAA01" w14:textId="77777777">
      <w:pPr>
        <w:pStyle w:val="BlockText"/>
        <w:ind w:left="0" w:right="0"/>
      </w:pPr>
    </w:p>
    <w:p w:rsidR="00001F29" w:rsidP="000C6B30" w14:paraId="5DA597B7" w14:textId="77777777">
      <w:pPr>
        <w:pStyle w:val="BlockText"/>
        <w:ind w:left="0" w:right="0"/>
      </w:pPr>
    </w:p>
    <w:p w:rsidR="00001F29" w:rsidP="000C6B30" w14:paraId="34BA3FE4" w14:textId="77777777">
      <w:pPr>
        <w:pStyle w:val="BlockText"/>
        <w:ind w:left="0" w:right="0"/>
      </w:pPr>
    </w:p>
    <w:p w:rsidR="00001F29" w:rsidP="000C6B30" w14:paraId="6831E3B2" w14:textId="77777777">
      <w:pPr>
        <w:pStyle w:val="BlockText"/>
        <w:ind w:left="0" w:right="0"/>
      </w:pPr>
    </w:p>
    <w:p w:rsidR="00312B34" w:rsidP="000C6B30" w14:paraId="5CF903A5" w14:textId="77777777">
      <w:pPr>
        <w:pStyle w:val="BlockText"/>
        <w:ind w:left="0" w:right="0"/>
        <w:rPr>
          <w:b/>
          <w:u w:val="single"/>
        </w:rPr>
      </w:pPr>
      <w:r>
        <w:rPr>
          <w:b/>
        </w:rPr>
        <w:t>4.</w:t>
      </w:r>
      <w:r>
        <w:rPr>
          <w:b/>
        </w:rPr>
        <w:tab/>
      </w:r>
      <w:r>
        <w:rPr>
          <w:b/>
          <w:u w:val="single"/>
        </w:rPr>
        <w:t>Describe efforts to identify duplication.</w:t>
      </w:r>
      <w:r>
        <w:rPr>
          <w:b/>
        </w:rPr>
        <w:t xml:space="preserve">  </w:t>
      </w:r>
    </w:p>
    <w:p w:rsidR="00312B34" w:rsidP="000C6B30" w14:paraId="580DC4EE" w14:textId="77777777">
      <w:pPr>
        <w:pStyle w:val="BlockText"/>
        <w:ind w:right="0"/>
        <w:rPr>
          <w:b/>
          <w:u w:val="single"/>
        </w:rPr>
      </w:pPr>
    </w:p>
    <w:p w:rsidR="00F31C3B" w:rsidP="000C6B30" w14:paraId="2348BF32" w14:textId="77777777">
      <w:pPr>
        <w:pStyle w:val="BlockText"/>
        <w:ind w:right="0"/>
      </w:pPr>
      <w:r>
        <w:t xml:space="preserve">To minimize the reporting burden, on-demand and fractional operators of large fleets of three or more aircraft receive a single, specially designed summary questionnaire to allow reporting for their entire fleet of aircraft, instead of each aircraft in their fleet. </w:t>
      </w:r>
    </w:p>
    <w:p w:rsidR="00F31C3B" w:rsidP="000C6B30" w14:paraId="38DBA7BF" w14:textId="77777777">
      <w:pPr>
        <w:pStyle w:val="BlockText"/>
        <w:ind w:right="0"/>
        <w:rPr>
          <w:b/>
          <w:u w:val="single"/>
        </w:rPr>
      </w:pPr>
    </w:p>
    <w:p w:rsidR="001B2DF7" w:rsidP="000C6B30" w14:paraId="5DBF2845" w14:textId="77777777">
      <w:pPr>
        <w:pStyle w:val="BlockText"/>
        <w:ind w:right="0"/>
      </w:pPr>
      <w:r>
        <w:t xml:space="preserve">Once any duplication is discovered, </w:t>
      </w:r>
      <w:r w:rsidRPr="00D356F6">
        <w:t>such as multiple survey submissions for a single aircraft identification number, the data are removed</w:t>
      </w:r>
      <w:r>
        <w:t xml:space="preserve"> from the survey.</w:t>
      </w:r>
    </w:p>
    <w:p w:rsidR="001B2DF7" w:rsidP="000C6B30" w14:paraId="0978CFC3" w14:textId="77777777">
      <w:pPr>
        <w:pStyle w:val="BlockText"/>
        <w:ind w:right="0"/>
      </w:pPr>
    </w:p>
    <w:p w:rsidR="009F10E6" w:rsidP="000C6B30" w14:paraId="7AC72681" w14:textId="77777777">
      <w:pPr>
        <w:pStyle w:val="BlockText"/>
        <w:ind w:right="0"/>
      </w:pPr>
      <w:r>
        <w:t xml:space="preserve">Commuter air carriers, by regulation, are reporting exposure data to the </w:t>
      </w:r>
      <w:r>
        <w:t>Department of Transportation, using DOT Form 41. To negate this duplication, the collection of commuter air carrier hours flown data was eliminated from the survey. Avionics information for the commuters will, however, continue to be collected since there is no other source. Exposure data for the on-demand air taxis also continue to be collected. To reflect the inclusion of all Part 135 aircraft in the survey, the name of the survey was changed to the “General Aviation and Part 135 Activity Survey.”</w:t>
      </w:r>
    </w:p>
    <w:p w:rsidR="009F10E6" w:rsidP="000C6B30" w14:paraId="451D2BAF" w14:textId="77777777">
      <w:pPr>
        <w:pStyle w:val="BlockText"/>
        <w:ind w:right="0"/>
      </w:pPr>
    </w:p>
    <w:p w:rsidR="001B2DF7" w:rsidRPr="006C2279" w:rsidP="000C6B30" w14:paraId="0B21A621" w14:textId="77777777">
      <w:pPr>
        <w:pStyle w:val="BlockText"/>
        <w:ind w:right="0"/>
      </w:pPr>
      <w:r>
        <w:t xml:space="preserve">As </w:t>
      </w:r>
      <w:r w:rsidR="006C2279">
        <w:t>supported</w:t>
      </w:r>
      <w:r>
        <w:t xml:space="preserve"> in the </w:t>
      </w:r>
      <w:r w:rsidR="006C2279">
        <w:t xml:space="preserve">previous section, </w:t>
      </w:r>
      <w:r w:rsidR="006C2279">
        <w:rPr>
          <w:i/>
          <w:iCs/>
        </w:rPr>
        <w:t>Use of Information</w:t>
      </w:r>
      <w:r w:rsidR="006C2279">
        <w:t xml:space="preserve">, </w:t>
      </w:r>
      <w:r w:rsidR="00B92DF5">
        <w:t>estimates derived from th</w:t>
      </w:r>
      <w:r w:rsidR="006E2600">
        <w:t>is</w:t>
      </w:r>
      <w:r w:rsidR="00B92DF5">
        <w:t xml:space="preserve"> </w:t>
      </w:r>
      <w:r w:rsidR="006E2600">
        <w:t>collection serve a</w:t>
      </w:r>
      <w:r w:rsidR="002D4189">
        <w:t>s</w:t>
      </w:r>
      <w:r w:rsidR="006E2600">
        <w:t xml:space="preserve"> </w:t>
      </w:r>
      <w:r w:rsidR="003C6744">
        <w:t>a primary resource to a</w:t>
      </w:r>
      <w:r w:rsidR="001823D8">
        <w:t xml:space="preserve"> </w:t>
      </w:r>
      <w:r w:rsidR="006E2600">
        <w:t>variety of</w:t>
      </w:r>
      <w:r w:rsidR="002D4189">
        <w:t xml:space="preserve"> agencies and industr</w:t>
      </w:r>
      <w:r w:rsidR="001823D8">
        <w:t>y studies</w:t>
      </w:r>
      <w:r w:rsidR="00801ED1">
        <w:t xml:space="preserve"> and reduces burden </w:t>
      </w:r>
      <w:r w:rsidR="00B95F0C">
        <w:t xml:space="preserve">from external information collection efforts </w:t>
      </w:r>
      <w:r w:rsidR="00801ED1">
        <w:t>on the flying public</w:t>
      </w:r>
      <w:r w:rsidR="00847803">
        <w:t>.</w:t>
      </w:r>
    </w:p>
    <w:p w:rsidR="00F31C3B" w:rsidP="000C6B30" w14:paraId="24EEF364" w14:textId="77777777">
      <w:pPr>
        <w:pStyle w:val="BlockText"/>
        <w:ind w:left="0" w:right="0"/>
      </w:pPr>
    </w:p>
    <w:p w:rsidR="00312B34" w:rsidP="000C6B30" w14:paraId="7DFC0E07" w14:textId="77777777">
      <w:pPr>
        <w:pStyle w:val="BlockText"/>
        <w:numPr>
          <w:ilvl w:val="0"/>
          <w:numId w:val="13"/>
        </w:numPr>
        <w:ind w:right="0"/>
        <w:rPr>
          <w:b/>
          <w:u w:val="single"/>
        </w:rPr>
      </w:pPr>
      <w:r>
        <w:rPr>
          <w:b/>
          <w:u w:val="single"/>
        </w:rPr>
        <w:t>Burden on Small Businesses</w:t>
      </w:r>
    </w:p>
    <w:p w:rsidR="00683A11" w:rsidRPr="00683A11" w:rsidP="000C6B30" w14:paraId="49B3266B" w14:textId="77777777">
      <w:pPr>
        <w:pStyle w:val="BlockText"/>
        <w:ind w:right="0"/>
        <w:rPr>
          <w:b/>
          <w:u w:val="single"/>
        </w:rPr>
      </w:pPr>
    </w:p>
    <w:p w:rsidR="00312B34" w:rsidP="000C6B30" w14:paraId="78D5A4B8" w14:textId="77777777">
      <w:pPr>
        <w:pStyle w:val="BlockText"/>
        <w:ind w:right="0"/>
      </w:pPr>
      <w:r>
        <w:t>The information collection requirement has been designed to minimize the burden on all respondents. Small business owners who also are general aviation aircraft owners could be sampled in the survey. However, their probability of being sampled and included in the survey is the same as any aircraft owners. This survey imposes no special burden on small business.</w:t>
      </w:r>
    </w:p>
    <w:p w:rsidR="00312B34" w:rsidP="000C6B30" w14:paraId="371D1C7B" w14:textId="77777777">
      <w:pPr>
        <w:pStyle w:val="BlockText"/>
        <w:ind w:left="0" w:right="0"/>
      </w:pPr>
    </w:p>
    <w:p w:rsidR="00312B34" w:rsidP="000C6B30" w14:paraId="72DA7B6A" w14:textId="77777777">
      <w:pPr>
        <w:pStyle w:val="BlockText"/>
        <w:numPr>
          <w:ilvl w:val="0"/>
          <w:numId w:val="13"/>
        </w:numPr>
        <w:ind w:right="0"/>
        <w:rPr>
          <w:b/>
          <w:u w:val="single"/>
        </w:rPr>
      </w:pPr>
      <w:r>
        <w:rPr>
          <w:b/>
          <w:u w:val="single"/>
        </w:rPr>
        <w:t>Consequences of Less Frequent Reporting</w:t>
      </w:r>
    </w:p>
    <w:p w:rsidR="00312B34" w:rsidP="000C6B30" w14:paraId="42BD7E74" w14:textId="77777777">
      <w:pPr>
        <w:pStyle w:val="BlockText"/>
        <w:ind w:right="0"/>
        <w:rPr>
          <w:b/>
          <w:u w:val="single"/>
        </w:rPr>
      </w:pPr>
    </w:p>
    <w:p w:rsidR="00312B34" w:rsidP="000C6B30" w14:paraId="7AA9062C" w14:textId="77777777">
      <w:pPr>
        <w:pStyle w:val="BlockText"/>
        <w:ind w:right="0"/>
      </w:pPr>
      <w:r>
        <w:t>Because it provides the foundation for GA-related metrics within FAA, program evaluation, safety assessment, and accurate forecasting as well as long-range planning, the FAA needs up-to-date aircraft operational data as well as avionics information to continue to perform these tasks.</w:t>
      </w:r>
    </w:p>
    <w:p w:rsidR="00312B34" w:rsidP="000C6B30" w14:paraId="415EC49D" w14:textId="77777777">
      <w:pPr>
        <w:pStyle w:val="BlockText"/>
        <w:ind w:left="0" w:right="0"/>
      </w:pPr>
    </w:p>
    <w:p w:rsidR="00312B34" w:rsidP="000C6B30" w14:paraId="6BA993F9" w14:textId="77777777">
      <w:pPr>
        <w:pStyle w:val="BlockText"/>
        <w:numPr>
          <w:ilvl w:val="0"/>
          <w:numId w:val="13"/>
        </w:numPr>
        <w:ind w:right="0"/>
        <w:rPr>
          <w:b/>
          <w:u w:val="single"/>
        </w:rPr>
      </w:pPr>
      <w:r>
        <w:rPr>
          <w:b/>
          <w:u w:val="single"/>
        </w:rPr>
        <w:t>Special Circumstances</w:t>
      </w:r>
    </w:p>
    <w:p w:rsidR="00312B34" w:rsidP="000C6B30" w14:paraId="639EA899" w14:textId="77777777">
      <w:pPr>
        <w:pStyle w:val="BlockText"/>
        <w:ind w:right="0"/>
        <w:rPr>
          <w:b/>
          <w:u w:val="single"/>
        </w:rPr>
      </w:pPr>
    </w:p>
    <w:p w:rsidR="00312B34" w:rsidP="000C6B30" w14:paraId="58B6DA36" w14:textId="77777777">
      <w:pPr>
        <w:pStyle w:val="BlockText"/>
        <w:ind w:right="0"/>
      </w:pPr>
      <w:r>
        <w:t>There are no special circumstances inconsistent with 5 CFR 1320.5(d)(2).</w:t>
      </w:r>
    </w:p>
    <w:p w:rsidR="00312B34" w:rsidP="000C6B30" w14:paraId="79DE2148" w14:textId="77777777">
      <w:pPr>
        <w:pStyle w:val="BlockText"/>
        <w:ind w:left="0" w:right="0"/>
      </w:pPr>
    </w:p>
    <w:p w:rsidR="00312B34" w:rsidRPr="00FC4C52" w:rsidP="000C6B30" w14:paraId="59AFB4ED" w14:textId="77777777">
      <w:pPr>
        <w:pStyle w:val="BlockText"/>
        <w:numPr>
          <w:ilvl w:val="0"/>
          <w:numId w:val="13"/>
        </w:numPr>
        <w:ind w:right="0"/>
        <w:rPr>
          <w:b/>
        </w:rPr>
      </w:pPr>
      <w:r>
        <w:rPr>
          <w:b/>
          <w:u w:val="single"/>
        </w:rPr>
        <w:t xml:space="preserve">Consultation Outside of the </w:t>
      </w:r>
      <w:r w:rsidRPr="00FC4C52">
        <w:rPr>
          <w:b/>
          <w:u w:val="single"/>
        </w:rPr>
        <w:t>Aircraft</w:t>
      </w:r>
    </w:p>
    <w:p w:rsidR="00312B34" w:rsidP="000C6B30" w14:paraId="44BCC5FC" w14:textId="77777777">
      <w:pPr>
        <w:pStyle w:val="BlockText"/>
        <w:ind w:right="0"/>
        <w:rPr>
          <w:b/>
        </w:rPr>
      </w:pPr>
    </w:p>
    <w:p w:rsidR="001E6E48" w:rsidP="000C6B30" w14:paraId="19041EE1" w14:textId="77E77103">
      <w:pPr>
        <w:pStyle w:val="BlockText"/>
        <w:ind w:right="0"/>
      </w:pPr>
      <w:r w:rsidRPr="009131A2">
        <w:t xml:space="preserve">The Notice of Intent to Request Renewal from the Office of Management and Budget of this survey was published in the Federal Register on </w:t>
      </w:r>
      <w:r>
        <w:t>June</w:t>
      </w:r>
      <w:r>
        <w:t xml:space="preserve"> 24</w:t>
      </w:r>
      <w:r w:rsidRPr="009131A2">
        <w:t>, 202</w:t>
      </w:r>
      <w:r>
        <w:t>4</w:t>
      </w:r>
      <w:r w:rsidRPr="009131A2">
        <w:t xml:space="preserve"> (</w:t>
      </w:r>
      <w:r w:rsidRPr="00C95B9F">
        <w:t>89 FR 52533</w:t>
      </w:r>
      <w:r w:rsidRPr="009131A2">
        <w:t xml:space="preserve">).  </w:t>
      </w:r>
      <w:r>
        <w:t xml:space="preserve">Respondents are to remain confidential. There is no contact via outreach to voluntary participants of the survey. </w:t>
      </w:r>
      <w:r w:rsidRPr="009131A2">
        <w:t xml:space="preserve">No </w:t>
      </w:r>
      <w:r>
        <w:t xml:space="preserve">public </w:t>
      </w:r>
      <w:r w:rsidRPr="009131A2">
        <w:t>comments were received.</w:t>
      </w:r>
    </w:p>
    <w:p w:rsidR="00312B34" w:rsidP="000C6B30" w14:paraId="4E215868" w14:textId="77777777">
      <w:pPr>
        <w:pStyle w:val="BlockText"/>
        <w:ind w:left="0" w:right="0"/>
      </w:pPr>
    </w:p>
    <w:p w:rsidR="00312B34" w:rsidP="000C6B30" w14:paraId="7049703C" w14:textId="77777777">
      <w:pPr>
        <w:pStyle w:val="BlockText"/>
        <w:numPr>
          <w:ilvl w:val="0"/>
          <w:numId w:val="13"/>
        </w:numPr>
        <w:ind w:right="0"/>
        <w:rPr>
          <w:b/>
        </w:rPr>
      </w:pPr>
      <w:r>
        <w:rPr>
          <w:b/>
          <w:u w:val="single"/>
        </w:rPr>
        <w:t>Payments</w:t>
      </w:r>
    </w:p>
    <w:p w:rsidR="00312B34" w:rsidP="000C6B30" w14:paraId="4C63A190" w14:textId="77777777">
      <w:pPr>
        <w:pStyle w:val="BlockText"/>
        <w:ind w:right="0"/>
        <w:rPr>
          <w:b/>
        </w:rPr>
      </w:pPr>
    </w:p>
    <w:p w:rsidR="00312B34" w:rsidP="000C6B30" w14:paraId="2539DD38" w14:textId="77777777">
      <w:pPr>
        <w:pStyle w:val="BlockText"/>
        <w:ind w:right="0"/>
      </w:pPr>
      <w:r>
        <w:t>No payments or gifts are given to the respondents.</w:t>
      </w:r>
    </w:p>
    <w:p w:rsidR="00312B34" w:rsidP="000C6B30" w14:paraId="37E860E5" w14:textId="77777777">
      <w:pPr>
        <w:pStyle w:val="BlockText"/>
        <w:ind w:left="0" w:right="0"/>
      </w:pPr>
    </w:p>
    <w:p w:rsidR="00312B34" w:rsidP="000C6B30" w14:paraId="68DA09D4" w14:textId="77777777">
      <w:pPr>
        <w:pStyle w:val="BlockText"/>
        <w:numPr>
          <w:ilvl w:val="0"/>
          <w:numId w:val="13"/>
        </w:numPr>
        <w:ind w:right="0"/>
        <w:rPr>
          <w:u w:val="single"/>
        </w:rPr>
      </w:pPr>
      <w:r>
        <w:rPr>
          <w:b/>
          <w:u w:val="single"/>
        </w:rPr>
        <w:t>Confidentiality</w:t>
      </w:r>
    </w:p>
    <w:p w:rsidR="00312B34" w:rsidP="000C6B30" w14:paraId="0FB805A7" w14:textId="77777777">
      <w:pPr>
        <w:pStyle w:val="BlockText"/>
        <w:ind w:right="0"/>
        <w:rPr>
          <w:u w:val="single"/>
        </w:rPr>
      </w:pPr>
    </w:p>
    <w:p w:rsidR="00312B34" w:rsidRPr="0075087A" w:rsidP="000C6B30" w14:paraId="21BD7FE8" w14:textId="77777777">
      <w:pPr>
        <w:pStyle w:val="BlockText"/>
        <w:ind w:right="0"/>
      </w:pPr>
      <w:r w:rsidRPr="0075087A">
        <w:t>Aircraft registration (N-number is used to identify the aircraft; the name and addresses of the aircraft owners are used for mailing. The N-number and owner’s name are contained in the Aircraft Registration Master File, which is available to the public upon request. To increase public support, in the survey cover letter, which is signed by the FAA Administrator, and on the questionnaire itself, it is emphasized that the information obtained in the survey will be used for statistical purposes only</w:t>
      </w:r>
      <w:r w:rsidRPr="00617979">
        <w:rPr>
          <w:szCs w:val="24"/>
        </w:rPr>
        <w:t>, and will be kept private to the extent permitted by law. FAA will not publish any reports or tables that would reveal specific information reported by an individually identifiable respondent.</w:t>
      </w:r>
    </w:p>
    <w:p w:rsidR="00312B34" w:rsidRPr="0075087A" w:rsidP="000C6B30" w14:paraId="7DE0AF82" w14:textId="77777777">
      <w:pPr>
        <w:autoSpaceDE w:val="0"/>
        <w:autoSpaceDN w:val="0"/>
        <w:adjustRightInd w:val="0"/>
      </w:pPr>
    </w:p>
    <w:p w:rsidR="00312B34" w:rsidP="000C6B30" w14:paraId="2FBA1254" w14:textId="77777777">
      <w:pPr>
        <w:pStyle w:val="BlockText"/>
        <w:ind w:right="0"/>
      </w:pPr>
      <w:r w:rsidRPr="0075087A">
        <w:t>At the conclusion of the survey cycle, the forms are stored in a secure storage facility. The contract covering the conduct of the survey requires that the contractor maintain the confidentiality of all survey responses.</w:t>
      </w:r>
    </w:p>
    <w:p w:rsidR="00312B34" w:rsidP="000C6B30" w14:paraId="105DDCFC" w14:textId="77777777">
      <w:pPr>
        <w:pStyle w:val="BlockText"/>
        <w:ind w:left="0" w:right="0"/>
      </w:pPr>
    </w:p>
    <w:p w:rsidR="00312B34" w:rsidP="000C6B30" w14:paraId="7BF3796C" w14:textId="77777777">
      <w:pPr>
        <w:pStyle w:val="BlockText"/>
        <w:ind w:left="0" w:right="0"/>
        <w:rPr>
          <w:b/>
          <w:u w:val="single"/>
        </w:rPr>
      </w:pPr>
      <w:r>
        <w:rPr>
          <w:b/>
        </w:rPr>
        <w:t>11.</w:t>
      </w:r>
      <w:r>
        <w:rPr>
          <w:b/>
        </w:rPr>
        <w:tab/>
      </w:r>
      <w:r>
        <w:rPr>
          <w:b/>
          <w:u w:val="single"/>
        </w:rPr>
        <w:t>Sensitive Questions</w:t>
      </w:r>
    </w:p>
    <w:p w:rsidR="00312B34" w:rsidP="000C6B30" w14:paraId="4686282F" w14:textId="77777777">
      <w:pPr>
        <w:pStyle w:val="BlockText"/>
        <w:ind w:right="0"/>
      </w:pPr>
    </w:p>
    <w:p w:rsidR="00312B34" w:rsidP="000C6B30" w14:paraId="23C067F8" w14:textId="77777777">
      <w:pPr>
        <w:pStyle w:val="BlockText"/>
        <w:ind w:right="0"/>
      </w:pPr>
      <w:r>
        <w:t>This information collection does not include any questions of a sensitive nature or that would commonly be considered private.</w:t>
      </w:r>
    </w:p>
    <w:p w:rsidR="00312B34" w:rsidP="000C6B30" w14:paraId="27616738" w14:textId="77777777">
      <w:pPr>
        <w:pStyle w:val="BlockText"/>
        <w:ind w:left="0" w:right="0"/>
      </w:pPr>
    </w:p>
    <w:p w:rsidR="00312B34" w:rsidP="000C6B30" w14:paraId="5EC185D1" w14:textId="77777777">
      <w:pPr>
        <w:pStyle w:val="BlockText"/>
        <w:ind w:left="0" w:right="0"/>
        <w:rPr>
          <w:b/>
        </w:rPr>
      </w:pPr>
      <w:r w:rsidRPr="00173EEB">
        <w:rPr>
          <w:b/>
        </w:rPr>
        <w:t>12.</w:t>
      </w:r>
      <w:r w:rsidRPr="00173EEB">
        <w:rPr>
          <w:b/>
        </w:rPr>
        <w:tab/>
      </w:r>
      <w:r w:rsidRPr="00173EEB">
        <w:rPr>
          <w:b/>
          <w:u w:val="single"/>
        </w:rPr>
        <w:t>Estimate of Information Collection Burden</w:t>
      </w:r>
    </w:p>
    <w:p w:rsidR="00312B34" w:rsidP="000C6B30" w14:paraId="41377ECA" w14:textId="77777777">
      <w:pPr>
        <w:pStyle w:val="BlockText"/>
        <w:ind w:left="0" w:right="0"/>
        <w:rPr>
          <w:b/>
        </w:rPr>
      </w:pPr>
    </w:p>
    <w:p w:rsidR="00312B34" w:rsidP="000C6B30" w14:paraId="0907D963" w14:textId="77777777">
      <w:pPr>
        <w:pStyle w:val="BlockText"/>
        <w:numPr>
          <w:ilvl w:val="0"/>
          <w:numId w:val="14"/>
        </w:numPr>
        <w:tabs>
          <w:tab w:val="clear" w:pos="360"/>
          <w:tab w:val="num" w:pos="1080"/>
        </w:tabs>
        <w:ind w:left="1080" w:right="0"/>
        <w:rPr>
          <w:b/>
        </w:rPr>
      </w:pPr>
      <w:r>
        <w:rPr>
          <w:b/>
        </w:rPr>
        <w:t>Annual Burden Hours</w:t>
      </w:r>
    </w:p>
    <w:p w:rsidR="00312B34" w:rsidP="000C6B30" w14:paraId="0D2B61D1" w14:textId="77777777">
      <w:pPr>
        <w:pStyle w:val="BlockText"/>
        <w:ind w:right="0"/>
        <w:rPr>
          <w:b/>
        </w:rPr>
      </w:pPr>
    </w:p>
    <w:p w:rsidR="00312B34" w:rsidP="000C6B30" w14:paraId="545440E7" w14:textId="77777777">
      <w:pPr>
        <w:pStyle w:val="BlockText"/>
        <w:ind w:left="1440" w:right="0"/>
      </w:pPr>
      <w:r w:rsidRPr="00D356F6">
        <w:rPr>
          <w:color w:val="000000"/>
        </w:rPr>
        <w:t>An average</w:t>
      </w:r>
      <w:r w:rsidR="00823F8F">
        <w:rPr>
          <w:color w:val="000000"/>
        </w:rPr>
        <w:t xml:space="preserve"> eligible sample</w:t>
      </w:r>
      <w:r w:rsidRPr="00D356F6">
        <w:rPr>
          <w:color w:val="000000"/>
        </w:rPr>
        <w:t xml:space="preserve"> of 84,000 </w:t>
      </w:r>
      <w:r w:rsidR="001B2D08">
        <w:rPr>
          <w:color w:val="000000"/>
        </w:rPr>
        <w:t>respondents</w:t>
      </w:r>
      <w:r w:rsidRPr="00D356F6">
        <w:rPr>
          <w:color w:val="000000"/>
        </w:rPr>
        <w:t xml:space="preserve"> are contacted</w:t>
      </w:r>
      <w:r w:rsidR="00D8475B">
        <w:rPr>
          <w:color w:val="000000"/>
        </w:rPr>
        <w:t xml:space="preserve"> on a</w:t>
      </w:r>
      <w:r w:rsidR="00304877">
        <w:rPr>
          <w:color w:val="000000"/>
        </w:rPr>
        <w:t>n</w:t>
      </w:r>
      <w:r w:rsidR="00D8475B">
        <w:rPr>
          <w:color w:val="000000"/>
        </w:rPr>
        <w:t xml:space="preserve"> annual basis to conduct the survey</w:t>
      </w:r>
      <w:r w:rsidR="00D301FD">
        <w:rPr>
          <w:color w:val="000000"/>
        </w:rPr>
        <w:t>.</w:t>
      </w:r>
      <w:r w:rsidR="00304877">
        <w:rPr>
          <w:color w:val="000000"/>
        </w:rPr>
        <w:t xml:space="preserve"> </w:t>
      </w:r>
      <w:r w:rsidRPr="00D356F6">
        <w:rPr>
          <w:color w:val="000000"/>
        </w:rPr>
        <w:t>3</w:t>
      </w:r>
      <w:r w:rsidR="00767C63">
        <w:rPr>
          <w:color w:val="000000"/>
        </w:rPr>
        <w:t>1</w:t>
      </w:r>
      <w:r w:rsidR="00C959D2">
        <w:rPr>
          <w:color w:val="000000"/>
        </w:rPr>
        <w:t>,</w:t>
      </w:r>
      <w:r w:rsidR="00767C63">
        <w:rPr>
          <w:color w:val="000000"/>
        </w:rPr>
        <w:t>280</w:t>
      </w:r>
      <w:r w:rsidR="00C959D2">
        <w:rPr>
          <w:color w:val="000000"/>
        </w:rPr>
        <w:t xml:space="preserve"> completed </w:t>
      </w:r>
      <w:r w:rsidR="00304877">
        <w:rPr>
          <w:color w:val="000000"/>
        </w:rPr>
        <w:t xml:space="preserve">survey </w:t>
      </w:r>
      <w:r w:rsidRPr="00D356F6">
        <w:rPr>
          <w:color w:val="000000"/>
        </w:rPr>
        <w:t>respon</w:t>
      </w:r>
      <w:r w:rsidR="00907624">
        <w:rPr>
          <w:color w:val="000000"/>
        </w:rPr>
        <w:t>ses</w:t>
      </w:r>
      <w:r w:rsidRPr="00D356F6">
        <w:rPr>
          <w:color w:val="000000"/>
        </w:rPr>
        <w:t xml:space="preserve"> </w:t>
      </w:r>
      <w:r w:rsidR="003F14A5">
        <w:rPr>
          <w:color w:val="000000"/>
        </w:rPr>
        <w:t>were receive</w:t>
      </w:r>
      <w:r w:rsidR="00955481">
        <w:rPr>
          <w:color w:val="000000"/>
        </w:rPr>
        <w:t>d</w:t>
      </w:r>
      <w:r w:rsidR="009B25CC">
        <w:rPr>
          <w:color w:val="000000"/>
        </w:rPr>
        <w:t xml:space="preserve"> </w:t>
      </w:r>
      <w:r w:rsidR="00304877">
        <w:rPr>
          <w:color w:val="000000"/>
        </w:rPr>
        <w:t xml:space="preserve">in 2022 </w:t>
      </w:r>
      <w:r w:rsidR="009B25CC">
        <w:rPr>
          <w:color w:val="000000"/>
        </w:rPr>
        <w:t xml:space="preserve">when combining the </w:t>
      </w:r>
      <w:r w:rsidR="00396376">
        <w:rPr>
          <w:color w:val="000000"/>
        </w:rPr>
        <w:t>questionnaires</w:t>
      </w:r>
      <w:r w:rsidR="009B25CC">
        <w:rPr>
          <w:color w:val="000000"/>
        </w:rPr>
        <w:t xml:space="preserve"> for both </w:t>
      </w:r>
      <w:r w:rsidR="00BB3169">
        <w:rPr>
          <w:color w:val="000000"/>
        </w:rPr>
        <w:t>single aircraft</w:t>
      </w:r>
      <w:r w:rsidR="00CB2668">
        <w:rPr>
          <w:color w:val="000000"/>
        </w:rPr>
        <w:t xml:space="preserve"> </w:t>
      </w:r>
      <w:r w:rsidRPr="00C56504" w:rsidR="00CB2668">
        <w:rPr>
          <w:color w:val="000000"/>
        </w:rPr>
        <w:t>(</w:t>
      </w:r>
      <w:r w:rsidR="0009623C">
        <w:rPr>
          <w:color w:val="000000"/>
        </w:rPr>
        <w:t>20</w:t>
      </w:r>
      <w:r w:rsidR="00970C90">
        <w:rPr>
          <w:color w:val="000000"/>
        </w:rPr>
        <w:t>,958</w:t>
      </w:r>
      <w:r w:rsidRPr="00C56504" w:rsidR="00CB2668">
        <w:rPr>
          <w:color w:val="000000"/>
        </w:rPr>
        <w:t>)</w:t>
      </w:r>
      <w:r w:rsidR="00CB2668">
        <w:rPr>
          <w:color w:val="000000"/>
        </w:rPr>
        <w:t xml:space="preserve"> and large fleet </w:t>
      </w:r>
      <w:r w:rsidRPr="00C56504" w:rsidR="00CB2668">
        <w:rPr>
          <w:color w:val="000000"/>
        </w:rPr>
        <w:t>(</w:t>
      </w:r>
      <w:r w:rsidRPr="00133261" w:rsidR="00133261">
        <w:rPr>
          <w:color w:val="000000"/>
        </w:rPr>
        <w:t xml:space="preserve">1,184 distinct fleet numbers that contribute to those </w:t>
      </w:r>
      <w:r w:rsidR="00133261">
        <w:rPr>
          <w:color w:val="000000"/>
        </w:rPr>
        <w:t xml:space="preserve">remaining </w:t>
      </w:r>
      <w:r w:rsidRPr="00133261" w:rsidR="00133261">
        <w:rPr>
          <w:color w:val="000000"/>
        </w:rPr>
        <w:t>10,322 aircraft</w:t>
      </w:r>
      <w:r w:rsidRPr="00C56504" w:rsidR="00CB2668">
        <w:rPr>
          <w:color w:val="000000"/>
        </w:rPr>
        <w:t>)</w:t>
      </w:r>
      <w:r w:rsidRPr="00D356F6">
        <w:rPr>
          <w:color w:val="000000"/>
        </w:rPr>
        <w:t>.</w:t>
      </w:r>
      <w:r>
        <w:rPr>
          <w:color w:val="000000"/>
        </w:rPr>
        <w:t xml:space="preserve"> </w:t>
      </w:r>
      <w:r w:rsidR="0088603F">
        <w:t xml:space="preserve">It is estimated </w:t>
      </w:r>
      <w:r w:rsidRPr="00C56504" w:rsidR="0088603F">
        <w:t>that</w:t>
      </w:r>
      <w:r w:rsidRPr="00C56504" w:rsidR="00DE08F7">
        <w:t xml:space="preserve"> approximately </w:t>
      </w:r>
      <w:r w:rsidRPr="00C56504" w:rsidR="00C56504">
        <w:t>11</w:t>
      </w:r>
      <w:r w:rsidRPr="00C56504" w:rsidR="00DE08F7">
        <w:t xml:space="preserve"> min</w:t>
      </w:r>
      <w:r w:rsidRPr="00C56504" w:rsidR="008C41BB">
        <w:t>utes</w:t>
      </w:r>
      <w:r w:rsidRPr="00C56504" w:rsidR="0088603F">
        <w:t xml:space="preserve"> </w:t>
      </w:r>
      <w:r w:rsidRPr="00C56504" w:rsidR="008C41BB">
        <w:t>are</w:t>
      </w:r>
      <w:r>
        <w:t xml:space="preserve"> </w:t>
      </w:r>
      <w:r w:rsidR="00B36893">
        <w:t xml:space="preserve">required to </w:t>
      </w:r>
      <w:r>
        <w:t>comple</w:t>
      </w:r>
      <w:r w:rsidR="00B36893">
        <w:t>te</w:t>
      </w:r>
      <w:r>
        <w:t xml:space="preserve"> the </w:t>
      </w:r>
      <w:r w:rsidR="00BB3169">
        <w:t>single aircraft</w:t>
      </w:r>
      <w:r w:rsidR="0088603F">
        <w:t xml:space="preserve"> </w:t>
      </w:r>
      <w:r>
        <w:t xml:space="preserve">questionnaire </w:t>
      </w:r>
      <w:r w:rsidRPr="00C56504" w:rsidR="003A1326">
        <w:t xml:space="preserve">and </w:t>
      </w:r>
      <w:r w:rsidR="00C56504">
        <w:t>1</w:t>
      </w:r>
      <w:r w:rsidR="000332D3">
        <w:t>4</w:t>
      </w:r>
      <w:r w:rsidRPr="00C56504" w:rsidR="008C41BB">
        <w:t xml:space="preserve"> minutes</w:t>
      </w:r>
      <w:r w:rsidR="008C41BB">
        <w:t xml:space="preserve"> for the large fleet </w:t>
      </w:r>
      <w:r w:rsidR="00E25D77">
        <w:t>questionnaire</w:t>
      </w:r>
      <w:r>
        <w:t>. Therefore, the average annual reporting burden for the survey is estimated to be:</w:t>
      </w:r>
    </w:p>
    <w:p w:rsidR="00312B34" w:rsidP="000C6B30" w14:paraId="3F4ABDAD" w14:textId="77777777">
      <w:pPr>
        <w:pStyle w:val="BlockText"/>
        <w:ind w:left="1440" w:right="0"/>
      </w:pPr>
      <w:r>
        <w:t xml:space="preserve">     </w:t>
      </w:r>
    </w:p>
    <w:p w:rsidR="002C2C46" w:rsidP="000C6B30" w14:paraId="315B74EF" w14:textId="77777777">
      <w:pPr>
        <w:pStyle w:val="BlockText"/>
        <w:ind w:left="1440" w:right="0"/>
      </w:pPr>
      <w:r>
        <w:t xml:space="preserve">     Total Annual Burden </w:t>
      </w:r>
      <w:r w:rsidR="00C92877">
        <w:t xml:space="preserve">= </w:t>
      </w:r>
      <w:r w:rsidRPr="00C92877" w:rsidR="009D7907">
        <w:rPr>
          <w:b/>
          <w:bCs/>
          <w:u w:val="single"/>
        </w:rPr>
        <w:t>4</w:t>
      </w:r>
      <w:r w:rsidRPr="00C92877" w:rsidR="006078E6">
        <w:rPr>
          <w:b/>
          <w:bCs/>
          <w:u w:val="single"/>
        </w:rPr>
        <w:t>,118 hours</w:t>
      </w:r>
    </w:p>
    <w:p w:rsidR="00312B34" w:rsidP="000C6B30" w14:paraId="1CA1BB8F" w14:textId="77777777">
      <w:pPr>
        <w:pStyle w:val="BlockText"/>
        <w:ind w:left="1440" w:right="0" w:firstLine="720"/>
      </w:pPr>
      <w:r>
        <w:t>Single Aircraft</w:t>
      </w:r>
      <w:r w:rsidR="009C00A2">
        <w:t xml:space="preserve"> </w:t>
      </w:r>
      <w:r>
        <w:t>= (</w:t>
      </w:r>
      <w:r w:rsidR="0009623C">
        <w:t>20,958</w:t>
      </w:r>
      <w:r>
        <w:t xml:space="preserve"> x </w:t>
      </w:r>
      <w:r w:rsidR="005B0760">
        <w:t>11</w:t>
      </w:r>
      <w:r>
        <w:t xml:space="preserve">/60) = </w:t>
      </w:r>
      <w:r w:rsidR="00300C7B">
        <w:t>3,842</w:t>
      </w:r>
      <w:r w:rsidR="00736FB3">
        <w:t xml:space="preserve"> </w:t>
      </w:r>
      <w:r>
        <w:t>hours</w:t>
      </w:r>
    </w:p>
    <w:p w:rsidR="0091209B" w:rsidP="000C6B30" w14:paraId="03A52269" w14:textId="77777777">
      <w:pPr>
        <w:pStyle w:val="BlockText"/>
        <w:ind w:left="1440" w:right="0" w:firstLine="720"/>
      </w:pPr>
      <w:r>
        <w:t xml:space="preserve">Large Fleet </w:t>
      </w:r>
      <w:r w:rsidR="001D3243">
        <w:t>= (</w:t>
      </w:r>
      <w:r w:rsidR="00F619FB">
        <w:t>1,184</w:t>
      </w:r>
      <w:r w:rsidR="001D3243">
        <w:t xml:space="preserve"> x </w:t>
      </w:r>
      <w:r w:rsidR="005B0760">
        <w:t>14</w:t>
      </w:r>
      <w:r w:rsidR="001D3243">
        <w:t xml:space="preserve">/60) = </w:t>
      </w:r>
      <w:r w:rsidR="006616B1">
        <w:t>276</w:t>
      </w:r>
      <w:r w:rsidR="001D3243">
        <w:t xml:space="preserve"> hours</w:t>
      </w:r>
    </w:p>
    <w:p w:rsidR="00312B34" w:rsidP="000C6B30" w14:paraId="7125D83B" w14:textId="77777777">
      <w:pPr>
        <w:pStyle w:val="BlockText"/>
        <w:ind w:right="0"/>
      </w:pPr>
    </w:p>
    <w:p w:rsidR="00312B34" w:rsidP="000C6B30" w14:paraId="53E53137" w14:textId="77777777">
      <w:pPr>
        <w:pStyle w:val="BlockText"/>
        <w:numPr>
          <w:ilvl w:val="0"/>
          <w:numId w:val="15"/>
        </w:numPr>
        <w:tabs>
          <w:tab w:val="clear" w:pos="360"/>
          <w:tab w:val="num" w:pos="1080"/>
        </w:tabs>
        <w:ind w:left="1080" w:right="0"/>
      </w:pPr>
      <w:r>
        <w:rPr>
          <w:b/>
        </w:rPr>
        <w:t>Annual Respondent Cost</w:t>
      </w:r>
    </w:p>
    <w:p w:rsidR="00312B34" w:rsidP="000C6B30" w14:paraId="1A9DE678" w14:textId="77777777">
      <w:pPr>
        <w:pStyle w:val="BlockText"/>
        <w:ind w:right="0"/>
        <w:rPr>
          <w:b/>
        </w:rPr>
      </w:pPr>
    </w:p>
    <w:p w:rsidR="00312B34" w:rsidRPr="008F7D67" w:rsidP="000C6B30" w14:paraId="369F5B1E" w14:textId="77777777">
      <w:pPr>
        <w:pStyle w:val="BlockText"/>
        <w:ind w:left="1440" w:right="0"/>
      </w:pPr>
      <w:r w:rsidRPr="009131A2">
        <w:t>Assuming a cost of $</w:t>
      </w:r>
      <w:r w:rsidRPr="00A4186C" w:rsidR="00A4186C">
        <w:t xml:space="preserve">82.31 </w:t>
      </w:r>
      <w:r w:rsidRPr="009131A2">
        <w:t>per hour</w:t>
      </w:r>
      <w:r>
        <w:rPr>
          <w:rStyle w:val="FootnoteReference"/>
          <w:rFonts w:ascii="Calibri" w:eastAsia="Calibri" w:hAnsi="Calibri" w:cs="Calibri"/>
          <w:color w:val="000000"/>
          <w:sz w:val="22"/>
          <w:szCs w:val="22"/>
        </w:rPr>
        <w:footnoteReference w:id="2"/>
      </w:r>
      <w:r w:rsidRPr="008F7D67">
        <w:t>, the total annual cost is estimated to be</w:t>
      </w:r>
      <w:r w:rsidR="009E2D92">
        <w:t>:</w:t>
      </w:r>
    </w:p>
    <w:p w:rsidR="00312B34" w:rsidRPr="008F7D67" w:rsidP="000C6B30" w14:paraId="1A77595B" w14:textId="77777777">
      <w:pPr>
        <w:pStyle w:val="BlockText"/>
        <w:ind w:left="1440" w:right="0"/>
      </w:pPr>
    </w:p>
    <w:p w:rsidR="00312B34" w:rsidP="000C6B30" w14:paraId="6FABA829" w14:textId="77777777">
      <w:pPr>
        <w:pStyle w:val="BlockText"/>
        <w:ind w:left="1440" w:right="0"/>
      </w:pPr>
      <w:r w:rsidRPr="008F7D67">
        <w:t xml:space="preserve">       Total Annual Cost</w:t>
      </w:r>
      <w:r w:rsidR="006078E6">
        <w:t xml:space="preserve"> </w:t>
      </w:r>
      <w:r w:rsidR="00C92877">
        <w:t xml:space="preserve">= </w:t>
      </w:r>
      <w:r w:rsidRPr="00C92877" w:rsidR="009D3852">
        <w:rPr>
          <w:b/>
          <w:bCs/>
          <w:u w:val="single"/>
        </w:rPr>
        <w:t>$338,569</w:t>
      </w:r>
    </w:p>
    <w:p w:rsidR="00312B34" w:rsidRPr="000F2979" w:rsidP="000C6B30" w14:paraId="275F1E43" w14:textId="77777777">
      <w:pPr>
        <w:pStyle w:val="BlockText"/>
        <w:ind w:left="1440" w:right="0"/>
        <w:rPr>
          <w:highlight w:val="yellow"/>
        </w:rPr>
      </w:pPr>
      <w:r>
        <w:tab/>
      </w:r>
      <w:r w:rsidR="00BB3169">
        <w:t xml:space="preserve">Single Aircraft </w:t>
      </w:r>
      <w:r w:rsidR="006C2B4B">
        <w:t xml:space="preserve">= </w:t>
      </w:r>
      <w:r w:rsidR="00300C7B">
        <w:t xml:space="preserve">3,842 </w:t>
      </w:r>
      <w:r w:rsidRPr="008F7D67" w:rsidR="006C2B4B">
        <w:t xml:space="preserve">hours x </w:t>
      </w:r>
      <w:r w:rsidRPr="00A4186C" w:rsidR="006C2B4B">
        <w:t>$</w:t>
      </w:r>
      <w:r w:rsidRPr="00A4186C" w:rsidR="00A4186C">
        <w:t>82.31</w:t>
      </w:r>
      <w:r w:rsidRPr="00A4186C" w:rsidR="006C2B4B">
        <w:t xml:space="preserve"> </w:t>
      </w:r>
      <w:r w:rsidR="006C2B4B">
        <w:t xml:space="preserve">per hour = </w:t>
      </w:r>
      <w:r w:rsidRPr="005C2B23" w:rsidR="006C2B4B">
        <w:t>$</w:t>
      </w:r>
      <w:r w:rsidRPr="005C2B23" w:rsidR="005C2B23">
        <w:t>315,85</w:t>
      </w:r>
      <w:r w:rsidR="0047621D">
        <w:t>1</w:t>
      </w:r>
    </w:p>
    <w:p w:rsidR="006C2B4B" w:rsidP="000C6B30" w14:paraId="0718C370" w14:textId="77777777">
      <w:pPr>
        <w:pStyle w:val="BlockText"/>
        <w:ind w:left="1440" w:right="0"/>
      </w:pPr>
      <w:r>
        <w:tab/>
        <w:t xml:space="preserve">Large Fleet = </w:t>
      </w:r>
      <w:r w:rsidR="006616B1">
        <w:t>276</w:t>
      </w:r>
      <w:r w:rsidR="00300C7B">
        <w:t xml:space="preserve"> </w:t>
      </w:r>
      <w:r w:rsidRPr="008F7D67">
        <w:t xml:space="preserve">hours x </w:t>
      </w:r>
      <w:r w:rsidRPr="00A4186C">
        <w:t>$</w:t>
      </w:r>
      <w:r w:rsidRPr="00A4186C" w:rsidR="00A4186C">
        <w:t xml:space="preserve">82.31 </w:t>
      </w:r>
      <w:r>
        <w:t xml:space="preserve">per hour = </w:t>
      </w:r>
      <w:r w:rsidRPr="000D073F" w:rsidR="00521C2A">
        <w:t>$</w:t>
      </w:r>
      <w:r w:rsidRPr="000D073F" w:rsidR="00F63F88">
        <w:t>22,71</w:t>
      </w:r>
      <w:r w:rsidR="0047621D">
        <w:t>8</w:t>
      </w:r>
    </w:p>
    <w:p w:rsidR="00312B34" w:rsidP="000C6B30" w14:paraId="5C0E6405" w14:textId="77777777">
      <w:pPr>
        <w:pStyle w:val="BlockText"/>
        <w:ind w:left="0" w:right="0"/>
      </w:pPr>
      <w:r>
        <w:tab/>
      </w:r>
      <w:r>
        <w:tab/>
      </w:r>
      <w:r>
        <w:tab/>
      </w:r>
    </w:p>
    <w:p w:rsidR="00001735" w:rsidP="000C6B30" w14:paraId="2F2006D5" w14:textId="77777777">
      <w:pPr>
        <w:pStyle w:val="BlockText"/>
        <w:ind w:left="0" w:right="0"/>
      </w:pPr>
    </w:p>
    <w:p w:rsidR="00001735" w:rsidP="000C6B30" w14:paraId="7AB2EC3F" w14:textId="77777777">
      <w:pPr>
        <w:pStyle w:val="BlockText"/>
        <w:ind w:left="0" w:right="0"/>
      </w:pPr>
    </w:p>
    <w:p w:rsidR="00312B34" w:rsidP="000C6B30" w14:paraId="3D1E290B" w14:textId="77777777">
      <w:pPr>
        <w:pStyle w:val="BlockText"/>
        <w:numPr>
          <w:ilvl w:val="0"/>
          <w:numId w:val="16"/>
        </w:numPr>
        <w:ind w:right="0"/>
      </w:pPr>
      <w:r>
        <w:rPr>
          <w:b/>
          <w:u w:val="single"/>
        </w:rPr>
        <w:t>Total Respondent Cost Incurred to Collect Information</w:t>
      </w:r>
    </w:p>
    <w:p w:rsidR="00312B34" w:rsidP="000C6B30" w14:paraId="49196416" w14:textId="77777777">
      <w:pPr>
        <w:pStyle w:val="BlockText"/>
        <w:ind w:right="0"/>
      </w:pPr>
    </w:p>
    <w:p w:rsidR="00312B34" w:rsidP="000C6B30" w14:paraId="6E2178B4" w14:textId="77777777">
      <w:pPr>
        <w:pStyle w:val="BlockText"/>
        <w:ind w:right="0"/>
      </w:pPr>
      <w:r>
        <w:t>Other than the burden</w:t>
      </w:r>
      <w:r w:rsidR="003B6D3F">
        <w:t xml:space="preserve"> in time</w:t>
      </w:r>
      <w:r>
        <w:t xml:space="preserve"> to complete the survey, the respondent will have no additional capital, start-up or maintenance cost associated with completing the survey questionnaire. The information is in existing records maintained for other purposes such as the aircraft logbooks.</w:t>
      </w:r>
    </w:p>
    <w:p w:rsidR="00312B34" w:rsidP="000C6B30" w14:paraId="152093FE" w14:textId="77777777">
      <w:pPr>
        <w:pStyle w:val="BlockText"/>
        <w:ind w:left="0" w:right="0"/>
      </w:pPr>
    </w:p>
    <w:p w:rsidR="00312B34" w:rsidRPr="00173EEB" w:rsidP="000C6B30" w14:paraId="1DDA41D4" w14:textId="77777777">
      <w:pPr>
        <w:pStyle w:val="BlockText"/>
        <w:numPr>
          <w:ilvl w:val="0"/>
          <w:numId w:val="16"/>
        </w:numPr>
        <w:ind w:right="0"/>
      </w:pPr>
      <w:r w:rsidRPr="00173EEB">
        <w:rPr>
          <w:b/>
          <w:u w:val="single"/>
        </w:rPr>
        <w:t>Cost Estimate</w:t>
      </w:r>
    </w:p>
    <w:p w:rsidR="00312B34" w:rsidP="000C6B30" w14:paraId="591C3197" w14:textId="77777777">
      <w:pPr>
        <w:pStyle w:val="BlockText"/>
        <w:ind w:right="0"/>
      </w:pPr>
    </w:p>
    <w:p w:rsidR="00312B34" w:rsidP="000C6B30" w14:paraId="29A743F3" w14:textId="77777777">
      <w:pPr>
        <w:pStyle w:val="BlockText"/>
        <w:ind w:right="0"/>
      </w:pPr>
      <w:r>
        <w:t xml:space="preserve">Based on current </w:t>
      </w:r>
      <w:r w:rsidR="001733CC">
        <w:t xml:space="preserve">option year </w:t>
      </w:r>
      <w:r>
        <w:t xml:space="preserve">program </w:t>
      </w:r>
      <w:r w:rsidR="008F14D0">
        <w:t>cost</w:t>
      </w:r>
      <w:r w:rsidR="00F64ED5">
        <w:t>, the</w:t>
      </w:r>
      <w:r w:rsidRPr="00D80226">
        <w:t xml:space="preserve"> estimated </w:t>
      </w:r>
      <w:r w:rsidR="008F14D0">
        <w:t>financial impact</w:t>
      </w:r>
      <w:r w:rsidRPr="00D80226">
        <w:t xml:space="preserve"> to the Federal Government are as follows:</w:t>
      </w:r>
    </w:p>
    <w:p w:rsidR="003C34CF" w:rsidRPr="00D80226" w:rsidP="000C6B30" w14:paraId="10E68FCE" w14:textId="77777777">
      <w:pPr>
        <w:pStyle w:val="BlockText"/>
        <w:ind w:right="0"/>
      </w:pPr>
    </w:p>
    <w:p w:rsidR="00312B34" w:rsidP="000C6B30" w14:paraId="78279318" w14:textId="77777777">
      <w:pPr>
        <w:pStyle w:val="BlockText"/>
        <w:ind w:right="0"/>
      </w:pPr>
      <w:r w:rsidRPr="00D80226">
        <w:tab/>
      </w:r>
      <w:r w:rsidRPr="00E87544" w:rsidR="00E87544">
        <w:rPr>
          <w:noProof/>
        </w:rPr>
        <w:drawing>
          <wp:inline distT="0" distB="0" distL="0" distR="0">
            <wp:extent cx="4594860" cy="3147060"/>
            <wp:effectExtent l="0" t="0" r="0" b="0"/>
            <wp:docPr id="6870005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00568" name="Picture 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4594860" cy="3147060"/>
                    </a:xfrm>
                    <a:prstGeom prst="rect">
                      <a:avLst/>
                    </a:prstGeom>
                    <a:noFill/>
                    <a:ln>
                      <a:noFill/>
                    </a:ln>
                  </pic:spPr>
                </pic:pic>
              </a:graphicData>
            </a:graphic>
          </wp:inline>
        </w:drawing>
      </w:r>
    </w:p>
    <w:p w:rsidR="00312B34" w:rsidP="000C6B30" w14:paraId="214307F1" w14:textId="77777777">
      <w:pPr>
        <w:pStyle w:val="BlockText"/>
        <w:ind w:right="0"/>
      </w:pPr>
    </w:p>
    <w:p w:rsidR="00312B34" w:rsidP="000C6B30" w14:paraId="239464B8" w14:textId="77777777">
      <w:pPr>
        <w:pStyle w:val="BlockText"/>
        <w:ind w:right="0"/>
      </w:pPr>
    </w:p>
    <w:p w:rsidR="00312B34" w:rsidP="000C6B30" w14:paraId="0EE8BB37" w14:textId="77777777">
      <w:pPr>
        <w:pStyle w:val="BlockText"/>
        <w:numPr>
          <w:ilvl w:val="0"/>
          <w:numId w:val="16"/>
        </w:numPr>
        <w:ind w:right="0"/>
      </w:pPr>
      <w:r>
        <w:rPr>
          <w:b/>
          <w:u w:val="single"/>
        </w:rPr>
        <w:t>Change of Burden</w:t>
      </w:r>
    </w:p>
    <w:p w:rsidR="00312B34" w:rsidP="000C6B30" w14:paraId="1162F4B1" w14:textId="77777777">
      <w:pPr>
        <w:pStyle w:val="BlockText"/>
        <w:ind w:right="0"/>
      </w:pPr>
    </w:p>
    <w:p w:rsidR="00746BE4" w:rsidP="000C6B30" w14:paraId="1C51D743" w14:textId="77777777">
      <w:pPr>
        <w:ind w:left="720"/>
      </w:pPr>
      <w:r w:rsidRPr="00D356F6">
        <w:rPr>
          <w:color w:val="000000"/>
          <w:szCs w:val="24"/>
        </w:rPr>
        <w:t>A</w:t>
      </w:r>
      <w:r w:rsidRPr="00D356F6">
        <w:t xml:space="preserve">n up to date/current wage and salary table is being used which results in a change to the </w:t>
      </w:r>
      <w:r w:rsidRPr="00D356F6">
        <w:t>burden cost.</w:t>
      </w:r>
      <w:r>
        <w:t xml:space="preserve"> Every three years an average of respondents is calculated. Since the last </w:t>
      </w:r>
      <w:r w:rsidR="00B71436">
        <w:t>three-year</w:t>
      </w:r>
      <w:r>
        <w:t xml:space="preserve"> execution period the number of respondents </w:t>
      </w:r>
      <w:r w:rsidR="00970674">
        <w:t>has</w:t>
      </w:r>
      <w:r>
        <w:t xml:space="preserve"> decreased.</w:t>
      </w:r>
      <w:r w:rsidR="000C3203">
        <w:t xml:space="preserve"> </w:t>
      </w:r>
      <w:r>
        <w:t>As a result, there is less burden hours and burden cost to conduct the survey.</w:t>
      </w:r>
    </w:p>
    <w:p w:rsidR="00746BE4" w:rsidP="000C6B30" w14:paraId="0ABBD838" w14:textId="77777777">
      <w:pPr>
        <w:ind w:left="720"/>
      </w:pPr>
    </w:p>
    <w:p w:rsidR="00312B34" w:rsidRPr="00945177" w:rsidP="000C6B30" w14:paraId="63629CA1" w14:textId="77777777">
      <w:pPr>
        <w:ind w:left="720"/>
      </w:pPr>
      <w:r>
        <w:t xml:space="preserve">There </w:t>
      </w:r>
      <w:r w:rsidR="00945177">
        <w:t>is</w:t>
      </w:r>
      <w:r w:rsidR="00A60124">
        <w:t xml:space="preserve"> a myriad of </w:t>
      </w:r>
      <w:r w:rsidR="00853F6A">
        <w:t>variables</w:t>
      </w:r>
      <w:r w:rsidR="00A60124">
        <w:t xml:space="preserve"> </w:t>
      </w:r>
      <w:r w:rsidR="00ED7EC7">
        <w:t xml:space="preserve">that could contribute to the decline in response rates, including but not limited to </w:t>
      </w:r>
      <w:r w:rsidR="00C75754">
        <w:t>lower large fleet responses</w:t>
      </w:r>
      <w:r w:rsidR="009E166C">
        <w:t xml:space="preserve"> which can dominate some aircraft types, </w:t>
      </w:r>
      <w:r w:rsidR="00770AC3">
        <w:t xml:space="preserve">survey fatigue within the fleets surveyed at 100% every year, </w:t>
      </w:r>
      <w:r w:rsidR="00630E75">
        <w:t xml:space="preserve">and insufficient </w:t>
      </w:r>
      <w:r w:rsidR="00DF4E2B">
        <w:t>program outreach.</w:t>
      </w:r>
      <w:r w:rsidR="006464E4">
        <w:t xml:space="preserve"> </w:t>
      </w:r>
      <w:r w:rsidR="0035036E">
        <w:t xml:space="preserve">Program </w:t>
      </w:r>
      <w:r w:rsidRPr="00945177" w:rsidR="0035036E">
        <w:t xml:space="preserve">coordinators continue </w:t>
      </w:r>
      <w:r w:rsidRPr="00945177" w:rsidR="00A309A2">
        <w:t xml:space="preserve">attempts to identify </w:t>
      </w:r>
      <w:r w:rsidRPr="00945177" w:rsidR="0038631A">
        <w:t xml:space="preserve">factors </w:t>
      </w:r>
      <w:r w:rsidRPr="00945177" w:rsidR="00D82A5E">
        <w:t>which would explain</w:t>
      </w:r>
      <w:r w:rsidRPr="00945177" w:rsidR="00D97F14">
        <w:t xml:space="preserve"> </w:t>
      </w:r>
      <w:r w:rsidRPr="00945177" w:rsidR="00D309EE">
        <w:t xml:space="preserve">annual </w:t>
      </w:r>
      <w:r w:rsidRPr="00945177" w:rsidR="00D97F14">
        <w:t xml:space="preserve">response rate </w:t>
      </w:r>
      <w:r w:rsidRPr="00945177" w:rsidR="00D309EE">
        <w:t>fluctuations</w:t>
      </w:r>
      <w:r w:rsidRPr="00945177" w:rsidR="00D97F14">
        <w:t xml:space="preserve"> and </w:t>
      </w:r>
      <w:r w:rsidRPr="00945177" w:rsidR="00D82A5E">
        <w:t xml:space="preserve">continue to explore </w:t>
      </w:r>
      <w:r w:rsidRPr="00945177" w:rsidR="00E54B0F">
        <w:t xml:space="preserve">different avenues of outreach </w:t>
      </w:r>
      <w:r w:rsidRPr="00945177" w:rsidR="0057509F">
        <w:t>to</w:t>
      </w:r>
      <w:r w:rsidRPr="00945177" w:rsidR="00855D64">
        <w:t xml:space="preserve"> </w:t>
      </w:r>
      <w:r w:rsidRPr="00945177" w:rsidR="00E54B0F">
        <w:t>t</w:t>
      </w:r>
      <w:r w:rsidRPr="00945177" w:rsidR="00746BE4">
        <w:t>arget</w:t>
      </w:r>
      <w:r w:rsidRPr="00945177" w:rsidR="00855D64">
        <w:t xml:space="preserve"> </w:t>
      </w:r>
      <w:r w:rsidRPr="00945177" w:rsidR="00E54B0F">
        <w:t xml:space="preserve">the </w:t>
      </w:r>
      <w:r w:rsidRPr="00945177" w:rsidR="00855D64">
        <w:t>collection</w:t>
      </w:r>
      <w:r w:rsidRPr="00945177" w:rsidR="00E54B0F">
        <w:t xml:space="preserve"> audience.</w:t>
      </w:r>
      <w:r w:rsidRPr="00945177">
        <w:t xml:space="preserve"> </w:t>
      </w:r>
    </w:p>
    <w:p w:rsidR="00312B34" w:rsidP="000C6B30" w14:paraId="591FC6D8" w14:textId="77777777">
      <w:pPr>
        <w:pStyle w:val="BlockText"/>
        <w:ind w:left="0" w:right="0"/>
      </w:pPr>
    </w:p>
    <w:p w:rsidR="00917D77" w:rsidP="000C6B30" w14:paraId="331C3E10" w14:textId="77777777">
      <w:pPr>
        <w:pStyle w:val="BlockText"/>
        <w:ind w:left="0" w:right="0"/>
      </w:pPr>
    </w:p>
    <w:p w:rsidR="00917D77" w:rsidP="000C6B30" w14:paraId="5D85AD60" w14:textId="77777777">
      <w:pPr>
        <w:pStyle w:val="BlockText"/>
        <w:ind w:left="0" w:right="0"/>
      </w:pPr>
    </w:p>
    <w:p w:rsidR="00917D77" w:rsidP="000C6B30" w14:paraId="6C59133D" w14:textId="77777777">
      <w:pPr>
        <w:pStyle w:val="BlockText"/>
        <w:ind w:left="0" w:right="0"/>
      </w:pPr>
    </w:p>
    <w:p w:rsidR="00917D77" w:rsidRPr="00945177" w:rsidP="000C6B30" w14:paraId="3044036C" w14:textId="77777777">
      <w:pPr>
        <w:pStyle w:val="BlockText"/>
        <w:ind w:left="0" w:right="0"/>
      </w:pPr>
    </w:p>
    <w:p w:rsidR="00312B34" w:rsidRPr="00945177" w:rsidP="000C6B30" w14:paraId="3C440E3E" w14:textId="77777777">
      <w:pPr>
        <w:pStyle w:val="BlockText"/>
        <w:numPr>
          <w:ilvl w:val="0"/>
          <w:numId w:val="16"/>
        </w:numPr>
        <w:ind w:right="0"/>
      </w:pPr>
      <w:r w:rsidRPr="00945177">
        <w:rPr>
          <w:b/>
          <w:u w:val="single"/>
        </w:rPr>
        <w:t>Information Collection Schedule</w:t>
      </w:r>
    </w:p>
    <w:p w:rsidR="007D65C8" w:rsidRPr="00945177" w:rsidP="000C6B30" w14:paraId="19E3295B" w14:textId="77777777">
      <w:pPr>
        <w:pStyle w:val="BlockText"/>
        <w:ind w:right="0"/>
        <w:rPr>
          <w:b/>
          <w:u w:val="single"/>
        </w:rPr>
      </w:pPr>
    </w:p>
    <w:p w:rsidR="002A20CC" w:rsidP="000C6B30" w14:paraId="3AB650D1" w14:textId="77777777">
      <w:pPr>
        <w:widowControl w:val="0"/>
        <w:autoSpaceDE w:val="0"/>
        <w:autoSpaceDN w:val="0"/>
        <w:spacing w:before="79"/>
        <w:ind w:left="120" w:firstLine="600"/>
        <w:outlineLvl w:val="0"/>
        <w:rPr>
          <w:rFonts w:eastAsia="Arial"/>
          <w:b/>
          <w:bCs/>
          <w:szCs w:val="24"/>
        </w:rPr>
      </w:pPr>
      <w:r w:rsidRPr="00045B48">
        <w:rPr>
          <w:rFonts w:eastAsia="Arial"/>
          <w:b/>
          <w:bCs/>
          <w:szCs w:val="24"/>
        </w:rPr>
        <w:t>SCHEDULE</w:t>
      </w:r>
      <w:r w:rsidRPr="00045B48">
        <w:rPr>
          <w:rFonts w:eastAsia="Arial"/>
          <w:b/>
          <w:bCs/>
          <w:spacing w:val="-11"/>
          <w:szCs w:val="24"/>
        </w:rPr>
        <w:t xml:space="preserve"> </w:t>
      </w:r>
      <w:r w:rsidRPr="00045B48">
        <w:rPr>
          <w:rFonts w:eastAsia="Arial"/>
          <w:b/>
          <w:bCs/>
          <w:szCs w:val="24"/>
        </w:rPr>
        <w:t>OF</w:t>
      </w:r>
      <w:r w:rsidRPr="00045B48">
        <w:rPr>
          <w:rFonts w:eastAsia="Arial"/>
          <w:b/>
          <w:bCs/>
          <w:spacing w:val="-8"/>
          <w:szCs w:val="24"/>
        </w:rPr>
        <w:t xml:space="preserve"> </w:t>
      </w:r>
      <w:r w:rsidRPr="00045B48">
        <w:rPr>
          <w:rFonts w:eastAsia="Arial"/>
          <w:b/>
          <w:bCs/>
          <w:szCs w:val="24"/>
        </w:rPr>
        <w:t>DATA</w:t>
      </w:r>
      <w:r w:rsidRPr="00045B48">
        <w:rPr>
          <w:rFonts w:eastAsia="Arial"/>
          <w:b/>
          <w:bCs/>
          <w:spacing w:val="-9"/>
          <w:szCs w:val="24"/>
        </w:rPr>
        <w:t xml:space="preserve"> </w:t>
      </w:r>
      <w:r w:rsidRPr="00045B48">
        <w:rPr>
          <w:rFonts w:eastAsia="Arial"/>
          <w:b/>
          <w:bCs/>
          <w:szCs w:val="24"/>
        </w:rPr>
        <w:t>COLLECTION</w:t>
      </w:r>
      <w:r w:rsidRPr="00045B48">
        <w:rPr>
          <w:rFonts w:eastAsia="Arial"/>
          <w:b/>
          <w:bCs/>
          <w:spacing w:val="-5"/>
          <w:szCs w:val="24"/>
        </w:rPr>
        <w:t xml:space="preserve"> </w:t>
      </w:r>
      <w:r w:rsidRPr="00045B48">
        <w:rPr>
          <w:rFonts w:eastAsia="Arial"/>
          <w:b/>
          <w:bCs/>
          <w:spacing w:val="-2"/>
          <w:szCs w:val="24"/>
        </w:rPr>
        <w:t>ACTIVITIES</w:t>
      </w:r>
    </w:p>
    <w:p w:rsidR="00E91C29" w:rsidRPr="002A20CC" w:rsidP="000C6B30" w14:paraId="7F4723B6" w14:textId="77777777">
      <w:pPr>
        <w:widowControl w:val="0"/>
        <w:autoSpaceDE w:val="0"/>
        <w:autoSpaceDN w:val="0"/>
        <w:spacing w:before="79"/>
        <w:ind w:left="120" w:firstLine="600"/>
        <w:outlineLvl w:val="0"/>
        <w:rPr>
          <w:rFonts w:eastAsia="Arial"/>
          <w:b/>
          <w:bCs/>
          <w:szCs w:val="24"/>
        </w:rPr>
      </w:pPr>
      <w:r w:rsidRPr="00045B48">
        <w:rPr>
          <w:rFonts w:eastAsia="Arial"/>
          <w:szCs w:val="24"/>
        </w:rPr>
        <w:t xml:space="preserve">The table below presents a data collection timeline. </w:t>
      </w:r>
    </w:p>
    <w:p w:rsidR="00E170DB" w:rsidRPr="00045B48" w:rsidP="000C6B30" w14:paraId="6731E963" w14:textId="77777777">
      <w:pPr>
        <w:widowControl w:val="0"/>
        <w:autoSpaceDE w:val="0"/>
        <w:autoSpaceDN w:val="0"/>
        <w:spacing w:before="180"/>
        <w:jc w:val="center"/>
        <w:rPr>
          <w:rFonts w:eastAsia="Arial"/>
          <w:b/>
          <w:spacing w:val="-2"/>
          <w:szCs w:val="28"/>
        </w:rPr>
      </w:pPr>
    </w:p>
    <w:tbl>
      <w:tblPr>
        <w:tblW w:w="0" w:type="auto"/>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9"/>
        <w:gridCol w:w="1716"/>
      </w:tblGrid>
      <w:tr w14:paraId="0BA05229" w14:textId="77777777" w:rsidTr="00AC49F7">
        <w:tblPrEx>
          <w:tblW w:w="0" w:type="auto"/>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1"/>
        </w:trPr>
        <w:tc>
          <w:tcPr>
            <w:tcW w:w="3379" w:type="dxa"/>
            <w:tcBorders>
              <w:bottom w:val="nil"/>
              <w:right w:val="single" w:sz="4" w:space="0" w:color="A6A6A6"/>
            </w:tcBorders>
            <w:shd w:val="clear" w:color="auto" w:fill="000000" w:themeFill="text1"/>
          </w:tcPr>
          <w:p w:rsidR="00045B48" w:rsidRPr="00045B48" w:rsidP="000C6B30" w14:paraId="00D366F1" w14:textId="77777777">
            <w:pPr>
              <w:widowControl w:val="0"/>
              <w:autoSpaceDE w:val="0"/>
              <w:autoSpaceDN w:val="0"/>
              <w:spacing w:before="18"/>
              <w:ind w:left="922"/>
              <w:rPr>
                <w:rFonts w:eastAsia="Arial"/>
                <w:b/>
                <w:color w:val="FFFFFF" w:themeColor="background1"/>
                <w:szCs w:val="28"/>
              </w:rPr>
            </w:pPr>
            <w:r w:rsidRPr="00045B48">
              <w:rPr>
                <w:rFonts w:eastAsia="Arial"/>
                <w:b/>
                <w:color w:val="FFFFFF" w:themeColor="background1"/>
                <w:szCs w:val="28"/>
              </w:rPr>
              <w:t>Data</w:t>
            </w:r>
            <w:r w:rsidRPr="00045B48">
              <w:rPr>
                <w:rFonts w:eastAsia="Arial"/>
                <w:b/>
                <w:color w:val="FFFFFF" w:themeColor="background1"/>
                <w:spacing w:val="-10"/>
                <w:szCs w:val="28"/>
              </w:rPr>
              <w:t xml:space="preserve"> </w:t>
            </w:r>
            <w:r w:rsidRPr="00045B48">
              <w:rPr>
                <w:rFonts w:eastAsia="Arial"/>
                <w:b/>
                <w:color w:val="FFFFFF" w:themeColor="background1"/>
                <w:szCs w:val="28"/>
              </w:rPr>
              <w:t>Collection</w:t>
            </w:r>
            <w:r w:rsidRPr="00045B48">
              <w:rPr>
                <w:rFonts w:eastAsia="Arial"/>
                <w:b/>
                <w:color w:val="FFFFFF" w:themeColor="background1"/>
                <w:spacing w:val="-5"/>
                <w:szCs w:val="28"/>
              </w:rPr>
              <w:t xml:space="preserve"> </w:t>
            </w:r>
            <w:r w:rsidRPr="00045B48">
              <w:rPr>
                <w:rFonts w:eastAsia="Arial"/>
                <w:b/>
                <w:color w:val="FFFFFF" w:themeColor="background1"/>
                <w:spacing w:val="-2"/>
                <w:szCs w:val="28"/>
              </w:rPr>
              <w:t>Activity</w:t>
            </w:r>
          </w:p>
        </w:tc>
        <w:tc>
          <w:tcPr>
            <w:tcW w:w="1716" w:type="dxa"/>
            <w:tcBorders>
              <w:left w:val="single" w:sz="4" w:space="0" w:color="A6A6A6"/>
              <w:bottom w:val="nil"/>
            </w:tcBorders>
            <w:shd w:val="clear" w:color="auto" w:fill="000000" w:themeFill="text1"/>
          </w:tcPr>
          <w:p w:rsidR="00045B48" w:rsidRPr="00045B48" w:rsidP="000C6B30" w14:paraId="4920D536" w14:textId="77777777">
            <w:pPr>
              <w:widowControl w:val="0"/>
              <w:autoSpaceDE w:val="0"/>
              <w:autoSpaceDN w:val="0"/>
              <w:spacing w:before="18"/>
              <w:ind w:left="324"/>
              <w:rPr>
                <w:rFonts w:eastAsia="Arial"/>
                <w:b/>
                <w:color w:val="FFFFFF" w:themeColor="background1"/>
                <w:szCs w:val="28"/>
              </w:rPr>
            </w:pPr>
            <w:r w:rsidRPr="00045B48">
              <w:rPr>
                <w:rFonts w:eastAsia="Arial"/>
                <w:b/>
                <w:color w:val="FFFFFF" w:themeColor="background1"/>
                <w:szCs w:val="28"/>
              </w:rPr>
              <w:t>Date</w:t>
            </w:r>
          </w:p>
        </w:tc>
      </w:tr>
      <w:tr w14:paraId="6A7ED063" w14:textId="77777777" w:rsidTr="00AC49F7">
        <w:tblPrEx>
          <w:tblW w:w="0" w:type="auto"/>
          <w:tblInd w:w="763" w:type="dxa"/>
          <w:tblLayout w:type="fixed"/>
          <w:tblCellMar>
            <w:left w:w="0" w:type="dxa"/>
            <w:right w:w="0" w:type="dxa"/>
          </w:tblCellMar>
          <w:tblLook w:val="01E0"/>
        </w:tblPrEx>
        <w:trPr>
          <w:trHeight w:val="278"/>
        </w:trPr>
        <w:tc>
          <w:tcPr>
            <w:tcW w:w="5095" w:type="dxa"/>
            <w:gridSpan w:val="2"/>
            <w:tcBorders>
              <w:top w:val="nil"/>
            </w:tcBorders>
            <w:shd w:val="clear" w:color="auto" w:fill="000000" w:themeFill="text1"/>
          </w:tcPr>
          <w:p w:rsidR="00045B48" w:rsidRPr="00045B48" w:rsidP="000C6B30" w14:paraId="207CB029" w14:textId="77777777">
            <w:pPr>
              <w:widowControl w:val="0"/>
              <w:autoSpaceDE w:val="0"/>
              <w:autoSpaceDN w:val="0"/>
              <w:spacing w:before="28"/>
              <w:ind w:left="8"/>
              <w:jc w:val="center"/>
              <w:rPr>
                <w:rFonts w:eastAsia="Arial"/>
                <w:b/>
                <w:color w:val="FFFFFF" w:themeColor="background1"/>
                <w:szCs w:val="28"/>
              </w:rPr>
            </w:pPr>
            <w:r w:rsidRPr="00045B48">
              <w:rPr>
                <w:rFonts w:eastAsia="Arial"/>
                <w:b/>
                <w:color w:val="FFFFFF" w:themeColor="background1"/>
                <w:szCs w:val="28"/>
              </w:rPr>
              <w:t>Small</w:t>
            </w:r>
            <w:r w:rsidRPr="00045B48">
              <w:rPr>
                <w:rFonts w:eastAsia="Arial"/>
                <w:b/>
                <w:color w:val="FFFFFF" w:themeColor="background1"/>
                <w:spacing w:val="-6"/>
                <w:szCs w:val="28"/>
              </w:rPr>
              <w:t xml:space="preserve"> </w:t>
            </w:r>
            <w:r w:rsidRPr="00045B48">
              <w:rPr>
                <w:rFonts w:eastAsia="Arial"/>
                <w:b/>
                <w:color w:val="FFFFFF" w:themeColor="background1"/>
                <w:spacing w:val="-2"/>
                <w:szCs w:val="28"/>
              </w:rPr>
              <w:t>Fleet</w:t>
            </w:r>
          </w:p>
        </w:tc>
      </w:tr>
      <w:tr w14:paraId="7263E326"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1E0D4859" w14:textId="77777777">
            <w:pPr>
              <w:widowControl w:val="0"/>
              <w:autoSpaceDE w:val="0"/>
              <w:autoSpaceDN w:val="0"/>
              <w:spacing w:before="180" w:line="211" w:lineRule="exact"/>
              <w:ind w:left="108"/>
              <w:rPr>
                <w:rFonts w:eastAsia="Arial"/>
                <w:sz w:val="20"/>
                <w:szCs w:val="22"/>
              </w:rPr>
            </w:pPr>
            <w:r w:rsidRPr="00045B48">
              <w:rPr>
                <w:rFonts w:eastAsia="Arial"/>
                <w:sz w:val="20"/>
                <w:szCs w:val="22"/>
              </w:rPr>
              <w:t>Advance</w:t>
            </w:r>
            <w:r w:rsidRPr="00045B48">
              <w:rPr>
                <w:rFonts w:eastAsia="Arial"/>
                <w:spacing w:val="-9"/>
                <w:sz w:val="20"/>
                <w:szCs w:val="22"/>
              </w:rPr>
              <w:t xml:space="preserve"> </w:t>
            </w:r>
            <w:r w:rsidRPr="00045B48">
              <w:rPr>
                <w:rFonts w:eastAsia="Arial"/>
                <w:spacing w:val="-2"/>
                <w:sz w:val="20"/>
                <w:szCs w:val="22"/>
              </w:rPr>
              <w:t>postcard</w:t>
            </w:r>
          </w:p>
        </w:tc>
        <w:tc>
          <w:tcPr>
            <w:tcW w:w="1716" w:type="dxa"/>
          </w:tcPr>
          <w:p w:rsidR="00045B48" w:rsidRPr="00045B48" w:rsidP="000C6B30" w14:paraId="7E9D44C3" w14:textId="77777777">
            <w:pPr>
              <w:widowControl w:val="0"/>
              <w:autoSpaceDE w:val="0"/>
              <w:autoSpaceDN w:val="0"/>
              <w:spacing w:before="180" w:line="211" w:lineRule="exact"/>
              <w:ind w:left="108"/>
              <w:rPr>
                <w:rFonts w:eastAsia="Arial"/>
                <w:sz w:val="20"/>
                <w:szCs w:val="22"/>
              </w:rPr>
            </w:pPr>
            <w:r w:rsidRPr="00045B48">
              <w:rPr>
                <w:rFonts w:eastAsia="Arial"/>
                <w:sz w:val="20"/>
                <w:szCs w:val="22"/>
              </w:rPr>
              <w:t>February</w:t>
            </w:r>
            <w:r w:rsidRPr="00045B48">
              <w:rPr>
                <w:rFonts w:eastAsia="Arial"/>
                <w:spacing w:val="-12"/>
                <w:sz w:val="20"/>
                <w:szCs w:val="22"/>
              </w:rPr>
              <w:t xml:space="preserve"> </w:t>
            </w:r>
            <w:r w:rsidRPr="00045B48">
              <w:rPr>
                <w:rFonts w:eastAsia="Arial"/>
                <w:spacing w:val="-10"/>
                <w:sz w:val="20"/>
                <w:szCs w:val="22"/>
              </w:rPr>
              <w:t>2</w:t>
            </w:r>
          </w:p>
        </w:tc>
      </w:tr>
      <w:tr w14:paraId="425263E3" w14:textId="77777777" w:rsidTr="00AC49F7">
        <w:tblPrEx>
          <w:tblW w:w="0" w:type="auto"/>
          <w:tblInd w:w="763" w:type="dxa"/>
          <w:tblLayout w:type="fixed"/>
          <w:tblCellMar>
            <w:left w:w="0" w:type="dxa"/>
            <w:right w:w="0" w:type="dxa"/>
          </w:tblCellMar>
          <w:tblLook w:val="01E0"/>
        </w:tblPrEx>
        <w:trPr>
          <w:trHeight w:val="409"/>
        </w:trPr>
        <w:tc>
          <w:tcPr>
            <w:tcW w:w="3379" w:type="dxa"/>
          </w:tcPr>
          <w:p w:rsidR="00045B48" w:rsidRPr="00045B48" w:rsidP="000C6B30" w14:paraId="7D0E21CF"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Email</w:t>
            </w:r>
            <w:r w:rsidRPr="00045B48">
              <w:rPr>
                <w:rFonts w:eastAsia="Arial"/>
                <w:spacing w:val="-10"/>
                <w:sz w:val="20"/>
                <w:szCs w:val="22"/>
              </w:rPr>
              <w:t xml:space="preserve"> </w:t>
            </w:r>
            <w:r w:rsidRPr="00045B48">
              <w:rPr>
                <w:rFonts w:eastAsia="Arial"/>
                <w:spacing w:val="-2"/>
                <w:sz w:val="20"/>
                <w:szCs w:val="22"/>
              </w:rPr>
              <w:t>invitation</w:t>
            </w:r>
          </w:p>
        </w:tc>
        <w:tc>
          <w:tcPr>
            <w:tcW w:w="1716" w:type="dxa"/>
          </w:tcPr>
          <w:p w:rsidR="00045B48" w:rsidRPr="00045B48" w:rsidP="000C6B30" w14:paraId="22340FE4"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February</w:t>
            </w:r>
            <w:r w:rsidRPr="00045B48">
              <w:rPr>
                <w:rFonts w:eastAsia="Arial"/>
                <w:spacing w:val="-12"/>
                <w:sz w:val="20"/>
                <w:szCs w:val="22"/>
              </w:rPr>
              <w:t xml:space="preserve"> </w:t>
            </w:r>
            <w:r w:rsidRPr="00045B48">
              <w:rPr>
                <w:rFonts w:eastAsia="Arial"/>
                <w:spacing w:val="-10"/>
                <w:sz w:val="20"/>
                <w:szCs w:val="22"/>
              </w:rPr>
              <w:t>5</w:t>
            </w:r>
          </w:p>
        </w:tc>
      </w:tr>
      <w:tr w14:paraId="4E85747C"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6DCECEEF"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Reminder</w:t>
            </w:r>
            <w:r w:rsidRPr="00045B48">
              <w:rPr>
                <w:rFonts w:eastAsia="Arial"/>
                <w:spacing w:val="-10"/>
                <w:sz w:val="20"/>
                <w:szCs w:val="22"/>
              </w:rPr>
              <w:t xml:space="preserve"> </w:t>
            </w:r>
            <w:r w:rsidRPr="00045B48">
              <w:rPr>
                <w:rFonts w:eastAsia="Arial"/>
                <w:sz w:val="20"/>
                <w:szCs w:val="22"/>
              </w:rPr>
              <w:t>email</w:t>
            </w:r>
            <w:r w:rsidRPr="00045B48">
              <w:rPr>
                <w:rFonts w:eastAsia="Arial"/>
                <w:spacing w:val="-10"/>
                <w:sz w:val="20"/>
                <w:szCs w:val="22"/>
              </w:rPr>
              <w:t xml:space="preserve"> 1</w:t>
            </w:r>
          </w:p>
        </w:tc>
        <w:tc>
          <w:tcPr>
            <w:tcW w:w="1716" w:type="dxa"/>
          </w:tcPr>
          <w:p w:rsidR="00045B48" w:rsidRPr="00045B48" w:rsidP="000C6B30" w14:paraId="31E58E00"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February</w:t>
            </w:r>
            <w:r w:rsidRPr="00045B48">
              <w:rPr>
                <w:rFonts w:eastAsia="Arial"/>
                <w:spacing w:val="-14"/>
                <w:sz w:val="20"/>
                <w:szCs w:val="22"/>
              </w:rPr>
              <w:t xml:space="preserve"> </w:t>
            </w:r>
            <w:r w:rsidRPr="00045B48">
              <w:rPr>
                <w:rFonts w:eastAsia="Arial"/>
                <w:spacing w:val="-5"/>
                <w:sz w:val="20"/>
                <w:szCs w:val="22"/>
              </w:rPr>
              <w:t>12</w:t>
            </w:r>
          </w:p>
        </w:tc>
      </w:tr>
      <w:tr w14:paraId="2CD8CF73"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70D294C2"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Reminder</w:t>
            </w:r>
            <w:r w:rsidRPr="00045B48">
              <w:rPr>
                <w:rFonts w:eastAsia="Arial"/>
                <w:spacing w:val="-10"/>
                <w:sz w:val="20"/>
                <w:szCs w:val="22"/>
              </w:rPr>
              <w:t xml:space="preserve"> </w:t>
            </w:r>
            <w:r w:rsidRPr="00045B48">
              <w:rPr>
                <w:rFonts w:eastAsia="Arial"/>
                <w:sz w:val="20"/>
                <w:szCs w:val="22"/>
              </w:rPr>
              <w:t>email</w:t>
            </w:r>
            <w:r w:rsidRPr="00045B48">
              <w:rPr>
                <w:rFonts w:eastAsia="Arial"/>
                <w:spacing w:val="-9"/>
                <w:sz w:val="20"/>
                <w:szCs w:val="22"/>
              </w:rPr>
              <w:t xml:space="preserve"> </w:t>
            </w:r>
            <w:r w:rsidRPr="00045B48">
              <w:rPr>
                <w:rFonts w:eastAsia="Arial"/>
                <w:spacing w:val="-10"/>
                <w:sz w:val="20"/>
                <w:szCs w:val="22"/>
              </w:rPr>
              <w:t>2</w:t>
            </w:r>
          </w:p>
        </w:tc>
        <w:tc>
          <w:tcPr>
            <w:tcW w:w="1716" w:type="dxa"/>
          </w:tcPr>
          <w:p w:rsidR="00045B48" w:rsidRPr="00045B48" w:rsidP="000C6B30" w14:paraId="59A1BCE7"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February</w:t>
            </w:r>
            <w:r w:rsidRPr="00045B48">
              <w:rPr>
                <w:rFonts w:eastAsia="Arial"/>
                <w:spacing w:val="-14"/>
                <w:sz w:val="20"/>
                <w:szCs w:val="22"/>
              </w:rPr>
              <w:t xml:space="preserve"> </w:t>
            </w:r>
            <w:r w:rsidRPr="00045B48">
              <w:rPr>
                <w:rFonts w:eastAsia="Arial"/>
                <w:spacing w:val="-5"/>
                <w:sz w:val="20"/>
                <w:szCs w:val="22"/>
              </w:rPr>
              <w:t>19</w:t>
            </w:r>
          </w:p>
        </w:tc>
      </w:tr>
      <w:tr w14:paraId="02BF7E06"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149B26FA"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Mail</w:t>
            </w:r>
            <w:r w:rsidRPr="00045B48">
              <w:rPr>
                <w:rFonts w:eastAsia="Arial"/>
                <w:spacing w:val="-7"/>
                <w:sz w:val="20"/>
                <w:szCs w:val="22"/>
              </w:rPr>
              <w:t xml:space="preserve"> </w:t>
            </w:r>
            <w:r w:rsidRPr="00045B48">
              <w:rPr>
                <w:rFonts w:eastAsia="Arial"/>
                <w:spacing w:val="-10"/>
                <w:sz w:val="20"/>
                <w:szCs w:val="22"/>
              </w:rPr>
              <w:t>1</w:t>
            </w:r>
          </w:p>
        </w:tc>
        <w:tc>
          <w:tcPr>
            <w:tcW w:w="1716" w:type="dxa"/>
          </w:tcPr>
          <w:p w:rsidR="00045B48" w:rsidRPr="00045B48" w:rsidP="000C6B30" w14:paraId="1F330124"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March</w:t>
            </w:r>
            <w:r w:rsidRPr="00045B48">
              <w:rPr>
                <w:rFonts w:eastAsia="Arial"/>
                <w:spacing w:val="-7"/>
                <w:sz w:val="20"/>
                <w:szCs w:val="22"/>
              </w:rPr>
              <w:t xml:space="preserve"> </w:t>
            </w:r>
            <w:r w:rsidRPr="00045B48">
              <w:rPr>
                <w:rFonts w:eastAsia="Arial"/>
                <w:spacing w:val="-5"/>
                <w:sz w:val="20"/>
                <w:szCs w:val="22"/>
              </w:rPr>
              <w:t>15</w:t>
            </w:r>
          </w:p>
        </w:tc>
      </w:tr>
      <w:tr w14:paraId="787AF547"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07526BA6"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Thank</w:t>
            </w:r>
            <w:r w:rsidRPr="00045B48">
              <w:rPr>
                <w:rFonts w:eastAsia="Arial"/>
                <w:spacing w:val="-13"/>
                <w:sz w:val="20"/>
                <w:szCs w:val="22"/>
              </w:rPr>
              <w:t xml:space="preserve"> </w:t>
            </w:r>
            <w:r w:rsidRPr="00045B48">
              <w:rPr>
                <w:rFonts w:eastAsia="Arial"/>
                <w:sz w:val="20"/>
                <w:szCs w:val="22"/>
              </w:rPr>
              <w:t>you/Reminder</w:t>
            </w:r>
            <w:r w:rsidRPr="00045B48">
              <w:rPr>
                <w:rFonts w:eastAsia="Arial"/>
                <w:spacing w:val="-11"/>
                <w:sz w:val="20"/>
                <w:szCs w:val="22"/>
              </w:rPr>
              <w:t xml:space="preserve"> </w:t>
            </w:r>
            <w:r w:rsidRPr="00045B48">
              <w:rPr>
                <w:rFonts w:eastAsia="Arial"/>
                <w:spacing w:val="-2"/>
                <w:sz w:val="20"/>
                <w:szCs w:val="22"/>
              </w:rPr>
              <w:t>postcard</w:t>
            </w:r>
          </w:p>
        </w:tc>
        <w:tc>
          <w:tcPr>
            <w:tcW w:w="1716" w:type="dxa"/>
          </w:tcPr>
          <w:p w:rsidR="00045B48" w:rsidRPr="00045B48" w:rsidP="000C6B30" w14:paraId="7FF86D02"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April</w:t>
            </w:r>
            <w:r w:rsidRPr="00045B48">
              <w:rPr>
                <w:rFonts w:eastAsia="Arial"/>
                <w:spacing w:val="-9"/>
                <w:sz w:val="20"/>
                <w:szCs w:val="22"/>
              </w:rPr>
              <w:t xml:space="preserve"> </w:t>
            </w:r>
            <w:r w:rsidRPr="00045B48">
              <w:rPr>
                <w:rFonts w:eastAsia="Arial"/>
                <w:spacing w:val="-5"/>
                <w:sz w:val="20"/>
                <w:szCs w:val="22"/>
              </w:rPr>
              <w:t>12</w:t>
            </w:r>
          </w:p>
        </w:tc>
      </w:tr>
      <w:tr w14:paraId="6647A4BB"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202096C3"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Mail</w:t>
            </w:r>
            <w:r w:rsidRPr="00045B48">
              <w:rPr>
                <w:rFonts w:eastAsia="Arial"/>
                <w:spacing w:val="-7"/>
                <w:sz w:val="20"/>
                <w:szCs w:val="22"/>
              </w:rPr>
              <w:t xml:space="preserve"> </w:t>
            </w:r>
            <w:r w:rsidRPr="00045B48">
              <w:rPr>
                <w:rFonts w:eastAsia="Arial"/>
                <w:spacing w:val="-10"/>
                <w:sz w:val="20"/>
                <w:szCs w:val="22"/>
              </w:rPr>
              <w:t>2</w:t>
            </w:r>
          </w:p>
        </w:tc>
        <w:tc>
          <w:tcPr>
            <w:tcW w:w="1716" w:type="dxa"/>
          </w:tcPr>
          <w:p w:rsidR="00045B48" w:rsidRPr="00045B48" w:rsidP="000C6B30" w14:paraId="1D4474F5"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April</w:t>
            </w:r>
            <w:r w:rsidRPr="00045B48">
              <w:rPr>
                <w:rFonts w:eastAsia="Arial"/>
                <w:spacing w:val="-9"/>
                <w:sz w:val="20"/>
                <w:szCs w:val="22"/>
              </w:rPr>
              <w:t xml:space="preserve"> </w:t>
            </w:r>
            <w:r w:rsidRPr="00045B48">
              <w:rPr>
                <w:rFonts w:eastAsia="Arial"/>
                <w:spacing w:val="-5"/>
                <w:sz w:val="20"/>
                <w:szCs w:val="22"/>
              </w:rPr>
              <w:t>19</w:t>
            </w:r>
          </w:p>
        </w:tc>
      </w:tr>
      <w:tr w14:paraId="43CD2839"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65878FF2"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Cooperator</w:t>
            </w:r>
            <w:r w:rsidRPr="00045B48">
              <w:rPr>
                <w:rFonts w:eastAsia="Arial"/>
                <w:spacing w:val="-15"/>
                <w:sz w:val="20"/>
                <w:szCs w:val="22"/>
              </w:rPr>
              <w:t xml:space="preserve"> </w:t>
            </w:r>
            <w:r w:rsidRPr="00045B48">
              <w:rPr>
                <w:rFonts w:eastAsia="Arial"/>
                <w:spacing w:val="-2"/>
                <w:sz w:val="20"/>
                <w:szCs w:val="22"/>
              </w:rPr>
              <w:t>postcard</w:t>
            </w:r>
          </w:p>
        </w:tc>
        <w:tc>
          <w:tcPr>
            <w:tcW w:w="1716" w:type="dxa"/>
          </w:tcPr>
          <w:p w:rsidR="00045B48" w:rsidRPr="00045B48" w:rsidP="000C6B30" w14:paraId="1CAA13FA"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May</w:t>
            </w:r>
            <w:r w:rsidRPr="00045B48">
              <w:rPr>
                <w:rFonts w:eastAsia="Arial"/>
                <w:spacing w:val="-6"/>
                <w:sz w:val="20"/>
                <w:szCs w:val="22"/>
              </w:rPr>
              <w:t xml:space="preserve"> </w:t>
            </w:r>
            <w:r w:rsidRPr="00045B48">
              <w:rPr>
                <w:rFonts w:eastAsia="Arial"/>
                <w:spacing w:val="-5"/>
                <w:sz w:val="20"/>
                <w:szCs w:val="22"/>
              </w:rPr>
              <w:t>17</w:t>
            </w:r>
          </w:p>
        </w:tc>
      </w:tr>
      <w:tr w14:paraId="218DD022"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308CFAB5" w14:textId="77777777">
            <w:pPr>
              <w:widowControl w:val="0"/>
              <w:autoSpaceDE w:val="0"/>
              <w:autoSpaceDN w:val="0"/>
              <w:spacing w:before="180" w:line="211" w:lineRule="exact"/>
              <w:ind w:left="108"/>
              <w:rPr>
                <w:rFonts w:eastAsia="Arial"/>
                <w:sz w:val="20"/>
                <w:szCs w:val="22"/>
              </w:rPr>
            </w:pPr>
            <w:r w:rsidRPr="00045B48">
              <w:rPr>
                <w:rFonts w:eastAsia="Arial"/>
                <w:sz w:val="20"/>
                <w:szCs w:val="22"/>
              </w:rPr>
              <w:t>Mail</w:t>
            </w:r>
            <w:r w:rsidRPr="00045B48">
              <w:rPr>
                <w:rFonts w:eastAsia="Arial"/>
                <w:spacing w:val="-7"/>
                <w:sz w:val="20"/>
                <w:szCs w:val="22"/>
              </w:rPr>
              <w:t xml:space="preserve"> </w:t>
            </w:r>
            <w:r w:rsidRPr="00045B48">
              <w:rPr>
                <w:rFonts w:eastAsia="Arial"/>
                <w:spacing w:val="-10"/>
                <w:sz w:val="20"/>
                <w:szCs w:val="22"/>
              </w:rPr>
              <w:t>3</w:t>
            </w:r>
          </w:p>
        </w:tc>
        <w:tc>
          <w:tcPr>
            <w:tcW w:w="1716" w:type="dxa"/>
          </w:tcPr>
          <w:p w:rsidR="00045B48" w:rsidRPr="00045B48" w:rsidP="000C6B30" w14:paraId="2B7AD017" w14:textId="77777777">
            <w:pPr>
              <w:widowControl w:val="0"/>
              <w:autoSpaceDE w:val="0"/>
              <w:autoSpaceDN w:val="0"/>
              <w:spacing w:before="180" w:line="211" w:lineRule="exact"/>
              <w:ind w:left="108"/>
              <w:rPr>
                <w:rFonts w:eastAsia="Arial"/>
                <w:sz w:val="20"/>
                <w:szCs w:val="22"/>
              </w:rPr>
            </w:pPr>
            <w:r w:rsidRPr="00045B48">
              <w:rPr>
                <w:rFonts w:eastAsia="Arial"/>
                <w:sz w:val="20"/>
                <w:szCs w:val="22"/>
              </w:rPr>
              <w:t>May</w:t>
            </w:r>
            <w:r w:rsidRPr="00045B48">
              <w:rPr>
                <w:rFonts w:eastAsia="Arial"/>
                <w:spacing w:val="-6"/>
                <w:sz w:val="20"/>
                <w:szCs w:val="22"/>
              </w:rPr>
              <w:t xml:space="preserve"> </w:t>
            </w:r>
            <w:r w:rsidRPr="00045B48">
              <w:rPr>
                <w:rFonts w:eastAsia="Arial"/>
                <w:spacing w:val="-5"/>
                <w:sz w:val="20"/>
                <w:szCs w:val="22"/>
              </w:rPr>
              <w:t>31</w:t>
            </w:r>
          </w:p>
        </w:tc>
      </w:tr>
      <w:tr w14:paraId="52CCC1BC" w14:textId="77777777" w:rsidTr="00AC49F7">
        <w:tblPrEx>
          <w:tblW w:w="0" w:type="auto"/>
          <w:tblInd w:w="763" w:type="dxa"/>
          <w:tblLayout w:type="fixed"/>
          <w:tblCellMar>
            <w:left w:w="0" w:type="dxa"/>
            <w:right w:w="0" w:type="dxa"/>
          </w:tblCellMar>
          <w:tblLook w:val="01E0"/>
        </w:tblPrEx>
        <w:trPr>
          <w:trHeight w:val="261"/>
        </w:trPr>
        <w:tc>
          <w:tcPr>
            <w:tcW w:w="5095" w:type="dxa"/>
            <w:gridSpan w:val="2"/>
            <w:shd w:val="clear" w:color="auto" w:fill="000000" w:themeFill="text1"/>
          </w:tcPr>
          <w:p w:rsidR="00045B48" w:rsidRPr="00045B48" w:rsidP="000C6B30" w14:paraId="587670A8" w14:textId="77777777">
            <w:pPr>
              <w:widowControl w:val="0"/>
              <w:autoSpaceDE w:val="0"/>
              <w:autoSpaceDN w:val="0"/>
              <w:spacing w:before="16" w:line="225" w:lineRule="exact"/>
              <w:ind w:left="8"/>
              <w:jc w:val="center"/>
              <w:rPr>
                <w:rFonts w:eastAsia="Arial"/>
                <w:b/>
                <w:color w:val="FFFFFF" w:themeColor="background1"/>
                <w:szCs w:val="28"/>
              </w:rPr>
            </w:pPr>
            <w:r w:rsidRPr="00045B48">
              <w:rPr>
                <w:rFonts w:eastAsia="Arial"/>
                <w:b/>
                <w:color w:val="FFFFFF" w:themeColor="background1"/>
                <w:szCs w:val="28"/>
              </w:rPr>
              <w:t>Large</w:t>
            </w:r>
            <w:r w:rsidRPr="00045B48">
              <w:rPr>
                <w:rFonts w:eastAsia="Arial"/>
                <w:b/>
                <w:color w:val="FFFFFF" w:themeColor="background1"/>
                <w:spacing w:val="-10"/>
                <w:szCs w:val="28"/>
              </w:rPr>
              <w:t xml:space="preserve"> </w:t>
            </w:r>
            <w:r w:rsidRPr="00045B48">
              <w:rPr>
                <w:rFonts w:eastAsia="Arial"/>
                <w:b/>
                <w:color w:val="FFFFFF" w:themeColor="background1"/>
                <w:spacing w:val="-2"/>
                <w:szCs w:val="28"/>
              </w:rPr>
              <w:t>Fleet</w:t>
            </w:r>
          </w:p>
        </w:tc>
      </w:tr>
      <w:tr w14:paraId="6F11735B"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143127EF"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Mail</w:t>
            </w:r>
            <w:r w:rsidRPr="00045B48">
              <w:rPr>
                <w:rFonts w:eastAsia="Arial"/>
                <w:spacing w:val="-7"/>
                <w:sz w:val="20"/>
                <w:szCs w:val="22"/>
              </w:rPr>
              <w:t xml:space="preserve"> </w:t>
            </w:r>
            <w:r w:rsidRPr="00045B48">
              <w:rPr>
                <w:rFonts w:eastAsia="Arial"/>
                <w:spacing w:val="-10"/>
                <w:sz w:val="20"/>
                <w:szCs w:val="22"/>
              </w:rPr>
              <w:t>1</w:t>
            </w:r>
          </w:p>
        </w:tc>
        <w:tc>
          <w:tcPr>
            <w:tcW w:w="1716" w:type="dxa"/>
          </w:tcPr>
          <w:p w:rsidR="00045B48" w:rsidRPr="00045B48" w:rsidP="000C6B30" w14:paraId="3CD5BF1C"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March</w:t>
            </w:r>
            <w:r w:rsidRPr="00045B48">
              <w:rPr>
                <w:rFonts w:eastAsia="Arial"/>
                <w:spacing w:val="-7"/>
                <w:sz w:val="20"/>
                <w:szCs w:val="22"/>
              </w:rPr>
              <w:t xml:space="preserve"> </w:t>
            </w:r>
            <w:r w:rsidRPr="00045B48">
              <w:rPr>
                <w:rFonts w:eastAsia="Arial"/>
                <w:spacing w:val="-5"/>
                <w:sz w:val="20"/>
                <w:szCs w:val="22"/>
              </w:rPr>
              <w:t>22</w:t>
            </w:r>
          </w:p>
        </w:tc>
      </w:tr>
      <w:tr w14:paraId="0301EA6C"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0B835044"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Non-response</w:t>
            </w:r>
            <w:r w:rsidRPr="00045B48">
              <w:rPr>
                <w:rFonts w:eastAsia="Arial"/>
                <w:spacing w:val="-12"/>
                <w:sz w:val="20"/>
                <w:szCs w:val="22"/>
              </w:rPr>
              <w:t xml:space="preserve"> </w:t>
            </w:r>
            <w:r w:rsidRPr="00045B48">
              <w:rPr>
                <w:rFonts w:eastAsia="Arial"/>
                <w:sz w:val="20"/>
                <w:szCs w:val="22"/>
              </w:rPr>
              <w:t>calling</w:t>
            </w:r>
            <w:r w:rsidRPr="00045B48">
              <w:rPr>
                <w:rFonts w:eastAsia="Arial"/>
                <w:spacing w:val="-13"/>
                <w:sz w:val="20"/>
                <w:szCs w:val="22"/>
              </w:rPr>
              <w:t xml:space="preserve"> </w:t>
            </w:r>
            <w:r w:rsidRPr="00045B48">
              <w:rPr>
                <w:rFonts w:eastAsia="Arial"/>
                <w:spacing w:val="-2"/>
                <w:sz w:val="20"/>
                <w:szCs w:val="22"/>
              </w:rPr>
              <w:t>begins</w:t>
            </w:r>
          </w:p>
        </w:tc>
        <w:tc>
          <w:tcPr>
            <w:tcW w:w="1716" w:type="dxa"/>
          </w:tcPr>
          <w:p w:rsidR="00045B48" w:rsidRPr="00045B48" w:rsidP="000C6B30" w14:paraId="47AAEAE3"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Wk</w:t>
            </w:r>
            <w:r w:rsidRPr="00045B48">
              <w:rPr>
                <w:rFonts w:eastAsia="Arial"/>
                <w:spacing w:val="-4"/>
                <w:sz w:val="20"/>
                <w:szCs w:val="22"/>
              </w:rPr>
              <w:t xml:space="preserve"> </w:t>
            </w:r>
            <w:r w:rsidRPr="00045B48">
              <w:rPr>
                <w:rFonts w:eastAsia="Arial"/>
                <w:sz w:val="20"/>
                <w:szCs w:val="22"/>
              </w:rPr>
              <w:t>of</w:t>
            </w:r>
            <w:r w:rsidRPr="00045B48">
              <w:rPr>
                <w:rFonts w:eastAsia="Arial"/>
                <w:spacing w:val="-2"/>
                <w:sz w:val="20"/>
                <w:szCs w:val="22"/>
              </w:rPr>
              <w:t xml:space="preserve"> </w:t>
            </w:r>
            <w:r w:rsidRPr="00045B48">
              <w:rPr>
                <w:rFonts w:eastAsia="Arial"/>
                <w:sz w:val="20"/>
                <w:szCs w:val="22"/>
              </w:rPr>
              <w:t>April</w:t>
            </w:r>
            <w:r w:rsidRPr="00045B48">
              <w:rPr>
                <w:rFonts w:eastAsia="Arial"/>
                <w:spacing w:val="-6"/>
                <w:sz w:val="20"/>
                <w:szCs w:val="22"/>
              </w:rPr>
              <w:t xml:space="preserve"> </w:t>
            </w:r>
            <w:r w:rsidRPr="00045B48">
              <w:rPr>
                <w:rFonts w:eastAsia="Arial"/>
                <w:spacing w:val="-10"/>
                <w:sz w:val="20"/>
                <w:szCs w:val="22"/>
              </w:rPr>
              <w:t>1</w:t>
            </w:r>
          </w:p>
        </w:tc>
      </w:tr>
      <w:tr w14:paraId="21FBEF94"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7B8AF08C"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Reminder</w:t>
            </w:r>
            <w:r w:rsidRPr="00045B48">
              <w:rPr>
                <w:rFonts w:eastAsia="Arial"/>
                <w:spacing w:val="-13"/>
                <w:sz w:val="20"/>
                <w:szCs w:val="22"/>
              </w:rPr>
              <w:t xml:space="preserve"> </w:t>
            </w:r>
            <w:r w:rsidRPr="00045B48">
              <w:rPr>
                <w:rFonts w:eastAsia="Arial"/>
                <w:spacing w:val="-2"/>
                <w:sz w:val="20"/>
                <w:szCs w:val="22"/>
              </w:rPr>
              <w:t>letter</w:t>
            </w:r>
          </w:p>
        </w:tc>
        <w:tc>
          <w:tcPr>
            <w:tcW w:w="1716" w:type="dxa"/>
          </w:tcPr>
          <w:p w:rsidR="00045B48" w:rsidRPr="00045B48" w:rsidP="000C6B30" w14:paraId="1C3B175C"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April</w:t>
            </w:r>
            <w:r w:rsidRPr="00045B48">
              <w:rPr>
                <w:rFonts w:eastAsia="Arial"/>
                <w:spacing w:val="-9"/>
                <w:sz w:val="20"/>
                <w:szCs w:val="22"/>
              </w:rPr>
              <w:t xml:space="preserve"> </w:t>
            </w:r>
            <w:r w:rsidRPr="00045B48">
              <w:rPr>
                <w:rFonts w:eastAsia="Arial"/>
                <w:spacing w:val="-5"/>
                <w:sz w:val="20"/>
                <w:szCs w:val="22"/>
              </w:rPr>
              <w:t>26</w:t>
            </w:r>
          </w:p>
        </w:tc>
      </w:tr>
      <w:tr w14:paraId="0D89232B"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5922BB5C"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Mail</w:t>
            </w:r>
            <w:r w:rsidRPr="00045B48">
              <w:rPr>
                <w:rFonts w:eastAsia="Arial"/>
                <w:spacing w:val="-7"/>
                <w:sz w:val="20"/>
                <w:szCs w:val="22"/>
              </w:rPr>
              <w:t xml:space="preserve"> </w:t>
            </w:r>
            <w:r w:rsidRPr="00045B48">
              <w:rPr>
                <w:rFonts w:eastAsia="Arial"/>
                <w:spacing w:val="-10"/>
                <w:sz w:val="20"/>
                <w:szCs w:val="22"/>
              </w:rPr>
              <w:t>2</w:t>
            </w:r>
          </w:p>
        </w:tc>
        <w:tc>
          <w:tcPr>
            <w:tcW w:w="1716" w:type="dxa"/>
          </w:tcPr>
          <w:p w:rsidR="00045B48" w:rsidRPr="00045B48" w:rsidP="000C6B30" w14:paraId="247A93E9"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May</w:t>
            </w:r>
            <w:r w:rsidRPr="00045B48">
              <w:rPr>
                <w:rFonts w:eastAsia="Arial"/>
                <w:spacing w:val="-6"/>
                <w:sz w:val="20"/>
                <w:szCs w:val="22"/>
              </w:rPr>
              <w:t xml:space="preserve"> </w:t>
            </w:r>
            <w:r w:rsidRPr="00045B48">
              <w:rPr>
                <w:rFonts w:eastAsia="Arial"/>
                <w:spacing w:val="-10"/>
                <w:sz w:val="20"/>
                <w:szCs w:val="22"/>
              </w:rPr>
              <w:t>3</w:t>
            </w:r>
          </w:p>
        </w:tc>
      </w:tr>
      <w:tr w14:paraId="7CF12E83"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6116F412"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Mail</w:t>
            </w:r>
            <w:r w:rsidRPr="00045B48">
              <w:rPr>
                <w:rFonts w:eastAsia="Arial"/>
                <w:spacing w:val="-7"/>
                <w:sz w:val="20"/>
                <w:szCs w:val="22"/>
              </w:rPr>
              <w:t xml:space="preserve"> </w:t>
            </w:r>
            <w:r w:rsidRPr="00045B48">
              <w:rPr>
                <w:rFonts w:eastAsia="Arial"/>
                <w:spacing w:val="-10"/>
                <w:sz w:val="20"/>
                <w:szCs w:val="22"/>
              </w:rPr>
              <w:t>3</w:t>
            </w:r>
          </w:p>
        </w:tc>
        <w:tc>
          <w:tcPr>
            <w:tcW w:w="1716" w:type="dxa"/>
          </w:tcPr>
          <w:p w:rsidR="00045B48" w:rsidRPr="00045B48" w:rsidP="000C6B30" w14:paraId="489E535F"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May</w:t>
            </w:r>
            <w:r w:rsidRPr="00045B48">
              <w:rPr>
                <w:rFonts w:eastAsia="Arial"/>
                <w:spacing w:val="-6"/>
                <w:sz w:val="20"/>
                <w:szCs w:val="22"/>
              </w:rPr>
              <w:t xml:space="preserve"> </w:t>
            </w:r>
            <w:r w:rsidRPr="00045B48">
              <w:rPr>
                <w:rFonts w:eastAsia="Arial"/>
                <w:spacing w:val="-5"/>
                <w:sz w:val="20"/>
                <w:szCs w:val="22"/>
              </w:rPr>
              <w:t>31</w:t>
            </w:r>
          </w:p>
        </w:tc>
      </w:tr>
      <w:tr w14:paraId="7AF9B635"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4B9250F9"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Non-response</w:t>
            </w:r>
            <w:r w:rsidRPr="00045B48">
              <w:rPr>
                <w:rFonts w:eastAsia="Arial"/>
                <w:spacing w:val="-14"/>
                <w:sz w:val="20"/>
                <w:szCs w:val="22"/>
              </w:rPr>
              <w:t xml:space="preserve"> </w:t>
            </w:r>
            <w:r w:rsidRPr="00045B48">
              <w:rPr>
                <w:rFonts w:eastAsia="Arial"/>
                <w:sz w:val="20"/>
                <w:szCs w:val="22"/>
              </w:rPr>
              <w:t>calling</w:t>
            </w:r>
            <w:r w:rsidRPr="00045B48">
              <w:rPr>
                <w:rFonts w:eastAsia="Arial"/>
                <w:spacing w:val="-14"/>
                <w:sz w:val="20"/>
                <w:szCs w:val="22"/>
              </w:rPr>
              <w:t xml:space="preserve"> </w:t>
            </w:r>
            <w:r w:rsidRPr="00045B48">
              <w:rPr>
                <w:rFonts w:eastAsia="Arial"/>
                <w:spacing w:val="-4"/>
                <w:sz w:val="20"/>
                <w:szCs w:val="22"/>
              </w:rPr>
              <w:t>ends</w:t>
            </w:r>
          </w:p>
        </w:tc>
        <w:tc>
          <w:tcPr>
            <w:tcW w:w="1716" w:type="dxa"/>
          </w:tcPr>
          <w:p w:rsidR="00045B48" w:rsidRPr="00045B48" w:rsidP="000C6B30" w14:paraId="47394430"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June</w:t>
            </w:r>
            <w:r w:rsidRPr="00045B48">
              <w:rPr>
                <w:rFonts w:eastAsia="Arial"/>
                <w:spacing w:val="-8"/>
                <w:sz w:val="20"/>
                <w:szCs w:val="22"/>
              </w:rPr>
              <w:t xml:space="preserve"> </w:t>
            </w:r>
            <w:r w:rsidRPr="00045B48">
              <w:rPr>
                <w:rFonts w:eastAsia="Arial"/>
                <w:spacing w:val="-7"/>
                <w:sz w:val="20"/>
                <w:szCs w:val="22"/>
              </w:rPr>
              <w:t>28</w:t>
            </w:r>
          </w:p>
        </w:tc>
      </w:tr>
      <w:tr w14:paraId="46F36753"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58D0081D"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Field</w:t>
            </w:r>
            <w:r w:rsidRPr="00045B48">
              <w:rPr>
                <w:rFonts w:eastAsia="Arial"/>
                <w:spacing w:val="-9"/>
                <w:sz w:val="20"/>
                <w:szCs w:val="22"/>
              </w:rPr>
              <w:t xml:space="preserve"> </w:t>
            </w:r>
            <w:r w:rsidRPr="00045B48">
              <w:rPr>
                <w:rFonts w:eastAsia="Arial"/>
                <w:sz w:val="20"/>
                <w:szCs w:val="22"/>
              </w:rPr>
              <w:t>period</w:t>
            </w:r>
            <w:r w:rsidRPr="00045B48">
              <w:rPr>
                <w:rFonts w:eastAsia="Arial"/>
                <w:spacing w:val="-6"/>
                <w:sz w:val="20"/>
                <w:szCs w:val="22"/>
              </w:rPr>
              <w:t xml:space="preserve"> </w:t>
            </w:r>
            <w:r w:rsidRPr="00045B48">
              <w:rPr>
                <w:rFonts w:eastAsia="Arial"/>
                <w:spacing w:val="-2"/>
                <w:sz w:val="20"/>
                <w:szCs w:val="22"/>
              </w:rPr>
              <w:t>closes</w:t>
            </w:r>
          </w:p>
        </w:tc>
        <w:tc>
          <w:tcPr>
            <w:tcW w:w="1716" w:type="dxa"/>
          </w:tcPr>
          <w:p w:rsidR="00045B48" w:rsidRPr="00045B48" w:rsidP="000C6B30" w14:paraId="3FD419ED" w14:textId="77777777">
            <w:pPr>
              <w:widowControl w:val="0"/>
              <w:autoSpaceDE w:val="0"/>
              <w:autoSpaceDN w:val="0"/>
              <w:spacing w:before="179" w:line="211" w:lineRule="exact"/>
              <w:ind w:left="108"/>
              <w:rPr>
                <w:rFonts w:eastAsia="Arial"/>
                <w:sz w:val="20"/>
                <w:szCs w:val="22"/>
              </w:rPr>
            </w:pPr>
            <w:r w:rsidRPr="00045B48">
              <w:rPr>
                <w:rFonts w:eastAsia="Arial"/>
                <w:sz w:val="20"/>
                <w:szCs w:val="22"/>
              </w:rPr>
              <w:t>June</w:t>
            </w:r>
            <w:r w:rsidRPr="00045B48">
              <w:rPr>
                <w:rFonts w:eastAsia="Arial"/>
                <w:spacing w:val="-8"/>
                <w:sz w:val="20"/>
                <w:szCs w:val="22"/>
              </w:rPr>
              <w:t xml:space="preserve"> </w:t>
            </w:r>
            <w:r w:rsidRPr="00045B48">
              <w:rPr>
                <w:rFonts w:eastAsia="Arial"/>
                <w:spacing w:val="-7"/>
                <w:sz w:val="20"/>
                <w:szCs w:val="22"/>
              </w:rPr>
              <w:t>28</w:t>
            </w:r>
          </w:p>
        </w:tc>
      </w:tr>
      <w:tr w14:paraId="67556ADC" w14:textId="77777777" w:rsidTr="00AC49F7">
        <w:tblPrEx>
          <w:tblW w:w="0" w:type="auto"/>
          <w:tblInd w:w="763" w:type="dxa"/>
          <w:tblLayout w:type="fixed"/>
          <w:tblCellMar>
            <w:left w:w="0" w:type="dxa"/>
            <w:right w:w="0" w:type="dxa"/>
          </w:tblCellMar>
          <w:tblLook w:val="01E0"/>
        </w:tblPrEx>
        <w:trPr>
          <w:trHeight w:val="410"/>
        </w:trPr>
        <w:tc>
          <w:tcPr>
            <w:tcW w:w="3379" w:type="dxa"/>
          </w:tcPr>
          <w:p w:rsidR="00045B48" w:rsidRPr="00045B48" w:rsidP="000C6B30" w14:paraId="02CFA6E9" w14:textId="77777777">
            <w:pPr>
              <w:widowControl w:val="0"/>
              <w:autoSpaceDE w:val="0"/>
              <w:autoSpaceDN w:val="0"/>
              <w:spacing w:before="180" w:line="211" w:lineRule="exact"/>
              <w:ind w:left="108"/>
              <w:rPr>
                <w:rFonts w:eastAsia="Arial"/>
                <w:sz w:val="20"/>
                <w:szCs w:val="22"/>
              </w:rPr>
            </w:pPr>
            <w:r w:rsidRPr="00045B48">
              <w:rPr>
                <w:rFonts w:eastAsia="Arial"/>
                <w:sz w:val="20"/>
                <w:szCs w:val="22"/>
              </w:rPr>
              <w:t>Duration</w:t>
            </w:r>
            <w:r w:rsidRPr="00045B48">
              <w:rPr>
                <w:rFonts w:eastAsia="Arial"/>
                <w:spacing w:val="-13"/>
                <w:sz w:val="20"/>
                <w:szCs w:val="22"/>
              </w:rPr>
              <w:t xml:space="preserve"> </w:t>
            </w:r>
            <w:r w:rsidRPr="00045B48">
              <w:rPr>
                <w:rFonts w:eastAsia="Arial"/>
                <w:spacing w:val="-2"/>
                <w:sz w:val="20"/>
                <w:szCs w:val="22"/>
              </w:rPr>
              <w:t>(weeks)</w:t>
            </w:r>
          </w:p>
        </w:tc>
        <w:tc>
          <w:tcPr>
            <w:tcW w:w="1716" w:type="dxa"/>
          </w:tcPr>
          <w:p w:rsidR="00045B48" w:rsidRPr="00045B48" w:rsidP="000C6B30" w14:paraId="7342DE41" w14:textId="77777777">
            <w:pPr>
              <w:widowControl w:val="0"/>
              <w:autoSpaceDE w:val="0"/>
              <w:autoSpaceDN w:val="0"/>
              <w:spacing w:before="180" w:line="211" w:lineRule="exact"/>
              <w:ind w:left="108"/>
              <w:rPr>
                <w:rFonts w:eastAsia="Arial"/>
                <w:sz w:val="20"/>
                <w:szCs w:val="22"/>
              </w:rPr>
            </w:pPr>
            <w:r w:rsidRPr="00045B48">
              <w:rPr>
                <w:rFonts w:eastAsia="Arial"/>
                <w:spacing w:val="-5"/>
                <w:sz w:val="20"/>
                <w:szCs w:val="22"/>
              </w:rPr>
              <w:t>21</w:t>
            </w:r>
          </w:p>
        </w:tc>
      </w:tr>
    </w:tbl>
    <w:p w:rsidR="00045B48" w:rsidRPr="00045B48" w:rsidP="000C6B30" w14:paraId="52F16571" w14:textId="77777777">
      <w:pPr>
        <w:widowControl w:val="0"/>
        <w:autoSpaceDE w:val="0"/>
        <w:autoSpaceDN w:val="0"/>
        <w:rPr>
          <w:rFonts w:eastAsia="Arial"/>
          <w:sz w:val="20"/>
          <w:szCs w:val="22"/>
        </w:rPr>
        <w:sectPr w:rsidSect="00045B48">
          <w:pgSz w:w="12240" w:h="15840"/>
          <w:pgMar w:top="1360" w:right="700" w:bottom="900" w:left="1320" w:header="0" w:footer="710" w:gutter="0"/>
          <w:cols w:space="720"/>
        </w:sectPr>
      </w:pPr>
    </w:p>
    <w:p w:rsidR="002A20CC" w:rsidP="000C6B30" w14:paraId="11CD92FE" w14:textId="77777777">
      <w:pPr>
        <w:widowControl w:val="0"/>
        <w:autoSpaceDE w:val="0"/>
        <w:autoSpaceDN w:val="0"/>
        <w:spacing w:before="79"/>
        <w:ind w:firstLine="720"/>
        <w:outlineLvl w:val="0"/>
        <w:rPr>
          <w:rFonts w:eastAsia="Arial"/>
          <w:b/>
          <w:bCs/>
          <w:szCs w:val="24"/>
        </w:rPr>
      </w:pPr>
      <w:r w:rsidRPr="00045B48">
        <w:rPr>
          <w:rFonts w:eastAsia="Arial"/>
          <w:b/>
          <w:bCs/>
          <w:szCs w:val="24"/>
        </w:rPr>
        <w:t>SCHEDULE</w:t>
      </w:r>
      <w:r w:rsidRPr="00045B48">
        <w:rPr>
          <w:rFonts w:eastAsia="Arial"/>
          <w:b/>
          <w:bCs/>
          <w:spacing w:val="-11"/>
          <w:szCs w:val="24"/>
        </w:rPr>
        <w:t xml:space="preserve"> </w:t>
      </w:r>
      <w:r w:rsidRPr="00045B48">
        <w:rPr>
          <w:rFonts w:eastAsia="Arial"/>
          <w:b/>
          <w:bCs/>
          <w:szCs w:val="24"/>
        </w:rPr>
        <w:t>OF</w:t>
      </w:r>
      <w:r w:rsidRPr="00045B48">
        <w:rPr>
          <w:rFonts w:eastAsia="Arial"/>
          <w:b/>
          <w:bCs/>
          <w:spacing w:val="-5"/>
          <w:szCs w:val="24"/>
        </w:rPr>
        <w:t xml:space="preserve"> </w:t>
      </w:r>
      <w:r w:rsidRPr="00045B48">
        <w:rPr>
          <w:rFonts w:eastAsia="Arial"/>
          <w:b/>
          <w:bCs/>
          <w:szCs w:val="24"/>
        </w:rPr>
        <w:t>ANALYSIS</w:t>
      </w:r>
      <w:r w:rsidRPr="00045B48">
        <w:rPr>
          <w:rFonts w:eastAsia="Arial"/>
          <w:b/>
          <w:bCs/>
          <w:spacing w:val="-9"/>
          <w:szCs w:val="24"/>
        </w:rPr>
        <w:t xml:space="preserve"> </w:t>
      </w:r>
      <w:r w:rsidRPr="00045B48">
        <w:rPr>
          <w:rFonts w:eastAsia="Arial"/>
          <w:b/>
          <w:bCs/>
          <w:szCs w:val="24"/>
        </w:rPr>
        <w:t>AND</w:t>
      </w:r>
      <w:r w:rsidRPr="00045B48">
        <w:rPr>
          <w:rFonts w:eastAsia="Arial"/>
          <w:b/>
          <w:bCs/>
          <w:spacing w:val="-7"/>
          <w:szCs w:val="24"/>
        </w:rPr>
        <w:t xml:space="preserve"> </w:t>
      </w:r>
      <w:r w:rsidRPr="00045B48">
        <w:rPr>
          <w:rFonts w:eastAsia="Arial"/>
          <w:b/>
          <w:bCs/>
          <w:szCs w:val="24"/>
        </w:rPr>
        <w:t>REPORTING</w:t>
      </w:r>
      <w:r w:rsidRPr="00045B48">
        <w:rPr>
          <w:rFonts w:eastAsia="Arial"/>
          <w:b/>
          <w:bCs/>
          <w:spacing w:val="-8"/>
          <w:szCs w:val="24"/>
        </w:rPr>
        <w:t xml:space="preserve"> </w:t>
      </w:r>
      <w:r w:rsidRPr="00045B48">
        <w:rPr>
          <w:rFonts w:eastAsia="Arial"/>
          <w:b/>
          <w:bCs/>
          <w:spacing w:val="-2"/>
          <w:szCs w:val="24"/>
        </w:rPr>
        <w:t>ACTIVITIES</w:t>
      </w:r>
    </w:p>
    <w:p w:rsidR="00C90699" w:rsidRPr="002A20CC" w:rsidP="000C6B30" w14:paraId="168CE62E" w14:textId="77777777">
      <w:pPr>
        <w:widowControl w:val="0"/>
        <w:autoSpaceDE w:val="0"/>
        <w:autoSpaceDN w:val="0"/>
        <w:spacing w:before="79"/>
        <w:ind w:firstLine="720"/>
        <w:outlineLvl w:val="0"/>
        <w:rPr>
          <w:rFonts w:eastAsia="Arial"/>
          <w:b/>
          <w:bCs/>
          <w:szCs w:val="24"/>
        </w:rPr>
      </w:pPr>
      <w:r w:rsidRPr="00045B48">
        <w:rPr>
          <w:rFonts w:eastAsia="Arial"/>
          <w:szCs w:val="24"/>
        </w:rPr>
        <w:t>The table below</w:t>
      </w:r>
      <w:r w:rsidRPr="00045B48">
        <w:rPr>
          <w:rFonts w:eastAsia="Arial"/>
          <w:spacing w:val="-1"/>
          <w:szCs w:val="24"/>
        </w:rPr>
        <w:t xml:space="preserve"> </w:t>
      </w:r>
      <w:r w:rsidRPr="00045B48">
        <w:rPr>
          <w:rFonts w:eastAsia="Arial"/>
          <w:szCs w:val="24"/>
        </w:rPr>
        <w:t>presents the</w:t>
      </w:r>
      <w:r w:rsidRPr="00045B48">
        <w:rPr>
          <w:rFonts w:eastAsia="Arial"/>
          <w:spacing w:val="-2"/>
          <w:szCs w:val="24"/>
        </w:rPr>
        <w:t xml:space="preserve"> </w:t>
      </w:r>
      <w:r w:rsidRPr="00045B48">
        <w:rPr>
          <w:rFonts w:eastAsia="Arial"/>
          <w:szCs w:val="24"/>
        </w:rPr>
        <w:t>timeline for data analysis and statistical</w:t>
      </w:r>
      <w:r w:rsidRPr="00045B48">
        <w:rPr>
          <w:rFonts w:eastAsia="Arial"/>
          <w:spacing w:val="-3"/>
          <w:szCs w:val="24"/>
        </w:rPr>
        <w:t xml:space="preserve"> </w:t>
      </w:r>
      <w:r w:rsidRPr="00045B48">
        <w:rPr>
          <w:rFonts w:eastAsia="Arial"/>
          <w:szCs w:val="24"/>
        </w:rPr>
        <w:t>reporting.</w:t>
      </w:r>
      <w:r w:rsidRPr="00045B48">
        <w:rPr>
          <w:rFonts w:eastAsia="Arial"/>
          <w:spacing w:val="-1"/>
          <w:szCs w:val="24"/>
        </w:rPr>
        <w:t xml:space="preserve"> </w:t>
      </w:r>
    </w:p>
    <w:p w:rsidR="008034E3" w:rsidRPr="00045B48" w:rsidP="000C6B30" w14:paraId="36672643" w14:textId="77777777">
      <w:pPr>
        <w:widowControl w:val="0"/>
        <w:autoSpaceDE w:val="0"/>
        <w:autoSpaceDN w:val="0"/>
        <w:spacing w:before="179"/>
        <w:jc w:val="center"/>
        <w:rPr>
          <w:rFonts w:eastAsia="Arial"/>
          <w:b/>
          <w:spacing w:val="-2"/>
          <w:szCs w:val="28"/>
        </w:rPr>
      </w:pPr>
    </w:p>
    <w:tbl>
      <w:tblPr>
        <w:tblW w:w="0" w:type="auto"/>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02"/>
        <w:gridCol w:w="3056"/>
      </w:tblGrid>
      <w:tr w14:paraId="38E2CABE" w14:textId="77777777" w:rsidTr="00AC49F7">
        <w:tblPrEx>
          <w:tblW w:w="0" w:type="auto"/>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10"/>
        </w:trPr>
        <w:tc>
          <w:tcPr>
            <w:tcW w:w="4902" w:type="dxa"/>
            <w:shd w:val="clear" w:color="auto" w:fill="000000" w:themeFill="text1"/>
          </w:tcPr>
          <w:p w:rsidR="00045B48" w:rsidRPr="00045B48" w:rsidP="000C6B30" w14:paraId="2E33B0FB" w14:textId="77777777">
            <w:pPr>
              <w:widowControl w:val="0"/>
              <w:autoSpaceDE w:val="0"/>
              <w:autoSpaceDN w:val="0"/>
              <w:spacing w:before="179" w:line="211" w:lineRule="exact"/>
              <w:ind w:left="4"/>
              <w:jc w:val="center"/>
              <w:rPr>
                <w:rFonts w:eastAsia="Arial"/>
                <w:b/>
                <w:szCs w:val="28"/>
              </w:rPr>
            </w:pPr>
            <w:r w:rsidRPr="00045B48">
              <w:rPr>
                <w:rFonts w:eastAsia="Arial"/>
                <w:b/>
                <w:color w:val="FFFFFF"/>
                <w:spacing w:val="-2"/>
                <w:szCs w:val="28"/>
              </w:rPr>
              <w:t>Analysis/Reporting</w:t>
            </w:r>
            <w:r w:rsidRPr="00045B48">
              <w:rPr>
                <w:rFonts w:eastAsia="Arial"/>
                <w:b/>
                <w:color w:val="FFFFFF"/>
                <w:spacing w:val="13"/>
                <w:szCs w:val="28"/>
              </w:rPr>
              <w:t xml:space="preserve"> </w:t>
            </w:r>
            <w:r w:rsidRPr="00045B48">
              <w:rPr>
                <w:rFonts w:eastAsia="Arial"/>
                <w:b/>
                <w:color w:val="FFFFFF"/>
                <w:spacing w:val="-2"/>
                <w:szCs w:val="28"/>
              </w:rPr>
              <w:t>Activity</w:t>
            </w:r>
          </w:p>
        </w:tc>
        <w:tc>
          <w:tcPr>
            <w:tcW w:w="3056" w:type="dxa"/>
            <w:shd w:val="clear" w:color="auto" w:fill="000000" w:themeFill="text1"/>
          </w:tcPr>
          <w:p w:rsidR="00045B48" w:rsidRPr="00045B48" w:rsidP="000C6B30" w14:paraId="10196275" w14:textId="77777777">
            <w:pPr>
              <w:widowControl w:val="0"/>
              <w:autoSpaceDE w:val="0"/>
              <w:autoSpaceDN w:val="0"/>
              <w:spacing w:before="179" w:line="211" w:lineRule="exact"/>
              <w:ind w:left="993"/>
              <w:rPr>
                <w:rFonts w:eastAsia="Arial"/>
                <w:b/>
                <w:szCs w:val="28"/>
              </w:rPr>
            </w:pPr>
            <w:r w:rsidRPr="00045B48">
              <w:rPr>
                <w:rFonts w:eastAsia="Arial"/>
                <w:b/>
                <w:color w:val="FFFFFF"/>
                <w:szCs w:val="28"/>
              </w:rPr>
              <w:t>Date</w:t>
            </w:r>
          </w:p>
        </w:tc>
      </w:tr>
      <w:tr w14:paraId="5CF18329" w14:textId="77777777" w:rsidTr="00AC49F7">
        <w:tblPrEx>
          <w:tblW w:w="0" w:type="auto"/>
          <w:tblInd w:w="871" w:type="dxa"/>
          <w:tblLayout w:type="fixed"/>
          <w:tblCellMar>
            <w:left w:w="0" w:type="dxa"/>
            <w:right w:w="0" w:type="dxa"/>
          </w:tblCellMar>
          <w:tblLook w:val="01E0"/>
        </w:tblPrEx>
        <w:trPr>
          <w:trHeight w:val="433"/>
        </w:trPr>
        <w:tc>
          <w:tcPr>
            <w:tcW w:w="4902" w:type="dxa"/>
          </w:tcPr>
          <w:p w:rsidR="00045B48" w:rsidRPr="00045B48" w:rsidP="000C6B30" w14:paraId="6F88A340" w14:textId="77777777">
            <w:pPr>
              <w:widowControl w:val="0"/>
              <w:autoSpaceDE w:val="0"/>
              <w:autoSpaceDN w:val="0"/>
              <w:spacing w:before="179"/>
              <w:ind w:left="107"/>
              <w:rPr>
                <w:rFonts w:eastAsia="Arial"/>
                <w:b/>
                <w:sz w:val="20"/>
                <w:szCs w:val="22"/>
              </w:rPr>
            </w:pPr>
            <w:r w:rsidRPr="00045B48">
              <w:rPr>
                <w:rFonts w:eastAsia="Arial"/>
                <w:b/>
                <w:sz w:val="20"/>
                <w:szCs w:val="22"/>
              </w:rPr>
              <w:t>Project</w:t>
            </w:r>
            <w:r w:rsidRPr="00045B48">
              <w:rPr>
                <w:rFonts w:eastAsia="Arial"/>
                <w:b/>
                <w:spacing w:val="-10"/>
                <w:sz w:val="20"/>
                <w:szCs w:val="22"/>
              </w:rPr>
              <w:t xml:space="preserve"> </w:t>
            </w:r>
            <w:r w:rsidRPr="00045B48">
              <w:rPr>
                <w:rFonts w:eastAsia="Arial"/>
                <w:b/>
                <w:spacing w:val="-2"/>
                <w:sz w:val="20"/>
                <w:szCs w:val="22"/>
              </w:rPr>
              <w:t>Initiation</w:t>
            </w:r>
          </w:p>
        </w:tc>
        <w:tc>
          <w:tcPr>
            <w:tcW w:w="3056" w:type="dxa"/>
          </w:tcPr>
          <w:p w:rsidR="00045B48" w:rsidRPr="00045B48" w:rsidP="000C6B30" w14:paraId="67EBD259" w14:textId="77777777">
            <w:pPr>
              <w:widowControl w:val="0"/>
              <w:autoSpaceDE w:val="0"/>
              <w:autoSpaceDN w:val="0"/>
              <w:rPr>
                <w:rFonts w:eastAsia="Arial"/>
                <w:sz w:val="20"/>
                <w:szCs w:val="22"/>
              </w:rPr>
            </w:pPr>
          </w:p>
        </w:tc>
      </w:tr>
      <w:tr w14:paraId="1C6096CB" w14:textId="77777777" w:rsidTr="00AC49F7">
        <w:tblPrEx>
          <w:tblW w:w="0" w:type="auto"/>
          <w:tblInd w:w="871" w:type="dxa"/>
          <w:tblLayout w:type="fixed"/>
          <w:tblCellMar>
            <w:left w:w="0" w:type="dxa"/>
            <w:right w:w="0" w:type="dxa"/>
          </w:tblCellMar>
          <w:tblLook w:val="01E0"/>
        </w:tblPrEx>
        <w:trPr>
          <w:trHeight w:val="436"/>
        </w:trPr>
        <w:tc>
          <w:tcPr>
            <w:tcW w:w="4902" w:type="dxa"/>
          </w:tcPr>
          <w:p w:rsidR="00045B48" w:rsidRPr="00045B48" w:rsidP="000C6B30" w14:paraId="3841AC23" w14:textId="77777777">
            <w:pPr>
              <w:widowControl w:val="0"/>
              <w:autoSpaceDE w:val="0"/>
              <w:autoSpaceDN w:val="0"/>
              <w:spacing w:before="179"/>
              <w:ind w:left="393"/>
              <w:rPr>
                <w:rFonts w:eastAsia="Arial"/>
                <w:sz w:val="20"/>
                <w:szCs w:val="22"/>
              </w:rPr>
            </w:pPr>
            <w:r w:rsidRPr="00045B48">
              <w:rPr>
                <w:rFonts w:eastAsia="Arial"/>
                <w:sz w:val="20"/>
                <w:szCs w:val="22"/>
              </w:rPr>
              <w:t>Draft</w:t>
            </w:r>
            <w:r w:rsidRPr="00045B48">
              <w:rPr>
                <w:rFonts w:eastAsia="Arial"/>
                <w:spacing w:val="-7"/>
                <w:sz w:val="20"/>
                <w:szCs w:val="22"/>
              </w:rPr>
              <w:t xml:space="preserve"> </w:t>
            </w:r>
            <w:r w:rsidRPr="00045B48">
              <w:rPr>
                <w:rFonts w:eastAsia="Arial"/>
                <w:sz w:val="20"/>
                <w:szCs w:val="22"/>
              </w:rPr>
              <w:t>Work</w:t>
            </w:r>
            <w:r w:rsidRPr="00045B48">
              <w:rPr>
                <w:rFonts w:eastAsia="Arial"/>
                <w:spacing w:val="-3"/>
                <w:sz w:val="20"/>
                <w:szCs w:val="22"/>
              </w:rPr>
              <w:t xml:space="preserve"> </w:t>
            </w:r>
            <w:r w:rsidRPr="00045B48">
              <w:rPr>
                <w:rFonts w:eastAsia="Arial"/>
                <w:spacing w:val="-4"/>
                <w:sz w:val="20"/>
                <w:szCs w:val="22"/>
              </w:rPr>
              <w:t>plan</w:t>
            </w:r>
          </w:p>
        </w:tc>
        <w:tc>
          <w:tcPr>
            <w:tcW w:w="3056" w:type="dxa"/>
          </w:tcPr>
          <w:p w:rsidR="00045B48" w:rsidRPr="00045B48" w:rsidP="000C6B30" w14:paraId="4A75984D" w14:textId="77777777">
            <w:pPr>
              <w:widowControl w:val="0"/>
              <w:autoSpaceDE w:val="0"/>
              <w:autoSpaceDN w:val="0"/>
              <w:spacing w:before="179"/>
              <w:ind w:left="107"/>
              <w:rPr>
                <w:rFonts w:eastAsia="Arial"/>
                <w:sz w:val="20"/>
                <w:szCs w:val="22"/>
              </w:rPr>
            </w:pPr>
            <w:r w:rsidRPr="00045B48">
              <w:rPr>
                <w:rFonts w:eastAsia="Arial"/>
                <w:sz w:val="20"/>
                <w:szCs w:val="22"/>
              </w:rPr>
              <w:t>March</w:t>
            </w:r>
            <w:r w:rsidRPr="00045B48">
              <w:rPr>
                <w:rFonts w:eastAsia="Arial"/>
                <w:spacing w:val="-8"/>
                <w:sz w:val="20"/>
                <w:szCs w:val="22"/>
              </w:rPr>
              <w:t xml:space="preserve"> </w:t>
            </w:r>
            <w:r w:rsidRPr="00045B48">
              <w:rPr>
                <w:rFonts w:eastAsia="Arial"/>
                <w:spacing w:val="-5"/>
                <w:sz w:val="20"/>
                <w:szCs w:val="22"/>
              </w:rPr>
              <w:t>22</w:t>
            </w:r>
          </w:p>
        </w:tc>
      </w:tr>
      <w:tr w14:paraId="2D41C914"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4085B4E6" w14:textId="77777777">
            <w:pPr>
              <w:widowControl w:val="0"/>
              <w:autoSpaceDE w:val="0"/>
              <w:autoSpaceDN w:val="0"/>
              <w:spacing w:before="180" w:line="211" w:lineRule="exact"/>
              <w:ind w:left="393"/>
              <w:rPr>
                <w:rFonts w:eastAsia="Arial"/>
                <w:sz w:val="20"/>
                <w:szCs w:val="22"/>
              </w:rPr>
            </w:pPr>
            <w:r w:rsidRPr="00045B48">
              <w:rPr>
                <w:rFonts w:eastAsia="Arial"/>
                <w:sz w:val="20"/>
                <w:szCs w:val="22"/>
              </w:rPr>
              <w:t>Work</w:t>
            </w:r>
            <w:r w:rsidRPr="00045B48">
              <w:rPr>
                <w:rFonts w:eastAsia="Arial"/>
                <w:spacing w:val="-6"/>
                <w:sz w:val="20"/>
                <w:szCs w:val="22"/>
              </w:rPr>
              <w:t xml:space="preserve"> </w:t>
            </w:r>
            <w:r w:rsidRPr="00045B48">
              <w:rPr>
                <w:rFonts w:eastAsia="Arial"/>
                <w:sz w:val="20"/>
                <w:szCs w:val="22"/>
              </w:rPr>
              <w:t>plan</w:t>
            </w:r>
            <w:r w:rsidRPr="00045B48">
              <w:rPr>
                <w:rFonts w:eastAsia="Arial"/>
                <w:spacing w:val="-7"/>
                <w:sz w:val="20"/>
                <w:szCs w:val="22"/>
              </w:rPr>
              <w:t xml:space="preserve"> </w:t>
            </w:r>
            <w:r w:rsidRPr="00045B48">
              <w:rPr>
                <w:rFonts w:eastAsia="Arial"/>
                <w:sz w:val="20"/>
                <w:szCs w:val="22"/>
              </w:rPr>
              <w:t>review</w:t>
            </w:r>
            <w:r w:rsidRPr="00045B48">
              <w:rPr>
                <w:rFonts w:eastAsia="Arial"/>
                <w:spacing w:val="-7"/>
                <w:sz w:val="20"/>
                <w:szCs w:val="22"/>
              </w:rPr>
              <w:t xml:space="preserve"> </w:t>
            </w:r>
            <w:r w:rsidRPr="00045B48">
              <w:rPr>
                <w:rFonts w:eastAsia="Arial"/>
                <w:sz w:val="20"/>
                <w:szCs w:val="22"/>
              </w:rPr>
              <w:t>with</w:t>
            </w:r>
            <w:r w:rsidRPr="00045B48">
              <w:rPr>
                <w:rFonts w:eastAsia="Arial"/>
                <w:spacing w:val="-5"/>
                <w:sz w:val="20"/>
                <w:szCs w:val="22"/>
              </w:rPr>
              <w:t xml:space="preserve"> FAA</w:t>
            </w:r>
          </w:p>
        </w:tc>
        <w:tc>
          <w:tcPr>
            <w:tcW w:w="3056" w:type="dxa"/>
          </w:tcPr>
          <w:p w:rsidR="00045B48" w:rsidRPr="00045B48" w:rsidP="000C6B30" w14:paraId="6479BC83" w14:textId="77777777">
            <w:pPr>
              <w:widowControl w:val="0"/>
              <w:autoSpaceDE w:val="0"/>
              <w:autoSpaceDN w:val="0"/>
              <w:spacing w:before="180" w:line="211" w:lineRule="exact"/>
              <w:ind w:left="107"/>
              <w:rPr>
                <w:rFonts w:eastAsia="Arial"/>
                <w:sz w:val="20"/>
                <w:szCs w:val="22"/>
              </w:rPr>
            </w:pPr>
            <w:r w:rsidRPr="00045B48">
              <w:rPr>
                <w:rFonts w:eastAsia="Arial"/>
                <w:sz w:val="20"/>
                <w:szCs w:val="22"/>
              </w:rPr>
              <w:t>March</w:t>
            </w:r>
            <w:r w:rsidRPr="00045B48">
              <w:rPr>
                <w:rFonts w:eastAsia="Arial"/>
                <w:spacing w:val="-10"/>
                <w:sz w:val="20"/>
                <w:szCs w:val="22"/>
              </w:rPr>
              <w:t xml:space="preserve"> </w:t>
            </w:r>
            <w:r w:rsidRPr="00045B48">
              <w:rPr>
                <w:rFonts w:eastAsia="Arial"/>
                <w:sz w:val="20"/>
                <w:szCs w:val="22"/>
              </w:rPr>
              <w:t>25-</w:t>
            </w:r>
            <w:r w:rsidRPr="00045B48">
              <w:rPr>
                <w:rFonts w:eastAsia="Arial"/>
                <w:spacing w:val="-5"/>
                <w:sz w:val="20"/>
                <w:szCs w:val="22"/>
              </w:rPr>
              <w:t>29</w:t>
            </w:r>
          </w:p>
        </w:tc>
      </w:tr>
      <w:tr w14:paraId="6C7CF535"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4FCBD5C9" w14:textId="77777777">
            <w:pPr>
              <w:widowControl w:val="0"/>
              <w:autoSpaceDE w:val="0"/>
              <w:autoSpaceDN w:val="0"/>
              <w:spacing w:before="179" w:line="211" w:lineRule="exact"/>
              <w:ind w:left="393"/>
              <w:rPr>
                <w:rFonts w:eastAsia="Arial"/>
                <w:sz w:val="20"/>
                <w:szCs w:val="22"/>
              </w:rPr>
            </w:pPr>
            <w:r w:rsidRPr="00045B48">
              <w:rPr>
                <w:rFonts w:eastAsia="Arial"/>
                <w:sz w:val="20"/>
                <w:szCs w:val="22"/>
              </w:rPr>
              <w:t>Revised</w:t>
            </w:r>
            <w:r w:rsidRPr="00045B48">
              <w:rPr>
                <w:rFonts w:eastAsia="Arial"/>
                <w:spacing w:val="-8"/>
                <w:sz w:val="20"/>
                <w:szCs w:val="22"/>
              </w:rPr>
              <w:t xml:space="preserve"> </w:t>
            </w:r>
            <w:r w:rsidRPr="00045B48">
              <w:rPr>
                <w:rFonts w:eastAsia="Arial"/>
                <w:sz w:val="20"/>
                <w:szCs w:val="22"/>
              </w:rPr>
              <w:t>work</w:t>
            </w:r>
            <w:r w:rsidRPr="00045B48">
              <w:rPr>
                <w:rFonts w:eastAsia="Arial"/>
                <w:spacing w:val="-5"/>
                <w:sz w:val="20"/>
                <w:szCs w:val="22"/>
              </w:rPr>
              <w:t xml:space="preserve"> </w:t>
            </w:r>
            <w:r w:rsidRPr="00045B48">
              <w:rPr>
                <w:rFonts w:eastAsia="Arial"/>
                <w:spacing w:val="-4"/>
                <w:sz w:val="20"/>
                <w:szCs w:val="22"/>
              </w:rPr>
              <w:t>plan</w:t>
            </w:r>
          </w:p>
        </w:tc>
        <w:tc>
          <w:tcPr>
            <w:tcW w:w="3056" w:type="dxa"/>
          </w:tcPr>
          <w:p w:rsidR="00045B48" w:rsidRPr="00045B48" w:rsidP="000C6B30" w14:paraId="59D571D6"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April</w:t>
            </w:r>
            <w:r w:rsidRPr="00045B48">
              <w:rPr>
                <w:rFonts w:eastAsia="Arial"/>
                <w:spacing w:val="-10"/>
                <w:sz w:val="20"/>
                <w:szCs w:val="22"/>
              </w:rPr>
              <w:t xml:space="preserve"> 5</w:t>
            </w:r>
          </w:p>
        </w:tc>
      </w:tr>
      <w:tr w14:paraId="613A4541"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10D7E3A0" w14:textId="77777777">
            <w:pPr>
              <w:widowControl w:val="0"/>
              <w:autoSpaceDE w:val="0"/>
              <w:autoSpaceDN w:val="0"/>
              <w:spacing w:before="179" w:line="211" w:lineRule="exact"/>
              <w:ind w:left="393"/>
              <w:rPr>
                <w:rFonts w:eastAsia="Arial"/>
                <w:sz w:val="20"/>
                <w:szCs w:val="22"/>
              </w:rPr>
            </w:pPr>
            <w:r w:rsidRPr="00045B48">
              <w:rPr>
                <w:rFonts w:eastAsia="Arial"/>
                <w:sz w:val="20"/>
                <w:szCs w:val="22"/>
              </w:rPr>
              <w:t>Sampling</w:t>
            </w:r>
            <w:r w:rsidRPr="00045B48">
              <w:rPr>
                <w:rFonts w:eastAsia="Arial"/>
                <w:spacing w:val="-14"/>
                <w:sz w:val="20"/>
                <w:szCs w:val="22"/>
              </w:rPr>
              <w:t xml:space="preserve"> </w:t>
            </w:r>
            <w:r w:rsidRPr="00045B48">
              <w:rPr>
                <w:rFonts w:eastAsia="Arial"/>
                <w:sz w:val="20"/>
                <w:szCs w:val="22"/>
              </w:rPr>
              <w:t>Methodology</w:t>
            </w:r>
            <w:r w:rsidRPr="00045B48">
              <w:rPr>
                <w:rFonts w:eastAsia="Arial"/>
                <w:spacing w:val="-13"/>
                <w:sz w:val="20"/>
                <w:szCs w:val="22"/>
              </w:rPr>
              <w:t xml:space="preserve"> </w:t>
            </w:r>
            <w:r w:rsidRPr="00045B48">
              <w:rPr>
                <w:rFonts w:eastAsia="Arial"/>
                <w:spacing w:val="-2"/>
                <w:sz w:val="20"/>
                <w:szCs w:val="22"/>
              </w:rPr>
              <w:t>Report</w:t>
            </w:r>
          </w:p>
        </w:tc>
        <w:tc>
          <w:tcPr>
            <w:tcW w:w="3056" w:type="dxa"/>
          </w:tcPr>
          <w:p w:rsidR="00045B48" w:rsidRPr="00045B48" w:rsidP="000C6B30" w14:paraId="45441DDB"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February</w:t>
            </w:r>
            <w:r w:rsidRPr="00045B48">
              <w:rPr>
                <w:rFonts w:eastAsia="Arial"/>
                <w:spacing w:val="-8"/>
                <w:sz w:val="20"/>
                <w:szCs w:val="22"/>
              </w:rPr>
              <w:t xml:space="preserve"> </w:t>
            </w:r>
            <w:r w:rsidRPr="00045B48">
              <w:rPr>
                <w:rFonts w:eastAsia="Arial"/>
                <w:sz w:val="20"/>
                <w:szCs w:val="22"/>
              </w:rPr>
              <w:t>29</w:t>
            </w:r>
            <w:r w:rsidRPr="00045B48">
              <w:rPr>
                <w:rFonts w:eastAsia="Arial"/>
                <w:spacing w:val="-8"/>
                <w:sz w:val="20"/>
                <w:szCs w:val="22"/>
              </w:rPr>
              <w:t xml:space="preserve"> </w:t>
            </w:r>
            <w:r w:rsidRPr="00045B48">
              <w:rPr>
                <w:rFonts w:eastAsia="Arial"/>
                <w:spacing w:val="-2"/>
                <w:sz w:val="20"/>
                <w:szCs w:val="22"/>
              </w:rPr>
              <w:t>(complete)</w:t>
            </w:r>
          </w:p>
        </w:tc>
      </w:tr>
      <w:tr w14:paraId="13646F38"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137FC1A2" w14:textId="77777777">
            <w:pPr>
              <w:widowControl w:val="0"/>
              <w:autoSpaceDE w:val="0"/>
              <w:autoSpaceDN w:val="0"/>
              <w:spacing w:before="179" w:line="211" w:lineRule="exact"/>
              <w:ind w:left="107"/>
              <w:rPr>
                <w:rFonts w:eastAsia="Arial"/>
                <w:b/>
                <w:sz w:val="20"/>
                <w:szCs w:val="22"/>
              </w:rPr>
            </w:pPr>
            <w:r w:rsidRPr="00045B48">
              <w:rPr>
                <w:rFonts w:eastAsia="Arial"/>
                <w:b/>
                <w:sz w:val="20"/>
                <w:szCs w:val="22"/>
              </w:rPr>
              <w:t>Data</w:t>
            </w:r>
            <w:r w:rsidRPr="00045B48">
              <w:rPr>
                <w:rFonts w:eastAsia="Arial"/>
                <w:b/>
                <w:spacing w:val="-6"/>
                <w:sz w:val="20"/>
                <w:szCs w:val="22"/>
              </w:rPr>
              <w:t xml:space="preserve"> </w:t>
            </w:r>
            <w:r w:rsidRPr="00045B48">
              <w:rPr>
                <w:rFonts w:eastAsia="Arial"/>
                <w:b/>
                <w:spacing w:val="-2"/>
                <w:sz w:val="20"/>
                <w:szCs w:val="22"/>
              </w:rPr>
              <w:t>Collection</w:t>
            </w:r>
          </w:p>
        </w:tc>
        <w:tc>
          <w:tcPr>
            <w:tcW w:w="3056" w:type="dxa"/>
          </w:tcPr>
          <w:p w:rsidR="00045B48" w:rsidRPr="00045B48" w:rsidP="000C6B30" w14:paraId="2734105C"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February</w:t>
            </w:r>
            <w:r w:rsidRPr="00045B48">
              <w:rPr>
                <w:rFonts w:eastAsia="Arial"/>
                <w:spacing w:val="-9"/>
                <w:sz w:val="20"/>
                <w:szCs w:val="22"/>
              </w:rPr>
              <w:t xml:space="preserve"> </w:t>
            </w:r>
            <w:r w:rsidRPr="00045B48">
              <w:rPr>
                <w:rFonts w:eastAsia="Arial"/>
                <w:sz w:val="20"/>
                <w:szCs w:val="22"/>
              </w:rPr>
              <w:t>2–June</w:t>
            </w:r>
            <w:r w:rsidRPr="00045B48">
              <w:rPr>
                <w:rFonts w:eastAsia="Arial"/>
                <w:spacing w:val="-9"/>
                <w:sz w:val="20"/>
                <w:szCs w:val="22"/>
              </w:rPr>
              <w:t xml:space="preserve"> </w:t>
            </w:r>
            <w:r w:rsidRPr="00045B48">
              <w:rPr>
                <w:rFonts w:eastAsia="Arial"/>
                <w:spacing w:val="-5"/>
                <w:sz w:val="20"/>
                <w:szCs w:val="22"/>
              </w:rPr>
              <w:t>28</w:t>
            </w:r>
          </w:p>
        </w:tc>
      </w:tr>
      <w:tr w14:paraId="234FE8F6"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0F0B6A00" w14:textId="77777777">
            <w:pPr>
              <w:widowControl w:val="0"/>
              <w:autoSpaceDE w:val="0"/>
              <w:autoSpaceDN w:val="0"/>
              <w:spacing w:before="179" w:line="211" w:lineRule="exact"/>
              <w:ind w:left="107"/>
              <w:rPr>
                <w:rFonts w:eastAsia="Arial"/>
                <w:b/>
                <w:sz w:val="20"/>
                <w:szCs w:val="22"/>
              </w:rPr>
            </w:pPr>
            <w:r w:rsidRPr="00045B48">
              <w:rPr>
                <w:rFonts w:eastAsia="Arial"/>
                <w:b/>
                <w:sz w:val="20"/>
                <w:szCs w:val="22"/>
              </w:rPr>
              <w:t>Data</w:t>
            </w:r>
            <w:r w:rsidRPr="00045B48">
              <w:rPr>
                <w:rFonts w:eastAsia="Arial"/>
                <w:b/>
                <w:spacing w:val="-9"/>
                <w:sz w:val="20"/>
                <w:szCs w:val="22"/>
              </w:rPr>
              <w:t xml:space="preserve"> </w:t>
            </w:r>
            <w:r w:rsidRPr="00045B48">
              <w:rPr>
                <w:rFonts w:eastAsia="Arial"/>
                <w:b/>
                <w:sz w:val="20"/>
                <w:szCs w:val="22"/>
              </w:rPr>
              <w:t>Processing</w:t>
            </w:r>
            <w:r w:rsidRPr="00045B48">
              <w:rPr>
                <w:rFonts w:eastAsia="Arial"/>
                <w:b/>
                <w:spacing w:val="-5"/>
                <w:sz w:val="20"/>
                <w:szCs w:val="22"/>
              </w:rPr>
              <w:t xml:space="preserve"> </w:t>
            </w:r>
            <w:r w:rsidRPr="00045B48">
              <w:rPr>
                <w:rFonts w:eastAsia="Arial"/>
                <w:b/>
                <w:sz w:val="20"/>
                <w:szCs w:val="22"/>
              </w:rPr>
              <w:t>and</w:t>
            </w:r>
            <w:r w:rsidRPr="00045B48">
              <w:rPr>
                <w:rFonts w:eastAsia="Arial"/>
                <w:b/>
                <w:spacing w:val="-7"/>
                <w:sz w:val="20"/>
                <w:szCs w:val="22"/>
              </w:rPr>
              <w:t xml:space="preserve"> </w:t>
            </w:r>
            <w:r w:rsidRPr="00045B48">
              <w:rPr>
                <w:rFonts w:eastAsia="Arial"/>
                <w:b/>
                <w:spacing w:val="-2"/>
                <w:sz w:val="20"/>
                <w:szCs w:val="22"/>
              </w:rPr>
              <w:t>Analysis</w:t>
            </w:r>
          </w:p>
        </w:tc>
        <w:tc>
          <w:tcPr>
            <w:tcW w:w="3056" w:type="dxa"/>
          </w:tcPr>
          <w:p w:rsidR="00045B48" w:rsidRPr="00045B48" w:rsidP="000C6B30" w14:paraId="43EE2D62"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July</w:t>
            </w:r>
            <w:r w:rsidRPr="00045B48">
              <w:rPr>
                <w:rFonts w:eastAsia="Arial"/>
                <w:spacing w:val="-9"/>
                <w:sz w:val="20"/>
                <w:szCs w:val="22"/>
              </w:rPr>
              <w:t xml:space="preserve"> </w:t>
            </w:r>
            <w:r w:rsidRPr="00045B48">
              <w:rPr>
                <w:rFonts w:eastAsia="Arial"/>
                <w:sz w:val="20"/>
                <w:szCs w:val="22"/>
              </w:rPr>
              <w:t>11–November</w:t>
            </w:r>
            <w:r w:rsidRPr="00045B48">
              <w:rPr>
                <w:rFonts w:eastAsia="Arial"/>
                <w:spacing w:val="-10"/>
                <w:sz w:val="20"/>
                <w:szCs w:val="22"/>
              </w:rPr>
              <w:t xml:space="preserve"> </w:t>
            </w:r>
            <w:r w:rsidRPr="00045B48">
              <w:rPr>
                <w:rFonts w:eastAsia="Arial"/>
                <w:spacing w:val="-5"/>
                <w:sz w:val="20"/>
                <w:szCs w:val="22"/>
              </w:rPr>
              <w:t>22</w:t>
            </w:r>
          </w:p>
        </w:tc>
      </w:tr>
      <w:tr w14:paraId="7DB73172"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4BA8EF79" w14:textId="77777777">
            <w:pPr>
              <w:widowControl w:val="0"/>
              <w:autoSpaceDE w:val="0"/>
              <w:autoSpaceDN w:val="0"/>
              <w:spacing w:before="179" w:line="211" w:lineRule="exact"/>
              <w:ind w:left="76"/>
              <w:rPr>
                <w:rFonts w:eastAsia="Arial"/>
                <w:b/>
                <w:sz w:val="20"/>
                <w:szCs w:val="22"/>
              </w:rPr>
            </w:pPr>
            <w:r w:rsidRPr="00045B48">
              <w:rPr>
                <w:rFonts w:eastAsia="Arial"/>
                <w:b/>
                <w:sz w:val="20"/>
                <w:szCs w:val="22"/>
              </w:rPr>
              <w:t>Statistical</w:t>
            </w:r>
            <w:r w:rsidRPr="00045B48">
              <w:rPr>
                <w:rFonts w:eastAsia="Arial"/>
                <w:b/>
                <w:spacing w:val="-12"/>
                <w:sz w:val="20"/>
                <w:szCs w:val="22"/>
              </w:rPr>
              <w:t xml:space="preserve"> </w:t>
            </w:r>
            <w:r w:rsidRPr="00045B48">
              <w:rPr>
                <w:rFonts w:eastAsia="Arial"/>
                <w:b/>
                <w:spacing w:val="-2"/>
                <w:sz w:val="20"/>
                <w:szCs w:val="22"/>
              </w:rPr>
              <w:t>Reporting</w:t>
            </w:r>
          </w:p>
        </w:tc>
        <w:tc>
          <w:tcPr>
            <w:tcW w:w="3056" w:type="dxa"/>
          </w:tcPr>
          <w:p w:rsidR="00045B48" w:rsidRPr="00045B48" w:rsidP="000C6B30" w14:paraId="2AF7C116" w14:textId="77777777">
            <w:pPr>
              <w:widowControl w:val="0"/>
              <w:autoSpaceDE w:val="0"/>
              <w:autoSpaceDN w:val="0"/>
              <w:rPr>
                <w:rFonts w:eastAsia="Arial"/>
                <w:sz w:val="20"/>
                <w:szCs w:val="22"/>
              </w:rPr>
            </w:pPr>
          </w:p>
        </w:tc>
      </w:tr>
      <w:tr w14:paraId="0B64028A"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77F0D50D" w14:textId="77777777">
            <w:pPr>
              <w:widowControl w:val="0"/>
              <w:autoSpaceDE w:val="0"/>
              <w:autoSpaceDN w:val="0"/>
              <w:spacing w:before="179" w:line="211" w:lineRule="exact"/>
              <w:ind w:left="393"/>
              <w:rPr>
                <w:rFonts w:eastAsia="Arial"/>
                <w:sz w:val="20"/>
                <w:szCs w:val="22"/>
              </w:rPr>
            </w:pPr>
            <w:r w:rsidRPr="00045B48">
              <w:rPr>
                <w:rFonts w:eastAsia="Arial"/>
                <w:sz w:val="20"/>
                <w:szCs w:val="22"/>
              </w:rPr>
              <w:t>Preliminary</w:t>
            </w:r>
            <w:r w:rsidRPr="00045B48">
              <w:rPr>
                <w:rFonts w:eastAsia="Arial"/>
                <w:spacing w:val="-7"/>
                <w:sz w:val="20"/>
                <w:szCs w:val="22"/>
              </w:rPr>
              <w:t xml:space="preserve"> </w:t>
            </w:r>
            <w:r w:rsidRPr="00045B48">
              <w:rPr>
                <w:rFonts w:eastAsia="Arial"/>
                <w:sz w:val="20"/>
                <w:szCs w:val="22"/>
              </w:rPr>
              <w:t>activity</w:t>
            </w:r>
            <w:r w:rsidRPr="00045B48">
              <w:rPr>
                <w:rFonts w:eastAsia="Arial"/>
                <w:spacing w:val="-6"/>
                <w:sz w:val="20"/>
                <w:szCs w:val="22"/>
              </w:rPr>
              <w:t xml:space="preserve"> </w:t>
            </w:r>
            <w:r w:rsidRPr="00045B48">
              <w:rPr>
                <w:rFonts w:eastAsia="Arial"/>
                <w:sz w:val="20"/>
                <w:szCs w:val="22"/>
              </w:rPr>
              <w:t>estimates</w:t>
            </w:r>
            <w:r w:rsidRPr="00045B48">
              <w:rPr>
                <w:rFonts w:eastAsia="Arial"/>
                <w:spacing w:val="-7"/>
                <w:sz w:val="20"/>
                <w:szCs w:val="22"/>
              </w:rPr>
              <w:t xml:space="preserve"> </w:t>
            </w:r>
            <w:r w:rsidRPr="00045B48">
              <w:rPr>
                <w:rFonts w:eastAsia="Arial"/>
                <w:sz w:val="20"/>
                <w:szCs w:val="22"/>
              </w:rPr>
              <w:t>(Ch</w:t>
            </w:r>
            <w:r w:rsidRPr="00045B48">
              <w:rPr>
                <w:rFonts w:eastAsia="Arial"/>
                <w:spacing w:val="-7"/>
                <w:sz w:val="20"/>
                <w:szCs w:val="22"/>
              </w:rPr>
              <w:t xml:space="preserve"> </w:t>
            </w:r>
            <w:r w:rsidRPr="00045B48">
              <w:rPr>
                <w:rFonts w:eastAsia="Arial"/>
                <w:sz w:val="20"/>
                <w:szCs w:val="22"/>
              </w:rPr>
              <w:t>1–7,</w:t>
            </w:r>
            <w:r w:rsidRPr="00045B48">
              <w:rPr>
                <w:rFonts w:eastAsia="Arial"/>
                <w:spacing w:val="-7"/>
                <w:sz w:val="20"/>
                <w:szCs w:val="22"/>
              </w:rPr>
              <w:t xml:space="preserve"> </w:t>
            </w:r>
            <w:r w:rsidRPr="00045B48">
              <w:rPr>
                <w:rFonts w:eastAsia="Arial"/>
                <w:sz w:val="20"/>
                <w:szCs w:val="22"/>
              </w:rPr>
              <w:t>no</w:t>
            </w:r>
            <w:r w:rsidRPr="00045B48">
              <w:rPr>
                <w:rFonts w:eastAsia="Arial"/>
                <w:spacing w:val="-8"/>
                <w:sz w:val="20"/>
                <w:szCs w:val="22"/>
              </w:rPr>
              <w:t xml:space="preserve"> </w:t>
            </w:r>
            <w:r w:rsidRPr="00045B48">
              <w:rPr>
                <w:rFonts w:eastAsia="Arial"/>
                <w:spacing w:val="-2"/>
                <w:sz w:val="20"/>
                <w:szCs w:val="22"/>
              </w:rPr>
              <w:t>charts)</w:t>
            </w:r>
          </w:p>
        </w:tc>
        <w:tc>
          <w:tcPr>
            <w:tcW w:w="3056" w:type="dxa"/>
          </w:tcPr>
          <w:p w:rsidR="00045B48" w:rsidRPr="00045B48" w:rsidP="000C6B30" w14:paraId="6D2A50A0"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August</w:t>
            </w:r>
            <w:r w:rsidRPr="00045B48">
              <w:rPr>
                <w:rFonts w:eastAsia="Arial"/>
                <w:spacing w:val="-9"/>
                <w:sz w:val="20"/>
                <w:szCs w:val="22"/>
              </w:rPr>
              <w:t xml:space="preserve"> </w:t>
            </w:r>
            <w:r w:rsidRPr="00045B48">
              <w:rPr>
                <w:rFonts w:eastAsia="Arial"/>
                <w:spacing w:val="-5"/>
                <w:sz w:val="20"/>
                <w:szCs w:val="22"/>
              </w:rPr>
              <w:t>30</w:t>
            </w:r>
          </w:p>
        </w:tc>
      </w:tr>
      <w:tr w14:paraId="41B4E40B"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16C217B7" w14:textId="77777777">
            <w:pPr>
              <w:widowControl w:val="0"/>
              <w:autoSpaceDE w:val="0"/>
              <w:autoSpaceDN w:val="0"/>
              <w:spacing w:before="179" w:line="211" w:lineRule="exact"/>
              <w:ind w:left="393"/>
              <w:rPr>
                <w:rFonts w:eastAsia="Arial"/>
                <w:sz w:val="20"/>
                <w:szCs w:val="22"/>
              </w:rPr>
            </w:pPr>
            <w:r w:rsidRPr="00045B48">
              <w:rPr>
                <w:rFonts w:eastAsia="Arial"/>
                <w:sz w:val="20"/>
                <w:szCs w:val="22"/>
              </w:rPr>
              <w:t>FAA</w:t>
            </w:r>
            <w:r w:rsidRPr="00045B48">
              <w:rPr>
                <w:rFonts w:eastAsia="Arial"/>
                <w:spacing w:val="-8"/>
                <w:sz w:val="20"/>
                <w:szCs w:val="22"/>
              </w:rPr>
              <w:t xml:space="preserve"> </w:t>
            </w:r>
            <w:r w:rsidRPr="00045B48">
              <w:rPr>
                <w:rFonts w:eastAsia="Arial"/>
                <w:sz w:val="20"/>
                <w:szCs w:val="22"/>
              </w:rPr>
              <w:t>review</w:t>
            </w:r>
            <w:r w:rsidRPr="00045B48">
              <w:rPr>
                <w:rFonts w:eastAsia="Arial"/>
                <w:spacing w:val="-6"/>
                <w:sz w:val="20"/>
                <w:szCs w:val="22"/>
              </w:rPr>
              <w:t xml:space="preserve"> </w:t>
            </w:r>
            <w:r w:rsidRPr="00045B48">
              <w:rPr>
                <w:rFonts w:eastAsia="Arial"/>
                <w:sz w:val="20"/>
                <w:szCs w:val="22"/>
              </w:rPr>
              <w:t>of</w:t>
            </w:r>
            <w:r w:rsidRPr="00045B48">
              <w:rPr>
                <w:rFonts w:eastAsia="Arial"/>
                <w:spacing w:val="-8"/>
                <w:sz w:val="20"/>
                <w:szCs w:val="22"/>
              </w:rPr>
              <w:t xml:space="preserve"> </w:t>
            </w:r>
            <w:r w:rsidRPr="00045B48">
              <w:rPr>
                <w:rFonts w:eastAsia="Arial"/>
                <w:sz w:val="20"/>
                <w:szCs w:val="22"/>
              </w:rPr>
              <w:t>preliminary</w:t>
            </w:r>
            <w:r w:rsidRPr="00045B48">
              <w:rPr>
                <w:rFonts w:eastAsia="Arial"/>
                <w:spacing w:val="-7"/>
                <w:sz w:val="20"/>
                <w:szCs w:val="22"/>
              </w:rPr>
              <w:t xml:space="preserve"> </w:t>
            </w:r>
            <w:r w:rsidRPr="00045B48">
              <w:rPr>
                <w:rFonts w:eastAsia="Arial"/>
                <w:spacing w:val="-2"/>
                <w:sz w:val="20"/>
                <w:szCs w:val="22"/>
              </w:rPr>
              <w:t>estimates</w:t>
            </w:r>
          </w:p>
        </w:tc>
        <w:tc>
          <w:tcPr>
            <w:tcW w:w="3056" w:type="dxa"/>
          </w:tcPr>
          <w:p w:rsidR="00045B48" w:rsidRPr="00045B48" w:rsidP="000C6B30" w14:paraId="2F148812"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September</w:t>
            </w:r>
            <w:r w:rsidRPr="00045B48">
              <w:rPr>
                <w:rFonts w:eastAsia="Arial"/>
                <w:spacing w:val="-13"/>
                <w:sz w:val="20"/>
                <w:szCs w:val="22"/>
              </w:rPr>
              <w:t xml:space="preserve"> </w:t>
            </w:r>
            <w:r w:rsidRPr="00045B48">
              <w:rPr>
                <w:rFonts w:eastAsia="Arial"/>
                <w:sz w:val="20"/>
                <w:szCs w:val="22"/>
              </w:rPr>
              <w:t>3–September</w:t>
            </w:r>
            <w:r w:rsidRPr="00045B48">
              <w:rPr>
                <w:rFonts w:eastAsia="Arial"/>
                <w:spacing w:val="-10"/>
                <w:sz w:val="20"/>
                <w:szCs w:val="22"/>
              </w:rPr>
              <w:t xml:space="preserve"> </w:t>
            </w:r>
            <w:r w:rsidRPr="00045B48">
              <w:rPr>
                <w:rFonts w:eastAsia="Arial"/>
                <w:spacing w:val="-5"/>
                <w:sz w:val="20"/>
                <w:szCs w:val="22"/>
              </w:rPr>
              <w:t>13</w:t>
            </w:r>
          </w:p>
        </w:tc>
      </w:tr>
      <w:tr w14:paraId="26987D4B"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539D5B1A" w14:textId="77777777">
            <w:pPr>
              <w:widowControl w:val="0"/>
              <w:autoSpaceDE w:val="0"/>
              <w:autoSpaceDN w:val="0"/>
              <w:spacing w:before="180" w:line="211" w:lineRule="exact"/>
              <w:ind w:left="393"/>
              <w:rPr>
                <w:rFonts w:eastAsia="Arial"/>
                <w:sz w:val="20"/>
                <w:szCs w:val="22"/>
              </w:rPr>
            </w:pPr>
            <w:r w:rsidRPr="00045B48">
              <w:rPr>
                <w:rFonts w:eastAsia="Arial"/>
                <w:sz w:val="20"/>
                <w:szCs w:val="22"/>
              </w:rPr>
              <w:t>Tetra</w:t>
            </w:r>
            <w:r w:rsidRPr="00045B48">
              <w:rPr>
                <w:rFonts w:eastAsia="Arial"/>
                <w:spacing w:val="-8"/>
                <w:sz w:val="20"/>
                <w:szCs w:val="22"/>
              </w:rPr>
              <w:t xml:space="preserve"> </w:t>
            </w:r>
            <w:r w:rsidRPr="00045B48">
              <w:rPr>
                <w:rFonts w:eastAsia="Arial"/>
                <w:sz w:val="20"/>
                <w:szCs w:val="22"/>
              </w:rPr>
              <w:t>Tech</w:t>
            </w:r>
            <w:r w:rsidRPr="00045B48">
              <w:rPr>
                <w:rFonts w:eastAsia="Arial"/>
                <w:spacing w:val="-7"/>
                <w:sz w:val="20"/>
                <w:szCs w:val="22"/>
              </w:rPr>
              <w:t xml:space="preserve"> </w:t>
            </w:r>
            <w:r w:rsidRPr="00045B48">
              <w:rPr>
                <w:rFonts w:eastAsia="Arial"/>
                <w:sz w:val="20"/>
                <w:szCs w:val="22"/>
              </w:rPr>
              <w:t>receives</w:t>
            </w:r>
            <w:r w:rsidRPr="00045B48">
              <w:rPr>
                <w:rFonts w:eastAsia="Arial"/>
                <w:spacing w:val="-6"/>
                <w:sz w:val="20"/>
                <w:szCs w:val="22"/>
              </w:rPr>
              <w:t xml:space="preserve"> </w:t>
            </w:r>
            <w:r w:rsidRPr="00045B48">
              <w:rPr>
                <w:rFonts w:eastAsia="Arial"/>
                <w:sz w:val="20"/>
                <w:szCs w:val="22"/>
              </w:rPr>
              <w:t>reviewers'</w:t>
            </w:r>
            <w:r w:rsidRPr="00045B48">
              <w:rPr>
                <w:rFonts w:eastAsia="Arial"/>
                <w:spacing w:val="-7"/>
                <w:sz w:val="20"/>
                <w:szCs w:val="22"/>
              </w:rPr>
              <w:t xml:space="preserve"> </w:t>
            </w:r>
            <w:r w:rsidRPr="00045B48">
              <w:rPr>
                <w:rFonts w:eastAsia="Arial"/>
                <w:spacing w:val="-2"/>
                <w:sz w:val="20"/>
                <w:szCs w:val="22"/>
              </w:rPr>
              <w:t>comments</w:t>
            </w:r>
          </w:p>
        </w:tc>
        <w:tc>
          <w:tcPr>
            <w:tcW w:w="3056" w:type="dxa"/>
          </w:tcPr>
          <w:p w:rsidR="00045B48" w:rsidRPr="00045B48" w:rsidP="000C6B30" w14:paraId="56BCDDDE" w14:textId="77777777">
            <w:pPr>
              <w:widowControl w:val="0"/>
              <w:autoSpaceDE w:val="0"/>
              <w:autoSpaceDN w:val="0"/>
              <w:spacing w:before="180" w:line="211" w:lineRule="exact"/>
              <w:ind w:left="107"/>
              <w:rPr>
                <w:rFonts w:eastAsia="Arial"/>
                <w:sz w:val="20"/>
                <w:szCs w:val="22"/>
              </w:rPr>
            </w:pPr>
            <w:r w:rsidRPr="00045B48">
              <w:rPr>
                <w:rFonts w:eastAsia="Arial"/>
                <w:sz w:val="20"/>
                <w:szCs w:val="22"/>
              </w:rPr>
              <w:t>September</w:t>
            </w:r>
            <w:r w:rsidRPr="00045B48">
              <w:rPr>
                <w:rFonts w:eastAsia="Arial"/>
                <w:spacing w:val="-12"/>
                <w:sz w:val="20"/>
                <w:szCs w:val="22"/>
              </w:rPr>
              <w:t xml:space="preserve"> </w:t>
            </w:r>
            <w:r w:rsidRPr="00045B48">
              <w:rPr>
                <w:rFonts w:eastAsia="Arial"/>
                <w:spacing w:val="-5"/>
                <w:sz w:val="20"/>
                <w:szCs w:val="22"/>
              </w:rPr>
              <w:t>16</w:t>
            </w:r>
          </w:p>
        </w:tc>
      </w:tr>
      <w:tr w14:paraId="0FC7140D"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430B7273" w14:textId="77777777">
            <w:pPr>
              <w:widowControl w:val="0"/>
              <w:autoSpaceDE w:val="0"/>
              <w:autoSpaceDN w:val="0"/>
              <w:spacing w:before="179" w:line="211" w:lineRule="exact"/>
              <w:ind w:left="393"/>
              <w:rPr>
                <w:rFonts w:eastAsia="Arial"/>
                <w:sz w:val="20"/>
                <w:szCs w:val="22"/>
              </w:rPr>
            </w:pPr>
            <w:r w:rsidRPr="00045B48">
              <w:rPr>
                <w:rFonts w:eastAsia="Arial"/>
                <w:sz w:val="20"/>
                <w:szCs w:val="22"/>
              </w:rPr>
              <w:t>Summary</w:t>
            </w:r>
            <w:r w:rsidRPr="00045B48">
              <w:rPr>
                <w:rFonts w:eastAsia="Arial"/>
                <w:spacing w:val="-7"/>
                <w:sz w:val="20"/>
                <w:szCs w:val="22"/>
              </w:rPr>
              <w:t xml:space="preserve"> </w:t>
            </w:r>
            <w:r w:rsidRPr="00045B48">
              <w:rPr>
                <w:rFonts w:eastAsia="Arial"/>
                <w:sz w:val="20"/>
                <w:szCs w:val="22"/>
              </w:rPr>
              <w:t>and</w:t>
            </w:r>
            <w:r w:rsidRPr="00045B48">
              <w:rPr>
                <w:rFonts w:eastAsia="Arial"/>
                <w:spacing w:val="-7"/>
                <w:sz w:val="20"/>
                <w:szCs w:val="22"/>
              </w:rPr>
              <w:t xml:space="preserve"> </w:t>
            </w:r>
            <w:r w:rsidRPr="00045B48">
              <w:rPr>
                <w:rFonts w:eastAsia="Arial"/>
                <w:sz w:val="20"/>
                <w:szCs w:val="22"/>
              </w:rPr>
              <w:t>assessment</w:t>
            </w:r>
            <w:r w:rsidRPr="00045B48">
              <w:rPr>
                <w:rFonts w:eastAsia="Arial"/>
                <w:spacing w:val="-5"/>
                <w:sz w:val="20"/>
                <w:szCs w:val="22"/>
              </w:rPr>
              <w:t xml:space="preserve"> </w:t>
            </w:r>
            <w:r w:rsidRPr="00045B48">
              <w:rPr>
                <w:rFonts w:eastAsia="Arial"/>
                <w:sz w:val="20"/>
                <w:szCs w:val="22"/>
              </w:rPr>
              <w:t>of</w:t>
            </w:r>
            <w:r w:rsidRPr="00045B48">
              <w:rPr>
                <w:rFonts w:eastAsia="Arial"/>
                <w:spacing w:val="-8"/>
                <w:sz w:val="20"/>
                <w:szCs w:val="22"/>
              </w:rPr>
              <w:t xml:space="preserve"> </w:t>
            </w:r>
            <w:r w:rsidRPr="00045B48">
              <w:rPr>
                <w:rFonts w:eastAsia="Arial"/>
                <w:spacing w:val="-2"/>
                <w:sz w:val="20"/>
                <w:szCs w:val="22"/>
              </w:rPr>
              <w:t>review</w:t>
            </w:r>
          </w:p>
        </w:tc>
        <w:tc>
          <w:tcPr>
            <w:tcW w:w="3056" w:type="dxa"/>
          </w:tcPr>
          <w:p w:rsidR="00045B48" w:rsidRPr="00045B48" w:rsidP="000C6B30" w14:paraId="29327534"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September</w:t>
            </w:r>
            <w:r w:rsidRPr="00045B48">
              <w:rPr>
                <w:rFonts w:eastAsia="Arial"/>
                <w:spacing w:val="-12"/>
                <w:sz w:val="20"/>
                <w:szCs w:val="22"/>
              </w:rPr>
              <w:t xml:space="preserve"> </w:t>
            </w:r>
            <w:r w:rsidRPr="00045B48">
              <w:rPr>
                <w:rFonts w:eastAsia="Arial"/>
                <w:spacing w:val="-5"/>
                <w:sz w:val="20"/>
                <w:szCs w:val="22"/>
              </w:rPr>
              <w:t>27</w:t>
            </w:r>
          </w:p>
        </w:tc>
      </w:tr>
      <w:tr w14:paraId="0D522067"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6358E720" w14:textId="77777777">
            <w:pPr>
              <w:widowControl w:val="0"/>
              <w:autoSpaceDE w:val="0"/>
              <w:autoSpaceDN w:val="0"/>
              <w:spacing w:before="179" w:line="211" w:lineRule="exact"/>
              <w:ind w:left="393"/>
              <w:rPr>
                <w:rFonts w:eastAsia="Arial"/>
                <w:sz w:val="20"/>
                <w:szCs w:val="22"/>
              </w:rPr>
            </w:pPr>
            <w:r w:rsidRPr="00045B48">
              <w:rPr>
                <w:rFonts w:eastAsia="Arial"/>
                <w:sz w:val="20"/>
                <w:szCs w:val="22"/>
              </w:rPr>
              <w:t>Revised</w:t>
            </w:r>
            <w:r w:rsidRPr="00045B48">
              <w:rPr>
                <w:rFonts w:eastAsia="Arial"/>
                <w:spacing w:val="-7"/>
                <w:sz w:val="20"/>
                <w:szCs w:val="22"/>
              </w:rPr>
              <w:t xml:space="preserve"> </w:t>
            </w:r>
            <w:r w:rsidRPr="00045B48">
              <w:rPr>
                <w:rFonts w:eastAsia="Arial"/>
                <w:sz w:val="20"/>
                <w:szCs w:val="22"/>
              </w:rPr>
              <w:t>activity</w:t>
            </w:r>
            <w:r w:rsidRPr="00045B48">
              <w:rPr>
                <w:rFonts w:eastAsia="Arial"/>
                <w:spacing w:val="-6"/>
                <w:sz w:val="20"/>
                <w:szCs w:val="22"/>
              </w:rPr>
              <w:t xml:space="preserve"> </w:t>
            </w:r>
            <w:r w:rsidRPr="00045B48">
              <w:rPr>
                <w:rFonts w:eastAsia="Arial"/>
                <w:sz w:val="20"/>
                <w:szCs w:val="22"/>
              </w:rPr>
              <w:t>estimates</w:t>
            </w:r>
            <w:r w:rsidRPr="00045B48">
              <w:rPr>
                <w:rFonts w:eastAsia="Arial"/>
                <w:spacing w:val="-6"/>
                <w:sz w:val="20"/>
                <w:szCs w:val="22"/>
              </w:rPr>
              <w:t xml:space="preserve"> </w:t>
            </w:r>
            <w:r w:rsidRPr="00045B48">
              <w:rPr>
                <w:rFonts w:eastAsia="Arial"/>
                <w:sz w:val="20"/>
                <w:szCs w:val="22"/>
              </w:rPr>
              <w:t>(Ch</w:t>
            </w:r>
            <w:r w:rsidRPr="00045B48">
              <w:rPr>
                <w:rFonts w:eastAsia="Arial"/>
                <w:spacing w:val="-7"/>
                <w:sz w:val="20"/>
                <w:szCs w:val="22"/>
              </w:rPr>
              <w:t xml:space="preserve"> </w:t>
            </w:r>
            <w:r w:rsidRPr="00045B48">
              <w:rPr>
                <w:rFonts w:eastAsia="Arial"/>
                <w:sz w:val="20"/>
                <w:szCs w:val="22"/>
              </w:rPr>
              <w:t>1–7,</w:t>
            </w:r>
            <w:r w:rsidRPr="00045B48">
              <w:rPr>
                <w:rFonts w:eastAsia="Arial"/>
                <w:spacing w:val="-7"/>
                <w:sz w:val="20"/>
                <w:szCs w:val="22"/>
              </w:rPr>
              <w:t xml:space="preserve"> </w:t>
            </w:r>
            <w:r w:rsidRPr="00045B48">
              <w:rPr>
                <w:rFonts w:eastAsia="Arial"/>
                <w:sz w:val="20"/>
                <w:szCs w:val="22"/>
              </w:rPr>
              <w:t>with</w:t>
            </w:r>
            <w:r w:rsidRPr="00045B48">
              <w:rPr>
                <w:rFonts w:eastAsia="Arial"/>
                <w:spacing w:val="-8"/>
                <w:sz w:val="20"/>
                <w:szCs w:val="22"/>
              </w:rPr>
              <w:t xml:space="preserve"> </w:t>
            </w:r>
            <w:r w:rsidRPr="00045B48">
              <w:rPr>
                <w:rFonts w:eastAsia="Arial"/>
                <w:spacing w:val="-2"/>
                <w:sz w:val="20"/>
                <w:szCs w:val="22"/>
              </w:rPr>
              <w:t>charts)</w:t>
            </w:r>
          </w:p>
        </w:tc>
        <w:tc>
          <w:tcPr>
            <w:tcW w:w="3056" w:type="dxa"/>
          </w:tcPr>
          <w:p w:rsidR="00045B48" w:rsidRPr="00045B48" w:rsidP="000C6B30" w14:paraId="64A79D80"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October</w:t>
            </w:r>
            <w:r w:rsidRPr="00045B48">
              <w:rPr>
                <w:rFonts w:eastAsia="Arial"/>
                <w:spacing w:val="-10"/>
                <w:sz w:val="20"/>
                <w:szCs w:val="22"/>
              </w:rPr>
              <w:t xml:space="preserve"> </w:t>
            </w:r>
            <w:r w:rsidRPr="00045B48">
              <w:rPr>
                <w:rFonts w:eastAsia="Arial"/>
                <w:spacing w:val="-5"/>
                <w:sz w:val="20"/>
                <w:szCs w:val="22"/>
              </w:rPr>
              <w:t>18</w:t>
            </w:r>
          </w:p>
        </w:tc>
      </w:tr>
      <w:tr w14:paraId="2BF3830F"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22B1CE49" w14:textId="77777777">
            <w:pPr>
              <w:widowControl w:val="0"/>
              <w:autoSpaceDE w:val="0"/>
              <w:autoSpaceDN w:val="0"/>
              <w:spacing w:before="179" w:line="211" w:lineRule="exact"/>
              <w:ind w:left="393"/>
              <w:rPr>
                <w:rFonts w:eastAsia="Arial"/>
                <w:sz w:val="20"/>
                <w:szCs w:val="22"/>
              </w:rPr>
            </w:pPr>
            <w:r w:rsidRPr="00045B48">
              <w:rPr>
                <w:rFonts w:eastAsia="Arial"/>
                <w:sz w:val="20"/>
                <w:szCs w:val="22"/>
              </w:rPr>
              <w:t>Avionics</w:t>
            </w:r>
            <w:r w:rsidRPr="00045B48">
              <w:rPr>
                <w:rFonts w:eastAsia="Arial"/>
                <w:spacing w:val="-11"/>
                <w:sz w:val="20"/>
                <w:szCs w:val="22"/>
              </w:rPr>
              <w:t xml:space="preserve"> </w:t>
            </w:r>
            <w:r w:rsidRPr="00045B48">
              <w:rPr>
                <w:rFonts w:eastAsia="Arial"/>
                <w:spacing w:val="-2"/>
                <w:sz w:val="20"/>
                <w:szCs w:val="22"/>
              </w:rPr>
              <w:t>estimates</w:t>
            </w:r>
          </w:p>
        </w:tc>
        <w:tc>
          <w:tcPr>
            <w:tcW w:w="3056" w:type="dxa"/>
          </w:tcPr>
          <w:p w:rsidR="00045B48" w:rsidRPr="00045B48" w:rsidP="000C6B30" w14:paraId="1A438935"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November</w:t>
            </w:r>
            <w:r w:rsidRPr="00045B48">
              <w:rPr>
                <w:rFonts w:eastAsia="Arial"/>
                <w:spacing w:val="-11"/>
                <w:sz w:val="20"/>
                <w:szCs w:val="22"/>
              </w:rPr>
              <w:t xml:space="preserve"> </w:t>
            </w:r>
            <w:r w:rsidRPr="00045B48">
              <w:rPr>
                <w:rFonts w:eastAsia="Arial"/>
                <w:spacing w:val="-5"/>
                <w:sz w:val="20"/>
                <w:szCs w:val="22"/>
              </w:rPr>
              <w:t>15</w:t>
            </w:r>
          </w:p>
        </w:tc>
      </w:tr>
      <w:tr w14:paraId="206B48CA"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37F790E5" w14:textId="77777777">
            <w:pPr>
              <w:widowControl w:val="0"/>
              <w:autoSpaceDE w:val="0"/>
              <w:autoSpaceDN w:val="0"/>
              <w:spacing w:before="179" w:line="211" w:lineRule="exact"/>
              <w:ind w:left="393"/>
              <w:rPr>
                <w:rFonts w:eastAsia="Arial"/>
                <w:sz w:val="20"/>
                <w:szCs w:val="22"/>
              </w:rPr>
            </w:pPr>
            <w:r w:rsidRPr="00045B48">
              <w:rPr>
                <w:rFonts w:eastAsia="Arial"/>
                <w:sz w:val="20"/>
                <w:szCs w:val="22"/>
              </w:rPr>
              <w:t>Estimates</w:t>
            </w:r>
            <w:r w:rsidRPr="00045B48">
              <w:rPr>
                <w:rFonts w:eastAsia="Arial"/>
                <w:spacing w:val="-10"/>
                <w:sz w:val="20"/>
                <w:szCs w:val="22"/>
              </w:rPr>
              <w:t xml:space="preserve"> </w:t>
            </w:r>
            <w:r w:rsidRPr="00045B48">
              <w:rPr>
                <w:rFonts w:eastAsia="Arial"/>
                <w:sz w:val="20"/>
                <w:szCs w:val="22"/>
              </w:rPr>
              <w:t>of</w:t>
            </w:r>
            <w:r w:rsidRPr="00045B48">
              <w:rPr>
                <w:rFonts w:eastAsia="Arial"/>
                <w:spacing w:val="-10"/>
                <w:sz w:val="20"/>
                <w:szCs w:val="22"/>
              </w:rPr>
              <w:t xml:space="preserve"> </w:t>
            </w:r>
            <w:r w:rsidRPr="00045B48">
              <w:rPr>
                <w:rFonts w:eastAsia="Arial"/>
                <w:sz w:val="20"/>
                <w:szCs w:val="22"/>
              </w:rPr>
              <w:t>cargo-only</w:t>
            </w:r>
            <w:r w:rsidRPr="00045B48">
              <w:rPr>
                <w:rFonts w:eastAsia="Arial"/>
                <w:spacing w:val="-9"/>
                <w:sz w:val="20"/>
                <w:szCs w:val="22"/>
              </w:rPr>
              <w:t xml:space="preserve"> </w:t>
            </w:r>
            <w:r w:rsidRPr="00045B48">
              <w:rPr>
                <w:rFonts w:eastAsia="Arial"/>
                <w:spacing w:val="-2"/>
                <w:sz w:val="20"/>
                <w:szCs w:val="22"/>
              </w:rPr>
              <w:t>activity</w:t>
            </w:r>
          </w:p>
        </w:tc>
        <w:tc>
          <w:tcPr>
            <w:tcW w:w="3056" w:type="dxa"/>
          </w:tcPr>
          <w:p w:rsidR="00045B48" w:rsidRPr="00045B48" w:rsidP="000C6B30" w14:paraId="2F7E6EBE"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November</w:t>
            </w:r>
            <w:r w:rsidRPr="00045B48">
              <w:rPr>
                <w:rFonts w:eastAsia="Arial"/>
                <w:spacing w:val="-10"/>
                <w:sz w:val="20"/>
                <w:szCs w:val="22"/>
              </w:rPr>
              <w:t xml:space="preserve"> </w:t>
            </w:r>
            <w:r w:rsidRPr="00045B48">
              <w:rPr>
                <w:rFonts w:eastAsia="Arial"/>
                <w:spacing w:val="-5"/>
                <w:sz w:val="20"/>
                <w:szCs w:val="22"/>
              </w:rPr>
              <w:t>22</w:t>
            </w:r>
          </w:p>
        </w:tc>
      </w:tr>
      <w:tr w14:paraId="300CFFB7" w14:textId="77777777" w:rsidTr="00AC49F7">
        <w:tblPrEx>
          <w:tblW w:w="0" w:type="auto"/>
          <w:tblInd w:w="871" w:type="dxa"/>
          <w:tblLayout w:type="fixed"/>
          <w:tblCellMar>
            <w:left w:w="0" w:type="dxa"/>
            <w:right w:w="0" w:type="dxa"/>
          </w:tblCellMar>
          <w:tblLook w:val="01E0"/>
        </w:tblPrEx>
        <w:trPr>
          <w:trHeight w:val="409"/>
        </w:trPr>
        <w:tc>
          <w:tcPr>
            <w:tcW w:w="4902" w:type="dxa"/>
          </w:tcPr>
          <w:p w:rsidR="00045B48" w:rsidRPr="00045B48" w:rsidP="000C6B30" w14:paraId="4ED43816" w14:textId="77777777">
            <w:pPr>
              <w:widowControl w:val="0"/>
              <w:autoSpaceDE w:val="0"/>
              <w:autoSpaceDN w:val="0"/>
              <w:spacing w:before="179" w:line="211" w:lineRule="exact"/>
              <w:ind w:left="393"/>
              <w:rPr>
                <w:rFonts w:eastAsia="Arial"/>
                <w:sz w:val="20"/>
                <w:szCs w:val="22"/>
              </w:rPr>
            </w:pPr>
            <w:r w:rsidRPr="00045B48">
              <w:rPr>
                <w:rFonts w:eastAsia="Arial"/>
                <w:spacing w:val="-2"/>
                <w:sz w:val="20"/>
                <w:szCs w:val="22"/>
              </w:rPr>
              <w:t>Make-model</w:t>
            </w:r>
            <w:r w:rsidRPr="00045B48">
              <w:rPr>
                <w:rFonts w:eastAsia="Arial"/>
                <w:spacing w:val="3"/>
                <w:sz w:val="20"/>
                <w:szCs w:val="22"/>
              </w:rPr>
              <w:t xml:space="preserve"> </w:t>
            </w:r>
            <w:r w:rsidRPr="00045B48">
              <w:rPr>
                <w:rFonts w:eastAsia="Arial"/>
                <w:spacing w:val="-2"/>
                <w:sz w:val="20"/>
                <w:szCs w:val="22"/>
              </w:rPr>
              <w:t>estimates</w:t>
            </w:r>
          </w:p>
        </w:tc>
        <w:tc>
          <w:tcPr>
            <w:tcW w:w="3056" w:type="dxa"/>
          </w:tcPr>
          <w:p w:rsidR="00045B48" w:rsidRPr="00045B48" w:rsidP="000C6B30" w14:paraId="3E788181"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November</w:t>
            </w:r>
            <w:r w:rsidRPr="00045B48">
              <w:rPr>
                <w:rFonts w:eastAsia="Arial"/>
                <w:spacing w:val="-10"/>
                <w:sz w:val="20"/>
                <w:szCs w:val="22"/>
              </w:rPr>
              <w:t xml:space="preserve"> </w:t>
            </w:r>
            <w:r w:rsidRPr="00045B48">
              <w:rPr>
                <w:rFonts w:eastAsia="Arial"/>
                <w:spacing w:val="-5"/>
                <w:sz w:val="20"/>
                <w:szCs w:val="22"/>
              </w:rPr>
              <w:t>22</w:t>
            </w:r>
          </w:p>
        </w:tc>
      </w:tr>
      <w:tr w14:paraId="7D3CF5BF"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7DBADEC0" w14:textId="77777777">
            <w:pPr>
              <w:widowControl w:val="0"/>
              <w:autoSpaceDE w:val="0"/>
              <w:autoSpaceDN w:val="0"/>
              <w:spacing w:before="179" w:line="211" w:lineRule="exact"/>
              <w:ind w:left="107"/>
              <w:rPr>
                <w:rFonts w:eastAsia="Arial"/>
                <w:b/>
                <w:sz w:val="20"/>
                <w:szCs w:val="22"/>
              </w:rPr>
            </w:pPr>
            <w:r w:rsidRPr="00045B48">
              <w:rPr>
                <w:rFonts w:eastAsia="Arial"/>
                <w:b/>
                <w:sz w:val="20"/>
                <w:szCs w:val="22"/>
              </w:rPr>
              <w:t>Technical</w:t>
            </w:r>
            <w:r w:rsidRPr="00045B48">
              <w:rPr>
                <w:rFonts w:eastAsia="Arial"/>
                <w:b/>
                <w:spacing w:val="-14"/>
                <w:sz w:val="20"/>
                <w:szCs w:val="22"/>
              </w:rPr>
              <w:t xml:space="preserve"> </w:t>
            </w:r>
            <w:r w:rsidRPr="00045B48">
              <w:rPr>
                <w:rFonts w:eastAsia="Arial"/>
                <w:b/>
                <w:spacing w:val="-2"/>
                <w:sz w:val="20"/>
                <w:szCs w:val="22"/>
              </w:rPr>
              <w:t>Reporting</w:t>
            </w:r>
          </w:p>
        </w:tc>
        <w:tc>
          <w:tcPr>
            <w:tcW w:w="3056" w:type="dxa"/>
          </w:tcPr>
          <w:p w:rsidR="00045B48" w:rsidRPr="00045B48" w:rsidP="000C6B30" w14:paraId="050072B3" w14:textId="77777777">
            <w:pPr>
              <w:widowControl w:val="0"/>
              <w:autoSpaceDE w:val="0"/>
              <w:autoSpaceDN w:val="0"/>
              <w:rPr>
                <w:rFonts w:eastAsia="Arial"/>
                <w:sz w:val="20"/>
                <w:szCs w:val="22"/>
              </w:rPr>
            </w:pPr>
          </w:p>
        </w:tc>
      </w:tr>
      <w:tr w14:paraId="1173A451"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26AC8D7C" w14:textId="77777777">
            <w:pPr>
              <w:widowControl w:val="0"/>
              <w:autoSpaceDE w:val="0"/>
              <w:autoSpaceDN w:val="0"/>
              <w:spacing w:before="179" w:line="211" w:lineRule="exact"/>
              <w:ind w:left="393"/>
              <w:rPr>
                <w:rFonts w:eastAsia="Arial"/>
                <w:sz w:val="20"/>
                <w:szCs w:val="22"/>
              </w:rPr>
            </w:pPr>
            <w:r w:rsidRPr="00045B48">
              <w:rPr>
                <w:rFonts w:eastAsia="Arial"/>
                <w:sz w:val="20"/>
                <w:szCs w:val="22"/>
              </w:rPr>
              <w:t>Final</w:t>
            </w:r>
            <w:r w:rsidRPr="00045B48">
              <w:rPr>
                <w:rFonts w:eastAsia="Arial"/>
                <w:spacing w:val="-11"/>
                <w:sz w:val="20"/>
                <w:szCs w:val="22"/>
              </w:rPr>
              <w:t xml:space="preserve"> </w:t>
            </w:r>
            <w:r w:rsidRPr="00045B48">
              <w:rPr>
                <w:rFonts w:eastAsia="Arial"/>
                <w:sz w:val="20"/>
                <w:szCs w:val="22"/>
              </w:rPr>
              <w:t>response</w:t>
            </w:r>
            <w:r w:rsidRPr="00045B48">
              <w:rPr>
                <w:rFonts w:eastAsia="Arial"/>
                <w:spacing w:val="-8"/>
                <w:sz w:val="20"/>
                <w:szCs w:val="22"/>
              </w:rPr>
              <w:t xml:space="preserve"> </w:t>
            </w:r>
            <w:r w:rsidRPr="00045B48">
              <w:rPr>
                <w:rFonts w:eastAsia="Arial"/>
                <w:sz w:val="20"/>
                <w:szCs w:val="22"/>
              </w:rPr>
              <w:t>rate</w:t>
            </w:r>
            <w:r w:rsidRPr="00045B48">
              <w:rPr>
                <w:rFonts w:eastAsia="Arial"/>
                <w:spacing w:val="-6"/>
                <w:sz w:val="20"/>
                <w:szCs w:val="22"/>
              </w:rPr>
              <w:t xml:space="preserve"> </w:t>
            </w:r>
            <w:r w:rsidRPr="00045B48">
              <w:rPr>
                <w:rFonts w:eastAsia="Arial"/>
                <w:spacing w:val="-2"/>
                <w:sz w:val="20"/>
                <w:szCs w:val="22"/>
              </w:rPr>
              <w:t>report</w:t>
            </w:r>
          </w:p>
        </w:tc>
        <w:tc>
          <w:tcPr>
            <w:tcW w:w="3056" w:type="dxa"/>
          </w:tcPr>
          <w:p w:rsidR="00045B48" w:rsidRPr="00045B48" w:rsidP="000C6B30" w14:paraId="44BC9381"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December</w:t>
            </w:r>
            <w:r w:rsidRPr="00045B48">
              <w:rPr>
                <w:rFonts w:eastAsia="Arial"/>
                <w:spacing w:val="-11"/>
                <w:sz w:val="20"/>
                <w:szCs w:val="22"/>
              </w:rPr>
              <w:t xml:space="preserve"> </w:t>
            </w:r>
            <w:r w:rsidRPr="00045B48">
              <w:rPr>
                <w:rFonts w:eastAsia="Arial"/>
                <w:spacing w:val="-10"/>
                <w:sz w:val="20"/>
                <w:szCs w:val="22"/>
              </w:rPr>
              <w:t>2</w:t>
            </w:r>
          </w:p>
        </w:tc>
      </w:tr>
      <w:tr w14:paraId="50E0DFA8"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1C7372D9" w14:textId="77777777">
            <w:pPr>
              <w:widowControl w:val="0"/>
              <w:autoSpaceDE w:val="0"/>
              <w:autoSpaceDN w:val="0"/>
              <w:spacing w:before="180" w:line="211" w:lineRule="exact"/>
              <w:ind w:left="393"/>
              <w:rPr>
                <w:rFonts w:eastAsia="Arial"/>
                <w:sz w:val="20"/>
                <w:szCs w:val="22"/>
              </w:rPr>
            </w:pPr>
            <w:r w:rsidRPr="00045B48">
              <w:rPr>
                <w:rFonts w:eastAsia="Arial"/>
                <w:sz w:val="20"/>
                <w:szCs w:val="22"/>
              </w:rPr>
              <w:t>Appendix</w:t>
            </w:r>
            <w:r w:rsidRPr="00045B48">
              <w:rPr>
                <w:rFonts w:eastAsia="Arial"/>
                <w:spacing w:val="-5"/>
                <w:sz w:val="20"/>
                <w:szCs w:val="22"/>
              </w:rPr>
              <w:t xml:space="preserve"> </w:t>
            </w:r>
            <w:r w:rsidRPr="00045B48">
              <w:rPr>
                <w:rFonts w:eastAsia="Arial"/>
                <w:sz w:val="20"/>
                <w:szCs w:val="22"/>
              </w:rPr>
              <w:t>A</w:t>
            </w:r>
            <w:r w:rsidRPr="00045B48">
              <w:rPr>
                <w:rFonts w:eastAsia="Arial"/>
                <w:spacing w:val="-4"/>
                <w:sz w:val="20"/>
                <w:szCs w:val="22"/>
              </w:rPr>
              <w:t xml:space="preserve"> </w:t>
            </w:r>
            <w:r w:rsidRPr="00045B48">
              <w:rPr>
                <w:rFonts w:eastAsia="Arial"/>
                <w:sz w:val="20"/>
                <w:szCs w:val="22"/>
              </w:rPr>
              <w:t>–</w:t>
            </w:r>
            <w:r w:rsidRPr="00045B48">
              <w:rPr>
                <w:rFonts w:eastAsia="Arial"/>
                <w:spacing w:val="-6"/>
                <w:sz w:val="20"/>
                <w:szCs w:val="22"/>
              </w:rPr>
              <w:t xml:space="preserve"> </w:t>
            </w:r>
            <w:r w:rsidRPr="00045B48">
              <w:rPr>
                <w:rFonts w:eastAsia="Arial"/>
                <w:spacing w:val="-2"/>
                <w:sz w:val="20"/>
                <w:szCs w:val="22"/>
              </w:rPr>
              <w:t>Methodology</w:t>
            </w:r>
          </w:p>
        </w:tc>
        <w:tc>
          <w:tcPr>
            <w:tcW w:w="3056" w:type="dxa"/>
          </w:tcPr>
          <w:p w:rsidR="00045B48" w:rsidRPr="00045B48" w:rsidP="000C6B30" w14:paraId="1409A3E2" w14:textId="77777777">
            <w:pPr>
              <w:widowControl w:val="0"/>
              <w:autoSpaceDE w:val="0"/>
              <w:autoSpaceDN w:val="0"/>
              <w:spacing w:before="180" w:line="211" w:lineRule="exact"/>
              <w:ind w:left="107"/>
              <w:rPr>
                <w:rFonts w:eastAsia="Arial"/>
                <w:sz w:val="20"/>
                <w:szCs w:val="22"/>
              </w:rPr>
            </w:pPr>
            <w:r w:rsidRPr="00045B48">
              <w:rPr>
                <w:rFonts w:eastAsia="Arial"/>
                <w:sz w:val="20"/>
                <w:szCs w:val="22"/>
              </w:rPr>
              <w:t>December</w:t>
            </w:r>
            <w:r w:rsidRPr="00045B48">
              <w:rPr>
                <w:rFonts w:eastAsia="Arial"/>
                <w:spacing w:val="-10"/>
                <w:sz w:val="20"/>
                <w:szCs w:val="22"/>
              </w:rPr>
              <w:t xml:space="preserve"> </w:t>
            </w:r>
            <w:r w:rsidRPr="00045B48">
              <w:rPr>
                <w:rFonts w:eastAsia="Arial"/>
                <w:spacing w:val="-5"/>
                <w:sz w:val="20"/>
                <w:szCs w:val="22"/>
              </w:rPr>
              <w:t>13</w:t>
            </w:r>
          </w:p>
        </w:tc>
      </w:tr>
      <w:tr w14:paraId="411144F1"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5DF0FF9B" w14:textId="77777777">
            <w:pPr>
              <w:widowControl w:val="0"/>
              <w:autoSpaceDE w:val="0"/>
              <w:autoSpaceDN w:val="0"/>
              <w:spacing w:before="179" w:line="211" w:lineRule="exact"/>
              <w:ind w:left="393"/>
              <w:rPr>
                <w:rFonts w:eastAsia="Arial"/>
                <w:sz w:val="20"/>
                <w:szCs w:val="22"/>
              </w:rPr>
            </w:pPr>
            <w:r w:rsidRPr="00045B48">
              <w:rPr>
                <w:rFonts w:eastAsia="Arial"/>
                <w:sz w:val="20"/>
                <w:szCs w:val="22"/>
              </w:rPr>
              <w:t>Appendix</w:t>
            </w:r>
            <w:r w:rsidRPr="00045B48">
              <w:rPr>
                <w:rFonts w:eastAsia="Arial"/>
                <w:spacing w:val="-6"/>
                <w:sz w:val="20"/>
                <w:szCs w:val="22"/>
              </w:rPr>
              <w:t xml:space="preserve"> </w:t>
            </w:r>
            <w:r w:rsidRPr="00045B48">
              <w:rPr>
                <w:rFonts w:eastAsia="Arial"/>
                <w:sz w:val="20"/>
                <w:szCs w:val="22"/>
              </w:rPr>
              <w:t>B</w:t>
            </w:r>
            <w:r w:rsidRPr="00045B48">
              <w:rPr>
                <w:rFonts w:eastAsia="Arial"/>
                <w:spacing w:val="-4"/>
                <w:sz w:val="20"/>
                <w:szCs w:val="22"/>
              </w:rPr>
              <w:t xml:space="preserve"> </w:t>
            </w:r>
            <w:r w:rsidRPr="00045B48">
              <w:rPr>
                <w:rFonts w:eastAsia="Arial"/>
                <w:sz w:val="20"/>
                <w:szCs w:val="22"/>
              </w:rPr>
              <w:t>–</w:t>
            </w:r>
            <w:r w:rsidRPr="00045B48">
              <w:rPr>
                <w:rFonts w:eastAsia="Arial"/>
                <w:spacing w:val="-4"/>
                <w:sz w:val="20"/>
                <w:szCs w:val="22"/>
              </w:rPr>
              <w:t xml:space="preserve"> </w:t>
            </w:r>
            <w:r w:rsidRPr="00045B48">
              <w:rPr>
                <w:rFonts w:eastAsia="Arial"/>
                <w:sz w:val="20"/>
                <w:szCs w:val="22"/>
              </w:rPr>
              <w:t>Survey</w:t>
            </w:r>
            <w:r w:rsidRPr="00045B48">
              <w:rPr>
                <w:rFonts w:eastAsia="Arial"/>
                <w:spacing w:val="-6"/>
                <w:sz w:val="20"/>
                <w:szCs w:val="22"/>
              </w:rPr>
              <w:t xml:space="preserve"> </w:t>
            </w:r>
            <w:r w:rsidRPr="00045B48">
              <w:rPr>
                <w:rFonts w:eastAsia="Arial"/>
                <w:spacing w:val="-2"/>
                <w:sz w:val="20"/>
                <w:szCs w:val="22"/>
              </w:rPr>
              <w:t>materials</w:t>
            </w:r>
          </w:p>
        </w:tc>
        <w:tc>
          <w:tcPr>
            <w:tcW w:w="3056" w:type="dxa"/>
          </w:tcPr>
          <w:p w:rsidR="00045B48" w:rsidRPr="00045B48" w:rsidP="000C6B30" w14:paraId="018AB368"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December</w:t>
            </w:r>
            <w:r w:rsidRPr="00045B48">
              <w:rPr>
                <w:rFonts w:eastAsia="Arial"/>
                <w:spacing w:val="-10"/>
                <w:sz w:val="20"/>
                <w:szCs w:val="22"/>
              </w:rPr>
              <w:t xml:space="preserve"> </w:t>
            </w:r>
            <w:r w:rsidRPr="00045B48">
              <w:rPr>
                <w:rFonts w:eastAsia="Arial"/>
                <w:spacing w:val="-5"/>
                <w:sz w:val="20"/>
                <w:szCs w:val="22"/>
              </w:rPr>
              <w:t>13</w:t>
            </w:r>
          </w:p>
        </w:tc>
      </w:tr>
      <w:tr w14:paraId="7051DA7B" w14:textId="77777777" w:rsidTr="00AC49F7">
        <w:tblPrEx>
          <w:tblW w:w="0" w:type="auto"/>
          <w:tblInd w:w="871" w:type="dxa"/>
          <w:tblLayout w:type="fixed"/>
          <w:tblCellMar>
            <w:left w:w="0" w:type="dxa"/>
            <w:right w:w="0" w:type="dxa"/>
          </w:tblCellMar>
          <w:tblLook w:val="01E0"/>
        </w:tblPrEx>
        <w:trPr>
          <w:trHeight w:val="410"/>
        </w:trPr>
        <w:tc>
          <w:tcPr>
            <w:tcW w:w="4902" w:type="dxa"/>
          </w:tcPr>
          <w:p w:rsidR="00045B48" w:rsidRPr="00045B48" w:rsidP="000C6B30" w14:paraId="4E8EB92D" w14:textId="77777777">
            <w:pPr>
              <w:widowControl w:val="0"/>
              <w:autoSpaceDE w:val="0"/>
              <w:autoSpaceDN w:val="0"/>
              <w:spacing w:before="179" w:line="211" w:lineRule="exact"/>
              <w:ind w:left="393"/>
              <w:rPr>
                <w:rFonts w:eastAsia="Arial"/>
                <w:sz w:val="20"/>
                <w:szCs w:val="22"/>
              </w:rPr>
            </w:pPr>
            <w:r w:rsidRPr="00045B48">
              <w:rPr>
                <w:rFonts w:eastAsia="Arial"/>
                <w:spacing w:val="-2"/>
                <w:sz w:val="20"/>
                <w:szCs w:val="22"/>
              </w:rPr>
              <w:t>508-compliant</w:t>
            </w:r>
            <w:r w:rsidRPr="00045B48">
              <w:rPr>
                <w:rFonts w:eastAsia="Arial"/>
                <w:spacing w:val="10"/>
                <w:sz w:val="20"/>
                <w:szCs w:val="22"/>
              </w:rPr>
              <w:t xml:space="preserve"> </w:t>
            </w:r>
            <w:r w:rsidRPr="00045B48">
              <w:rPr>
                <w:rFonts w:eastAsia="Arial"/>
                <w:spacing w:val="-2"/>
                <w:sz w:val="20"/>
                <w:szCs w:val="22"/>
              </w:rPr>
              <w:t>statistical</w:t>
            </w:r>
            <w:r w:rsidRPr="00045B48">
              <w:rPr>
                <w:rFonts w:eastAsia="Arial"/>
                <w:spacing w:val="10"/>
                <w:sz w:val="20"/>
                <w:szCs w:val="22"/>
              </w:rPr>
              <w:t xml:space="preserve"> </w:t>
            </w:r>
            <w:r w:rsidRPr="00045B48">
              <w:rPr>
                <w:rFonts w:eastAsia="Arial"/>
                <w:spacing w:val="-2"/>
                <w:sz w:val="20"/>
                <w:szCs w:val="22"/>
              </w:rPr>
              <w:t>reports</w:t>
            </w:r>
          </w:p>
        </w:tc>
        <w:tc>
          <w:tcPr>
            <w:tcW w:w="3056" w:type="dxa"/>
          </w:tcPr>
          <w:p w:rsidR="00045B48" w:rsidRPr="00045B48" w:rsidP="000C6B30" w14:paraId="5462E0AB" w14:textId="77777777">
            <w:pPr>
              <w:widowControl w:val="0"/>
              <w:autoSpaceDE w:val="0"/>
              <w:autoSpaceDN w:val="0"/>
              <w:spacing w:before="179" w:line="211" w:lineRule="exact"/>
              <w:ind w:left="107"/>
              <w:rPr>
                <w:rFonts w:eastAsia="Arial"/>
                <w:sz w:val="20"/>
                <w:szCs w:val="22"/>
              </w:rPr>
            </w:pPr>
            <w:r w:rsidRPr="00045B48">
              <w:rPr>
                <w:rFonts w:eastAsia="Arial"/>
                <w:sz w:val="20"/>
                <w:szCs w:val="22"/>
              </w:rPr>
              <w:t>December</w:t>
            </w:r>
            <w:r w:rsidRPr="00045B48">
              <w:rPr>
                <w:rFonts w:eastAsia="Arial"/>
                <w:spacing w:val="-10"/>
                <w:sz w:val="20"/>
                <w:szCs w:val="22"/>
              </w:rPr>
              <w:t xml:space="preserve"> </w:t>
            </w:r>
            <w:r w:rsidRPr="00045B48">
              <w:rPr>
                <w:rFonts w:eastAsia="Arial"/>
                <w:spacing w:val="-5"/>
                <w:sz w:val="20"/>
                <w:szCs w:val="22"/>
              </w:rPr>
              <w:t>20</w:t>
            </w:r>
          </w:p>
        </w:tc>
      </w:tr>
    </w:tbl>
    <w:p w:rsidR="00045B48" w:rsidRPr="00045B48" w:rsidP="000C6B30" w14:paraId="0F37A323" w14:textId="77777777">
      <w:pPr>
        <w:widowControl w:val="0"/>
        <w:autoSpaceDE w:val="0"/>
        <w:autoSpaceDN w:val="0"/>
        <w:rPr>
          <w:rFonts w:eastAsia="Arial"/>
          <w:sz w:val="22"/>
          <w:szCs w:val="22"/>
        </w:rPr>
      </w:pPr>
    </w:p>
    <w:p w:rsidR="00312B34" w:rsidRPr="00945177" w:rsidP="000C6B30" w14:paraId="647A3254" w14:textId="77777777">
      <w:pPr>
        <w:pStyle w:val="ListParagraph"/>
        <w:rPr>
          <w:b/>
          <w:u w:val="single"/>
        </w:rPr>
      </w:pPr>
    </w:p>
    <w:p w:rsidR="00312B34" w:rsidRPr="00945177" w:rsidP="000C6B30" w14:paraId="3EE9BEB2" w14:textId="77777777">
      <w:pPr>
        <w:pStyle w:val="BlockText"/>
        <w:numPr>
          <w:ilvl w:val="0"/>
          <w:numId w:val="16"/>
        </w:numPr>
        <w:ind w:right="0"/>
      </w:pPr>
      <w:r w:rsidRPr="00945177">
        <w:rPr>
          <w:b/>
          <w:u w:val="single"/>
        </w:rPr>
        <w:t>Approval Not to Display Expiration Date</w:t>
      </w:r>
    </w:p>
    <w:p w:rsidR="00312B34" w:rsidRPr="00945177" w:rsidP="000C6B30" w14:paraId="28458802" w14:textId="77777777">
      <w:pPr>
        <w:pStyle w:val="BlockText"/>
        <w:ind w:right="0"/>
      </w:pPr>
    </w:p>
    <w:p w:rsidR="00312B34" w:rsidP="000C6B30" w14:paraId="0E7F8A4C" w14:textId="77777777">
      <w:pPr>
        <w:pStyle w:val="BlockText"/>
        <w:ind w:right="0"/>
      </w:pPr>
      <w:r>
        <w:t>The FAA is not seeking that approval.</w:t>
      </w:r>
    </w:p>
    <w:p w:rsidR="00312B34" w:rsidP="000C6B30" w14:paraId="4DE949B8" w14:textId="77777777">
      <w:pPr>
        <w:pStyle w:val="BlockText"/>
        <w:ind w:left="0" w:right="0"/>
      </w:pPr>
    </w:p>
    <w:p w:rsidR="00312B34" w:rsidP="000C6B30" w14:paraId="09BDF5F5" w14:textId="77777777">
      <w:pPr>
        <w:pStyle w:val="BlockText"/>
        <w:numPr>
          <w:ilvl w:val="0"/>
          <w:numId w:val="16"/>
        </w:numPr>
        <w:ind w:right="0"/>
      </w:pPr>
      <w:r>
        <w:rPr>
          <w:b/>
          <w:u w:val="single"/>
        </w:rPr>
        <w:t>Exception to the Certification Statement</w:t>
      </w:r>
    </w:p>
    <w:p w:rsidR="00312B34" w:rsidP="000C6B30" w14:paraId="579170E0" w14:textId="77777777">
      <w:pPr>
        <w:pStyle w:val="BlockText"/>
        <w:ind w:right="0"/>
      </w:pPr>
    </w:p>
    <w:p w:rsidR="00312B34" w:rsidP="000C6B30" w14:paraId="01A4160C" w14:textId="77777777">
      <w:pPr>
        <w:pStyle w:val="BlockText"/>
        <w:ind w:right="0"/>
      </w:pPr>
      <w:r>
        <w:t>There are no exceptions</w:t>
      </w:r>
      <w:r w:rsidR="009128DD">
        <w:t>.</w:t>
      </w:r>
    </w:p>
    <w:p w:rsidR="00312B34" w:rsidP="000C6B30" w14:paraId="0EEE8794" w14:textId="77777777">
      <w:pPr>
        <w:pStyle w:val="BlockText"/>
        <w:ind w:left="0" w:right="0"/>
      </w:pPr>
    </w:p>
    <w:p w:rsidR="006F49C7" w:rsidP="000C6B30" w14:paraId="6FD3FB9A" w14:textId="77777777"/>
    <w:sectPr w:rsidSect="00FB54D3">
      <w:footerReference w:type="even" r:id="rId10"/>
      <w:footerReference w:type="default" r:id="rId11"/>
      <w:pgSz w:w="12240" w:h="15840" w:code="1"/>
      <w:pgMar w:top="720" w:right="720" w:bottom="720" w:left="126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49C7" w14:paraId="6EDEB1D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F49C7" w14:paraId="705A5335" w14:textId="77777777">
    <w:pPr>
      <w:pStyle w:val="Footer"/>
    </w:pPr>
  </w:p>
  <w:p w:rsidR="00F87C53" w14:paraId="5437160F"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49C7" w14:paraId="61A5C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4115">
      <w:rPr>
        <w:rStyle w:val="PageNumber"/>
        <w:noProof/>
      </w:rPr>
      <w:t>5</w:t>
    </w:r>
    <w:r>
      <w:rPr>
        <w:rStyle w:val="PageNumber"/>
      </w:rPr>
      <w:fldChar w:fldCharType="end"/>
    </w:r>
  </w:p>
  <w:p w:rsidR="006F49C7" w14:paraId="2F87814A" w14:textId="77777777">
    <w:pPr>
      <w:pStyle w:val="Footer"/>
    </w:pPr>
  </w:p>
  <w:p w:rsidR="00F87C53" w14:paraId="7C77BD9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64389" w:rsidP="00312B34" w14:paraId="78545066" w14:textId="77777777">
      <w:r>
        <w:separator/>
      </w:r>
    </w:p>
  </w:footnote>
  <w:footnote w:type="continuationSeparator" w:id="1">
    <w:p w:rsidR="00464389" w:rsidP="00312B34" w14:paraId="0E7661BF" w14:textId="77777777">
      <w:r>
        <w:continuationSeparator/>
      </w:r>
    </w:p>
  </w:footnote>
  <w:footnote w:id="2">
    <w:p w:rsidR="00BF4BEC" w:rsidP="00BF4BEC" w14:paraId="53A34C7D" w14:textId="77777777">
      <w:pPr>
        <w:pStyle w:val="FootnoteText"/>
      </w:pPr>
      <w:r>
        <w:rPr>
          <w:rStyle w:val="FootnoteReference"/>
        </w:rPr>
        <w:footnoteRef/>
      </w:r>
      <w:r>
        <w:t xml:space="preserve"> </w:t>
      </w:r>
      <w:r>
        <w:rPr>
          <w:rFonts w:ascii="Tahoma" w:hAnsi="Tahoma" w:cs="Tahoma"/>
          <w:color w:val="333333"/>
          <w:sz w:val="18"/>
          <w:szCs w:val="18"/>
          <w:shd w:val="clear" w:color="auto" w:fill="F5F7F9"/>
        </w:rPr>
        <w:t>Bureau of Labor Statistics, U.S. Department of Labor, </w:t>
      </w:r>
      <w:r>
        <w:rPr>
          <w:rStyle w:val="HTMLCite"/>
          <w:rFonts w:ascii="Tahoma" w:hAnsi="Tahoma" w:cs="Tahoma"/>
          <w:color w:val="333333"/>
          <w:sz w:val="18"/>
          <w:szCs w:val="18"/>
          <w:shd w:val="clear" w:color="auto" w:fill="F5F7F9"/>
        </w:rPr>
        <w:t>Occupational Outlook Handbook</w:t>
      </w:r>
      <w:r>
        <w:rPr>
          <w:rFonts w:ascii="Tahoma" w:hAnsi="Tahoma" w:cs="Tahoma"/>
          <w:color w:val="333333"/>
          <w:sz w:val="18"/>
          <w:szCs w:val="18"/>
          <w:shd w:val="clear" w:color="auto" w:fill="F5F7F9"/>
        </w:rPr>
        <w:t>, Airline and Commercial Pilots,</w:t>
      </w:r>
      <w:r>
        <w:rPr>
          <w:rFonts w:ascii="Tahoma" w:hAnsi="Tahoma" w:cs="Tahoma"/>
          <w:color w:val="333333"/>
          <w:sz w:val="18"/>
          <w:szCs w:val="18"/>
        </w:rPr>
        <w:br/>
      </w:r>
      <w:r>
        <w:rPr>
          <w:rFonts w:ascii="Tahoma" w:hAnsi="Tahoma" w:cs="Tahoma"/>
          <w:color w:val="333333"/>
          <w:sz w:val="18"/>
          <w:szCs w:val="18"/>
          <w:shd w:val="clear" w:color="auto" w:fill="F5F7F9"/>
        </w:rPr>
        <w:t>at </w:t>
      </w:r>
      <w:hyperlink r:id="rId1" w:tgtFrame="_new" w:history="1">
        <w:r>
          <w:rPr>
            <w:rStyle w:val="Hyperlink"/>
            <w:rFonts w:ascii="Tahoma" w:hAnsi="Tahoma" w:cs="Tahoma"/>
            <w:color w:val="003399"/>
            <w:sz w:val="18"/>
            <w:szCs w:val="18"/>
            <w:shd w:val="clear" w:color="auto" w:fill="F5F7F9"/>
          </w:rPr>
          <w:t>https://www.bls.gov/ooh/transportation-and-material-moving/airline-and-commercial-pilots.htm</w:t>
        </w:r>
      </w:hyperlink>
      <w:r w:rsidR="006820EA">
        <w:t xml:space="preserve"> (2024)</w:t>
      </w:r>
      <w:r w:rsidR="00CA387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41D83"/>
    <w:multiLevelType w:val="singleLevel"/>
    <w:tmpl w:val="ADEA8DFE"/>
    <w:lvl w:ilvl="0">
      <w:start w:val="13"/>
      <w:numFmt w:val="decimal"/>
      <w:lvlText w:val="%1."/>
      <w:lvlJc w:val="left"/>
      <w:pPr>
        <w:tabs>
          <w:tab w:val="num" w:pos="720"/>
        </w:tabs>
        <w:ind w:left="720" w:hanging="720"/>
      </w:pPr>
      <w:rPr>
        <w:rFonts w:hint="default"/>
        <w:b/>
      </w:rPr>
    </w:lvl>
  </w:abstractNum>
  <w:abstractNum w:abstractNumId="1">
    <w:nsid w:val="09FA7C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F3C24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0D708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9E11D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3D7206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DA354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1407A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4425FA9"/>
    <w:multiLevelType w:val="singleLevel"/>
    <w:tmpl w:val="4B009594"/>
    <w:lvl w:ilvl="0">
      <w:start w:val="1"/>
      <w:numFmt w:val="decimal"/>
      <w:lvlText w:val="%1."/>
      <w:lvlJc w:val="left"/>
      <w:pPr>
        <w:tabs>
          <w:tab w:val="num" w:pos="720"/>
        </w:tabs>
        <w:ind w:left="720" w:hanging="720"/>
      </w:pPr>
      <w:rPr>
        <w:rFonts w:hint="default"/>
        <w:b/>
      </w:rPr>
    </w:lvl>
  </w:abstractNum>
  <w:abstractNum w:abstractNumId="9">
    <w:nsid w:val="53C041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581C02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5C4806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60C22BCA"/>
    <w:multiLevelType w:val="hybridMultilevel"/>
    <w:tmpl w:val="28387A6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nsid w:val="67213B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8776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F68408E"/>
    <w:multiLevelType w:val="singleLevel"/>
    <w:tmpl w:val="F66C35CE"/>
    <w:lvl w:ilvl="0">
      <w:start w:val="5"/>
      <w:numFmt w:val="decimal"/>
      <w:lvlText w:val="%1."/>
      <w:lvlJc w:val="left"/>
      <w:pPr>
        <w:tabs>
          <w:tab w:val="num" w:pos="720"/>
        </w:tabs>
        <w:ind w:left="720" w:hanging="720"/>
      </w:pPr>
      <w:rPr>
        <w:rFonts w:hint="default"/>
        <w:b/>
        <w:i w:val="0"/>
        <w:u w:val="none"/>
      </w:rPr>
    </w:lvl>
  </w:abstractNum>
  <w:abstractNum w:abstractNumId="16">
    <w:nsid w:val="7BEC603B"/>
    <w:multiLevelType w:val="singleLevel"/>
    <w:tmpl w:val="BFD4CD44"/>
    <w:lvl w:ilvl="0">
      <w:start w:val="1"/>
      <w:numFmt w:val="upperLetter"/>
      <w:pStyle w:val="Heading3"/>
      <w:lvlText w:val="%1."/>
      <w:lvlJc w:val="left"/>
      <w:pPr>
        <w:tabs>
          <w:tab w:val="num" w:pos="3"/>
        </w:tabs>
        <w:ind w:left="3" w:hanging="435"/>
      </w:pPr>
      <w:rPr>
        <w:rFonts w:hint="default"/>
        <w:u w:val="none"/>
      </w:rPr>
    </w:lvl>
  </w:abstractNum>
  <w:num w:numId="1" w16cid:durableId="1180117818">
    <w:abstractNumId w:val="16"/>
  </w:num>
  <w:num w:numId="2" w16cid:durableId="278335869">
    <w:abstractNumId w:val="8"/>
  </w:num>
  <w:num w:numId="3" w16cid:durableId="1904481545">
    <w:abstractNumId w:val="3"/>
  </w:num>
  <w:num w:numId="4" w16cid:durableId="1286430938">
    <w:abstractNumId w:val="11"/>
  </w:num>
  <w:num w:numId="5" w16cid:durableId="1351253848">
    <w:abstractNumId w:val="5"/>
  </w:num>
  <w:num w:numId="6" w16cid:durableId="820194025">
    <w:abstractNumId w:val="2"/>
  </w:num>
  <w:num w:numId="7" w16cid:durableId="315303441">
    <w:abstractNumId w:val="4"/>
  </w:num>
  <w:num w:numId="8" w16cid:durableId="1680698031">
    <w:abstractNumId w:val="7"/>
  </w:num>
  <w:num w:numId="9" w16cid:durableId="847327291">
    <w:abstractNumId w:val="14"/>
  </w:num>
  <w:num w:numId="10" w16cid:durableId="667244792">
    <w:abstractNumId w:val="10"/>
  </w:num>
  <w:num w:numId="11" w16cid:durableId="1663974003">
    <w:abstractNumId w:val="6"/>
  </w:num>
  <w:num w:numId="12" w16cid:durableId="459342005">
    <w:abstractNumId w:val="9"/>
  </w:num>
  <w:num w:numId="13" w16cid:durableId="840317525">
    <w:abstractNumId w:val="15"/>
  </w:num>
  <w:num w:numId="14" w16cid:durableId="58210062">
    <w:abstractNumId w:val="1"/>
  </w:num>
  <w:num w:numId="15" w16cid:durableId="462310531">
    <w:abstractNumId w:val="13"/>
  </w:num>
  <w:num w:numId="16" w16cid:durableId="546717945">
    <w:abstractNumId w:val="0"/>
  </w:num>
  <w:num w:numId="17" w16cid:durableId="980305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B34"/>
    <w:rsid w:val="00001735"/>
    <w:rsid w:val="00001F29"/>
    <w:rsid w:val="00004482"/>
    <w:rsid w:val="00013A41"/>
    <w:rsid w:val="00023A71"/>
    <w:rsid w:val="000332D3"/>
    <w:rsid w:val="000412CD"/>
    <w:rsid w:val="00041310"/>
    <w:rsid w:val="0004521A"/>
    <w:rsid w:val="00045B48"/>
    <w:rsid w:val="0005757C"/>
    <w:rsid w:val="00074CAB"/>
    <w:rsid w:val="00082D76"/>
    <w:rsid w:val="00087518"/>
    <w:rsid w:val="0009623C"/>
    <w:rsid w:val="000A41D8"/>
    <w:rsid w:val="000A5D3F"/>
    <w:rsid w:val="000C3203"/>
    <w:rsid w:val="000C6B30"/>
    <w:rsid w:val="000D073F"/>
    <w:rsid w:val="000E247E"/>
    <w:rsid w:val="000F2979"/>
    <w:rsid w:val="00103B8A"/>
    <w:rsid w:val="00133261"/>
    <w:rsid w:val="00133C4F"/>
    <w:rsid w:val="001368BB"/>
    <w:rsid w:val="00141567"/>
    <w:rsid w:val="001428F4"/>
    <w:rsid w:val="001472D0"/>
    <w:rsid w:val="001733CC"/>
    <w:rsid w:val="00173EEB"/>
    <w:rsid w:val="00176BFC"/>
    <w:rsid w:val="001823D8"/>
    <w:rsid w:val="00183E57"/>
    <w:rsid w:val="00190970"/>
    <w:rsid w:val="001974FE"/>
    <w:rsid w:val="001B2D08"/>
    <w:rsid w:val="001B2DF7"/>
    <w:rsid w:val="001B4166"/>
    <w:rsid w:val="001C42A5"/>
    <w:rsid w:val="001D3243"/>
    <w:rsid w:val="001E3BF1"/>
    <w:rsid w:val="001E6E48"/>
    <w:rsid w:val="001F3ACE"/>
    <w:rsid w:val="0020406B"/>
    <w:rsid w:val="00224B94"/>
    <w:rsid w:val="002253D4"/>
    <w:rsid w:val="0025004C"/>
    <w:rsid w:val="0025184C"/>
    <w:rsid w:val="002623F7"/>
    <w:rsid w:val="002776A3"/>
    <w:rsid w:val="0028153E"/>
    <w:rsid w:val="0028504B"/>
    <w:rsid w:val="00290EF1"/>
    <w:rsid w:val="002A20CC"/>
    <w:rsid w:val="002A7E0A"/>
    <w:rsid w:val="002C2C46"/>
    <w:rsid w:val="002C722A"/>
    <w:rsid w:val="002D141D"/>
    <w:rsid w:val="002D4189"/>
    <w:rsid w:val="002E1C36"/>
    <w:rsid w:val="00300C7B"/>
    <w:rsid w:val="00304877"/>
    <w:rsid w:val="00305871"/>
    <w:rsid w:val="00312B34"/>
    <w:rsid w:val="00324A26"/>
    <w:rsid w:val="0032536C"/>
    <w:rsid w:val="003275BF"/>
    <w:rsid w:val="0033751B"/>
    <w:rsid w:val="00342A3B"/>
    <w:rsid w:val="0035036E"/>
    <w:rsid w:val="00360A86"/>
    <w:rsid w:val="0038631A"/>
    <w:rsid w:val="00393E75"/>
    <w:rsid w:val="00396376"/>
    <w:rsid w:val="0039743B"/>
    <w:rsid w:val="003A1326"/>
    <w:rsid w:val="003B33C5"/>
    <w:rsid w:val="003B6D3F"/>
    <w:rsid w:val="003B6EFD"/>
    <w:rsid w:val="003C1700"/>
    <w:rsid w:val="003C34CF"/>
    <w:rsid w:val="003C3EA5"/>
    <w:rsid w:val="003C6744"/>
    <w:rsid w:val="003F14A5"/>
    <w:rsid w:val="004056CF"/>
    <w:rsid w:val="00406562"/>
    <w:rsid w:val="00411AF8"/>
    <w:rsid w:val="00430F69"/>
    <w:rsid w:val="004335F7"/>
    <w:rsid w:val="0043557E"/>
    <w:rsid w:val="00440745"/>
    <w:rsid w:val="0045457B"/>
    <w:rsid w:val="00461107"/>
    <w:rsid w:val="00463D09"/>
    <w:rsid w:val="00464389"/>
    <w:rsid w:val="00472A10"/>
    <w:rsid w:val="0047621D"/>
    <w:rsid w:val="004822A5"/>
    <w:rsid w:val="004A7AA1"/>
    <w:rsid w:val="004B3E9D"/>
    <w:rsid w:val="004C693E"/>
    <w:rsid w:val="004C7BAE"/>
    <w:rsid w:val="004D1757"/>
    <w:rsid w:val="004D742B"/>
    <w:rsid w:val="004E72A7"/>
    <w:rsid w:val="004F1E54"/>
    <w:rsid w:val="004F4F98"/>
    <w:rsid w:val="00501B58"/>
    <w:rsid w:val="005022E6"/>
    <w:rsid w:val="005111C9"/>
    <w:rsid w:val="005112CB"/>
    <w:rsid w:val="00517AEF"/>
    <w:rsid w:val="00521C2A"/>
    <w:rsid w:val="00547166"/>
    <w:rsid w:val="00553F4D"/>
    <w:rsid w:val="00564629"/>
    <w:rsid w:val="0056761D"/>
    <w:rsid w:val="0057509F"/>
    <w:rsid w:val="00581DF3"/>
    <w:rsid w:val="00596D65"/>
    <w:rsid w:val="005A1AA9"/>
    <w:rsid w:val="005A319F"/>
    <w:rsid w:val="005A32A5"/>
    <w:rsid w:val="005A5926"/>
    <w:rsid w:val="005B0760"/>
    <w:rsid w:val="005C2B23"/>
    <w:rsid w:val="005C57FA"/>
    <w:rsid w:val="005D0130"/>
    <w:rsid w:val="005D3FD9"/>
    <w:rsid w:val="005E22A5"/>
    <w:rsid w:val="005E47AA"/>
    <w:rsid w:val="005F713B"/>
    <w:rsid w:val="00605312"/>
    <w:rsid w:val="006078E6"/>
    <w:rsid w:val="00617979"/>
    <w:rsid w:val="00624115"/>
    <w:rsid w:val="00625665"/>
    <w:rsid w:val="00630E75"/>
    <w:rsid w:val="00641427"/>
    <w:rsid w:val="00642824"/>
    <w:rsid w:val="00645DA0"/>
    <w:rsid w:val="006464E4"/>
    <w:rsid w:val="006476A5"/>
    <w:rsid w:val="00654744"/>
    <w:rsid w:val="00654934"/>
    <w:rsid w:val="0065580B"/>
    <w:rsid w:val="006616B1"/>
    <w:rsid w:val="006626C2"/>
    <w:rsid w:val="00662810"/>
    <w:rsid w:val="006771FA"/>
    <w:rsid w:val="006820EA"/>
    <w:rsid w:val="00682B01"/>
    <w:rsid w:val="00683A11"/>
    <w:rsid w:val="006A0E45"/>
    <w:rsid w:val="006A48EE"/>
    <w:rsid w:val="006A63B1"/>
    <w:rsid w:val="006B039A"/>
    <w:rsid w:val="006C2279"/>
    <w:rsid w:val="006C2B4B"/>
    <w:rsid w:val="006C32FC"/>
    <w:rsid w:val="006C622D"/>
    <w:rsid w:val="006D6EDB"/>
    <w:rsid w:val="006E0143"/>
    <w:rsid w:val="006E2600"/>
    <w:rsid w:val="006E7309"/>
    <w:rsid w:val="006F49C7"/>
    <w:rsid w:val="006F7797"/>
    <w:rsid w:val="00707BC1"/>
    <w:rsid w:val="0071350E"/>
    <w:rsid w:val="00720E45"/>
    <w:rsid w:val="0072417A"/>
    <w:rsid w:val="007251D6"/>
    <w:rsid w:val="00736FB3"/>
    <w:rsid w:val="00737DF0"/>
    <w:rsid w:val="00746BE4"/>
    <w:rsid w:val="00747B2F"/>
    <w:rsid w:val="0075087A"/>
    <w:rsid w:val="007553A1"/>
    <w:rsid w:val="00767302"/>
    <w:rsid w:val="00767C63"/>
    <w:rsid w:val="00770AC3"/>
    <w:rsid w:val="007804CF"/>
    <w:rsid w:val="007933B8"/>
    <w:rsid w:val="007A44F3"/>
    <w:rsid w:val="007A7A66"/>
    <w:rsid w:val="007C0338"/>
    <w:rsid w:val="007D32B6"/>
    <w:rsid w:val="007D3676"/>
    <w:rsid w:val="007D65C8"/>
    <w:rsid w:val="0080113B"/>
    <w:rsid w:val="00801ED1"/>
    <w:rsid w:val="008034E3"/>
    <w:rsid w:val="00814F97"/>
    <w:rsid w:val="008172B2"/>
    <w:rsid w:val="00817A96"/>
    <w:rsid w:val="00823F8F"/>
    <w:rsid w:val="00834DD6"/>
    <w:rsid w:val="00843CB4"/>
    <w:rsid w:val="00847803"/>
    <w:rsid w:val="008506E9"/>
    <w:rsid w:val="00853F6A"/>
    <w:rsid w:val="00855D64"/>
    <w:rsid w:val="0086575B"/>
    <w:rsid w:val="008659AB"/>
    <w:rsid w:val="00867815"/>
    <w:rsid w:val="0087629B"/>
    <w:rsid w:val="0088603F"/>
    <w:rsid w:val="00886DE1"/>
    <w:rsid w:val="00894B36"/>
    <w:rsid w:val="008A347E"/>
    <w:rsid w:val="008A6433"/>
    <w:rsid w:val="008B0E95"/>
    <w:rsid w:val="008B6029"/>
    <w:rsid w:val="008C41BB"/>
    <w:rsid w:val="008D0FA5"/>
    <w:rsid w:val="008E0F7F"/>
    <w:rsid w:val="008F14D0"/>
    <w:rsid w:val="008F7D67"/>
    <w:rsid w:val="0090053B"/>
    <w:rsid w:val="009043D0"/>
    <w:rsid w:val="009067B9"/>
    <w:rsid w:val="00906BE8"/>
    <w:rsid w:val="00907624"/>
    <w:rsid w:val="0091209B"/>
    <w:rsid w:val="009127EE"/>
    <w:rsid w:val="009128DD"/>
    <w:rsid w:val="009131A2"/>
    <w:rsid w:val="00917D77"/>
    <w:rsid w:val="00922A60"/>
    <w:rsid w:val="00931A20"/>
    <w:rsid w:val="009367B1"/>
    <w:rsid w:val="00945177"/>
    <w:rsid w:val="00951ADD"/>
    <w:rsid w:val="00955481"/>
    <w:rsid w:val="00970674"/>
    <w:rsid w:val="00970C90"/>
    <w:rsid w:val="009721EE"/>
    <w:rsid w:val="00980FCB"/>
    <w:rsid w:val="009B25CC"/>
    <w:rsid w:val="009B66E3"/>
    <w:rsid w:val="009C00A2"/>
    <w:rsid w:val="009C2D13"/>
    <w:rsid w:val="009D1604"/>
    <w:rsid w:val="009D3852"/>
    <w:rsid w:val="009D7907"/>
    <w:rsid w:val="009E166C"/>
    <w:rsid w:val="009E2D92"/>
    <w:rsid w:val="009F10E6"/>
    <w:rsid w:val="009F238D"/>
    <w:rsid w:val="009F4492"/>
    <w:rsid w:val="00A008DB"/>
    <w:rsid w:val="00A15B72"/>
    <w:rsid w:val="00A17833"/>
    <w:rsid w:val="00A225BD"/>
    <w:rsid w:val="00A3010D"/>
    <w:rsid w:val="00A3052F"/>
    <w:rsid w:val="00A309A2"/>
    <w:rsid w:val="00A4186C"/>
    <w:rsid w:val="00A45C03"/>
    <w:rsid w:val="00A56EE1"/>
    <w:rsid w:val="00A60124"/>
    <w:rsid w:val="00AA5536"/>
    <w:rsid w:val="00AB606C"/>
    <w:rsid w:val="00AC0CE1"/>
    <w:rsid w:val="00AC20CF"/>
    <w:rsid w:val="00AC49F7"/>
    <w:rsid w:val="00AC78EC"/>
    <w:rsid w:val="00AD272B"/>
    <w:rsid w:val="00AE5035"/>
    <w:rsid w:val="00AF1CAD"/>
    <w:rsid w:val="00B12687"/>
    <w:rsid w:val="00B16141"/>
    <w:rsid w:val="00B16C38"/>
    <w:rsid w:val="00B32D11"/>
    <w:rsid w:val="00B359D8"/>
    <w:rsid w:val="00B36893"/>
    <w:rsid w:val="00B659E7"/>
    <w:rsid w:val="00B71436"/>
    <w:rsid w:val="00B72AA9"/>
    <w:rsid w:val="00B75A70"/>
    <w:rsid w:val="00B92DF5"/>
    <w:rsid w:val="00B95F0C"/>
    <w:rsid w:val="00BB08FE"/>
    <w:rsid w:val="00BB3169"/>
    <w:rsid w:val="00BC74C4"/>
    <w:rsid w:val="00BE08B8"/>
    <w:rsid w:val="00BF1626"/>
    <w:rsid w:val="00BF4BEC"/>
    <w:rsid w:val="00BF5E66"/>
    <w:rsid w:val="00C0454E"/>
    <w:rsid w:val="00C10B77"/>
    <w:rsid w:val="00C10C42"/>
    <w:rsid w:val="00C117AF"/>
    <w:rsid w:val="00C3036C"/>
    <w:rsid w:val="00C304CE"/>
    <w:rsid w:val="00C37A59"/>
    <w:rsid w:val="00C46226"/>
    <w:rsid w:val="00C56504"/>
    <w:rsid w:val="00C56E71"/>
    <w:rsid w:val="00C735A8"/>
    <w:rsid w:val="00C75754"/>
    <w:rsid w:val="00C80AA1"/>
    <w:rsid w:val="00C902E9"/>
    <w:rsid w:val="00C90699"/>
    <w:rsid w:val="00C918FC"/>
    <w:rsid w:val="00C92877"/>
    <w:rsid w:val="00C94D45"/>
    <w:rsid w:val="00C959D2"/>
    <w:rsid w:val="00C95B9F"/>
    <w:rsid w:val="00CA3872"/>
    <w:rsid w:val="00CA7EFC"/>
    <w:rsid w:val="00CB2668"/>
    <w:rsid w:val="00CC40F9"/>
    <w:rsid w:val="00CC4E01"/>
    <w:rsid w:val="00CC52F1"/>
    <w:rsid w:val="00D003E9"/>
    <w:rsid w:val="00D114A1"/>
    <w:rsid w:val="00D22788"/>
    <w:rsid w:val="00D23277"/>
    <w:rsid w:val="00D25327"/>
    <w:rsid w:val="00D301FD"/>
    <w:rsid w:val="00D309EE"/>
    <w:rsid w:val="00D356F6"/>
    <w:rsid w:val="00D41644"/>
    <w:rsid w:val="00D472C6"/>
    <w:rsid w:val="00D47DA2"/>
    <w:rsid w:val="00D50675"/>
    <w:rsid w:val="00D63501"/>
    <w:rsid w:val="00D80226"/>
    <w:rsid w:val="00D82A5E"/>
    <w:rsid w:val="00D8475B"/>
    <w:rsid w:val="00D97F14"/>
    <w:rsid w:val="00DB2159"/>
    <w:rsid w:val="00DB71CB"/>
    <w:rsid w:val="00DE023D"/>
    <w:rsid w:val="00DE08F7"/>
    <w:rsid w:val="00DF4E2B"/>
    <w:rsid w:val="00E00464"/>
    <w:rsid w:val="00E023C7"/>
    <w:rsid w:val="00E170DB"/>
    <w:rsid w:val="00E17F96"/>
    <w:rsid w:val="00E25D77"/>
    <w:rsid w:val="00E44A39"/>
    <w:rsid w:val="00E512C7"/>
    <w:rsid w:val="00E54B0F"/>
    <w:rsid w:val="00E54ED0"/>
    <w:rsid w:val="00E62C53"/>
    <w:rsid w:val="00E8345B"/>
    <w:rsid w:val="00E873AD"/>
    <w:rsid w:val="00E87544"/>
    <w:rsid w:val="00E91C29"/>
    <w:rsid w:val="00E95C6C"/>
    <w:rsid w:val="00EC12D4"/>
    <w:rsid w:val="00ED7EC7"/>
    <w:rsid w:val="00EE5C12"/>
    <w:rsid w:val="00EE74F6"/>
    <w:rsid w:val="00F01E31"/>
    <w:rsid w:val="00F04FDD"/>
    <w:rsid w:val="00F05ADC"/>
    <w:rsid w:val="00F12FFE"/>
    <w:rsid w:val="00F13A8C"/>
    <w:rsid w:val="00F16F8F"/>
    <w:rsid w:val="00F17FE8"/>
    <w:rsid w:val="00F203EE"/>
    <w:rsid w:val="00F20708"/>
    <w:rsid w:val="00F24831"/>
    <w:rsid w:val="00F26130"/>
    <w:rsid w:val="00F31C3B"/>
    <w:rsid w:val="00F31FDF"/>
    <w:rsid w:val="00F425D4"/>
    <w:rsid w:val="00F4425C"/>
    <w:rsid w:val="00F51930"/>
    <w:rsid w:val="00F619FB"/>
    <w:rsid w:val="00F63F88"/>
    <w:rsid w:val="00F64ED5"/>
    <w:rsid w:val="00F70102"/>
    <w:rsid w:val="00F72EF4"/>
    <w:rsid w:val="00F87C53"/>
    <w:rsid w:val="00F92834"/>
    <w:rsid w:val="00FB54D3"/>
    <w:rsid w:val="00FC29B5"/>
    <w:rsid w:val="00FC4C52"/>
    <w:rsid w:val="00FD09EC"/>
    <w:rsid w:val="00FE280F"/>
    <w:rsid w:val="00FF21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89B940"/>
  <w15:chartTrackingRefBased/>
  <w15:docId w15:val="{6824A190-900F-4CF2-BE8E-2AE0A23F7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2B3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312B34"/>
    <w:pPr>
      <w:keepNext/>
      <w:ind w:left="-576" w:right="-576"/>
      <w:jc w:val="center"/>
      <w:outlineLvl w:val="0"/>
    </w:pPr>
    <w:rPr>
      <w:b/>
    </w:rPr>
  </w:style>
  <w:style w:type="paragraph" w:styleId="Heading2">
    <w:name w:val="heading 2"/>
    <w:basedOn w:val="Normal"/>
    <w:next w:val="Normal"/>
    <w:link w:val="Heading2Char"/>
    <w:qFormat/>
    <w:rsid w:val="00312B34"/>
    <w:pPr>
      <w:keepNext/>
      <w:ind w:left="720" w:right="-432"/>
      <w:outlineLvl w:val="1"/>
    </w:pPr>
    <w:rPr>
      <w:b/>
    </w:rPr>
  </w:style>
  <w:style w:type="paragraph" w:styleId="Heading3">
    <w:name w:val="heading 3"/>
    <w:basedOn w:val="Normal"/>
    <w:next w:val="Normal"/>
    <w:link w:val="Heading3Char"/>
    <w:qFormat/>
    <w:rsid w:val="00312B34"/>
    <w:pPr>
      <w:keepNext/>
      <w:numPr>
        <w:numId w:val="1"/>
      </w:numPr>
      <w:ind w:right="-720"/>
      <w:outlineLvl w:val="2"/>
    </w:pPr>
    <w:rPr>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2B34"/>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312B34"/>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312B34"/>
    <w:rPr>
      <w:rFonts w:ascii="Times New Roman" w:eastAsia="Times New Roman" w:hAnsi="Times New Roman" w:cs="Times New Roman"/>
      <w:b/>
      <w:sz w:val="28"/>
      <w:szCs w:val="20"/>
      <w:u w:val="single"/>
    </w:rPr>
  </w:style>
  <w:style w:type="paragraph" w:styleId="Footer">
    <w:name w:val="footer"/>
    <w:basedOn w:val="Normal"/>
    <w:link w:val="FooterChar"/>
    <w:rsid w:val="00312B34"/>
    <w:pPr>
      <w:tabs>
        <w:tab w:val="center" w:pos="4320"/>
        <w:tab w:val="right" w:pos="8640"/>
      </w:tabs>
    </w:pPr>
  </w:style>
  <w:style w:type="character" w:customStyle="1" w:styleId="FooterChar">
    <w:name w:val="Footer Char"/>
    <w:basedOn w:val="DefaultParagraphFont"/>
    <w:link w:val="Footer"/>
    <w:rsid w:val="00312B34"/>
    <w:rPr>
      <w:rFonts w:ascii="Times New Roman" w:eastAsia="Times New Roman" w:hAnsi="Times New Roman" w:cs="Times New Roman"/>
      <w:sz w:val="24"/>
      <w:szCs w:val="20"/>
    </w:rPr>
  </w:style>
  <w:style w:type="character" w:styleId="PageNumber">
    <w:name w:val="page number"/>
    <w:basedOn w:val="DefaultParagraphFont"/>
    <w:rsid w:val="00312B34"/>
  </w:style>
  <w:style w:type="paragraph" w:styleId="Title">
    <w:name w:val="Title"/>
    <w:basedOn w:val="Normal"/>
    <w:link w:val="TitleChar"/>
    <w:qFormat/>
    <w:rsid w:val="00312B34"/>
    <w:pPr>
      <w:ind w:left="-576" w:right="-576"/>
      <w:jc w:val="center"/>
    </w:pPr>
    <w:rPr>
      <w:b/>
      <w:sz w:val="28"/>
      <w:u w:val="single"/>
    </w:rPr>
  </w:style>
  <w:style w:type="character" w:customStyle="1" w:styleId="TitleChar">
    <w:name w:val="Title Char"/>
    <w:basedOn w:val="DefaultParagraphFont"/>
    <w:link w:val="Title"/>
    <w:rsid w:val="00312B34"/>
    <w:rPr>
      <w:rFonts w:ascii="Times New Roman" w:eastAsia="Times New Roman" w:hAnsi="Times New Roman" w:cs="Times New Roman"/>
      <w:b/>
      <w:sz w:val="28"/>
      <w:szCs w:val="20"/>
      <w:u w:val="single"/>
    </w:rPr>
  </w:style>
  <w:style w:type="paragraph" w:styleId="BlockText">
    <w:name w:val="Block Text"/>
    <w:basedOn w:val="Normal"/>
    <w:rsid w:val="00312B34"/>
    <w:pPr>
      <w:ind w:left="720" w:right="-432"/>
    </w:pPr>
  </w:style>
  <w:style w:type="character" w:styleId="FootnoteReference">
    <w:name w:val="footnote reference"/>
    <w:semiHidden/>
    <w:rsid w:val="00312B34"/>
    <w:rPr>
      <w:vertAlign w:val="superscript"/>
    </w:rPr>
  </w:style>
  <w:style w:type="character" w:styleId="CommentReference">
    <w:name w:val="annotation reference"/>
    <w:semiHidden/>
    <w:rsid w:val="00312B34"/>
    <w:rPr>
      <w:sz w:val="16"/>
      <w:szCs w:val="16"/>
    </w:rPr>
  </w:style>
  <w:style w:type="paragraph" w:styleId="CommentText">
    <w:name w:val="annotation text"/>
    <w:basedOn w:val="Normal"/>
    <w:link w:val="CommentTextChar"/>
    <w:semiHidden/>
    <w:rsid w:val="00312B34"/>
    <w:rPr>
      <w:sz w:val="20"/>
    </w:rPr>
  </w:style>
  <w:style w:type="character" w:customStyle="1" w:styleId="CommentTextChar">
    <w:name w:val="Comment Text Char"/>
    <w:basedOn w:val="DefaultParagraphFont"/>
    <w:link w:val="CommentText"/>
    <w:semiHidden/>
    <w:rsid w:val="00312B34"/>
    <w:rPr>
      <w:rFonts w:ascii="Times New Roman" w:eastAsia="Times New Roman" w:hAnsi="Times New Roman" w:cs="Times New Roman"/>
      <w:sz w:val="20"/>
      <w:szCs w:val="20"/>
    </w:rPr>
  </w:style>
  <w:style w:type="paragraph" w:styleId="ListParagraph">
    <w:name w:val="List Paragraph"/>
    <w:basedOn w:val="Normal"/>
    <w:uiPriority w:val="1"/>
    <w:qFormat/>
    <w:rsid w:val="00312B34"/>
    <w:pPr>
      <w:autoSpaceDE w:val="0"/>
      <w:autoSpaceDN w:val="0"/>
      <w:adjustRightInd w:val="0"/>
    </w:pPr>
    <w:rPr>
      <w:szCs w:val="24"/>
    </w:rPr>
  </w:style>
  <w:style w:type="character" w:styleId="Hyperlink">
    <w:name w:val="Hyperlink"/>
    <w:basedOn w:val="DefaultParagraphFont"/>
    <w:unhideWhenUsed/>
    <w:rsid w:val="00312B34"/>
    <w:rPr>
      <w:color w:val="0563C1" w:themeColor="hyperlink"/>
      <w:u w:val="single"/>
    </w:rPr>
  </w:style>
  <w:style w:type="paragraph" w:styleId="BalloonText">
    <w:name w:val="Balloon Text"/>
    <w:basedOn w:val="Normal"/>
    <w:link w:val="BalloonTextChar"/>
    <w:uiPriority w:val="99"/>
    <w:semiHidden/>
    <w:unhideWhenUsed/>
    <w:rsid w:val="00312B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3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2A7E0A"/>
    <w:rPr>
      <w:b/>
      <w:bCs/>
    </w:rPr>
  </w:style>
  <w:style w:type="character" w:customStyle="1" w:styleId="CommentSubjectChar">
    <w:name w:val="Comment Subject Char"/>
    <w:basedOn w:val="CommentTextChar"/>
    <w:link w:val="CommentSubject"/>
    <w:uiPriority w:val="99"/>
    <w:semiHidden/>
    <w:rsid w:val="002A7E0A"/>
    <w:rPr>
      <w:rFonts w:ascii="Times New Roman" w:eastAsia="Times New Roman" w:hAnsi="Times New Roman" w:cs="Times New Roman"/>
      <w:b/>
      <w:bCs/>
      <w:sz w:val="20"/>
      <w:szCs w:val="20"/>
    </w:rPr>
  </w:style>
  <w:style w:type="paragraph" w:styleId="Revision">
    <w:name w:val="Revision"/>
    <w:hidden/>
    <w:uiPriority w:val="99"/>
    <w:semiHidden/>
    <w:rsid w:val="00D50675"/>
    <w:pPr>
      <w:spacing w:after="0" w:line="240" w:lineRule="auto"/>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25004C"/>
    <w:rPr>
      <w:color w:val="605E5C"/>
      <w:shd w:val="clear" w:color="auto" w:fill="E1DFDD"/>
    </w:rPr>
  </w:style>
  <w:style w:type="character" w:styleId="FollowedHyperlink">
    <w:name w:val="FollowedHyperlink"/>
    <w:basedOn w:val="DefaultParagraphFont"/>
    <w:uiPriority w:val="99"/>
    <w:semiHidden/>
    <w:unhideWhenUsed/>
    <w:rsid w:val="00A3010D"/>
    <w:rPr>
      <w:color w:val="954F72" w:themeColor="followedHyperlink"/>
      <w:u w:val="single"/>
    </w:rPr>
  </w:style>
  <w:style w:type="paragraph" w:styleId="EndnoteText">
    <w:name w:val="endnote text"/>
    <w:basedOn w:val="Normal"/>
    <w:link w:val="EndnoteTextChar"/>
    <w:uiPriority w:val="99"/>
    <w:semiHidden/>
    <w:unhideWhenUsed/>
    <w:rsid w:val="005112CB"/>
    <w:rPr>
      <w:sz w:val="20"/>
    </w:rPr>
  </w:style>
  <w:style w:type="character" w:customStyle="1" w:styleId="EndnoteTextChar">
    <w:name w:val="Endnote Text Char"/>
    <w:basedOn w:val="DefaultParagraphFont"/>
    <w:link w:val="EndnoteText"/>
    <w:uiPriority w:val="99"/>
    <w:semiHidden/>
    <w:rsid w:val="005112C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112CB"/>
    <w:rPr>
      <w:vertAlign w:val="superscript"/>
    </w:rPr>
  </w:style>
  <w:style w:type="paragraph" w:styleId="FootnoteText">
    <w:name w:val="footnote text"/>
    <w:basedOn w:val="Normal"/>
    <w:link w:val="FootnoteTextChar"/>
    <w:uiPriority w:val="99"/>
    <w:semiHidden/>
    <w:unhideWhenUsed/>
    <w:rsid w:val="005112CB"/>
    <w:rPr>
      <w:sz w:val="20"/>
    </w:rPr>
  </w:style>
  <w:style w:type="character" w:customStyle="1" w:styleId="FootnoteTextChar">
    <w:name w:val="Footnote Text Char"/>
    <w:basedOn w:val="DefaultParagraphFont"/>
    <w:link w:val="FootnoteText"/>
    <w:uiPriority w:val="99"/>
    <w:semiHidden/>
    <w:rsid w:val="005112CB"/>
    <w:rPr>
      <w:rFonts w:ascii="Times New Roman" w:eastAsia="Times New Roman" w:hAnsi="Times New Roman" w:cs="Times New Roman"/>
      <w:sz w:val="20"/>
      <w:szCs w:val="20"/>
    </w:rPr>
  </w:style>
  <w:style w:type="character" w:styleId="HTMLCite">
    <w:name w:val="HTML Cite"/>
    <w:basedOn w:val="DefaultParagraphFont"/>
    <w:uiPriority w:val="99"/>
    <w:semiHidden/>
    <w:unhideWhenUsed/>
    <w:rsid w:val="0072417A"/>
    <w:rPr>
      <w:i/>
      <w:iCs/>
    </w:rPr>
  </w:style>
  <w:style w:type="character" w:styleId="Emphasis">
    <w:name w:val="Emphasis"/>
    <w:basedOn w:val="DefaultParagraphFont"/>
    <w:uiPriority w:val="20"/>
    <w:qFormat/>
    <w:rsid w:val="007241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uscode.house.gov/view.xhtml?hl=false&amp;edition=prelim&amp;req=granuleid%3AUSC-prelim-title49-section44501&amp;f=treesort&amp;num=0&amp;saved=%7CZ3JhbnVsZWlkOlVTQy1wcmVsaW0tdGl0bGU0OS1zZWN0aW9uNDQ1MDE%3D%7CdHJlZXNvcnQ%3D%7C%7C0%7Cfalse%7Cprelim" TargetMode="External" /><Relationship Id="rId7" Type="http://schemas.openxmlformats.org/officeDocument/2006/relationships/hyperlink" Target="https://www.faa.gov/sites/faa.gov/files/2022GASurvey-Appendix-B-Documents_04DEC2023V1.pdf" TargetMode="External" /><Relationship Id="rId8" Type="http://schemas.openxmlformats.org/officeDocument/2006/relationships/hyperlink" Target="https://www.faa.gov/sites/faa.gov/files/2022GASurveyAppendixAMethodology_04DEC2023V1.pdf" TargetMode="External" /><Relationship Id="rId9" Type="http://schemas.openxmlformats.org/officeDocument/2006/relationships/image" Target="media/image1.emf" /></Relationships>
</file>

<file path=word/_rels/footnotes.xml.rels><?xml version="1.0" encoding="utf-8" standalone="yes"?><Relationships xmlns="http://schemas.openxmlformats.org/package/2006/relationships"><Relationship Id="rId1" Type="http://schemas.openxmlformats.org/officeDocument/2006/relationships/hyperlink" Target="https://www.bls.gov/ooh/transportation-and-material-moving/airline-and-commercial-pilot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80F24-50FD-4799-B411-693D05F41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2424</Words>
  <Characters>13820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DeWolf, Robert D (FAA)</dc:creator>
  <cp:lastModifiedBy>DeWolf, Robert D (FAA)</cp:lastModifiedBy>
  <cp:revision>2</cp:revision>
  <cp:lastPrinted>2024-11-01T16:42:00Z</cp:lastPrinted>
  <dcterms:created xsi:type="dcterms:W3CDTF">2024-11-13T23:13:00Z</dcterms:created>
  <dcterms:modified xsi:type="dcterms:W3CDTF">2024-11-13T23:13:00Z</dcterms:modified>
</cp:coreProperties>
</file>