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AE0DA3" w:rsidP="00207FAB" w14:paraId="6B56C8F3" w14:textId="77777777">
      <w:pPr>
        <w:keepNext/>
        <w:rPr>
          <w:rFonts w:ascii="Lato" w:hAnsi="Lato"/>
          <w:i/>
          <w:sz w:val="20"/>
          <w:szCs w:val="20"/>
        </w:rPr>
      </w:pPr>
    </w:p>
    <w:p w:rsidR="00207FAB" w:rsidRPr="00DE7064" w:rsidP="00207FAB" w14:paraId="29AEB364" w14:textId="1C61B483">
      <w:pPr>
        <w:keepNext/>
        <w:rPr>
          <w:rFonts w:ascii="Lato" w:hAnsi="Lato"/>
          <w:i/>
          <w:sz w:val="20"/>
          <w:szCs w:val="20"/>
        </w:rPr>
      </w:pPr>
      <w:r w:rsidRPr="00DE7064">
        <w:rPr>
          <w:rFonts w:ascii="Lato" w:hAnsi="Lato"/>
          <w:i/>
          <w:sz w:val="20"/>
          <w:szCs w:val="20"/>
        </w:rPr>
        <w:t>What is the purpose of the survey?</w:t>
      </w:r>
    </w:p>
    <w:p w:rsidR="00207FAB" w:rsidP="00207FAB" w14:paraId="25E222EB" w14:textId="12A5C894">
      <w:pPr>
        <w:keepNext/>
        <w:spacing w:line="240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You are being asked to participate in this survey because of your role in an organization that is involved with the &lt;Site Name&gt;’s Pay for Success Initiative</w:t>
      </w:r>
      <w:r>
        <w:rPr>
          <w:rFonts w:ascii="Lato" w:hAnsi="Lato"/>
          <w:sz w:val="20"/>
          <w:szCs w:val="20"/>
        </w:rPr>
        <w:t>.</w:t>
      </w:r>
      <w:r w:rsidRPr="00207FAB">
        <w:t xml:space="preserve"> </w:t>
      </w:r>
      <w:r>
        <w:t xml:space="preserve">This component of the evaluation is necessary to understand the additional time costs of PFS beyond what is covered by DRGR reporting. </w:t>
      </w:r>
      <w:r w:rsidRPr="00207FAB">
        <w:rPr>
          <w:rFonts w:ascii="Lato" w:hAnsi="Lato"/>
          <w:sz w:val="20"/>
          <w:szCs w:val="20"/>
        </w:rPr>
        <w:t xml:space="preserve">To reduce the organizational burden of the quarterly data collection, only one person from each organization identified will be contacted to provide hours spent by organization staff. </w:t>
      </w:r>
    </w:p>
    <w:p w:rsidR="00207FAB" w:rsidP="00207FAB" w14:paraId="1526773F" w14:textId="77777777">
      <w:pPr>
        <w:keepNext/>
        <w:rPr>
          <w:rFonts w:ascii="Lato" w:hAnsi="Lato"/>
          <w:i/>
          <w:sz w:val="20"/>
          <w:szCs w:val="20"/>
        </w:rPr>
      </w:pPr>
      <w:r w:rsidRPr="00F74F29">
        <w:rPr>
          <w:rFonts w:ascii="Lato" w:hAnsi="Lato"/>
          <w:i/>
          <w:sz w:val="20"/>
          <w:szCs w:val="20"/>
        </w:rPr>
        <w:t>Survey Instructions</w:t>
      </w:r>
    </w:p>
    <w:p w:rsidR="004F66F3" w:rsidRPr="00F74F29" w:rsidP="00207FAB" w14:paraId="26F46C8D" w14:textId="7D82BA5F">
      <w:pPr>
        <w:keepNext/>
        <w:rPr>
          <w:rFonts w:ascii="Lato" w:hAnsi="Lato"/>
          <w:i/>
          <w:sz w:val="20"/>
          <w:szCs w:val="20"/>
        </w:rPr>
      </w:pPr>
      <w:r w:rsidRPr="00F74F29">
        <w:rPr>
          <w:rFonts w:ascii="Lato" w:hAnsi="Lato"/>
          <w:sz w:val="20"/>
          <w:szCs w:val="20"/>
        </w:rPr>
        <w:t>This data collection would entail reporting on the number of hours spent by your staff on the &lt;Project Name&gt; in &lt;Site Name&gt;. We will send a spreadsheet to you to record paid staff hours by calendar year quarter. As a reminder, these hours should capture work that is specific to the Pay for Success component of the project. We have attached an example spreadsheet for your reference</w:t>
      </w:r>
      <w:r w:rsidRPr="00F74F29">
        <w:rPr>
          <w:rFonts w:ascii="Lato" w:hAnsi="Lato"/>
          <w:i/>
          <w:sz w:val="20"/>
          <w:szCs w:val="20"/>
        </w:rPr>
        <w:t>.</w:t>
      </w:r>
    </w:p>
    <w:tbl>
      <w:tblPr>
        <w:tblpPr w:leftFromText="180" w:rightFromText="180" w:vertAnchor="text" w:tblpY="26"/>
        <w:tblW w:w="9805" w:type="dxa"/>
        <w:tblLayout w:type="fixed"/>
        <w:tblLook w:val="04A0"/>
      </w:tblPr>
      <w:tblGrid>
        <w:gridCol w:w="1525"/>
        <w:gridCol w:w="2250"/>
        <w:gridCol w:w="990"/>
        <w:gridCol w:w="1080"/>
        <w:gridCol w:w="1080"/>
        <w:gridCol w:w="1080"/>
        <w:gridCol w:w="1800"/>
      </w:tblGrid>
      <w:tr w14:paraId="49054727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4F66F3" w:rsidRPr="00FA02E4" w:rsidP="004F66F3" w14:paraId="1D527F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02E4">
              <w:rPr>
                <w:rFonts w:ascii="Calibri" w:eastAsia="Times New Roman" w:hAnsi="Calibri" w:cs="Calibri"/>
                <w:b/>
                <w:bCs/>
                <w:color w:val="000000"/>
              </w:rPr>
              <w:t>STAFF MEMBERS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</w:tcPr>
          <w:p w:rsidR="004F66F3" w:rsidRPr="00FA02E4" w:rsidP="004F66F3" w14:paraId="00FC95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02E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:rsidR="004F66F3" w:rsidRPr="00FA02E4" w:rsidP="004F66F3" w14:paraId="750380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02E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Period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4F66F3" w:rsidRPr="00FA02E4" w:rsidP="004F66F3" w14:paraId="225F9C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02E4">
              <w:rPr>
                <w:rFonts w:ascii="Calibri" w:eastAsia="Times New Roman" w:hAnsi="Calibri" w:cs="Calibri"/>
                <w:b/>
                <w:bCs/>
                <w:color w:val="000000"/>
              </w:rPr>
              <w:t>SOURCES OF INFORMATION</w:t>
            </w:r>
          </w:p>
        </w:tc>
      </w:tr>
      <w:tr w14:paraId="53A15844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4F66F3" w:rsidRPr="00FA02E4" w:rsidP="004F66F3" w14:paraId="6A8788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Staff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4F66F3" w:rsidRPr="00FA02E4" w:rsidP="004F66F3" w14:paraId="6C7A14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Staff Member Role/Level (ex. Executive, Director, Analyst)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F66F3" w:rsidRPr="00FA02E4" w:rsidP="004F66F3" w14:paraId="226CFB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Q</w:t>
            </w: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Pr="00FA02E4">
              <w:rPr>
                <w:rFonts w:ascii="Calibri" w:eastAsia="Times New Roman" w:hAnsi="Calibri" w:cs="Calibri"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F66F3" w:rsidRPr="00FA02E4" w:rsidP="004F66F3" w14:paraId="49F44A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Q2 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F66F3" w:rsidRPr="00FA02E4" w:rsidP="004F66F3" w14:paraId="3BD8D6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Q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FA02E4">
              <w:rPr>
                <w:rFonts w:ascii="Calibri" w:eastAsia="Times New Roman" w:hAnsi="Calibri" w:cs="Calibri"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F66F3" w:rsidRPr="00FA02E4" w:rsidP="004F66F3" w14:paraId="08AC93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Q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FA02E4">
              <w:rPr>
                <w:rFonts w:ascii="Calibri" w:eastAsia="Times New Roman" w:hAnsi="Calibri" w:cs="Calibri"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4F66F3" w:rsidRPr="00FA02E4" w:rsidP="004F66F3" w14:paraId="5F9434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 xml:space="preserve">Where did you find this information (ex. </w:t>
            </w:r>
            <w:r w:rsidRPr="00FA02E4">
              <w:rPr>
                <w:rFonts w:ascii="Calibri" w:eastAsia="Times New Roman" w:hAnsi="Calibri" w:cs="Calibri"/>
                <w:color w:val="000000"/>
              </w:rPr>
              <w:t>Time card</w:t>
            </w:r>
            <w:r w:rsidRPr="00FA02E4">
              <w:rPr>
                <w:rFonts w:ascii="Calibri" w:eastAsia="Times New Roman" w:hAnsi="Calibri" w:cs="Calibri"/>
                <w:color w:val="000000"/>
              </w:rPr>
              <w:t>, Calendar, etc.)?</w:t>
            </w:r>
          </w:p>
        </w:tc>
      </w:tr>
      <w:tr w14:paraId="1F50652E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6FC406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E4BF8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38A92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06283C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0985B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0081F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2A858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92390DD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6A4669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2A520F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293BF8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7CAA21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25D57D0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A2A63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747D0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6800396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247930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8360E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2CE307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1C9413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77AF03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02155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69E021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FC6966C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81665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E3A77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4167C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6DADAC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AADD4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9C0D6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5E867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4124517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70857D4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C2326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7B8972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62EE8C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74886E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113C8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F0B00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C657CD3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BF16A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790C1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76843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15F8E1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7F6423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D5679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9855D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D94CC7F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7C7258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9C8B2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37CDD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5847EC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A378A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FD50A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AF17E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63247AE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075F9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8EAF9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972E2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077914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B2414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24379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18F6C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DADBBF0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1F4C7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68A42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11D35F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68AD44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A35BC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A9AB0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7B6430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72B6290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D0FCF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2A802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02802E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0A78DE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A0556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9D991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AC15D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4E197ED" w14:textId="77777777" w:rsidTr="004F66F3">
        <w:tblPrEx>
          <w:tblW w:w="980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567121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4D1866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3C1F99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F3" w:rsidRPr="00FA02E4" w:rsidP="004F66F3" w14:paraId="23558A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23AAA3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6457CD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F3" w:rsidRPr="00FA02E4" w:rsidP="004F66F3" w14:paraId="1761FA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F66F3" w:rsidP="00207FAB" w14:paraId="0BE35FE6" w14:textId="01C85572">
      <w:pPr>
        <w:keepNext/>
        <w:rPr>
          <w:rFonts w:ascii="Lato" w:hAnsi="Lato"/>
          <w:i/>
          <w:sz w:val="20"/>
          <w:szCs w:val="20"/>
        </w:rPr>
      </w:pPr>
    </w:p>
    <w:p w:rsidR="00207FAB" w:rsidP="00207FAB" w14:paraId="2B33E542" w14:textId="4AB86276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i/>
          <w:sz w:val="20"/>
          <w:szCs w:val="20"/>
        </w:rPr>
        <w:t>How will my answers be shared?</w:t>
      </w:r>
    </w:p>
    <w:p w:rsidR="00207FAB" w:rsidP="00207FAB" w14:paraId="62F279AC" w14:textId="7813E10B">
      <w:pPr>
        <w:pStyle w:val="NoSpacing"/>
        <w:ind w:left="0"/>
        <w:rPr>
          <w:rFonts w:ascii="Lato" w:hAnsi="Lato"/>
          <w:sz w:val="20"/>
          <w:szCs w:val="20"/>
        </w:rPr>
      </w:pPr>
      <w:r w:rsidRPr="00207FAB">
        <w:rPr>
          <w:rFonts w:ascii="Lato" w:hAnsi="Lato"/>
          <w:sz w:val="20"/>
          <w:szCs w:val="20"/>
        </w:rPr>
        <w:t>The information requested under this collection is protected and held private in accordance with 5 U.S.C.552 (Freedom of Information Act), 5 U.S.C. 552a (Privacy Act of 1974) and OMB Circular No. A-130. A Privacy Impact Assessment was approved by the Department on 11/17/2017. There is no data linkage between one data set and another to learn more about an individual so there is no system of records notice (SORN).</w:t>
      </w:r>
    </w:p>
    <w:p w:rsidR="00207FAB" w:rsidP="00207FAB" w14:paraId="4A60F0E9" w14:textId="77777777">
      <w:pPr>
        <w:pStyle w:val="NoSpacing"/>
        <w:ind w:left="0"/>
        <w:rPr>
          <w:rFonts w:ascii="Lato" w:hAnsi="Lato"/>
          <w:sz w:val="20"/>
          <w:szCs w:val="20"/>
        </w:rPr>
      </w:pPr>
    </w:p>
    <w:p w:rsidR="00380574" w:rsidRPr="00380574" w:rsidP="00207FAB" w14:paraId="4807FC8B" w14:textId="5B47B4D8">
      <w:pPr>
        <w:pStyle w:val="NoSpacing"/>
        <w:ind w:left="0"/>
        <w:rPr>
          <w:rFonts w:ascii="Lato" w:hAnsi="Lato"/>
          <w:i/>
          <w:iCs/>
          <w:sz w:val="20"/>
          <w:szCs w:val="20"/>
        </w:rPr>
      </w:pPr>
      <w:r w:rsidRPr="00380574">
        <w:rPr>
          <w:rFonts w:ascii="Lato" w:hAnsi="Lato"/>
          <w:i/>
          <w:iCs/>
          <w:sz w:val="20"/>
          <w:szCs w:val="20"/>
        </w:rPr>
        <w:t>Burden Estimate</w:t>
      </w:r>
    </w:p>
    <w:p w:rsidR="00207FAB" w:rsidRPr="00207FAB" w:rsidP="00207FAB" w14:paraId="1B6AB8E0" w14:textId="0AAA6226">
      <w:pPr>
        <w:pStyle w:val="NoSpacing"/>
        <w:ind w:left="0"/>
        <w:rPr>
          <w:rFonts w:ascii="Lato" w:hAnsi="Lato"/>
          <w:sz w:val="20"/>
          <w:szCs w:val="20"/>
        </w:rPr>
      </w:pPr>
      <w:r w:rsidRPr="00207FAB">
        <w:rPr>
          <w:rFonts w:ascii="Lato" w:hAnsi="Lato"/>
          <w:sz w:val="20"/>
          <w:szCs w:val="20"/>
        </w:rPr>
        <w:t xml:space="preserve">Quarterly data collection will be conducted four times per year, to approximately 17 respondents in supervisory or administrative positions in partner organization participating in the PFS Demonstration. </w:t>
      </w:r>
      <w:r w:rsidRPr="0017568D">
        <w:rPr>
          <w:rFonts w:ascii="Lato" w:hAnsi="Lato"/>
          <w:sz w:val="20"/>
          <w:szCs w:val="20"/>
        </w:rPr>
        <w:t xml:space="preserve">Estimate of the burden is based on 1 hour to respond </w:t>
      </w:r>
      <w:r w:rsidRPr="0017568D" w:rsidR="00A41491">
        <w:rPr>
          <w:rFonts w:ascii="Lato" w:hAnsi="Lato"/>
          <w:sz w:val="20"/>
          <w:szCs w:val="20"/>
        </w:rPr>
        <w:t xml:space="preserve">each time </w:t>
      </w:r>
      <w:r w:rsidRPr="0017568D">
        <w:rPr>
          <w:rFonts w:ascii="Lato" w:hAnsi="Lato"/>
          <w:sz w:val="20"/>
          <w:szCs w:val="20"/>
        </w:rPr>
        <w:t>to the emailed request or to complete an interview.</w:t>
      </w:r>
    </w:p>
    <w:p w:rsidR="00207FAB" w:rsidRPr="00207FAB" w:rsidP="00207FAB" w14:paraId="1B76B56D" w14:textId="0B32AE0E">
      <w:pPr>
        <w:pStyle w:val="NoSpacing"/>
        <w:ind w:left="0"/>
        <w:rPr>
          <w:rFonts w:ascii="Lato" w:hAnsi="Lato"/>
          <w:sz w:val="20"/>
          <w:szCs w:val="20"/>
        </w:rPr>
      </w:pPr>
    </w:p>
    <w:p w:rsidR="00074B0D" w:rsidRPr="00207FAB" w:rsidP="00207FAB" w14:paraId="463A5B68" w14:textId="2D2D73B8">
      <w:pPr>
        <w:keepNext/>
        <w:rPr>
          <w:rFonts w:ascii="Lato" w:hAnsi="Lato"/>
          <w:sz w:val="20"/>
          <w:szCs w:val="20"/>
        </w:rPr>
      </w:pPr>
      <w:r w:rsidRPr="00207FAB">
        <w:rPr>
          <w:rFonts w:ascii="Lato" w:hAnsi="Lato"/>
          <w:i/>
          <w:sz w:val="20"/>
          <w:szCs w:val="20"/>
        </w:rPr>
        <w:t>Questions?</w:t>
      </w:r>
    </w:p>
    <w:p w:rsidR="00074B0D" w:rsidRPr="00207FAB" w:rsidP="00207FAB" w14:paraId="0C8EAF7F" w14:textId="5438670C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If you have any questions about the survey or have technical difficulties completing the survey, please contact </w:t>
      </w:r>
      <w:r w:rsidR="00536447">
        <w:rPr>
          <w:rFonts w:ascii="Lato" w:hAnsi="Lato"/>
          <w:sz w:val="20"/>
          <w:szCs w:val="20"/>
        </w:rPr>
        <w:t>Brendan Chen</w:t>
      </w:r>
      <w:r>
        <w:rPr>
          <w:rFonts w:ascii="Lato" w:hAnsi="Lato"/>
          <w:sz w:val="20"/>
          <w:szCs w:val="20"/>
        </w:rPr>
        <w:t xml:space="preserve"> at the Urban Institute at </w:t>
      </w:r>
      <w:r w:rsidR="00536447">
        <w:rPr>
          <w:rFonts w:ascii="Lato" w:hAnsi="Lato"/>
          <w:sz w:val="20"/>
          <w:szCs w:val="20"/>
        </w:rPr>
        <w:t>bchen</w:t>
      </w:r>
      <w:r>
        <w:rPr>
          <w:rFonts w:ascii="Lato" w:hAnsi="Lato"/>
          <w:sz w:val="20"/>
          <w:szCs w:val="20"/>
        </w:rPr>
        <w:t>@urban.org</w:t>
      </w:r>
      <w:r w:rsidRPr="00DE7064">
        <w:rPr>
          <w:rFonts w:ascii="Lato" w:hAnsi="Lato"/>
          <w:sz w:val="20"/>
          <w:szCs w:val="20"/>
        </w:rPr>
        <w:t>. </w:t>
      </w:r>
      <w:r>
        <w:rPr>
          <w:rFonts w:ascii="Lato" w:hAnsi="Lato"/>
          <w:sz w:val="20"/>
          <w:szCs w:val="20"/>
        </w:rPr>
        <w:t xml:space="preserve">HUD </w:t>
      </w:r>
      <w:r w:rsidRPr="002878A5">
        <w:rPr>
          <w:rFonts w:ascii="Lato" w:hAnsi="Lato"/>
          <w:sz w:val="20"/>
          <w:szCs w:val="20"/>
        </w:rPr>
        <w:t>may not conduct or sponsor, and a person is not required to respond to, a collection of information unless it displays a currently valid OMB control number.</w:t>
      </w:r>
      <w:r w:rsidRPr="00337BA4">
        <w:rPr>
          <w:szCs w:val="24"/>
        </w:rPr>
        <w:t xml:space="preserve"> </w:t>
      </w:r>
    </w:p>
    <w:p w:rsidR="00207FAB" w:rsidP="00587CA7" w14:paraId="64C9CB26" w14:textId="77777777">
      <w:pPr>
        <w:rPr>
          <w:szCs w:val="24"/>
        </w:rPr>
      </w:pPr>
      <w:bookmarkStart w:id="0" w:name="_Hlk179293981"/>
      <w:r w:rsidRPr="00207FAB">
        <w:rPr>
          <w:i/>
          <w:iCs/>
          <w:szCs w:val="24"/>
        </w:rPr>
        <w:t>The Paperwork Reduction Act Statement</w:t>
      </w:r>
    </w:p>
    <w:p w:rsidR="00AA40DD" w:rsidP="00587CA7" w14:paraId="022C3440" w14:textId="17CC3958">
      <w:r>
        <w:rPr>
          <w:szCs w:val="24"/>
        </w:rPr>
        <w:t xml:space="preserve">This collection of information is voluntary and will be used to evaluate the US Department of Housing and Urban Development’s Community Choice Demonstration. </w:t>
      </w:r>
      <w:r w:rsidRPr="0017568D">
        <w:rPr>
          <w:szCs w:val="24"/>
        </w:rPr>
        <w:t xml:space="preserve">Public reporting burden for this collection of information is estimated to average </w:t>
      </w:r>
      <w:r w:rsidRPr="00EA7FFA" w:rsidR="0017568D">
        <w:rPr>
          <w:szCs w:val="24"/>
        </w:rPr>
        <w:t>1 hour</w:t>
      </w:r>
      <w:r w:rsidRPr="0017568D">
        <w:rPr>
          <w:szCs w:val="24"/>
        </w:rPr>
        <w:t xml:space="preserve"> per response,</w:t>
      </w:r>
      <w:r>
        <w:rPr>
          <w:szCs w:val="24"/>
        </w:rPr>
        <w:t xml:space="preserve">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</w:t>
      </w:r>
      <w:r w:rsidR="00A41491">
        <w:rPr>
          <w:szCs w:val="24"/>
        </w:rPr>
        <w:t>2528</w:t>
      </w:r>
      <w:r>
        <w:rPr>
          <w:szCs w:val="24"/>
        </w:rPr>
        <w:t>-</w:t>
      </w:r>
      <w:r w:rsidR="00A41491">
        <w:rPr>
          <w:szCs w:val="24"/>
        </w:rPr>
        <w:t>0319</w:t>
      </w:r>
      <w:r>
        <w:rPr>
          <w:szCs w:val="24"/>
        </w:rPr>
        <w:t>, Exp: XX/XX/XXXX.</w:t>
      </w:r>
      <w:bookmarkEnd w:id="0"/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A4BBC" w:rsidRPr="00DE7064" w:rsidP="000A4BBC" w14:paraId="0921F5A4" w14:textId="77777777">
    <w:pPr>
      <w:pStyle w:val="Heading1"/>
      <w:jc w:val="center"/>
      <w:rPr>
        <w:rFonts w:ascii="Lato" w:hAnsi="Lato"/>
        <w:color w:val="auto"/>
        <w:sz w:val="36"/>
      </w:rPr>
    </w:pPr>
    <w:bookmarkStart w:id="1" w:name="_Toc484794419"/>
    <w:r w:rsidRPr="00DE7064">
      <w:rPr>
        <w:rFonts w:ascii="Lato" w:hAnsi="Lato"/>
        <w:color w:val="auto"/>
        <w:sz w:val="36"/>
      </w:rPr>
      <w:t xml:space="preserve">Appendix </w:t>
    </w:r>
    <w:r>
      <w:rPr>
        <w:rFonts w:ascii="Lato" w:hAnsi="Lato"/>
        <w:color w:val="auto"/>
        <w:sz w:val="36"/>
      </w:rPr>
      <w:t>B</w:t>
    </w:r>
  </w:p>
  <w:p w:rsidR="000A4BBC" w:rsidRPr="00DE7064" w:rsidP="000A4BBC" w14:paraId="76D938EA" w14:textId="77777777"/>
  <w:p w:rsidR="000A4BBC" w:rsidRPr="00DE7064" w:rsidP="000A4BBC" w14:paraId="06696CE3" w14:textId="7BF19C0D">
    <w:pPr>
      <w:pStyle w:val="Heading1"/>
      <w:jc w:val="center"/>
      <w:rPr>
        <w:rFonts w:ascii="Lato" w:hAnsi="Lato"/>
        <w:color w:val="auto"/>
        <w:sz w:val="36"/>
      </w:rPr>
    </w:pPr>
    <w:r>
      <w:rPr>
        <w:rFonts w:ascii="Lato" w:hAnsi="Lato"/>
        <w:color w:val="auto"/>
        <w:sz w:val="36"/>
      </w:rPr>
      <w:t>Time</w:t>
    </w:r>
    <w:r w:rsidRPr="00DE7064">
      <w:rPr>
        <w:rFonts w:ascii="Lato" w:hAnsi="Lato"/>
        <w:color w:val="auto"/>
        <w:sz w:val="36"/>
      </w:rPr>
      <w:t xml:space="preserve"> </w:t>
    </w:r>
    <w:r w:rsidR="000547AE">
      <w:rPr>
        <w:rFonts w:ascii="Lato" w:hAnsi="Lato"/>
        <w:color w:val="auto"/>
        <w:sz w:val="36"/>
      </w:rPr>
      <w:t xml:space="preserve">Use </w:t>
    </w:r>
    <w:r w:rsidRPr="00DE7064">
      <w:rPr>
        <w:rFonts w:ascii="Lato" w:hAnsi="Lato"/>
        <w:color w:val="auto"/>
        <w:sz w:val="36"/>
      </w:rPr>
      <w:t>Survey</w:t>
    </w:r>
    <w:bookmarkEnd w:id="1"/>
  </w:p>
  <w:p w:rsidR="00FA02E4" w:rsidRPr="000A4BBC" w:rsidP="000A4BBC" w14:paraId="0A31B582" w14:textId="2F48F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225E1581"/>
    <w:multiLevelType w:val="hybridMultilevel"/>
    <w:tmpl w:val="558C6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F4905"/>
    <w:multiLevelType w:val="hybridMultilevel"/>
    <w:tmpl w:val="2226722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6464135">
    <w:abstractNumId w:val="1"/>
  </w:num>
  <w:num w:numId="2" w16cid:durableId="393293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Guido, Anna P">
    <w15:presenceInfo w15:providerId="AD" w15:userId="S::Anna.P.Guido@hud.gov::27ab8f4a-b35e-4ce6-a81b-978dc3e62b76"/>
  </w15:person>
  <w15:person w15:author="Elder, Katharine">
    <w15:presenceInfo w15:providerId="AD" w15:userId="S::KElder@urban.org::0a6ecba9-8270-4f68-8718-be65a35fbaf1"/>
  </w15:person>
  <w15:person w15:author="Myhre, Marina L">
    <w15:presenceInfo w15:providerId="AD" w15:userId="S::Marina.L.Myhre@hud.gov::dde94025-3776-49a1-9028-116b157d7a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4"/>
    <w:rsid w:val="00027B03"/>
    <w:rsid w:val="000547AE"/>
    <w:rsid w:val="00074B0D"/>
    <w:rsid w:val="000A4BBC"/>
    <w:rsid w:val="000E185D"/>
    <w:rsid w:val="001027DA"/>
    <w:rsid w:val="00107603"/>
    <w:rsid w:val="00166B2D"/>
    <w:rsid w:val="0017568D"/>
    <w:rsid w:val="00191552"/>
    <w:rsid w:val="001E71D1"/>
    <w:rsid w:val="001F24E0"/>
    <w:rsid w:val="00207FAB"/>
    <w:rsid w:val="00272FB2"/>
    <w:rsid w:val="002878A5"/>
    <w:rsid w:val="002C3759"/>
    <w:rsid w:val="002C74D2"/>
    <w:rsid w:val="002F28C6"/>
    <w:rsid w:val="00325C94"/>
    <w:rsid w:val="00337BA4"/>
    <w:rsid w:val="00354C13"/>
    <w:rsid w:val="00380574"/>
    <w:rsid w:val="00381D2E"/>
    <w:rsid w:val="0038301C"/>
    <w:rsid w:val="00384E64"/>
    <w:rsid w:val="00394B7F"/>
    <w:rsid w:val="003D0070"/>
    <w:rsid w:val="00475A08"/>
    <w:rsid w:val="00476587"/>
    <w:rsid w:val="00486394"/>
    <w:rsid w:val="004F66F3"/>
    <w:rsid w:val="005116CB"/>
    <w:rsid w:val="00521331"/>
    <w:rsid w:val="00536447"/>
    <w:rsid w:val="00537AB7"/>
    <w:rsid w:val="00542A8B"/>
    <w:rsid w:val="00587CA7"/>
    <w:rsid w:val="005B49DE"/>
    <w:rsid w:val="006539E7"/>
    <w:rsid w:val="006F60AC"/>
    <w:rsid w:val="007376E4"/>
    <w:rsid w:val="00744ED5"/>
    <w:rsid w:val="00770A51"/>
    <w:rsid w:val="007B79DF"/>
    <w:rsid w:val="007D3293"/>
    <w:rsid w:val="0083480A"/>
    <w:rsid w:val="00863585"/>
    <w:rsid w:val="00884B5E"/>
    <w:rsid w:val="00937B8B"/>
    <w:rsid w:val="00997E39"/>
    <w:rsid w:val="009A3538"/>
    <w:rsid w:val="009E3E44"/>
    <w:rsid w:val="009F3853"/>
    <w:rsid w:val="00A000DF"/>
    <w:rsid w:val="00A41491"/>
    <w:rsid w:val="00A743EC"/>
    <w:rsid w:val="00A75EAD"/>
    <w:rsid w:val="00AA40DD"/>
    <w:rsid w:val="00AE0DA3"/>
    <w:rsid w:val="00B04E36"/>
    <w:rsid w:val="00B76750"/>
    <w:rsid w:val="00BA43A6"/>
    <w:rsid w:val="00BD5B70"/>
    <w:rsid w:val="00BF06D5"/>
    <w:rsid w:val="00C04790"/>
    <w:rsid w:val="00C3068C"/>
    <w:rsid w:val="00C334FD"/>
    <w:rsid w:val="00C43A06"/>
    <w:rsid w:val="00C5721F"/>
    <w:rsid w:val="00CB57DE"/>
    <w:rsid w:val="00CE5B7C"/>
    <w:rsid w:val="00CE6EC7"/>
    <w:rsid w:val="00D34BA7"/>
    <w:rsid w:val="00DE1DC6"/>
    <w:rsid w:val="00DE7064"/>
    <w:rsid w:val="00E4188D"/>
    <w:rsid w:val="00E51D1B"/>
    <w:rsid w:val="00E61719"/>
    <w:rsid w:val="00E645AA"/>
    <w:rsid w:val="00EA7FFA"/>
    <w:rsid w:val="00ED4637"/>
    <w:rsid w:val="00ED616A"/>
    <w:rsid w:val="00EE3007"/>
    <w:rsid w:val="00F01F11"/>
    <w:rsid w:val="00F362D5"/>
    <w:rsid w:val="00F65915"/>
    <w:rsid w:val="00F74F29"/>
    <w:rsid w:val="00FA02E4"/>
    <w:rsid w:val="00FB5CAF"/>
    <w:rsid w:val="00FE0879"/>
    <w:rsid w:val="00FF63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05AAD7"/>
  <w15:chartTrackingRefBased/>
  <w15:docId w15:val="{90BF07B5-9693-4BC6-90C5-C69A2401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BBC"/>
    <w:pPr>
      <w:keepNext/>
      <w:keepLines/>
      <w:spacing w:before="240" w:after="0" w:line="360" w:lineRule="exac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E4"/>
  </w:style>
  <w:style w:type="paragraph" w:styleId="Footer">
    <w:name w:val="footer"/>
    <w:basedOn w:val="Normal"/>
    <w:link w:val="FooterChar"/>
    <w:uiPriority w:val="99"/>
    <w:unhideWhenUsed/>
    <w:rsid w:val="00FA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E4"/>
  </w:style>
  <w:style w:type="character" w:customStyle="1" w:styleId="Heading1Char">
    <w:name w:val="Heading 1 Char"/>
    <w:basedOn w:val="DefaultParagraphFont"/>
    <w:link w:val="Heading1"/>
    <w:uiPriority w:val="9"/>
    <w:rsid w:val="000A4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7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39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3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3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9E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4B0D"/>
    <w:pPr>
      <w:spacing w:after="0" w:line="276" w:lineRule="auto"/>
      <w:ind w:left="720"/>
    </w:pPr>
    <w:rPr>
      <w:rFonts w:eastAsiaTheme="minorEastAsia"/>
    </w:rPr>
  </w:style>
  <w:style w:type="paragraph" w:styleId="NoSpacing">
    <w:name w:val="No Spacing"/>
    <w:uiPriority w:val="1"/>
    <w:qFormat/>
    <w:rsid w:val="00207FAB"/>
    <w:pPr>
      <w:spacing w:after="0" w:line="240" w:lineRule="auto"/>
      <w:ind w:left="720"/>
    </w:pPr>
    <w:rPr>
      <w:rFonts w:ascii="Times New Roman" w:hAnsi="Times New Roman" w:cs="Times New Roman"/>
      <w:bCs/>
      <w:sz w:val="24"/>
      <w:szCs w:val="24"/>
    </w:rPr>
  </w:style>
  <w:style w:type="paragraph" w:styleId="Revision">
    <w:name w:val="Revision"/>
    <w:hidden/>
    <w:uiPriority w:val="99"/>
    <w:semiHidden/>
    <w:rsid w:val="00054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59265DDB75041B6E828A556B6EC84" ma:contentTypeVersion="12" ma:contentTypeDescription="Create a new document." ma:contentTypeScope="" ma:versionID="dac534e1f54048a9d75e4494c6748434">
  <xsd:schema xmlns:xsd="http://www.w3.org/2001/XMLSchema" xmlns:xs="http://www.w3.org/2001/XMLSchema" xmlns:p="http://schemas.microsoft.com/office/2006/metadata/properties" xmlns:ns2="d4a638c4-874f-49c0-bb2b-5cb8563c2b18" xmlns:ns3="1ea71733-1480-480c-8178-737b92910626" targetNamespace="http://schemas.microsoft.com/office/2006/metadata/properties" ma:root="true" ma:fieldsID="9f1162fe1bae727c4126cdd21777948f" ns2:_="" ns3:_="">
    <xsd:import namespace="d4a638c4-874f-49c0-bb2b-5cb8563c2b18"/>
    <xsd:import namespace="1ea71733-1480-480c-8178-737b92910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93058fa-7323-40bc-bd77-93e31bfab044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1733-1480-480c-8178-737b9291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HUDOGC-1479810509-57661</_dlc_DocId>
    <_dlc_DocIdUrl xmlns="d4a638c4-874f-49c0-bb2b-5cb8563c2b18">
      <Url>https://hudgov.sharepoint.com/sites/OGC/OLR/_layouts/15/DocIdRedir.aspx?ID=HUDOGC-1479810509-57661</Url>
      <Description>HUDOGC-1479810509-57661</Description>
    </_dlc_DocIdUrl>
    <lcf76f155ced4ddcb4097134ff3c332f xmlns="1ea71733-1480-480c-8178-737b92910626">
      <Terms xmlns="http://schemas.microsoft.com/office/infopath/2007/PartnerControls"/>
    </lcf76f155ced4ddcb4097134ff3c332f>
    <TaxCatchAll xmlns="d4a638c4-874f-49c0-bb2b-5cb8563c2b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EECDBE-3F2B-40D5-8B94-B5438DED0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1ea71733-1480-480c-8178-737b9291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86DFE-7427-4DC2-BD22-0B0CA5809646}">
  <ds:schemaRefs>
    <ds:schemaRef ds:uri="http://schemas.microsoft.com/office/2006/metadata/properties"/>
    <ds:schemaRef ds:uri="http://schemas.microsoft.com/office/infopath/2007/PartnerControls"/>
    <ds:schemaRef ds:uri="d4a638c4-874f-49c0-bb2b-5cb8563c2b18"/>
    <ds:schemaRef ds:uri="1ea71733-1480-480c-8178-737b92910626"/>
  </ds:schemaRefs>
</ds:datastoreItem>
</file>

<file path=customXml/itemProps3.xml><?xml version="1.0" encoding="utf-8"?>
<ds:datastoreItem xmlns:ds="http://schemas.openxmlformats.org/officeDocument/2006/customXml" ds:itemID="{27E2A402-8860-431B-ADA9-2578965E2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321EE-3539-4816-8A2B-CCD9DFFC1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03CBFE-52B6-4C72-AFC9-EADC5423A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Myhre, Marina L</dc:creator>
  <cp:lastModifiedBy>Hill, Ronald M</cp:lastModifiedBy>
  <cp:revision>2</cp:revision>
  <dcterms:created xsi:type="dcterms:W3CDTF">2024-10-15T19:42:00Z</dcterms:created>
  <dcterms:modified xsi:type="dcterms:W3CDTF">2024-10-15T19:42:00Z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0x0101006CC59265DDB75041B6E828A556B6EC84</vt:lpwstr>
  </property>
  <property fmtid="{D5CDD505-2E9C-101B-9397-08002B2CF9AE}" pid="3" name="_dlc_DocIdItemGuid">
    <vt:lpwstr>292b1b2e-b44e-45d6-9916-fc64657b98ea</vt:lpwstr>
  </property>
</Properties>
</file>