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517C" w:rsidP="00B2413B" w14:paraId="53EC18DA" w14:textId="77777777">
      <w:pPr>
        <w:tabs>
          <w:tab w:val="center" w:pos="4680"/>
        </w:tabs>
        <w:suppressAutoHyphens/>
        <w:spacing w:line="240" w:lineRule="atLeast"/>
        <w:rPr>
          <w:b/>
          <w:bCs/>
          <w:sz w:val="24"/>
          <w:szCs w:val="24"/>
        </w:rPr>
      </w:pPr>
      <w:r>
        <w:rPr>
          <w:b/>
          <w:bCs/>
          <w:sz w:val="24"/>
          <w:szCs w:val="24"/>
        </w:rPr>
        <w:tab/>
      </w:r>
      <w:r w:rsidR="00706CCB">
        <w:rPr>
          <w:b/>
          <w:bCs/>
          <w:sz w:val="24"/>
          <w:szCs w:val="24"/>
        </w:rPr>
        <w:tab/>
      </w:r>
      <w:r w:rsidR="00706CCB">
        <w:rPr>
          <w:b/>
          <w:bCs/>
          <w:sz w:val="24"/>
          <w:szCs w:val="24"/>
        </w:rPr>
        <w:tab/>
      </w:r>
      <w:r w:rsidR="00706CCB">
        <w:rPr>
          <w:b/>
          <w:bCs/>
          <w:sz w:val="24"/>
          <w:szCs w:val="24"/>
        </w:rPr>
        <w:tab/>
      </w:r>
      <w:r w:rsidR="00706CCB">
        <w:rPr>
          <w:b/>
          <w:bCs/>
          <w:sz w:val="24"/>
          <w:szCs w:val="24"/>
        </w:rPr>
        <w:tab/>
      </w:r>
    </w:p>
    <w:p w:rsidR="002E6648" w:rsidRPr="0017176C" w:rsidP="009866C2" w14:paraId="23825384" w14:textId="77777777">
      <w:pPr>
        <w:tabs>
          <w:tab w:val="center" w:pos="4680"/>
        </w:tabs>
        <w:suppressAutoHyphens/>
        <w:spacing w:line="240" w:lineRule="atLeast"/>
        <w:rPr>
          <w:b/>
          <w:sz w:val="22"/>
          <w:szCs w:val="22"/>
        </w:rPr>
      </w:pPr>
      <w:r w:rsidRPr="0017176C">
        <w:rPr>
          <w:b/>
          <w:sz w:val="22"/>
          <w:szCs w:val="22"/>
        </w:rPr>
        <w:t xml:space="preserve">Sections 54.703, USAC Board of Directors Nomination Process and </w:t>
      </w:r>
      <w:r w:rsidRPr="0017176C">
        <w:rPr>
          <w:b/>
          <w:sz w:val="22"/>
          <w:szCs w:val="22"/>
        </w:rPr>
        <w:tab/>
      </w:r>
      <w:r w:rsidRPr="0017176C">
        <w:rPr>
          <w:b/>
          <w:sz w:val="22"/>
          <w:szCs w:val="22"/>
        </w:rPr>
        <w:tab/>
      </w:r>
      <w:r w:rsidRPr="0017176C">
        <w:rPr>
          <w:b/>
          <w:sz w:val="22"/>
          <w:szCs w:val="22"/>
        </w:rPr>
        <w:tab/>
      </w:r>
      <w:r w:rsidRPr="0017176C">
        <w:rPr>
          <w:b/>
          <w:bCs/>
          <w:sz w:val="22"/>
          <w:szCs w:val="22"/>
        </w:rPr>
        <w:t>3060-0876</w:t>
      </w:r>
    </w:p>
    <w:p w:rsidR="002E6648" w:rsidRPr="009866C2" w:rsidP="0017176C" w14:paraId="59CAAD24" w14:textId="67066EFF">
      <w:pPr>
        <w:tabs>
          <w:tab w:val="center" w:pos="4680"/>
        </w:tabs>
        <w:suppressAutoHyphens/>
        <w:spacing w:line="240" w:lineRule="atLeast"/>
        <w:rPr>
          <w:b/>
          <w:bCs/>
          <w:sz w:val="22"/>
          <w:szCs w:val="22"/>
        </w:rPr>
      </w:pPr>
      <w:r w:rsidRPr="0017176C">
        <w:rPr>
          <w:b/>
          <w:bCs/>
          <w:sz w:val="22"/>
          <w:szCs w:val="22"/>
        </w:rPr>
        <w:t>Sections 54.719 through 54.725, Review of the Administrator’s Decision</w:t>
      </w:r>
      <w:r w:rsidRPr="0017176C">
        <w:rPr>
          <w:sz w:val="22"/>
          <w:szCs w:val="22"/>
        </w:rPr>
        <w:tab/>
      </w:r>
      <w:r w:rsidRPr="0017176C">
        <w:rPr>
          <w:sz w:val="22"/>
          <w:szCs w:val="22"/>
        </w:rPr>
        <w:tab/>
      </w:r>
      <w:r w:rsidR="0017176C">
        <w:rPr>
          <w:b/>
          <w:bCs/>
          <w:sz w:val="22"/>
          <w:szCs w:val="22"/>
        </w:rPr>
        <w:t>July 2024</w:t>
      </w:r>
      <w:r w:rsidRPr="0017176C">
        <w:rPr>
          <w:sz w:val="22"/>
          <w:szCs w:val="22"/>
        </w:rPr>
        <w:tab/>
      </w:r>
      <w:r w:rsidRPr="0017176C">
        <w:rPr>
          <w:sz w:val="22"/>
          <w:szCs w:val="22"/>
        </w:rPr>
        <w:tab/>
      </w:r>
      <w:r>
        <w:tab/>
      </w:r>
      <w:r>
        <w:tab/>
      </w:r>
      <w:r w:rsidRPr="223A5706">
        <w:rPr>
          <w:b/>
          <w:bCs/>
          <w:sz w:val="22"/>
          <w:szCs w:val="22"/>
        </w:rPr>
        <w:t xml:space="preserve"> </w:t>
      </w:r>
    </w:p>
    <w:p w:rsidR="002E6648" w:rsidRPr="009866C2" w:rsidP="002E6648" w14:paraId="4F613523" w14:textId="77777777">
      <w:pPr>
        <w:tabs>
          <w:tab w:val="left" w:pos="-720"/>
        </w:tabs>
        <w:suppressAutoHyphens/>
        <w:spacing w:line="240" w:lineRule="atLeast"/>
        <w:rPr>
          <w:b/>
          <w:bCs/>
          <w:sz w:val="22"/>
          <w:szCs w:val="22"/>
        </w:rPr>
      </w:pPr>
    </w:p>
    <w:p w:rsidR="00F7517C" w:rsidP="00B2413B" w14:paraId="5F40719B" w14:textId="77777777">
      <w:pPr>
        <w:tabs>
          <w:tab w:val="center" w:pos="4680"/>
        </w:tabs>
        <w:suppressAutoHyphens/>
        <w:spacing w:line="240" w:lineRule="atLeast"/>
        <w:rPr>
          <w:noProof/>
          <w:sz w:val="22"/>
          <w:szCs w:val="22"/>
        </w:rPr>
      </w:pPr>
      <w:r>
        <w:rPr>
          <w:noProof/>
          <w:sz w:val="22"/>
          <w:szCs w:val="22"/>
        </w:rPr>
        <w:tab/>
      </w:r>
      <w:r>
        <w:rPr>
          <w:noProof/>
          <w:sz w:val="22"/>
          <w:szCs w:val="22"/>
        </w:rPr>
        <w:tab/>
      </w:r>
    </w:p>
    <w:p w:rsidR="007C00C5" w:rsidRPr="00B2413B" w:rsidP="009866C2" w14:paraId="465324BE" w14:textId="77777777">
      <w:pPr>
        <w:tabs>
          <w:tab w:val="center" w:pos="4680"/>
        </w:tabs>
        <w:suppressAutoHyphens/>
        <w:spacing w:line="240" w:lineRule="atLeast"/>
        <w:jc w:val="center"/>
        <w:rPr>
          <w:b/>
          <w:bCs/>
          <w:sz w:val="22"/>
          <w:szCs w:val="22"/>
        </w:rPr>
      </w:pPr>
      <w:r>
        <w:rPr>
          <w:b/>
          <w:bCs/>
          <w:sz w:val="22"/>
          <w:szCs w:val="22"/>
        </w:rPr>
        <w:fldChar w:fldCharType="begin"/>
      </w:r>
      <w:r w:rsidRPr="00B2413B">
        <w:rPr>
          <w:b/>
          <w:bCs/>
          <w:sz w:val="22"/>
          <w:szCs w:val="22"/>
        </w:rPr>
        <w:instrText xml:space="preserve">PRIVATE </w:instrText>
      </w:r>
      <w:r>
        <w:rPr>
          <w:b/>
          <w:bCs/>
          <w:sz w:val="22"/>
          <w:szCs w:val="22"/>
        </w:rPr>
        <w:fldChar w:fldCharType="end"/>
      </w:r>
    </w:p>
    <w:p w:rsidR="007C00C5" w:rsidRPr="00B2413B" w14:paraId="7EB57A44" w14:textId="77777777">
      <w:pPr>
        <w:tabs>
          <w:tab w:val="center" w:pos="4680"/>
        </w:tabs>
        <w:suppressAutoHyphens/>
        <w:spacing w:line="240" w:lineRule="atLeast"/>
        <w:rPr>
          <w:bCs/>
          <w:sz w:val="22"/>
          <w:szCs w:val="22"/>
        </w:rPr>
      </w:pPr>
      <w:r w:rsidRPr="00B2413B">
        <w:rPr>
          <w:b/>
          <w:bCs/>
          <w:sz w:val="22"/>
          <w:szCs w:val="22"/>
        </w:rPr>
        <w:tab/>
      </w:r>
      <w:r w:rsidRPr="00B2413B">
        <w:rPr>
          <w:bCs/>
          <w:sz w:val="22"/>
          <w:szCs w:val="22"/>
        </w:rPr>
        <w:t>SUPPORTING STATEMENT</w:t>
      </w:r>
    </w:p>
    <w:p w:rsidR="00706CCB" w:rsidRPr="00B2413B" w14:paraId="13207C77" w14:textId="77777777">
      <w:pPr>
        <w:tabs>
          <w:tab w:val="center" w:pos="4680"/>
        </w:tabs>
        <w:suppressAutoHyphens/>
        <w:spacing w:line="240" w:lineRule="atLeast"/>
        <w:rPr>
          <w:sz w:val="22"/>
          <w:szCs w:val="22"/>
        </w:rPr>
      </w:pPr>
    </w:p>
    <w:p w:rsidR="007C00C5" w:rsidRPr="00B2413B" w:rsidP="05372A4F" w14:paraId="60539B26" w14:textId="54F8BF41">
      <w:pPr>
        <w:suppressAutoHyphens/>
        <w:spacing w:line="240" w:lineRule="atLeast"/>
        <w:rPr>
          <w:sz w:val="22"/>
          <w:szCs w:val="22"/>
        </w:rPr>
      </w:pPr>
      <w:r w:rsidRPr="00B2413B">
        <w:rPr>
          <w:sz w:val="22"/>
          <w:szCs w:val="22"/>
        </w:rPr>
        <w:t xml:space="preserve">This submission is being made pursuant to 44 U.S.C. § 3507 of the Paperwork Reduction Act of 1995 to obtain the Office of Management and Budget (OMB) approval </w:t>
      </w:r>
      <w:r w:rsidR="009A40DB">
        <w:rPr>
          <w:sz w:val="22"/>
          <w:szCs w:val="22"/>
        </w:rPr>
        <w:t>to</w:t>
      </w:r>
      <w:r w:rsidRPr="00B2413B" w:rsidR="009A40DB">
        <w:rPr>
          <w:sz w:val="22"/>
          <w:szCs w:val="22"/>
        </w:rPr>
        <w:t xml:space="preserve"> </w:t>
      </w:r>
      <w:r w:rsidR="00BA36E5">
        <w:rPr>
          <w:sz w:val="22"/>
          <w:szCs w:val="22"/>
        </w:rPr>
        <w:t>revise</w:t>
      </w:r>
      <w:r w:rsidRPr="00B2413B" w:rsidR="00BA36E5">
        <w:rPr>
          <w:sz w:val="22"/>
          <w:szCs w:val="22"/>
        </w:rPr>
        <w:t xml:space="preserve"> </w:t>
      </w:r>
      <w:r w:rsidRPr="00B2413B">
        <w:rPr>
          <w:sz w:val="22"/>
          <w:szCs w:val="22"/>
        </w:rPr>
        <w:t xml:space="preserve">this existing collection.   </w:t>
      </w:r>
    </w:p>
    <w:p w:rsidR="005B1FF3" w14:paraId="0273EA4F" w14:textId="77777777">
      <w:pPr>
        <w:tabs>
          <w:tab w:val="left" w:pos="-720"/>
        </w:tabs>
        <w:suppressAutoHyphens/>
        <w:spacing w:line="240" w:lineRule="atLeast"/>
        <w:jc w:val="both"/>
        <w:rPr>
          <w:spacing w:val="-3"/>
          <w:sz w:val="22"/>
          <w:szCs w:val="22"/>
        </w:rPr>
      </w:pPr>
    </w:p>
    <w:p w:rsidR="007C00C5" w:rsidRPr="00B2413B" w14:paraId="33F08296" w14:textId="77777777">
      <w:pPr>
        <w:tabs>
          <w:tab w:val="left" w:pos="-720"/>
        </w:tabs>
        <w:suppressAutoHyphens/>
        <w:spacing w:line="240" w:lineRule="atLeast"/>
        <w:jc w:val="both"/>
        <w:rPr>
          <w:spacing w:val="-3"/>
          <w:sz w:val="22"/>
          <w:szCs w:val="22"/>
        </w:rPr>
      </w:pPr>
      <w:r w:rsidRPr="00B2413B">
        <w:rPr>
          <w:spacing w:val="-3"/>
          <w:sz w:val="22"/>
          <w:szCs w:val="22"/>
        </w:rPr>
        <w:t xml:space="preserve"> </w:t>
      </w:r>
      <w:r w:rsidRPr="00B2413B">
        <w:rPr>
          <w:b/>
          <w:bCs/>
          <w:spacing w:val="-3"/>
          <w:sz w:val="22"/>
          <w:szCs w:val="22"/>
        </w:rPr>
        <w:t xml:space="preserve">A.  </w:t>
      </w:r>
      <w:r w:rsidRPr="00B2413B">
        <w:rPr>
          <w:b/>
          <w:bCs/>
          <w:spacing w:val="-3"/>
          <w:sz w:val="22"/>
          <w:szCs w:val="22"/>
          <w:u w:val="single"/>
        </w:rPr>
        <w:t>Justification</w:t>
      </w:r>
      <w:r w:rsidRPr="00B2413B" w:rsidR="000C6CAC">
        <w:rPr>
          <w:b/>
          <w:bCs/>
          <w:spacing w:val="-3"/>
          <w:sz w:val="22"/>
          <w:szCs w:val="22"/>
          <w:u w:val="single"/>
        </w:rPr>
        <w:t>:</w:t>
      </w:r>
    </w:p>
    <w:p w:rsidR="007C00C5" w:rsidRPr="00B2413B" w14:paraId="2CCE7C94" w14:textId="77777777">
      <w:pPr>
        <w:tabs>
          <w:tab w:val="left" w:pos="-720"/>
        </w:tabs>
        <w:suppressAutoHyphens/>
        <w:spacing w:line="240" w:lineRule="atLeast"/>
        <w:jc w:val="both"/>
        <w:rPr>
          <w:spacing w:val="-3"/>
          <w:sz w:val="22"/>
          <w:szCs w:val="22"/>
        </w:rPr>
      </w:pPr>
    </w:p>
    <w:p w:rsidR="007C00C5" w:rsidRPr="00B2413B" w:rsidP="053E686E" w14:paraId="088DFA35" w14:textId="587DF813">
      <w:pPr>
        <w:suppressAutoHyphens/>
        <w:spacing w:line="240" w:lineRule="atLeast"/>
        <w:jc w:val="both"/>
        <w:rPr>
          <w:spacing w:val="-3"/>
          <w:sz w:val="22"/>
          <w:szCs w:val="22"/>
        </w:rPr>
      </w:pPr>
      <w:r w:rsidRPr="00B2413B">
        <w:rPr>
          <w:spacing w:val="-3"/>
          <w:sz w:val="22"/>
          <w:szCs w:val="22"/>
        </w:rPr>
        <w:t xml:space="preserve">1.  </w:t>
      </w:r>
      <w:r w:rsidRPr="00B2413B">
        <w:rPr>
          <w:i/>
          <w:iCs/>
          <w:spacing w:val="-3"/>
          <w:sz w:val="22"/>
          <w:szCs w:val="22"/>
        </w:rPr>
        <w:t>Circumstances that make collection necessary</w:t>
      </w:r>
      <w:r w:rsidRPr="00B2413B">
        <w:rPr>
          <w:spacing w:val="-3"/>
          <w:sz w:val="22"/>
          <w:szCs w:val="22"/>
        </w:rPr>
        <w:t>.  The Telecommunications Act of 1996 (1996 Act) directed the Commission to initiate a rulemaking to reform our system of universal service so that universal service is preserved and advanced as markets move toward competition.  To fulfill that mandate, based on the recommendations of the Federal-State Joint Board on Universal Service, the Commission adopted a Report and Order in CC Docket No. 96-45 on May 7,1997 to implement the congressional directives set out in section 254 of the Communications Act of 1934, as amended by the 1996 Act.  In a Report and Order (released July 18, 1997), the Commission appointed the National Exchange Carrier Association, Inc. (NECA) the temporary administrator of the universal service support mechanisms, subject to its creating a separate subsidiary, the U</w:t>
      </w:r>
      <w:r w:rsidR="009A40DB">
        <w:rPr>
          <w:spacing w:val="-3"/>
          <w:sz w:val="22"/>
          <w:szCs w:val="22"/>
        </w:rPr>
        <w:t xml:space="preserve">niversal </w:t>
      </w:r>
      <w:r w:rsidRPr="00B2413B">
        <w:rPr>
          <w:spacing w:val="-3"/>
          <w:sz w:val="22"/>
          <w:szCs w:val="22"/>
        </w:rPr>
        <w:t>S</w:t>
      </w:r>
      <w:r w:rsidR="009A40DB">
        <w:rPr>
          <w:spacing w:val="-3"/>
          <w:sz w:val="22"/>
          <w:szCs w:val="22"/>
        </w:rPr>
        <w:t xml:space="preserve">ervice </w:t>
      </w:r>
      <w:r w:rsidRPr="00B2413B">
        <w:rPr>
          <w:spacing w:val="-3"/>
          <w:sz w:val="22"/>
          <w:szCs w:val="22"/>
        </w:rPr>
        <w:t>A</w:t>
      </w:r>
      <w:r w:rsidR="009A40DB">
        <w:rPr>
          <w:spacing w:val="-3"/>
          <w:sz w:val="22"/>
          <w:szCs w:val="22"/>
        </w:rPr>
        <w:t xml:space="preserve">dministrative </w:t>
      </w:r>
      <w:r w:rsidRPr="00B2413B">
        <w:rPr>
          <w:spacing w:val="-3"/>
          <w:sz w:val="22"/>
          <w:szCs w:val="22"/>
        </w:rPr>
        <w:t>C</w:t>
      </w:r>
      <w:r w:rsidR="009A40DB">
        <w:rPr>
          <w:spacing w:val="-3"/>
          <w:sz w:val="22"/>
          <w:szCs w:val="22"/>
        </w:rPr>
        <w:t>ompany (USAC)</w:t>
      </w:r>
      <w:r w:rsidRPr="00B2413B">
        <w:rPr>
          <w:spacing w:val="-3"/>
          <w:sz w:val="22"/>
          <w:szCs w:val="22"/>
        </w:rPr>
        <w:t xml:space="preserve">, to administer the support programs.  The Commission also directed NECA, as a condition of its appointment as temporary administrator, to create two unaffiliated corporations to administer portions of the schools and libraries and rural health care programs.  NECA established the Schools and Libraries Corporation (SLC) and the Rural </w:t>
      </w:r>
      <w:r w:rsidRPr="00B2413B" w:rsidR="00C17714">
        <w:rPr>
          <w:spacing w:val="-3"/>
          <w:sz w:val="22"/>
          <w:szCs w:val="22"/>
        </w:rPr>
        <w:t>H</w:t>
      </w:r>
      <w:r w:rsidRPr="00B2413B">
        <w:rPr>
          <w:spacing w:val="-3"/>
          <w:sz w:val="22"/>
          <w:szCs w:val="22"/>
        </w:rPr>
        <w:t>ealth Care Corporation (RHCC).</w:t>
      </w:r>
    </w:p>
    <w:p w:rsidR="007C00C5" w:rsidRPr="00B2413B" w14:paraId="49C47ED2" w14:textId="77777777">
      <w:pPr>
        <w:tabs>
          <w:tab w:val="left" w:pos="-720"/>
        </w:tabs>
        <w:suppressAutoHyphens/>
        <w:spacing w:line="240" w:lineRule="atLeast"/>
        <w:jc w:val="both"/>
        <w:rPr>
          <w:spacing w:val="-3"/>
          <w:sz w:val="22"/>
          <w:szCs w:val="22"/>
        </w:rPr>
      </w:pPr>
    </w:p>
    <w:p w:rsidR="007C00C5" w:rsidRPr="00B2413B" w14:paraId="124227A4" w14:textId="77777777">
      <w:pPr>
        <w:tabs>
          <w:tab w:val="left" w:pos="-720"/>
        </w:tabs>
        <w:suppressAutoHyphens/>
        <w:spacing w:line="240" w:lineRule="atLeast"/>
        <w:jc w:val="both"/>
        <w:rPr>
          <w:spacing w:val="-3"/>
          <w:sz w:val="22"/>
          <w:szCs w:val="22"/>
        </w:rPr>
      </w:pPr>
      <w:r w:rsidRPr="00B2413B">
        <w:rPr>
          <w:spacing w:val="-3"/>
          <w:sz w:val="22"/>
          <w:szCs w:val="22"/>
        </w:rPr>
        <w:t xml:space="preserve">In connection with supplemental appropriations legislation enacted on May 1, 1998, Congress directed the Commission to establish a single entity to administer federal universal service.  In a May 8, 1998 Report to Congress, the Commission proposed that, by January 1, 1999, USAC would serve as the single entity responsible for administering all of the universal service support mechanisms including the schools and libraries and rural health care support mechanisms.  </w:t>
      </w:r>
    </w:p>
    <w:p w:rsidR="007C00C5" w:rsidRPr="00B2413B" w14:paraId="0EF780E5" w14:textId="77777777">
      <w:pPr>
        <w:tabs>
          <w:tab w:val="left" w:pos="-720"/>
        </w:tabs>
        <w:suppressAutoHyphens/>
        <w:spacing w:line="240" w:lineRule="atLeast"/>
        <w:jc w:val="both"/>
        <w:rPr>
          <w:spacing w:val="-3"/>
          <w:sz w:val="22"/>
          <w:szCs w:val="22"/>
        </w:rPr>
      </w:pPr>
    </w:p>
    <w:p w:rsidR="007C00C5" w:rsidRPr="00B2413B" w:rsidP="053E686E" w14:paraId="48187B27" w14:textId="341BE3C6">
      <w:pPr>
        <w:suppressAutoHyphens/>
        <w:spacing w:line="240" w:lineRule="atLeast"/>
        <w:jc w:val="both"/>
        <w:rPr>
          <w:spacing w:val="-3"/>
          <w:sz w:val="22"/>
          <w:szCs w:val="22"/>
        </w:rPr>
      </w:pPr>
      <w:r w:rsidRPr="00B2413B">
        <w:rPr>
          <w:spacing w:val="-3"/>
          <w:sz w:val="22"/>
          <w:szCs w:val="22"/>
        </w:rPr>
        <w:t>On November 20, 1998, the Commission released an Order</w:t>
      </w:r>
      <w:r>
        <w:rPr>
          <w:rStyle w:val="FootnoteReference"/>
          <w:spacing w:val="-3"/>
          <w:sz w:val="22"/>
          <w:szCs w:val="22"/>
        </w:rPr>
        <w:footnoteReference w:id="3"/>
      </w:r>
      <w:r w:rsidRPr="00B2413B">
        <w:rPr>
          <w:spacing w:val="-3"/>
          <w:sz w:val="22"/>
          <w:szCs w:val="22"/>
        </w:rPr>
        <w:t xml:space="preserve"> directing the merger of SLC and RHCC into USAC as the single entity responsible for administering the universal service support mechanisms as of January 1, 1999.  The Order adopted rules that</w:t>
      </w:r>
      <w:r w:rsidRPr="00B2413B">
        <w:rPr>
          <w:spacing w:val="-3"/>
          <w:sz w:val="22"/>
          <w:szCs w:val="22"/>
        </w:rPr>
        <w:t xml:space="preserve"> </w:t>
      </w:r>
      <w:r w:rsidRPr="00B2413B">
        <w:rPr>
          <w:spacing w:val="-3"/>
          <w:sz w:val="22"/>
          <w:szCs w:val="22"/>
        </w:rPr>
        <w:t>govern USAC following the required merger.</w:t>
      </w:r>
      <w:r w:rsidR="00457F6E">
        <w:rPr>
          <w:spacing w:val="-3"/>
          <w:sz w:val="22"/>
          <w:szCs w:val="22"/>
        </w:rPr>
        <w:t xml:space="preserve">  </w:t>
      </w:r>
      <w:r w:rsidR="00D67715">
        <w:rPr>
          <w:spacing w:val="-3"/>
          <w:sz w:val="22"/>
          <w:szCs w:val="22"/>
        </w:rPr>
        <w:t>Although</w:t>
      </w:r>
      <w:r w:rsidRPr="008D40BB" w:rsidR="00457F6E">
        <w:rPr>
          <w:spacing w:val="-3"/>
          <w:sz w:val="22"/>
          <w:szCs w:val="22"/>
        </w:rPr>
        <w:t xml:space="preserve"> initially </w:t>
      </w:r>
      <w:r w:rsidRPr="008D40BB" w:rsidR="00457F6E">
        <w:rPr>
          <w:sz w:val="22"/>
          <w:szCs w:val="22"/>
        </w:rPr>
        <w:t xml:space="preserve">the Commission </w:t>
      </w:r>
      <w:r w:rsidRPr="053E686E" w:rsidR="00457F6E">
        <w:rPr>
          <w:sz w:val="22"/>
          <w:szCs w:val="22"/>
        </w:rPr>
        <w:t>established</w:t>
      </w:r>
      <w:r w:rsidRPr="008D40BB" w:rsidR="00457F6E">
        <w:rPr>
          <w:sz w:val="22"/>
          <w:szCs w:val="22"/>
        </w:rPr>
        <w:t xml:space="preserve"> that the USAC Board of Directors</w:t>
      </w:r>
      <w:r w:rsidRPr="053E686E" w:rsidR="00457F6E">
        <w:rPr>
          <w:sz w:val="22"/>
          <w:szCs w:val="22"/>
        </w:rPr>
        <w:t xml:space="preserve"> be comprised of “17 directors that will represent</w:t>
      </w:r>
      <w:r w:rsidRPr="008D40BB" w:rsidR="00457F6E">
        <w:rPr>
          <w:sz w:val="22"/>
          <w:szCs w:val="22"/>
        </w:rPr>
        <w:t xml:space="preserve"> a cross-section of industry and beneficiary interests</w:t>
      </w:r>
      <w:r w:rsidR="00D67715">
        <w:rPr>
          <w:sz w:val="22"/>
          <w:szCs w:val="22"/>
        </w:rPr>
        <w:t>,</w:t>
      </w:r>
      <w:r w:rsidRPr="008D40BB" w:rsidR="00457F6E">
        <w:rPr>
          <w:sz w:val="22"/>
          <w:szCs w:val="22"/>
        </w:rPr>
        <w:t>”</w:t>
      </w:r>
      <w:r>
        <w:rPr>
          <w:rStyle w:val="FootnoteReference"/>
          <w:sz w:val="22"/>
          <w:szCs w:val="22"/>
        </w:rPr>
        <w:footnoteReference w:id="4"/>
      </w:r>
      <w:r w:rsidRPr="008D40BB" w:rsidR="00457F6E">
        <w:rPr>
          <w:sz w:val="22"/>
          <w:szCs w:val="22"/>
        </w:rPr>
        <w:t xml:space="preserve"> the Commission increased the size to 19 members in </w:t>
      </w:r>
      <w:r w:rsidRPr="008D40BB" w:rsidR="00457F6E">
        <w:rPr>
          <w:sz w:val="22"/>
          <w:szCs w:val="22"/>
        </w:rPr>
        <w:t>1998</w:t>
      </w:r>
      <w:r>
        <w:rPr>
          <w:rStyle w:val="FootnoteReference"/>
          <w:sz w:val="22"/>
          <w:szCs w:val="22"/>
        </w:rPr>
        <w:footnoteReference w:id="5"/>
      </w:r>
      <w:r w:rsidRPr="008D40BB" w:rsidR="00457F6E">
        <w:rPr>
          <w:sz w:val="22"/>
          <w:szCs w:val="22"/>
        </w:rPr>
        <w:t xml:space="preserve"> and added a Tribal member in 2023.</w:t>
      </w:r>
      <w:r>
        <w:rPr>
          <w:rStyle w:val="FootnoteReference"/>
          <w:sz w:val="22"/>
          <w:szCs w:val="22"/>
        </w:rPr>
        <w:footnoteReference w:id="6"/>
      </w:r>
      <w:r w:rsidRPr="00B2413B">
        <w:rPr>
          <w:spacing w:val="-3"/>
          <w:sz w:val="22"/>
          <w:szCs w:val="22"/>
        </w:rPr>
        <w:t xml:space="preserve">  </w:t>
      </w:r>
    </w:p>
    <w:p w:rsidR="007C00C5" w:rsidRPr="00B2413B" w14:paraId="6E395637" w14:textId="77777777">
      <w:pPr>
        <w:tabs>
          <w:tab w:val="left" w:pos="-720"/>
        </w:tabs>
        <w:suppressAutoHyphens/>
        <w:spacing w:line="240" w:lineRule="atLeast"/>
        <w:jc w:val="both"/>
        <w:rPr>
          <w:spacing w:val="-3"/>
          <w:sz w:val="22"/>
          <w:szCs w:val="22"/>
        </w:rPr>
      </w:pPr>
    </w:p>
    <w:p w:rsidR="007C00C5" w:rsidRPr="00B2413B" w14:paraId="28AD6E06" w14:textId="77777777">
      <w:pPr>
        <w:tabs>
          <w:tab w:val="left" w:pos="-720"/>
        </w:tabs>
        <w:suppressAutoHyphens/>
        <w:spacing w:line="240" w:lineRule="atLeast"/>
        <w:jc w:val="both"/>
        <w:rPr>
          <w:spacing w:val="-3"/>
          <w:sz w:val="22"/>
          <w:szCs w:val="22"/>
        </w:rPr>
      </w:pPr>
      <w:r w:rsidRPr="00B2413B">
        <w:rPr>
          <w:spacing w:val="-3"/>
          <w:sz w:val="22"/>
          <w:szCs w:val="22"/>
        </w:rPr>
        <w:t>Pursuant to 47 CFR Section 54.703 industry and non-industry groups may submit to the Commission for approval nominations for individuals to be appointed to the USAC Board of directors.  See 47 CFR 54.703.</w:t>
      </w:r>
    </w:p>
    <w:p w:rsidR="007C00C5" w:rsidRPr="00B2413B" w14:paraId="2062A157" w14:textId="77777777">
      <w:pPr>
        <w:tabs>
          <w:tab w:val="left" w:pos="-720"/>
        </w:tabs>
        <w:suppressAutoHyphens/>
        <w:spacing w:line="240" w:lineRule="atLeast"/>
        <w:jc w:val="both"/>
        <w:rPr>
          <w:spacing w:val="-3"/>
          <w:sz w:val="22"/>
          <w:szCs w:val="22"/>
        </w:rPr>
      </w:pPr>
    </w:p>
    <w:p w:rsidR="007C00C5" w:rsidRPr="00B2413B" w:rsidP="053E686E" w14:paraId="02D45330" w14:textId="4A8AC592">
      <w:pPr>
        <w:suppressAutoHyphens/>
        <w:spacing w:line="240" w:lineRule="atLeast"/>
        <w:jc w:val="both"/>
        <w:rPr>
          <w:spacing w:val="-3"/>
          <w:sz w:val="22"/>
          <w:szCs w:val="22"/>
        </w:rPr>
      </w:pPr>
      <w:r w:rsidRPr="00B2413B">
        <w:rPr>
          <w:spacing w:val="-3"/>
          <w:sz w:val="22"/>
          <w:szCs w:val="22"/>
        </w:rPr>
        <w:t>The USAC Board currently consists of the following</w:t>
      </w:r>
      <w:r w:rsidR="008D40BB">
        <w:rPr>
          <w:spacing w:val="-3"/>
          <w:sz w:val="22"/>
          <w:szCs w:val="22"/>
        </w:rPr>
        <w:t xml:space="preserve"> twenty</w:t>
      </w:r>
      <w:r w:rsidRPr="00B2413B">
        <w:rPr>
          <w:spacing w:val="-3"/>
          <w:sz w:val="22"/>
          <w:szCs w:val="22"/>
        </w:rPr>
        <w:t xml:space="preserve"> </w:t>
      </w:r>
      <w:r w:rsidRPr="00B2413B">
        <w:rPr>
          <w:spacing w:val="-3"/>
          <w:sz w:val="22"/>
          <w:szCs w:val="22"/>
        </w:rPr>
        <w:t xml:space="preserve">members:  (i) three incumbent local exchange carrier representatives (one director representing the Bell Operating Companies and GTE, one director representing ILECs (other than the Bell Operating Companies) with annual operating revenues in excess of $40 million, and one director representing ILECs (other than the Bell Operating Companies) with annual operating revenues of $40 million or less); (ii) </w:t>
      </w:r>
      <w:r w:rsidR="00C1073C">
        <w:rPr>
          <w:spacing w:val="-3"/>
          <w:sz w:val="22"/>
          <w:szCs w:val="22"/>
        </w:rPr>
        <w:t>two</w:t>
      </w:r>
      <w:r w:rsidRPr="00B2413B" w:rsidR="00C1073C">
        <w:rPr>
          <w:spacing w:val="-3"/>
          <w:sz w:val="22"/>
          <w:szCs w:val="22"/>
        </w:rPr>
        <w:t xml:space="preserve"> </w:t>
      </w:r>
      <w:r w:rsidRPr="00B2413B">
        <w:rPr>
          <w:spacing w:val="-3"/>
          <w:sz w:val="22"/>
          <w:szCs w:val="22"/>
        </w:rPr>
        <w:t xml:space="preserve">interexchange carrier </w:t>
      </w:r>
      <w:r w:rsidRPr="00B2413B" w:rsidR="004906C8">
        <w:rPr>
          <w:spacing w:val="-3"/>
          <w:sz w:val="22"/>
          <w:szCs w:val="22"/>
        </w:rPr>
        <w:t>director</w:t>
      </w:r>
      <w:r w:rsidRPr="00B2413B">
        <w:rPr>
          <w:spacing w:val="-3"/>
          <w:sz w:val="22"/>
          <w:szCs w:val="22"/>
        </w:rPr>
        <w:t xml:space="preserve"> </w:t>
      </w:r>
      <w:r w:rsidRPr="00B2413B" w:rsidR="004906C8">
        <w:rPr>
          <w:spacing w:val="-3"/>
          <w:sz w:val="22"/>
          <w:szCs w:val="22"/>
        </w:rPr>
        <w:t xml:space="preserve">representing </w:t>
      </w:r>
      <w:r w:rsidRPr="00B2413B">
        <w:rPr>
          <w:spacing w:val="-3"/>
          <w:sz w:val="22"/>
          <w:szCs w:val="22"/>
        </w:rPr>
        <w:t>interexchange carriers</w:t>
      </w:r>
      <w:r w:rsidR="00066482">
        <w:rPr>
          <w:spacing w:val="-3"/>
          <w:sz w:val="22"/>
          <w:szCs w:val="22"/>
        </w:rPr>
        <w:t xml:space="preserve">, </w:t>
      </w:r>
      <w:r w:rsidRPr="00066482" w:rsidR="00066482">
        <w:rPr>
          <w:spacing w:val="-3"/>
          <w:sz w:val="22"/>
          <w:szCs w:val="22"/>
        </w:rPr>
        <w:t>with one director representing interexchange carriers with more than $3 billion in annual operating revenues and one director representing interexchange carriers with annual operating revenues of $3 billion or less</w:t>
      </w:r>
      <w:r w:rsidRPr="00B2413B">
        <w:rPr>
          <w:spacing w:val="-3"/>
          <w:sz w:val="22"/>
          <w:szCs w:val="22"/>
        </w:rPr>
        <w:t>; (iii) one commercial mobile radio service</w:t>
      </w:r>
      <w:r w:rsidRPr="00066482" w:rsidR="00066482">
        <w:rPr>
          <w:spacing w:val="-3"/>
          <w:sz w:val="22"/>
          <w:szCs w:val="22"/>
        </w:rPr>
        <w:t>(CMRS) providers</w:t>
      </w:r>
      <w:r w:rsidRPr="00B2413B">
        <w:rPr>
          <w:spacing w:val="-3"/>
          <w:sz w:val="22"/>
          <w:szCs w:val="22"/>
        </w:rPr>
        <w:t xml:space="preserve">; (iv) one competitive local exchange carrier representative; (v) one cable operator representative; </w:t>
      </w:r>
      <w:r w:rsidR="00066482">
        <w:rPr>
          <w:spacing w:val="-3"/>
          <w:sz w:val="22"/>
          <w:szCs w:val="22"/>
        </w:rPr>
        <w:t xml:space="preserve">(vi) one information service representative; </w:t>
      </w:r>
      <w:r w:rsidRPr="00B2413B">
        <w:rPr>
          <w:spacing w:val="-3"/>
          <w:sz w:val="22"/>
          <w:szCs w:val="22"/>
        </w:rPr>
        <w:t>(vi</w:t>
      </w:r>
      <w:r w:rsidR="00066482">
        <w:rPr>
          <w:spacing w:val="-3"/>
          <w:sz w:val="22"/>
          <w:szCs w:val="22"/>
        </w:rPr>
        <w:t>i</w:t>
      </w:r>
      <w:r w:rsidRPr="00B2413B">
        <w:rPr>
          <w:spacing w:val="-3"/>
          <w:sz w:val="22"/>
          <w:szCs w:val="22"/>
        </w:rPr>
        <w:t>) three school</w:t>
      </w:r>
      <w:r w:rsidR="00696B44">
        <w:rPr>
          <w:spacing w:val="-3"/>
          <w:sz w:val="22"/>
          <w:szCs w:val="22"/>
        </w:rPr>
        <w:t>s</w:t>
      </w:r>
      <w:r w:rsidR="004A1B4F">
        <w:rPr>
          <w:spacing w:val="-3"/>
          <w:sz w:val="22"/>
          <w:szCs w:val="22"/>
        </w:rPr>
        <w:t xml:space="preserve"> </w:t>
      </w:r>
      <w:r w:rsidRPr="00B2413B">
        <w:rPr>
          <w:spacing w:val="-3"/>
          <w:sz w:val="22"/>
          <w:szCs w:val="22"/>
        </w:rPr>
        <w:t>representatives; (vii</w:t>
      </w:r>
      <w:r w:rsidR="00066482">
        <w:rPr>
          <w:spacing w:val="-3"/>
          <w:sz w:val="22"/>
          <w:szCs w:val="22"/>
        </w:rPr>
        <w:t>i</w:t>
      </w:r>
      <w:r w:rsidRPr="00B2413B">
        <w:rPr>
          <w:spacing w:val="-3"/>
          <w:sz w:val="22"/>
          <w:szCs w:val="22"/>
        </w:rPr>
        <w:t>) one librar</w:t>
      </w:r>
      <w:r w:rsidR="00696B44">
        <w:rPr>
          <w:spacing w:val="-3"/>
          <w:sz w:val="22"/>
          <w:szCs w:val="22"/>
        </w:rPr>
        <w:t>y</w:t>
      </w:r>
      <w:r w:rsidR="004A1B4F">
        <w:rPr>
          <w:spacing w:val="-3"/>
          <w:sz w:val="22"/>
          <w:szCs w:val="22"/>
        </w:rPr>
        <w:t xml:space="preserve"> </w:t>
      </w:r>
      <w:r w:rsidRPr="00B2413B">
        <w:rPr>
          <w:spacing w:val="-3"/>
          <w:sz w:val="22"/>
          <w:szCs w:val="22"/>
        </w:rPr>
        <w:t>representative; (</w:t>
      </w:r>
      <w:r w:rsidRPr="00B2413B" w:rsidR="004906C8">
        <w:rPr>
          <w:spacing w:val="-3"/>
          <w:sz w:val="22"/>
          <w:szCs w:val="22"/>
        </w:rPr>
        <w:t>v</w:t>
      </w:r>
      <w:r w:rsidR="00066482">
        <w:rPr>
          <w:spacing w:val="-3"/>
          <w:sz w:val="22"/>
          <w:szCs w:val="22"/>
        </w:rPr>
        <w:t>ix</w:t>
      </w:r>
      <w:r w:rsidRPr="00B2413B">
        <w:rPr>
          <w:spacing w:val="-3"/>
          <w:sz w:val="22"/>
          <w:szCs w:val="22"/>
        </w:rPr>
        <w:t xml:space="preserve">) </w:t>
      </w:r>
      <w:r w:rsidRPr="00B2413B" w:rsidR="004906C8">
        <w:rPr>
          <w:spacing w:val="-3"/>
          <w:sz w:val="22"/>
          <w:szCs w:val="22"/>
        </w:rPr>
        <w:t>two</w:t>
      </w:r>
      <w:r w:rsidRPr="00B2413B">
        <w:rPr>
          <w:spacing w:val="-3"/>
          <w:sz w:val="22"/>
          <w:szCs w:val="22"/>
        </w:rPr>
        <w:t xml:space="preserve"> rural health care provider representative</w:t>
      </w:r>
      <w:r w:rsidR="009E5A02">
        <w:rPr>
          <w:spacing w:val="-3"/>
          <w:sz w:val="22"/>
          <w:szCs w:val="22"/>
        </w:rPr>
        <w:t>s</w:t>
      </w:r>
      <w:r w:rsidRPr="00B2413B">
        <w:rPr>
          <w:spacing w:val="-3"/>
          <w:sz w:val="22"/>
          <w:szCs w:val="22"/>
        </w:rPr>
        <w:t>; (x) one low income consumer representative; (x</w:t>
      </w:r>
      <w:r w:rsidR="00066482">
        <w:rPr>
          <w:spacing w:val="-3"/>
          <w:sz w:val="22"/>
          <w:szCs w:val="22"/>
        </w:rPr>
        <w:t>i</w:t>
      </w:r>
      <w:r w:rsidRPr="00B2413B">
        <w:rPr>
          <w:spacing w:val="-3"/>
          <w:sz w:val="22"/>
          <w:szCs w:val="22"/>
        </w:rPr>
        <w:t>) one state telecommunications regulator; (xi</w:t>
      </w:r>
      <w:r w:rsidR="00066482">
        <w:rPr>
          <w:spacing w:val="-3"/>
          <w:sz w:val="22"/>
          <w:szCs w:val="22"/>
        </w:rPr>
        <w:t>i</w:t>
      </w:r>
      <w:r w:rsidRPr="00B2413B">
        <w:rPr>
          <w:spacing w:val="-3"/>
          <w:sz w:val="22"/>
          <w:szCs w:val="22"/>
        </w:rPr>
        <w:t>) one state consumer advocate representative</w:t>
      </w:r>
      <w:r w:rsidRPr="00B2413B" w:rsidR="004906C8">
        <w:rPr>
          <w:spacing w:val="-3"/>
          <w:sz w:val="22"/>
          <w:szCs w:val="22"/>
        </w:rPr>
        <w:t xml:space="preserve">; </w:t>
      </w:r>
      <w:r w:rsidR="008D40BB">
        <w:rPr>
          <w:spacing w:val="-3"/>
          <w:sz w:val="22"/>
          <w:szCs w:val="22"/>
        </w:rPr>
        <w:t xml:space="preserve">(xiii) one Tribal representative; </w:t>
      </w:r>
      <w:r w:rsidRPr="00B2413B" w:rsidR="004906C8">
        <w:rPr>
          <w:spacing w:val="-3"/>
          <w:sz w:val="22"/>
          <w:szCs w:val="22"/>
        </w:rPr>
        <w:t>and (x</w:t>
      </w:r>
      <w:r w:rsidRPr="00B2413B" w:rsidR="00720A66">
        <w:rPr>
          <w:spacing w:val="-3"/>
          <w:sz w:val="22"/>
          <w:szCs w:val="22"/>
        </w:rPr>
        <w:t>i</w:t>
      </w:r>
      <w:r w:rsidR="008D40BB">
        <w:rPr>
          <w:spacing w:val="-3"/>
          <w:sz w:val="22"/>
          <w:szCs w:val="22"/>
        </w:rPr>
        <w:t>v</w:t>
      </w:r>
      <w:r w:rsidRPr="00B2413B" w:rsidR="004906C8">
        <w:rPr>
          <w:spacing w:val="-3"/>
          <w:sz w:val="22"/>
          <w:szCs w:val="22"/>
        </w:rPr>
        <w:t xml:space="preserve">) </w:t>
      </w:r>
      <w:r w:rsidRPr="00B2413B" w:rsidR="00AA3012">
        <w:rPr>
          <w:spacing w:val="-3"/>
          <w:sz w:val="22"/>
          <w:szCs w:val="22"/>
        </w:rPr>
        <w:t xml:space="preserve">the </w:t>
      </w:r>
      <w:r w:rsidRPr="00B2413B" w:rsidR="004906C8">
        <w:rPr>
          <w:spacing w:val="-3"/>
          <w:sz w:val="22"/>
          <w:szCs w:val="22"/>
        </w:rPr>
        <w:t>Chief Executive Office of USAC</w:t>
      </w:r>
      <w:r w:rsidRPr="00B2413B">
        <w:rPr>
          <w:spacing w:val="-3"/>
          <w:sz w:val="22"/>
          <w:szCs w:val="22"/>
        </w:rPr>
        <w:t xml:space="preserve">.  </w:t>
      </w:r>
    </w:p>
    <w:p w:rsidR="007C00C5" w:rsidRPr="00B2413B" w14:paraId="2687FDFA" w14:textId="77777777">
      <w:pPr>
        <w:tabs>
          <w:tab w:val="left" w:pos="-720"/>
        </w:tabs>
        <w:suppressAutoHyphens/>
        <w:spacing w:line="240" w:lineRule="atLeast"/>
        <w:jc w:val="both"/>
        <w:rPr>
          <w:spacing w:val="-3"/>
          <w:sz w:val="22"/>
          <w:szCs w:val="22"/>
        </w:rPr>
      </w:pPr>
    </w:p>
    <w:p w:rsidR="007C00C5" w:rsidRPr="00B2413B" w:rsidP="002E706A" w14:paraId="4A2739BC" w14:textId="77777777">
      <w:pPr>
        <w:tabs>
          <w:tab w:val="left" w:pos="-720"/>
        </w:tabs>
        <w:suppressAutoHyphens/>
        <w:spacing w:line="240" w:lineRule="atLeast"/>
        <w:jc w:val="both"/>
        <w:rPr>
          <w:spacing w:val="-3"/>
          <w:sz w:val="22"/>
          <w:szCs w:val="22"/>
        </w:rPr>
      </w:pPr>
      <w:r w:rsidRPr="00B2413B">
        <w:rPr>
          <w:spacing w:val="-3"/>
          <w:sz w:val="22"/>
          <w:szCs w:val="22"/>
        </w:rPr>
        <w:t xml:space="preserve">47 CFR Sections 54.719-54.725 contain the procedures for Commission review of USAC decisions, including the general filing requirements pursuant to which parties must file requests for review. </w:t>
      </w:r>
      <w:r w:rsidRPr="00B2413B" w:rsidR="002E706A">
        <w:rPr>
          <w:spacing w:val="-3"/>
          <w:sz w:val="22"/>
          <w:szCs w:val="22"/>
        </w:rPr>
        <w:t xml:space="preserve">Under section 54.719 of the Commission’s rules, any person seeking review of an action taken by USAC, as defined by sections 54.701, 54.703, or 54.705 of the Commission’s rules, must first seek review from USAC.  See 47 CFR 54.719.  After USAC issues a decision on an initial request for review, parties may seek review from the Commission.  </w:t>
      </w:r>
      <w:r w:rsidRPr="00B2413B">
        <w:rPr>
          <w:spacing w:val="-3"/>
          <w:sz w:val="22"/>
          <w:szCs w:val="22"/>
        </w:rPr>
        <w:t xml:space="preserve">An affected party would be permitted to file a petition for Commission review with the Bureau within </w:t>
      </w:r>
      <w:r w:rsidRPr="00B2413B" w:rsidR="00A27929">
        <w:rPr>
          <w:spacing w:val="-3"/>
          <w:sz w:val="22"/>
          <w:szCs w:val="22"/>
        </w:rPr>
        <w:t>sixty</w:t>
      </w:r>
      <w:r w:rsidRPr="00B2413B">
        <w:rPr>
          <w:spacing w:val="-3"/>
          <w:sz w:val="22"/>
          <w:szCs w:val="22"/>
        </w:rPr>
        <w:t xml:space="preserve"> days of an action taken by USAC.  The appellant must state specifically its interest in the matter presented for review.  The appellant also must provide the Commission with a full statement o</w:t>
      </w:r>
      <w:r w:rsidRPr="00B2413B" w:rsidR="002A08DF">
        <w:rPr>
          <w:spacing w:val="-3"/>
          <w:sz w:val="22"/>
          <w:szCs w:val="22"/>
        </w:rPr>
        <w:t>f</w:t>
      </w:r>
      <w:r w:rsidRPr="00B2413B">
        <w:rPr>
          <w:spacing w:val="-3"/>
          <w:sz w:val="22"/>
          <w:szCs w:val="22"/>
        </w:rPr>
        <w:t xml:space="preserve"> relevant, material facts with supporting affidavits and documentation.  In addition, the appellant must state concisely the question presented for</w:t>
      </w:r>
      <w:r w:rsidRPr="00B2413B" w:rsidR="00305F59">
        <w:rPr>
          <w:spacing w:val="-3"/>
          <w:sz w:val="22"/>
          <w:szCs w:val="22"/>
        </w:rPr>
        <w:t xml:space="preserve"> r</w:t>
      </w:r>
      <w:r w:rsidRPr="00B2413B">
        <w:rPr>
          <w:spacing w:val="-3"/>
          <w:sz w:val="22"/>
          <w:szCs w:val="22"/>
        </w:rPr>
        <w:t>eview, with reference, where appropriate, to</w:t>
      </w:r>
      <w:r w:rsidRPr="00B2413B" w:rsidR="002A08DF">
        <w:rPr>
          <w:spacing w:val="-3"/>
          <w:sz w:val="22"/>
          <w:szCs w:val="22"/>
        </w:rPr>
        <w:t xml:space="preserve"> </w:t>
      </w:r>
      <w:r w:rsidRPr="00B2413B">
        <w:rPr>
          <w:spacing w:val="-3"/>
          <w:sz w:val="22"/>
          <w:szCs w:val="22"/>
        </w:rPr>
        <w:t>the relevant Commission rule, Commission order, or statutory provision.  The appellant also must state the relief sought and the relevant statutory or regulatory provision pursuant to which such relief is sought.  If an appellant alleges prohibited conduct by a third party, the appellant shall serve a copy of the appeal on such third party, who shall have an opportunity to file an opposition.  Similarly, appellants shall serve on USAC a copy of the appeal of a USAC decision filed with the Commission.  See 47 CFR Sections 54.719-54.725.</w:t>
      </w:r>
      <w:r w:rsidRPr="00B2413B" w:rsidR="002A08DF">
        <w:rPr>
          <w:spacing w:val="-3"/>
          <w:sz w:val="22"/>
          <w:szCs w:val="22"/>
        </w:rPr>
        <w:t xml:space="preserve">  </w:t>
      </w:r>
    </w:p>
    <w:p w:rsidR="00706CCB" w:rsidRPr="00B2413B" w:rsidP="00706CCB" w14:paraId="5DDED0F0" w14:textId="77777777">
      <w:pPr>
        <w:tabs>
          <w:tab w:val="left" w:pos="-720"/>
        </w:tabs>
        <w:suppressAutoHyphens/>
        <w:spacing w:line="240" w:lineRule="atLeast"/>
        <w:jc w:val="both"/>
        <w:rPr>
          <w:bCs/>
          <w:spacing w:val="-3"/>
          <w:sz w:val="22"/>
          <w:szCs w:val="22"/>
        </w:rPr>
      </w:pPr>
    </w:p>
    <w:p w:rsidR="00706CCB" w:rsidRPr="00B2413B" w:rsidP="00706CCB" w14:paraId="480279C1" w14:textId="77777777">
      <w:pPr>
        <w:tabs>
          <w:tab w:val="left" w:pos="-720"/>
        </w:tabs>
        <w:suppressAutoHyphens/>
        <w:spacing w:line="240" w:lineRule="atLeast"/>
        <w:jc w:val="both"/>
        <w:rPr>
          <w:bCs/>
          <w:spacing w:val="-3"/>
          <w:sz w:val="22"/>
          <w:szCs w:val="22"/>
        </w:rPr>
      </w:pPr>
      <w:r w:rsidRPr="00B2413B">
        <w:rPr>
          <w:bCs/>
          <w:spacing w:val="-3"/>
          <w:sz w:val="22"/>
          <w:szCs w:val="22"/>
        </w:rPr>
        <w:t>T</w:t>
      </w:r>
      <w:r w:rsidRPr="00B2413B">
        <w:rPr>
          <w:bCs/>
          <w:spacing w:val="-3"/>
          <w:sz w:val="22"/>
          <w:szCs w:val="22"/>
        </w:rPr>
        <w:t>his information collection does not affect individuals or households; thus, there are no impacts under the Privacy Act.</w:t>
      </w:r>
    </w:p>
    <w:p w:rsidR="00706CCB" w:rsidRPr="00B2413B" w:rsidP="00706CCB" w14:paraId="2205B08A" w14:textId="77777777">
      <w:pPr>
        <w:tabs>
          <w:tab w:val="left" w:pos="-720"/>
        </w:tabs>
        <w:suppressAutoHyphens/>
        <w:spacing w:line="240" w:lineRule="atLeast"/>
        <w:jc w:val="both"/>
        <w:rPr>
          <w:bCs/>
          <w:spacing w:val="-3"/>
          <w:sz w:val="22"/>
          <w:szCs w:val="22"/>
        </w:rPr>
      </w:pPr>
    </w:p>
    <w:p w:rsidR="00706CCB" w:rsidRPr="00B2413B" w:rsidP="00706CCB" w14:paraId="4F52664A" w14:textId="77777777">
      <w:pPr>
        <w:tabs>
          <w:tab w:val="left" w:pos="-720"/>
        </w:tabs>
        <w:suppressAutoHyphens/>
        <w:spacing w:line="240" w:lineRule="atLeast"/>
        <w:jc w:val="both"/>
        <w:rPr>
          <w:spacing w:val="-3"/>
          <w:sz w:val="22"/>
          <w:szCs w:val="22"/>
        </w:rPr>
      </w:pPr>
      <w:r w:rsidRPr="00B2413B">
        <w:rPr>
          <w:spacing w:val="-3"/>
          <w:sz w:val="22"/>
          <w:szCs w:val="22"/>
        </w:rPr>
        <w:t>The statutory authority for this collection is contained in: Section</w:t>
      </w:r>
      <w:r w:rsidRPr="00B2413B" w:rsidR="009B498D">
        <w:rPr>
          <w:spacing w:val="-3"/>
          <w:sz w:val="22"/>
          <w:szCs w:val="22"/>
        </w:rPr>
        <w:t xml:space="preserve">s </w:t>
      </w:r>
      <w:r w:rsidRPr="00B2413B" w:rsidR="009B498D">
        <w:rPr>
          <w:sz w:val="22"/>
          <w:szCs w:val="22"/>
        </w:rPr>
        <w:t>1-4, 201-205, 218-220, 254, 303(r), 403 and 405 of the Communications Act of 1934, as amended, 47 U.S.C. §§ 151-154, 201-205, 218-220, 254, 303(r), 403 and 405</w:t>
      </w:r>
      <w:r w:rsidRPr="00B2413B" w:rsidR="00A22750">
        <w:rPr>
          <w:spacing w:val="-3"/>
          <w:sz w:val="22"/>
          <w:szCs w:val="22"/>
        </w:rPr>
        <w:t>.</w:t>
      </w:r>
    </w:p>
    <w:p w:rsidR="007C00C5" w:rsidRPr="00B2413B" w14:paraId="272AFBA7" w14:textId="77777777">
      <w:pPr>
        <w:tabs>
          <w:tab w:val="left" w:pos="-720"/>
        </w:tabs>
        <w:suppressAutoHyphens/>
        <w:spacing w:line="240" w:lineRule="atLeast"/>
        <w:jc w:val="both"/>
        <w:rPr>
          <w:spacing w:val="-3"/>
          <w:sz w:val="22"/>
          <w:szCs w:val="22"/>
        </w:rPr>
      </w:pPr>
    </w:p>
    <w:p w:rsidR="007C00C5" w:rsidRPr="00B2413B" w14:paraId="3704F62F" w14:textId="77777777">
      <w:pPr>
        <w:tabs>
          <w:tab w:val="left" w:pos="-720"/>
        </w:tabs>
        <w:suppressAutoHyphens/>
        <w:spacing w:line="240" w:lineRule="atLeast"/>
        <w:jc w:val="both"/>
        <w:rPr>
          <w:spacing w:val="-3"/>
          <w:sz w:val="22"/>
          <w:szCs w:val="22"/>
        </w:rPr>
      </w:pPr>
      <w:r w:rsidRPr="00B2413B">
        <w:rPr>
          <w:spacing w:val="-3"/>
          <w:sz w:val="22"/>
          <w:szCs w:val="22"/>
        </w:rPr>
        <w:t>2.  The information is used by the Commission to select USAC's Board of Directors and to ensure that requests for review are filed properly with the Commission.  The information requested is not otherwise available.  Without such information, the Commission could not appoint a representative body to USAC's Board of Directors nor resolve requests for review and, therefore, could not fulfill its statutory responsibility in accordance with the Communications Act of 1934, as amended.</w:t>
      </w:r>
    </w:p>
    <w:p w:rsidR="007C00C5" w:rsidRPr="00B2413B" w14:paraId="54652B9C" w14:textId="77777777">
      <w:pPr>
        <w:tabs>
          <w:tab w:val="left" w:pos="-720"/>
        </w:tabs>
        <w:suppressAutoHyphens/>
        <w:spacing w:line="240" w:lineRule="atLeast"/>
        <w:jc w:val="both"/>
        <w:rPr>
          <w:spacing w:val="-3"/>
          <w:sz w:val="22"/>
          <w:szCs w:val="22"/>
        </w:rPr>
      </w:pPr>
    </w:p>
    <w:p w:rsidR="007C00C5" w:rsidP="223A5706" w14:paraId="4846E4E6" w14:textId="5A9A9624">
      <w:pPr>
        <w:suppressAutoHyphens/>
        <w:spacing w:line="240" w:lineRule="atLeast"/>
        <w:jc w:val="both"/>
        <w:rPr>
          <w:spacing w:val="-3"/>
          <w:sz w:val="22"/>
          <w:szCs w:val="22"/>
        </w:rPr>
      </w:pPr>
      <w:r w:rsidRPr="00B2413B">
        <w:rPr>
          <w:spacing w:val="-3"/>
          <w:sz w:val="22"/>
          <w:szCs w:val="22"/>
        </w:rPr>
        <w:t xml:space="preserve">3.  </w:t>
      </w:r>
      <w:r w:rsidRPr="00B2413B" w:rsidR="00A2549A">
        <w:rPr>
          <w:spacing w:val="-3"/>
          <w:sz w:val="22"/>
          <w:szCs w:val="22"/>
        </w:rPr>
        <w:t>R</w:t>
      </w:r>
      <w:r w:rsidRPr="00B33236" w:rsidR="00A2549A">
        <w:rPr>
          <w:spacing w:val="-3"/>
          <w:sz w:val="22"/>
          <w:szCs w:val="22"/>
        </w:rPr>
        <w:t>espondents submit nominations and appeals to the Commission via the Electronic Commission Filing System (ECFS)</w:t>
      </w:r>
      <w:r w:rsidR="00D76DE5">
        <w:rPr>
          <w:spacing w:val="-3"/>
          <w:sz w:val="22"/>
          <w:szCs w:val="22"/>
        </w:rPr>
        <w:t>,</w:t>
      </w:r>
      <w:r w:rsidRPr="00B33236" w:rsidR="00A2549A">
        <w:rPr>
          <w:spacing w:val="-3"/>
          <w:sz w:val="22"/>
          <w:szCs w:val="22"/>
        </w:rPr>
        <w:t xml:space="preserve"> which is publicly accessible.</w:t>
      </w:r>
    </w:p>
    <w:p w:rsidR="00A2549A" w:rsidRPr="00B2413B" w14:paraId="62C8349A" w14:textId="77777777">
      <w:pPr>
        <w:tabs>
          <w:tab w:val="left" w:pos="-720"/>
        </w:tabs>
        <w:suppressAutoHyphens/>
        <w:spacing w:line="240" w:lineRule="atLeast"/>
        <w:jc w:val="both"/>
        <w:rPr>
          <w:spacing w:val="-3"/>
          <w:sz w:val="22"/>
          <w:szCs w:val="22"/>
        </w:rPr>
      </w:pPr>
    </w:p>
    <w:p w:rsidR="007C00C5" w:rsidRPr="00B2413B" w14:paraId="3596EB1C" w14:textId="77777777">
      <w:pPr>
        <w:tabs>
          <w:tab w:val="left" w:pos="-720"/>
        </w:tabs>
        <w:suppressAutoHyphens/>
        <w:spacing w:line="240" w:lineRule="atLeast"/>
        <w:jc w:val="both"/>
        <w:rPr>
          <w:spacing w:val="-3"/>
          <w:sz w:val="22"/>
          <w:szCs w:val="22"/>
        </w:rPr>
      </w:pPr>
      <w:r w:rsidRPr="00B2413B">
        <w:rPr>
          <w:spacing w:val="-3"/>
          <w:sz w:val="22"/>
          <w:szCs w:val="22"/>
        </w:rPr>
        <w:t>4.  Each industry and non-industry group is encouraged to reach a consensus and submit a single candidate for the USAC Board of Directors.  Under the Commission's rules, any party affected by a decision issued by USAC will have the right to file a request for review with the Commission.</w:t>
      </w:r>
    </w:p>
    <w:p w:rsidR="009866C2" w:rsidRPr="00B2413B" w14:paraId="4D0F77BC" w14:textId="77777777">
      <w:pPr>
        <w:tabs>
          <w:tab w:val="left" w:pos="-720"/>
        </w:tabs>
        <w:suppressAutoHyphens/>
        <w:spacing w:line="240" w:lineRule="atLeast"/>
        <w:jc w:val="both"/>
        <w:rPr>
          <w:spacing w:val="-3"/>
          <w:sz w:val="22"/>
          <w:szCs w:val="22"/>
        </w:rPr>
      </w:pPr>
    </w:p>
    <w:p w:rsidR="00B2413B" w14:paraId="65714122" w14:textId="77777777">
      <w:pPr>
        <w:tabs>
          <w:tab w:val="left" w:pos="-720"/>
        </w:tabs>
        <w:suppressAutoHyphens/>
        <w:spacing w:line="240" w:lineRule="atLeast"/>
        <w:jc w:val="both"/>
        <w:rPr>
          <w:spacing w:val="-3"/>
          <w:sz w:val="22"/>
          <w:szCs w:val="22"/>
        </w:rPr>
      </w:pPr>
      <w:r w:rsidRPr="00B2413B">
        <w:rPr>
          <w:spacing w:val="-3"/>
          <w:sz w:val="22"/>
          <w:szCs w:val="22"/>
        </w:rPr>
        <w:t>5.  In conformance with the Paperwork Reduction Act of 1995, the Commission is making an effort to minimize the burden on all respondents, regardless of size.  The Commission has limited the information requirements to that absolutely necessary for evaluating nominations and requests for review.</w:t>
      </w:r>
    </w:p>
    <w:p w:rsidR="005263A3" w:rsidP="223A5706" w14:paraId="490FEA52" w14:textId="77777777">
      <w:pPr>
        <w:suppressAutoHyphens/>
        <w:spacing w:line="240" w:lineRule="atLeast"/>
        <w:jc w:val="both"/>
        <w:rPr>
          <w:spacing w:val="-3"/>
          <w:sz w:val="22"/>
          <w:szCs w:val="22"/>
        </w:rPr>
      </w:pPr>
    </w:p>
    <w:p w:rsidR="007C00C5" w:rsidRPr="00B2413B" w:rsidP="223A5706" w14:paraId="44DCAD63" w14:textId="3F26A836">
      <w:pPr>
        <w:suppressAutoHyphens/>
        <w:spacing w:line="240" w:lineRule="atLeast"/>
        <w:jc w:val="both"/>
        <w:rPr>
          <w:spacing w:val="-3"/>
          <w:sz w:val="22"/>
          <w:szCs w:val="22"/>
        </w:rPr>
      </w:pPr>
      <w:r w:rsidRPr="00B2413B">
        <w:rPr>
          <w:spacing w:val="-3"/>
          <w:sz w:val="22"/>
          <w:szCs w:val="22"/>
        </w:rPr>
        <w:t xml:space="preserve">6. </w:t>
      </w:r>
      <w:r w:rsidR="004A1B4F">
        <w:rPr>
          <w:spacing w:val="-3"/>
          <w:sz w:val="22"/>
          <w:szCs w:val="22"/>
        </w:rPr>
        <w:t xml:space="preserve"> </w:t>
      </w:r>
      <w:r w:rsidRPr="00B2413B" w:rsidR="00072211">
        <w:rPr>
          <w:spacing w:val="-3"/>
          <w:sz w:val="22"/>
          <w:szCs w:val="22"/>
        </w:rPr>
        <w:t xml:space="preserve">Industry or non-industry groups </w:t>
      </w:r>
      <w:r w:rsidRPr="00B2413B">
        <w:rPr>
          <w:spacing w:val="-3"/>
          <w:sz w:val="22"/>
          <w:szCs w:val="22"/>
        </w:rPr>
        <w:t xml:space="preserve">are required to submit nominations to the Commission </w:t>
      </w:r>
      <w:r w:rsidRPr="00B2413B" w:rsidR="00305F59">
        <w:rPr>
          <w:spacing w:val="-3"/>
          <w:sz w:val="22"/>
          <w:szCs w:val="22"/>
        </w:rPr>
        <w:t xml:space="preserve">60 days prior to </w:t>
      </w:r>
      <w:r w:rsidRPr="00B2413B">
        <w:rPr>
          <w:spacing w:val="-3"/>
          <w:sz w:val="22"/>
          <w:szCs w:val="22"/>
        </w:rPr>
        <w:t>the expiration of board members' terms.  If a Board member vacates his or her seat before the end of the three-year term, the relevant industry or non-industry group will submit a replacement nominee to the Commission.  Board members will be chosen by the Chairman of the Commission.  The filing of requests for review is voluntary.</w:t>
      </w:r>
    </w:p>
    <w:p w:rsidR="007C00C5" w:rsidRPr="00B2413B" w14:paraId="60F4885A" w14:textId="77777777">
      <w:pPr>
        <w:tabs>
          <w:tab w:val="left" w:pos="-720"/>
        </w:tabs>
        <w:suppressAutoHyphens/>
        <w:spacing w:line="240" w:lineRule="atLeast"/>
        <w:jc w:val="both"/>
        <w:rPr>
          <w:spacing w:val="-3"/>
          <w:sz w:val="22"/>
          <w:szCs w:val="22"/>
        </w:rPr>
      </w:pPr>
    </w:p>
    <w:p w:rsidR="007C00C5" w:rsidRPr="00B2413B" w:rsidP="223A5706" w14:paraId="201FD949" w14:textId="78C54641">
      <w:pPr>
        <w:suppressAutoHyphens/>
        <w:spacing w:line="240" w:lineRule="atLeast"/>
        <w:jc w:val="both"/>
        <w:rPr>
          <w:spacing w:val="-3"/>
          <w:sz w:val="22"/>
          <w:szCs w:val="22"/>
        </w:rPr>
      </w:pPr>
      <w:r w:rsidRPr="00B2413B">
        <w:rPr>
          <w:spacing w:val="-3"/>
          <w:sz w:val="22"/>
          <w:szCs w:val="22"/>
        </w:rPr>
        <w:t xml:space="preserve">7. </w:t>
      </w:r>
      <w:r w:rsidR="00A1558D">
        <w:rPr>
          <w:spacing w:val="-3"/>
          <w:sz w:val="22"/>
          <w:szCs w:val="22"/>
        </w:rPr>
        <w:t xml:space="preserve"> </w:t>
      </w:r>
      <w:r w:rsidR="003C125F">
        <w:rPr>
          <w:spacing w:val="-3"/>
          <w:sz w:val="22"/>
          <w:szCs w:val="22"/>
        </w:rPr>
        <w:t>There are no special circumstances with this collection of information.</w:t>
      </w:r>
    </w:p>
    <w:p w:rsidR="007C00C5" w:rsidRPr="00B2413B" w14:paraId="00DF9147" w14:textId="77777777">
      <w:pPr>
        <w:tabs>
          <w:tab w:val="left" w:pos="-720"/>
        </w:tabs>
        <w:suppressAutoHyphens/>
        <w:spacing w:line="240" w:lineRule="atLeast"/>
        <w:jc w:val="both"/>
        <w:rPr>
          <w:spacing w:val="-3"/>
          <w:sz w:val="22"/>
          <w:szCs w:val="22"/>
        </w:rPr>
      </w:pPr>
    </w:p>
    <w:p w:rsidR="007C00C5" w:rsidRPr="00B2413B" w:rsidP="48AFB139" w14:paraId="1BD4F669" w14:textId="369803DF">
      <w:pPr>
        <w:suppressAutoHyphens/>
        <w:spacing w:line="240" w:lineRule="atLeast"/>
        <w:jc w:val="both"/>
        <w:rPr>
          <w:spacing w:val="-3"/>
          <w:sz w:val="22"/>
          <w:szCs w:val="22"/>
        </w:rPr>
      </w:pPr>
      <w:r w:rsidRPr="00B2413B">
        <w:rPr>
          <w:spacing w:val="-3"/>
          <w:sz w:val="22"/>
          <w:szCs w:val="22"/>
        </w:rPr>
        <w:t xml:space="preserve">8.  A </w:t>
      </w:r>
      <w:r w:rsidRPr="00B2413B" w:rsidR="000C6CAC">
        <w:rPr>
          <w:spacing w:val="-3"/>
          <w:sz w:val="22"/>
          <w:szCs w:val="22"/>
        </w:rPr>
        <w:t>60</w:t>
      </w:r>
      <w:r w:rsidR="00070096">
        <w:rPr>
          <w:spacing w:val="-3"/>
          <w:sz w:val="22"/>
          <w:szCs w:val="22"/>
        </w:rPr>
        <w:t>-</w:t>
      </w:r>
      <w:r w:rsidRPr="00B2413B" w:rsidR="000C6CAC">
        <w:rPr>
          <w:spacing w:val="-3"/>
          <w:sz w:val="22"/>
          <w:szCs w:val="22"/>
        </w:rPr>
        <w:t xml:space="preserve">day </w:t>
      </w:r>
      <w:r w:rsidRPr="00B2413B">
        <w:rPr>
          <w:spacing w:val="-3"/>
          <w:sz w:val="22"/>
          <w:szCs w:val="22"/>
        </w:rPr>
        <w:t>notice was published in the Federal Register as requ</w:t>
      </w:r>
      <w:r w:rsidRPr="00B2413B" w:rsidR="00706CCB">
        <w:rPr>
          <w:spacing w:val="-3"/>
          <w:sz w:val="22"/>
          <w:szCs w:val="22"/>
        </w:rPr>
        <w:t>ired by 5 CFR 1320.8(d)</w:t>
      </w:r>
      <w:r w:rsidRPr="00B2413B" w:rsidR="000C6CAC">
        <w:rPr>
          <w:spacing w:val="-3"/>
          <w:sz w:val="22"/>
          <w:szCs w:val="22"/>
        </w:rPr>
        <w:t xml:space="preserve"> on </w:t>
      </w:r>
      <w:r w:rsidRPr="0017176C" w:rsidR="0017176C">
        <w:rPr>
          <w:spacing w:val="-3"/>
          <w:sz w:val="22"/>
          <w:szCs w:val="22"/>
        </w:rPr>
        <w:t>April 24, 2024</w:t>
      </w:r>
      <w:r w:rsidRPr="0017176C" w:rsidR="009866C2">
        <w:rPr>
          <w:spacing w:val="-3"/>
          <w:sz w:val="22"/>
          <w:szCs w:val="22"/>
        </w:rPr>
        <w:t xml:space="preserve"> </w:t>
      </w:r>
      <w:r w:rsidRPr="0017176C" w:rsidR="00A22750">
        <w:rPr>
          <w:spacing w:val="-3"/>
          <w:sz w:val="22"/>
          <w:szCs w:val="22"/>
        </w:rPr>
        <w:t>(</w:t>
      </w:r>
      <w:r w:rsidRPr="0017176C" w:rsidR="0017176C">
        <w:rPr>
          <w:spacing w:val="-3"/>
          <w:sz w:val="22"/>
          <w:szCs w:val="22"/>
        </w:rPr>
        <w:t>89</w:t>
      </w:r>
      <w:r w:rsidRPr="0017176C" w:rsidR="00156B98">
        <w:rPr>
          <w:spacing w:val="-3"/>
          <w:sz w:val="22"/>
          <w:szCs w:val="22"/>
        </w:rPr>
        <w:t xml:space="preserve"> </w:t>
      </w:r>
      <w:r w:rsidRPr="0017176C" w:rsidR="00A22750">
        <w:rPr>
          <w:spacing w:val="-3"/>
          <w:sz w:val="22"/>
          <w:szCs w:val="22"/>
        </w:rPr>
        <w:t>FR</w:t>
      </w:r>
      <w:r w:rsidRPr="0017176C" w:rsidR="0017176C">
        <w:rPr>
          <w:spacing w:val="-3"/>
          <w:sz w:val="22"/>
          <w:szCs w:val="22"/>
        </w:rPr>
        <w:t xml:space="preserve"> 31205</w:t>
      </w:r>
      <w:r w:rsidRPr="0017176C" w:rsidR="00A22750">
        <w:rPr>
          <w:spacing w:val="-3"/>
          <w:sz w:val="22"/>
          <w:szCs w:val="22"/>
        </w:rPr>
        <w:t>)</w:t>
      </w:r>
      <w:r w:rsidRPr="0017176C">
        <w:rPr>
          <w:spacing w:val="-3"/>
          <w:sz w:val="22"/>
          <w:szCs w:val="22"/>
        </w:rPr>
        <w:t>.</w:t>
      </w:r>
      <w:r w:rsidRPr="00B2413B">
        <w:rPr>
          <w:spacing w:val="-3"/>
          <w:sz w:val="22"/>
          <w:szCs w:val="22"/>
        </w:rPr>
        <w:t xml:space="preserve">  No </w:t>
      </w:r>
      <w:r w:rsidRPr="00B2413B" w:rsidR="00A22750">
        <w:rPr>
          <w:spacing w:val="-3"/>
          <w:sz w:val="22"/>
          <w:szCs w:val="22"/>
        </w:rPr>
        <w:t xml:space="preserve">PRA </w:t>
      </w:r>
      <w:r w:rsidRPr="00B2413B">
        <w:rPr>
          <w:spacing w:val="-3"/>
          <w:sz w:val="22"/>
          <w:szCs w:val="22"/>
        </w:rPr>
        <w:t xml:space="preserve">comments were received. </w:t>
      </w:r>
    </w:p>
    <w:p w:rsidR="007C00C5" w:rsidRPr="00B2413B" w14:paraId="53FDD4AA" w14:textId="77777777">
      <w:pPr>
        <w:tabs>
          <w:tab w:val="left" w:pos="-720"/>
        </w:tabs>
        <w:suppressAutoHyphens/>
        <w:spacing w:line="240" w:lineRule="atLeast"/>
        <w:jc w:val="both"/>
        <w:rPr>
          <w:spacing w:val="-3"/>
          <w:sz w:val="22"/>
          <w:szCs w:val="22"/>
        </w:rPr>
      </w:pPr>
    </w:p>
    <w:p w:rsidR="007C00C5" w:rsidRPr="00B2413B" w:rsidP="053E686E" w14:paraId="4BD45DC7" w14:textId="77777777">
      <w:pPr>
        <w:suppressAutoHyphens/>
        <w:spacing w:line="240" w:lineRule="atLeast"/>
        <w:jc w:val="both"/>
        <w:rPr>
          <w:spacing w:val="-3"/>
          <w:sz w:val="22"/>
          <w:szCs w:val="22"/>
        </w:rPr>
      </w:pPr>
      <w:r w:rsidRPr="00477A8B">
        <w:rPr>
          <w:spacing w:val="-3"/>
          <w:sz w:val="22"/>
          <w:szCs w:val="22"/>
        </w:rPr>
        <w:t>9</w:t>
      </w:r>
      <w:r w:rsidRPr="00B2413B">
        <w:rPr>
          <w:i/>
          <w:iCs/>
          <w:spacing w:val="-3"/>
          <w:sz w:val="22"/>
          <w:szCs w:val="22"/>
        </w:rPr>
        <w:t xml:space="preserve">.  </w:t>
      </w:r>
      <w:r w:rsidRPr="00B2413B">
        <w:rPr>
          <w:spacing w:val="-3"/>
          <w:sz w:val="22"/>
          <w:szCs w:val="22"/>
        </w:rPr>
        <w:t>The Commission does not anticipate providing any payments or gifts to respondents.  Some respondents, however, may receive universal service support payments based on the Commission's rules.</w:t>
      </w:r>
    </w:p>
    <w:p w:rsidR="007C00C5" w:rsidRPr="00B2413B" w14:paraId="2D1E7F8C" w14:textId="77777777">
      <w:pPr>
        <w:tabs>
          <w:tab w:val="left" w:pos="-720"/>
        </w:tabs>
        <w:suppressAutoHyphens/>
        <w:spacing w:line="240" w:lineRule="atLeast"/>
        <w:jc w:val="both"/>
        <w:rPr>
          <w:spacing w:val="-3"/>
          <w:sz w:val="22"/>
          <w:szCs w:val="22"/>
        </w:rPr>
      </w:pPr>
    </w:p>
    <w:p w:rsidR="007C00C5" w:rsidRPr="00B2413B" w14:paraId="060FF90D" w14:textId="5E5CE725">
      <w:pPr>
        <w:tabs>
          <w:tab w:val="left" w:pos="-720"/>
        </w:tabs>
        <w:suppressAutoHyphens/>
        <w:spacing w:line="240" w:lineRule="atLeast"/>
        <w:jc w:val="both"/>
        <w:rPr>
          <w:spacing w:val="-3"/>
          <w:sz w:val="22"/>
          <w:szCs w:val="22"/>
        </w:rPr>
      </w:pPr>
      <w:r w:rsidRPr="00B2413B">
        <w:rPr>
          <w:spacing w:val="-3"/>
          <w:sz w:val="22"/>
          <w:szCs w:val="22"/>
        </w:rPr>
        <w:t>10.  The Commission is not requesting that respondents submit confidential information to the Commission.</w:t>
      </w:r>
      <w:r w:rsidR="00F530B8">
        <w:rPr>
          <w:spacing w:val="-3"/>
          <w:sz w:val="22"/>
          <w:szCs w:val="22"/>
        </w:rPr>
        <w:t xml:space="preserve">  To the extent</w:t>
      </w:r>
      <w:r w:rsidR="000D25CF">
        <w:rPr>
          <w:spacing w:val="-3"/>
          <w:sz w:val="22"/>
          <w:szCs w:val="22"/>
        </w:rPr>
        <w:t xml:space="preserve"> a respondent seeks to include confidential information in connection with the </w:t>
      </w:r>
      <w:r w:rsidR="00EB163A">
        <w:rPr>
          <w:spacing w:val="-3"/>
          <w:sz w:val="22"/>
          <w:szCs w:val="22"/>
        </w:rPr>
        <w:t xml:space="preserve">voluntary </w:t>
      </w:r>
      <w:r w:rsidR="000D25CF">
        <w:rPr>
          <w:spacing w:val="-3"/>
          <w:sz w:val="22"/>
          <w:szCs w:val="22"/>
        </w:rPr>
        <w:t>appeal of a</w:t>
      </w:r>
      <w:r w:rsidR="0026176D">
        <w:rPr>
          <w:spacing w:val="-3"/>
          <w:sz w:val="22"/>
          <w:szCs w:val="22"/>
        </w:rPr>
        <w:t>n Administrator’s</w:t>
      </w:r>
      <w:r w:rsidR="000D25CF">
        <w:rPr>
          <w:spacing w:val="-3"/>
          <w:sz w:val="22"/>
          <w:szCs w:val="22"/>
        </w:rPr>
        <w:t xml:space="preserve"> decision, it</w:t>
      </w:r>
      <w:r w:rsidR="00A26E30">
        <w:rPr>
          <w:spacing w:val="-3"/>
          <w:sz w:val="22"/>
          <w:szCs w:val="22"/>
        </w:rPr>
        <w:t xml:space="preserve"> may request confidential treatment of any such information.  Requests for confidentiality will be addressed consistent with </w:t>
      </w:r>
      <w:r w:rsidR="00501CB9">
        <w:rPr>
          <w:spacing w:val="-3"/>
          <w:sz w:val="22"/>
          <w:szCs w:val="22"/>
        </w:rPr>
        <w:t xml:space="preserve">47 CFR </w:t>
      </w:r>
      <w:r w:rsidRPr="00A2521D" w:rsidR="00D561CD">
        <w:t>§</w:t>
      </w:r>
      <w:r w:rsidRPr="00A2521D" w:rsidR="00482309">
        <w:t>§</w:t>
      </w:r>
      <w:r w:rsidR="00D561CD">
        <w:t xml:space="preserve"> 0.457</w:t>
      </w:r>
      <w:r w:rsidR="00482309">
        <w:t xml:space="preserve"> and 0.459.</w:t>
      </w:r>
      <w:r w:rsidRPr="00B2413B">
        <w:rPr>
          <w:spacing w:val="-3"/>
          <w:sz w:val="22"/>
          <w:szCs w:val="22"/>
        </w:rPr>
        <w:t xml:space="preserve"> </w:t>
      </w:r>
    </w:p>
    <w:p w:rsidR="007C00C5" w:rsidRPr="00B2413B" w14:paraId="2DD21D5F" w14:textId="77777777">
      <w:pPr>
        <w:tabs>
          <w:tab w:val="left" w:pos="-720"/>
        </w:tabs>
        <w:suppressAutoHyphens/>
        <w:spacing w:line="240" w:lineRule="atLeast"/>
        <w:jc w:val="both"/>
        <w:rPr>
          <w:spacing w:val="-3"/>
          <w:sz w:val="22"/>
          <w:szCs w:val="22"/>
        </w:rPr>
      </w:pPr>
    </w:p>
    <w:p w:rsidR="007C00C5" w:rsidP="35ED8CF4" w14:paraId="70BDA172" w14:textId="03EF4676">
      <w:pPr>
        <w:suppressAutoHyphens/>
        <w:spacing w:line="240" w:lineRule="atLeast"/>
        <w:jc w:val="both"/>
        <w:rPr>
          <w:sz w:val="22"/>
          <w:szCs w:val="22"/>
        </w:rPr>
      </w:pPr>
      <w:r w:rsidRPr="00B2413B">
        <w:rPr>
          <w:spacing w:val="-3"/>
          <w:sz w:val="22"/>
          <w:szCs w:val="22"/>
        </w:rPr>
        <w:t>11.  This request does not address any private matters of a sensitive nature.</w:t>
      </w:r>
      <w:r w:rsidRPr="35ED8CF4" w:rsidR="00482309">
        <w:rPr>
          <w:sz w:val="22"/>
          <w:szCs w:val="22"/>
        </w:rPr>
        <w:t xml:space="preserve">  </w:t>
      </w:r>
    </w:p>
    <w:p w:rsidR="0017176C" w:rsidP="35ED8CF4" w14:paraId="21CBB251" w14:textId="77777777">
      <w:pPr>
        <w:suppressAutoHyphens/>
        <w:spacing w:line="240" w:lineRule="atLeast"/>
        <w:jc w:val="both"/>
        <w:rPr>
          <w:sz w:val="22"/>
          <w:szCs w:val="22"/>
        </w:rPr>
      </w:pPr>
    </w:p>
    <w:p w:rsidR="0017176C" w:rsidRPr="00B2413B" w:rsidP="35ED8CF4" w14:paraId="5F378E39" w14:textId="77777777">
      <w:pPr>
        <w:suppressAutoHyphens/>
        <w:spacing w:line="240" w:lineRule="atLeast"/>
        <w:jc w:val="both"/>
        <w:rPr>
          <w:spacing w:val="-3"/>
          <w:sz w:val="22"/>
          <w:szCs w:val="22"/>
        </w:rPr>
      </w:pPr>
    </w:p>
    <w:p w:rsidR="007C00C5" w:rsidRPr="00B2413B" w14:paraId="35E78DBF" w14:textId="77777777">
      <w:pPr>
        <w:tabs>
          <w:tab w:val="left" w:pos="-720"/>
        </w:tabs>
        <w:suppressAutoHyphens/>
        <w:spacing w:line="240" w:lineRule="atLeast"/>
        <w:jc w:val="both"/>
        <w:rPr>
          <w:spacing w:val="-3"/>
          <w:sz w:val="22"/>
          <w:szCs w:val="22"/>
        </w:rPr>
      </w:pPr>
    </w:p>
    <w:p w:rsidR="007C00C5" w:rsidRPr="00B2413B" w14:paraId="0F35B1A1" w14:textId="77777777">
      <w:pPr>
        <w:tabs>
          <w:tab w:val="left" w:pos="-720"/>
        </w:tabs>
        <w:suppressAutoHyphens/>
        <w:spacing w:line="240" w:lineRule="atLeast"/>
        <w:jc w:val="both"/>
        <w:rPr>
          <w:spacing w:val="-3"/>
          <w:sz w:val="22"/>
          <w:szCs w:val="22"/>
        </w:rPr>
      </w:pPr>
      <w:r w:rsidRPr="00B2413B">
        <w:rPr>
          <w:spacing w:val="-3"/>
          <w:sz w:val="22"/>
          <w:szCs w:val="22"/>
        </w:rPr>
        <w:t xml:space="preserve">12.  </w:t>
      </w:r>
      <w:r w:rsidRPr="00B2413B">
        <w:rPr>
          <w:b/>
          <w:bCs/>
          <w:spacing w:val="-3"/>
          <w:sz w:val="22"/>
          <w:szCs w:val="22"/>
        </w:rPr>
        <w:tab/>
        <w:t>a.  Submission of Nominations for USAC's Board of Directors:</w:t>
      </w:r>
    </w:p>
    <w:p w:rsidR="007C00C5" w:rsidRPr="00B2413B" w14:paraId="19EC2DC8" w14:textId="77777777">
      <w:pPr>
        <w:tabs>
          <w:tab w:val="left" w:pos="-720"/>
        </w:tabs>
        <w:suppressAutoHyphens/>
        <w:spacing w:line="240" w:lineRule="atLeast"/>
        <w:jc w:val="both"/>
        <w:rPr>
          <w:spacing w:val="-3"/>
          <w:sz w:val="22"/>
          <w:szCs w:val="22"/>
        </w:rPr>
      </w:pPr>
    </w:p>
    <w:p w:rsidR="007C00C5" w:rsidRPr="00B2413B" w:rsidP="053E686E" w14:paraId="14A4FF4A" w14:textId="10618242">
      <w:pPr>
        <w:suppressAutoHyphens/>
        <w:spacing w:line="240" w:lineRule="atLeast"/>
        <w:jc w:val="both"/>
        <w:rPr>
          <w:spacing w:val="-3"/>
          <w:sz w:val="22"/>
          <w:szCs w:val="22"/>
        </w:rPr>
      </w:pPr>
      <w:r w:rsidRPr="00B2413B">
        <w:rPr>
          <w:spacing w:val="-3"/>
          <w:sz w:val="22"/>
          <w:szCs w:val="22"/>
        </w:rPr>
        <w:tab/>
      </w:r>
      <w:r w:rsidRPr="00B2413B">
        <w:rPr>
          <w:spacing w:val="-3"/>
          <w:sz w:val="22"/>
          <w:szCs w:val="22"/>
        </w:rPr>
        <w:tab/>
        <w:t>i.</w:t>
      </w:r>
      <w:r w:rsidRPr="00B2413B" w:rsidR="00503B7B">
        <w:rPr>
          <w:spacing w:val="-3"/>
          <w:sz w:val="22"/>
          <w:szCs w:val="22"/>
        </w:rPr>
        <w:tab/>
      </w:r>
      <w:r w:rsidRPr="00B2413B">
        <w:rPr>
          <w:spacing w:val="-3"/>
          <w:sz w:val="22"/>
          <w:szCs w:val="22"/>
          <w:u w:val="single"/>
        </w:rPr>
        <w:t>Number of respondents</w:t>
      </w:r>
      <w:r w:rsidRPr="00B2413B">
        <w:rPr>
          <w:spacing w:val="-3"/>
          <w:sz w:val="22"/>
          <w:szCs w:val="22"/>
        </w:rPr>
        <w:t>:  1</w:t>
      </w:r>
      <w:r w:rsidR="00D330B9">
        <w:rPr>
          <w:spacing w:val="-3"/>
          <w:sz w:val="22"/>
          <w:szCs w:val="22"/>
        </w:rPr>
        <w:t>3</w:t>
      </w:r>
      <w:r w:rsidR="0085395A">
        <w:rPr>
          <w:spacing w:val="-3"/>
          <w:sz w:val="22"/>
          <w:szCs w:val="22"/>
        </w:rPr>
        <w:t xml:space="preserve"> </w:t>
      </w:r>
      <w:r w:rsidRPr="00B2413B">
        <w:rPr>
          <w:spacing w:val="-3"/>
          <w:sz w:val="22"/>
          <w:szCs w:val="22"/>
        </w:rPr>
        <w:t>different groups are required to submit 1</w:t>
      </w:r>
      <w:r w:rsidR="00D330B9">
        <w:rPr>
          <w:spacing w:val="-3"/>
          <w:sz w:val="22"/>
          <w:szCs w:val="22"/>
        </w:rPr>
        <w:t>9</w:t>
      </w:r>
      <w:r w:rsidRPr="00B2413B">
        <w:rPr>
          <w:spacing w:val="-3"/>
          <w:sz w:val="22"/>
          <w:szCs w:val="22"/>
        </w:rPr>
        <w:t xml:space="preserve"> nominations.</w:t>
      </w:r>
    </w:p>
    <w:p w:rsidR="007C00C5" w:rsidRPr="00B2413B" w:rsidP="053E686E" w14:paraId="18E2851D" w14:textId="70D8759F">
      <w:pPr>
        <w:suppressAutoHyphens/>
        <w:spacing w:line="240" w:lineRule="atLeast"/>
        <w:jc w:val="both"/>
        <w:rPr>
          <w:spacing w:val="-3"/>
          <w:sz w:val="22"/>
          <w:szCs w:val="22"/>
        </w:rPr>
      </w:pPr>
      <w:r w:rsidRPr="00B2413B">
        <w:rPr>
          <w:spacing w:val="-3"/>
          <w:sz w:val="22"/>
          <w:szCs w:val="22"/>
        </w:rPr>
        <w:tab/>
      </w:r>
      <w:r w:rsidRPr="00B2413B">
        <w:rPr>
          <w:spacing w:val="-3"/>
          <w:sz w:val="22"/>
          <w:szCs w:val="22"/>
        </w:rPr>
        <w:tab/>
        <w:t>ii.</w:t>
      </w:r>
      <w:r w:rsidRPr="00B2413B" w:rsidR="00503B7B">
        <w:rPr>
          <w:spacing w:val="-3"/>
          <w:sz w:val="22"/>
          <w:szCs w:val="22"/>
        </w:rPr>
        <w:tab/>
      </w:r>
      <w:r w:rsidRPr="00B2413B">
        <w:rPr>
          <w:spacing w:val="-3"/>
          <w:sz w:val="22"/>
          <w:szCs w:val="22"/>
          <w:u w:val="single"/>
        </w:rPr>
        <w:t>Frequency of response</w:t>
      </w:r>
      <w:r w:rsidRPr="00B2413B">
        <w:rPr>
          <w:spacing w:val="-3"/>
          <w:sz w:val="22"/>
          <w:szCs w:val="22"/>
        </w:rPr>
        <w:t xml:space="preserve">:  Once </w:t>
      </w:r>
      <w:r w:rsidR="00B722BA">
        <w:rPr>
          <w:spacing w:val="-3"/>
          <w:sz w:val="22"/>
          <w:szCs w:val="22"/>
        </w:rPr>
        <w:t>every three years</w:t>
      </w:r>
      <w:r w:rsidRPr="00B2413B">
        <w:rPr>
          <w:spacing w:val="-3"/>
          <w:sz w:val="22"/>
          <w:szCs w:val="22"/>
        </w:rPr>
        <w:t xml:space="preserve">.  </w:t>
      </w:r>
      <w:r w:rsidR="00B722BA">
        <w:rPr>
          <w:spacing w:val="-3"/>
          <w:sz w:val="22"/>
          <w:szCs w:val="22"/>
        </w:rPr>
        <w:t>USAC board members</w:t>
      </w:r>
      <w:r w:rsidRPr="053E686E" w:rsidR="00B722BA">
        <w:rPr>
          <w:sz w:val="22"/>
          <w:szCs w:val="22"/>
        </w:rPr>
        <w:t xml:space="preserve"> serve three year</w:t>
      </w:r>
      <w:r w:rsidR="00B722BA">
        <w:rPr>
          <w:spacing w:val="-3"/>
          <w:sz w:val="22"/>
          <w:szCs w:val="22"/>
        </w:rPr>
        <w:t xml:space="preserve"> terms, with one-third of the positions becoming open each year. </w:t>
      </w:r>
      <w:r w:rsidRPr="00B2413B">
        <w:rPr>
          <w:spacing w:val="-3"/>
          <w:sz w:val="22"/>
          <w:szCs w:val="22"/>
        </w:rPr>
        <w:t xml:space="preserve">Parties must </w:t>
      </w:r>
      <w:r w:rsidR="00B722BA">
        <w:rPr>
          <w:spacing w:val="-3"/>
          <w:sz w:val="22"/>
          <w:szCs w:val="22"/>
        </w:rPr>
        <w:t xml:space="preserve">therefore </w:t>
      </w:r>
      <w:r w:rsidRPr="00B2413B">
        <w:rPr>
          <w:spacing w:val="-3"/>
          <w:sz w:val="22"/>
          <w:szCs w:val="22"/>
        </w:rPr>
        <w:t xml:space="preserve">report nominations once </w:t>
      </w:r>
      <w:r w:rsidR="00B722BA">
        <w:rPr>
          <w:spacing w:val="-3"/>
          <w:sz w:val="22"/>
          <w:szCs w:val="22"/>
        </w:rPr>
        <w:t>every three</w:t>
      </w:r>
      <w:r w:rsidRPr="00B2413B">
        <w:rPr>
          <w:spacing w:val="-3"/>
          <w:sz w:val="22"/>
          <w:szCs w:val="22"/>
        </w:rPr>
        <w:t xml:space="preserve"> year</w:t>
      </w:r>
      <w:r w:rsidR="00B722BA">
        <w:rPr>
          <w:spacing w:val="-3"/>
          <w:sz w:val="22"/>
          <w:szCs w:val="22"/>
        </w:rPr>
        <w:t>s</w:t>
      </w:r>
      <w:r w:rsidRPr="00B2413B">
        <w:rPr>
          <w:spacing w:val="-3"/>
          <w:sz w:val="22"/>
          <w:szCs w:val="22"/>
        </w:rPr>
        <w:t>.</w:t>
      </w:r>
    </w:p>
    <w:p w:rsidR="007C00C5" w:rsidRPr="00B2413B" w:rsidP="053E686E" w14:paraId="45196B19" w14:textId="50BB31FE">
      <w:pPr>
        <w:suppressAutoHyphens/>
        <w:spacing w:line="240" w:lineRule="atLeast"/>
        <w:jc w:val="both"/>
        <w:rPr>
          <w:b/>
          <w:spacing w:val="-3"/>
          <w:sz w:val="22"/>
          <w:szCs w:val="22"/>
        </w:rPr>
      </w:pPr>
      <w:r w:rsidRPr="00B2413B">
        <w:rPr>
          <w:spacing w:val="-3"/>
          <w:sz w:val="22"/>
          <w:szCs w:val="22"/>
        </w:rPr>
        <w:tab/>
      </w:r>
      <w:r w:rsidRPr="00B2413B">
        <w:rPr>
          <w:spacing w:val="-3"/>
          <w:sz w:val="22"/>
          <w:szCs w:val="22"/>
        </w:rPr>
        <w:tab/>
        <w:t>iii.</w:t>
      </w:r>
      <w:r w:rsidRPr="00B2413B" w:rsidR="00503B7B">
        <w:rPr>
          <w:spacing w:val="-3"/>
          <w:sz w:val="22"/>
          <w:szCs w:val="22"/>
        </w:rPr>
        <w:tab/>
      </w:r>
      <w:r w:rsidRPr="00B2413B">
        <w:rPr>
          <w:spacing w:val="-3"/>
          <w:sz w:val="22"/>
          <w:szCs w:val="22"/>
          <w:u w:val="single"/>
        </w:rPr>
        <w:t>Annual burden per respondent</w:t>
      </w:r>
      <w:r w:rsidRPr="00B2413B">
        <w:rPr>
          <w:spacing w:val="-3"/>
          <w:sz w:val="22"/>
          <w:szCs w:val="22"/>
        </w:rPr>
        <w:t xml:space="preserve">:  20 hours.  The total annual hour burden is </w:t>
      </w:r>
      <w:r w:rsidRPr="000001F6" w:rsidR="000001F6">
        <w:rPr>
          <w:b/>
          <w:spacing w:val="-3"/>
          <w:sz w:val="22"/>
          <w:szCs w:val="22"/>
        </w:rPr>
        <w:t>126</w:t>
      </w:r>
      <w:r w:rsidRPr="00B2413B">
        <w:rPr>
          <w:b/>
          <w:spacing w:val="-3"/>
          <w:sz w:val="22"/>
          <w:szCs w:val="22"/>
        </w:rPr>
        <w:t xml:space="preserve"> hours.</w:t>
      </w:r>
    </w:p>
    <w:p w:rsidR="007C00C5" w:rsidRPr="00B2413B" w:rsidP="053E686E" w14:paraId="7B2E7572" w14:textId="0B8C9ADE">
      <w:pPr>
        <w:suppressAutoHyphens/>
        <w:spacing w:line="240" w:lineRule="atLeast"/>
        <w:jc w:val="both"/>
        <w:rPr>
          <w:spacing w:val="-3"/>
          <w:sz w:val="22"/>
          <w:szCs w:val="22"/>
        </w:rPr>
      </w:pPr>
      <w:r w:rsidRPr="00B2413B">
        <w:rPr>
          <w:spacing w:val="-3"/>
          <w:sz w:val="22"/>
          <w:szCs w:val="22"/>
        </w:rPr>
        <w:tab/>
      </w:r>
      <w:r w:rsidRPr="00B2413B">
        <w:rPr>
          <w:spacing w:val="-3"/>
          <w:sz w:val="22"/>
          <w:szCs w:val="22"/>
        </w:rPr>
        <w:tab/>
        <w:t>iv.</w:t>
      </w:r>
      <w:r w:rsidRPr="00B2413B" w:rsidR="00503B7B">
        <w:rPr>
          <w:spacing w:val="-3"/>
          <w:sz w:val="22"/>
          <w:szCs w:val="22"/>
        </w:rPr>
        <w:tab/>
      </w:r>
      <w:r w:rsidRPr="00B2413B">
        <w:rPr>
          <w:spacing w:val="-3"/>
          <w:sz w:val="22"/>
          <w:szCs w:val="22"/>
          <w:u w:val="single"/>
        </w:rPr>
        <w:t>Total estimate of annualized</w:t>
      </w:r>
      <w:r w:rsidR="002E6648">
        <w:rPr>
          <w:spacing w:val="-3"/>
          <w:sz w:val="22"/>
          <w:szCs w:val="22"/>
          <w:u w:val="single"/>
        </w:rPr>
        <w:t xml:space="preserve"> “in-house” </w:t>
      </w:r>
      <w:r w:rsidRPr="00B2413B">
        <w:rPr>
          <w:spacing w:val="-3"/>
          <w:sz w:val="22"/>
          <w:szCs w:val="22"/>
          <w:u w:val="single"/>
        </w:rPr>
        <w:t>costs to respondents for the hour burdens for collection of information</w:t>
      </w:r>
      <w:r w:rsidRPr="00B2413B">
        <w:rPr>
          <w:spacing w:val="-3"/>
          <w:sz w:val="22"/>
          <w:szCs w:val="22"/>
        </w:rPr>
        <w:t>: $</w:t>
      </w:r>
      <w:r w:rsidR="000001F6">
        <w:rPr>
          <w:spacing w:val="-3"/>
          <w:sz w:val="22"/>
          <w:szCs w:val="22"/>
        </w:rPr>
        <w:t>10,332</w:t>
      </w:r>
      <w:r w:rsidRPr="00B2413B">
        <w:rPr>
          <w:spacing w:val="-3"/>
          <w:sz w:val="22"/>
          <w:szCs w:val="22"/>
        </w:rPr>
        <w:t xml:space="preserve">.  Assuming that respondents use personnel comparable in pay and status of a senior level federal government employee, </w:t>
      </w:r>
      <w:r w:rsidRPr="00B2413B" w:rsidR="00005BAA">
        <w:rPr>
          <w:spacing w:val="-3"/>
          <w:sz w:val="22"/>
          <w:szCs w:val="22"/>
        </w:rPr>
        <w:t xml:space="preserve">this </w:t>
      </w:r>
      <w:r w:rsidRPr="00B2413B">
        <w:rPr>
          <w:spacing w:val="-3"/>
          <w:sz w:val="22"/>
          <w:szCs w:val="22"/>
        </w:rPr>
        <w:t>cost is estimated to be $</w:t>
      </w:r>
      <w:r w:rsidRPr="00B2413B" w:rsidR="00A314DE">
        <w:rPr>
          <w:spacing w:val="-3"/>
          <w:sz w:val="22"/>
          <w:szCs w:val="22"/>
        </w:rPr>
        <w:t>82</w:t>
      </w:r>
      <w:r w:rsidRPr="00B2413B">
        <w:rPr>
          <w:spacing w:val="-3"/>
          <w:sz w:val="22"/>
          <w:szCs w:val="22"/>
        </w:rPr>
        <w:t xml:space="preserve"> per hour</w:t>
      </w:r>
      <w:r w:rsidRPr="00B2413B" w:rsidR="00D5382A">
        <w:rPr>
          <w:spacing w:val="-3"/>
          <w:sz w:val="22"/>
          <w:szCs w:val="22"/>
        </w:rPr>
        <w:t xml:space="preserve">, </w:t>
      </w:r>
      <w:r w:rsidR="00D26999">
        <w:rPr>
          <w:spacing w:val="-3"/>
          <w:sz w:val="22"/>
          <w:szCs w:val="22"/>
        </w:rPr>
        <w:t>including administrative costs</w:t>
      </w:r>
      <w:r w:rsidRPr="00B2413B" w:rsidR="00D5382A">
        <w:rPr>
          <w:spacing w:val="-3"/>
          <w:sz w:val="22"/>
          <w:szCs w:val="22"/>
        </w:rPr>
        <w:t>,</w:t>
      </w:r>
      <w:r w:rsidRPr="00B2413B">
        <w:rPr>
          <w:spacing w:val="-3"/>
          <w:sz w:val="22"/>
          <w:szCs w:val="22"/>
        </w:rPr>
        <w:t xml:space="preserve"> to comply with </w:t>
      </w:r>
      <w:r w:rsidRPr="00B2413B" w:rsidR="00D5382A">
        <w:rPr>
          <w:spacing w:val="-3"/>
          <w:sz w:val="22"/>
          <w:szCs w:val="22"/>
        </w:rPr>
        <w:t xml:space="preserve">this </w:t>
      </w:r>
      <w:r w:rsidRPr="00B2413B">
        <w:rPr>
          <w:spacing w:val="-3"/>
          <w:sz w:val="22"/>
          <w:szCs w:val="22"/>
        </w:rPr>
        <w:t xml:space="preserve">requirement. </w:t>
      </w:r>
    </w:p>
    <w:p w:rsidR="007C00C5" w:rsidRPr="00B2413B" w:rsidP="053E686E" w14:paraId="405C8EAD" w14:textId="4D6EC4C1">
      <w:pPr>
        <w:suppressAutoHyphens/>
        <w:spacing w:line="240" w:lineRule="atLeast"/>
        <w:jc w:val="both"/>
        <w:rPr>
          <w:spacing w:val="-3"/>
          <w:sz w:val="22"/>
          <w:szCs w:val="22"/>
        </w:rPr>
      </w:pPr>
      <w:r w:rsidRPr="00B2413B">
        <w:rPr>
          <w:spacing w:val="-3"/>
          <w:sz w:val="22"/>
          <w:szCs w:val="22"/>
        </w:rPr>
        <w:tab/>
      </w:r>
      <w:r w:rsidRPr="00B2413B">
        <w:rPr>
          <w:spacing w:val="-3"/>
          <w:sz w:val="22"/>
          <w:szCs w:val="22"/>
        </w:rPr>
        <w:tab/>
        <w:t>v.</w:t>
      </w:r>
      <w:r w:rsidRPr="00B2413B" w:rsidR="00503B7B">
        <w:rPr>
          <w:spacing w:val="-3"/>
          <w:sz w:val="22"/>
          <w:szCs w:val="22"/>
        </w:rPr>
        <w:tab/>
      </w:r>
      <w:r w:rsidRPr="00B2413B">
        <w:rPr>
          <w:spacing w:val="-3"/>
          <w:sz w:val="22"/>
          <w:szCs w:val="22"/>
          <w:u w:val="single"/>
        </w:rPr>
        <w:t>Explanation of calculation</w:t>
      </w:r>
      <w:r w:rsidRPr="00B2413B">
        <w:rPr>
          <w:spacing w:val="-3"/>
          <w:sz w:val="22"/>
          <w:szCs w:val="22"/>
        </w:rPr>
        <w:t xml:space="preserve">:  </w:t>
      </w:r>
      <w:r w:rsidR="000001F6">
        <w:rPr>
          <w:spacing w:val="-3"/>
          <w:sz w:val="22"/>
          <w:szCs w:val="22"/>
        </w:rPr>
        <w:t>Because one-third of the 19 positions are open each year, w</w:t>
      </w:r>
      <w:r w:rsidRPr="00B2413B">
        <w:rPr>
          <w:spacing w:val="-3"/>
          <w:sz w:val="22"/>
          <w:szCs w:val="22"/>
        </w:rPr>
        <w:t xml:space="preserve">e estimate that it will take </w:t>
      </w:r>
      <w:r w:rsidR="000001F6">
        <w:rPr>
          <w:spacing w:val="-3"/>
          <w:sz w:val="22"/>
          <w:szCs w:val="22"/>
        </w:rPr>
        <w:t>6.3</w:t>
      </w:r>
      <w:r w:rsidRPr="00B2413B">
        <w:rPr>
          <w:spacing w:val="-3"/>
          <w:sz w:val="22"/>
          <w:szCs w:val="22"/>
        </w:rPr>
        <w:t xml:space="preserve"> different industry and non-industry groups approximately 20 hours to determine a nominee.  </w:t>
      </w:r>
      <w:r w:rsidR="000001F6">
        <w:rPr>
          <w:spacing w:val="-3"/>
          <w:sz w:val="22"/>
          <w:szCs w:val="22"/>
        </w:rPr>
        <w:t>6.3</w:t>
      </w:r>
      <w:r w:rsidRPr="00B2413B">
        <w:rPr>
          <w:spacing w:val="-3"/>
          <w:sz w:val="22"/>
          <w:szCs w:val="22"/>
        </w:rPr>
        <w:t xml:space="preserve"> (number of respondents) x 1 (number of submissions required per year) x 20 hours x $</w:t>
      </w:r>
      <w:r w:rsidRPr="00B2413B" w:rsidR="00D5382A">
        <w:rPr>
          <w:spacing w:val="-3"/>
          <w:sz w:val="22"/>
          <w:szCs w:val="22"/>
        </w:rPr>
        <w:t>8</w:t>
      </w:r>
      <w:r w:rsidRPr="00B2413B" w:rsidR="00A314DE">
        <w:rPr>
          <w:spacing w:val="-3"/>
          <w:sz w:val="22"/>
          <w:szCs w:val="22"/>
        </w:rPr>
        <w:t>2</w:t>
      </w:r>
      <w:r w:rsidRPr="00B2413B" w:rsidR="00D5382A">
        <w:rPr>
          <w:spacing w:val="-3"/>
          <w:sz w:val="22"/>
          <w:szCs w:val="22"/>
        </w:rPr>
        <w:t xml:space="preserve"> </w:t>
      </w:r>
      <w:r w:rsidRPr="00B2413B">
        <w:rPr>
          <w:spacing w:val="-3"/>
          <w:sz w:val="22"/>
          <w:szCs w:val="22"/>
        </w:rPr>
        <w:t>per hour</w:t>
      </w:r>
      <w:r w:rsidR="00D26999">
        <w:rPr>
          <w:spacing w:val="-3"/>
          <w:sz w:val="22"/>
          <w:szCs w:val="22"/>
        </w:rPr>
        <w:t>,</w:t>
      </w:r>
      <w:r w:rsidRPr="00B2413B">
        <w:rPr>
          <w:spacing w:val="-3"/>
          <w:sz w:val="22"/>
          <w:szCs w:val="22"/>
        </w:rPr>
        <w:t xml:space="preserve"> including administrative </w:t>
      </w:r>
      <w:r w:rsidR="00D26999">
        <w:rPr>
          <w:spacing w:val="-3"/>
          <w:sz w:val="22"/>
          <w:szCs w:val="22"/>
        </w:rPr>
        <w:t>costs</w:t>
      </w:r>
      <w:r w:rsidRPr="00B2413B">
        <w:rPr>
          <w:spacing w:val="-3"/>
          <w:sz w:val="22"/>
          <w:szCs w:val="22"/>
        </w:rPr>
        <w:t xml:space="preserve"> = $</w:t>
      </w:r>
      <w:r w:rsidR="000001F6">
        <w:rPr>
          <w:spacing w:val="-3"/>
          <w:sz w:val="22"/>
          <w:szCs w:val="22"/>
        </w:rPr>
        <w:t>10,332</w:t>
      </w:r>
      <w:r w:rsidRPr="00B2413B" w:rsidR="00A73423">
        <w:rPr>
          <w:spacing w:val="-3"/>
          <w:sz w:val="22"/>
          <w:szCs w:val="22"/>
        </w:rPr>
        <w:t>.</w:t>
      </w:r>
      <w:r w:rsidRPr="00B2413B">
        <w:rPr>
          <w:spacing w:val="-3"/>
          <w:sz w:val="22"/>
          <w:szCs w:val="22"/>
        </w:rPr>
        <w:t xml:space="preserve">  </w:t>
      </w:r>
    </w:p>
    <w:p w:rsidR="007C00C5" w:rsidRPr="00B2413B" w14:paraId="39DA4ADB" w14:textId="77777777">
      <w:pPr>
        <w:tabs>
          <w:tab w:val="left" w:pos="-720"/>
        </w:tabs>
        <w:suppressAutoHyphens/>
        <w:spacing w:line="240" w:lineRule="atLeast"/>
        <w:jc w:val="both"/>
        <w:rPr>
          <w:spacing w:val="-3"/>
          <w:sz w:val="22"/>
          <w:szCs w:val="22"/>
        </w:rPr>
      </w:pPr>
    </w:p>
    <w:p w:rsidR="007C00C5" w:rsidRPr="00B2413B" w:rsidP="053E686E" w14:paraId="06767C65" w14:textId="65E8867F">
      <w:pPr>
        <w:suppressAutoHyphens/>
        <w:spacing w:line="240" w:lineRule="atLeast"/>
        <w:jc w:val="both"/>
        <w:rPr>
          <w:spacing w:val="-3"/>
          <w:sz w:val="22"/>
          <w:szCs w:val="22"/>
        </w:rPr>
      </w:pPr>
      <w:r w:rsidRPr="00B2413B">
        <w:rPr>
          <w:b/>
          <w:bCs/>
          <w:spacing w:val="-3"/>
          <w:sz w:val="22"/>
          <w:szCs w:val="22"/>
        </w:rPr>
        <w:tab/>
        <w:t>b.  Submissions of appeals:</w:t>
      </w:r>
    </w:p>
    <w:p w:rsidR="007C00C5" w:rsidRPr="00B2413B" w14:paraId="0A8ED116" w14:textId="77777777">
      <w:pPr>
        <w:tabs>
          <w:tab w:val="left" w:pos="-720"/>
        </w:tabs>
        <w:suppressAutoHyphens/>
        <w:spacing w:line="240" w:lineRule="atLeast"/>
        <w:jc w:val="both"/>
        <w:rPr>
          <w:spacing w:val="-3"/>
          <w:sz w:val="22"/>
          <w:szCs w:val="22"/>
        </w:rPr>
      </w:pPr>
    </w:p>
    <w:p w:rsidR="00A22750" w:rsidRPr="00B2413B" w:rsidP="053E686E" w14:paraId="23F7FAC8" w14:textId="28A596B5">
      <w:pPr>
        <w:numPr>
          <w:ilvl w:val="0"/>
          <w:numId w:val="2"/>
        </w:numPr>
        <w:suppressAutoHyphens/>
        <w:spacing w:line="240" w:lineRule="atLeast"/>
        <w:jc w:val="both"/>
        <w:rPr>
          <w:spacing w:val="-3"/>
          <w:sz w:val="22"/>
          <w:szCs w:val="22"/>
        </w:rPr>
      </w:pPr>
      <w:r w:rsidRPr="00B2413B">
        <w:rPr>
          <w:spacing w:val="-3"/>
          <w:sz w:val="22"/>
          <w:szCs w:val="22"/>
          <w:u w:val="single"/>
        </w:rPr>
        <w:t>Number of respondents</w:t>
      </w:r>
      <w:r w:rsidRPr="00B2413B">
        <w:rPr>
          <w:spacing w:val="-3"/>
          <w:sz w:val="22"/>
          <w:szCs w:val="22"/>
        </w:rPr>
        <w:t xml:space="preserve">:  Approximately </w:t>
      </w:r>
      <w:r w:rsidR="000001F6">
        <w:rPr>
          <w:spacing w:val="-3"/>
          <w:sz w:val="22"/>
          <w:szCs w:val="22"/>
        </w:rPr>
        <w:t>1,400</w:t>
      </w:r>
      <w:r w:rsidRPr="00B2413B">
        <w:rPr>
          <w:spacing w:val="-3"/>
          <w:sz w:val="22"/>
          <w:szCs w:val="22"/>
        </w:rPr>
        <w:t>.</w:t>
      </w:r>
    </w:p>
    <w:p w:rsidR="007C00C5" w:rsidRPr="00B2413B" w:rsidP="00A22750" w14:paraId="7B5C9090" w14:textId="77777777">
      <w:pPr>
        <w:tabs>
          <w:tab w:val="left" w:pos="-720"/>
        </w:tabs>
        <w:suppressAutoHyphens/>
        <w:spacing w:line="240" w:lineRule="atLeast"/>
        <w:ind w:left="2160"/>
        <w:jc w:val="both"/>
        <w:rPr>
          <w:spacing w:val="-3"/>
          <w:sz w:val="22"/>
          <w:szCs w:val="22"/>
        </w:rPr>
      </w:pPr>
    </w:p>
    <w:p w:rsidR="007C00C5" w:rsidRPr="00B2413B" w14:paraId="2922D036" w14:textId="3675FA26">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ii.</w:t>
      </w:r>
      <w:r w:rsidRPr="00B2413B" w:rsidR="00503B7B">
        <w:rPr>
          <w:spacing w:val="-3"/>
          <w:sz w:val="22"/>
          <w:szCs w:val="22"/>
        </w:rPr>
        <w:tab/>
      </w:r>
      <w:r w:rsidRPr="00B2413B">
        <w:rPr>
          <w:spacing w:val="-3"/>
          <w:sz w:val="22"/>
          <w:szCs w:val="22"/>
          <w:u w:val="single"/>
        </w:rPr>
        <w:t>Frequency of response</w:t>
      </w:r>
      <w:r w:rsidRPr="00B2413B">
        <w:rPr>
          <w:spacing w:val="-3"/>
          <w:sz w:val="22"/>
          <w:szCs w:val="22"/>
        </w:rPr>
        <w:t xml:space="preserve">:  </w:t>
      </w:r>
      <w:r w:rsidR="00E60597">
        <w:rPr>
          <w:spacing w:val="-3"/>
          <w:sz w:val="22"/>
          <w:szCs w:val="22"/>
        </w:rPr>
        <w:t>Occasional.</w:t>
      </w:r>
    </w:p>
    <w:p w:rsidR="007C00C5" w:rsidRPr="00B2413B" w:rsidP="053E686E" w14:paraId="379A70AC" w14:textId="1C375AC0">
      <w:pPr>
        <w:suppressAutoHyphens/>
        <w:spacing w:line="240" w:lineRule="atLeast"/>
        <w:jc w:val="both"/>
        <w:rPr>
          <w:spacing w:val="-3"/>
          <w:sz w:val="22"/>
          <w:szCs w:val="22"/>
        </w:rPr>
      </w:pPr>
      <w:r w:rsidRPr="00B2413B">
        <w:rPr>
          <w:spacing w:val="-3"/>
          <w:sz w:val="22"/>
          <w:szCs w:val="22"/>
        </w:rPr>
        <w:tab/>
      </w:r>
      <w:r w:rsidRPr="00B2413B">
        <w:rPr>
          <w:spacing w:val="-3"/>
          <w:sz w:val="22"/>
          <w:szCs w:val="22"/>
        </w:rPr>
        <w:tab/>
        <w:t>iii.</w:t>
      </w:r>
      <w:r w:rsidRPr="00B2413B" w:rsidR="00503B7B">
        <w:rPr>
          <w:spacing w:val="-3"/>
          <w:sz w:val="22"/>
          <w:szCs w:val="22"/>
        </w:rPr>
        <w:tab/>
      </w:r>
      <w:r w:rsidRPr="00B2413B">
        <w:rPr>
          <w:spacing w:val="-3"/>
          <w:sz w:val="22"/>
          <w:szCs w:val="22"/>
          <w:u w:val="single"/>
        </w:rPr>
        <w:t>Annual burden per respondent</w:t>
      </w:r>
      <w:r w:rsidRPr="00B2413B">
        <w:rPr>
          <w:spacing w:val="-3"/>
          <w:sz w:val="22"/>
          <w:szCs w:val="22"/>
        </w:rPr>
        <w:t xml:space="preserve">:  </w:t>
      </w:r>
      <w:r w:rsidR="006258CB">
        <w:rPr>
          <w:spacing w:val="-3"/>
          <w:sz w:val="22"/>
          <w:szCs w:val="22"/>
        </w:rPr>
        <w:t>20</w:t>
      </w:r>
      <w:r w:rsidRPr="00B2413B">
        <w:rPr>
          <w:spacing w:val="-3"/>
          <w:sz w:val="22"/>
          <w:szCs w:val="22"/>
        </w:rPr>
        <w:t xml:space="preserve"> hours.  The total annual hour burden is </w:t>
      </w:r>
      <w:r w:rsidR="006258CB">
        <w:rPr>
          <w:b/>
          <w:spacing w:val="-3"/>
          <w:sz w:val="22"/>
          <w:szCs w:val="22"/>
        </w:rPr>
        <w:t>28,</w:t>
      </w:r>
      <w:r w:rsidRPr="053E686E" w:rsidR="006258CB">
        <w:rPr>
          <w:b/>
          <w:bCs/>
          <w:spacing w:val="-3"/>
          <w:sz w:val="22"/>
          <w:szCs w:val="22"/>
        </w:rPr>
        <w:t>000</w:t>
      </w:r>
      <w:r w:rsidRPr="00B2413B">
        <w:rPr>
          <w:b/>
          <w:spacing w:val="-3"/>
          <w:sz w:val="22"/>
          <w:szCs w:val="22"/>
        </w:rPr>
        <w:t xml:space="preserve"> hours.</w:t>
      </w:r>
    </w:p>
    <w:p w:rsidR="007C00C5" w:rsidRPr="00B2413B" w:rsidP="053E686E" w14:paraId="3AE15425" w14:textId="4E89F224">
      <w:pPr>
        <w:suppressAutoHyphens/>
        <w:spacing w:line="240" w:lineRule="atLeast"/>
        <w:jc w:val="both"/>
        <w:rPr>
          <w:spacing w:val="-3"/>
          <w:sz w:val="22"/>
          <w:szCs w:val="22"/>
        </w:rPr>
      </w:pPr>
      <w:r w:rsidRPr="00B2413B">
        <w:rPr>
          <w:spacing w:val="-3"/>
          <w:sz w:val="22"/>
          <w:szCs w:val="22"/>
        </w:rPr>
        <w:tab/>
      </w:r>
      <w:r w:rsidRPr="00B2413B">
        <w:rPr>
          <w:spacing w:val="-3"/>
          <w:sz w:val="22"/>
          <w:szCs w:val="22"/>
        </w:rPr>
        <w:tab/>
        <w:t>iv.</w:t>
      </w:r>
      <w:r w:rsidRPr="00B2413B" w:rsidR="00503B7B">
        <w:rPr>
          <w:spacing w:val="-3"/>
          <w:sz w:val="22"/>
          <w:szCs w:val="22"/>
        </w:rPr>
        <w:tab/>
      </w:r>
      <w:r w:rsidRPr="00B2413B">
        <w:rPr>
          <w:spacing w:val="-3"/>
          <w:sz w:val="22"/>
          <w:szCs w:val="22"/>
          <w:u w:val="single"/>
        </w:rPr>
        <w:t>Total estimate of annualized</w:t>
      </w:r>
      <w:r w:rsidR="002E6648">
        <w:rPr>
          <w:spacing w:val="-3"/>
          <w:sz w:val="22"/>
          <w:szCs w:val="22"/>
          <w:u w:val="single"/>
        </w:rPr>
        <w:t xml:space="preserve"> “in-house”</w:t>
      </w:r>
      <w:r w:rsidRPr="00B2413B">
        <w:rPr>
          <w:spacing w:val="-3"/>
          <w:sz w:val="22"/>
          <w:szCs w:val="22"/>
          <w:u w:val="single"/>
        </w:rPr>
        <w:t xml:space="preserve"> costs to respondents for the hour burdens for collection of information</w:t>
      </w:r>
      <w:r w:rsidRPr="00B2413B">
        <w:rPr>
          <w:spacing w:val="-3"/>
          <w:sz w:val="22"/>
          <w:szCs w:val="22"/>
        </w:rPr>
        <w:t xml:space="preserve">: </w:t>
      </w:r>
      <w:r w:rsidRPr="00B2413B" w:rsidR="00B93983">
        <w:rPr>
          <w:spacing w:val="-3"/>
          <w:sz w:val="22"/>
          <w:szCs w:val="22"/>
        </w:rPr>
        <w:t xml:space="preserve">  </w:t>
      </w:r>
      <w:r w:rsidRPr="00B2413B">
        <w:rPr>
          <w:spacing w:val="-3"/>
          <w:sz w:val="22"/>
          <w:szCs w:val="22"/>
        </w:rPr>
        <w:t>$</w:t>
      </w:r>
      <w:r w:rsidR="006258CB">
        <w:rPr>
          <w:spacing w:val="-3"/>
          <w:sz w:val="22"/>
          <w:szCs w:val="22"/>
        </w:rPr>
        <w:t>2,296,000</w:t>
      </w:r>
      <w:r w:rsidRPr="00B2413B">
        <w:rPr>
          <w:spacing w:val="-3"/>
          <w:sz w:val="22"/>
          <w:szCs w:val="22"/>
        </w:rPr>
        <w:t xml:space="preserve">.  Assuming that respondents use personnel comparable in pay and status of a senior level federal government employee, </w:t>
      </w:r>
      <w:r w:rsidRPr="00B2413B" w:rsidR="00D5382A">
        <w:rPr>
          <w:spacing w:val="-3"/>
          <w:sz w:val="22"/>
          <w:szCs w:val="22"/>
        </w:rPr>
        <w:t xml:space="preserve">this </w:t>
      </w:r>
      <w:r w:rsidRPr="00B2413B">
        <w:rPr>
          <w:spacing w:val="-3"/>
          <w:sz w:val="22"/>
          <w:szCs w:val="22"/>
        </w:rPr>
        <w:t>cost is estimated to be $</w:t>
      </w:r>
      <w:r w:rsidRPr="00B2413B" w:rsidR="00A314DE">
        <w:rPr>
          <w:spacing w:val="-3"/>
          <w:sz w:val="22"/>
          <w:szCs w:val="22"/>
        </w:rPr>
        <w:t>82</w:t>
      </w:r>
      <w:r w:rsidRPr="00B2413B" w:rsidR="00F24522">
        <w:rPr>
          <w:spacing w:val="-3"/>
          <w:sz w:val="22"/>
          <w:szCs w:val="22"/>
        </w:rPr>
        <w:t xml:space="preserve"> </w:t>
      </w:r>
      <w:r w:rsidRPr="00B2413B">
        <w:rPr>
          <w:spacing w:val="-3"/>
          <w:sz w:val="22"/>
          <w:szCs w:val="22"/>
        </w:rPr>
        <w:t>per hour</w:t>
      </w:r>
      <w:r w:rsidRPr="00B2413B" w:rsidR="00D5382A">
        <w:rPr>
          <w:spacing w:val="-3"/>
          <w:sz w:val="22"/>
          <w:szCs w:val="22"/>
        </w:rPr>
        <w:t xml:space="preserve">, </w:t>
      </w:r>
      <w:r w:rsidR="00D26999">
        <w:rPr>
          <w:spacing w:val="-3"/>
          <w:sz w:val="22"/>
          <w:szCs w:val="22"/>
        </w:rPr>
        <w:t>including administrative costs</w:t>
      </w:r>
      <w:r w:rsidRPr="00B2413B" w:rsidR="00D5382A">
        <w:rPr>
          <w:spacing w:val="-3"/>
          <w:sz w:val="22"/>
          <w:szCs w:val="22"/>
        </w:rPr>
        <w:t>,</w:t>
      </w:r>
      <w:r w:rsidRPr="00B2413B">
        <w:rPr>
          <w:spacing w:val="-3"/>
          <w:sz w:val="22"/>
          <w:szCs w:val="22"/>
        </w:rPr>
        <w:t xml:space="preserve"> to comply with </w:t>
      </w:r>
      <w:r w:rsidRPr="00B2413B" w:rsidR="00D5382A">
        <w:rPr>
          <w:spacing w:val="-3"/>
          <w:sz w:val="22"/>
          <w:szCs w:val="22"/>
        </w:rPr>
        <w:t xml:space="preserve">this </w:t>
      </w:r>
      <w:r w:rsidRPr="00B2413B">
        <w:rPr>
          <w:spacing w:val="-3"/>
          <w:sz w:val="22"/>
          <w:szCs w:val="22"/>
        </w:rPr>
        <w:t xml:space="preserve">requirement. </w:t>
      </w:r>
    </w:p>
    <w:p w:rsidR="007C00C5" w:rsidRPr="00B2413B" w:rsidP="053E686E" w14:paraId="7165EB3A" w14:textId="70CF82F0">
      <w:pPr>
        <w:suppressAutoHyphens/>
        <w:spacing w:line="240" w:lineRule="atLeast"/>
        <w:jc w:val="both"/>
        <w:rPr>
          <w:spacing w:val="-3"/>
          <w:sz w:val="22"/>
          <w:szCs w:val="22"/>
        </w:rPr>
      </w:pPr>
      <w:r w:rsidRPr="00B2413B">
        <w:rPr>
          <w:spacing w:val="-3"/>
          <w:sz w:val="22"/>
          <w:szCs w:val="22"/>
        </w:rPr>
        <w:tab/>
      </w:r>
      <w:r w:rsidRPr="00B2413B">
        <w:rPr>
          <w:spacing w:val="-3"/>
          <w:sz w:val="22"/>
          <w:szCs w:val="22"/>
        </w:rPr>
        <w:tab/>
        <w:t xml:space="preserve">v.  </w:t>
      </w:r>
      <w:r w:rsidRPr="00B2413B" w:rsidR="00503B7B">
        <w:rPr>
          <w:spacing w:val="-3"/>
          <w:sz w:val="22"/>
          <w:szCs w:val="22"/>
        </w:rPr>
        <w:tab/>
      </w:r>
      <w:r w:rsidRPr="00B2413B">
        <w:rPr>
          <w:spacing w:val="-3"/>
          <w:sz w:val="22"/>
          <w:szCs w:val="22"/>
          <w:u w:val="single"/>
        </w:rPr>
        <w:t>Explanation of calculation</w:t>
      </w:r>
      <w:r w:rsidRPr="00B2413B">
        <w:rPr>
          <w:spacing w:val="-3"/>
          <w:sz w:val="22"/>
          <w:szCs w:val="22"/>
        </w:rPr>
        <w:t xml:space="preserve">:  We estimate that it will take </w:t>
      </w:r>
      <w:r w:rsidR="006258CB">
        <w:rPr>
          <w:spacing w:val="-3"/>
          <w:sz w:val="22"/>
          <w:szCs w:val="22"/>
        </w:rPr>
        <w:t>1,400 respondents</w:t>
      </w:r>
      <w:r w:rsidRPr="00B2413B">
        <w:rPr>
          <w:spacing w:val="-3"/>
          <w:sz w:val="22"/>
          <w:szCs w:val="22"/>
        </w:rPr>
        <w:t xml:space="preserve"> approximately </w:t>
      </w:r>
      <w:r w:rsidR="006258CB">
        <w:rPr>
          <w:spacing w:val="-3"/>
          <w:sz w:val="22"/>
          <w:szCs w:val="22"/>
        </w:rPr>
        <w:t>20</w:t>
      </w:r>
      <w:r w:rsidRPr="00B2413B">
        <w:rPr>
          <w:spacing w:val="-3"/>
          <w:sz w:val="22"/>
          <w:szCs w:val="22"/>
        </w:rPr>
        <w:t xml:space="preserve"> hours to draft an appeal.  </w:t>
      </w:r>
      <w:r w:rsidR="006258CB">
        <w:rPr>
          <w:spacing w:val="-3"/>
          <w:sz w:val="22"/>
          <w:szCs w:val="22"/>
        </w:rPr>
        <w:t>1,400</w:t>
      </w:r>
      <w:r w:rsidR="006F14CB">
        <w:rPr>
          <w:spacing w:val="-3"/>
          <w:sz w:val="22"/>
          <w:szCs w:val="22"/>
        </w:rPr>
        <w:t xml:space="preserve"> </w:t>
      </w:r>
      <w:r w:rsidRPr="00B2413B">
        <w:rPr>
          <w:spacing w:val="-3"/>
          <w:sz w:val="22"/>
          <w:szCs w:val="22"/>
        </w:rPr>
        <w:t xml:space="preserve">(number of respondents) x </w:t>
      </w:r>
      <w:r w:rsidR="006258CB">
        <w:rPr>
          <w:spacing w:val="-3"/>
          <w:sz w:val="22"/>
          <w:szCs w:val="22"/>
        </w:rPr>
        <w:t>20</w:t>
      </w:r>
      <w:r w:rsidRPr="00B2413B">
        <w:rPr>
          <w:spacing w:val="-3"/>
          <w:sz w:val="22"/>
          <w:szCs w:val="22"/>
        </w:rPr>
        <w:t xml:space="preserve"> hours x $</w:t>
      </w:r>
      <w:r w:rsidRPr="00B2413B" w:rsidR="00B2413B">
        <w:rPr>
          <w:spacing w:val="-3"/>
          <w:sz w:val="22"/>
          <w:szCs w:val="22"/>
        </w:rPr>
        <w:t>82</w:t>
      </w:r>
      <w:r w:rsidR="00B2413B">
        <w:rPr>
          <w:spacing w:val="-3"/>
          <w:sz w:val="22"/>
          <w:szCs w:val="22"/>
        </w:rPr>
        <w:t xml:space="preserve"> </w:t>
      </w:r>
      <w:r w:rsidRPr="00B2413B">
        <w:rPr>
          <w:spacing w:val="-3"/>
          <w:sz w:val="22"/>
          <w:szCs w:val="22"/>
        </w:rPr>
        <w:t>per hour</w:t>
      </w:r>
      <w:r w:rsidR="00D26999">
        <w:rPr>
          <w:spacing w:val="-3"/>
          <w:sz w:val="22"/>
          <w:szCs w:val="22"/>
        </w:rPr>
        <w:t>, including administrative costs</w:t>
      </w:r>
      <w:r w:rsidRPr="00B2413B">
        <w:rPr>
          <w:spacing w:val="-3"/>
          <w:sz w:val="22"/>
          <w:szCs w:val="22"/>
        </w:rPr>
        <w:t xml:space="preserve"> = $</w:t>
      </w:r>
      <w:r w:rsidR="006258CB">
        <w:rPr>
          <w:spacing w:val="-3"/>
          <w:sz w:val="22"/>
          <w:szCs w:val="22"/>
        </w:rPr>
        <w:t>2,296,000</w:t>
      </w:r>
      <w:r w:rsidRPr="00B2413B">
        <w:rPr>
          <w:spacing w:val="-3"/>
          <w:sz w:val="22"/>
          <w:szCs w:val="22"/>
        </w:rPr>
        <w:t>.</w:t>
      </w:r>
    </w:p>
    <w:p w:rsidR="007C00C5" w:rsidRPr="00B2413B" w14:paraId="6DFDFD77" w14:textId="77777777">
      <w:pPr>
        <w:tabs>
          <w:tab w:val="left" w:pos="-720"/>
        </w:tabs>
        <w:suppressAutoHyphens/>
        <w:spacing w:line="240" w:lineRule="atLeast"/>
        <w:jc w:val="both"/>
        <w:rPr>
          <w:spacing w:val="-3"/>
          <w:sz w:val="22"/>
          <w:szCs w:val="22"/>
        </w:rPr>
      </w:pPr>
    </w:p>
    <w:p w:rsidR="002D63E4" w:rsidRPr="00B2413B" w:rsidP="053E686E" w14:paraId="43F19F90" w14:textId="33A97A95">
      <w:pPr>
        <w:suppressAutoHyphens/>
        <w:spacing w:line="240" w:lineRule="atLeast"/>
        <w:jc w:val="both"/>
        <w:rPr>
          <w:b/>
          <w:spacing w:val="-3"/>
          <w:sz w:val="22"/>
          <w:szCs w:val="22"/>
        </w:rPr>
      </w:pPr>
      <w:r w:rsidRPr="00B2413B">
        <w:rPr>
          <w:b/>
          <w:spacing w:val="-3"/>
          <w:sz w:val="22"/>
          <w:szCs w:val="22"/>
        </w:rPr>
        <w:t xml:space="preserve">Total </w:t>
      </w:r>
      <w:r w:rsidR="00111301">
        <w:rPr>
          <w:b/>
          <w:spacing w:val="-3"/>
          <w:sz w:val="22"/>
          <w:szCs w:val="22"/>
        </w:rPr>
        <w:t>N</w:t>
      </w:r>
      <w:r w:rsidRPr="00B2413B">
        <w:rPr>
          <w:b/>
          <w:spacing w:val="-3"/>
          <w:sz w:val="22"/>
          <w:szCs w:val="22"/>
        </w:rPr>
        <w:t xml:space="preserve">umber of </w:t>
      </w:r>
      <w:r w:rsidR="00111301">
        <w:rPr>
          <w:b/>
          <w:spacing w:val="-3"/>
          <w:sz w:val="22"/>
          <w:szCs w:val="22"/>
        </w:rPr>
        <w:t>R</w:t>
      </w:r>
      <w:r w:rsidRPr="00B2413B">
        <w:rPr>
          <w:b/>
          <w:spacing w:val="-3"/>
          <w:sz w:val="22"/>
          <w:szCs w:val="22"/>
        </w:rPr>
        <w:t>espondents</w:t>
      </w:r>
      <w:r w:rsidR="009866C2">
        <w:rPr>
          <w:b/>
          <w:spacing w:val="-3"/>
          <w:sz w:val="22"/>
          <w:szCs w:val="22"/>
        </w:rPr>
        <w:t xml:space="preserve"> and Responses</w:t>
      </w:r>
      <w:r w:rsidR="002E6648">
        <w:rPr>
          <w:b/>
          <w:spacing w:val="-3"/>
          <w:sz w:val="22"/>
          <w:szCs w:val="22"/>
        </w:rPr>
        <w:t>:</w:t>
      </w:r>
      <w:r w:rsidRPr="00B2413B">
        <w:rPr>
          <w:b/>
          <w:spacing w:val="-3"/>
          <w:sz w:val="22"/>
          <w:szCs w:val="22"/>
        </w:rPr>
        <w:t xml:space="preserve"> </w:t>
      </w:r>
      <w:r w:rsidRPr="053E686E">
        <w:rPr>
          <w:b/>
          <w:bCs/>
          <w:spacing w:val="-3"/>
          <w:sz w:val="22"/>
          <w:szCs w:val="22"/>
        </w:rPr>
        <w:t>1</w:t>
      </w:r>
      <w:r w:rsidRPr="053E686E" w:rsidR="006258CB">
        <w:rPr>
          <w:b/>
          <w:bCs/>
          <w:spacing w:val="-3"/>
          <w:sz w:val="22"/>
          <w:szCs w:val="22"/>
        </w:rPr>
        <w:t>3</w:t>
      </w:r>
      <w:r w:rsidRPr="00B2413B">
        <w:rPr>
          <w:b/>
          <w:spacing w:val="-3"/>
          <w:sz w:val="22"/>
          <w:szCs w:val="22"/>
        </w:rPr>
        <w:t xml:space="preserve"> + </w:t>
      </w:r>
      <w:r w:rsidR="006258CB">
        <w:rPr>
          <w:b/>
          <w:spacing w:val="-3"/>
          <w:sz w:val="22"/>
          <w:szCs w:val="22"/>
        </w:rPr>
        <w:t>1,</w:t>
      </w:r>
      <w:r w:rsidRPr="053E686E" w:rsidR="006258CB">
        <w:rPr>
          <w:b/>
          <w:bCs/>
          <w:spacing w:val="-3"/>
          <w:sz w:val="22"/>
          <w:szCs w:val="22"/>
        </w:rPr>
        <w:t>400</w:t>
      </w:r>
      <w:r w:rsidRPr="00B2413B">
        <w:rPr>
          <w:b/>
          <w:spacing w:val="-3"/>
          <w:sz w:val="22"/>
          <w:szCs w:val="22"/>
        </w:rPr>
        <w:t xml:space="preserve"> = </w:t>
      </w:r>
      <w:r w:rsidR="006258CB">
        <w:rPr>
          <w:b/>
          <w:spacing w:val="-3"/>
          <w:sz w:val="22"/>
          <w:szCs w:val="22"/>
        </w:rPr>
        <w:t>1,</w:t>
      </w:r>
      <w:r w:rsidRPr="053E686E" w:rsidR="006258CB">
        <w:rPr>
          <w:b/>
          <w:bCs/>
          <w:spacing w:val="-3"/>
          <w:sz w:val="22"/>
          <w:szCs w:val="22"/>
        </w:rPr>
        <w:t>413</w:t>
      </w:r>
      <w:r w:rsidRPr="00B2413B">
        <w:rPr>
          <w:b/>
          <w:spacing w:val="-3"/>
          <w:sz w:val="22"/>
          <w:szCs w:val="22"/>
        </w:rPr>
        <w:t xml:space="preserve"> </w:t>
      </w:r>
      <w:r w:rsidR="00111301">
        <w:rPr>
          <w:b/>
          <w:spacing w:val="-3"/>
          <w:sz w:val="22"/>
          <w:szCs w:val="22"/>
        </w:rPr>
        <w:t>r</w:t>
      </w:r>
      <w:r w:rsidRPr="00B2413B">
        <w:rPr>
          <w:b/>
          <w:spacing w:val="-3"/>
          <w:sz w:val="22"/>
          <w:szCs w:val="22"/>
        </w:rPr>
        <w:t>espondents/responses.</w:t>
      </w:r>
    </w:p>
    <w:p w:rsidR="002D63E4" w:rsidRPr="00B2413B" w14:paraId="27832F5B" w14:textId="77777777">
      <w:pPr>
        <w:tabs>
          <w:tab w:val="left" w:pos="-720"/>
        </w:tabs>
        <w:suppressAutoHyphens/>
        <w:spacing w:line="240" w:lineRule="atLeast"/>
        <w:jc w:val="both"/>
        <w:rPr>
          <w:b/>
          <w:spacing w:val="-3"/>
          <w:sz w:val="22"/>
          <w:szCs w:val="22"/>
        </w:rPr>
      </w:pPr>
    </w:p>
    <w:p w:rsidR="007C00C5" w:rsidRPr="00B2413B" w:rsidP="053E686E" w14:paraId="6EBC79F1" w14:textId="23DE3FD3">
      <w:pPr>
        <w:suppressAutoHyphens/>
        <w:spacing w:line="240" w:lineRule="atLeast"/>
        <w:jc w:val="both"/>
        <w:rPr>
          <w:spacing w:val="-3"/>
          <w:sz w:val="22"/>
          <w:szCs w:val="22"/>
        </w:rPr>
      </w:pPr>
      <w:r w:rsidRPr="00B2413B">
        <w:rPr>
          <w:b/>
          <w:bCs/>
          <w:spacing w:val="-3"/>
          <w:sz w:val="22"/>
          <w:szCs w:val="22"/>
        </w:rPr>
        <w:t xml:space="preserve">Total </w:t>
      </w:r>
      <w:r w:rsidR="00111301">
        <w:rPr>
          <w:b/>
          <w:bCs/>
          <w:spacing w:val="-3"/>
          <w:sz w:val="22"/>
          <w:szCs w:val="22"/>
        </w:rPr>
        <w:t>A</w:t>
      </w:r>
      <w:r w:rsidRPr="00B2413B">
        <w:rPr>
          <w:b/>
          <w:bCs/>
          <w:spacing w:val="-3"/>
          <w:sz w:val="22"/>
          <w:szCs w:val="22"/>
        </w:rPr>
        <w:t xml:space="preserve">nnual </w:t>
      </w:r>
      <w:r w:rsidR="00111301">
        <w:rPr>
          <w:b/>
          <w:bCs/>
          <w:spacing w:val="-3"/>
          <w:sz w:val="22"/>
          <w:szCs w:val="22"/>
        </w:rPr>
        <w:t>B</w:t>
      </w:r>
      <w:r w:rsidRPr="00B2413B">
        <w:rPr>
          <w:b/>
          <w:bCs/>
          <w:spacing w:val="-3"/>
          <w:sz w:val="22"/>
          <w:szCs w:val="22"/>
        </w:rPr>
        <w:t>urden</w:t>
      </w:r>
      <w:r w:rsidR="002E6648">
        <w:rPr>
          <w:b/>
          <w:bCs/>
          <w:spacing w:val="-3"/>
          <w:sz w:val="22"/>
          <w:szCs w:val="22"/>
        </w:rPr>
        <w:t xml:space="preserve">: </w:t>
      </w:r>
      <w:r w:rsidR="006258CB">
        <w:rPr>
          <w:b/>
          <w:bCs/>
          <w:spacing w:val="-3"/>
          <w:sz w:val="22"/>
          <w:szCs w:val="22"/>
        </w:rPr>
        <w:t>126</w:t>
      </w:r>
      <w:r w:rsidRPr="00B2413B" w:rsidR="00986743">
        <w:rPr>
          <w:b/>
          <w:bCs/>
          <w:spacing w:val="-3"/>
          <w:sz w:val="22"/>
          <w:szCs w:val="22"/>
        </w:rPr>
        <w:t xml:space="preserve"> + </w:t>
      </w:r>
      <w:r w:rsidR="006258CB">
        <w:rPr>
          <w:b/>
          <w:bCs/>
          <w:spacing w:val="-3"/>
          <w:sz w:val="22"/>
          <w:szCs w:val="22"/>
        </w:rPr>
        <w:t>28,000</w:t>
      </w:r>
      <w:r w:rsidR="00D12CC8">
        <w:rPr>
          <w:b/>
          <w:bCs/>
          <w:spacing w:val="-3"/>
          <w:sz w:val="22"/>
          <w:szCs w:val="22"/>
        </w:rPr>
        <w:t xml:space="preserve"> = </w:t>
      </w:r>
      <w:r w:rsidR="006258CB">
        <w:rPr>
          <w:b/>
          <w:bCs/>
          <w:spacing w:val="-3"/>
          <w:sz w:val="22"/>
          <w:szCs w:val="22"/>
        </w:rPr>
        <w:t>28,126</w:t>
      </w:r>
      <w:r w:rsidRPr="00B2413B" w:rsidR="00A314DE">
        <w:rPr>
          <w:b/>
          <w:bCs/>
          <w:spacing w:val="-3"/>
          <w:sz w:val="22"/>
          <w:szCs w:val="22"/>
        </w:rPr>
        <w:t xml:space="preserve"> hours</w:t>
      </w:r>
      <w:r w:rsidR="00070096">
        <w:rPr>
          <w:b/>
          <w:bCs/>
          <w:spacing w:val="-3"/>
          <w:sz w:val="22"/>
          <w:szCs w:val="22"/>
        </w:rPr>
        <w:t>.</w:t>
      </w:r>
      <w:r w:rsidRPr="00B2413B" w:rsidR="00A314DE">
        <w:rPr>
          <w:b/>
          <w:bCs/>
          <w:spacing w:val="-3"/>
          <w:sz w:val="22"/>
          <w:szCs w:val="22"/>
        </w:rPr>
        <w:t xml:space="preserve"> </w:t>
      </w:r>
    </w:p>
    <w:p w:rsidR="007C00C5" w14:paraId="4F9F021E" w14:textId="77777777">
      <w:pPr>
        <w:tabs>
          <w:tab w:val="left" w:pos="-720"/>
        </w:tabs>
        <w:suppressAutoHyphens/>
        <w:spacing w:line="240" w:lineRule="atLeast"/>
        <w:jc w:val="both"/>
        <w:rPr>
          <w:spacing w:val="-3"/>
          <w:sz w:val="22"/>
          <w:szCs w:val="22"/>
        </w:rPr>
      </w:pPr>
    </w:p>
    <w:p w:rsidR="002E6648" w:rsidP="053E686E" w14:paraId="22212493" w14:textId="3F06E936">
      <w:pPr>
        <w:suppressAutoHyphens/>
        <w:spacing w:line="240" w:lineRule="atLeast"/>
        <w:jc w:val="both"/>
        <w:rPr>
          <w:b/>
          <w:spacing w:val="-3"/>
          <w:sz w:val="22"/>
          <w:szCs w:val="22"/>
        </w:rPr>
      </w:pPr>
      <w:r w:rsidRPr="009866C2">
        <w:rPr>
          <w:b/>
          <w:spacing w:val="-3"/>
          <w:sz w:val="22"/>
          <w:szCs w:val="22"/>
        </w:rPr>
        <w:t>Total In-H</w:t>
      </w:r>
      <w:r w:rsidRPr="009866C2">
        <w:rPr>
          <w:b/>
          <w:spacing w:val="-3"/>
          <w:sz w:val="22"/>
          <w:szCs w:val="22"/>
        </w:rPr>
        <w:t>ouse Costs: $</w:t>
      </w:r>
      <w:r w:rsidR="006258CB">
        <w:rPr>
          <w:b/>
          <w:spacing w:val="-3"/>
          <w:sz w:val="22"/>
          <w:szCs w:val="22"/>
        </w:rPr>
        <w:t>10,</w:t>
      </w:r>
      <w:r w:rsidRPr="053E686E" w:rsidR="006258CB">
        <w:rPr>
          <w:b/>
          <w:bCs/>
          <w:spacing w:val="-3"/>
          <w:sz w:val="22"/>
          <w:szCs w:val="22"/>
        </w:rPr>
        <w:t>332</w:t>
      </w:r>
      <w:r w:rsidRPr="009866C2">
        <w:rPr>
          <w:b/>
          <w:spacing w:val="-3"/>
          <w:sz w:val="22"/>
          <w:szCs w:val="22"/>
        </w:rPr>
        <w:t xml:space="preserve"> + </w:t>
      </w:r>
      <w:r w:rsidR="006258CB">
        <w:rPr>
          <w:b/>
          <w:spacing w:val="-3"/>
          <w:sz w:val="22"/>
          <w:szCs w:val="22"/>
        </w:rPr>
        <w:t>$2,296,</w:t>
      </w:r>
      <w:r w:rsidRPr="053E686E" w:rsidR="006258CB">
        <w:rPr>
          <w:b/>
          <w:bCs/>
          <w:spacing w:val="-3"/>
          <w:sz w:val="22"/>
          <w:szCs w:val="22"/>
        </w:rPr>
        <w:t>000</w:t>
      </w:r>
      <w:r w:rsidRPr="009866C2">
        <w:rPr>
          <w:b/>
          <w:spacing w:val="-3"/>
          <w:sz w:val="22"/>
          <w:szCs w:val="22"/>
        </w:rPr>
        <w:t xml:space="preserve"> </w:t>
      </w:r>
      <w:r>
        <w:rPr>
          <w:b/>
          <w:spacing w:val="-3"/>
          <w:sz w:val="22"/>
          <w:szCs w:val="22"/>
        </w:rPr>
        <w:t>= $</w:t>
      </w:r>
      <w:r w:rsidR="006258CB">
        <w:rPr>
          <w:b/>
          <w:spacing w:val="-3"/>
          <w:sz w:val="22"/>
          <w:szCs w:val="22"/>
        </w:rPr>
        <w:t>2,306,</w:t>
      </w:r>
      <w:r w:rsidRPr="053E686E" w:rsidR="006258CB">
        <w:rPr>
          <w:b/>
          <w:bCs/>
          <w:spacing w:val="-3"/>
          <w:sz w:val="22"/>
          <w:szCs w:val="22"/>
        </w:rPr>
        <w:t>332</w:t>
      </w:r>
      <w:r w:rsidR="00070096">
        <w:rPr>
          <w:b/>
          <w:spacing w:val="-3"/>
          <w:sz w:val="22"/>
          <w:szCs w:val="22"/>
        </w:rPr>
        <w:t>.</w:t>
      </w:r>
    </w:p>
    <w:p w:rsidR="00986743" w:rsidRPr="00B2413B" w14:paraId="6C84CF8D" w14:textId="77777777">
      <w:pPr>
        <w:tabs>
          <w:tab w:val="left" w:pos="-720"/>
        </w:tabs>
        <w:suppressAutoHyphens/>
        <w:spacing w:line="240" w:lineRule="atLeast"/>
        <w:jc w:val="both"/>
        <w:rPr>
          <w:spacing w:val="-3"/>
          <w:sz w:val="22"/>
          <w:szCs w:val="22"/>
        </w:rPr>
      </w:pPr>
    </w:p>
    <w:p w:rsidR="007C00C5" w:rsidRPr="00B2413B" w14:paraId="3E1B3E3F" w14:textId="77777777">
      <w:pPr>
        <w:tabs>
          <w:tab w:val="left" w:pos="-720"/>
        </w:tabs>
        <w:suppressAutoHyphens/>
        <w:spacing w:line="240" w:lineRule="atLeast"/>
        <w:jc w:val="both"/>
        <w:rPr>
          <w:spacing w:val="-3"/>
          <w:sz w:val="22"/>
          <w:szCs w:val="22"/>
        </w:rPr>
      </w:pPr>
      <w:r w:rsidRPr="00B2413B">
        <w:rPr>
          <w:spacing w:val="-3"/>
          <w:sz w:val="22"/>
          <w:szCs w:val="22"/>
        </w:rPr>
        <w:t xml:space="preserve">13. </w:t>
      </w:r>
      <w:r w:rsidR="00DC477A">
        <w:rPr>
          <w:spacing w:val="-3"/>
          <w:sz w:val="22"/>
          <w:szCs w:val="22"/>
        </w:rPr>
        <w:t xml:space="preserve">The </w:t>
      </w:r>
      <w:r w:rsidR="00641F7E">
        <w:rPr>
          <w:spacing w:val="-3"/>
          <w:sz w:val="22"/>
          <w:szCs w:val="22"/>
        </w:rPr>
        <w:t xml:space="preserve">Commission </w:t>
      </w:r>
      <w:r w:rsidRPr="00B2413B" w:rsidR="00641F7E">
        <w:rPr>
          <w:spacing w:val="-3"/>
          <w:sz w:val="22"/>
          <w:szCs w:val="22"/>
        </w:rPr>
        <w:t>estimates</w:t>
      </w:r>
      <w:r w:rsidRPr="00B2413B">
        <w:rPr>
          <w:spacing w:val="-3"/>
          <w:sz w:val="22"/>
          <w:szCs w:val="22"/>
        </w:rPr>
        <w:t xml:space="preserve"> that there will be no capital or start-up costs for any of these requirements.  We do not believe that these requirements will necessitate any additional equipment.  We estimate that there will be no operation, maintenance, or purchase of services costs for these requirements.</w:t>
      </w:r>
    </w:p>
    <w:p w:rsidR="007C00C5" w:rsidRPr="00B2413B" w14:paraId="362FD1A0" w14:textId="77777777">
      <w:pPr>
        <w:tabs>
          <w:tab w:val="left" w:pos="-720"/>
        </w:tabs>
        <w:suppressAutoHyphens/>
        <w:spacing w:line="240" w:lineRule="atLeast"/>
        <w:jc w:val="both"/>
        <w:rPr>
          <w:spacing w:val="-3"/>
          <w:sz w:val="22"/>
          <w:szCs w:val="22"/>
        </w:rPr>
      </w:pPr>
    </w:p>
    <w:p w:rsidR="007C00C5" w:rsidRPr="00B2413B" w:rsidP="053E686E" w14:paraId="6389BFB0" w14:textId="7EB956B5">
      <w:pPr>
        <w:suppressAutoHyphens/>
        <w:spacing w:line="240" w:lineRule="atLeast"/>
        <w:jc w:val="both"/>
        <w:rPr>
          <w:spacing w:val="-3"/>
          <w:sz w:val="22"/>
          <w:szCs w:val="22"/>
        </w:rPr>
      </w:pPr>
      <w:r w:rsidRPr="00B2413B">
        <w:rPr>
          <w:spacing w:val="-3"/>
          <w:sz w:val="22"/>
          <w:szCs w:val="22"/>
        </w:rPr>
        <w:t xml:space="preserve">14.  </w:t>
      </w:r>
      <w:r w:rsidRPr="00DD2239" w:rsidR="00DD2239">
        <w:rPr>
          <w:spacing w:val="-3"/>
          <w:sz w:val="22"/>
          <w:szCs w:val="22"/>
        </w:rPr>
        <w:t>There will be few, if any additional costs to the Commission because oversight of the universal service programs and fund are already part of Commission duties. Moreover, there will be minimal cost to the Federal government since an outside party administers the program.</w:t>
      </w:r>
    </w:p>
    <w:p w:rsidR="007C00C5" w:rsidRPr="00B2413B" w14:paraId="368BB79A" w14:textId="77777777">
      <w:pPr>
        <w:tabs>
          <w:tab w:val="left" w:pos="-720"/>
        </w:tabs>
        <w:suppressAutoHyphens/>
        <w:spacing w:line="240" w:lineRule="atLeast"/>
        <w:jc w:val="both"/>
        <w:rPr>
          <w:spacing w:val="-3"/>
          <w:sz w:val="22"/>
          <w:szCs w:val="22"/>
        </w:rPr>
      </w:pPr>
      <w:r w:rsidRPr="00B2413B">
        <w:rPr>
          <w:spacing w:val="-3"/>
          <w:sz w:val="22"/>
          <w:szCs w:val="22"/>
        </w:rPr>
        <w:tab/>
      </w:r>
    </w:p>
    <w:p w:rsidR="0017176C" w:rsidRPr="00D62B0A" w:rsidP="0017176C" w14:paraId="4D3248F0" w14:textId="77777777">
      <w:pPr>
        <w:pStyle w:val="PlainText"/>
        <w:rPr>
          <w:rFonts w:ascii="Times New Roman" w:hAnsi="Times New Roman"/>
          <w:szCs w:val="22"/>
        </w:rPr>
      </w:pPr>
      <w:r w:rsidRPr="0017176C">
        <w:rPr>
          <w:rFonts w:ascii="Times New Roman" w:hAnsi="Times New Roman"/>
          <w:spacing w:val="-3"/>
        </w:rPr>
        <w:t>15.</w:t>
      </w:r>
      <w:r w:rsidRPr="000A0D95">
        <w:rPr>
          <w:spacing w:val="-3"/>
        </w:rPr>
        <w:t xml:space="preserve">  </w:t>
      </w:r>
      <w:r w:rsidRPr="00D62B0A">
        <w:rPr>
          <w:rFonts w:ascii="Times New Roman" w:hAnsi="Times New Roman"/>
          <w:szCs w:val="22"/>
        </w:rPr>
        <w:t>The Commission is reporting a minor program change to this collection to reflect the addition of a Tribal board member.  This program change will result in an increase of the total number of respondents and responses from 12 to 13 (+1) and an increase in annual burden hours of +6 hours.  This increase in burden hours is offset by an adjustment of -120 hours to correct the frequency of responses (only one-third of the board seats are up for nomination annually). This adjustment results in a decrease of -114 burden hours.  Because more entities are availing themselves of the opportunity to appeal USAC decisions, there has been an increase in the number of appeals since the last reporting period. An additional adjustment is reported to reflect this increase. Specifically, there was an increase from 545 to 1,400 (+855) appeals, and an increase in annual burden hours from 17,440 to 28,000 (+10,560).</w:t>
      </w:r>
    </w:p>
    <w:p w:rsidR="0017176C" w:rsidRPr="00D62B0A" w:rsidP="0017176C" w14:paraId="1D250D09" w14:textId="77777777">
      <w:pPr>
        <w:pStyle w:val="PlainText"/>
        <w:rPr>
          <w:rFonts w:ascii="Times New Roman" w:hAnsi="Times New Roman"/>
          <w:szCs w:val="22"/>
        </w:rPr>
      </w:pPr>
    </w:p>
    <w:p w:rsidR="0017176C" w:rsidRPr="0017176C" w:rsidP="0017176C" w14:paraId="3171D0B0" w14:textId="77777777">
      <w:pPr>
        <w:rPr>
          <w:rFonts w:ascii="Aptos" w:hAnsi="Aptos" w:cs="Calibri"/>
          <w:sz w:val="22"/>
          <w:szCs w:val="22"/>
        </w:rPr>
      </w:pPr>
      <w:r w:rsidRPr="00D62B0A">
        <w:rPr>
          <w:sz w:val="22"/>
          <w:szCs w:val="22"/>
        </w:rPr>
        <w:t>Thus, for this collection, the program changes account for an increase in the total number of responses from 12 to 13 (+1) and an increase in burden hours from 240 to 246 (+6).  The adjustments account for an increase in the total number of responses from 545 to 1,400 (+855) and an overall increase in annual burden hours from 17,680 to 28,126 (+10,446). </w:t>
      </w:r>
      <w:r w:rsidRPr="0017176C">
        <w:rPr>
          <w:sz w:val="22"/>
          <w:szCs w:val="22"/>
        </w:rPr>
        <w:t xml:space="preserve">  </w:t>
      </w:r>
    </w:p>
    <w:p w:rsidR="007C00C5" w:rsidRPr="00B2413B" w14:paraId="4E22A4FA" w14:textId="77777777">
      <w:pPr>
        <w:tabs>
          <w:tab w:val="left" w:pos="-720"/>
        </w:tabs>
        <w:suppressAutoHyphens/>
        <w:spacing w:line="240" w:lineRule="atLeast"/>
        <w:jc w:val="both"/>
        <w:rPr>
          <w:spacing w:val="-3"/>
          <w:sz w:val="22"/>
          <w:szCs w:val="22"/>
        </w:rPr>
      </w:pPr>
    </w:p>
    <w:p w:rsidR="007C00C5" w:rsidRPr="00B2413B" w14:paraId="221FEC14" w14:textId="77777777">
      <w:pPr>
        <w:tabs>
          <w:tab w:val="left" w:pos="-720"/>
        </w:tabs>
        <w:suppressAutoHyphens/>
        <w:spacing w:line="240" w:lineRule="atLeast"/>
        <w:jc w:val="both"/>
        <w:rPr>
          <w:spacing w:val="-3"/>
          <w:sz w:val="22"/>
          <w:szCs w:val="22"/>
        </w:rPr>
      </w:pPr>
      <w:r w:rsidRPr="00B2413B">
        <w:rPr>
          <w:spacing w:val="-3"/>
          <w:sz w:val="22"/>
          <w:szCs w:val="22"/>
        </w:rPr>
        <w:t xml:space="preserve">16. </w:t>
      </w:r>
      <w:r w:rsidR="003C125F">
        <w:rPr>
          <w:spacing w:val="-3"/>
          <w:sz w:val="22"/>
          <w:szCs w:val="22"/>
        </w:rPr>
        <w:t>The information collected</w:t>
      </w:r>
      <w:r w:rsidR="0098687F">
        <w:rPr>
          <w:spacing w:val="-3"/>
          <w:sz w:val="22"/>
          <w:szCs w:val="22"/>
        </w:rPr>
        <w:t xml:space="preserve"> is publicly filed through the Commission’s electronic filing system</w:t>
      </w:r>
      <w:r w:rsidR="003C125F">
        <w:rPr>
          <w:spacing w:val="-3"/>
          <w:sz w:val="22"/>
          <w:szCs w:val="22"/>
        </w:rPr>
        <w:t xml:space="preserve">. </w:t>
      </w:r>
    </w:p>
    <w:p w:rsidR="00B2413B" w14:paraId="3DB08C43" w14:textId="77777777">
      <w:pPr>
        <w:tabs>
          <w:tab w:val="left" w:pos="-720"/>
        </w:tabs>
        <w:suppressAutoHyphens/>
        <w:spacing w:line="240" w:lineRule="atLeast"/>
        <w:jc w:val="both"/>
        <w:rPr>
          <w:spacing w:val="-3"/>
          <w:sz w:val="22"/>
          <w:szCs w:val="22"/>
        </w:rPr>
      </w:pPr>
    </w:p>
    <w:p w:rsidR="007C00C5" w:rsidRPr="00B2413B" w14:paraId="3901CDBE" w14:textId="77777777">
      <w:pPr>
        <w:tabs>
          <w:tab w:val="left" w:pos="-720"/>
        </w:tabs>
        <w:suppressAutoHyphens/>
        <w:spacing w:line="240" w:lineRule="atLeast"/>
        <w:jc w:val="both"/>
        <w:rPr>
          <w:spacing w:val="-3"/>
          <w:sz w:val="22"/>
          <w:szCs w:val="22"/>
        </w:rPr>
      </w:pPr>
      <w:r w:rsidRPr="00B2413B">
        <w:rPr>
          <w:spacing w:val="-3"/>
          <w:sz w:val="22"/>
          <w:szCs w:val="22"/>
        </w:rPr>
        <w:t xml:space="preserve">17.  </w:t>
      </w:r>
      <w:r w:rsidRPr="00DB1F24" w:rsidR="005B1FF3">
        <w:rPr>
          <w:iCs/>
          <w:spacing w:val="-3"/>
          <w:sz w:val="22"/>
          <w:szCs w:val="22"/>
        </w:rPr>
        <w:t>The Commission does not intend to seek approval not to display the expiration date for OMB approval of the information collection.</w:t>
      </w:r>
      <w:r w:rsidRPr="00B2413B" w:rsidR="00155C6F">
        <w:rPr>
          <w:spacing w:val="-3"/>
          <w:sz w:val="22"/>
          <w:szCs w:val="22"/>
        </w:rPr>
        <w:t xml:space="preserve"> </w:t>
      </w:r>
    </w:p>
    <w:p w:rsidR="00DB1F24" w14:paraId="153EBEFA" w14:textId="77777777">
      <w:pPr>
        <w:tabs>
          <w:tab w:val="left" w:pos="-720"/>
        </w:tabs>
        <w:suppressAutoHyphens/>
        <w:spacing w:line="240" w:lineRule="atLeast"/>
        <w:jc w:val="both"/>
        <w:rPr>
          <w:spacing w:val="-3"/>
          <w:sz w:val="22"/>
          <w:szCs w:val="22"/>
        </w:rPr>
      </w:pPr>
    </w:p>
    <w:p w:rsidR="007C00C5" w:rsidRPr="00B2413B" w14:paraId="23314534" w14:textId="77777777">
      <w:pPr>
        <w:tabs>
          <w:tab w:val="left" w:pos="-720"/>
        </w:tabs>
        <w:suppressAutoHyphens/>
        <w:spacing w:line="240" w:lineRule="atLeast"/>
        <w:jc w:val="both"/>
        <w:rPr>
          <w:spacing w:val="-3"/>
          <w:sz w:val="22"/>
          <w:szCs w:val="22"/>
        </w:rPr>
      </w:pPr>
      <w:r w:rsidRPr="00B2413B">
        <w:rPr>
          <w:spacing w:val="-3"/>
          <w:sz w:val="22"/>
          <w:szCs w:val="22"/>
        </w:rPr>
        <w:t xml:space="preserve">18.  </w:t>
      </w:r>
      <w:r w:rsidRPr="00A1558D" w:rsidR="00A1558D">
        <w:rPr>
          <w:spacing w:val="-3"/>
          <w:sz w:val="22"/>
          <w:szCs w:val="22"/>
        </w:rPr>
        <w:t>There are no exceptions to the certification statement.</w:t>
      </w:r>
      <w:r w:rsidRPr="00B2413B">
        <w:rPr>
          <w:spacing w:val="-3"/>
          <w:sz w:val="22"/>
          <w:szCs w:val="22"/>
        </w:rPr>
        <w:t xml:space="preserve"> </w:t>
      </w:r>
    </w:p>
    <w:p w:rsidR="00434E24" w:rsidRPr="00B2413B" w14:paraId="3438A133" w14:textId="77777777">
      <w:pPr>
        <w:tabs>
          <w:tab w:val="left" w:pos="-720"/>
        </w:tabs>
        <w:suppressAutoHyphens/>
        <w:spacing w:line="240" w:lineRule="atLeast"/>
        <w:jc w:val="both"/>
        <w:rPr>
          <w:b/>
          <w:bCs/>
          <w:spacing w:val="-3"/>
          <w:sz w:val="22"/>
          <w:szCs w:val="22"/>
        </w:rPr>
      </w:pPr>
    </w:p>
    <w:p w:rsidR="007C00C5" w:rsidRPr="00B2413B" w14:paraId="7B8CFC0A" w14:textId="77777777">
      <w:pPr>
        <w:tabs>
          <w:tab w:val="left" w:pos="-720"/>
        </w:tabs>
        <w:suppressAutoHyphens/>
        <w:spacing w:line="240" w:lineRule="atLeast"/>
        <w:jc w:val="both"/>
        <w:rPr>
          <w:spacing w:val="-3"/>
          <w:sz w:val="22"/>
          <w:szCs w:val="22"/>
          <w:u w:val="single"/>
        </w:rPr>
      </w:pPr>
      <w:r w:rsidRPr="00B2413B">
        <w:rPr>
          <w:b/>
          <w:bCs/>
          <w:spacing w:val="-3"/>
          <w:sz w:val="22"/>
          <w:szCs w:val="22"/>
          <w:u w:val="single"/>
        </w:rPr>
        <w:t>B.</w:t>
      </w:r>
      <w:r w:rsidRPr="00B2413B">
        <w:rPr>
          <w:spacing w:val="-3"/>
          <w:sz w:val="22"/>
          <w:szCs w:val="22"/>
          <w:u w:val="single"/>
        </w:rPr>
        <w:t xml:space="preserve">  </w:t>
      </w:r>
      <w:r w:rsidRPr="00B2413B">
        <w:rPr>
          <w:b/>
          <w:bCs/>
          <w:spacing w:val="-3"/>
          <w:sz w:val="22"/>
          <w:szCs w:val="22"/>
          <w:u w:val="single"/>
        </w:rPr>
        <w:t>Collections of Information Employing Statistical Method</w:t>
      </w:r>
      <w:r w:rsidRPr="00B2413B" w:rsidR="000C6CAC">
        <w:rPr>
          <w:b/>
          <w:bCs/>
          <w:spacing w:val="-3"/>
          <w:sz w:val="22"/>
          <w:szCs w:val="22"/>
          <w:u w:val="single"/>
        </w:rPr>
        <w:t>s:</w:t>
      </w:r>
    </w:p>
    <w:p w:rsidR="007C00C5" w:rsidRPr="00B2413B" w14:paraId="6AADF5A7" w14:textId="77777777">
      <w:pPr>
        <w:tabs>
          <w:tab w:val="left" w:pos="-720"/>
        </w:tabs>
        <w:suppressAutoHyphens/>
        <w:spacing w:line="240" w:lineRule="atLeast"/>
        <w:jc w:val="both"/>
        <w:rPr>
          <w:spacing w:val="-3"/>
          <w:sz w:val="22"/>
          <w:szCs w:val="22"/>
        </w:rPr>
      </w:pPr>
      <w:r w:rsidRPr="00B2413B">
        <w:rPr>
          <w:spacing w:val="-3"/>
          <w:sz w:val="22"/>
          <w:szCs w:val="22"/>
        </w:rPr>
        <w:tab/>
      </w:r>
    </w:p>
    <w:p w:rsidR="007C00C5" w:rsidRPr="00B2413B" w14:paraId="2EB608C5" w14:textId="4243947B">
      <w:pPr>
        <w:tabs>
          <w:tab w:val="left" w:pos="-720"/>
        </w:tabs>
        <w:suppressAutoHyphens/>
        <w:spacing w:line="240" w:lineRule="atLeast"/>
        <w:jc w:val="both"/>
        <w:rPr>
          <w:spacing w:val="-3"/>
          <w:sz w:val="22"/>
          <w:szCs w:val="22"/>
        </w:rPr>
      </w:pPr>
      <w:r>
        <w:rPr>
          <w:spacing w:val="-3"/>
          <w:sz w:val="22"/>
          <w:szCs w:val="22"/>
        </w:rPr>
        <w:t xml:space="preserve">       </w:t>
      </w:r>
      <w:r w:rsidR="00A31B05">
        <w:rPr>
          <w:spacing w:val="-3"/>
          <w:sz w:val="22"/>
          <w:szCs w:val="22"/>
        </w:rPr>
        <w:t xml:space="preserve">No statistical methods are employed. </w:t>
      </w:r>
    </w:p>
    <w:sectPr w:rsidSect="00C06EEC">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359C" w14:paraId="790805EF" w14:textId="77777777">
      <w:pPr>
        <w:spacing w:line="20" w:lineRule="exact"/>
        <w:rPr>
          <w:sz w:val="24"/>
          <w:szCs w:val="24"/>
        </w:rPr>
      </w:pPr>
    </w:p>
  </w:endnote>
  <w:endnote w:type="continuationSeparator" w:id="1">
    <w:p w:rsidR="005F359C" w:rsidP="007C00C5" w14:paraId="6A5C4663" w14:textId="77777777">
      <w:r>
        <w:rPr>
          <w:sz w:val="24"/>
          <w:szCs w:val="24"/>
        </w:rPr>
        <w:t xml:space="preserve"> </w:t>
      </w:r>
    </w:p>
  </w:endnote>
  <w:endnote w:type="continuationNotice" w:id="2">
    <w:p w:rsidR="005F359C" w:rsidP="007C00C5" w14:paraId="6EBF3DB3" w14:textId="7777777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83E" w:rsidP="00C911E6" w14:paraId="3DA807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C083E" w14:paraId="7233AF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E6" w:rsidP="005F7F5F" w14:paraId="005C99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CC8">
      <w:rPr>
        <w:rStyle w:val="PageNumber"/>
        <w:noProof/>
      </w:rPr>
      <w:t>3</w:t>
    </w:r>
    <w:r>
      <w:rPr>
        <w:rStyle w:val="PageNumber"/>
      </w:rPr>
      <w:fldChar w:fldCharType="end"/>
    </w:r>
  </w:p>
  <w:p w:rsidR="007C00C5" w:rsidRPr="008D40BB" w:rsidP="223A5706" w14:paraId="7B833B8E" w14:textId="77777777">
    <w:pPr>
      <w:spacing w:before="140" w:line="100" w:lineRule="exact"/>
      <w:rPr>
        <w:i/>
        <w:iCs/>
        <w:sz w:val="10"/>
        <w:szCs w:val="10"/>
      </w:rPr>
    </w:pPr>
  </w:p>
  <w:p w:rsidR="007C00C5" w14:paraId="7490AA80" w14:textId="77777777">
    <w:pPr>
      <w:tabs>
        <w:tab w:val="left" w:pos="-720"/>
      </w:tabs>
      <w:suppressAutoHyphens/>
      <w:spacing w:line="240" w:lineRule="atLeast"/>
      <w:rPr>
        <w:sz w:val="24"/>
        <w:szCs w:val="24"/>
      </w:rPr>
    </w:pPr>
  </w:p>
  <w:p w:rsidR="007C00C5" w14:paraId="6CE9D8B9" w14:textId="1F09A23E">
    <w:pPr>
      <w:tabs>
        <w:tab w:val="left" w:pos="-720"/>
      </w:tabs>
      <w:suppressAutoHyphens/>
      <w:spacing w:line="240" w:lineRule="atLeast"/>
    </w:pPr>
    <w:r>
      <w:rPr>
        <w:noProof/>
      </w:rPr>
      <mc:AlternateContent>
        <mc:Choice Requires="wps">
          <w:drawing>
            <wp:anchor distT="0" distB="0" distL="114300" distR="114300" simplePos="0" relativeHeight="251658240" behindDoc="1" locked="0" layoutInCell="0" allowOverlap="1">
              <wp:simplePos x="0" y="0"/>
              <wp:positionH relativeFrom="margin">
                <wp:posOffset>-857250</wp:posOffset>
              </wp:positionH>
              <wp:positionV relativeFrom="paragraph">
                <wp:posOffset>152400</wp:posOffset>
              </wp:positionV>
              <wp:extent cx="5867400" cy="125730"/>
              <wp:effectExtent l="0" t="0" r="0" b="0"/>
              <wp:wrapNone/>
              <wp:docPr id="189633199"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67400" cy="1257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C00C5" w14:textId="77777777">
                          <w:pPr>
                            <w:tabs>
                              <w:tab w:val="center" w:pos="4620"/>
                            </w:tabs>
                            <w:suppressAutoHyphens/>
                            <w:spacing w:line="240" w:lineRule="atLeast"/>
                            <w:jc w:val="both"/>
                            <w:rPr>
                              <w:spacing w:val="-2"/>
                            </w:rPr>
                          </w:pPr>
                          <w:r>
                            <w:rPr>
                              <w:spacing w:val="-2"/>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2pt;height:9.9pt;margin-top:12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7C00C5" w14:paraId="6AFB50F8" w14:textId="77777777">
                    <w:pPr>
                      <w:tabs>
                        <w:tab w:val="center" w:pos="4620"/>
                      </w:tabs>
                      <w:suppressAutoHyphens/>
                      <w:spacing w:line="240" w:lineRule="atLeast"/>
                      <w:jc w:val="both"/>
                      <w:rPr>
                        <w:spacing w:val="-2"/>
                      </w:rPr>
                    </w:pPr>
                    <w:r>
                      <w:rPr>
                        <w:spacing w:val="-2"/>
                      </w:rPr>
                      <w:tab/>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F118720" w14:textId="77777777" w:rsidTr="223A5706">
      <w:tblPrEx>
        <w:tblW w:w="0" w:type="auto"/>
        <w:tblLayout w:type="fixed"/>
        <w:tblLook w:val="06A0"/>
      </w:tblPrEx>
      <w:trPr>
        <w:trHeight w:val="300"/>
      </w:trPr>
      <w:tc>
        <w:tcPr>
          <w:tcW w:w="3120" w:type="dxa"/>
        </w:tcPr>
        <w:p w:rsidR="223A5706" w:rsidP="223A5706" w14:paraId="41293762" w14:textId="72CC03C1">
          <w:pPr>
            <w:pStyle w:val="Header"/>
            <w:ind w:left="-115"/>
          </w:pPr>
        </w:p>
      </w:tc>
      <w:tc>
        <w:tcPr>
          <w:tcW w:w="3120" w:type="dxa"/>
        </w:tcPr>
        <w:p w:rsidR="223A5706" w:rsidP="223A5706" w14:paraId="6BAD6511" w14:textId="147A9EA2">
          <w:pPr>
            <w:pStyle w:val="Header"/>
            <w:jc w:val="center"/>
          </w:pPr>
        </w:p>
      </w:tc>
      <w:tc>
        <w:tcPr>
          <w:tcW w:w="3120" w:type="dxa"/>
        </w:tcPr>
        <w:p w:rsidR="223A5706" w:rsidP="223A5706" w14:paraId="5A5DB1A1" w14:textId="6AC8034F">
          <w:pPr>
            <w:pStyle w:val="Header"/>
            <w:ind w:right="-115"/>
            <w:jc w:val="right"/>
          </w:pPr>
        </w:p>
      </w:tc>
    </w:tr>
  </w:tbl>
  <w:p w:rsidR="223A5706" w:rsidP="223A5706" w14:paraId="0EEE8B1B" w14:textId="6CF8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359C" w:rsidP="007C00C5" w14:paraId="56FDAAD5" w14:textId="77777777">
      <w:r>
        <w:rPr>
          <w:sz w:val="24"/>
          <w:szCs w:val="24"/>
        </w:rPr>
        <w:separator/>
      </w:r>
    </w:p>
  </w:footnote>
  <w:footnote w:type="continuationSeparator" w:id="1">
    <w:p w:rsidR="005F359C" w14:paraId="0CBB790F" w14:textId="77777777">
      <w:r>
        <w:continuationSeparator/>
      </w:r>
    </w:p>
  </w:footnote>
  <w:footnote w:type="continuationNotice" w:id="2">
    <w:p w:rsidR="005F359C" w14:paraId="54E36E59" w14:textId="77777777"/>
  </w:footnote>
  <w:footnote w:id="3">
    <w:p w:rsidR="007C00C5" w14:paraId="242FC1AB" w14:textId="77777777">
      <w:pPr>
        <w:pStyle w:val="FootnoteText"/>
        <w:tabs>
          <w:tab w:val="left" w:pos="-720"/>
        </w:tabs>
        <w:suppressAutoHyphens/>
        <w:spacing w:line="240" w:lineRule="atLeast"/>
      </w:pPr>
      <w:r w:rsidRPr="0017176C">
        <w:rPr>
          <w:rStyle w:val="FootnoteReference"/>
          <w:rFonts w:ascii="Haettenschweiler" w:hAnsi="Haettenschweiler" w:cs="Haettenschweiler"/>
        </w:rPr>
        <w:footnoteRef/>
      </w:r>
      <w:r>
        <w:rPr>
          <w:rFonts w:ascii="Haettenschweiler" w:hAnsi="Haettenschweiler" w:cs="Haettenschweiler"/>
        </w:rPr>
        <w:tab/>
      </w:r>
      <w:r w:rsidRPr="00A26462">
        <w:rPr>
          <w:sz w:val="20"/>
          <w:szCs w:val="20"/>
        </w:rPr>
        <w:t xml:space="preserve">In the Matter of changes to the Board of directors of the National Exchange Carrier Association, Inc. and Federal-State Joint Board on Universal Service, </w:t>
      </w:r>
      <w:r w:rsidRPr="00A26462">
        <w:rPr>
          <w:i/>
          <w:iCs/>
          <w:sz w:val="20"/>
          <w:szCs w:val="20"/>
        </w:rPr>
        <w:t>Third Report and Order in CC Docket No. 97-21, Fourth Order on Reconsideration in CC Docket No. 97-21, and Eighth Order on Reconsideration in CC Docket No. 96-45</w:t>
      </w:r>
      <w:r w:rsidRPr="00A26462">
        <w:rPr>
          <w:sz w:val="20"/>
          <w:szCs w:val="20"/>
        </w:rPr>
        <w:t>, FCC 98-306, released November 20, 1998 (</w:t>
      </w:r>
      <w:r w:rsidRPr="00A26462">
        <w:rPr>
          <w:i/>
          <w:iCs/>
          <w:sz w:val="20"/>
          <w:szCs w:val="20"/>
        </w:rPr>
        <w:t>Order</w:t>
      </w:r>
      <w:r w:rsidRPr="00A26462">
        <w:rPr>
          <w:sz w:val="20"/>
          <w:szCs w:val="20"/>
        </w:rPr>
        <w:t>)</w:t>
      </w:r>
      <w:r w:rsidR="00A26462">
        <w:rPr>
          <w:sz w:val="20"/>
          <w:szCs w:val="20"/>
        </w:rPr>
        <w:t>.</w:t>
      </w:r>
    </w:p>
  </w:footnote>
  <w:footnote w:id="4">
    <w:p w:rsidR="00457F6E" w:rsidP="00457F6E" w14:paraId="57258128" w14:textId="77777777">
      <w:pPr>
        <w:pStyle w:val="FootnoteText"/>
      </w:pPr>
      <w:r>
        <w:rPr>
          <w:rStyle w:val="FootnoteReference"/>
        </w:rPr>
        <w:footnoteRef/>
      </w:r>
      <w:r w:rsidR="223A5706">
        <w:t xml:space="preserve"> </w:t>
      </w:r>
      <w:r>
        <w:tab/>
      </w:r>
      <w:r w:rsidRPr="223A5706" w:rsidR="223A5706">
        <w:rPr>
          <w:i/>
          <w:iCs/>
          <w:sz w:val="20"/>
          <w:szCs w:val="20"/>
        </w:rPr>
        <w:t>Federal-State Joint Board on Universal Service; Changes to the Board of Directors of the National Exchange Carrier Association</w:t>
      </w:r>
      <w:r w:rsidRPr="223A5706" w:rsidR="223A5706">
        <w:rPr>
          <w:sz w:val="20"/>
          <w:szCs w:val="20"/>
        </w:rPr>
        <w:t xml:space="preserve">, CC Docket Nos. 96-45, 97-21, Report and Order and Second Order on Reconsideration, 12 FCC </w:t>
      </w:r>
      <w:r w:rsidRPr="223A5706" w:rsidR="223A5706">
        <w:rPr>
          <w:sz w:val="20"/>
          <w:szCs w:val="20"/>
        </w:rPr>
        <w:t>Rcd</w:t>
      </w:r>
      <w:r w:rsidRPr="00457F6E" w:rsidR="223A5706">
        <w:rPr>
          <w:sz w:val="20"/>
          <w:szCs w:val="20"/>
        </w:rPr>
        <w:t xml:space="preserve"> 18400, 18420-23, para</w:t>
      </w:r>
      <w:r w:rsidR="223A5706">
        <w:rPr>
          <w:sz w:val="20"/>
          <w:szCs w:val="20"/>
        </w:rPr>
        <w:t>. 33</w:t>
      </w:r>
      <w:r w:rsidRPr="00457F6E" w:rsidR="223A5706">
        <w:rPr>
          <w:sz w:val="20"/>
          <w:szCs w:val="20"/>
        </w:rPr>
        <w:t xml:space="preserve"> (1997) (</w:t>
      </w:r>
      <w:r w:rsidRPr="223A5706" w:rsidR="223A5706">
        <w:rPr>
          <w:i/>
          <w:iCs/>
          <w:sz w:val="20"/>
          <w:szCs w:val="20"/>
        </w:rPr>
        <w:t>Second Order on Reconsideration</w:t>
      </w:r>
      <w:r w:rsidRPr="00457F6E" w:rsidR="223A5706">
        <w:rPr>
          <w:sz w:val="20"/>
          <w:szCs w:val="20"/>
        </w:rPr>
        <w:t>).</w:t>
      </w:r>
    </w:p>
    <w:p w:rsidR="00457F6E" w:rsidP="00457F6E" w14:paraId="54D8B2AC" w14:textId="77777777">
      <w:pPr>
        <w:pStyle w:val="FootnoteText"/>
      </w:pPr>
    </w:p>
  </w:footnote>
  <w:footnote w:id="5">
    <w:p w:rsidR="00457F6E" w:rsidP="00457F6E" w14:paraId="184B53D8" w14:textId="77777777">
      <w:pPr>
        <w:pStyle w:val="FootnoteText"/>
      </w:pPr>
      <w:r>
        <w:rPr>
          <w:rStyle w:val="FootnoteReference"/>
        </w:rPr>
        <w:footnoteRef/>
      </w:r>
      <w:r w:rsidR="223A5706">
        <w:t xml:space="preserve"> </w:t>
      </w:r>
      <w:r w:rsidRPr="223A5706" w:rsidR="223A5706">
        <w:rPr>
          <w:i/>
          <w:iCs/>
          <w:sz w:val="20"/>
          <w:szCs w:val="20"/>
        </w:rPr>
        <w:t>Federal-State Joint Board on Universal Service; Changes to the Board of Directors of the National Exchange Carrier Association</w:t>
      </w:r>
      <w:r w:rsidRPr="223A5706" w:rsidR="223A5706">
        <w:rPr>
          <w:sz w:val="20"/>
          <w:szCs w:val="20"/>
        </w:rPr>
        <w:t xml:space="preserve">, CC Docket Nos. 96-45, 97-21, Third Report and Order in CC Docket No. 97-21, Fourth Order on Reconsideration in CC Docket No. 97-21, and Eighth Order on Reconsideration in CC Docket No. 96-45, 13 FCC </w:t>
      </w:r>
      <w:r w:rsidRPr="223A5706" w:rsidR="223A5706">
        <w:rPr>
          <w:sz w:val="20"/>
          <w:szCs w:val="20"/>
        </w:rPr>
        <w:t>Rcd</w:t>
      </w:r>
      <w:r w:rsidRPr="00457F6E" w:rsidR="223A5706">
        <w:rPr>
          <w:sz w:val="20"/>
          <w:szCs w:val="20"/>
        </w:rPr>
        <w:t xml:space="preserve"> 25058, 25071-74, paras. 22-29 (1998) (</w:t>
      </w:r>
      <w:r w:rsidRPr="223A5706" w:rsidR="223A5706">
        <w:rPr>
          <w:i/>
          <w:iCs/>
          <w:sz w:val="20"/>
          <w:szCs w:val="20"/>
        </w:rPr>
        <w:t>USAC Appointment Order</w:t>
      </w:r>
      <w:r w:rsidRPr="223A5706" w:rsidR="223A5706">
        <w:rPr>
          <w:sz w:val="20"/>
          <w:szCs w:val="20"/>
        </w:rPr>
        <w:t>) (adding a second board member representing</w:t>
      </w:r>
      <w:r w:rsidRPr="00457F6E" w:rsidR="223A5706">
        <w:rPr>
          <w:sz w:val="20"/>
          <w:szCs w:val="20"/>
        </w:rPr>
        <w:t xml:space="preserve"> rural health care providers and a seat on the board for the USAC Chief Executive Officer); </w:t>
      </w:r>
      <w:r w:rsidRPr="223A5706" w:rsidR="223A5706">
        <w:rPr>
          <w:i/>
          <w:iCs/>
          <w:sz w:val="20"/>
          <w:szCs w:val="20"/>
        </w:rPr>
        <w:t>see</w:t>
      </w:r>
      <w:r w:rsidRPr="00457F6E" w:rsidR="223A5706">
        <w:rPr>
          <w:sz w:val="20"/>
          <w:szCs w:val="20"/>
        </w:rPr>
        <w:t xml:space="preserve"> 47 C.</w:t>
      </w:r>
      <w:r w:rsidR="223A5706">
        <w:rPr>
          <w:sz w:val="20"/>
          <w:szCs w:val="20"/>
        </w:rPr>
        <w:t>F</w:t>
      </w:r>
      <w:r w:rsidRPr="00457F6E" w:rsidR="223A5706">
        <w:rPr>
          <w:sz w:val="20"/>
          <w:szCs w:val="20"/>
        </w:rPr>
        <w:t>.R. § 54.703(b).</w:t>
      </w:r>
    </w:p>
  </w:footnote>
  <w:footnote w:id="6">
    <w:p w:rsidR="00457F6E" w:rsidRPr="008D40BB" w14:paraId="1CDC3367" w14:textId="77777777">
      <w:pPr>
        <w:pStyle w:val="FootnoteText"/>
        <w:rPr>
          <w:sz w:val="20"/>
          <w:szCs w:val="20"/>
        </w:rPr>
      </w:pPr>
      <w:r>
        <w:rPr>
          <w:rStyle w:val="FootnoteReference"/>
        </w:rPr>
        <w:footnoteRef/>
      </w:r>
      <w:r w:rsidR="223A5706">
        <w:t xml:space="preserve"> </w:t>
      </w:r>
      <w:r w:rsidRPr="223A5706" w:rsidR="223A5706">
        <w:rPr>
          <w:i/>
          <w:iCs/>
          <w:sz w:val="20"/>
          <w:szCs w:val="20"/>
        </w:rPr>
        <w:t>Schools and Libraries Universal Service Support Mechanism; Federal-State Joint Board on Universal Service; Changes to the Board of Directors of the National Exchange Carrier Association</w:t>
      </w:r>
      <w:r w:rsidR="223A5706">
        <w:rPr>
          <w:sz w:val="20"/>
          <w:szCs w:val="20"/>
        </w:rPr>
        <w:t>, CC Docket Nos. 02-6, 96-45, 97-21, Report and Order and Further Notice of Proposed Rulemaking, FCC 23-56, paras. 34-35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93A57D8" w14:textId="77777777" w:rsidTr="223A5706">
      <w:tblPrEx>
        <w:tblW w:w="0" w:type="auto"/>
        <w:tblLayout w:type="fixed"/>
        <w:tblLook w:val="06A0"/>
      </w:tblPrEx>
      <w:trPr>
        <w:trHeight w:val="300"/>
      </w:trPr>
      <w:tc>
        <w:tcPr>
          <w:tcW w:w="3120" w:type="dxa"/>
        </w:tcPr>
        <w:p w:rsidR="223A5706" w:rsidP="223A5706" w14:paraId="3E7CB2C5" w14:textId="2A27426F">
          <w:pPr>
            <w:pStyle w:val="Header"/>
            <w:ind w:left="-115"/>
          </w:pPr>
        </w:p>
      </w:tc>
      <w:tc>
        <w:tcPr>
          <w:tcW w:w="3120" w:type="dxa"/>
        </w:tcPr>
        <w:p w:rsidR="223A5706" w:rsidP="223A5706" w14:paraId="10C998D5" w14:textId="2E66CEC3">
          <w:pPr>
            <w:pStyle w:val="Header"/>
            <w:jc w:val="center"/>
          </w:pPr>
        </w:p>
      </w:tc>
      <w:tc>
        <w:tcPr>
          <w:tcW w:w="3120" w:type="dxa"/>
        </w:tcPr>
        <w:p w:rsidR="223A5706" w:rsidP="223A5706" w14:paraId="7BF7CE95" w14:textId="72816F93">
          <w:pPr>
            <w:pStyle w:val="Header"/>
            <w:ind w:right="-115"/>
            <w:jc w:val="right"/>
          </w:pPr>
        </w:p>
      </w:tc>
    </w:tr>
  </w:tbl>
  <w:p w:rsidR="223A5706" w:rsidP="223A5706" w14:paraId="74C03E31" w14:textId="2144E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390B206" w14:textId="77777777" w:rsidTr="223A5706">
      <w:tblPrEx>
        <w:tblW w:w="0" w:type="auto"/>
        <w:tblLayout w:type="fixed"/>
        <w:tblLook w:val="06A0"/>
      </w:tblPrEx>
      <w:trPr>
        <w:trHeight w:val="300"/>
      </w:trPr>
      <w:tc>
        <w:tcPr>
          <w:tcW w:w="3120" w:type="dxa"/>
        </w:tcPr>
        <w:p w:rsidR="223A5706" w:rsidP="223A5706" w14:paraId="3088BC2B" w14:textId="6CC9526B">
          <w:pPr>
            <w:pStyle w:val="Header"/>
            <w:ind w:left="-115"/>
          </w:pPr>
        </w:p>
      </w:tc>
      <w:tc>
        <w:tcPr>
          <w:tcW w:w="3120" w:type="dxa"/>
        </w:tcPr>
        <w:p w:rsidR="223A5706" w:rsidP="223A5706" w14:paraId="507A6969" w14:textId="1EBD4D17">
          <w:pPr>
            <w:pStyle w:val="Header"/>
            <w:jc w:val="center"/>
          </w:pPr>
        </w:p>
      </w:tc>
      <w:tc>
        <w:tcPr>
          <w:tcW w:w="3120" w:type="dxa"/>
        </w:tcPr>
        <w:p w:rsidR="223A5706" w:rsidP="223A5706" w14:paraId="231F1761" w14:textId="4444B2A8">
          <w:pPr>
            <w:pStyle w:val="Header"/>
            <w:ind w:right="-115"/>
            <w:jc w:val="right"/>
          </w:pPr>
        </w:p>
      </w:tc>
    </w:tr>
  </w:tbl>
  <w:p w:rsidR="223A5706" w:rsidP="223A5706" w14:paraId="1A737B9D" w14:textId="2E098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164D37A8"/>
    <w:multiLevelType w:val="hybridMultilevel"/>
    <w:tmpl w:val="8ECA85E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20165687">
    <w:abstractNumId w:val="0"/>
  </w:num>
  <w:num w:numId="2" w16cid:durableId="13553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C5"/>
    <w:rsid w:val="000001F6"/>
    <w:rsid w:val="000036C2"/>
    <w:rsid w:val="00005BAA"/>
    <w:rsid w:val="0002746A"/>
    <w:rsid w:val="00035811"/>
    <w:rsid w:val="00042808"/>
    <w:rsid w:val="00053B91"/>
    <w:rsid w:val="00054016"/>
    <w:rsid w:val="00061F73"/>
    <w:rsid w:val="00062A23"/>
    <w:rsid w:val="00066482"/>
    <w:rsid w:val="000664EE"/>
    <w:rsid w:val="00067ACE"/>
    <w:rsid w:val="00070096"/>
    <w:rsid w:val="00071BC5"/>
    <w:rsid w:val="00072211"/>
    <w:rsid w:val="00082F76"/>
    <w:rsid w:val="00086E8A"/>
    <w:rsid w:val="00090B92"/>
    <w:rsid w:val="00090DDB"/>
    <w:rsid w:val="00096311"/>
    <w:rsid w:val="000A0D95"/>
    <w:rsid w:val="000A2EC4"/>
    <w:rsid w:val="000A45C9"/>
    <w:rsid w:val="000A7DEB"/>
    <w:rsid w:val="000B279B"/>
    <w:rsid w:val="000C1AE1"/>
    <w:rsid w:val="000C6CAC"/>
    <w:rsid w:val="000C72CC"/>
    <w:rsid w:val="000D25CF"/>
    <w:rsid w:val="000D74CD"/>
    <w:rsid w:val="000E016F"/>
    <w:rsid w:val="000E0EAC"/>
    <w:rsid w:val="000E1F6F"/>
    <w:rsid w:val="000F1BC7"/>
    <w:rsid w:val="000F2769"/>
    <w:rsid w:val="000F32CD"/>
    <w:rsid w:val="000F550F"/>
    <w:rsid w:val="000F55A9"/>
    <w:rsid w:val="0010387B"/>
    <w:rsid w:val="00103C68"/>
    <w:rsid w:val="00104026"/>
    <w:rsid w:val="001055AE"/>
    <w:rsid w:val="00111301"/>
    <w:rsid w:val="00117C08"/>
    <w:rsid w:val="001332D4"/>
    <w:rsid w:val="001339A3"/>
    <w:rsid w:val="001346BA"/>
    <w:rsid w:val="0013569D"/>
    <w:rsid w:val="00155C6F"/>
    <w:rsid w:val="00155F58"/>
    <w:rsid w:val="00156B98"/>
    <w:rsid w:val="00166E23"/>
    <w:rsid w:val="0017176C"/>
    <w:rsid w:val="0017403D"/>
    <w:rsid w:val="00176805"/>
    <w:rsid w:val="00180361"/>
    <w:rsid w:val="00180766"/>
    <w:rsid w:val="00182914"/>
    <w:rsid w:val="001861AB"/>
    <w:rsid w:val="0019094D"/>
    <w:rsid w:val="00192C39"/>
    <w:rsid w:val="00194BAD"/>
    <w:rsid w:val="001B7942"/>
    <w:rsid w:val="001C0EF8"/>
    <w:rsid w:val="001C46E2"/>
    <w:rsid w:val="001C47BF"/>
    <w:rsid w:val="001D2D83"/>
    <w:rsid w:val="001D69FC"/>
    <w:rsid w:val="001E3F47"/>
    <w:rsid w:val="001E5685"/>
    <w:rsid w:val="001F15D7"/>
    <w:rsid w:val="001F28F2"/>
    <w:rsid w:val="001F33FA"/>
    <w:rsid w:val="002011AD"/>
    <w:rsid w:val="00206AF7"/>
    <w:rsid w:val="002223D4"/>
    <w:rsid w:val="00225E7D"/>
    <w:rsid w:val="00227A57"/>
    <w:rsid w:val="00243F58"/>
    <w:rsid w:val="0024640D"/>
    <w:rsid w:val="00250C6D"/>
    <w:rsid w:val="002532BD"/>
    <w:rsid w:val="002540B8"/>
    <w:rsid w:val="0026176D"/>
    <w:rsid w:val="0028340C"/>
    <w:rsid w:val="00291F90"/>
    <w:rsid w:val="0029339B"/>
    <w:rsid w:val="00296E11"/>
    <w:rsid w:val="002A0889"/>
    <w:rsid w:val="002A08DF"/>
    <w:rsid w:val="002B24F6"/>
    <w:rsid w:val="002B6473"/>
    <w:rsid w:val="002D021E"/>
    <w:rsid w:val="002D63E4"/>
    <w:rsid w:val="002E07F1"/>
    <w:rsid w:val="002E50CD"/>
    <w:rsid w:val="002E6648"/>
    <w:rsid w:val="002E706A"/>
    <w:rsid w:val="002F3991"/>
    <w:rsid w:val="002F7053"/>
    <w:rsid w:val="00300A6E"/>
    <w:rsid w:val="00302952"/>
    <w:rsid w:val="00303333"/>
    <w:rsid w:val="00305F59"/>
    <w:rsid w:val="0030623F"/>
    <w:rsid w:val="003131C0"/>
    <w:rsid w:val="00315213"/>
    <w:rsid w:val="003228E8"/>
    <w:rsid w:val="003230BB"/>
    <w:rsid w:val="003237FC"/>
    <w:rsid w:val="0032579E"/>
    <w:rsid w:val="00331F6E"/>
    <w:rsid w:val="00345CF2"/>
    <w:rsid w:val="0035198B"/>
    <w:rsid w:val="0036285B"/>
    <w:rsid w:val="0036542F"/>
    <w:rsid w:val="00367A6D"/>
    <w:rsid w:val="003757E3"/>
    <w:rsid w:val="003839ED"/>
    <w:rsid w:val="00385DDA"/>
    <w:rsid w:val="003921DE"/>
    <w:rsid w:val="003A37A9"/>
    <w:rsid w:val="003B07D2"/>
    <w:rsid w:val="003B2317"/>
    <w:rsid w:val="003B49E9"/>
    <w:rsid w:val="003B745C"/>
    <w:rsid w:val="003C125F"/>
    <w:rsid w:val="003C189B"/>
    <w:rsid w:val="003C1F89"/>
    <w:rsid w:val="003C5505"/>
    <w:rsid w:val="003D148B"/>
    <w:rsid w:val="003D37BD"/>
    <w:rsid w:val="003D520F"/>
    <w:rsid w:val="003E2181"/>
    <w:rsid w:val="003F17A4"/>
    <w:rsid w:val="003F213F"/>
    <w:rsid w:val="00402A77"/>
    <w:rsid w:val="004066A3"/>
    <w:rsid w:val="00413578"/>
    <w:rsid w:val="00430C24"/>
    <w:rsid w:val="00431DCC"/>
    <w:rsid w:val="00434E24"/>
    <w:rsid w:val="00434F40"/>
    <w:rsid w:val="00440135"/>
    <w:rsid w:val="0044056A"/>
    <w:rsid w:val="00452DE6"/>
    <w:rsid w:val="00457F6E"/>
    <w:rsid w:val="00460458"/>
    <w:rsid w:val="00463A3B"/>
    <w:rsid w:val="004743BC"/>
    <w:rsid w:val="00477A8B"/>
    <w:rsid w:val="00482309"/>
    <w:rsid w:val="00482580"/>
    <w:rsid w:val="00486384"/>
    <w:rsid w:val="00487E7C"/>
    <w:rsid w:val="004906C8"/>
    <w:rsid w:val="00490DB9"/>
    <w:rsid w:val="00497127"/>
    <w:rsid w:val="0049792A"/>
    <w:rsid w:val="004A1B4F"/>
    <w:rsid w:val="004C3AEA"/>
    <w:rsid w:val="004C4256"/>
    <w:rsid w:val="004C63E5"/>
    <w:rsid w:val="004C74FA"/>
    <w:rsid w:val="004D4B64"/>
    <w:rsid w:val="004E026A"/>
    <w:rsid w:val="004E1D3B"/>
    <w:rsid w:val="005003EB"/>
    <w:rsid w:val="00501345"/>
    <w:rsid w:val="00501CB9"/>
    <w:rsid w:val="00503B7B"/>
    <w:rsid w:val="00506A89"/>
    <w:rsid w:val="00507FE9"/>
    <w:rsid w:val="00525283"/>
    <w:rsid w:val="005263A3"/>
    <w:rsid w:val="005449B9"/>
    <w:rsid w:val="00546942"/>
    <w:rsid w:val="0055125C"/>
    <w:rsid w:val="005534DC"/>
    <w:rsid w:val="00561A1D"/>
    <w:rsid w:val="00565401"/>
    <w:rsid w:val="0057479F"/>
    <w:rsid w:val="005752E3"/>
    <w:rsid w:val="00577BB2"/>
    <w:rsid w:val="005817F5"/>
    <w:rsid w:val="00586777"/>
    <w:rsid w:val="00590494"/>
    <w:rsid w:val="005A0B41"/>
    <w:rsid w:val="005A1685"/>
    <w:rsid w:val="005A74C6"/>
    <w:rsid w:val="005B1FF3"/>
    <w:rsid w:val="005B3C04"/>
    <w:rsid w:val="005D48D4"/>
    <w:rsid w:val="005E4F26"/>
    <w:rsid w:val="005F359C"/>
    <w:rsid w:val="005F7F5F"/>
    <w:rsid w:val="00604940"/>
    <w:rsid w:val="00606263"/>
    <w:rsid w:val="0060739A"/>
    <w:rsid w:val="0061381C"/>
    <w:rsid w:val="006215F2"/>
    <w:rsid w:val="006258CB"/>
    <w:rsid w:val="0063328E"/>
    <w:rsid w:val="00641F7E"/>
    <w:rsid w:val="00643152"/>
    <w:rsid w:val="006434BA"/>
    <w:rsid w:val="006438AE"/>
    <w:rsid w:val="0065471D"/>
    <w:rsid w:val="0066207F"/>
    <w:rsid w:val="006737D2"/>
    <w:rsid w:val="006768BF"/>
    <w:rsid w:val="00676B0E"/>
    <w:rsid w:val="00692299"/>
    <w:rsid w:val="00696B44"/>
    <w:rsid w:val="006A2D16"/>
    <w:rsid w:val="006C706A"/>
    <w:rsid w:val="006D1350"/>
    <w:rsid w:val="006E59D6"/>
    <w:rsid w:val="006E5CF7"/>
    <w:rsid w:val="006F0A74"/>
    <w:rsid w:val="006F14CB"/>
    <w:rsid w:val="00706CCB"/>
    <w:rsid w:val="00720A66"/>
    <w:rsid w:val="00724E0E"/>
    <w:rsid w:val="00743C24"/>
    <w:rsid w:val="00751F12"/>
    <w:rsid w:val="00761EBA"/>
    <w:rsid w:val="0076550D"/>
    <w:rsid w:val="0077192A"/>
    <w:rsid w:val="00771AA3"/>
    <w:rsid w:val="00782AC6"/>
    <w:rsid w:val="00785810"/>
    <w:rsid w:val="00792EE2"/>
    <w:rsid w:val="00797AD7"/>
    <w:rsid w:val="007B20EE"/>
    <w:rsid w:val="007B3736"/>
    <w:rsid w:val="007B51C1"/>
    <w:rsid w:val="007C00C5"/>
    <w:rsid w:val="007C036E"/>
    <w:rsid w:val="007E34A2"/>
    <w:rsid w:val="007E4506"/>
    <w:rsid w:val="00800420"/>
    <w:rsid w:val="00802F9B"/>
    <w:rsid w:val="00811948"/>
    <w:rsid w:val="00811C50"/>
    <w:rsid w:val="00812271"/>
    <w:rsid w:val="0082124C"/>
    <w:rsid w:val="008374F4"/>
    <w:rsid w:val="00844BD5"/>
    <w:rsid w:val="00851074"/>
    <w:rsid w:val="0085395A"/>
    <w:rsid w:val="0085709D"/>
    <w:rsid w:val="0086221F"/>
    <w:rsid w:val="00865143"/>
    <w:rsid w:val="00866E09"/>
    <w:rsid w:val="00871281"/>
    <w:rsid w:val="00871793"/>
    <w:rsid w:val="0087230C"/>
    <w:rsid w:val="008766A6"/>
    <w:rsid w:val="0088086F"/>
    <w:rsid w:val="00882815"/>
    <w:rsid w:val="00891AA4"/>
    <w:rsid w:val="008C1854"/>
    <w:rsid w:val="008D26F0"/>
    <w:rsid w:val="008D2FE0"/>
    <w:rsid w:val="008D40BB"/>
    <w:rsid w:val="008D5A15"/>
    <w:rsid w:val="008E00D9"/>
    <w:rsid w:val="008E12A8"/>
    <w:rsid w:val="008F430A"/>
    <w:rsid w:val="00900788"/>
    <w:rsid w:val="00900D7A"/>
    <w:rsid w:val="009028BF"/>
    <w:rsid w:val="0090582D"/>
    <w:rsid w:val="009068C9"/>
    <w:rsid w:val="009209F2"/>
    <w:rsid w:val="00923481"/>
    <w:rsid w:val="00931243"/>
    <w:rsid w:val="00933F9D"/>
    <w:rsid w:val="009347B9"/>
    <w:rsid w:val="00936692"/>
    <w:rsid w:val="00937D1C"/>
    <w:rsid w:val="00941FC3"/>
    <w:rsid w:val="00952250"/>
    <w:rsid w:val="00952A45"/>
    <w:rsid w:val="00954108"/>
    <w:rsid w:val="009675E1"/>
    <w:rsid w:val="009705E4"/>
    <w:rsid w:val="009741D4"/>
    <w:rsid w:val="00975E2C"/>
    <w:rsid w:val="00980D7C"/>
    <w:rsid w:val="00982420"/>
    <w:rsid w:val="009866C2"/>
    <w:rsid w:val="00986743"/>
    <w:rsid w:val="0098687F"/>
    <w:rsid w:val="0099178B"/>
    <w:rsid w:val="00992BAB"/>
    <w:rsid w:val="00996F68"/>
    <w:rsid w:val="009A168D"/>
    <w:rsid w:val="009A1C24"/>
    <w:rsid w:val="009A382D"/>
    <w:rsid w:val="009A40DB"/>
    <w:rsid w:val="009A42B7"/>
    <w:rsid w:val="009B0DDC"/>
    <w:rsid w:val="009B498D"/>
    <w:rsid w:val="009D1997"/>
    <w:rsid w:val="009E4D18"/>
    <w:rsid w:val="009E5A02"/>
    <w:rsid w:val="009F0C1A"/>
    <w:rsid w:val="00A1156C"/>
    <w:rsid w:val="00A1558D"/>
    <w:rsid w:val="00A2017D"/>
    <w:rsid w:val="00A21E6B"/>
    <w:rsid w:val="00A22750"/>
    <w:rsid w:val="00A23A93"/>
    <w:rsid w:val="00A2436A"/>
    <w:rsid w:val="00A2521D"/>
    <w:rsid w:val="00A2549A"/>
    <w:rsid w:val="00A25A06"/>
    <w:rsid w:val="00A26462"/>
    <w:rsid w:val="00A26E30"/>
    <w:rsid w:val="00A27929"/>
    <w:rsid w:val="00A314DE"/>
    <w:rsid w:val="00A31B05"/>
    <w:rsid w:val="00A360DA"/>
    <w:rsid w:val="00A413BA"/>
    <w:rsid w:val="00A43854"/>
    <w:rsid w:val="00A44239"/>
    <w:rsid w:val="00A53423"/>
    <w:rsid w:val="00A53890"/>
    <w:rsid w:val="00A73423"/>
    <w:rsid w:val="00A7666B"/>
    <w:rsid w:val="00A81C99"/>
    <w:rsid w:val="00A85496"/>
    <w:rsid w:val="00A85868"/>
    <w:rsid w:val="00A9071C"/>
    <w:rsid w:val="00A908F1"/>
    <w:rsid w:val="00A90B0E"/>
    <w:rsid w:val="00A924D9"/>
    <w:rsid w:val="00A92D6C"/>
    <w:rsid w:val="00A93D81"/>
    <w:rsid w:val="00AA3012"/>
    <w:rsid w:val="00AA418D"/>
    <w:rsid w:val="00AA73CF"/>
    <w:rsid w:val="00AC00CF"/>
    <w:rsid w:val="00AC0B0C"/>
    <w:rsid w:val="00AD0978"/>
    <w:rsid w:val="00AD0BF7"/>
    <w:rsid w:val="00AD0D52"/>
    <w:rsid w:val="00AD2D80"/>
    <w:rsid w:val="00AD539F"/>
    <w:rsid w:val="00AE037E"/>
    <w:rsid w:val="00AE09FD"/>
    <w:rsid w:val="00AE4F71"/>
    <w:rsid w:val="00AE61CA"/>
    <w:rsid w:val="00AF2B13"/>
    <w:rsid w:val="00B13FBD"/>
    <w:rsid w:val="00B167D8"/>
    <w:rsid w:val="00B16D78"/>
    <w:rsid w:val="00B21DD8"/>
    <w:rsid w:val="00B22A7B"/>
    <w:rsid w:val="00B2413B"/>
    <w:rsid w:val="00B27394"/>
    <w:rsid w:val="00B33236"/>
    <w:rsid w:val="00B43E93"/>
    <w:rsid w:val="00B45DDA"/>
    <w:rsid w:val="00B47971"/>
    <w:rsid w:val="00B56773"/>
    <w:rsid w:val="00B609CD"/>
    <w:rsid w:val="00B63D5E"/>
    <w:rsid w:val="00B7098F"/>
    <w:rsid w:val="00B71E81"/>
    <w:rsid w:val="00B722BA"/>
    <w:rsid w:val="00B86EB8"/>
    <w:rsid w:val="00B91288"/>
    <w:rsid w:val="00B93983"/>
    <w:rsid w:val="00BA36E5"/>
    <w:rsid w:val="00BB3376"/>
    <w:rsid w:val="00BC5B6B"/>
    <w:rsid w:val="00BD284E"/>
    <w:rsid w:val="00BF1A7E"/>
    <w:rsid w:val="00BF3B99"/>
    <w:rsid w:val="00BF63F9"/>
    <w:rsid w:val="00BF695F"/>
    <w:rsid w:val="00C02337"/>
    <w:rsid w:val="00C03B08"/>
    <w:rsid w:val="00C06E48"/>
    <w:rsid w:val="00C06EEC"/>
    <w:rsid w:val="00C1073C"/>
    <w:rsid w:val="00C17714"/>
    <w:rsid w:val="00C21E34"/>
    <w:rsid w:val="00C23130"/>
    <w:rsid w:val="00C249AE"/>
    <w:rsid w:val="00C259AE"/>
    <w:rsid w:val="00C30014"/>
    <w:rsid w:val="00C32BFA"/>
    <w:rsid w:val="00C33F31"/>
    <w:rsid w:val="00C368B5"/>
    <w:rsid w:val="00C413F8"/>
    <w:rsid w:val="00C41982"/>
    <w:rsid w:val="00C42666"/>
    <w:rsid w:val="00C452CD"/>
    <w:rsid w:val="00C51291"/>
    <w:rsid w:val="00C53F85"/>
    <w:rsid w:val="00C81857"/>
    <w:rsid w:val="00C83A60"/>
    <w:rsid w:val="00C911E6"/>
    <w:rsid w:val="00C93ACC"/>
    <w:rsid w:val="00C97E62"/>
    <w:rsid w:val="00CA2CCA"/>
    <w:rsid w:val="00CB727A"/>
    <w:rsid w:val="00CB7AED"/>
    <w:rsid w:val="00CC03CB"/>
    <w:rsid w:val="00CC481A"/>
    <w:rsid w:val="00CC5FB2"/>
    <w:rsid w:val="00CD7973"/>
    <w:rsid w:val="00CE024C"/>
    <w:rsid w:val="00CE09BD"/>
    <w:rsid w:val="00CE7CD6"/>
    <w:rsid w:val="00CF5963"/>
    <w:rsid w:val="00D0002C"/>
    <w:rsid w:val="00D015AE"/>
    <w:rsid w:val="00D01BAE"/>
    <w:rsid w:val="00D0418B"/>
    <w:rsid w:val="00D12CC8"/>
    <w:rsid w:val="00D2013F"/>
    <w:rsid w:val="00D23802"/>
    <w:rsid w:val="00D23B14"/>
    <w:rsid w:val="00D26999"/>
    <w:rsid w:val="00D27BAC"/>
    <w:rsid w:val="00D32659"/>
    <w:rsid w:val="00D330B9"/>
    <w:rsid w:val="00D369B9"/>
    <w:rsid w:val="00D5382A"/>
    <w:rsid w:val="00D561CD"/>
    <w:rsid w:val="00D6290C"/>
    <w:rsid w:val="00D62B0A"/>
    <w:rsid w:val="00D66699"/>
    <w:rsid w:val="00D67715"/>
    <w:rsid w:val="00D747CB"/>
    <w:rsid w:val="00D76DE5"/>
    <w:rsid w:val="00D801D1"/>
    <w:rsid w:val="00D8105D"/>
    <w:rsid w:val="00D95018"/>
    <w:rsid w:val="00D96B0A"/>
    <w:rsid w:val="00DA1D45"/>
    <w:rsid w:val="00DA39E3"/>
    <w:rsid w:val="00DA6C8E"/>
    <w:rsid w:val="00DB1F24"/>
    <w:rsid w:val="00DC477A"/>
    <w:rsid w:val="00DC4A1C"/>
    <w:rsid w:val="00DC4C71"/>
    <w:rsid w:val="00DD0074"/>
    <w:rsid w:val="00DD2239"/>
    <w:rsid w:val="00DD6128"/>
    <w:rsid w:val="00DE6E44"/>
    <w:rsid w:val="00DE7E10"/>
    <w:rsid w:val="00DF0852"/>
    <w:rsid w:val="00DF300E"/>
    <w:rsid w:val="00E004B8"/>
    <w:rsid w:val="00E0317F"/>
    <w:rsid w:val="00E16BA2"/>
    <w:rsid w:val="00E21D1F"/>
    <w:rsid w:val="00E34E9E"/>
    <w:rsid w:val="00E35CF6"/>
    <w:rsid w:val="00E472E8"/>
    <w:rsid w:val="00E51D1C"/>
    <w:rsid w:val="00E572A2"/>
    <w:rsid w:val="00E57BD9"/>
    <w:rsid w:val="00E6020A"/>
    <w:rsid w:val="00E60597"/>
    <w:rsid w:val="00E61E8C"/>
    <w:rsid w:val="00E63583"/>
    <w:rsid w:val="00E733BB"/>
    <w:rsid w:val="00E739CC"/>
    <w:rsid w:val="00E75254"/>
    <w:rsid w:val="00E82D92"/>
    <w:rsid w:val="00E877C3"/>
    <w:rsid w:val="00E87F71"/>
    <w:rsid w:val="00EA3A5C"/>
    <w:rsid w:val="00EA65C9"/>
    <w:rsid w:val="00EB163A"/>
    <w:rsid w:val="00EC083E"/>
    <w:rsid w:val="00EC1A8C"/>
    <w:rsid w:val="00EC71B8"/>
    <w:rsid w:val="00ED345E"/>
    <w:rsid w:val="00ED35AC"/>
    <w:rsid w:val="00ED5F76"/>
    <w:rsid w:val="00ED73F1"/>
    <w:rsid w:val="00ED7863"/>
    <w:rsid w:val="00EE6B2D"/>
    <w:rsid w:val="00EF0C9A"/>
    <w:rsid w:val="00F055F9"/>
    <w:rsid w:val="00F10F98"/>
    <w:rsid w:val="00F16A40"/>
    <w:rsid w:val="00F2180E"/>
    <w:rsid w:val="00F24522"/>
    <w:rsid w:val="00F264B3"/>
    <w:rsid w:val="00F2799C"/>
    <w:rsid w:val="00F27B53"/>
    <w:rsid w:val="00F32FE6"/>
    <w:rsid w:val="00F33BF3"/>
    <w:rsid w:val="00F428C2"/>
    <w:rsid w:val="00F455B4"/>
    <w:rsid w:val="00F46105"/>
    <w:rsid w:val="00F507DE"/>
    <w:rsid w:val="00F530B8"/>
    <w:rsid w:val="00F54CD9"/>
    <w:rsid w:val="00F6125F"/>
    <w:rsid w:val="00F667D5"/>
    <w:rsid w:val="00F70EC4"/>
    <w:rsid w:val="00F734D7"/>
    <w:rsid w:val="00F7370F"/>
    <w:rsid w:val="00F7517C"/>
    <w:rsid w:val="00F82F5E"/>
    <w:rsid w:val="00F8408C"/>
    <w:rsid w:val="00F8598B"/>
    <w:rsid w:val="00F85D5D"/>
    <w:rsid w:val="00F96E7A"/>
    <w:rsid w:val="00FA2C51"/>
    <w:rsid w:val="00FB758F"/>
    <w:rsid w:val="00FC19AB"/>
    <w:rsid w:val="00FD17FD"/>
    <w:rsid w:val="00FD4121"/>
    <w:rsid w:val="00FE04E6"/>
    <w:rsid w:val="00FF571B"/>
    <w:rsid w:val="00FF6776"/>
    <w:rsid w:val="00FF6EA8"/>
    <w:rsid w:val="00FF78EC"/>
    <w:rsid w:val="02B9D27A"/>
    <w:rsid w:val="05372A4F"/>
    <w:rsid w:val="053E686E"/>
    <w:rsid w:val="05902934"/>
    <w:rsid w:val="0598AD37"/>
    <w:rsid w:val="0D961FD7"/>
    <w:rsid w:val="0DA26F2E"/>
    <w:rsid w:val="16384503"/>
    <w:rsid w:val="178ABDBF"/>
    <w:rsid w:val="1DD72234"/>
    <w:rsid w:val="223A5706"/>
    <w:rsid w:val="2C9F6AB2"/>
    <w:rsid w:val="2EE108F1"/>
    <w:rsid w:val="2FB05A87"/>
    <w:rsid w:val="2FFAA533"/>
    <w:rsid w:val="307CD952"/>
    <w:rsid w:val="30A2FD5C"/>
    <w:rsid w:val="35ED8CF4"/>
    <w:rsid w:val="364B552F"/>
    <w:rsid w:val="3AD92A55"/>
    <w:rsid w:val="3E112858"/>
    <w:rsid w:val="3E284AA8"/>
    <w:rsid w:val="3FF4A460"/>
    <w:rsid w:val="435BA76C"/>
    <w:rsid w:val="464108D5"/>
    <w:rsid w:val="47411BED"/>
    <w:rsid w:val="474ACB06"/>
    <w:rsid w:val="475D387D"/>
    <w:rsid w:val="48AFB139"/>
    <w:rsid w:val="48F908DE"/>
    <w:rsid w:val="4AA43DA7"/>
    <w:rsid w:val="4B1479F8"/>
    <w:rsid w:val="56872138"/>
    <w:rsid w:val="5A89B29B"/>
    <w:rsid w:val="5EBB3C73"/>
    <w:rsid w:val="5EC96806"/>
    <w:rsid w:val="5F63949C"/>
    <w:rsid w:val="66FFBF95"/>
    <w:rsid w:val="6C5B1AC5"/>
    <w:rsid w:val="6FF2D014"/>
    <w:rsid w:val="708D797E"/>
    <w:rsid w:val="710959EC"/>
    <w:rsid w:val="75A35749"/>
    <w:rsid w:val="76DD3D61"/>
    <w:rsid w:val="77DE60A8"/>
    <w:rsid w:val="78790DC2"/>
    <w:rsid w:val="7C449CE8"/>
    <w:rsid w:val="7ED845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587F6FD8"/>
  <w15:chartTrackingRefBased/>
  <w15:docId w15:val="{F58F4CBB-3ABA-425F-A41C-CC95EAE6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aliases w:val="ALTS FOOTNOTE,ALTS FOOTNOTE Char,Footnote Text Char,Footnote Text Char Char1 Char Char Char,Footnote Text Char1 Char Char1 Char,Footnote Text Char2 Char1 Char Char Char Char,Footnote Text Char3 Char Char,Footnote Text Char4 Char,fn,fn Char"/>
    <w:basedOn w:val="Normal"/>
    <w:link w:val="FootnoteTextChar1"/>
    <w:semiHidden/>
    <w:rPr>
      <w:sz w:val="24"/>
      <w:szCs w:val="24"/>
    </w:rPr>
  </w:style>
  <w:style w:type="character" w:styleId="FootnoteReference">
    <w:name w:val="footnote reference"/>
    <w:aliases w:val="(NECG) Footnote Reference,Style 12"/>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rsid w:val="00EC083E"/>
    <w:pPr>
      <w:tabs>
        <w:tab w:val="center" w:pos="4320"/>
        <w:tab w:val="right" w:pos="8640"/>
      </w:tabs>
    </w:pPr>
  </w:style>
  <w:style w:type="character" w:styleId="PageNumber">
    <w:name w:val="page number"/>
    <w:basedOn w:val="DefaultParagraphFont"/>
    <w:rsid w:val="00EC083E"/>
  </w:style>
  <w:style w:type="paragraph" w:styleId="Header">
    <w:name w:val="header"/>
    <w:basedOn w:val="Normal"/>
    <w:rsid w:val="005003EB"/>
    <w:pPr>
      <w:tabs>
        <w:tab w:val="center" w:pos="4320"/>
        <w:tab w:val="right" w:pos="8640"/>
      </w:tabs>
    </w:pPr>
  </w:style>
  <w:style w:type="paragraph" w:styleId="BalloonText">
    <w:name w:val="Balloon Text"/>
    <w:basedOn w:val="Normal"/>
    <w:semiHidden/>
    <w:rsid w:val="00E6020A"/>
    <w:rPr>
      <w:rFonts w:ascii="Tahoma" w:hAnsi="Tahoma" w:cs="Tahoma"/>
      <w:sz w:val="16"/>
      <w:szCs w:val="16"/>
    </w:rPr>
  </w:style>
  <w:style w:type="character" w:styleId="CommentReference">
    <w:name w:val="annotation reference"/>
    <w:rsid w:val="003D148B"/>
    <w:rPr>
      <w:sz w:val="16"/>
      <w:szCs w:val="16"/>
    </w:rPr>
  </w:style>
  <w:style w:type="paragraph" w:styleId="CommentText">
    <w:name w:val="annotation text"/>
    <w:basedOn w:val="Normal"/>
    <w:link w:val="CommentTextChar"/>
    <w:rsid w:val="003D148B"/>
  </w:style>
  <w:style w:type="character" w:customStyle="1" w:styleId="CommentTextChar">
    <w:name w:val="Comment Text Char"/>
    <w:basedOn w:val="DefaultParagraphFont"/>
    <w:link w:val="CommentText"/>
    <w:rsid w:val="003D148B"/>
  </w:style>
  <w:style w:type="paragraph" w:styleId="CommentSubject">
    <w:name w:val="annotation subject"/>
    <w:basedOn w:val="CommentText"/>
    <w:next w:val="CommentText"/>
    <w:link w:val="CommentSubjectChar"/>
    <w:rsid w:val="003D148B"/>
    <w:rPr>
      <w:b/>
      <w:bCs/>
    </w:rPr>
  </w:style>
  <w:style w:type="character" w:customStyle="1" w:styleId="CommentSubjectChar">
    <w:name w:val="Comment Subject Char"/>
    <w:link w:val="CommentSubject"/>
    <w:rsid w:val="003D148B"/>
    <w:rPr>
      <w:b/>
      <w:bCs/>
    </w:rPr>
  </w:style>
  <w:style w:type="paragraph" w:styleId="PlainText">
    <w:name w:val="Plain Text"/>
    <w:basedOn w:val="Normal"/>
    <w:link w:val="PlainTextChar"/>
    <w:uiPriority w:val="99"/>
    <w:unhideWhenUsed/>
    <w:rsid w:val="00DC4A1C"/>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DC4A1C"/>
    <w:rPr>
      <w:rFonts w:ascii="Calibri" w:eastAsia="Calibri" w:hAnsi="Calibri"/>
      <w:sz w:val="22"/>
      <w:szCs w:val="21"/>
    </w:rPr>
  </w:style>
  <w:style w:type="paragraph" w:styleId="Revision">
    <w:name w:val="Revision"/>
    <w:hidden/>
    <w:uiPriority w:val="99"/>
    <w:semiHidden/>
    <w:rsid w:val="00477A8B"/>
  </w:style>
  <w:style w:type="character" w:customStyle="1" w:styleId="FootnoteTextChar1">
    <w:name w:val="Footnote Text Char1"/>
    <w:aliases w:val="ALTS FOOTNOTE Char Char,ALTS FOOTNOTE Char1,Footnote Text Char Char,Footnote Text Char Char1 Char Char Char Char,Footnote Text Char1 Char Char1 Char Char,Footnote Text Char3 Char Char Char,Footnote Text Char4 Char Char,fn Char Char"/>
    <w:link w:val="FootnoteText"/>
    <w:rsid w:val="00457F6E"/>
    <w:rPr>
      <w:sz w:val="24"/>
      <w:szCs w:val="24"/>
    </w:rPr>
  </w:style>
  <w:style w:type="character" w:styleId="Hyperlink">
    <w:name w:val="Hyperlink"/>
    <w:rsid w:val="009B0DDC"/>
    <w:rPr>
      <w:color w:val="0563C1"/>
      <w:u w:val="single"/>
    </w:rPr>
  </w:style>
  <w:style w:type="character" w:styleId="UnresolvedMention">
    <w:name w:val="Unresolved Mention"/>
    <w:uiPriority w:val="99"/>
    <w:semiHidden/>
    <w:unhideWhenUsed/>
    <w:rsid w:val="009B0DDC"/>
    <w:rPr>
      <w:color w:val="605E5C"/>
      <w:shd w:val="clear" w:color="auto" w:fill="E1DFDD"/>
    </w:rPr>
  </w:style>
  <w:style w:type="character" w:styleId="Mention">
    <w:name w:val="Mention"/>
    <w:uiPriority w:val="99"/>
    <w:unhideWhenUsed/>
    <w:rsid w:val="00980D7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227A-D60B-4E46-B76E-0C34CFA8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SHAIR</dc:creator>
  <cp:lastModifiedBy>Nicole Ongele</cp:lastModifiedBy>
  <cp:revision>3</cp:revision>
  <cp:lastPrinted>2015-04-28T18:20:00Z</cp:lastPrinted>
  <dcterms:created xsi:type="dcterms:W3CDTF">2024-07-01T18:40:00Z</dcterms:created>
  <dcterms:modified xsi:type="dcterms:W3CDTF">2024-07-01T18:44:00Z</dcterms:modified>
</cp:coreProperties>
</file>