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14F5" w:rsidP="00853AA6" w14:paraId="2DBA433A" w14:textId="77777777">
      <w:pPr>
        <w:pStyle w:val="Heading1-IPR"/>
      </w:pPr>
      <w:r>
        <w:t xml:space="preserve">H.4. Survey Frequently Asked Questions  </w:t>
      </w:r>
    </w:p>
    <w:p w:rsidR="005714F5" w:rsidP="005714F5" w14:paraId="5DB1C9A2" w14:textId="77777777">
      <w:pPr>
        <w:pStyle w:val="Heading4NoLetter-IPR"/>
      </w:pPr>
      <w:r w:rsidRPr="5AF347E6">
        <w:t>How long will the survey take?</w:t>
      </w:r>
    </w:p>
    <w:p w:rsidR="005714F5" w:rsidP="005714F5" w14:paraId="08912339" w14:textId="254FEA80">
      <w:pPr>
        <w:pStyle w:val="BodyText-IPR"/>
        <w:rPr>
          <w:b/>
          <w:bCs/>
        </w:rPr>
      </w:pPr>
      <w:r>
        <w:t xml:space="preserve">The </w:t>
      </w:r>
      <w:r w:rsidR="00A66191">
        <w:rPr>
          <w:rFonts w:cstheme="minorBidi"/>
          <w:i/>
          <w:iCs/>
          <w:color w:val="000000" w:themeColor="text1"/>
        </w:rPr>
        <w:t xml:space="preserve">SNAP Work Requirements and </w:t>
      </w:r>
      <w:r w:rsidR="00A66191">
        <w:rPr>
          <w:i/>
          <w:iCs/>
        </w:rPr>
        <w:t xml:space="preserve">Employment and Training (E&amp;T) Data </w:t>
      </w:r>
      <w:r w:rsidRPr="001E65A6" w:rsidR="002B19B6">
        <w:rPr>
          <w:rFonts w:cstheme="minorBidi"/>
          <w:i/>
          <w:iCs/>
          <w:color w:val="000000" w:themeColor="text1"/>
        </w:rPr>
        <w:t>S</w:t>
      </w:r>
      <w:r w:rsidRPr="001E65A6" w:rsidR="00A66191">
        <w:rPr>
          <w:rFonts w:cstheme="minorBidi"/>
          <w:i/>
          <w:iCs/>
          <w:color w:val="000000" w:themeColor="text1"/>
        </w:rPr>
        <w:t>tudy</w:t>
      </w:r>
      <w:r w:rsidR="00A66191">
        <w:rPr>
          <w:rFonts w:cstheme="minorBidi"/>
          <w:color w:val="000000" w:themeColor="text1"/>
        </w:rPr>
        <w:t xml:space="preserve"> </w:t>
      </w:r>
      <w:r>
        <w:t xml:space="preserve">survey will take approximately </w:t>
      </w:r>
      <w:r w:rsidRPr="001E65A6" w:rsidR="00A66191">
        <w:t>75</w:t>
      </w:r>
      <w:r w:rsidRPr="00A66191">
        <w:t xml:space="preserve"> </w:t>
      </w:r>
      <w:r>
        <w:t>minutes to complete.</w:t>
      </w:r>
    </w:p>
    <w:p w:rsidR="005714F5" w:rsidP="005714F5" w14:paraId="4300ED3E" w14:textId="77777777">
      <w:pPr>
        <w:pStyle w:val="Heading4NoLetter-IPR"/>
      </w:pPr>
      <w:r w:rsidRPr="5AF347E6">
        <w:t>What kinds of questions will the survey ask? Do I need to prepare anything?</w:t>
      </w:r>
    </w:p>
    <w:p w:rsidR="005714F5" w:rsidRPr="00317E7D" w:rsidP="005714F5" w14:paraId="159A2B75" w14:textId="77777777">
      <w:pPr>
        <w:pStyle w:val="BodyText-IPR"/>
        <w:rPr>
          <w:rFonts w:asciiTheme="minorHAnsi" w:hAnsiTheme="minorHAnsi" w:cstheme="minorHAnsi"/>
        </w:rPr>
      </w:pPr>
      <w:r w:rsidRPr="00317E7D">
        <w:rPr>
          <w:rFonts w:asciiTheme="minorHAnsi" w:hAnsiTheme="minorHAnsi" w:cstheme="minorHAnsi"/>
        </w:rPr>
        <w:t xml:space="preserve">The survey includes questions about your agency’s decisions about hiring and training, work requirements, SNAP E&amp;T policies and procedures, and the kinds of data collected and analyzed in your eligibility and SNAP E&amp;T systems. While you do not need to prepare anything before you complete the survey, you may need input from other staff in your </w:t>
      </w:r>
      <w:r w:rsidRPr="00317E7D">
        <w:rPr>
          <w:rFonts w:asciiTheme="minorHAnsi" w:hAnsiTheme="minorHAnsi" w:cstheme="minorHAnsi"/>
        </w:rPr>
        <w:t>State</w:t>
      </w:r>
      <w:r w:rsidRPr="00317E7D">
        <w:rPr>
          <w:rFonts w:asciiTheme="minorHAnsi" w:hAnsiTheme="minorHAnsi" w:cstheme="minorHAnsi"/>
        </w:rPr>
        <w:t xml:space="preserve"> agency to complete the survey. For example, you may need to engage staff familiar with the data systems your agency uses and interacts with to answer some survey questions.</w:t>
      </w:r>
    </w:p>
    <w:p w:rsidR="005714F5" w:rsidP="005714F5" w14:paraId="5681E95D" w14:textId="77777777">
      <w:pPr>
        <w:pStyle w:val="Heading4NoLetter-IPR"/>
      </w:pPr>
      <w:r w:rsidRPr="5AF347E6">
        <w:t>Who is being asked to participate in the survey?</w:t>
      </w:r>
    </w:p>
    <w:p w:rsidR="005714F5" w:rsidRPr="00317E7D" w:rsidP="005714F5" w14:paraId="50E28806" w14:textId="77777777">
      <w:pPr>
        <w:pStyle w:val="BodyText-IPR"/>
        <w:rPr>
          <w:rFonts w:asciiTheme="minorHAnsi" w:hAnsiTheme="minorHAnsi" w:cstheme="minorHAnsi"/>
          <w:b/>
          <w:bCs/>
        </w:rPr>
      </w:pPr>
      <w:r w:rsidRPr="00317E7D">
        <w:rPr>
          <w:rFonts w:asciiTheme="minorHAnsi" w:hAnsiTheme="minorHAnsi" w:cstheme="minorHAnsi"/>
        </w:rPr>
        <w:t>All 53 SNAP State agencies are asked to participate.</w:t>
      </w:r>
    </w:p>
    <w:p w:rsidR="005714F5" w:rsidP="005714F5" w14:paraId="1D8935F5" w14:textId="77777777">
      <w:pPr>
        <w:pStyle w:val="Heading4NoLetter-IPR"/>
      </w:pPr>
      <w:r w:rsidRPr="5AF347E6">
        <w:t>Do I have to participate?</w:t>
      </w:r>
    </w:p>
    <w:p w:rsidR="005714F5" w:rsidRPr="00317E7D" w:rsidP="005714F5" w14:paraId="33E7C16F" w14:textId="77777777">
      <w:pPr>
        <w:pStyle w:val="BodyText-IPR"/>
        <w:rPr>
          <w:rFonts w:asciiTheme="minorHAnsi" w:hAnsiTheme="minorHAnsi" w:cstheme="minorHAnsi"/>
        </w:rPr>
      </w:pPr>
      <w:r w:rsidRPr="00317E7D">
        <w:rPr>
          <w:rFonts w:asciiTheme="minorHAnsi" w:hAnsiTheme="minorHAnsi" w:cstheme="minorHAnsi"/>
        </w:rPr>
        <w:t xml:space="preserve">Participation is voluntary, but it is important that all SNAP State agencies participate to provide accurate and complete information about </w:t>
      </w:r>
      <w:r w:rsidRPr="00317E7D">
        <w:rPr>
          <w:rFonts w:asciiTheme="minorHAnsi" w:hAnsiTheme="minorHAnsi" w:cstheme="minorHAnsi"/>
          <w:szCs w:val="18"/>
        </w:rPr>
        <w:t>measures and data FNS could use to better understand equity in the administration of work requirements in SNAP, including access to and administration of SNAP E&amp;T services.</w:t>
      </w:r>
    </w:p>
    <w:p w:rsidR="005714F5" w:rsidP="005714F5" w14:paraId="5CF49976" w14:textId="77777777">
      <w:pPr>
        <w:pStyle w:val="Heading4NoLetter-IPR"/>
      </w:pPr>
      <w:r w:rsidRPr="5AF347E6">
        <w:t>Who will see my responses?</w:t>
      </w:r>
    </w:p>
    <w:p w:rsidR="005714F5" w:rsidP="005714F5" w14:paraId="2EB0316A" w14:textId="7E8A82D4">
      <w:pPr>
        <w:spacing w:line="276" w:lineRule="auto"/>
        <w:rPr>
          <w:rFonts w:asciiTheme="minorHAnsi" w:hAnsiTheme="minorHAnsi" w:cstheme="minorHAnsi"/>
        </w:rPr>
      </w:pPr>
      <w:r w:rsidRPr="00317E7D">
        <w:rPr>
          <w:rFonts w:asciiTheme="minorHAnsi" w:hAnsiTheme="minorHAnsi" w:cstheme="minorHAnsi"/>
        </w:rPr>
        <w:t xml:space="preserve">Your responses will be kept private. Only researchers on the study team will have access to your responses. Individual respondents will not be named in the report. </w:t>
      </w:r>
    </w:p>
    <w:p w:rsidR="001101EF" w:rsidP="005714F5" w14:paraId="504D6292" w14:textId="77777777">
      <w:pPr>
        <w:spacing w:line="276" w:lineRule="auto"/>
        <w:rPr>
          <w:rFonts w:asciiTheme="minorHAnsi" w:hAnsiTheme="minorHAnsi" w:cstheme="minorHAnsi"/>
        </w:rPr>
      </w:pPr>
    </w:p>
    <w:p w:rsidR="001101EF" w:rsidRPr="00317E7D" w:rsidP="005714F5" w14:paraId="2B678CAA" w14:textId="3285D63D">
      <w:pPr>
        <w:spacing w:line="276" w:lineRule="auto"/>
        <w:rPr>
          <w:rFonts w:asciiTheme="minorHAnsi" w:hAnsiTheme="minorHAnsi" w:cstheme="minorHAnsi"/>
        </w:rPr>
      </w:pPr>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5974080</wp:posOffset>
                </wp:positionV>
                <wp:extent cx="5966460" cy="2087880"/>
                <wp:effectExtent l="0" t="0" r="0" b="7620"/>
                <wp:wrapSquare wrapText="bothSides"/>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6460" cy="2087880"/>
                        </a:xfrm>
                        <a:prstGeom prst="rect">
                          <a:avLst/>
                        </a:prstGeom>
                        <a:solidFill>
                          <a:schemeClr val="bg1">
                            <a:lumMod val="95000"/>
                          </a:schemeClr>
                        </a:solidFill>
                        <a:ln w="6350">
                          <a:noFill/>
                        </a:ln>
                        <a:effectLst/>
                      </wps:spPr>
                      <wps:txbx>
                        <w:txbxContent>
                          <w:p w:rsidR="001101EF" w:rsidRPr="001E65A6" w:rsidP="001101EF" w14:textId="77777777">
                            <w:pPr>
                              <w:jc w:val="center"/>
                              <w:rPr>
                                <w:rFonts w:eastAsia="Times New Roman" w:asciiTheme="minorHAnsi" w:hAnsiTheme="minorHAnsi" w:cstheme="minorHAnsi"/>
                                <w:b/>
                                <w:bCs/>
                                <w:iCs/>
                                <w:sz w:val="18"/>
                                <w:szCs w:val="18"/>
                              </w:rPr>
                            </w:pPr>
                            <w:r w:rsidRPr="001E65A6">
                              <w:rPr>
                                <w:rFonts w:eastAsia="Times New Roman" w:asciiTheme="minorHAnsi" w:hAnsiTheme="minorHAnsi" w:cstheme="minorHAnsi"/>
                                <w:b/>
                                <w:bCs/>
                                <w:iCs/>
                                <w:sz w:val="18"/>
                                <w:szCs w:val="18"/>
                              </w:rPr>
                              <w:t>Public Burden Statement</w:t>
                            </w:r>
                          </w:p>
                          <w:p w:rsidR="001101EF" w:rsidRPr="001E65A6" w:rsidP="001101EF" w14:textId="00303E8A">
                            <w:pPr>
                              <w:rPr>
                                <w:rFonts w:eastAsia="Times New Roman" w:asciiTheme="minorHAnsi" w:hAnsiTheme="minorHAnsi" w:cstheme="minorHAnsi"/>
                                <w:iCs/>
                                <w:sz w:val="18"/>
                                <w:szCs w:val="18"/>
                              </w:rPr>
                            </w:pPr>
                            <w:r w:rsidRPr="001E65A6">
                              <w:rPr>
                                <w:rFonts w:eastAsia="Times New Roman" w:asciiTheme="minorHAnsi" w:hAnsiTheme="minorHAnsi"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CC3073">
                              <w:rPr>
                                <w:rFonts w:eastAsia="Times New Roman" w:asciiTheme="minorHAnsi" w:hAnsiTheme="minorHAnsi" w:cstheme="minorHAnsi"/>
                                <w:iCs/>
                                <w:sz w:val="18"/>
                                <w:szCs w:val="18"/>
                              </w:rPr>
                              <w:t>X</w:t>
                            </w:r>
                            <w:r w:rsidRPr="001E65A6">
                              <w:rPr>
                                <w:rFonts w:eastAsia="Times New Roman" w:asciiTheme="minorHAnsi" w:hAnsiTheme="minorHAnsi" w:cstheme="minorHAnsi"/>
                                <w:iCs/>
                                <w:sz w:val="18"/>
                                <w:szCs w:val="18"/>
                              </w:rPr>
                              <w:t xml:space="preserve">. The time required to complete this information collection is estimated to average 2 minutes per response, including the time for reviewing instructions, searching existing data sources, </w:t>
                            </w:r>
                            <w:r w:rsidRPr="001E65A6">
                              <w:rPr>
                                <w:rFonts w:eastAsia="Times New Roman" w:asciiTheme="minorHAnsi" w:hAnsiTheme="minorHAnsi" w:cstheme="minorHAnsi"/>
                                <w:iCs/>
                                <w:sz w:val="18"/>
                                <w:szCs w:val="18"/>
                              </w:rPr>
                              <w:t>gathering</w:t>
                            </w:r>
                            <w:r w:rsidRPr="001E65A6">
                              <w:rPr>
                                <w:rFonts w:eastAsia="Times New Roman" w:asciiTheme="minorHAnsi" w:hAnsiTheme="minorHAnsi"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1101EF" w:rsidRPr="001E65A6" w:rsidP="001101EF" w14:textId="77777777">
                            <w:pPr>
                              <w:rPr>
                                <w:rFonts w:asciiTheme="minorHAnsi" w:hAnsiTheme="minorHAnsi" w:cstheme="minorHAnsi"/>
                                <w:iCs/>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5" type="#_x0000_t202" style="width:469.8pt;height:164.4pt;margin-top:470.4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inset="3.6pt,,3.6pt">
                  <w:txbxContent>
                    <w:p w:rsidR="001101EF" w:rsidRPr="001E65A6" w:rsidP="001101EF" w14:paraId="0500AC01" w14:textId="77777777">
                      <w:pPr>
                        <w:jc w:val="center"/>
                        <w:rPr>
                          <w:rFonts w:eastAsia="Times New Roman" w:asciiTheme="minorHAnsi" w:hAnsiTheme="minorHAnsi" w:cstheme="minorHAnsi"/>
                          <w:b/>
                          <w:bCs/>
                          <w:iCs/>
                          <w:sz w:val="18"/>
                          <w:szCs w:val="18"/>
                        </w:rPr>
                      </w:pPr>
                      <w:r w:rsidRPr="001E65A6">
                        <w:rPr>
                          <w:rFonts w:eastAsia="Times New Roman" w:asciiTheme="minorHAnsi" w:hAnsiTheme="minorHAnsi" w:cstheme="minorHAnsi"/>
                          <w:b/>
                          <w:bCs/>
                          <w:iCs/>
                          <w:sz w:val="18"/>
                          <w:szCs w:val="18"/>
                        </w:rPr>
                        <w:t>Public Burden Statement</w:t>
                      </w:r>
                    </w:p>
                    <w:p w:rsidR="001101EF" w:rsidRPr="001E65A6" w:rsidP="001101EF" w14:paraId="05D34C07" w14:textId="00303E8A">
                      <w:pPr>
                        <w:rPr>
                          <w:rFonts w:eastAsia="Times New Roman" w:asciiTheme="minorHAnsi" w:hAnsiTheme="minorHAnsi" w:cstheme="minorHAnsi"/>
                          <w:iCs/>
                          <w:sz w:val="18"/>
                          <w:szCs w:val="18"/>
                        </w:rPr>
                      </w:pPr>
                      <w:r w:rsidRPr="001E65A6">
                        <w:rPr>
                          <w:rFonts w:eastAsia="Times New Roman" w:asciiTheme="minorHAnsi" w:hAnsiTheme="minorHAnsi"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CC3073">
                        <w:rPr>
                          <w:rFonts w:eastAsia="Times New Roman" w:asciiTheme="minorHAnsi" w:hAnsiTheme="minorHAnsi" w:cstheme="minorHAnsi"/>
                          <w:iCs/>
                          <w:sz w:val="18"/>
                          <w:szCs w:val="18"/>
                        </w:rPr>
                        <w:t>X</w:t>
                      </w:r>
                      <w:r w:rsidRPr="001E65A6">
                        <w:rPr>
                          <w:rFonts w:eastAsia="Times New Roman" w:asciiTheme="minorHAnsi" w:hAnsiTheme="minorHAnsi" w:cstheme="minorHAnsi"/>
                          <w:iCs/>
                          <w:sz w:val="18"/>
                          <w:szCs w:val="18"/>
                        </w:rPr>
                        <w:t xml:space="preserve">. The time required to complete this information collection is estimated to average 2 minutes per response, including the time for reviewing instructions, searching existing data sources, </w:t>
                      </w:r>
                      <w:r w:rsidRPr="001E65A6">
                        <w:rPr>
                          <w:rFonts w:eastAsia="Times New Roman" w:asciiTheme="minorHAnsi" w:hAnsiTheme="minorHAnsi" w:cstheme="minorHAnsi"/>
                          <w:iCs/>
                          <w:sz w:val="18"/>
                          <w:szCs w:val="18"/>
                        </w:rPr>
                        <w:t>gathering</w:t>
                      </w:r>
                      <w:r w:rsidRPr="001E65A6">
                        <w:rPr>
                          <w:rFonts w:eastAsia="Times New Roman" w:asciiTheme="minorHAnsi" w:hAnsiTheme="minorHAnsi"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1101EF" w:rsidRPr="001E65A6" w:rsidP="001101EF" w14:paraId="16185BB9" w14:textId="77777777">
                      <w:pPr>
                        <w:rPr>
                          <w:rFonts w:asciiTheme="minorHAnsi" w:hAnsiTheme="minorHAnsi" w:cstheme="minorHAnsi"/>
                          <w:iCs/>
                        </w:rPr>
                      </w:pPr>
                    </w:p>
                  </w:txbxContent>
                </v:textbox>
                <w10:wrap type="square"/>
              </v:shape>
            </w:pict>
          </mc:Fallback>
        </mc:AlternateConten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4F5" w:rsidRPr="005714F5" w:rsidP="005714F5" w14:paraId="327B20DB" w14:textId="6EBD2A2A">
    <w:pPr>
      <w:pBdr>
        <w:top w:val="single" w:sz="8" w:space="1" w:color="B12732"/>
      </w:pBdr>
      <w:tabs>
        <w:tab w:val="right" w:pos="9360"/>
      </w:tabs>
      <w:spacing w:after="0"/>
      <w:rPr>
        <w:rFonts w:cstheme="minorHAnsi"/>
      </w:rPr>
    </w:pPr>
    <w:sdt>
      <w:sdtPr>
        <w:rPr>
          <w:rStyle w:val="FooterTitle-IPRChar"/>
          <w:rFonts w:asciiTheme="minorHAnsi" w:hAnsiTheme="minorHAnsi" w:cstheme="minorHAnsi"/>
          <w:szCs w:val="20"/>
        </w:rPr>
        <w:id w:val="1187873726"/>
        <w:docPartObj>
          <w:docPartGallery w:val="Page Numbers (Bottom of Page)"/>
          <w:docPartUnique/>
        </w:docPartObj>
      </w:sdtPr>
      <w:sdtEndPr>
        <w:rPr>
          <w:rStyle w:val="FooterTitle-IPRChar"/>
        </w:rPr>
      </w:sdtEndPr>
      <w:sdtContent>
        <w:r w:rsidR="00853AA6">
          <w:rPr>
            <w:rStyle w:val="FooterTitle-IPRChar"/>
            <w:rFonts w:asciiTheme="minorHAnsi" w:hAnsiTheme="minorHAnsi" w:cstheme="minorHAnsi"/>
            <w:szCs w:val="20"/>
          </w:rPr>
          <w:tab/>
          <w:t>H.4-</w:t>
        </w:r>
        <w:r w:rsidRPr="00853AA6" w:rsidR="00853AA6">
          <w:rPr>
            <w:rStyle w:val="FooterTitle-IPRChar"/>
            <w:rFonts w:asciiTheme="minorHAnsi" w:hAnsiTheme="minorHAnsi" w:cstheme="minorHAnsi"/>
            <w:szCs w:val="20"/>
          </w:rPr>
          <w:fldChar w:fldCharType="begin"/>
        </w:r>
        <w:r w:rsidRPr="00853AA6" w:rsidR="00853AA6">
          <w:rPr>
            <w:rStyle w:val="FooterTitle-IPRChar"/>
            <w:rFonts w:asciiTheme="minorHAnsi" w:hAnsiTheme="minorHAnsi" w:cstheme="minorHAnsi"/>
            <w:szCs w:val="20"/>
          </w:rPr>
          <w:instrText xml:space="preserve"> PAGE   \* MERGEFORMAT </w:instrText>
        </w:r>
        <w:r w:rsidRPr="00853AA6" w:rsidR="00853AA6">
          <w:rPr>
            <w:rStyle w:val="FooterTitle-IPRChar"/>
            <w:rFonts w:asciiTheme="minorHAnsi" w:hAnsiTheme="minorHAnsi" w:cstheme="minorHAnsi"/>
            <w:szCs w:val="20"/>
          </w:rPr>
          <w:fldChar w:fldCharType="separate"/>
        </w:r>
        <w:r w:rsidRPr="00853AA6" w:rsidR="00853AA6">
          <w:rPr>
            <w:rStyle w:val="FooterTitle-IPRChar"/>
            <w:rFonts w:asciiTheme="minorHAnsi" w:hAnsiTheme="minorHAnsi" w:cstheme="minorHAnsi"/>
            <w:noProof/>
            <w:szCs w:val="20"/>
          </w:rPr>
          <w:t>1</w:t>
        </w:r>
        <w:r w:rsidRPr="00853AA6" w:rsidR="00853AA6">
          <w:rPr>
            <w:rStyle w:val="FooterTitle-IPRChar"/>
            <w:rFonts w:asciiTheme="minorHAnsi" w:hAnsiTheme="minorHAnsi" w:cstheme="minorHAnsi"/>
            <w:noProof/>
            <w:szCs w:val="20"/>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1EF" w14:paraId="7DA298DE" w14:textId="44762639">
    <w:pPr>
      <w:pStyle w:val="Header"/>
    </w:pPr>
    <w:r w:rsidRPr="009744FF">
      <w:rPr>
        <w:noProof/>
        <w:highlight w:val="yellow"/>
      </w:rPr>
      <mc:AlternateContent>
        <mc:Choice Requires="wps">
          <w:drawing>
            <wp:anchor distT="0" distB="0" distL="114300" distR="114300" simplePos="0" relativeHeight="251658240" behindDoc="0" locked="0" layoutInCell="1" allowOverlap="1">
              <wp:simplePos x="0" y="0"/>
              <wp:positionH relativeFrom="margin">
                <wp:posOffset>4263390</wp:posOffset>
              </wp:positionH>
              <wp:positionV relativeFrom="margin">
                <wp:posOffset>-659130</wp:posOffset>
              </wp:positionV>
              <wp:extent cx="1676400" cy="447675"/>
              <wp:effectExtent l="0" t="0" r="0" b="952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1101EF" w:rsidP="001101EF" w14:textId="77777777">
                          <w:pPr>
                            <w:pStyle w:val="Body11ptCalibri-IPR"/>
                            <w:spacing w:after="60"/>
                            <w:ind w:firstLine="90"/>
                            <w:rPr>
                              <w:caps/>
                              <w:sz w:val="18"/>
                              <w:szCs w:val="20"/>
                            </w:rPr>
                          </w:pPr>
                          <w:r>
                            <w:rPr>
                              <w:b/>
                              <w:sz w:val="18"/>
                              <w:szCs w:val="20"/>
                            </w:rPr>
                            <w:t>OMB Number: 0584-XXXX</w:t>
                          </w:r>
                        </w:p>
                        <w:p w:rsidR="001101EF" w:rsidP="001101EF"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132pt;height:35.25pt;margin-top:-51.9pt;margin-left:335.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f2f2f2" stroked="f">
              <v:textbox inset="3.6pt,,0">
                <w:txbxContent>
                  <w:p w:rsidR="001101EF" w:rsidP="001101EF" w14:paraId="1404FB65" w14:textId="77777777">
                    <w:pPr>
                      <w:pStyle w:val="Body11ptCalibri-IPR"/>
                      <w:spacing w:after="60"/>
                      <w:ind w:firstLine="90"/>
                      <w:rPr>
                        <w:caps/>
                        <w:sz w:val="18"/>
                        <w:szCs w:val="20"/>
                      </w:rPr>
                    </w:pPr>
                    <w:r>
                      <w:rPr>
                        <w:b/>
                        <w:sz w:val="18"/>
                        <w:szCs w:val="20"/>
                      </w:rPr>
                      <w:t>OMB Number: 0584-XXXX</w:t>
                    </w:r>
                  </w:p>
                  <w:p w:rsidR="001101EF" w:rsidP="001101EF" w14:paraId="1E2D1488"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6078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F5"/>
    <w:rsid w:val="00083393"/>
    <w:rsid w:val="000B3A73"/>
    <w:rsid w:val="001101EF"/>
    <w:rsid w:val="001E65A6"/>
    <w:rsid w:val="002458A5"/>
    <w:rsid w:val="002B19B6"/>
    <w:rsid w:val="00317E7D"/>
    <w:rsid w:val="004509F6"/>
    <w:rsid w:val="004A00D2"/>
    <w:rsid w:val="005714F5"/>
    <w:rsid w:val="005A66AA"/>
    <w:rsid w:val="00853AA6"/>
    <w:rsid w:val="0094304D"/>
    <w:rsid w:val="00A3373F"/>
    <w:rsid w:val="00A66191"/>
    <w:rsid w:val="00BC35A3"/>
    <w:rsid w:val="00CC3073"/>
    <w:rsid w:val="00D15F3A"/>
    <w:rsid w:val="00D327F0"/>
    <w:rsid w:val="00EB1663"/>
    <w:rsid w:val="00ED2EB2"/>
    <w:rsid w:val="5AF347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71C591"/>
  <w15:chartTrackingRefBased/>
  <w15:docId w15:val="{6B91C5F8-ED1F-4828-9B37-3460F597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714F5"/>
    <w:pPr>
      <w:spacing w:after="240" w:line="240" w:lineRule="auto"/>
    </w:pPr>
    <w:rPr>
      <w:rFonts w:ascii="Open Sans" w:hAnsi="Open Sans" w:cs="Open Sans"/>
      <w:color w:val="00000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4F5"/>
    <w:pPr>
      <w:tabs>
        <w:tab w:val="center" w:pos="4680"/>
        <w:tab w:val="right" w:pos="9360"/>
      </w:tabs>
      <w:spacing w:after="0"/>
    </w:pPr>
  </w:style>
  <w:style w:type="character" w:customStyle="1" w:styleId="HeaderChar">
    <w:name w:val="Header Char"/>
    <w:basedOn w:val="DefaultParagraphFont"/>
    <w:link w:val="Header"/>
    <w:uiPriority w:val="99"/>
    <w:rsid w:val="005714F5"/>
  </w:style>
  <w:style w:type="paragraph" w:styleId="Footer">
    <w:name w:val="footer"/>
    <w:basedOn w:val="Normal"/>
    <w:link w:val="FooterChar"/>
    <w:uiPriority w:val="99"/>
    <w:unhideWhenUsed/>
    <w:rsid w:val="005714F5"/>
    <w:pPr>
      <w:tabs>
        <w:tab w:val="center" w:pos="4680"/>
        <w:tab w:val="right" w:pos="9360"/>
      </w:tabs>
      <w:spacing w:after="0"/>
    </w:pPr>
  </w:style>
  <w:style w:type="character" w:customStyle="1" w:styleId="FooterChar">
    <w:name w:val="Footer Char"/>
    <w:basedOn w:val="DefaultParagraphFont"/>
    <w:link w:val="Footer"/>
    <w:uiPriority w:val="99"/>
    <w:rsid w:val="005714F5"/>
  </w:style>
  <w:style w:type="paragraph" w:customStyle="1" w:styleId="FooterTitle-IPR">
    <w:name w:val="FooterTitle-IPR"/>
    <w:basedOn w:val="Normal"/>
    <w:link w:val="FooterTitle-IPRChar"/>
    <w:qFormat/>
    <w:rsid w:val="005714F5"/>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5714F5"/>
    <w:rPr>
      <w:rFonts w:ascii="Open Sans" w:hAnsi="Open Sans" w:cs="Open Sans"/>
      <w:i/>
      <w:color w:val="000000"/>
      <w:kern w:val="0"/>
      <w:sz w:val="20"/>
      <w14:ligatures w14:val="none"/>
    </w:rPr>
  </w:style>
  <w:style w:type="paragraph" w:customStyle="1" w:styleId="Heading4NoLetter-IPR">
    <w:name w:val="Heading4NoLetter-IPR"/>
    <w:link w:val="Heading4NoLetter-IPRChar"/>
    <w:qFormat/>
    <w:rsid w:val="005714F5"/>
    <w:pPr>
      <w:keepNext/>
      <w:spacing w:after="240" w:line="240" w:lineRule="auto"/>
    </w:pPr>
    <w:rPr>
      <w:rFonts w:ascii="Candara" w:hAnsi="Candara" w:cs="Open Sans"/>
      <w:b/>
      <w:i/>
      <w:color w:val="B12732"/>
      <w:kern w:val="0"/>
      <w14:ligatures w14:val="none"/>
    </w:rPr>
  </w:style>
  <w:style w:type="paragraph" w:customStyle="1" w:styleId="Heading3-IPR">
    <w:name w:val="Heading3-IPR"/>
    <w:link w:val="Heading3-IPRChar"/>
    <w:qFormat/>
    <w:rsid w:val="005714F5"/>
    <w:pPr>
      <w:keepNext/>
      <w:numPr>
        <w:numId w:val="1"/>
      </w:numPr>
      <w:spacing w:after="240" w:line="240" w:lineRule="auto"/>
      <w:outlineLvl w:val="2"/>
    </w:pPr>
    <w:rPr>
      <w:rFonts w:ascii="Candara" w:eastAsia="Calibri" w:hAnsi="Candara" w:cs="Arial"/>
      <w:b/>
      <w:bCs/>
      <w:color w:val="B12732"/>
      <w:kern w:val="0"/>
      <w:sz w:val="24"/>
      <w:szCs w:val="24"/>
      <w14:ligatures w14:val="none"/>
    </w:rPr>
  </w:style>
  <w:style w:type="character" w:customStyle="1" w:styleId="Heading3-IPRChar">
    <w:name w:val="Heading3-IPR Char"/>
    <w:basedOn w:val="DefaultParagraphFont"/>
    <w:link w:val="Heading3-IPR"/>
    <w:rsid w:val="005714F5"/>
    <w:rPr>
      <w:rFonts w:ascii="Candara" w:eastAsia="Calibri" w:hAnsi="Candara" w:cs="Arial"/>
      <w:b/>
      <w:bCs/>
      <w:color w:val="B12732"/>
      <w:kern w:val="0"/>
      <w:sz w:val="24"/>
      <w:szCs w:val="24"/>
      <w14:ligatures w14:val="none"/>
    </w:rPr>
  </w:style>
  <w:style w:type="paragraph" w:customStyle="1" w:styleId="BodyText-IPR">
    <w:name w:val="BodyText-IPR"/>
    <w:link w:val="BodyText-IPRChar"/>
    <w:qFormat/>
    <w:rsid w:val="005714F5"/>
    <w:pPr>
      <w:spacing w:after="240" w:line="240" w:lineRule="auto"/>
    </w:pPr>
    <w:rPr>
      <w:rFonts w:ascii="Calibri" w:hAnsi="Calibri" w:cs="Open Sans"/>
      <w:color w:val="000000"/>
      <w:kern w:val="0"/>
      <w14:ligatures w14:val="none"/>
    </w:rPr>
  </w:style>
  <w:style w:type="character" w:customStyle="1" w:styleId="BodyText-IPRChar">
    <w:name w:val="BodyText-IPR Char"/>
    <w:basedOn w:val="DefaultParagraphFont"/>
    <w:link w:val="BodyText-IPR"/>
    <w:rsid w:val="005714F5"/>
    <w:rPr>
      <w:rFonts w:ascii="Calibri" w:hAnsi="Calibri" w:cs="Open Sans"/>
      <w:color w:val="000000"/>
      <w:kern w:val="0"/>
      <w14:ligatures w14:val="none"/>
    </w:rPr>
  </w:style>
  <w:style w:type="character" w:customStyle="1" w:styleId="Heading4NoLetter-IPRChar">
    <w:name w:val="Heading4NoLetter-IPR Char"/>
    <w:basedOn w:val="DefaultParagraphFont"/>
    <w:link w:val="Heading4NoLetter-IPR"/>
    <w:rsid w:val="005714F5"/>
    <w:rPr>
      <w:rFonts w:ascii="Candara" w:hAnsi="Candara" w:cs="Open Sans"/>
      <w:b/>
      <w:i/>
      <w:color w:val="B12732"/>
      <w:kern w:val="0"/>
      <w14:ligatures w14:val="none"/>
    </w:rPr>
  </w:style>
  <w:style w:type="paragraph" w:customStyle="1" w:styleId="Heading1-IPR">
    <w:name w:val="Heading1-IPR"/>
    <w:link w:val="Heading1-IPRChar"/>
    <w:qFormat/>
    <w:rsid w:val="00853AA6"/>
    <w:pPr>
      <w:keepNext/>
      <w:pBdr>
        <w:bottom w:val="single" w:sz="12" w:space="1" w:color="6C7066"/>
      </w:pBdr>
      <w:spacing w:after="240" w:line="240" w:lineRule="auto"/>
      <w:jc w:val="center"/>
      <w:outlineLvl w:val="0"/>
    </w:pPr>
    <w:rPr>
      <w:rFonts w:ascii="Candara" w:hAnsi="Candara" w:eastAsiaTheme="majorEastAsia" w:cstheme="majorBidi"/>
      <w:b/>
      <w:bCs/>
      <w:color w:val="B12732"/>
      <w:kern w:val="0"/>
      <w:sz w:val="36"/>
      <w:szCs w:val="36"/>
      <w14:ligatures w14:val="none"/>
    </w:rPr>
  </w:style>
  <w:style w:type="character" w:customStyle="1" w:styleId="Heading1-IPRChar">
    <w:name w:val="Heading1-IPR Char"/>
    <w:basedOn w:val="DefaultParagraphFont"/>
    <w:link w:val="Heading1-IPR"/>
    <w:rsid w:val="00853AA6"/>
    <w:rPr>
      <w:rFonts w:ascii="Candara" w:hAnsi="Candara" w:eastAsiaTheme="majorEastAsia" w:cstheme="majorBidi"/>
      <w:b/>
      <w:bCs/>
      <w:color w:val="B12732"/>
      <w:kern w:val="0"/>
      <w:sz w:val="36"/>
      <w:szCs w:val="36"/>
      <w14:ligatures w14:val="none"/>
    </w:rPr>
  </w:style>
  <w:style w:type="paragraph" w:styleId="Revision">
    <w:name w:val="Revision"/>
    <w:hidden/>
    <w:uiPriority w:val="99"/>
    <w:semiHidden/>
    <w:rsid w:val="001101EF"/>
    <w:pPr>
      <w:spacing w:after="0" w:line="240" w:lineRule="auto"/>
    </w:pPr>
    <w:rPr>
      <w:rFonts w:ascii="Open Sans" w:hAnsi="Open Sans" w:cs="Open Sans"/>
      <w:color w:val="000000"/>
      <w:kern w:val="0"/>
      <w14:ligatures w14:val="none"/>
    </w:rPr>
  </w:style>
  <w:style w:type="character" w:customStyle="1" w:styleId="Body11ptCalibri-IPRChar">
    <w:name w:val="Body11ptCalibri-IPR Char"/>
    <w:basedOn w:val="DefaultParagraphFont"/>
    <w:link w:val="Body11ptCalibri-IPR"/>
    <w:locked/>
    <w:rsid w:val="001101EF"/>
    <w:rPr>
      <w:rFonts w:ascii="Calibri" w:eastAsia="Times New Roman" w:hAnsi="Calibri" w:cs="Times New Roman"/>
      <w:szCs w:val="24"/>
    </w:rPr>
  </w:style>
  <w:style w:type="paragraph" w:customStyle="1" w:styleId="Body11ptCalibri-IPR">
    <w:name w:val="Body11ptCalibri-IPR"/>
    <w:link w:val="Body11ptCalibri-IPRChar"/>
    <w:qFormat/>
    <w:rsid w:val="001101EF"/>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39169C-7DFA-4B89-9F07-29810B0A7B8F}">
  <ds:schemaRefs>
    <ds:schemaRef ds:uri="http://schemas.microsoft.com/sharepoint/v3/contenttype/forms"/>
  </ds:schemaRefs>
</ds:datastoreItem>
</file>

<file path=customXml/itemProps2.xml><?xml version="1.0" encoding="utf-8"?>
<ds:datastoreItem xmlns:ds="http://schemas.openxmlformats.org/officeDocument/2006/customXml" ds:itemID="{C96BDD41-D987-4450-9C49-483913307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D0EC3C-5E7D-4B66-99A5-112CB3D3FE27}">
  <ds:schemaRefs>
    <ds:schemaRef ds:uri="http://schemas.microsoft.com/office/2006/metadata/properties"/>
    <ds:schemaRef ds:uri="http://schemas.microsoft.com/office/infopath/2007/PartnerControls"/>
    <ds:schemaRef ds:uri="02d48562-ca8f-4072-bf71-9fef426ffa83"/>
    <ds:schemaRef ds:uri="b105fc2d-49d5-4dbd-bff6-19252311612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Maddison Geller</dc:creator>
  <cp:lastModifiedBy>Franklin, Jamia - FNS</cp:lastModifiedBy>
  <cp:revision>4</cp:revision>
  <dcterms:created xsi:type="dcterms:W3CDTF">2023-10-06T17:38:00Z</dcterms:created>
  <dcterms:modified xsi:type="dcterms:W3CDTF">2024-06-21T17:29:00Z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