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12B" w:rsidRPr="0037544E" w:rsidP="00464B29" w14:paraId="79A915A9" w14:textId="452F3D58">
      <w:pPr>
        <w:jc w:val="center"/>
        <w:rPr>
          <w:rFonts w:asciiTheme="minorHAnsi" w:hAnsiTheme="minorHAnsi" w:cstheme="minorHAnsi"/>
          <w:szCs w:val="24"/>
        </w:rPr>
      </w:pPr>
      <w:r w:rsidRPr="0037544E">
        <w:rPr>
          <w:rFonts w:asciiTheme="minorHAnsi" w:hAnsiTheme="minorHAnsi" w:cstheme="minorHAnsi"/>
          <w:szCs w:val="24"/>
        </w:rPr>
        <w:t>202</w:t>
      </w:r>
      <w:r w:rsidRPr="0037544E" w:rsidR="00741ED9">
        <w:rPr>
          <w:rFonts w:asciiTheme="minorHAnsi" w:hAnsiTheme="minorHAnsi" w:cstheme="minorHAnsi"/>
          <w:szCs w:val="24"/>
        </w:rPr>
        <w:t>4</w:t>
      </w:r>
      <w:r w:rsidRPr="0037544E">
        <w:rPr>
          <w:rFonts w:asciiTheme="minorHAnsi" w:hAnsiTheme="minorHAnsi" w:cstheme="minorHAnsi"/>
          <w:szCs w:val="24"/>
        </w:rPr>
        <w:t xml:space="preserve"> </w:t>
      </w:r>
      <w:r w:rsidRPr="0037544E" w:rsidR="001F16DB">
        <w:rPr>
          <w:rFonts w:asciiTheme="minorHAnsi" w:hAnsiTheme="minorHAnsi" w:cstheme="minorHAnsi"/>
          <w:szCs w:val="24"/>
        </w:rPr>
        <w:t xml:space="preserve">National </w:t>
      </w:r>
      <w:r w:rsidRPr="0037544E">
        <w:rPr>
          <w:rFonts w:asciiTheme="minorHAnsi" w:hAnsiTheme="minorHAnsi" w:cstheme="minorHAnsi"/>
          <w:szCs w:val="24"/>
        </w:rPr>
        <w:t xml:space="preserve">Census </w:t>
      </w:r>
      <w:r w:rsidRPr="0037544E" w:rsidR="00A07BA1">
        <w:rPr>
          <w:rFonts w:asciiTheme="minorHAnsi" w:hAnsiTheme="minorHAnsi" w:cstheme="minorHAnsi"/>
          <w:szCs w:val="24"/>
        </w:rPr>
        <w:t>Survey</w:t>
      </w:r>
      <w:r w:rsidRPr="0037544E">
        <w:rPr>
          <w:rFonts w:asciiTheme="minorHAnsi" w:hAnsiTheme="minorHAnsi" w:cstheme="minorHAnsi"/>
          <w:szCs w:val="24"/>
        </w:rPr>
        <w:t xml:space="preserve"> </w:t>
      </w:r>
    </w:p>
    <w:p w:rsidR="00464B29" w:rsidRPr="0037544E" w:rsidP="00464B29" w14:paraId="5D4EA3AC" w14:textId="01BE394E">
      <w:pPr>
        <w:jc w:val="center"/>
        <w:rPr>
          <w:rFonts w:asciiTheme="minorHAnsi" w:hAnsiTheme="minorHAnsi" w:cstheme="minorHAnsi"/>
          <w:color w:val="000000"/>
          <w:szCs w:val="24"/>
        </w:rPr>
      </w:pPr>
      <w:r w:rsidRPr="0037544E">
        <w:rPr>
          <w:rFonts w:asciiTheme="minorHAnsi" w:hAnsiTheme="minorHAnsi" w:cstheme="minorHAnsi"/>
          <w:color w:val="000000"/>
          <w:szCs w:val="24"/>
        </w:rPr>
        <w:t>Submitted Under Generic Clearance for Census Bureau Field Tests and Evaluations</w:t>
      </w:r>
    </w:p>
    <w:p w:rsidR="00464B29" w:rsidRPr="0037544E" w:rsidP="00464B29" w14:paraId="2CE9EDF4" w14:textId="77777777">
      <w:pPr>
        <w:jc w:val="center"/>
        <w:rPr>
          <w:rFonts w:asciiTheme="minorHAnsi" w:hAnsiTheme="minorHAnsi" w:cstheme="minorHAnsi"/>
          <w:szCs w:val="24"/>
        </w:rPr>
      </w:pPr>
    </w:p>
    <w:p w:rsidR="007C157E" w:rsidRPr="0037544E" w:rsidP="00464B29" w14:paraId="2DE3CAC6" w14:textId="3266124E">
      <w:pPr>
        <w:autoSpaceDE w:val="0"/>
        <w:autoSpaceDN w:val="0"/>
        <w:adjustRightInd w:val="0"/>
        <w:rPr>
          <w:rFonts w:asciiTheme="minorHAnsi" w:eastAsiaTheme="minorHAnsi" w:hAnsiTheme="minorHAnsi" w:cstheme="minorHAnsi"/>
          <w:szCs w:val="24"/>
        </w:rPr>
      </w:pPr>
      <w:r w:rsidRPr="0037544E">
        <w:rPr>
          <w:rFonts w:asciiTheme="minorHAnsi" w:hAnsiTheme="minorHAnsi" w:cstheme="minorHAnsi"/>
          <w:b/>
          <w:szCs w:val="24"/>
        </w:rPr>
        <w:t>Request</w:t>
      </w:r>
      <w:r w:rsidRPr="0037544E">
        <w:rPr>
          <w:rFonts w:asciiTheme="minorHAnsi" w:hAnsiTheme="minorHAnsi" w:cstheme="minorHAnsi"/>
          <w:szCs w:val="24"/>
        </w:rPr>
        <w:t xml:space="preserve">: </w:t>
      </w:r>
      <w:r w:rsidRPr="0037544E">
        <w:rPr>
          <w:rFonts w:asciiTheme="minorHAnsi" w:hAnsiTheme="minorHAnsi" w:cstheme="minorHAnsi"/>
          <w:szCs w:val="24"/>
        </w:rPr>
        <w:fldChar w:fldCharType="begin"/>
      </w:r>
      <w:r w:rsidRPr="0037544E">
        <w:rPr>
          <w:rFonts w:asciiTheme="minorHAnsi" w:hAnsiTheme="minorHAnsi" w:cstheme="minorHAnsi"/>
          <w:szCs w:val="24"/>
        </w:rPr>
        <w:instrText xml:space="preserve"> SEQ CHAPTER \h \r 1</w:instrText>
      </w:r>
      <w:r w:rsidRPr="0037544E">
        <w:rPr>
          <w:rFonts w:asciiTheme="minorHAnsi" w:hAnsiTheme="minorHAnsi" w:cstheme="minorHAnsi"/>
          <w:szCs w:val="24"/>
        </w:rPr>
        <w:fldChar w:fldCharType="separate"/>
      </w:r>
      <w:r w:rsidRPr="0037544E">
        <w:rPr>
          <w:rFonts w:asciiTheme="minorHAnsi" w:hAnsiTheme="minorHAnsi" w:cstheme="minorHAnsi"/>
          <w:szCs w:val="24"/>
        </w:rPr>
        <w:fldChar w:fldCharType="end"/>
      </w:r>
      <w:r w:rsidRPr="0037544E">
        <w:rPr>
          <w:rFonts w:asciiTheme="minorHAnsi" w:eastAsiaTheme="minorHAnsi" w:hAnsiTheme="minorHAnsi" w:cstheme="minorHAnsi"/>
          <w:szCs w:val="24"/>
        </w:rPr>
        <w:t>The Census Bureau plans to conduct additional research under the generic clearance for Field Tests (OMB #0607-0971). We will be administering an online</w:t>
      </w:r>
      <w:r w:rsidRPr="0037544E">
        <w:rPr>
          <w:rFonts w:asciiTheme="minorHAnsi" w:eastAsiaTheme="minorHAnsi" w:hAnsiTheme="minorHAnsi" w:cstheme="minorHAnsi"/>
          <w:szCs w:val="24"/>
        </w:rPr>
        <w:t xml:space="preserve"> mandatory</w:t>
      </w:r>
      <w:r w:rsidRPr="0037544E" w:rsidR="000513B6">
        <w:rPr>
          <w:rFonts w:asciiTheme="minorHAnsi" w:eastAsiaTheme="minorHAnsi" w:hAnsiTheme="minorHAnsi" w:cstheme="minorHAnsi"/>
          <w:szCs w:val="24"/>
        </w:rPr>
        <w:t xml:space="preserve"> </w:t>
      </w:r>
      <w:r w:rsidRPr="0037544E">
        <w:rPr>
          <w:rFonts w:asciiTheme="minorHAnsi" w:eastAsiaTheme="minorHAnsi" w:hAnsiTheme="minorHAnsi" w:cstheme="minorHAnsi"/>
          <w:szCs w:val="24"/>
        </w:rPr>
        <w:t>survey</w:t>
      </w:r>
      <w:r w:rsidRPr="0037544E">
        <w:rPr>
          <w:rFonts w:asciiTheme="minorHAnsi" w:eastAsiaTheme="minorHAnsi" w:hAnsiTheme="minorHAnsi" w:cstheme="minorHAnsi"/>
          <w:szCs w:val="24"/>
        </w:rPr>
        <w:t xml:space="preserve"> with</w:t>
      </w:r>
      <w:r w:rsidRPr="0037544E" w:rsidR="006E4791">
        <w:rPr>
          <w:rFonts w:asciiTheme="minorHAnsi" w:eastAsiaTheme="minorHAnsi" w:hAnsiTheme="minorHAnsi" w:cstheme="minorHAnsi"/>
          <w:szCs w:val="24"/>
        </w:rPr>
        <w:t xml:space="preserve"> a paper questionnaire sent in </w:t>
      </w:r>
      <w:r w:rsidRPr="0037544E" w:rsidR="002C4E2C">
        <w:rPr>
          <w:rFonts w:asciiTheme="minorHAnsi" w:eastAsiaTheme="minorHAnsi" w:hAnsiTheme="minorHAnsi" w:cstheme="minorHAnsi"/>
          <w:szCs w:val="24"/>
        </w:rPr>
        <w:t xml:space="preserve">a </w:t>
      </w:r>
      <w:r w:rsidRPr="0037544E" w:rsidR="0027557E">
        <w:rPr>
          <w:rFonts w:asciiTheme="minorHAnsi" w:eastAsiaTheme="minorHAnsi" w:hAnsiTheme="minorHAnsi" w:cstheme="minorHAnsi"/>
          <w:szCs w:val="24"/>
        </w:rPr>
        <w:t>fourth mailing to nonresponding households</w:t>
      </w:r>
      <w:r w:rsidRPr="0037544E" w:rsidR="002C4E2C">
        <w:rPr>
          <w:rFonts w:asciiTheme="minorHAnsi" w:eastAsiaTheme="minorHAnsi" w:hAnsiTheme="minorHAnsi" w:cstheme="minorHAnsi"/>
          <w:szCs w:val="24"/>
        </w:rPr>
        <w:t xml:space="preserve">. </w:t>
      </w:r>
      <w:r w:rsidRPr="004E48AE" w:rsidR="002C4E2C">
        <w:rPr>
          <w:rFonts w:asciiTheme="minorHAnsi" w:eastAsiaTheme="minorHAnsi" w:hAnsiTheme="minorHAnsi" w:cstheme="minorHAnsi"/>
          <w:szCs w:val="24"/>
        </w:rPr>
        <w:t>The survey purpose is</w:t>
      </w:r>
      <w:r w:rsidRPr="004E48AE" w:rsidR="006E4791">
        <w:rPr>
          <w:rFonts w:asciiTheme="minorHAnsi" w:eastAsiaTheme="minorHAnsi" w:hAnsiTheme="minorHAnsi" w:cstheme="minorHAnsi"/>
          <w:szCs w:val="24"/>
        </w:rPr>
        <w:t xml:space="preserve"> to </w:t>
      </w:r>
      <w:r w:rsidRPr="0037544E" w:rsidR="004E48AE">
        <w:rPr>
          <w:rFonts w:asciiTheme="minorHAnsi" w:hAnsiTheme="minorHAnsi" w:cstheme="minorHAnsi"/>
        </w:rPr>
        <w:t>continue testing enhancements as we move towards the 2030 Census</w:t>
      </w:r>
      <w:r w:rsidRPr="004E48AE" w:rsidR="006E4791">
        <w:rPr>
          <w:rFonts w:asciiTheme="minorHAnsi" w:hAnsiTheme="minorHAnsi" w:cstheme="minorHAnsi"/>
        </w:rPr>
        <w:t>.</w:t>
      </w:r>
    </w:p>
    <w:p w:rsidR="007C157E" w:rsidRPr="0037544E" w:rsidP="00464B29" w14:paraId="2F0953C5" w14:textId="77777777">
      <w:pPr>
        <w:autoSpaceDE w:val="0"/>
        <w:autoSpaceDN w:val="0"/>
        <w:adjustRightInd w:val="0"/>
        <w:rPr>
          <w:rFonts w:asciiTheme="minorHAnsi" w:eastAsiaTheme="minorHAnsi" w:hAnsiTheme="minorHAnsi" w:cstheme="minorHAnsi"/>
          <w:szCs w:val="24"/>
        </w:rPr>
      </w:pPr>
    </w:p>
    <w:p w:rsidR="001F16DB" w:rsidRPr="0037544E" w:rsidP="001F16DB" w14:paraId="4BFF920E" w14:textId="2A531354">
      <w:pPr>
        <w:pStyle w:val="NormalWeb"/>
        <w:shd w:val="clear" w:color="auto" w:fill="FFFFFF"/>
        <w:rPr>
          <w:rFonts w:asciiTheme="minorHAnsi" w:hAnsiTheme="minorHAnsi" w:cstheme="minorHAnsi"/>
        </w:rPr>
      </w:pPr>
      <w:r w:rsidRPr="0037544E">
        <w:rPr>
          <w:rFonts w:asciiTheme="minorHAnsi" w:hAnsiTheme="minorHAnsi" w:cstheme="minorHAnsi"/>
          <w:b/>
        </w:rPr>
        <w:t>Purpose</w:t>
      </w:r>
      <w:r w:rsidRPr="0037544E">
        <w:rPr>
          <w:rFonts w:asciiTheme="minorHAnsi" w:hAnsiTheme="minorHAnsi" w:cstheme="minorHAnsi"/>
        </w:rPr>
        <w:t xml:space="preserve">: </w:t>
      </w:r>
      <w:r w:rsidRPr="0037544E">
        <w:rPr>
          <w:rFonts w:asciiTheme="minorHAnsi" w:hAnsiTheme="minorHAnsi" w:cstheme="minorHAnsi"/>
        </w:rPr>
        <w:t xml:space="preserve">The 2024 National Census Survey is the </w:t>
      </w:r>
      <w:r w:rsidR="00664D24">
        <w:rPr>
          <w:rFonts w:asciiTheme="minorHAnsi" w:hAnsiTheme="minorHAnsi" w:cstheme="minorHAnsi"/>
        </w:rPr>
        <w:t>third</w:t>
      </w:r>
      <w:r w:rsidRPr="0037544E">
        <w:rPr>
          <w:rFonts w:asciiTheme="minorHAnsi" w:hAnsiTheme="minorHAnsi" w:cstheme="minorHAnsi"/>
        </w:rPr>
        <w:t xml:space="preserve"> iteration (previously conducted 2023 Census Test in March 2023 and 2024 Census Survey in March 2024) under the renewed Small-Scale Response Testing (SmaRT) program. The purpose of the SmaRT program is to initiate and maintain an ongoing and iterative small-scale response testing program by using nationally representative samples or small, thoughtfully selected sites starting in 2023 and continuing with at least two tests per year until 2029. Small-scale tests allow the Census Bureau to gather initial data about proposed census enhancements while plans for any larger census tests that may take place later in the decade are being developed. </w:t>
      </w:r>
    </w:p>
    <w:p w:rsidR="001F16DB" w:rsidRPr="0037544E" w:rsidP="001F16DB" w14:paraId="2692FBE1" w14:textId="77777777">
      <w:pPr>
        <w:pStyle w:val="NormalWeb"/>
        <w:shd w:val="clear" w:color="auto" w:fill="FFFFFF"/>
        <w:rPr>
          <w:rFonts w:asciiTheme="minorHAnsi" w:hAnsiTheme="minorHAnsi" w:cstheme="minorHAnsi"/>
        </w:rPr>
      </w:pPr>
    </w:p>
    <w:p w:rsidR="00B959AB" w:rsidRPr="0037544E" w:rsidP="0011333F" w14:paraId="0AB0F117" w14:textId="16BC84B8">
      <w:pPr>
        <w:rPr>
          <w:rFonts w:asciiTheme="minorHAnsi" w:hAnsiTheme="minorHAnsi" w:cstheme="minorHAnsi"/>
        </w:rPr>
      </w:pPr>
      <w:r w:rsidRPr="0037544E">
        <w:rPr>
          <w:rFonts w:asciiTheme="minorHAnsi" w:hAnsiTheme="minorHAnsi" w:cstheme="minorHAnsi"/>
        </w:rPr>
        <w:t xml:space="preserve">The purpose of this next iteration in the SmaRT program is to </w:t>
      </w:r>
      <w:r w:rsidRPr="0037544E" w:rsidR="00872578">
        <w:rPr>
          <w:rFonts w:asciiTheme="minorHAnsi" w:hAnsiTheme="minorHAnsi" w:cstheme="minorHAnsi"/>
        </w:rPr>
        <w:t>continue testing enhancements as we move towards the 2030 C</w:t>
      </w:r>
      <w:r w:rsidRPr="0037544E">
        <w:rPr>
          <w:rFonts w:asciiTheme="minorHAnsi" w:hAnsiTheme="minorHAnsi" w:cstheme="minorHAnsi"/>
        </w:rPr>
        <w:t xml:space="preserve">ensus. </w:t>
      </w:r>
      <w:r w:rsidRPr="0037544E" w:rsidR="00872578">
        <w:rPr>
          <w:rFonts w:asciiTheme="minorHAnsi" w:hAnsiTheme="minorHAnsi" w:cstheme="minorHAnsi"/>
          <w:szCs w:val="24"/>
        </w:rPr>
        <w:t>All 2024 National Census Survey questionnaires and materials being tested are based on the successful results from previous SmaRT iterations, with some changes to account for continued testing of multiple 2030 Census research projects.</w:t>
      </w:r>
      <w:r w:rsidR="0011333F">
        <w:rPr>
          <w:rFonts w:asciiTheme="minorHAnsi" w:hAnsiTheme="minorHAnsi" w:cstheme="minorHAnsi"/>
          <w:szCs w:val="24"/>
        </w:rPr>
        <w:t xml:space="preserve"> </w:t>
      </w:r>
      <w:r w:rsidRPr="0037544E" w:rsidR="00464B29">
        <w:rPr>
          <w:rFonts w:asciiTheme="minorHAnsi" w:hAnsiTheme="minorHAnsi" w:cstheme="minorHAnsi"/>
        </w:rPr>
        <w:t xml:space="preserve">The information collected in this survey will be used within the Census Bureau </w:t>
      </w:r>
      <w:r w:rsidRPr="0037544E" w:rsidR="007F6EEB">
        <w:rPr>
          <w:rFonts w:asciiTheme="minorHAnsi" w:hAnsiTheme="minorHAnsi" w:cstheme="minorHAnsi"/>
        </w:rPr>
        <w:t>and</w:t>
      </w:r>
      <w:r w:rsidRPr="0037544E">
        <w:rPr>
          <w:rFonts w:asciiTheme="minorHAnsi" w:hAnsiTheme="minorHAnsi" w:cstheme="minorHAnsi"/>
        </w:rPr>
        <w:t xml:space="preserve"> incorporated</w:t>
      </w:r>
      <w:r w:rsidRPr="0037544E" w:rsidR="00761019">
        <w:rPr>
          <w:rFonts w:asciiTheme="minorHAnsi" w:hAnsiTheme="minorHAnsi" w:cstheme="minorHAnsi"/>
        </w:rPr>
        <w:t xml:space="preserve"> into 2030 C</w:t>
      </w:r>
      <w:r w:rsidRPr="0037544E">
        <w:rPr>
          <w:rFonts w:asciiTheme="minorHAnsi" w:hAnsiTheme="minorHAnsi" w:cstheme="minorHAnsi"/>
        </w:rPr>
        <w:t>ensus</w:t>
      </w:r>
      <w:r w:rsidRPr="0037544E" w:rsidR="002C4E2C">
        <w:rPr>
          <w:rFonts w:asciiTheme="minorHAnsi" w:hAnsiTheme="minorHAnsi" w:cstheme="minorHAnsi"/>
        </w:rPr>
        <w:t xml:space="preserve"> efforts</w:t>
      </w:r>
      <w:r w:rsidRPr="0037544E" w:rsidR="001735C1">
        <w:rPr>
          <w:rFonts w:asciiTheme="minorHAnsi" w:hAnsiTheme="minorHAnsi" w:cstheme="minorHAnsi"/>
        </w:rPr>
        <w:t xml:space="preserve">. </w:t>
      </w:r>
      <w:r w:rsidRPr="0037544E" w:rsidR="00464B29">
        <w:rPr>
          <w:rFonts w:asciiTheme="minorHAnsi" w:hAnsiTheme="minorHAnsi" w:cstheme="minorHAnsi"/>
        </w:rPr>
        <w:t>The results may be reported in Census Bureau working papers or in peer-reviewed journal articles.</w:t>
      </w:r>
      <w:r w:rsidRPr="0037544E" w:rsidR="004E7842">
        <w:rPr>
          <w:rFonts w:asciiTheme="minorHAnsi" w:hAnsiTheme="minorHAnsi" w:cstheme="minorHAnsi"/>
        </w:rPr>
        <w:t xml:space="preserve"> </w:t>
      </w:r>
    </w:p>
    <w:p w:rsidR="00AA04DC" w:rsidRPr="0037544E" w:rsidP="00464B29" w14:paraId="1500DCEE" w14:textId="77777777">
      <w:pPr>
        <w:widowControl w:val="0"/>
        <w:rPr>
          <w:rFonts w:asciiTheme="minorHAnsi" w:hAnsiTheme="minorHAnsi" w:cstheme="minorHAnsi"/>
        </w:rPr>
      </w:pPr>
    </w:p>
    <w:p w:rsidR="001F16DB" w:rsidRPr="0037544E" w:rsidP="001F16DB" w14:paraId="3B6E657E" w14:textId="77777777">
      <w:pPr>
        <w:rPr>
          <w:rFonts w:asciiTheme="minorHAnsi" w:hAnsiTheme="minorHAnsi" w:cstheme="minorHAnsi"/>
          <w:szCs w:val="24"/>
        </w:rPr>
      </w:pPr>
      <w:r w:rsidRPr="0037544E">
        <w:rPr>
          <w:rFonts w:asciiTheme="minorHAnsi" w:hAnsiTheme="minorHAnsi" w:cstheme="minorHAnsi"/>
        </w:rPr>
        <w:t>Results will inform 2030 Census planning, so we are interested in data representing all mailable housing units in the United States. Some of our research questions are for specific subpopulations such as</w:t>
      </w:r>
      <w:r w:rsidRPr="0037544E">
        <w:rPr>
          <w:rFonts w:asciiTheme="minorHAnsi" w:hAnsiTheme="minorHAnsi" w:cstheme="minorHAnsi"/>
          <w:szCs w:val="24"/>
        </w:rPr>
        <w:t xml:space="preserve"> housing units where the respondent self-identifies as Hispanic</w:t>
      </w:r>
      <w:r w:rsidRPr="0037544E">
        <w:rPr>
          <w:rFonts w:asciiTheme="minorHAnsi" w:hAnsiTheme="minorHAnsi" w:cstheme="minorHAnsi"/>
        </w:rPr>
        <w:t xml:space="preserve">. </w:t>
      </w:r>
      <w:r w:rsidRPr="00F7581A">
        <w:rPr>
          <w:rFonts w:asciiTheme="minorHAnsi" w:hAnsiTheme="minorHAnsi" w:cstheme="minorHAnsi"/>
        </w:rPr>
        <w:t>We will use stratification and sorting in our sampling methods to be certain we have these subpopulations represented.</w:t>
      </w:r>
      <w:r w:rsidRPr="0037544E">
        <w:rPr>
          <w:rFonts w:asciiTheme="minorHAnsi" w:hAnsiTheme="minorHAnsi" w:cstheme="minorHAnsi"/>
          <w:szCs w:val="24"/>
        </w:rPr>
        <w:t xml:space="preserve"> The 2024 National Census Survey will be available in English and Spanish.</w:t>
      </w:r>
    </w:p>
    <w:p w:rsidR="001F16DB" w:rsidRPr="0037544E" w:rsidP="001F16DB" w14:paraId="15386A84" w14:textId="77777777">
      <w:pPr>
        <w:pStyle w:val="NoSpacing"/>
        <w:rPr>
          <w:rFonts w:asciiTheme="minorHAnsi" w:hAnsiTheme="minorHAnsi" w:cstheme="minorHAnsi"/>
          <w:szCs w:val="24"/>
        </w:rPr>
      </w:pPr>
      <w:r w:rsidRPr="0037544E">
        <w:rPr>
          <w:rFonts w:asciiTheme="minorHAnsi" w:hAnsiTheme="minorHAnsi" w:cstheme="minorHAnsi"/>
          <w:szCs w:val="24"/>
        </w:rPr>
        <w:t xml:space="preserve">  </w:t>
      </w:r>
    </w:p>
    <w:p w:rsidR="001F16DB" w:rsidRPr="0037544E" w:rsidP="001F16DB" w14:paraId="305B1854" w14:textId="2D0A97B8">
      <w:pPr>
        <w:widowControl w:val="0"/>
        <w:rPr>
          <w:rFonts w:asciiTheme="minorHAnsi" w:hAnsiTheme="minorHAnsi" w:cstheme="minorHAnsi"/>
          <w:szCs w:val="24"/>
        </w:rPr>
      </w:pPr>
      <w:r w:rsidRPr="0037544E">
        <w:rPr>
          <w:rFonts w:asciiTheme="minorHAnsi" w:hAnsiTheme="minorHAnsi" w:cstheme="minorHAnsi"/>
          <w:b/>
          <w:szCs w:val="24"/>
        </w:rPr>
        <w:t>Timeline</w:t>
      </w:r>
      <w:r w:rsidRPr="0037544E">
        <w:rPr>
          <w:rFonts w:asciiTheme="minorHAnsi" w:hAnsiTheme="minorHAnsi" w:cstheme="minorHAnsi"/>
          <w:szCs w:val="24"/>
        </w:rPr>
        <w:t xml:space="preserve">: The internet instrument will be available to collect responses for </w:t>
      </w:r>
      <w:r w:rsidR="00800A35">
        <w:rPr>
          <w:rFonts w:asciiTheme="minorHAnsi" w:hAnsiTheme="minorHAnsi" w:cstheme="minorHAnsi"/>
          <w:szCs w:val="24"/>
        </w:rPr>
        <w:t xml:space="preserve">approximately </w:t>
      </w:r>
      <w:r w:rsidRPr="0037544E">
        <w:rPr>
          <w:rFonts w:asciiTheme="minorHAnsi" w:hAnsiTheme="minorHAnsi" w:cstheme="minorHAnsi"/>
          <w:szCs w:val="24"/>
        </w:rPr>
        <w:t>seven weeks starting from the day of the first mailing scheduled as September 6</w:t>
      </w:r>
      <w:r w:rsidRPr="0037544E">
        <w:rPr>
          <w:rFonts w:asciiTheme="minorHAnsi" w:hAnsiTheme="minorHAnsi" w:cstheme="minorHAnsi"/>
          <w:szCs w:val="24"/>
          <w:vertAlign w:val="superscript"/>
        </w:rPr>
        <w:t>th</w:t>
      </w:r>
      <w:r w:rsidRPr="0037544E">
        <w:rPr>
          <w:rFonts w:asciiTheme="minorHAnsi" w:hAnsiTheme="minorHAnsi" w:cstheme="minorHAnsi"/>
          <w:szCs w:val="24"/>
        </w:rPr>
        <w:t xml:space="preserve">, 2024, through the end of the survey period scheduled as </w:t>
      </w:r>
      <w:r w:rsidRPr="0037544E" w:rsidR="007D734F">
        <w:rPr>
          <w:rFonts w:asciiTheme="minorHAnsi" w:hAnsiTheme="minorHAnsi" w:cstheme="minorHAnsi"/>
          <w:szCs w:val="24"/>
        </w:rPr>
        <w:t>October 31</w:t>
      </w:r>
      <w:r w:rsidRPr="0037544E" w:rsidR="007D734F">
        <w:rPr>
          <w:rFonts w:asciiTheme="minorHAnsi" w:hAnsiTheme="minorHAnsi" w:cstheme="minorHAnsi"/>
          <w:szCs w:val="24"/>
          <w:vertAlign w:val="superscript"/>
        </w:rPr>
        <w:t>st</w:t>
      </w:r>
      <w:r w:rsidRPr="0037544E">
        <w:rPr>
          <w:rFonts w:asciiTheme="minorHAnsi" w:hAnsiTheme="minorHAnsi" w:cstheme="minorHAnsi"/>
          <w:szCs w:val="24"/>
        </w:rPr>
        <w:t>, 2024.</w:t>
      </w:r>
    </w:p>
    <w:p w:rsidR="001735C1" w:rsidRPr="0037544E" w:rsidP="00255F09" w14:paraId="6D60BAFE" w14:textId="77777777">
      <w:pPr>
        <w:widowControl w:val="0"/>
        <w:rPr>
          <w:rFonts w:asciiTheme="minorHAnsi" w:hAnsiTheme="minorHAnsi" w:cstheme="minorHAnsi"/>
          <w:szCs w:val="24"/>
        </w:rPr>
      </w:pPr>
    </w:p>
    <w:p w:rsidR="000765B9" w:rsidRPr="0037544E" w:rsidP="00A628E4" w14:paraId="0F6CE81F" w14:textId="77410BE2">
      <w:pPr>
        <w:keepNext/>
        <w:widowControl w:val="0"/>
        <w:rPr>
          <w:rFonts w:asciiTheme="minorHAnsi" w:hAnsiTheme="minorHAnsi" w:cstheme="minorHAnsi"/>
        </w:rPr>
      </w:pPr>
      <w:r w:rsidRPr="0037544E">
        <w:rPr>
          <w:rFonts w:asciiTheme="minorHAnsi" w:hAnsiTheme="minorHAnsi" w:cstheme="minorHAnsi"/>
          <w:b/>
          <w:bCs/>
          <w:szCs w:val="24"/>
        </w:rPr>
        <w:t>Experimental Panel Design:</w:t>
      </w:r>
      <w:r w:rsidRPr="0037544E">
        <w:rPr>
          <w:rFonts w:asciiTheme="minorHAnsi" w:hAnsiTheme="minorHAnsi" w:cstheme="minorHAnsi"/>
          <w:szCs w:val="24"/>
        </w:rPr>
        <w:t xml:space="preserve"> </w:t>
      </w:r>
      <w:r w:rsidRPr="0037544E">
        <w:rPr>
          <w:rFonts w:asciiTheme="minorHAnsi" w:hAnsiTheme="minorHAnsi" w:cstheme="minorHAnsi"/>
        </w:rPr>
        <w:t>The 202</w:t>
      </w:r>
      <w:r w:rsidRPr="0037544E" w:rsidR="00D0049A">
        <w:rPr>
          <w:rFonts w:asciiTheme="minorHAnsi" w:hAnsiTheme="minorHAnsi" w:cstheme="minorHAnsi"/>
        </w:rPr>
        <w:t>4</w:t>
      </w:r>
      <w:r w:rsidRPr="0037544E">
        <w:rPr>
          <w:rFonts w:asciiTheme="minorHAnsi" w:hAnsiTheme="minorHAnsi" w:cstheme="minorHAnsi"/>
        </w:rPr>
        <w:t xml:space="preserve"> </w:t>
      </w:r>
      <w:r w:rsidRPr="0037544E" w:rsidR="00712D0B">
        <w:rPr>
          <w:rFonts w:asciiTheme="minorHAnsi" w:hAnsiTheme="minorHAnsi" w:cstheme="minorHAnsi"/>
        </w:rPr>
        <w:t xml:space="preserve">National </w:t>
      </w:r>
      <w:r w:rsidRPr="0037544E" w:rsidR="003F1F70">
        <w:rPr>
          <w:rFonts w:asciiTheme="minorHAnsi" w:hAnsiTheme="minorHAnsi" w:cstheme="minorHAnsi"/>
        </w:rPr>
        <w:t>Census Survey</w:t>
      </w:r>
      <w:r w:rsidRPr="0037544E">
        <w:rPr>
          <w:rFonts w:asciiTheme="minorHAnsi" w:hAnsiTheme="minorHAnsi" w:cstheme="minorHAnsi"/>
        </w:rPr>
        <w:t xml:space="preserve"> contains </w:t>
      </w:r>
      <w:r w:rsidRPr="0037544E" w:rsidR="00712D0B">
        <w:rPr>
          <w:rFonts w:asciiTheme="minorHAnsi" w:hAnsiTheme="minorHAnsi" w:cstheme="minorHAnsi"/>
        </w:rPr>
        <w:t>five</w:t>
      </w:r>
      <w:r w:rsidRPr="0037544E">
        <w:rPr>
          <w:rFonts w:asciiTheme="minorHAnsi" w:hAnsiTheme="minorHAnsi" w:cstheme="minorHAnsi"/>
        </w:rPr>
        <w:t xml:space="preserve"> experiments: </w:t>
      </w:r>
    </w:p>
    <w:p w:rsidR="00A628E4" w:rsidRPr="0037544E" w:rsidP="00A628E4" w14:paraId="35EF6C10" w14:textId="77777777">
      <w:pPr>
        <w:keepNext/>
        <w:widowControl w:val="0"/>
        <w:rPr>
          <w:rFonts w:asciiTheme="minorHAnsi" w:hAnsiTheme="minorHAnsi" w:cstheme="minorHAnsi"/>
        </w:rPr>
      </w:pPr>
    </w:p>
    <w:p w:rsidR="000765B9" w:rsidRPr="0037544E" w:rsidP="00A628E4" w14:paraId="38E4D1FA" w14:textId="4AF616C4">
      <w:pPr>
        <w:pStyle w:val="ListParagraph"/>
        <w:keepNext/>
        <w:widowControl w:val="0"/>
        <w:numPr>
          <w:ilvl w:val="0"/>
          <w:numId w:val="7"/>
        </w:numPr>
        <w:rPr>
          <w:rFonts w:asciiTheme="minorHAnsi" w:hAnsiTheme="minorHAnsi" w:cstheme="minorHAnsi"/>
        </w:rPr>
      </w:pPr>
      <w:r w:rsidRPr="0037544E">
        <w:rPr>
          <w:rFonts w:asciiTheme="minorHAnsi" w:hAnsiTheme="minorHAnsi" w:cstheme="minorHAnsi"/>
        </w:rPr>
        <w:t>S</w:t>
      </w:r>
      <w:r w:rsidRPr="0037544E" w:rsidR="000374F8">
        <w:rPr>
          <w:rFonts w:asciiTheme="minorHAnsi" w:hAnsiTheme="minorHAnsi" w:cstheme="minorHAnsi"/>
        </w:rPr>
        <w:t xml:space="preserve">ending </w:t>
      </w:r>
      <w:r w:rsidRPr="0037544E" w:rsidR="00712D0B">
        <w:rPr>
          <w:rFonts w:asciiTheme="minorHAnsi" w:hAnsiTheme="minorHAnsi" w:cstheme="minorHAnsi"/>
        </w:rPr>
        <w:t>the first two mailings with Respond By dates</w:t>
      </w:r>
      <w:r w:rsidRPr="0037544E">
        <w:rPr>
          <w:rFonts w:asciiTheme="minorHAnsi" w:hAnsiTheme="minorHAnsi" w:cstheme="minorHAnsi"/>
        </w:rPr>
        <w:t xml:space="preserve"> </w:t>
      </w:r>
      <w:r w:rsidRPr="0037544E" w:rsidR="000374F8">
        <w:rPr>
          <w:rFonts w:asciiTheme="minorHAnsi" w:hAnsiTheme="minorHAnsi" w:cstheme="minorHAnsi"/>
        </w:rPr>
        <w:t xml:space="preserve">versus </w:t>
      </w:r>
      <w:r w:rsidRPr="0037544E" w:rsidR="00712D0B">
        <w:rPr>
          <w:rFonts w:asciiTheme="minorHAnsi" w:hAnsiTheme="minorHAnsi" w:cstheme="minorHAnsi"/>
        </w:rPr>
        <w:t>having no Respond By dates,</w:t>
      </w:r>
      <w:r w:rsidRPr="0037544E" w:rsidR="000374F8">
        <w:rPr>
          <w:rFonts w:asciiTheme="minorHAnsi" w:hAnsiTheme="minorHAnsi" w:cstheme="minorHAnsi"/>
        </w:rPr>
        <w:t xml:space="preserve"> </w:t>
      </w:r>
    </w:p>
    <w:p w:rsidR="000765B9" w:rsidP="00A628E4" w14:paraId="5CD7B406" w14:textId="0EC09C07">
      <w:pPr>
        <w:pStyle w:val="ListParagraph"/>
        <w:keepNext/>
        <w:widowControl w:val="0"/>
        <w:numPr>
          <w:ilvl w:val="0"/>
          <w:numId w:val="7"/>
        </w:numPr>
        <w:rPr>
          <w:rFonts w:asciiTheme="minorHAnsi" w:hAnsiTheme="minorHAnsi" w:cstheme="minorHAnsi"/>
        </w:rPr>
      </w:pPr>
      <w:r w:rsidRPr="0037544E">
        <w:rPr>
          <w:rFonts w:asciiTheme="minorHAnsi" w:hAnsiTheme="minorHAnsi" w:cstheme="minorHAnsi"/>
        </w:rPr>
        <w:t>T</w:t>
      </w:r>
      <w:r w:rsidRPr="0037544E" w:rsidR="000374F8">
        <w:rPr>
          <w:rFonts w:asciiTheme="minorHAnsi" w:hAnsiTheme="minorHAnsi" w:cstheme="minorHAnsi"/>
        </w:rPr>
        <w:t xml:space="preserve">esting </w:t>
      </w:r>
      <w:r w:rsidRPr="0037544E" w:rsidR="00712D0B">
        <w:rPr>
          <w:rFonts w:asciiTheme="minorHAnsi" w:hAnsiTheme="minorHAnsi" w:cstheme="minorHAnsi"/>
        </w:rPr>
        <w:t xml:space="preserve">an 11”x17” paper questionnaire versus the current 11”x18” questionnaire for operational knowledge, </w:t>
      </w:r>
    </w:p>
    <w:p w:rsidR="00CF77DF" w:rsidRPr="0037544E" w:rsidP="00A628E4" w14:paraId="2A51587E" w14:textId="3C8F4BB7">
      <w:pPr>
        <w:pStyle w:val="ListParagraph"/>
        <w:keepNext/>
        <w:widowControl w:val="0"/>
        <w:numPr>
          <w:ilvl w:val="0"/>
          <w:numId w:val="7"/>
        </w:numPr>
        <w:rPr>
          <w:rFonts w:asciiTheme="minorHAnsi" w:hAnsiTheme="minorHAnsi" w:cstheme="minorHAnsi"/>
        </w:rPr>
      </w:pPr>
      <w:r>
        <w:rPr>
          <w:rFonts w:asciiTheme="minorHAnsi" w:hAnsiTheme="minorHAnsi" w:cstheme="minorHAnsi"/>
        </w:rPr>
        <w:t xml:space="preserve">Testing an optional </w:t>
      </w:r>
      <w:r w:rsidRPr="00CF77DF">
        <w:rPr>
          <w:rFonts w:asciiTheme="minorHAnsi" w:hAnsiTheme="minorHAnsi" w:cstheme="minorHAnsi"/>
        </w:rPr>
        <w:t xml:space="preserve">“message to future generations” question (known as the time capsule question) </w:t>
      </w:r>
      <w:r>
        <w:rPr>
          <w:rFonts w:asciiTheme="minorHAnsi" w:hAnsiTheme="minorHAnsi" w:cstheme="minorHAnsi"/>
        </w:rPr>
        <w:t>in the</w:t>
      </w:r>
      <w:r w:rsidRPr="00CF77DF">
        <w:rPr>
          <w:rFonts w:asciiTheme="minorHAnsi" w:hAnsiTheme="minorHAnsi" w:cstheme="minorHAnsi"/>
        </w:rPr>
        <w:t xml:space="preserve"> online questionnaire only</w:t>
      </w:r>
      <w:r>
        <w:rPr>
          <w:rFonts w:asciiTheme="minorHAnsi" w:hAnsiTheme="minorHAnsi" w:cstheme="minorHAnsi"/>
        </w:rPr>
        <w:t xml:space="preserve"> vs having no time capsule question,</w:t>
      </w:r>
    </w:p>
    <w:p w:rsidR="000765B9" w:rsidRPr="0037544E" w:rsidP="00A628E4" w14:paraId="53D2A3D4" w14:textId="3F3E0577">
      <w:pPr>
        <w:pStyle w:val="ListParagraph"/>
        <w:keepNext/>
        <w:widowControl w:val="0"/>
        <w:numPr>
          <w:ilvl w:val="0"/>
          <w:numId w:val="7"/>
        </w:numPr>
        <w:rPr>
          <w:rFonts w:asciiTheme="minorHAnsi" w:hAnsiTheme="minorHAnsi" w:cstheme="minorHAnsi"/>
        </w:rPr>
      </w:pPr>
      <w:r w:rsidRPr="0037544E">
        <w:rPr>
          <w:rFonts w:asciiTheme="minorHAnsi" w:hAnsiTheme="minorHAnsi" w:cstheme="minorHAnsi"/>
        </w:rPr>
        <w:t xml:space="preserve">Adding an arrow and language on the paper questionnaire that points to the ID the respondent can use to complete the survey online </w:t>
      </w:r>
      <w:r w:rsidRPr="0037544E" w:rsidR="00771DCA">
        <w:rPr>
          <w:rFonts w:asciiTheme="minorHAnsi" w:hAnsiTheme="minorHAnsi" w:cstheme="minorHAnsi"/>
        </w:rPr>
        <w:t>versus</w:t>
      </w:r>
      <w:r w:rsidRPr="0037544E" w:rsidR="002B50FE">
        <w:rPr>
          <w:rFonts w:asciiTheme="minorHAnsi" w:hAnsiTheme="minorHAnsi" w:cstheme="minorHAnsi"/>
        </w:rPr>
        <w:t xml:space="preserve"> </w:t>
      </w:r>
      <w:r w:rsidRPr="0037544E">
        <w:rPr>
          <w:rFonts w:asciiTheme="minorHAnsi" w:hAnsiTheme="minorHAnsi" w:cstheme="minorHAnsi"/>
        </w:rPr>
        <w:t xml:space="preserve">the </w:t>
      </w:r>
      <w:r w:rsidRPr="0037544E" w:rsidR="002B50FE">
        <w:rPr>
          <w:rFonts w:asciiTheme="minorHAnsi" w:hAnsiTheme="minorHAnsi" w:cstheme="minorHAnsi"/>
        </w:rPr>
        <w:t xml:space="preserve">current </w:t>
      </w:r>
      <w:r w:rsidRPr="0037544E">
        <w:rPr>
          <w:rFonts w:asciiTheme="minorHAnsi" w:hAnsiTheme="minorHAnsi" w:cstheme="minorHAnsi"/>
        </w:rPr>
        <w:t>questionnaire</w:t>
      </w:r>
      <w:r w:rsidRPr="0037544E" w:rsidR="00771DCA">
        <w:rPr>
          <w:rFonts w:asciiTheme="minorHAnsi" w:hAnsiTheme="minorHAnsi" w:cstheme="minorHAnsi"/>
        </w:rPr>
        <w:t xml:space="preserve">, </w:t>
      </w:r>
    </w:p>
    <w:p w:rsidR="000765B9" w:rsidRPr="0037544E" w:rsidP="00A628E4" w14:paraId="25F49D87" w14:textId="1457AB0E">
      <w:pPr>
        <w:pStyle w:val="ListParagraph"/>
        <w:keepNext/>
        <w:widowControl w:val="0"/>
        <w:numPr>
          <w:ilvl w:val="0"/>
          <w:numId w:val="7"/>
        </w:numPr>
        <w:rPr>
          <w:rFonts w:asciiTheme="minorHAnsi" w:hAnsiTheme="minorHAnsi" w:cstheme="minorHAnsi"/>
        </w:rPr>
      </w:pPr>
      <w:r w:rsidRPr="0037544E">
        <w:rPr>
          <w:rFonts w:asciiTheme="minorHAnsi" w:hAnsiTheme="minorHAnsi" w:cstheme="minorHAnsi"/>
        </w:rPr>
        <w:t>Tailoring materials to include a QR code to determine if self-response increases for a Historically Undercounted Population of interest versus using control mail materials</w:t>
      </w:r>
      <w:r w:rsidRPr="0037544E" w:rsidR="002B50FE">
        <w:rPr>
          <w:rFonts w:asciiTheme="minorHAnsi" w:hAnsiTheme="minorHAnsi" w:cstheme="minorHAnsi"/>
        </w:rPr>
        <w:t>.</w:t>
      </w:r>
      <w:r w:rsidRPr="0037544E" w:rsidR="001B4AD8">
        <w:rPr>
          <w:rFonts w:asciiTheme="minorHAnsi" w:hAnsiTheme="minorHAnsi" w:cstheme="minorHAnsi"/>
        </w:rPr>
        <w:t xml:space="preserve"> </w:t>
      </w:r>
    </w:p>
    <w:p w:rsidR="00712D0B" w:rsidRPr="0037544E" w:rsidP="00A628E4" w14:paraId="4F51EA6F" w14:textId="27655930">
      <w:pPr>
        <w:keepNext/>
        <w:spacing w:before="240"/>
        <w:rPr>
          <w:rFonts w:asciiTheme="minorHAnsi" w:hAnsiTheme="minorHAnsi" w:cstheme="minorHAnsi"/>
        </w:rPr>
      </w:pPr>
      <w:r w:rsidRPr="0037544E">
        <w:rPr>
          <w:rFonts w:asciiTheme="minorHAnsi" w:hAnsiTheme="minorHAnsi" w:cstheme="minorHAnsi"/>
        </w:rPr>
        <w:t xml:space="preserve">All </w:t>
      </w:r>
      <w:r w:rsidRPr="0037544E" w:rsidR="00872578">
        <w:rPr>
          <w:rFonts w:asciiTheme="minorHAnsi" w:hAnsiTheme="minorHAnsi" w:cstheme="minorHAnsi"/>
        </w:rPr>
        <w:t xml:space="preserve">online </w:t>
      </w:r>
      <w:r w:rsidRPr="0037544E">
        <w:rPr>
          <w:rFonts w:asciiTheme="minorHAnsi" w:hAnsiTheme="minorHAnsi" w:cstheme="minorHAnsi"/>
        </w:rPr>
        <w:t>respondents will see one of two questions asking about vacant home</w:t>
      </w:r>
      <w:r w:rsidRPr="0037544E" w:rsidR="00CF5451">
        <w:rPr>
          <w:rFonts w:asciiTheme="minorHAnsi" w:hAnsiTheme="minorHAnsi" w:cstheme="minorHAnsi"/>
        </w:rPr>
        <w:t>s</w:t>
      </w:r>
      <w:r w:rsidRPr="0037544E">
        <w:rPr>
          <w:rFonts w:asciiTheme="minorHAnsi" w:hAnsiTheme="minorHAnsi" w:cstheme="minorHAnsi"/>
        </w:rPr>
        <w:t xml:space="preserve"> within or outside of their neighborhood</w:t>
      </w:r>
      <w:r w:rsidRPr="0037544E">
        <w:rPr>
          <w:rFonts w:asciiTheme="minorHAnsi" w:hAnsiTheme="minorHAnsi" w:cstheme="minorHAnsi"/>
        </w:rPr>
        <w:t xml:space="preserve">. </w:t>
      </w:r>
    </w:p>
    <w:p w:rsidR="00771DCA" w:rsidRPr="0037544E" w:rsidP="00771DCA" w14:paraId="3151D172" w14:textId="77777777">
      <w:pPr>
        <w:widowControl w:val="0"/>
        <w:rPr>
          <w:rFonts w:asciiTheme="minorHAnsi" w:hAnsiTheme="minorHAnsi" w:cstheme="minorHAnsi"/>
          <w:color w:val="7030A0"/>
        </w:rPr>
      </w:pPr>
    </w:p>
    <w:p w:rsidR="00771DCA" w:rsidRPr="0037544E" w:rsidP="00771DCA" w14:paraId="7A903852" w14:textId="7C4718BD">
      <w:pPr>
        <w:rPr>
          <w:rFonts w:asciiTheme="minorHAnsi" w:hAnsiTheme="minorHAnsi" w:cstheme="minorHAnsi"/>
          <w:szCs w:val="24"/>
        </w:rPr>
      </w:pPr>
      <w:r w:rsidRPr="0037544E">
        <w:rPr>
          <w:rFonts w:asciiTheme="minorHAnsi" w:hAnsiTheme="minorHAnsi" w:cstheme="minorHAnsi"/>
          <w:szCs w:val="24"/>
        </w:rPr>
        <w:t>To summarize all panels in the 202</w:t>
      </w:r>
      <w:r w:rsidRPr="0037544E" w:rsidR="000374F8">
        <w:rPr>
          <w:rFonts w:asciiTheme="minorHAnsi" w:hAnsiTheme="minorHAnsi" w:cstheme="minorHAnsi"/>
          <w:szCs w:val="24"/>
        </w:rPr>
        <w:t>4</w:t>
      </w:r>
      <w:r w:rsidRPr="0037544E" w:rsidR="00712D0B">
        <w:rPr>
          <w:rFonts w:asciiTheme="minorHAnsi" w:hAnsiTheme="minorHAnsi" w:cstheme="minorHAnsi"/>
          <w:szCs w:val="24"/>
        </w:rPr>
        <w:t xml:space="preserve"> National</w:t>
      </w:r>
      <w:r w:rsidRPr="0037544E">
        <w:rPr>
          <w:rFonts w:asciiTheme="minorHAnsi" w:hAnsiTheme="minorHAnsi" w:cstheme="minorHAnsi"/>
          <w:szCs w:val="24"/>
        </w:rPr>
        <w:t xml:space="preserve"> </w:t>
      </w:r>
      <w:r w:rsidRPr="0037544E" w:rsidR="004D33B6">
        <w:rPr>
          <w:rFonts w:asciiTheme="minorHAnsi" w:hAnsiTheme="minorHAnsi" w:cstheme="minorHAnsi"/>
          <w:szCs w:val="24"/>
        </w:rPr>
        <w:t>Census Survey</w:t>
      </w:r>
      <w:r w:rsidRPr="0037544E">
        <w:rPr>
          <w:rFonts w:asciiTheme="minorHAnsi" w:hAnsiTheme="minorHAnsi" w:cstheme="minorHAnsi"/>
          <w:szCs w:val="24"/>
        </w:rPr>
        <w:t xml:space="preserve">, see </w:t>
      </w:r>
      <w:r w:rsidRPr="0037544E" w:rsidR="000253FA">
        <w:rPr>
          <w:rFonts w:asciiTheme="minorHAnsi" w:hAnsiTheme="minorHAnsi" w:cstheme="minorHAnsi"/>
          <w:szCs w:val="24"/>
        </w:rPr>
        <w:fldChar w:fldCharType="begin"/>
      </w:r>
      <w:r w:rsidRPr="0037544E" w:rsidR="000253FA">
        <w:rPr>
          <w:rFonts w:asciiTheme="minorHAnsi" w:hAnsiTheme="minorHAnsi" w:cstheme="minorHAnsi"/>
          <w:szCs w:val="24"/>
        </w:rPr>
        <w:instrText xml:space="preserve"> REF _Ref116453804 \h  \* MERGEFORMAT </w:instrText>
      </w:r>
      <w:r w:rsidRPr="0037544E" w:rsidR="000253FA">
        <w:rPr>
          <w:rFonts w:asciiTheme="minorHAnsi" w:hAnsiTheme="minorHAnsi" w:cstheme="minorHAnsi"/>
          <w:szCs w:val="24"/>
        </w:rPr>
        <w:fldChar w:fldCharType="separate"/>
      </w:r>
      <w:r w:rsidRPr="0037544E" w:rsidR="000253FA">
        <w:rPr>
          <w:rFonts w:asciiTheme="minorHAnsi" w:hAnsiTheme="minorHAnsi" w:cstheme="minorHAnsi"/>
          <w:iCs/>
          <w:szCs w:val="24"/>
          <w:lang w:eastAsia="ar-SA"/>
        </w:rPr>
        <w:t xml:space="preserve">Table </w:t>
      </w:r>
      <w:r w:rsidRPr="0037544E" w:rsidR="000253FA">
        <w:rPr>
          <w:rFonts w:asciiTheme="minorHAnsi" w:hAnsiTheme="minorHAnsi" w:cstheme="minorHAnsi"/>
          <w:iCs/>
          <w:noProof/>
          <w:szCs w:val="24"/>
          <w:lang w:eastAsia="ar-SA"/>
        </w:rPr>
        <w:t>1</w:t>
      </w:r>
      <w:r w:rsidRPr="0037544E" w:rsidR="000253FA">
        <w:rPr>
          <w:rFonts w:asciiTheme="minorHAnsi" w:hAnsiTheme="minorHAnsi" w:cstheme="minorHAnsi"/>
          <w:szCs w:val="24"/>
        </w:rPr>
        <w:fldChar w:fldCharType="end"/>
      </w:r>
      <w:r w:rsidRPr="0037544E">
        <w:rPr>
          <w:rFonts w:asciiTheme="minorHAnsi" w:hAnsiTheme="minorHAnsi" w:cstheme="minorHAnsi"/>
          <w:szCs w:val="24"/>
        </w:rPr>
        <w:t xml:space="preserve">. </w:t>
      </w:r>
    </w:p>
    <w:p w:rsidR="00DB7035" w:rsidRPr="0037544E" w:rsidP="00771DCA" w14:paraId="01D8160F" w14:textId="77777777">
      <w:pPr>
        <w:keepNext/>
        <w:keepLines/>
        <w:rPr>
          <w:rFonts w:asciiTheme="minorHAnsi" w:hAnsiTheme="minorHAnsi" w:cstheme="minorHAnsi"/>
          <w:b/>
          <w:iCs/>
          <w:szCs w:val="24"/>
          <w:lang w:eastAsia="ar-SA"/>
        </w:rPr>
        <w:sectPr>
          <w:headerReference w:type="even" r:id="rId8"/>
          <w:headerReference w:type="default" r:id="rId9"/>
          <w:footerReference w:type="even" r:id="rId10"/>
          <w:footerReference w:type="default" r:id="rId11"/>
          <w:pgSz w:w="12240" w:h="15840"/>
          <w:pgMar w:top="1440" w:right="1440" w:bottom="1920" w:left="1440" w:header="1440" w:footer="1440" w:gutter="0"/>
          <w:cols w:space="720"/>
        </w:sectPr>
      </w:pPr>
      <w:bookmarkStart w:id="0" w:name="_Ref103850492"/>
    </w:p>
    <w:p w:rsidR="00771DCA" w:rsidRPr="0037544E" w:rsidP="00771DCA" w14:paraId="60389319" w14:textId="77777777">
      <w:pPr>
        <w:keepNext/>
        <w:keepLines/>
        <w:rPr>
          <w:rFonts w:asciiTheme="minorHAnsi" w:hAnsiTheme="minorHAnsi" w:cstheme="minorHAnsi"/>
          <w:b/>
          <w:iCs/>
          <w:szCs w:val="24"/>
          <w:lang w:eastAsia="ar-SA"/>
        </w:rPr>
      </w:pPr>
    </w:p>
    <w:p w:rsidR="00771DCA" w:rsidRPr="0037544E" w:rsidP="00771DCA" w14:paraId="258F7A02" w14:textId="29EFDA2F">
      <w:pPr>
        <w:keepNext/>
        <w:keepLines/>
        <w:rPr>
          <w:rFonts w:asciiTheme="minorHAnsi" w:hAnsiTheme="minorHAnsi" w:cstheme="minorHAnsi"/>
          <w:b/>
          <w:szCs w:val="24"/>
        </w:rPr>
      </w:pPr>
      <w:bookmarkStart w:id="1" w:name="_Ref116453804"/>
      <w:r w:rsidRPr="0037544E">
        <w:rPr>
          <w:rFonts w:asciiTheme="minorHAnsi" w:hAnsiTheme="minorHAnsi" w:cstheme="minorHAnsi"/>
          <w:b/>
          <w:iCs/>
          <w:szCs w:val="24"/>
          <w:lang w:eastAsia="ar-SA"/>
        </w:rPr>
        <w:t xml:space="preserve">Table </w:t>
      </w:r>
      <w:r w:rsidRPr="0037544E">
        <w:rPr>
          <w:rFonts w:asciiTheme="minorHAnsi" w:hAnsiTheme="minorHAnsi" w:cstheme="minorHAnsi"/>
          <w:b/>
          <w:iCs/>
          <w:szCs w:val="24"/>
          <w:lang w:eastAsia="ar-SA"/>
        </w:rPr>
        <w:fldChar w:fldCharType="begin"/>
      </w:r>
      <w:r w:rsidRPr="0037544E">
        <w:rPr>
          <w:rFonts w:asciiTheme="minorHAnsi" w:hAnsiTheme="minorHAnsi" w:cstheme="minorHAnsi"/>
          <w:b/>
          <w:iCs/>
          <w:szCs w:val="24"/>
          <w:lang w:eastAsia="ar-SA"/>
        </w:rPr>
        <w:instrText xml:space="preserve"> SEQ Table \* ARABIC </w:instrText>
      </w:r>
      <w:r w:rsidRPr="0037544E">
        <w:rPr>
          <w:rFonts w:asciiTheme="minorHAnsi" w:hAnsiTheme="minorHAnsi" w:cstheme="minorHAnsi"/>
          <w:b/>
          <w:iCs/>
          <w:szCs w:val="24"/>
          <w:lang w:eastAsia="ar-SA"/>
        </w:rPr>
        <w:fldChar w:fldCharType="separate"/>
      </w:r>
      <w:r w:rsidRPr="0037544E" w:rsidR="000253FA">
        <w:rPr>
          <w:rFonts w:asciiTheme="minorHAnsi" w:hAnsiTheme="minorHAnsi" w:cstheme="minorHAnsi"/>
          <w:b/>
          <w:iCs/>
          <w:noProof/>
          <w:szCs w:val="24"/>
          <w:lang w:eastAsia="ar-SA"/>
        </w:rPr>
        <w:t>1</w:t>
      </w:r>
      <w:r w:rsidRPr="0037544E">
        <w:rPr>
          <w:rFonts w:asciiTheme="minorHAnsi" w:hAnsiTheme="minorHAnsi" w:cstheme="minorHAnsi"/>
          <w:b/>
          <w:iCs/>
          <w:szCs w:val="24"/>
          <w:lang w:eastAsia="ar-SA"/>
        </w:rPr>
        <w:fldChar w:fldCharType="end"/>
      </w:r>
      <w:bookmarkEnd w:id="0"/>
      <w:bookmarkEnd w:id="1"/>
      <w:r w:rsidRPr="0037544E">
        <w:rPr>
          <w:rFonts w:asciiTheme="minorHAnsi" w:hAnsiTheme="minorHAnsi" w:cstheme="minorHAnsi"/>
          <w:b/>
          <w:szCs w:val="24"/>
        </w:rPr>
        <w:t xml:space="preserve">. Panels by Treatments for the </w:t>
      </w:r>
      <w:r w:rsidRPr="0037544E" w:rsidR="004D33B6">
        <w:rPr>
          <w:rFonts w:asciiTheme="minorHAnsi" w:hAnsiTheme="minorHAnsi" w:cstheme="minorHAnsi"/>
          <w:b/>
          <w:szCs w:val="24"/>
        </w:rPr>
        <w:t>202</w:t>
      </w:r>
      <w:r w:rsidRPr="0037544E" w:rsidR="000374F8">
        <w:rPr>
          <w:rFonts w:asciiTheme="minorHAnsi" w:hAnsiTheme="minorHAnsi" w:cstheme="minorHAnsi"/>
          <w:b/>
          <w:szCs w:val="24"/>
        </w:rPr>
        <w:t>4</w:t>
      </w:r>
      <w:r w:rsidRPr="0037544E">
        <w:rPr>
          <w:rFonts w:asciiTheme="minorHAnsi" w:hAnsiTheme="minorHAnsi" w:cstheme="minorHAnsi"/>
          <w:b/>
          <w:szCs w:val="24"/>
        </w:rPr>
        <w:t xml:space="preserve"> </w:t>
      </w:r>
      <w:r w:rsidRPr="0037544E" w:rsidR="00712D0B">
        <w:rPr>
          <w:rFonts w:asciiTheme="minorHAnsi" w:hAnsiTheme="minorHAnsi" w:cstheme="minorHAnsi"/>
          <w:b/>
          <w:szCs w:val="24"/>
        </w:rPr>
        <w:t xml:space="preserve">National </w:t>
      </w:r>
      <w:r w:rsidRPr="0037544E" w:rsidR="004D33B6">
        <w:rPr>
          <w:rFonts w:asciiTheme="minorHAnsi" w:hAnsiTheme="minorHAnsi" w:cstheme="minorHAnsi"/>
          <w:b/>
          <w:szCs w:val="24"/>
        </w:rPr>
        <w:t>Census Survey</w:t>
      </w:r>
    </w:p>
    <w:p w:rsidR="00DB7035" w:rsidRPr="0037544E" w:rsidP="00771DCA" w14:paraId="48065816" w14:textId="77777777">
      <w:pPr>
        <w:keepNext/>
        <w:keepLines/>
        <w:rPr>
          <w:rFonts w:asciiTheme="minorHAnsi" w:hAnsiTheme="minorHAnsi" w:cstheme="minorHAnsi"/>
          <w:b/>
          <w:szCs w:val="24"/>
        </w:rPr>
      </w:pPr>
    </w:p>
    <w:tbl>
      <w:tblPr>
        <w:tblW w:w="8545" w:type="dxa"/>
        <w:jc w:val="center"/>
        <w:tblLook w:val="04A0"/>
      </w:tblPr>
      <w:tblGrid>
        <w:gridCol w:w="715"/>
        <w:gridCol w:w="1440"/>
        <w:gridCol w:w="1170"/>
        <w:gridCol w:w="1440"/>
        <w:gridCol w:w="1170"/>
        <w:gridCol w:w="1373"/>
        <w:gridCol w:w="1237"/>
      </w:tblGrid>
      <w:tr w14:paraId="6BA671E6" w14:textId="77777777" w:rsidTr="00712D0B">
        <w:tblPrEx>
          <w:tblW w:w="8545" w:type="dxa"/>
          <w:jc w:val="center"/>
          <w:tblLook w:val="04A0"/>
        </w:tblPrEx>
        <w:trPr>
          <w:cantSplit/>
          <w:trHeight w:val="315"/>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D0B" w:rsidRPr="0037544E" w:rsidP="003E2CF9" w14:paraId="6E587264"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 xml:space="preserve">Panel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2D0B" w:rsidRPr="0037544E" w:rsidP="003E2CF9" w14:paraId="522960D6"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Panel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12D0B" w:rsidRPr="0037544E" w:rsidP="003E2CF9" w14:paraId="1874CAFC" w14:textId="77777777">
            <w:pPr>
              <w:spacing w:line="276" w:lineRule="auto"/>
              <w:jc w:val="center"/>
              <w:rPr>
                <w:rFonts w:asciiTheme="minorHAnsi" w:hAnsiTheme="minorHAnsi" w:cstheme="minorHAnsi"/>
                <w:b/>
                <w:bCs/>
                <w:color w:val="000000"/>
                <w:sz w:val="20"/>
              </w:rPr>
            </w:pPr>
            <w:r w:rsidRPr="0037544E">
              <w:rPr>
                <w:rFonts w:asciiTheme="minorHAnsi" w:hAnsiTheme="minorHAnsi" w:cstheme="minorHAnsi"/>
                <w:b/>
                <w:bCs/>
                <w:color w:val="000000"/>
                <w:sz w:val="20"/>
              </w:rPr>
              <w:t>Mailing 1</w:t>
            </w:r>
          </w:p>
          <w:p w:rsidR="00712D0B" w:rsidRPr="0037544E" w:rsidP="003E2CF9" w14:paraId="539BE5D6"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9/6/24</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2D0B" w:rsidRPr="0037544E" w:rsidP="003E2CF9" w14:paraId="1ECD16BD" w14:textId="77777777">
            <w:pPr>
              <w:spacing w:line="276" w:lineRule="auto"/>
              <w:jc w:val="center"/>
              <w:rPr>
                <w:rFonts w:asciiTheme="minorHAnsi" w:hAnsiTheme="minorHAnsi" w:cstheme="minorHAnsi"/>
                <w:b/>
                <w:bCs/>
                <w:color w:val="000000"/>
                <w:sz w:val="20"/>
              </w:rPr>
            </w:pPr>
            <w:r w:rsidRPr="0037544E">
              <w:rPr>
                <w:rFonts w:asciiTheme="minorHAnsi" w:hAnsiTheme="minorHAnsi" w:cstheme="minorHAnsi"/>
                <w:b/>
                <w:bCs/>
                <w:color w:val="000000"/>
                <w:sz w:val="20"/>
              </w:rPr>
              <w:t>Mailing 2</w:t>
            </w:r>
          </w:p>
          <w:p w:rsidR="00712D0B" w:rsidRPr="0037544E" w:rsidP="003E2CF9" w14:paraId="3CEE1BE4"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9/11/24</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12D0B" w:rsidRPr="0037544E" w:rsidP="003E2CF9" w14:paraId="15B0BB65" w14:textId="77777777">
            <w:pPr>
              <w:spacing w:line="276" w:lineRule="auto"/>
              <w:jc w:val="center"/>
              <w:rPr>
                <w:rFonts w:asciiTheme="minorHAnsi" w:hAnsiTheme="minorHAnsi" w:cstheme="minorHAnsi"/>
                <w:b/>
                <w:bCs/>
                <w:color w:val="000000"/>
                <w:sz w:val="20"/>
              </w:rPr>
            </w:pPr>
            <w:r w:rsidRPr="0037544E">
              <w:rPr>
                <w:rFonts w:asciiTheme="minorHAnsi" w:hAnsiTheme="minorHAnsi" w:cstheme="minorHAnsi"/>
                <w:b/>
                <w:bCs/>
                <w:color w:val="000000"/>
                <w:sz w:val="20"/>
              </w:rPr>
              <w:t>Mailing 3</w:t>
            </w:r>
          </w:p>
          <w:p w:rsidR="00712D0B" w:rsidRPr="0037544E" w:rsidP="003E2CF9" w14:paraId="3811C2B2"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9/20/24</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712D0B" w:rsidRPr="0037544E" w:rsidP="003E2CF9" w14:paraId="1C66F890" w14:textId="77777777">
            <w:pPr>
              <w:spacing w:line="276" w:lineRule="auto"/>
              <w:jc w:val="center"/>
              <w:rPr>
                <w:rFonts w:asciiTheme="minorHAnsi" w:hAnsiTheme="minorHAnsi" w:cstheme="minorHAnsi"/>
                <w:b/>
                <w:bCs/>
                <w:color w:val="000000"/>
                <w:sz w:val="20"/>
              </w:rPr>
            </w:pPr>
            <w:r w:rsidRPr="0037544E">
              <w:rPr>
                <w:rFonts w:asciiTheme="minorHAnsi" w:hAnsiTheme="minorHAnsi" w:cstheme="minorHAnsi"/>
                <w:b/>
                <w:bCs/>
                <w:color w:val="000000"/>
                <w:sz w:val="20"/>
              </w:rPr>
              <w:t>Mailing 4*</w:t>
            </w:r>
          </w:p>
          <w:p w:rsidR="00712D0B" w:rsidRPr="0037544E" w:rsidP="003E2CF9" w14:paraId="355A743F"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themeColor="text1"/>
                <w:sz w:val="20"/>
              </w:rPr>
              <w:t>10/4/24</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712D0B" w:rsidRPr="0037544E" w:rsidP="003E2CF9" w14:paraId="6A2A56BF" w14:textId="77777777">
            <w:pPr>
              <w:spacing w:line="276" w:lineRule="auto"/>
              <w:jc w:val="center"/>
              <w:rPr>
                <w:rFonts w:asciiTheme="minorHAnsi" w:hAnsiTheme="minorHAnsi" w:cstheme="minorHAnsi"/>
                <w:b/>
                <w:bCs/>
                <w:color w:val="000000"/>
                <w:sz w:val="20"/>
              </w:rPr>
            </w:pPr>
            <w:r w:rsidRPr="0037544E">
              <w:rPr>
                <w:rFonts w:asciiTheme="minorHAnsi" w:hAnsiTheme="minorHAnsi" w:cstheme="minorHAnsi"/>
                <w:b/>
                <w:bCs/>
                <w:color w:val="000000"/>
                <w:sz w:val="20"/>
              </w:rPr>
              <w:t xml:space="preserve">Mailing 5* </w:t>
            </w:r>
          </w:p>
          <w:p w:rsidR="00712D0B" w:rsidRPr="0037544E" w:rsidP="003E2CF9" w14:paraId="754ED0A0"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themeColor="text1"/>
                <w:sz w:val="20"/>
              </w:rPr>
              <w:t>10/18/24</w:t>
            </w:r>
          </w:p>
        </w:tc>
      </w:tr>
      <w:tr w14:paraId="71F670E2" w14:textId="77777777" w:rsidTr="00712D0B">
        <w:tblPrEx>
          <w:tblW w:w="8545" w:type="dxa"/>
          <w:jc w:val="center"/>
          <w:tblLook w:val="04A0"/>
        </w:tblPrEx>
        <w:trPr>
          <w:cantSplit/>
          <w:trHeight w:val="510"/>
          <w:jc w:val="center"/>
        </w:trPr>
        <w:tc>
          <w:tcPr>
            <w:tcW w:w="715"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712D0B" w:rsidRPr="0037544E" w:rsidP="003E2CF9" w14:paraId="6B6C746C"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1/A</w:t>
            </w:r>
          </w:p>
        </w:tc>
        <w:tc>
          <w:tcPr>
            <w:tcW w:w="1440" w:type="dxa"/>
            <w:tcBorders>
              <w:top w:val="nil"/>
              <w:left w:val="nil"/>
              <w:bottom w:val="single" w:sz="4" w:space="0" w:color="auto"/>
              <w:right w:val="single" w:sz="4" w:space="0" w:color="auto"/>
            </w:tcBorders>
            <w:shd w:val="clear" w:color="auto" w:fill="DDEBF7"/>
            <w:vAlign w:val="center"/>
            <w:hideMark/>
          </w:tcPr>
          <w:p w:rsidR="00712D0B" w:rsidRPr="0037544E" w:rsidP="003E2CF9" w14:paraId="3ABB346B"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Control for Panels 2-4</w:t>
            </w:r>
          </w:p>
        </w:tc>
        <w:tc>
          <w:tcPr>
            <w:tcW w:w="1170" w:type="dxa"/>
            <w:tcBorders>
              <w:top w:val="nil"/>
              <w:left w:val="nil"/>
              <w:bottom w:val="single" w:sz="4" w:space="0" w:color="auto"/>
              <w:right w:val="single" w:sz="4" w:space="0" w:color="auto"/>
            </w:tcBorders>
            <w:shd w:val="clear" w:color="auto" w:fill="D9E2F3" w:themeFill="accent5" w:themeFillTint="33"/>
            <w:vAlign w:val="center"/>
            <w:hideMark/>
          </w:tcPr>
          <w:p w:rsidR="00712D0B" w:rsidRPr="0037544E" w:rsidP="003E2CF9" w14:paraId="3AD6B6FA"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Initial letter</w:t>
            </w:r>
          </w:p>
        </w:tc>
        <w:tc>
          <w:tcPr>
            <w:tcW w:w="1440" w:type="dxa"/>
            <w:tcBorders>
              <w:top w:val="nil"/>
              <w:left w:val="nil"/>
              <w:bottom w:val="single" w:sz="4" w:space="0" w:color="auto"/>
              <w:right w:val="single" w:sz="4" w:space="0" w:color="auto"/>
            </w:tcBorders>
            <w:shd w:val="clear" w:color="auto" w:fill="D9E2F3" w:themeFill="accent5" w:themeFillTint="33"/>
            <w:vAlign w:val="center"/>
            <w:hideMark/>
          </w:tcPr>
          <w:p w:rsidR="00712D0B" w:rsidRPr="0037544E" w:rsidP="003E2CF9" w14:paraId="5A3660F2"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Reminder letter </w:t>
            </w:r>
          </w:p>
        </w:tc>
        <w:tc>
          <w:tcPr>
            <w:tcW w:w="1170" w:type="dxa"/>
            <w:tcBorders>
              <w:top w:val="nil"/>
              <w:left w:val="nil"/>
              <w:bottom w:val="single" w:sz="4" w:space="0" w:color="auto"/>
              <w:right w:val="single" w:sz="4" w:space="0" w:color="auto"/>
            </w:tcBorders>
            <w:shd w:val="clear" w:color="auto" w:fill="D9E2F3" w:themeFill="accent5" w:themeFillTint="33"/>
            <w:vAlign w:val="center"/>
            <w:hideMark/>
          </w:tcPr>
          <w:p w:rsidR="00712D0B" w:rsidRPr="0037544E" w:rsidP="003E2CF9" w14:paraId="733212BB"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Postcard </w:t>
            </w:r>
          </w:p>
        </w:tc>
        <w:tc>
          <w:tcPr>
            <w:tcW w:w="1373" w:type="dxa"/>
            <w:tcBorders>
              <w:top w:val="nil"/>
              <w:left w:val="nil"/>
              <w:bottom w:val="single" w:sz="4" w:space="0" w:color="auto"/>
              <w:right w:val="single" w:sz="4" w:space="0" w:color="auto"/>
            </w:tcBorders>
            <w:shd w:val="clear" w:color="auto" w:fill="D9E2F3" w:themeFill="accent5" w:themeFillTint="33"/>
            <w:vAlign w:val="center"/>
            <w:hideMark/>
          </w:tcPr>
          <w:p w:rsidR="00712D0B" w:rsidRPr="0037544E" w:rsidP="003E2CF9" w14:paraId="63058292"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Questionnaire package </w:t>
            </w:r>
          </w:p>
        </w:tc>
        <w:tc>
          <w:tcPr>
            <w:tcW w:w="1237" w:type="dxa"/>
            <w:tcBorders>
              <w:top w:val="nil"/>
              <w:left w:val="nil"/>
              <w:bottom w:val="single" w:sz="4" w:space="0" w:color="auto"/>
              <w:right w:val="single" w:sz="4" w:space="0" w:color="auto"/>
            </w:tcBorders>
            <w:shd w:val="clear" w:color="auto" w:fill="D9E2F3" w:themeFill="accent5" w:themeFillTint="33"/>
            <w:vAlign w:val="center"/>
            <w:hideMark/>
          </w:tcPr>
          <w:p w:rsidR="00712D0B" w:rsidRPr="0037544E" w:rsidP="003E2CF9" w14:paraId="656F17F1"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Reminder Postcard </w:t>
            </w:r>
          </w:p>
        </w:tc>
      </w:tr>
      <w:tr w14:paraId="67030D2F" w14:textId="77777777" w:rsidTr="00712D0B">
        <w:tblPrEx>
          <w:tblW w:w="8545" w:type="dxa"/>
          <w:jc w:val="center"/>
          <w:tblLook w:val="04A0"/>
        </w:tblPrEx>
        <w:trPr>
          <w:cantSplit/>
          <w:trHeight w:val="51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12D0B" w:rsidRPr="0037544E" w:rsidP="003E2CF9" w14:paraId="1655835E"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2/B</w:t>
            </w:r>
          </w:p>
        </w:tc>
        <w:tc>
          <w:tcPr>
            <w:tcW w:w="1440" w:type="dxa"/>
            <w:tcBorders>
              <w:top w:val="nil"/>
              <w:left w:val="nil"/>
              <w:bottom w:val="single" w:sz="4" w:space="0" w:color="auto"/>
              <w:right w:val="single" w:sz="4" w:space="0" w:color="auto"/>
            </w:tcBorders>
            <w:shd w:val="clear" w:color="auto" w:fill="auto"/>
            <w:vAlign w:val="center"/>
            <w:hideMark/>
          </w:tcPr>
          <w:p w:rsidR="00712D0B" w:rsidRPr="0037544E" w:rsidP="003E2CF9" w14:paraId="699D6AF6"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Respond-by Dates</w:t>
            </w:r>
          </w:p>
        </w:tc>
        <w:tc>
          <w:tcPr>
            <w:tcW w:w="1170" w:type="dxa"/>
            <w:tcBorders>
              <w:top w:val="nil"/>
              <w:left w:val="nil"/>
              <w:bottom w:val="single" w:sz="4" w:space="0" w:color="auto"/>
              <w:right w:val="single" w:sz="4" w:space="0" w:color="auto"/>
            </w:tcBorders>
            <w:shd w:val="clear" w:color="auto" w:fill="auto"/>
            <w:vAlign w:val="center"/>
            <w:hideMark/>
          </w:tcPr>
          <w:p w:rsidR="00712D0B" w:rsidRPr="0037544E" w:rsidP="003E2CF9" w14:paraId="571D59F3"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Initial letter with due date</w:t>
            </w:r>
          </w:p>
        </w:tc>
        <w:tc>
          <w:tcPr>
            <w:tcW w:w="1440" w:type="dxa"/>
            <w:tcBorders>
              <w:top w:val="nil"/>
              <w:left w:val="nil"/>
              <w:bottom w:val="single" w:sz="4" w:space="0" w:color="auto"/>
              <w:right w:val="single" w:sz="4" w:space="0" w:color="auto"/>
            </w:tcBorders>
            <w:shd w:val="clear" w:color="auto" w:fill="auto"/>
            <w:vAlign w:val="center"/>
            <w:hideMark/>
          </w:tcPr>
          <w:p w:rsidR="00712D0B" w:rsidRPr="0037544E" w:rsidP="003E2CF9" w14:paraId="1C109F6A"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Reminder letter with due date</w:t>
            </w:r>
          </w:p>
        </w:tc>
        <w:tc>
          <w:tcPr>
            <w:tcW w:w="1170" w:type="dxa"/>
            <w:tcBorders>
              <w:top w:val="nil"/>
              <w:left w:val="nil"/>
              <w:bottom w:val="single" w:sz="4" w:space="0" w:color="auto"/>
              <w:right w:val="single" w:sz="4" w:space="0" w:color="auto"/>
            </w:tcBorders>
            <w:shd w:val="clear" w:color="auto" w:fill="auto"/>
            <w:vAlign w:val="center"/>
            <w:hideMark/>
          </w:tcPr>
          <w:p w:rsidR="00712D0B" w:rsidRPr="0037544E" w:rsidP="003E2CF9" w14:paraId="44C05AB5"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Postcard  </w:t>
            </w:r>
          </w:p>
        </w:tc>
        <w:tc>
          <w:tcPr>
            <w:tcW w:w="1373" w:type="dxa"/>
            <w:tcBorders>
              <w:top w:val="nil"/>
              <w:left w:val="nil"/>
              <w:bottom w:val="single" w:sz="4" w:space="0" w:color="auto"/>
              <w:right w:val="single" w:sz="4" w:space="0" w:color="auto"/>
            </w:tcBorders>
            <w:shd w:val="clear" w:color="auto" w:fill="auto"/>
            <w:vAlign w:val="center"/>
            <w:hideMark/>
          </w:tcPr>
          <w:p w:rsidR="00712D0B" w:rsidRPr="0037544E" w:rsidP="003E2CF9" w14:paraId="2264AA3F"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Questionnaire package</w:t>
            </w:r>
          </w:p>
        </w:tc>
        <w:tc>
          <w:tcPr>
            <w:tcW w:w="1237" w:type="dxa"/>
            <w:tcBorders>
              <w:top w:val="nil"/>
              <w:left w:val="nil"/>
              <w:bottom w:val="single" w:sz="4" w:space="0" w:color="auto"/>
              <w:right w:val="single" w:sz="4" w:space="0" w:color="auto"/>
            </w:tcBorders>
            <w:shd w:val="clear" w:color="auto" w:fill="auto"/>
            <w:vAlign w:val="center"/>
            <w:hideMark/>
          </w:tcPr>
          <w:p w:rsidR="00712D0B" w:rsidRPr="0037544E" w:rsidP="003E2CF9" w14:paraId="0AE3FA39"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Reminder Postcard</w:t>
            </w:r>
          </w:p>
        </w:tc>
      </w:tr>
      <w:tr w14:paraId="061F5EDF" w14:textId="77777777" w:rsidTr="00712D0B">
        <w:tblPrEx>
          <w:tblW w:w="8545" w:type="dxa"/>
          <w:jc w:val="center"/>
          <w:tblLook w:val="04A0"/>
        </w:tblPrEx>
        <w:trPr>
          <w:cantSplit/>
          <w:trHeight w:val="102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12D0B" w:rsidRPr="0037544E" w:rsidP="003E2CF9" w14:paraId="7B1DB1EA"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3/C</w:t>
            </w:r>
          </w:p>
        </w:tc>
        <w:tc>
          <w:tcPr>
            <w:tcW w:w="1440" w:type="dxa"/>
            <w:tcBorders>
              <w:top w:val="nil"/>
              <w:left w:val="nil"/>
              <w:bottom w:val="single" w:sz="4" w:space="0" w:color="auto"/>
              <w:right w:val="single" w:sz="4" w:space="0" w:color="auto"/>
            </w:tcBorders>
            <w:shd w:val="clear" w:color="auto" w:fill="auto"/>
            <w:vAlign w:val="center"/>
            <w:hideMark/>
          </w:tcPr>
          <w:p w:rsidR="00712D0B" w:rsidRPr="0037544E" w:rsidP="003E2CF9" w14:paraId="3D3F6926"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Time Capsule and Paper Size</w:t>
            </w:r>
          </w:p>
        </w:tc>
        <w:tc>
          <w:tcPr>
            <w:tcW w:w="1170" w:type="dxa"/>
            <w:tcBorders>
              <w:top w:val="nil"/>
              <w:left w:val="nil"/>
              <w:bottom w:val="single" w:sz="4" w:space="0" w:color="auto"/>
              <w:right w:val="single" w:sz="4" w:space="0" w:color="auto"/>
            </w:tcBorders>
            <w:shd w:val="clear" w:color="auto" w:fill="auto"/>
            <w:vAlign w:val="center"/>
            <w:hideMark/>
          </w:tcPr>
          <w:p w:rsidR="00712D0B" w:rsidRPr="0037544E" w:rsidP="003E2CF9" w14:paraId="44B1BC7B"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Initial letter  </w:t>
            </w:r>
          </w:p>
        </w:tc>
        <w:tc>
          <w:tcPr>
            <w:tcW w:w="1440" w:type="dxa"/>
            <w:tcBorders>
              <w:top w:val="nil"/>
              <w:left w:val="nil"/>
              <w:bottom w:val="single" w:sz="4" w:space="0" w:color="auto"/>
              <w:right w:val="single" w:sz="4" w:space="0" w:color="auto"/>
            </w:tcBorders>
            <w:shd w:val="clear" w:color="auto" w:fill="auto"/>
            <w:vAlign w:val="center"/>
            <w:hideMark/>
          </w:tcPr>
          <w:p w:rsidR="00712D0B" w:rsidRPr="0037544E" w:rsidP="003E2CF9" w14:paraId="7198A72D"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Reminder letter </w:t>
            </w:r>
            <w:r w:rsidRPr="0037544E">
              <w:rPr>
                <w:rFonts w:asciiTheme="minorHAnsi" w:hAnsiTheme="minorHAnsi" w:cstheme="minorHAnsi"/>
                <w:color w:val="000000"/>
                <w:sz w:val="20"/>
              </w:rPr>
              <w:br/>
              <w:t>with time capsule messaging on envelope</w:t>
            </w:r>
          </w:p>
        </w:tc>
        <w:tc>
          <w:tcPr>
            <w:tcW w:w="1170" w:type="dxa"/>
            <w:tcBorders>
              <w:top w:val="nil"/>
              <w:left w:val="nil"/>
              <w:bottom w:val="single" w:sz="4" w:space="0" w:color="auto"/>
              <w:right w:val="single" w:sz="4" w:space="0" w:color="auto"/>
            </w:tcBorders>
            <w:shd w:val="clear" w:color="auto" w:fill="auto"/>
            <w:vAlign w:val="center"/>
            <w:hideMark/>
          </w:tcPr>
          <w:p w:rsidR="00712D0B" w:rsidRPr="0037544E" w:rsidP="003E2CF9" w14:paraId="08526A27"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Postcard  </w:t>
            </w:r>
          </w:p>
        </w:tc>
        <w:tc>
          <w:tcPr>
            <w:tcW w:w="1373" w:type="dxa"/>
            <w:tcBorders>
              <w:top w:val="nil"/>
              <w:left w:val="nil"/>
              <w:bottom w:val="single" w:sz="4" w:space="0" w:color="auto"/>
              <w:right w:val="single" w:sz="4" w:space="0" w:color="auto"/>
            </w:tcBorders>
            <w:shd w:val="clear" w:color="auto" w:fill="auto"/>
            <w:vAlign w:val="center"/>
            <w:hideMark/>
          </w:tcPr>
          <w:p w:rsidR="00712D0B" w:rsidRPr="0037544E" w:rsidP="003E2CF9" w14:paraId="5CBF16EF" w14:textId="358D90FB">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Questionnaire package using 11”x17" paper </w:t>
            </w:r>
          </w:p>
        </w:tc>
        <w:tc>
          <w:tcPr>
            <w:tcW w:w="1237" w:type="dxa"/>
            <w:tcBorders>
              <w:top w:val="nil"/>
              <w:left w:val="nil"/>
              <w:bottom w:val="single" w:sz="4" w:space="0" w:color="auto"/>
              <w:right w:val="single" w:sz="4" w:space="0" w:color="auto"/>
            </w:tcBorders>
            <w:shd w:val="clear" w:color="auto" w:fill="auto"/>
            <w:vAlign w:val="center"/>
            <w:hideMark/>
          </w:tcPr>
          <w:p w:rsidR="00712D0B" w:rsidRPr="0037544E" w:rsidP="003E2CF9" w14:paraId="29DFB494"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Reminder Postcard </w:t>
            </w:r>
          </w:p>
        </w:tc>
      </w:tr>
      <w:tr w14:paraId="19D4997F" w14:textId="77777777" w:rsidTr="00712D0B">
        <w:tblPrEx>
          <w:tblW w:w="8545" w:type="dxa"/>
          <w:jc w:val="center"/>
          <w:tblLook w:val="04A0"/>
        </w:tblPrEx>
        <w:trPr>
          <w:cantSplit/>
          <w:trHeight w:val="102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D0B" w:rsidRPr="0037544E" w:rsidP="003E2CF9" w14:paraId="7C8740F6"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4/D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D0B" w:rsidRPr="0037544E" w:rsidP="003E2CF9" w14:paraId="6BD42728"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Arrow pointing to Census ID on questionnaire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D0B" w:rsidRPr="0037544E" w:rsidP="003E2CF9" w14:paraId="44EF2B3B"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Initial letter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D0B" w:rsidRPr="0037544E" w:rsidP="003E2CF9" w14:paraId="265A6076"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Reminder letter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D0B" w:rsidRPr="0037544E" w:rsidP="003E2CF9" w14:paraId="7433432A"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Postcard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D0B" w:rsidRPr="0037544E" w:rsidP="003E2CF9" w14:paraId="6DA49A37" w14:textId="77777777">
            <w:pPr>
              <w:spacing w:line="276" w:lineRule="auto"/>
              <w:jc w:val="center"/>
              <w:rPr>
                <w:rFonts w:asciiTheme="minorHAnsi" w:hAnsiTheme="minorHAnsi" w:cstheme="minorHAnsi"/>
                <w:color w:val="000000"/>
                <w:sz w:val="20"/>
              </w:rPr>
            </w:pPr>
            <w:r w:rsidRPr="0037544E">
              <w:rPr>
                <w:rFonts w:asciiTheme="minorHAnsi" w:hAnsiTheme="minorHAnsi" w:cstheme="minorHAnsi"/>
                <w:color w:val="000000"/>
                <w:sz w:val="20"/>
              </w:rPr>
              <w:t>Questionnaire package with arrow pointing to Census ID</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D0B" w:rsidRPr="0037544E" w:rsidP="003E2CF9" w14:paraId="5EBD28D7"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Reminder Postcard </w:t>
            </w:r>
          </w:p>
        </w:tc>
      </w:tr>
      <w:tr w14:paraId="51C04A00" w14:textId="77777777" w:rsidTr="00712D0B">
        <w:tblPrEx>
          <w:tblW w:w="8545" w:type="dxa"/>
          <w:jc w:val="center"/>
          <w:tblLook w:val="04A0"/>
        </w:tblPrEx>
        <w:trPr>
          <w:cantSplit/>
          <w:trHeight w:val="510"/>
          <w:jc w:val="center"/>
        </w:trPr>
        <w:tc>
          <w:tcPr>
            <w:tcW w:w="715" w:type="dxa"/>
            <w:tcBorders>
              <w:top w:val="nil"/>
              <w:left w:val="single" w:sz="4" w:space="0" w:color="auto"/>
              <w:bottom w:val="single" w:sz="4" w:space="0" w:color="auto"/>
              <w:right w:val="single" w:sz="4" w:space="0" w:color="auto"/>
            </w:tcBorders>
            <w:shd w:val="clear" w:color="auto" w:fill="DDEBF7"/>
            <w:vAlign w:val="center"/>
            <w:hideMark/>
          </w:tcPr>
          <w:p w:rsidR="00712D0B" w:rsidRPr="0037544E" w:rsidP="003E2CF9" w14:paraId="0C116B5E"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5/E</w:t>
            </w:r>
          </w:p>
        </w:tc>
        <w:tc>
          <w:tcPr>
            <w:tcW w:w="1440" w:type="dxa"/>
            <w:tcBorders>
              <w:top w:val="nil"/>
              <w:left w:val="nil"/>
              <w:bottom w:val="single" w:sz="4" w:space="0" w:color="auto"/>
              <w:right w:val="single" w:sz="4" w:space="0" w:color="auto"/>
            </w:tcBorders>
            <w:shd w:val="clear" w:color="auto" w:fill="DDEBF7"/>
            <w:vAlign w:val="center"/>
            <w:hideMark/>
          </w:tcPr>
          <w:p w:rsidR="00712D0B" w:rsidRPr="0037544E" w:rsidP="003E2CF9" w14:paraId="13509A8A"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Control for Panel 6</w:t>
            </w:r>
          </w:p>
        </w:tc>
        <w:tc>
          <w:tcPr>
            <w:tcW w:w="1170" w:type="dxa"/>
            <w:tcBorders>
              <w:top w:val="nil"/>
              <w:left w:val="nil"/>
              <w:bottom w:val="single" w:sz="4" w:space="0" w:color="auto"/>
              <w:right w:val="single" w:sz="4" w:space="0" w:color="auto"/>
            </w:tcBorders>
            <w:shd w:val="clear" w:color="auto" w:fill="DDEBF7"/>
            <w:vAlign w:val="center"/>
            <w:hideMark/>
          </w:tcPr>
          <w:p w:rsidR="00712D0B" w:rsidRPr="0037544E" w:rsidP="003E2CF9" w14:paraId="16456C1D"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Initial letter</w:t>
            </w:r>
          </w:p>
        </w:tc>
        <w:tc>
          <w:tcPr>
            <w:tcW w:w="1440" w:type="dxa"/>
            <w:tcBorders>
              <w:top w:val="nil"/>
              <w:left w:val="nil"/>
              <w:bottom w:val="single" w:sz="4" w:space="0" w:color="auto"/>
              <w:right w:val="single" w:sz="4" w:space="0" w:color="auto"/>
            </w:tcBorders>
            <w:shd w:val="clear" w:color="auto" w:fill="DDEBF7"/>
            <w:vAlign w:val="center"/>
            <w:hideMark/>
          </w:tcPr>
          <w:p w:rsidR="00712D0B" w:rsidRPr="0037544E" w:rsidP="003E2CF9" w14:paraId="00514F0F"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Reminder letter</w:t>
            </w:r>
          </w:p>
        </w:tc>
        <w:tc>
          <w:tcPr>
            <w:tcW w:w="1170" w:type="dxa"/>
            <w:tcBorders>
              <w:top w:val="nil"/>
              <w:left w:val="nil"/>
              <w:bottom w:val="single" w:sz="4" w:space="0" w:color="auto"/>
              <w:right w:val="single" w:sz="4" w:space="0" w:color="auto"/>
            </w:tcBorders>
            <w:shd w:val="clear" w:color="auto" w:fill="DDEBF7"/>
            <w:vAlign w:val="center"/>
            <w:hideMark/>
          </w:tcPr>
          <w:p w:rsidR="00712D0B" w:rsidRPr="0037544E" w:rsidP="003E2CF9" w14:paraId="4A52A09B"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Postcard </w:t>
            </w:r>
          </w:p>
        </w:tc>
        <w:tc>
          <w:tcPr>
            <w:tcW w:w="1373" w:type="dxa"/>
            <w:tcBorders>
              <w:top w:val="nil"/>
              <w:left w:val="nil"/>
              <w:bottom w:val="single" w:sz="4" w:space="0" w:color="auto"/>
              <w:right w:val="single" w:sz="4" w:space="0" w:color="auto"/>
            </w:tcBorders>
            <w:shd w:val="clear" w:color="auto" w:fill="DDEBF7"/>
            <w:vAlign w:val="center"/>
            <w:hideMark/>
          </w:tcPr>
          <w:p w:rsidR="00712D0B" w:rsidRPr="0037544E" w:rsidP="003E2CF9" w14:paraId="5EE82FF4"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Questionnaire package </w:t>
            </w:r>
          </w:p>
        </w:tc>
        <w:tc>
          <w:tcPr>
            <w:tcW w:w="1237" w:type="dxa"/>
            <w:tcBorders>
              <w:top w:val="nil"/>
              <w:left w:val="nil"/>
              <w:bottom w:val="single" w:sz="4" w:space="0" w:color="auto"/>
              <w:right w:val="single" w:sz="4" w:space="0" w:color="auto"/>
            </w:tcBorders>
            <w:shd w:val="clear" w:color="auto" w:fill="DDEBF7"/>
            <w:vAlign w:val="center"/>
            <w:hideMark/>
          </w:tcPr>
          <w:p w:rsidR="00712D0B" w:rsidRPr="0037544E" w:rsidP="003E2CF9" w14:paraId="0C847D1C"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Reminder Postcard </w:t>
            </w:r>
          </w:p>
        </w:tc>
      </w:tr>
      <w:tr w14:paraId="28DAF390" w14:textId="77777777" w:rsidTr="00712D0B">
        <w:tblPrEx>
          <w:tblW w:w="8545" w:type="dxa"/>
          <w:jc w:val="center"/>
          <w:tblLook w:val="04A0"/>
        </w:tblPrEx>
        <w:trPr>
          <w:cantSplit/>
          <w:trHeight w:val="765"/>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12D0B" w:rsidRPr="0037544E" w:rsidP="003E2CF9" w14:paraId="58E3CFFE"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6/F</w:t>
            </w:r>
          </w:p>
        </w:tc>
        <w:tc>
          <w:tcPr>
            <w:tcW w:w="1440" w:type="dxa"/>
            <w:tcBorders>
              <w:top w:val="nil"/>
              <w:left w:val="nil"/>
              <w:bottom w:val="single" w:sz="4" w:space="0" w:color="auto"/>
              <w:right w:val="single" w:sz="4" w:space="0" w:color="auto"/>
            </w:tcBorders>
            <w:shd w:val="clear" w:color="auto" w:fill="auto"/>
            <w:vAlign w:val="center"/>
            <w:hideMark/>
          </w:tcPr>
          <w:p w:rsidR="00712D0B" w:rsidRPr="0037544E" w:rsidP="003E2CF9" w14:paraId="36AF35FD" w14:textId="77777777">
            <w:pPr>
              <w:spacing w:line="276" w:lineRule="auto"/>
              <w:jc w:val="center"/>
              <w:rPr>
                <w:rFonts w:asciiTheme="minorHAnsi" w:hAnsiTheme="minorHAnsi" w:cstheme="minorHAnsi"/>
                <w:b/>
                <w:bCs/>
                <w:color w:val="000000" w:themeColor="text1"/>
                <w:sz w:val="20"/>
              </w:rPr>
            </w:pPr>
            <w:r w:rsidRPr="0037544E">
              <w:rPr>
                <w:rFonts w:asciiTheme="minorHAnsi" w:hAnsiTheme="minorHAnsi" w:cstheme="minorHAnsi"/>
                <w:b/>
                <w:bCs/>
                <w:color w:val="000000"/>
                <w:sz w:val="20"/>
              </w:rPr>
              <w:t>Tailored Contact QR Codes</w:t>
            </w:r>
          </w:p>
        </w:tc>
        <w:tc>
          <w:tcPr>
            <w:tcW w:w="1170" w:type="dxa"/>
            <w:tcBorders>
              <w:top w:val="nil"/>
              <w:left w:val="nil"/>
              <w:bottom w:val="single" w:sz="4" w:space="0" w:color="auto"/>
              <w:right w:val="single" w:sz="4" w:space="0" w:color="auto"/>
            </w:tcBorders>
            <w:shd w:val="clear" w:color="auto" w:fill="auto"/>
            <w:vAlign w:val="center"/>
            <w:hideMark/>
          </w:tcPr>
          <w:p w:rsidR="00712D0B" w:rsidRPr="0037544E" w:rsidP="003E2CF9" w14:paraId="7AB70844"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Initial letter with QR code </w:t>
            </w:r>
          </w:p>
        </w:tc>
        <w:tc>
          <w:tcPr>
            <w:tcW w:w="1440" w:type="dxa"/>
            <w:tcBorders>
              <w:top w:val="nil"/>
              <w:left w:val="nil"/>
              <w:bottom w:val="single" w:sz="4" w:space="0" w:color="auto"/>
              <w:right w:val="single" w:sz="4" w:space="0" w:color="auto"/>
            </w:tcBorders>
            <w:shd w:val="clear" w:color="auto" w:fill="auto"/>
            <w:vAlign w:val="center"/>
            <w:hideMark/>
          </w:tcPr>
          <w:p w:rsidR="00712D0B" w:rsidRPr="0037544E" w:rsidP="003E2CF9" w14:paraId="5AC52558"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Reminder letter with QR code </w:t>
            </w:r>
          </w:p>
        </w:tc>
        <w:tc>
          <w:tcPr>
            <w:tcW w:w="1170" w:type="dxa"/>
            <w:tcBorders>
              <w:top w:val="nil"/>
              <w:left w:val="nil"/>
              <w:bottom w:val="single" w:sz="4" w:space="0" w:color="auto"/>
              <w:right w:val="single" w:sz="4" w:space="0" w:color="auto"/>
            </w:tcBorders>
            <w:shd w:val="clear" w:color="auto" w:fill="auto"/>
            <w:vAlign w:val="center"/>
            <w:hideMark/>
          </w:tcPr>
          <w:p w:rsidR="00712D0B" w:rsidRPr="0037544E" w:rsidP="003E2CF9" w14:paraId="5836788F"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Postcard with QR code</w:t>
            </w:r>
          </w:p>
        </w:tc>
        <w:tc>
          <w:tcPr>
            <w:tcW w:w="1373" w:type="dxa"/>
            <w:tcBorders>
              <w:top w:val="nil"/>
              <w:left w:val="nil"/>
              <w:bottom w:val="single" w:sz="4" w:space="0" w:color="auto"/>
              <w:right w:val="single" w:sz="4" w:space="0" w:color="auto"/>
            </w:tcBorders>
            <w:shd w:val="clear" w:color="auto" w:fill="auto"/>
            <w:vAlign w:val="center"/>
            <w:hideMark/>
          </w:tcPr>
          <w:p w:rsidR="00712D0B" w:rsidRPr="0037544E" w:rsidP="003E2CF9" w14:paraId="3CBBECC0"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 xml:space="preserve">Questionnaire package with QR code </w:t>
            </w:r>
          </w:p>
        </w:tc>
        <w:tc>
          <w:tcPr>
            <w:tcW w:w="1237" w:type="dxa"/>
            <w:tcBorders>
              <w:top w:val="nil"/>
              <w:left w:val="nil"/>
              <w:bottom w:val="single" w:sz="4" w:space="0" w:color="auto"/>
              <w:right w:val="single" w:sz="4" w:space="0" w:color="auto"/>
            </w:tcBorders>
            <w:shd w:val="clear" w:color="auto" w:fill="auto"/>
            <w:vAlign w:val="center"/>
            <w:hideMark/>
          </w:tcPr>
          <w:p w:rsidR="00712D0B" w:rsidRPr="0037544E" w:rsidP="003E2CF9" w14:paraId="107663AF" w14:textId="77777777">
            <w:pPr>
              <w:spacing w:line="276" w:lineRule="auto"/>
              <w:jc w:val="center"/>
              <w:rPr>
                <w:rFonts w:asciiTheme="minorHAnsi" w:hAnsiTheme="minorHAnsi" w:cstheme="minorHAnsi"/>
                <w:color w:val="000000" w:themeColor="text1"/>
                <w:sz w:val="20"/>
              </w:rPr>
            </w:pPr>
            <w:r w:rsidRPr="0037544E">
              <w:rPr>
                <w:rFonts w:asciiTheme="minorHAnsi" w:hAnsiTheme="minorHAnsi" w:cstheme="minorHAnsi"/>
                <w:color w:val="000000"/>
                <w:sz w:val="20"/>
              </w:rPr>
              <w:t>Reminder Postcard with QR codes</w:t>
            </w:r>
          </w:p>
        </w:tc>
      </w:tr>
    </w:tbl>
    <w:p w:rsidR="00F635A9" w:rsidRPr="00800A35" w:rsidP="00800A35" w14:paraId="0F3D23F5" w14:textId="78A583BF">
      <w:pPr>
        <w:ind w:left="1080"/>
        <w:rPr>
          <w:rFonts w:asciiTheme="minorHAnsi" w:hAnsiTheme="minorHAnsi" w:cstheme="minorHAnsi"/>
          <w:sz w:val="18"/>
          <w:szCs w:val="18"/>
        </w:rPr>
        <w:sectPr w:rsidSect="00A628E4">
          <w:headerReference w:type="default" r:id="rId12"/>
          <w:pgSz w:w="12240" w:h="15840"/>
          <w:pgMar w:top="720" w:right="720" w:bottom="720" w:left="720" w:header="1440" w:footer="1440" w:gutter="0"/>
          <w:cols w:space="720"/>
          <w:docGrid w:linePitch="326"/>
        </w:sectPr>
      </w:pPr>
      <w:r w:rsidRPr="00800A35">
        <w:rPr>
          <w:rFonts w:asciiTheme="minorHAnsi" w:hAnsiTheme="minorHAnsi" w:cstheme="minorHAnsi"/>
          <w:sz w:val="18"/>
          <w:szCs w:val="18"/>
        </w:rPr>
        <w:t>*Sent to nonresponders</w:t>
      </w:r>
      <w:r>
        <w:rPr>
          <w:rFonts w:asciiTheme="minorHAnsi" w:hAnsiTheme="minorHAnsi" w:cstheme="minorHAnsi"/>
          <w:sz w:val="18"/>
          <w:szCs w:val="18"/>
        </w:rPr>
        <w:t xml:space="preserve"> only</w:t>
      </w:r>
    </w:p>
    <w:p w:rsidR="00255F09" w:rsidRPr="0037544E" w:rsidP="009B1992" w14:paraId="366D0ADC" w14:textId="0E88B19F">
      <w:pPr>
        <w:widowControl w:val="0"/>
        <w:rPr>
          <w:rFonts w:asciiTheme="minorHAnsi" w:hAnsiTheme="minorHAnsi" w:cstheme="minorHAnsi"/>
        </w:rPr>
      </w:pPr>
      <w:r w:rsidRPr="0037544E">
        <w:rPr>
          <w:rFonts w:asciiTheme="minorHAnsi" w:hAnsiTheme="minorHAnsi" w:cstheme="minorHAnsi"/>
          <w:b/>
          <w:szCs w:val="24"/>
        </w:rPr>
        <w:t>Sample</w:t>
      </w:r>
      <w:r w:rsidRPr="0037544E">
        <w:rPr>
          <w:rFonts w:asciiTheme="minorHAnsi" w:hAnsiTheme="minorHAnsi" w:cstheme="minorHAnsi"/>
          <w:szCs w:val="24"/>
        </w:rPr>
        <w:t>:</w:t>
      </w:r>
      <w:r w:rsidRPr="0037544E" w:rsidR="005F114E">
        <w:rPr>
          <w:rFonts w:asciiTheme="minorHAnsi" w:hAnsiTheme="minorHAnsi" w:cstheme="minorHAnsi"/>
          <w:szCs w:val="24"/>
        </w:rPr>
        <w:t xml:space="preserve">  </w:t>
      </w:r>
      <w:r w:rsidRPr="0037544E" w:rsidR="000374F8">
        <w:rPr>
          <w:rFonts w:asciiTheme="minorHAnsi" w:hAnsiTheme="minorHAnsi" w:cstheme="minorHAnsi"/>
          <w:szCs w:val="24"/>
        </w:rPr>
        <w:t>We will select a sample of</w:t>
      </w:r>
      <w:r w:rsidRPr="0037544E" w:rsidR="00394FDF">
        <w:rPr>
          <w:rFonts w:asciiTheme="minorHAnsi" w:hAnsiTheme="minorHAnsi" w:cstheme="minorHAnsi"/>
          <w:szCs w:val="24"/>
        </w:rPr>
        <w:t xml:space="preserve"> </w:t>
      </w:r>
      <w:r w:rsidRPr="0037544E" w:rsidR="00A628E4">
        <w:rPr>
          <w:rFonts w:asciiTheme="minorHAnsi" w:hAnsiTheme="minorHAnsi" w:cstheme="minorHAnsi"/>
          <w:szCs w:val="24"/>
        </w:rPr>
        <w:t>76,</w:t>
      </w:r>
      <w:r w:rsidRPr="0037544E" w:rsidR="002D3566">
        <w:rPr>
          <w:rFonts w:asciiTheme="minorHAnsi" w:hAnsiTheme="minorHAnsi" w:cstheme="minorHAnsi"/>
          <w:szCs w:val="24"/>
        </w:rPr>
        <w:t>500</w:t>
      </w:r>
      <w:r w:rsidRPr="0037544E" w:rsidR="00A628E4">
        <w:rPr>
          <w:rFonts w:asciiTheme="minorHAnsi" w:hAnsiTheme="minorHAnsi" w:cstheme="minorHAnsi"/>
          <w:szCs w:val="24"/>
        </w:rPr>
        <w:t xml:space="preserve"> </w:t>
      </w:r>
      <w:r w:rsidRPr="0037544E" w:rsidR="000374F8">
        <w:rPr>
          <w:rFonts w:asciiTheme="minorHAnsi" w:hAnsiTheme="minorHAnsi" w:cstheme="minorHAnsi"/>
          <w:szCs w:val="24"/>
        </w:rPr>
        <w:t>stateside mailable housing units addresses (Self-Response and Update Leave 2020 Census T</w:t>
      </w:r>
      <w:r w:rsidR="0086123B">
        <w:rPr>
          <w:rFonts w:asciiTheme="minorHAnsi" w:hAnsiTheme="minorHAnsi" w:cstheme="minorHAnsi"/>
          <w:szCs w:val="24"/>
        </w:rPr>
        <w:t xml:space="preserve">ype of </w:t>
      </w:r>
      <w:r w:rsidRPr="0037544E" w:rsidR="000374F8">
        <w:rPr>
          <w:rFonts w:asciiTheme="minorHAnsi" w:hAnsiTheme="minorHAnsi" w:cstheme="minorHAnsi"/>
          <w:szCs w:val="24"/>
        </w:rPr>
        <w:t>E</w:t>
      </w:r>
      <w:r w:rsidR="0086123B">
        <w:rPr>
          <w:rFonts w:asciiTheme="minorHAnsi" w:hAnsiTheme="minorHAnsi" w:cstheme="minorHAnsi"/>
          <w:szCs w:val="24"/>
        </w:rPr>
        <w:t xml:space="preserve">numeration </w:t>
      </w:r>
      <w:r w:rsidRPr="0037544E" w:rsidR="000374F8">
        <w:rPr>
          <w:rFonts w:asciiTheme="minorHAnsi" w:hAnsiTheme="minorHAnsi" w:cstheme="minorHAnsi"/>
          <w:szCs w:val="24"/>
        </w:rPr>
        <w:t>A</w:t>
      </w:r>
      <w:r w:rsidR="0086123B">
        <w:rPr>
          <w:rFonts w:asciiTheme="minorHAnsi" w:hAnsiTheme="minorHAnsi" w:cstheme="minorHAnsi"/>
          <w:szCs w:val="24"/>
        </w:rPr>
        <w:t>reas</w:t>
      </w:r>
      <w:r w:rsidRPr="0037544E" w:rsidR="000374F8">
        <w:rPr>
          <w:rFonts w:asciiTheme="minorHAnsi" w:hAnsiTheme="minorHAnsi" w:cstheme="minorHAnsi"/>
          <w:szCs w:val="24"/>
        </w:rPr>
        <w:t xml:space="preserve"> with good addresses as determined by the 2020 Census Address Composition Specification) from </w:t>
      </w:r>
      <w:r w:rsidRPr="0037544E" w:rsidR="00A628E4">
        <w:rPr>
          <w:rFonts w:asciiTheme="minorHAnsi" w:hAnsiTheme="minorHAnsi" w:cstheme="minorHAnsi"/>
          <w:szCs w:val="24"/>
        </w:rPr>
        <w:t>most recent extract of the Master Address File</w:t>
      </w:r>
      <w:r w:rsidRPr="0037544E" w:rsidR="000374F8">
        <w:rPr>
          <w:rFonts w:asciiTheme="minorHAnsi" w:hAnsiTheme="minorHAnsi" w:cstheme="minorHAnsi"/>
          <w:szCs w:val="24"/>
        </w:rPr>
        <w:t xml:space="preserve">. The frame will exclude housing units </w:t>
      </w:r>
      <w:r w:rsidRPr="00F7581A" w:rsidR="000374F8">
        <w:rPr>
          <w:rFonts w:asciiTheme="minorHAnsi" w:hAnsiTheme="minorHAnsi" w:cstheme="minorHAnsi"/>
          <w:szCs w:val="24"/>
        </w:rPr>
        <w:t>selected for the American Community Survey and its supplements in 2023</w:t>
      </w:r>
      <w:r w:rsidRPr="00F7581A" w:rsidR="00B21464">
        <w:rPr>
          <w:rFonts w:asciiTheme="minorHAnsi" w:hAnsiTheme="minorHAnsi" w:cstheme="minorHAnsi"/>
          <w:szCs w:val="24"/>
        </w:rPr>
        <w:t xml:space="preserve"> and 2024</w:t>
      </w:r>
      <w:r w:rsidRPr="00F7581A" w:rsidR="000374F8">
        <w:rPr>
          <w:rFonts w:asciiTheme="minorHAnsi" w:hAnsiTheme="minorHAnsi" w:cstheme="minorHAnsi"/>
          <w:szCs w:val="24"/>
        </w:rPr>
        <w:t>,</w:t>
      </w:r>
      <w:r w:rsidRPr="0037544E" w:rsidR="000374F8">
        <w:rPr>
          <w:rFonts w:asciiTheme="minorHAnsi" w:hAnsiTheme="minorHAnsi" w:cstheme="minorHAnsi"/>
          <w:szCs w:val="24"/>
        </w:rPr>
        <w:t xml:space="preserve"> those selecte</w:t>
      </w:r>
      <w:r w:rsidRPr="0037544E" w:rsidR="00394FDF">
        <w:rPr>
          <w:rFonts w:asciiTheme="minorHAnsi" w:hAnsiTheme="minorHAnsi" w:cstheme="minorHAnsi"/>
          <w:szCs w:val="24"/>
        </w:rPr>
        <w:t>d for</w:t>
      </w:r>
      <w:r w:rsidRPr="0037544E" w:rsidR="000374F8">
        <w:rPr>
          <w:rFonts w:asciiTheme="minorHAnsi" w:hAnsiTheme="minorHAnsi" w:cstheme="minorHAnsi"/>
          <w:szCs w:val="24"/>
        </w:rPr>
        <w:t xml:space="preserve"> the 2023 Census Test (March 2023 SmaRT</w:t>
      </w:r>
      <w:r w:rsidRPr="0037544E" w:rsidR="00627FA0">
        <w:rPr>
          <w:rFonts w:asciiTheme="minorHAnsi" w:hAnsiTheme="minorHAnsi" w:cstheme="minorHAnsi"/>
          <w:szCs w:val="24"/>
        </w:rPr>
        <w:t>)</w:t>
      </w:r>
      <w:r w:rsidRPr="0037544E" w:rsidR="000374F8">
        <w:rPr>
          <w:rFonts w:asciiTheme="minorHAnsi" w:hAnsiTheme="minorHAnsi" w:cstheme="minorHAnsi"/>
          <w:szCs w:val="24"/>
        </w:rPr>
        <w:t xml:space="preserve">, </w:t>
      </w:r>
      <w:r w:rsidRPr="0037544E" w:rsidR="00A628E4">
        <w:rPr>
          <w:rFonts w:asciiTheme="minorHAnsi" w:hAnsiTheme="minorHAnsi" w:cstheme="minorHAnsi"/>
          <w:szCs w:val="24"/>
        </w:rPr>
        <w:t>those selected for the 2024 Census Survey (Spring 2024 SmaRT)</w:t>
      </w:r>
      <w:r w:rsidR="00AE58F9">
        <w:rPr>
          <w:rFonts w:asciiTheme="minorHAnsi" w:hAnsiTheme="minorHAnsi" w:cstheme="minorHAnsi"/>
          <w:szCs w:val="24"/>
        </w:rPr>
        <w:t>,</w:t>
      </w:r>
      <w:r w:rsidRPr="0037544E" w:rsidR="00A628E4">
        <w:rPr>
          <w:rFonts w:asciiTheme="minorHAnsi" w:hAnsiTheme="minorHAnsi" w:cstheme="minorHAnsi"/>
          <w:szCs w:val="24"/>
        </w:rPr>
        <w:t xml:space="preserve"> </w:t>
      </w:r>
      <w:r w:rsidRPr="0037544E" w:rsidR="000374F8">
        <w:rPr>
          <w:rFonts w:asciiTheme="minorHAnsi" w:hAnsiTheme="minorHAnsi" w:cstheme="minorHAnsi"/>
          <w:szCs w:val="24"/>
        </w:rPr>
        <w:t xml:space="preserve">and those in sites undergoing a Special Census in </w:t>
      </w:r>
      <w:r w:rsidRPr="0037544E" w:rsidR="00A628E4">
        <w:rPr>
          <w:rFonts w:asciiTheme="minorHAnsi" w:hAnsiTheme="minorHAnsi" w:cstheme="minorHAnsi"/>
          <w:szCs w:val="24"/>
        </w:rPr>
        <w:t>late</w:t>
      </w:r>
      <w:r w:rsidRPr="0037544E" w:rsidR="00D220B9">
        <w:rPr>
          <w:rFonts w:asciiTheme="minorHAnsi" w:hAnsiTheme="minorHAnsi" w:cstheme="minorHAnsi"/>
          <w:szCs w:val="24"/>
        </w:rPr>
        <w:t xml:space="preserve"> </w:t>
      </w:r>
      <w:r w:rsidRPr="0037544E" w:rsidR="000374F8">
        <w:rPr>
          <w:rFonts w:asciiTheme="minorHAnsi" w:hAnsiTheme="minorHAnsi" w:cstheme="minorHAnsi"/>
          <w:szCs w:val="24"/>
        </w:rPr>
        <w:t xml:space="preserve">2024. </w:t>
      </w:r>
    </w:p>
    <w:p w:rsidR="00255F09" w:rsidRPr="0037544E" w:rsidP="00255F09" w14:paraId="52919B07" w14:textId="77777777">
      <w:pPr>
        <w:widowControl w:val="0"/>
        <w:rPr>
          <w:rFonts w:asciiTheme="minorHAnsi" w:hAnsiTheme="minorHAnsi" w:cstheme="minorHAnsi"/>
        </w:rPr>
      </w:pPr>
    </w:p>
    <w:p w:rsidR="001B0250" w:rsidRPr="0055121A" w:rsidP="0055121A" w14:paraId="3BA4A8FB" w14:textId="5307F65D">
      <w:pPr>
        <w:rPr>
          <w:rFonts w:asciiTheme="minorHAnsi" w:hAnsiTheme="minorHAnsi" w:cstheme="minorHAnsi"/>
        </w:rPr>
      </w:pPr>
      <w:r w:rsidRPr="0055121A">
        <w:rPr>
          <w:rFonts w:asciiTheme="minorHAnsi" w:hAnsiTheme="minorHAnsi" w:cstheme="minorHAnsi"/>
        </w:rPr>
        <w:t xml:space="preserve">For each panel, the sample size </w:t>
      </w:r>
      <w:r w:rsidRPr="0055121A" w:rsidR="000B2CEF">
        <w:rPr>
          <w:rFonts w:asciiTheme="minorHAnsi" w:hAnsiTheme="minorHAnsi" w:cstheme="minorHAnsi"/>
        </w:rPr>
        <w:t>has been</w:t>
      </w:r>
      <w:r w:rsidRPr="0055121A">
        <w:rPr>
          <w:rFonts w:asciiTheme="minorHAnsi" w:hAnsiTheme="minorHAnsi" w:cstheme="minorHAnsi"/>
        </w:rPr>
        <w:t xml:space="preserve"> determined based on the following elements of experimental design: alpha</w:t>
      </w:r>
      <w:r w:rsidRPr="0055121A" w:rsidR="000B2CEF">
        <w:rPr>
          <w:rFonts w:asciiTheme="minorHAnsi" w:hAnsiTheme="minorHAnsi" w:cstheme="minorHAnsi"/>
        </w:rPr>
        <w:t xml:space="preserve"> level</w:t>
      </w:r>
      <w:r w:rsidRPr="0055121A">
        <w:rPr>
          <w:rFonts w:asciiTheme="minorHAnsi" w:hAnsiTheme="minorHAnsi" w:cstheme="minorHAnsi"/>
        </w:rPr>
        <w:t>, beta</w:t>
      </w:r>
      <w:r w:rsidRPr="0055121A" w:rsidR="000B2CEF">
        <w:rPr>
          <w:rFonts w:asciiTheme="minorHAnsi" w:hAnsiTheme="minorHAnsi" w:cstheme="minorHAnsi"/>
        </w:rPr>
        <w:t xml:space="preserve"> level</w:t>
      </w:r>
      <w:r w:rsidRPr="0055121A">
        <w:rPr>
          <w:rFonts w:asciiTheme="minorHAnsi" w:hAnsiTheme="minorHAnsi" w:cstheme="minorHAnsi"/>
        </w:rPr>
        <w:t>, design effect, detectable difference, and metric of interest. Alpha and beta parameters we</w:t>
      </w:r>
      <w:r w:rsidRPr="0055121A" w:rsidR="00E43569">
        <w:rPr>
          <w:rFonts w:asciiTheme="minorHAnsi" w:hAnsiTheme="minorHAnsi" w:cstheme="minorHAnsi"/>
        </w:rPr>
        <w:t>re the same for all panels. Other elements varied across panels according to research goals and needs.</w:t>
      </w:r>
    </w:p>
    <w:p w:rsidR="0000780C" w:rsidRPr="0037544E" w:rsidP="000B2CEF" w14:paraId="07359FB6" w14:textId="77777777">
      <w:pPr>
        <w:pStyle w:val="BodyText2"/>
        <w:spacing w:after="0"/>
        <w:rPr>
          <w:rFonts w:asciiTheme="minorHAnsi" w:hAnsiTheme="minorHAnsi" w:cstheme="minorHAnsi"/>
        </w:rPr>
      </w:pPr>
    </w:p>
    <w:p w:rsidR="0000780C" w:rsidRPr="0037544E" w:rsidP="004F2776" w14:paraId="3239E5A6" w14:textId="66C87463">
      <w:pPr>
        <w:pStyle w:val="BodyText2"/>
        <w:spacing w:line="240" w:lineRule="auto"/>
        <w:rPr>
          <w:rFonts w:asciiTheme="minorHAnsi" w:hAnsiTheme="minorHAnsi" w:cstheme="minorHAnsi"/>
        </w:rPr>
      </w:pPr>
      <w:r w:rsidRPr="00F7581A">
        <w:rPr>
          <w:rFonts w:asciiTheme="minorHAnsi" w:hAnsiTheme="minorHAnsi" w:cstheme="minorHAnsi"/>
        </w:rPr>
        <w:t xml:space="preserve">Addresses will be </w:t>
      </w:r>
      <w:r w:rsidRPr="00F7581A" w:rsidR="00B21464">
        <w:rPr>
          <w:rFonts w:asciiTheme="minorHAnsi" w:hAnsiTheme="minorHAnsi" w:cstheme="minorHAnsi"/>
        </w:rPr>
        <w:t xml:space="preserve">divided into two </w:t>
      </w:r>
      <w:r w:rsidRPr="00F7581A" w:rsidR="00F7581A">
        <w:rPr>
          <w:rFonts w:asciiTheme="minorHAnsi" w:hAnsiTheme="minorHAnsi" w:cstheme="minorHAnsi"/>
        </w:rPr>
        <w:t xml:space="preserve">sampling </w:t>
      </w:r>
      <w:r w:rsidRPr="00F7581A" w:rsidR="00B21464">
        <w:rPr>
          <w:rFonts w:asciiTheme="minorHAnsi" w:hAnsiTheme="minorHAnsi" w:cstheme="minorHAnsi"/>
        </w:rPr>
        <w:t xml:space="preserve">frames after being </w:t>
      </w:r>
      <w:r w:rsidRPr="00F7581A">
        <w:rPr>
          <w:rFonts w:asciiTheme="minorHAnsi" w:hAnsiTheme="minorHAnsi" w:cstheme="minorHAnsi"/>
        </w:rPr>
        <w:t xml:space="preserve">sorted by geographic identifiers and other demographic and operational data flags. </w:t>
      </w:r>
      <w:r w:rsidRPr="00F7581A" w:rsidR="00B21464">
        <w:rPr>
          <w:rFonts w:asciiTheme="minorHAnsi" w:hAnsiTheme="minorHAnsi" w:cstheme="minorHAnsi"/>
        </w:rPr>
        <w:t>One frame will be for panels 1-4 and the other for panels 5-6. In each frame, a</w:t>
      </w:r>
      <w:r w:rsidRPr="00F7581A">
        <w:rPr>
          <w:rFonts w:asciiTheme="minorHAnsi" w:hAnsiTheme="minorHAnsi" w:cstheme="minorHAnsi"/>
        </w:rPr>
        <w:t xml:space="preserve"> systematic random sample will be taken, and each housing unit selected will be assigned a random number. After sorting by the random number, the housing units will be sequentially assigned to the panels.</w:t>
      </w:r>
      <w:r w:rsidRPr="0037544E">
        <w:rPr>
          <w:rFonts w:asciiTheme="minorHAnsi" w:hAnsiTheme="minorHAnsi" w:cstheme="minorHAnsi"/>
        </w:rPr>
        <w:t xml:space="preserve"> Housing units will then again be sorted by random number and sequentially assigned to one of the two </w:t>
      </w:r>
      <w:r w:rsidRPr="0037544E" w:rsidR="00B21464">
        <w:rPr>
          <w:rFonts w:asciiTheme="minorHAnsi" w:hAnsiTheme="minorHAnsi" w:cstheme="minorHAnsi"/>
        </w:rPr>
        <w:t>vacant homes question</w:t>
      </w:r>
      <w:r w:rsidRPr="0037544E">
        <w:rPr>
          <w:rFonts w:asciiTheme="minorHAnsi" w:hAnsiTheme="minorHAnsi" w:cstheme="minorHAnsi"/>
        </w:rPr>
        <w:t xml:space="preserve"> treatments. </w:t>
      </w:r>
    </w:p>
    <w:p w:rsidR="009206EA" w:rsidRPr="00240E1B" w:rsidP="009206EA" w14:paraId="6302D176" w14:textId="0426B633">
      <w:pPr>
        <w:pStyle w:val="NormalWeb"/>
        <w:shd w:val="clear" w:color="auto" w:fill="FFFFFF"/>
        <w:rPr>
          <w:rFonts w:asciiTheme="minorHAnsi" w:hAnsiTheme="minorHAnsi" w:cstheme="minorHAnsi"/>
          <w:sz w:val="20"/>
        </w:rPr>
      </w:pPr>
      <w:r w:rsidRPr="00240E1B">
        <w:rPr>
          <w:rFonts w:asciiTheme="minorHAnsi" w:hAnsiTheme="minorHAnsi" w:cstheme="minorHAnsi"/>
          <w:b/>
        </w:rPr>
        <w:t>Recruitment</w:t>
      </w:r>
      <w:r w:rsidRPr="00240E1B">
        <w:rPr>
          <w:rFonts w:asciiTheme="minorHAnsi" w:hAnsiTheme="minorHAnsi" w:cstheme="minorHAnsi"/>
        </w:rPr>
        <w:t xml:space="preserve">: </w:t>
      </w:r>
      <w:bookmarkStart w:id="2" w:name="_Hlk101862041"/>
      <w:r w:rsidRPr="00240E1B">
        <w:rPr>
          <w:rFonts w:asciiTheme="minorHAnsi" w:hAnsiTheme="minorHAnsi" w:cstheme="minorHAnsi"/>
        </w:rPr>
        <w:t>We plan to conduct this test with a Census Day of October 1, 202</w:t>
      </w:r>
      <w:bookmarkEnd w:id="2"/>
      <w:r w:rsidRPr="00240E1B">
        <w:rPr>
          <w:rFonts w:asciiTheme="minorHAnsi" w:hAnsiTheme="minorHAnsi" w:cstheme="minorHAnsi"/>
        </w:rPr>
        <w:t xml:space="preserve">4, and </w:t>
      </w:r>
      <w:r w:rsidR="0011333F">
        <w:rPr>
          <w:rFonts w:asciiTheme="minorHAnsi" w:hAnsiTheme="minorHAnsi" w:cstheme="minorHAnsi"/>
        </w:rPr>
        <w:t xml:space="preserve">with </w:t>
      </w:r>
      <w:r w:rsidRPr="00240E1B">
        <w:rPr>
          <w:rFonts w:asciiTheme="minorHAnsi" w:hAnsiTheme="minorHAnsi" w:cstheme="minorHAnsi"/>
        </w:rPr>
        <w:t>a maximum of five planned mailings to each housing unit. The mailing strategy begins with an initial letter and FAQ insert in the first mailing. The letter content will differ in the first mailing for the control and treatment groups. Those receiving the second mailing will get a reminder letter that will be different for the control and treatment groups. Those receiving the third mailing will get a reminder postcard. Again, the content will differ across panels. The fourth and fifth mailings are for nonresponders only. Nonresponders will receive a mailing that contains a letter, FAQ insert, paper questionnaire, and return envelope. The fifth and final mailing sent to nonresponders only will be a reminder postcard. The content will differ by treatment group. The survey will close out October 31</w:t>
      </w:r>
      <w:r w:rsidRPr="00240E1B">
        <w:rPr>
          <w:rFonts w:asciiTheme="minorHAnsi" w:hAnsiTheme="minorHAnsi" w:cstheme="minorHAnsi"/>
          <w:vertAlign w:val="superscript"/>
        </w:rPr>
        <w:t>st</w:t>
      </w:r>
      <w:r w:rsidRPr="00240E1B">
        <w:rPr>
          <w:rFonts w:asciiTheme="minorHAnsi" w:hAnsiTheme="minorHAnsi" w:cstheme="minorHAnsi"/>
        </w:rPr>
        <w:t>, 2024, approximately seven weeks after the first mailing. All mailing materials and the response instrument will be bilingual in English and Spanish.  See Appendix 2 through 2</w:t>
      </w:r>
      <w:r w:rsidR="0011333F">
        <w:rPr>
          <w:rFonts w:asciiTheme="minorHAnsi" w:hAnsiTheme="minorHAnsi" w:cstheme="minorHAnsi"/>
        </w:rPr>
        <w:t>7</w:t>
      </w:r>
      <w:r w:rsidRPr="00240E1B">
        <w:rPr>
          <w:rFonts w:asciiTheme="minorHAnsi" w:hAnsiTheme="minorHAnsi" w:cstheme="minorHAnsi"/>
          <w:i/>
          <w:iCs/>
        </w:rPr>
        <w:t xml:space="preserve"> </w:t>
      </w:r>
      <w:r w:rsidRPr="00240E1B">
        <w:rPr>
          <w:rFonts w:asciiTheme="minorHAnsi" w:hAnsiTheme="minorHAnsi" w:cstheme="minorHAnsi"/>
        </w:rPr>
        <w:t>for all contact materials. Those in sample will also be able to call phone numbers with Interactive Voice Response (IVR) phone lines (no live agents) with varying content according to the specific experimental panel. Verbatim wording can be found in Attachment 28.</w:t>
      </w:r>
    </w:p>
    <w:p w:rsidR="00551239" w:rsidRPr="0037544E" w:rsidP="00392A14" w14:paraId="77786256" w14:textId="60617367">
      <w:pPr>
        <w:pStyle w:val="Footer"/>
        <w:widowControl w:val="0"/>
        <w:tabs>
          <w:tab w:val="clear" w:pos="4680"/>
          <w:tab w:val="clear" w:pos="9360"/>
        </w:tabs>
        <w:rPr>
          <w:rFonts w:asciiTheme="minorHAnsi" w:hAnsiTheme="minorHAnsi" w:cstheme="minorHAnsi"/>
          <w:szCs w:val="24"/>
          <w:highlight w:val="yellow"/>
        </w:rPr>
      </w:pPr>
    </w:p>
    <w:p w:rsidR="00464B29" w:rsidRPr="0055121A" w:rsidP="0055121A" w14:paraId="65A275EF" w14:textId="1A91EF97">
      <w:pPr>
        <w:rPr>
          <w:rFonts w:asciiTheme="minorHAnsi" w:hAnsiTheme="minorHAnsi" w:cstheme="minorHAnsi"/>
        </w:rPr>
      </w:pPr>
      <w:r w:rsidRPr="0055121A">
        <w:rPr>
          <w:rFonts w:asciiTheme="minorHAnsi" w:hAnsiTheme="minorHAnsi" w:cstheme="minorHAnsi"/>
          <w:b/>
          <w:szCs w:val="24"/>
        </w:rPr>
        <w:t>Survey Administration:</w:t>
      </w:r>
      <w:r w:rsidRPr="0055121A">
        <w:rPr>
          <w:rFonts w:asciiTheme="minorHAnsi" w:hAnsiTheme="minorHAnsi" w:cstheme="minorHAnsi"/>
          <w:szCs w:val="24"/>
        </w:rPr>
        <w:t xml:space="preserve"> </w:t>
      </w:r>
      <w:r w:rsidRPr="0055121A" w:rsidR="003226AE">
        <w:rPr>
          <w:rFonts w:asciiTheme="minorHAnsi" w:hAnsiTheme="minorHAnsi" w:cstheme="minorHAnsi"/>
          <w:szCs w:val="24"/>
        </w:rPr>
        <w:t>All sampled housing units will be mailed invitations to respond online, and a paper questionnaire will be sent in the fourth mailing to nonresponding households</w:t>
      </w:r>
      <w:r w:rsidRPr="0055121A" w:rsidR="00FB3467">
        <w:rPr>
          <w:rFonts w:asciiTheme="minorHAnsi" w:hAnsiTheme="minorHAnsi" w:cstheme="minorHAnsi"/>
          <w:szCs w:val="24"/>
        </w:rPr>
        <w:t xml:space="preserve">. </w:t>
      </w:r>
      <w:r w:rsidRPr="0055121A">
        <w:rPr>
          <w:rFonts w:asciiTheme="minorHAnsi" w:hAnsiTheme="minorHAnsi" w:cstheme="minorHAnsi"/>
        </w:rPr>
        <w:t xml:space="preserve">The </w:t>
      </w:r>
      <w:r w:rsidRPr="0055121A" w:rsidR="003226AE">
        <w:rPr>
          <w:rFonts w:asciiTheme="minorHAnsi" w:hAnsiTheme="minorHAnsi" w:cstheme="minorHAnsi"/>
        </w:rPr>
        <w:t xml:space="preserve">online </w:t>
      </w:r>
      <w:r w:rsidRPr="0055121A">
        <w:rPr>
          <w:rFonts w:asciiTheme="minorHAnsi" w:hAnsiTheme="minorHAnsi" w:cstheme="minorHAnsi"/>
        </w:rPr>
        <w:t>questionnaire will be administered using the survey platform Qualtri</w:t>
      </w:r>
      <w:r w:rsidRPr="0055121A" w:rsidR="0028632B">
        <w:rPr>
          <w:rFonts w:asciiTheme="minorHAnsi" w:hAnsiTheme="minorHAnsi" w:cstheme="minorHAnsi"/>
        </w:rPr>
        <w:t>cs</w:t>
      </w:r>
      <w:r w:rsidRPr="0055121A" w:rsidR="0028632B">
        <w:rPr>
          <w:rFonts w:asciiTheme="minorHAnsi" w:hAnsiTheme="minorHAnsi" w:cstheme="minorHAnsi"/>
          <w:szCs w:val="24"/>
        </w:rPr>
        <w:t xml:space="preserve">. </w:t>
      </w:r>
      <w:r w:rsidRPr="0055121A" w:rsidR="008B45D7">
        <w:rPr>
          <w:rFonts w:asciiTheme="minorHAnsi" w:hAnsiTheme="minorHAnsi" w:cstheme="minorHAnsi"/>
          <w:color w:val="000000"/>
          <w:szCs w:val="24"/>
          <w:lang w:val="en"/>
        </w:rPr>
        <w:t xml:space="preserve">Qualtrics has a FedRAMP Moderate approval and a Census Authority to Operate to collect T13 data.  </w:t>
      </w:r>
      <w:r w:rsidRPr="0055121A" w:rsidR="0028632B">
        <w:rPr>
          <w:rFonts w:asciiTheme="minorHAnsi" w:hAnsiTheme="minorHAnsi" w:cstheme="minorHAnsi"/>
          <w:szCs w:val="24"/>
        </w:rPr>
        <w:t>Respondents</w:t>
      </w:r>
      <w:r w:rsidRPr="0055121A" w:rsidR="0028632B">
        <w:rPr>
          <w:rFonts w:asciiTheme="minorHAnsi" w:hAnsiTheme="minorHAnsi" w:cstheme="minorHAnsi"/>
        </w:rPr>
        <w:t xml:space="preserve"> will receive </w:t>
      </w:r>
      <w:r w:rsidRPr="0055121A" w:rsidR="003226AE">
        <w:rPr>
          <w:rFonts w:asciiTheme="minorHAnsi" w:hAnsiTheme="minorHAnsi" w:cstheme="minorHAnsi"/>
        </w:rPr>
        <w:t xml:space="preserve">the </w:t>
      </w:r>
      <w:r w:rsidRPr="0055121A">
        <w:rPr>
          <w:rFonts w:asciiTheme="minorHAnsi" w:hAnsiTheme="minorHAnsi" w:cstheme="minorHAnsi"/>
        </w:rPr>
        <w:t xml:space="preserve">link to the </w:t>
      </w:r>
      <w:r w:rsidRPr="0055121A" w:rsidR="003226AE">
        <w:rPr>
          <w:rFonts w:asciiTheme="minorHAnsi" w:hAnsiTheme="minorHAnsi" w:cstheme="minorHAnsi"/>
        </w:rPr>
        <w:t xml:space="preserve">online </w:t>
      </w:r>
      <w:r w:rsidRPr="0055121A">
        <w:rPr>
          <w:rFonts w:asciiTheme="minorHAnsi" w:hAnsiTheme="minorHAnsi" w:cstheme="minorHAnsi"/>
        </w:rPr>
        <w:t xml:space="preserve">survey </w:t>
      </w:r>
      <w:r w:rsidRPr="0055121A" w:rsidR="003226AE">
        <w:rPr>
          <w:rFonts w:asciiTheme="minorHAnsi" w:hAnsiTheme="minorHAnsi" w:cstheme="minorHAnsi"/>
        </w:rPr>
        <w:t>on all mailing materials.</w:t>
      </w:r>
      <w:r w:rsidRPr="0055121A" w:rsidR="00F260B8">
        <w:rPr>
          <w:rFonts w:asciiTheme="minorHAnsi" w:hAnsiTheme="minorHAnsi" w:cstheme="minorHAnsi"/>
        </w:rPr>
        <w:t xml:space="preserve"> </w:t>
      </w:r>
    </w:p>
    <w:p w:rsidR="00464B29" w:rsidRPr="0055121A" w:rsidP="0055121A" w14:paraId="24934298" w14:textId="77777777">
      <w:pPr>
        <w:rPr>
          <w:rFonts w:asciiTheme="minorHAnsi" w:hAnsiTheme="minorHAnsi" w:cstheme="minorHAnsi"/>
          <w:szCs w:val="24"/>
          <w:highlight w:val="yellow"/>
        </w:rPr>
      </w:pPr>
    </w:p>
    <w:p w:rsidR="009206EA" w:rsidRPr="0055121A" w:rsidP="0055121A" w14:paraId="76C6CAB2" w14:textId="5ADF58E5">
      <w:pPr>
        <w:rPr>
          <w:rFonts w:asciiTheme="minorHAnsi" w:hAnsiTheme="minorHAnsi" w:cstheme="minorHAnsi"/>
        </w:rPr>
      </w:pPr>
      <w:r w:rsidRPr="0055121A">
        <w:rPr>
          <w:rFonts w:asciiTheme="minorHAnsi" w:hAnsiTheme="minorHAnsi" w:cstheme="minorHAnsi"/>
          <w:b/>
          <w:szCs w:val="24"/>
        </w:rPr>
        <w:t>Questionnaire</w:t>
      </w:r>
      <w:r w:rsidRPr="0055121A">
        <w:rPr>
          <w:rFonts w:asciiTheme="minorHAnsi" w:hAnsiTheme="minorHAnsi" w:cstheme="minorHAnsi"/>
          <w:szCs w:val="24"/>
        </w:rPr>
        <w:t xml:space="preserve">: </w:t>
      </w:r>
      <w:r w:rsidRPr="0055121A">
        <w:rPr>
          <w:rFonts w:asciiTheme="minorHAnsi" w:hAnsiTheme="minorHAnsi" w:cstheme="minorHAnsi"/>
        </w:rPr>
        <w:t xml:space="preserve">The online instrument specification and the paper questionnaires are attached (see Attachment </w:t>
      </w:r>
      <w:r w:rsidRPr="0055121A" w:rsidR="00E92E3C">
        <w:rPr>
          <w:rFonts w:asciiTheme="minorHAnsi" w:hAnsiTheme="minorHAnsi" w:cstheme="minorHAnsi"/>
        </w:rPr>
        <w:t>0</w:t>
      </w:r>
      <w:r w:rsidRPr="0055121A">
        <w:rPr>
          <w:rFonts w:asciiTheme="minorHAnsi" w:hAnsiTheme="minorHAnsi" w:cstheme="minorHAnsi"/>
        </w:rPr>
        <w:t xml:space="preserve">1 and Attachments </w:t>
      </w:r>
      <w:r w:rsidRPr="0055121A" w:rsidR="00E92E3C">
        <w:rPr>
          <w:rFonts w:asciiTheme="minorHAnsi" w:hAnsiTheme="minorHAnsi" w:cstheme="minorHAnsi"/>
        </w:rPr>
        <w:t>21-23</w:t>
      </w:r>
      <w:r w:rsidRPr="0055121A">
        <w:rPr>
          <w:rFonts w:asciiTheme="minorHAnsi" w:hAnsiTheme="minorHAnsi" w:cstheme="minorHAnsi"/>
        </w:rPr>
        <w:t xml:space="preserve">). This questionnaire is a version of the 2020 Census questionnaire that has been updated to comply with OMB's Statistical Policy Directive No. 15 and includes the combined race and ethnicity question both on paper and online. The online instrument has two extra questions: one asking about vacant homes within or outside of their neighborhood and an optional question to write a message to future generations. </w:t>
      </w:r>
    </w:p>
    <w:p w:rsidR="00C815FF" w:rsidP="009206EA" w14:paraId="158D55B8" w14:textId="1490DEA5">
      <w:pPr>
        <w:keepNext/>
        <w:spacing w:before="240"/>
        <w:rPr>
          <w:rFonts w:eastAsia="Arial Unicode MS" w:asciiTheme="minorHAnsi" w:hAnsiTheme="minorHAnsi" w:cstheme="minorHAnsi"/>
          <w:lang w:bidi="en-US"/>
        </w:rPr>
      </w:pPr>
      <w:r w:rsidRPr="00240E1B">
        <w:rPr>
          <w:rFonts w:asciiTheme="minorHAnsi" w:hAnsiTheme="minorHAnsi" w:cstheme="minorHAnsi"/>
        </w:rPr>
        <w:t xml:space="preserve">The “message to future generations” question (known as the time capsule question) would be an additional, open-ended 1,000-character text field question on the online questionnaire only, which would be optional for respondents. The message to future generations question would be captured with the return of </w:t>
      </w:r>
      <w:r w:rsidR="00BA17CB">
        <w:rPr>
          <w:rFonts w:asciiTheme="minorHAnsi" w:hAnsiTheme="minorHAnsi" w:cstheme="minorHAnsi"/>
        </w:rPr>
        <w:t xml:space="preserve">questionnaire </w:t>
      </w:r>
      <w:r w:rsidRPr="00240E1B">
        <w:rPr>
          <w:rFonts w:asciiTheme="minorHAnsi" w:hAnsiTheme="minorHAnsi" w:cstheme="minorHAnsi"/>
        </w:rPr>
        <w:t xml:space="preserve">and publicly released </w:t>
      </w:r>
      <w:r w:rsidR="00E43A78">
        <w:rPr>
          <w:rFonts w:asciiTheme="minorHAnsi" w:hAnsiTheme="minorHAnsi" w:cstheme="minorHAnsi"/>
        </w:rPr>
        <w:t>by the National Archives and Records Administration</w:t>
      </w:r>
      <w:r w:rsidR="00963D56">
        <w:rPr>
          <w:rFonts w:asciiTheme="minorHAnsi" w:hAnsiTheme="minorHAnsi" w:cstheme="minorHAnsi"/>
        </w:rPr>
        <w:t xml:space="preserve"> (NARA)</w:t>
      </w:r>
      <w:r w:rsidR="00E43A78">
        <w:rPr>
          <w:rFonts w:asciiTheme="minorHAnsi" w:hAnsiTheme="minorHAnsi" w:cstheme="minorHAnsi"/>
        </w:rPr>
        <w:t xml:space="preserve"> </w:t>
      </w:r>
      <w:r w:rsidRPr="00240E1B">
        <w:rPr>
          <w:rFonts w:asciiTheme="minorHAnsi" w:hAnsiTheme="minorHAnsi" w:cstheme="minorHAnsi"/>
        </w:rPr>
        <w:t xml:space="preserve">72 years </w:t>
      </w:r>
      <w:r w:rsidR="0003098B">
        <w:rPr>
          <w:rFonts w:asciiTheme="minorHAnsi" w:hAnsiTheme="minorHAnsi" w:cstheme="minorHAnsi"/>
        </w:rPr>
        <w:t>from the enumeration date (April 1, 2030)</w:t>
      </w:r>
      <w:r w:rsidR="00200BFA">
        <w:rPr>
          <w:rFonts w:asciiTheme="minorHAnsi" w:hAnsiTheme="minorHAnsi" w:cstheme="minorHAnsi"/>
        </w:rPr>
        <w:t xml:space="preserve"> </w:t>
      </w:r>
      <w:r w:rsidRPr="00240E1B">
        <w:rPr>
          <w:rFonts w:asciiTheme="minorHAnsi" w:hAnsiTheme="minorHAnsi" w:cstheme="minorHAnsi"/>
        </w:rPr>
        <w:t xml:space="preserve">with the rest of the census </w:t>
      </w:r>
      <w:r w:rsidR="00BA17CB">
        <w:rPr>
          <w:rFonts w:asciiTheme="minorHAnsi" w:hAnsiTheme="minorHAnsi" w:cstheme="minorHAnsi"/>
        </w:rPr>
        <w:t>records</w:t>
      </w:r>
      <w:r w:rsidR="00490DD1">
        <w:rPr>
          <w:rFonts w:asciiTheme="minorHAnsi" w:hAnsiTheme="minorHAnsi" w:cstheme="minorHAnsi"/>
        </w:rPr>
        <w:t xml:space="preserve"> transferred to NARA</w:t>
      </w:r>
      <w:r w:rsidRPr="00240E1B">
        <w:rPr>
          <w:rFonts w:asciiTheme="minorHAnsi" w:hAnsiTheme="minorHAnsi" w:cstheme="minorHAnsi"/>
        </w:rPr>
        <w:t xml:space="preserve">. In addition to expected increased response and engagement, allowing respondents the ability to record more than their basic information would create a </w:t>
      </w:r>
      <w:r w:rsidR="005E77D0">
        <w:rPr>
          <w:rFonts w:asciiTheme="minorHAnsi" w:hAnsiTheme="minorHAnsi" w:cstheme="minorHAnsi"/>
        </w:rPr>
        <w:t>trove</w:t>
      </w:r>
      <w:r w:rsidRPr="00240E1B">
        <w:rPr>
          <w:rFonts w:asciiTheme="minorHAnsi" w:hAnsiTheme="minorHAnsi" w:cstheme="minorHAnsi"/>
        </w:rPr>
        <w:t xml:space="preserve"> of data and details for future generations to study, use, and enjoy. Responses to the time capsule question are collected under Title 13 and are thereby protected under that section of the law</w:t>
      </w:r>
      <w:r w:rsidR="0003098B">
        <w:rPr>
          <w:rFonts w:asciiTheme="minorHAnsi" w:hAnsiTheme="minorHAnsi" w:cstheme="minorHAnsi"/>
        </w:rPr>
        <w:t>.</w:t>
      </w:r>
      <w:r w:rsidRPr="00240E1B">
        <w:rPr>
          <w:rFonts w:asciiTheme="minorHAnsi" w:hAnsiTheme="minorHAnsi" w:cstheme="minorHAnsi"/>
        </w:rPr>
        <w:t xml:space="preserve"> These data would be treated </w:t>
      </w:r>
      <w:r w:rsidR="0003098B">
        <w:rPr>
          <w:rFonts w:asciiTheme="minorHAnsi" w:hAnsiTheme="minorHAnsi" w:cstheme="minorHAnsi"/>
        </w:rPr>
        <w:t xml:space="preserve">the same by the Census Bureau </w:t>
      </w:r>
      <w:r w:rsidRPr="00240E1B">
        <w:rPr>
          <w:rFonts w:asciiTheme="minorHAnsi" w:hAnsiTheme="minorHAnsi" w:cstheme="minorHAnsi"/>
        </w:rPr>
        <w:t xml:space="preserve">as any other data we collect. The responses would have limited access internally. </w:t>
      </w:r>
      <w:r w:rsidRPr="00240E1B">
        <w:rPr>
          <w:rFonts w:eastAsia="Arial Unicode MS" w:asciiTheme="minorHAnsi" w:hAnsiTheme="minorHAnsi" w:cstheme="minorHAnsi"/>
          <w:lang w:bidi="en-US"/>
        </w:rPr>
        <w:t xml:space="preserve">The inclusion of an optional question at the end of the internet instrument for respondents to write an open-ended message (limited to 1,000 characters) beyond the required Decennial questions has the potential to increase response and engagement with the 2030 Census, as well as provide valuable and interesting </w:t>
      </w:r>
      <w:r w:rsidR="00963D56">
        <w:rPr>
          <w:rFonts w:eastAsia="Arial Unicode MS" w:asciiTheme="minorHAnsi" w:hAnsiTheme="minorHAnsi" w:cstheme="minorHAnsi"/>
          <w:lang w:bidi="en-US"/>
        </w:rPr>
        <w:t xml:space="preserve">archival </w:t>
      </w:r>
      <w:r w:rsidRPr="00240E1B">
        <w:rPr>
          <w:rFonts w:eastAsia="Arial Unicode MS" w:asciiTheme="minorHAnsi" w:hAnsiTheme="minorHAnsi" w:cstheme="minorHAnsi"/>
          <w:lang w:bidi="en-US"/>
        </w:rPr>
        <w:t xml:space="preserve">information to the public upon </w:t>
      </w:r>
      <w:r w:rsidR="00963D56">
        <w:rPr>
          <w:rFonts w:eastAsia="Arial Unicode MS" w:asciiTheme="minorHAnsi" w:hAnsiTheme="minorHAnsi" w:cstheme="minorHAnsi"/>
          <w:lang w:bidi="en-US"/>
        </w:rPr>
        <w:t xml:space="preserve">NARA’s </w:t>
      </w:r>
      <w:r w:rsidRPr="00240E1B">
        <w:rPr>
          <w:rFonts w:eastAsia="Arial Unicode MS" w:asciiTheme="minorHAnsi" w:hAnsiTheme="minorHAnsi" w:cstheme="minorHAnsi"/>
          <w:lang w:bidi="en-US"/>
        </w:rPr>
        <w:t>release.</w:t>
      </w:r>
    </w:p>
    <w:p w:rsidR="009206EA" w:rsidRPr="00240E1B" w:rsidP="009206EA" w14:paraId="435AFB03" w14:textId="0413D320">
      <w:pPr>
        <w:keepNext/>
        <w:spacing w:before="240"/>
        <w:rPr>
          <w:rFonts w:eastAsia="Arial Unicode MS" w:asciiTheme="minorHAnsi" w:hAnsiTheme="minorHAnsi" w:cstheme="minorHAnsi"/>
          <w:lang w:bidi="en-US"/>
        </w:rPr>
      </w:pPr>
      <w:r w:rsidRPr="00240E1B">
        <w:rPr>
          <w:rFonts w:eastAsia="Arial Unicode MS" w:asciiTheme="minorHAnsi" w:hAnsiTheme="minorHAnsi" w:cstheme="minorHAnsi"/>
          <w:lang w:bidi="en-US"/>
        </w:rPr>
        <w:t xml:space="preserve">This additional optional question can provide a space for the public to share stories and therefore make the mandatory decennial census have a more personalized feel. The Communications Directorate believes that the inclusion of this optional question, when promoted through the integrated communications campaign, could make respondents excited to fill out the 2030 Census and result in increased self-response. </w:t>
      </w:r>
      <w:r w:rsidRPr="00240E1B">
        <w:rPr>
          <w:rFonts w:asciiTheme="minorHAnsi" w:hAnsiTheme="minorHAnsi" w:cstheme="minorHAnsi"/>
        </w:rPr>
        <w:t xml:space="preserve">The 2023 Census Barriers, Attitudes, and Motivators Study Survey found ancestry was important to certain groups considered by the Census Bureau to be Historically Undercounted Populations (HUP). The inclusion of the question could increase self-response for HUP groups and serve to generate interest through the 2030 Census advertising campaign. With all the anticipated increase in </w:t>
      </w:r>
      <w:r w:rsidRPr="00240E1B">
        <w:rPr>
          <w:rFonts w:asciiTheme="minorHAnsi" w:hAnsiTheme="minorHAnsi" w:cstheme="minorHAnsi"/>
        </w:rPr>
        <w:t xml:space="preserve">self-response rates and interest in the census, we want to use the 2024 National Census Survey as the starting point for testing to make certain we do our due diligence in testing this additional question. </w:t>
      </w:r>
      <w:r w:rsidRPr="00240E1B">
        <w:rPr>
          <w:rFonts w:eastAsia="Arial Unicode MS" w:asciiTheme="minorHAnsi" w:hAnsiTheme="minorHAnsi" w:cstheme="minorHAnsi"/>
          <w:lang w:bidi="en-US"/>
        </w:rPr>
        <w:t xml:space="preserve">Research exploring adding a time capsule question to the 2030 Census was approved following the review of responses to the Federal Register Notice (Docket ID USBC-2022-0004). Responses to the FRN included recommendations from the public to add a time capsule question. </w:t>
      </w:r>
    </w:p>
    <w:p w:rsidR="009206EA" w:rsidRPr="00240E1B" w:rsidP="009206EA" w14:paraId="145C6EBF" w14:textId="77777777">
      <w:pPr>
        <w:keepNext/>
        <w:spacing w:before="240"/>
        <w:rPr>
          <w:rFonts w:eastAsia="Arial Unicode MS" w:asciiTheme="minorHAnsi" w:hAnsiTheme="minorHAnsi" w:cstheme="minorHAnsi"/>
          <w:lang w:bidi="en-US"/>
        </w:rPr>
      </w:pPr>
      <w:r w:rsidRPr="00240E1B">
        <w:rPr>
          <w:rFonts w:eastAsia="Arial Unicode MS" w:asciiTheme="minorHAnsi" w:hAnsiTheme="minorHAnsi" w:cstheme="minorHAnsi"/>
          <w:lang w:bidi="en-US"/>
        </w:rPr>
        <w:t>As additional background, the 2022 Ireland Census introduced a voluntary “Time Capsule” question to give people an opportunity to record a message for future generations (the Central Statistics Office in Ireland releases census data after 100 years) on paper. Overall, the new question was met with positive public reaction in Ireland. Of the responding occupied households enumerated during 2022 Ireland Census, 19 percent provided a response to the “Time Capsule” question. However, we do not have any research of implementing this type of question online and therefore would be using the 2024 National Census Survey to get quick research results to help us determine how to operationalize the addition of this question later in the decennial census cycle if the question proves successful.</w:t>
      </w:r>
    </w:p>
    <w:p w:rsidR="00A628E4" w:rsidRPr="0037544E" w:rsidP="00A628E4" w14:paraId="5DA13F34" w14:textId="77777777">
      <w:pPr>
        <w:rPr>
          <w:rFonts w:eastAsia="Arial Unicode MS" w:asciiTheme="minorHAnsi" w:hAnsiTheme="minorHAnsi" w:cstheme="minorHAnsi"/>
          <w:lang w:bidi="en-US"/>
        </w:rPr>
      </w:pPr>
    </w:p>
    <w:p w:rsidR="00CE16A7" w:rsidRPr="0037544E" w:rsidP="00464B29" w14:paraId="7573DA08" w14:textId="77D0E52B">
      <w:pPr>
        <w:pStyle w:val="NoSpacing"/>
        <w:rPr>
          <w:rFonts w:asciiTheme="minorHAnsi" w:hAnsiTheme="minorHAnsi" w:cstheme="minorHAnsi"/>
          <w:szCs w:val="24"/>
        </w:rPr>
      </w:pPr>
      <w:r w:rsidRPr="0037544E">
        <w:rPr>
          <w:rFonts w:asciiTheme="minorHAnsi" w:hAnsiTheme="minorHAnsi" w:cstheme="minorHAnsi"/>
          <w:b/>
          <w:szCs w:val="24"/>
        </w:rPr>
        <w:t>Informed Consent</w:t>
      </w:r>
      <w:r w:rsidRPr="0037544E">
        <w:rPr>
          <w:rFonts w:asciiTheme="minorHAnsi" w:hAnsiTheme="minorHAnsi" w:cstheme="minorHAnsi"/>
          <w:szCs w:val="24"/>
        </w:rPr>
        <w:t xml:space="preserve">: </w:t>
      </w:r>
      <w:r w:rsidRPr="0037544E">
        <w:rPr>
          <w:rFonts w:asciiTheme="minorHAnsi" w:hAnsiTheme="minorHAnsi" w:cstheme="minorHAnsi"/>
          <w:szCs w:val="24"/>
        </w:rPr>
        <w:t>The Census Bureau will conduct the 202</w:t>
      </w:r>
      <w:r w:rsidRPr="0037544E" w:rsidR="00627FA0">
        <w:rPr>
          <w:rFonts w:asciiTheme="minorHAnsi" w:hAnsiTheme="minorHAnsi" w:cstheme="minorHAnsi"/>
          <w:szCs w:val="24"/>
        </w:rPr>
        <w:t>4</w:t>
      </w:r>
      <w:r w:rsidRPr="0037544E">
        <w:rPr>
          <w:rFonts w:asciiTheme="minorHAnsi" w:hAnsiTheme="minorHAnsi" w:cstheme="minorHAnsi"/>
          <w:szCs w:val="24"/>
        </w:rPr>
        <w:t xml:space="preserve"> </w:t>
      </w:r>
      <w:r w:rsidRPr="0037544E" w:rsidR="000E4720">
        <w:rPr>
          <w:rFonts w:asciiTheme="minorHAnsi" w:hAnsiTheme="minorHAnsi" w:cstheme="minorHAnsi"/>
          <w:szCs w:val="24"/>
        </w:rPr>
        <w:t xml:space="preserve">National </w:t>
      </w:r>
      <w:r w:rsidRPr="0037544E" w:rsidR="003F1F70">
        <w:rPr>
          <w:rFonts w:asciiTheme="minorHAnsi" w:hAnsiTheme="minorHAnsi" w:cstheme="minorHAnsi"/>
          <w:szCs w:val="24"/>
        </w:rPr>
        <w:t>Census Survey</w:t>
      </w:r>
      <w:r w:rsidRPr="0037544E">
        <w:rPr>
          <w:rFonts w:asciiTheme="minorHAnsi" w:hAnsiTheme="minorHAnsi" w:cstheme="minorHAnsi"/>
          <w:szCs w:val="24"/>
        </w:rPr>
        <w:t xml:space="preserve"> under the authority of Title 13 United States Code Sections 141 and 193. All respondents who participate in the 202</w:t>
      </w:r>
      <w:r w:rsidRPr="0037544E" w:rsidR="00627FA0">
        <w:rPr>
          <w:rFonts w:asciiTheme="minorHAnsi" w:hAnsiTheme="minorHAnsi" w:cstheme="minorHAnsi"/>
          <w:szCs w:val="24"/>
        </w:rPr>
        <w:t>4</w:t>
      </w:r>
      <w:r w:rsidRPr="0037544E">
        <w:rPr>
          <w:rFonts w:asciiTheme="minorHAnsi" w:hAnsiTheme="minorHAnsi" w:cstheme="minorHAnsi"/>
          <w:szCs w:val="24"/>
        </w:rPr>
        <w:t xml:space="preserve"> </w:t>
      </w:r>
      <w:r w:rsidRPr="0037544E" w:rsidR="003F1F70">
        <w:rPr>
          <w:rFonts w:asciiTheme="minorHAnsi" w:hAnsiTheme="minorHAnsi" w:cstheme="minorHAnsi"/>
          <w:szCs w:val="24"/>
        </w:rPr>
        <w:t>Census Survey</w:t>
      </w:r>
      <w:r w:rsidRPr="0037544E">
        <w:rPr>
          <w:rFonts w:asciiTheme="minorHAnsi" w:hAnsiTheme="minorHAnsi" w:cstheme="minorHAnsi"/>
          <w:szCs w:val="24"/>
        </w:rPr>
        <w:t xml:space="preserve"> will be informed that the information they provide is confidential under </w:t>
      </w:r>
      <w:r w:rsidRPr="0037544E" w:rsidR="00836880">
        <w:rPr>
          <w:rFonts w:asciiTheme="minorHAnsi" w:hAnsiTheme="minorHAnsi" w:cstheme="minorHAnsi"/>
          <w:szCs w:val="24"/>
        </w:rPr>
        <w:t xml:space="preserve">Section 9 </w:t>
      </w:r>
      <w:r w:rsidRPr="0037544E">
        <w:rPr>
          <w:rFonts w:asciiTheme="minorHAnsi" w:hAnsiTheme="minorHAnsi" w:cstheme="minorHAnsi"/>
          <w:szCs w:val="24"/>
        </w:rPr>
        <w:t>that law</w:t>
      </w:r>
      <w:r w:rsidRPr="0037544E" w:rsidR="00836880">
        <w:rPr>
          <w:rFonts w:asciiTheme="minorHAnsi" w:hAnsiTheme="minorHAnsi" w:cstheme="minorHAnsi"/>
          <w:szCs w:val="24"/>
        </w:rPr>
        <w:t xml:space="preserve">.  Additionally, respondents will be advised </w:t>
      </w:r>
      <w:r w:rsidRPr="0037544E">
        <w:rPr>
          <w:rFonts w:asciiTheme="minorHAnsi" w:hAnsiTheme="minorHAnsi" w:cstheme="minorHAnsi"/>
          <w:szCs w:val="24"/>
        </w:rPr>
        <w:t xml:space="preserve">that </w:t>
      </w:r>
      <w:r w:rsidRPr="0037544E" w:rsidR="00836880">
        <w:rPr>
          <w:rFonts w:asciiTheme="minorHAnsi" w:hAnsiTheme="minorHAnsi" w:cstheme="minorHAnsi"/>
          <w:szCs w:val="24"/>
        </w:rPr>
        <w:t>Section 22</w:t>
      </w:r>
      <w:r w:rsidRPr="0037544E" w:rsidR="001D4A57">
        <w:rPr>
          <w:rFonts w:asciiTheme="minorHAnsi" w:hAnsiTheme="minorHAnsi" w:cstheme="minorHAnsi"/>
          <w:szCs w:val="24"/>
        </w:rPr>
        <w:t>1</w:t>
      </w:r>
      <w:r w:rsidRPr="0037544E" w:rsidR="00836880">
        <w:rPr>
          <w:rFonts w:asciiTheme="minorHAnsi" w:hAnsiTheme="minorHAnsi" w:cstheme="minorHAnsi"/>
          <w:szCs w:val="24"/>
        </w:rPr>
        <w:t xml:space="preserve"> of </w:t>
      </w:r>
      <w:r w:rsidRPr="0037544E">
        <w:rPr>
          <w:rFonts w:asciiTheme="minorHAnsi" w:hAnsiTheme="minorHAnsi" w:cstheme="minorHAnsi"/>
          <w:szCs w:val="24"/>
        </w:rPr>
        <w:t>th</w:t>
      </w:r>
      <w:r w:rsidRPr="0037544E" w:rsidR="00032237">
        <w:rPr>
          <w:rFonts w:asciiTheme="minorHAnsi" w:hAnsiTheme="minorHAnsi" w:cstheme="minorHAnsi"/>
          <w:szCs w:val="24"/>
        </w:rPr>
        <w:t>is</w:t>
      </w:r>
      <w:r w:rsidRPr="0037544E">
        <w:rPr>
          <w:rFonts w:asciiTheme="minorHAnsi" w:hAnsiTheme="minorHAnsi" w:cstheme="minorHAnsi"/>
          <w:szCs w:val="24"/>
        </w:rPr>
        <w:t xml:space="preserve"> same law makes participation mandatory. All collected information that identifies individuals will be held in strict confidence according to the provisions of Title 13 United States Code, Section 9.</w:t>
      </w:r>
    </w:p>
    <w:p w:rsidR="00CE16A7" w:rsidRPr="0037544E" w:rsidP="00464B29" w14:paraId="6FFE9CFD" w14:textId="77777777">
      <w:pPr>
        <w:pStyle w:val="NoSpacing"/>
        <w:rPr>
          <w:rFonts w:asciiTheme="minorHAnsi" w:hAnsiTheme="minorHAnsi" w:cstheme="minorHAnsi"/>
          <w:szCs w:val="24"/>
        </w:rPr>
      </w:pPr>
    </w:p>
    <w:p w:rsidR="00464B29" w:rsidRPr="0037544E" w:rsidP="00294C5E" w14:paraId="596DEB8C" w14:textId="7A694EED">
      <w:pPr>
        <w:autoSpaceDE w:val="0"/>
        <w:autoSpaceDN w:val="0"/>
        <w:adjustRightInd w:val="0"/>
        <w:spacing w:after="240" w:line="276" w:lineRule="auto"/>
        <w:rPr>
          <w:rFonts w:asciiTheme="minorHAnsi" w:hAnsiTheme="minorHAnsi" w:cstheme="minorHAnsi"/>
          <w:szCs w:val="24"/>
        </w:rPr>
      </w:pPr>
      <w:r w:rsidRPr="0037544E">
        <w:rPr>
          <w:rFonts w:asciiTheme="minorHAnsi" w:hAnsiTheme="minorHAnsi" w:cstheme="minorHAnsi"/>
          <w:b/>
          <w:szCs w:val="24"/>
        </w:rPr>
        <w:t>Incentive</w:t>
      </w:r>
      <w:r w:rsidRPr="0037544E">
        <w:rPr>
          <w:rFonts w:asciiTheme="minorHAnsi" w:hAnsiTheme="minorHAnsi" w:cstheme="minorHAnsi"/>
          <w:szCs w:val="24"/>
        </w:rPr>
        <w:t xml:space="preserve">: </w:t>
      </w:r>
      <w:r w:rsidRPr="0037544E" w:rsidR="000B1EB1">
        <w:rPr>
          <w:rFonts w:asciiTheme="minorHAnsi" w:hAnsiTheme="minorHAnsi" w:cstheme="minorHAnsi"/>
        </w:rPr>
        <w:t>There is no incentive in this survey.</w:t>
      </w:r>
      <w:r w:rsidRPr="0037544E" w:rsidR="00294C5E">
        <w:rPr>
          <w:rFonts w:asciiTheme="minorHAnsi" w:hAnsiTheme="minorHAnsi" w:cstheme="minorHAnsi"/>
        </w:rPr>
        <w:t xml:space="preserve"> </w:t>
      </w:r>
      <w:r w:rsidRPr="0037544E">
        <w:rPr>
          <w:rFonts w:asciiTheme="minorHAnsi" w:hAnsiTheme="minorHAnsi" w:cstheme="minorHAnsi"/>
          <w:szCs w:val="24"/>
        </w:rPr>
        <w:t xml:space="preserve"> </w:t>
      </w:r>
    </w:p>
    <w:p w:rsidR="00464B29" w:rsidRPr="0037544E" w:rsidP="00464B29" w14:paraId="44D922A8" w14:textId="1CD1995E">
      <w:pPr>
        <w:pStyle w:val="NoSpacing"/>
        <w:rPr>
          <w:rFonts w:asciiTheme="minorHAnsi" w:hAnsiTheme="minorHAnsi" w:cstheme="minorHAnsi"/>
          <w:szCs w:val="24"/>
        </w:rPr>
      </w:pPr>
      <w:r w:rsidRPr="0037544E">
        <w:rPr>
          <w:rFonts w:asciiTheme="minorHAnsi" w:hAnsiTheme="minorHAnsi" w:cstheme="minorHAnsi"/>
          <w:b/>
          <w:szCs w:val="24"/>
        </w:rPr>
        <w:t>Length of Interview:</w:t>
      </w:r>
      <w:r w:rsidRPr="0037544E">
        <w:rPr>
          <w:rFonts w:asciiTheme="minorHAnsi" w:hAnsiTheme="minorHAnsi" w:cstheme="minorHAnsi"/>
          <w:szCs w:val="24"/>
        </w:rPr>
        <w:t xml:space="preserve"> </w:t>
      </w:r>
      <w:r w:rsidRPr="0037544E" w:rsidR="00F64DFE">
        <w:rPr>
          <w:rFonts w:asciiTheme="minorHAnsi" w:hAnsiTheme="minorHAnsi" w:cstheme="minorHAnsi"/>
          <w:szCs w:val="24"/>
        </w:rPr>
        <w:t xml:space="preserve">We plan on contacting a sample of </w:t>
      </w:r>
      <w:r w:rsidRPr="0037544E" w:rsidR="000E4720">
        <w:rPr>
          <w:rFonts w:asciiTheme="minorHAnsi" w:hAnsiTheme="minorHAnsi" w:cstheme="minorHAnsi"/>
          <w:szCs w:val="24"/>
        </w:rPr>
        <w:t>76,</w:t>
      </w:r>
      <w:r w:rsidRPr="0037544E" w:rsidR="002D3566">
        <w:rPr>
          <w:rFonts w:asciiTheme="minorHAnsi" w:hAnsiTheme="minorHAnsi" w:cstheme="minorHAnsi"/>
          <w:szCs w:val="24"/>
        </w:rPr>
        <w:t>500</w:t>
      </w:r>
      <w:r w:rsidRPr="0037544E" w:rsidR="000E4720">
        <w:rPr>
          <w:rFonts w:asciiTheme="minorHAnsi" w:hAnsiTheme="minorHAnsi" w:cstheme="minorHAnsi"/>
          <w:szCs w:val="24"/>
        </w:rPr>
        <w:t xml:space="preserve"> </w:t>
      </w:r>
      <w:r w:rsidRPr="0037544E" w:rsidR="008606B0">
        <w:rPr>
          <w:rFonts w:asciiTheme="minorHAnsi" w:hAnsiTheme="minorHAnsi" w:cstheme="minorHAnsi"/>
          <w:szCs w:val="24"/>
        </w:rPr>
        <w:t>addresses</w:t>
      </w:r>
      <w:r w:rsidRPr="0037544E" w:rsidR="00F64DFE">
        <w:rPr>
          <w:rFonts w:asciiTheme="minorHAnsi" w:hAnsiTheme="minorHAnsi" w:cstheme="minorHAnsi"/>
          <w:szCs w:val="24"/>
        </w:rPr>
        <w:t xml:space="preserve"> with up to </w:t>
      </w:r>
      <w:r w:rsidRPr="0037544E" w:rsidR="004418A5">
        <w:rPr>
          <w:rFonts w:asciiTheme="minorHAnsi" w:hAnsiTheme="minorHAnsi" w:cstheme="minorHAnsi"/>
          <w:szCs w:val="24"/>
        </w:rPr>
        <w:t>contacts</w:t>
      </w:r>
      <w:r w:rsidRPr="0037544E" w:rsidR="00F64DFE">
        <w:rPr>
          <w:rFonts w:asciiTheme="minorHAnsi" w:hAnsiTheme="minorHAnsi" w:cstheme="minorHAnsi"/>
          <w:szCs w:val="24"/>
        </w:rPr>
        <w:t xml:space="preserve"> each.  </w:t>
      </w:r>
      <w:r w:rsidRPr="0037544E" w:rsidR="00882E4F">
        <w:rPr>
          <w:rFonts w:asciiTheme="minorHAnsi" w:hAnsiTheme="minorHAnsi" w:cstheme="minorHAnsi"/>
          <w:szCs w:val="24"/>
        </w:rPr>
        <w:t xml:space="preserve">We estimate users will spend 10 minutes on average completing the survey and </w:t>
      </w:r>
      <w:r w:rsidRPr="0037544E" w:rsidR="00F90080">
        <w:rPr>
          <w:rFonts w:asciiTheme="minorHAnsi" w:hAnsiTheme="minorHAnsi" w:cstheme="minorHAnsi"/>
          <w:szCs w:val="24"/>
        </w:rPr>
        <w:t>an average 2.5</w:t>
      </w:r>
      <w:r w:rsidRPr="0037544E" w:rsidR="00882E4F">
        <w:rPr>
          <w:rFonts w:asciiTheme="minorHAnsi" w:hAnsiTheme="minorHAnsi" w:cstheme="minorHAnsi"/>
          <w:szCs w:val="24"/>
        </w:rPr>
        <w:t xml:space="preserve"> minutes</w:t>
      </w:r>
      <w:r w:rsidRPr="0037544E" w:rsidR="00F90080">
        <w:rPr>
          <w:rFonts w:asciiTheme="minorHAnsi" w:hAnsiTheme="minorHAnsi" w:cstheme="minorHAnsi"/>
          <w:szCs w:val="24"/>
        </w:rPr>
        <w:t xml:space="preserve"> </w:t>
      </w:r>
      <w:r w:rsidRPr="0037544E" w:rsidR="00882E4F">
        <w:rPr>
          <w:rFonts w:asciiTheme="minorHAnsi" w:hAnsiTheme="minorHAnsi" w:cstheme="minorHAnsi"/>
          <w:szCs w:val="24"/>
        </w:rPr>
        <w:t xml:space="preserve">reading </w:t>
      </w:r>
      <w:r w:rsidRPr="0037544E" w:rsidR="00F90080">
        <w:rPr>
          <w:rFonts w:asciiTheme="minorHAnsi" w:hAnsiTheme="minorHAnsi" w:cstheme="minorHAnsi"/>
          <w:szCs w:val="24"/>
        </w:rPr>
        <w:t>each mail invitation</w:t>
      </w:r>
      <w:r w:rsidRPr="0037544E" w:rsidR="00882E4F">
        <w:rPr>
          <w:rFonts w:asciiTheme="minorHAnsi" w:hAnsiTheme="minorHAnsi" w:cstheme="minorHAnsi"/>
          <w:szCs w:val="24"/>
        </w:rPr>
        <w:t>. The burden estimates in the table below are an upper bound and based on a</w:t>
      </w:r>
      <w:r w:rsidRPr="0037544E" w:rsidR="00404412">
        <w:rPr>
          <w:rFonts w:asciiTheme="minorHAnsi" w:hAnsiTheme="minorHAnsi" w:cstheme="minorHAnsi"/>
          <w:szCs w:val="24"/>
        </w:rPr>
        <w:t>n estimated 40</w:t>
      </w:r>
      <w:r w:rsidRPr="0037544E" w:rsidR="002A6A38">
        <w:rPr>
          <w:rFonts w:asciiTheme="minorHAnsi" w:hAnsiTheme="minorHAnsi" w:cstheme="minorHAnsi"/>
          <w:szCs w:val="24"/>
        </w:rPr>
        <w:t xml:space="preserve"> </w:t>
      </w:r>
      <w:r w:rsidRPr="0037544E" w:rsidR="00882E4F">
        <w:rPr>
          <w:rFonts w:asciiTheme="minorHAnsi" w:hAnsiTheme="minorHAnsi" w:cstheme="minorHAnsi"/>
          <w:szCs w:val="24"/>
        </w:rPr>
        <w:t>percent response</w:t>
      </w:r>
      <w:r w:rsidRPr="0037544E" w:rsidR="00E47B30">
        <w:rPr>
          <w:rFonts w:asciiTheme="minorHAnsi" w:hAnsiTheme="minorHAnsi" w:cstheme="minorHAnsi"/>
          <w:szCs w:val="24"/>
        </w:rPr>
        <w:t xml:space="preserve"> rate</w:t>
      </w:r>
      <w:r w:rsidRPr="0037544E" w:rsidR="00882E4F">
        <w:rPr>
          <w:rFonts w:asciiTheme="minorHAnsi" w:hAnsiTheme="minorHAnsi" w:cstheme="minorHAnsi"/>
          <w:szCs w:val="24"/>
        </w:rPr>
        <w:t xml:space="preserve">. </w:t>
      </w:r>
      <w:r w:rsidRPr="0037544E" w:rsidR="00B25FFA">
        <w:rPr>
          <w:rFonts w:asciiTheme="minorHAnsi" w:hAnsiTheme="minorHAnsi" w:cstheme="minorHAnsi"/>
          <w:szCs w:val="24"/>
        </w:rPr>
        <w:t>T</w:t>
      </w:r>
      <w:r w:rsidRPr="0037544E" w:rsidR="008606B0">
        <w:rPr>
          <w:rFonts w:asciiTheme="minorHAnsi" w:hAnsiTheme="minorHAnsi" w:cstheme="minorHAnsi"/>
          <w:szCs w:val="24"/>
        </w:rPr>
        <w:t xml:space="preserve">he total estimated respondent burden for this study is approximately </w:t>
      </w:r>
      <w:r w:rsidRPr="0037544E" w:rsidR="00DF7AE0">
        <w:rPr>
          <w:rFonts w:asciiTheme="minorHAnsi" w:hAnsiTheme="minorHAnsi" w:cstheme="minorHAnsi"/>
          <w:color w:val="000000"/>
          <w:szCs w:val="24"/>
        </w:rPr>
        <w:t>21,037</w:t>
      </w:r>
      <w:r w:rsidRPr="0037544E" w:rsidR="008C345B">
        <w:rPr>
          <w:rFonts w:asciiTheme="minorHAnsi" w:hAnsiTheme="minorHAnsi" w:cstheme="minorHAnsi"/>
          <w:color w:val="000000"/>
          <w:szCs w:val="24"/>
        </w:rPr>
        <w:t xml:space="preserve"> </w:t>
      </w:r>
      <w:r w:rsidRPr="0037544E" w:rsidR="008606B0">
        <w:rPr>
          <w:rFonts w:asciiTheme="minorHAnsi" w:hAnsiTheme="minorHAnsi" w:cstheme="minorHAnsi"/>
          <w:szCs w:val="24"/>
        </w:rPr>
        <w:t xml:space="preserve">hours, assuming everyone reads </w:t>
      </w:r>
      <w:r w:rsidRPr="0037544E" w:rsidR="007D10D6">
        <w:rPr>
          <w:rFonts w:asciiTheme="minorHAnsi" w:hAnsiTheme="minorHAnsi" w:cstheme="minorHAnsi"/>
          <w:szCs w:val="24"/>
        </w:rPr>
        <w:t xml:space="preserve">the contact materials </w:t>
      </w:r>
      <w:r w:rsidRPr="0037544E" w:rsidR="008606B0">
        <w:rPr>
          <w:rFonts w:asciiTheme="minorHAnsi" w:hAnsiTheme="minorHAnsi" w:cstheme="minorHAnsi"/>
          <w:szCs w:val="24"/>
        </w:rPr>
        <w:t xml:space="preserve">and answers the survey. </w:t>
      </w:r>
    </w:p>
    <w:p w:rsidR="00464B29" w:rsidRPr="0037544E" w:rsidP="004F2776" w14:paraId="59136178" w14:textId="65172A24">
      <w:pPr>
        <w:pStyle w:val="Caption"/>
        <w:keepNext/>
        <w:rPr>
          <w:rFonts w:asciiTheme="minorHAnsi" w:hAnsiTheme="minorHAnsi" w:cstheme="minorHAnsi"/>
          <w:b w:val="0"/>
          <w:color w:val="auto"/>
          <w:sz w:val="24"/>
          <w:szCs w:val="24"/>
        </w:rPr>
      </w:pPr>
      <w:r w:rsidRPr="0037544E">
        <w:rPr>
          <w:rFonts w:asciiTheme="minorHAnsi" w:hAnsiTheme="minorHAnsi" w:cstheme="minorHAnsi"/>
          <w:color w:val="auto"/>
          <w:sz w:val="24"/>
          <w:szCs w:val="24"/>
        </w:rPr>
        <w:t xml:space="preserve">Table </w:t>
      </w:r>
      <w:r w:rsidRPr="0037544E">
        <w:rPr>
          <w:rFonts w:asciiTheme="minorHAnsi" w:hAnsiTheme="minorHAnsi" w:cstheme="minorHAnsi"/>
          <w:color w:val="auto"/>
          <w:sz w:val="24"/>
          <w:szCs w:val="24"/>
        </w:rPr>
        <w:fldChar w:fldCharType="begin"/>
      </w:r>
      <w:r w:rsidRPr="0037544E">
        <w:rPr>
          <w:rFonts w:asciiTheme="minorHAnsi" w:hAnsiTheme="minorHAnsi" w:cstheme="minorHAnsi"/>
          <w:color w:val="auto"/>
          <w:sz w:val="24"/>
          <w:szCs w:val="24"/>
        </w:rPr>
        <w:instrText xml:space="preserve"> SEQ Table \* ARABIC </w:instrText>
      </w:r>
      <w:r w:rsidRPr="0037544E">
        <w:rPr>
          <w:rFonts w:asciiTheme="minorHAnsi" w:hAnsiTheme="minorHAnsi" w:cstheme="minorHAnsi"/>
          <w:color w:val="auto"/>
          <w:sz w:val="24"/>
          <w:szCs w:val="24"/>
        </w:rPr>
        <w:fldChar w:fldCharType="separate"/>
      </w:r>
      <w:r w:rsidRPr="0037544E" w:rsidR="000253FA">
        <w:rPr>
          <w:rFonts w:asciiTheme="minorHAnsi" w:hAnsiTheme="minorHAnsi" w:cstheme="minorHAnsi"/>
          <w:noProof/>
          <w:color w:val="auto"/>
          <w:sz w:val="24"/>
          <w:szCs w:val="24"/>
        </w:rPr>
        <w:t>2</w:t>
      </w:r>
      <w:r w:rsidRPr="0037544E">
        <w:rPr>
          <w:rFonts w:asciiTheme="minorHAnsi" w:hAnsiTheme="minorHAnsi" w:cstheme="minorHAnsi"/>
          <w:color w:val="auto"/>
          <w:sz w:val="24"/>
          <w:szCs w:val="24"/>
        </w:rPr>
        <w:fldChar w:fldCharType="end"/>
      </w:r>
      <w:r w:rsidRPr="0037544E">
        <w:rPr>
          <w:rFonts w:asciiTheme="minorHAnsi" w:hAnsiTheme="minorHAnsi" w:cstheme="minorHAnsi"/>
          <w:color w:val="auto"/>
          <w:sz w:val="24"/>
          <w:szCs w:val="24"/>
        </w:rPr>
        <w:t>. Total Estimated Burden</w:t>
      </w:r>
    </w:p>
    <w:tbl>
      <w:tblPr>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12"/>
        <w:gridCol w:w="1710"/>
        <w:gridCol w:w="1620"/>
        <w:gridCol w:w="1620"/>
        <w:gridCol w:w="1890"/>
      </w:tblGrid>
      <w:tr w14:paraId="49347EB5" w14:textId="77777777" w:rsidTr="009B1992">
        <w:tblPrEx>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379CA" w:rsidRPr="0037544E" w:rsidP="004F2776" w14:paraId="578F1BA6" w14:textId="3D4D37E4">
            <w:pPr>
              <w:keepNext/>
              <w:rPr>
                <w:rFonts w:asciiTheme="minorHAnsi" w:hAnsiTheme="minorHAnsi" w:cstheme="minorHAnsi"/>
                <w:color w:val="000000"/>
                <w:szCs w:val="24"/>
              </w:rPr>
            </w:pP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7544E" w:rsidP="004F2776" w14:paraId="28248E17" w14:textId="733E285E">
            <w:pPr>
              <w:keepNext/>
              <w:jc w:val="center"/>
              <w:rPr>
                <w:rFonts w:asciiTheme="minorHAnsi" w:hAnsiTheme="minorHAnsi" w:cstheme="minorHAnsi"/>
                <w:color w:val="000000"/>
                <w:szCs w:val="24"/>
              </w:rPr>
            </w:pPr>
            <w:r w:rsidRPr="0037544E">
              <w:rPr>
                <w:rFonts w:asciiTheme="minorHAnsi" w:hAnsiTheme="minorHAnsi" w:cstheme="minorHAnsi"/>
                <w:b/>
                <w:bCs/>
                <w:color w:val="000000"/>
                <w:szCs w:val="24"/>
              </w:rPr>
              <w:t xml:space="preserve">Expected </w:t>
            </w:r>
            <w:r w:rsidRPr="0037544E" w:rsidR="00B25FFA">
              <w:rPr>
                <w:rFonts w:asciiTheme="minorHAnsi" w:hAnsiTheme="minorHAnsi" w:cstheme="minorHAnsi"/>
                <w:b/>
                <w:bCs/>
                <w:color w:val="000000"/>
                <w:szCs w:val="24"/>
              </w:rPr>
              <w:t>Number</w:t>
            </w:r>
            <w:r w:rsidRPr="0037544E">
              <w:rPr>
                <w:rFonts w:asciiTheme="minorHAnsi" w:hAnsiTheme="minorHAnsi" w:cstheme="minorHAnsi"/>
                <w:b/>
                <w:bCs/>
                <w:color w:val="000000"/>
                <w:szCs w:val="24"/>
              </w:rPr>
              <w:t xml:space="preserve"> of Respondents</w:t>
            </w:r>
          </w:p>
        </w:tc>
        <w:tc>
          <w:tcPr>
            <w:tcW w:w="1620" w:type="dxa"/>
            <w:tcBorders>
              <w:top w:val="outset" w:sz="6" w:space="0" w:color="auto"/>
              <w:left w:val="outset" w:sz="6" w:space="0" w:color="auto"/>
              <w:bottom w:val="outset" w:sz="6" w:space="0" w:color="auto"/>
              <w:right w:val="outset" w:sz="6" w:space="0" w:color="auto"/>
            </w:tcBorders>
            <w:vAlign w:val="center"/>
          </w:tcPr>
          <w:p w:rsidR="003379CA" w:rsidRPr="0037544E" w:rsidP="004F2776" w14:paraId="0D3495BA" w14:textId="1CABC8E9">
            <w:pPr>
              <w:keepNext/>
              <w:jc w:val="center"/>
              <w:rPr>
                <w:rFonts w:asciiTheme="minorHAnsi" w:hAnsiTheme="minorHAnsi" w:cstheme="minorHAnsi"/>
                <w:b/>
                <w:bCs/>
                <w:color w:val="000000"/>
                <w:szCs w:val="24"/>
              </w:rPr>
            </w:pPr>
            <w:r w:rsidRPr="0037544E">
              <w:rPr>
                <w:rFonts w:asciiTheme="minorHAnsi" w:hAnsiTheme="minorHAnsi" w:cstheme="minorHAnsi"/>
                <w:b/>
                <w:bCs/>
                <w:color w:val="000000"/>
                <w:szCs w:val="24"/>
              </w:rPr>
              <w:t xml:space="preserve">Max </w:t>
            </w:r>
            <w:r w:rsidRPr="0037544E">
              <w:rPr>
                <w:rFonts w:asciiTheme="minorHAnsi" w:hAnsiTheme="minorHAnsi" w:cstheme="minorHAnsi"/>
                <w:b/>
                <w:bCs/>
                <w:color w:val="000000"/>
                <w:szCs w:val="24"/>
              </w:rPr>
              <w:t>N</w:t>
            </w:r>
            <w:r w:rsidRPr="0037544E" w:rsidR="00B25FFA">
              <w:rPr>
                <w:rFonts w:asciiTheme="minorHAnsi" w:hAnsiTheme="minorHAnsi" w:cstheme="minorHAnsi"/>
                <w:b/>
                <w:bCs/>
                <w:color w:val="000000"/>
                <w:szCs w:val="24"/>
              </w:rPr>
              <w:t>umber</w:t>
            </w:r>
            <w:r w:rsidRPr="0037544E">
              <w:rPr>
                <w:rFonts w:asciiTheme="minorHAnsi" w:hAnsiTheme="minorHAnsi" w:cstheme="minorHAnsi"/>
                <w:b/>
                <w:bCs/>
                <w:color w:val="000000"/>
                <w:szCs w:val="24"/>
              </w:rPr>
              <w:t xml:space="preserve"> of </w:t>
            </w:r>
            <w:r w:rsidRPr="0037544E" w:rsidR="00B25FFA">
              <w:rPr>
                <w:rFonts w:asciiTheme="minorHAnsi" w:hAnsiTheme="minorHAnsi" w:cstheme="minorHAnsi"/>
                <w:b/>
                <w:bCs/>
                <w:color w:val="000000"/>
                <w:szCs w:val="24"/>
              </w:rPr>
              <w:t>Occurrence</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7544E" w:rsidP="004F2776" w14:paraId="1D6BD995" w14:textId="1D86728E">
            <w:pPr>
              <w:keepNext/>
              <w:jc w:val="center"/>
              <w:rPr>
                <w:rFonts w:asciiTheme="minorHAnsi" w:hAnsiTheme="minorHAnsi" w:cstheme="minorHAnsi"/>
                <w:color w:val="000000"/>
                <w:szCs w:val="24"/>
              </w:rPr>
            </w:pPr>
            <w:r w:rsidRPr="0037544E">
              <w:rPr>
                <w:rFonts w:asciiTheme="minorHAnsi" w:hAnsiTheme="minorHAnsi" w:cstheme="minorHAnsi"/>
                <w:b/>
                <w:bCs/>
                <w:color w:val="000000"/>
                <w:szCs w:val="24"/>
              </w:rPr>
              <w:t xml:space="preserve">Average </w:t>
            </w:r>
            <w:r w:rsidRPr="0037544E">
              <w:rPr>
                <w:rFonts w:asciiTheme="minorHAnsi" w:hAnsiTheme="minorHAnsi" w:cstheme="minorHAnsi"/>
                <w:b/>
                <w:bCs/>
                <w:color w:val="000000"/>
                <w:szCs w:val="24"/>
              </w:rPr>
              <w:t>Time</w:t>
            </w:r>
            <w:r w:rsidRPr="0037544E" w:rsidR="00BA6B45">
              <w:rPr>
                <w:rFonts w:asciiTheme="minorHAnsi" w:hAnsiTheme="minorHAnsi" w:cstheme="minorHAnsi"/>
                <w:b/>
                <w:bCs/>
                <w:color w:val="000000"/>
                <w:szCs w:val="24"/>
              </w:rPr>
              <w:t xml:space="preserve"> for each </w:t>
            </w:r>
            <w:r w:rsidRPr="0037544E" w:rsidR="00B25FFA">
              <w:rPr>
                <w:rFonts w:asciiTheme="minorHAnsi" w:hAnsiTheme="minorHAnsi" w:cstheme="minorHAnsi"/>
                <w:b/>
                <w:bCs/>
                <w:color w:val="000000"/>
                <w:szCs w:val="24"/>
              </w:rPr>
              <w:t>O</w:t>
            </w:r>
            <w:r w:rsidRPr="0037544E" w:rsidR="00BA6B45">
              <w:rPr>
                <w:rFonts w:asciiTheme="minorHAnsi" w:hAnsiTheme="minorHAnsi" w:cstheme="minorHAnsi"/>
                <w:b/>
                <w:bCs/>
                <w:color w:val="000000"/>
                <w:szCs w:val="24"/>
              </w:rPr>
              <w:t>ccurrence</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7544E" w:rsidP="004F2776" w14:paraId="4D86D8B5" w14:textId="49E57D7D">
            <w:pPr>
              <w:keepNext/>
              <w:jc w:val="center"/>
              <w:rPr>
                <w:rFonts w:asciiTheme="minorHAnsi" w:hAnsiTheme="minorHAnsi" w:cstheme="minorHAnsi"/>
                <w:color w:val="000000"/>
                <w:szCs w:val="24"/>
              </w:rPr>
            </w:pPr>
            <w:r w:rsidRPr="0037544E">
              <w:rPr>
                <w:rFonts w:asciiTheme="minorHAnsi" w:hAnsiTheme="minorHAnsi" w:cstheme="minorHAnsi"/>
                <w:b/>
                <w:bCs/>
                <w:color w:val="000000"/>
                <w:szCs w:val="24"/>
              </w:rPr>
              <w:t xml:space="preserve">Estimated </w:t>
            </w:r>
            <w:r w:rsidRPr="0037544E">
              <w:rPr>
                <w:rFonts w:asciiTheme="minorHAnsi" w:hAnsiTheme="minorHAnsi" w:cstheme="minorHAnsi"/>
                <w:b/>
                <w:bCs/>
                <w:color w:val="000000"/>
                <w:szCs w:val="24"/>
              </w:rPr>
              <w:t>Burden</w:t>
            </w:r>
          </w:p>
        </w:tc>
      </w:tr>
      <w:tr w14:paraId="718C7B59" w14:textId="77777777" w:rsidTr="009B1992">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7544E" w:rsidP="004F2776" w14:paraId="7DEDAF41" w14:textId="080DD8D2">
            <w:pPr>
              <w:keepNext/>
              <w:rPr>
                <w:rFonts w:asciiTheme="minorHAnsi" w:hAnsiTheme="minorHAnsi" w:cstheme="minorHAnsi"/>
                <w:color w:val="000000"/>
                <w:szCs w:val="24"/>
              </w:rPr>
            </w:pPr>
            <w:r w:rsidRPr="0037544E">
              <w:rPr>
                <w:rFonts w:asciiTheme="minorHAnsi" w:hAnsiTheme="minorHAnsi" w:cstheme="minorHAnsi"/>
                <w:color w:val="000000"/>
                <w:szCs w:val="24"/>
              </w:rPr>
              <w:t xml:space="preserve">Reading </w:t>
            </w:r>
            <w:r w:rsidRPr="0037544E" w:rsidR="008606B0">
              <w:rPr>
                <w:rFonts w:asciiTheme="minorHAnsi" w:hAnsiTheme="minorHAnsi" w:cstheme="minorHAnsi"/>
                <w:color w:val="000000"/>
                <w:szCs w:val="24"/>
              </w:rPr>
              <w:t>mail</w:t>
            </w:r>
            <w:r w:rsidRPr="0037544E">
              <w:rPr>
                <w:rFonts w:asciiTheme="minorHAnsi" w:hAnsiTheme="minorHAnsi" w:cstheme="minorHAnsi"/>
                <w:color w:val="000000"/>
                <w:szCs w:val="24"/>
              </w:rPr>
              <w:t xml:space="preserve"> invitations</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37544E" w:rsidP="004F2776" w14:paraId="22695816" w14:textId="5AFB6AD6">
            <w:pPr>
              <w:keepNext/>
              <w:jc w:val="center"/>
              <w:rPr>
                <w:rFonts w:asciiTheme="minorHAnsi" w:hAnsiTheme="minorHAnsi" w:cstheme="minorHAnsi"/>
                <w:color w:val="000000"/>
                <w:szCs w:val="24"/>
              </w:rPr>
            </w:pPr>
            <w:r w:rsidRPr="0037544E">
              <w:rPr>
                <w:rFonts w:asciiTheme="minorHAnsi" w:hAnsiTheme="minorHAnsi" w:cstheme="minorHAnsi"/>
                <w:szCs w:val="24"/>
              </w:rPr>
              <w:t>76,500</w:t>
            </w:r>
          </w:p>
        </w:tc>
        <w:tc>
          <w:tcPr>
            <w:tcW w:w="1620" w:type="dxa"/>
            <w:tcBorders>
              <w:top w:val="outset" w:sz="6" w:space="0" w:color="auto"/>
              <w:left w:val="outset" w:sz="6" w:space="0" w:color="auto"/>
              <w:bottom w:val="outset" w:sz="6" w:space="0" w:color="auto"/>
              <w:right w:val="outset" w:sz="6" w:space="0" w:color="auto"/>
            </w:tcBorders>
            <w:vAlign w:val="center"/>
          </w:tcPr>
          <w:p w:rsidR="003379CA" w:rsidRPr="0037544E" w:rsidP="004F2776" w14:paraId="589D70E7" w14:textId="7AFD359E">
            <w:pPr>
              <w:keepNext/>
              <w:jc w:val="center"/>
              <w:rPr>
                <w:rFonts w:asciiTheme="minorHAnsi" w:hAnsiTheme="minorHAnsi" w:cstheme="minorHAnsi"/>
                <w:color w:val="000000"/>
                <w:szCs w:val="24"/>
              </w:rPr>
            </w:pPr>
            <w:r w:rsidRPr="0037544E">
              <w:rPr>
                <w:rFonts w:asciiTheme="minorHAnsi" w:hAnsiTheme="minorHAnsi" w:cstheme="minorHAnsi"/>
                <w:color w:val="000000"/>
                <w:szCs w:val="24"/>
              </w:rPr>
              <w:t>5</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37544E" w:rsidP="004F2776" w14:paraId="3E65070E" w14:textId="5DD03AA2">
            <w:pPr>
              <w:keepNext/>
              <w:jc w:val="center"/>
              <w:rPr>
                <w:rFonts w:asciiTheme="minorHAnsi" w:hAnsiTheme="minorHAnsi" w:cstheme="minorHAnsi"/>
                <w:color w:val="000000"/>
                <w:szCs w:val="24"/>
              </w:rPr>
            </w:pPr>
            <w:r w:rsidRPr="0037544E">
              <w:rPr>
                <w:rFonts w:asciiTheme="minorHAnsi" w:hAnsiTheme="minorHAnsi" w:cstheme="minorHAnsi"/>
                <w:color w:val="000000"/>
                <w:szCs w:val="24"/>
              </w:rPr>
              <w:t>2.5</w:t>
            </w:r>
            <w:r w:rsidRPr="0037544E" w:rsidR="002E609B">
              <w:rPr>
                <w:rFonts w:asciiTheme="minorHAnsi" w:hAnsiTheme="minorHAnsi" w:cstheme="minorHAnsi"/>
                <w:color w:val="000000"/>
                <w:szCs w:val="24"/>
              </w:rPr>
              <w:t xml:space="preserve"> </w:t>
            </w:r>
            <w:r w:rsidRPr="0037544E" w:rsidR="008606B0">
              <w:rPr>
                <w:rFonts w:asciiTheme="minorHAnsi" w:hAnsiTheme="minorHAnsi" w:cstheme="minorHAnsi"/>
                <w:color w:val="000000"/>
                <w:szCs w:val="24"/>
              </w:rPr>
              <w:t>minutes</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37544E" w:rsidP="004F2776" w14:paraId="44CC6D5E" w14:textId="3A59B56A">
            <w:pPr>
              <w:keepNext/>
              <w:jc w:val="center"/>
              <w:rPr>
                <w:rFonts w:asciiTheme="minorHAnsi" w:hAnsiTheme="minorHAnsi" w:cstheme="minorHAnsi"/>
                <w:color w:val="000000"/>
                <w:szCs w:val="24"/>
                <w:highlight w:val="yellow"/>
              </w:rPr>
            </w:pPr>
            <w:r w:rsidRPr="0037544E">
              <w:rPr>
                <w:rFonts w:asciiTheme="minorHAnsi" w:hAnsiTheme="minorHAnsi" w:cstheme="minorHAnsi"/>
                <w:color w:val="000000"/>
                <w:szCs w:val="24"/>
              </w:rPr>
              <w:t>15,</w:t>
            </w:r>
            <w:r w:rsidRPr="0037544E" w:rsidR="00DF7AE0">
              <w:rPr>
                <w:rFonts w:asciiTheme="minorHAnsi" w:hAnsiTheme="minorHAnsi" w:cstheme="minorHAnsi"/>
                <w:color w:val="000000"/>
                <w:szCs w:val="24"/>
              </w:rPr>
              <w:t>937</w:t>
            </w:r>
            <w:r w:rsidRPr="0037544E">
              <w:rPr>
                <w:rFonts w:asciiTheme="minorHAnsi" w:hAnsiTheme="minorHAnsi" w:cstheme="minorHAnsi"/>
                <w:color w:val="000000"/>
                <w:szCs w:val="24"/>
              </w:rPr>
              <w:t xml:space="preserve"> </w:t>
            </w:r>
            <w:r w:rsidRPr="0037544E">
              <w:rPr>
                <w:rFonts w:asciiTheme="minorHAnsi" w:hAnsiTheme="minorHAnsi" w:cstheme="minorHAnsi"/>
                <w:color w:val="000000"/>
                <w:szCs w:val="24"/>
              </w:rPr>
              <w:t>hours</w:t>
            </w:r>
          </w:p>
        </w:tc>
      </w:tr>
      <w:tr w14:paraId="1158C200" w14:textId="77777777" w:rsidTr="009B1992">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7544E" w:rsidP="004F2776" w14:paraId="3564FB1F" w14:textId="38BF041E">
            <w:pPr>
              <w:keepNext/>
              <w:rPr>
                <w:rFonts w:asciiTheme="minorHAnsi" w:hAnsiTheme="minorHAnsi" w:cstheme="minorHAnsi"/>
                <w:color w:val="000000"/>
                <w:szCs w:val="24"/>
              </w:rPr>
            </w:pPr>
            <w:r w:rsidRPr="0037544E">
              <w:rPr>
                <w:rFonts w:asciiTheme="minorHAnsi" w:hAnsiTheme="minorHAnsi" w:cstheme="minorHAnsi"/>
                <w:color w:val="000000"/>
                <w:szCs w:val="24"/>
              </w:rPr>
              <w:t>Completing s</w:t>
            </w:r>
            <w:r w:rsidRPr="0037544E">
              <w:rPr>
                <w:rFonts w:asciiTheme="minorHAnsi" w:hAnsiTheme="minorHAnsi" w:cstheme="minorHAnsi"/>
                <w:color w:val="000000"/>
                <w:szCs w:val="24"/>
              </w:rPr>
              <w:t>urvey</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7544E" w:rsidP="004F2776" w14:paraId="7E029C6A" w14:textId="58BC965E">
            <w:pPr>
              <w:keepNext/>
              <w:jc w:val="center"/>
              <w:rPr>
                <w:rFonts w:asciiTheme="minorHAnsi" w:hAnsiTheme="minorHAnsi" w:cstheme="minorHAnsi"/>
                <w:color w:val="000000"/>
                <w:szCs w:val="24"/>
                <w:highlight w:val="yellow"/>
              </w:rPr>
            </w:pPr>
            <w:r w:rsidRPr="0037544E">
              <w:rPr>
                <w:rFonts w:asciiTheme="minorHAnsi" w:hAnsiTheme="minorHAnsi" w:cstheme="minorHAnsi"/>
                <w:szCs w:val="24"/>
              </w:rPr>
              <w:t>30,</w:t>
            </w:r>
            <w:r w:rsidRPr="0037544E" w:rsidR="00DF7AE0">
              <w:rPr>
                <w:rFonts w:asciiTheme="minorHAnsi" w:hAnsiTheme="minorHAnsi" w:cstheme="minorHAnsi"/>
                <w:szCs w:val="24"/>
              </w:rPr>
              <w:t>600</w:t>
            </w:r>
          </w:p>
        </w:tc>
        <w:tc>
          <w:tcPr>
            <w:tcW w:w="1620" w:type="dxa"/>
            <w:tcBorders>
              <w:top w:val="outset" w:sz="6" w:space="0" w:color="auto"/>
              <w:left w:val="outset" w:sz="6" w:space="0" w:color="auto"/>
              <w:bottom w:val="outset" w:sz="6" w:space="0" w:color="auto"/>
              <w:right w:val="outset" w:sz="6" w:space="0" w:color="auto"/>
            </w:tcBorders>
            <w:vAlign w:val="center"/>
          </w:tcPr>
          <w:p w:rsidR="003379CA" w:rsidRPr="0037544E" w:rsidP="004F2776" w14:paraId="68561884" w14:textId="1EBCFA1B">
            <w:pPr>
              <w:keepNext/>
              <w:jc w:val="center"/>
              <w:rPr>
                <w:rFonts w:asciiTheme="minorHAnsi" w:hAnsiTheme="minorHAnsi" w:cstheme="minorHAnsi"/>
                <w:color w:val="000000"/>
                <w:szCs w:val="24"/>
              </w:rPr>
            </w:pPr>
            <w:r w:rsidRPr="0037544E">
              <w:rPr>
                <w:rFonts w:asciiTheme="minorHAnsi" w:hAnsiTheme="minorHAnsi" w:cstheme="minorHAnsi"/>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7544E" w:rsidP="004F2776" w14:paraId="45378BA3" w14:textId="2B0134DF">
            <w:pPr>
              <w:keepNext/>
              <w:jc w:val="center"/>
              <w:rPr>
                <w:rFonts w:asciiTheme="minorHAnsi" w:hAnsiTheme="minorHAnsi" w:cstheme="minorHAnsi"/>
                <w:color w:val="000000"/>
                <w:szCs w:val="24"/>
              </w:rPr>
            </w:pPr>
            <w:r w:rsidRPr="0037544E">
              <w:rPr>
                <w:rFonts w:asciiTheme="minorHAnsi" w:hAnsiTheme="minorHAnsi" w:cstheme="minorHAnsi"/>
                <w:color w:val="000000"/>
                <w:szCs w:val="24"/>
              </w:rPr>
              <w:t>10 minutes</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7544E" w:rsidP="004F2776" w14:paraId="7EF4D33D" w14:textId="656A0AA2">
            <w:pPr>
              <w:keepNext/>
              <w:jc w:val="center"/>
              <w:rPr>
                <w:rFonts w:asciiTheme="minorHAnsi" w:hAnsiTheme="minorHAnsi" w:cstheme="minorHAnsi"/>
                <w:color w:val="000000"/>
                <w:szCs w:val="24"/>
                <w:highlight w:val="yellow"/>
              </w:rPr>
            </w:pPr>
            <w:r w:rsidRPr="0037544E">
              <w:rPr>
                <w:rFonts w:asciiTheme="minorHAnsi" w:hAnsiTheme="minorHAnsi" w:cstheme="minorHAnsi"/>
                <w:color w:val="000000"/>
                <w:szCs w:val="24"/>
              </w:rPr>
              <w:t>5,</w:t>
            </w:r>
            <w:r w:rsidRPr="0037544E" w:rsidR="00DF7AE0">
              <w:rPr>
                <w:rFonts w:asciiTheme="minorHAnsi" w:hAnsiTheme="minorHAnsi" w:cstheme="minorHAnsi"/>
                <w:color w:val="000000"/>
                <w:szCs w:val="24"/>
              </w:rPr>
              <w:t>100</w:t>
            </w:r>
            <w:r w:rsidRPr="0037544E">
              <w:rPr>
                <w:rFonts w:asciiTheme="minorHAnsi" w:hAnsiTheme="minorHAnsi" w:cstheme="minorHAnsi"/>
                <w:color w:val="000000"/>
                <w:szCs w:val="24"/>
              </w:rPr>
              <w:t xml:space="preserve"> hours</w:t>
            </w:r>
          </w:p>
        </w:tc>
      </w:tr>
      <w:tr w14:paraId="2D9F08F4" w14:textId="77777777" w:rsidTr="009B1992">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37544E" w14:paraId="252C287A" w14:textId="49D4FB36">
            <w:pPr>
              <w:rPr>
                <w:rFonts w:asciiTheme="minorHAnsi" w:hAnsiTheme="minorHAnsi" w:cstheme="minorHAnsi"/>
                <w:b/>
                <w:bCs/>
                <w:color w:val="000000"/>
                <w:szCs w:val="24"/>
              </w:rPr>
            </w:pPr>
            <w:r w:rsidRPr="0037544E">
              <w:rPr>
                <w:rFonts w:asciiTheme="minorHAnsi" w:hAnsiTheme="minorHAnsi" w:cstheme="minorHAnsi"/>
                <w:b/>
                <w:bCs/>
                <w:color w:val="000000"/>
                <w:szCs w:val="24"/>
              </w:rPr>
              <w:t xml:space="preserve">Total </w:t>
            </w:r>
            <w:r w:rsidRPr="0037544E" w:rsidR="008245EA">
              <w:rPr>
                <w:rFonts w:asciiTheme="minorHAnsi" w:hAnsiTheme="minorHAnsi" w:cstheme="minorHAnsi"/>
                <w:b/>
                <w:bCs/>
                <w:color w:val="000000"/>
                <w:szCs w:val="24"/>
              </w:rPr>
              <w:t>Estimate</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37544E" w14:paraId="2A198DB0" w14:textId="77777777">
            <w:pPr>
              <w:jc w:val="center"/>
              <w:rPr>
                <w:rFonts w:asciiTheme="minorHAnsi" w:hAnsiTheme="minorHAnsi" w:cstheme="minorHAnsi"/>
                <w:color w:val="000000"/>
                <w:szCs w:val="24"/>
              </w:rPr>
            </w:pPr>
          </w:p>
        </w:tc>
        <w:tc>
          <w:tcPr>
            <w:tcW w:w="1620" w:type="dxa"/>
            <w:tcBorders>
              <w:top w:val="outset" w:sz="6" w:space="0" w:color="auto"/>
              <w:left w:val="outset" w:sz="6" w:space="0" w:color="auto"/>
              <w:bottom w:val="outset" w:sz="6" w:space="0" w:color="auto"/>
              <w:right w:val="outset" w:sz="6" w:space="0" w:color="auto"/>
            </w:tcBorders>
            <w:vAlign w:val="center"/>
          </w:tcPr>
          <w:p w:rsidR="00BC32B8" w:rsidRPr="0037544E" w14:paraId="315D69B6" w14:textId="77777777">
            <w:pPr>
              <w:jc w:val="center"/>
              <w:rPr>
                <w:rFonts w:asciiTheme="minorHAnsi" w:hAnsiTheme="minorHAnsi" w:cstheme="minorHAnsi"/>
                <w:color w:val="000000"/>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37544E" w14:paraId="67AD3D9C" w14:textId="77777777">
            <w:pPr>
              <w:jc w:val="center"/>
              <w:rPr>
                <w:rFonts w:asciiTheme="minorHAnsi" w:hAnsiTheme="minorHAnsi" w:cstheme="minorHAnsi"/>
                <w:color w:val="000000"/>
                <w:szCs w:val="24"/>
              </w:rPr>
            </w:pP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37544E" w14:paraId="7C218959" w14:textId="25A8D17E">
            <w:pPr>
              <w:jc w:val="center"/>
              <w:rPr>
                <w:rFonts w:asciiTheme="minorHAnsi" w:hAnsiTheme="minorHAnsi" w:cstheme="minorHAnsi"/>
                <w:color w:val="000000"/>
                <w:szCs w:val="24"/>
                <w:highlight w:val="yellow"/>
              </w:rPr>
            </w:pPr>
            <w:r w:rsidRPr="0037544E">
              <w:rPr>
                <w:rFonts w:asciiTheme="minorHAnsi" w:hAnsiTheme="minorHAnsi" w:cstheme="minorHAnsi"/>
                <w:color w:val="000000"/>
                <w:szCs w:val="24"/>
              </w:rPr>
              <w:t>2</w:t>
            </w:r>
            <w:r w:rsidRPr="0037544E" w:rsidR="00DF7AE0">
              <w:rPr>
                <w:rFonts w:asciiTheme="minorHAnsi" w:hAnsiTheme="minorHAnsi" w:cstheme="minorHAnsi"/>
                <w:color w:val="000000"/>
                <w:szCs w:val="24"/>
              </w:rPr>
              <w:t>1,037</w:t>
            </w:r>
            <w:r w:rsidRPr="0037544E">
              <w:rPr>
                <w:rFonts w:asciiTheme="minorHAnsi" w:hAnsiTheme="minorHAnsi" w:cstheme="minorHAnsi"/>
                <w:color w:val="000000"/>
                <w:szCs w:val="24"/>
              </w:rPr>
              <w:t xml:space="preserve"> </w:t>
            </w:r>
            <w:r w:rsidRPr="0037544E">
              <w:rPr>
                <w:rFonts w:asciiTheme="minorHAnsi" w:hAnsiTheme="minorHAnsi" w:cstheme="minorHAnsi"/>
                <w:color w:val="000000"/>
                <w:szCs w:val="24"/>
              </w:rPr>
              <w:t>hours</w:t>
            </w:r>
          </w:p>
        </w:tc>
      </w:tr>
    </w:tbl>
    <w:p w:rsidR="00464B29" w:rsidRPr="0037544E" w:rsidP="00464B29" w14:paraId="0FFC9FF6" w14:textId="77777777">
      <w:pPr>
        <w:widowControl w:val="0"/>
        <w:rPr>
          <w:rFonts w:asciiTheme="minorHAnsi" w:hAnsiTheme="minorHAnsi" w:cstheme="minorHAnsi"/>
          <w:szCs w:val="24"/>
        </w:rPr>
      </w:pPr>
    </w:p>
    <w:p w:rsidR="009206EA" w:rsidRPr="00240E1B" w:rsidP="009206EA" w14:paraId="474F7619" w14:textId="77777777">
      <w:pPr>
        <w:spacing w:after="200" w:line="276" w:lineRule="auto"/>
        <w:rPr>
          <w:rFonts w:asciiTheme="minorHAnsi" w:hAnsiTheme="minorHAnsi" w:cstheme="minorHAnsi"/>
          <w:b/>
          <w:bCs/>
          <w:szCs w:val="24"/>
        </w:rPr>
      </w:pPr>
      <w:r w:rsidRPr="00240E1B">
        <w:rPr>
          <w:rFonts w:asciiTheme="minorHAnsi" w:hAnsiTheme="minorHAnsi" w:cstheme="minorHAnsi"/>
          <w:b/>
          <w:bCs/>
          <w:szCs w:val="24"/>
        </w:rPr>
        <w:t>The following documents are included as attachments:</w:t>
      </w:r>
    </w:p>
    <w:p w:rsidR="009206EA" w:rsidRPr="00240E1B" w:rsidP="009206EA" w14:paraId="4E726623" w14:textId="680A40F7">
      <w:pPr>
        <w:pStyle w:val="NoSpacing"/>
        <w:rPr>
          <w:rFonts w:asciiTheme="minorHAnsi" w:hAnsiTheme="minorHAnsi" w:cstheme="minorHAnsi"/>
          <w:szCs w:val="24"/>
        </w:rPr>
      </w:pPr>
      <w:r w:rsidRPr="00525915">
        <w:rPr>
          <w:rFonts w:asciiTheme="minorHAnsi" w:hAnsiTheme="minorHAnsi" w:cstheme="minorHAnsi"/>
        </w:rPr>
        <w:t xml:space="preserve">Attachment </w:t>
      </w:r>
      <w:r w:rsidRPr="00525915" w:rsidR="000857C0">
        <w:rPr>
          <w:rFonts w:asciiTheme="minorHAnsi" w:hAnsiTheme="minorHAnsi" w:cstheme="minorHAnsi"/>
        </w:rPr>
        <w:t>0</w:t>
      </w:r>
      <w:r w:rsidRPr="00525915">
        <w:rPr>
          <w:rFonts w:asciiTheme="minorHAnsi" w:hAnsiTheme="minorHAnsi" w:cstheme="minorHAnsi"/>
        </w:rPr>
        <w:t xml:space="preserve">1: 2024 National Census Survey </w:t>
      </w:r>
      <w:bookmarkStart w:id="3" w:name="_Hlk170886596"/>
      <w:r w:rsidRPr="00525915">
        <w:rPr>
          <w:rFonts w:asciiTheme="minorHAnsi" w:hAnsiTheme="minorHAnsi" w:cstheme="minorHAnsi"/>
        </w:rPr>
        <w:t>Online Questionnaire Specification</w:t>
      </w:r>
      <w:r w:rsidRPr="00525915">
        <w:rPr>
          <w:rFonts w:asciiTheme="minorHAnsi" w:hAnsiTheme="minorHAnsi" w:cstheme="minorHAnsi"/>
          <w:szCs w:val="24"/>
        </w:rPr>
        <w:t xml:space="preserve"> (abbreviated)</w:t>
      </w:r>
      <w:bookmarkEnd w:id="3"/>
    </w:p>
    <w:p w:rsidR="009206EA" w:rsidRPr="00240E1B" w:rsidP="009206EA" w14:paraId="15C52A61" w14:textId="77777777">
      <w:pPr>
        <w:pStyle w:val="NoSpacing"/>
        <w:rPr>
          <w:rFonts w:asciiTheme="minorHAnsi" w:hAnsiTheme="minorHAnsi" w:cstheme="minorHAnsi"/>
          <w:szCs w:val="24"/>
        </w:rPr>
      </w:pPr>
    </w:p>
    <w:p w:rsidR="009206EA" w:rsidRPr="00525915" w:rsidP="009206EA" w14:paraId="47F780A9" w14:textId="5E122A4E">
      <w:pPr>
        <w:pStyle w:val="NoSpacing"/>
        <w:rPr>
          <w:rFonts w:asciiTheme="minorHAnsi" w:hAnsiTheme="minorHAnsi" w:cstheme="minorHAnsi"/>
          <w:szCs w:val="24"/>
        </w:rPr>
      </w:pPr>
      <w:r w:rsidRPr="00525915">
        <w:rPr>
          <w:rFonts w:asciiTheme="minorHAnsi" w:hAnsiTheme="minorHAnsi" w:cstheme="minorHAnsi"/>
          <w:szCs w:val="24"/>
        </w:rPr>
        <w:t xml:space="preserve">Attachment </w:t>
      </w:r>
      <w:r w:rsidRPr="00525915" w:rsidR="000857C0">
        <w:rPr>
          <w:rFonts w:asciiTheme="minorHAnsi" w:hAnsiTheme="minorHAnsi" w:cstheme="minorHAnsi"/>
          <w:szCs w:val="24"/>
        </w:rPr>
        <w:t>0</w:t>
      </w:r>
      <w:r w:rsidRPr="00525915">
        <w:rPr>
          <w:rFonts w:asciiTheme="minorHAnsi" w:hAnsiTheme="minorHAnsi" w:cstheme="minorHAnsi"/>
          <w:szCs w:val="24"/>
        </w:rPr>
        <w:t>2: FAQ insert (Mailing 1) for all panels</w:t>
      </w:r>
    </w:p>
    <w:p w:rsidR="009206EA" w:rsidRPr="00240E1B" w:rsidP="009206EA" w14:paraId="7D0FC0C9" w14:textId="79EDE7AC">
      <w:pPr>
        <w:pStyle w:val="NoSpacing"/>
        <w:rPr>
          <w:rFonts w:asciiTheme="minorHAnsi" w:hAnsiTheme="minorHAnsi" w:cstheme="minorHAnsi"/>
        </w:rPr>
      </w:pPr>
      <w:r w:rsidRPr="00525915">
        <w:rPr>
          <w:rFonts w:asciiTheme="minorHAnsi" w:hAnsiTheme="minorHAnsi" w:cstheme="minorHAnsi"/>
          <w:szCs w:val="24"/>
        </w:rPr>
        <w:t xml:space="preserve">Attachment </w:t>
      </w:r>
      <w:r w:rsidRPr="00525915" w:rsidR="000857C0">
        <w:rPr>
          <w:rFonts w:asciiTheme="minorHAnsi" w:hAnsiTheme="minorHAnsi" w:cstheme="minorHAnsi"/>
          <w:szCs w:val="24"/>
        </w:rPr>
        <w:t>0</w:t>
      </w:r>
      <w:r w:rsidRPr="00525915">
        <w:rPr>
          <w:rFonts w:asciiTheme="minorHAnsi" w:hAnsiTheme="minorHAnsi" w:cstheme="minorHAnsi"/>
          <w:szCs w:val="24"/>
        </w:rPr>
        <w:t>3: FAQ insert (Mailing 4) for Panel 4</w:t>
      </w:r>
    </w:p>
    <w:p w:rsidR="009206EA" w:rsidRPr="00240E1B" w:rsidP="009206EA" w14:paraId="6063E6B7" w14:textId="36DD9C8F">
      <w:pPr>
        <w:pStyle w:val="NoSpacing"/>
        <w:rPr>
          <w:rFonts w:asciiTheme="minorHAnsi" w:hAnsiTheme="minorHAnsi" w:cstheme="minorHAnsi"/>
          <w:szCs w:val="24"/>
        </w:rPr>
      </w:pPr>
      <w:r w:rsidRPr="00525915">
        <w:rPr>
          <w:rFonts w:asciiTheme="minorHAnsi" w:hAnsiTheme="minorHAnsi" w:cstheme="minorHAnsi"/>
          <w:szCs w:val="24"/>
        </w:rPr>
        <w:t xml:space="preserve">Attachment </w:t>
      </w:r>
      <w:r w:rsidRPr="00525915" w:rsidR="000857C0">
        <w:rPr>
          <w:rFonts w:asciiTheme="minorHAnsi" w:hAnsiTheme="minorHAnsi" w:cstheme="minorHAnsi"/>
          <w:szCs w:val="24"/>
        </w:rPr>
        <w:t>0</w:t>
      </w:r>
      <w:r w:rsidRPr="00525915">
        <w:rPr>
          <w:rFonts w:asciiTheme="minorHAnsi" w:hAnsiTheme="minorHAnsi" w:cstheme="minorHAnsi"/>
          <w:szCs w:val="24"/>
        </w:rPr>
        <w:t>4: FAQ insert (Mailing 4) for Panels 1-3, 5-6</w:t>
      </w:r>
    </w:p>
    <w:p w:rsidR="009206EA" w:rsidRPr="00240E1B" w:rsidP="009206EA" w14:paraId="7396D285" w14:textId="77777777">
      <w:pPr>
        <w:pStyle w:val="NoSpacing"/>
        <w:rPr>
          <w:rFonts w:asciiTheme="minorHAnsi" w:hAnsiTheme="minorHAnsi" w:cstheme="minorHAnsi"/>
        </w:rPr>
      </w:pPr>
    </w:p>
    <w:p w:rsidR="009206EA" w:rsidRPr="00240E1B" w:rsidP="009206EA" w14:paraId="7C172290" w14:textId="6ECBE327">
      <w:pPr>
        <w:pStyle w:val="NoSpacing"/>
        <w:rPr>
          <w:rFonts w:asciiTheme="minorHAnsi" w:hAnsiTheme="minorHAnsi" w:cstheme="minorHAnsi"/>
          <w:szCs w:val="24"/>
        </w:rPr>
      </w:pPr>
      <w:r w:rsidRPr="00525915">
        <w:rPr>
          <w:rFonts w:asciiTheme="minorHAnsi" w:hAnsiTheme="minorHAnsi" w:cstheme="minorHAnsi"/>
          <w:szCs w:val="24"/>
        </w:rPr>
        <w:t xml:space="preserve">Attachment </w:t>
      </w:r>
      <w:r w:rsidRPr="00525915" w:rsidR="000857C0">
        <w:rPr>
          <w:rFonts w:asciiTheme="minorHAnsi" w:hAnsiTheme="minorHAnsi" w:cstheme="minorHAnsi"/>
          <w:szCs w:val="24"/>
        </w:rPr>
        <w:t>0</w:t>
      </w:r>
      <w:r w:rsidRPr="00525915">
        <w:rPr>
          <w:rFonts w:asciiTheme="minorHAnsi" w:hAnsiTheme="minorHAnsi" w:cstheme="minorHAnsi"/>
          <w:szCs w:val="24"/>
        </w:rPr>
        <w:t>5: Invitation letter (Mailing 1) for Panels 1 and 5</w:t>
      </w:r>
    </w:p>
    <w:p w:rsidR="009206EA" w:rsidRPr="00240E1B" w:rsidP="009206EA" w14:paraId="1E95DE08" w14:textId="1ED63AC4">
      <w:pPr>
        <w:pStyle w:val="NoSpacing"/>
        <w:rPr>
          <w:rFonts w:asciiTheme="minorHAnsi" w:hAnsiTheme="minorHAnsi" w:cstheme="minorHAnsi"/>
          <w:szCs w:val="24"/>
        </w:rPr>
      </w:pPr>
      <w:r w:rsidRPr="00525915">
        <w:rPr>
          <w:rFonts w:asciiTheme="minorHAnsi" w:hAnsiTheme="minorHAnsi" w:cstheme="minorHAnsi"/>
          <w:szCs w:val="24"/>
        </w:rPr>
        <w:t xml:space="preserve">Attachment </w:t>
      </w:r>
      <w:r w:rsidRPr="00525915" w:rsidR="000857C0">
        <w:rPr>
          <w:rFonts w:asciiTheme="minorHAnsi" w:hAnsiTheme="minorHAnsi" w:cstheme="minorHAnsi"/>
          <w:szCs w:val="24"/>
        </w:rPr>
        <w:t>0</w:t>
      </w:r>
      <w:r w:rsidRPr="00525915">
        <w:rPr>
          <w:rFonts w:asciiTheme="minorHAnsi" w:hAnsiTheme="minorHAnsi" w:cstheme="minorHAnsi"/>
          <w:szCs w:val="24"/>
        </w:rPr>
        <w:t>6: Invitation letter (Mailing 1) for Panel 2</w:t>
      </w:r>
    </w:p>
    <w:p w:rsidR="009206EA" w:rsidRPr="00240E1B" w:rsidP="009206EA" w14:paraId="7673AC26" w14:textId="1B9944C0">
      <w:pPr>
        <w:pStyle w:val="NoSpacing"/>
        <w:rPr>
          <w:rFonts w:asciiTheme="minorHAnsi" w:hAnsiTheme="minorHAnsi" w:cstheme="minorHAnsi"/>
          <w:szCs w:val="24"/>
        </w:rPr>
      </w:pPr>
      <w:r w:rsidRPr="00525915">
        <w:rPr>
          <w:rFonts w:asciiTheme="minorHAnsi" w:hAnsiTheme="minorHAnsi" w:cstheme="minorHAnsi"/>
          <w:szCs w:val="24"/>
        </w:rPr>
        <w:t xml:space="preserve">Attachment </w:t>
      </w:r>
      <w:r w:rsidRPr="00525915" w:rsidR="000857C0">
        <w:rPr>
          <w:rFonts w:asciiTheme="minorHAnsi" w:hAnsiTheme="minorHAnsi" w:cstheme="minorHAnsi"/>
          <w:szCs w:val="24"/>
        </w:rPr>
        <w:t>0</w:t>
      </w:r>
      <w:r w:rsidRPr="00525915">
        <w:rPr>
          <w:rFonts w:asciiTheme="minorHAnsi" w:hAnsiTheme="minorHAnsi" w:cstheme="minorHAnsi"/>
          <w:szCs w:val="24"/>
        </w:rPr>
        <w:t>7: Invitation letter (Mailing 1) for Panel 3</w:t>
      </w:r>
    </w:p>
    <w:p w:rsidR="009206EA" w:rsidRPr="00240E1B" w:rsidP="009206EA" w14:paraId="4EA02670" w14:textId="61EF4188">
      <w:pPr>
        <w:pStyle w:val="NoSpacing"/>
        <w:rPr>
          <w:rFonts w:asciiTheme="minorHAnsi" w:hAnsiTheme="minorHAnsi" w:cstheme="minorHAnsi"/>
          <w:szCs w:val="24"/>
        </w:rPr>
      </w:pPr>
      <w:r w:rsidRPr="00525915">
        <w:rPr>
          <w:rFonts w:asciiTheme="minorHAnsi" w:hAnsiTheme="minorHAnsi" w:cstheme="minorHAnsi"/>
          <w:szCs w:val="24"/>
        </w:rPr>
        <w:t xml:space="preserve">Attachment </w:t>
      </w:r>
      <w:r w:rsidRPr="00525915" w:rsidR="000857C0">
        <w:rPr>
          <w:rFonts w:asciiTheme="minorHAnsi" w:hAnsiTheme="minorHAnsi" w:cstheme="minorHAnsi"/>
          <w:szCs w:val="24"/>
        </w:rPr>
        <w:t>0</w:t>
      </w:r>
      <w:r w:rsidRPr="00525915">
        <w:rPr>
          <w:rFonts w:asciiTheme="minorHAnsi" w:hAnsiTheme="minorHAnsi" w:cstheme="minorHAnsi"/>
          <w:szCs w:val="24"/>
        </w:rPr>
        <w:t>8: Invitation letter (Mailing 1) for Panel 4</w:t>
      </w:r>
    </w:p>
    <w:p w:rsidR="009206EA" w:rsidRPr="00240E1B" w:rsidP="009206EA" w14:paraId="70EF819C" w14:textId="32B1D8B2">
      <w:pPr>
        <w:pStyle w:val="NoSpacing"/>
        <w:rPr>
          <w:rFonts w:asciiTheme="minorHAnsi" w:hAnsiTheme="minorHAnsi" w:cstheme="minorHAnsi"/>
          <w:szCs w:val="24"/>
        </w:rPr>
      </w:pPr>
      <w:r w:rsidRPr="00525915">
        <w:rPr>
          <w:rFonts w:asciiTheme="minorHAnsi" w:hAnsiTheme="minorHAnsi" w:cstheme="minorHAnsi"/>
          <w:szCs w:val="24"/>
        </w:rPr>
        <w:t xml:space="preserve">Attachment </w:t>
      </w:r>
      <w:r w:rsidRPr="00525915" w:rsidR="000857C0">
        <w:rPr>
          <w:rFonts w:asciiTheme="minorHAnsi" w:hAnsiTheme="minorHAnsi" w:cstheme="minorHAnsi"/>
          <w:szCs w:val="24"/>
        </w:rPr>
        <w:t>0</w:t>
      </w:r>
      <w:r w:rsidRPr="00525915">
        <w:rPr>
          <w:rFonts w:asciiTheme="minorHAnsi" w:hAnsiTheme="minorHAnsi" w:cstheme="minorHAnsi"/>
          <w:szCs w:val="24"/>
        </w:rPr>
        <w:t>9: Invitation letter (Mailing 1) for Panel 6</w:t>
      </w:r>
    </w:p>
    <w:p w:rsidR="009206EA" w:rsidRPr="00240E1B" w:rsidP="009206EA" w14:paraId="2F4C1F3B" w14:textId="77777777">
      <w:pPr>
        <w:pStyle w:val="NoSpacing"/>
        <w:rPr>
          <w:rFonts w:asciiTheme="minorHAnsi" w:hAnsiTheme="minorHAnsi" w:cstheme="minorHAnsi"/>
        </w:rPr>
      </w:pPr>
    </w:p>
    <w:p w:rsidR="009206EA" w:rsidRPr="00240E1B" w:rsidP="009206EA" w14:paraId="1656E118" w14:textId="77777777">
      <w:pPr>
        <w:pStyle w:val="NoSpacing"/>
        <w:rPr>
          <w:rFonts w:asciiTheme="minorHAnsi" w:hAnsiTheme="minorHAnsi" w:cstheme="minorHAnsi"/>
          <w:szCs w:val="24"/>
        </w:rPr>
      </w:pPr>
      <w:r w:rsidRPr="00525915">
        <w:rPr>
          <w:rFonts w:asciiTheme="minorHAnsi" w:hAnsiTheme="minorHAnsi" w:cstheme="minorHAnsi"/>
          <w:szCs w:val="24"/>
        </w:rPr>
        <w:t>Attachment 10: Reminder letter (Mailing 2) for Panels 1 and 5</w:t>
      </w:r>
    </w:p>
    <w:p w:rsidR="009206EA" w:rsidRPr="00240E1B" w:rsidP="009206EA" w14:paraId="1E061436" w14:textId="77777777">
      <w:pPr>
        <w:pStyle w:val="NoSpacing"/>
        <w:rPr>
          <w:rFonts w:asciiTheme="minorHAnsi" w:hAnsiTheme="minorHAnsi" w:cstheme="minorHAnsi"/>
          <w:szCs w:val="24"/>
        </w:rPr>
      </w:pPr>
      <w:r w:rsidRPr="00525915">
        <w:rPr>
          <w:rFonts w:asciiTheme="minorHAnsi" w:hAnsiTheme="minorHAnsi" w:cstheme="minorHAnsi"/>
        </w:rPr>
        <w:t xml:space="preserve">Attachment 11: </w:t>
      </w:r>
      <w:r w:rsidRPr="00525915">
        <w:rPr>
          <w:rFonts w:asciiTheme="minorHAnsi" w:hAnsiTheme="minorHAnsi" w:cstheme="minorHAnsi"/>
          <w:szCs w:val="24"/>
        </w:rPr>
        <w:t>Reminder letter (Mailing 2) for Panel 2</w:t>
      </w:r>
    </w:p>
    <w:p w:rsidR="009206EA" w:rsidRPr="00240E1B" w:rsidP="009206EA" w14:paraId="6A4221D3" w14:textId="77777777">
      <w:pPr>
        <w:pStyle w:val="NoSpacing"/>
        <w:rPr>
          <w:rFonts w:asciiTheme="minorHAnsi" w:hAnsiTheme="minorHAnsi" w:cstheme="minorHAnsi"/>
          <w:szCs w:val="24"/>
        </w:rPr>
      </w:pPr>
      <w:r w:rsidRPr="00525915">
        <w:rPr>
          <w:rFonts w:asciiTheme="minorHAnsi" w:hAnsiTheme="minorHAnsi" w:cstheme="minorHAnsi"/>
        </w:rPr>
        <w:t xml:space="preserve">Attachment 12: </w:t>
      </w:r>
      <w:r w:rsidRPr="00525915">
        <w:rPr>
          <w:rFonts w:asciiTheme="minorHAnsi" w:hAnsiTheme="minorHAnsi" w:cstheme="minorHAnsi"/>
          <w:szCs w:val="24"/>
        </w:rPr>
        <w:t>Reminder letter (Mailing 2) for Panel 3</w:t>
      </w:r>
    </w:p>
    <w:p w:rsidR="009206EA" w:rsidRPr="00240E1B" w:rsidP="009206EA" w14:paraId="06187D10" w14:textId="77777777">
      <w:pPr>
        <w:pStyle w:val="NoSpacing"/>
        <w:rPr>
          <w:rFonts w:asciiTheme="minorHAnsi" w:hAnsiTheme="minorHAnsi" w:cstheme="minorHAnsi"/>
          <w:szCs w:val="24"/>
        </w:rPr>
      </w:pPr>
      <w:r w:rsidRPr="00525915">
        <w:rPr>
          <w:rFonts w:asciiTheme="minorHAnsi" w:hAnsiTheme="minorHAnsi" w:cstheme="minorHAnsi"/>
        </w:rPr>
        <w:t xml:space="preserve">Attachment 13: </w:t>
      </w:r>
      <w:r w:rsidRPr="00525915">
        <w:rPr>
          <w:rFonts w:asciiTheme="minorHAnsi" w:hAnsiTheme="minorHAnsi" w:cstheme="minorHAnsi"/>
          <w:szCs w:val="24"/>
        </w:rPr>
        <w:t>Reminder letter (Mailing 2) for Panel 4</w:t>
      </w:r>
    </w:p>
    <w:p w:rsidR="009206EA" w:rsidRPr="00240E1B" w:rsidP="009206EA" w14:paraId="74828761" w14:textId="77777777">
      <w:pPr>
        <w:pStyle w:val="NoSpacing"/>
        <w:rPr>
          <w:rFonts w:asciiTheme="minorHAnsi" w:hAnsiTheme="minorHAnsi" w:cstheme="minorHAnsi"/>
          <w:szCs w:val="24"/>
        </w:rPr>
      </w:pPr>
      <w:r w:rsidRPr="00525915">
        <w:rPr>
          <w:rFonts w:asciiTheme="minorHAnsi" w:hAnsiTheme="minorHAnsi" w:cstheme="minorHAnsi"/>
        </w:rPr>
        <w:t xml:space="preserve">Attachment 14: </w:t>
      </w:r>
      <w:r w:rsidRPr="00525915">
        <w:rPr>
          <w:rFonts w:asciiTheme="minorHAnsi" w:hAnsiTheme="minorHAnsi" w:cstheme="minorHAnsi"/>
          <w:szCs w:val="24"/>
        </w:rPr>
        <w:t>Reminder letter (Mailing 2) for Panel 6</w:t>
      </w:r>
    </w:p>
    <w:p w:rsidR="009206EA" w:rsidRPr="00240E1B" w:rsidP="009206EA" w14:paraId="4E9099C3" w14:textId="77777777">
      <w:pPr>
        <w:pStyle w:val="NoSpacing"/>
        <w:rPr>
          <w:rFonts w:asciiTheme="minorHAnsi" w:hAnsiTheme="minorHAnsi" w:cstheme="minorHAnsi"/>
          <w:szCs w:val="24"/>
        </w:rPr>
      </w:pPr>
    </w:p>
    <w:p w:rsidR="009206EA" w:rsidRPr="00525915" w:rsidP="009206EA" w14:paraId="1C679BB1" w14:textId="5F7E937F">
      <w:pPr>
        <w:pStyle w:val="NoSpacing"/>
        <w:rPr>
          <w:rFonts w:asciiTheme="minorHAnsi" w:hAnsiTheme="minorHAnsi" w:cstheme="minorHAnsi"/>
          <w:szCs w:val="24"/>
        </w:rPr>
      </w:pPr>
      <w:r w:rsidRPr="00525915">
        <w:rPr>
          <w:rFonts w:asciiTheme="minorHAnsi" w:hAnsiTheme="minorHAnsi" w:cstheme="minorHAnsi"/>
        </w:rPr>
        <w:t xml:space="preserve">Attachment 15: </w:t>
      </w:r>
      <w:r w:rsidRPr="00525915" w:rsidR="00404490">
        <w:rPr>
          <w:rFonts w:asciiTheme="minorHAnsi" w:hAnsiTheme="minorHAnsi" w:cstheme="minorHAnsi"/>
        </w:rPr>
        <w:t>P</w:t>
      </w:r>
      <w:r w:rsidRPr="00525915">
        <w:rPr>
          <w:rFonts w:asciiTheme="minorHAnsi" w:hAnsiTheme="minorHAnsi" w:cstheme="minorHAnsi"/>
        </w:rPr>
        <w:t>ostcard (Mailing 3) for Panels 1, 2, and 5</w:t>
      </w:r>
    </w:p>
    <w:p w:rsidR="009206EA" w:rsidRPr="00525915" w:rsidP="009206EA" w14:paraId="4DCCA493" w14:textId="37CA5F83">
      <w:pPr>
        <w:pStyle w:val="NoSpacing"/>
        <w:rPr>
          <w:rFonts w:asciiTheme="minorHAnsi" w:hAnsiTheme="minorHAnsi" w:cstheme="minorHAnsi"/>
          <w:szCs w:val="24"/>
        </w:rPr>
      </w:pPr>
      <w:r w:rsidRPr="00525915">
        <w:rPr>
          <w:rFonts w:asciiTheme="minorHAnsi" w:hAnsiTheme="minorHAnsi" w:cstheme="minorHAnsi"/>
          <w:szCs w:val="24"/>
        </w:rPr>
        <w:t xml:space="preserve">Attachment 16: </w:t>
      </w:r>
      <w:r w:rsidRPr="00525915" w:rsidR="00404490">
        <w:rPr>
          <w:rFonts w:asciiTheme="minorHAnsi" w:hAnsiTheme="minorHAnsi" w:cstheme="minorHAnsi"/>
          <w:szCs w:val="24"/>
        </w:rPr>
        <w:t>P</w:t>
      </w:r>
      <w:r w:rsidRPr="00525915">
        <w:rPr>
          <w:rFonts w:asciiTheme="minorHAnsi" w:hAnsiTheme="minorHAnsi" w:cstheme="minorHAnsi"/>
        </w:rPr>
        <w:t>ostcard (Mailing 3) for Panel 3</w:t>
      </w:r>
    </w:p>
    <w:p w:rsidR="009206EA" w:rsidRPr="00525915" w:rsidP="009206EA" w14:paraId="3ED27BFC" w14:textId="4B8267E7">
      <w:pPr>
        <w:pStyle w:val="NoSpacing"/>
        <w:rPr>
          <w:rFonts w:asciiTheme="minorHAnsi" w:hAnsiTheme="minorHAnsi" w:cstheme="minorHAnsi"/>
          <w:szCs w:val="24"/>
        </w:rPr>
      </w:pPr>
      <w:r w:rsidRPr="00525915">
        <w:rPr>
          <w:rFonts w:asciiTheme="minorHAnsi" w:hAnsiTheme="minorHAnsi" w:cstheme="minorHAnsi"/>
          <w:szCs w:val="24"/>
        </w:rPr>
        <w:t xml:space="preserve">Attachment 17: </w:t>
      </w:r>
      <w:r w:rsidRPr="00525915" w:rsidR="00404490">
        <w:rPr>
          <w:rFonts w:asciiTheme="minorHAnsi" w:hAnsiTheme="minorHAnsi" w:cstheme="minorHAnsi"/>
          <w:szCs w:val="24"/>
        </w:rPr>
        <w:t>P</w:t>
      </w:r>
      <w:r w:rsidRPr="00525915">
        <w:rPr>
          <w:rFonts w:asciiTheme="minorHAnsi" w:hAnsiTheme="minorHAnsi" w:cstheme="minorHAnsi"/>
        </w:rPr>
        <w:t>ostcard (Mailing 3) for Panel 4</w:t>
      </w:r>
    </w:p>
    <w:p w:rsidR="009206EA" w:rsidRPr="00240E1B" w:rsidP="009206EA" w14:paraId="2BEB518F" w14:textId="3C296F80">
      <w:pPr>
        <w:pStyle w:val="NoSpacing"/>
        <w:rPr>
          <w:rFonts w:asciiTheme="minorHAnsi" w:hAnsiTheme="minorHAnsi" w:cstheme="minorHAnsi"/>
        </w:rPr>
      </w:pPr>
      <w:r w:rsidRPr="00525915">
        <w:rPr>
          <w:rFonts w:asciiTheme="minorHAnsi" w:hAnsiTheme="minorHAnsi" w:cstheme="minorHAnsi"/>
          <w:szCs w:val="24"/>
        </w:rPr>
        <w:t xml:space="preserve">Attachment 18: </w:t>
      </w:r>
      <w:r w:rsidRPr="00525915" w:rsidR="00404490">
        <w:rPr>
          <w:rFonts w:asciiTheme="minorHAnsi" w:hAnsiTheme="minorHAnsi" w:cstheme="minorHAnsi"/>
          <w:szCs w:val="24"/>
        </w:rPr>
        <w:t>P</w:t>
      </w:r>
      <w:r w:rsidRPr="00525915">
        <w:rPr>
          <w:rFonts w:asciiTheme="minorHAnsi" w:hAnsiTheme="minorHAnsi" w:cstheme="minorHAnsi"/>
        </w:rPr>
        <w:t>ostcard (Mailing 3) for Panel 6</w:t>
      </w:r>
    </w:p>
    <w:p w:rsidR="009206EA" w:rsidRPr="00240E1B" w:rsidP="009206EA" w14:paraId="7DA49AB6" w14:textId="77777777">
      <w:pPr>
        <w:pStyle w:val="NoSpacing"/>
        <w:rPr>
          <w:rFonts w:asciiTheme="minorHAnsi" w:hAnsiTheme="minorHAnsi" w:cstheme="minorHAnsi"/>
          <w:szCs w:val="24"/>
        </w:rPr>
      </w:pPr>
    </w:p>
    <w:p w:rsidR="009206EA" w:rsidRPr="00240E1B" w:rsidP="009206EA" w14:paraId="2ED02810" w14:textId="77777777">
      <w:pPr>
        <w:pStyle w:val="NoSpacing"/>
        <w:rPr>
          <w:rFonts w:asciiTheme="minorHAnsi" w:hAnsiTheme="minorHAnsi" w:cstheme="minorHAnsi"/>
        </w:rPr>
      </w:pPr>
      <w:r w:rsidRPr="003C1F6B">
        <w:rPr>
          <w:rFonts w:asciiTheme="minorHAnsi" w:hAnsiTheme="minorHAnsi" w:cstheme="minorHAnsi"/>
          <w:szCs w:val="24"/>
        </w:rPr>
        <w:t>Attachment 19: Final letter (Mailing 4) for Panels 1-5</w:t>
      </w:r>
    </w:p>
    <w:p w:rsidR="009206EA" w:rsidRPr="00240E1B" w:rsidP="009206EA" w14:paraId="029DAFAE" w14:textId="77777777">
      <w:pPr>
        <w:pStyle w:val="NoSpacing"/>
        <w:rPr>
          <w:rFonts w:asciiTheme="minorHAnsi" w:hAnsiTheme="minorHAnsi" w:cstheme="minorHAnsi"/>
          <w:szCs w:val="24"/>
        </w:rPr>
      </w:pPr>
      <w:r w:rsidRPr="003C1F6B">
        <w:rPr>
          <w:rFonts w:asciiTheme="minorHAnsi" w:hAnsiTheme="minorHAnsi" w:cstheme="minorHAnsi"/>
          <w:szCs w:val="24"/>
        </w:rPr>
        <w:t>Attachment 20: Final letter (Mailing 4) for Panel 6</w:t>
      </w:r>
    </w:p>
    <w:p w:rsidR="009206EA" w:rsidRPr="00240E1B" w:rsidP="009206EA" w14:paraId="76694CB9" w14:textId="77777777">
      <w:pPr>
        <w:pStyle w:val="NoSpacing"/>
        <w:rPr>
          <w:rFonts w:asciiTheme="minorHAnsi" w:hAnsiTheme="minorHAnsi" w:cstheme="minorHAnsi"/>
          <w:szCs w:val="24"/>
        </w:rPr>
      </w:pPr>
    </w:p>
    <w:p w:rsidR="009206EA" w:rsidRPr="003C1F6B" w:rsidP="009206EA" w14:paraId="40B13CFC" w14:textId="77777777">
      <w:pPr>
        <w:pStyle w:val="NoSpacing"/>
        <w:rPr>
          <w:rFonts w:asciiTheme="minorHAnsi" w:hAnsiTheme="minorHAnsi" w:cstheme="minorHAnsi"/>
          <w:szCs w:val="24"/>
        </w:rPr>
      </w:pPr>
      <w:r w:rsidRPr="003C1F6B">
        <w:rPr>
          <w:rFonts w:asciiTheme="minorHAnsi" w:hAnsiTheme="minorHAnsi" w:cstheme="minorHAnsi"/>
          <w:szCs w:val="24"/>
        </w:rPr>
        <w:t>Attachment 21: Questionnaire (Mailing 4) for Panels 1, 2, 5, and 6</w:t>
      </w:r>
    </w:p>
    <w:p w:rsidR="009206EA" w:rsidRPr="003C1F6B" w:rsidP="009206EA" w14:paraId="6A7D6FFA" w14:textId="77777777">
      <w:pPr>
        <w:pStyle w:val="NoSpacing"/>
        <w:rPr>
          <w:rFonts w:asciiTheme="minorHAnsi" w:hAnsiTheme="minorHAnsi" w:cstheme="minorHAnsi"/>
          <w:szCs w:val="24"/>
        </w:rPr>
      </w:pPr>
      <w:r w:rsidRPr="003C1F6B">
        <w:rPr>
          <w:rFonts w:asciiTheme="minorHAnsi" w:hAnsiTheme="minorHAnsi" w:cstheme="minorHAnsi"/>
          <w:szCs w:val="24"/>
        </w:rPr>
        <w:t>Attachment 22: Questionnaire (Mailing 4) for Panel 3</w:t>
      </w:r>
    </w:p>
    <w:p w:rsidR="009206EA" w:rsidRPr="00240E1B" w:rsidP="009206EA" w14:paraId="693DC141" w14:textId="77777777">
      <w:pPr>
        <w:pStyle w:val="NoSpacing"/>
        <w:rPr>
          <w:rFonts w:asciiTheme="minorHAnsi" w:hAnsiTheme="minorHAnsi" w:cstheme="minorHAnsi"/>
          <w:szCs w:val="24"/>
        </w:rPr>
      </w:pPr>
      <w:r w:rsidRPr="003C1F6B">
        <w:rPr>
          <w:rFonts w:asciiTheme="minorHAnsi" w:hAnsiTheme="minorHAnsi" w:cstheme="minorHAnsi"/>
          <w:szCs w:val="24"/>
        </w:rPr>
        <w:t>Attachment 23: Questionnaire (Mailing 4) for Panel 4</w:t>
      </w:r>
    </w:p>
    <w:p w:rsidR="009206EA" w:rsidRPr="00240E1B" w:rsidP="009206EA" w14:paraId="012BC8FD" w14:textId="77777777">
      <w:pPr>
        <w:pStyle w:val="NoSpacing"/>
        <w:rPr>
          <w:rFonts w:asciiTheme="minorHAnsi" w:hAnsiTheme="minorHAnsi" w:cstheme="minorHAnsi"/>
          <w:szCs w:val="24"/>
        </w:rPr>
      </w:pPr>
    </w:p>
    <w:p w:rsidR="009206EA" w:rsidRPr="003C1F6B" w:rsidP="009206EA" w14:paraId="07CA3462" w14:textId="77777777">
      <w:pPr>
        <w:pStyle w:val="NoSpacing"/>
        <w:rPr>
          <w:rFonts w:asciiTheme="minorHAnsi" w:hAnsiTheme="minorHAnsi" w:cstheme="minorHAnsi"/>
          <w:szCs w:val="24"/>
        </w:rPr>
      </w:pPr>
      <w:r w:rsidRPr="003C1F6B">
        <w:rPr>
          <w:rFonts w:asciiTheme="minorHAnsi" w:hAnsiTheme="minorHAnsi" w:cstheme="minorHAnsi"/>
          <w:szCs w:val="24"/>
        </w:rPr>
        <w:t xml:space="preserve">Attachment 24: </w:t>
      </w:r>
      <w:r w:rsidRPr="003C1F6B">
        <w:rPr>
          <w:rFonts w:asciiTheme="minorHAnsi" w:hAnsiTheme="minorHAnsi" w:cstheme="minorHAnsi"/>
        </w:rPr>
        <w:t>Reminder postcard (Mailing 5) for Panels 1, 2, and 5</w:t>
      </w:r>
    </w:p>
    <w:p w:rsidR="009206EA" w:rsidRPr="00240E1B" w:rsidP="009206EA" w14:paraId="734835FE" w14:textId="77777777">
      <w:pPr>
        <w:pStyle w:val="NoSpacing"/>
        <w:rPr>
          <w:rFonts w:asciiTheme="minorHAnsi" w:hAnsiTheme="minorHAnsi" w:cstheme="minorHAnsi"/>
          <w:szCs w:val="24"/>
        </w:rPr>
      </w:pPr>
      <w:r w:rsidRPr="003C1F6B">
        <w:rPr>
          <w:rFonts w:asciiTheme="minorHAnsi" w:hAnsiTheme="minorHAnsi" w:cstheme="minorHAnsi"/>
          <w:szCs w:val="24"/>
        </w:rPr>
        <w:t xml:space="preserve">Attachment 25: </w:t>
      </w:r>
      <w:r w:rsidRPr="003C1F6B">
        <w:rPr>
          <w:rFonts w:asciiTheme="minorHAnsi" w:hAnsiTheme="minorHAnsi" w:cstheme="minorHAnsi"/>
        </w:rPr>
        <w:t>Reminder postcard (Mailing 5) for Panel 3</w:t>
      </w:r>
    </w:p>
    <w:p w:rsidR="009206EA" w:rsidRPr="003C1F6B" w:rsidP="009206EA" w14:paraId="344C44ED" w14:textId="77777777">
      <w:pPr>
        <w:pStyle w:val="NoSpacing"/>
        <w:rPr>
          <w:rFonts w:asciiTheme="minorHAnsi" w:hAnsiTheme="minorHAnsi" w:cstheme="minorHAnsi"/>
          <w:szCs w:val="24"/>
        </w:rPr>
      </w:pPr>
      <w:r w:rsidRPr="003C1F6B">
        <w:rPr>
          <w:rFonts w:asciiTheme="minorHAnsi" w:hAnsiTheme="minorHAnsi" w:cstheme="minorHAnsi"/>
          <w:szCs w:val="24"/>
        </w:rPr>
        <w:t xml:space="preserve">Attachment 26: </w:t>
      </w:r>
      <w:r w:rsidRPr="003C1F6B">
        <w:rPr>
          <w:rFonts w:asciiTheme="minorHAnsi" w:hAnsiTheme="minorHAnsi" w:cstheme="minorHAnsi"/>
        </w:rPr>
        <w:t>Reminder postcard (Mailing 5) for Panel 4</w:t>
      </w:r>
    </w:p>
    <w:p w:rsidR="009206EA" w:rsidRPr="00240E1B" w:rsidP="009206EA" w14:paraId="6CFD0CB0" w14:textId="77777777">
      <w:pPr>
        <w:pStyle w:val="NoSpacing"/>
        <w:rPr>
          <w:rFonts w:asciiTheme="minorHAnsi" w:hAnsiTheme="minorHAnsi" w:cstheme="minorHAnsi"/>
        </w:rPr>
      </w:pPr>
      <w:r w:rsidRPr="003C1F6B">
        <w:rPr>
          <w:rFonts w:asciiTheme="minorHAnsi" w:hAnsiTheme="minorHAnsi" w:cstheme="minorHAnsi"/>
          <w:szCs w:val="24"/>
        </w:rPr>
        <w:t xml:space="preserve">Attachment 27: </w:t>
      </w:r>
      <w:r w:rsidRPr="003C1F6B">
        <w:rPr>
          <w:rFonts w:asciiTheme="minorHAnsi" w:hAnsiTheme="minorHAnsi" w:cstheme="minorHAnsi"/>
        </w:rPr>
        <w:t>Reminder postcard (Mailing 5) for Panel 6</w:t>
      </w:r>
    </w:p>
    <w:p w:rsidR="009206EA" w:rsidRPr="00240E1B" w:rsidP="009206EA" w14:paraId="42DCBEEA" w14:textId="77777777">
      <w:pPr>
        <w:pStyle w:val="NoSpacing"/>
        <w:rPr>
          <w:rFonts w:asciiTheme="minorHAnsi" w:hAnsiTheme="minorHAnsi" w:cstheme="minorHAnsi"/>
        </w:rPr>
      </w:pPr>
    </w:p>
    <w:p w:rsidR="009206EA" w:rsidRPr="00240E1B" w:rsidP="009206EA" w14:paraId="2994DDF7" w14:textId="77777777">
      <w:pPr>
        <w:pStyle w:val="NoSpacing"/>
        <w:rPr>
          <w:rFonts w:asciiTheme="minorHAnsi" w:hAnsiTheme="minorHAnsi" w:cstheme="minorHAnsi"/>
          <w:szCs w:val="24"/>
        </w:rPr>
      </w:pPr>
      <w:r w:rsidRPr="003C1F6B">
        <w:rPr>
          <w:rFonts w:asciiTheme="minorHAnsi" w:hAnsiTheme="minorHAnsi" w:cstheme="minorHAnsi"/>
          <w:szCs w:val="24"/>
        </w:rPr>
        <w:t>Attachment 28: FAQ phone line information for all panels</w:t>
      </w:r>
    </w:p>
    <w:p w:rsidR="009206EA" w:rsidRPr="00240E1B" w:rsidP="009206EA" w14:paraId="4F142718" w14:textId="77777777">
      <w:pPr>
        <w:pStyle w:val="NoSpacing"/>
        <w:rPr>
          <w:rFonts w:asciiTheme="minorHAnsi" w:hAnsiTheme="minorHAnsi" w:cstheme="minorHAnsi"/>
          <w:szCs w:val="24"/>
        </w:rPr>
      </w:pPr>
    </w:p>
    <w:p w:rsidR="009206EA" w:rsidRPr="00240E1B" w:rsidP="009206EA" w14:paraId="532C9FCE" w14:textId="77777777">
      <w:pPr>
        <w:spacing w:after="200" w:line="276" w:lineRule="auto"/>
        <w:rPr>
          <w:rFonts w:asciiTheme="minorHAnsi" w:hAnsiTheme="minorHAnsi" w:cstheme="minorHAnsi"/>
          <w:szCs w:val="24"/>
        </w:rPr>
      </w:pPr>
      <w:r w:rsidRPr="00240E1B">
        <w:rPr>
          <w:rFonts w:asciiTheme="minorHAnsi" w:hAnsiTheme="minorHAnsi" w:cstheme="minorHAnsi"/>
          <w:szCs w:val="24"/>
        </w:rPr>
        <w:t>The contact person for questions regarding data collection and the design of this research is listed below:</w:t>
      </w:r>
    </w:p>
    <w:p w:rsidR="009206EA" w:rsidRPr="00240E1B" w:rsidP="009206EA" w14:paraId="71FB84BD" w14:textId="77777777">
      <w:pPr>
        <w:widowControl w:val="0"/>
        <w:rPr>
          <w:rFonts w:asciiTheme="minorHAnsi" w:hAnsiTheme="minorHAnsi" w:cstheme="minorHAnsi"/>
          <w:szCs w:val="24"/>
        </w:rPr>
      </w:pPr>
      <w:r w:rsidRPr="00240E1B">
        <w:rPr>
          <w:rFonts w:asciiTheme="minorHAnsi" w:hAnsiTheme="minorHAnsi" w:cstheme="minorHAnsi"/>
          <w:szCs w:val="24"/>
        </w:rPr>
        <w:tab/>
        <w:t>Kelly Mathews</w:t>
      </w:r>
    </w:p>
    <w:p w:rsidR="009206EA" w:rsidRPr="00240E1B" w:rsidP="009206EA" w14:paraId="59203DDF" w14:textId="77777777">
      <w:pPr>
        <w:widowControl w:val="0"/>
        <w:rPr>
          <w:rFonts w:asciiTheme="minorHAnsi" w:hAnsiTheme="minorHAnsi" w:cstheme="minorHAnsi"/>
          <w:szCs w:val="24"/>
        </w:rPr>
      </w:pPr>
      <w:r w:rsidRPr="00240E1B">
        <w:rPr>
          <w:rFonts w:asciiTheme="minorHAnsi" w:hAnsiTheme="minorHAnsi" w:cstheme="minorHAnsi"/>
          <w:szCs w:val="24"/>
        </w:rPr>
        <w:tab/>
        <w:t>Decennial Statistical Studies Division</w:t>
      </w:r>
    </w:p>
    <w:p w:rsidR="009206EA" w:rsidRPr="00240E1B" w:rsidP="009206EA" w14:paraId="44F26D8D" w14:textId="77777777">
      <w:pPr>
        <w:widowControl w:val="0"/>
        <w:rPr>
          <w:rFonts w:asciiTheme="minorHAnsi" w:hAnsiTheme="minorHAnsi" w:cstheme="minorHAnsi"/>
          <w:szCs w:val="24"/>
        </w:rPr>
      </w:pPr>
      <w:r w:rsidRPr="00240E1B">
        <w:rPr>
          <w:rFonts w:asciiTheme="minorHAnsi" w:hAnsiTheme="minorHAnsi" w:cstheme="minorHAnsi"/>
          <w:szCs w:val="24"/>
        </w:rPr>
        <w:tab/>
        <w:t xml:space="preserve">U.S. Census Bureau  </w:t>
      </w:r>
    </w:p>
    <w:p w:rsidR="009206EA" w:rsidRPr="00240E1B" w:rsidP="009206EA" w14:paraId="23619663" w14:textId="77777777">
      <w:pPr>
        <w:widowControl w:val="0"/>
        <w:rPr>
          <w:rFonts w:asciiTheme="minorHAnsi" w:hAnsiTheme="minorHAnsi" w:cstheme="minorHAnsi"/>
          <w:szCs w:val="24"/>
        </w:rPr>
      </w:pPr>
      <w:r w:rsidRPr="00240E1B">
        <w:rPr>
          <w:rFonts w:asciiTheme="minorHAnsi" w:hAnsiTheme="minorHAnsi" w:cstheme="minorHAnsi"/>
          <w:szCs w:val="24"/>
        </w:rPr>
        <w:tab/>
        <w:t>Washington, D.C. 20233</w:t>
      </w:r>
    </w:p>
    <w:p w:rsidR="009206EA" w:rsidRPr="00240E1B" w:rsidP="009206EA" w14:paraId="71D31779" w14:textId="77777777">
      <w:pPr>
        <w:widowControl w:val="0"/>
        <w:rPr>
          <w:rFonts w:asciiTheme="minorHAnsi" w:hAnsiTheme="minorHAnsi" w:cstheme="minorHAnsi"/>
          <w:szCs w:val="24"/>
        </w:rPr>
      </w:pPr>
      <w:r w:rsidRPr="00240E1B">
        <w:rPr>
          <w:rFonts w:asciiTheme="minorHAnsi" w:hAnsiTheme="minorHAnsi" w:cstheme="minorHAnsi"/>
          <w:szCs w:val="24"/>
        </w:rPr>
        <w:tab/>
        <w:t>(301) 763-5639</w:t>
      </w:r>
    </w:p>
    <w:p w:rsidR="009206EA" w:rsidRPr="00240E1B" w:rsidP="009206EA" w14:paraId="4A38700C" w14:textId="77777777">
      <w:pPr>
        <w:widowControl w:val="0"/>
        <w:rPr>
          <w:rFonts w:asciiTheme="minorHAnsi" w:hAnsiTheme="minorHAnsi" w:cstheme="minorHAnsi"/>
          <w:szCs w:val="24"/>
        </w:rPr>
      </w:pPr>
      <w:r w:rsidRPr="00240E1B">
        <w:rPr>
          <w:rFonts w:asciiTheme="minorHAnsi" w:hAnsiTheme="minorHAnsi" w:cstheme="minorHAnsi"/>
          <w:szCs w:val="24"/>
        </w:rPr>
        <w:tab/>
        <w:t>(202) 909-3158</w:t>
      </w:r>
    </w:p>
    <w:p w:rsidR="009206EA" w:rsidRPr="00240E1B" w:rsidP="009206EA" w14:paraId="722F5632" w14:textId="77777777">
      <w:pPr>
        <w:widowControl w:val="0"/>
        <w:ind w:firstLine="720"/>
        <w:rPr>
          <w:rFonts w:asciiTheme="minorHAnsi" w:hAnsiTheme="minorHAnsi" w:cstheme="minorHAnsi"/>
          <w:szCs w:val="24"/>
        </w:rPr>
      </w:pPr>
      <w:r w:rsidRPr="00240E1B">
        <w:rPr>
          <w:rFonts w:asciiTheme="minorHAnsi" w:hAnsiTheme="minorHAnsi" w:cstheme="minorHAnsi"/>
          <w:color w:val="0000FF"/>
          <w:szCs w:val="24"/>
          <w:u w:val="single"/>
        </w:rPr>
        <w:t>kelly.m.mathews@census.gov</w:t>
      </w:r>
    </w:p>
    <w:p w:rsidR="009206EA" w:rsidRPr="00240E1B" w:rsidP="009206EA" w14:paraId="1D0AB434" w14:textId="77777777">
      <w:pPr>
        <w:rPr>
          <w:rFonts w:asciiTheme="minorHAnsi" w:hAnsiTheme="minorHAnsi" w:cstheme="minorHAnsi"/>
        </w:rPr>
      </w:pPr>
    </w:p>
    <w:p w:rsidR="00464B29" w:rsidRPr="0037544E" w:rsidP="00464B29" w14:paraId="3C8F6E57" w14:textId="77777777">
      <w:pPr>
        <w:rPr>
          <w:rFonts w:asciiTheme="minorHAnsi" w:hAnsiTheme="minorHAnsi" w:cstheme="minorHAnsi"/>
        </w:rPr>
      </w:pPr>
    </w:p>
    <w:p w:rsidR="00464B29" w:rsidRPr="0037544E" w:rsidP="00464B29" w14:paraId="6588D698" w14:textId="77777777">
      <w:pPr>
        <w:rPr>
          <w:rFonts w:asciiTheme="minorHAnsi" w:hAnsiTheme="minorHAnsi" w:cstheme="minorHAnsi"/>
        </w:rPr>
      </w:pPr>
    </w:p>
    <w:sectPr w:rsidSect="00DB7035">
      <w:headerReference w:type="default" r:id="rId13"/>
      <w:pgSz w:w="12240" w:h="15840"/>
      <w:pgMar w:top="1440" w:right="144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6DB" w14:paraId="5E7CD46D"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HAnsi"/>
      </w:rPr>
      <w:id w:val="989603924"/>
      <w:docPartObj>
        <w:docPartGallery w:val="Page Numbers (Bottom of Page)"/>
        <w:docPartUnique/>
      </w:docPartObj>
    </w:sdtPr>
    <w:sdtContent>
      <w:sdt>
        <w:sdtPr>
          <w:rPr>
            <w:rFonts w:asciiTheme="minorHAnsi" w:hAnsiTheme="minorHAnsi" w:cstheme="minorHAnsi"/>
          </w:rPr>
          <w:id w:val="-1669238322"/>
          <w:docPartObj>
            <w:docPartGallery w:val="Page Numbers (Top of Page)"/>
            <w:docPartUnique/>
          </w:docPartObj>
        </w:sdtPr>
        <w:sdtContent>
          <w:p w:rsidR="00AB5061" w:rsidRPr="003F48C3" w:rsidP="00AB5061" w14:paraId="576AFDE3" w14:textId="2B60F3E9">
            <w:pPr>
              <w:rPr>
                <w:rFonts w:asciiTheme="minorHAnsi" w:hAnsiTheme="minorHAnsi" w:cstheme="minorHAnsi"/>
                <w:sz w:val="22"/>
                <w:szCs w:val="22"/>
              </w:rPr>
            </w:pPr>
            <w:r w:rsidRPr="003F48C3">
              <w:rPr>
                <w:rFonts w:asciiTheme="minorHAnsi" w:hAnsiTheme="minorHAnsi" w:cstheme="minorHAnsi"/>
                <w:sz w:val="22"/>
                <w:szCs w:val="22"/>
              </w:rPr>
              <w:t xml:space="preserve">The U.S. Census Bureau reviewed this data product for unauthorized disclosure of confidential information and approved the disclosure avoidance practices applied to this release. </w:t>
            </w:r>
            <w:r w:rsidRPr="003F48C3" w:rsidR="0037544E">
              <w:rPr>
                <w:rFonts w:asciiTheme="minorHAnsi" w:hAnsiTheme="minorHAnsi" w:cstheme="minorHAnsi"/>
                <w:sz w:val="22"/>
                <w:szCs w:val="22"/>
              </w:rPr>
              <w:t>CBDRB-FY24-DSSD007-002</w:t>
            </w:r>
          </w:p>
          <w:p w:rsidR="001F16DB" w:rsidRPr="003F48C3" w14:paraId="4F157767" w14:textId="3E9AD2EB">
            <w:pPr>
              <w:pStyle w:val="Footer"/>
              <w:jc w:val="center"/>
              <w:rPr>
                <w:rFonts w:asciiTheme="minorHAnsi" w:hAnsiTheme="minorHAnsi" w:cstheme="minorHAnsi"/>
              </w:rPr>
            </w:pPr>
            <w:r w:rsidRPr="003F48C3">
              <w:rPr>
                <w:rFonts w:asciiTheme="minorHAnsi" w:hAnsiTheme="minorHAnsi" w:cstheme="minorHAnsi"/>
              </w:rPr>
              <w:t xml:space="preserve">Page </w:t>
            </w:r>
            <w:r w:rsidRPr="003F48C3">
              <w:rPr>
                <w:rFonts w:asciiTheme="minorHAnsi" w:hAnsiTheme="minorHAnsi" w:cstheme="minorHAnsi"/>
                <w:bCs/>
                <w:szCs w:val="24"/>
              </w:rPr>
              <w:fldChar w:fldCharType="begin"/>
            </w:r>
            <w:r w:rsidRPr="003F48C3">
              <w:rPr>
                <w:rFonts w:asciiTheme="minorHAnsi" w:hAnsiTheme="minorHAnsi" w:cstheme="minorHAnsi"/>
                <w:bCs/>
              </w:rPr>
              <w:instrText xml:space="preserve"> PAGE </w:instrText>
            </w:r>
            <w:r w:rsidRPr="003F48C3">
              <w:rPr>
                <w:rFonts w:asciiTheme="minorHAnsi" w:hAnsiTheme="minorHAnsi" w:cstheme="minorHAnsi"/>
                <w:bCs/>
                <w:szCs w:val="24"/>
              </w:rPr>
              <w:fldChar w:fldCharType="separate"/>
            </w:r>
            <w:r w:rsidRPr="003F48C3" w:rsidR="008C0E81">
              <w:rPr>
                <w:rFonts w:asciiTheme="minorHAnsi" w:hAnsiTheme="minorHAnsi" w:cstheme="minorHAnsi"/>
                <w:bCs/>
                <w:noProof/>
              </w:rPr>
              <w:t>5</w:t>
            </w:r>
            <w:r w:rsidRPr="003F48C3">
              <w:rPr>
                <w:rFonts w:asciiTheme="minorHAnsi" w:hAnsiTheme="minorHAnsi" w:cstheme="minorHAnsi"/>
                <w:bCs/>
                <w:szCs w:val="24"/>
              </w:rPr>
              <w:fldChar w:fldCharType="end"/>
            </w:r>
            <w:r w:rsidRPr="003F48C3">
              <w:rPr>
                <w:rFonts w:asciiTheme="minorHAnsi" w:hAnsiTheme="minorHAnsi" w:cstheme="minorHAnsi"/>
              </w:rPr>
              <w:t xml:space="preserve"> of </w:t>
            </w:r>
            <w:r w:rsidRPr="003F48C3">
              <w:rPr>
                <w:rFonts w:asciiTheme="minorHAnsi" w:hAnsiTheme="minorHAnsi" w:cstheme="minorHAnsi"/>
                <w:bCs/>
                <w:szCs w:val="24"/>
              </w:rPr>
              <w:fldChar w:fldCharType="begin"/>
            </w:r>
            <w:r w:rsidRPr="003F48C3">
              <w:rPr>
                <w:rFonts w:asciiTheme="minorHAnsi" w:hAnsiTheme="minorHAnsi" w:cstheme="minorHAnsi"/>
                <w:bCs/>
              </w:rPr>
              <w:instrText xml:space="preserve"> NUMPAGES  </w:instrText>
            </w:r>
            <w:r w:rsidRPr="003F48C3">
              <w:rPr>
                <w:rFonts w:asciiTheme="minorHAnsi" w:hAnsiTheme="minorHAnsi" w:cstheme="minorHAnsi"/>
                <w:bCs/>
                <w:szCs w:val="24"/>
              </w:rPr>
              <w:fldChar w:fldCharType="separate"/>
            </w:r>
            <w:r w:rsidRPr="003F48C3" w:rsidR="008C0E81">
              <w:rPr>
                <w:rFonts w:asciiTheme="minorHAnsi" w:hAnsiTheme="minorHAnsi" w:cstheme="minorHAnsi"/>
                <w:bCs/>
                <w:noProof/>
              </w:rPr>
              <w:t>6</w:t>
            </w:r>
            <w:r w:rsidRPr="003F48C3">
              <w:rPr>
                <w:rFonts w:asciiTheme="minorHAnsi" w:hAnsiTheme="minorHAnsi" w:cstheme="minorHAnsi"/>
                <w:bCs/>
                <w:szCs w:val="24"/>
              </w:rPr>
              <w:fldChar w:fldCharType="end"/>
            </w:r>
          </w:p>
        </w:sdtContent>
      </w:sdt>
    </w:sdtContent>
  </w:sdt>
  <w:p w:rsidR="001F16DB" w14:paraId="05927979" w14:textId="77777777">
    <w:pPr>
      <w:widowControl w:val="0"/>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6DB" w14:paraId="6B9A3436"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6DB" w14:paraId="330A00CC" w14:textId="26D20ADD">
    <w:pPr>
      <w:widowControl w:val="0"/>
    </w:pPr>
  </w:p>
  <w:p w:rsidR="00463FAE" w14:paraId="0CA847C0" w14:textId="77777777">
    <w:pPr>
      <w:widowControl w:val="0"/>
    </w:pPr>
  </w:p>
  <w:p w:rsidR="00463FAE" w14:paraId="3D08AB81" w14:textId="77777777">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FAE" w14:paraId="7A1F6FC3" w14:textId="6E7735F4">
    <w:pPr>
      <w:widowControl w:val="0"/>
    </w:pPr>
    <w:r>
      <w:t>CUI//SP-CENS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FAE" w14:paraId="0175CA4B" w14:textId="1EDE4EFA">
    <w:pPr>
      <w:widowControl w:val="0"/>
    </w:pPr>
  </w:p>
  <w:p w:rsidR="00463FAE" w14:paraId="51889B58"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F130C"/>
    <w:multiLevelType w:val="hybridMultilevel"/>
    <w:tmpl w:val="DC4A8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DAB7A3D"/>
    <w:multiLevelType w:val="hybridMultilevel"/>
    <w:tmpl w:val="78D03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4734522"/>
    <w:multiLevelType w:val="hybridMultilevel"/>
    <w:tmpl w:val="D690D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E23824"/>
    <w:multiLevelType w:val="hybridMultilevel"/>
    <w:tmpl w:val="DD08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AD70C3"/>
    <w:multiLevelType w:val="hybridMultilevel"/>
    <w:tmpl w:val="5CE4F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FD5353"/>
    <w:multiLevelType w:val="hybridMultilevel"/>
    <w:tmpl w:val="03ECAF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AC34E3D"/>
    <w:multiLevelType w:val="hybridMultilevel"/>
    <w:tmpl w:val="647669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2024355">
    <w:abstractNumId w:val="5"/>
  </w:num>
  <w:num w:numId="2" w16cid:durableId="38361678">
    <w:abstractNumId w:val="2"/>
  </w:num>
  <w:num w:numId="3" w16cid:durableId="291448221">
    <w:abstractNumId w:val="3"/>
  </w:num>
  <w:num w:numId="4" w16cid:durableId="837423036">
    <w:abstractNumId w:val="4"/>
  </w:num>
  <w:num w:numId="5" w16cid:durableId="1315448673">
    <w:abstractNumId w:val="6"/>
  </w:num>
  <w:num w:numId="6" w16cid:durableId="983507432">
    <w:abstractNumId w:val="0"/>
  </w:num>
  <w:num w:numId="7" w16cid:durableId="209951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29"/>
    <w:rsid w:val="0000780C"/>
    <w:rsid w:val="00015189"/>
    <w:rsid w:val="00017DCE"/>
    <w:rsid w:val="00023494"/>
    <w:rsid w:val="000253FA"/>
    <w:rsid w:val="0003098B"/>
    <w:rsid w:val="00032237"/>
    <w:rsid w:val="000374F8"/>
    <w:rsid w:val="00046873"/>
    <w:rsid w:val="000513B6"/>
    <w:rsid w:val="00053806"/>
    <w:rsid w:val="00056036"/>
    <w:rsid w:val="000643A3"/>
    <w:rsid w:val="000765B9"/>
    <w:rsid w:val="000773FD"/>
    <w:rsid w:val="0008058D"/>
    <w:rsid w:val="000857C0"/>
    <w:rsid w:val="000871CE"/>
    <w:rsid w:val="00090CC8"/>
    <w:rsid w:val="0009294E"/>
    <w:rsid w:val="000A266E"/>
    <w:rsid w:val="000B020D"/>
    <w:rsid w:val="000B1EB1"/>
    <w:rsid w:val="000B2C5A"/>
    <w:rsid w:val="000B2CEF"/>
    <w:rsid w:val="000B469C"/>
    <w:rsid w:val="000C375E"/>
    <w:rsid w:val="000D7287"/>
    <w:rsid w:val="000E05D1"/>
    <w:rsid w:val="000E4720"/>
    <w:rsid w:val="0010304B"/>
    <w:rsid w:val="0011333F"/>
    <w:rsid w:val="0012357F"/>
    <w:rsid w:val="0013009F"/>
    <w:rsid w:val="00135C2B"/>
    <w:rsid w:val="00157AFA"/>
    <w:rsid w:val="001717C2"/>
    <w:rsid w:val="001735C1"/>
    <w:rsid w:val="001737A9"/>
    <w:rsid w:val="001754B0"/>
    <w:rsid w:val="00182EC7"/>
    <w:rsid w:val="00186B9D"/>
    <w:rsid w:val="00196022"/>
    <w:rsid w:val="001A359C"/>
    <w:rsid w:val="001B0250"/>
    <w:rsid w:val="001B31C4"/>
    <w:rsid w:val="001B4AD8"/>
    <w:rsid w:val="001C67F1"/>
    <w:rsid w:val="001D135F"/>
    <w:rsid w:val="001D4A57"/>
    <w:rsid w:val="001E35E4"/>
    <w:rsid w:val="001F16DB"/>
    <w:rsid w:val="001F412E"/>
    <w:rsid w:val="00200BFA"/>
    <w:rsid w:val="00207032"/>
    <w:rsid w:val="00211A21"/>
    <w:rsid w:val="00213B5B"/>
    <w:rsid w:val="00221F8A"/>
    <w:rsid w:val="002406E8"/>
    <w:rsid w:val="00240E1B"/>
    <w:rsid w:val="00241816"/>
    <w:rsid w:val="00255F09"/>
    <w:rsid w:val="00257CE2"/>
    <w:rsid w:val="002600DA"/>
    <w:rsid w:val="00267912"/>
    <w:rsid w:val="00270686"/>
    <w:rsid w:val="0027557E"/>
    <w:rsid w:val="002774B3"/>
    <w:rsid w:val="002779CF"/>
    <w:rsid w:val="002858B4"/>
    <w:rsid w:val="0028632B"/>
    <w:rsid w:val="00292D79"/>
    <w:rsid w:val="00294C5E"/>
    <w:rsid w:val="002957A8"/>
    <w:rsid w:val="002A6A38"/>
    <w:rsid w:val="002B50FE"/>
    <w:rsid w:val="002B5688"/>
    <w:rsid w:val="002C0BB3"/>
    <w:rsid w:val="002C0CE2"/>
    <w:rsid w:val="002C4E2C"/>
    <w:rsid w:val="002D3566"/>
    <w:rsid w:val="002E290C"/>
    <w:rsid w:val="002E609B"/>
    <w:rsid w:val="002E7AFD"/>
    <w:rsid w:val="00302B37"/>
    <w:rsid w:val="003226AE"/>
    <w:rsid w:val="00333C3C"/>
    <w:rsid w:val="0033769E"/>
    <w:rsid w:val="003379CA"/>
    <w:rsid w:val="003419C1"/>
    <w:rsid w:val="00341DC5"/>
    <w:rsid w:val="003508D7"/>
    <w:rsid w:val="003533C0"/>
    <w:rsid w:val="003706B9"/>
    <w:rsid w:val="0037544E"/>
    <w:rsid w:val="0037712B"/>
    <w:rsid w:val="00382112"/>
    <w:rsid w:val="00382ABC"/>
    <w:rsid w:val="00386C8F"/>
    <w:rsid w:val="00391A9B"/>
    <w:rsid w:val="00392A14"/>
    <w:rsid w:val="00392B3C"/>
    <w:rsid w:val="00393477"/>
    <w:rsid w:val="00394FDF"/>
    <w:rsid w:val="003A6502"/>
    <w:rsid w:val="003B77BA"/>
    <w:rsid w:val="003C1F6B"/>
    <w:rsid w:val="003C60A0"/>
    <w:rsid w:val="003E1EDA"/>
    <w:rsid w:val="003E2CF9"/>
    <w:rsid w:val="003E42C5"/>
    <w:rsid w:val="003F1F70"/>
    <w:rsid w:val="003F48C3"/>
    <w:rsid w:val="003F7BDA"/>
    <w:rsid w:val="00404412"/>
    <w:rsid w:val="00404490"/>
    <w:rsid w:val="00405422"/>
    <w:rsid w:val="004078CD"/>
    <w:rsid w:val="00410F2C"/>
    <w:rsid w:val="00432933"/>
    <w:rsid w:val="004418A5"/>
    <w:rsid w:val="00451F79"/>
    <w:rsid w:val="00463FAE"/>
    <w:rsid w:val="00464B29"/>
    <w:rsid w:val="00464FF1"/>
    <w:rsid w:val="0046554B"/>
    <w:rsid w:val="004702B5"/>
    <w:rsid w:val="00472495"/>
    <w:rsid w:val="0047625E"/>
    <w:rsid w:val="00477D25"/>
    <w:rsid w:val="00490DD1"/>
    <w:rsid w:val="004B5070"/>
    <w:rsid w:val="004C0CC2"/>
    <w:rsid w:val="004C6FCD"/>
    <w:rsid w:val="004D33B6"/>
    <w:rsid w:val="004E1482"/>
    <w:rsid w:val="004E4317"/>
    <w:rsid w:val="004E48AE"/>
    <w:rsid w:val="004E7842"/>
    <w:rsid w:val="004F2025"/>
    <w:rsid w:val="004F2776"/>
    <w:rsid w:val="005112CB"/>
    <w:rsid w:val="00523488"/>
    <w:rsid w:val="00525915"/>
    <w:rsid w:val="00531D9D"/>
    <w:rsid w:val="005474BD"/>
    <w:rsid w:val="0055121A"/>
    <w:rsid w:val="00551239"/>
    <w:rsid w:val="0055519D"/>
    <w:rsid w:val="005605F3"/>
    <w:rsid w:val="00566F8B"/>
    <w:rsid w:val="00567F13"/>
    <w:rsid w:val="00571935"/>
    <w:rsid w:val="00572D22"/>
    <w:rsid w:val="00585B47"/>
    <w:rsid w:val="00592704"/>
    <w:rsid w:val="00597445"/>
    <w:rsid w:val="005B0641"/>
    <w:rsid w:val="005C679E"/>
    <w:rsid w:val="005E77D0"/>
    <w:rsid w:val="005F0108"/>
    <w:rsid w:val="005F114E"/>
    <w:rsid w:val="006046CF"/>
    <w:rsid w:val="00605A53"/>
    <w:rsid w:val="00612544"/>
    <w:rsid w:val="00614088"/>
    <w:rsid w:val="00616E4D"/>
    <w:rsid w:val="00620A51"/>
    <w:rsid w:val="006226B3"/>
    <w:rsid w:val="00627FA0"/>
    <w:rsid w:val="0063452F"/>
    <w:rsid w:val="00636DDA"/>
    <w:rsid w:val="00641690"/>
    <w:rsid w:val="0064380D"/>
    <w:rsid w:val="00646115"/>
    <w:rsid w:val="00664D24"/>
    <w:rsid w:val="00691207"/>
    <w:rsid w:val="006A38AC"/>
    <w:rsid w:val="006B1FBD"/>
    <w:rsid w:val="006D1100"/>
    <w:rsid w:val="006E4791"/>
    <w:rsid w:val="006F7B1A"/>
    <w:rsid w:val="0070785E"/>
    <w:rsid w:val="00712D0B"/>
    <w:rsid w:val="00720687"/>
    <w:rsid w:val="00722233"/>
    <w:rsid w:val="00722DA0"/>
    <w:rsid w:val="00731A63"/>
    <w:rsid w:val="0073537C"/>
    <w:rsid w:val="00737086"/>
    <w:rsid w:val="00741654"/>
    <w:rsid w:val="00741ED9"/>
    <w:rsid w:val="007422DC"/>
    <w:rsid w:val="0075032E"/>
    <w:rsid w:val="0075741D"/>
    <w:rsid w:val="00761019"/>
    <w:rsid w:val="007623AE"/>
    <w:rsid w:val="007651E4"/>
    <w:rsid w:val="00770CB9"/>
    <w:rsid w:val="00771DCA"/>
    <w:rsid w:val="00771F08"/>
    <w:rsid w:val="0077536C"/>
    <w:rsid w:val="007838FB"/>
    <w:rsid w:val="00784A22"/>
    <w:rsid w:val="00786323"/>
    <w:rsid w:val="007901DC"/>
    <w:rsid w:val="0079097C"/>
    <w:rsid w:val="00797C6B"/>
    <w:rsid w:val="007A1142"/>
    <w:rsid w:val="007A17B1"/>
    <w:rsid w:val="007A4395"/>
    <w:rsid w:val="007C157E"/>
    <w:rsid w:val="007D10D6"/>
    <w:rsid w:val="007D2878"/>
    <w:rsid w:val="007D734F"/>
    <w:rsid w:val="007E20FE"/>
    <w:rsid w:val="007E7D15"/>
    <w:rsid w:val="007E7EB1"/>
    <w:rsid w:val="007F0828"/>
    <w:rsid w:val="007F4478"/>
    <w:rsid w:val="007F6C5C"/>
    <w:rsid w:val="007F6EEB"/>
    <w:rsid w:val="00800A35"/>
    <w:rsid w:val="008235E8"/>
    <w:rsid w:val="008245EA"/>
    <w:rsid w:val="00824EB0"/>
    <w:rsid w:val="00835A20"/>
    <w:rsid w:val="00836880"/>
    <w:rsid w:val="00840A0C"/>
    <w:rsid w:val="00844B13"/>
    <w:rsid w:val="0085121E"/>
    <w:rsid w:val="00852CA1"/>
    <w:rsid w:val="00853F52"/>
    <w:rsid w:val="0085475D"/>
    <w:rsid w:val="008606B0"/>
    <w:rsid w:val="0086123B"/>
    <w:rsid w:val="00872578"/>
    <w:rsid w:val="00882E4F"/>
    <w:rsid w:val="008902BB"/>
    <w:rsid w:val="00890BB0"/>
    <w:rsid w:val="008A42EA"/>
    <w:rsid w:val="008A773B"/>
    <w:rsid w:val="008A7E42"/>
    <w:rsid w:val="008B211F"/>
    <w:rsid w:val="008B45D7"/>
    <w:rsid w:val="008B7FFA"/>
    <w:rsid w:val="008C0E81"/>
    <w:rsid w:val="008C23B0"/>
    <w:rsid w:val="008C345B"/>
    <w:rsid w:val="008C530C"/>
    <w:rsid w:val="00901E0E"/>
    <w:rsid w:val="00912EC3"/>
    <w:rsid w:val="00913049"/>
    <w:rsid w:val="0091616E"/>
    <w:rsid w:val="009206EA"/>
    <w:rsid w:val="00927E57"/>
    <w:rsid w:val="009546E5"/>
    <w:rsid w:val="009565E4"/>
    <w:rsid w:val="00963D56"/>
    <w:rsid w:val="009743F5"/>
    <w:rsid w:val="00976E02"/>
    <w:rsid w:val="009B1992"/>
    <w:rsid w:val="009B2E1E"/>
    <w:rsid w:val="009C78AF"/>
    <w:rsid w:val="009C7FAC"/>
    <w:rsid w:val="009F1153"/>
    <w:rsid w:val="00A07BA1"/>
    <w:rsid w:val="00A1032D"/>
    <w:rsid w:val="00A10E37"/>
    <w:rsid w:val="00A333A7"/>
    <w:rsid w:val="00A536D6"/>
    <w:rsid w:val="00A56181"/>
    <w:rsid w:val="00A628E4"/>
    <w:rsid w:val="00A74F93"/>
    <w:rsid w:val="00A77466"/>
    <w:rsid w:val="00AA04DC"/>
    <w:rsid w:val="00AA3EEF"/>
    <w:rsid w:val="00AB5061"/>
    <w:rsid w:val="00AC16B1"/>
    <w:rsid w:val="00AC5C9B"/>
    <w:rsid w:val="00AC7B48"/>
    <w:rsid w:val="00AD5D3B"/>
    <w:rsid w:val="00AD75A9"/>
    <w:rsid w:val="00AE58F9"/>
    <w:rsid w:val="00B00F2C"/>
    <w:rsid w:val="00B04575"/>
    <w:rsid w:val="00B05A90"/>
    <w:rsid w:val="00B21464"/>
    <w:rsid w:val="00B25FFA"/>
    <w:rsid w:val="00B30A66"/>
    <w:rsid w:val="00B370DC"/>
    <w:rsid w:val="00B52741"/>
    <w:rsid w:val="00B558F4"/>
    <w:rsid w:val="00B57CD1"/>
    <w:rsid w:val="00B66341"/>
    <w:rsid w:val="00B755E2"/>
    <w:rsid w:val="00B821B4"/>
    <w:rsid w:val="00B8422C"/>
    <w:rsid w:val="00B87CCD"/>
    <w:rsid w:val="00B919DB"/>
    <w:rsid w:val="00B959AB"/>
    <w:rsid w:val="00B96127"/>
    <w:rsid w:val="00BA1228"/>
    <w:rsid w:val="00BA17CB"/>
    <w:rsid w:val="00BA2383"/>
    <w:rsid w:val="00BA6B45"/>
    <w:rsid w:val="00BC0135"/>
    <w:rsid w:val="00BC32B8"/>
    <w:rsid w:val="00BD2336"/>
    <w:rsid w:val="00BF285E"/>
    <w:rsid w:val="00C041A6"/>
    <w:rsid w:val="00C16DCC"/>
    <w:rsid w:val="00C17AD8"/>
    <w:rsid w:val="00C23C28"/>
    <w:rsid w:val="00C279CA"/>
    <w:rsid w:val="00C27BD1"/>
    <w:rsid w:val="00C55789"/>
    <w:rsid w:val="00C629D8"/>
    <w:rsid w:val="00C63C9D"/>
    <w:rsid w:val="00C74E9B"/>
    <w:rsid w:val="00C815FF"/>
    <w:rsid w:val="00C82473"/>
    <w:rsid w:val="00C9255E"/>
    <w:rsid w:val="00CA0428"/>
    <w:rsid w:val="00CA4A53"/>
    <w:rsid w:val="00CB6C32"/>
    <w:rsid w:val="00CC3BCD"/>
    <w:rsid w:val="00CE16A7"/>
    <w:rsid w:val="00CE2403"/>
    <w:rsid w:val="00CE71B3"/>
    <w:rsid w:val="00CF5451"/>
    <w:rsid w:val="00CF6481"/>
    <w:rsid w:val="00CF77DF"/>
    <w:rsid w:val="00D0049A"/>
    <w:rsid w:val="00D0497F"/>
    <w:rsid w:val="00D11B21"/>
    <w:rsid w:val="00D120E8"/>
    <w:rsid w:val="00D220B9"/>
    <w:rsid w:val="00D376C5"/>
    <w:rsid w:val="00D57A6E"/>
    <w:rsid w:val="00D7193A"/>
    <w:rsid w:val="00D81D40"/>
    <w:rsid w:val="00DB6523"/>
    <w:rsid w:val="00DB7035"/>
    <w:rsid w:val="00DC2106"/>
    <w:rsid w:val="00DD0C40"/>
    <w:rsid w:val="00DD1F45"/>
    <w:rsid w:val="00DF5DB6"/>
    <w:rsid w:val="00DF7AE0"/>
    <w:rsid w:val="00E12A03"/>
    <w:rsid w:val="00E15360"/>
    <w:rsid w:val="00E26196"/>
    <w:rsid w:val="00E270EF"/>
    <w:rsid w:val="00E43569"/>
    <w:rsid w:val="00E43A78"/>
    <w:rsid w:val="00E47B30"/>
    <w:rsid w:val="00E570B7"/>
    <w:rsid w:val="00E61737"/>
    <w:rsid w:val="00E61A31"/>
    <w:rsid w:val="00E91891"/>
    <w:rsid w:val="00E92E3C"/>
    <w:rsid w:val="00EA0351"/>
    <w:rsid w:val="00EB15C0"/>
    <w:rsid w:val="00EB7F48"/>
    <w:rsid w:val="00ED404D"/>
    <w:rsid w:val="00EE4170"/>
    <w:rsid w:val="00EE4338"/>
    <w:rsid w:val="00EE5B24"/>
    <w:rsid w:val="00F02290"/>
    <w:rsid w:val="00F124D7"/>
    <w:rsid w:val="00F149D9"/>
    <w:rsid w:val="00F161D4"/>
    <w:rsid w:val="00F23FD0"/>
    <w:rsid w:val="00F260B8"/>
    <w:rsid w:val="00F35377"/>
    <w:rsid w:val="00F36DEF"/>
    <w:rsid w:val="00F635A9"/>
    <w:rsid w:val="00F64DFE"/>
    <w:rsid w:val="00F75503"/>
    <w:rsid w:val="00F7581A"/>
    <w:rsid w:val="00F85A74"/>
    <w:rsid w:val="00F90080"/>
    <w:rsid w:val="00F9059A"/>
    <w:rsid w:val="00FA1EBD"/>
    <w:rsid w:val="00FA598A"/>
    <w:rsid w:val="00FB3467"/>
    <w:rsid w:val="00FD3C17"/>
    <w:rsid w:val="00FE01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FB172"/>
  <w15:chartTrackingRefBased/>
  <w15:docId w15:val="{092F048A-B67B-44AA-82E5-5A98A32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B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1239"/>
    <w:pPr>
      <w:keepNext/>
      <w:outlineLvl w:val="0"/>
    </w:pPr>
    <w:rPr>
      <w:b/>
      <w:bCs/>
    </w:rPr>
  </w:style>
  <w:style w:type="paragraph" w:styleId="Heading4">
    <w:name w:val="heading 4"/>
    <w:basedOn w:val="Normal"/>
    <w:next w:val="Normal"/>
    <w:link w:val="Heading4Char"/>
    <w:uiPriority w:val="9"/>
    <w:unhideWhenUsed/>
    <w:qFormat/>
    <w:rsid w:val="00255F09"/>
    <w:pPr>
      <w:keepNext/>
      <w:keepLines/>
      <w:autoSpaceDE w:val="0"/>
      <w:autoSpaceDN w:val="0"/>
      <w:adjustRightInd w:val="0"/>
      <w:spacing w:line="276" w:lineRule="auto"/>
      <w:jc w:val="center"/>
      <w:outlineLvl w:val="3"/>
    </w:pPr>
    <w:rPr>
      <w:rFonts w:ascii="Calibri" w:hAnsi="Calibri"/>
      <w:b/>
      <w:bCs/>
      <w:color w:val="000000"/>
    </w:rPr>
  </w:style>
  <w:style w:type="paragraph" w:styleId="Heading5">
    <w:name w:val="heading 5"/>
    <w:basedOn w:val="Normal"/>
    <w:next w:val="Normal"/>
    <w:link w:val="Heading5Char"/>
    <w:uiPriority w:val="9"/>
    <w:semiHidden/>
    <w:unhideWhenUsed/>
    <w:qFormat/>
    <w:rsid w:val="005512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B29"/>
    <w:pPr>
      <w:tabs>
        <w:tab w:val="center" w:pos="4680"/>
        <w:tab w:val="right" w:pos="9360"/>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0"/>
    </w:rPr>
  </w:style>
  <w:style w:type="paragraph" w:styleId="NoSpacing">
    <w:name w:val="No Spacing"/>
    <w:uiPriority w:val="1"/>
    <w:qFormat/>
    <w:rsid w:val="00464B2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464B29"/>
    <w:rPr>
      <w:rFonts w:eastAsiaTheme="minorHAnsi"/>
      <w:szCs w:val="24"/>
    </w:rPr>
  </w:style>
  <w:style w:type="paragraph" w:styleId="Caption">
    <w:name w:val="caption"/>
    <w:basedOn w:val="Normal"/>
    <w:next w:val="Normal"/>
    <w:uiPriority w:val="35"/>
    <w:unhideWhenUsed/>
    <w:qFormat/>
    <w:rsid w:val="00464B29"/>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CA0428"/>
    <w:rPr>
      <w:sz w:val="16"/>
      <w:szCs w:val="16"/>
    </w:rPr>
  </w:style>
  <w:style w:type="paragraph" w:styleId="CommentText">
    <w:name w:val="annotation text"/>
    <w:basedOn w:val="Normal"/>
    <w:link w:val="CommentTextChar"/>
    <w:uiPriority w:val="99"/>
    <w:unhideWhenUsed/>
    <w:rsid w:val="00CA0428"/>
    <w:rPr>
      <w:sz w:val="20"/>
    </w:rPr>
  </w:style>
  <w:style w:type="character" w:customStyle="1" w:styleId="CommentTextChar">
    <w:name w:val="Comment Text Char"/>
    <w:basedOn w:val="DefaultParagraphFont"/>
    <w:link w:val="CommentText"/>
    <w:uiPriority w:val="99"/>
    <w:rsid w:val="00CA04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428"/>
    <w:rPr>
      <w:b/>
      <w:bCs/>
    </w:rPr>
  </w:style>
  <w:style w:type="character" w:customStyle="1" w:styleId="CommentSubjectChar">
    <w:name w:val="Comment Subject Char"/>
    <w:basedOn w:val="CommentTextChar"/>
    <w:link w:val="CommentSubject"/>
    <w:uiPriority w:val="99"/>
    <w:semiHidden/>
    <w:rsid w:val="00CA04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28"/>
    <w:rPr>
      <w:rFonts w:ascii="Segoe UI" w:eastAsia="Times New Roman" w:hAnsi="Segoe UI" w:cs="Segoe UI"/>
      <w:sz w:val="18"/>
      <w:szCs w:val="18"/>
    </w:rPr>
  </w:style>
  <w:style w:type="paragraph" w:styleId="ListParagraph">
    <w:name w:val="List Paragraph"/>
    <w:aliases w:val="Bullet Level 2,Closed Bullet,Normal-Bullet,Use Case List Paragraph,lp1"/>
    <w:basedOn w:val="Normal"/>
    <w:link w:val="ListParagraphChar"/>
    <w:uiPriority w:val="34"/>
    <w:qFormat/>
    <w:rsid w:val="005F114E"/>
    <w:pPr>
      <w:ind w:left="720"/>
      <w:contextualSpacing/>
    </w:pPr>
  </w:style>
  <w:style w:type="table" w:styleId="TableGrid">
    <w:name w:val="Table Grid"/>
    <w:basedOn w:val="TableNormal"/>
    <w:uiPriority w:val="59"/>
    <w:rsid w:val="005F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55F09"/>
    <w:pPr>
      <w:autoSpaceDE w:val="0"/>
      <w:autoSpaceDN w:val="0"/>
      <w:adjustRightInd w:val="0"/>
      <w:spacing w:after="240" w:line="276" w:lineRule="auto"/>
    </w:pPr>
    <w:rPr>
      <w:rFonts w:ascii="Calibri" w:hAnsi="Calibri"/>
    </w:rPr>
  </w:style>
  <w:style w:type="character" w:customStyle="1" w:styleId="BodyText2Char">
    <w:name w:val="Body Text 2 Char"/>
    <w:basedOn w:val="DefaultParagraphFont"/>
    <w:link w:val="BodyText2"/>
    <w:uiPriority w:val="99"/>
    <w:rsid w:val="00255F09"/>
    <w:rPr>
      <w:rFonts w:ascii="Calibri" w:eastAsia="Times New Roman" w:hAnsi="Calibri" w:cs="Times New Roman"/>
      <w:sz w:val="24"/>
      <w:szCs w:val="20"/>
    </w:rPr>
  </w:style>
  <w:style w:type="character" w:customStyle="1" w:styleId="Heading4Char">
    <w:name w:val="Heading 4 Char"/>
    <w:basedOn w:val="DefaultParagraphFont"/>
    <w:link w:val="Heading4"/>
    <w:uiPriority w:val="9"/>
    <w:rsid w:val="00255F09"/>
    <w:rPr>
      <w:rFonts w:ascii="Calibri" w:eastAsia="Times New Roman" w:hAnsi="Calibri" w:cs="Times New Roman"/>
      <w:b/>
      <w:bCs/>
      <w:color w:val="000000"/>
      <w:sz w:val="24"/>
      <w:szCs w:val="20"/>
    </w:rPr>
  </w:style>
  <w:style w:type="character" w:customStyle="1" w:styleId="Heading5Char">
    <w:name w:val="Heading 5 Char"/>
    <w:basedOn w:val="DefaultParagraphFont"/>
    <w:link w:val="Heading5"/>
    <w:uiPriority w:val="9"/>
    <w:semiHidden/>
    <w:rsid w:val="00551239"/>
    <w:rPr>
      <w:rFonts w:asciiTheme="majorHAnsi" w:eastAsiaTheme="majorEastAsia" w:hAnsiTheme="majorHAnsi" w:cstheme="majorBidi"/>
      <w:color w:val="2E74B5" w:themeColor="accent1" w:themeShade="BF"/>
      <w:sz w:val="24"/>
      <w:szCs w:val="20"/>
    </w:rPr>
  </w:style>
  <w:style w:type="character" w:customStyle="1" w:styleId="Heading1Char">
    <w:name w:val="Heading 1 Char"/>
    <w:basedOn w:val="DefaultParagraphFont"/>
    <w:link w:val="Heading1"/>
    <w:uiPriority w:val="9"/>
    <w:rsid w:val="00551239"/>
    <w:rPr>
      <w:rFonts w:ascii="Times New Roman" w:eastAsia="Times New Roman" w:hAnsi="Times New Roman" w:cs="Times New Roman"/>
      <w:b/>
      <w:bCs/>
      <w:sz w:val="24"/>
      <w:szCs w:val="20"/>
    </w:rPr>
  </w:style>
  <w:style w:type="character" w:customStyle="1" w:styleId="ListParagraphChar">
    <w:name w:val="List Paragraph Char"/>
    <w:aliases w:val="Bullet Level 2 Char,Closed Bullet Char,Normal-Bullet Char,Use Case List Paragraph Char,lp1 Char"/>
    <w:basedOn w:val="DefaultParagraphFont"/>
    <w:link w:val="ListParagraph"/>
    <w:uiPriority w:val="34"/>
    <w:locked/>
    <w:rsid w:val="00585B4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B5061"/>
    <w:pPr>
      <w:tabs>
        <w:tab w:val="center" w:pos="4680"/>
        <w:tab w:val="right" w:pos="9360"/>
      </w:tabs>
    </w:pPr>
  </w:style>
  <w:style w:type="character" w:customStyle="1" w:styleId="HeaderChar">
    <w:name w:val="Header Char"/>
    <w:basedOn w:val="DefaultParagraphFont"/>
    <w:link w:val="Header"/>
    <w:uiPriority w:val="99"/>
    <w:rsid w:val="00AB5061"/>
    <w:rPr>
      <w:rFonts w:ascii="Times New Roman" w:eastAsia="Times New Roman" w:hAnsi="Times New Roman" w:cs="Times New Roman"/>
      <w:sz w:val="24"/>
      <w:szCs w:val="20"/>
    </w:rPr>
  </w:style>
  <w:style w:type="paragraph" w:styleId="Revision">
    <w:name w:val="Revision"/>
    <w:hidden/>
    <w:uiPriority w:val="99"/>
    <w:semiHidden/>
    <w:rsid w:val="00741ED9"/>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0374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0B9"/>
    <w:rPr>
      <w:color w:val="0563C1" w:themeColor="hyperlink"/>
      <w:u w:val="single"/>
    </w:rPr>
  </w:style>
  <w:style w:type="character" w:styleId="UnresolvedMention">
    <w:name w:val="Unresolved Mention"/>
    <w:basedOn w:val="DefaultParagraphFont"/>
    <w:uiPriority w:val="99"/>
    <w:semiHidden/>
    <w:unhideWhenUsed/>
    <w:rsid w:val="00D22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CB66EF1F57F4784BE4DFBF05FDCED" ma:contentTypeVersion="11" ma:contentTypeDescription="Create a new document." ma:contentTypeScope="" ma:versionID="eae7ab018ad3ea0eeaa200c22611e885">
  <xsd:schema xmlns:xsd="http://www.w3.org/2001/XMLSchema" xmlns:xs="http://www.w3.org/2001/XMLSchema" xmlns:p="http://schemas.microsoft.com/office/2006/metadata/properties" xmlns:ns2="bcbe99d0-39e4-4f39-aa2b-10a801bf5332" targetNamespace="http://schemas.microsoft.com/office/2006/metadata/properties" ma:root="true" ma:fieldsID="76a6c1ce8ba1040ae9cece0870558fda" ns2:_="">
    <xsd:import namespace="bcbe99d0-39e4-4f39-aa2b-10a801bf533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e99d0-39e4-4f39-aa2b-10a801bf53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ED563-AF18-4A4F-A53B-93C4E53CADA3}">
  <ds:schemaRefs>
    <ds:schemaRef ds:uri="http://purl.org/dc/dcmitype/"/>
    <ds:schemaRef ds:uri="http://www.w3.org/XML/1998/namespace"/>
    <ds:schemaRef ds:uri="bcbe99d0-39e4-4f39-aa2b-10a801bf533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E338B9E-EE19-446E-83AE-BAED99A99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e99d0-39e4-4f39-aa2b-10a801bf5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55ED4-F9B6-4C39-A7F2-1B180B56E618}">
  <ds:schemaRefs>
    <ds:schemaRef ds:uri="http://schemas.microsoft.com/sharepoint/v3/contenttype/forms"/>
  </ds:schemaRefs>
</ds:datastoreItem>
</file>

<file path=customXml/itemProps4.xml><?xml version="1.0" encoding="utf-8"?>
<ds:datastoreItem xmlns:ds="http://schemas.openxmlformats.org/officeDocument/2006/customXml" ds:itemID="{5ED7393A-5203-43BA-B89C-096E661D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 (CENSUS/CSM FED)</dc:creator>
  <cp:lastModifiedBy>Kelly M Mathews (CENSUS/DSSD FED)</cp:lastModifiedBy>
  <cp:revision>3</cp:revision>
  <dcterms:created xsi:type="dcterms:W3CDTF">2024-07-10T18:30:00Z</dcterms:created>
  <dcterms:modified xsi:type="dcterms:W3CDTF">2024-07-10T18:31:00Z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0x01010046ECB66EF1F57F4784BE4DFBF05FDCED</vt:lpwstr>
  </property>
</Properties>
</file>