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0B5A" w:rsidP="002C0B5A" w14:paraId="02FEBE44" w14:textId="77777777">
      <w:pPr>
        <w:spacing w:after="0" w:line="240" w:lineRule="auto"/>
        <w:jc w:val="center"/>
        <w:outlineLvl w:val="0"/>
        <w:rPr>
          <w:rFonts w:ascii="Arial" w:hAnsi="Arial" w:cs="Arial"/>
          <w:b/>
          <w:sz w:val="24"/>
          <w:szCs w:val="24"/>
        </w:rPr>
      </w:pPr>
      <w:r>
        <w:rPr>
          <w:rFonts w:ascii="Arial" w:hAnsi="Arial" w:cs="Arial"/>
          <w:b/>
          <w:sz w:val="24"/>
          <w:szCs w:val="24"/>
        </w:rPr>
        <w:t>Supporting Statement Part B</w:t>
      </w:r>
    </w:p>
    <w:p w:rsidR="002C0B5A" w:rsidRPr="00324A74" w:rsidP="002C0B5A" w14:paraId="09151AE7" w14:textId="4747683A">
      <w:pPr>
        <w:spacing w:after="0" w:line="240" w:lineRule="auto"/>
        <w:jc w:val="center"/>
        <w:outlineLvl w:val="0"/>
        <w:rPr>
          <w:rFonts w:ascii="Arial" w:hAnsi="Arial" w:cs="Arial"/>
          <w:b/>
          <w:sz w:val="24"/>
          <w:szCs w:val="24"/>
        </w:rPr>
      </w:pPr>
      <w:r w:rsidRPr="00324A74">
        <w:rPr>
          <w:rFonts w:ascii="Arial" w:hAnsi="Arial" w:cs="Arial"/>
          <w:b/>
          <w:sz w:val="24"/>
          <w:szCs w:val="24"/>
        </w:rPr>
        <w:t>“</w:t>
      </w:r>
      <w:r w:rsidRPr="00727808">
        <w:rPr>
          <w:rFonts w:ascii="Arial" w:hAnsi="Arial" w:cs="Arial"/>
          <w:b/>
          <w:sz w:val="24"/>
          <w:szCs w:val="24"/>
        </w:rPr>
        <w:t xml:space="preserve">Generic Clearance for </w:t>
      </w:r>
      <w:r w:rsidRPr="002C0B5A">
        <w:rPr>
          <w:rFonts w:ascii="Arial" w:hAnsi="Arial" w:cs="Arial"/>
          <w:b/>
          <w:sz w:val="24"/>
          <w:szCs w:val="24"/>
        </w:rPr>
        <w:t>Generic Program Progress Performance Reports</w:t>
      </w:r>
      <w:r w:rsidRPr="00324A74">
        <w:rPr>
          <w:rFonts w:ascii="Arial" w:hAnsi="Arial" w:cs="Arial"/>
          <w:b/>
          <w:sz w:val="24"/>
          <w:szCs w:val="24"/>
        </w:rPr>
        <w:t>”</w:t>
      </w:r>
    </w:p>
    <w:p w:rsidR="002C0B5A" w:rsidRPr="00324A74" w:rsidP="002C0B5A" w14:paraId="1DA2770B" w14:textId="64C3F97F">
      <w:pPr>
        <w:spacing w:after="0" w:line="240" w:lineRule="auto"/>
        <w:jc w:val="center"/>
        <w:outlineLvl w:val="0"/>
        <w:rPr>
          <w:rFonts w:ascii="Arial" w:hAnsi="Arial" w:cs="Arial"/>
          <w:b/>
          <w:sz w:val="24"/>
          <w:szCs w:val="24"/>
        </w:rPr>
      </w:pPr>
      <w:r w:rsidRPr="00324A74">
        <w:rPr>
          <w:rFonts w:ascii="Arial" w:hAnsi="Arial" w:cs="Arial"/>
          <w:b/>
          <w:sz w:val="24"/>
          <w:szCs w:val="24"/>
        </w:rPr>
        <w:t>U.S. Department of Commerce</w:t>
      </w:r>
      <w:r w:rsidR="00746C68">
        <w:rPr>
          <w:rFonts w:ascii="Arial" w:hAnsi="Arial" w:cs="Arial"/>
          <w:b/>
          <w:sz w:val="24"/>
          <w:szCs w:val="24"/>
        </w:rPr>
        <w:t xml:space="preserve"> - </w:t>
      </w:r>
      <w:r w:rsidRPr="00324A74">
        <w:rPr>
          <w:rFonts w:ascii="Arial" w:hAnsi="Arial" w:cs="Arial"/>
          <w:b/>
          <w:sz w:val="24"/>
          <w:szCs w:val="24"/>
        </w:rPr>
        <w:t>Office of the Secretary</w:t>
      </w:r>
    </w:p>
    <w:p w:rsidR="002C0B5A" w:rsidRPr="00324A74" w:rsidP="002C0B5A" w14:paraId="7CBD9430" w14:textId="77777777">
      <w:pPr>
        <w:spacing w:after="0" w:line="240" w:lineRule="auto"/>
        <w:jc w:val="center"/>
        <w:outlineLvl w:val="0"/>
        <w:rPr>
          <w:rFonts w:ascii="Arial" w:hAnsi="Arial" w:cs="Arial"/>
          <w:b/>
          <w:sz w:val="24"/>
          <w:szCs w:val="24"/>
        </w:rPr>
      </w:pPr>
      <w:r w:rsidRPr="00324A74">
        <w:rPr>
          <w:rFonts w:ascii="Arial" w:hAnsi="Arial" w:cs="Arial"/>
          <w:b/>
          <w:sz w:val="24"/>
          <w:szCs w:val="24"/>
        </w:rPr>
        <w:t>OMB Control No. 0690-</w:t>
      </w:r>
      <w:r>
        <w:rPr>
          <w:rFonts w:ascii="Arial" w:hAnsi="Arial" w:cs="Arial"/>
          <w:b/>
          <w:sz w:val="24"/>
          <w:szCs w:val="24"/>
        </w:rPr>
        <w:t>NEW</w:t>
      </w:r>
    </w:p>
    <w:p w:rsidR="002C0B5A" w:rsidRPr="002B1A2C" w:rsidP="002C0B5A" w14:paraId="0FEAF019" w14:textId="77777777">
      <w:pPr>
        <w:pStyle w:val="BodyTextIndent3"/>
        <w:tabs>
          <w:tab w:val="clear" w:pos="360"/>
        </w:tabs>
        <w:ind w:left="0"/>
        <w:jc w:val="center"/>
        <w:rPr>
          <w:rFonts w:ascii="Arial" w:hAnsi="Arial" w:cs="Arial"/>
          <w:b/>
          <w:sz w:val="16"/>
          <w:szCs w:val="16"/>
        </w:rPr>
      </w:pPr>
    </w:p>
    <w:p w:rsidR="002C0B5A" w:rsidRPr="00324A74" w:rsidP="002C0B5A" w14:paraId="4309AFE5" w14:textId="77777777">
      <w:pPr>
        <w:pStyle w:val="BodyTextIndent3"/>
        <w:tabs>
          <w:tab w:val="clear" w:pos="360"/>
        </w:tabs>
        <w:ind w:left="0"/>
        <w:rPr>
          <w:rFonts w:ascii="Arial" w:hAnsi="Arial" w:cs="Arial"/>
          <w:b/>
          <w:sz w:val="24"/>
          <w:szCs w:val="24"/>
        </w:rPr>
      </w:pPr>
      <w:r w:rsidRPr="00324A74">
        <w:rPr>
          <w:rFonts w:ascii="Arial" w:hAnsi="Arial" w:cs="Arial"/>
          <w:b/>
          <w:sz w:val="24"/>
          <w:szCs w:val="24"/>
        </w:rPr>
        <w:t>B.</w:t>
      </w:r>
      <w:r w:rsidRPr="00324A74">
        <w:rPr>
          <w:rFonts w:ascii="Arial" w:hAnsi="Arial" w:cs="Arial"/>
          <w:b/>
          <w:sz w:val="24"/>
          <w:szCs w:val="24"/>
        </w:rPr>
        <w:tab/>
        <w:t>STATISTICAL METHODS</w:t>
      </w:r>
    </w:p>
    <w:p w:rsidR="002C0B5A" w:rsidRPr="002B1A2C" w:rsidP="002C0B5A" w14:paraId="65ADC299" w14:textId="77777777">
      <w:pPr>
        <w:pStyle w:val="BodyTextIndent3"/>
        <w:ind w:left="0"/>
        <w:rPr>
          <w:rFonts w:ascii="Arial" w:hAnsi="Arial" w:cs="Arial"/>
          <w:b/>
          <w:sz w:val="16"/>
          <w:szCs w:val="16"/>
        </w:rPr>
      </w:pPr>
    </w:p>
    <w:p w:rsidR="002C0B5A" w:rsidRPr="00324A74" w:rsidP="002C0B5A" w14:paraId="560F62B0" w14:textId="7C9E81B3">
      <w:pPr>
        <w:spacing w:after="0" w:line="240" w:lineRule="auto"/>
        <w:rPr>
          <w:rFonts w:ascii="Arial" w:hAnsi="Arial" w:cs="Arial"/>
          <w:b/>
        </w:rPr>
      </w:pPr>
      <w:r w:rsidRPr="00324A74">
        <w:rPr>
          <w:rFonts w:ascii="Arial" w:hAnsi="Arial" w:cs="Arial"/>
        </w:rPr>
        <w:t xml:space="preserve">Data collection methods and procedures will vary; however, </w:t>
      </w:r>
      <w:r w:rsidRPr="002C0B5A">
        <w:rPr>
          <w:rFonts w:ascii="Arial" w:hAnsi="Arial" w:cs="Arial"/>
        </w:rPr>
        <w:t>Information gathered is meant primarily for program improvement and accountability.</w:t>
      </w:r>
      <w:r w:rsidRPr="00324A74">
        <w:rPr>
          <w:rFonts w:ascii="Arial" w:hAnsi="Arial" w:cs="Arial"/>
        </w:rPr>
        <w:t xml:space="preserve">  </w:t>
      </w:r>
    </w:p>
    <w:p w:rsidR="002C0B5A" w:rsidRPr="002B1A2C" w:rsidP="002C0B5A" w14:paraId="2749E47D" w14:textId="77777777">
      <w:pPr>
        <w:spacing w:after="0" w:line="240" w:lineRule="auto"/>
        <w:rPr>
          <w:rFonts w:ascii="Arial" w:hAnsi="Arial" w:cs="Arial"/>
          <w:b/>
          <w:sz w:val="16"/>
          <w:szCs w:val="16"/>
        </w:rPr>
      </w:pPr>
    </w:p>
    <w:p w:rsidR="002C0B5A" w:rsidRPr="00324A74" w:rsidP="002C0B5A" w14:paraId="58CF4E20" w14:textId="77777777">
      <w:pPr>
        <w:pStyle w:val="ListParagraph"/>
        <w:numPr>
          <w:ilvl w:val="0"/>
          <w:numId w:val="1"/>
        </w:numPr>
        <w:spacing w:after="0" w:line="240" w:lineRule="auto"/>
        <w:rPr>
          <w:rFonts w:ascii="Arial" w:hAnsi="Arial" w:cs="Arial"/>
          <w:b/>
        </w:rPr>
      </w:pPr>
      <w:r w:rsidRPr="00324A74">
        <w:rPr>
          <w:rFonts w:ascii="Arial" w:hAnsi="Arial" w:cs="Arial"/>
          <w:b/>
        </w:rPr>
        <w:t xml:space="preserve">Describe the potential respondent universe and any sampling or other respondent selection method to be used. </w:t>
      </w:r>
    </w:p>
    <w:p w:rsidR="002C0B5A" w:rsidRPr="002B1A2C" w:rsidP="002C0B5A" w14:paraId="23F4FCBD" w14:textId="77777777">
      <w:pPr>
        <w:pStyle w:val="ListParagraph"/>
        <w:spacing w:after="0" w:line="240" w:lineRule="auto"/>
        <w:ind w:left="360"/>
        <w:rPr>
          <w:rFonts w:ascii="Arial" w:hAnsi="Arial" w:cs="Arial"/>
          <w:b/>
          <w:color w:val="0070C0"/>
          <w:sz w:val="10"/>
          <w:szCs w:val="10"/>
        </w:rPr>
      </w:pPr>
    </w:p>
    <w:p w:rsidR="002C0B5A" w:rsidP="002C0B5A" w14:paraId="0890B3B5" w14:textId="77777777">
      <w:pPr>
        <w:pStyle w:val="ListParagraph"/>
        <w:spacing w:after="0" w:line="240" w:lineRule="auto"/>
        <w:ind w:left="360"/>
        <w:rPr>
          <w:rFonts w:ascii="Arial" w:hAnsi="Arial" w:cs="Arial"/>
        </w:rPr>
      </w:pPr>
      <w:r w:rsidRPr="00324A74">
        <w:rPr>
          <w:rFonts w:ascii="Arial" w:hAnsi="Arial" w:cs="Arial"/>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E51275" w:rsidRPr="00E51275" w:rsidP="00E51275" w14:paraId="3F89E40A" w14:textId="77777777">
      <w:pPr>
        <w:pStyle w:val="ListParagraph"/>
        <w:spacing w:line="240" w:lineRule="auto"/>
        <w:ind w:left="360"/>
        <w:rPr>
          <w:rFonts w:ascii="Arial" w:hAnsi="Arial" w:cs="Arial"/>
          <w:sz w:val="10"/>
          <w:szCs w:val="10"/>
        </w:rPr>
      </w:pPr>
    </w:p>
    <w:p w:rsidR="00E51275" w:rsidRPr="00E51275" w:rsidP="00E51275" w14:paraId="5F59B9AE" w14:textId="6E968266">
      <w:pPr>
        <w:pStyle w:val="ListParagraph"/>
        <w:spacing w:line="240" w:lineRule="auto"/>
        <w:ind w:left="360"/>
        <w:rPr>
          <w:rFonts w:ascii="Arial" w:hAnsi="Arial" w:cs="Arial"/>
        </w:rPr>
      </w:pPr>
      <w:r>
        <w:rPr>
          <w:rFonts w:ascii="Arial" w:hAnsi="Arial" w:cs="Arial"/>
        </w:rPr>
        <w:t>P</w:t>
      </w:r>
      <w:r w:rsidRPr="00E51275">
        <w:rPr>
          <w:rFonts w:ascii="Arial" w:hAnsi="Arial" w:cs="Arial"/>
        </w:rPr>
        <w:t>rogram offices gather uniform program performance data from each grantee, allowing aggregation at the program level to calculate outputs and outcomes providing a snapshot and allowing for longitudinal analysis, including comparative analyses across grantees and/or regions.</w:t>
      </w:r>
    </w:p>
    <w:p w:rsidR="00E51275" w:rsidRPr="00E51275" w:rsidP="002C0B5A" w14:paraId="2F8DEC84" w14:textId="77777777">
      <w:pPr>
        <w:pStyle w:val="ListParagraph"/>
        <w:spacing w:after="0" w:line="240" w:lineRule="auto"/>
        <w:ind w:left="360"/>
        <w:rPr>
          <w:rFonts w:ascii="Arial" w:hAnsi="Arial" w:cs="Arial"/>
          <w:sz w:val="10"/>
          <w:szCs w:val="10"/>
        </w:rPr>
      </w:pPr>
    </w:p>
    <w:p w:rsidR="002C0B5A" w:rsidRPr="00324A74" w:rsidP="002C0B5A" w14:paraId="7D91705E" w14:textId="6D1E97B7">
      <w:pPr>
        <w:pStyle w:val="ListParagraph"/>
        <w:spacing w:after="0" w:line="240" w:lineRule="auto"/>
        <w:ind w:left="360"/>
        <w:rPr>
          <w:rFonts w:ascii="Arial" w:hAnsi="Arial" w:cs="Arial"/>
        </w:rPr>
      </w:pPr>
      <w:r w:rsidRPr="00324A74">
        <w:rPr>
          <w:rFonts w:ascii="Arial" w:hAnsi="Arial" w:cs="Arial"/>
        </w:rPr>
        <w:t xml:space="preserve">Qualitative </w:t>
      </w:r>
      <w:r w:rsidR="00E51275">
        <w:rPr>
          <w:rFonts w:ascii="Arial" w:hAnsi="Arial" w:cs="Arial"/>
        </w:rPr>
        <w:t>data collections</w:t>
      </w:r>
      <w:r w:rsidRPr="00324A74">
        <w:rPr>
          <w:rFonts w:ascii="Arial" w:hAnsi="Arial" w:cs="Arial"/>
        </w:rPr>
        <w:t xml:space="preserve"> are used by program managers to change or improve programs, products, or services.  The accuracy, reliability, and applicability of the results of these </w:t>
      </w:r>
      <w:r w:rsidR="00E51275">
        <w:rPr>
          <w:rFonts w:ascii="Arial" w:hAnsi="Arial" w:cs="Arial"/>
        </w:rPr>
        <w:t>collection</w:t>
      </w:r>
      <w:r w:rsidRPr="00324A74">
        <w:rPr>
          <w:rFonts w:ascii="Arial" w:hAnsi="Arial" w:cs="Arial"/>
        </w:rPr>
        <w:t>s are adequate for their purpose.</w:t>
      </w:r>
      <w:r>
        <w:rPr>
          <w:rFonts w:ascii="Arial" w:hAnsi="Arial" w:cs="Arial"/>
        </w:rPr>
        <w:t xml:space="preserve"> </w:t>
      </w:r>
      <w:r w:rsidRPr="00324A74">
        <w:rPr>
          <w:rFonts w:ascii="Arial" w:hAnsi="Arial" w:cs="Arial"/>
        </w:rPr>
        <w:t xml:space="preserve">The samples associated with this collection are not subjected to the same scrutiny as scientifically drawn samples where estimates are published or otherwise released to the public.  </w:t>
      </w:r>
      <w:r w:rsidRPr="00324A74">
        <w:rPr>
          <w:rFonts w:ascii="Arial" w:hAnsi="Arial" w:cs="Arial"/>
        </w:rPr>
        <w:tab/>
      </w:r>
    </w:p>
    <w:p w:rsidR="002C0B5A" w:rsidRPr="002B1A2C" w:rsidP="002C0B5A" w14:paraId="4F90C91F" w14:textId="77777777">
      <w:pPr>
        <w:pStyle w:val="ListParagraph"/>
        <w:spacing w:after="0" w:line="240" w:lineRule="auto"/>
        <w:ind w:left="360"/>
        <w:rPr>
          <w:rFonts w:ascii="Arial" w:hAnsi="Arial" w:cs="Arial"/>
          <w:sz w:val="10"/>
          <w:szCs w:val="10"/>
        </w:rPr>
      </w:pPr>
    </w:p>
    <w:p w:rsidR="002C0B5A" w:rsidRPr="00324A74" w:rsidP="002C0B5A" w14:paraId="00809796" w14:textId="77777777">
      <w:pPr>
        <w:pStyle w:val="ListParagraph"/>
        <w:numPr>
          <w:ilvl w:val="0"/>
          <w:numId w:val="1"/>
        </w:numPr>
        <w:spacing w:after="0" w:line="240" w:lineRule="auto"/>
        <w:rPr>
          <w:rFonts w:ascii="Arial" w:hAnsi="Arial" w:cs="Arial"/>
          <w:b/>
        </w:rPr>
      </w:pPr>
      <w:r w:rsidRPr="00324A74">
        <w:rPr>
          <w:rFonts w:ascii="Arial" w:hAnsi="Arial" w:cs="Arial"/>
          <w:b/>
        </w:rPr>
        <w:t>Describe the procedures for the collecting of information.</w:t>
      </w:r>
    </w:p>
    <w:p w:rsidR="002C0B5A" w:rsidRPr="002B1A2C" w:rsidP="002C0B5A" w14:paraId="6044097E" w14:textId="77777777">
      <w:pPr>
        <w:pStyle w:val="ListParagraph"/>
        <w:spacing w:after="0" w:line="240" w:lineRule="auto"/>
        <w:ind w:left="360"/>
        <w:rPr>
          <w:rFonts w:ascii="Arial" w:hAnsi="Arial" w:cs="Arial"/>
          <w:b/>
          <w:sz w:val="10"/>
          <w:szCs w:val="10"/>
        </w:rPr>
      </w:pPr>
    </w:p>
    <w:p w:rsidR="002C0B5A" w:rsidP="002C0B5A" w14:paraId="2D2D02DD" w14:textId="78045B44">
      <w:pPr>
        <w:pStyle w:val="ListParagraph"/>
        <w:spacing w:after="0" w:line="240" w:lineRule="auto"/>
        <w:ind w:left="360"/>
        <w:rPr>
          <w:rFonts w:ascii="Arial" w:hAnsi="Arial" w:cs="Arial"/>
        </w:rPr>
      </w:pPr>
      <w:r w:rsidRPr="00324A74">
        <w:rPr>
          <w:rFonts w:ascii="Arial" w:hAnsi="Arial" w:cs="Arial"/>
        </w:rPr>
        <w:t xml:space="preserve">Data collection methods and procedures will vary and the specifics of these will be provided with each collection request. The Agency expects to use a variety of methodologies for these collections. For example, the Agency or its contractors may use commercial </w:t>
      </w:r>
      <w:r w:rsidR="00E51275">
        <w:rPr>
          <w:rFonts w:ascii="Arial" w:hAnsi="Arial" w:cs="Arial"/>
        </w:rPr>
        <w:t>progress reporting</w:t>
      </w:r>
      <w:r w:rsidRPr="00324A74">
        <w:rPr>
          <w:rFonts w:ascii="Arial" w:hAnsi="Arial" w:cs="Arial"/>
        </w:rPr>
        <w:t>-specific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2C0B5A" w:rsidRPr="002B1A2C" w:rsidP="002C0B5A" w14:paraId="32D3A04B" w14:textId="77777777">
      <w:pPr>
        <w:pStyle w:val="ListParagraph"/>
        <w:spacing w:after="0" w:line="240" w:lineRule="auto"/>
        <w:ind w:left="360"/>
        <w:rPr>
          <w:rFonts w:ascii="Arial" w:hAnsi="Arial" w:cs="Arial"/>
          <w:b/>
          <w:sz w:val="10"/>
          <w:szCs w:val="10"/>
        </w:rPr>
      </w:pPr>
    </w:p>
    <w:p w:rsidR="002C0B5A" w:rsidRPr="00324A74" w:rsidP="002C0B5A" w14:paraId="7BB92613" w14:textId="77777777">
      <w:pPr>
        <w:pStyle w:val="ListParagraph"/>
        <w:numPr>
          <w:ilvl w:val="0"/>
          <w:numId w:val="1"/>
        </w:numPr>
        <w:spacing w:after="0" w:line="240" w:lineRule="auto"/>
        <w:rPr>
          <w:rFonts w:ascii="Arial" w:hAnsi="Arial" w:cs="Arial"/>
          <w:b/>
        </w:rPr>
      </w:pPr>
      <w:r w:rsidRPr="00324A74">
        <w:rPr>
          <w:rFonts w:ascii="Arial" w:hAnsi="Arial" w:cs="Arial"/>
          <w:b/>
        </w:rPr>
        <w:t>Describe methods to maximize response rates.   For collections based on sampling, a special justification must be provided for any collection that will not yield "reliable" data that can be generalized to the universe studied.</w:t>
      </w:r>
    </w:p>
    <w:p w:rsidR="002C0B5A" w:rsidRPr="002B1A2C" w:rsidP="002C0B5A" w14:paraId="08F69606" w14:textId="77777777">
      <w:pPr>
        <w:pStyle w:val="ListParagraph"/>
        <w:spacing w:after="0" w:line="240" w:lineRule="auto"/>
        <w:ind w:left="360"/>
        <w:rPr>
          <w:rFonts w:ascii="Arial" w:hAnsi="Arial" w:cs="Arial"/>
          <w:color w:val="0070C0"/>
          <w:sz w:val="10"/>
          <w:szCs w:val="10"/>
        </w:rPr>
      </w:pPr>
    </w:p>
    <w:p w:rsidR="002C0B5A" w:rsidRPr="00324A74" w:rsidP="002C0B5A" w14:paraId="76E6260A" w14:textId="77777777">
      <w:pPr>
        <w:pStyle w:val="ListParagraph"/>
        <w:spacing w:after="0" w:line="240" w:lineRule="auto"/>
        <w:ind w:left="360"/>
        <w:rPr>
          <w:rFonts w:ascii="Arial" w:hAnsi="Arial" w:cs="Arial"/>
        </w:rPr>
      </w:pPr>
      <w:r w:rsidRPr="00324A74">
        <w:rPr>
          <w:rFonts w:ascii="Arial" w:hAnsi="Arial" w:cs="Arial"/>
        </w:rPr>
        <w:t xml:space="preserve">Information collected under this generic clearance will not yield generalizable quantitative findings; it can provide useful customer input, but it does not yield data about customer opinions that can be generalized.  </w:t>
      </w:r>
    </w:p>
    <w:p w:rsidR="002C0B5A" w:rsidRPr="002B1A2C" w:rsidP="002C0B5A" w14:paraId="764E40DF" w14:textId="77777777">
      <w:pPr>
        <w:pStyle w:val="ListParagraph"/>
        <w:spacing w:after="0" w:line="240" w:lineRule="auto"/>
        <w:ind w:left="360"/>
        <w:rPr>
          <w:rFonts w:ascii="Arial" w:hAnsi="Arial" w:cs="Arial"/>
          <w:b/>
          <w:sz w:val="10"/>
          <w:szCs w:val="10"/>
        </w:rPr>
      </w:pPr>
    </w:p>
    <w:p w:rsidR="002C0B5A" w:rsidP="002C0B5A" w14:paraId="331B92F0" w14:textId="77777777">
      <w:pPr>
        <w:pStyle w:val="ListParagraph"/>
        <w:numPr>
          <w:ilvl w:val="0"/>
          <w:numId w:val="1"/>
        </w:numPr>
        <w:spacing w:after="0" w:line="240" w:lineRule="auto"/>
        <w:rPr>
          <w:rFonts w:ascii="Arial" w:hAnsi="Arial" w:cs="Arial"/>
          <w:b/>
        </w:rPr>
      </w:pPr>
      <w:r w:rsidRPr="00324A74">
        <w:rPr>
          <w:rFonts w:ascii="Arial" w:hAnsi="Arial" w:cs="Arial"/>
          <w:b/>
        </w:rPr>
        <w:t xml:space="preserve">Describe any tests of procedures or methods to be undertaken. </w:t>
      </w:r>
    </w:p>
    <w:p w:rsidR="002C0B5A" w:rsidRPr="002B1A2C" w:rsidP="002C0B5A" w14:paraId="43E0D8A1" w14:textId="77777777">
      <w:pPr>
        <w:pStyle w:val="ListParagraph"/>
        <w:spacing w:after="0" w:line="240" w:lineRule="auto"/>
        <w:ind w:left="360"/>
        <w:rPr>
          <w:rFonts w:ascii="Arial" w:hAnsi="Arial" w:cs="Arial"/>
          <w:b/>
          <w:sz w:val="10"/>
          <w:szCs w:val="10"/>
        </w:rPr>
      </w:pPr>
    </w:p>
    <w:p w:rsidR="002C0B5A" w:rsidRPr="00324A74" w:rsidP="002C0B5A" w14:paraId="23E3715B" w14:textId="77777777">
      <w:pPr>
        <w:pStyle w:val="ListParagraph"/>
        <w:spacing w:after="0" w:line="240" w:lineRule="auto"/>
        <w:ind w:left="360"/>
        <w:rPr>
          <w:rFonts w:ascii="Arial" w:hAnsi="Arial" w:cs="Arial"/>
          <w:b/>
        </w:rPr>
      </w:pPr>
      <w:r w:rsidRPr="00324A74">
        <w:rPr>
          <w:rFonts w:ascii="Arial" w:hAnsi="Arial" w:cs="Arial"/>
        </w:rP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2C0B5A" w:rsidRPr="002B1A2C" w:rsidP="002C0B5A" w14:paraId="678073DE" w14:textId="77777777">
      <w:pPr>
        <w:pStyle w:val="ListParagraph"/>
        <w:spacing w:after="0" w:line="240" w:lineRule="auto"/>
        <w:ind w:left="360"/>
        <w:rPr>
          <w:rFonts w:ascii="Arial" w:hAnsi="Arial" w:cs="Arial"/>
          <w:b/>
          <w:sz w:val="10"/>
          <w:szCs w:val="10"/>
        </w:rPr>
      </w:pPr>
    </w:p>
    <w:p w:rsidR="002C0B5A" w:rsidP="002C0B5A" w14:paraId="45E9F440" w14:textId="77777777">
      <w:pPr>
        <w:pStyle w:val="ListParagraph"/>
        <w:numPr>
          <w:ilvl w:val="0"/>
          <w:numId w:val="1"/>
        </w:numPr>
        <w:spacing w:after="0" w:line="240" w:lineRule="auto"/>
        <w:rPr>
          <w:rFonts w:ascii="Arial" w:hAnsi="Arial" w:cs="Arial"/>
          <w:b/>
        </w:rPr>
      </w:pPr>
      <w:r w:rsidRPr="00324A74">
        <w:rPr>
          <w:rFonts w:ascii="Arial" w:hAnsi="Arial" w:cs="Arial"/>
          <w:b/>
        </w:rPr>
        <w:t xml:space="preserve">Contacts for Statistical Aspects and Data Collection.  </w:t>
      </w:r>
    </w:p>
    <w:p w:rsidR="002C0B5A" w:rsidRPr="002B1A2C" w:rsidP="002C0B5A" w14:paraId="3B4C049B" w14:textId="77777777">
      <w:pPr>
        <w:pStyle w:val="ListParagraph"/>
        <w:spacing w:after="0" w:line="240" w:lineRule="auto"/>
        <w:ind w:left="360"/>
        <w:rPr>
          <w:rFonts w:ascii="Arial" w:hAnsi="Arial" w:cs="Arial"/>
          <w:b/>
          <w:sz w:val="10"/>
          <w:szCs w:val="10"/>
        </w:rPr>
      </w:pPr>
      <w:r w:rsidRPr="00324A74">
        <w:rPr>
          <w:rFonts w:ascii="Arial" w:hAnsi="Arial" w:cs="Arial"/>
          <w:b/>
        </w:rPr>
        <w:t xml:space="preserve"> </w:t>
      </w:r>
    </w:p>
    <w:p w:rsidR="00CC7723" w:rsidP="00746C68" w14:paraId="38EEBC39" w14:textId="4D47600B">
      <w:pPr>
        <w:pStyle w:val="ListParagraph"/>
        <w:spacing w:after="0" w:line="240" w:lineRule="auto"/>
        <w:ind w:left="360"/>
      </w:pPr>
      <w:r w:rsidRPr="00324A74">
        <w:rPr>
          <w:rFonts w:ascii="Arial" w:hAnsi="Arial" w:cs="Arial"/>
        </w:rPr>
        <w:t xml:space="preserve">Each program will obtain information from statisticians in the development, design, conduct, and analysis of customer/partner </w:t>
      </w:r>
      <w:r w:rsidR="00E51275">
        <w:rPr>
          <w:rFonts w:ascii="Arial" w:hAnsi="Arial" w:cs="Arial"/>
        </w:rPr>
        <w:t>data collections</w:t>
      </w:r>
      <w:r w:rsidRPr="00324A74">
        <w:rPr>
          <w:rFonts w:ascii="Arial" w:hAnsi="Arial" w:cs="Arial"/>
        </w:rPr>
        <w:t xml:space="preserve">,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sectPr w:rsidSect="002C0B5A">
      <w:footerReference w:type="default" r:id="rI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000" w14:paraId="7AC916FC"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p w:rsidR="00000000" w14:paraId="0F83B08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99906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5A"/>
    <w:rsid w:val="00253609"/>
    <w:rsid w:val="00294287"/>
    <w:rsid w:val="002B1A2C"/>
    <w:rsid w:val="002C0B5A"/>
    <w:rsid w:val="00324A74"/>
    <w:rsid w:val="0056233C"/>
    <w:rsid w:val="00727808"/>
    <w:rsid w:val="00746C68"/>
    <w:rsid w:val="00CC7723"/>
    <w:rsid w:val="00E51275"/>
    <w:rsid w:val="00E858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9062C6"/>
  <w15:chartTrackingRefBased/>
  <w15:docId w15:val="{D79D9E94-72EC-4AAB-9730-147E1468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B5A"/>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2C0B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0B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0B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0B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0B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0B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B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B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B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B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0B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0B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0B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0B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0B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B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B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B5A"/>
    <w:rPr>
      <w:rFonts w:eastAsiaTheme="majorEastAsia" w:cstheme="majorBidi"/>
      <w:color w:val="272727" w:themeColor="text1" w:themeTint="D8"/>
    </w:rPr>
  </w:style>
  <w:style w:type="paragraph" w:styleId="Title">
    <w:name w:val="Title"/>
    <w:basedOn w:val="Normal"/>
    <w:next w:val="Normal"/>
    <w:link w:val="TitleChar"/>
    <w:uiPriority w:val="10"/>
    <w:qFormat/>
    <w:rsid w:val="002C0B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B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B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B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B5A"/>
    <w:pPr>
      <w:spacing w:before="160"/>
      <w:jc w:val="center"/>
    </w:pPr>
    <w:rPr>
      <w:i/>
      <w:iCs/>
      <w:color w:val="404040" w:themeColor="text1" w:themeTint="BF"/>
    </w:rPr>
  </w:style>
  <w:style w:type="character" w:customStyle="1" w:styleId="QuoteChar">
    <w:name w:val="Quote Char"/>
    <w:basedOn w:val="DefaultParagraphFont"/>
    <w:link w:val="Quote"/>
    <w:uiPriority w:val="29"/>
    <w:rsid w:val="002C0B5A"/>
    <w:rPr>
      <w:i/>
      <w:iCs/>
      <w:color w:val="404040" w:themeColor="text1" w:themeTint="BF"/>
    </w:rPr>
  </w:style>
  <w:style w:type="paragraph" w:styleId="ListParagraph">
    <w:name w:val="List Paragraph"/>
    <w:basedOn w:val="Normal"/>
    <w:uiPriority w:val="34"/>
    <w:qFormat/>
    <w:rsid w:val="002C0B5A"/>
    <w:pPr>
      <w:ind w:left="720"/>
      <w:contextualSpacing/>
    </w:pPr>
  </w:style>
  <w:style w:type="character" w:styleId="IntenseEmphasis">
    <w:name w:val="Intense Emphasis"/>
    <w:basedOn w:val="DefaultParagraphFont"/>
    <w:uiPriority w:val="21"/>
    <w:qFormat/>
    <w:rsid w:val="002C0B5A"/>
    <w:rPr>
      <w:i/>
      <w:iCs/>
      <w:color w:val="0F4761" w:themeColor="accent1" w:themeShade="BF"/>
    </w:rPr>
  </w:style>
  <w:style w:type="paragraph" w:styleId="IntenseQuote">
    <w:name w:val="Intense Quote"/>
    <w:basedOn w:val="Normal"/>
    <w:next w:val="Normal"/>
    <w:link w:val="IntenseQuoteChar"/>
    <w:uiPriority w:val="30"/>
    <w:qFormat/>
    <w:rsid w:val="002C0B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0B5A"/>
    <w:rPr>
      <w:i/>
      <w:iCs/>
      <w:color w:val="0F4761" w:themeColor="accent1" w:themeShade="BF"/>
    </w:rPr>
  </w:style>
  <w:style w:type="character" w:styleId="IntenseReference">
    <w:name w:val="Intense Reference"/>
    <w:basedOn w:val="DefaultParagraphFont"/>
    <w:uiPriority w:val="32"/>
    <w:qFormat/>
    <w:rsid w:val="002C0B5A"/>
    <w:rPr>
      <w:b/>
      <w:bCs/>
      <w:smallCaps/>
      <w:color w:val="0F4761" w:themeColor="accent1" w:themeShade="BF"/>
      <w:spacing w:val="5"/>
    </w:rPr>
  </w:style>
  <w:style w:type="paragraph" w:styleId="BodyTextIndent3">
    <w:name w:val="Body Text Indent 3"/>
    <w:basedOn w:val="Normal"/>
    <w:link w:val="BodyTextIndent3Char"/>
    <w:semiHidden/>
    <w:rsid w:val="002C0B5A"/>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semiHidden/>
    <w:rsid w:val="002C0B5A"/>
    <w:rPr>
      <w:rFonts w:ascii="Tahoma" w:eastAsia="Times New Roman" w:hAnsi="Tahoma" w:cs="Times New Roman"/>
      <w:kern w:val="0"/>
      <w:sz w:val="20"/>
      <w:szCs w:val="20"/>
      <w14:ligatures w14:val="none"/>
    </w:rPr>
  </w:style>
  <w:style w:type="paragraph" w:styleId="Footer">
    <w:name w:val="footer"/>
    <w:basedOn w:val="Normal"/>
    <w:link w:val="FooterChar"/>
    <w:uiPriority w:val="99"/>
    <w:unhideWhenUsed/>
    <w:rsid w:val="002C0B5A"/>
    <w:pPr>
      <w:tabs>
        <w:tab w:val="center" w:pos="4680"/>
        <w:tab w:val="right" w:pos="9360"/>
      </w:tabs>
    </w:pPr>
  </w:style>
  <w:style w:type="character" w:customStyle="1" w:styleId="FooterChar">
    <w:name w:val="Footer Char"/>
    <w:basedOn w:val="DefaultParagraphFont"/>
    <w:link w:val="Footer"/>
    <w:uiPriority w:val="99"/>
    <w:rsid w:val="002C0B5A"/>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Dumas, Sheleen (Federal)</cp:lastModifiedBy>
  <cp:revision>3</cp:revision>
  <dcterms:created xsi:type="dcterms:W3CDTF">2024-06-03T10:59:00Z</dcterms:created>
  <dcterms:modified xsi:type="dcterms:W3CDTF">2024-06-03T11:38:00Z</dcterms:modified>
</cp:coreProperties>
</file>