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431801" w14:paraId="36098587"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F5286B">
        <w:rPr>
          <w:rFonts w:asciiTheme="majorHAnsi" w:hAnsiTheme="majorHAnsi"/>
          <w:sz w:val="28"/>
          <w:u w:val="single"/>
        </w:rPr>
        <w:t>STATEMENT -</w:t>
      </w:r>
      <w:r w:rsidRPr="00EA6C04">
        <w:rPr>
          <w:rFonts w:asciiTheme="majorHAnsi" w:hAnsiTheme="majorHAnsi"/>
          <w:sz w:val="28"/>
          <w:u w:val="single"/>
        </w:rPr>
        <w:t xml:space="preserve"> PART A</w:t>
      </w:r>
      <w:r w:rsidR="001844BE">
        <w:rPr>
          <w:rFonts w:asciiTheme="majorHAnsi" w:hAnsiTheme="majorHAnsi"/>
          <w:sz w:val="28"/>
          <w:u w:val="single"/>
        </w:rPr>
        <w:t xml:space="preserve"> </w:t>
      </w:r>
    </w:p>
    <w:p w:rsidR="00EA6C04" w:rsidP="00EA6C04" w14:paraId="2654679B" w14:textId="77777777">
      <w:pPr>
        <w:jc w:val="center"/>
        <w:rPr>
          <w:rFonts w:asciiTheme="majorHAnsi" w:hAnsiTheme="majorHAnsi"/>
          <w:sz w:val="24"/>
        </w:rPr>
      </w:pPr>
      <w:r w:rsidRPr="009B0B54">
        <w:rPr>
          <w:rFonts w:ascii="Times New Roman" w:hAnsi="Times New Roman" w:cs="Times New Roman"/>
          <w:noProof/>
          <w:sz w:val="24"/>
        </w:rPr>
        <mc:AlternateContent>
          <mc:Choice Requires="wps">
            <w:drawing>
              <wp:anchor distT="45720" distB="45720" distL="114300" distR="114300" simplePos="0" relativeHeight="251658240" behindDoc="0" locked="0" layoutInCell="1" allowOverlap="1">
                <wp:simplePos x="0" y="0"/>
                <wp:positionH relativeFrom="margin">
                  <wp:posOffset>-17780</wp:posOffset>
                </wp:positionH>
                <wp:positionV relativeFrom="page">
                  <wp:posOffset>1624330</wp:posOffset>
                </wp:positionV>
                <wp:extent cx="5810250" cy="817245"/>
                <wp:effectExtent l="0" t="0" r="19050" b="2095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817245"/>
                        </a:xfrm>
                        <a:prstGeom prst="rect">
                          <a:avLst/>
                        </a:prstGeom>
                        <a:solidFill>
                          <a:srgbClr val="FFFFFF"/>
                        </a:solidFill>
                        <a:ln w="9525">
                          <a:solidFill>
                            <a:srgbClr val="000000"/>
                          </a:solidFill>
                          <a:miter lim="800000"/>
                          <a:headEnd/>
                          <a:tailEnd/>
                        </a:ln>
                      </wps:spPr>
                      <wps:txbx>
                        <w:txbxContent>
                          <w:p w:rsidR="009E43CA" w:rsidP="009E43CA" w14:textId="77777777">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9E43CA" w:rsidRPr="00340D9B" w:rsidP="009E43CA" w14:textId="77777777">
                            <w:pPr>
                              <w:spacing w:after="0" w:line="240" w:lineRule="auto"/>
                              <w:rPr>
                                <w:rFonts w:asciiTheme="majorHAnsi" w:hAnsiTheme="majorHAnsi"/>
                                <w:i/>
                                <w:sz w:val="24"/>
                              </w:rPr>
                            </w:pPr>
                          </w:p>
                          <w:p w:rsidR="001844BE" w:rsidRPr="001844BE" w:rsidP="00EB138E" w14:textId="4809A72E">
                            <w:pPr>
                              <w:pStyle w:val="ListParagraph"/>
                              <w:numPr>
                                <w:ilvl w:val="0"/>
                                <w:numId w:val="16"/>
                              </w:numPr>
                              <w:spacing w:after="0" w:line="240" w:lineRule="auto"/>
                            </w:pPr>
                            <w:r>
                              <w:rPr>
                                <w:rFonts w:asciiTheme="majorHAnsi" w:hAnsiTheme="majorHAnsi"/>
                                <w:sz w:val="24"/>
                              </w:rPr>
                              <w:t>Increase</w:t>
                            </w:r>
                            <w:r w:rsidRPr="001844BE">
                              <w:rPr>
                                <w:rFonts w:asciiTheme="majorHAnsi" w:hAnsiTheme="majorHAnsi"/>
                                <w:sz w:val="24"/>
                              </w:rPr>
                              <w:t xml:space="preserve"> in burden to accurately reflect the hourly wages of the respondents.</w:t>
                            </w:r>
                          </w:p>
                          <w:p w:rsidR="001844BE" w:rsidP="001844BE" w14:textId="77777777">
                            <w:pPr>
                              <w:spacing w:after="0" w:line="240" w:lineRule="auto"/>
                              <w:rPr>
                                <w:rFonts w:asciiTheme="majorHAnsi" w:hAnsiTheme="majorHAnsi"/>
                                <w:sz w:val="24"/>
                              </w:rPr>
                            </w:pPr>
                          </w:p>
                          <w:p w:rsidR="001844BE" w:rsidP="001844BE" w14:textId="77777777">
                            <w:pPr>
                              <w:spacing w:after="0" w:line="240" w:lineRule="auto"/>
                              <w:rPr>
                                <w:rFonts w:asciiTheme="majorHAnsi" w:hAnsiTheme="majorHAnsi"/>
                                <w:sz w:val="24"/>
                              </w:rPr>
                            </w:pPr>
                          </w:p>
                          <w:p w:rsidR="001844BE" w:rsidP="001844BE" w14:textId="77777777">
                            <w:pPr>
                              <w:spacing w:after="0" w:line="240" w:lineRule="auto"/>
                              <w:rPr>
                                <w:rFonts w:asciiTheme="majorHAnsi" w:hAnsiTheme="majorHAnsi"/>
                                <w:sz w:val="24"/>
                              </w:rPr>
                            </w:pPr>
                          </w:p>
                          <w:p w:rsidR="001844BE" w:rsidP="001844BE" w14:textId="77777777">
                            <w:pPr>
                              <w:spacing w:after="0" w:line="240" w:lineRule="auto"/>
                              <w:rPr>
                                <w:rFonts w:asciiTheme="majorHAnsi" w:hAnsiTheme="majorHAnsi"/>
                                <w:sz w:val="24"/>
                              </w:rPr>
                            </w:pPr>
                          </w:p>
                          <w:p w:rsidR="001844BE" w:rsidP="001844BE" w14:textId="77777777">
                            <w:pPr>
                              <w:spacing w:after="0" w:line="240" w:lineRule="auto"/>
                              <w:rPr>
                                <w:rFonts w:asciiTheme="majorHAnsi" w:hAnsiTheme="majorHAnsi"/>
                                <w:sz w:val="24"/>
                              </w:rPr>
                            </w:pPr>
                          </w:p>
                          <w:p w:rsidR="001844BE" w:rsidP="001844BE" w14:textId="77777777">
                            <w:pPr>
                              <w:spacing w:after="0" w:line="240" w:lineRule="auto"/>
                              <w:rPr>
                                <w:rFonts w:asciiTheme="majorHAnsi" w:hAnsiTheme="majorHAnsi"/>
                                <w:sz w:val="24"/>
                              </w:rPr>
                            </w:pPr>
                          </w:p>
                          <w:p w:rsidR="001844BE" w:rsidP="001844BE" w14:textId="77777777">
                            <w:pPr>
                              <w:spacing w:after="0" w:line="240" w:lineRule="auto"/>
                              <w:rPr>
                                <w:rFonts w:asciiTheme="majorHAnsi" w:hAnsiTheme="majorHAnsi"/>
                                <w:sz w:val="24"/>
                              </w:rPr>
                            </w:pPr>
                          </w:p>
                          <w:p w:rsidR="001844BE" w:rsidP="001844BE" w14:textId="77777777">
                            <w:pPr>
                              <w:spacing w:after="0" w:line="240" w:lineRule="auto"/>
                              <w:rPr>
                                <w:rFonts w:asciiTheme="majorHAnsi" w:hAnsiTheme="majorHAnsi"/>
                                <w:sz w:val="24"/>
                              </w:rPr>
                            </w:pPr>
                          </w:p>
                          <w:p w:rsidR="009E43CA" w:rsidP="001844BE" w14:textId="77777777">
                            <w:pPr>
                              <w:spacing w:after="0" w:line="240" w:lineRule="auto"/>
                            </w:pPr>
                            <w:r w:rsidRPr="001844BE">
                              <w:rPr>
                                <w:rFonts w:asciiTheme="majorHAnsi" w:hAnsiTheme="majorHAnsi"/>
                                <w:sz w:val="24"/>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64.35pt;margin-top:127.9pt;margin-left:-1.4pt;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59264">
                <v:textbox>
                  <w:txbxContent>
                    <w:p w:rsidR="009E43CA" w:rsidP="009E43CA" w14:paraId="4E19B241" w14:textId="77777777">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9E43CA" w:rsidRPr="00340D9B" w:rsidP="009E43CA" w14:paraId="4AD83769" w14:textId="77777777">
                      <w:pPr>
                        <w:spacing w:after="0" w:line="240" w:lineRule="auto"/>
                        <w:rPr>
                          <w:rFonts w:asciiTheme="majorHAnsi" w:hAnsiTheme="majorHAnsi"/>
                          <w:i/>
                          <w:sz w:val="24"/>
                        </w:rPr>
                      </w:pPr>
                    </w:p>
                    <w:p w:rsidR="001844BE" w:rsidRPr="001844BE" w:rsidP="00EB138E" w14:paraId="63D2A224" w14:textId="4809A72E">
                      <w:pPr>
                        <w:pStyle w:val="ListParagraph"/>
                        <w:numPr>
                          <w:ilvl w:val="0"/>
                          <w:numId w:val="16"/>
                        </w:numPr>
                        <w:spacing w:after="0" w:line="240" w:lineRule="auto"/>
                      </w:pPr>
                      <w:r>
                        <w:rPr>
                          <w:rFonts w:asciiTheme="majorHAnsi" w:hAnsiTheme="majorHAnsi"/>
                          <w:sz w:val="24"/>
                        </w:rPr>
                        <w:t>Increase</w:t>
                      </w:r>
                      <w:r w:rsidRPr="001844BE">
                        <w:rPr>
                          <w:rFonts w:asciiTheme="majorHAnsi" w:hAnsiTheme="majorHAnsi"/>
                          <w:sz w:val="24"/>
                        </w:rPr>
                        <w:t xml:space="preserve"> in burden to accurately reflect the hourly wages of the respondents.</w:t>
                      </w:r>
                    </w:p>
                    <w:p w:rsidR="001844BE" w:rsidP="001844BE" w14:paraId="22A3279B" w14:textId="77777777">
                      <w:pPr>
                        <w:spacing w:after="0" w:line="240" w:lineRule="auto"/>
                        <w:rPr>
                          <w:rFonts w:asciiTheme="majorHAnsi" w:hAnsiTheme="majorHAnsi"/>
                          <w:sz w:val="24"/>
                        </w:rPr>
                      </w:pPr>
                    </w:p>
                    <w:p w:rsidR="001844BE" w:rsidP="001844BE" w14:paraId="683327B1" w14:textId="77777777">
                      <w:pPr>
                        <w:spacing w:after="0" w:line="240" w:lineRule="auto"/>
                        <w:rPr>
                          <w:rFonts w:asciiTheme="majorHAnsi" w:hAnsiTheme="majorHAnsi"/>
                          <w:sz w:val="24"/>
                        </w:rPr>
                      </w:pPr>
                    </w:p>
                    <w:p w:rsidR="001844BE" w:rsidP="001844BE" w14:paraId="0D86AEF5" w14:textId="77777777">
                      <w:pPr>
                        <w:spacing w:after="0" w:line="240" w:lineRule="auto"/>
                        <w:rPr>
                          <w:rFonts w:asciiTheme="majorHAnsi" w:hAnsiTheme="majorHAnsi"/>
                          <w:sz w:val="24"/>
                        </w:rPr>
                      </w:pPr>
                    </w:p>
                    <w:p w:rsidR="001844BE" w:rsidP="001844BE" w14:paraId="02F2B7F0" w14:textId="77777777">
                      <w:pPr>
                        <w:spacing w:after="0" w:line="240" w:lineRule="auto"/>
                        <w:rPr>
                          <w:rFonts w:asciiTheme="majorHAnsi" w:hAnsiTheme="majorHAnsi"/>
                          <w:sz w:val="24"/>
                        </w:rPr>
                      </w:pPr>
                    </w:p>
                    <w:p w:rsidR="001844BE" w:rsidP="001844BE" w14:paraId="348717E1" w14:textId="77777777">
                      <w:pPr>
                        <w:spacing w:after="0" w:line="240" w:lineRule="auto"/>
                        <w:rPr>
                          <w:rFonts w:asciiTheme="majorHAnsi" w:hAnsiTheme="majorHAnsi"/>
                          <w:sz w:val="24"/>
                        </w:rPr>
                      </w:pPr>
                    </w:p>
                    <w:p w:rsidR="001844BE" w:rsidP="001844BE" w14:paraId="3DABD43A" w14:textId="77777777">
                      <w:pPr>
                        <w:spacing w:after="0" w:line="240" w:lineRule="auto"/>
                        <w:rPr>
                          <w:rFonts w:asciiTheme="majorHAnsi" w:hAnsiTheme="majorHAnsi"/>
                          <w:sz w:val="24"/>
                        </w:rPr>
                      </w:pPr>
                    </w:p>
                    <w:p w:rsidR="001844BE" w:rsidP="001844BE" w14:paraId="03F99C7A" w14:textId="77777777">
                      <w:pPr>
                        <w:spacing w:after="0" w:line="240" w:lineRule="auto"/>
                        <w:rPr>
                          <w:rFonts w:asciiTheme="majorHAnsi" w:hAnsiTheme="majorHAnsi"/>
                          <w:sz w:val="24"/>
                        </w:rPr>
                      </w:pPr>
                    </w:p>
                    <w:p w:rsidR="001844BE" w:rsidP="001844BE" w14:paraId="19F49AE9" w14:textId="77777777">
                      <w:pPr>
                        <w:spacing w:after="0" w:line="240" w:lineRule="auto"/>
                        <w:rPr>
                          <w:rFonts w:asciiTheme="majorHAnsi" w:hAnsiTheme="majorHAnsi"/>
                          <w:sz w:val="24"/>
                        </w:rPr>
                      </w:pPr>
                    </w:p>
                    <w:p w:rsidR="009E43CA" w:rsidP="001844BE" w14:paraId="57E7A506" w14:textId="77777777">
                      <w:pPr>
                        <w:spacing w:after="0" w:line="240" w:lineRule="auto"/>
                      </w:pPr>
                      <w:r w:rsidRPr="001844BE">
                        <w:rPr>
                          <w:rFonts w:asciiTheme="majorHAnsi" w:hAnsiTheme="majorHAnsi"/>
                          <w:sz w:val="24"/>
                        </w:rPr>
                        <w:t xml:space="preserve"> </w:t>
                      </w:r>
                    </w:p>
                  </w:txbxContent>
                </v:textbox>
                <w10:wrap type="square"/>
              </v:shape>
            </w:pict>
          </mc:Fallback>
        </mc:AlternateContent>
      </w:r>
      <w:r w:rsidRPr="00465366" w:rsidR="00465366">
        <w:t xml:space="preserve"> </w:t>
      </w:r>
      <w:r w:rsidRPr="00465366" w:rsidR="00465366">
        <w:rPr>
          <w:rFonts w:ascii="Times New Roman" w:hAnsi="Times New Roman" w:cs="Times New Roman"/>
          <w:noProof/>
          <w:sz w:val="24"/>
        </w:rPr>
        <w:t>Statement of Ecclesiastical Endorsement</w:t>
      </w:r>
      <w:r w:rsidRPr="007D2C56" w:rsidR="007D2C56">
        <w:rPr>
          <w:rFonts w:asciiTheme="majorHAnsi" w:hAnsiTheme="majorHAnsi"/>
          <w:color w:val="676767"/>
          <w:sz w:val="24"/>
          <w:szCs w:val="24"/>
        </w:rPr>
        <w:t xml:space="preserve"> </w:t>
      </w:r>
      <w:r w:rsidRPr="00F86AF6" w:rsidR="00EA6C04">
        <w:rPr>
          <w:rFonts w:asciiTheme="majorHAnsi" w:hAnsiTheme="majorHAnsi"/>
          <w:sz w:val="24"/>
        </w:rPr>
        <w:t>–</w:t>
      </w:r>
      <w:r>
        <w:rPr>
          <w:rFonts w:asciiTheme="majorHAnsi" w:hAnsiTheme="majorHAnsi"/>
          <w:sz w:val="24"/>
        </w:rPr>
        <w:t xml:space="preserve"> </w:t>
      </w:r>
      <w:r w:rsidR="00F86AF6">
        <w:rPr>
          <w:rFonts w:asciiTheme="majorHAnsi" w:hAnsiTheme="majorHAnsi"/>
          <w:sz w:val="24"/>
        </w:rPr>
        <w:t>0704-0190</w:t>
      </w:r>
    </w:p>
    <w:p w:rsidR="00EA6C04" w:rsidRPr="001844BE" w:rsidP="00EA6C04" w14:paraId="0F177DCD" w14:textId="77777777">
      <w:pPr>
        <w:jc w:val="center"/>
        <w:rPr>
          <w:rFonts w:asciiTheme="majorHAnsi" w:hAnsiTheme="majorHAnsi"/>
          <w:sz w:val="24"/>
          <w:szCs w:val="24"/>
        </w:rPr>
      </w:pPr>
    </w:p>
    <w:p w:rsidR="005C7428" w:rsidRPr="001844BE" w:rsidP="006E563D" w14:paraId="1341E8CF" w14:textId="77777777">
      <w:pPr>
        <w:spacing w:after="0" w:line="240" w:lineRule="auto"/>
        <w:rPr>
          <w:rFonts w:asciiTheme="majorHAnsi" w:hAnsiTheme="majorHAnsi"/>
          <w:sz w:val="24"/>
          <w:szCs w:val="24"/>
          <w:u w:val="single"/>
        </w:rPr>
      </w:pPr>
      <w:r w:rsidRPr="001844BE">
        <w:rPr>
          <w:rFonts w:asciiTheme="majorHAnsi" w:hAnsiTheme="majorHAnsi"/>
          <w:sz w:val="24"/>
          <w:szCs w:val="24"/>
        </w:rPr>
        <w:t>1.</w:t>
      </w:r>
      <w:r w:rsidRPr="001844BE" w:rsidR="00211832">
        <w:rPr>
          <w:rFonts w:asciiTheme="majorHAnsi" w:hAnsiTheme="majorHAnsi"/>
          <w:sz w:val="24"/>
          <w:szCs w:val="24"/>
        </w:rPr>
        <w:t xml:space="preserve"> </w:t>
      </w:r>
      <w:r w:rsidRPr="001844BE" w:rsidR="00510F0C">
        <w:rPr>
          <w:rFonts w:asciiTheme="majorHAnsi" w:hAnsiTheme="majorHAnsi"/>
          <w:sz w:val="24"/>
          <w:szCs w:val="24"/>
        </w:rPr>
        <w:tab/>
      </w:r>
      <w:r w:rsidRPr="001844BE">
        <w:rPr>
          <w:rFonts w:asciiTheme="majorHAnsi" w:hAnsiTheme="majorHAnsi"/>
          <w:sz w:val="24"/>
          <w:szCs w:val="24"/>
          <w:u w:val="single"/>
        </w:rPr>
        <w:t>Need for the Information Collection</w:t>
      </w:r>
    </w:p>
    <w:p w:rsidR="009177F4" w:rsidRPr="001844BE" w:rsidP="009177F4" w14:paraId="628CFDAD" w14:textId="77777777">
      <w:pPr>
        <w:spacing w:after="0" w:line="240" w:lineRule="auto"/>
        <w:rPr>
          <w:rFonts w:asciiTheme="majorHAnsi" w:hAnsiTheme="majorHAnsi"/>
          <w:sz w:val="24"/>
          <w:szCs w:val="24"/>
        </w:rPr>
      </w:pPr>
      <w:r w:rsidRPr="001844BE">
        <w:rPr>
          <w:rFonts w:asciiTheme="majorHAnsi" w:hAnsiTheme="majorHAnsi"/>
          <w:sz w:val="24"/>
          <w:szCs w:val="24"/>
        </w:rPr>
        <w:t>Per Department of Defense Instruction 1304.28 (DoDI 1304.28), "</w:t>
      </w:r>
      <w:r w:rsidR="001A1A4B">
        <w:rPr>
          <w:rFonts w:asciiTheme="majorHAnsi" w:hAnsiTheme="majorHAnsi"/>
          <w:sz w:val="24"/>
          <w:szCs w:val="24"/>
        </w:rPr>
        <w:t xml:space="preserve"> The</w:t>
      </w:r>
      <w:r w:rsidRPr="001844BE">
        <w:rPr>
          <w:rFonts w:asciiTheme="majorHAnsi" w:hAnsiTheme="majorHAnsi"/>
          <w:sz w:val="24"/>
          <w:szCs w:val="24"/>
        </w:rPr>
        <w:t xml:space="preserve"> Appointment </w:t>
      </w:r>
      <w:r w:rsidR="001A1A4B">
        <w:rPr>
          <w:rFonts w:asciiTheme="majorHAnsi" w:hAnsiTheme="majorHAnsi"/>
          <w:sz w:val="24"/>
          <w:szCs w:val="24"/>
        </w:rPr>
        <w:t xml:space="preserve">and Service </w:t>
      </w:r>
      <w:r w:rsidRPr="001844BE">
        <w:rPr>
          <w:rFonts w:asciiTheme="majorHAnsi" w:hAnsiTheme="majorHAnsi"/>
          <w:sz w:val="24"/>
          <w:szCs w:val="24"/>
        </w:rPr>
        <w:t xml:space="preserve">of Chaplains," in conjunction with 10 USC 532 and 12201, professionally qualified Religious Ministry Professionals shall be appointed as chaplains to provide for the free exercise of religion for all members of the military services, their dependents, and other authorized persons.  Since World War I, the faith group that awarded them Religious Ministry Professional status has endorsed the professional qualifications of Religious Ministry Professionals.  Religious Organizations (RO) listed with the Department of Defense are required to endorse or certify that Religious Ministry Professionals are fully </w:t>
      </w:r>
      <w:r w:rsidR="00465366">
        <w:rPr>
          <w:rFonts w:asciiTheme="majorHAnsi" w:hAnsiTheme="majorHAnsi"/>
          <w:sz w:val="24"/>
          <w:szCs w:val="24"/>
        </w:rPr>
        <w:t>credential</w:t>
      </w:r>
      <w:r w:rsidR="009D10F5">
        <w:rPr>
          <w:rFonts w:asciiTheme="majorHAnsi" w:hAnsiTheme="majorHAnsi"/>
          <w:sz w:val="24"/>
          <w:szCs w:val="24"/>
        </w:rPr>
        <w:t>ed</w:t>
      </w:r>
      <w:r w:rsidR="00465366">
        <w:rPr>
          <w:rFonts w:asciiTheme="majorHAnsi" w:hAnsiTheme="majorHAnsi"/>
          <w:sz w:val="24"/>
          <w:szCs w:val="24"/>
        </w:rPr>
        <w:t xml:space="preserve"> and </w:t>
      </w:r>
      <w:r w:rsidRPr="001844BE">
        <w:rPr>
          <w:rFonts w:asciiTheme="majorHAnsi" w:hAnsiTheme="majorHAnsi"/>
          <w:sz w:val="24"/>
          <w:szCs w:val="24"/>
        </w:rPr>
        <w:t xml:space="preserve">qualified to serve as chaplains in the Armed Forces.  No Religious Ministry Professional person may become a chaplain without this endorsement, and the loss of endorsement constitutes a loss of professional status.  </w:t>
      </w:r>
    </w:p>
    <w:p w:rsidR="009177F4" w:rsidRPr="001844BE" w:rsidP="009177F4" w14:paraId="55ECC3B1" w14:textId="77777777">
      <w:pPr>
        <w:spacing w:after="0" w:line="240" w:lineRule="auto"/>
        <w:rPr>
          <w:rFonts w:asciiTheme="majorHAnsi" w:hAnsiTheme="majorHAnsi"/>
          <w:sz w:val="24"/>
          <w:szCs w:val="24"/>
        </w:rPr>
      </w:pPr>
    </w:p>
    <w:p w:rsidR="00510F0C" w:rsidRPr="001844BE" w:rsidP="009177F4" w14:paraId="771C4214"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This information collection is needed to ensure that </w:t>
      </w:r>
      <w:r w:rsidR="00465366">
        <w:rPr>
          <w:rFonts w:asciiTheme="majorHAnsi" w:hAnsiTheme="majorHAnsi"/>
          <w:sz w:val="24"/>
          <w:szCs w:val="24"/>
        </w:rPr>
        <w:t xml:space="preserve">Chaplain applicants </w:t>
      </w:r>
      <w:r w:rsidRPr="001844BE">
        <w:rPr>
          <w:rFonts w:asciiTheme="majorHAnsi" w:hAnsiTheme="majorHAnsi"/>
          <w:sz w:val="24"/>
          <w:szCs w:val="24"/>
        </w:rPr>
        <w:t xml:space="preserve">are appropriately </w:t>
      </w:r>
      <w:r w:rsidR="00465366">
        <w:rPr>
          <w:rFonts w:asciiTheme="majorHAnsi" w:hAnsiTheme="majorHAnsi"/>
          <w:sz w:val="24"/>
          <w:szCs w:val="24"/>
        </w:rPr>
        <w:t xml:space="preserve">credentialed and qualified to represent their DoD-Listed Religious-Endorsing Organization </w:t>
      </w:r>
      <w:r w:rsidRPr="001844BE">
        <w:rPr>
          <w:rFonts w:asciiTheme="majorHAnsi" w:hAnsiTheme="majorHAnsi"/>
          <w:sz w:val="24"/>
          <w:szCs w:val="24"/>
        </w:rPr>
        <w:t xml:space="preserve">for service as chaplains in the Military Services.  It also certifies the number of years of professional </w:t>
      </w:r>
      <w:r w:rsidR="00465366">
        <w:rPr>
          <w:rFonts w:asciiTheme="majorHAnsi" w:hAnsiTheme="majorHAnsi"/>
          <w:sz w:val="24"/>
          <w:szCs w:val="24"/>
        </w:rPr>
        <w:t xml:space="preserve">ministry </w:t>
      </w:r>
      <w:r w:rsidRPr="001844BE">
        <w:rPr>
          <w:rFonts w:asciiTheme="majorHAnsi" w:hAnsiTheme="majorHAnsi"/>
          <w:sz w:val="24"/>
          <w:szCs w:val="24"/>
        </w:rPr>
        <w:t xml:space="preserve">experience for each </w:t>
      </w:r>
      <w:r w:rsidR="001A1A4B">
        <w:rPr>
          <w:rFonts w:asciiTheme="majorHAnsi" w:hAnsiTheme="majorHAnsi"/>
          <w:sz w:val="24"/>
          <w:szCs w:val="24"/>
        </w:rPr>
        <w:t>applicant</w:t>
      </w:r>
      <w:r w:rsidRPr="001844BE">
        <w:rPr>
          <w:rFonts w:asciiTheme="majorHAnsi" w:hAnsiTheme="majorHAnsi"/>
          <w:sz w:val="24"/>
          <w:szCs w:val="24"/>
        </w:rPr>
        <w:t>.</w:t>
      </w:r>
    </w:p>
    <w:p w:rsidR="009177F4" w:rsidRPr="001844BE" w:rsidP="009177F4" w14:paraId="121FDEDF" w14:textId="77777777">
      <w:pPr>
        <w:spacing w:after="0" w:line="240" w:lineRule="auto"/>
        <w:rPr>
          <w:rFonts w:asciiTheme="majorHAnsi" w:hAnsiTheme="majorHAnsi"/>
          <w:sz w:val="24"/>
          <w:szCs w:val="24"/>
        </w:rPr>
      </w:pPr>
    </w:p>
    <w:p w:rsidR="005C7428" w:rsidRPr="001844BE" w:rsidP="006E563D" w14:paraId="6BB5D02D" w14:textId="77777777">
      <w:pPr>
        <w:spacing w:after="0" w:line="240" w:lineRule="auto"/>
        <w:rPr>
          <w:rFonts w:asciiTheme="majorHAnsi" w:hAnsiTheme="majorHAnsi"/>
          <w:sz w:val="24"/>
          <w:szCs w:val="24"/>
        </w:rPr>
      </w:pPr>
      <w:r w:rsidRPr="001844BE">
        <w:rPr>
          <w:rFonts w:asciiTheme="majorHAnsi" w:hAnsiTheme="majorHAnsi"/>
          <w:sz w:val="24"/>
          <w:szCs w:val="24"/>
        </w:rPr>
        <w:t>2.</w:t>
      </w:r>
      <w:r w:rsidRPr="001844BE">
        <w:rPr>
          <w:rFonts w:asciiTheme="majorHAnsi" w:hAnsiTheme="majorHAnsi"/>
          <w:sz w:val="24"/>
          <w:szCs w:val="24"/>
        </w:rPr>
        <w:tab/>
      </w:r>
      <w:r w:rsidRPr="001844BE">
        <w:rPr>
          <w:rFonts w:asciiTheme="majorHAnsi" w:hAnsiTheme="majorHAnsi"/>
          <w:sz w:val="24"/>
          <w:szCs w:val="24"/>
          <w:u w:val="single"/>
        </w:rPr>
        <w:t>Use of the Information</w:t>
      </w:r>
    </w:p>
    <w:p w:rsidR="009177F4" w:rsidRPr="001844BE" w:rsidP="009177F4" w14:paraId="39002CE8" w14:textId="77777777">
      <w:pPr>
        <w:spacing w:after="0" w:line="240" w:lineRule="auto"/>
        <w:rPr>
          <w:rFonts w:asciiTheme="majorHAnsi" w:hAnsiTheme="majorHAnsi"/>
          <w:sz w:val="24"/>
          <w:szCs w:val="24"/>
        </w:rPr>
      </w:pPr>
      <w:r w:rsidRPr="001844BE">
        <w:rPr>
          <w:rFonts w:asciiTheme="majorHAnsi" w:hAnsiTheme="majorHAnsi"/>
          <w:sz w:val="24"/>
          <w:szCs w:val="24"/>
        </w:rPr>
        <w:t>The DD Form 2088, "Statement of Ecclesiastical Endorsement," is used on occasion, whenever an ecclesiastical endorsing agency submits a Religious Ministry Professional, as a</w:t>
      </w:r>
      <w:r w:rsidR="00465366">
        <w:rPr>
          <w:rFonts w:asciiTheme="majorHAnsi" w:hAnsiTheme="majorHAnsi"/>
          <w:sz w:val="24"/>
          <w:szCs w:val="24"/>
        </w:rPr>
        <w:t>n</w:t>
      </w:r>
      <w:r w:rsidRPr="001844BE">
        <w:rPr>
          <w:rFonts w:asciiTheme="majorHAnsi" w:hAnsiTheme="majorHAnsi"/>
          <w:sz w:val="24"/>
          <w:szCs w:val="24"/>
        </w:rPr>
        <w:t xml:space="preserve"> </w:t>
      </w:r>
      <w:r w:rsidR="001A1A4B">
        <w:rPr>
          <w:rFonts w:asciiTheme="majorHAnsi" w:hAnsiTheme="majorHAnsi"/>
          <w:sz w:val="24"/>
          <w:szCs w:val="24"/>
        </w:rPr>
        <w:t>applicant</w:t>
      </w:r>
      <w:r w:rsidRPr="001844BE" w:rsidR="001A1A4B">
        <w:rPr>
          <w:rFonts w:asciiTheme="majorHAnsi" w:hAnsiTheme="majorHAnsi"/>
          <w:sz w:val="24"/>
          <w:szCs w:val="24"/>
        </w:rPr>
        <w:t xml:space="preserve"> </w:t>
      </w:r>
      <w:r w:rsidRPr="001844BE">
        <w:rPr>
          <w:rFonts w:asciiTheme="majorHAnsi" w:hAnsiTheme="majorHAnsi"/>
          <w:sz w:val="24"/>
          <w:szCs w:val="24"/>
        </w:rPr>
        <w:t>to become a chaplain.  The ecclesiastical endorsing agency sends it to the Military Service, which the Religious Ministry Professional wishes to join.</w:t>
      </w:r>
    </w:p>
    <w:p w:rsidR="009177F4" w:rsidRPr="001844BE" w:rsidP="009177F4" w14:paraId="56C7A31C" w14:textId="77777777">
      <w:pPr>
        <w:spacing w:after="0" w:line="240" w:lineRule="auto"/>
        <w:rPr>
          <w:rFonts w:asciiTheme="majorHAnsi" w:hAnsiTheme="majorHAnsi"/>
          <w:sz w:val="24"/>
          <w:szCs w:val="24"/>
        </w:rPr>
      </w:pPr>
    </w:p>
    <w:p w:rsidR="009177F4" w:rsidRPr="001844BE" w:rsidP="009177F4" w14:paraId="43C9596A" w14:textId="77777777">
      <w:pPr>
        <w:spacing w:after="0" w:line="240" w:lineRule="auto"/>
        <w:rPr>
          <w:rFonts w:asciiTheme="majorHAnsi" w:hAnsiTheme="majorHAnsi"/>
          <w:sz w:val="24"/>
          <w:szCs w:val="24"/>
        </w:rPr>
      </w:pPr>
      <w:r w:rsidRPr="001844BE">
        <w:rPr>
          <w:rFonts w:asciiTheme="majorHAnsi" w:hAnsiTheme="majorHAnsi"/>
          <w:sz w:val="24"/>
          <w:szCs w:val="24"/>
        </w:rPr>
        <w:t>The three Military Services are required by DoD Instruction 1304.28, "</w:t>
      </w:r>
      <w:r w:rsidR="001A1A4B">
        <w:rPr>
          <w:rFonts w:asciiTheme="majorHAnsi" w:hAnsiTheme="majorHAnsi"/>
          <w:sz w:val="24"/>
          <w:szCs w:val="24"/>
        </w:rPr>
        <w:t xml:space="preserve"> The</w:t>
      </w:r>
      <w:r w:rsidRPr="001844BE">
        <w:rPr>
          <w:rFonts w:asciiTheme="majorHAnsi" w:hAnsiTheme="majorHAnsi"/>
          <w:sz w:val="24"/>
          <w:szCs w:val="24"/>
        </w:rPr>
        <w:t xml:space="preserve"> Appointment </w:t>
      </w:r>
      <w:r w:rsidR="001A1A4B">
        <w:rPr>
          <w:rFonts w:asciiTheme="majorHAnsi" w:hAnsiTheme="majorHAnsi"/>
          <w:sz w:val="24"/>
          <w:szCs w:val="24"/>
        </w:rPr>
        <w:t xml:space="preserve">and Service </w:t>
      </w:r>
      <w:r w:rsidRPr="001844BE">
        <w:rPr>
          <w:rFonts w:asciiTheme="majorHAnsi" w:hAnsiTheme="majorHAnsi"/>
          <w:sz w:val="24"/>
          <w:szCs w:val="24"/>
        </w:rPr>
        <w:t xml:space="preserve">of Chaplains," to obtain an endorsement of the professional qualifications of Religious Ministry Professionals applying for the chaplaincy.  This endorsement is rendered in the form of an ecclesiastical endorsement from the Religious Ministry Professional's religious faith group.  An ecclesiastical endorsement is an essential part of the application process for clergy to become chaplains.  Both the military and the religious faith groups insist on ensuring that only professionally qualified Religious Ministry Professionals serve as chaplains.  Without this formal process, the chaplaincy would cease to exist as a </w:t>
      </w:r>
      <w:r w:rsidRPr="001844BE">
        <w:rPr>
          <w:rFonts w:asciiTheme="majorHAnsi" w:hAnsiTheme="majorHAnsi"/>
          <w:sz w:val="24"/>
          <w:szCs w:val="24"/>
        </w:rPr>
        <w:t>professional corps.</w:t>
      </w:r>
    </w:p>
    <w:p w:rsidR="009177F4" w:rsidRPr="001844BE" w:rsidP="009177F4" w14:paraId="1E781518" w14:textId="77777777">
      <w:pPr>
        <w:spacing w:after="0" w:line="240" w:lineRule="auto"/>
        <w:rPr>
          <w:rFonts w:asciiTheme="majorHAnsi" w:hAnsiTheme="majorHAnsi"/>
          <w:sz w:val="24"/>
          <w:szCs w:val="24"/>
        </w:rPr>
      </w:pPr>
    </w:p>
    <w:p w:rsidR="009177F4" w:rsidRPr="001844BE" w:rsidP="009177F4" w14:paraId="7FCE0E89"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DD Form 2088, "Statement of Ecclesiastical Endorsement," is used to endorse that a Religious Ministry Professional is professionally </w:t>
      </w:r>
      <w:r w:rsidR="00465366">
        <w:rPr>
          <w:rFonts w:asciiTheme="majorHAnsi" w:hAnsiTheme="majorHAnsi"/>
          <w:sz w:val="24"/>
          <w:szCs w:val="24"/>
        </w:rPr>
        <w:t xml:space="preserve">credentialed and </w:t>
      </w:r>
      <w:r w:rsidRPr="001844BE">
        <w:rPr>
          <w:rFonts w:asciiTheme="majorHAnsi" w:hAnsiTheme="majorHAnsi"/>
          <w:sz w:val="24"/>
          <w:szCs w:val="24"/>
        </w:rPr>
        <w:t xml:space="preserve">qualified to be a chaplain.  It requests information about name, address, professional experience, and previous military experience to be used in determining grade, date of rank, and eligibility for </w:t>
      </w:r>
      <w:r w:rsidR="001A1A4B">
        <w:rPr>
          <w:rFonts w:asciiTheme="majorHAnsi" w:hAnsiTheme="majorHAnsi"/>
          <w:sz w:val="24"/>
          <w:szCs w:val="24"/>
        </w:rPr>
        <w:t>accession</w:t>
      </w:r>
      <w:r w:rsidRPr="001844BE" w:rsidR="001A1A4B">
        <w:rPr>
          <w:rFonts w:asciiTheme="majorHAnsi" w:hAnsiTheme="majorHAnsi"/>
          <w:sz w:val="24"/>
          <w:szCs w:val="24"/>
        </w:rPr>
        <w:t xml:space="preserve"> </w:t>
      </w:r>
      <w:r w:rsidRPr="001844BE">
        <w:rPr>
          <w:rFonts w:asciiTheme="majorHAnsi" w:hAnsiTheme="majorHAnsi"/>
          <w:sz w:val="24"/>
          <w:szCs w:val="24"/>
        </w:rPr>
        <w:t xml:space="preserve">for </w:t>
      </w:r>
      <w:r w:rsidR="001A1A4B">
        <w:rPr>
          <w:rFonts w:asciiTheme="majorHAnsi" w:hAnsiTheme="majorHAnsi"/>
          <w:sz w:val="24"/>
          <w:szCs w:val="24"/>
        </w:rPr>
        <w:t>applicant/</w:t>
      </w:r>
      <w:r w:rsidRPr="001844BE">
        <w:rPr>
          <w:rFonts w:asciiTheme="majorHAnsi" w:hAnsiTheme="majorHAnsi"/>
          <w:sz w:val="24"/>
          <w:szCs w:val="24"/>
        </w:rPr>
        <w:t>appointees to the chaplaincies of the armed forces.</w:t>
      </w:r>
    </w:p>
    <w:p w:rsidR="009177F4" w:rsidRPr="001844BE" w:rsidP="009177F4" w14:paraId="1F108F4A" w14:textId="77777777">
      <w:pPr>
        <w:spacing w:after="0" w:line="240" w:lineRule="auto"/>
        <w:rPr>
          <w:rFonts w:asciiTheme="majorHAnsi" w:hAnsiTheme="majorHAnsi"/>
          <w:sz w:val="24"/>
          <w:szCs w:val="24"/>
        </w:rPr>
      </w:pPr>
    </w:p>
    <w:p w:rsidR="009E486E" w:rsidRPr="001844BE" w:rsidP="009177F4" w14:paraId="5955C48D"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DD Form 2088, "Statement of Ecclesiastical Endorsement," has been used by the three Military Services to ensure that those Religious Ministry Professionals who applied to become chaplains were professionally </w:t>
      </w:r>
      <w:r w:rsidR="00465366">
        <w:rPr>
          <w:rFonts w:asciiTheme="majorHAnsi" w:hAnsiTheme="majorHAnsi"/>
          <w:sz w:val="24"/>
          <w:szCs w:val="24"/>
        </w:rPr>
        <w:t xml:space="preserve">credentialed and </w:t>
      </w:r>
      <w:r w:rsidRPr="001844BE">
        <w:rPr>
          <w:rFonts w:asciiTheme="majorHAnsi" w:hAnsiTheme="majorHAnsi"/>
          <w:sz w:val="24"/>
          <w:szCs w:val="24"/>
        </w:rPr>
        <w:t>qualified and appropriately endorsed by their respective religious faith groups</w:t>
      </w:r>
      <w:r w:rsidRPr="001844BE" w:rsidR="00F4637A">
        <w:rPr>
          <w:rFonts w:asciiTheme="majorHAnsi" w:hAnsiTheme="majorHAnsi"/>
          <w:sz w:val="24"/>
          <w:szCs w:val="24"/>
        </w:rPr>
        <w:t xml:space="preserve">.  </w:t>
      </w:r>
      <w:r w:rsidRPr="001844BE">
        <w:rPr>
          <w:rFonts w:asciiTheme="majorHAnsi" w:hAnsiTheme="majorHAnsi"/>
          <w:sz w:val="24"/>
          <w:szCs w:val="24"/>
        </w:rPr>
        <w:t xml:space="preserve"> </w:t>
      </w:r>
    </w:p>
    <w:p w:rsidR="005C7428" w:rsidRPr="001844BE" w:rsidP="006E563D" w14:paraId="4A6237AE" w14:textId="77777777">
      <w:pPr>
        <w:spacing w:after="0" w:line="240" w:lineRule="auto"/>
        <w:rPr>
          <w:rFonts w:asciiTheme="majorHAnsi" w:hAnsiTheme="majorHAnsi"/>
          <w:i/>
          <w:sz w:val="24"/>
          <w:szCs w:val="24"/>
        </w:rPr>
      </w:pPr>
    </w:p>
    <w:p w:rsidR="005C7428" w:rsidRPr="001844BE" w:rsidP="006E563D" w14:paraId="34FEDB9D" w14:textId="77777777">
      <w:pPr>
        <w:spacing w:after="0" w:line="240" w:lineRule="auto"/>
        <w:rPr>
          <w:rFonts w:asciiTheme="majorHAnsi" w:hAnsiTheme="majorHAnsi"/>
          <w:sz w:val="24"/>
          <w:szCs w:val="24"/>
          <w:u w:val="single"/>
        </w:rPr>
      </w:pPr>
      <w:r w:rsidRPr="001844BE">
        <w:rPr>
          <w:rFonts w:asciiTheme="majorHAnsi" w:hAnsiTheme="majorHAnsi"/>
          <w:sz w:val="24"/>
          <w:szCs w:val="24"/>
        </w:rPr>
        <w:t xml:space="preserve">3. </w:t>
      </w:r>
      <w:r w:rsidRPr="001844BE">
        <w:rPr>
          <w:rFonts w:asciiTheme="majorHAnsi" w:hAnsiTheme="majorHAnsi"/>
          <w:sz w:val="24"/>
          <w:szCs w:val="24"/>
        </w:rPr>
        <w:tab/>
      </w:r>
      <w:r w:rsidRPr="001844BE">
        <w:rPr>
          <w:rFonts w:asciiTheme="majorHAnsi" w:hAnsiTheme="majorHAnsi"/>
          <w:sz w:val="24"/>
          <w:szCs w:val="24"/>
          <w:u w:val="single"/>
        </w:rPr>
        <w:t>Use of Information Technology</w:t>
      </w:r>
    </w:p>
    <w:p w:rsidR="008635C4" w:rsidRPr="001844BE" w:rsidP="004A1383" w14:paraId="303BE1DD"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100 percent of the DD 2088s are collected electronically.  </w:t>
      </w:r>
    </w:p>
    <w:p w:rsidR="004A1383" w:rsidRPr="001844BE" w:rsidP="006E563D" w14:paraId="0454AE3C" w14:textId="77777777">
      <w:pPr>
        <w:spacing w:after="0" w:line="240" w:lineRule="auto"/>
        <w:rPr>
          <w:rFonts w:asciiTheme="majorHAnsi" w:hAnsiTheme="majorHAnsi"/>
          <w:sz w:val="24"/>
          <w:szCs w:val="24"/>
        </w:rPr>
      </w:pPr>
    </w:p>
    <w:p w:rsidR="008635C4" w:rsidRPr="001844BE" w:rsidP="006E563D" w14:paraId="3FACEA32" w14:textId="77777777">
      <w:pPr>
        <w:spacing w:after="0" w:line="240" w:lineRule="auto"/>
        <w:rPr>
          <w:rFonts w:asciiTheme="majorHAnsi" w:hAnsiTheme="majorHAnsi"/>
          <w:sz w:val="24"/>
          <w:szCs w:val="24"/>
          <w:u w:val="single"/>
        </w:rPr>
      </w:pPr>
      <w:r w:rsidRPr="001844BE">
        <w:rPr>
          <w:rFonts w:asciiTheme="majorHAnsi" w:hAnsiTheme="majorHAnsi"/>
          <w:sz w:val="24"/>
          <w:szCs w:val="24"/>
        </w:rPr>
        <w:t xml:space="preserve">4. </w:t>
      </w:r>
      <w:r w:rsidRPr="001844BE">
        <w:rPr>
          <w:rFonts w:asciiTheme="majorHAnsi" w:hAnsiTheme="majorHAnsi"/>
          <w:sz w:val="24"/>
          <w:szCs w:val="24"/>
        </w:rPr>
        <w:tab/>
      </w:r>
      <w:r w:rsidRPr="001844BE">
        <w:rPr>
          <w:rFonts w:asciiTheme="majorHAnsi" w:hAnsiTheme="majorHAnsi"/>
          <w:sz w:val="24"/>
          <w:szCs w:val="24"/>
          <w:u w:val="single"/>
        </w:rPr>
        <w:t>Non-duplication</w:t>
      </w:r>
    </w:p>
    <w:p w:rsidR="008635C4" w:rsidRPr="001844BE" w:rsidP="006E563D" w14:paraId="67A1550E" w14:textId="77777777">
      <w:pPr>
        <w:spacing w:after="0" w:line="240" w:lineRule="auto"/>
        <w:rPr>
          <w:rFonts w:asciiTheme="majorHAnsi" w:hAnsiTheme="majorHAnsi"/>
          <w:i/>
          <w:sz w:val="24"/>
          <w:szCs w:val="24"/>
        </w:rPr>
      </w:pPr>
      <w:r w:rsidRPr="001844BE">
        <w:rPr>
          <w:rFonts w:asciiTheme="majorHAnsi" w:hAnsiTheme="majorHAnsi"/>
          <w:sz w:val="24"/>
          <w:szCs w:val="24"/>
        </w:rPr>
        <w:t xml:space="preserve">The information obtained through this collection is unique and </w:t>
      </w:r>
      <w:r w:rsidRPr="001844BE" w:rsidR="00CA15B1">
        <w:rPr>
          <w:rFonts w:asciiTheme="majorHAnsi" w:hAnsiTheme="majorHAnsi"/>
          <w:sz w:val="24"/>
          <w:szCs w:val="24"/>
        </w:rPr>
        <w:t xml:space="preserve">is </w:t>
      </w:r>
      <w:r w:rsidRPr="001844BE">
        <w:rPr>
          <w:rFonts w:asciiTheme="majorHAnsi" w:hAnsiTheme="majorHAnsi"/>
          <w:sz w:val="24"/>
          <w:szCs w:val="24"/>
        </w:rPr>
        <w:t xml:space="preserve">not already available for use or adaptation from another cleared source. </w:t>
      </w:r>
    </w:p>
    <w:p w:rsidR="00CA15B1" w:rsidRPr="001844BE" w:rsidP="006E563D" w14:paraId="3348F292" w14:textId="77777777">
      <w:pPr>
        <w:spacing w:after="0" w:line="240" w:lineRule="auto"/>
        <w:rPr>
          <w:rFonts w:asciiTheme="majorHAnsi" w:hAnsiTheme="majorHAnsi"/>
          <w:i/>
          <w:sz w:val="24"/>
          <w:szCs w:val="24"/>
        </w:rPr>
      </w:pPr>
    </w:p>
    <w:p w:rsidR="00CA15B1" w:rsidRPr="001844BE" w:rsidP="006E563D" w14:paraId="108EA7E1"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5. </w:t>
      </w:r>
      <w:r w:rsidRPr="001844BE">
        <w:rPr>
          <w:rFonts w:asciiTheme="majorHAnsi" w:hAnsiTheme="majorHAnsi"/>
          <w:sz w:val="24"/>
          <w:szCs w:val="24"/>
        </w:rPr>
        <w:tab/>
      </w:r>
      <w:r w:rsidRPr="001844BE">
        <w:rPr>
          <w:rFonts w:asciiTheme="majorHAnsi" w:hAnsiTheme="majorHAnsi"/>
          <w:sz w:val="24"/>
          <w:szCs w:val="24"/>
          <w:u w:val="single"/>
        </w:rPr>
        <w:t>Burden on Small Businesses</w:t>
      </w:r>
      <w:r w:rsidRPr="001844BE">
        <w:rPr>
          <w:rFonts w:asciiTheme="majorHAnsi" w:hAnsiTheme="majorHAnsi"/>
          <w:sz w:val="24"/>
          <w:szCs w:val="24"/>
        </w:rPr>
        <w:t xml:space="preserve"> </w:t>
      </w:r>
    </w:p>
    <w:p w:rsidR="00CA15B1" w:rsidRPr="001844BE" w:rsidP="006E563D" w14:paraId="4BCB183D" w14:textId="77777777">
      <w:pPr>
        <w:spacing w:after="0" w:line="240" w:lineRule="auto"/>
        <w:rPr>
          <w:rFonts w:asciiTheme="majorHAnsi" w:hAnsiTheme="majorHAnsi"/>
          <w:i/>
          <w:sz w:val="24"/>
          <w:szCs w:val="24"/>
        </w:rPr>
      </w:pPr>
      <w:r w:rsidRPr="001844BE">
        <w:rPr>
          <w:rFonts w:asciiTheme="majorHAnsi" w:hAnsiTheme="majorHAnsi"/>
          <w:sz w:val="24"/>
          <w:szCs w:val="24"/>
        </w:rPr>
        <w:t>This information collection does not impose a significant economic impact on a substantial number of small businesses or entities.</w:t>
      </w:r>
      <w:r w:rsidRPr="001844BE">
        <w:rPr>
          <w:rFonts w:asciiTheme="majorHAnsi" w:hAnsiTheme="majorHAnsi"/>
          <w:i/>
          <w:sz w:val="24"/>
          <w:szCs w:val="24"/>
        </w:rPr>
        <w:t xml:space="preserve"> </w:t>
      </w:r>
    </w:p>
    <w:p w:rsidR="002567F9" w:rsidRPr="001844BE" w:rsidP="006E563D" w14:paraId="496DAA29" w14:textId="77777777">
      <w:pPr>
        <w:spacing w:after="0" w:line="240" w:lineRule="auto"/>
        <w:rPr>
          <w:rFonts w:asciiTheme="majorHAnsi" w:hAnsiTheme="majorHAnsi"/>
          <w:i/>
          <w:sz w:val="24"/>
          <w:szCs w:val="24"/>
        </w:rPr>
      </w:pPr>
    </w:p>
    <w:p w:rsidR="002567F9" w:rsidRPr="001844BE" w:rsidP="006E563D" w14:paraId="0F25C41C" w14:textId="77777777">
      <w:pPr>
        <w:spacing w:after="0" w:line="240" w:lineRule="auto"/>
        <w:rPr>
          <w:rFonts w:asciiTheme="majorHAnsi" w:hAnsiTheme="majorHAnsi"/>
          <w:sz w:val="24"/>
          <w:szCs w:val="24"/>
          <w:u w:val="single"/>
        </w:rPr>
      </w:pPr>
      <w:r w:rsidRPr="001844BE">
        <w:rPr>
          <w:rFonts w:asciiTheme="majorHAnsi" w:hAnsiTheme="majorHAnsi"/>
          <w:sz w:val="24"/>
          <w:szCs w:val="24"/>
        </w:rPr>
        <w:t>6.</w:t>
      </w:r>
      <w:r w:rsidRPr="001844BE">
        <w:rPr>
          <w:rFonts w:asciiTheme="majorHAnsi" w:hAnsiTheme="majorHAnsi"/>
          <w:sz w:val="24"/>
          <w:szCs w:val="24"/>
        </w:rPr>
        <w:tab/>
        <w:t xml:space="preserve"> </w:t>
      </w:r>
      <w:r w:rsidRPr="001844BE">
        <w:rPr>
          <w:rFonts w:asciiTheme="majorHAnsi" w:hAnsiTheme="majorHAnsi"/>
          <w:sz w:val="24"/>
          <w:szCs w:val="24"/>
          <w:u w:val="single"/>
        </w:rPr>
        <w:t>Less Frequent Collection</w:t>
      </w:r>
    </w:p>
    <w:p w:rsidR="002567F9" w:rsidRPr="001844BE" w:rsidP="006E563D" w14:paraId="36E11826" w14:textId="77777777">
      <w:pPr>
        <w:spacing w:after="0" w:line="240" w:lineRule="auto"/>
        <w:rPr>
          <w:rFonts w:asciiTheme="majorHAnsi" w:hAnsiTheme="majorHAnsi"/>
          <w:sz w:val="24"/>
          <w:szCs w:val="24"/>
        </w:rPr>
      </w:pPr>
      <w:r w:rsidRPr="001844BE">
        <w:rPr>
          <w:rFonts w:asciiTheme="majorHAnsi" w:hAnsiTheme="majorHAnsi"/>
          <w:sz w:val="24"/>
          <w:szCs w:val="24"/>
        </w:rPr>
        <w:t>This collection is only gathered on occasion. The DD 2088 must only be</w:t>
      </w:r>
      <w:r w:rsidRPr="001844BE" w:rsidR="00B7388F">
        <w:rPr>
          <w:rFonts w:asciiTheme="majorHAnsi" w:hAnsiTheme="majorHAnsi"/>
          <w:sz w:val="24"/>
          <w:szCs w:val="24"/>
        </w:rPr>
        <w:t xml:space="preserve"> </w:t>
      </w:r>
      <w:r w:rsidRPr="001844BE">
        <w:rPr>
          <w:rFonts w:asciiTheme="majorHAnsi" w:hAnsiTheme="majorHAnsi"/>
          <w:sz w:val="24"/>
          <w:szCs w:val="24"/>
        </w:rPr>
        <w:t xml:space="preserve">filled out under specific circumstances: </w:t>
      </w:r>
      <w:r w:rsidRPr="001844BE" w:rsidR="00B7388F">
        <w:rPr>
          <w:rFonts w:asciiTheme="majorHAnsi" w:hAnsiTheme="majorHAnsi"/>
          <w:sz w:val="24"/>
          <w:szCs w:val="24"/>
        </w:rPr>
        <w:t xml:space="preserve">when an RMP is initially endorsed for service as a military chaplain; when a chaplain seeks a change in RO endorsement (new organization); when a chaplain changes status (active duty to guard, or reserve to active duty, for example); when a chaplain’s credentials to represent the RO in the military is revoked.  </w:t>
      </w:r>
      <w:r w:rsidRPr="001844BE" w:rsidR="00F86C35">
        <w:rPr>
          <w:rFonts w:asciiTheme="majorHAnsi" w:hAnsiTheme="majorHAnsi"/>
          <w:sz w:val="24"/>
          <w:szCs w:val="24"/>
        </w:rPr>
        <w:t xml:space="preserve"> </w:t>
      </w:r>
    </w:p>
    <w:p w:rsidR="00F86C35" w:rsidRPr="001844BE" w:rsidP="006E563D" w14:paraId="7468498F" w14:textId="77777777">
      <w:pPr>
        <w:spacing w:after="0" w:line="240" w:lineRule="auto"/>
        <w:rPr>
          <w:rFonts w:asciiTheme="majorHAnsi" w:hAnsiTheme="majorHAnsi"/>
          <w:i/>
          <w:sz w:val="24"/>
          <w:szCs w:val="24"/>
        </w:rPr>
      </w:pPr>
    </w:p>
    <w:p w:rsidR="00700044" w:rsidP="00700044" w14:paraId="5FDAF865" w14:textId="77777777">
      <w:pPr>
        <w:spacing w:after="0" w:line="240" w:lineRule="auto"/>
        <w:rPr>
          <w:rFonts w:asciiTheme="majorHAnsi" w:hAnsiTheme="majorHAnsi"/>
          <w:sz w:val="24"/>
          <w:szCs w:val="24"/>
          <w:u w:val="single"/>
        </w:rPr>
      </w:pPr>
      <w:r w:rsidRPr="001844BE">
        <w:rPr>
          <w:rFonts w:asciiTheme="majorHAnsi" w:hAnsiTheme="majorHAnsi"/>
          <w:i/>
          <w:sz w:val="24"/>
          <w:szCs w:val="24"/>
        </w:rPr>
        <w:t xml:space="preserve">7. </w:t>
      </w:r>
      <w:r w:rsidRPr="001844BE">
        <w:rPr>
          <w:rFonts w:asciiTheme="majorHAnsi" w:hAnsiTheme="majorHAnsi"/>
          <w:i/>
          <w:sz w:val="24"/>
          <w:szCs w:val="24"/>
        </w:rPr>
        <w:tab/>
      </w:r>
      <w:r w:rsidRPr="001844BE">
        <w:rPr>
          <w:rFonts w:asciiTheme="majorHAnsi" w:hAnsiTheme="majorHAnsi"/>
          <w:sz w:val="24"/>
          <w:szCs w:val="24"/>
          <w:u w:val="single"/>
        </w:rPr>
        <w:t>Paperwork Reduction Act Guidelines</w:t>
      </w:r>
    </w:p>
    <w:p w:rsidR="00200261" w:rsidRPr="00700044" w:rsidP="00700044" w14:paraId="6E7827DC" w14:textId="77777777">
      <w:pPr>
        <w:spacing w:after="0" w:line="240" w:lineRule="auto"/>
        <w:rPr>
          <w:rFonts w:asciiTheme="majorHAnsi" w:hAnsiTheme="majorHAnsi"/>
          <w:sz w:val="24"/>
          <w:szCs w:val="24"/>
          <w:u w:val="single"/>
        </w:rPr>
      </w:pPr>
      <w:r>
        <w:rPr>
          <w:rFonts w:asciiTheme="majorHAnsi" w:hAnsiTheme="majorHAnsi"/>
        </w:rPr>
        <w:t>T</w:t>
      </w:r>
      <w:r w:rsidRPr="001844BE">
        <w:rPr>
          <w:rFonts w:asciiTheme="majorHAnsi" w:hAnsiTheme="majorHAnsi"/>
          <w:sz w:val="24"/>
          <w:szCs w:val="24"/>
        </w:rPr>
        <w:t xml:space="preserve">his collection of information does not require collection to be conducted in a manner inconsistent with the guidelines delineated in 5 CFR 1320.5(d)(2). </w:t>
      </w:r>
    </w:p>
    <w:p w:rsidR="00200261" w:rsidRPr="001844BE" w:rsidP="00200261" w14:paraId="129E15B7" w14:textId="77777777">
      <w:pPr>
        <w:pStyle w:val="NormalWeb"/>
        <w:spacing w:line="288" w:lineRule="atLeast"/>
        <w:rPr>
          <w:rFonts w:asciiTheme="majorHAnsi" w:eastAsiaTheme="minorHAnsi" w:hAnsiTheme="majorHAnsi" w:cstheme="minorBidi"/>
          <w:u w:val="single"/>
        </w:rPr>
      </w:pPr>
      <w:r w:rsidRPr="001844BE">
        <w:rPr>
          <w:rFonts w:asciiTheme="majorHAnsi" w:eastAsiaTheme="minorHAnsi" w:hAnsiTheme="majorHAnsi" w:cstheme="minorBidi"/>
        </w:rPr>
        <w:t xml:space="preserve">8. </w:t>
      </w:r>
      <w:r w:rsidRPr="001844BE">
        <w:rPr>
          <w:rFonts w:asciiTheme="majorHAnsi" w:eastAsiaTheme="minorHAnsi" w:hAnsiTheme="majorHAnsi" w:cstheme="minorBidi"/>
        </w:rPr>
        <w:tab/>
      </w:r>
      <w:r w:rsidRPr="001844BE">
        <w:rPr>
          <w:rFonts w:asciiTheme="majorHAnsi" w:eastAsiaTheme="minorHAnsi" w:hAnsiTheme="majorHAnsi" w:cstheme="minorBidi"/>
          <w:u w:val="single"/>
        </w:rPr>
        <w:t>Consultation and Public Comments</w:t>
      </w:r>
    </w:p>
    <w:p w:rsidR="007B7222" w:rsidRPr="001844BE" w:rsidP="007B7222" w14:paraId="55B3CB72" w14:textId="77777777">
      <w:pPr>
        <w:pStyle w:val="NormalWeb"/>
        <w:spacing w:line="288" w:lineRule="atLeast"/>
        <w:rPr>
          <w:rFonts w:asciiTheme="majorHAnsi" w:eastAsiaTheme="minorHAnsi" w:hAnsiTheme="majorHAnsi" w:cstheme="minorBidi"/>
        </w:rPr>
      </w:pPr>
      <w:r w:rsidRPr="001844BE">
        <w:rPr>
          <w:rFonts w:asciiTheme="majorHAnsi" w:eastAsiaTheme="minorHAnsi" w:hAnsiTheme="majorHAnsi" w:cstheme="minorBidi"/>
        </w:rPr>
        <w:t>Part A: PUBLIC NOTICE</w:t>
      </w:r>
    </w:p>
    <w:p w:rsidR="007B7222" w:rsidRPr="001844BE" w:rsidP="007B7222" w14:paraId="6D90B691" w14:textId="2B953B14">
      <w:pPr>
        <w:pStyle w:val="NormalWeb"/>
        <w:spacing w:line="288" w:lineRule="atLeast"/>
        <w:rPr>
          <w:rFonts w:asciiTheme="majorHAnsi" w:eastAsiaTheme="minorHAnsi" w:hAnsiTheme="majorHAnsi" w:cstheme="minorBidi"/>
        </w:rPr>
      </w:pPr>
      <w:r w:rsidRPr="001844BE">
        <w:rPr>
          <w:rFonts w:asciiTheme="majorHAnsi" w:eastAsiaTheme="minorHAnsi" w:hAnsiTheme="majorHAnsi" w:cstheme="minorBidi"/>
        </w:rPr>
        <w:t xml:space="preserve">A 60-Day Federal Register Notice (FRN) for the collection published on </w:t>
      </w:r>
      <w:r>
        <w:rPr>
          <w:rFonts w:asciiTheme="majorHAnsi" w:eastAsiaTheme="minorHAnsi" w:hAnsiTheme="majorHAnsi" w:cstheme="minorBidi"/>
        </w:rPr>
        <w:t>Tuesday, March 26, 2024</w:t>
      </w:r>
      <w:r w:rsidRPr="00200270" w:rsidR="00200270">
        <w:rPr>
          <w:rFonts w:asciiTheme="majorHAnsi" w:eastAsiaTheme="minorHAnsi" w:hAnsiTheme="majorHAnsi" w:cstheme="minorBidi"/>
        </w:rPr>
        <w:t xml:space="preserve">. </w:t>
      </w:r>
      <w:r w:rsidRPr="00200270">
        <w:rPr>
          <w:rFonts w:asciiTheme="majorHAnsi" w:eastAsiaTheme="minorHAnsi" w:hAnsiTheme="majorHAnsi" w:cstheme="minorBidi"/>
        </w:rPr>
        <w:t>The</w:t>
      </w:r>
      <w:r w:rsidRPr="001844BE">
        <w:rPr>
          <w:rFonts w:asciiTheme="majorHAnsi" w:eastAsiaTheme="minorHAnsi" w:hAnsiTheme="majorHAnsi" w:cstheme="minorBidi"/>
        </w:rPr>
        <w:t xml:space="preserve"> 60-Day FRN citation is</w:t>
      </w:r>
      <w:r w:rsidR="00200270">
        <w:rPr>
          <w:rFonts w:asciiTheme="majorHAnsi" w:eastAsiaTheme="minorHAnsi" w:hAnsiTheme="majorHAnsi" w:cstheme="minorBidi"/>
        </w:rPr>
        <w:t xml:space="preserve"> </w:t>
      </w:r>
      <w:r>
        <w:rPr>
          <w:rFonts w:asciiTheme="majorHAnsi" w:eastAsiaTheme="minorHAnsi" w:hAnsiTheme="majorHAnsi" w:cstheme="minorBidi"/>
        </w:rPr>
        <w:t xml:space="preserve">89 FR </w:t>
      </w:r>
      <w:r>
        <w:t>20956</w:t>
      </w:r>
      <w:r w:rsidR="00200270">
        <w:rPr>
          <w:rFonts w:asciiTheme="majorHAnsi" w:eastAsiaTheme="minorHAnsi" w:hAnsiTheme="majorHAnsi" w:cstheme="minorBidi"/>
        </w:rPr>
        <w:t>.</w:t>
      </w:r>
      <w:r w:rsidRPr="001844BE">
        <w:rPr>
          <w:rFonts w:asciiTheme="majorHAnsi" w:eastAsiaTheme="minorHAnsi" w:hAnsiTheme="majorHAnsi" w:cstheme="minorBidi"/>
        </w:rPr>
        <w:t xml:space="preserve"> </w:t>
      </w:r>
    </w:p>
    <w:p w:rsidR="007B7222" w:rsidRPr="001844BE" w:rsidP="007B7222" w14:paraId="63B8D6EE" w14:textId="77777777">
      <w:pPr>
        <w:pStyle w:val="NormalWeb"/>
        <w:spacing w:line="288" w:lineRule="atLeast"/>
        <w:rPr>
          <w:rFonts w:asciiTheme="majorHAnsi" w:eastAsiaTheme="minorHAnsi" w:hAnsiTheme="majorHAnsi" w:cstheme="minorBidi"/>
        </w:rPr>
      </w:pPr>
      <w:r w:rsidRPr="00200270">
        <w:rPr>
          <w:rFonts w:asciiTheme="majorHAnsi" w:eastAsiaTheme="minorHAnsi" w:hAnsiTheme="majorHAnsi" w:cstheme="minorBidi"/>
        </w:rPr>
        <w:t>No</w:t>
      </w:r>
      <w:r w:rsidRPr="00200270">
        <w:rPr>
          <w:rFonts w:asciiTheme="majorHAnsi" w:eastAsiaTheme="minorHAnsi" w:hAnsiTheme="majorHAnsi" w:cstheme="minorBidi"/>
          <w:i/>
        </w:rPr>
        <w:t xml:space="preserve"> </w:t>
      </w:r>
      <w:r w:rsidRPr="00200270">
        <w:rPr>
          <w:rFonts w:asciiTheme="majorHAnsi" w:eastAsiaTheme="minorHAnsi" w:hAnsiTheme="majorHAnsi" w:cstheme="minorBidi"/>
        </w:rPr>
        <w:t>comments were received during the 60-Day Comment Period.</w:t>
      </w:r>
      <w:r w:rsidRPr="001844BE">
        <w:rPr>
          <w:rFonts w:asciiTheme="majorHAnsi" w:eastAsiaTheme="minorHAnsi" w:hAnsiTheme="majorHAnsi" w:cstheme="minorBidi"/>
        </w:rPr>
        <w:t xml:space="preserve"> </w:t>
      </w:r>
    </w:p>
    <w:p w:rsidR="007B7222" w:rsidRPr="001844BE" w:rsidP="007B7222" w14:paraId="451A44D9" w14:textId="77777777">
      <w:pPr>
        <w:pStyle w:val="NormalWeb"/>
        <w:spacing w:line="288" w:lineRule="atLeast"/>
        <w:rPr>
          <w:rFonts w:asciiTheme="majorHAnsi" w:eastAsiaTheme="minorHAnsi" w:hAnsiTheme="majorHAnsi" w:cstheme="minorBidi"/>
        </w:rPr>
      </w:pPr>
      <w:r w:rsidRPr="001844BE">
        <w:rPr>
          <w:rFonts w:asciiTheme="majorHAnsi" w:eastAsiaTheme="minorHAnsi" w:hAnsiTheme="majorHAnsi" w:cstheme="minorBidi"/>
        </w:rPr>
        <w:t xml:space="preserve"> </w:t>
      </w:r>
    </w:p>
    <w:p w:rsidR="007B7222" w:rsidRPr="001844BE" w:rsidP="007B7222" w14:paraId="1BD01140" w14:textId="01CCC1F3">
      <w:pPr>
        <w:pStyle w:val="NormalWeb"/>
        <w:spacing w:line="288" w:lineRule="atLeast"/>
        <w:rPr>
          <w:rFonts w:asciiTheme="majorHAnsi" w:eastAsiaTheme="minorHAnsi" w:hAnsiTheme="majorHAnsi" w:cstheme="minorBidi"/>
        </w:rPr>
      </w:pPr>
      <w:r w:rsidRPr="001844BE">
        <w:rPr>
          <w:rFonts w:asciiTheme="majorHAnsi" w:eastAsiaTheme="minorHAnsi" w:hAnsiTheme="majorHAnsi" w:cstheme="minorBidi"/>
        </w:rPr>
        <w:t>A 30-Day Federal Register Notice for the collection published on</w:t>
      </w:r>
      <w:r w:rsidR="00200270">
        <w:rPr>
          <w:rFonts w:asciiTheme="majorHAnsi" w:eastAsiaTheme="minorHAnsi" w:hAnsiTheme="majorHAnsi" w:cstheme="minorBidi"/>
        </w:rPr>
        <w:t xml:space="preserve"> </w:t>
      </w:r>
      <w:r w:rsidR="00B02C92">
        <w:rPr>
          <w:rFonts w:asciiTheme="majorHAnsi" w:eastAsiaTheme="minorHAnsi" w:hAnsiTheme="majorHAnsi" w:cstheme="minorBidi"/>
        </w:rPr>
        <w:t>Friday, June 28, 2024</w:t>
      </w:r>
      <w:r w:rsidR="00200270">
        <w:rPr>
          <w:rFonts w:asciiTheme="majorHAnsi" w:eastAsiaTheme="minorHAnsi" w:hAnsiTheme="majorHAnsi" w:cstheme="minorBidi"/>
        </w:rPr>
        <w:t>.</w:t>
      </w:r>
      <w:r w:rsidRPr="001844BE">
        <w:rPr>
          <w:rFonts w:asciiTheme="majorHAnsi" w:eastAsiaTheme="minorHAnsi" w:hAnsiTheme="majorHAnsi" w:cstheme="minorBidi"/>
        </w:rPr>
        <w:t xml:space="preserve"> The 30-Day FRN citation is</w:t>
      </w:r>
      <w:r>
        <w:rPr>
          <w:rFonts w:asciiTheme="majorHAnsi" w:eastAsiaTheme="minorHAnsi" w:hAnsiTheme="majorHAnsi" w:cstheme="minorBidi"/>
        </w:rPr>
        <w:t xml:space="preserve"> </w:t>
      </w:r>
      <w:r w:rsidRPr="00F905EF" w:rsidR="00BF1261">
        <w:rPr>
          <w:rFonts w:asciiTheme="majorHAnsi" w:hAnsiTheme="majorHAnsi"/>
        </w:rPr>
        <w:t>89 FR 53979</w:t>
      </w:r>
      <w:r w:rsidR="00200270">
        <w:rPr>
          <w:rFonts w:asciiTheme="majorHAnsi" w:eastAsiaTheme="minorHAnsi" w:hAnsiTheme="majorHAnsi" w:cstheme="minorBidi"/>
        </w:rPr>
        <w:t>.</w:t>
      </w:r>
    </w:p>
    <w:p w:rsidR="00200270" w:rsidRPr="001844BE" w:rsidP="00200270" w14:paraId="1832849E" w14:textId="77777777">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Part B: CONSULTATION</w:t>
      </w:r>
    </w:p>
    <w:p w:rsidR="007B7222" w:rsidRPr="001844BE" w:rsidP="007B7222" w14:paraId="651655FF" w14:textId="77777777">
      <w:pPr>
        <w:pStyle w:val="NormalWeb"/>
        <w:spacing w:line="288" w:lineRule="atLeast"/>
        <w:rPr>
          <w:rFonts w:asciiTheme="majorHAnsi" w:hAnsiTheme="majorHAnsi"/>
          <w:i/>
        </w:rPr>
      </w:pPr>
      <w:r w:rsidRPr="00200270">
        <w:rPr>
          <w:rFonts w:asciiTheme="majorHAnsi" w:eastAsiaTheme="minorHAnsi" w:hAnsiTheme="majorHAnsi" w:cstheme="minorBidi"/>
        </w:rPr>
        <w:t>No additional consultation apart from soliciting public comments through the Federal Register was conducted for this submission.</w:t>
      </w:r>
      <w:r w:rsidRPr="001844BE">
        <w:rPr>
          <w:rFonts w:asciiTheme="majorHAnsi" w:eastAsiaTheme="minorHAnsi" w:hAnsiTheme="majorHAnsi" w:cstheme="minorBidi"/>
        </w:rPr>
        <w:t xml:space="preserve"> </w:t>
      </w:r>
    </w:p>
    <w:p w:rsidR="00571698" w:rsidRPr="001844BE" w:rsidP="006E563D" w14:paraId="24EE051C" w14:textId="77777777">
      <w:pPr>
        <w:spacing w:after="0" w:line="240" w:lineRule="auto"/>
        <w:rPr>
          <w:rFonts w:asciiTheme="majorHAnsi" w:hAnsiTheme="majorHAnsi"/>
          <w:sz w:val="24"/>
          <w:szCs w:val="24"/>
          <w:u w:val="single"/>
        </w:rPr>
      </w:pPr>
      <w:r w:rsidRPr="001844BE">
        <w:rPr>
          <w:rFonts w:asciiTheme="majorHAnsi" w:hAnsiTheme="majorHAnsi"/>
          <w:sz w:val="24"/>
          <w:szCs w:val="24"/>
        </w:rPr>
        <w:t xml:space="preserve">9. </w:t>
      </w:r>
      <w:r w:rsidRPr="001844BE">
        <w:rPr>
          <w:rFonts w:asciiTheme="majorHAnsi" w:hAnsiTheme="majorHAnsi"/>
          <w:sz w:val="24"/>
          <w:szCs w:val="24"/>
        </w:rPr>
        <w:tab/>
      </w:r>
      <w:r w:rsidRPr="001844BE">
        <w:rPr>
          <w:rFonts w:asciiTheme="majorHAnsi" w:hAnsiTheme="majorHAnsi"/>
          <w:sz w:val="24"/>
          <w:szCs w:val="24"/>
          <w:u w:val="single"/>
        </w:rPr>
        <w:t>Gifts or Payment</w:t>
      </w:r>
    </w:p>
    <w:p w:rsidR="006A13FA" w:rsidRPr="001844BE" w:rsidP="006A13FA" w14:paraId="5A46C51C" w14:textId="77777777">
      <w:pPr>
        <w:spacing w:after="0" w:line="240" w:lineRule="auto"/>
        <w:rPr>
          <w:rFonts w:asciiTheme="majorHAnsi" w:hAnsiTheme="majorHAnsi"/>
          <w:i/>
          <w:sz w:val="24"/>
          <w:szCs w:val="24"/>
        </w:rPr>
      </w:pPr>
      <w:r w:rsidRPr="001844BE">
        <w:rPr>
          <w:rFonts w:asciiTheme="majorHAnsi" w:hAnsiTheme="majorHAnsi"/>
          <w:sz w:val="24"/>
          <w:szCs w:val="24"/>
        </w:rPr>
        <w:t>No payments or gifts are being offered to respondents as an incentive to participate in the collection.</w:t>
      </w:r>
      <w:r w:rsidRPr="001844BE">
        <w:rPr>
          <w:rFonts w:asciiTheme="majorHAnsi" w:hAnsiTheme="majorHAnsi"/>
          <w:i/>
          <w:sz w:val="24"/>
          <w:szCs w:val="24"/>
        </w:rPr>
        <w:t xml:space="preserve"> </w:t>
      </w:r>
    </w:p>
    <w:p w:rsidR="006A13FA" w:rsidRPr="001844BE" w:rsidP="006A13FA" w14:paraId="68049704" w14:textId="77777777">
      <w:pPr>
        <w:spacing w:after="0" w:line="240" w:lineRule="auto"/>
        <w:rPr>
          <w:rFonts w:asciiTheme="majorHAnsi" w:hAnsiTheme="majorHAnsi"/>
          <w:sz w:val="24"/>
          <w:szCs w:val="24"/>
        </w:rPr>
      </w:pPr>
    </w:p>
    <w:p w:rsidR="00F97482" w:rsidRPr="001844BE" w:rsidP="006A13FA" w14:paraId="1322581C" w14:textId="77777777">
      <w:pPr>
        <w:spacing w:after="0" w:line="240" w:lineRule="auto"/>
        <w:rPr>
          <w:rFonts w:asciiTheme="majorHAnsi" w:hAnsiTheme="majorHAnsi"/>
          <w:sz w:val="24"/>
          <w:szCs w:val="24"/>
          <w:u w:val="single"/>
        </w:rPr>
      </w:pPr>
      <w:r w:rsidRPr="001844BE">
        <w:rPr>
          <w:rFonts w:asciiTheme="majorHAnsi" w:hAnsiTheme="majorHAnsi"/>
          <w:sz w:val="24"/>
          <w:szCs w:val="24"/>
        </w:rPr>
        <w:t xml:space="preserve">10. </w:t>
      </w:r>
      <w:r w:rsidRPr="001844BE">
        <w:rPr>
          <w:rFonts w:asciiTheme="majorHAnsi" w:hAnsiTheme="majorHAnsi"/>
          <w:sz w:val="24"/>
          <w:szCs w:val="24"/>
        </w:rPr>
        <w:tab/>
      </w:r>
      <w:r w:rsidRPr="001844BE">
        <w:rPr>
          <w:rFonts w:asciiTheme="majorHAnsi" w:hAnsiTheme="majorHAnsi"/>
          <w:sz w:val="24"/>
          <w:szCs w:val="24"/>
          <w:u w:val="single"/>
        </w:rPr>
        <w:t>Confidentiality</w:t>
      </w:r>
    </w:p>
    <w:p w:rsidR="00E95FFB" w:rsidRPr="001844BE" w:rsidP="00840870" w14:paraId="279AF3FA"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A Privacy </w:t>
      </w:r>
      <w:r w:rsidR="00F603F0">
        <w:rPr>
          <w:rFonts w:asciiTheme="majorHAnsi" w:hAnsiTheme="majorHAnsi"/>
          <w:sz w:val="24"/>
          <w:szCs w:val="24"/>
        </w:rPr>
        <w:t>Advisory</w:t>
      </w:r>
      <w:r w:rsidRPr="001844BE">
        <w:rPr>
          <w:rFonts w:asciiTheme="majorHAnsi" w:hAnsiTheme="majorHAnsi"/>
          <w:sz w:val="24"/>
          <w:szCs w:val="24"/>
        </w:rPr>
        <w:t xml:space="preserve"> is </w:t>
      </w:r>
      <w:r w:rsidRPr="001844BE" w:rsidR="00840870">
        <w:rPr>
          <w:rFonts w:asciiTheme="majorHAnsi" w:hAnsiTheme="majorHAnsi"/>
          <w:sz w:val="24"/>
          <w:szCs w:val="24"/>
        </w:rPr>
        <w:t>provided at the top of the DD Form 2088.</w:t>
      </w:r>
      <w:r w:rsidRPr="001844BE">
        <w:rPr>
          <w:rFonts w:asciiTheme="majorHAnsi" w:hAnsiTheme="majorHAnsi"/>
          <w:sz w:val="24"/>
          <w:szCs w:val="24"/>
        </w:rPr>
        <w:t xml:space="preserve"> </w:t>
      </w:r>
    </w:p>
    <w:p w:rsidR="00E95FFB" w:rsidRPr="001844BE" w:rsidP="00E95FFB" w14:paraId="7E8E946F" w14:textId="77777777">
      <w:pPr>
        <w:spacing w:after="0" w:line="240" w:lineRule="auto"/>
        <w:rPr>
          <w:rFonts w:asciiTheme="majorHAnsi" w:hAnsiTheme="majorHAnsi"/>
          <w:sz w:val="24"/>
          <w:szCs w:val="24"/>
        </w:rPr>
      </w:pPr>
    </w:p>
    <w:p w:rsidR="00840870" w:rsidRPr="001844BE" w:rsidP="00840870" w14:paraId="3EE165A1" w14:textId="77777777">
      <w:pPr>
        <w:spacing w:after="0" w:line="240" w:lineRule="auto"/>
        <w:rPr>
          <w:rFonts w:asciiTheme="majorHAnsi" w:hAnsiTheme="majorHAnsi"/>
          <w:sz w:val="24"/>
          <w:szCs w:val="24"/>
        </w:rPr>
      </w:pPr>
      <w:r w:rsidRPr="001844BE">
        <w:rPr>
          <w:rFonts w:asciiTheme="majorHAnsi" w:hAnsiTheme="majorHAnsi"/>
          <w:sz w:val="24"/>
          <w:szCs w:val="24"/>
        </w:rPr>
        <w:t>Privacy Impact Assessments (PIAs):  Service PIAs are as follows:</w:t>
      </w:r>
    </w:p>
    <w:p w:rsidR="00840870" w:rsidRPr="001844BE" w:rsidP="00840870" w14:paraId="68049C57" w14:textId="77777777">
      <w:pPr>
        <w:spacing w:after="0" w:line="240" w:lineRule="auto"/>
        <w:rPr>
          <w:rFonts w:asciiTheme="majorHAnsi" w:hAnsiTheme="majorHAnsi"/>
          <w:sz w:val="24"/>
          <w:szCs w:val="24"/>
        </w:rPr>
      </w:pPr>
    </w:p>
    <w:p w:rsidR="00840870" w:rsidRPr="001844BE" w:rsidP="00D205F8" w14:paraId="13EEA10E" w14:textId="77777777">
      <w:pPr>
        <w:spacing w:after="0" w:line="240" w:lineRule="auto"/>
        <w:ind w:left="720"/>
        <w:rPr>
          <w:rFonts w:asciiTheme="majorHAnsi" w:hAnsiTheme="majorHAnsi"/>
          <w:sz w:val="24"/>
          <w:szCs w:val="24"/>
        </w:rPr>
      </w:pPr>
      <w:r w:rsidRPr="001844BE">
        <w:rPr>
          <w:rFonts w:asciiTheme="majorHAnsi" w:hAnsiTheme="majorHAnsi"/>
          <w:sz w:val="24"/>
          <w:szCs w:val="24"/>
        </w:rPr>
        <w:t xml:space="preserve">Army: </w:t>
      </w:r>
      <w:r w:rsidR="00A245B1">
        <w:rPr>
          <w:rFonts w:asciiTheme="majorHAnsi" w:hAnsiTheme="majorHAnsi"/>
          <w:sz w:val="24"/>
          <w:szCs w:val="24"/>
        </w:rPr>
        <w:t xml:space="preserve"> </w:t>
      </w:r>
      <w:r w:rsidRPr="00A245B1" w:rsidR="00A245B1">
        <w:rPr>
          <w:rFonts w:asciiTheme="majorHAnsi" w:hAnsiTheme="majorHAnsi"/>
          <w:sz w:val="24"/>
          <w:szCs w:val="24"/>
        </w:rPr>
        <w:t>https://www.army.mil/article/237060</w:t>
      </w:r>
      <w:r w:rsidRPr="001844BE">
        <w:rPr>
          <w:rFonts w:asciiTheme="majorHAnsi" w:hAnsiTheme="majorHAnsi"/>
          <w:sz w:val="24"/>
          <w:szCs w:val="24"/>
        </w:rPr>
        <w:t xml:space="preserve"> </w:t>
      </w:r>
    </w:p>
    <w:p w:rsidR="00840870" w:rsidRPr="001844BE" w:rsidP="00D205F8" w14:paraId="44A55BB2" w14:textId="77777777">
      <w:pPr>
        <w:spacing w:after="0" w:line="240" w:lineRule="auto"/>
        <w:ind w:left="720"/>
        <w:rPr>
          <w:rFonts w:asciiTheme="majorHAnsi" w:hAnsiTheme="majorHAnsi"/>
          <w:sz w:val="24"/>
          <w:szCs w:val="24"/>
        </w:rPr>
      </w:pPr>
      <w:r w:rsidRPr="001844BE">
        <w:rPr>
          <w:rFonts w:asciiTheme="majorHAnsi" w:hAnsiTheme="majorHAnsi"/>
          <w:sz w:val="24"/>
          <w:szCs w:val="24"/>
        </w:rPr>
        <w:t xml:space="preserve">Navy:  </w:t>
      </w:r>
      <w:r w:rsidRPr="00F603F0" w:rsidR="00F603F0">
        <w:rPr>
          <w:rFonts w:asciiTheme="majorHAnsi" w:hAnsiTheme="majorHAnsi"/>
          <w:sz w:val="24"/>
          <w:szCs w:val="24"/>
        </w:rPr>
        <w:t>https://www.doncio.navy.mil/ContentView.aspx?id=678</w:t>
      </w:r>
    </w:p>
    <w:p w:rsidR="00840870" w:rsidRPr="001844BE" w:rsidP="00D205F8" w14:paraId="16BB8BB1" w14:textId="77777777">
      <w:pPr>
        <w:spacing w:after="0" w:line="240" w:lineRule="auto"/>
        <w:ind w:left="720"/>
        <w:rPr>
          <w:rFonts w:asciiTheme="majorHAnsi" w:hAnsiTheme="majorHAnsi"/>
          <w:sz w:val="24"/>
          <w:szCs w:val="24"/>
        </w:rPr>
      </w:pPr>
      <w:r w:rsidRPr="001844BE">
        <w:rPr>
          <w:rFonts w:asciiTheme="majorHAnsi" w:hAnsiTheme="majorHAnsi"/>
          <w:sz w:val="24"/>
          <w:szCs w:val="24"/>
        </w:rPr>
        <w:t xml:space="preserve">USAF:  </w:t>
      </w:r>
      <w:r w:rsidRPr="00F603F0" w:rsidR="00F603F0">
        <w:rPr>
          <w:rFonts w:asciiTheme="majorHAnsi" w:hAnsiTheme="majorHAnsi"/>
          <w:sz w:val="24"/>
          <w:szCs w:val="24"/>
        </w:rPr>
        <w:t>https://www.privacy.af.mil/Home/PIA/</w:t>
      </w:r>
    </w:p>
    <w:p w:rsidR="00840870" w:rsidRPr="001844BE" w:rsidP="00D205F8" w14:paraId="33EAB87A" w14:textId="77777777">
      <w:pPr>
        <w:spacing w:after="0" w:line="240" w:lineRule="auto"/>
        <w:ind w:left="1440" w:hanging="720"/>
        <w:rPr>
          <w:rFonts w:asciiTheme="majorHAnsi" w:hAnsiTheme="majorHAnsi"/>
          <w:sz w:val="24"/>
          <w:szCs w:val="24"/>
        </w:rPr>
      </w:pPr>
      <w:r w:rsidRPr="001844BE">
        <w:rPr>
          <w:rFonts w:asciiTheme="majorHAnsi" w:hAnsiTheme="majorHAnsi"/>
          <w:sz w:val="24"/>
          <w:szCs w:val="24"/>
        </w:rPr>
        <w:t>Coast Guard: PIA would be with Department of Homeland Security, but DoD-CIO office states that there are no personnel systems published.</w:t>
      </w:r>
    </w:p>
    <w:p w:rsidR="00840870" w:rsidRPr="001844BE" w:rsidP="00840870" w14:paraId="4EB3FC7B" w14:textId="77777777">
      <w:pPr>
        <w:spacing w:after="0" w:line="240" w:lineRule="auto"/>
        <w:rPr>
          <w:rFonts w:asciiTheme="majorHAnsi" w:hAnsiTheme="majorHAnsi"/>
          <w:sz w:val="24"/>
          <w:szCs w:val="24"/>
        </w:rPr>
      </w:pPr>
    </w:p>
    <w:p w:rsidR="00840870" w:rsidRPr="001844BE" w:rsidP="00840870" w14:paraId="69E9E48E" w14:textId="77777777">
      <w:pPr>
        <w:spacing w:after="0" w:line="240" w:lineRule="auto"/>
        <w:rPr>
          <w:rFonts w:asciiTheme="majorHAnsi" w:hAnsiTheme="majorHAnsi"/>
          <w:sz w:val="24"/>
          <w:szCs w:val="24"/>
        </w:rPr>
      </w:pPr>
      <w:r w:rsidRPr="001844BE">
        <w:rPr>
          <w:rFonts w:asciiTheme="majorHAnsi" w:hAnsiTheme="majorHAnsi"/>
          <w:sz w:val="24"/>
          <w:szCs w:val="24"/>
        </w:rPr>
        <w:t>Systems of Records Notices (SORNs):  The collection of data on this form is stored in the following Systems of Records Notices:</w:t>
      </w:r>
    </w:p>
    <w:p w:rsidR="00840870" w:rsidRPr="001844BE" w:rsidP="00840870" w14:paraId="4CF20EAD" w14:textId="77777777">
      <w:pPr>
        <w:spacing w:after="0" w:line="240" w:lineRule="auto"/>
        <w:rPr>
          <w:rFonts w:asciiTheme="majorHAnsi" w:hAnsiTheme="majorHAnsi"/>
          <w:sz w:val="24"/>
          <w:szCs w:val="24"/>
        </w:rPr>
      </w:pPr>
    </w:p>
    <w:p w:rsidR="00840870" w:rsidRPr="001844BE" w:rsidP="00D205F8" w14:paraId="7D29DCAF" w14:textId="77777777">
      <w:pPr>
        <w:spacing w:after="0" w:line="240" w:lineRule="auto"/>
        <w:ind w:left="720"/>
        <w:rPr>
          <w:rFonts w:asciiTheme="majorHAnsi" w:hAnsiTheme="majorHAnsi"/>
          <w:sz w:val="24"/>
          <w:szCs w:val="24"/>
        </w:rPr>
      </w:pPr>
      <w:r w:rsidRPr="001844BE">
        <w:rPr>
          <w:rFonts w:asciiTheme="majorHAnsi" w:hAnsiTheme="majorHAnsi"/>
          <w:sz w:val="24"/>
          <w:szCs w:val="24"/>
        </w:rPr>
        <w:t>Accession SORNS:</w:t>
      </w:r>
    </w:p>
    <w:p w:rsidR="00840870" w:rsidRPr="001844BE" w:rsidP="00840870" w14:paraId="4A041D9C" w14:textId="77777777">
      <w:pPr>
        <w:spacing w:after="0" w:line="240" w:lineRule="auto"/>
        <w:rPr>
          <w:rFonts w:asciiTheme="majorHAnsi" w:hAnsiTheme="majorHAnsi"/>
          <w:sz w:val="24"/>
          <w:szCs w:val="24"/>
        </w:rPr>
      </w:pPr>
    </w:p>
    <w:p w:rsidR="0094632B" w:rsidP="00D205F8" w14:paraId="1AF0C337" w14:textId="77777777">
      <w:pPr>
        <w:spacing w:after="0" w:line="240" w:lineRule="auto"/>
        <w:ind w:left="2160" w:hanging="720"/>
        <w:rPr>
          <w:rFonts w:asciiTheme="majorHAnsi" w:hAnsiTheme="majorHAnsi"/>
          <w:sz w:val="24"/>
          <w:szCs w:val="24"/>
        </w:rPr>
      </w:pPr>
      <w:r>
        <w:rPr>
          <w:rFonts w:asciiTheme="majorHAnsi" w:hAnsiTheme="majorHAnsi"/>
          <w:sz w:val="24"/>
          <w:szCs w:val="24"/>
        </w:rPr>
        <w:t xml:space="preserve">DoD Accessions:  </w:t>
      </w:r>
      <w:r w:rsidRPr="0094632B">
        <w:rPr>
          <w:rFonts w:asciiTheme="majorHAnsi" w:hAnsiTheme="majorHAnsi"/>
          <w:sz w:val="24"/>
          <w:szCs w:val="24"/>
        </w:rPr>
        <w:t>https://dpcld.defense.gov/Privacy/SORNsIndex/DOD-Wide-Notices/DOD-Wide-Article-List/</w:t>
      </w:r>
    </w:p>
    <w:p w:rsidR="002F307E" w:rsidRPr="001844BE" w:rsidP="00D205F8" w14:paraId="217DCAC8" w14:textId="77777777">
      <w:pPr>
        <w:spacing w:after="0" w:line="240" w:lineRule="auto"/>
        <w:ind w:left="2160" w:hanging="720"/>
        <w:rPr>
          <w:rFonts w:asciiTheme="majorHAnsi" w:hAnsiTheme="majorHAnsi"/>
          <w:sz w:val="24"/>
          <w:szCs w:val="24"/>
        </w:rPr>
      </w:pPr>
      <w:r>
        <w:rPr>
          <w:rFonts w:asciiTheme="majorHAnsi" w:hAnsiTheme="majorHAnsi"/>
          <w:sz w:val="24"/>
          <w:szCs w:val="24"/>
        </w:rPr>
        <w:t xml:space="preserve">Department of the Navy:  </w:t>
      </w:r>
      <w:r w:rsidRPr="0094632B">
        <w:rPr>
          <w:rFonts w:asciiTheme="majorHAnsi" w:hAnsiTheme="majorHAnsi"/>
          <w:sz w:val="24"/>
          <w:szCs w:val="24"/>
        </w:rPr>
        <w:t>https://dpcld.defense.gov/Privacy/SORNsIndex/DOD-wide-SORN-Article-View/Article/570316/n01131-1/</w:t>
      </w:r>
    </w:p>
    <w:p w:rsidR="0094632B" w:rsidP="00D205F8" w14:paraId="71D91E2A" w14:textId="77777777">
      <w:pPr>
        <w:spacing w:after="0" w:line="240" w:lineRule="auto"/>
        <w:ind w:left="2160" w:hanging="720"/>
        <w:rPr>
          <w:rFonts w:asciiTheme="majorHAnsi" w:hAnsiTheme="majorHAnsi"/>
          <w:sz w:val="24"/>
          <w:szCs w:val="24"/>
        </w:rPr>
      </w:pPr>
      <w:r w:rsidRPr="0094632B">
        <w:rPr>
          <w:rFonts w:asciiTheme="majorHAnsi" w:hAnsiTheme="majorHAnsi"/>
          <w:sz w:val="24"/>
          <w:szCs w:val="24"/>
        </w:rPr>
        <w:t>https://dpcld.defense.gov/Privacy/SORNsIndex/DOD-wide-SORN-Article-View/Article/570628/m01133-3/</w:t>
      </w:r>
    </w:p>
    <w:p w:rsidR="0094632B" w:rsidP="00D205F8" w14:paraId="31672459" w14:textId="77777777">
      <w:pPr>
        <w:spacing w:after="0" w:line="240" w:lineRule="auto"/>
        <w:ind w:left="2160" w:hanging="720"/>
        <w:rPr>
          <w:rFonts w:asciiTheme="majorHAnsi" w:hAnsiTheme="majorHAnsi"/>
          <w:sz w:val="24"/>
          <w:szCs w:val="24"/>
        </w:rPr>
      </w:pPr>
      <w:r>
        <w:rPr>
          <w:rFonts w:asciiTheme="majorHAnsi" w:hAnsiTheme="majorHAnsi"/>
          <w:sz w:val="24"/>
          <w:szCs w:val="24"/>
        </w:rPr>
        <w:t xml:space="preserve">Department of the Air Force:  </w:t>
      </w:r>
      <w:r w:rsidRPr="001844BE" w:rsidR="002F307E">
        <w:rPr>
          <w:rFonts w:asciiTheme="majorHAnsi" w:hAnsiTheme="majorHAnsi"/>
          <w:sz w:val="24"/>
          <w:szCs w:val="24"/>
        </w:rPr>
        <w:t>https://dpcld.defense.gov/Privacy/SORNsIndex/DOD-wide-SORN-Article-View/Article/569780/f036-aetc-r/</w:t>
      </w:r>
    </w:p>
    <w:p w:rsidR="00E7517E" w:rsidRPr="001844BE" w:rsidP="00D205F8" w14:paraId="5CEA442B" w14:textId="77777777">
      <w:pPr>
        <w:spacing w:after="0" w:line="240" w:lineRule="auto"/>
        <w:ind w:left="2160" w:hanging="720"/>
        <w:rPr>
          <w:rFonts w:asciiTheme="majorHAnsi" w:hAnsiTheme="majorHAnsi"/>
          <w:sz w:val="24"/>
          <w:szCs w:val="24"/>
        </w:rPr>
      </w:pPr>
      <w:r>
        <w:rPr>
          <w:rFonts w:asciiTheme="majorHAnsi" w:hAnsiTheme="majorHAnsi"/>
          <w:sz w:val="24"/>
          <w:szCs w:val="24"/>
        </w:rPr>
        <w:t xml:space="preserve">Coast Guard Accessions:  </w:t>
      </w:r>
      <w:r w:rsidRPr="00E7517E">
        <w:rPr>
          <w:rFonts w:asciiTheme="majorHAnsi" w:hAnsiTheme="majorHAnsi"/>
          <w:sz w:val="24"/>
          <w:szCs w:val="24"/>
        </w:rPr>
        <w:t>https://www.govinfo.gov/content/pkg/FR-2008-12-19/html/E8-29845.htm</w:t>
      </w:r>
    </w:p>
    <w:p w:rsidR="00840870" w:rsidRPr="001844BE" w:rsidP="00840870" w14:paraId="22461DA9" w14:textId="77777777">
      <w:pPr>
        <w:spacing w:after="0" w:line="240" w:lineRule="auto"/>
        <w:rPr>
          <w:rFonts w:asciiTheme="majorHAnsi" w:hAnsiTheme="majorHAnsi"/>
          <w:sz w:val="24"/>
          <w:szCs w:val="24"/>
        </w:rPr>
      </w:pPr>
    </w:p>
    <w:p w:rsidR="00840870" w:rsidRPr="001844BE" w:rsidP="00D205F8" w14:paraId="76EC8F6B" w14:textId="77777777">
      <w:pPr>
        <w:spacing w:after="0" w:line="240" w:lineRule="auto"/>
        <w:ind w:left="720"/>
        <w:rPr>
          <w:rFonts w:asciiTheme="majorHAnsi" w:hAnsiTheme="majorHAnsi"/>
          <w:sz w:val="24"/>
          <w:szCs w:val="24"/>
        </w:rPr>
      </w:pPr>
      <w:r w:rsidRPr="001844BE">
        <w:rPr>
          <w:rFonts w:asciiTheme="majorHAnsi" w:hAnsiTheme="majorHAnsi"/>
          <w:sz w:val="24"/>
          <w:szCs w:val="24"/>
        </w:rPr>
        <w:t>Official Military Personnel Files:</w:t>
      </w:r>
    </w:p>
    <w:p w:rsidR="002F307E" w:rsidRPr="001844BE" w:rsidP="00D205F8" w14:paraId="6C46F075" w14:textId="77777777">
      <w:pPr>
        <w:spacing w:after="0" w:line="240" w:lineRule="auto"/>
        <w:ind w:left="2160" w:hanging="720"/>
        <w:rPr>
          <w:rFonts w:asciiTheme="majorHAnsi" w:hAnsiTheme="majorHAnsi"/>
          <w:sz w:val="24"/>
          <w:szCs w:val="24"/>
        </w:rPr>
      </w:pPr>
      <w:r w:rsidRPr="001844BE">
        <w:rPr>
          <w:rFonts w:asciiTheme="majorHAnsi" w:hAnsiTheme="majorHAnsi"/>
          <w:sz w:val="24"/>
          <w:szCs w:val="24"/>
        </w:rPr>
        <w:t>Army:</w:t>
      </w:r>
      <w:r w:rsidR="00D205F8">
        <w:rPr>
          <w:rFonts w:asciiTheme="majorHAnsi" w:hAnsiTheme="majorHAnsi"/>
          <w:sz w:val="24"/>
          <w:szCs w:val="24"/>
        </w:rPr>
        <w:t xml:space="preserve"> </w:t>
      </w:r>
      <w:r w:rsidRPr="00E7517E" w:rsidR="00E7517E">
        <w:rPr>
          <w:rFonts w:asciiTheme="majorHAnsi" w:hAnsiTheme="majorHAnsi"/>
          <w:sz w:val="24"/>
          <w:szCs w:val="24"/>
        </w:rPr>
        <w:t>https://dpcld.defense.gov/Portals/49/Documents/Privacy/SORNs/</w:t>
      </w:r>
      <w:r w:rsidR="00D205F8">
        <w:rPr>
          <w:rFonts w:asciiTheme="majorHAnsi" w:hAnsiTheme="majorHAnsi"/>
          <w:sz w:val="24"/>
          <w:szCs w:val="24"/>
        </w:rPr>
        <w:br/>
      </w:r>
      <w:r w:rsidRPr="00E7517E" w:rsidR="00E7517E">
        <w:rPr>
          <w:rFonts w:asciiTheme="majorHAnsi" w:hAnsiTheme="majorHAnsi"/>
          <w:sz w:val="24"/>
          <w:szCs w:val="24"/>
        </w:rPr>
        <w:t>Army/A006-8-104-AHRC.pdf</w:t>
      </w:r>
    </w:p>
    <w:p w:rsidR="002F307E" w:rsidRPr="001844BE" w:rsidP="00D205F8" w14:paraId="7883AA9E" w14:textId="77777777">
      <w:pPr>
        <w:spacing w:after="0" w:line="240" w:lineRule="auto"/>
        <w:ind w:left="1440"/>
        <w:rPr>
          <w:rFonts w:asciiTheme="majorHAnsi" w:hAnsiTheme="majorHAnsi"/>
          <w:sz w:val="24"/>
          <w:szCs w:val="24"/>
        </w:rPr>
      </w:pPr>
    </w:p>
    <w:p w:rsidR="00D205F8" w:rsidP="00D205F8" w14:paraId="6E3561D0" w14:textId="77777777">
      <w:pPr>
        <w:spacing w:after="0" w:line="240" w:lineRule="auto"/>
        <w:ind w:left="2160" w:hanging="720"/>
        <w:rPr>
          <w:rFonts w:asciiTheme="majorHAnsi" w:hAnsiTheme="majorHAnsi"/>
          <w:sz w:val="24"/>
          <w:szCs w:val="24"/>
        </w:rPr>
      </w:pPr>
      <w:r w:rsidRPr="001844BE">
        <w:rPr>
          <w:rFonts w:asciiTheme="majorHAnsi" w:hAnsiTheme="majorHAnsi"/>
          <w:sz w:val="24"/>
          <w:szCs w:val="24"/>
        </w:rPr>
        <w:t xml:space="preserve">Navy: </w:t>
      </w:r>
      <w:r w:rsidRPr="00D205F8">
        <w:rPr>
          <w:rFonts w:asciiTheme="majorHAnsi" w:hAnsiTheme="majorHAnsi"/>
          <w:sz w:val="24"/>
          <w:szCs w:val="24"/>
        </w:rPr>
        <w:t>http://dpcld.defense.gov/Privacy/SORNsIndex/DOD-wide-SORN-Article-View/Article/570310/n01070-3/</w:t>
      </w:r>
    </w:p>
    <w:p w:rsidR="002F307E" w:rsidRPr="001844BE" w:rsidP="00D205F8" w14:paraId="10F6507E" w14:textId="77777777">
      <w:pPr>
        <w:spacing w:after="0" w:line="240" w:lineRule="auto"/>
        <w:ind w:left="2160" w:hanging="720"/>
        <w:rPr>
          <w:rFonts w:asciiTheme="majorHAnsi" w:hAnsiTheme="majorHAnsi"/>
          <w:sz w:val="24"/>
          <w:szCs w:val="24"/>
        </w:rPr>
      </w:pPr>
      <w:r w:rsidRPr="001844BE">
        <w:rPr>
          <w:rFonts w:asciiTheme="majorHAnsi" w:hAnsiTheme="majorHAnsi"/>
          <w:sz w:val="24"/>
          <w:szCs w:val="24"/>
        </w:rPr>
        <w:t>Marine Corps: http://dpcld.defense.gov/Privacy/SORNsIndex/DOD-wide-SORN-Article-View/Article/570626/m01070-6/</w:t>
      </w:r>
    </w:p>
    <w:p w:rsidR="00E7517E" w:rsidP="00D205F8" w14:paraId="547AA2DA" w14:textId="77777777">
      <w:pPr>
        <w:spacing w:after="0" w:line="240" w:lineRule="auto"/>
        <w:ind w:left="2160" w:hanging="720"/>
        <w:rPr>
          <w:rFonts w:asciiTheme="majorHAnsi" w:hAnsiTheme="majorHAnsi"/>
          <w:sz w:val="24"/>
          <w:szCs w:val="24"/>
        </w:rPr>
      </w:pPr>
      <w:r w:rsidRPr="001844BE">
        <w:rPr>
          <w:rFonts w:asciiTheme="majorHAnsi" w:hAnsiTheme="majorHAnsi"/>
          <w:sz w:val="24"/>
          <w:szCs w:val="24"/>
        </w:rPr>
        <w:t xml:space="preserve">Air Force: http://dpcld.defense.gov/Privacy/SORNsIndex/DOD-wide-SORN-Article-View/Article/569821/f036-af-pc-c/ </w:t>
      </w:r>
    </w:p>
    <w:p w:rsidR="00D205F8" w:rsidP="00D205F8" w14:paraId="7FC65E0F" w14:textId="77777777">
      <w:pPr>
        <w:spacing w:after="0" w:line="240" w:lineRule="auto"/>
        <w:ind w:left="2160" w:hanging="720"/>
        <w:rPr>
          <w:rFonts w:asciiTheme="majorHAnsi" w:hAnsiTheme="majorHAnsi"/>
          <w:sz w:val="24"/>
          <w:szCs w:val="24"/>
        </w:rPr>
      </w:pPr>
      <w:r w:rsidRPr="00E7517E">
        <w:rPr>
          <w:rFonts w:asciiTheme="majorHAnsi" w:hAnsiTheme="majorHAnsi"/>
          <w:sz w:val="24"/>
          <w:szCs w:val="24"/>
        </w:rPr>
        <w:t>National Guard Bureau</w:t>
      </w:r>
      <w:r>
        <w:rPr>
          <w:rFonts w:asciiTheme="majorHAnsi" w:hAnsiTheme="majorHAnsi"/>
          <w:sz w:val="24"/>
          <w:szCs w:val="24"/>
        </w:rPr>
        <w:t xml:space="preserve">:   </w:t>
      </w:r>
      <w:r w:rsidRPr="00D205F8">
        <w:rPr>
          <w:rFonts w:asciiTheme="majorHAnsi" w:hAnsiTheme="majorHAnsi"/>
          <w:sz w:val="24"/>
          <w:szCs w:val="24"/>
        </w:rPr>
        <w:t>https://dpcld.defense.gov/Privacy/SORNsIndex/DOD-wide-SORN-Article-View/Article/570052/a0600-8-104b-ngb/</w:t>
      </w:r>
    </w:p>
    <w:p w:rsidR="00B52F4E" w:rsidRPr="001844BE" w:rsidP="00D205F8" w14:paraId="78134F9F" w14:textId="77777777">
      <w:pPr>
        <w:spacing w:after="0" w:line="240" w:lineRule="auto"/>
        <w:ind w:left="2160" w:hanging="720"/>
        <w:rPr>
          <w:rFonts w:asciiTheme="majorHAnsi" w:hAnsiTheme="majorHAnsi"/>
          <w:i/>
          <w:sz w:val="24"/>
          <w:szCs w:val="24"/>
        </w:rPr>
      </w:pPr>
      <w:r w:rsidRPr="001844BE">
        <w:rPr>
          <w:rFonts w:asciiTheme="majorHAnsi" w:hAnsiTheme="majorHAnsi"/>
          <w:sz w:val="24"/>
          <w:szCs w:val="24"/>
        </w:rPr>
        <w:t xml:space="preserve">Coast Guard: </w:t>
      </w:r>
      <w:r w:rsidRPr="00E7517E" w:rsidR="00E7517E">
        <w:rPr>
          <w:rFonts w:asciiTheme="majorHAnsi" w:hAnsiTheme="majorHAnsi"/>
          <w:sz w:val="24"/>
          <w:szCs w:val="24"/>
        </w:rPr>
        <w:t>https://www.federalregister.gov/documents/2008/12/19/E8-29793/privacy-act-of-1974-united-states-coast-guard-014-military-pay-and-personnel-system-of-records</w:t>
      </w:r>
    </w:p>
    <w:p w:rsidR="00996894" w:rsidRPr="001844BE" w:rsidP="00996894" w14:paraId="17E26F70" w14:textId="77777777">
      <w:pPr>
        <w:spacing w:after="0" w:line="240" w:lineRule="auto"/>
        <w:rPr>
          <w:rFonts w:asciiTheme="majorHAnsi" w:hAnsiTheme="majorHAnsi"/>
          <w:i/>
          <w:sz w:val="24"/>
          <w:szCs w:val="24"/>
        </w:rPr>
      </w:pPr>
    </w:p>
    <w:p w:rsidR="00996894" w:rsidRPr="001844BE" w:rsidP="00996894" w14:paraId="64D9EC15" w14:textId="77777777">
      <w:pPr>
        <w:spacing w:after="0" w:line="240" w:lineRule="auto"/>
        <w:rPr>
          <w:rFonts w:asciiTheme="majorHAnsi" w:hAnsiTheme="majorHAnsi"/>
          <w:sz w:val="24"/>
          <w:szCs w:val="24"/>
          <w:u w:val="single"/>
        </w:rPr>
      </w:pPr>
      <w:r w:rsidRPr="001844BE">
        <w:rPr>
          <w:rFonts w:asciiTheme="majorHAnsi" w:hAnsiTheme="majorHAnsi"/>
          <w:sz w:val="24"/>
          <w:szCs w:val="24"/>
        </w:rPr>
        <w:t xml:space="preserve">11. </w:t>
      </w:r>
      <w:r w:rsidRPr="001844BE">
        <w:rPr>
          <w:rFonts w:asciiTheme="majorHAnsi" w:hAnsiTheme="majorHAnsi"/>
          <w:sz w:val="24"/>
          <w:szCs w:val="24"/>
        </w:rPr>
        <w:tab/>
      </w:r>
      <w:r w:rsidRPr="001844BE">
        <w:rPr>
          <w:rFonts w:asciiTheme="majorHAnsi" w:hAnsiTheme="majorHAnsi"/>
          <w:sz w:val="24"/>
          <w:szCs w:val="24"/>
          <w:u w:val="single"/>
        </w:rPr>
        <w:t>Sensitive Questions</w:t>
      </w:r>
    </w:p>
    <w:p w:rsidR="00840870" w:rsidRPr="001844BE" w:rsidP="00996894" w14:paraId="1742DE03" w14:textId="77777777">
      <w:pPr>
        <w:spacing w:after="0" w:line="240" w:lineRule="auto"/>
        <w:rPr>
          <w:rFonts w:asciiTheme="majorHAnsi" w:hAnsiTheme="majorHAnsi"/>
          <w:sz w:val="24"/>
          <w:szCs w:val="24"/>
        </w:rPr>
      </w:pPr>
    </w:p>
    <w:p w:rsidR="009A6246" w:rsidRPr="001844BE" w:rsidP="00337EF1" w14:paraId="7B4BE0A5"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No questions considered sensitive are being asked in this collection. </w:t>
      </w:r>
    </w:p>
    <w:p w:rsidR="00840870" w:rsidRPr="001844BE" w:rsidP="00337EF1" w14:paraId="28F605B1" w14:textId="77777777">
      <w:pPr>
        <w:spacing w:after="0" w:line="240" w:lineRule="auto"/>
        <w:rPr>
          <w:rFonts w:asciiTheme="majorHAnsi" w:hAnsiTheme="majorHAnsi"/>
          <w:sz w:val="24"/>
          <w:szCs w:val="24"/>
        </w:rPr>
      </w:pPr>
    </w:p>
    <w:p w:rsidR="00840870" w:rsidRPr="001844BE" w:rsidP="00337EF1" w14:paraId="01451293" w14:textId="77777777">
      <w:pPr>
        <w:spacing w:after="0" w:line="240" w:lineRule="auto"/>
        <w:rPr>
          <w:rFonts w:asciiTheme="majorHAnsi" w:hAnsiTheme="majorHAnsi"/>
          <w:sz w:val="24"/>
          <w:szCs w:val="24"/>
        </w:rPr>
      </w:pPr>
      <w:r>
        <w:rPr>
          <w:rFonts w:asciiTheme="majorHAnsi" w:hAnsiTheme="majorHAnsi"/>
          <w:sz w:val="24"/>
          <w:szCs w:val="24"/>
        </w:rPr>
        <w:t xml:space="preserve">Partial </w:t>
      </w:r>
      <w:r w:rsidRPr="001844BE">
        <w:rPr>
          <w:rFonts w:asciiTheme="majorHAnsi" w:hAnsiTheme="majorHAnsi"/>
          <w:sz w:val="24"/>
          <w:szCs w:val="24"/>
        </w:rPr>
        <w:t xml:space="preserve">Social Security Numbers are requested to </w:t>
      </w:r>
      <w:r>
        <w:rPr>
          <w:rFonts w:asciiTheme="majorHAnsi" w:hAnsiTheme="majorHAnsi"/>
          <w:sz w:val="24"/>
          <w:szCs w:val="24"/>
        </w:rPr>
        <w:t xml:space="preserve">help </w:t>
      </w:r>
      <w:r w:rsidRPr="001844BE">
        <w:rPr>
          <w:rFonts w:asciiTheme="majorHAnsi" w:hAnsiTheme="majorHAnsi"/>
          <w:sz w:val="24"/>
          <w:szCs w:val="24"/>
        </w:rPr>
        <w:t xml:space="preserve">connect and verify the Religious Military Professional or Chaplain’s individual religious organization to the individual’s military personnel record and is the only identifier that can be used across all of DoD. </w:t>
      </w:r>
    </w:p>
    <w:p w:rsidR="00D21AA6" w:rsidRPr="001844BE" w:rsidP="00337EF1" w14:paraId="51E63884" w14:textId="77777777">
      <w:pPr>
        <w:spacing w:after="0" w:line="240" w:lineRule="auto"/>
        <w:rPr>
          <w:rFonts w:asciiTheme="majorHAnsi" w:hAnsiTheme="majorHAnsi"/>
          <w:sz w:val="24"/>
          <w:szCs w:val="24"/>
        </w:rPr>
      </w:pPr>
    </w:p>
    <w:p w:rsidR="00D21AA6" w:rsidRPr="001844BE" w:rsidP="00337EF1" w14:paraId="0812F2C1"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12. </w:t>
      </w:r>
      <w:r w:rsidRPr="001844BE" w:rsidR="00A76F7E">
        <w:rPr>
          <w:rFonts w:asciiTheme="majorHAnsi" w:hAnsiTheme="majorHAnsi"/>
          <w:sz w:val="24"/>
          <w:szCs w:val="24"/>
        </w:rPr>
        <w:tab/>
      </w:r>
      <w:r w:rsidRPr="001844BE" w:rsidR="00A76F7E">
        <w:rPr>
          <w:rFonts w:asciiTheme="majorHAnsi" w:hAnsiTheme="majorHAnsi"/>
          <w:sz w:val="24"/>
          <w:szCs w:val="24"/>
          <w:u w:val="single"/>
        </w:rPr>
        <w:t>Respondent Burden and its Labor Costs</w:t>
      </w:r>
    </w:p>
    <w:p w:rsidR="00700044" w:rsidP="00700044" w14:paraId="59F78A0A" w14:textId="77777777">
      <w:pPr>
        <w:spacing w:after="0" w:line="240" w:lineRule="auto"/>
        <w:rPr>
          <w:rFonts w:asciiTheme="majorHAnsi" w:hAnsiTheme="majorHAnsi"/>
          <w:i/>
          <w:sz w:val="24"/>
          <w:szCs w:val="24"/>
        </w:rPr>
      </w:pPr>
      <w:r w:rsidRPr="001844BE">
        <w:rPr>
          <w:rFonts w:asciiTheme="majorHAnsi" w:hAnsiTheme="majorHAnsi"/>
          <w:i/>
          <w:sz w:val="24"/>
          <w:szCs w:val="24"/>
        </w:rPr>
        <w:t xml:space="preserve"> </w:t>
      </w:r>
    </w:p>
    <w:p w:rsidR="00247467" w:rsidP="00700044" w14:paraId="087776C1" w14:textId="77777777">
      <w:pPr>
        <w:spacing w:after="0" w:line="240" w:lineRule="auto"/>
        <w:rPr>
          <w:rFonts w:asciiTheme="majorHAnsi" w:hAnsiTheme="majorHAnsi"/>
          <w:sz w:val="24"/>
          <w:szCs w:val="24"/>
        </w:rPr>
      </w:pPr>
      <w:r w:rsidRPr="001844BE">
        <w:rPr>
          <w:rFonts w:asciiTheme="majorHAnsi" w:hAnsiTheme="majorHAnsi"/>
          <w:sz w:val="24"/>
          <w:szCs w:val="24"/>
        </w:rPr>
        <w:t>Part A: ESTIMATION OF RESPONDENT BURDEN</w:t>
      </w:r>
    </w:p>
    <w:p w:rsidR="00700044" w:rsidRPr="001844BE" w:rsidP="00700044" w14:paraId="6A138AC6" w14:textId="77777777">
      <w:pPr>
        <w:spacing w:after="0" w:line="240" w:lineRule="auto"/>
        <w:rPr>
          <w:rFonts w:asciiTheme="majorHAnsi" w:hAnsiTheme="majorHAnsi"/>
          <w:sz w:val="24"/>
          <w:szCs w:val="24"/>
        </w:rPr>
      </w:pPr>
    </w:p>
    <w:p w:rsidR="00B52AF5" w:rsidRPr="00B52AF5" w:rsidP="00B52AF5" w14:paraId="0ABFC4C5" w14:textId="77777777">
      <w:pPr>
        <w:numPr>
          <w:ilvl w:val="0"/>
          <w:numId w:val="13"/>
        </w:numPr>
        <w:spacing w:after="0" w:line="240" w:lineRule="auto"/>
        <w:contextualSpacing/>
        <w:rPr>
          <w:rFonts w:ascii="Cambria" w:eastAsia="Calibri" w:hAnsi="Cambria" w:cs="Times New Roman"/>
          <w:sz w:val="24"/>
        </w:rPr>
      </w:pPr>
      <w:r w:rsidRPr="00B52AF5">
        <w:rPr>
          <w:rFonts w:ascii="Cambria" w:eastAsia="Calibri" w:hAnsi="Cambria" w:cs="Times New Roman"/>
          <w:sz w:val="24"/>
        </w:rPr>
        <w:t>Collection Instrument(s)</w:t>
      </w:r>
    </w:p>
    <w:p w:rsidR="00700044" w:rsidRPr="00700044" w:rsidP="00B52AF5" w14:paraId="79EC7030" w14:textId="77777777">
      <w:pPr>
        <w:spacing w:after="0" w:line="240" w:lineRule="auto"/>
        <w:ind w:left="720"/>
        <w:contextualSpacing/>
        <w:rPr>
          <w:rFonts w:ascii="Cambria" w:eastAsia="Calibri" w:hAnsi="Cambria" w:cs="Times New Roman"/>
          <w:sz w:val="24"/>
        </w:rPr>
      </w:pPr>
      <w:r>
        <w:rPr>
          <w:rFonts w:ascii="Cambria" w:eastAsia="Calibri" w:hAnsi="Cambria" w:cs="Times New Roman"/>
          <w:sz w:val="24"/>
        </w:rPr>
        <w:t>DD2088</w:t>
      </w:r>
    </w:p>
    <w:p w:rsidR="00B52AF5" w:rsidP="00337EF1" w14:paraId="7E98CB3C" w14:textId="77777777">
      <w:pPr>
        <w:numPr>
          <w:ilvl w:val="0"/>
          <w:numId w:val="17"/>
        </w:numPr>
        <w:spacing w:after="0" w:line="240" w:lineRule="auto"/>
        <w:contextualSpacing/>
        <w:rPr>
          <w:rFonts w:asciiTheme="majorHAnsi" w:hAnsiTheme="majorHAnsi"/>
          <w:sz w:val="24"/>
          <w:szCs w:val="24"/>
        </w:rPr>
      </w:pPr>
      <w:r w:rsidRPr="00700044">
        <w:rPr>
          <w:rFonts w:ascii="Cambria" w:eastAsia="Calibri" w:hAnsi="Cambria" w:cs="Times New Roman"/>
          <w:sz w:val="24"/>
        </w:rPr>
        <w:t xml:space="preserve">Number of Respondents: </w:t>
      </w:r>
      <w:r>
        <w:rPr>
          <w:rFonts w:ascii="Cambria" w:eastAsia="Calibri" w:hAnsi="Cambria" w:cs="Times New Roman"/>
          <w:sz w:val="24"/>
        </w:rPr>
        <w:t>1</w:t>
      </w:r>
      <w:r>
        <w:rPr>
          <w:rFonts w:asciiTheme="majorHAnsi" w:hAnsiTheme="majorHAnsi"/>
          <w:sz w:val="24"/>
          <w:szCs w:val="24"/>
        </w:rPr>
        <w:t>50</w:t>
      </w:r>
    </w:p>
    <w:p w:rsidR="00B52AF5" w:rsidP="00337EF1" w14:paraId="46B9A8EB" w14:textId="77777777">
      <w:pPr>
        <w:numPr>
          <w:ilvl w:val="0"/>
          <w:numId w:val="17"/>
        </w:numPr>
        <w:spacing w:after="0" w:line="240" w:lineRule="auto"/>
        <w:contextualSpacing/>
        <w:rPr>
          <w:rFonts w:asciiTheme="majorHAnsi" w:hAnsiTheme="majorHAnsi"/>
          <w:sz w:val="24"/>
          <w:szCs w:val="24"/>
        </w:rPr>
      </w:pPr>
      <w:r w:rsidRPr="00B52AF5">
        <w:rPr>
          <w:rFonts w:asciiTheme="majorHAnsi" w:hAnsiTheme="majorHAnsi"/>
          <w:sz w:val="24"/>
          <w:szCs w:val="24"/>
        </w:rPr>
        <w:t>Number of Responses Per</w:t>
      </w:r>
      <w:r w:rsidRPr="00B52AF5" w:rsidR="00520B36">
        <w:rPr>
          <w:rFonts w:asciiTheme="majorHAnsi" w:hAnsiTheme="majorHAnsi"/>
          <w:sz w:val="24"/>
          <w:szCs w:val="24"/>
        </w:rPr>
        <w:t xml:space="preserve"> Respondent: </w:t>
      </w:r>
      <w:r w:rsidRPr="00B52AF5" w:rsidR="00627B0C">
        <w:rPr>
          <w:rFonts w:asciiTheme="majorHAnsi" w:hAnsiTheme="majorHAnsi"/>
          <w:sz w:val="24"/>
          <w:szCs w:val="24"/>
        </w:rPr>
        <w:t>10</w:t>
      </w:r>
    </w:p>
    <w:p w:rsidR="00B52AF5" w:rsidP="00337EF1" w14:paraId="5B921D68" w14:textId="77777777">
      <w:pPr>
        <w:numPr>
          <w:ilvl w:val="0"/>
          <w:numId w:val="17"/>
        </w:numPr>
        <w:spacing w:after="0" w:line="240" w:lineRule="auto"/>
        <w:contextualSpacing/>
        <w:rPr>
          <w:rFonts w:asciiTheme="majorHAnsi" w:hAnsiTheme="majorHAnsi"/>
          <w:sz w:val="24"/>
          <w:szCs w:val="24"/>
        </w:rPr>
      </w:pPr>
      <w:r w:rsidRPr="00B52AF5">
        <w:rPr>
          <w:rFonts w:asciiTheme="majorHAnsi" w:hAnsiTheme="majorHAnsi"/>
          <w:sz w:val="24"/>
          <w:szCs w:val="24"/>
        </w:rPr>
        <w:t>Num</w:t>
      </w:r>
      <w:r w:rsidRPr="00B52AF5" w:rsidR="00520B36">
        <w:rPr>
          <w:rFonts w:asciiTheme="majorHAnsi" w:hAnsiTheme="majorHAnsi"/>
          <w:sz w:val="24"/>
          <w:szCs w:val="24"/>
        </w:rPr>
        <w:t xml:space="preserve">ber of Total Annual Responses: </w:t>
      </w:r>
      <w:r w:rsidRPr="00B52AF5" w:rsidR="00627B0C">
        <w:rPr>
          <w:rFonts w:asciiTheme="majorHAnsi" w:hAnsiTheme="majorHAnsi"/>
          <w:sz w:val="24"/>
          <w:szCs w:val="24"/>
        </w:rPr>
        <w:t>1500</w:t>
      </w:r>
    </w:p>
    <w:p w:rsidR="00B52AF5" w:rsidP="00337EF1" w14:paraId="0F7EF70D" w14:textId="77777777">
      <w:pPr>
        <w:numPr>
          <w:ilvl w:val="0"/>
          <w:numId w:val="17"/>
        </w:numPr>
        <w:spacing w:after="0" w:line="240" w:lineRule="auto"/>
        <w:contextualSpacing/>
        <w:rPr>
          <w:rFonts w:asciiTheme="majorHAnsi" w:hAnsiTheme="majorHAnsi"/>
          <w:sz w:val="24"/>
          <w:szCs w:val="24"/>
        </w:rPr>
      </w:pPr>
      <w:r w:rsidRPr="00B52AF5">
        <w:rPr>
          <w:rFonts w:asciiTheme="majorHAnsi" w:hAnsiTheme="majorHAnsi"/>
          <w:sz w:val="24"/>
          <w:szCs w:val="24"/>
        </w:rPr>
        <w:t>Response Time</w:t>
      </w:r>
      <w:r w:rsidRPr="00B52AF5" w:rsidR="00627B0C">
        <w:rPr>
          <w:rFonts w:asciiTheme="majorHAnsi" w:hAnsiTheme="majorHAnsi"/>
          <w:sz w:val="24"/>
          <w:szCs w:val="24"/>
        </w:rPr>
        <w:t xml:space="preserve">: </w:t>
      </w:r>
      <w:r w:rsidRPr="00B52AF5" w:rsidR="004A45D1">
        <w:rPr>
          <w:rFonts w:asciiTheme="majorHAnsi" w:hAnsiTheme="majorHAnsi"/>
          <w:sz w:val="24"/>
          <w:szCs w:val="24"/>
        </w:rPr>
        <w:t>45</w:t>
      </w:r>
      <w:r w:rsidRPr="00B52AF5" w:rsidR="00627B0C">
        <w:rPr>
          <w:rFonts w:asciiTheme="majorHAnsi" w:hAnsiTheme="majorHAnsi"/>
          <w:sz w:val="24"/>
          <w:szCs w:val="24"/>
        </w:rPr>
        <w:t xml:space="preserve"> minutes</w:t>
      </w:r>
    </w:p>
    <w:p w:rsidR="00A76F7E" w:rsidRPr="00B52AF5" w:rsidP="00337EF1" w14:paraId="14D86027" w14:textId="77777777">
      <w:pPr>
        <w:numPr>
          <w:ilvl w:val="0"/>
          <w:numId w:val="17"/>
        </w:numPr>
        <w:spacing w:after="0" w:line="240" w:lineRule="auto"/>
        <w:contextualSpacing/>
        <w:rPr>
          <w:rFonts w:asciiTheme="majorHAnsi" w:hAnsiTheme="majorHAnsi"/>
          <w:sz w:val="24"/>
          <w:szCs w:val="24"/>
        </w:rPr>
      </w:pPr>
      <w:r w:rsidRPr="00B52AF5">
        <w:rPr>
          <w:rFonts w:asciiTheme="majorHAnsi" w:hAnsiTheme="majorHAnsi"/>
          <w:sz w:val="24"/>
          <w:szCs w:val="24"/>
        </w:rPr>
        <w:t>Respondent Burden Hours</w:t>
      </w:r>
      <w:r w:rsidRPr="00B52AF5" w:rsidR="00520B36">
        <w:rPr>
          <w:rFonts w:asciiTheme="majorHAnsi" w:hAnsiTheme="majorHAnsi"/>
          <w:sz w:val="24"/>
          <w:szCs w:val="24"/>
        </w:rPr>
        <w:t xml:space="preserve">: </w:t>
      </w:r>
      <w:r w:rsidRPr="00B52AF5" w:rsidR="004A45D1">
        <w:rPr>
          <w:rFonts w:asciiTheme="majorHAnsi" w:hAnsiTheme="majorHAnsi"/>
          <w:sz w:val="24"/>
          <w:szCs w:val="24"/>
        </w:rPr>
        <w:t>1,125</w:t>
      </w:r>
      <w:r w:rsidRPr="00B52AF5" w:rsidR="00A77157">
        <w:rPr>
          <w:rFonts w:asciiTheme="majorHAnsi" w:hAnsiTheme="majorHAnsi"/>
          <w:sz w:val="24"/>
          <w:szCs w:val="24"/>
        </w:rPr>
        <w:t xml:space="preserve"> hours </w:t>
      </w:r>
    </w:p>
    <w:p w:rsidR="00A77157" w:rsidRPr="001844BE" w:rsidP="00337EF1" w14:paraId="4BED7502" w14:textId="77777777">
      <w:pPr>
        <w:spacing w:after="0" w:line="240" w:lineRule="auto"/>
        <w:rPr>
          <w:rFonts w:asciiTheme="majorHAnsi" w:hAnsiTheme="majorHAnsi"/>
          <w:sz w:val="24"/>
          <w:szCs w:val="24"/>
        </w:rPr>
      </w:pPr>
    </w:p>
    <w:p w:rsidR="006D31B0" w:rsidRPr="006D31B0" w:rsidP="006D31B0" w14:paraId="6FAEBA72" w14:textId="77777777">
      <w:pPr>
        <w:numPr>
          <w:ilvl w:val="0"/>
          <w:numId w:val="13"/>
        </w:numPr>
        <w:spacing w:after="0" w:line="240" w:lineRule="auto"/>
        <w:contextualSpacing/>
        <w:rPr>
          <w:rFonts w:ascii="Cambria" w:eastAsia="Calibri" w:hAnsi="Cambria" w:cs="Times New Roman"/>
          <w:sz w:val="24"/>
        </w:rPr>
      </w:pPr>
      <w:r w:rsidRPr="006D31B0">
        <w:rPr>
          <w:rFonts w:ascii="Cambria" w:eastAsia="Calibri" w:hAnsi="Cambria" w:cs="Times New Roman"/>
          <w:sz w:val="24"/>
        </w:rPr>
        <w:t xml:space="preserve">Total Submission Burden </w:t>
      </w:r>
    </w:p>
    <w:p w:rsidR="006D31B0" w:rsidP="00D42501" w14:paraId="1D3396C3" w14:textId="77777777">
      <w:pPr>
        <w:numPr>
          <w:ilvl w:val="1"/>
          <w:numId w:val="13"/>
        </w:numPr>
        <w:spacing w:after="0" w:line="240" w:lineRule="auto"/>
        <w:contextualSpacing/>
        <w:rPr>
          <w:rFonts w:ascii="Cambria" w:eastAsia="Calibri" w:hAnsi="Cambria" w:cs="Times New Roman"/>
          <w:sz w:val="24"/>
        </w:rPr>
      </w:pPr>
      <w:r w:rsidRPr="006D31B0">
        <w:rPr>
          <w:rFonts w:ascii="Cambria" w:eastAsia="Calibri" w:hAnsi="Cambria" w:cs="Times New Roman"/>
          <w:sz w:val="24"/>
        </w:rPr>
        <w:t>Total Number of Respondents: 150</w:t>
      </w:r>
    </w:p>
    <w:p w:rsidR="006D31B0" w:rsidRPr="006D31B0" w:rsidP="00D42501" w14:paraId="5F2B6751" w14:textId="77777777">
      <w:pPr>
        <w:numPr>
          <w:ilvl w:val="1"/>
          <w:numId w:val="13"/>
        </w:numPr>
        <w:spacing w:after="0" w:line="240" w:lineRule="auto"/>
        <w:contextualSpacing/>
        <w:rPr>
          <w:rFonts w:ascii="Cambria" w:eastAsia="Calibri" w:hAnsi="Cambria" w:cs="Times New Roman"/>
          <w:sz w:val="24"/>
        </w:rPr>
      </w:pPr>
      <w:r w:rsidRPr="006D31B0">
        <w:rPr>
          <w:rFonts w:ascii="Cambria" w:eastAsia="Calibri" w:hAnsi="Cambria" w:cs="Times New Roman"/>
          <w:sz w:val="24"/>
        </w:rPr>
        <w:t>Total Number of Annual Responses</w:t>
      </w:r>
      <w:r>
        <w:rPr>
          <w:rFonts w:ascii="Cambria" w:eastAsia="Calibri" w:hAnsi="Cambria" w:cs="Times New Roman"/>
          <w:sz w:val="24"/>
        </w:rPr>
        <w:t>: 1500</w:t>
      </w:r>
    </w:p>
    <w:p w:rsidR="00A77157" w:rsidRPr="006D31B0" w:rsidP="006B106F" w14:paraId="1F277C46" w14:textId="77777777">
      <w:pPr>
        <w:numPr>
          <w:ilvl w:val="1"/>
          <w:numId w:val="13"/>
        </w:numPr>
        <w:spacing w:after="0" w:line="240" w:lineRule="auto"/>
        <w:contextualSpacing/>
        <w:rPr>
          <w:rFonts w:asciiTheme="majorHAnsi" w:hAnsiTheme="majorHAnsi"/>
          <w:sz w:val="24"/>
          <w:szCs w:val="24"/>
        </w:rPr>
      </w:pPr>
      <w:r w:rsidRPr="006D31B0">
        <w:rPr>
          <w:rFonts w:ascii="Cambria" w:eastAsia="Calibri" w:hAnsi="Cambria" w:cs="Times New Roman"/>
          <w:sz w:val="24"/>
        </w:rPr>
        <w:t xml:space="preserve">Total Respondent Burden Hours: </w:t>
      </w:r>
      <w:r w:rsidRPr="006D31B0" w:rsidR="004A45D1">
        <w:rPr>
          <w:rFonts w:asciiTheme="majorHAnsi" w:hAnsiTheme="majorHAnsi"/>
          <w:sz w:val="24"/>
          <w:szCs w:val="24"/>
        </w:rPr>
        <w:t>1,125</w:t>
      </w:r>
      <w:r w:rsidRPr="006D31B0" w:rsidR="00254DCF">
        <w:rPr>
          <w:rFonts w:asciiTheme="majorHAnsi" w:hAnsiTheme="majorHAnsi"/>
          <w:sz w:val="24"/>
          <w:szCs w:val="24"/>
        </w:rPr>
        <w:t xml:space="preserve"> hours </w:t>
      </w:r>
    </w:p>
    <w:p w:rsidR="00105F45" w:rsidRPr="001844BE" w:rsidP="00337EF1" w14:paraId="48D747D8" w14:textId="77777777">
      <w:pPr>
        <w:spacing w:after="0" w:line="240" w:lineRule="auto"/>
        <w:rPr>
          <w:rFonts w:asciiTheme="majorHAnsi" w:hAnsiTheme="majorHAnsi"/>
          <w:sz w:val="24"/>
          <w:szCs w:val="24"/>
        </w:rPr>
      </w:pPr>
    </w:p>
    <w:p w:rsidR="006D31B0" w:rsidRPr="006D31B0" w:rsidP="006D31B0" w14:paraId="05EC0F13" w14:textId="77777777">
      <w:pPr>
        <w:spacing w:after="0" w:line="240" w:lineRule="auto"/>
        <w:rPr>
          <w:rFonts w:ascii="Cambria" w:eastAsia="Calibri" w:hAnsi="Cambria" w:cs="Times New Roman"/>
          <w:sz w:val="24"/>
        </w:rPr>
      </w:pPr>
      <w:r w:rsidRPr="006D31B0">
        <w:rPr>
          <w:rFonts w:ascii="Cambria" w:eastAsia="Calibri" w:hAnsi="Cambria" w:cs="Times New Roman"/>
          <w:sz w:val="24"/>
        </w:rPr>
        <w:t>Part B: LABOR COST OF RESPONDENT BURDEN</w:t>
      </w:r>
    </w:p>
    <w:p w:rsidR="000A7597" w:rsidRPr="001844BE" w:rsidP="000A7597" w14:paraId="4C0B0B11" w14:textId="77777777">
      <w:pPr>
        <w:pStyle w:val="NoSpacing"/>
        <w:rPr>
          <w:rFonts w:asciiTheme="majorHAnsi" w:hAnsiTheme="majorHAnsi"/>
          <w:sz w:val="24"/>
          <w:szCs w:val="24"/>
        </w:rPr>
      </w:pPr>
      <w:r w:rsidRPr="001844BE">
        <w:rPr>
          <w:rFonts w:asciiTheme="majorHAnsi" w:hAnsiTheme="majorHAnsi"/>
          <w:sz w:val="24"/>
          <w:szCs w:val="24"/>
        </w:rPr>
        <w:t xml:space="preserve">            </w:t>
      </w:r>
    </w:p>
    <w:p w:rsidR="003A04CA" w:rsidRPr="003A04CA" w:rsidP="003A04CA" w14:paraId="5EB469BC" w14:textId="77777777">
      <w:pPr>
        <w:numPr>
          <w:ilvl w:val="0"/>
          <w:numId w:val="18"/>
        </w:numPr>
        <w:spacing w:after="0" w:line="240" w:lineRule="auto"/>
        <w:contextualSpacing/>
        <w:rPr>
          <w:rFonts w:ascii="Cambria" w:eastAsia="Calibri" w:hAnsi="Cambria" w:cs="Times New Roman"/>
          <w:sz w:val="24"/>
        </w:rPr>
      </w:pPr>
      <w:r w:rsidRPr="003A04CA">
        <w:rPr>
          <w:rFonts w:ascii="Cambria" w:eastAsia="Calibri" w:hAnsi="Cambria" w:cs="Times New Roman"/>
          <w:sz w:val="24"/>
        </w:rPr>
        <w:t>Collection Instrument(s)</w:t>
      </w:r>
    </w:p>
    <w:p w:rsidR="003A04CA" w:rsidRPr="003A04CA" w:rsidP="003A04CA" w14:paraId="4A4933FA" w14:textId="77777777">
      <w:pPr>
        <w:spacing w:after="0" w:line="240" w:lineRule="auto"/>
        <w:ind w:left="720"/>
        <w:contextualSpacing/>
        <w:rPr>
          <w:rFonts w:ascii="Cambria" w:eastAsia="Calibri" w:hAnsi="Cambria" w:cs="Times New Roman"/>
          <w:sz w:val="24"/>
        </w:rPr>
      </w:pPr>
      <w:r>
        <w:rPr>
          <w:rFonts w:ascii="Cambria" w:eastAsia="Calibri" w:hAnsi="Cambria" w:cs="Times New Roman"/>
          <w:sz w:val="24"/>
        </w:rPr>
        <w:t>DD2088</w:t>
      </w:r>
    </w:p>
    <w:p w:rsidR="003A04CA" w:rsidRPr="003A04CA" w:rsidP="003A04CA" w14:paraId="755BE020" w14:textId="77777777">
      <w:pPr>
        <w:numPr>
          <w:ilvl w:val="0"/>
          <w:numId w:val="19"/>
        </w:numPr>
        <w:spacing w:after="0" w:line="240" w:lineRule="auto"/>
        <w:contextualSpacing/>
        <w:rPr>
          <w:rFonts w:ascii="Cambria" w:eastAsia="Calibri" w:hAnsi="Cambria" w:cs="Times New Roman"/>
          <w:sz w:val="24"/>
        </w:rPr>
      </w:pPr>
      <w:r w:rsidRPr="003A04CA">
        <w:rPr>
          <w:rFonts w:ascii="Cambria" w:eastAsia="Calibri" w:hAnsi="Cambria" w:cs="Times New Roman"/>
          <w:sz w:val="24"/>
        </w:rPr>
        <w:t>Nu</w:t>
      </w:r>
      <w:r>
        <w:rPr>
          <w:rFonts w:ascii="Cambria" w:eastAsia="Calibri" w:hAnsi="Cambria" w:cs="Times New Roman"/>
          <w:sz w:val="24"/>
        </w:rPr>
        <w:t>mber of Total Annual Responses: 1,500</w:t>
      </w:r>
    </w:p>
    <w:p w:rsidR="003A04CA" w:rsidP="004E63FE" w14:paraId="60B21173" w14:textId="77777777">
      <w:pPr>
        <w:numPr>
          <w:ilvl w:val="0"/>
          <w:numId w:val="19"/>
        </w:numPr>
        <w:spacing w:after="0" w:line="240" w:lineRule="auto"/>
        <w:contextualSpacing/>
        <w:rPr>
          <w:rFonts w:ascii="Cambria" w:eastAsia="Calibri" w:hAnsi="Cambria" w:cs="Times New Roman"/>
          <w:sz w:val="24"/>
        </w:rPr>
      </w:pPr>
      <w:r w:rsidRPr="003A04CA">
        <w:rPr>
          <w:rFonts w:ascii="Cambria" w:eastAsia="Calibri" w:hAnsi="Cambria" w:cs="Times New Roman"/>
          <w:sz w:val="24"/>
        </w:rPr>
        <w:t xml:space="preserve">Response Time: </w:t>
      </w:r>
      <w:r w:rsidR="003D78A0">
        <w:rPr>
          <w:rFonts w:ascii="Cambria" w:eastAsia="Calibri" w:hAnsi="Cambria" w:cs="Times New Roman"/>
          <w:sz w:val="24"/>
        </w:rPr>
        <w:t xml:space="preserve"> 45 minutes</w:t>
      </w:r>
    </w:p>
    <w:p w:rsidR="003A04CA" w:rsidRPr="003A04CA" w:rsidP="004E63FE" w14:paraId="2A546349" w14:textId="77777777">
      <w:pPr>
        <w:numPr>
          <w:ilvl w:val="0"/>
          <w:numId w:val="19"/>
        </w:numPr>
        <w:spacing w:after="0" w:line="240" w:lineRule="auto"/>
        <w:contextualSpacing/>
        <w:rPr>
          <w:rFonts w:ascii="Cambria" w:eastAsia="Calibri" w:hAnsi="Cambria" w:cs="Times New Roman"/>
          <w:sz w:val="24"/>
        </w:rPr>
      </w:pPr>
      <w:r w:rsidRPr="003A04CA">
        <w:rPr>
          <w:rFonts w:ascii="Cambria" w:eastAsia="Calibri" w:hAnsi="Cambria" w:cs="Times New Roman"/>
          <w:sz w:val="24"/>
        </w:rPr>
        <w:t xml:space="preserve">Respondent Hourly Wage: </w:t>
      </w:r>
      <w:r>
        <w:rPr>
          <w:rFonts w:ascii="Cambria" w:eastAsia="Calibri" w:hAnsi="Cambria" w:cs="Times New Roman"/>
          <w:sz w:val="24"/>
        </w:rPr>
        <w:t>$</w:t>
      </w:r>
      <w:r w:rsidR="001A1A4B">
        <w:rPr>
          <w:rFonts w:ascii="Cambria" w:eastAsia="Calibri" w:hAnsi="Cambria" w:cs="Times New Roman"/>
          <w:sz w:val="24"/>
        </w:rPr>
        <w:t>21.90</w:t>
      </w:r>
    </w:p>
    <w:p w:rsidR="003A04CA" w:rsidRPr="003A04CA" w:rsidP="003A04CA" w14:paraId="0271C0B0" w14:textId="77777777">
      <w:pPr>
        <w:numPr>
          <w:ilvl w:val="0"/>
          <w:numId w:val="19"/>
        </w:numPr>
        <w:spacing w:after="0" w:line="240" w:lineRule="auto"/>
        <w:contextualSpacing/>
        <w:rPr>
          <w:rFonts w:ascii="Cambria" w:eastAsia="Calibri" w:hAnsi="Cambria" w:cs="Times New Roman"/>
          <w:sz w:val="24"/>
        </w:rPr>
      </w:pPr>
      <w:r w:rsidRPr="003A04CA">
        <w:rPr>
          <w:rFonts w:ascii="Cambria" w:eastAsia="Calibri" w:hAnsi="Cambria" w:cs="Times New Roman"/>
          <w:sz w:val="24"/>
        </w:rPr>
        <w:t>Labor Burden per Response: $</w:t>
      </w:r>
      <w:r w:rsidR="001B1428">
        <w:rPr>
          <w:rFonts w:ascii="Cambria" w:eastAsia="Calibri" w:hAnsi="Cambria" w:cs="Times New Roman"/>
          <w:sz w:val="24"/>
        </w:rPr>
        <w:t>16.43</w:t>
      </w:r>
    </w:p>
    <w:p w:rsidR="003A04CA" w:rsidRPr="003A04CA" w:rsidP="003A04CA" w14:paraId="60F9D942" w14:textId="77777777">
      <w:pPr>
        <w:numPr>
          <w:ilvl w:val="0"/>
          <w:numId w:val="19"/>
        </w:numPr>
        <w:spacing w:after="0" w:line="240" w:lineRule="auto"/>
        <w:contextualSpacing/>
        <w:rPr>
          <w:rFonts w:ascii="Cambria" w:eastAsia="Calibri" w:hAnsi="Cambria" w:cs="Times New Roman"/>
          <w:sz w:val="24"/>
        </w:rPr>
      </w:pPr>
      <w:r>
        <w:rPr>
          <w:rFonts w:ascii="Cambria" w:eastAsia="Calibri" w:hAnsi="Cambria" w:cs="Times New Roman"/>
          <w:sz w:val="24"/>
        </w:rPr>
        <w:t>Total Labor Burden: $</w:t>
      </w:r>
      <w:r w:rsidR="001B1428">
        <w:rPr>
          <w:rFonts w:ascii="Cambria" w:eastAsia="Calibri" w:hAnsi="Cambria" w:cs="Times New Roman"/>
          <w:sz w:val="24"/>
        </w:rPr>
        <w:t>24,6</w:t>
      </w:r>
      <w:r w:rsidR="003D78A0">
        <w:rPr>
          <w:rFonts w:ascii="Cambria" w:eastAsia="Calibri" w:hAnsi="Cambria" w:cs="Times New Roman"/>
          <w:sz w:val="24"/>
        </w:rPr>
        <w:t>45</w:t>
      </w:r>
    </w:p>
    <w:p w:rsidR="003A04CA" w:rsidRPr="003A04CA" w:rsidP="003A04CA" w14:paraId="6C109118" w14:textId="77777777">
      <w:pPr>
        <w:spacing w:after="0" w:line="240" w:lineRule="auto"/>
        <w:ind w:left="1440"/>
        <w:contextualSpacing/>
        <w:rPr>
          <w:rFonts w:ascii="Cambria" w:eastAsia="Calibri" w:hAnsi="Cambria" w:cs="Times New Roman"/>
          <w:sz w:val="24"/>
        </w:rPr>
      </w:pPr>
    </w:p>
    <w:p w:rsidR="003A04CA" w:rsidRPr="003A04CA" w:rsidP="003A04CA" w14:paraId="529B2793" w14:textId="77777777">
      <w:pPr>
        <w:numPr>
          <w:ilvl w:val="0"/>
          <w:numId w:val="18"/>
        </w:numPr>
        <w:spacing w:after="0" w:line="240" w:lineRule="auto"/>
        <w:contextualSpacing/>
        <w:rPr>
          <w:rFonts w:ascii="Cambria" w:eastAsia="Calibri" w:hAnsi="Cambria" w:cs="Times New Roman"/>
          <w:sz w:val="24"/>
        </w:rPr>
      </w:pPr>
      <w:r w:rsidRPr="003A04CA">
        <w:rPr>
          <w:rFonts w:ascii="Cambria" w:eastAsia="Calibri" w:hAnsi="Cambria" w:cs="Times New Roman"/>
          <w:sz w:val="24"/>
        </w:rPr>
        <w:t>Overall</w:t>
      </w:r>
      <w:r w:rsidRPr="003A04CA">
        <w:rPr>
          <w:rFonts w:ascii="Cambria" w:eastAsia="Calibri" w:hAnsi="Cambria" w:cs="Times New Roman"/>
          <w:sz w:val="24"/>
        </w:rPr>
        <w:t xml:space="preserve"> Labor Burden </w:t>
      </w:r>
    </w:p>
    <w:p w:rsidR="003A04CA" w:rsidRPr="003A04CA" w:rsidP="003A04CA" w14:paraId="254A14EF" w14:textId="77777777">
      <w:pPr>
        <w:numPr>
          <w:ilvl w:val="1"/>
          <w:numId w:val="18"/>
        </w:numPr>
        <w:spacing w:after="0" w:line="240" w:lineRule="auto"/>
        <w:contextualSpacing/>
        <w:rPr>
          <w:rFonts w:ascii="Cambria" w:eastAsia="Calibri" w:hAnsi="Cambria" w:cs="Times New Roman"/>
          <w:sz w:val="24"/>
        </w:rPr>
      </w:pPr>
      <w:r w:rsidRPr="003A04CA">
        <w:rPr>
          <w:rFonts w:ascii="Cambria" w:eastAsia="Calibri" w:hAnsi="Cambria" w:cs="Times New Roman"/>
          <w:sz w:val="24"/>
        </w:rPr>
        <w:t>Total Number of Annual Responses</w:t>
      </w:r>
      <w:r w:rsidR="00B35271">
        <w:rPr>
          <w:rFonts w:ascii="Cambria" w:eastAsia="Calibri" w:hAnsi="Cambria" w:cs="Times New Roman"/>
          <w:sz w:val="24"/>
        </w:rPr>
        <w:t>: 1,500</w:t>
      </w:r>
    </w:p>
    <w:p w:rsidR="003A04CA" w:rsidRPr="003A04CA" w:rsidP="003A04CA" w14:paraId="2611E932" w14:textId="77777777">
      <w:pPr>
        <w:numPr>
          <w:ilvl w:val="1"/>
          <w:numId w:val="18"/>
        </w:numPr>
        <w:spacing w:after="0" w:line="240" w:lineRule="auto"/>
        <w:contextualSpacing/>
        <w:rPr>
          <w:rFonts w:ascii="Cambria" w:eastAsia="Calibri" w:hAnsi="Cambria" w:cs="Times New Roman"/>
          <w:sz w:val="24"/>
        </w:rPr>
      </w:pPr>
      <w:r w:rsidRPr="003A04CA">
        <w:rPr>
          <w:rFonts w:ascii="Cambria" w:eastAsia="Calibri" w:hAnsi="Cambria" w:cs="Times New Roman"/>
          <w:sz w:val="24"/>
        </w:rPr>
        <w:t>Total Labor Burden</w:t>
      </w:r>
      <w:r w:rsidR="008D51C6">
        <w:rPr>
          <w:rFonts w:ascii="Cambria" w:eastAsia="Calibri" w:hAnsi="Cambria" w:cs="Times New Roman"/>
          <w:sz w:val="24"/>
        </w:rPr>
        <w:t>: $</w:t>
      </w:r>
      <w:r w:rsidR="001B1428">
        <w:rPr>
          <w:rFonts w:ascii="Cambria" w:eastAsia="Calibri" w:hAnsi="Cambria" w:cs="Times New Roman"/>
          <w:sz w:val="24"/>
        </w:rPr>
        <w:t>24,638</w:t>
      </w:r>
    </w:p>
    <w:p w:rsidR="000A7597" w:rsidRPr="001844BE" w:rsidP="000A7597" w14:paraId="182BEAE0" w14:textId="77777777">
      <w:pPr>
        <w:pStyle w:val="NoSpacing"/>
        <w:rPr>
          <w:rFonts w:asciiTheme="majorHAnsi" w:hAnsiTheme="majorHAnsi"/>
          <w:sz w:val="24"/>
          <w:szCs w:val="24"/>
        </w:rPr>
      </w:pPr>
    </w:p>
    <w:p w:rsidR="000A7597" w:rsidRPr="001844BE" w:rsidP="000A7597" w14:paraId="67DE4054" w14:textId="77777777">
      <w:pPr>
        <w:rPr>
          <w:rFonts w:asciiTheme="majorHAnsi" w:hAnsiTheme="majorHAnsi"/>
          <w:sz w:val="24"/>
          <w:szCs w:val="24"/>
        </w:rPr>
      </w:pPr>
      <w:r w:rsidRPr="001844BE">
        <w:rPr>
          <w:rFonts w:asciiTheme="majorHAnsi" w:hAnsiTheme="majorHAnsi"/>
          <w:sz w:val="24"/>
          <w:szCs w:val="24"/>
        </w:rPr>
        <w:t>The Respondent hourly wage was determined by using the Department of Labor Wage Website (</w:t>
      </w:r>
      <w:hyperlink r:id="rId8" w:history="1">
        <w:r w:rsidRPr="001844BE" w:rsidR="006B12A5">
          <w:rPr>
            <w:rStyle w:val="Hyperlink"/>
            <w:rFonts w:asciiTheme="majorHAnsi" w:hAnsiTheme="majorHAnsi"/>
            <w:sz w:val="24"/>
            <w:szCs w:val="24"/>
          </w:rPr>
          <w:t>https://www.bls.gov/oes/current/oes_nat.htm</w:t>
        </w:r>
      </w:hyperlink>
      <w:r w:rsidRPr="001844BE">
        <w:rPr>
          <w:rFonts w:asciiTheme="majorHAnsi" w:hAnsiTheme="majorHAnsi"/>
          <w:sz w:val="24"/>
          <w:szCs w:val="24"/>
        </w:rPr>
        <w:t xml:space="preserve">) from </w:t>
      </w:r>
      <w:r w:rsidR="001B1428">
        <w:rPr>
          <w:rFonts w:asciiTheme="majorHAnsi" w:hAnsiTheme="majorHAnsi"/>
          <w:sz w:val="24"/>
          <w:szCs w:val="24"/>
        </w:rPr>
        <w:t>2022</w:t>
      </w:r>
      <w:r w:rsidRPr="001844BE" w:rsidR="001B1428">
        <w:rPr>
          <w:rFonts w:asciiTheme="majorHAnsi" w:hAnsiTheme="majorHAnsi"/>
          <w:sz w:val="24"/>
          <w:szCs w:val="24"/>
        </w:rPr>
        <w:t xml:space="preserve"> </w:t>
      </w:r>
      <w:r w:rsidRPr="001844BE">
        <w:rPr>
          <w:rFonts w:asciiTheme="majorHAnsi" w:hAnsiTheme="majorHAnsi"/>
          <w:sz w:val="24"/>
          <w:szCs w:val="24"/>
        </w:rPr>
        <w:t xml:space="preserve">(using SOC 43-000, Office and Admin Support Occupations, mean hourly wage) </w:t>
      </w:r>
    </w:p>
    <w:p w:rsidR="0019309D" w:rsidRPr="001844BE" w:rsidP="00337EF1" w14:paraId="5456D61E" w14:textId="77777777">
      <w:pPr>
        <w:spacing w:after="0" w:line="240" w:lineRule="auto"/>
        <w:rPr>
          <w:rFonts w:asciiTheme="majorHAnsi" w:hAnsiTheme="majorHAnsi"/>
          <w:sz w:val="24"/>
          <w:szCs w:val="24"/>
        </w:rPr>
      </w:pPr>
    </w:p>
    <w:p w:rsidR="0019309D" w:rsidRPr="001844BE" w:rsidP="00337EF1" w14:paraId="2261238D" w14:textId="77777777">
      <w:pPr>
        <w:spacing w:after="0" w:line="240" w:lineRule="auto"/>
        <w:rPr>
          <w:rFonts w:asciiTheme="majorHAnsi" w:hAnsiTheme="majorHAnsi"/>
          <w:sz w:val="24"/>
          <w:szCs w:val="24"/>
        </w:rPr>
      </w:pPr>
      <w:r w:rsidRPr="001844BE">
        <w:rPr>
          <w:rFonts w:asciiTheme="majorHAnsi" w:hAnsiTheme="majorHAnsi"/>
          <w:sz w:val="24"/>
          <w:szCs w:val="24"/>
        </w:rPr>
        <w:t>13.</w:t>
      </w:r>
      <w:r w:rsidRPr="001844BE">
        <w:rPr>
          <w:rFonts w:asciiTheme="majorHAnsi" w:hAnsiTheme="majorHAnsi"/>
          <w:sz w:val="24"/>
          <w:szCs w:val="24"/>
        </w:rPr>
        <w:tab/>
      </w:r>
      <w:r w:rsidRPr="001844BE">
        <w:rPr>
          <w:rFonts w:asciiTheme="majorHAnsi" w:hAnsiTheme="majorHAnsi"/>
          <w:sz w:val="24"/>
          <w:szCs w:val="24"/>
          <w:u w:val="single"/>
        </w:rPr>
        <w:t>Respondent Costs Other Than Burden Hour Costs</w:t>
      </w:r>
    </w:p>
    <w:p w:rsidR="0019309D" w:rsidRPr="001844BE" w:rsidP="0019309D" w14:paraId="039DAC39"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 There are no annualized costs to respondents other than the labor burden costs addressed in Section 12 of this document to complete this collection. </w:t>
      </w:r>
    </w:p>
    <w:p w:rsidR="0019309D" w:rsidRPr="001844BE" w:rsidP="0019309D" w14:paraId="52E4AB92" w14:textId="77777777">
      <w:pPr>
        <w:spacing w:after="0" w:line="240" w:lineRule="auto"/>
        <w:rPr>
          <w:rFonts w:asciiTheme="majorHAnsi" w:hAnsiTheme="majorHAnsi"/>
          <w:sz w:val="24"/>
          <w:szCs w:val="24"/>
        </w:rPr>
      </w:pPr>
    </w:p>
    <w:p w:rsidR="009E43CA" w:rsidRPr="001844BE" w:rsidP="009E43CA" w14:paraId="2996E7F7"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14. </w:t>
      </w:r>
      <w:r w:rsidRPr="001844BE">
        <w:rPr>
          <w:rFonts w:asciiTheme="majorHAnsi" w:hAnsiTheme="majorHAnsi"/>
          <w:sz w:val="24"/>
          <w:szCs w:val="24"/>
        </w:rPr>
        <w:tab/>
      </w:r>
      <w:r w:rsidRPr="001844BE">
        <w:rPr>
          <w:rFonts w:asciiTheme="majorHAnsi" w:hAnsiTheme="majorHAnsi"/>
          <w:sz w:val="24"/>
          <w:szCs w:val="24"/>
          <w:u w:val="single"/>
        </w:rPr>
        <w:t>Cost to the Federal Government</w:t>
      </w:r>
    </w:p>
    <w:p w:rsidR="009E43CA" w:rsidRPr="001844BE" w:rsidP="009E43CA" w14:paraId="1D4DC619" w14:textId="77777777">
      <w:pPr>
        <w:spacing w:after="0" w:line="240" w:lineRule="auto"/>
        <w:rPr>
          <w:rFonts w:asciiTheme="majorHAnsi" w:hAnsiTheme="majorHAnsi"/>
          <w:sz w:val="24"/>
          <w:szCs w:val="24"/>
        </w:rPr>
      </w:pPr>
    </w:p>
    <w:p w:rsidR="009E43CA" w:rsidRPr="001844BE" w:rsidP="009E43CA" w14:paraId="4BB57EFA" w14:textId="77777777">
      <w:pPr>
        <w:spacing w:after="0" w:line="240" w:lineRule="auto"/>
        <w:rPr>
          <w:rFonts w:asciiTheme="majorHAnsi" w:hAnsiTheme="majorHAnsi"/>
          <w:sz w:val="24"/>
          <w:szCs w:val="24"/>
        </w:rPr>
      </w:pPr>
      <w:r w:rsidRPr="001844BE">
        <w:rPr>
          <w:rFonts w:asciiTheme="majorHAnsi" w:hAnsiTheme="majorHAnsi"/>
          <w:sz w:val="24"/>
          <w:szCs w:val="24"/>
        </w:rPr>
        <w:t>Part A: LABOR COST TO THE FEDERAL GOVERNMENT</w:t>
      </w:r>
    </w:p>
    <w:p w:rsidR="009E43CA" w:rsidRPr="001844BE" w:rsidP="009E43CA" w14:paraId="0CD52B1E" w14:textId="77777777">
      <w:pPr>
        <w:pStyle w:val="ListParagraph"/>
        <w:spacing w:after="0" w:line="240" w:lineRule="auto"/>
        <w:rPr>
          <w:rFonts w:asciiTheme="majorHAnsi" w:hAnsiTheme="majorHAnsi"/>
          <w:sz w:val="24"/>
          <w:szCs w:val="24"/>
        </w:rPr>
      </w:pPr>
    </w:p>
    <w:p w:rsidR="008D51C6" w:rsidRPr="008D51C6" w:rsidP="008D51C6" w14:paraId="68E3DFC2" w14:textId="77777777">
      <w:pPr>
        <w:numPr>
          <w:ilvl w:val="0"/>
          <w:numId w:val="15"/>
        </w:numPr>
        <w:spacing w:after="0" w:line="240" w:lineRule="auto"/>
        <w:contextualSpacing/>
        <w:rPr>
          <w:rFonts w:ascii="Cambria" w:eastAsia="Calibri" w:hAnsi="Cambria" w:cs="Times New Roman"/>
          <w:sz w:val="24"/>
        </w:rPr>
      </w:pPr>
      <w:r w:rsidRPr="008D51C6">
        <w:rPr>
          <w:rFonts w:ascii="Cambria" w:eastAsia="Calibri" w:hAnsi="Cambria" w:cs="Times New Roman"/>
          <w:sz w:val="24"/>
        </w:rPr>
        <w:t>Collection Instrument(s)</w:t>
      </w:r>
    </w:p>
    <w:p w:rsidR="008D51C6" w:rsidRPr="008D51C6" w:rsidP="008D51C6" w14:paraId="090C08B8" w14:textId="77777777">
      <w:pPr>
        <w:spacing w:after="0" w:line="240" w:lineRule="auto"/>
        <w:ind w:left="720"/>
        <w:contextualSpacing/>
        <w:rPr>
          <w:rFonts w:ascii="Cambria" w:eastAsia="Calibri" w:hAnsi="Cambria" w:cs="Times New Roman"/>
          <w:sz w:val="24"/>
        </w:rPr>
      </w:pPr>
      <w:r>
        <w:rPr>
          <w:rFonts w:ascii="Cambria" w:eastAsia="Calibri" w:hAnsi="Cambria" w:cs="Times New Roman"/>
          <w:sz w:val="24"/>
        </w:rPr>
        <w:t>DD2088</w:t>
      </w:r>
      <w:r w:rsidRPr="008D51C6">
        <w:rPr>
          <w:rFonts w:ascii="Cambria" w:eastAsia="Calibri" w:hAnsi="Cambria" w:cs="Times New Roman"/>
          <w:sz w:val="24"/>
        </w:rPr>
        <w:t xml:space="preserve"> </w:t>
      </w:r>
    </w:p>
    <w:p w:rsidR="008D51C6" w:rsidRPr="008D51C6" w:rsidP="008D51C6" w14:paraId="2DB73C42" w14:textId="77777777">
      <w:pPr>
        <w:numPr>
          <w:ilvl w:val="0"/>
          <w:numId w:val="21"/>
        </w:numPr>
        <w:spacing w:after="0" w:line="240" w:lineRule="auto"/>
        <w:contextualSpacing/>
        <w:rPr>
          <w:rFonts w:ascii="Cambria" w:eastAsia="Calibri" w:hAnsi="Cambria" w:cs="Times New Roman"/>
          <w:sz w:val="24"/>
        </w:rPr>
      </w:pPr>
      <w:r w:rsidRPr="008D51C6">
        <w:rPr>
          <w:rFonts w:ascii="Cambria" w:eastAsia="Calibri" w:hAnsi="Cambria" w:cs="Times New Roman"/>
          <w:sz w:val="24"/>
        </w:rPr>
        <w:t>Number of Total Annual Responses: 1,500</w:t>
      </w:r>
    </w:p>
    <w:p w:rsidR="008D51C6" w:rsidRPr="008D51C6" w:rsidP="008D51C6" w14:paraId="698F7967" w14:textId="77777777">
      <w:pPr>
        <w:numPr>
          <w:ilvl w:val="0"/>
          <w:numId w:val="21"/>
        </w:numPr>
        <w:spacing w:after="0" w:line="240" w:lineRule="auto"/>
        <w:contextualSpacing/>
        <w:rPr>
          <w:rFonts w:ascii="Cambria" w:eastAsia="Calibri" w:hAnsi="Cambria" w:cs="Times New Roman"/>
          <w:sz w:val="24"/>
        </w:rPr>
      </w:pPr>
      <w:r>
        <w:rPr>
          <w:rFonts w:ascii="Cambria" w:eastAsia="Calibri" w:hAnsi="Cambria" w:cs="Times New Roman"/>
          <w:sz w:val="24"/>
        </w:rPr>
        <w:t>Processing Time per Response: 5 minutes</w:t>
      </w:r>
    </w:p>
    <w:p w:rsidR="008D51C6" w:rsidRPr="008D51C6" w:rsidP="008D51C6" w14:paraId="403164EC" w14:textId="77777777">
      <w:pPr>
        <w:numPr>
          <w:ilvl w:val="0"/>
          <w:numId w:val="21"/>
        </w:numPr>
        <w:spacing w:after="0" w:line="240" w:lineRule="auto"/>
        <w:contextualSpacing/>
        <w:rPr>
          <w:rFonts w:ascii="Cambria" w:eastAsia="Calibri" w:hAnsi="Cambria" w:cs="Times New Roman"/>
          <w:sz w:val="24"/>
        </w:rPr>
      </w:pPr>
      <w:r w:rsidRPr="008D51C6">
        <w:rPr>
          <w:rFonts w:ascii="Cambria" w:eastAsia="Calibri" w:hAnsi="Cambria" w:cs="Times New Roman"/>
          <w:sz w:val="24"/>
        </w:rPr>
        <w:t>Hourly Wage of</w:t>
      </w:r>
      <w:r>
        <w:rPr>
          <w:rFonts w:ascii="Cambria" w:eastAsia="Calibri" w:hAnsi="Cambria" w:cs="Times New Roman"/>
          <w:sz w:val="24"/>
        </w:rPr>
        <w:t xml:space="preserve"> Worker(s) Processing Responses: $33.09</w:t>
      </w:r>
    </w:p>
    <w:p w:rsidR="008D51C6" w:rsidP="008D51C6" w14:paraId="41F978EB" w14:textId="77777777">
      <w:pPr>
        <w:numPr>
          <w:ilvl w:val="0"/>
          <w:numId w:val="21"/>
        </w:numPr>
        <w:spacing w:after="0" w:line="240" w:lineRule="auto"/>
        <w:contextualSpacing/>
        <w:rPr>
          <w:rFonts w:ascii="Cambria" w:eastAsia="Calibri" w:hAnsi="Cambria" w:cs="Times New Roman"/>
          <w:sz w:val="24"/>
        </w:rPr>
      </w:pPr>
      <w:r>
        <w:rPr>
          <w:rFonts w:ascii="Cambria" w:eastAsia="Calibri" w:hAnsi="Cambria" w:cs="Times New Roman"/>
          <w:sz w:val="24"/>
        </w:rPr>
        <w:t>Cost to Process Each Response: $2.76</w:t>
      </w:r>
    </w:p>
    <w:p w:rsidR="008D51C6" w:rsidRPr="001844BE" w:rsidP="008D51C6" w14:paraId="1AA09847" w14:textId="77777777">
      <w:pPr>
        <w:pStyle w:val="NoSpacing"/>
        <w:numPr>
          <w:ilvl w:val="0"/>
          <w:numId w:val="21"/>
        </w:numPr>
        <w:rPr>
          <w:rFonts w:asciiTheme="majorHAnsi" w:hAnsiTheme="majorHAnsi"/>
          <w:sz w:val="24"/>
          <w:szCs w:val="24"/>
        </w:rPr>
      </w:pPr>
      <w:r w:rsidRPr="001844BE">
        <w:rPr>
          <w:rFonts w:asciiTheme="majorHAnsi" w:hAnsiTheme="majorHAnsi"/>
          <w:sz w:val="24"/>
          <w:szCs w:val="24"/>
        </w:rPr>
        <w:t>Total Cost to Process Responses:  $4,140 </w:t>
      </w:r>
    </w:p>
    <w:p w:rsidR="00B35271" w:rsidRPr="00B35271" w:rsidP="00B35271" w14:paraId="1DFEAB85" w14:textId="77777777">
      <w:pPr>
        <w:spacing w:after="0" w:line="240" w:lineRule="auto"/>
        <w:ind w:left="1440"/>
        <w:contextualSpacing/>
        <w:rPr>
          <w:rFonts w:ascii="Cambria" w:eastAsia="Calibri" w:hAnsi="Cambria" w:cs="Times New Roman"/>
          <w:sz w:val="24"/>
        </w:rPr>
      </w:pPr>
    </w:p>
    <w:p w:rsidR="00B35271" w:rsidRPr="00B35271" w:rsidP="00B35271" w14:paraId="4E06CAFB" w14:textId="77777777">
      <w:pPr>
        <w:numPr>
          <w:ilvl w:val="0"/>
          <w:numId w:val="15"/>
        </w:numPr>
        <w:spacing w:after="0" w:line="240" w:lineRule="auto"/>
        <w:contextualSpacing/>
        <w:rPr>
          <w:rFonts w:ascii="Cambria" w:eastAsia="Calibri" w:hAnsi="Cambria" w:cs="Times New Roman"/>
          <w:sz w:val="24"/>
        </w:rPr>
      </w:pPr>
      <w:r w:rsidRPr="00B35271">
        <w:rPr>
          <w:rFonts w:ascii="Cambria" w:eastAsia="Calibri" w:hAnsi="Cambria" w:cs="Times New Roman"/>
          <w:sz w:val="24"/>
        </w:rPr>
        <w:t>Overall</w:t>
      </w:r>
      <w:r w:rsidRPr="00B35271">
        <w:rPr>
          <w:rFonts w:ascii="Cambria" w:eastAsia="Calibri" w:hAnsi="Cambria" w:cs="Times New Roman"/>
          <w:sz w:val="24"/>
        </w:rPr>
        <w:t xml:space="preserve"> Labor Burden to the Federal Government</w:t>
      </w:r>
    </w:p>
    <w:p w:rsidR="00B35271" w:rsidRPr="00B35271" w:rsidP="00B35271" w14:paraId="75A5EBD4" w14:textId="77777777">
      <w:pPr>
        <w:numPr>
          <w:ilvl w:val="1"/>
          <w:numId w:val="15"/>
        </w:numPr>
        <w:spacing w:after="0" w:line="240" w:lineRule="auto"/>
        <w:contextualSpacing/>
        <w:rPr>
          <w:rFonts w:ascii="Cambria" w:eastAsia="Calibri" w:hAnsi="Cambria" w:cs="Times New Roman"/>
          <w:sz w:val="24"/>
        </w:rPr>
      </w:pPr>
      <w:r w:rsidRPr="00B35271">
        <w:rPr>
          <w:rFonts w:ascii="Cambria" w:eastAsia="Calibri" w:hAnsi="Cambria" w:cs="Times New Roman"/>
          <w:sz w:val="24"/>
        </w:rPr>
        <w:t>Total Number of Annual Responses</w:t>
      </w:r>
      <w:r>
        <w:rPr>
          <w:rFonts w:ascii="Cambria" w:eastAsia="Calibri" w:hAnsi="Cambria" w:cs="Times New Roman"/>
          <w:sz w:val="24"/>
        </w:rPr>
        <w:t>: 1,500</w:t>
      </w:r>
    </w:p>
    <w:p w:rsidR="00B35271" w:rsidRPr="00B35271" w:rsidP="00B35271" w14:paraId="79550C63" w14:textId="77777777">
      <w:pPr>
        <w:numPr>
          <w:ilvl w:val="1"/>
          <w:numId w:val="15"/>
        </w:numPr>
        <w:spacing w:after="0" w:line="240" w:lineRule="auto"/>
        <w:contextualSpacing/>
        <w:rPr>
          <w:rFonts w:ascii="Cambria" w:eastAsia="Calibri" w:hAnsi="Cambria" w:cs="Times New Roman"/>
          <w:sz w:val="24"/>
        </w:rPr>
      </w:pPr>
      <w:r>
        <w:rPr>
          <w:rFonts w:ascii="Cambria" w:eastAsia="Calibri" w:hAnsi="Cambria" w:cs="Times New Roman"/>
          <w:sz w:val="24"/>
        </w:rPr>
        <w:t xml:space="preserve">Total Labor Burden: </w:t>
      </w:r>
      <w:r w:rsidR="00453015">
        <w:rPr>
          <w:rFonts w:ascii="Cambria" w:eastAsia="Calibri" w:hAnsi="Cambria" w:cs="Times New Roman"/>
          <w:sz w:val="24"/>
        </w:rPr>
        <w:t>$4,140</w:t>
      </w:r>
    </w:p>
    <w:p w:rsidR="00E87183" w:rsidRPr="001844BE" w:rsidP="00722FDB" w14:paraId="4EC93337" w14:textId="77777777">
      <w:pPr>
        <w:spacing w:after="0" w:line="240" w:lineRule="auto"/>
        <w:rPr>
          <w:rFonts w:asciiTheme="majorHAnsi" w:hAnsiTheme="majorHAnsi"/>
          <w:sz w:val="24"/>
          <w:szCs w:val="24"/>
          <w:u w:val="single"/>
        </w:rPr>
      </w:pPr>
    </w:p>
    <w:p w:rsidR="009E43CA" w:rsidRPr="001844BE" w:rsidP="009E43CA" w14:paraId="17BEAB8F" w14:textId="77777777">
      <w:pPr>
        <w:spacing w:after="0" w:line="240" w:lineRule="auto"/>
        <w:rPr>
          <w:rFonts w:asciiTheme="majorHAnsi" w:hAnsiTheme="majorHAnsi"/>
          <w:sz w:val="24"/>
          <w:szCs w:val="24"/>
        </w:rPr>
      </w:pPr>
      <w:r w:rsidRPr="001844BE">
        <w:rPr>
          <w:rFonts w:asciiTheme="majorHAnsi" w:hAnsiTheme="majorHAnsi"/>
          <w:sz w:val="24"/>
          <w:szCs w:val="24"/>
        </w:rPr>
        <w:t>Part B: OPERATIONAL AND MAINTENANCE COSTS</w:t>
      </w:r>
    </w:p>
    <w:p w:rsidR="008D51C6" w:rsidRPr="008D51C6" w:rsidP="008D51C6" w14:paraId="08C859FB" w14:textId="77777777">
      <w:pPr>
        <w:numPr>
          <w:ilvl w:val="0"/>
          <w:numId w:val="22"/>
        </w:numPr>
        <w:spacing w:after="0" w:line="240" w:lineRule="auto"/>
        <w:contextualSpacing/>
        <w:rPr>
          <w:rFonts w:ascii="Cambria" w:eastAsia="Calibri" w:hAnsi="Cambria" w:cs="Times New Roman"/>
          <w:i/>
          <w:sz w:val="24"/>
        </w:rPr>
      </w:pPr>
      <w:r w:rsidRPr="008D51C6">
        <w:rPr>
          <w:rFonts w:ascii="Cambria" w:eastAsia="Calibri" w:hAnsi="Cambria" w:cs="Times New Roman"/>
          <w:sz w:val="24"/>
        </w:rPr>
        <w:t>Cost Categories</w:t>
      </w:r>
    </w:p>
    <w:p w:rsidR="008D51C6" w:rsidRPr="008D51C6" w:rsidP="008D51C6" w14:paraId="09309B2C" w14:textId="77777777">
      <w:pPr>
        <w:numPr>
          <w:ilvl w:val="1"/>
          <w:numId w:val="22"/>
        </w:numPr>
        <w:spacing w:after="0" w:line="240" w:lineRule="auto"/>
        <w:contextualSpacing/>
        <w:rPr>
          <w:rFonts w:ascii="Cambria" w:eastAsia="Calibri" w:hAnsi="Cambria" w:cs="Times New Roman"/>
          <w:i/>
          <w:sz w:val="24"/>
        </w:rPr>
      </w:pPr>
      <w:r w:rsidRPr="008D51C6">
        <w:rPr>
          <w:rFonts w:ascii="Cambria" w:eastAsia="Calibri" w:hAnsi="Cambria" w:cs="Times New Roman"/>
          <w:sz w:val="24"/>
        </w:rPr>
        <w:t>Equipment: $</w:t>
      </w:r>
      <w:r>
        <w:rPr>
          <w:rFonts w:ascii="Cambria" w:eastAsia="Calibri" w:hAnsi="Cambria" w:cs="Times New Roman"/>
          <w:sz w:val="24"/>
        </w:rPr>
        <w:t>0</w:t>
      </w:r>
    </w:p>
    <w:p w:rsidR="008D51C6" w:rsidRPr="008D51C6" w:rsidP="008D51C6" w14:paraId="28BDA82C" w14:textId="77777777">
      <w:pPr>
        <w:numPr>
          <w:ilvl w:val="1"/>
          <w:numId w:val="22"/>
        </w:numPr>
        <w:spacing w:after="0" w:line="240" w:lineRule="auto"/>
        <w:contextualSpacing/>
        <w:rPr>
          <w:rFonts w:ascii="Cambria" w:eastAsia="Calibri" w:hAnsi="Cambria" w:cs="Times New Roman"/>
          <w:i/>
          <w:sz w:val="24"/>
        </w:rPr>
      </w:pPr>
      <w:r w:rsidRPr="008D51C6">
        <w:rPr>
          <w:rFonts w:ascii="Cambria" w:eastAsia="Calibri" w:hAnsi="Cambria" w:cs="Times New Roman"/>
          <w:sz w:val="24"/>
        </w:rPr>
        <w:t>Printing: $</w:t>
      </w:r>
      <w:r>
        <w:rPr>
          <w:rFonts w:ascii="Cambria" w:eastAsia="Calibri" w:hAnsi="Cambria" w:cs="Times New Roman"/>
          <w:sz w:val="24"/>
        </w:rPr>
        <w:t>0</w:t>
      </w:r>
    </w:p>
    <w:p w:rsidR="008D51C6" w:rsidRPr="008D51C6" w:rsidP="008D51C6" w14:paraId="0EE97AE0" w14:textId="77777777">
      <w:pPr>
        <w:numPr>
          <w:ilvl w:val="1"/>
          <w:numId w:val="22"/>
        </w:numPr>
        <w:spacing w:after="0" w:line="240" w:lineRule="auto"/>
        <w:contextualSpacing/>
        <w:rPr>
          <w:rFonts w:ascii="Cambria" w:eastAsia="Calibri" w:hAnsi="Cambria" w:cs="Times New Roman"/>
          <w:i/>
          <w:sz w:val="24"/>
        </w:rPr>
      </w:pPr>
      <w:r w:rsidRPr="008D51C6">
        <w:rPr>
          <w:rFonts w:ascii="Cambria" w:eastAsia="Calibri" w:hAnsi="Cambria" w:cs="Times New Roman"/>
          <w:sz w:val="24"/>
        </w:rPr>
        <w:t>Postage: $</w:t>
      </w:r>
      <w:r>
        <w:rPr>
          <w:rFonts w:ascii="Cambria" w:eastAsia="Calibri" w:hAnsi="Cambria" w:cs="Times New Roman"/>
          <w:sz w:val="24"/>
        </w:rPr>
        <w:t>0</w:t>
      </w:r>
    </w:p>
    <w:p w:rsidR="008D51C6" w:rsidRPr="008D51C6" w:rsidP="008D51C6" w14:paraId="2E1BA384" w14:textId="77777777">
      <w:pPr>
        <w:numPr>
          <w:ilvl w:val="1"/>
          <w:numId w:val="22"/>
        </w:numPr>
        <w:spacing w:after="0" w:line="240" w:lineRule="auto"/>
        <w:contextualSpacing/>
        <w:rPr>
          <w:rFonts w:ascii="Cambria" w:eastAsia="Calibri" w:hAnsi="Cambria" w:cs="Times New Roman"/>
          <w:i/>
          <w:sz w:val="24"/>
        </w:rPr>
      </w:pPr>
      <w:r w:rsidRPr="008D51C6">
        <w:rPr>
          <w:rFonts w:ascii="Cambria" w:eastAsia="Calibri" w:hAnsi="Cambria" w:cs="Times New Roman"/>
          <w:sz w:val="24"/>
        </w:rPr>
        <w:t>Software Purchases: $</w:t>
      </w:r>
      <w:r>
        <w:rPr>
          <w:rFonts w:ascii="Cambria" w:eastAsia="Calibri" w:hAnsi="Cambria" w:cs="Times New Roman"/>
          <w:sz w:val="24"/>
        </w:rPr>
        <w:t>0</w:t>
      </w:r>
    </w:p>
    <w:p w:rsidR="008D51C6" w:rsidRPr="008D51C6" w:rsidP="008D51C6" w14:paraId="755CC502" w14:textId="77777777">
      <w:pPr>
        <w:numPr>
          <w:ilvl w:val="1"/>
          <w:numId w:val="22"/>
        </w:numPr>
        <w:spacing w:after="0" w:line="240" w:lineRule="auto"/>
        <w:contextualSpacing/>
        <w:rPr>
          <w:rFonts w:ascii="Cambria" w:eastAsia="Calibri" w:hAnsi="Cambria" w:cs="Times New Roman"/>
          <w:i/>
          <w:sz w:val="24"/>
        </w:rPr>
      </w:pPr>
      <w:r w:rsidRPr="008D51C6">
        <w:rPr>
          <w:rFonts w:ascii="Cambria" w:eastAsia="Calibri" w:hAnsi="Cambria" w:cs="Times New Roman"/>
          <w:sz w:val="24"/>
        </w:rPr>
        <w:t>Licensing Costs: $</w:t>
      </w:r>
      <w:r>
        <w:rPr>
          <w:rFonts w:ascii="Cambria" w:eastAsia="Calibri" w:hAnsi="Cambria" w:cs="Times New Roman"/>
          <w:sz w:val="24"/>
        </w:rPr>
        <w:t>0</w:t>
      </w:r>
    </w:p>
    <w:p w:rsidR="008D51C6" w:rsidRPr="008D51C6" w:rsidP="008D51C6" w14:paraId="02FED790" w14:textId="77777777">
      <w:pPr>
        <w:numPr>
          <w:ilvl w:val="1"/>
          <w:numId w:val="22"/>
        </w:numPr>
        <w:spacing w:after="0" w:line="240" w:lineRule="auto"/>
        <w:contextualSpacing/>
        <w:rPr>
          <w:rFonts w:ascii="Cambria" w:eastAsia="Calibri" w:hAnsi="Cambria" w:cs="Times New Roman"/>
          <w:i/>
          <w:sz w:val="24"/>
        </w:rPr>
      </w:pPr>
      <w:r w:rsidRPr="008D51C6">
        <w:rPr>
          <w:rFonts w:ascii="Cambria" w:eastAsia="Calibri" w:hAnsi="Cambria" w:cs="Times New Roman"/>
          <w:sz w:val="24"/>
        </w:rPr>
        <w:t>Other: $</w:t>
      </w:r>
      <w:r>
        <w:rPr>
          <w:rFonts w:ascii="Cambria" w:eastAsia="Calibri" w:hAnsi="Cambria" w:cs="Times New Roman"/>
          <w:sz w:val="24"/>
        </w:rPr>
        <w:t>0</w:t>
      </w:r>
    </w:p>
    <w:p w:rsidR="008D51C6" w:rsidRPr="008D51C6" w:rsidP="008D51C6" w14:paraId="05A07047" w14:textId="77777777">
      <w:pPr>
        <w:spacing w:after="0" w:line="240" w:lineRule="auto"/>
        <w:ind w:left="1440"/>
        <w:contextualSpacing/>
        <w:rPr>
          <w:rFonts w:ascii="Cambria" w:eastAsia="Calibri" w:hAnsi="Cambria" w:cs="Times New Roman"/>
          <w:i/>
          <w:sz w:val="24"/>
        </w:rPr>
      </w:pPr>
    </w:p>
    <w:p w:rsidR="008D51C6" w:rsidRPr="008D51C6" w:rsidP="008D51C6" w14:paraId="770019C6" w14:textId="77777777">
      <w:pPr>
        <w:numPr>
          <w:ilvl w:val="0"/>
          <w:numId w:val="22"/>
        </w:numPr>
        <w:spacing w:after="0" w:line="240" w:lineRule="auto"/>
        <w:contextualSpacing/>
        <w:rPr>
          <w:rFonts w:ascii="Cambria" w:eastAsia="Calibri" w:hAnsi="Cambria" w:cs="Times New Roman"/>
          <w:i/>
          <w:sz w:val="24"/>
        </w:rPr>
      </w:pPr>
      <w:r w:rsidRPr="008D51C6">
        <w:rPr>
          <w:rFonts w:ascii="Cambria" w:eastAsia="Calibri" w:hAnsi="Cambria" w:cs="Times New Roman"/>
          <w:sz w:val="24"/>
        </w:rPr>
        <w:t xml:space="preserve">Total Operational and Maintenance Cost: </w:t>
      </w:r>
      <w:r>
        <w:rPr>
          <w:rFonts w:ascii="Cambria" w:eastAsia="Calibri" w:hAnsi="Cambria" w:cs="Times New Roman"/>
          <w:sz w:val="24"/>
        </w:rPr>
        <w:t>$0</w:t>
      </w:r>
    </w:p>
    <w:p w:rsidR="008D51C6" w:rsidRPr="008D51C6" w:rsidP="008D51C6" w14:paraId="59E9CACA" w14:textId="77777777">
      <w:pPr>
        <w:spacing w:after="0" w:line="240" w:lineRule="auto"/>
        <w:rPr>
          <w:rFonts w:ascii="Cambria" w:eastAsia="Calibri" w:hAnsi="Cambria" w:cs="Times New Roman"/>
          <w:i/>
          <w:sz w:val="24"/>
        </w:rPr>
      </w:pPr>
    </w:p>
    <w:p w:rsidR="008D51C6" w:rsidRPr="008D51C6" w:rsidP="008D51C6" w14:paraId="79157A7A" w14:textId="77777777">
      <w:pPr>
        <w:spacing w:after="0" w:line="240" w:lineRule="auto"/>
        <w:rPr>
          <w:rFonts w:ascii="Cambria" w:eastAsia="Calibri" w:hAnsi="Cambria" w:cs="Times New Roman"/>
          <w:sz w:val="24"/>
        </w:rPr>
      </w:pPr>
      <w:r w:rsidRPr="008D51C6">
        <w:rPr>
          <w:rFonts w:ascii="Cambria" w:eastAsia="Calibri" w:hAnsi="Cambria" w:cs="Times New Roman"/>
          <w:sz w:val="24"/>
        </w:rPr>
        <w:t>Part C: TOTAL COST TO THE FEDERAL GOVERNMENT</w:t>
      </w:r>
    </w:p>
    <w:p w:rsidR="008D51C6" w:rsidRPr="008D51C6" w:rsidP="008D51C6" w14:paraId="48088505" w14:textId="77777777">
      <w:pPr>
        <w:spacing w:after="0" w:line="240" w:lineRule="auto"/>
        <w:rPr>
          <w:rFonts w:ascii="Cambria" w:eastAsia="Calibri" w:hAnsi="Cambria" w:cs="Times New Roman"/>
          <w:sz w:val="24"/>
        </w:rPr>
      </w:pPr>
    </w:p>
    <w:p w:rsidR="008D51C6" w:rsidRPr="008D51C6" w:rsidP="008D51C6" w14:paraId="09E3DD79" w14:textId="77777777">
      <w:pPr>
        <w:numPr>
          <w:ilvl w:val="0"/>
          <w:numId w:val="23"/>
        </w:numPr>
        <w:spacing w:after="0" w:line="240" w:lineRule="auto"/>
        <w:contextualSpacing/>
        <w:rPr>
          <w:rFonts w:ascii="Cambria" w:eastAsia="Calibri" w:hAnsi="Cambria" w:cs="Times New Roman"/>
          <w:sz w:val="24"/>
        </w:rPr>
      </w:pPr>
      <w:r w:rsidRPr="008D51C6">
        <w:rPr>
          <w:rFonts w:ascii="Cambria" w:eastAsia="Calibri" w:hAnsi="Cambria" w:cs="Times New Roman"/>
          <w:sz w:val="24"/>
        </w:rPr>
        <w:t>Total Labor Cost to the Federal Government: $</w:t>
      </w:r>
      <w:r w:rsidR="00015EBE">
        <w:rPr>
          <w:rFonts w:ascii="Cambria" w:eastAsia="Calibri" w:hAnsi="Cambria" w:cs="Times New Roman"/>
          <w:sz w:val="24"/>
        </w:rPr>
        <w:t>4,140</w:t>
      </w:r>
    </w:p>
    <w:p w:rsidR="008D51C6" w:rsidRPr="008D51C6" w:rsidP="008D51C6" w14:paraId="05B41778" w14:textId="77777777">
      <w:pPr>
        <w:spacing w:after="0" w:line="240" w:lineRule="auto"/>
        <w:ind w:left="720"/>
        <w:contextualSpacing/>
        <w:rPr>
          <w:rFonts w:ascii="Cambria" w:eastAsia="Calibri" w:hAnsi="Cambria" w:cs="Times New Roman"/>
          <w:sz w:val="24"/>
        </w:rPr>
      </w:pPr>
    </w:p>
    <w:p w:rsidR="008D51C6" w:rsidP="008D51C6" w14:paraId="68F50605" w14:textId="77777777">
      <w:pPr>
        <w:numPr>
          <w:ilvl w:val="0"/>
          <w:numId w:val="23"/>
        </w:numPr>
        <w:spacing w:after="0" w:line="240" w:lineRule="auto"/>
        <w:contextualSpacing/>
        <w:rPr>
          <w:rFonts w:ascii="Cambria" w:eastAsia="Calibri" w:hAnsi="Cambria" w:cs="Times New Roman"/>
          <w:sz w:val="24"/>
        </w:rPr>
      </w:pPr>
      <w:r w:rsidRPr="008D51C6">
        <w:rPr>
          <w:rFonts w:ascii="Cambria" w:eastAsia="Calibri" w:hAnsi="Cambria" w:cs="Times New Roman"/>
          <w:sz w:val="24"/>
        </w:rPr>
        <w:t>Total Operational and Maintenance Costs: $</w:t>
      </w:r>
      <w:r>
        <w:rPr>
          <w:rFonts w:ascii="Cambria" w:eastAsia="Calibri" w:hAnsi="Cambria" w:cs="Times New Roman"/>
          <w:sz w:val="24"/>
        </w:rPr>
        <w:t>0</w:t>
      </w:r>
    </w:p>
    <w:p w:rsidR="008D51C6" w:rsidRPr="008D51C6" w:rsidP="008D51C6" w14:paraId="1AF4ED32" w14:textId="77777777">
      <w:pPr>
        <w:numPr>
          <w:ilvl w:val="0"/>
          <w:numId w:val="23"/>
        </w:numPr>
        <w:spacing w:after="0" w:line="240" w:lineRule="auto"/>
        <w:contextualSpacing/>
        <w:rPr>
          <w:rFonts w:ascii="Cambria" w:eastAsia="Calibri" w:hAnsi="Cambria" w:cs="Times New Roman"/>
          <w:sz w:val="24"/>
        </w:rPr>
      </w:pPr>
      <w:r w:rsidRPr="008D51C6">
        <w:rPr>
          <w:rFonts w:ascii="Cambria" w:eastAsia="Calibri" w:hAnsi="Cambria" w:cs="Times New Roman"/>
          <w:sz w:val="24"/>
        </w:rPr>
        <w:t>Total Cost to the Federal Government</w:t>
      </w:r>
      <w:r w:rsidR="00015EBE">
        <w:rPr>
          <w:rFonts w:ascii="Cambria" w:eastAsia="Calibri" w:hAnsi="Cambria" w:cs="Times New Roman"/>
          <w:sz w:val="24"/>
        </w:rPr>
        <w:t>: $4,140</w:t>
      </w:r>
    </w:p>
    <w:p w:rsidR="008D51C6" w:rsidRPr="008D51C6" w:rsidP="008D51C6" w14:paraId="413C68E9" w14:textId="77777777">
      <w:pPr>
        <w:spacing w:after="0" w:line="240" w:lineRule="auto"/>
        <w:rPr>
          <w:rFonts w:ascii="Cambria" w:eastAsia="Calibri" w:hAnsi="Cambria" w:cs="Times New Roman"/>
          <w:sz w:val="24"/>
        </w:rPr>
      </w:pPr>
    </w:p>
    <w:p w:rsidR="00DA2B37" w:rsidRPr="001844BE" w:rsidP="00486235" w14:paraId="45919301" w14:textId="77777777">
      <w:pPr>
        <w:spacing w:after="0" w:line="240" w:lineRule="auto"/>
        <w:rPr>
          <w:rFonts w:asciiTheme="majorHAnsi" w:hAnsiTheme="majorHAnsi"/>
          <w:sz w:val="24"/>
          <w:szCs w:val="24"/>
          <w:u w:val="single"/>
        </w:rPr>
      </w:pPr>
      <w:r w:rsidRPr="001844BE">
        <w:rPr>
          <w:rFonts w:asciiTheme="majorHAnsi" w:hAnsiTheme="majorHAnsi"/>
          <w:sz w:val="24"/>
          <w:szCs w:val="24"/>
        </w:rPr>
        <w:t xml:space="preserve">15. </w:t>
      </w:r>
      <w:r w:rsidRPr="001844BE">
        <w:rPr>
          <w:rFonts w:asciiTheme="majorHAnsi" w:hAnsiTheme="majorHAnsi"/>
          <w:sz w:val="24"/>
          <w:szCs w:val="24"/>
        </w:rPr>
        <w:tab/>
      </w:r>
      <w:r w:rsidRPr="001844BE">
        <w:rPr>
          <w:rFonts w:asciiTheme="majorHAnsi" w:hAnsiTheme="majorHAnsi"/>
          <w:sz w:val="24"/>
          <w:szCs w:val="24"/>
          <w:u w:val="single"/>
        </w:rPr>
        <w:t>Reasons for Change in Burden</w:t>
      </w:r>
    </w:p>
    <w:p w:rsidR="00DA2B37" w:rsidRPr="001844BE" w:rsidP="00486235" w14:paraId="7CC15777" w14:textId="77777777">
      <w:pPr>
        <w:spacing w:after="0" w:line="240" w:lineRule="auto"/>
        <w:rPr>
          <w:rFonts w:asciiTheme="majorHAnsi" w:hAnsiTheme="majorHAnsi"/>
          <w:sz w:val="24"/>
          <w:szCs w:val="24"/>
        </w:rPr>
      </w:pPr>
      <w:r>
        <w:rPr>
          <w:rFonts w:asciiTheme="majorHAnsi" w:hAnsiTheme="majorHAnsi"/>
          <w:sz w:val="24"/>
          <w:szCs w:val="24"/>
        </w:rPr>
        <w:t>There has been an increase in burden</w:t>
      </w:r>
      <w:r w:rsidR="00C10F4B">
        <w:rPr>
          <w:rFonts w:asciiTheme="majorHAnsi" w:hAnsiTheme="majorHAnsi"/>
          <w:sz w:val="24"/>
          <w:szCs w:val="24"/>
        </w:rPr>
        <w:t xml:space="preserve"> </w:t>
      </w:r>
      <w:r w:rsidR="005100FE">
        <w:rPr>
          <w:rFonts w:asciiTheme="majorHAnsi" w:hAnsiTheme="majorHAnsi"/>
          <w:sz w:val="24"/>
          <w:szCs w:val="24"/>
        </w:rPr>
        <w:t>to</w:t>
      </w:r>
      <w:r w:rsidRPr="001844BE" w:rsidR="00ED7661">
        <w:rPr>
          <w:rFonts w:asciiTheme="majorHAnsi" w:hAnsiTheme="majorHAnsi"/>
          <w:sz w:val="24"/>
          <w:szCs w:val="24"/>
        </w:rPr>
        <w:t xml:space="preserve"> accurately reflect the hourly wages of the respondents who fill out the DD 2088.</w:t>
      </w:r>
    </w:p>
    <w:p w:rsidR="00DA2B37" w:rsidRPr="001844BE" w:rsidP="00486235" w14:paraId="204562B9" w14:textId="77777777">
      <w:pPr>
        <w:spacing w:after="0" w:line="240" w:lineRule="auto"/>
        <w:rPr>
          <w:rFonts w:asciiTheme="majorHAnsi" w:hAnsiTheme="majorHAnsi"/>
          <w:sz w:val="24"/>
          <w:szCs w:val="24"/>
        </w:rPr>
      </w:pPr>
    </w:p>
    <w:p w:rsidR="00DA2B37" w:rsidRPr="001844BE" w:rsidP="00486235" w14:paraId="20E91BAA"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16. </w:t>
      </w:r>
      <w:r w:rsidRPr="001844BE">
        <w:rPr>
          <w:rFonts w:asciiTheme="majorHAnsi" w:hAnsiTheme="majorHAnsi"/>
          <w:sz w:val="24"/>
          <w:szCs w:val="24"/>
        </w:rPr>
        <w:tab/>
      </w:r>
      <w:r w:rsidRPr="001844BE">
        <w:rPr>
          <w:rFonts w:asciiTheme="majorHAnsi" w:hAnsiTheme="majorHAnsi"/>
          <w:sz w:val="24"/>
          <w:szCs w:val="24"/>
          <w:u w:val="single"/>
        </w:rPr>
        <w:t>Publication of Results</w:t>
      </w:r>
      <w:r w:rsidRPr="001844BE">
        <w:rPr>
          <w:rFonts w:asciiTheme="majorHAnsi" w:hAnsiTheme="majorHAnsi"/>
          <w:sz w:val="24"/>
          <w:szCs w:val="24"/>
        </w:rPr>
        <w:t xml:space="preserve"> </w:t>
      </w:r>
    </w:p>
    <w:p w:rsidR="005C3A95" w:rsidRPr="001844BE" w:rsidP="00486235" w14:paraId="29D71509"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The results of this information collection will not be published. </w:t>
      </w:r>
    </w:p>
    <w:p w:rsidR="005C3A95" w:rsidRPr="001844BE" w:rsidP="00486235" w14:paraId="3B4ED0AA" w14:textId="77777777">
      <w:pPr>
        <w:spacing w:after="0" w:line="240" w:lineRule="auto"/>
        <w:rPr>
          <w:rFonts w:asciiTheme="majorHAnsi" w:hAnsiTheme="majorHAnsi"/>
          <w:sz w:val="24"/>
          <w:szCs w:val="24"/>
        </w:rPr>
      </w:pPr>
    </w:p>
    <w:p w:rsidR="005C3A95" w:rsidRPr="001844BE" w:rsidP="00486235" w14:paraId="59A7CDCB" w14:textId="77777777">
      <w:pPr>
        <w:spacing w:after="0" w:line="240" w:lineRule="auto"/>
        <w:rPr>
          <w:rFonts w:asciiTheme="majorHAnsi" w:hAnsiTheme="majorHAnsi"/>
          <w:sz w:val="24"/>
          <w:szCs w:val="24"/>
          <w:u w:val="single"/>
        </w:rPr>
      </w:pPr>
      <w:r w:rsidRPr="001844BE">
        <w:rPr>
          <w:rFonts w:asciiTheme="majorHAnsi" w:hAnsiTheme="majorHAnsi"/>
          <w:sz w:val="24"/>
          <w:szCs w:val="24"/>
        </w:rPr>
        <w:t xml:space="preserve">17. </w:t>
      </w:r>
      <w:r w:rsidRPr="001844BE" w:rsidR="00C62D17">
        <w:rPr>
          <w:rFonts w:asciiTheme="majorHAnsi" w:hAnsiTheme="majorHAnsi"/>
          <w:sz w:val="24"/>
          <w:szCs w:val="24"/>
        </w:rPr>
        <w:tab/>
      </w:r>
      <w:r w:rsidRPr="001844BE" w:rsidR="00C62D17">
        <w:rPr>
          <w:rFonts w:asciiTheme="majorHAnsi" w:hAnsiTheme="majorHAnsi"/>
          <w:sz w:val="24"/>
          <w:szCs w:val="24"/>
          <w:u w:val="single"/>
        </w:rPr>
        <w:t>Non-Display of OMB Expiration Date</w:t>
      </w:r>
    </w:p>
    <w:p w:rsidR="00C62D17" w:rsidRPr="001844BE" w:rsidP="00486235" w14:paraId="158EBBE4" w14:textId="77777777">
      <w:pPr>
        <w:spacing w:after="0" w:line="240" w:lineRule="auto"/>
        <w:rPr>
          <w:rFonts w:asciiTheme="majorHAnsi" w:hAnsiTheme="majorHAnsi"/>
          <w:sz w:val="24"/>
          <w:szCs w:val="24"/>
        </w:rPr>
      </w:pPr>
      <w:r w:rsidRPr="001844BE">
        <w:rPr>
          <w:rFonts w:asciiTheme="majorHAnsi" w:hAnsiTheme="majorHAnsi"/>
          <w:sz w:val="24"/>
          <w:szCs w:val="24"/>
        </w:rPr>
        <w:t xml:space="preserve">We are not seeking approval to omit the display of the expiration date of the OMB approval on the collection instrument. </w:t>
      </w:r>
    </w:p>
    <w:p w:rsidR="00C62D17" w:rsidRPr="001844BE" w:rsidP="00486235" w14:paraId="1FCAD6D2" w14:textId="77777777">
      <w:pPr>
        <w:spacing w:after="0" w:line="240" w:lineRule="auto"/>
        <w:rPr>
          <w:rFonts w:asciiTheme="majorHAnsi" w:hAnsiTheme="majorHAnsi"/>
          <w:sz w:val="24"/>
          <w:szCs w:val="24"/>
        </w:rPr>
      </w:pPr>
    </w:p>
    <w:p w:rsidR="00C62D17" w:rsidRPr="001844BE" w:rsidP="00486235" w14:paraId="43A00A95" w14:textId="77777777">
      <w:pPr>
        <w:spacing w:after="0" w:line="240" w:lineRule="auto"/>
        <w:rPr>
          <w:rFonts w:asciiTheme="majorHAnsi" w:hAnsiTheme="majorHAnsi"/>
          <w:sz w:val="24"/>
          <w:szCs w:val="24"/>
          <w:u w:val="single"/>
        </w:rPr>
      </w:pPr>
      <w:r w:rsidRPr="001844BE">
        <w:rPr>
          <w:rFonts w:asciiTheme="majorHAnsi" w:hAnsiTheme="majorHAnsi"/>
          <w:sz w:val="24"/>
          <w:szCs w:val="24"/>
        </w:rPr>
        <w:t xml:space="preserve">18. </w:t>
      </w:r>
      <w:r w:rsidRPr="001844BE">
        <w:rPr>
          <w:rFonts w:asciiTheme="majorHAnsi" w:hAnsiTheme="majorHAnsi"/>
          <w:sz w:val="24"/>
          <w:szCs w:val="24"/>
        </w:rPr>
        <w:tab/>
      </w:r>
      <w:r w:rsidRPr="001844BE">
        <w:rPr>
          <w:rFonts w:asciiTheme="majorHAnsi" w:hAnsiTheme="majorHAnsi"/>
          <w:sz w:val="24"/>
          <w:szCs w:val="24"/>
          <w:u w:val="single"/>
        </w:rPr>
        <w:t>Exceptions to “Certification for Paperwork Reduction Submissions”</w:t>
      </w:r>
    </w:p>
    <w:p w:rsidR="00A50A0F" w:rsidRPr="00C62D17" w:rsidP="00C41E69" w14:paraId="6DC2DD3A" w14:textId="77777777">
      <w:pPr>
        <w:spacing w:after="0" w:line="240" w:lineRule="auto"/>
        <w:rPr>
          <w:rFonts w:asciiTheme="majorHAnsi" w:hAnsiTheme="majorHAnsi"/>
          <w:i/>
          <w:sz w:val="24"/>
        </w:rPr>
      </w:pPr>
      <w:r w:rsidRPr="001844BE">
        <w:rPr>
          <w:rFonts w:asciiTheme="majorHAnsi" w:hAnsiTheme="majorHAnsi"/>
          <w:sz w:val="24"/>
          <w:szCs w:val="24"/>
        </w:rPr>
        <w:t>We are not requesting an</w:t>
      </w:r>
      <w:r w:rsidRPr="001844BE" w:rsidR="00420AE9">
        <w:rPr>
          <w:rFonts w:asciiTheme="majorHAnsi" w:hAnsiTheme="majorHAnsi"/>
          <w:sz w:val="24"/>
          <w:szCs w:val="24"/>
        </w:rPr>
        <w:t>y</w:t>
      </w:r>
      <w:r w:rsidRPr="001844BE">
        <w:rPr>
          <w:rFonts w:asciiTheme="majorHAnsi" w:hAnsiTheme="majorHAnsi"/>
          <w:sz w:val="24"/>
          <w:szCs w:val="24"/>
        </w:rPr>
        <w:t xml:space="preserve"> exemption</w:t>
      </w:r>
      <w:r w:rsidRPr="001844BE" w:rsidR="00420AE9">
        <w:rPr>
          <w:rFonts w:asciiTheme="majorHAnsi" w:hAnsiTheme="majorHAnsi"/>
          <w:sz w:val="24"/>
          <w:szCs w:val="24"/>
        </w:rPr>
        <w:t>s</w:t>
      </w:r>
      <w:r w:rsidRPr="001844BE">
        <w:rPr>
          <w:rFonts w:asciiTheme="majorHAnsi" w:hAnsiTheme="majorHAnsi"/>
          <w:sz w:val="24"/>
          <w:szCs w:val="24"/>
        </w:rPr>
        <w:t xml:space="preserve"> to the provisions </w:t>
      </w:r>
      <w:r w:rsidRPr="001844BE" w:rsidR="00420AE9">
        <w:rPr>
          <w:rFonts w:asciiTheme="majorHAnsi" w:hAnsiTheme="majorHAnsi"/>
          <w:sz w:val="24"/>
          <w:szCs w:val="24"/>
        </w:rPr>
        <w:t>stated in 5 C</w:t>
      </w:r>
      <w:r w:rsidRPr="004B2F0B" w:rsidR="00420AE9">
        <w:rPr>
          <w:rFonts w:asciiTheme="majorHAnsi" w:hAnsiTheme="majorHAnsi"/>
          <w:sz w:val="24"/>
        </w:rPr>
        <w:t xml:space="preserve">FR 1320.9. </w:t>
      </w:r>
    </w:p>
    <w:sectPr>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1B0" w:rsidP="006D31B0" w14:paraId="3C62455A"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A14" w:rsidP="006D31B0" w14:paraId="49E6AE9A" w14:textId="77777777">
    <w:pPr>
      <w:pStyle w:val="Footer"/>
      <w:jc w:val="center"/>
    </w:pPr>
    <w:r w:rsidRPr="00D462F7">
      <w:rPr>
        <w:i/>
        <w:sz w:val="21"/>
        <w:szCs w:val="21"/>
      </w:rPr>
      <w:t>Version 1.</w:t>
    </w:r>
    <w:r w:rsidR="00F603F0">
      <w:rPr>
        <w:i/>
        <w:sz w:val="21"/>
        <w:szCs w:val="21"/>
      </w:rPr>
      <w:t>2</w:t>
    </w:r>
    <w:r w:rsidRPr="00D462F7" w:rsidR="00F603F0">
      <w:rPr>
        <w:i/>
        <w:sz w:val="21"/>
        <w:szCs w:val="21"/>
      </w:rPr>
      <w:t xml:space="preserve"> </w:t>
    </w:r>
    <w:r w:rsidRPr="00D462F7">
      <w:rPr>
        <w:i/>
        <w:sz w:val="21"/>
        <w:szCs w:val="21"/>
      </w:rPr>
      <w:t xml:space="preserve">– Effective </w:t>
    </w:r>
    <w:r w:rsidR="00F603F0">
      <w:rPr>
        <w:i/>
        <w:sz w:val="21"/>
        <w:szCs w:val="21"/>
      </w:rPr>
      <w:t>3</w:t>
    </w:r>
    <w:r w:rsidRPr="00D462F7">
      <w:rPr>
        <w:i/>
        <w:sz w:val="21"/>
        <w:szCs w:val="21"/>
      </w:rPr>
      <w:t>/1</w:t>
    </w:r>
    <w:r w:rsidR="00F603F0">
      <w:rPr>
        <w:i/>
        <w:sz w:val="21"/>
        <w:szCs w:val="21"/>
      </w:rPr>
      <w:t>1</w:t>
    </w:r>
    <w:r w:rsidRPr="00D462F7">
      <w:rPr>
        <w:i/>
        <w:sz w:val="21"/>
        <w:szCs w:val="21"/>
      </w:rPr>
      <w:t>/</w:t>
    </w:r>
    <w:r w:rsidRPr="00D462F7" w:rsidR="00F603F0">
      <w:rPr>
        <w:i/>
        <w:sz w:val="21"/>
        <w:szCs w:val="21"/>
      </w:rPr>
      <w:t>20</w:t>
    </w:r>
    <w:r w:rsidR="00F603F0">
      <w:rPr>
        <w:i/>
        <w:sz w:val="21"/>
        <w:szCs w:val="21"/>
      </w:rPr>
      <w:t>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1B0" w:rsidP="006D31B0" w14:paraId="66F12BAF"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4803B4"/>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316558"/>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1204361">
    <w:abstractNumId w:val="14"/>
  </w:num>
  <w:num w:numId="2" w16cid:durableId="854418572">
    <w:abstractNumId w:val="0"/>
  </w:num>
  <w:num w:numId="3" w16cid:durableId="1049375261">
    <w:abstractNumId w:val="12"/>
  </w:num>
  <w:num w:numId="4" w16cid:durableId="64839346">
    <w:abstractNumId w:val="11"/>
  </w:num>
  <w:num w:numId="5" w16cid:durableId="155801510">
    <w:abstractNumId w:val="19"/>
  </w:num>
  <w:num w:numId="6" w16cid:durableId="611790855">
    <w:abstractNumId w:val="1"/>
  </w:num>
  <w:num w:numId="7" w16cid:durableId="1332413161">
    <w:abstractNumId w:val="20"/>
  </w:num>
  <w:num w:numId="8" w16cid:durableId="606620975">
    <w:abstractNumId w:val="17"/>
  </w:num>
  <w:num w:numId="9" w16cid:durableId="206838126">
    <w:abstractNumId w:val="21"/>
  </w:num>
  <w:num w:numId="10" w16cid:durableId="1756589619">
    <w:abstractNumId w:val="4"/>
  </w:num>
  <w:num w:numId="11" w16cid:durableId="755638250">
    <w:abstractNumId w:val="16"/>
  </w:num>
  <w:num w:numId="12" w16cid:durableId="1951009570">
    <w:abstractNumId w:val="18"/>
  </w:num>
  <w:num w:numId="13" w16cid:durableId="1344357662">
    <w:abstractNumId w:val="22"/>
  </w:num>
  <w:num w:numId="14" w16cid:durableId="1981306789">
    <w:abstractNumId w:val="3"/>
  </w:num>
  <w:num w:numId="15" w16cid:durableId="417605159">
    <w:abstractNumId w:val="8"/>
  </w:num>
  <w:num w:numId="16" w16cid:durableId="1904679048">
    <w:abstractNumId w:val="5"/>
  </w:num>
  <w:num w:numId="17" w16cid:durableId="1640183697">
    <w:abstractNumId w:val="10"/>
  </w:num>
  <w:num w:numId="18" w16cid:durableId="1451195524">
    <w:abstractNumId w:val="9"/>
  </w:num>
  <w:num w:numId="19" w16cid:durableId="76296290">
    <w:abstractNumId w:val="13"/>
  </w:num>
  <w:num w:numId="20" w16cid:durableId="1469397605">
    <w:abstractNumId w:val="15"/>
  </w:num>
  <w:num w:numId="21" w16cid:durableId="855190072">
    <w:abstractNumId w:val="7"/>
  </w:num>
  <w:num w:numId="22" w16cid:durableId="284697199">
    <w:abstractNumId w:val="6"/>
  </w:num>
  <w:num w:numId="23" w16cid:durableId="1456682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2183"/>
    <w:rsid w:val="00015EBE"/>
    <w:rsid w:val="00066502"/>
    <w:rsid w:val="000A7597"/>
    <w:rsid w:val="000B0E70"/>
    <w:rsid w:val="000E3261"/>
    <w:rsid w:val="001039DE"/>
    <w:rsid w:val="00105F45"/>
    <w:rsid w:val="00143E8C"/>
    <w:rsid w:val="00145059"/>
    <w:rsid w:val="001844BE"/>
    <w:rsid w:val="0019309D"/>
    <w:rsid w:val="001A1A4B"/>
    <w:rsid w:val="001B1428"/>
    <w:rsid w:val="001F526C"/>
    <w:rsid w:val="00200261"/>
    <w:rsid w:val="00200270"/>
    <w:rsid w:val="00211832"/>
    <w:rsid w:val="00222D1B"/>
    <w:rsid w:val="0024335E"/>
    <w:rsid w:val="00247467"/>
    <w:rsid w:val="00254DCF"/>
    <w:rsid w:val="002567F9"/>
    <w:rsid w:val="0027743E"/>
    <w:rsid w:val="00294E92"/>
    <w:rsid w:val="00296DA1"/>
    <w:rsid w:val="002B28BD"/>
    <w:rsid w:val="002E2815"/>
    <w:rsid w:val="002E69FE"/>
    <w:rsid w:val="002F307E"/>
    <w:rsid w:val="00304ED8"/>
    <w:rsid w:val="003132E7"/>
    <w:rsid w:val="00331D7E"/>
    <w:rsid w:val="00337EF1"/>
    <w:rsid w:val="00340D9B"/>
    <w:rsid w:val="0035220E"/>
    <w:rsid w:val="00394A8A"/>
    <w:rsid w:val="003A04CA"/>
    <w:rsid w:val="003C0540"/>
    <w:rsid w:val="003D66A5"/>
    <w:rsid w:val="003D78A0"/>
    <w:rsid w:val="00420AE9"/>
    <w:rsid w:val="00431801"/>
    <w:rsid w:val="00440262"/>
    <w:rsid w:val="00453015"/>
    <w:rsid w:val="0046505C"/>
    <w:rsid w:val="00465366"/>
    <w:rsid w:val="00480AFF"/>
    <w:rsid w:val="00486235"/>
    <w:rsid w:val="00490797"/>
    <w:rsid w:val="004A1383"/>
    <w:rsid w:val="004A45D1"/>
    <w:rsid w:val="004B1771"/>
    <w:rsid w:val="004B2F0B"/>
    <w:rsid w:val="004B4AD8"/>
    <w:rsid w:val="004C74D6"/>
    <w:rsid w:val="004D2255"/>
    <w:rsid w:val="004E63FE"/>
    <w:rsid w:val="004F4F5D"/>
    <w:rsid w:val="005100FE"/>
    <w:rsid w:val="00510F0C"/>
    <w:rsid w:val="00520B36"/>
    <w:rsid w:val="005567E1"/>
    <w:rsid w:val="00571698"/>
    <w:rsid w:val="00576EDB"/>
    <w:rsid w:val="00596BBA"/>
    <w:rsid w:val="005C3A95"/>
    <w:rsid w:val="005C7428"/>
    <w:rsid w:val="005D5C81"/>
    <w:rsid w:val="005F0964"/>
    <w:rsid w:val="00602DE6"/>
    <w:rsid w:val="00627B0C"/>
    <w:rsid w:val="00642741"/>
    <w:rsid w:val="006A13FA"/>
    <w:rsid w:val="006B106F"/>
    <w:rsid w:val="006B12A5"/>
    <w:rsid w:val="006D310E"/>
    <w:rsid w:val="006D31B0"/>
    <w:rsid w:val="006E563D"/>
    <w:rsid w:val="006F140C"/>
    <w:rsid w:val="006F2DF8"/>
    <w:rsid w:val="00700044"/>
    <w:rsid w:val="007067C0"/>
    <w:rsid w:val="007170FC"/>
    <w:rsid w:val="00722490"/>
    <w:rsid w:val="00722FDB"/>
    <w:rsid w:val="0077261C"/>
    <w:rsid w:val="007A08E6"/>
    <w:rsid w:val="007B5F97"/>
    <w:rsid w:val="007B7222"/>
    <w:rsid w:val="007B7FF4"/>
    <w:rsid w:val="007D2C56"/>
    <w:rsid w:val="007E3239"/>
    <w:rsid w:val="008168A7"/>
    <w:rsid w:val="00840870"/>
    <w:rsid w:val="00856FC2"/>
    <w:rsid w:val="008635C4"/>
    <w:rsid w:val="00863C2D"/>
    <w:rsid w:val="008B00FE"/>
    <w:rsid w:val="008C1C1A"/>
    <w:rsid w:val="008C7002"/>
    <w:rsid w:val="008D1294"/>
    <w:rsid w:val="008D51C6"/>
    <w:rsid w:val="008E3029"/>
    <w:rsid w:val="008E7A14"/>
    <w:rsid w:val="009177F4"/>
    <w:rsid w:val="0094632B"/>
    <w:rsid w:val="00952477"/>
    <w:rsid w:val="0098628F"/>
    <w:rsid w:val="00996894"/>
    <w:rsid w:val="009A6246"/>
    <w:rsid w:val="009D10F5"/>
    <w:rsid w:val="009E43CA"/>
    <w:rsid w:val="009E486E"/>
    <w:rsid w:val="009F2544"/>
    <w:rsid w:val="00A20037"/>
    <w:rsid w:val="00A245B1"/>
    <w:rsid w:val="00A3672F"/>
    <w:rsid w:val="00A50A0F"/>
    <w:rsid w:val="00A76F7E"/>
    <w:rsid w:val="00A77157"/>
    <w:rsid w:val="00A928FB"/>
    <w:rsid w:val="00AE2E86"/>
    <w:rsid w:val="00B02C92"/>
    <w:rsid w:val="00B23B5C"/>
    <w:rsid w:val="00B35271"/>
    <w:rsid w:val="00B352AC"/>
    <w:rsid w:val="00B52078"/>
    <w:rsid w:val="00B52AF5"/>
    <w:rsid w:val="00B52F4E"/>
    <w:rsid w:val="00B6389A"/>
    <w:rsid w:val="00B7388F"/>
    <w:rsid w:val="00B933B0"/>
    <w:rsid w:val="00BA6E6E"/>
    <w:rsid w:val="00BF1261"/>
    <w:rsid w:val="00C034FE"/>
    <w:rsid w:val="00C10F4B"/>
    <w:rsid w:val="00C41E69"/>
    <w:rsid w:val="00C62D17"/>
    <w:rsid w:val="00C808F4"/>
    <w:rsid w:val="00CA15B1"/>
    <w:rsid w:val="00CC24D5"/>
    <w:rsid w:val="00CD5FB8"/>
    <w:rsid w:val="00CE73AB"/>
    <w:rsid w:val="00D205F8"/>
    <w:rsid w:val="00D21AA6"/>
    <w:rsid w:val="00D33A52"/>
    <w:rsid w:val="00D42501"/>
    <w:rsid w:val="00D462F7"/>
    <w:rsid w:val="00DA2B37"/>
    <w:rsid w:val="00DA475F"/>
    <w:rsid w:val="00DE6EC0"/>
    <w:rsid w:val="00E058FA"/>
    <w:rsid w:val="00E11839"/>
    <w:rsid w:val="00E51EF7"/>
    <w:rsid w:val="00E5409A"/>
    <w:rsid w:val="00E56FBE"/>
    <w:rsid w:val="00E7517E"/>
    <w:rsid w:val="00E84F67"/>
    <w:rsid w:val="00E87183"/>
    <w:rsid w:val="00E95FFB"/>
    <w:rsid w:val="00EA6C04"/>
    <w:rsid w:val="00EB138E"/>
    <w:rsid w:val="00ED7661"/>
    <w:rsid w:val="00F17B69"/>
    <w:rsid w:val="00F25499"/>
    <w:rsid w:val="00F4637A"/>
    <w:rsid w:val="00F5286B"/>
    <w:rsid w:val="00F603F0"/>
    <w:rsid w:val="00F86AF6"/>
    <w:rsid w:val="00F86C35"/>
    <w:rsid w:val="00F905EF"/>
    <w:rsid w:val="00F9551D"/>
    <w:rsid w:val="00F97482"/>
    <w:rsid w:val="00FB569C"/>
    <w:rsid w:val="00FD54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0828F5"/>
  <w15:docId w15:val="{C5FCE2B8-72C4-470D-8EEF-64439DA9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4A45D1"/>
    <w:rPr>
      <w:color w:val="800080" w:themeColor="followedHyperlink"/>
      <w:u w:val="single"/>
    </w:rPr>
  </w:style>
  <w:style w:type="character" w:styleId="CommentReference">
    <w:name w:val="annotation reference"/>
    <w:basedOn w:val="DefaultParagraphFont"/>
    <w:uiPriority w:val="99"/>
    <w:semiHidden/>
    <w:unhideWhenUsed/>
    <w:rsid w:val="0035220E"/>
    <w:rPr>
      <w:sz w:val="16"/>
      <w:szCs w:val="16"/>
    </w:rPr>
  </w:style>
  <w:style w:type="paragraph" w:styleId="CommentText">
    <w:name w:val="annotation text"/>
    <w:basedOn w:val="Normal"/>
    <w:link w:val="CommentTextChar"/>
    <w:uiPriority w:val="99"/>
    <w:semiHidden/>
    <w:unhideWhenUsed/>
    <w:rsid w:val="0035220E"/>
    <w:pPr>
      <w:spacing w:line="240" w:lineRule="auto"/>
    </w:pPr>
    <w:rPr>
      <w:sz w:val="20"/>
      <w:szCs w:val="20"/>
    </w:rPr>
  </w:style>
  <w:style w:type="character" w:customStyle="1" w:styleId="CommentTextChar">
    <w:name w:val="Comment Text Char"/>
    <w:basedOn w:val="DefaultParagraphFont"/>
    <w:link w:val="CommentText"/>
    <w:uiPriority w:val="99"/>
    <w:semiHidden/>
    <w:rsid w:val="0035220E"/>
    <w:rPr>
      <w:sz w:val="20"/>
      <w:szCs w:val="20"/>
    </w:rPr>
  </w:style>
  <w:style w:type="paragraph" w:styleId="CommentSubject">
    <w:name w:val="annotation subject"/>
    <w:basedOn w:val="CommentText"/>
    <w:next w:val="CommentText"/>
    <w:link w:val="CommentSubjectChar"/>
    <w:uiPriority w:val="99"/>
    <w:semiHidden/>
    <w:unhideWhenUsed/>
    <w:rsid w:val="0035220E"/>
    <w:rPr>
      <w:b/>
      <w:bCs/>
    </w:rPr>
  </w:style>
  <w:style w:type="character" w:customStyle="1" w:styleId="CommentSubjectChar">
    <w:name w:val="Comment Subject Char"/>
    <w:basedOn w:val="CommentTextChar"/>
    <w:link w:val="CommentSubject"/>
    <w:uiPriority w:val="99"/>
    <w:semiHidden/>
    <w:rsid w:val="0035220E"/>
    <w:rPr>
      <w:b/>
      <w:bCs/>
      <w:sz w:val="20"/>
      <w:szCs w:val="20"/>
    </w:rPr>
  </w:style>
  <w:style w:type="paragraph" w:styleId="NoSpacing">
    <w:name w:val="No Spacing"/>
    <w:uiPriority w:val="1"/>
    <w:qFormat/>
    <w:rsid w:val="007E3239"/>
    <w:pPr>
      <w:spacing w:after="0" w:line="240" w:lineRule="auto"/>
    </w:pPr>
  </w:style>
  <w:style w:type="paragraph" w:styleId="Revision">
    <w:name w:val="Revision"/>
    <w:hidden/>
    <w:uiPriority w:val="99"/>
    <w:semiHidden/>
    <w:rsid w:val="001A1A4B"/>
    <w:pPr>
      <w:spacing w:after="0" w:line="240" w:lineRule="auto"/>
    </w:pPr>
  </w:style>
  <w:style w:type="character" w:styleId="UnresolvedMention">
    <w:name w:val="Unresolved Mention"/>
    <w:basedOn w:val="DefaultParagraphFont"/>
    <w:uiPriority w:val="99"/>
    <w:semiHidden/>
    <w:unhideWhenUsed/>
    <w:rsid w:val="00E75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TH3QXZ4CCXAT-18-2621</_dlc_DocId>
    <_dlc_DocIdUrl xmlns="4f06cbb4-5319-44a1-b73c-03442379dfaa">
      <Url>https://apps.sp.pentagon.mil/sites/dodiic/_layouts/DocIdRedir.aspx?ID=TH3QXZ4CCXAT-18-2621</Url>
      <Description>TH3QXZ4CCXAT-18-2621</Description>
    </_dlc_DocIdUrl>
  </documentManagement>
</p:properties>
</file>

<file path=customXml/itemProps1.xml><?xml version="1.0" encoding="utf-8"?>
<ds:datastoreItem xmlns:ds="http://schemas.openxmlformats.org/officeDocument/2006/customXml" ds:itemID="{DBD2EFFA-C509-4FA7-A962-1F379FEE91FB}">
  <ds:schemaRefs>
    <ds:schemaRef ds:uri="http://schemas.microsoft.com/sharepoint/v3/contenttype/forms"/>
  </ds:schemaRefs>
</ds:datastoreItem>
</file>

<file path=customXml/itemProps2.xml><?xml version="1.0" encoding="utf-8"?>
<ds:datastoreItem xmlns:ds="http://schemas.openxmlformats.org/officeDocument/2006/customXml" ds:itemID="{A0DD354A-F7FE-4395-AD11-8D143C949151}">
  <ds:schemaRefs>
    <ds:schemaRef ds:uri="http://schemas.microsoft.com/sharepoint/events"/>
  </ds:schemaRefs>
</ds:datastoreItem>
</file>

<file path=customXml/itemProps3.xml><?xml version="1.0" encoding="utf-8"?>
<ds:datastoreItem xmlns:ds="http://schemas.openxmlformats.org/officeDocument/2006/customXml" ds:itemID="{4CB8103A-BB8F-4BBA-8996-A2DA099B0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D2BC3-E93F-42BB-AC47-C804C9DF9A9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6</cp:revision>
  <cp:lastPrinted>2018-03-16T17:40:00Z</cp:lastPrinted>
  <dcterms:created xsi:type="dcterms:W3CDTF">2024-06-14T13:53:00Z</dcterms:created>
  <dcterms:modified xsi:type="dcterms:W3CDTF">2024-07-01T17:51:00Z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4010a52e-118d-4fd6-ac33-e7e2a39564f7</vt:lpwstr>
  </property>
</Properties>
</file>