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7BA9" w14:paraId="2F688152" w14:textId="77777777">
      <w:pPr>
        <w:pStyle w:val="BodyText"/>
        <w:spacing w:before="76"/>
        <w:ind w:left="464"/>
        <w:jc w:val="center"/>
      </w:pPr>
      <w:r>
        <w:rPr>
          <w:u w:val="single"/>
        </w:rPr>
        <w:t>SUPPORTING</w:t>
      </w:r>
      <w:r>
        <w:rPr>
          <w:spacing w:val="-5"/>
          <w:u w:val="single"/>
        </w:rPr>
        <w:t xml:space="preserve"> </w:t>
      </w:r>
      <w:r>
        <w:rPr>
          <w:u w:val="single"/>
        </w:rPr>
        <w:t>STATEMENT –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spacing w:val="-10"/>
          <w:u w:val="single"/>
        </w:rPr>
        <w:t>B</w:t>
      </w:r>
    </w:p>
    <w:p w:rsidR="006D7BA9" w14:paraId="5735FA8F" w14:textId="77777777">
      <w:pPr>
        <w:pStyle w:val="BodyText"/>
        <w:spacing w:before="18"/>
      </w:pPr>
    </w:p>
    <w:p w:rsidR="006D7BA9" w14:paraId="4CDA1CA3" w14:textId="77777777">
      <w:pPr>
        <w:pStyle w:val="BodyText"/>
        <w:ind w:left="580"/>
      </w:pPr>
      <w:r>
        <w:t>B.</w:t>
      </w:r>
      <w:r>
        <w:rPr>
          <w:spacing w:val="54"/>
        </w:rPr>
        <w:t xml:space="preserve"> </w:t>
      </w:r>
      <w:r>
        <w:rPr>
          <w:u w:val="single"/>
        </w:rPr>
        <w:t>COLLECTIONS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EMPLOYING</w:t>
      </w:r>
      <w:r>
        <w:rPr>
          <w:spacing w:val="-6"/>
          <w:u w:val="single"/>
        </w:rPr>
        <w:t xml:space="preserve"> </w:t>
      </w:r>
      <w:r>
        <w:rPr>
          <w:u w:val="single"/>
        </w:rPr>
        <w:t>STATISTICAL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METHODS</w:t>
      </w:r>
    </w:p>
    <w:p w:rsidR="006D7BA9" w14:paraId="66896723" w14:textId="77777777">
      <w:pPr>
        <w:pStyle w:val="BodyText"/>
        <w:spacing w:before="14"/>
      </w:pPr>
    </w:p>
    <w:p w:rsidR="006D7BA9" w14:paraId="4046A652" w14:textId="77777777">
      <w:pPr>
        <w:pStyle w:val="BodyText"/>
        <w:spacing w:line="249" w:lineRule="auto"/>
        <w:ind w:left="100" w:right="48" w:firstLine="900"/>
      </w:pPr>
      <w:r>
        <w:t>If the collection of information employs statistical methods, it should be indicated in Item</w:t>
      </w:r>
      <w:r>
        <w:rPr>
          <w:spacing w:val="-6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83-I, 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 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Supporting </w:t>
      </w:r>
      <w:r>
        <w:rPr>
          <w:spacing w:val="-2"/>
        </w:rPr>
        <w:t>Statement:</w:t>
      </w:r>
    </w:p>
    <w:p w:rsidR="006D7BA9" w14:paraId="7167743F" w14:textId="77777777">
      <w:pPr>
        <w:pStyle w:val="BodyText"/>
      </w:pPr>
    </w:p>
    <w:p w:rsidR="006D7BA9" w14:paraId="28E39AA3" w14:textId="77777777">
      <w:pPr>
        <w:pStyle w:val="BodyText"/>
      </w:pPr>
    </w:p>
    <w:p w:rsidR="006D7BA9" w14:paraId="3EB01B88" w14:textId="77777777">
      <w:pPr>
        <w:pStyle w:val="BodyText"/>
        <w:spacing w:before="26"/>
      </w:pPr>
    </w:p>
    <w:p w:rsidR="006D7BA9" w14:paraId="051D12B7" w14:textId="77777777">
      <w:pPr>
        <w:pStyle w:val="ListParagraph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  <w:u w:val="single"/>
        </w:rPr>
        <w:t>Description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Activity</w:t>
      </w:r>
    </w:p>
    <w:p w:rsidR="006D7BA9" w14:paraId="4763B5F2" w14:textId="77777777">
      <w:pPr>
        <w:pStyle w:val="BodyText"/>
        <w:spacing w:before="13"/>
      </w:pPr>
    </w:p>
    <w:p w:rsidR="006D7BA9" w14:paraId="5747D8FC" w14:textId="13C10B91">
      <w:pPr>
        <w:pStyle w:val="BodyText"/>
        <w:spacing w:line="252" w:lineRule="auto"/>
        <w:ind w:left="100" w:right="194" w:firstLine="1260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6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universe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sampling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used to select respondents.</w:t>
      </w:r>
      <w:r w:rsidR="005767F9">
        <w:t xml:space="preserve"> </w:t>
      </w:r>
      <w:r>
        <w:rPr>
          <w:spacing w:val="40"/>
        </w:rPr>
        <w:t xml:space="preserve"> </w:t>
      </w:r>
      <w:r>
        <w:t>Data on the number of entities covered in the collection should be provided in tabular form for the universe as a whole and for each of the strata in the proposed sample.</w:t>
      </w:r>
      <w:r>
        <w:rPr>
          <w:spacing w:val="40"/>
        </w:rPr>
        <w:t xml:space="preserve"> </w:t>
      </w:r>
      <w:r w:rsidR="005767F9">
        <w:rPr>
          <w:spacing w:val="40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expected response</w:t>
      </w:r>
      <w:r>
        <w:rPr>
          <w:spacing w:val="-1"/>
        </w:rPr>
        <w:t xml:space="preserve"> </w:t>
      </w:r>
      <w:r>
        <w:t>rates for the collection as a</w:t>
      </w:r>
      <w:r>
        <w:rPr>
          <w:spacing w:val="-1"/>
        </w:rPr>
        <w:t xml:space="preserve"> </w:t>
      </w:r>
      <w:r>
        <w:t>whole, as well as the</w:t>
      </w:r>
      <w:r>
        <w:rPr>
          <w:spacing w:val="-1"/>
        </w:rPr>
        <w:t xml:space="preserve"> </w:t>
      </w:r>
      <w:r>
        <w:t>actual response rates achieved during the last collection, if previously conducted.</w:t>
      </w:r>
    </w:p>
    <w:p w:rsidR="006D7BA9" w:rsidP="0015654C" w14:paraId="388815D4" w14:textId="5963E695">
      <w:pPr>
        <w:pStyle w:val="BodyText"/>
        <w:spacing w:before="272" w:line="249" w:lineRule="auto"/>
        <w:ind w:left="100" w:right="114" w:firstLine="1260"/>
      </w:pPr>
      <w:r>
        <w:rPr>
          <w:color w:val="0000FF"/>
        </w:rPr>
        <w:t xml:space="preserve">The population of interest for the </w:t>
      </w:r>
      <w:r w:rsidR="006C243C">
        <w:rPr>
          <w:color w:val="0000FF"/>
        </w:rPr>
        <w:t>202</w:t>
      </w:r>
      <w:r w:rsidR="0015654C">
        <w:rPr>
          <w:color w:val="0000FF"/>
        </w:rPr>
        <w:t>4</w:t>
      </w:r>
      <w:r w:rsidR="006C243C">
        <w:rPr>
          <w:color w:val="0000FF"/>
        </w:rPr>
        <w:t xml:space="preserve"> </w:t>
      </w:r>
      <w:r>
        <w:rPr>
          <w:color w:val="0000FF"/>
        </w:rPr>
        <w:t>SOFA consists of active duty members who are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below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flag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rank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in 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Army,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Navy,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Marine Corps,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Air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Force,</w:t>
      </w:r>
      <w:r>
        <w:rPr>
          <w:color w:val="0000FF"/>
          <w:spacing w:val="-3"/>
        </w:rPr>
        <w:t xml:space="preserve"> </w:t>
      </w:r>
      <w:r w:rsidR="006C243C">
        <w:rPr>
          <w:color w:val="0000FF"/>
          <w:spacing w:val="-3"/>
        </w:rPr>
        <w:t xml:space="preserve">Space Force, </w:t>
      </w:r>
      <w:r>
        <w:rPr>
          <w:color w:val="0000FF"/>
        </w:rPr>
        <w:t>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Coast Guard.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uses a sampling tool developed by the Research Triangle Institute (RTI) to determine the sample size needed to achieve 95% confidence and an associated precision of 5% or less on each reporting domain.</w:t>
      </w:r>
      <w:r>
        <w:rPr>
          <w:color w:val="0000FF"/>
          <w:spacing w:val="40"/>
        </w:rPr>
        <w:t xml:space="preserve"> </w:t>
      </w:r>
      <w:r w:rsidR="006C243C">
        <w:rPr>
          <w:color w:val="0000FF"/>
          <w:spacing w:val="40"/>
        </w:rPr>
        <w:t xml:space="preserve"> </w:t>
      </w:r>
      <w:r>
        <w:rPr>
          <w:color w:val="0000FF"/>
        </w:rPr>
        <w:t>We select a single-stage, non-proportional stratified random sample to ensure statistically adequate expected number of responses for the reporting categories (i.e., domains).</w:t>
      </w:r>
      <w:r w:rsidR="005767F9">
        <w:rPr>
          <w:color w:val="0000FF"/>
        </w:rPr>
        <w:t xml:space="preserve">  </w:t>
      </w:r>
      <w:r>
        <w:rPr>
          <w:color w:val="0000FF"/>
        </w:rPr>
        <w:t xml:space="preserve">For SOFA, OPA </w:t>
      </w:r>
      <w:r w:rsidR="0015654C">
        <w:rPr>
          <w:color w:val="0000FF"/>
        </w:rPr>
        <w:t xml:space="preserve">will </w:t>
      </w:r>
      <w:r>
        <w:rPr>
          <w:color w:val="0000FF"/>
        </w:rPr>
        <w:t xml:space="preserve">use </w:t>
      </w:r>
      <w:bookmarkStart w:id="0" w:name="_Hlk166138712"/>
      <w:r>
        <w:rPr>
          <w:color w:val="0000FF"/>
        </w:rPr>
        <w:t xml:space="preserve">Service, paygrade, </w:t>
      </w:r>
      <w:r w:rsidR="0015654C">
        <w:rPr>
          <w:color w:val="0000FF"/>
        </w:rPr>
        <w:t>and</w:t>
      </w:r>
      <w:r>
        <w:rPr>
          <w:color w:val="0000FF"/>
        </w:rPr>
        <w:t xml:space="preserve"> family status</w:t>
      </w:r>
      <w:bookmarkEnd w:id="0"/>
      <w:r w:rsidR="0015654C">
        <w:rPr>
          <w:color w:val="0000FF"/>
        </w:rPr>
        <w:t xml:space="preserve"> </w:t>
      </w:r>
      <w:r>
        <w:rPr>
          <w:color w:val="0000FF"/>
        </w:rPr>
        <w:t>to define the initial strata.</w:t>
      </w:r>
      <w:r>
        <w:rPr>
          <w:color w:val="0000FF"/>
          <w:spacing w:val="40"/>
        </w:rPr>
        <w:t xml:space="preserve"> </w:t>
      </w:r>
      <w:r w:rsidR="005767F9">
        <w:rPr>
          <w:color w:val="0000FF"/>
          <w:spacing w:val="40"/>
        </w:rPr>
        <w:t xml:space="preserve"> </w:t>
      </w:r>
      <w:r>
        <w:rPr>
          <w:color w:val="0000FF"/>
        </w:rPr>
        <w:t xml:space="preserve">We </w:t>
      </w:r>
      <w:r w:rsidR="0015654C">
        <w:rPr>
          <w:color w:val="0000FF"/>
        </w:rPr>
        <w:t xml:space="preserve">will </w:t>
      </w:r>
      <w:r>
        <w:rPr>
          <w:color w:val="0000FF"/>
        </w:rPr>
        <w:t xml:space="preserve">collapse these strata when there are fewer than 300 individuals in the stratum. </w:t>
      </w:r>
      <w:r w:rsidR="005767F9">
        <w:rPr>
          <w:color w:val="0000FF"/>
        </w:rPr>
        <w:t xml:space="preserve"> </w:t>
      </w:r>
      <w:r>
        <w:rPr>
          <w:color w:val="0000FF"/>
        </w:rPr>
        <w:t xml:space="preserve">There </w:t>
      </w:r>
      <w:r w:rsidR="0015654C">
        <w:rPr>
          <w:color w:val="0000FF"/>
        </w:rPr>
        <w:t>a</w:t>
      </w:r>
      <w:r>
        <w:rPr>
          <w:color w:val="0000FF"/>
        </w:rPr>
        <w:t xml:space="preserve">re </w:t>
      </w:r>
      <w:r w:rsidR="004764D1">
        <w:rPr>
          <w:color w:val="0000FF"/>
        </w:rPr>
        <w:t xml:space="preserve">159 </w:t>
      </w:r>
      <w:r>
        <w:rPr>
          <w:color w:val="0000FF"/>
        </w:rPr>
        <w:t xml:space="preserve">final strata in the </w:t>
      </w:r>
      <w:r w:rsidR="004764D1">
        <w:rPr>
          <w:color w:val="0000FF"/>
        </w:rPr>
        <w:t>202</w:t>
      </w:r>
      <w:r w:rsidR="0015654C">
        <w:rPr>
          <w:color w:val="0000FF"/>
        </w:rPr>
        <w:t>4</w:t>
      </w:r>
      <w:r w:rsidR="004764D1">
        <w:rPr>
          <w:color w:val="0000FF"/>
        </w:rPr>
        <w:t xml:space="preserve"> </w:t>
      </w:r>
      <w:r>
        <w:rPr>
          <w:color w:val="0000FF"/>
        </w:rPr>
        <w:t>SOFA.</w:t>
      </w:r>
      <w:r>
        <w:rPr>
          <w:color w:val="0000FF"/>
          <w:spacing w:val="77"/>
        </w:rPr>
        <w:t xml:space="preserve"> </w:t>
      </w:r>
      <w:r w:rsidR="005767F9">
        <w:rPr>
          <w:color w:val="0000FF"/>
          <w:spacing w:val="77"/>
        </w:rPr>
        <w:t xml:space="preserve"> </w:t>
      </w:r>
      <w:r>
        <w:rPr>
          <w:color w:val="0000FF"/>
        </w:rPr>
        <w:t>Attachment A contains a table with the number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of individuals in the population and sample by strata.</w:t>
      </w:r>
      <w:r>
        <w:rPr>
          <w:color w:val="0000FF"/>
          <w:spacing w:val="40"/>
        </w:rPr>
        <w:t xml:space="preserve"> </w:t>
      </w:r>
      <w:r w:rsidR="005767F9">
        <w:rPr>
          <w:color w:val="0000FF"/>
          <w:spacing w:val="40"/>
        </w:rPr>
        <w:t xml:space="preserve"> </w:t>
      </w:r>
      <w:r>
        <w:rPr>
          <w:color w:val="0000FF"/>
        </w:rPr>
        <w:t>The expected weighted response rate for this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survey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about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1</w:t>
      </w:r>
      <w:r w:rsidR="0015654C">
        <w:rPr>
          <w:color w:val="0000FF"/>
        </w:rPr>
        <w:t>5</w:t>
      </w:r>
      <w:r>
        <w:rPr>
          <w:color w:val="0000FF"/>
        </w:rPr>
        <w:t>%.</w:t>
      </w:r>
    </w:p>
    <w:p w:rsidR="006D7BA9" w14:paraId="57BA3DC1" w14:textId="77777777">
      <w:pPr>
        <w:pStyle w:val="BodyText"/>
        <w:spacing w:before="1"/>
      </w:pPr>
    </w:p>
    <w:p w:rsidR="006D7BA9" w14:paraId="1EE009DB" w14:textId="77777777">
      <w:pPr>
        <w:pStyle w:val="ListParagraph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  <w:u w:val="single"/>
        </w:rPr>
        <w:t>Procedures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Collection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Information</w:t>
      </w:r>
    </w:p>
    <w:p w:rsidR="006D7BA9" w14:paraId="13E6C9E3" w14:textId="77777777">
      <w:pPr>
        <w:pStyle w:val="BodyText"/>
        <w:spacing w:before="13"/>
      </w:pPr>
    </w:p>
    <w:p w:rsidR="006D7BA9" w14:paraId="17DBCD34" w14:textId="77777777">
      <w:pPr>
        <w:pStyle w:val="BodyText"/>
        <w:ind w:left="1361"/>
      </w:pPr>
      <w:r>
        <w:t>Describe</w:t>
      </w:r>
      <w:r>
        <w:rPr>
          <w:spacing w:val="-6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information:</w:t>
      </w:r>
    </w:p>
    <w:p w:rsidR="006D7BA9" w14:paraId="665BFF28" w14:textId="77777777">
      <w:pPr>
        <w:pStyle w:val="BodyText"/>
        <w:spacing w:before="18"/>
      </w:pPr>
    </w:p>
    <w:p w:rsidR="006D7BA9" w14:paraId="7258955E" w14:textId="77777777">
      <w:pPr>
        <w:pStyle w:val="ListParagraph"/>
        <w:numPr>
          <w:ilvl w:val="1"/>
          <w:numId w:val="1"/>
        </w:numPr>
        <w:tabs>
          <w:tab w:val="left" w:pos="1645"/>
        </w:tabs>
        <w:ind w:left="1645" w:hanging="284"/>
        <w:rPr>
          <w:sz w:val="24"/>
        </w:rPr>
      </w:pPr>
      <w:r>
        <w:rPr>
          <w:sz w:val="24"/>
        </w:rPr>
        <w:t>Statistical</w:t>
      </w:r>
      <w:r>
        <w:rPr>
          <w:spacing w:val="-7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stratification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sample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selection;</w:t>
      </w:r>
    </w:p>
    <w:p w:rsidR="006D7BA9" w14:paraId="4B67304F" w14:textId="77777777">
      <w:pPr>
        <w:pStyle w:val="BodyText"/>
        <w:spacing w:before="14"/>
      </w:pPr>
    </w:p>
    <w:p w:rsidR="006D7BA9" w14:paraId="01DE9731" w14:textId="316F7CB5">
      <w:pPr>
        <w:pStyle w:val="BodyText"/>
        <w:spacing w:before="76" w:line="252" w:lineRule="auto"/>
        <w:ind w:left="100" w:right="48"/>
      </w:pPr>
      <w:r>
        <w:rPr>
          <w:color w:val="0000FF"/>
        </w:rPr>
        <w:t>As described above, OPA uses 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sampling tool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developed by the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Research Triangle Institute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(RTI)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determine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sample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size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needed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achieve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95%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confidence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and an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associated precision of 5% or less on each reporting category domain.</w:t>
      </w:r>
      <w:r>
        <w:rPr>
          <w:color w:val="0000FF"/>
          <w:spacing w:val="40"/>
        </w:rPr>
        <w:t xml:space="preserve"> </w:t>
      </w:r>
      <w:r w:rsidR="005767F9">
        <w:rPr>
          <w:color w:val="0000FF"/>
          <w:spacing w:val="40"/>
        </w:rPr>
        <w:t xml:space="preserve"> </w:t>
      </w:r>
      <w:r>
        <w:rPr>
          <w:color w:val="0000FF"/>
        </w:rPr>
        <w:t>We select a single-stage, non- proportional stratified random sample to ensure statistically adequate expected number of responses for the reporting domains.</w:t>
      </w:r>
      <w:r w:rsidR="005767F9">
        <w:rPr>
          <w:color w:val="0000FF"/>
        </w:rPr>
        <w:t xml:space="preserve"> 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For SOFA, OPA uses Service, paygrade,</w:t>
      </w:r>
      <w:r w:rsidR="0015654C">
        <w:rPr>
          <w:color w:val="0000FF"/>
        </w:rPr>
        <w:t xml:space="preserve"> and</w:t>
      </w:r>
      <w:r>
        <w:rPr>
          <w:color w:val="0000FF"/>
        </w:rPr>
        <w:t xml:space="preserve"> family status</w:t>
      </w:r>
      <w:r w:rsidR="0015654C">
        <w:rPr>
          <w:color w:val="0000FF"/>
        </w:rPr>
        <w:t xml:space="preserve"> </w:t>
      </w:r>
      <w:r>
        <w:rPr>
          <w:color w:val="0000FF"/>
        </w:rPr>
        <w:t>to define the initial strata.</w:t>
      </w:r>
      <w:r>
        <w:rPr>
          <w:color w:val="0000FF"/>
          <w:spacing w:val="80"/>
        </w:rPr>
        <w:t xml:space="preserve"> </w:t>
      </w:r>
      <w:r w:rsidR="005767F9">
        <w:rPr>
          <w:color w:val="0000FF"/>
          <w:spacing w:val="80"/>
        </w:rPr>
        <w:t xml:space="preserve"> </w:t>
      </w:r>
      <w:r>
        <w:rPr>
          <w:color w:val="0000FF"/>
        </w:rPr>
        <w:t>We collapse these strata when there are fewer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than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300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individuals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stratum.</w:t>
      </w:r>
      <w:r>
        <w:rPr>
          <w:color w:val="0000FF"/>
          <w:spacing w:val="40"/>
        </w:rPr>
        <w:t xml:space="preserve"> </w:t>
      </w:r>
      <w:r w:rsidR="005767F9">
        <w:rPr>
          <w:color w:val="0000FF"/>
          <w:spacing w:val="40"/>
        </w:rPr>
        <w:t xml:space="preserve"> </w:t>
      </w:r>
      <w:r>
        <w:rPr>
          <w:color w:val="0000FF"/>
        </w:rPr>
        <w:t>Once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determines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stratum-level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sample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sizes, a random number is assigned to every member of the population and the population is sorted by</w:t>
      </w:r>
      <w:r w:rsidR="005767F9">
        <w:rPr>
          <w:color w:val="0000FF"/>
        </w:rPr>
        <w:t xml:space="preserve"> </w:t>
      </w:r>
      <w:r>
        <w:rPr>
          <w:color w:val="0000FF"/>
        </w:rPr>
        <w:t>stratum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random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number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prior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sampling,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which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results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randomly-ordered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population within each stratum.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 xml:space="preserve">We then select the </w:t>
      </w:r>
      <w:r>
        <w:rPr>
          <w:color w:val="0000FF"/>
        </w:rPr>
        <w:t>appropriate number of members from each stratum.</w:t>
      </w:r>
    </w:p>
    <w:p w:rsidR="006D7BA9" w14:paraId="535AF0B1" w14:textId="77777777">
      <w:pPr>
        <w:pStyle w:val="BodyText"/>
      </w:pPr>
    </w:p>
    <w:p w:rsidR="006D7BA9" w14:paraId="62D0917D" w14:textId="77777777">
      <w:pPr>
        <w:pStyle w:val="ListParagraph"/>
        <w:numPr>
          <w:ilvl w:val="1"/>
          <w:numId w:val="1"/>
        </w:numPr>
        <w:tabs>
          <w:tab w:val="left" w:pos="1661"/>
        </w:tabs>
        <w:ind w:left="1661" w:hanging="300"/>
        <w:rPr>
          <w:sz w:val="24"/>
        </w:rPr>
      </w:pPr>
      <w:r>
        <w:rPr>
          <w:sz w:val="24"/>
        </w:rPr>
        <w:t>Estimation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procedures;</w:t>
      </w:r>
    </w:p>
    <w:p w:rsidR="006D7BA9" w14:paraId="766A5B6C" w14:textId="77777777">
      <w:pPr>
        <w:pStyle w:val="BodyText"/>
        <w:spacing w:before="13"/>
      </w:pPr>
    </w:p>
    <w:p w:rsidR="006D7BA9" w:rsidP="0015654C" w14:paraId="2C56CC8A" w14:textId="6755934A">
      <w:pPr>
        <w:pStyle w:val="BodyText"/>
        <w:spacing w:line="252" w:lineRule="auto"/>
        <w:ind w:left="100" w:firstLine="1260"/>
      </w:pPr>
      <w:r>
        <w:rPr>
          <w:color w:val="0000FF"/>
        </w:rPr>
        <w:t>OPA weights the eligible respondents in order to make inferences about the entire population of active duty members.</w:t>
      </w:r>
      <w:r>
        <w:rPr>
          <w:color w:val="0000FF"/>
          <w:spacing w:val="40"/>
        </w:rPr>
        <w:t xml:space="preserve"> </w:t>
      </w:r>
      <w:r w:rsidR="005767F9">
        <w:rPr>
          <w:color w:val="0000FF"/>
          <w:spacing w:val="40"/>
        </w:rPr>
        <w:t xml:space="preserve"> </w:t>
      </w:r>
      <w:r>
        <w:rPr>
          <w:color w:val="0000FF"/>
        </w:rPr>
        <w:t>The weighting methodology utilizes standard weighting processes.</w:t>
      </w:r>
      <w:r>
        <w:rPr>
          <w:color w:val="0000FF"/>
          <w:spacing w:val="40"/>
        </w:rPr>
        <w:t xml:space="preserve"> </w:t>
      </w:r>
      <w:r w:rsidR="006F27FE">
        <w:rPr>
          <w:color w:val="0000FF"/>
          <w:spacing w:val="40"/>
        </w:rPr>
        <w:t xml:space="preserve"> </w:t>
      </w:r>
      <w:r>
        <w:rPr>
          <w:color w:val="0000FF"/>
        </w:rPr>
        <w:t>First, we assign a base weight to the sampled member based on the reciprocal of the selection probability.</w:t>
      </w:r>
      <w:r>
        <w:rPr>
          <w:color w:val="0000FF"/>
          <w:spacing w:val="40"/>
        </w:rPr>
        <w:t xml:space="preserve"> </w:t>
      </w:r>
      <w:r w:rsidR="006F27FE">
        <w:rPr>
          <w:color w:val="0000FF"/>
          <w:spacing w:val="40"/>
        </w:rPr>
        <w:t xml:space="preserve"> </w:t>
      </w:r>
      <w:r>
        <w:rPr>
          <w:color w:val="0000FF"/>
        </w:rPr>
        <w:t xml:space="preserve">Second, OPA uses 20-30 administrative variables in the XGBoost application of Generalized Boosted Model (GBM) to predict survey eligibility and completion. </w:t>
      </w:r>
      <w:r w:rsidR="006F27FE">
        <w:rPr>
          <w:color w:val="0000FF"/>
        </w:rPr>
        <w:t xml:space="preserve"> </w:t>
      </w:r>
      <w:r>
        <w:rPr>
          <w:color w:val="0000FF"/>
        </w:rPr>
        <w:t>OPA’s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accurate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detailed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administrative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data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both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survey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respondents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nonrespondents provides confidence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our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survey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estimates.</w:t>
      </w:r>
      <w:r>
        <w:rPr>
          <w:color w:val="0000FF"/>
          <w:spacing w:val="40"/>
        </w:rPr>
        <w:t xml:space="preserve"> </w:t>
      </w:r>
      <w:r w:rsidR="006F27FE">
        <w:rPr>
          <w:color w:val="0000FF"/>
          <w:spacing w:val="40"/>
        </w:rPr>
        <w:t xml:space="preserve"> </w:t>
      </w:r>
      <w:r>
        <w:rPr>
          <w:color w:val="0000FF"/>
        </w:rPr>
        <w:t>We adjust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sampling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weights and then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all prior- stage weights by the inverse of these model-predicted probabilities to adjust for nonresponse.</w:t>
      </w:r>
      <w:r w:rsidR="006F27FE">
        <w:rPr>
          <w:color w:val="0000FF"/>
        </w:rPr>
        <w:t xml:space="preserve">  </w:t>
      </w:r>
      <w:r>
        <w:rPr>
          <w:color w:val="0000FF"/>
        </w:rPr>
        <w:t>Finally,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rake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these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adjusted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weights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known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population totals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further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reduce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variance and bias of the estimates.</w:t>
      </w:r>
    </w:p>
    <w:p w:rsidR="006D7BA9" w14:paraId="18F18AB9" w14:textId="77777777">
      <w:pPr>
        <w:pStyle w:val="ListParagraph"/>
        <w:numPr>
          <w:ilvl w:val="1"/>
          <w:numId w:val="1"/>
        </w:numPr>
        <w:tabs>
          <w:tab w:val="left" w:pos="1645"/>
        </w:tabs>
        <w:spacing w:before="268"/>
        <w:ind w:left="1645" w:hanging="284"/>
        <w:rPr>
          <w:sz w:val="24"/>
        </w:rPr>
      </w:pPr>
      <w:r>
        <w:rPr>
          <w:sz w:val="24"/>
        </w:rPr>
        <w:t>Degree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accuracy</w:t>
      </w:r>
      <w:r>
        <w:rPr>
          <w:spacing w:val="-1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discussed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justification;</w:t>
      </w:r>
    </w:p>
    <w:p w:rsidR="006D7BA9" w14:paraId="0563A4B7" w14:textId="77777777">
      <w:pPr>
        <w:pStyle w:val="BodyText"/>
        <w:spacing w:before="13"/>
      </w:pPr>
    </w:p>
    <w:p w:rsidR="006D7BA9" w14:paraId="5AB2BB39" w14:textId="175C55E6">
      <w:pPr>
        <w:pStyle w:val="BodyText"/>
        <w:spacing w:line="252" w:lineRule="auto"/>
        <w:ind w:left="100" w:right="194" w:firstLine="1260"/>
      </w:pPr>
      <w:r>
        <w:rPr>
          <w:color w:val="0000FF"/>
        </w:rPr>
        <w:t>OPA creates variance strata so precision measures can be associated with each estimate.</w:t>
      </w:r>
      <w:r>
        <w:rPr>
          <w:color w:val="0000FF"/>
          <w:spacing w:val="40"/>
        </w:rPr>
        <w:t xml:space="preserve"> </w:t>
      </w:r>
      <w:r w:rsidR="006F27FE">
        <w:rPr>
          <w:color w:val="0000FF"/>
          <w:spacing w:val="40"/>
        </w:rPr>
        <w:t xml:space="preserve"> </w:t>
      </w:r>
      <w:r>
        <w:rPr>
          <w:color w:val="0000FF"/>
        </w:rPr>
        <w:t>We produce precision measures for reporting categories using 95% confidence intervals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with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goal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achieving 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precision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5%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less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(e.g</w:t>
      </w:r>
      <w:r w:rsidR="006F27FE">
        <w:rPr>
          <w:color w:val="0000FF"/>
        </w:rPr>
        <w:t>.</w:t>
      </w:r>
      <w:r>
        <w:rPr>
          <w:color w:val="0000FF"/>
        </w:rPr>
        <w:t>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80%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(+/-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5%)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Army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E1-E4 are satisfied with their job).</w:t>
      </w:r>
    </w:p>
    <w:p w:rsidR="006D7BA9" w14:paraId="15C56322" w14:textId="77777777">
      <w:pPr>
        <w:pStyle w:val="BodyText"/>
        <w:spacing w:before="1"/>
      </w:pPr>
    </w:p>
    <w:p w:rsidR="006D7BA9" w14:paraId="5078D8A1" w14:textId="77777777">
      <w:pPr>
        <w:pStyle w:val="ListParagraph"/>
        <w:numPr>
          <w:ilvl w:val="1"/>
          <w:numId w:val="1"/>
        </w:numPr>
        <w:tabs>
          <w:tab w:val="left" w:pos="1661"/>
        </w:tabs>
        <w:ind w:left="1661" w:hanging="300"/>
        <w:rPr>
          <w:sz w:val="24"/>
        </w:rPr>
      </w:pPr>
      <w:r>
        <w:rPr>
          <w:sz w:val="24"/>
        </w:rPr>
        <w:t>Unusual</w:t>
      </w:r>
      <w:r>
        <w:rPr>
          <w:spacing w:val="-6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z w:val="24"/>
        </w:rPr>
        <w:t>requiring</w:t>
      </w:r>
      <w:r>
        <w:rPr>
          <w:spacing w:val="-3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4"/>
          <w:sz w:val="24"/>
        </w:rPr>
        <w:t xml:space="preserve"> </w:t>
      </w:r>
      <w:r>
        <w:rPr>
          <w:sz w:val="24"/>
        </w:rPr>
        <w:t>sampling</w:t>
      </w:r>
      <w:r>
        <w:rPr>
          <w:spacing w:val="1"/>
          <w:sz w:val="24"/>
        </w:rPr>
        <w:t xml:space="preserve"> </w:t>
      </w:r>
      <w:r>
        <w:rPr>
          <w:sz w:val="24"/>
        </w:rPr>
        <w:t>procedures;</w:t>
      </w:r>
      <w:r>
        <w:rPr>
          <w:spacing w:val="-5"/>
          <w:sz w:val="24"/>
        </w:rPr>
        <w:t xml:space="preserve"> and</w:t>
      </w:r>
    </w:p>
    <w:p w:rsidR="006D7BA9" w14:paraId="471B8B0E" w14:textId="77777777">
      <w:pPr>
        <w:pStyle w:val="BodyText"/>
        <w:spacing w:before="13"/>
      </w:pPr>
    </w:p>
    <w:p w:rsidR="006D7BA9" w14:paraId="06B26784" w14:textId="763078F0">
      <w:pPr>
        <w:pStyle w:val="BodyText"/>
        <w:spacing w:line="249" w:lineRule="auto"/>
        <w:ind w:left="100" w:right="48" w:firstLine="1260"/>
      </w:pPr>
      <w:r>
        <w:rPr>
          <w:color w:val="0000FF"/>
        </w:rPr>
        <w:t>OPA recognizes the response rates vary for certain domains of interest such as Service component and paygrade.</w:t>
      </w:r>
      <w:r>
        <w:rPr>
          <w:color w:val="0000FF"/>
          <w:spacing w:val="40"/>
        </w:rPr>
        <w:t xml:space="preserve"> </w:t>
      </w:r>
      <w:r w:rsidR="001212E4">
        <w:rPr>
          <w:color w:val="0000FF"/>
          <w:spacing w:val="40"/>
        </w:rPr>
        <w:t xml:space="preserve"> </w:t>
      </w:r>
      <w:r>
        <w:rPr>
          <w:color w:val="0000FF"/>
        </w:rPr>
        <w:t>To account for this, we average the response rates for the previous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three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surveys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stratum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level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these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response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rates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are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utilized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 sampling tool to adjust the sample and compute expected sample sizes.</w:t>
      </w:r>
    </w:p>
    <w:p w:rsidR="006D7BA9" w14:paraId="0539D4C0" w14:textId="77777777">
      <w:pPr>
        <w:pStyle w:val="BodyText"/>
        <w:spacing w:before="12"/>
      </w:pPr>
    </w:p>
    <w:p w:rsidR="006D7BA9" w14:paraId="16A37A28" w14:textId="77777777">
      <w:pPr>
        <w:pStyle w:val="ListParagraph"/>
        <w:numPr>
          <w:ilvl w:val="1"/>
          <w:numId w:val="1"/>
        </w:numPr>
        <w:tabs>
          <w:tab w:val="left" w:pos="1645"/>
        </w:tabs>
        <w:ind w:left="1645" w:hanging="284"/>
        <w:rPr>
          <w:sz w:val="24"/>
        </w:rPr>
      </w:pP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periodic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cyclical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collections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reduce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burden.</w:t>
      </w:r>
    </w:p>
    <w:p w:rsidR="006D7BA9" w14:paraId="1892110C" w14:textId="77777777">
      <w:pPr>
        <w:pStyle w:val="BodyText"/>
        <w:spacing w:before="13"/>
      </w:pPr>
    </w:p>
    <w:p w:rsidR="006D7BA9" w14:paraId="36A4BBE6" w14:textId="77777777">
      <w:pPr>
        <w:pStyle w:val="BodyText"/>
        <w:spacing w:line="252" w:lineRule="auto"/>
        <w:ind w:left="100" w:right="194" w:firstLine="1260"/>
      </w:pP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reduce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burden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active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duty members,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conducts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SOFA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survey annually, whereas in the past it was conducted twice per year.</w:t>
      </w:r>
    </w:p>
    <w:p w:rsidR="006D7BA9" w14:paraId="68C9256B" w14:textId="77777777">
      <w:pPr>
        <w:pStyle w:val="BodyText"/>
      </w:pPr>
    </w:p>
    <w:p w:rsidR="006D7BA9" w14:paraId="07AD62ED" w14:textId="77777777">
      <w:pPr>
        <w:pStyle w:val="BodyText"/>
      </w:pPr>
    </w:p>
    <w:p w:rsidR="006D7BA9" w14:paraId="21B8C48A" w14:textId="77777777">
      <w:pPr>
        <w:pStyle w:val="BodyText"/>
        <w:spacing w:before="18"/>
      </w:pPr>
    </w:p>
    <w:p w:rsidR="006D7BA9" w14:paraId="48589C94" w14:textId="77777777">
      <w:pPr>
        <w:pStyle w:val="ListParagraph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  <w:u w:val="single"/>
        </w:rPr>
        <w:t>Maximization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Response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Rates,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Non-response,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Reliability</w:t>
      </w:r>
    </w:p>
    <w:p w:rsidR="006D7BA9" w14:paraId="0A7BA752" w14:textId="77777777">
      <w:pPr>
        <w:pStyle w:val="BodyText"/>
        <w:spacing w:before="13"/>
      </w:pPr>
    </w:p>
    <w:p w:rsidR="006D7BA9" w14:paraId="44CEA831" w14:textId="4DE0E0D0">
      <w:pPr>
        <w:pStyle w:val="BodyText"/>
        <w:spacing w:line="252" w:lineRule="auto"/>
        <w:ind w:left="100" w:firstLine="1260"/>
      </w:pPr>
      <w:r>
        <w:t>Discuss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maximize</w:t>
      </w:r>
      <w:r>
        <w:rPr>
          <w:spacing w:val="-5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deal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non- response.</w:t>
      </w:r>
      <w:r>
        <w:rPr>
          <w:spacing w:val="40"/>
        </w:rPr>
        <w:t xml:space="preserve"> </w:t>
      </w:r>
      <w:r w:rsidR="001212E4">
        <w:rPr>
          <w:spacing w:val="40"/>
        </w:rPr>
        <w:t xml:space="preserve"> </w:t>
      </w:r>
      <w:r>
        <w:t>Describe any techniques used to ensure the accuracy and reliability of responses is adequate for intended purposes.</w:t>
      </w:r>
      <w:r>
        <w:rPr>
          <w:spacing w:val="40"/>
        </w:rPr>
        <w:t xml:space="preserve"> </w:t>
      </w:r>
      <w:r w:rsidR="001212E4">
        <w:rPr>
          <w:spacing w:val="40"/>
        </w:rPr>
        <w:t xml:space="preserve"> </w:t>
      </w:r>
      <w:r>
        <w:t>Additionally, if the collection is based on sampling, ensure that the data can be generalized to the universe under study.</w:t>
      </w:r>
      <w:r w:rsidR="001212E4">
        <w:t xml:space="preserve"> </w:t>
      </w:r>
      <w:r>
        <w:rPr>
          <w:spacing w:val="40"/>
        </w:rPr>
        <w:t xml:space="preserve"> </w:t>
      </w:r>
      <w:r>
        <w:t>If not, provide special justification.</w:t>
      </w:r>
    </w:p>
    <w:p w:rsidR="006D7BA9" w14:paraId="47172A81" w14:textId="77777777">
      <w:pPr>
        <w:spacing w:line="252" w:lineRule="auto"/>
        <w:sectPr>
          <w:footerReference w:type="default" r:id="rId4"/>
          <w:pgSz w:w="12240" w:h="15840"/>
          <w:pgMar w:top="1380" w:right="1320" w:bottom="1240" w:left="1340" w:header="0" w:footer="1044" w:gutter="0"/>
          <w:cols w:space="720"/>
        </w:sectPr>
      </w:pPr>
    </w:p>
    <w:p w:rsidR="006D7BA9" w14:paraId="5EC6745F" w14:textId="5AD2B567">
      <w:pPr>
        <w:pStyle w:val="BodyText"/>
        <w:spacing w:before="76" w:line="249" w:lineRule="auto"/>
        <w:ind w:left="100" w:right="194" w:firstLine="1260"/>
      </w:pPr>
      <w:r>
        <w:rPr>
          <w:color w:val="0000FF"/>
        </w:rPr>
        <w:t>To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maximize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response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rates,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offers 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survey via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the Web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uses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reminder letters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emails.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reduce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respondent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burden,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web-based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surveys use “smart skip” technology to ensure respondents only answer questions that are applicable to them.</w:t>
      </w:r>
      <w:r>
        <w:rPr>
          <w:color w:val="0000FF"/>
          <w:spacing w:val="40"/>
        </w:rPr>
        <w:t xml:space="preserve"> </w:t>
      </w:r>
      <w:r w:rsidR="001212E4">
        <w:rPr>
          <w:color w:val="0000FF"/>
          <w:spacing w:val="40"/>
        </w:rPr>
        <w:t xml:space="preserve"> </w:t>
      </w:r>
      <w:r>
        <w:rPr>
          <w:color w:val="0000FF"/>
        </w:rPr>
        <w:t>To deal with instances of nonresponse, OPA adjusts for nonresponse in the weighting methodology.</w:t>
      </w:r>
      <w:r>
        <w:rPr>
          <w:color w:val="0000FF"/>
          <w:spacing w:val="40"/>
        </w:rPr>
        <w:t xml:space="preserve"> </w:t>
      </w:r>
      <w:r w:rsidR="001212E4">
        <w:rPr>
          <w:color w:val="0000FF"/>
          <w:spacing w:val="40"/>
        </w:rPr>
        <w:t xml:space="preserve"> </w:t>
      </w:r>
      <w:r>
        <w:rPr>
          <w:color w:val="0000FF"/>
        </w:rPr>
        <w:t>To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ensure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accuracy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reliability of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responses,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conducts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nonresponse bias (NRB) analysis every third survey cycle</w:t>
      </w:r>
      <w:r w:rsidR="0015654C">
        <w:rPr>
          <w:color w:val="0000FF"/>
        </w:rPr>
        <w:t>, the next one will be conducted in 2025</w:t>
      </w:r>
      <w:r>
        <w:rPr>
          <w:color w:val="0000FF"/>
        </w:rPr>
        <w:t>.</w:t>
      </w:r>
      <w:r>
        <w:rPr>
          <w:color w:val="0000FF"/>
          <w:spacing w:val="40"/>
        </w:rPr>
        <w:t xml:space="preserve"> </w:t>
      </w:r>
      <w:r w:rsidR="001212E4">
        <w:rPr>
          <w:color w:val="0000FF"/>
          <w:spacing w:val="40"/>
        </w:rPr>
        <w:t xml:space="preserve"> </w:t>
      </w:r>
      <w:r>
        <w:rPr>
          <w:color w:val="0000FF"/>
        </w:rPr>
        <w:t xml:space="preserve">Historically OPA has found little evidence of significant NRB during these studies; however, OPA statisticians consider the risk of NRB high and consider it likely the largest source of error in OPA surveys. </w:t>
      </w:r>
      <w:r w:rsidR="001212E4">
        <w:rPr>
          <w:color w:val="0000FF"/>
        </w:rPr>
        <w:t xml:space="preserve"> </w:t>
      </w:r>
      <w:r>
        <w:rPr>
          <w:color w:val="0000FF"/>
        </w:rPr>
        <w:t>OPA uses probability sampling and appropriate weighting to ensure the survey data can be generalized to the universe under study.</w:t>
      </w:r>
      <w:r w:rsidR="00B4779A">
        <w:rPr>
          <w:color w:val="0000FF"/>
        </w:rPr>
        <w:t xml:space="preserve">  Pending funding and approval, a $5 incentive will be provided to jr enlisted.</w:t>
      </w:r>
    </w:p>
    <w:p w:rsidR="006D7BA9" w14:paraId="7E6B54B9" w14:textId="77777777">
      <w:pPr>
        <w:pStyle w:val="BodyText"/>
      </w:pPr>
    </w:p>
    <w:p w:rsidR="006D7BA9" w14:paraId="769E32D7" w14:textId="77777777">
      <w:pPr>
        <w:pStyle w:val="BodyText"/>
      </w:pPr>
    </w:p>
    <w:p w:rsidR="006D7BA9" w14:paraId="2E116934" w14:textId="77777777">
      <w:pPr>
        <w:pStyle w:val="BodyText"/>
        <w:spacing w:before="33"/>
      </w:pPr>
    </w:p>
    <w:p w:rsidR="006D7BA9" w14:paraId="6CFDB68C" w14:textId="77777777">
      <w:pPr>
        <w:pStyle w:val="ListParagraph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  <w:u w:val="single"/>
        </w:rPr>
        <w:t>Tests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 xml:space="preserve"> Procedures</w:t>
      </w:r>
    </w:p>
    <w:p w:rsidR="006D7BA9" w14:paraId="5C50FDB6" w14:textId="77777777">
      <w:pPr>
        <w:pStyle w:val="BodyText"/>
        <w:spacing w:before="13"/>
      </w:pPr>
    </w:p>
    <w:p w:rsidR="006D7BA9" w14:paraId="2A221BD7" w14:textId="04216778">
      <w:pPr>
        <w:pStyle w:val="BodyText"/>
        <w:spacing w:before="1" w:line="249" w:lineRule="auto"/>
        <w:ind w:left="100" w:firstLine="1260"/>
      </w:pPr>
      <w:r>
        <w:t>Describe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undertaken.</w:t>
      </w:r>
      <w:r>
        <w:rPr>
          <w:spacing w:val="40"/>
        </w:rPr>
        <w:t xml:space="preserve"> </w:t>
      </w:r>
      <w:r w:rsidR="001212E4">
        <w:rPr>
          <w:spacing w:val="40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potential respondents (9 or fewer) is encouraged as a means of refining proposed collections to reduce respondent</w:t>
      </w:r>
      <w:r>
        <w:rPr>
          <w:spacing w:val="-4"/>
        </w:rPr>
        <w:t xml:space="preserve"> </w:t>
      </w:r>
      <w:r>
        <w:t>burden,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the collection</w:t>
      </w:r>
      <w:r>
        <w:rPr>
          <w:spacing w:val="-2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utility.</w:t>
      </w:r>
      <w:r w:rsidR="001212E4">
        <w:t xml:space="preserve"> 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for internal consistency and the effectiveness of previous similar collection activities.</w:t>
      </w:r>
    </w:p>
    <w:p w:rsidR="006D7BA9" w14:paraId="7992D015" w14:textId="77777777">
      <w:pPr>
        <w:pStyle w:val="BodyText"/>
        <w:spacing w:before="11"/>
      </w:pPr>
    </w:p>
    <w:p w:rsidR="006D7BA9" w14:paraId="1045B2B0" w14:textId="77777777">
      <w:pPr>
        <w:pStyle w:val="BodyText"/>
        <w:ind w:left="1361"/>
      </w:pPr>
      <w:r>
        <w:rPr>
          <w:color w:val="0000FF"/>
        </w:rPr>
        <w:t>Not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2"/>
        </w:rPr>
        <w:t>applicable.</w:t>
      </w:r>
    </w:p>
    <w:p w:rsidR="006D7BA9" w14:paraId="5CE4C38E" w14:textId="77777777">
      <w:pPr>
        <w:pStyle w:val="BodyText"/>
        <w:spacing w:before="13"/>
      </w:pPr>
    </w:p>
    <w:p w:rsidR="006D7BA9" w14:paraId="4F2F1293" w14:textId="77777777">
      <w:pPr>
        <w:pStyle w:val="ListParagraph"/>
        <w:numPr>
          <w:ilvl w:val="0"/>
          <w:numId w:val="1"/>
        </w:numPr>
        <w:tabs>
          <w:tab w:val="left" w:pos="1301"/>
        </w:tabs>
        <w:rPr>
          <w:sz w:val="24"/>
        </w:rPr>
      </w:pPr>
      <w:r>
        <w:rPr>
          <w:sz w:val="24"/>
          <w:u w:val="single"/>
        </w:rPr>
        <w:t>Statistical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Consultation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Analysis</w:t>
      </w:r>
    </w:p>
    <w:p w:rsidR="006D7BA9" w14:paraId="5BE87222" w14:textId="77777777">
      <w:pPr>
        <w:pStyle w:val="BodyText"/>
        <w:spacing w:before="13"/>
      </w:pPr>
    </w:p>
    <w:p w:rsidR="006D7BA9" w14:paraId="7F6F6F4B" w14:textId="77777777">
      <w:pPr>
        <w:pStyle w:val="ListParagraph"/>
        <w:numPr>
          <w:ilvl w:val="1"/>
          <w:numId w:val="1"/>
        </w:numPr>
        <w:tabs>
          <w:tab w:val="left" w:pos="1584"/>
        </w:tabs>
        <w:spacing w:line="252" w:lineRule="auto"/>
        <w:ind w:left="100" w:right="594" w:firstLine="1260"/>
        <w:rPr>
          <w:sz w:val="24"/>
        </w:rPr>
      </w:pPr>
      <w:r>
        <w:rPr>
          <w:sz w:val="24"/>
        </w:rPr>
        <w:t>Provide</w:t>
      </w:r>
      <w:r>
        <w:rPr>
          <w:spacing w:val="-7"/>
          <w:sz w:val="24"/>
        </w:rPr>
        <w:t xml:space="preserve"> </w:t>
      </w: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  <w:r>
        <w:rPr>
          <w:spacing w:val="-7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5"/>
          <w:sz w:val="24"/>
        </w:rPr>
        <w:t xml:space="preserve"> </w:t>
      </w:r>
      <w:r>
        <w:rPr>
          <w:sz w:val="24"/>
        </w:rPr>
        <w:t>consulted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statistical aspects of the design.</w:t>
      </w:r>
    </w:p>
    <w:p w:rsidR="006D7BA9" w14:paraId="710D947E" w14:textId="77777777">
      <w:pPr>
        <w:pStyle w:val="BodyText"/>
        <w:spacing w:before="5"/>
      </w:pPr>
    </w:p>
    <w:p w:rsidR="006D7BA9" w:rsidP="001212E4" w14:paraId="37761A8F" w14:textId="179606DB">
      <w:pPr>
        <w:pStyle w:val="BodyText"/>
        <w:spacing w:line="252" w:lineRule="auto"/>
        <w:ind w:left="100" w:right="194" w:firstLine="1260"/>
      </w:pPr>
      <w:r>
        <w:rPr>
          <w:color w:val="0000FF"/>
        </w:rPr>
        <w:t>Dr</w:t>
      </w:r>
      <w:r w:rsidR="007E3770">
        <w:rPr>
          <w:color w:val="0000FF"/>
        </w:rPr>
        <w:t>.</w:t>
      </w:r>
      <w:r w:rsidR="007E3770">
        <w:rPr>
          <w:color w:val="0000FF"/>
          <w:spacing w:val="-6"/>
        </w:rPr>
        <w:t xml:space="preserve"> </w:t>
      </w:r>
      <w:r>
        <w:rPr>
          <w:color w:val="0000FF"/>
        </w:rPr>
        <w:t>Matthew Scheidt</w:t>
      </w:r>
      <w:r w:rsidR="007E3770">
        <w:rPr>
          <w:color w:val="0000FF"/>
        </w:rPr>
        <w:t>,</w:t>
      </w:r>
      <w:r w:rsidR="007E3770">
        <w:rPr>
          <w:color w:val="0000FF"/>
          <w:spacing w:val="-5"/>
        </w:rPr>
        <w:t xml:space="preserve"> </w:t>
      </w:r>
      <w:r w:rsidR="007E3770">
        <w:rPr>
          <w:color w:val="0000FF"/>
        </w:rPr>
        <w:t>Team</w:t>
      </w:r>
      <w:r w:rsidR="007E3770">
        <w:rPr>
          <w:color w:val="0000FF"/>
          <w:spacing w:val="-6"/>
        </w:rPr>
        <w:t xml:space="preserve"> </w:t>
      </w:r>
      <w:r w:rsidR="007E3770">
        <w:rPr>
          <w:color w:val="0000FF"/>
        </w:rPr>
        <w:t>Lead;</w:t>
      </w:r>
      <w:r w:rsidR="007E3770">
        <w:rPr>
          <w:color w:val="0000FF"/>
          <w:spacing w:val="-5"/>
        </w:rPr>
        <w:t xml:space="preserve"> </w:t>
      </w:r>
      <w:r w:rsidR="007E3770">
        <w:rPr>
          <w:color w:val="0000FF"/>
        </w:rPr>
        <w:t>Statistical</w:t>
      </w:r>
      <w:r w:rsidR="007E3770">
        <w:rPr>
          <w:color w:val="0000FF"/>
          <w:spacing w:val="-6"/>
        </w:rPr>
        <w:t xml:space="preserve"> </w:t>
      </w:r>
      <w:r w:rsidR="007E3770">
        <w:rPr>
          <w:color w:val="0000FF"/>
        </w:rPr>
        <w:t>Methods</w:t>
      </w:r>
      <w:r w:rsidR="007E3770">
        <w:rPr>
          <w:color w:val="0000FF"/>
          <w:spacing w:val="-4"/>
        </w:rPr>
        <w:t xml:space="preserve"> </w:t>
      </w:r>
      <w:r w:rsidR="007E3770">
        <w:rPr>
          <w:color w:val="0000FF"/>
        </w:rPr>
        <w:t>Team,</w:t>
      </w:r>
      <w:r w:rsidR="007E3770">
        <w:rPr>
          <w:color w:val="0000FF"/>
          <w:spacing w:val="-5"/>
        </w:rPr>
        <w:t xml:space="preserve"> </w:t>
      </w:r>
      <w:r w:rsidR="007E3770">
        <w:rPr>
          <w:color w:val="0000FF"/>
        </w:rPr>
        <w:t>Methods,</w:t>
      </w:r>
      <w:r w:rsidR="007E3770">
        <w:rPr>
          <w:color w:val="0000FF"/>
          <w:spacing w:val="-5"/>
        </w:rPr>
        <w:t xml:space="preserve"> </w:t>
      </w:r>
      <w:r w:rsidR="007E3770">
        <w:rPr>
          <w:color w:val="0000FF"/>
        </w:rPr>
        <w:t xml:space="preserve">Analysis, and Systems Support, Office of People Analytics (OPA); </w:t>
      </w:r>
      <w:r>
        <w:rPr>
          <w:color w:val="0000FF"/>
        </w:rPr>
        <w:t>matthew.s.scheidt.civ@mail.mil</w:t>
      </w:r>
      <w:r w:rsidR="007E3770">
        <w:rPr>
          <w:color w:val="0000FF"/>
        </w:rPr>
        <w:t>.</w:t>
      </w:r>
    </w:p>
    <w:p w:rsidR="006D7BA9" w14:paraId="48E5A99A" w14:textId="77777777">
      <w:pPr>
        <w:pStyle w:val="BodyText"/>
      </w:pPr>
    </w:p>
    <w:p w:rsidR="006D7BA9" w14:paraId="2DA867FE" w14:textId="77777777">
      <w:pPr>
        <w:pStyle w:val="BodyText"/>
      </w:pPr>
    </w:p>
    <w:p w:rsidR="006D7BA9" w14:paraId="30AA3618" w14:textId="77777777">
      <w:pPr>
        <w:pStyle w:val="BodyText"/>
        <w:spacing w:before="17"/>
      </w:pPr>
    </w:p>
    <w:p w:rsidR="006D7BA9" w14:paraId="0CEA00C0" w14:textId="77777777">
      <w:pPr>
        <w:pStyle w:val="ListParagraph"/>
        <w:numPr>
          <w:ilvl w:val="1"/>
          <w:numId w:val="1"/>
        </w:numPr>
        <w:tabs>
          <w:tab w:val="left" w:pos="1600"/>
        </w:tabs>
        <w:spacing w:before="1" w:line="252" w:lineRule="auto"/>
        <w:ind w:left="100" w:right="156" w:firstLine="1260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person(s)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actually</w:t>
      </w:r>
      <w:r>
        <w:rPr>
          <w:spacing w:val="-4"/>
          <w:sz w:val="24"/>
        </w:rPr>
        <w:t xml:space="preserve"> </w:t>
      </w:r>
      <w:r>
        <w:rPr>
          <w:sz w:val="24"/>
        </w:rPr>
        <w:t>collect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analyze the collected information.</w:t>
      </w:r>
    </w:p>
    <w:p w:rsidR="006D7BA9" w14:paraId="082B8AEA" w14:textId="77777777">
      <w:pPr>
        <w:pStyle w:val="BodyText"/>
        <w:spacing w:before="276" w:line="252" w:lineRule="auto"/>
        <w:ind w:left="100" w:firstLine="1260"/>
      </w:pPr>
      <w:r>
        <w:rPr>
          <w:color w:val="0000FF"/>
        </w:rPr>
        <w:t>The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data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be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collected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Data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Recognition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Corporation (DRC),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which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is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OPA’s operations contractor.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Ms. Valerie Waller is the Senior Managing Director at DRC.</w:t>
      </w:r>
    </w:p>
    <w:p w:rsidR="006D7BA9" w14:paraId="097CD93A" w14:textId="1AC220A3">
      <w:pPr>
        <w:pStyle w:val="BodyText"/>
        <w:spacing w:before="275" w:line="252" w:lineRule="auto"/>
        <w:ind w:left="100" w:right="194" w:firstLine="1260"/>
      </w:pPr>
      <w:r>
        <w:rPr>
          <w:color w:val="0000FF"/>
        </w:rPr>
        <w:t>The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data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will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be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analyzed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by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OPA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analysts.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Lindsay Rock,</w:t>
      </w:r>
      <w:r>
        <w:rPr>
          <w:color w:val="0000FF"/>
          <w:spacing w:val="-3"/>
        </w:rPr>
        <w:t xml:space="preserve"> </w:t>
      </w:r>
      <w:r w:rsidR="003E792D">
        <w:rPr>
          <w:color w:val="0000FF"/>
        </w:rPr>
        <w:t>Yvette Claros</w:t>
      </w:r>
      <w:r>
        <w:rPr>
          <w:color w:val="0000FF"/>
        </w:rPr>
        <w:t>, and Amy Campbell are the lead operations analysts.</w:t>
      </w:r>
    </w:p>
    <w:p w:rsidR="00062435" w14:paraId="15A62B9D" w14:textId="1418FBF0">
      <w:r>
        <w:br w:type="page"/>
      </w:r>
    </w:p>
    <w:p w:rsidR="006D7BA9" w14:paraId="1D85D360" w14:textId="77777777">
      <w:pPr>
        <w:spacing w:line="252" w:lineRule="auto"/>
        <w:sectPr>
          <w:pgSz w:w="12240" w:h="15840"/>
          <w:pgMar w:top="1380" w:right="1320" w:bottom="1240" w:left="1340" w:header="0" w:footer="1044" w:gutter="0"/>
          <w:cols w:space="720"/>
        </w:sectPr>
      </w:pPr>
    </w:p>
    <w:tbl>
      <w:tblPr>
        <w:tblStyle w:val="TableGrid"/>
        <w:tblpPr w:leftFromText="180" w:rightFromText="180" w:vertAnchor="text" w:horzAnchor="page" w:tblpX="1" w:tblpY="-1418"/>
        <w:tblW w:w="14123" w:type="dxa"/>
        <w:tblLook w:val="04A0"/>
      </w:tblPr>
      <w:tblGrid>
        <w:gridCol w:w="914"/>
        <w:gridCol w:w="9881"/>
        <w:gridCol w:w="2190"/>
        <w:gridCol w:w="1138"/>
      </w:tblGrid>
      <w:tr w14:paraId="272C322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shd w:val="clear" w:color="auto" w:fill="BFBFBF" w:themeFill="background1" w:themeFillShade="BF"/>
            <w:noWrap/>
          </w:tcPr>
          <w:p w:rsidR="003E792D" w:rsidRPr="00125F69" w:rsidP="003E792D" w14:paraId="0CBFF595" w14:textId="77777777">
            <w:pPr>
              <w:pStyle w:val="TableParagraph"/>
              <w:spacing w:before="73" w:line="240" w:lineRule="auto"/>
              <w:jc w:val="left"/>
              <w:rPr>
                <w:sz w:val="20"/>
                <w:szCs w:val="20"/>
              </w:rPr>
            </w:pPr>
          </w:p>
          <w:p w:rsidR="003E792D" w:rsidRPr="00125F69" w:rsidP="003E792D" w14:paraId="3B3D0349" w14:textId="77777777">
            <w:pPr>
              <w:rPr>
                <w:spacing w:val="-5"/>
                <w:sz w:val="20"/>
                <w:szCs w:val="20"/>
              </w:rPr>
            </w:pPr>
            <w:r w:rsidRPr="00125F69">
              <w:rPr>
                <w:b/>
                <w:spacing w:val="-2"/>
                <w:sz w:val="20"/>
                <w:szCs w:val="20"/>
              </w:rPr>
              <w:t>Stratum</w:t>
            </w:r>
          </w:p>
        </w:tc>
        <w:tc>
          <w:tcPr>
            <w:tcW w:w="9881" w:type="dxa"/>
            <w:shd w:val="clear" w:color="auto" w:fill="BFBFBF" w:themeFill="background1" w:themeFillShade="BF"/>
            <w:noWrap/>
          </w:tcPr>
          <w:p w:rsidR="003E792D" w:rsidRPr="00125F69" w:rsidP="003E792D" w14:paraId="2EB3DD2A" w14:textId="77777777">
            <w:pPr>
              <w:pStyle w:val="TableParagraph"/>
              <w:spacing w:before="73" w:line="240" w:lineRule="auto"/>
              <w:jc w:val="left"/>
              <w:rPr>
                <w:sz w:val="20"/>
                <w:szCs w:val="20"/>
              </w:rPr>
            </w:pPr>
          </w:p>
          <w:p w:rsidR="003E792D" w:rsidRPr="00125F69" w:rsidP="003E792D" w14:paraId="45385F56" w14:textId="77777777">
            <w:pPr>
              <w:rPr>
                <w:spacing w:val="-2"/>
                <w:sz w:val="20"/>
                <w:szCs w:val="20"/>
              </w:rPr>
            </w:pPr>
            <w:r w:rsidRPr="00125F69">
              <w:rPr>
                <w:b/>
                <w:sz w:val="20"/>
                <w:szCs w:val="20"/>
              </w:rPr>
              <w:t>Stratum</w:t>
            </w:r>
            <w:r w:rsidRPr="00125F6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25F69">
              <w:rPr>
                <w:b/>
                <w:spacing w:val="-2"/>
                <w:sz w:val="20"/>
                <w:szCs w:val="20"/>
              </w:rPr>
              <w:t>Definitions</w:t>
            </w:r>
          </w:p>
        </w:tc>
        <w:tc>
          <w:tcPr>
            <w:tcW w:w="2190" w:type="dxa"/>
            <w:shd w:val="clear" w:color="auto" w:fill="BFBFBF" w:themeFill="background1" w:themeFillShade="BF"/>
            <w:noWrap/>
          </w:tcPr>
          <w:p w:rsidR="003E792D" w:rsidRPr="00125F69" w:rsidP="003E792D" w14:paraId="1EAE403C" w14:textId="77777777">
            <w:pPr>
              <w:rPr>
                <w:spacing w:val="-2"/>
                <w:sz w:val="20"/>
                <w:szCs w:val="20"/>
              </w:rPr>
            </w:pPr>
            <w:r w:rsidRPr="00125F69">
              <w:rPr>
                <w:b/>
                <w:spacing w:val="-2"/>
                <w:sz w:val="20"/>
                <w:szCs w:val="20"/>
              </w:rPr>
              <w:t xml:space="preserve">Population </w:t>
            </w:r>
            <w:r w:rsidRPr="00125F69">
              <w:rPr>
                <w:b/>
                <w:spacing w:val="-4"/>
                <w:sz w:val="20"/>
                <w:szCs w:val="20"/>
              </w:rPr>
              <w:t>Size</w:t>
            </w:r>
          </w:p>
        </w:tc>
        <w:tc>
          <w:tcPr>
            <w:tcW w:w="1138" w:type="dxa"/>
            <w:shd w:val="clear" w:color="auto" w:fill="BFBFBF" w:themeFill="background1" w:themeFillShade="BF"/>
            <w:noWrap/>
          </w:tcPr>
          <w:p w:rsidR="003E792D" w:rsidRPr="00125F69" w:rsidP="003E792D" w14:paraId="1DE2F70B" w14:textId="77777777">
            <w:pPr>
              <w:rPr>
                <w:spacing w:val="-2"/>
                <w:sz w:val="20"/>
                <w:szCs w:val="20"/>
              </w:rPr>
            </w:pPr>
            <w:r w:rsidRPr="00125F69">
              <w:rPr>
                <w:b/>
                <w:spacing w:val="-2"/>
                <w:sz w:val="20"/>
                <w:szCs w:val="20"/>
              </w:rPr>
              <w:t xml:space="preserve">Sample </w:t>
            </w:r>
            <w:r w:rsidRPr="00125F69">
              <w:rPr>
                <w:b/>
                <w:spacing w:val="-4"/>
                <w:sz w:val="20"/>
                <w:szCs w:val="20"/>
              </w:rPr>
              <w:t>Size</w:t>
            </w:r>
          </w:p>
        </w:tc>
      </w:tr>
      <w:tr w14:paraId="21A143F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</w:tcPr>
          <w:p w:rsidR="003E792D" w:rsidRPr="0015654C" w:rsidP="003E792D" w14:paraId="658C846A" w14:textId="77777777">
            <w:pPr>
              <w:rPr>
                <w:sz w:val="20"/>
                <w:szCs w:val="20"/>
              </w:rPr>
            </w:pPr>
            <w:r w:rsidRPr="00125F69">
              <w:rPr>
                <w:spacing w:val="-5"/>
                <w:sz w:val="20"/>
                <w:szCs w:val="20"/>
              </w:rPr>
              <w:t>All</w:t>
            </w:r>
          </w:p>
        </w:tc>
        <w:tc>
          <w:tcPr>
            <w:tcW w:w="9881" w:type="dxa"/>
            <w:noWrap/>
          </w:tcPr>
          <w:p w:rsidR="003E792D" w:rsidRPr="0015654C" w:rsidP="003E792D" w14:paraId="5AC0C194" w14:textId="77777777">
            <w:pPr>
              <w:rPr>
                <w:sz w:val="20"/>
                <w:szCs w:val="20"/>
              </w:rPr>
            </w:pPr>
            <w:r w:rsidRPr="00125F69">
              <w:rPr>
                <w:spacing w:val="-2"/>
                <w:sz w:val="20"/>
                <w:szCs w:val="20"/>
              </w:rPr>
              <w:t>Total</w:t>
            </w:r>
          </w:p>
        </w:tc>
        <w:tc>
          <w:tcPr>
            <w:tcW w:w="2190" w:type="dxa"/>
            <w:noWrap/>
          </w:tcPr>
          <w:p w:rsidR="003E792D" w:rsidRPr="0015654C" w:rsidP="003E792D" w14:paraId="2FCF3A43" w14:textId="77777777">
            <w:pPr>
              <w:rPr>
                <w:sz w:val="20"/>
                <w:szCs w:val="20"/>
              </w:rPr>
            </w:pPr>
            <w:r w:rsidRPr="00125F69">
              <w:rPr>
                <w:spacing w:val="-2"/>
                <w:sz w:val="20"/>
                <w:szCs w:val="20"/>
              </w:rPr>
              <w:t>1,335,962</w:t>
            </w:r>
          </w:p>
        </w:tc>
        <w:tc>
          <w:tcPr>
            <w:tcW w:w="1138" w:type="dxa"/>
            <w:noWrap/>
          </w:tcPr>
          <w:p w:rsidR="003E792D" w:rsidRPr="0015654C" w:rsidP="003E792D" w14:paraId="3BFADA9B" w14:textId="77777777">
            <w:pPr>
              <w:rPr>
                <w:sz w:val="20"/>
                <w:szCs w:val="20"/>
              </w:rPr>
            </w:pPr>
            <w:r w:rsidRPr="00125F69">
              <w:rPr>
                <w:spacing w:val="-2"/>
                <w:sz w:val="20"/>
                <w:szCs w:val="20"/>
              </w:rPr>
              <w:t>112,214</w:t>
            </w:r>
          </w:p>
        </w:tc>
      </w:tr>
      <w:tr w14:paraId="0F6C39E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2B9953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49EAFE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6CE347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3392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FBF780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649</w:t>
            </w:r>
          </w:p>
        </w:tc>
      </w:tr>
      <w:tr w14:paraId="1D1E0D3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5F5FD7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90A11C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ARMY__E01-E04+E00__MALE+UNKNOWN__SINGLEWITHKIDS__EUROPE+ASIA+PACIFICISLANDS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257EA2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343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1BFFB7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71</w:t>
            </w:r>
          </w:p>
        </w:tc>
      </w:tr>
      <w:tr w14:paraId="4EF93F5D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4EEF2A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DDF65B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E4E7CD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2241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418301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171</w:t>
            </w:r>
          </w:p>
        </w:tc>
      </w:tr>
      <w:tr w14:paraId="53463CFB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B00B34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4EB1C4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ARMY__E01-E04+E00__MALE+UNKNOWN__DUALSERVICESPOUSE__EUROPE+ASIA+PACIFICISLANDS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AA906C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360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1757CE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79</w:t>
            </w:r>
          </w:p>
        </w:tc>
      </w:tr>
      <w:tr w14:paraId="6CCB785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89E3B7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95BBBE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F44D3A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135282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E77963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9960</w:t>
            </w:r>
          </w:p>
        </w:tc>
      </w:tr>
      <w:tr w14:paraId="748742C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4D4040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4AAA44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16E2D8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14457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AD5BB8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2103</w:t>
            </w:r>
          </w:p>
        </w:tc>
      </w:tr>
      <w:tr w14:paraId="5A69A21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41A3F9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E062F3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E4F178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1500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B46139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277</w:t>
            </w:r>
          </w:p>
        </w:tc>
      </w:tr>
      <w:tr w14:paraId="2528D70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17CA60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5FA013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30D1D9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3088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935847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246</w:t>
            </w:r>
          </w:p>
        </w:tc>
      </w:tr>
      <w:tr w14:paraId="20D14E24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ACDE7A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83DEAA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ARMY__E01-E04+E00__FEMALE__DUALSERVICESPOUSE__EUROPE+ASIA+PACIFICISLANDS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A5F1C5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460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DCE5CF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84</w:t>
            </w:r>
          </w:p>
        </w:tc>
      </w:tr>
      <w:tr w14:paraId="44BE3A76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8AF8FD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22D55D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042D7D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21355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F5E6E6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1322</w:t>
            </w:r>
          </w:p>
        </w:tc>
      </w:tr>
      <w:tr w14:paraId="5F3C4318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0D5A0E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E8B78B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ARMY__E01-E04+E00__FEMALE__ALLOTHERS__EUROPE+ASIA+PACIFICISLANDS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7A1FAE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2445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C23A9F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333</w:t>
            </w:r>
          </w:p>
        </w:tc>
      </w:tr>
      <w:tr w14:paraId="1510A284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5E6CBC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22580B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3C8C9E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8646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8F5497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843</w:t>
            </w:r>
          </w:p>
        </w:tc>
      </w:tr>
      <w:tr w14:paraId="16A85D82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A37699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ADA6BD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ARMY__E05-E09__MALE+UNKNOWN__SINGLEWITHKIDS__EUROPE+ASIA+PACIFICISLANDS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8681AD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714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CDA1D7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92</w:t>
            </w:r>
          </w:p>
        </w:tc>
      </w:tr>
      <w:tr w14:paraId="5635B7BB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417F57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63049F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591847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5620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A944C0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250</w:t>
            </w:r>
          </w:p>
        </w:tc>
      </w:tr>
      <w:tr w14:paraId="55ABB71E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5D65F3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C0EC7F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ARMY__E05-E09__MALE+UNKNOWN__DUALSERVICESPOUSE__EUROPE+ASIA+PACIFICISLANDS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E1A67E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660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6102D6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68</w:t>
            </w:r>
          </w:p>
        </w:tc>
      </w:tr>
      <w:tr w14:paraId="0258576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79CD1C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6290EB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025941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125143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CAFE10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4406</w:t>
            </w:r>
          </w:p>
        </w:tc>
      </w:tr>
      <w:tr w14:paraId="1007FF68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21DFB7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345A19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153CFC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14727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757D80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1294</w:t>
            </w:r>
          </w:p>
        </w:tc>
      </w:tr>
      <w:tr w14:paraId="6889F3A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DDDF15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680E8D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A71E74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3985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EC1B6A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372</w:t>
            </w:r>
          </w:p>
        </w:tc>
      </w:tr>
      <w:tr w14:paraId="1F1DE87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F55EBD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E44A51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ARMY__E05-E09__FEMALE__SINGLEWITHKIDS__EUROPE+ASIA+PACIFICISLANDS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A7D457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359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2DF647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44</w:t>
            </w:r>
          </w:p>
        </w:tc>
      </w:tr>
      <w:tr w14:paraId="78D33CE1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96C291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57268D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12C22F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4922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546666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199</w:t>
            </w:r>
          </w:p>
        </w:tc>
      </w:tr>
      <w:tr w14:paraId="77F6962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AD37E2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E9C305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ARMY__E05-E09__FEMALE__DUALSERVICESPOUSE__EUROPE+ASIA+PACIFICISLANDS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8F6F84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560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59ECBA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57</w:t>
            </w:r>
          </w:p>
        </w:tc>
      </w:tr>
      <w:tr w14:paraId="47EAF4D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9EC79D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00B152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4386B0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13336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36E421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482</w:t>
            </w:r>
          </w:p>
        </w:tc>
      </w:tr>
      <w:tr w14:paraId="1FEAE05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BC0306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70CC34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ARMY__E05-E09__FEMALE__ALLOTHERS__EUROPE+ASIA+PACIFICISLANDS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FABF33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1845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29EC4A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168</w:t>
            </w:r>
          </w:p>
        </w:tc>
      </w:tr>
      <w:tr w14:paraId="1DEA909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0ADEAE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B19D40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ARMY__W01-W05+W00__MALE+UNKNOWN__SINGLEWITHKIDS__US+USTERRITORIES+OTHER+UNKNOWN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8E89D5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785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EE7CE8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88</w:t>
            </w:r>
          </w:p>
        </w:tc>
      </w:tr>
      <w:tr w14:paraId="5FDA20B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AB9EDC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9E323C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ARMY__W01-W05+W00__MALE+UNKNOWN__DUALSERVICESPOUSE__US+USTERRITORIES+OTHER+UNKNOWN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9E1B17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443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261DFF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39</w:t>
            </w:r>
          </w:p>
        </w:tc>
      </w:tr>
      <w:tr w14:paraId="6627CC14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E25A40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511BBE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ARMY__W01-W05+W00__MALE+UNKNOWN__ALLOTHERS__US+USTERRITORIES+OTHER+UNKNOWN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462DC0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10971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F9F87C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822</w:t>
            </w:r>
          </w:p>
        </w:tc>
      </w:tr>
      <w:tr w14:paraId="458C99F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FCD1AB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A86DD9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ARMY__W01-W05+W00__MALE+UNKNOWN__ALLOTHERS__EUROPE+ASIA+PACIFICISLANDS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2EE933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1412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59162E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125</w:t>
            </w:r>
          </w:p>
        </w:tc>
      </w:tr>
      <w:tr w14:paraId="1726018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DFBE60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3B4B56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ARMY__W01-W05+W00__FEMALE__SINGLEWITHKIDS__US+USTERRITORIES+OTHER+UNKNOWN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6A0B50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601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E4D50E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56</w:t>
            </w:r>
          </w:p>
        </w:tc>
      </w:tr>
      <w:tr w14:paraId="73C7CE92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814FCF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83A868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ARMY__W01-W05+W00__FEMALE__ALLOTHERS__US+USTERRITORIES+OTHER+UNKNOWN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8478BE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919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BCE48B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72</w:t>
            </w:r>
          </w:p>
        </w:tc>
      </w:tr>
      <w:tr w14:paraId="1F9DBAD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34CA52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E69D68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ARMY__O01-O03+O00__MALE+UNKNOWN__SINGLEWITHKIDS__US+USTERRITORIES+OTHER+UNKNOWN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D5742A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841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7A492B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82</w:t>
            </w:r>
          </w:p>
        </w:tc>
      </w:tr>
      <w:tr w14:paraId="3C76FA1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116B39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EF357C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ARMY__O01-O03+O00__MALE+UNKNOWN__DUALSERVICESPOUSE__US+USTERRITORIES+OTHER+UNKNOWN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87B5D8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1462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FC039D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91</w:t>
            </w:r>
          </w:p>
        </w:tc>
      </w:tr>
      <w:tr w14:paraId="4B572834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B65253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25269A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ARMY__O01-O03+O00__MALE+UNKNOWN__ALLOTHERS__US+USTERRITORIES+OTHER+UNKNOWN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EAD0DD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32984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FF955A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1712</w:t>
            </w:r>
          </w:p>
        </w:tc>
      </w:tr>
      <w:tr w14:paraId="7D67AF2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9AE329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AD7098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ARMY__O01-O03+O00__MALE+UNKNOWN__ALLOTHERS__EUROPE+ASIA+PACIFICISLANDS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694FE2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2970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CE7A31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249</w:t>
            </w:r>
          </w:p>
        </w:tc>
      </w:tr>
      <w:tr w14:paraId="3AFA8124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DB714D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3A6E28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ARMY__O01-O03+O00__FEMALE__SINGLEWITHKIDS__US+USTERRITORIES+OTHER+UNKNOWN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44E3DB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470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8A3B24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47</w:t>
            </w:r>
          </w:p>
        </w:tc>
      </w:tr>
      <w:tr w14:paraId="1A1EBB3E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73922F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5FF0BE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ARMY__O01-O03+O00__FEMALE__DUALSERVICESPOUSE__US+USTERRITORIES+OTHER+UNKNOWN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477D91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1824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4D0D24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110</w:t>
            </w:r>
          </w:p>
        </w:tc>
      </w:tr>
      <w:tr w14:paraId="2EA852D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801F2C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DCB40B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ARMY__O01-O03+O00__FEMALE__ALLOTHERS__US+USTERRITORIES+OTHER+UNKNOWN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97E7B7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7754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452FC5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393</w:t>
            </w:r>
          </w:p>
        </w:tc>
      </w:tr>
      <w:tr w14:paraId="174EBD5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A7F51B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16F594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ARMY__O01-O03+O00__FEMALE__ALLOTHERS__EUROPE+ASIA+PACIFICISLANDS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7C1240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835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78F161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68</w:t>
            </w:r>
          </w:p>
        </w:tc>
      </w:tr>
      <w:tr w14:paraId="1D410530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2C224F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D1115B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ARMY__O04-O06__MALE+UNKNOWN__SINGLEWITHKIDS__US+USTERRITORIES+OTHER+UNKNOWN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379C16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801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0FC61C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63</w:t>
            </w:r>
          </w:p>
        </w:tc>
      </w:tr>
      <w:tr w14:paraId="27723A8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270C4E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B3E89D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ARMY__O04-O06__MALE+UNKNOWN__DUALSERVICESPOUSE__US+USTERRITORIES+OTHER+UNKNOWN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939DDB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958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BFC41B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55</w:t>
            </w:r>
          </w:p>
        </w:tc>
      </w:tr>
      <w:tr w14:paraId="096FD70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43C7BE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F6B0AF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ARMY__O04-O06__MALE+UNKNOWN__ALLOTHERS__US+USTERRITORIES+OTHER+UNKNOWN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891683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19189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D58242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903</w:t>
            </w:r>
          </w:p>
        </w:tc>
      </w:tr>
      <w:tr w14:paraId="7949109D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2988F0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1B463A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ARMY__O04-O06__MALE+UNKNOWN__ALLOTHERS__EUROPE+ASIA+PACIFICISLANDS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05EC7A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2669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F1EBD1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182</w:t>
            </w:r>
          </w:p>
        </w:tc>
      </w:tr>
      <w:tr w14:paraId="199995B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30F618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01C5F1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ARMY__O04-O06__FEMALE__SINGLEWITHKIDS__US+USTERRITORIES+OTHER+UNKNOWN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B79BFC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474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8BF9A9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37</w:t>
            </w:r>
          </w:p>
        </w:tc>
      </w:tr>
      <w:tr w14:paraId="2A157B5E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411CD5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A00965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ARMY__O04-O06__FEMALE__DUALSERVICESPOUSE__US+USTERRITORIES+OTHER+UNKNOWN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393955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1026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FD5045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54</w:t>
            </w:r>
          </w:p>
        </w:tc>
      </w:tr>
      <w:tr w14:paraId="7ECFB46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52A8A4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C08C54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ARMY__O04-O06__FEMALE__ALLOTHERS__US+USTERRITORIES+OTHER+UNKNOWN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78500B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3257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478869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153</w:t>
            </w:r>
          </w:p>
        </w:tc>
      </w:tr>
      <w:tr w14:paraId="194B279E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148CF0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13BF47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ARMY__O04-O06__FEMALE__ALLOTHERS__EUROPE+ASIA+PACIFICISLANDS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41E9C2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349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558589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26</w:t>
            </w:r>
          </w:p>
        </w:tc>
      </w:tr>
      <w:tr w14:paraId="6570656E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33BA9E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2F28E3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NAVY__E01-E04+E00__MALE+UNKNOWN__SINGLEWITHKIDS__US+USTERRITORIES+OTHER+UNKNOWN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E459DF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609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FCA782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118</w:t>
            </w:r>
          </w:p>
        </w:tc>
      </w:tr>
      <w:tr w14:paraId="0E39989E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3F0111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BCB866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NAVY__E01-E04+E00__MALE+UNKNOWN__DUALSERVICESPOUSE__US+USTERRITORIES+OTHER+UNKNOWN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9F0E7D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3187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9FB716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300</w:t>
            </w:r>
          </w:p>
        </w:tc>
      </w:tr>
      <w:tr w14:paraId="788DABC6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2A09AF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666176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NAVY__E01-E04+E00__MALE+UNKNOWN__ALLOTHERS__US+USTERRITORIES+OTHER+UNKNOWN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59D89B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86936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7B7FDB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7530</w:t>
            </w:r>
          </w:p>
        </w:tc>
      </w:tr>
      <w:tr w14:paraId="539FD19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E03B7A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FA94AB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NAVY__E01-E04+E00__MALE+UNKNOWN__ALLOTHERS__EUROPE+ASIA+PACIFICISLANDS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CA478F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7716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CC0984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828</w:t>
            </w:r>
          </w:p>
        </w:tc>
      </w:tr>
      <w:tr w14:paraId="44C15B22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5392F6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DDB70A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NAVY__E01-E04+E00__FEMALE__SINGLEWITHKIDS__US+USTERRITORIES+OTHER+UNKNOWN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67EB84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1140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66F3E9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205</w:t>
            </w:r>
          </w:p>
        </w:tc>
      </w:tr>
      <w:tr w14:paraId="45ADC604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8D2023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BACC4A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NAVY__E01-E04+E00__FEMALE__SINGLEWITHKIDS__EUROPE+ASIA+PACIFICISLANDS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E0173D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312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8C4EC6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40</w:t>
            </w:r>
          </w:p>
        </w:tc>
      </w:tr>
      <w:tr w14:paraId="4F0AB612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69273C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B714BF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NAVY__E01-E04+E00__FEMALE__DUALSERVICESPOUSE__US+USTERRITORIES+OTHER+UNKNOWN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47C7AC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3899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67E1C2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340</w:t>
            </w:r>
          </w:p>
        </w:tc>
      </w:tr>
      <w:tr w14:paraId="2FE7B618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8F7A95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027DEB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NAVY__E01-E04+E00__FEMALE__ALLOTHERS__US+USTERRITORIES+OTHER+UNKNOWN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498259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22357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BE5F4A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1768</w:t>
            </w:r>
          </w:p>
        </w:tc>
      </w:tr>
      <w:tr w14:paraId="765CC2A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741735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4F2820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NAVY__E01-E04+E00__FEMALE__ALLOTHERS__EUROPE+ASIA+PACIFICISLANDS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6744EC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2313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6FF975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266</w:t>
            </w:r>
          </w:p>
        </w:tc>
      </w:tr>
      <w:tr w14:paraId="75ED370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FA59F9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FE96DE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NAVY__E05-E09__MALE+UNKNOWN__SINGLEWITHKIDS__US+USTERRITORIES+OTHER+UNKNOWN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92A1A4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5087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F3EC3E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460</w:t>
            </w:r>
          </w:p>
        </w:tc>
      </w:tr>
      <w:tr w14:paraId="1ECC0511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865BCE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20D836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NAVY__E05-E09__MALE+UNKNOWN__SINGLEWITHKIDS__EUROPE+ASIA+PACIFICISLANDS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B77B05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591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9B48E8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57</w:t>
            </w:r>
          </w:p>
        </w:tc>
      </w:tr>
      <w:tr w14:paraId="67316F04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3EB302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0A1F20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NAVY__E05-E09__MALE+UNKNOWN__DUALSERVICESPOUSE__US+USTERRITORIES+OTHER+UNKNOWN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FCEA51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5340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59F9C0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187</w:t>
            </w:r>
          </w:p>
        </w:tc>
      </w:tr>
      <w:tr w14:paraId="20177FC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E7CC85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41D996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NAVY__E05-E09__MALE+UNKNOWN__ALLOTHERS__US+USTERRITORIES+OTHER+UNKNOWN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E93C7E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103764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668086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3027</w:t>
            </w:r>
          </w:p>
        </w:tc>
      </w:tr>
      <w:tr w14:paraId="3A7EED0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08DFB1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1E7711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NAVY__E05-E09__MALE+UNKNOWN__ALLOTHERS__EUROPE+ASIA+PACIFICISLANDS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6EB166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10399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3C6BE4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683</w:t>
            </w:r>
          </w:p>
        </w:tc>
      </w:tr>
      <w:tr w14:paraId="714C835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259199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F367D3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NAVY__E05-E09__FEMALE__SINGLEWITHKIDS__US+USTERRITORIES+OTHER+UNKNOWN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86F2B0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3638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BD3A42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334</w:t>
            </w:r>
          </w:p>
        </w:tc>
      </w:tr>
      <w:tr w14:paraId="5AE5FDA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F579C6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F175E7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NAVY__E05-E09__FEMALE__SINGLEWITHKIDS__EUROPE+ASIA+PACIFICISLANDS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E913AD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377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48B9BD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39</w:t>
            </w:r>
          </w:p>
        </w:tc>
      </w:tr>
      <w:tr w14:paraId="51092202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44140F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66543C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NAVY__E05-E09__FEMALE__DUALSERVICESPOUSE__US+USTERRITORIES+OTHER+UNKNOWN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5E513A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5024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0301E5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180</w:t>
            </w:r>
          </w:p>
        </w:tc>
      </w:tr>
      <w:tr w14:paraId="754F3DE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66A933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19EDA8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NAVY__E05-E09__FEMALE__ALLOTHERS__US+USTERRITORIES+OTHER+UNKNOWN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63271A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17331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83F73E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593</w:t>
            </w:r>
          </w:p>
        </w:tc>
      </w:tr>
      <w:tr w14:paraId="40792948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C0611C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FE57AF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NAVY__E05-E09__FEMALE__ALLOTHERS__EUROPE+ASIA+PACIFICISLANDS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1ABA7C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1657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14F764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119</w:t>
            </w:r>
          </w:p>
        </w:tc>
      </w:tr>
      <w:tr w14:paraId="0E1F992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3317E6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CCC228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NAVY__W01-W05+W00__MALE+UNKNOWN__SINGLEWITHKIDS__US+USTERRITORIES+OTHER+UNKNOWN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E560D8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330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6510AF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33</w:t>
            </w:r>
          </w:p>
        </w:tc>
      </w:tr>
      <w:tr w14:paraId="57F3DB76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D432FB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589F19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NAVY__W01-W05+W00__MALE+UNKNOWN__ALLOTHERS__US+USTERRITORIES+OTHER+UNKNOWN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807238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1688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4EA9F7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124</w:t>
            </w:r>
          </w:p>
        </w:tc>
      </w:tr>
      <w:tr w14:paraId="75C7358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137322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D8BFEC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NAVY__O01-O03+O00__MALE+UNKNOWN__SINGLEWITHKIDS__US+USTERRITORIES+OTHER+UNKNOWN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EB9CE6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449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92FB1D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55</w:t>
            </w:r>
          </w:p>
        </w:tc>
      </w:tr>
      <w:tr w14:paraId="7B232162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65DC93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6FC69E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NAVY__O01-O03+O00__MALE+UNKNOWN__DUALSERVICESPOUSE__US+USTERRITORIES+OTHER+UNKNOWN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C772AD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929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2B454B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80</w:t>
            </w:r>
          </w:p>
        </w:tc>
      </w:tr>
      <w:tr w14:paraId="5F0D2C4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DC4A73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C4E963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NAVY__O01-O03+O00__MALE+UNKNOWN__ALLOTHERS__US+USTERRITORIES+OTHER+UNKNOWN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DE54AD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22315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0740C6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1626</w:t>
            </w:r>
          </w:p>
        </w:tc>
      </w:tr>
      <w:tr w14:paraId="5A1C608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7687D9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EA766A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NAVY__O01-O03+O00__MALE+UNKNOWN__ALLOTHERS__EUROPE+ASIA+PACIFICISLANDS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71A934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1857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190C68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156</w:t>
            </w:r>
          </w:p>
        </w:tc>
      </w:tr>
      <w:tr w14:paraId="16513DF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DAF620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C50514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NAVY__O01-O03+O00__FEMALE__SINGLEWITHKIDS__US+USTERRITORIES+OTHER+UNKNOWN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049F29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1529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FED869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123</w:t>
            </w:r>
          </w:p>
        </w:tc>
      </w:tr>
      <w:tr w14:paraId="4CCF933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5C3619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384639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NAVY__O01-O03+O00__FEMALE__ALLOTHERS__US+USTERRITORIES+OTHER+UNKNOWN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8ED10A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5878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9A512C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427</w:t>
            </w:r>
          </w:p>
        </w:tc>
      </w:tr>
      <w:tr w14:paraId="7F765E5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24FCDA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A9107E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NAVY__O01-O03+O00__FEMALE__ALLOTHERS__EUROPE+ASIA+PACIFICISLANDS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8E94EB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595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97E5B0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50</w:t>
            </w:r>
          </w:p>
        </w:tc>
      </w:tr>
      <w:tr w14:paraId="3831C6C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B0D871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1038D3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NAVY__O04-O06__MALE+UNKNOWN__SINGLEWITHKIDS__US+USTERRITORIES+OTHER+UNKNOWN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04C479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1094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962A3C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89</w:t>
            </w:r>
          </w:p>
        </w:tc>
      </w:tr>
      <w:tr w14:paraId="227568D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8A4D1E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615A1E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NAVY__O04-O06__MALE+UNKNOWN__ALLOTHERS__US+USTERRITORIES+OTHER+UNKNOWN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6F0CE9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14349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F3369F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919</w:t>
            </w:r>
          </w:p>
        </w:tc>
      </w:tr>
      <w:tr w14:paraId="0C114D7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D441C2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8F9F84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NAVY__O04-O06__MALE+UNKNOWN__ALLOTHERS__EUROPE+ASIA+PACIFICISLANDS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8B5FD3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1620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8C0809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119</w:t>
            </w:r>
          </w:p>
        </w:tc>
      </w:tr>
      <w:tr w14:paraId="002C5B7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ED57B6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EEC594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NAVY__O04-O06__FEMALE__SINGLEWITHKIDS__US+USTERRITORIES+OTHER+UNKNOWN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C2A462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931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CD2DB1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70</w:t>
            </w:r>
          </w:p>
        </w:tc>
      </w:tr>
      <w:tr w14:paraId="49997521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0BE016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449B5F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NAVY__O04-O06__FEMALE__ALLOTHERS__US+USTERRITORIES+OTHER+UNKNOWN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AD5FD1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2628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E5B8F6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159</w:t>
            </w:r>
          </w:p>
        </w:tc>
      </w:tr>
      <w:tr w14:paraId="73CA22B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F2F3FA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2A9497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MARINECORPS__E01-E04+E00__MALE+UNKNOWN__SINGLEWITHKIDS__US+USTERRITORIES+OTHER+UNKNOWN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373969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498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464382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150</w:t>
            </w:r>
          </w:p>
        </w:tc>
      </w:tr>
      <w:tr w14:paraId="753534E0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CA22FA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509FE0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MARINECORPS__E01-E04+E00__MALE+UNKNOWN__DUALSERVICESPOUSE__US+USTERRITORIES+OTHER+UNKNOWN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B63BB9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1579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C1FA62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242</w:t>
            </w:r>
          </w:p>
        </w:tc>
      </w:tr>
      <w:tr w14:paraId="5C1AF78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53A5D0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B0EAAE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MARINECORPS__E01-E04+E00__MALE+UNKNOWN__DUALSERVICESPOUSE__EUROPE+ASIA+PACIFICISLANDS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CC055C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423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9A8CF0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53</w:t>
            </w:r>
          </w:p>
        </w:tc>
      </w:tr>
      <w:tr w14:paraId="5DC5226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19650C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EA6BE1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MARINECORPS__E01-E04+E00__MALE+UNKNOWN__ALLOTHERS__US+USTERRITORIES+OTHER+UNKNOWN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DD818C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79069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63A832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22402</w:t>
            </w:r>
          </w:p>
        </w:tc>
      </w:tr>
      <w:tr w14:paraId="5881C99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EC51FE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B65EF5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MARINECORPS__E01-E04+E00__MALE+UNKNOWN__ALLOTHERS__EUROPE+ASIA+PACIFICISLANDS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09C5B7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11681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96CA84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1700</w:t>
            </w:r>
          </w:p>
        </w:tc>
      </w:tr>
      <w:tr w14:paraId="0A7992CE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620BA6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09B822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MARINECORPS__E01-E04+E00__FEMALE__DUALSERVICESPOUSE__US+USTERRITORIES+OTHER+UNKNOWN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8DD7E6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1379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4479DB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199</w:t>
            </w:r>
          </w:p>
        </w:tc>
      </w:tr>
      <w:tr w14:paraId="7FD0753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50193D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891A95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MARINECORPS__E01-E04+E00__FEMALE__ALLOTHERS__US+USTERRITORIES+OTHER+UNKNOWN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71A9A1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6501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297422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1605</w:t>
            </w:r>
          </w:p>
        </w:tc>
      </w:tr>
      <w:tr w14:paraId="65487B48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B2D32D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004690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MARINECORPS__E01-E04+E00__FEMALE__ALLOTHERS__EUROPE+ASIA+PACIFICISLANDS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43EF6C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1064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E8F29E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112</w:t>
            </w:r>
          </w:p>
        </w:tc>
      </w:tr>
      <w:tr w14:paraId="4DEEB6D6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8AE619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4E3591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MARINECORPS__E05-E09__MALE+UNKNOWN__SINGLEWITHKIDS__US+USTERRITORIES+OTHER+UNKNOWN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0DDA2C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1611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1BA2A1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169</w:t>
            </w:r>
          </w:p>
        </w:tc>
      </w:tr>
      <w:tr w14:paraId="7426040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9E905D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B91B14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MARINECORPS__E05-E09__MALE+UNKNOWN__SINGLEWITHKIDS__EUROPE+ASIA+PACIFICISLANDS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F4A655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362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41E295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31</w:t>
            </w:r>
          </w:p>
        </w:tc>
      </w:tr>
      <w:tr w14:paraId="3D7D1AC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175EE5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446540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MARINECORPS__E05-E09__MALE+UNKNOWN__DUALSERVICESPOUSE__US+USTERRITORIES+OTHER+UNKNOWN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9118BB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1527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12903A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91</w:t>
            </w:r>
          </w:p>
        </w:tc>
      </w:tr>
      <w:tr w14:paraId="604B9DFB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378C4E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B264A0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MARINECORPS__E05-E09__MALE+UNKNOWN__ALLOTHERS__US+USTERRITORIES+OTHER+UNKNOWN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6F3ABC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36607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D1240C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2927</w:t>
            </w:r>
          </w:p>
        </w:tc>
      </w:tr>
      <w:tr w14:paraId="6D87F110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FF88CE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D42A19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MARINECORPS__E05-E09__MALE+UNKNOWN__ALLOTHERS__EUROPE+ASIA+PACIFICISLANDS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03EA4C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4830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E444E9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297</w:t>
            </w:r>
          </w:p>
        </w:tc>
      </w:tr>
      <w:tr w14:paraId="3F8069C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337D67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02B838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MARINECORPS__E05-E09__FEMALE__SINGLEWITHKIDS__US+USTERRITORIES+OTHER+UNKNOWN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062766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612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C65913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68</w:t>
            </w:r>
          </w:p>
        </w:tc>
      </w:tr>
      <w:tr w14:paraId="2C225EF1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C67097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7E375C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MARINECORPS__E05-E09__FEMALE__DUALSERVICESPOUSE__US+USTERRITORIES+OTHER+UNKNOWN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C29E85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1288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EC379B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63</w:t>
            </w:r>
          </w:p>
        </w:tc>
      </w:tr>
      <w:tr w14:paraId="7CBE1F2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DA1133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76A689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MARINECORPS__E05-E09__FEMALE__ALLOTHERS__US+USTERRITORIES+OTHER+UNKNOWN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83B334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2531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22A52F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222</w:t>
            </w:r>
          </w:p>
        </w:tc>
      </w:tr>
      <w:tr w14:paraId="7B5D0E5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4BE0F4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A5E122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MARINECORPS__E05-E09__FEMALE__ALLOTHERS__EUROPE+ASIA+PACIFICISLANDS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5EB54C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319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0215F9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26</w:t>
            </w:r>
          </w:p>
        </w:tc>
      </w:tr>
      <w:tr w14:paraId="466B9006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BFB8AA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C01FB5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MARINECORPS__W01-W05+W00__MALE+UNKNOWN__SINGLEWITHKIDS__US+USTERRITORIES+OTHER+UNKNOWN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314CD1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260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00CCEE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27</w:t>
            </w:r>
          </w:p>
        </w:tc>
      </w:tr>
      <w:tr w14:paraId="18CE7E36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78110E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D72DFF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MARINECORPS__W01-W05+W00__MALE+UNKNOWN__ALLOTHERS__US+USTERRITORIES+OTHER+UNKNOWN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B05C87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1620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7E9362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128</w:t>
            </w:r>
          </w:p>
        </w:tc>
      </w:tr>
      <w:tr w14:paraId="18EAB4D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4CC988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803AA9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MARINECORPS__W01-W05+W00__MALE+UNKNOWN__ALLOTHERS__EUROPE+ASIA+PACIFICISLANDS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FB423E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302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CD1D52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23</w:t>
            </w:r>
          </w:p>
        </w:tc>
      </w:tr>
      <w:tr w14:paraId="69FE02F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F27C81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434C29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MARINECORPS__O01-O03+O00__MALE+UNKNOWN__SINGLEWITHKIDS__US+USTERRITORIES+OTHER+UNKNOWN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71B2FB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566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90182A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118</w:t>
            </w:r>
          </w:p>
        </w:tc>
      </w:tr>
      <w:tr w14:paraId="51FFE6B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0C5278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689754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MARINECORPS__O01-O03+O00__MALE+UNKNOWN__ALLOTHERS__US+USTERRITORIES+OTHER+UNKNOWN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264F07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9631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56A16F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1785</w:t>
            </w:r>
          </w:p>
        </w:tc>
      </w:tr>
      <w:tr w14:paraId="1F3D441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1438E7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7BC5E3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MARINECORPS__O01-O03+O00__MALE+UNKNOWN__ALLOTHERS__EUROPE+ASIA+PACIFICISLANDS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07743A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1153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A6BA8F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191</w:t>
            </w:r>
          </w:p>
        </w:tc>
      </w:tr>
      <w:tr w14:paraId="64A77DC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C6A5A6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71B342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MARINECORPS__O01-O03+O00__FEMALE__SINGLEWITHKIDS__US+USTERRITORIES+OTHER+UNKNOWN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9ABA27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360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88580B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78</w:t>
            </w:r>
          </w:p>
        </w:tc>
      </w:tr>
      <w:tr w14:paraId="1D61C97D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89186A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1E7671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MARINECORPS__O01-O03+O00__FEMALE__ALLOTHERS__US+USTERRITORIES+OTHER+UNKNOWN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56AE6E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1014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129D87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186</w:t>
            </w:r>
          </w:p>
        </w:tc>
      </w:tr>
      <w:tr w14:paraId="0B3AEA8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B7B70B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9A0E29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MARINECORPS__O04-O06__MALE+UNKNOWN__SINGLEWITHKIDS__US+USTERRITORIES+OTHER+UNKNOWN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C20C1B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344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FB3AE8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73</w:t>
            </w:r>
          </w:p>
        </w:tc>
      </w:tr>
      <w:tr w14:paraId="526C9070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E43F81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09142E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MARINECORPS__O04-O06__MALE+UNKNOWN__ALLOTHERS__US+USTERRITORIES+OTHER+UNKNOWN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FC15D5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5005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8265A8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949</w:t>
            </w:r>
          </w:p>
        </w:tc>
      </w:tr>
      <w:tr w14:paraId="2358168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9EE01E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ACB3C3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MARINECORPS__O04-O06__MALE+UNKNOWN__ALLOTHERS__EUROPE+ASIA+PACIFICISLANDS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1D16F7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750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AADA9C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130</w:t>
            </w:r>
          </w:p>
        </w:tc>
      </w:tr>
      <w:tr w14:paraId="065DA60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56633C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CDE471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MARINECORPS__O04-O06__FEMALE__SINGLEWITHKIDS__US+USTERRITORIES+OTHER+UNKNOWN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65A34B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454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DA537E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88</w:t>
            </w:r>
          </w:p>
        </w:tc>
      </w:tr>
      <w:tr w14:paraId="3D9CA636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1B82F7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201D3E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AIRFORCE__E01-E04+E00__MALE+UNKNOWN__SINGLEWITHKIDS__US+USTERRITORIES+OTHER+UNKNOWN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B2B1F6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1234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061A8F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160</w:t>
            </w:r>
          </w:p>
        </w:tc>
      </w:tr>
      <w:tr w14:paraId="12C3AC6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DA1373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CD019C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AIRFORCE__E01-E04+E00__MALE+UNKNOWN__DUALSERVICESPOUSE__US+USTERRITORIES+OTHER+UNKNOWN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67A27F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3401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75AD5A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163</w:t>
            </w:r>
          </w:p>
        </w:tc>
      </w:tr>
      <w:tr w14:paraId="3A9E05D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7BAD15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4FE37E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AIRFORCE__E01-E04+E00__MALE+UNKNOWN__DUALSERVICESPOUSE__EUROPE+ASIA+PACIFICISLANDS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7B4247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598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4E89B6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69</w:t>
            </w:r>
          </w:p>
        </w:tc>
      </w:tr>
      <w:tr w14:paraId="3C50B2E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B532A5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08C945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AIRFORCE__E01-E04+E00__MALE+UNKNOWN__ALLOTHERS__US+USTERRITORIES+OTHER+UNKNOWN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C2398A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78596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CA54B9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3057</w:t>
            </w:r>
          </w:p>
        </w:tc>
      </w:tr>
      <w:tr w14:paraId="2E05D9B0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EECD8E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F49251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AIRFORCE__E01-E04+E00__MALE+UNKNOWN__ALLOTHERS__EUROPE+ASIA+PACIFICISLANDS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420352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11448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2A2E3B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1066</w:t>
            </w:r>
          </w:p>
        </w:tc>
      </w:tr>
      <w:tr w14:paraId="3ECF742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17D0D5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5761C6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AIRFORCE__E01-E04+E00__FEMALE__SINGLEWITHKIDS__US+USTERRITORIES+OTHER+UNKNOWN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F2D363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1196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48509A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138</w:t>
            </w:r>
          </w:p>
        </w:tc>
      </w:tr>
      <w:tr w14:paraId="767186C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7A7D00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BE3E6B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AIRFORCE__E01-E04+E00__FEMALE__DUALSERVICESPOUSE__US+USTERRITORIES+OTHER+UNKNOWN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117F73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4432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F72E96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213</w:t>
            </w:r>
          </w:p>
        </w:tc>
      </w:tr>
      <w:tr w14:paraId="6B3CAF1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C4DA46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9A9620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AIRFORCE__E01-E04+E00__FEMALE__DUALSERVICESPOUSE__EUROPE+ASIA+PACIFICISLANDS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222999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713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469D5D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77</w:t>
            </w:r>
          </w:p>
        </w:tc>
      </w:tr>
      <w:tr w14:paraId="3813C718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215A8A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3F3550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AIRFORCE__E01-E04+E00__FEMALE__ALLOTHERS__US+USTERRITORIES+OTHER+UNKNOWN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912936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19158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8AE0C1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702</w:t>
            </w:r>
          </w:p>
        </w:tc>
      </w:tr>
      <w:tr w14:paraId="5FABFBED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9C9C8A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D23557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AIRFORCE__E01-E04+E00__FEMALE__ALLOTHERS__EUROPE+ASIA+PACIFICISLANDS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F932CF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2464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C31057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245</w:t>
            </w:r>
          </w:p>
        </w:tc>
      </w:tr>
      <w:tr w14:paraId="7BB8C20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3EC8E6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521224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32CAB1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4448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3ADC05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326</w:t>
            </w:r>
          </w:p>
        </w:tc>
      </w:tr>
      <w:tr w14:paraId="60A8A9AB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9F7E95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6BECEE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AIRFORCE__E05-E09__MALE+UNKNOWN__SINGLEWITHKIDS__EUROPE+ASIA+PACIFICISLANDS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1150F5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852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FFB8EF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77</w:t>
            </w:r>
          </w:p>
        </w:tc>
      </w:tr>
      <w:tr w14:paraId="5DD2DD9E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181DC5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DEEB99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A51BFD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8626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D39CF4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305</w:t>
            </w:r>
          </w:p>
        </w:tc>
      </w:tr>
      <w:tr w14:paraId="4F7C2216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D8CE10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0A168D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AIRFORCE__E05-E09__MALE+UNKNOWN__DUALSERVICESPOUSE__EUROPE+ASIA+PACIFICISLANDS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B40BD6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1359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DAFE1F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99</w:t>
            </w:r>
          </w:p>
        </w:tc>
      </w:tr>
      <w:tr w14:paraId="5422049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83474A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F6C935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35C8A6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79098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036748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2458</w:t>
            </w:r>
          </w:p>
        </w:tc>
      </w:tr>
      <w:tr w14:paraId="27A034F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817C82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365BD0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111BF5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15265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0E6218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983</w:t>
            </w:r>
          </w:p>
        </w:tc>
      </w:tr>
      <w:tr w14:paraId="269D030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81DDA0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C420BA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CC58F4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2782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5215BA6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198</w:t>
            </w:r>
          </w:p>
        </w:tc>
      </w:tr>
      <w:tr w14:paraId="4290306D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08A9FF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12811A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9396F8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7610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B79968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254</w:t>
            </w:r>
          </w:p>
        </w:tc>
      </w:tr>
      <w:tr w14:paraId="43CA7D2B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09EA3B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0FB35F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AIRFORCE__E05-E09__FEMALE__DUALSERVICESPOUSE__EUROPE+ASIA+PACIFICISLANDS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052FF9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1096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B23B45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79</w:t>
            </w:r>
          </w:p>
        </w:tc>
      </w:tr>
      <w:tr w14:paraId="73FD357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A30B55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9AA62F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8A4523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12605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2F2B45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383</w:t>
            </w:r>
          </w:p>
        </w:tc>
      </w:tr>
      <w:tr w14:paraId="6784B86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3F8D12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B7B89C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AIRFORCE__E05-E09__FEMALE__ALLOTHERS__EUROPE+ASIA+PACIFICISLANDS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D613FE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2083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6DD6BF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139</w:t>
            </w:r>
          </w:p>
        </w:tc>
      </w:tr>
      <w:tr w14:paraId="349D28B8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9A32C0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3DDA00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AIRFORCE__O01-O03+O00__MALE+UNKNOWN__SINGLEWITHKIDS__US+USTERRITORIES+OTHER+UNKNOWN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850F3F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2137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4AB8F1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126</w:t>
            </w:r>
          </w:p>
        </w:tc>
      </w:tr>
      <w:tr w14:paraId="5B7DC65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C2FD9A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2BCFDE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AIRFORCE__O01-O03+O00__MALE+UNKNOWN__ALLOTHERS__US+USTERRITORIES+OTHER+UNKNOWN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7668AB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21597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3E5A1D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1037</w:t>
            </w:r>
          </w:p>
        </w:tc>
      </w:tr>
      <w:tr w14:paraId="0B14D6CD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32FA5C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5F8259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AIRFORCE__O01-O03+O00__MALE+UNKNOWN__ALLOTHERS__EUROPE+ASIA+PACIFICISLANDS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BC6678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1654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57E587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107</w:t>
            </w:r>
          </w:p>
        </w:tc>
      </w:tr>
      <w:tr w14:paraId="10DC5413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9813CD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E07805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AIRFORCE__O01-O03+O00__FEMALE__SINGLEWITHKIDS__US+USTERRITORIES+OTHER+UNKNOWN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0D4201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2418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4E0D87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135</w:t>
            </w:r>
          </w:p>
        </w:tc>
      </w:tr>
      <w:tr w14:paraId="0C6CCA07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F921B6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331B7E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AIRFORCE__O01-O03+O00__FEMALE__ALLOTHERS__US+USTERRITORIES+OTHER+UNKNOWN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568D40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5737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19B432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260</w:t>
            </w:r>
          </w:p>
        </w:tc>
      </w:tr>
      <w:tr w14:paraId="5A5B02D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48F164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0559FC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AIRFORCE__O01-O03+O00__FEMALE__ALLOTHERS__EUROPE+ASIA+PACIFICISLANDS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FE002F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593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FDE9DD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38</w:t>
            </w:r>
          </w:p>
        </w:tc>
      </w:tr>
      <w:tr w14:paraId="3D5F82A1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089175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650927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AIRFORCE__O04-O06__MALE+UNKNOWN__SINGLEWITHKIDS__US+USTERRITORIES+OTHER+UNKNOWN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C1075E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448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E87734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31</w:t>
            </w:r>
          </w:p>
        </w:tc>
      </w:tr>
      <w:tr w14:paraId="6F71A5E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42327A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3B5820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AIRFORCE__O04-O06__MALE+UNKNOWN__DUALSERVICESPOUSE__US+USTERRITORIES+OTHER+UNKNOWN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54ABF4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1587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F99EEF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68</w:t>
            </w:r>
          </w:p>
        </w:tc>
      </w:tr>
      <w:tr w14:paraId="62757F70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5F6EB9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CB88A6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AIRFORCE__O04-O06__MALE+UNKNOWN__ALLOTHERS__US+USTERRITORIES+OTHER+UNKNOWN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EA31C3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16763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27F232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689</w:t>
            </w:r>
          </w:p>
        </w:tc>
      </w:tr>
      <w:tr w14:paraId="42820270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0A6E2D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D58A22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AIRFORCE__O04-O06__MALE+UNKNOWN__ALLOTHERS__EUROPE+ASIA+PACIFICISLANDS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C51826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1890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E050AF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118</w:t>
            </w:r>
          </w:p>
        </w:tc>
      </w:tr>
      <w:tr w14:paraId="41FED16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0A46DB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F10BB1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AIRFORCE__O04-O06__FEMALE__SINGLEWITHKIDS__US+USTERRITORIES+OTHER+UNKNOWN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FE696D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328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C3540A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21</w:t>
            </w:r>
          </w:p>
        </w:tc>
      </w:tr>
      <w:tr w14:paraId="66FA9376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7B49B8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6C0A4C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AIRFORCE__O04-O06__FEMALE__DUALSERVICESPOUSE__US+USTERRITORIES+OTHER+UNKNOWN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77F1CD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1362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2836D0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57</w:t>
            </w:r>
          </w:p>
        </w:tc>
      </w:tr>
      <w:tr w14:paraId="6A79E5A8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5F8019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662C58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AIRFORCE__O04-O06__FEMALE__ALLOTHERS__US+USTERRITORIES+OTHER+UNKNOWN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6403ED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3345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9B8329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137</w:t>
            </w:r>
          </w:p>
        </w:tc>
      </w:tr>
      <w:tr w14:paraId="1A3CBDAE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16C423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134E5D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AIRFORCE__O04-O06__FEMALE__ALLOTHERS__EUROPE+ASIA+PACIFICISLANDS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56222E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411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0E0C6F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26</w:t>
            </w:r>
          </w:p>
        </w:tc>
      </w:tr>
      <w:tr w14:paraId="4A733E2B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745838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0D4425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COASTGUARD__E01-E04+E00__MALE+UNKNOWN__SINGLEWITHKIDS__US+USTERRITORIES+OTHER+UNKNOWN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A01CB1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340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1D8EFC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133</w:t>
            </w:r>
          </w:p>
        </w:tc>
      </w:tr>
      <w:tr w14:paraId="746D0798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224DD2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B44D95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COASTGUARD__E01-E04+E00__MALE+UNKNOWN__ALLOTHERS__US+USTERRITORIES+OTHER+UNKNOWN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B53A77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9588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34C628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3333</w:t>
            </w:r>
          </w:p>
        </w:tc>
      </w:tr>
      <w:tr w14:paraId="1591E5DE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5C94CA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68E750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COASTGUARD__E01-E04+E00__FEMALE__ALLOTHERS__US+USTERRITORIES+OTHER+UNKNOWN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22BE5D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1541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91CEBE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531</w:t>
            </w:r>
          </w:p>
        </w:tc>
      </w:tr>
      <w:tr w14:paraId="1C7F44AF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92C38F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091070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COASTGUARD__E05-E09__MALE+UNKNOWN__SINGLEWITHKIDS__US+USTERRITORIES+OTHER+UNKNOWN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6C6BDE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799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171240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85</w:t>
            </w:r>
          </w:p>
        </w:tc>
      </w:tr>
      <w:tr w14:paraId="08E4A05B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97AAD0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24D2CB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COASTGUARD__E05-E09__MALE+UNKNOWN__DUALSERVICESPOUSE__US+USTERRITORIES+OTHER+UNKNOWN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75B8C79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436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CCDA94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45</w:t>
            </w:r>
          </w:p>
        </w:tc>
      </w:tr>
      <w:tr w14:paraId="324D8A7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5E86B1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0606B3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COASTGUARD__E05-E09__MALE+UNKNOWN__ALLOTHERS__US+USTERRITORIES+OTHER+UNKNOWN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DFE7A2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15038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6A1A54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1336</w:t>
            </w:r>
          </w:p>
        </w:tc>
      </w:tr>
      <w:tr w14:paraId="2B29035B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3C5807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ADD7C5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COASTGUARD__E05-E09__FEMALE__SINGLEWITHKIDS__US+USTERRITORIES+OTHER+UNKNOWN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DF8EBA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625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17546C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60</w:t>
            </w:r>
          </w:p>
        </w:tc>
      </w:tr>
      <w:tr w14:paraId="6D46AAE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F72835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7256CC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COASTGUARD__E05-E09__FEMALE__ALLOTHERS__US+USTERRITORIES+OTHER+UNKNOWN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01CC10A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2030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0CA6924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177</w:t>
            </w:r>
          </w:p>
        </w:tc>
      </w:tr>
      <w:tr w14:paraId="00EDC49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B181D9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734940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COASTGUARD__W01-W05+W00__MALE+UNKNOWN__SINGLEWITHKIDS__US+USTERRITORIES+OTHER+UNKNOWN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371EDC4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1677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5F4870D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55</w:t>
            </w:r>
          </w:p>
        </w:tc>
      </w:tr>
      <w:tr w14:paraId="52BF6F42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3C9C41B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5191769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COASTGUARD__O01-O03+O00__MALE+UNKNOWN__SINGLEWITHKIDS__US+USTERRITORIES+OTHER+UNKNOWN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547FB99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2840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2FF2F1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909</w:t>
            </w:r>
          </w:p>
        </w:tc>
      </w:tr>
      <w:tr w14:paraId="0DF0A774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151C1D4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729B1E2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COASTGUARD__O01-O03+O00__FEMALE__SINGLEWITHKIDS__US+USTERRITORIES+OTHER+UNKNOWN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3DFB7D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1158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89BD96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342</w:t>
            </w:r>
          </w:p>
        </w:tc>
      </w:tr>
      <w:tr w14:paraId="4E66A889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454CF0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154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496263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COASTGUARD__O04-O06__MALE+UNKNOWN__SINGLEWITHKIDS__US+USTERRITORIES+OTHER+UNKNOWN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F45D9F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354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5C6959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107</w:t>
            </w:r>
          </w:p>
        </w:tc>
      </w:tr>
      <w:tr w14:paraId="4E018D1A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535C7D5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155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E405555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COASTGUARD__O04-O06__MALE+UNKNOWN__ALLOTHERS__US+USTERRITORIES+OTHER+UNKNOWN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5166D9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2080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87790F9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637</w:t>
            </w:r>
          </w:p>
        </w:tc>
      </w:tr>
      <w:tr w14:paraId="127596E2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2C8F06D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156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605811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COASTGUARD__O04-O06__FEMALE__ALLOTHERS__US+USTERRITORIES+OTHER+UNKNOWN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C36A1F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461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76F0E45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126</w:t>
            </w:r>
          </w:p>
        </w:tc>
      </w:tr>
      <w:tr w14:paraId="296DB3E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42A208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157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F2E153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SPACEFORCE__E01-E04+E00__MALE+UNKNOWN__SINGLEWITHKIDS__US+USTERRITORIES+OTHER+UNKNOWN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5F0875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426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785F75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426</w:t>
            </w:r>
          </w:p>
        </w:tc>
      </w:tr>
      <w:tr w14:paraId="5494BD46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709C21E0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158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30CC709B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SPACEFORCE__E01-E04+E00__MALE+UNKNOWN__ALLOTHERS__US+USTERRITORIES+OTHER+UNKNOWN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2E08C93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1426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21D2EAF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1426</w:t>
            </w:r>
          </w:p>
        </w:tc>
      </w:tr>
      <w:tr w14:paraId="6E59ED4B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692E0E2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159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26E0F0D1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SPACEFORCE__E05-E09__MALE+UNKNOWN__ALLOTHERS__US+USTERRITORIES+OTHER+UNKNOWN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E8339D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1983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2B4E1A7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1866</w:t>
            </w:r>
          </w:p>
        </w:tc>
      </w:tr>
      <w:tr w14:paraId="5A978285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AF13A9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160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6360FBA2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SPACEFORCE__O01-O03+O00__MALE+UNKNOWN__SINGLEWITHKIDS__US+USTERRITORIES+OTHER+UNKNOWN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AA254B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483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6098A24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300</w:t>
            </w:r>
          </w:p>
        </w:tc>
      </w:tr>
      <w:tr w14:paraId="782A63FC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1770FA6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161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4F9FF2E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SPACEFORCE__O01-O03+O00__MALE+UNKNOWN__ALLOTHERS__US+USTERRITORIES+OTHER+UNKNOWN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46373A9A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1707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4FCFF65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1079</w:t>
            </w:r>
          </w:p>
        </w:tc>
      </w:tr>
      <w:tr w14:paraId="75790FB0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0D4AA878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162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042DC90E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SPACEFORCE__O01-O03+O00__FEMALE__ALLOTHERS__US+USTERRITORIES+OTHER+UNKNOWN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6B86E02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401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3052D9C4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249</w:t>
            </w:r>
          </w:p>
        </w:tc>
      </w:tr>
      <w:tr w14:paraId="1401C922" w14:textId="77777777" w:rsidTr="003E792D">
        <w:tblPrEx>
          <w:tblW w:w="14123" w:type="dxa"/>
          <w:tblLook w:val="04A0"/>
        </w:tblPrEx>
        <w:trPr>
          <w:trHeight w:val="288"/>
        </w:trPr>
        <w:tc>
          <w:tcPr>
            <w:tcW w:w="914" w:type="dxa"/>
            <w:noWrap/>
            <w:hideMark/>
          </w:tcPr>
          <w:p w:rsidR="003E792D" w:rsidRPr="0015654C" w:rsidP="003E792D" w14:paraId="405BCAD3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163</w:t>
            </w:r>
          </w:p>
        </w:tc>
        <w:tc>
          <w:tcPr>
            <w:tcW w:w="9881" w:type="dxa"/>
            <w:noWrap/>
            <w:hideMark/>
          </w:tcPr>
          <w:p w:rsidR="003E792D" w:rsidRPr="0015654C" w:rsidP="003E792D" w14:paraId="1C80CC1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SPACEFORCE__O04-O06__MALE+UNKNOWN__ALLOTHERS__US+USTERRITORIES+OTHER+UNKNOWN</w:t>
            </w:r>
          </w:p>
        </w:tc>
        <w:tc>
          <w:tcPr>
            <w:tcW w:w="2190" w:type="dxa"/>
            <w:noWrap/>
            <w:hideMark/>
          </w:tcPr>
          <w:p w:rsidR="003E792D" w:rsidRPr="0015654C" w:rsidP="003E792D" w14:paraId="1422FE47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1592</w:t>
            </w:r>
          </w:p>
        </w:tc>
        <w:tc>
          <w:tcPr>
            <w:tcW w:w="1138" w:type="dxa"/>
            <w:noWrap/>
            <w:hideMark/>
          </w:tcPr>
          <w:p w:rsidR="003E792D" w:rsidRPr="0015654C" w:rsidP="003E792D" w14:paraId="1D81B4CC" w14:textId="77777777">
            <w:pPr>
              <w:rPr>
                <w:sz w:val="20"/>
                <w:szCs w:val="20"/>
              </w:rPr>
            </w:pPr>
            <w:r w:rsidRPr="0015654C">
              <w:rPr>
                <w:sz w:val="20"/>
                <w:szCs w:val="20"/>
              </w:rPr>
              <w:t>717</w:t>
            </w:r>
          </w:p>
        </w:tc>
      </w:tr>
    </w:tbl>
    <w:p w:rsidR="006D7BA9" w14:paraId="22E3D997" w14:textId="7EECE229">
      <w:pPr>
        <w:pStyle w:val="BodyText"/>
        <w:spacing w:before="76"/>
        <w:ind w:left="100"/>
      </w:pPr>
      <w:r>
        <w:t>Attachment</w:t>
      </w:r>
      <w:r>
        <w:rPr>
          <w:spacing w:val="-6"/>
        </w:rPr>
        <w:t xml:space="preserve"> </w:t>
      </w:r>
      <w:r>
        <w:t>A.</w:t>
      </w:r>
      <w:r>
        <w:rPr>
          <w:spacing w:val="58"/>
        </w:rPr>
        <w:t xml:space="preserve"> </w:t>
      </w:r>
      <w:r>
        <w:t xml:space="preserve">SOFA </w:t>
      </w:r>
      <w:r w:rsidR="00062435">
        <w:t>2301</w:t>
      </w:r>
      <w:r w:rsidR="00062435"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Population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Strata</w:t>
      </w:r>
    </w:p>
    <w:p w:rsidR="007E3770" w14:paraId="3D4D8812" w14:textId="77777777"/>
    <w:sectPr>
      <w:type w:val="continuous"/>
      <w:pgSz w:w="12240" w:h="15840"/>
      <w:pgMar w:top="1420" w:right="1320" w:bottom="1240" w:left="1340" w:header="0" w:footer="10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7BA9" w14:paraId="1CCD8032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3773551</wp:posOffset>
              </wp:positionH>
              <wp:positionV relativeFrom="page">
                <wp:posOffset>9255526</wp:posOffset>
              </wp:positionV>
              <wp:extent cx="2413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7BA9" w14:textId="7777777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9pt;height:15.3pt;margin-top:728.8pt;margin-left:297.1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6D7BA9" w14:paraId="005E61CC" w14:textId="7777777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C0D621B"/>
    <w:multiLevelType w:val="hybridMultilevel"/>
    <w:tmpl w:val="F00A5CD8"/>
    <w:lvl w:ilvl="0">
      <w:start w:val="1"/>
      <w:numFmt w:val="decimal"/>
      <w:lvlText w:val="%1."/>
      <w:lvlJc w:val="left"/>
      <w:pPr>
        <w:ind w:left="130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4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5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1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5" w:hanging="286"/>
      </w:pPr>
      <w:rPr>
        <w:rFonts w:hint="default"/>
        <w:lang w:val="en-US" w:eastAsia="en-US" w:bidi="ar-SA"/>
      </w:rPr>
    </w:lvl>
  </w:abstractNum>
  <w:num w:numId="1" w16cid:durableId="83476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A9"/>
    <w:rsid w:val="0004714F"/>
    <w:rsid w:val="00062435"/>
    <w:rsid w:val="001212E4"/>
    <w:rsid w:val="00125F69"/>
    <w:rsid w:val="0015654C"/>
    <w:rsid w:val="003E792D"/>
    <w:rsid w:val="004764D1"/>
    <w:rsid w:val="005767F9"/>
    <w:rsid w:val="006C243C"/>
    <w:rsid w:val="006D7BA9"/>
    <w:rsid w:val="006F27FE"/>
    <w:rsid w:val="007E3770"/>
    <w:rsid w:val="00B477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6C185C"/>
  <w15:docId w15:val="{D5082901-1255-4953-AA4D-119417F2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1" w:hanging="300"/>
    </w:pPr>
  </w:style>
  <w:style w:type="paragraph" w:customStyle="1" w:styleId="TableParagraph">
    <w:name w:val="Table Paragraph"/>
    <w:basedOn w:val="Normal"/>
    <w:uiPriority w:val="1"/>
    <w:qFormat/>
    <w:pPr>
      <w:spacing w:before="208" w:line="212" w:lineRule="exact"/>
      <w:jc w:val="right"/>
    </w:pPr>
  </w:style>
  <w:style w:type="paragraph" w:styleId="Revision">
    <w:name w:val="Revision"/>
    <w:hidden/>
    <w:uiPriority w:val="99"/>
    <w:semiHidden/>
    <w:rsid w:val="006C243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4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3245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Manpower Data Center</Company>
  <LinksUpToDate>false</LinksUpToDate>
  <CharactersWithSpaces>21700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Newell, Carol E CIV DODHRA DPAC (USA)</cp:lastModifiedBy>
  <cp:revision>3</cp:revision>
  <dcterms:created xsi:type="dcterms:W3CDTF">2024-05-16T12:50:00Z</dcterms:created>
  <dcterms:modified xsi:type="dcterms:W3CDTF">2024-06-12T11:46:00Z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2024-05-09T00:00:00Z</vt:filetime>
  </property>
</Properties>
</file>