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7357" w:rsidP="003A7357" w14:paraId="26004F98" w14:textId="06D7D26D">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bCs/>
          <w:spacing w:val="-5"/>
          <w:kern w:val="20"/>
          <w:sz w:val="24"/>
          <w:szCs w:val="20"/>
        </w:rPr>
      </w:pPr>
      <w:r>
        <w:rPr>
          <w:rFonts w:ascii="Century Schoolbook" w:eastAsia="Times New Roman" w:hAnsi="Century Schoolbook" w:cs="Times New Roman"/>
          <w:b/>
          <w:bCs/>
          <w:spacing w:val="-5"/>
          <w:kern w:val="20"/>
          <w:sz w:val="24"/>
          <w:szCs w:val="20"/>
        </w:rPr>
        <w:t>Collection Instrument</w:t>
      </w:r>
    </w:p>
    <w:p w:rsidR="003A7357" w:rsidP="003A7357" w14:paraId="20B040CB" w14:textId="090DFEFE">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bCs/>
          <w:spacing w:val="-5"/>
          <w:kern w:val="20"/>
          <w:sz w:val="24"/>
          <w:szCs w:val="20"/>
        </w:rPr>
      </w:pPr>
      <w:r>
        <w:rPr>
          <w:rFonts w:ascii="Century Schoolbook" w:eastAsia="Times New Roman" w:hAnsi="Century Schoolbook" w:cs="Times New Roman"/>
          <w:b/>
          <w:bCs/>
          <w:spacing w:val="-5"/>
          <w:kern w:val="20"/>
          <w:sz w:val="24"/>
          <w:szCs w:val="20"/>
        </w:rPr>
        <w:t>OMB Control Number 0704-0533</w:t>
      </w:r>
    </w:p>
    <w:p w:rsidR="003A7357" w:rsidP="003A7357" w14:paraId="78FC100A" w14:textId="7900518E">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bCs/>
          <w:spacing w:val="-5"/>
          <w:kern w:val="20"/>
          <w:sz w:val="24"/>
          <w:szCs w:val="20"/>
        </w:rPr>
      </w:pPr>
    </w:p>
    <w:p w:rsidR="003A7357" w:rsidRPr="003A7357" w:rsidP="003A7357" w14:paraId="1C45B398"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b/>
          <w:bCs/>
          <w:spacing w:val="-5"/>
          <w:kern w:val="20"/>
          <w:sz w:val="24"/>
          <w:szCs w:val="20"/>
        </w:rPr>
      </w:pPr>
    </w:p>
    <w:p w:rsidR="00FC2DC4" w:rsidRPr="00FC2DC4" w:rsidP="00FC2DC4" w14:paraId="064AB421"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pacing w:val="-5"/>
          <w:kern w:val="20"/>
          <w:sz w:val="24"/>
          <w:szCs w:val="20"/>
        </w:rPr>
      </w:pPr>
      <w:r w:rsidRPr="00FC2DC4">
        <w:rPr>
          <w:rFonts w:ascii="Century Schoolbook" w:eastAsia="Times New Roman" w:hAnsi="Century Schoolbook" w:cs="Times New Roman"/>
          <w:b/>
          <w:spacing w:val="-5"/>
          <w:kern w:val="20"/>
          <w:sz w:val="24"/>
          <w:szCs w:val="20"/>
        </w:rPr>
        <w:t>252.249-7002  Notification of Anticipated Contract Termination or Reduction.</w:t>
      </w:r>
    </w:p>
    <w:p w:rsidR="00FC2DC4" w:rsidRPr="00FC2DC4" w:rsidP="00FC2DC4" w14:paraId="7AED1B12"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 xml:space="preserve">As prescribed in </w:t>
      </w:r>
      <w:hyperlink r:id="rId4" w:anchor="249.7004" w:history="1">
        <w:r w:rsidRPr="00FC2DC4">
          <w:rPr>
            <w:rFonts w:ascii="Century Schoolbook" w:eastAsia="Times New Roman" w:hAnsi="Century Schoolbook" w:cs="Times New Roman"/>
            <w:color w:val="0000FF"/>
            <w:spacing w:val="-5"/>
            <w:kern w:val="20"/>
            <w:sz w:val="24"/>
            <w:szCs w:val="20"/>
            <w:u w:val="single"/>
          </w:rPr>
          <w:t>249.7004</w:t>
        </w:r>
      </w:hyperlink>
      <w:r w:rsidRPr="00FC2DC4">
        <w:rPr>
          <w:rFonts w:ascii="Century Schoolbook" w:eastAsia="Times New Roman" w:hAnsi="Century Schoolbook" w:cs="Times New Roman"/>
          <w:spacing w:val="-5"/>
          <w:kern w:val="20"/>
          <w:sz w:val="24"/>
          <w:szCs w:val="20"/>
        </w:rPr>
        <w:t>, use the following clause:</w:t>
      </w:r>
    </w:p>
    <w:p w:rsidR="00FC2DC4" w:rsidRPr="00FC2DC4" w:rsidP="00FC2DC4" w14:paraId="75346D8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775A0AA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NOTIFICATION OF ANTICIPATED CONTRACT TERMINATION OR REDUCTION</w:t>
      </w:r>
    </w:p>
    <w:p w:rsidR="00FC2DC4" w:rsidRPr="00FC2DC4" w:rsidP="00851913" w14:paraId="5458E285"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(DEC 2022)</w:t>
      </w:r>
    </w:p>
    <w:p w:rsidR="00FC2DC4" w:rsidRPr="00FC2DC4" w:rsidP="00FC2DC4" w14:paraId="70F6E76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4B18212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t xml:space="preserve">(a)  </w:t>
      </w:r>
      <w:r w:rsidRPr="00FC2DC4">
        <w:rPr>
          <w:rFonts w:ascii="Century Schoolbook" w:eastAsia="Times New Roman" w:hAnsi="Century Schoolbook" w:cs="Times New Roman"/>
          <w:i/>
          <w:spacing w:val="-5"/>
          <w:kern w:val="20"/>
          <w:sz w:val="24"/>
          <w:szCs w:val="20"/>
        </w:rPr>
        <w:t>Definitions.</w:t>
      </w:r>
      <w:r w:rsidRPr="00FC2DC4">
        <w:rPr>
          <w:rFonts w:ascii="Century Schoolbook" w:eastAsia="Times New Roman" w:hAnsi="Century Schoolbook" w:cs="Times New Roman"/>
          <w:spacing w:val="-5"/>
          <w:kern w:val="20"/>
          <w:sz w:val="24"/>
          <w:szCs w:val="20"/>
        </w:rPr>
        <w:t xml:space="preserve">  As use in this clause—</w:t>
      </w:r>
    </w:p>
    <w:p w:rsidR="00FC2DC4" w:rsidRPr="00FC2DC4" w:rsidP="00FC2DC4" w14:paraId="77BC9AA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1984D494"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 xml:space="preserve">“Major defense program” means a program that is carried out to produce or </w:t>
      </w:r>
    </w:p>
    <w:p w:rsidR="00FC2DC4" w:rsidRPr="00FC2DC4" w:rsidP="00851913" w14:paraId="17DBED5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acquire a major system (as defined in 10 U.S.C. 3041(a)).</w:t>
      </w:r>
    </w:p>
    <w:p w:rsidR="00FC2DC4" w:rsidRPr="00FC2DC4" w:rsidP="00FC2DC4" w14:paraId="6B2CBF3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2EB0FCB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t xml:space="preserve">(b)  </w:t>
      </w:r>
      <w:r w:rsidRPr="00FC2DC4">
        <w:rPr>
          <w:rFonts w:ascii="Century Schoolbook" w:eastAsia="Times New Roman" w:hAnsi="Century Schoolbook" w:cs="Times New Roman"/>
          <w:i/>
          <w:iCs/>
          <w:spacing w:val="-5"/>
          <w:kern w:val="20"/>
          <w:sz w:val="24"/>
          <w:szCs w:val="20"/>
        </w:rPr>
        <w:t>Scope</w:t>
      </w:r>
      <w:r w:rsidRPr="00FC2DC4">
        <w:rPr>
          <w:rFonts w:ascii="Century Schoolbook" w:eastAsia="Times New Roman" w:hAnsi="Century Schoolbook" w:cs="Times New Roman"/>
          <w:spacing w:val="-5"/>
          <w:kern w:val="20"/>
          <w:sz w:val="24"/>
          <w:szCs w:val="20"/>
        </w:rPr>
        <w:t>.  This clause implements section 1372 of the National Defense Authorization Act for Fiscal Year 1994 (Pub. L. 103-160) and section 824 of the National Defense Authorization Act for Fiscal Year 1997 (Pub. L. 104-201),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rsidR="00FC2DC4" w:rsidRPr="00FC2DC4" w:rsidP="00FC2DC4" w14:paraId="56DCFBC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76B4240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i/>
          <w:spacing w:val="-5"/>
          <w:kern w:val="20"/>
          <w:sz w:val="24"/>
          <w:szCs w:val="20"/>
        </w:rPr>
      </w:pPr>
      <w:r w:rsidRPr="00FC2DC4">
        <w:rPr>
          <w:rFonts w:ascii="Century Schoolbook" w:eastAsia="Times New Roman" w:hAnsi="Century Schoolbook" w:cs="Times New Roman"/>
          <w:spacing w:val="-5"/>
          <w:kern w:val="20"/>
          <w:sz w:val="24"/>
          <w:szCs w:val="20"/>
        </w:rPr>
        <w:tab/>
        <w:t xml:space="preserve">(c)  </w:t>
      </w:r>
      <w:r w:rsidRPr="00FC2DC4">
        <w:rPr>
          <w:rFonts w:ascii="Century Schoolbook" w:eastAsia="Times New Roman" w:hAnsi="Century Schoolbook" w:cs="Times New Roman"/>
          <w:i/>
          <w:spacing w:val="-5"/>
          <w:kern w:val="20"/>
          <w:sz w:val="24"/>
          <w:szCs w:val="20"/>
        </w:rPr>
        <w:t>Notice to employees and state and local officials.</w:t>
      </w:r>
    </w:p>
    <w:p w:rsidR="00FC2DC4" w:rsidRPr="00FC2DC4" w:rsidP="00FC2DC4" w14:paraId="77D75B3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i/>
          <w:spacing w:val="-5"/>
          <w:kern w:val="20"/>
          <w:sz w:val="24"/>
          <w:szCs w:val="20"/>
        </w:rPr>
      </w:pPr>
    </w:p>
    <w:p w:rsidR="00FC2DC4" w:rsidRPr="00FC2DC4" w:rsidP="00FC2DC4" w14:paraId="1BD22C4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i/>
          <w:spacing w:val="-5"/>
          <w:kern w:val="20"/>
          <w:sz w:val="24"/>
          <w:szCs w:val="20"/>
        </w:rPr>
        <w:tab/>
      </w:r>
      <w:r w:rsidRPr="00FC2DC4">
        <w:rPr>
          <w:rFonts w:ascii="Century Schoolbook" w:eastAsia="Times New Roman" w:hAnsi="Century Schoolbook" w:cs="Times New Roman"/>
          <w:iCs/>
          <w:spacing w:val="-5"/>
          <w:kern w:val="20"/>
          <w:sz w:val="24"/>
          <w:szCs w:val="20"/>
        </w:rPr>
        <w:tab/>
        <w:t>(1)</w:t>
      </w:r>
      <w:r w:rsidRPr="00FC2DC4">
        <w:rPr>
          <w:rFonts w:ascii="Century Schoolbook" w:eastAsia="Times New Roman" w:hAnsi="Century Schoolbook" w:cs="Times New Roman"/>
          <w:spacing w:val="-5"/>
          <w:kern w:val="20"/>
          <w:sz w:val="24"/>
          <w:szCs w:val="20"/>
        </w:rPr>
        <w:t xml:space="preserve">  Within 2 weeks after the Contracting Officer notifies the Contractor that contract funding will be terminated or substantially reduced, the Contractor shall provide notice of such anticipated termination or reduction to—</w:t>
      </w:r>
    </w:p>
    <w:p w:rsidR="00FC2DC4" w:rsidRPr="00FC2DC4" w:rsidP="00FC2DC4" w14:paraId="68F8C88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2B30BF4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w:t>
      </w:r>
      <w:r w:rsidRPr="00FC2DC4">
        <w:rPr>
          <w:rFonts w:ascii="Century Schoolbook" w:eastAsia="Times New Roman" w:hAnsi="Century Schoolbook" w:cs="Times New Roman"/>
          <w:spacing w:val="-5"/>
          <w:kern w:val="20"/>
          <w:sz w:val="24"/>
          <w:szCs w:val="20"/>
        </w:rPr>
        <w:t>i</w:t>
      </w:r>
      <w:r w:rsidRPr="00FC2DC4">
        <w:rPr>
          <w:rFonts w:ascii="Century Schoolbook" w:eastAsia="Times New Roman" w:hAnsi="Century Schoolbook" w:cs="Times New Roman"/>
          <w:spacing w:val="-5"/>
          <w:kern w:val="20"/>
          <w:sz w:val="24"/>
          <w:szCs w:val="20"/>
        </w:rPr>
        <w:t>)  Each employee representative of the Contractor’s employees whose work is directly related to the defense contract; or</w:t>
      </w:r>
    </w:p>
    <w:p w:rsidR="00FC2DC4" w:rsidRPr="00FC2DC4" w:rsidP="00FC2DC4" w14:paraId="0825D18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2DE48C6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(ii)  If there is no such representative, each such employee;</w:t>
      </w:r>
    </w:p>
    <w:p w:rsidR="00FC2DC4" w:rsidRPr="00FC2DC4" w:rsidP="00FC2DC4" w14:paraId="33EBFDA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7F6EB12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(iii)  The State or entity designated by the State to carry out rapid response activities</w:t>
      </w:r>
      <w:r w:rsidRPr="00FC2DC4">
        <w:rPr>
          <w:rFonts w:ascii="Century Schoolbook" w:eastAsia="Times New Roman" w:hAnsi="Century Schoolbook" w:cs="Times New Roman"/>
          <w:b/>
          <w:spacing w:val="-5"/>
          <w:kern w:val="20"/>
          <w:sz w:val="24"/>
          <w:szCs w:val="20"/>
        </w:rPr>
        <w:t xml:space="preserve"> </w:t>
      </w:r>
      <w:r w:rsidRPr="00FC2DC4">
        <w:rPr>
          <w:rFonts w:ascii="Century Schoolbook" w:eastAsia="Times New Roman" w:hAnsi="Century Schoolbook" w:cs="Times New Roman"/>
          <w:spacing w:val="-5"/>
          <w:kern w:val="20"/>
          <w:sz w:val="24"/>
          <w:szCs w:val="20"/>
        </w:rPr>
        <w:t>described in the Workforce Innovation and Opportunity Act (29 U.S.C. 3174(a)(2)(A)(</w:t>
      </w:r>
      <w:r w:rsidRPr="00FC2DC4">
        <w:rPr>
          <w:rFonts w:ascii="Century Schoolbook" w:eastAsia="Times New Roman" w:hAnsi="Century Schoolbook" w:cs="Times New Roman"/>
          <w:spacing w:val="-5"/>
          <w:kern w:val="20"/>
          <w:sz w:val="24"/>
          <w:szCs w:val="20"/>
        </w:rPr>
        <w:t>i</w:t>
      </w:r>
      <w:r w:rsidRPr="00FC2DC4">
        <w:rPr>
          <w:rFonts w:ascii="Century Schoolbook" w:eastAsia="Times New Roman" w:hAnsi="Century Schoolbook" w:cs="Times New Roman"/>
          <w:spacing w:val="-5"/>
          <w:kern w:val="20"/>
          <w:sz w:val="24"/>
          <w:szCs w:val="20"/>
        </w:rPr>
        <w:t>)); and</w:t>
      </w:r>
    </w:p>
    <w:p w:rsidR="00FC2DC4" w:rsidRPr="00FC2DC4" w:rsidP="00FC2DC4" w14:paraId="548F1BE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112F4F8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(iv)  The chief elected official of the unit of general local government within which the adverse effect may occur.</w:t>
      </w:r>
    </w:p>
    <w:p w:rsidR="00FC2DC4" w:rsidRPr="00FC2DC4" w:rsidP="00FC2DC4" w14:paraId="5F0BC91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622F1ECC"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Cs/>
          <w:spacing w:val="-5"/>
          <w:kern w:val="20"/>
          <w:sz w:val="24"/>
          <w:szCs w:val="20"/>
        </w:rPr>
      </w:pPr>
      <w:r w:rsidRPr="00FC2DC4">
        <w:rPr>
          <w:rFonts w:ascii="Century Schoolbook" w:eastAsia="Times New Roman" w:hAnsi="Century Schoolbook" w:cs="Times New Roman"/>
          <w:bCs/>
          <w:spacing w:val="-5"/>
          <w:kern w:val="20"/>
          <w:sz w:val="24"/>
          <w:szCs w:val="20"/>
        </w:rPr>
        <w:tab/>
      </w:r>
      <w:r w:rsidRPr="00FC2DC4">
        <w:rPr>
          <w:rFonts w:ascii="Century Schoolbook" w:eastAsia="Times New Roman" w:hAnsi="Century Schoolbook" w:cs="Times New Roman"/>
          <w:bCs/>
          <w:spacing w:val="-5"/>
          <w:kern w:val="20"/>
          <w:sz w:val="24"/>
          <w:szCs w:val="20"/>
        </w:rPr>
        <w:tab/>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rsidR="00FC2DC4" w:rsidRPr="00FC2DC4" w:rsidP="00FC2DC4" w14:paraId="44BD59F7"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2F313B1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t xml:space="preserve">(d)  </w:t>
      </w:r>
      <w:r w:rsidRPr="00FC2DC4">
        <w:rPr>
          <w:rFonts w:ascii="Century Schoolbook" w:eastAsia="Times New Roman" w:hAnsi="Century Schoolbook" w:cs="Times New Roman"/>
          <w:i/>
          <w:spacing w:val="-5"/>
          <w:kern w:val="20"/>
          <w:sz w:val="24"/>
          <w:szCs w:val="20"/>
        </w:rPr>
        <w:t>Notice to subcontractors.</w:t>
      </w:r>
      <w:r w:rsidRPr="00FC2DC4">
        <w:rPr>
          <w:rFonts w:ascii="Century Schoolbook" w:eastAsia="Times New Roman" w:hAnsi="Century Schoolbook" w:cs="Times New Roman"/>
          <w:spacing w:val="-5"/>
          <w:kern w:val="20"/>
          <w:sz w:val="24"/>
          <w:szCs w:val="20"/>
        </w:rPr>
        <w:t xml:space="preserve">  Not later than 60 days after the Contractor receives the Contracting Officer’s notice of the anticipated termination or reduction, the Contractor shall—</w:t>
      </w:r>
    </w:p>
    <w:p w:rsidR="00FC2DC4" w:rsidRPr="00FC2DC4" w:rsidP="00FC2DC4" w14:paraId="0EB58DF9"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6614330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 xml:space="preserve">(1)  Provide notice of the anticipated termination or reduction to each first-tier subcontractor with a subcontract that equals or exceeds the threshold specified in </w:t>
      </w:r>
      <w:r w:rsidRPr="00FC2DC4">
        <w:rPr>
          <w:rFonts w:ascii="Century Schoolbook" w:eastAsia="Times New Roman" w:hAnsi="Century Schoolbook" w:cs="Times New Roman"/>
          <w:spacing w:val="-5"/>
          <w:kern w:val="20"/>
          <w:sz w:val="24"/>
          <w:szCs w:val="20"/>
        </w:rPr>
        <w:t xml:space="preserve">Defense Federal Acquisition Regulation Supplement (DFARS) </w:t>
      </w:r>
      <w:hyperlink r:id="rId4" w:anchor="249.7003" w:history="1">
        <w:r w:rsidRPr="00FC2DC4">
          <w:rPr>
            <w:rFonts w:ascii="Century Schoolbook" w:eastAsia="Times New Roman" w:hAnsi="Century Schoolbook" w:cs="Times New Roman"/>
            <w:color w:val="0000FF"/>
            <w:spacing w:val="-5"/>
            <w:kern w:val="20"/>
            <w:sz w:val="24"/>
            <w:szCs w:val="20"/>
            <w:u w:val="single"/>
          </w:rPr>
          <w:t>249.7003</w:t>
        </w:r>
      </w:hyperlink>
      <w:r w:rsidRPr="00FC2DC4">
        <w:rPr>
          <w:rFonts w:ascii="Century Schoolbook" w:eastAsia="Times New Roman" w:hAnsi="Century Schoolbook" w:cs="Times New Roman"/>
          <w:spacing w:val="-5"/>
          <w:kern w:val="20"/>
          <w:sz w:val="24"/>
          <w:szCs w:val="20"/>
        </w:rPr>
        <w:t>(c)(1) at the time of the notice; and</w:t>
      </w:r>
    </w:p>
    <w:p w:rsidR="00FC2DC4" w:rsidRPr="00FC2DC4" w:rsidP="00FC2DC4" w14:paraId="2FF6FF92"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31B73DF6"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(2)  Require that each such subcontractor—</w:t>
      </w:r>
    </w:p>
    <w:p w:rsidR="00FC2DC4" w:rsidRPr="00FC2DC4" w:rsidP="00FC2DC4" w14:paraId="5DD0C980"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2DCF2A1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w:t>
      </w:r>
      <w:r w:rsidRPr="00FC2DC4">
        <w:rPr>
          <w:rFonts w:ascii="Century Schoolbook" w:eastAsia="Times New Roman" w:hAnsi="Century Schoolbook" w:cs="Times New Roman"/>
          <w:spacing w:val="-5"/>
          <w:kern w:val="20"/>
          <w:sz w:val="24"/>
          <w:szCs w:val="20"/>
        </w:rPr>
        <w:t>i</w:t>
      </w:r>
      <w:r w:rsidRPr="00FC2DC4">
        <w:rPr>
          <w:rFonts w:ascii="Century Schoolbook" w:eastAsia="Times New Roman" w:hAnsi="Century Schoolbook" w:cs="Times New Roman"/>
          <w:spacing w:val="-5"/>
          <w:kern w:val="20"/>
          <w:sz w:val="24"/>
          <w:szCs w:val="20"/>
        </w:rPr>
        <w:t xml:space="preserve">)  Provide notice to each of its subcontractors with a subcontract that equals or exceeds the threshold specified in DFARS </w:t>
      </w:r>
      <w:hyperlink r:id="rId4" w:anchor="249.7003" w:history="1">
        <w:r w:rsidRPr="00FC2DC4">
          <w:rPr>
            <w:rFonts w:ascii="Century Schoolbook" w:eastAsia="Times New Roman" w:hAnsi="Century Schoolbook" w:cs="Times New Roman"/>
            <w:color w:val="0000FF"/>
            <w:spacing w:val="-5"/>
            <w:kern w:val="20"/>
            <w:sz w:val="24"/>
            <w:szCs w:val="20"/>
            <w:u w:val="single"/>
          </w:rPr>
          <w:t>249.7003</w:t>
        </w:r>
      </w:hyperlink>
      <w:r w:rsidRPr="00FC2DC4">
        <w:rPr>
          <w:rFonts w:ascii="Century Schoolbook" w:eastAsia="Times New Roman" w:hAnsi="Century Schoolbook" w:cs="Times New Roman"/>
          <w:spacing w:val="-5"/>
          <w:kern w:val="20"/>
          <w:sz w:val="24"/>
          <w:szCs w:val="20"/>
        </w:rPr>
        <w:t>(c)(2)(</w:t>
      </w:r>
      <w:r w:rsidRPr="00FC2DC4">
        <w:rPr>
          <w:rFonts w:ascii="Century Schoolbook" w:eastAsia="Times New Roman" w:hAnsi="Century Schoolbook" w:cs="Times New Roman"/>
          <w:spacing w:val="-5"/>
          <w:kern w:val="20"/>
          <w:sz w:val="24"/>
          <w:szCs w:val="20"/>
        </w:rPr>
        <w:t>i</w:t>
      </w:r>
      <w:r w:rsidRPr="00FC2DC4">
        <w:rPr>
          <w:rFonts w:ascii="Century Schoolbook" w:eastAsia="Times New Roman" w:hAnsi="Century Schoolbook" w:cs="Times New Roman"/>
          <w:spacing w:val="-5"/>
          <w:kern w:val="20"/>
          <w:sz w:val="24"/>
          <w:szCs w:val="20"/>
        </w:rPr>
        <w:t>) at the time of the notice; and</w:t>
      </w:r>
    </w:p>
    <w:p w:rsidR="00FC2DC4" w:rsidRPr="00FC2DC4" w:rsidP="00FC2DC4" w14:paraId="7F8F629D"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3AC71733"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r>
      <w:r w:rsidRPr="00FC2DC4">
        <w:rPr>
          <w:rFonts w:ascii="Century Schoolbook" w:eastAsia="Times New Roman" w:hAnsi="Century Schoolbook" w:cs="Times New Roman"/>
          <w:spacing w:val="-5"/>
          <w:kern w:val="20"/>
          <w:sz w:val="24"/>
          <w:szCs w:val="20"/>
        </w:rPr>
        <w:tab/>
        <w:t xml:space="preserve">(ii)  Impose a similar notice and </w:t>
      </w:r>
      <w:r w:rsidRPr="00FC2DC4">
        <w:rPr>
          <w:rFonts w:ascii="Century Schoolbook" w:eastAsia="Times New Roman" w:hAnsi="Century Schoolbook" w:cs="Times New Roman"/>
          <w:spacing w:val="-5"/>
          <w:kern w:val="20"/>
          <w:sz w:val="24"/>
          <w:szCs w:val="20"/>
        </w:rPr>
        <w:t>flowdown</w:t>
      </w:r>
      <w:r w:rsidRPr="00FC2DC4">
        <w:rPr>
          <w:rFonts w:ascii="Century Schoolbook" w:eastAsia="Times New Roman" w:hAnsi="Century Schoolbook" w:cs="Times New Roman"/>
          <w:spacing w:val="-5"/>
          <w:kern w:val="20"/>
          <w:sz w:val="24"/>
          <w:szCs w:val="20"/>
        </w:rPr>
        <w:t xml:space="preserve"> requirement to subcontractors with subcontracts that equal or exceed the threshold specified in DFARS </w:t>
      </w:r>
      <w:hyperlink r:id="rId4" w:anchor="249.7003" w:history="1">
        <w:r w:rsidRPr="00FC2DC4">
          <w:rPr>
            <w:rFonts w:ascii="Century Schoolbook" w:eastAsia="Times New Roman" w:hAnsi="Century Schoolbook" w:cs="Times New Roman"/>
            <w:color w:val="0000FF"/>
            <w:spacing w:val="-5"/>
            <w:kern w:val="20"/>
            <w:sz w:val="24"/>
            <w:szCs w:val="20"/>
            <w:u w:val="single"/>
          </w:rPr>
          <w:t>249.7003</w:t>
        </w:r>
      </w:hyperlink>
      <w:r w:rsidRPr="00FC2DC4">
        <w:rPr>
          <w:rFonts w:ascii="Century Schoolbook" w:eastAsia="Times New Roman" w:hAnsi="Century Schoolbook" w:cs="Times New Roman"/>
          <w:spacing w:val="-5"/>
          <w:kern w:val="20"/>
          <w:sz w:val="24"/>
          <w:szCs w:val="20"/>
        </w:rPr>
        <w:t>(c)(2)(ii) at the time of the notice.</w:t>
      </w:r>
    </w:p>
    <w:p w:rsidR="00FC2DC4" w:rsidRPr="00FC2DC4" w:rsidP="00FC2DC4" w14:paraId="02D1C43E"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FC2DC4" w:rsidRPr="00FC2DC4" w:rsidP="00FC2DC4" w14:paraId="4462214A"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FC2DC4">
        <w:rPr>
          <w:rFonts w:ascii="Century Schoolbook" w:eastAsia="Times New Roman" w:hAnsi="Century Schoolbook" w:cs="Times New Roman"/>
          <w:spacing w:val="-5"/>
          <w:kern w:val="20"/>
          <w:sz w:val="24"/>
          <w:szCs w:val="20"/>
        </w:rPr>
        <w:t>(End of clause)</w:t>
      </w:r>
    </w:p>
    <w:p w:rsidR="00FC2DC4" w14:paraId="6E66DDC3" w14:textId="77777777"/>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673742"/>
      <w:docPartObj>
        <w:docPartGallery w:val="Page Numbers (Bottom of Page)"/>
        <w:docPartUnique/>
      </w:docPartObj>
    </w:sdtPr>
    <w:sdtEndPr>
      <w:rPr>
        <w:rFonts w:ascii="Century Schoolbook" w:hAnsi="Century Schoolbook"/>
        <w:noProof/>
      </w:rPr>
    </w:sdtEndPr>
    <w:sdtContent>
      <w:p w:rsidR="003A7357" w:rsidRPr="003A7357" w14:paraId="6D456034" w14:textId="2ABC8D9B">
        <w:pPr>
          <w:pStyle w:val="Footer"/>
          <w:jc w:val="center"/>
          <w:rPr>
            <w:rFonts w:ascii="Century Schoolbook" w:hAnsi="Century Schoolbook"/>
          </w:rPr>
        </w:pPr>
        <w:r w:rsidRPr="003A7357">
          <w:rPr>
            <w:rFonts w:ascii="Century Schoolbook" w:hAnsi="Century Schoolbook"/>
          </w:rPr>
          <w:fldChar w:fldCharType="begin"/>
        </w:r>
        <w:r w:rsidRPr="003A7357">
          <w:rPr>
            <w:rFonts w:ascii="Century Schoolbook" w:hAnsi="Century Schoolbook"/>
          </w:rPr>
          <w:instrText xml:space="preserve"> PAGE   \* MERGEFORMAT </w:instrText>
        </w:r>
        <w:r w:rsidRPr="003A7357">
          <w:rPr>
            <w:rFonts w:ascii="Century Schoolbook" w:hAnsi="Century Schoolbook"/>
          </w:rPr>
          <w:fldChar w:fldCharType="separate"/>
        </w:r>
        <w:r w:rsidRPr="003A7357">
          <w:rPr>
            <w:rFonts w:ascii="Century Schoolbook" w:hAnsi="Century Schoolbook"/>
            <w:noProof/>
          </w:rPr>
          <w:t>2</w:t>
        </w:r>
        <w:r w:rsidRPr="003A7357">
          <w:rPr>
            <w:rFonts w:ascii="Century Schoolbook" w:hAnsi="Century Schoolbook"/>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C4"/>
    <w:rsid w:val="000F5750"/>
    <w:rsid w:val="003A7357"/>
    <w:rsid w:val="005272D8"/>
    <w:rsid w:val="00851913"/>
    <w:rsid w:val="00FC2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29F0F"/>
  <w15:chartTrackingRefBased/>
  <w15:docId w15:val="{7EC0442A-572A-4B46-929D-23455801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357"/>
  </w:style>
  <w:style w:type="paragraph" w:styleId="Footer">
    <w:name w:val="footer"/>
    <w:basedOn w:val="Normal"/>
    <w:link w:val="FooterChar"/>
    <w:uiPriority w:val="99"/>
    <w:unhideWhenUsed/>
    <w:rsid w:val="003A7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49_7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2855</Characters>
  <Application>Microsoft Office Word</Application>
  <DocSecurity>0</DocSecurity>
  <Lines>23</Lines>
  <Paragraphs>6</Paragraphs>
  <ScaleCrop>false</ScaleCrop>
  <Company>Defense Information Systems Agency</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David E CIV OSD OUSD A-S (USA)</dc:creator>
  <cp:lastModifiedBy>Johnson, Jennifer D CIV OSD OUSD A-S (USA)</cp:lastModifiedBy>
  <cp:revision>3</cp:revision>
  <dcterms:created xsi:type="dcterms:W3CDTF">2024-01-26T21:52:00Z</dcterms:created>
  <dcterms:modified xsi:type="dcterms:W3CDTF">2024-06-21T17:56:00Z</dcterms:modified>
</cp:coreProperties>
</file>