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D94EA1" w:rsidP="005E0A0F" w14:paraId="6768F966" w14:textId="77777777">
      <w:pPr>
        <w:pStyle w:val="NormalWeb"/>
        <w:spacing w:line="288" w:lineRule="atLeast"/>
        <w:ind w:firstLine="480"/>
        <w:jc w:val="center"/>
        <w:rPr>
          <w:rFonts w:ascii="Cambria" w:hAnsi="Cambria"/>
          <w:sz w:val="28"/>
          <w:szCs w:val="28"/>
          <w:u w:val="single"/>
        </w:rPr>
      </w:pPr>
      <w:bookmarkStart w:id="0" w:name="cs31d"/>
      <w:r w:rsidRPr="00D94EA1">
        <w:rPr>
          <w:rFonts w:ascii="Cambria" w:hAnsi="Cambria"/>
          <w:sz w:val="28"/>
          <w:szCs w:val="28"/>
          <w:u w:val="single"/>
        </w:rPr>
        <w:t>SUPPORTING STATEMENT</w:t>
      </w:r>
      <w:r w:rsidRPr="00D94EA1" w:rsidR="000A2459">
        <w:rPr>
          <w:rFonts w:ascii="Cambria" w:hAnsi="Cambria"/>
          <w:sz w:val="28"/>
          <w:szCs w:val="28"/>
          <w:u w:val="single"/>
        </w:rPr>
        <w:t xml:space="preserve"> – PART A</w:t>
      </w:r>
    </w:p>
    <w:p w:rsidR="00610DC9" w:rsidRPr="00610DC9" w:rsidP="00090A78" w14:paraId="4134AC33" w14:textId="5DA71F47">
      <w:pPr>
        <w:pStyle w:val="NormalWeb"/>
        <w:spacing w:line="288" w:lineRule="atLeast"/>
        <w:ind w:firstLine="480"/>
        <w:jc w:val="center"/>
        <w:rPr>
          <w:rFonts w:ascii="Cambria" w:hAnsi="Cambria"/>
        </w:rPr>
      </w:pPr>
      <w:r w:rsidRPr="00610DC9">
        <w:rPr>
          <w:rFonts w:ascii="Cambria" w:hAnsi="Cambria"/>
        </w:rPr>
        <w:t>TRICARE Plus Enrollment</w:t>
      </w:r>
      <w:r w:rsidR="006A1E7E">
        <w:rPr>
          <w:rFonts w:ascii="Cambria" w:hAnsi="Cambria"/>
        </w:rPr>
        <w:t xml:space="preserve"> and </w:t>
      </w:r>
      <w:r w:rsidRPr="00610DC9">
        <w:rPr>
          <w:rFonts w:ascii="Cambria" w:hAnsi="Cambria"/>
        </w:rPr>
        <w:t xml:space="preserve">Disenrollment Application </w:t>
      </w:r>
      <w:r w:rsidR="00C23E22">
        <w:rPr>
          <w:rFonts w:ascii="Cambria" w:hAnsi="Cambria"/>
        </w:rPr>
        <w:t xml:space="preserve">Forms </w:t>
      </w:r>
      <w:r w:rsidR="002429FD">
        <w:rPr>
          <w:rFonts w:ascii="Cambria" w:hAnsi="Cambria"/>
        </w:rPr>
        <w:t xml:space="preserve">– </w:t>
      </w:r>
      <w:r w:rsidRPr="00610DC9">
        <w:rPr>
          <w:rFonts w:ascii="Cambria" w:hAnsi="Cambria"/>
        </w:rPr>
        <w:t>OMB</w:t>
      </w:r>
      <w:r w:rsidR="002429FD">
        <w:rPr>
          <w:rFonts w:ascii="Cambria" w:hAnsi="Cambria"/>
        </w:rPr>
        <w:t xml:space="preserve"> Control Number </w:t>
      </w:r>
      <w:r w:rsidRPr="00610DC9">
        <w:rPr>
          <w:rFonts w:ascii="Cambria" w:hAnsi="Cambria"/>
        </w:rPr>
        <w:t>0720-0028</w:t>
      </w:r>
    </w:p>
    <w:tbl>
      <w:tblPr>
        <w:tblW w:w="9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5"/>
      </w:tblGrid>
      <w:tr w14:paraId="70C570A6" w14:textId="77777777" w:rsidTr="0098698E">
        <w:tblPrEx>
          <w:tblW w:w="9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515" w:type="dxa"/>
            <w:shd w:val="clear" w:color="auto" w:fill="auto"/>
          </w:tcPr>
          <w:p w:rsidR="00610DC9" w:rsidRPr="0098698E" w:rsidP="0098698E" w14:paraId="1CBEFAD2" w14:textId="77777777">
            <w:pPr>
              <w:rPr>
                <w:rFonts w:ascii="Cambria" w:hAnsi="Cambria"/>
              </w:rPr>
            </w:pPr>
            <w:r w:rsidRPr="0098698E">
              <w:rPr>
                <w:rFonts w:ascii="Cambria" w:hAnsi="Cambria"/>
              </w:rPr>
              <w:t xml:space="preserve">Summary of Changes from Previously Approved Collection </w:t>
            </w:r>
          </w:p>
          <w:p w:rsidR="00610DC9" w:rsidRPr="00D94EA1" w:rsidP="0098698E" w14:paraId="65A8F90B" w14:textId="77777777">
            <w:pPr>
              <w:rPr>
                <w:rFonts w:ascii="Cambria" w:hAnsi="Cambria"/>
                <w:iCs/>
              </w:rPr>
            </w:pPr>
          </w:p>
          <w:p w:rsidR="00610DC9" w:rsidRPr="0098698E" w:rsidP="00A13BB2" w14:paraId="1E670206" w14:textId="77777777">
            <w:pPr>
              <w:pStyle w:val="ListParagraph"/>
              <w:numPr>
                <w:ilvl w:val="0"/>
                <w:numId w:val="1"/>
              </w:numPr>
              <w:contextualSpacing/>
              <w:rPr>
                <w:rFonts w:ascii="Cambria" w:hAnsi="Cambria"/>
              </w:rPr>
            </w:pPr>
            <w:r w:rsidRPr="00D94EA1">
              <w:rPr>
                <w:rFonts w:ascii="Cambria" w:hAnsi="Cambria"/>
                <w:iCs/>
              </w:rPr>
              <w:t>The burden has increased due to more recent estimates (2023) of use of the two forms; the burden increased from 386 hours to 716 hours.</w:t>
            </w:r>
          </w:p>
        </w:tc>
      </w:tr>
    </w:tbl>
    <w:p w:rsidR="005E0A0F" w:rsidRPr="00610DC9" w:rsidP="00610DC9" w14:paraId="7650578A" w14:textId="77777777">
      <w:pPr>
        <w:pStyle w:val="NormalWeb"/>
        <w:spacing w:line="288" w:lineRule="atLeast"/>
        <w:rPr>
          <w:rFonts w:ascii="Cambria" w:hAnsi="Cambria"/>
          <w:u w:val="single"/>
        </w:rPr>
      </w:pPr>
      <w:bookmarkStart w:id="1" w:name="cp432"/>
      <w:bookmarkEnd w:id="0"/>
      <w:r w:rsidRPr="00610DC9">
        <w:rPr>
          <w:rFonts w:ascii="Cambria" w:hAnsi="Cambria"/>
        </w:rPr>
        <w:t xml:space="preserve">1.  </w:t>
      </w:r>
      <w:r w:rsidRPr="00610DC9">
        <w:rPr>
          <w:rFonts w:ascii="Cambria" w:hAnsi="Cambria"/>
          <w:u w:val="single"/>
        </w:rPr>
        <w:t>Need for the Information Collection</w:t>
      </w:r>
    </w:p>
    <w:p w:rsidR="00610DC9" w:rsidRPr="00610DC9" w:rsidP="009816FE" w14:paraId="033B3C3A" w14:textId="19C35812">
      <w:pPr>
        <w:pStyle w:val="NormalWeb"/>
        <w:spacing w:line="288" w:lineRule="atLeast"/>
        <w:rPr>
          <w:rFonts w:ascii="Cambria" w:hAnsi="Cambria"/>
        </w:rPr>
      </w:pPr>
      <w:r w:rsidRPr="00610DC9">
        <w:rPr>
          <w:rFonts w:ascii="Cambria" w:hAnsi="Cambria"/>
        </w:rPr>
        <w:t xml:space="preserve">The information collection is necessary to enroll and disenroll eligible TRICARE beneficiaries in the TRICARE Plus Health Plan.  </w:t>
      </w:r>
      <w:r w:rsidRPr="00610DC9" w:rsidR="00DF7535">
        <w:rPr>
          <w:rFonts w:ascii="Cambria" w:hAnsi="Cambria"/>
        </w:rPr>
        <w:t>These collected instruments serve as an application for enrollment and disenrollment in the Department of Defense’s TRICARE Plus Health Plan established in accordance with Title 10 U.S.C. section</w:t>
      </w:r>
      <w:r w:rsidR="00D94EA1">
        <w:rPr>
          <w:rFonts w:ascii="Cambria" w:hAnsi="Cambria"/>
        </w:rPr>
        <w:t>s</w:t>
      </w:r>
      <w:r w:rsidRPr="00610DC9" w:rsidR="00DF7535">
        <w:rPr>
          <w:rFonts w:ascii="Cambria" w:hAnsi="Cambria"/>
        </w:rPr>
        <w:t xml:space="preserve"> 1099</w:t>
      </w:r>
      <w:r w:rsidRPr="00610DC9" w:rsidR="00F53020">
        <w:rPr>
          <w:rFonts w:ascii="Cambria" w:hAnsi="Cambria"/>
        </w:rPr>
        <w:t>, Health Care Enrollment System</w:t>
      </w:r>
      <w:r w:rsidRPr="00610DC9" w:rsidR="00DF7535">
        <w:rPr>
          <w:rFonts w:ascii="Cambria" w:hAnsi="Cambria"/>
        </w:rPr>
        <w:t xml:space="preserve"> and 1086</w:t>
      </w:r>
      <w:r w:rsidRPr="00610DC9" w:rsidR="00F53020">
        <w:rPr>
          <w:rFonts w:ascii="Cambria" w:hAnsi="Cambria"/>
        </w:rPr>
        <w:t>, Contracts for health benefits for certain members, former members and their dependents</w:t>
      </w:r>
      <w:r w:rsidRPr="00610DC9" w:rsidR="00DF7535">
        <w:rPr>
          <w:rFonts w:ascii="Cambria" w:hAnsi="Cambria"/>
        </w:rPr>
        <w:t xml:space="preserve"> (which authorizes TRICARE eligibility of Medicare Eligible persons and has resulted in the development of a new enrollment option called TRICARE Plus) and for the Assistant Secretary of Defense for Health Affairs Policy Memorandum to Established the TRICARE Plus Program, June 22, 2001.</w:t>
      </w:r>
    </w:p>
    <w:bookmarkEnd w:id="1"/>
    <w:p w:rsidR="005E0A0F" w:rsidRPr="00610DC9" w:rsidP="00610DC9" w14:paraId="1282308D" w14:textId="77777777">
      <w:pPr>
        <w:pStyle w:val="NormalWeb"/>
        <w:spacing w:line="288" w:lineRule="atLeast"/>
        <w:rPr>
          <w:rFonts w:ascii="Cambria" w:hAnsi="Cambria"/>
          <w:u w:val="single"/>
        </w:rPr>
      </w:pPr>
      <w:r w:rsidRPr="00610DC9">
        <w:rPr>
          <w:rFonts w:ascii="Cambria" w:hAnsi="Cambria"/>
        </w:rPr>
        <w:t xml:space="preserve">2.  </w:t>
      </w:r>
      <w:r w:rsidRPr="00610DC9">
        <w:rPr>
          <w:rFonts w:ascii="Cambria" w:hAnsi="Cambria"/>
          <w:u w:val="single"/>
        </w:rPr>
        <w:t>Use of the Information</w:t>
      </w:r>
    </w:p>
    <w:p w:rsidR="00610DC9" w:rsidRPr="00610DC9" w:rsidP="002428C6" w14:paraId="278D3C89" w14:textId="77777777">
      <w:pPr>
        <w:pStyle w:val="PlainText"/>
        <w:rPr>
          <w:rFonts w:ascii="Cambria" w:hAnsi="Cambria"/>
          <w:sz w:val="24"/>
          <w:szCs w:val="24"/>
        </w:rPr>
      </w:pPr>
      <w:r w:rsidRPr="00610DC9">
        <w:rPr>
          <w:rFonts w:ascii="Cambria" w:hAnsi="Cambria"/>
          <w:sz w:val="24"/>
          <w:szCs w:val="24"/>
        </w:rPr>
        <w:t>These collected instruments serve as an application for enrollment and disenrollment in the Department of Defense’s TRICARE Plus Health Plan established in accordance with Title 10 U.S.C. sections 1099. The information hereby provides the TRICARE contractors with the necessary data to determine beneficiary eligibility and to identify the selection of a health care option.</w:t>
      </w:r>
      <w:r w:rsidRPr="00610DC9" w:rsidR="00A0351C">
        <w:rPr>
          <w:rFonts w:ascii="Cambria" w:hAnsi="Cambria"/>
          <w:sz w:val="24"/>
          <w:szCs w:val="24"/>
        </w:rPr>
        <w:t xml:space="preserve"> </w:t>
      </w:r>
      <w:r w:rsidRPr="00610DC9" w:rsidR="00DE0A02">
        <w:rPr>
          <w:rFonts w:ascii="Cambria" w:hAnsi="Cambria"/>
          <w:sz w:val="24"/>
          <w:szCs w:val="24"/>
        </w:rPr>
        <w:t xml:space="preserve"> </w:t>
      </w:r>
      <w:r w:rsidRPr="00610DC9" w:rsidR="002428C6">
        <w:rPr>
          <w:rFonts w:ascii="Cambria" w:hAnsi="Cambria"/>
          <w:sz w:val="24"/>
          <w:szCs w:val="24"/>
        </w:rPr>
        <w:t>A beneficiary can en</w:t>
      </w:r>
      <w:r w:rsidRPr="00610DC9" w:rsidR="008C73B3">
        <w:rPr>
          <w:rFonts w:ascii="Cambria" w:hAnsi="Cambria"/>
          <w:sz w:val="24"/>
          <w:szCs w:val="24"/>
        </w:rPr>
        <w:t xml:space="preserve">roll in TRICARE Plus if they are confirmed to be </w:t>
      </w:r>
      <w:r w:rsidRPr="00610DC9" w:rsidR="002428C6">
        <w:rPr>
          <w:rFonts w:ascii="Cambria" w:hAnsi="Cambria"/>
          <w:sz w:val="24"/>
          <w:szCs w:val="24"/>
        </w:rPr>
        <w:t xml:space="preserve">TRICARE-eligible and </w:t>
      </w:r>
      <w:r w:rsidRPr="00610DC9" w:rsidR="008C73B3">
        <w:rPr>
          <w:rFonts w:ascii="Cambria" w:hAnsi="Cambria"/>
          <w:sz w:val="24"/>
          <w:szCs w:val="24"/>
        </w:rPr>
        <w:t xml:space="preserve">are </w:t>
      </w:r>
      <w:r w:rsidRPr="00610DC9" w:rsidR="002428C6">
        <w:rPr>
          <w:rFonts w:ascii="Cambria" w:hAnsi="Cambria"/>
          <w:sz w:val="24"/>
          <w:szCs w:val="24"/>
        </w:rPr>
        <w:t>not e</w:t>
      </w:r>
      <w:r w:rsidRPr="00610DC9" w:rsidR="008C73B3">
        <w:rPr>
          <w:rFonts w:ascii="Cambria" w:hAnsi="Cambria"/>
          <w:sz w:val="24"/>
          <w:szCs w:val="24"/>
        </w:rPr>
        <w:t>nrolled in a TRICARE Prime Plan or</w:t>
      </w:r>
      <w:r w:rsidRPr="00610DC9" w:rsidR="002428C6">
        <w:rPr>
          <w:rFonts w:ascii="Cambria" w:hAnsi="Cambria"/>
          <w:sz w:val="24"/>
          <w:szCs w:val="24"/>
        </w:rPr>
        <w:t xml:space="preserve"> the US Family Health</w:t>
      </w:r>
      <w:r w:rsidRPr="00610DC9" w:rsidR="008C73B3">
        <w:rPr>
          <w:rFonts w:ascii="Cambria" w:hAnsi="Cambria"/>
          <w:sz w:val="24"/>
          <w:szCs w:val="24"/>
        </w:rPr>
        <w:t xml:space="preserve"> Plan option.  Additionally, a</w:t>
      </w:r>
      <w:r w:rsidRPr="00610DC9" w:rsidR="002428C6">
        <w:rPr>
          <w:rFonts w:ascii="Cambria" w:hAnsi="Cambria"/>
          <w:sz w:val="24"/>
          <w:szCs w:val="24"/>
        </w:rPr>
        <w:t xml:space="preserve"> dependent parent or parent-in-law</w:t>
      </w:r>
      <w:r w:rsidRPr="00610DC9" w:rsidR="008C73B3">
        <w:rPr>
          <w:rFonts w:ascii="Cambria" w:hAnsi="Cambria"/>
          <w:sz w:val="24"/>
          <w:szCs w:val="24"/>
        </w:rPr>
        <w:t xml:space="preserve"> may request TRICARE Plus enrollment</w:t>
      </w:r>
      <w:r w:rsidRPr="00610DC9" w:rsidR="002428C6">
        <w:rPr>
          <w:rFonts w:ascii="Cambria" w:hAnsi="Cambria"/>
          <w:sz w:val="24"/>
          <w:szCs w:val="24"/>
        </w:rPr>
        <w:t xml:space="preserve">. </w:t>
      </w:r>
      <w:r w:rsidRPr="00610DC9" w:rsidR="00DE0A02">
        <w:rPr>
          <w:rFonts w:ascii="Cambria" w:hAnsi="Cambria"/>
          <w:sz w:val="24"/>
          <w:szCs w:val="24"/>
        </w:rPr>
        <w:t xml:space="preserve">The beneficiary </w:t>
      </w:r>
      <w:r w:rsidRPr="00610DC9" w:rsidR="008C73B3">
        <w:rPr>
          <w:rFonts w:ascii="Cambria" w:hAnsi="Cambria"/>
          <w:sz w:val="24"/>
          <w:szCs w:val="24"/>
        </w:rPr>
        <w:t>may</w:t>
      </w:r>
      <w:r w:rsidRPr="00610DC9" w:rsidR="00D33DCA">
        <w:rPr>
          <w:rFonts w:ascii="Cambria" w:hAnsi="Cambria"/>
          <w:sz w:val="24"/>
          <w:szCs w:val="24"/>
        </w:rPr>
        <w:t xml:space="preserve"> get these </w:t>
      </w:r>
      <w:r w:rsidRPr="00610DC9" w:rsidR="00272CF4">
        <w:rPr>
          <w:rFonts w:ascii="Cambria" w:hAnsi="Cambria"/>
          <w:sz w:val="24"/>
          <w:szCs w:val="24"/>
        </w:rPr>
        <w:t>form</w:t>
      </w:r>
      <w:r w:rsidRPr="00610DC9" w:rsidR="00D33DCA">
        <w:rPr>
          <w:rFonts w:ascii="Cambria" w:hAnsi="Cambria"/>
          <w:sz w:val="24"/>
          <w:szCs w:val="24"/>
        </w:rPr>
        <w:t>s</w:t>
      </w:r>
      <w:r w:rsidRPr="00610DC9" w:rsidR="00272CF4">
        <w:rPr>
          <w:rFonts w:ascii="Cambria" w:hAnsi="Cambria"/>
          <w:sz w:val="24"/>
          <w:szCs w:val="24"/>
        </w:rPr>
        <w:t xml:space="preserve"> online or at a Military Treatment Facility (MTF).  The beneficiary is required to </w:t>
      </w:r>
      <w:r w:rsidRPr="00610DC9" w:rsidR="00DE0A02">
        <w:rPr>
          <w:rFonts w:ascii="Cambria" w:hAnsi="Cambria"/>
          <w:sz w:val="24"/>
          <w:szCs w:val="24"/>
        </w:rPr>
        <w:t>c</w:t>
      </w:r>
      <w:r w:rsidRPr="00610DC9" w:rsidR="00272CF4">
        <w:rPr>
          <w:rFonts w:ascii="Cambria" w:hAnsi="Cambria"/>
          <w:sz w:val="24"/>
          <w:szCs w:val="24"/>
        </w:rPr>
        <w:t>omplete</w:t>
      </w:r>
      <w:r w:rsidRPr="00610DC9" w:rsidR="00DE0A02">
        <w:rPr>
          <w:rFonts w:ascii="Cambria" w:hAnsi="Cambria"/>
          <w:sz w:val="24"/>
          <w:szCs w:val="24"/>
        </w:rPr>
        <w:t xml:space="preserve"> the form</w:t>
      </w:r>
      <w:r w:rsidRPr="00610DC9" w:rsidR="00D33DCA">
        <w:rPr>
          <w:rFonts w:ascii="Cambria" w:hAnsi="Cambria"/>
          <w:sz w:val="24"/>
          <w:szCs w:val="24"/>
        </w:rPr>
        <w:t>s</w:t>
      </w:r>
      <w:r w:rsidRPr="00610DC9" w:rsidR="00B16D4F">
        <w:rPr>
          <w:rFonts w:ascii="Cambria" w:hAnsi="Cambria"/>
          <w:sz w:val="24"/>
          <w:szCs w:val="24"/>
        </w:rPr>
        <w:t xml:space="preserve"> to request TRICARE Plus enrollment</w:t>
      </w:r>
      <w:r w:rsidRPr="00610DC9" w:rsidR="00D33DCA">
        <w:rPr>
          <w:rFonts w:ascii="Cambria" w:hAnsi="Cambria"/>
          <w:sz w:val="24"/>
          <w:szCs w:val="24"/>
        </w:rPr>
        <w:t xml:space="preserve"> or disenrollment</w:t>
      </w:r>
      <w:r w:rsidRPr="00610DC9" w:rsidR="00B16D4F">
        <w:rPr>
          <w:rFonts w:ascii="Cambria" w:hAnsi="Cambria"/>
          <w:sz w:val="24"/>
          <w:szCs w:val="24"/>
        </w:rPr>
        <w:t xml:space="preserve"> </w:t>
      </w:r>
      <w:r w:rsidRPr="00610DC9" w:rsidR="00645196">
        <w:rPr>
          <w:rFonts w:ascii="Cambria" w:hAnsi="Cambria"/>
          <w:sz w:val="24"/>
          <w:szCs w:val="24"/>
        </w:rPr>
        <w:t>and return them to the MTF where they desire TRICARE Plus enrollment.  If</w:t>
      </w:r>
      <w:r w:rsidRPr="00610DC9" w:rsidR="00B16D4F">
        <w:rPr>
          <w:rFonts w:ascii="Cambria" w:hAnsi="Cambria"/>
          <w:sz w:val="24"/>
          <w:szCs w:val="24"/>
        </w:rPr>
        <w:t xml:space="preserve"> the MTF </w:t>
      </w:r>
      <w:r w:rsidRPr="00610DC9" w:rsidR="00DE0A02">
        <w:rPr>
          <w:rFonts w:ascii="Cambria" w:hAnsi="Cambria"/>
          <w:sz w:val="24"/>
          <w:szCs w:val="24"/>
        </w:rPr>
        <w:t xml:space="preserve">approves </w:t>
      </w:r>
      <w:r w:rsidRPr="00610DC9" w:rsidR="00B16D4F">
        <w:rPr>
          <w:rFonts w:ascii="Cambria" w:hAnsi="Cambria"/>
          <w:sz w:val="24"/>
          <w:szCs w:val="24"/>
        </w:rPr>
        <w:t>t</w:t>
      </w:r>
      <w:r w:rsidRPr="00610DC9" w:rsidR="00645196">
        <w:rPr>
          <w:rFonts w:ascii="Cambria" w:hAnsi="Cambria"/>
          <w:sz w:val="24"/>
          <w:szCs w:val="24"/>
        </w:rPr>
        <w:t xml:space="preserve">he enrollment/disenrollment </w:t>
      </w:r>
      <w:r w:rsidRPr="00610DC9" w:rsidR="00B16D4F">
        <w:rPr>
          <w:rFonts w:ascii="Cambria" w:hAnsi="Cambria"/>
          <w:sz w:val="24"/>
          <w:szCs w:val="24"/>
        </w:rPr>
        <w:t>request</w:t>
      </w:r>
      <w:r w:rsidRPr="00610DC9" w:rsidR="00E705B7">
        <w:rPr>
          <w:rFonts w:ascii="Cambria" w:hAnsi="Cambria"/>
          <w:sz w:val="24"/>
          <w:szCs w:val="24"/>
        </w:rPr>
        <w:t>, the form</w:t>
      </w:r>
      <w:r w:rsidRPr="00610DC9" w:rsidR="00DE0A02">
        <w:rPr>
          <w:rFonts w:ascii="Cambria" w:hAnsi="Cambria"/>
          <w:sz w:val="24"/>
          <w:szCs w:val="24"/>
        </w:rPr>
        <w:t xml:space="preserve"> is sent to the</w:t>
      </w:r>
      <w:r w:rsidRPr="00610DC9" w:rsidR="00B16D4F">
        <w:rPr>
          <w:rFonts w:ascii="Cambria" w:hAnsi="Cambria"/>
          <w:sz w:val="24"/>
          <w:szCs w:val="24"/>
        </w:rPr>
        <w:t xml:space="preserve"> </w:t>
      </w:r>
      <w:r w:rsidRPr="00610DC9" w:rsidR="00DE0A02">
        <w:rPr>
          <w:rFonts w:ascii="Cambria" w:hAnsi="Cambria"/>
          <w:sz w:val="24"/>
          <w:szCs w:val="24"/>
        </w:rPr>
        <w:t xml:space="preserve">contractor who enters the </w:t>
      </w:r>
      <w:r w:rsidRPr="00610DC9" w:rsidR="00B16D4F">
        <w:rPr>
          <w:rFonts w:ascii="Cambria" w:hAnsi="Cambria"/>
          <w:sz w:val="24"/>
          <w:szCs w:val="24"/>
        </w:rPr>
        <w:t xml:space="preserve">TRICARE </w:t>
      </w:r>
      <w:r w:rsidRPr="00610DC9" w:rsidR="00DE0A02">
        <w:rPr>
          <w:rFonts w:ascii="Cambria" w:hAnsi="Cambria"/>
          <w:sz w:val="24"/>
          <w:szCs w:val="24"/>
        </w:rPr>
        <w:t xml:space="preserve">Plus enrollment into </w:t>
      </w:r>
      <w:r w:rsidRPr="00610DC9" w:rsidR="00E705B7">
        <w:rPr>
          <w:rFonts w:ascii="Cambria" w:hAnsi="Cambria"/>
          <w:sz w:val="24"/>
          <w:szCs w:val="24"/>
        </w:rPr>
        <w:t>the Defense Enrollment Eligibility Reporting System (DEERS)</w:t>
      </w:r>
      <w:r w:rsidRPr="00610DC9" w:rsidR="00DE0A02">
        <w:rPr>
          <w:rFonts w:ascii="Cambria" w:hAnsi="Cambria"/>
          <w:sz w:val="24"/>
          <w:szCs w:val="24"/>
        </w:rPr>
        <w:t xml:space="preserve">.  DEERS sends the </w:t>
      </w:r>
      <w:r w:rsidRPr="00610DC9" w:rsidR="00E705B7">
        <w:rPr>
          <w:rFonts w:ascii="Cambria" w:hAnsi="Cambria"/>
          <w:sz w:val="24"/>
          <w:szCs w:val="24"/>
        </w:rPr>
        <w:t xml:space="preserve">Composite Health Care System (CHCS) </w:t>
      </w:r>
      <w:r w:rsidRPr="00610DC9" w:rsidR="00DE0A02">
        <w:rPr>
          <w:rFonts w:ascii="Cambria" w:hAnsi="Cambria"/>
          <w:sz w:val="24"/>
          <w:szCs w:val="24"/>
        </w:rPr>
        <w:t xml:space="preserve">host a </w:t>
      </w:r>
      <w:r w:rsidRPr="00610DC9" w:rsidR="00272CF4">
        <w:rPr>
          <w:rFonts w:ascii="Cambria" w:hAnsi="Cambria"/>
          <w:sz w:val="24"/>
          <w:szCs w:val="24"/>
        </w:rPr>
        <w:t xml:space="preserve">Patient Information Transfer (PIT) </w:t>
      </w:r>
      <w:r w:rsidRPr="00610DC9" w:rsidR="00490CA5">
        <w:rPr>
          <w:rFonts w:ascii="Cambria" w:hAnsi="Cambria"/>
          <w:sz w:val="24"/>
          <w:szCs w:val="24"/>
        </w:rPr>
        <w:t xml:space="preserve">message </w:t>
      </w:r>
      <w:r w:rsidRPr="00610DC9" w:rsidR="00272CF4">
        <w:rPr>
          <w:rFonts w:ascii="Cambria" w:hAnsi="Cambria"/>
          <w:sz w:val="24"/>
          <w:szCs w:val="24"/>
        </w:rPr>
        <w:t>which registers the patient i</w:t>
      </w:r>
      <w:r w:rsidRPr="00610DC9" w:rsidR="00DE0A02">
        <w:rPr>
          <w:rFonts w:ascii="Cambria" w:hAnsi="Cambria"/>
          <w:sz w:val="24"/>
          <w:szCs w:val="24"/>
        </w:rPr>
        <w:t>n the CHCS (if not previously</w:t>
      </w:r>
      <w:r w:rsidRPr="00610DC9" w:rsidR="00272CF4">
        <w:rPr>
          <w:rFonts w:ascii="Cambria" w:hAnsi="Cambria"/>
          <w:sz w:val="24"/>
          <w:szCs w:val="24"/>
        </w:rPr>
        <w:t xml:space="preserve"> </w:t>
      </w:r>
      <w:r w:rsidRPr="00610DC9" w:rsidR="00DE0A02">
        <w:rPr>
          <w:rFonts w:ascii="Cambria" w:hAnsi="Cambria"/>
          <w:sz w:val="24"/>
          <w:szCs w:val="24"/>
        </w:rPr>
        <w:t xml:space="preserve">registered), updates CHCS with their </w:t>
      </w:r>
      <w:r w:rsidRPr="00610DC9" w:rsidR="00E705B7">
        <w:rPr>
          <w:rFonts w:ascii="Cambria" w:hAnsi="Cambria"/>
          <w:sz w:val="24"/>
          <w:szCs w:val="24"/>
        </w:rPr>
        <w:t xml:space="preserve">PCM assignment, and allows Plus </w:t>
      </w:r>
      <w:r w:rsidRPr="00610DC9" w:rsidR="00DE0A02">
        <w:rPr>
          <w:rFonts w:ascii="Cambria" w:hAnsi="Cambria"/>
          <w:sz w:val="24"/>
          <w:szCs w:val="24"/>
        </w:rPr>
        <w:t xml:space="preserve">enrollee booking to take place.  </w:t>
      </w:r>
    </w:p>
    <w:p w:rsidR="005E0A0F" w:rsidRPr="00610DC9" w:rsidP="00610DC9" w14:paraId="70581DCC" w14:textId="77777777">
      <w:pPr>
        <w:pStyle w:val="NormalWeb"/>
        <w:spacing w:line="288" w:lineRule="atLeast"/>
        <w:rPr>
          <w:rFonts w:ascii="Cambria" w:hAnsi="Cambria"/>
          <w:u w:val="single"/>
        </w:rPr>
      </w:pPr>
      <w:r w:rsidRPr="00610DC9">
        <w:rPr>
          <w:rFonts w:ascii="Cambria" w:hAnsi="Cambria"/>
        </w:rPr>
        <w:t xml:space="preserve">3.  </w:t>
      </w:r>
      <w:r w:rsidRPr="00610DC9">
        <w:rPr>
          <w:rFonts w:ascii="Cambria" w:hAnsi="Cambria"/>
          <w:u w:val="single"/>
        </w:rPr>
        <w:t>Use of Information Technology</w:t>
      </w:r>
    </w:p>
    <w:p w:rsidR="00610DC9" w:rsidRPr="00610DC9" w:rsidP="00120782" w14:paraId="7F7C06A1" w14:textId="77777777">
      <w:pPr>
        <w:pStyle w:val="PlainText"/>
        <w:rPr>
          <w:rFonts w:ascii="Cambria" w:hAnsi="Cambria"/>
          <w:sz w:val="24"/>
          <w:szCs w:val="24"/>
        </w:rPr>
      </w:pPr>
      <w:r w:rsidRPr="00610DC9">
        <w:rPr>
          <w:rFonts w:ascii="Cambria" w:hAnsi="Cambria"/>
          <w:sz w:val="24"/>
          <w:szCs w:val="24"/>
        </w:rPr>
        <w:t xml:space="preserve">Zero </w:t>
      </w:r>
      <w:r w:rsidRPr="00610DC9" w:rsidR="002530BB">
        <w:rPr>
          <w:rFonts w:ascii="Cambria" w:hAnsi="Cambria"/>
          <w:sz w:val="24"/>
          <w:szCs w:val="24"/>
        </w:rPr>
        <w:t xml:space="preserve">percentage of </w:t>
      </w:r>
      <w:r w:rsidRPr="00610DC9">
        <w:rPr>
          <w:rFonts w:ascii="Cambria" w:hAnsi="Cambria"/>
          <w:sz w:val="24"/>
          <w:szCs w:val="24"/>
        </w:rPr>
        <w:t xml:space="preserve">the responses are collected electronically.  </w:t>
      </w:r>
      <w:r w:rsidRPr="00610DC9" w:rsidR="00120782">
        <w:rPr>
          <w:rFonts w:ascii="Cambria" w:hAnsi="Cambria"/>
          <w:sz w:val="24"/>
          <w:szCs w:val="24"/>
        </w:rPr>
        <w:t xml:space="preserve">A </w:t>
      </w:r>
      <w:r w:rsidRPr="00610DC9" w:rsidR="002530BB">
        <w:rPr>
          <w:rFonts w:ascii="Cambria" w:hAnsi="Cambria"/>
          <w:sz w:val="24"/>
          <w:szCs w:val="24"/>
        </w:rPr>
        <w:t xml:space="preserve">higher electronic submission rate is not possible </w:t>
      </w:r>
      <w:r w:rsidRPr="00610DC9" w:rsidR="00120782">
        <w:rPr>
          <w:rFonts w:ascii="Cambria" w:hAnsi="Cambria"/>
          <w:sz w:val="24"/>
          <w:szCs w:val="24"/>
        </w:rPr>
        <w:t xml:space="preserve">because of the nature of the TRICARE Plus program.  </w:t>
      </w:r>
      <w:r w:rsidRPr="00610DC9" w:rsidR="00120782">
        <w:rPr>
          <w:rFonts w:ascii="Cambria" w:hAnsi="Cambria"/>
          <w:sz w:val="24"/>
          <w:szCs w:val="24"/>
        </w:rPr>
        <w:t xml:space="preserve">Because each MTF </w:t>
      </w:r>
      <w:r w:rsidRPr="00610DC9" w:rsidR="00120782">
        <w:rPr>
          <w:rFonts w:ascii="Cambria" w:hAnsi="Cambria"/>
          <w:sz w:val="24"/>
          <w:szCs w:val="24"/>
        </w:rPr>
        <w:t>has to</w:t>
      </w:r>
      <w:r w:rsidRPr="00610DC9" w:rsidR="00120782">
        <w:rPr>
          <w:rFonts w:ascii="Cambria" w:hAnsi="Cambria"/>
          <w:sz w:val="24"/>
          <w:szCs w:val="24"/>
        </w:rPr>
        <w:t xml:space="preserve"> approve the TRICARE Plus enrollment/disenrollment request, before the contractor can enter the TRICARE Plus enrollment into the Defense Enrollment Eligibility Reporting System (DEERS).  </w:t>
      </w:r>
    </w:p>
    <w:p w:rsidR="00610DC9" w:rsidRPr="00610DC9" w:rsidP="00610DC9" w14:paraId="54174181" w14:textId="77777777">
      <w:pPr>
        <w:pStyle w:val="NormalWeb"/>
        <w:spacing w:line="288" w:lineRule="atLeast"/>
        <w:rPr>
          <w:rFonts w:ascii="Cambria" w:hAnsi="Cambria"/>
          <w:u w:val="single"/>
        </w:rPr>
      </w:pPr>
      <w:r w:rsidRPr="00610DC9">
        <w:rPr>
          <w:rFonts w:ascii="Cambria" w:hAnsi="Cambria"/>
        </w:rPr>
        <w:t xml:space="preserve">4.  </w:t>
      </w:r>
      <w:r w:rsidRPr="00610DC9">
        <w:rPr>
          <w:rFonts w:ascii="Cambria" w:hAnsi="Cambria"/>
          <w:u w:val="single"/>
        </w:rPr>
        <w:t>Non-duplication</w:t>
      </w:r>
    </w:p>
    <w:p w:rsidR="00610DC9" w:rsidRPr="00610DC9" w:rsidP="003E1047" w14:paraId="1B38C4D0" w14:textId="77777777">
      <w:pPr>
        <w:pStyle w:val="NormalWeb"/>
        <w:spacing w:line="288" w:lineRule="atLeast"/>
        <w:rPr>
          <w:rFonts w:ascii="Cambria" w:hAnsi="Cambria"/>
        </w:rPr>
      </w:pPr>
      <w:r w:rsidRPr="00610DC9">
        <w:rPr>
          <w:rFonts w:ascii="Cambria" w:hAnsi="Cambria"/>
        </w:rPr>
        <w:t xml:space="preserve">This information is not being collected by any other agency or component nor is it currently available in any other format.  These forms have simplified and standardized the process for collecting the required information.  Duplication of information to be collected has been eliminated. </w:t>
      </w:r>
    </w:p>
    <w:p w:rsidR="005E0A0F" w:rsidRPr="00610DC9" w:rsidP="00610DC9" w14:paraId="6BE315F5" w14:textId="77777777">
      <w:pPr>
        <w:pStyle w:val="NormalWeb"/>
        <w:spacing w:line="288" w:lineRule="atLeast"/>
        <w:rPr>
          <w:rFonts w:ascii="Cambria" w:hAnsi="Cambria"/>
        </w:rPr>
      </w:pPr>
      <w:bookmarkStart w:id="2" w:name="cp440"/>
      <w:r w:rsidRPr="00610DC9">
        <w:rPr>
          <w:rFonts w:ascii="Cambria" w:hAnsi="Cambria"/>
        </w:rPr>
        <w:t xml:space="preserve">5.  </w:t>
      </w:r>
      <w:r w:rsidRPr="00610DC9">
        <w:rPr>
          <w:rFonts w:ascii="Cambria" w:hAnsi="Cambria"/>
          <w:u w:val="single"/>
        </w:rPr>
        <w:t>Burden on Small Business</w:t>
      </w:r>
    </w:p>
    <w:bookmarkEnd w:id="2"/>
    <w:p w:rsidR="00610DC9" w:rsidRPr="00610DC9" w:rsidP="00610DC9" w14:paraId="01CE5344" w14:textId="77777777">
      <w:pPr>
        <w:pStyle w:val="NormalWeb"/>
        <w:spacing w:line="288" w:lineRule="atLeast"/>
        <w:rPr>
          <w:rFonts w:ascii="Cambria" w:hAnsi="Cambria"/>
        </w:rPr>
      </w:pPr>
      <w:r w:rsidRPr="00610DC9">
        <w:rPr>
          <w:rFonts w:ascii="Cambria" w:hAnsi="Cambria"/>
        </w:rPr>
        <w:t xml:space="preserve">This information collection does not impose a significant economic impact on a substantial number of small businesses or entities. </w:t>
      </w:r>
    </w:p>
    <w:p w:rsidR="005E0A0F" w:rsidRPr="00610DC9" w:rsidP="00610DC9" w14:paraId="635D0389" w14:textId="77777777">
      <w:pPr>
        <w:pStyle w:val="NormalWeb"/>
        <w:spacing w:line="288" w:lineRule="atLeast"/>
        <w:rPr>
          <w:rFonts w:ascii="Cambria" w:hAnsi="Cambria"/>
        </w:rPr>
      </w:pPr>
      <w:r w:rsidRPr="00610DC9">
        <w:rPr>
          <w:rFonts w:ascii="Cambria" w:hAnsi="Cambria"/>
        </w:rPr>
        <w:t xml:space="preserve">6.  </w:t>
      </w:r>
      <w:r w:rsidRPr="00610DC9">
        <w:rPr>
          <w:rFonts w:ascii="Cambria" w:hAnsi="Cambria"/>
          <w:u w:val="single"/>
        </w:rPr>
        <w:t>Less Frequent Collection</w:t>
      </w:r>
    </w:p>
    <w:p w:rsidR="00610DC9" w:rsidRPr="00610DC9" w:rsidP="00610DC9" w14:paraId="025D8295" w14:textId="77777777">
      <w:pPr>
        <w:pStyle w:val="NormalWeb"/>
        <w:spacing w:line="288" w:lineRule="atLeast"/>
        <w:rPr>
          <w:rFonts w:ascii="Cambria" w:hAnsi="Cambria"/>
        </w:rPr>
      </w:pPr>
      <w:r w:rsidRPr="00610DC9">
        <w:rPr>
          <w:rFonts w:ascii="Cambria" w:hAnsi="Cambria"/>
        </w:rPr>
        <w:t>The information collection is a one-time submission; therefore, the d</w:t>
      </w:r>
      <w:r w:rsidRPr="00610DC9" w:rsidR="00165E3A">
        <w:rPr>
          <w:rFonts w:ascii="Cambria" w:hAnsi="Cambria"/>
        </w:rPr>
        <w:t xml:space="preserve">ata cannot be collected on a less frequent basis.  </w:t>
      </w:r>
      <w:bookmarkStart w:id="3" w:name="cp444"/>
    </w:p>
    <w:p w:rsidR="005E0A0F" w:rsidRPr="00610DC9" w:rsidP="00610DC9" w14:paraId="58673025" w14:textId="77777777">
      <w:pPr>
        <w:pStyle w:val="NormalWeb"/>
        <w:spacing w:line="288" w:lineRule="atLeast"/>
        <w:rPr>
          <w:rFonts w:ascii="Cambria" w:hAnsi="Cambria"/>
        </w:rPr>
      </w:pPr>
      <w:r w:rsidRPr="00610DC9">
        <w:rPr>
          <w:rFonts w:ascii="Cambria" w:hAnsi="Cambria"/>
        </w:rPr>
        <w:t xml:space="preserve">7.  </w:t>
      </w:r>
      <w:r w:rsidRPr="00610DC9">
        <w:rPr>
          <w:rFonts w:ascii="Cambria" w:hAnsi="Cambria"/>
          <w:u w:val="single"/>
        </w:rPr>
        <w:t>Paperwork Reduction Act Guidelines</w:t>
      </w:r>
    </w:p>
    <w:p w:rsidR="00610DC9" w:rsidRPr="00610DC9" w:rsidP="00610DC9" w14:paraId="09AEE71F" w14:textId="77777777">
      <w:pPr>
        <w:pStyle w:val="NormalWeb"/>
        <w:spacing w:line="288" w:lineRule="atLeast"/>
        <w:rPr>
          <w:rFonts w:ascii="Cambria" w:hAnsi="Cambria"/>
        </w:rPr>
      </w:pPr>
      <w:bookmarkStart w:id="4" w:name="cp446"/>
      <w:bookmarkEnd w:id="3"/>
      <w:r w:rsidRPr="00610DC9">
        <w:rPr>
          <w:rFonts w:ascii="Cambria" w:hAnsi="Cambria"/>
        </w:rPr>
        <w:t>This collection of information does not require collection to be conducted in a manner inconsistent with the guidelines delineated in 5 CFR 1320.5(d)(2).</w:t>
      </w:r>
    </w:p>
    <w:p w:rsidR="005E0A0F" w:rsidRPr="00610DC9" w:rsidP="00610DC9" w14:paraId="15E5350E" w14:textId="77777777">
      <w:pPr>
        <w:pStyle w:val="NormalWeb"/>
        <w:spacing w:line="288" w:lineRule="atLeast"/>
        <w:rPr>
          <w:rFonts w:ascii="Cambria" w:hAnsi="Cambria"/>
          <w:u w:val="single"/>
        </w:rPr>
      </w:pPr>
      <w:r w:rsidRPr="00610DC9">
        <w:rPr>
          <w:rFonts w:ascii="Cambria" w:hAnsi="Cambria"/>
        </w:rPr>
        <w:t xml:space="preserve">8.  </w:t>
      </w:r>
      <w:r w:rsidRPr="00610DC9">
        <w:rPr>
          <w:rFonts w:ascii="Cambria" w:hAnsi="Cambria"/>
          <w:u w:val="single"/>
        </w:rPr>
        <w:t>Consultation and Public Comments</w:t>
      </w:r>
    </w:p>
    <w:p w:rsidR="00B529DE" w:rsidRPr="00610DC9" w:rsidP="003E1047" w14:paraId="153114AF" w14:textId="77777777">
      <w:pPr>
        <w:pStyle w:val="NormalWeb"/>
        <w:spacing w:line="288" w:lineRule="atLeast"/>
        <w:rPr>
          <w:rFonts w:ascii="Cambria" w:hAnsi="Cambria"/>
        </w:rPr>
      </w:pPr>
      <w:r w:rsidRPr="00610DC9">
        <w:rPr>
          <w:rFonts w:ascii="Cambria" w:hAnsi="Cambria"/>
        </w:rPr>
        <w:t>Part A:</w:t>
      </w:r>
      <w:r w:rsidRPr="00610DC9" w:rsidR="00EB07B0">
        <w:rPr>
          <w:rFonts w:ascii="Cambria" w:hAnsi="Cambria"/>
        </w:rPr>
        <w:t xml:space="preserve"> PUBLIC NOTICE</w:t>
      </w:r>
    </w:p>
    <w:p w:rsidR="00610DC9" w:rsidRPr="00610DC9" w:rsidP="00610DC9" w14:paraId="16F332B4" w14:textId="74832F4C">
      <w:pPr>
        <w:pStyle w:val="NormalWeb"/>
        <w:spacing w:line="288" w:lineRule="atLeast"/>
        <w:rPr>
          <w:rFonts w:ascii="Cambria" w:eastAsia="Calibri" w:hAnsi="Cambria"/>
        </w:rPr>
      </w:pPr>
      <w:r w:rsidRPr="00610DC9">
        <w:rPr>
          <w:rFonts w:ascii="Cambria" w:eastAsia="Calibri" w:hAnsi="Cambria"/>
        </w:rPr>
        <w:t xml:space="preserve">A 60-Day Federal Register Notice (FRN) for the collection published on Monday, April 22, 2024. The 60-Day FRN citation is 89 FR 29315. </w:t>
      </w:r>
    </w:p>
    <w:p w:rsidR="00610DC9" w:rsidRPr="00610DC9" w:rsidP="00EB7745" w14:paraId="39BCC2AD" w14:textId="2942ADB0">
      <w:pPr>
        <w:pStyle w:val="NormalWeb"/>
        <w:spacing w:line="288" w:lineRule="atLeast"/>
        <w:rPr>
          <w:rFonts w:ascii="Cambria" w:eastAsia="Calibri" w:hAnsi="Cambria"/>
        </w:rPr>
      </w:pPr>
      <w:r w:rsidRPr="00EB7745">
        <w:rPr>
          <w:rFonts w:ascii="Cambria" w:eastAsia="Calibri" w:hAnsi="Cambria"/>
        </w:rPr>
        <w:t>No comments were received during the 60-Day Comment Period.</w:t>
      </w:r>
    </w:p>
    <w:p w:rsidR="00610DC9" w:rsidRPr="00610DC9" w:rsidP="00610DC9" w14:paraId="19853D51" w14:textId="35DD97EA">
      <w:pPr>
        <w:pStyle w:val="NormalWeb"/>
        <w:spacing w:line="288" w:lineRule="atLeast"/>
        <w:rPr>
          <w:rFonts w:ascii="Cambria" w:eastAsia="Calibri" w:hAnsi="Cambria"/>
        </w:rPr>
      </w:pPr>
      <w:r w:rsidRPr="00610DC9">
        <w:rPr>
          <w:rFonts w:ascii="Cambria" w:eastAsia="Calibri" w:hAnsi="Cambria"/>
        </w:rPr>
        <w:t xml:space="preserve">A 30-Day Federal Register Notice for the collection published on </w:t>
      </w:r>
      <w:r w:rsidR="00EB7745">
        <w:rPr>
          <w:rFonts w:ascii="Cambria" w:eastAsia="Calibri" w:hAnsi="Cambria"/>
        </w:rPr>
        <w:t>Wednesday, June 26, 2024</w:t>
      </w:r>
      <w:r w:rsidRPr="00610DC9">
        <w:rPr>
          <w:rFonts w:ascii="Cambria" w:eastAsia="Calibri" w:hAnsi="Cambria"/>
        </w:rPr>
        <w:t xml:space="preserve">.  The 30-Day FRN citation is </w:t>
      </w:r>
      <w:r w:rsidRPr="00A14D2C" w:rsidR="00A14D2C">
        <w:rPr>
          <w:rFonts w:ascii="Cambria" w:eastAsia="Calibri" w:hAnsi="Cambria"/>
        </w:rPr>
        <w:t>89 FR 53405</w:t>
      </w:r>
      <w:r w:rsidRPr="00610DC9">
        <w:rPr>
          <w:rFonts w:ascii="Cambria" w:eastAsia="Calibri" w:hAnsi="Cambria"/>
        </w:rPr>
        <w:t>.</w:t>
      </w:r>
    </w:p>
    <w:p w:rsidR="00F0169A" w:rsidRPr="00610DC9" w:rsidP="003E1047" w14:paraId="278E176E" w14:textId="77777777">
      <w:pPr>
        <w:pStyle w:val="NormalWeb"/>
        <w:spacing w:line="288" w:lineRule="atLeast"/>
        <w:rPr>
          <w:rFonts w:ascii="Cambria" w:hAnsi="Cambria"/>
        </w:rPr>
      </w:pPr>
      <w:r w:rsidRPr="00610DC9">
        <w:rPr>
          <w:rFonts w:ascii="Cambria" w:hAnsi="Cambria"/>
        </w:rPr>
        <w:t>Part B:</w:t>
      </w:r>
      <w:r w:rsidRPr="00610DC9" w:rsidR="00EB07B0">
        <w:rPr>
          <w:rFonts w:ascii="Cambria" w:hAnsi="Cambria"/>
        </w:rPr>
        <w:t xml:space="preserve"> CONSULTATION</w:t>
      </w:r>
    </w:p>
    <w:p w:rsidR="00F0169A" w:rsidRPr="00610DC9" w:rsidP="003E1047" w14:paraId="1125A9FC" w14:textId="77777777">
      <w:pPr>
        <w:pStyle w:val="NormalWeb"/>
        <w:spacing w:line="288" w:lineRule="atLeast"/>
        <w:rPr>
          <w:rFonts w:ascii="Cambria" w:hAnsi="Cambria"/>
        </w:rPr>
      </w:pPr>
      <w:r w:rsidRPr="00610DC9">
        <w:rPr>
          <w:rFonts w:ascii="Cambria" w:hAnsi="Cambria"/>
        </w:rPr>
        <w:t xml:space="preserve">These forms are reviewed at least every three years or when policies or processes are changed that impact the form. This revision was made with input from the </w:t>
      </w:r>
      <w:r w:rsidRPr="00610DC9" w:rsidR="00E76D3B">
        <w:rPr>
          <w:rFonts w:ascii="Cambria" w:hAnsi="Cambria"/>
        </w:rPr>
        <w:t xml:space="preserve">Uniformed Services and the </w:t>
      </w:r>
      <w:r w:rsidRPr="00610DC9">
        <w:rPr>
          <w:rFonts w:ascii="Cambria" w:hAnsi="Cambria"/>
        </w:rPr>
        <w:t>TRICARE Regional Offices.</w:t>
      </w:r>
    </w:p>
    <w:p w:rsidR="002D2D94" w:rsidRPr="00610DC9" w:rsidP="00610DC9" w14:paraId="6CF6E5E9" w14:textId="77777777">
      <w:pPr>
        <w:pStyle w:val="NormalWeb"/>
        <w:spacing w:line="288" w:lineRule="atLeast"/>
        <w:rPr>
          <w:rFonts w:ascii="Cambria" w:hAnsi="Cambria"/>
        </w:rPr>
      </w:pPr>
      <w:bookmarkStart w:id="5" w:name="cp449"/>
      <w:bookmarkEnd w:id="4"/>
      <w:r w:rsidRPr="00610DC9">
        <w:rPr>
          <w:rFonts w:ascii="Cambria" w:hAnsi="Cambria"/>
        </w:rPr>
        <w:t xml:space="preserve">9.  </w:t>
      </w:r>
      <w:r w:rsidRPr="00610DC9">
        <w:rPr>
          <w:rFonts w:ascii="Cambria" w:hAnsi="Cambria"/>
          <w:u w:val="single"/>
        </w:rPr>
        <w:t>Gifts or Payment</w:t>
      </w:r>
      <w:bookmarkStart w:id="6" w:name="cp450"/>
      <w:bookmarkEnd w:id="5"/>
    </w:p>
    <w:bookmarkEnd w:id="6"/>
    <w:p w:rsidR="00610DC9" w:rsidRPr="00610DC9" w:rsidP="00610DC9" w14:paraId="56DF12C8" w14:textId="77777777">
      <w:pPr>
        <w:pStyle w:val="NormalWeb"/>
        <w:spacing w:line="288" w:lineRule="atLeast"/>
        <w:rPr>
          <w:rFonts w:ascii="Cambria" w:hAnsi="Cambria"/>
        </w:rPr>
      </w:pPr>
      <w:r w:rsidRPr="00610DC9">
        <w:rPr>
          <w:rFonts w:ascii="Cambria" w:hAnsi="Cambria"/>
        </w:rPr>
        <w:t xml:space="preserve">No payments or gifts are being offered to respondents as an incentive to participate in the collection. </w:t>
      </w:r>
    </w:p>
    <w:p w:rsidR="002D2D94" w:rsidRPr="00610DC9" w:rsidP="00610DC9" w14:paraId="46E0554D" w14:textId="77777777">
      <w:pPr>
        <w:pStyle w:val="NormalWeb"/>
        <w:spacing w:line="288" w:lineRule="atLeast"/>
        <w:rPr>
          <w:rFonts w:ascii="Cambria" w:hAnsi="Cambria"/>
          <w:u w:val="single"/>
        </w:rPr>
      </w:pPr>
      <w:r w:rsidRPr="00610DC9">
        <w:rPr>
          <w:rFonts w:ascii="Cambria" w:hAnsi="Cambria"/>
        </w:rPr>
        <w:t xml:space="preserve">10.  </w:t>
      </w:r>
      <w:r w:rsidRPr="00610DC9">
        <w:rPr>
          <w:rFonts w:ascii="Cambria" w:hAnsi="Cambria"/>
          <w:u w:val="single"/>
        </w:rPr>
        <w:t>Confidentiality</w:t>
      </w:r>
    </w:p>
    <w:p w:rsidR="002C43DB" w:rsidP="002706CC" w14:paraId="2735523A" w14:textId="77777777">
      <w:pPr>
        <w:pStyle w:val="NormalWeb"/>
        <w:spacing w:before="0" w:beforeAutospacing="0" w:after="0" w:afterAutospacing="0"/>
        <w:contextualSpacing/>
        <w:rPr>
          <w:rFonts w:ascii="Cambria" w:hAnsi="Cambria"/>
        </w:rPr>
      </w:pPr>
      <w:r w:rsidRPr="00610DC9">
        <w:rPr>
          <w:rFonts w:ascii="Cambria" w:hAnsi="Cambria"/>
        </w:rPr>
        <w:t>A Privacy Act Statement is provided on the forms.  The specific uses for the information are provided on the forms; respondents are advised that disclosure is voluntary and made aware of the consequences of non-disclosure.</w:t>
      </w:r>
      <w:r w:rsidRPr="00610DC9" w:rsidR="00840CD9">
        <w:rPr>
          <w:rFonts w:ascii="Cambria" w:hAnsi="Cambria"/>
        </w:rPr>
        <w:t xml:space="preserve"> </w:t>
      </w:r>
    </w:p>
    <w:p w:rsidR="002706CC" w:rsidRPr="00610DC9" w:rsidP="002706CC" w14:paraId="43A03A16" w14:textId="77777777">
      <w:pPr>
        <w:pStyle w:val="NormalWeb"/>
        <w:spacing w:before="0" w:beforeAutospacing="0" w:after="0" w:afterAutospacing="0"/>
        <w:contextualSpacing/>
        <w:rPr>
          <w:rFonts w:ascii="Cambria" w:hAnsi="Cambria"/>
        </w:rPr>
      </w:pPr>
    </w:p>
    <w:p w:rsidR="00655F0B" w:rsidRPr="00610DC9" w:rsidP="002706CC" w14:paraId="74E12E9D" w14:textId="77777777">
      <w:pPr>
        <w:pStyle w:val="NormalWeb"/>
        <w:tabs>
          <w:tab w:val="left" w:pos="360"/>
          <w:tab w:val="left" w:pos="1620"/>
        </w:tabs>
        <w:spacing w:before="0" w:beforeAutospacing="0" w:after="0" w:afterAutospacing="0"/>
        <w:contextualSpacing/>
        <w:rPr>
          <w:rFonts w:ascii="Cambria" w:hAnsi="Cambria"/>
        </w:rPr>
      </w:pPr>
      <w:r w:rsidRPr="00610DC9">
        <w:rPr>
          <w:rFonts w:ascii="Cambria" w:hAnsi="Cambria"/>
        </w:rPr>
        <w:t>The applicable System of Records Notice (SORN) is DHA-07, Military Health Information System, located at:</w:t>
      </w:r>
    </w:p>
    <w:p w:rsidR="00655F0B" w:rsidP="002706CC" w14:paraId="7DC627F4" w14:textId="77777777">
      <w:pPr>
        <w:pStyle w:val="NormalWeb"/>
        <w:tabs>
          <w:tab w:val="left" w:pos="1440"/>
        </w:tabs>
        <w:spacing w:before="0" w:beforeAutospacing="0" w:after="0" w:afterAutospacing="0"/>
        <w:contextualSpacing/>
        <w:rPr>
          <w:rFonts w:ascii="Cambria" w:hAnsi="Cambria"/>
        </w:rPr>
      </w:pPr>
      <w:hyperlink r:id="rId9" w:history="1">
        <w:r w:rsidRPr="00610DC9">
          <w:rPr>
            <w:rStyle w:val="Hyperlink"/>
            <w:rFonts w:ascii="Cambria" w:hAnsi="Cambria"/>
          </w:rPr>
          <w:t>http://dpcld.defense.gov/Privacy/SORNsIndex/DOD-wide-SORN-Article-View/Article/570672/edha-07/</w:t>
        </w:r>
      </w:hyperlink>
    </w:p>
    <w:p w:rsidR="002706CC" w:rsidRPr="00610DC9" w:rsidP="002706CC" w14:paraId="35F7C3A3" w14:textId="77777777">
      <w:pPr>
        <w:pStyle w:val="NormalWeb"/>
        <w:tabs>
          <w:tab w:val="left" w:pos="1440"/>
        </w:tabs>
        <w:spacing w:before="0" w:beforeAutospacing="0" w:after="0" w:afterAutospacing="0"/>
        <w:contextualSpacing/>
        <w:rPr>
          <w:rFonts w:ascii="Cambria" w:hAnsi="Cambria"/>
        </w:rPr>
      </w:pPr>
    </w:p>
    <w:p w:rsidR="002706CC" w:rsidP="002706CC" w14:paraId="7D1911C3" w14:textId="0435A2F8">
      <w:pPr>
        <w:pStyle w:val="NormalWeb"/>
        <w:tabs>
          <w:tab w:val="left" w:pos="1440"/>
        </w:tabs>
        <w:spacing w:before="0" w:beforeAutospacing="0" w:after="0" w:afterAutospacing="0"/>
        <w:contextualSpacing/>
        <w:rPr>
          <w:rFonts w:ascii="Cambria" w:hAnsi="Cambria"/>
        </w:rPr>
      </w:pPr>
      <w:r w:rsidRPr="00610DC9">
        <w:rPr>
          <w:rFonts w:ascii="Cambria" w:hAnsi="Cambria"/>
        </w:rPr>
        <w:t>The Privacy Impact Asses</w:t>
      </w:r>
      <w:r w:rsidR="00AF0E51">
        <w:rPr>
          <w:rFonts w:ascii="Cambria" w:hAnsi="Cambria"/>
        </w:rPr>
        <w:t>s</w:t>
      </w:r>
      <w:r w:rsidRPr="00610DC9">
        <w:rPr>
          <w:rFonts w:ascii="Cambria" w:hAnsi="Cambria"/>
        </w:rPr>
        <w:t xml:space="preserve">ment (PIA) </w:t>
      </w:r>
      <w:r w:rsidR="00AF0E51">
        <w:rPr>
          <w:rFonts w:ascii="Cambria" w:hAnsi="Cambria"/>
        </w:rPr>
        <w:t xml:space="preserve">for </w:t>
      </w:r>
      <w:r w:rsidRPr="00610DC9">
        <w:rPr>
          <w:rFonts w:ascii="Cambria" w:hAnsi="Cambria"/>
        </w:rPr>
        <w:t>the Composite Health Care System (CHCS) can be accessed using the following URL:</w:t>
      </w:r>
    </w:p>
    <w:p w:rsidR="002706CC" w:rsidP="002706CC" w14:paraId="2713A5F3" w14:textId="66B8CEB3">
      <w:pPr>
        <w:pStyle w:val="NormalWeb"/>
        <w:tabs>
          <w:tab w:val="left" w:pos="1440"/>
        </w:tabs>
        <w:spacing w:before="0" w:beforeAutospacing="0" w:after="0" w:afterAutospacing="0"/>
        <w:contextualSpacing/>
        <w:rPr>
          <w:rFonts w:ascii="Cambria" w:hAnsi="Cambria"/>
        </w:rPr>
      </w:pPr>
      <w:hyperlink r:id="rId10" w:history="1">
        <w:r w:rsidRPr="00521F63">
          <w:rPr>
            <w:rStyle w:val="Hyperlink"/>
            <w:rFonts w:ascii="Cambria" w:hAnsi="Cambria"/>
          </w:rPr>
          <w:t>https://health.mil/Reference-Center/Forms/2022/08/12/Composite-Health-Care-System-PIA</w:t>
        </w:r>
      </w:hyperlink>
      <w:r>
        <w:rPr>
          <w:rFonts w:ascii="Cambria" w:hAnsi="Cambria"/>
        </w:rPr>
        <w:t xml:space="preserve"> </w:t>
      </w:r>
    </w:p>
    <w:p w:rsidR="00B50366" w:rsidRPr="00610DC9" w:rsidP="002706CC" w14:paraId="5ADE8D0E" w14:textId="77777777">
      <w:pPr>
        <w:pStyle w:val="NormalWeb"/>
        <w:tabs>
          <w:tab w:val="left" w:pos="1440"/>
        </w:tabs>
        <w:spacing w:before="0" w:beforeAutospacing="0" w:after="0" w:afterAutospacing="0"/>
        <w:contextualSpacing/>
        <w:rPr>
          <w:rFonts w:ascii="Cambria" w:hAnsi="Cambria"/>
        </w:rPr>
      </w:pPr>
    </w:p>
    <w:p w:rsidR="00C90692" w:rsidRPr="00610DC9" w:rsidP="002706CC" w14:paraId="37D2205D" w14:textId="77777777">
      <w:pPr>
        <w:pStyle w:val="NormalWeb"/>
        <w:tabs>
          <w:tab w:val="left" w:pos="1440"/>
        </w:tabs>
        <w:spacing w:before="0" w:beforeAutospacing="0" w:after="0" w:afterAutospacing="0"/>
        <w:contextualSpacing/>
        <w:rPr>
          <w:rFonts w:ascii="Cambria" w:hAnsi="Cambria"/>
        </w:rPr>
      </w:pPr>
      <w:r w:rsidRPr="00610DC9">
        <w:rPr>
          <w:rFonts w:ascii="Cambria" w:hAnsi="Cambria"/>
        </w:rPr>
        <w:t xml:space="preserve">The Privacy Impact </w:t>
      </w:r>
      <w:r w:rsidRPr="00610DC9" w:rsidR="000F4249">
        <w:rPr>
          <w:rFonts w:ascii="Cambria" w:hAnsi="Cambria"/>
        </w:rPr>
        <w:t>Assessment</w:t>
      </w:r>
      <w:r w:rsidRPr="00610DC9">
        <w:rPr>
          <w:rFonts w:ascii="Cambria" w:hAnsi="Cambria"/>
        </w:rPr>
        <w:t xml:space="preserve"> (PIA) the Defense Enrollment Eligibility Reporting System (DEERS) can be accessed using the following URL:</w:t>
      </w:r>
    </w:p>
    <w:p w:rsidR="00C90692" w:rsidP="002706CC" w14:paraId="13305566" w14:textId="08A67546">
      <w:pPr>
        <w:pStyle w:val="NormalWeb"/>
        <w:tabs>
          <w:tab w:val="left" w:pos="1440"/>
        </w:tabs>
        <w:spacing w:before="0" w:beforeAutospacing="0" w:after="0" w:afterAutospacing="0"/>
        <w:contextualSpacing/>
        <w:rPr>
          <w:rFonts w:ascii="Cambria" w:hAnsi="Cambria"/>
        </w:rPr>
      </w:pPr>
      <w:hyperlink r:id="rId11" w:history="1">
        <w:r w:rsidRPr="00521F63">
          <w:rPr>
            <w:rStyle w:val="Hyperlink"/>
            <w:rFonts w:ascii="Cambria" w:hAnsi="Cambria"/>
          </w:rPr>
          <w:t>https://www.dhra.mil/Portals/52/Documents/Privacy/PIA/DEERS_PIA_2021_Public.pdf</w:t>
        </w:r>
      </w:hyperlink>
      <w:r>
        <w:rPr>
          <w:rFonts w:ascii="Cambria" w:hAnsi="Cambria"/>
        </w:rPr>
        <w:t xml:space="preserve"> </w:t>
      </w:r>
    </w:p>
    <w:p w:rsidR="002706CC" w:rsidP="002706CC" w14:paraId="4048D3B7" w14:textId="77777777">
      <w:pPr>
        <w:pStyle w:val="NormalWeb"/>
        <w:tabs>
          <w:tab w:val="left" w:pos="1440"/>
        </w:tabs>
        <w:spacing w:before="0" w:beforeAutospacing="0" w:after="0" w:afterAutospacing="0"/>
        <w:contextualSpacing/>
        <w:rPr>
          <w:rFonts w:ascii="Cambria" w:hAnsi="Cambria"/>
        </w:rPr>
      </w:pPr>
    </w:p>
    <w:p w:rsidR="002706CC" w:rsidRPr="002706CC" w:rsidP="002706CC" w14:paraId="44EEED05" w14:textId="77777777">
      <w:pPr>
        <w:pStyle w:val="NormalWeb"/>
        <w:tabs>
          <w:tab w:val="left" w:pos="1440"/>
        </w:tabs>
        <w:spacing w:before="0" w:beforeAutospacing="0" w:after="0" w:afterAutospacing="0"/>
        <w:contextualSpacing/>
        <w:rPr>
          <w:rFonts w:ascii="Cambria" w:hAnsi="Cambria"/>
          <w:u w:val="single"/>
        </w:rPr>
      </w:pPr>
      <w:r w:rsidRPr="002706CC">
        <w:rPr>
          <w:rFonts w:ascii="Cambria" w:hAnsi="Cambria"/>
          <w:u w:val="single"/>
        </w:rPr>
        <w:t>Records Retention and Disposition</w:t>
      </w:r>
    </w:p>
    <w:p w:rsidR="002706CC" w:rsidP="002706CC" w14:paraId="1D07B4FB" w14:textId="77777777">
      <w:pPr>
        <w:pStyle w:val="NormalWeb"/>
        <w:tabs>
          <w:tab w:val="left" w:pos="1440"/>
        </w:tabs>
        <w:spacing w:before="0" w:beforeAutospacing="0" w:after="0" w:afterAutospacing="0"/>
        <w:contextualSpacing/>
        <w:rPr>
          <w:rFonts w:ascii="Cambria" w:hAnsi="Cambria"/>
        </w:rPr>
      </w:pPr>
      <w:r>
        <w:rPr>
          <w:rFonts w:ascii="Cambria" w:hAnsi="Cambria"/>
        </w:rPr>
        <w:t>FILE NUMBER: 911-01</w:t>
      </w:r>
    </w:p>
    <w:p w:rsidR="002706CC" w:rsidP="002706CC" w14:paraId="4BB6C4B2" w14:textId="77777777">
      <w:pPr>
        <w:pStyle w:val="NormalWeb"/>
        <w:tabs>
          <w:tab w:val="left" w:pos="1440"/>
        </w:tabs>
        <w:spacing w:before="0" w:beforeAutospacing="0" w:after="0" w:afterAutospacing="0"/>
        <w:contextualSpacing/>
        <w:rPr>
          <w:rFonts w:ascii="Cambria" w:hAnsi="Cambria"/>
        </w:rPr>
      </w:pPr>
      <w:r>
        <w:rPr>
          <w:rFonts w:ascii="Cambria" w:hAnsi="Cambria"/>
        </w:rPr>
        <w:t>DISPOSITION: Temporary. Cut off at end of the calendar year in which received. Destroy 10 years after cutoff.</w:t>
      </w:r>
    </w:p>
    <w:p w:rsidR="002706CC" w:rsidP="002706CC" w14:paraId="3DA4AD64" w14:textId="77777777">
      <w:pPr>
        <w:pStyle w:val="NormalWeb"/>
        <w:tabs>
          <w:tab w:val="left" w:pos="1440"/>
        </w:tabs>
        <w:spacing w:before="0" w:beforeAutospacing="0" w:after="0" w:afterAutospacing="0"/>
        <w:contextualSpacing/>
        <w:rPr>
          <w:rFonts w:ascii="Cambria" w:hAnsi="Cambria"/>
        </w:rPr>
      </w:pPr>
      <w:r>
        <w:rPr>
          <w:rFonts w:ascii="Cambria" w:hAnsi="Cambria"/>
        </w:rPr>
        <w:t>AUTHORITY: DAA-0330-2014-0014-0001</w:t>
      </w:r>
    </w:p>
    <w:p w:rsidR="002706CC" w:rsidRPr="00610DC9" w:rsidP="002706CC" w14:paraId="22F8D64C" w14:textId="181BC4E4">
      <w:pPr>
        <w:pStyle w:val="NormalWeb"/>
        <w:tabs>
          <w:tab w:val="left" w:pos="1440"/>
        </w:tabs>
        <w:spacing w:before="0" w:beforeAutospacing="0" w:after="0" w:afterAutospacing="0"/>
        <w:contextualSpacing/>
        <w:rPr>
          <w:rFonts w:ascii="Cambria" w:hAnsi="Cambria"/>
        </w:rPr>
      </w:pPr>
      <w:r>
        <w:rPr>
          <w:rFonts w:ascii="Cambria" w:hAnsi="Cambria"/>
        </w:rPr>
        <w:t>PRIVACY ACT: EDTMA 04</w:t>
      </w:r>
    </w:p>
    <w:p w:rsidR="00610DC9" w:rsidRPr="00610DC9" w:rsidP="00F75072" w14:paraId="3F41D4C9" w14:textId="77777777">
      <w:pPr>
        <w:pStyle w:val="NormalWeb"/>
        <w:spacing w:line="288" w:lineRule="atLeast"/>
        <w:rPr>
          <w:rFonts w:ascii="Cambria" w:hAnsi="Cambria"/>
          <w:u w:val="single"/>
        </w:rPr>
      </w:pPr>
      <w:r w:rsidRPr="00610DC9">
        <w:rPr>
          <w:rFonts w:ascii="Cambria" w:hAnsi="Cambria"/>
        </w:rPr>
        <w:t>1</w:t>
      </w:r>
      <w:r w:rsidRPr="00610DC9" w:rsidR="005E0A0F">
        <w:rPr>
          <w:rFonts w:ascii="Cambria" w:hAnsi="Cambria"/>
        </w:rPr>
        <w:t xml:space="preserve">1.  </w:t>
      </w:r>
      <w:r w:rsidRPr="00610DC9" w:rsidR="005E0A0F">
        <w:rPr>
          <w:rFonts w:ascii="Cambria" w:hAnsi="Cambria"/>
          <w:u w:val="single"/>
        </w:rPr>
        <w:t>Sensitive Questions</w:t>
      </w:r>
      <w:bookmarkStart w:id="7" w:name="cp456"/>
    </w:p>
    <w:p w:rsidR="00FA37E5" w:rsidRPr="00756AF0" w:rsidP="00F75072" w14:paraId="5B8CFF2E" w14:textId="77777777">
      <w:pPr>
        <w:pStyle w:val="NormalWeb"/>
        <w:spacing w:line="288" w:lineRule="atLeast"/>
        <w:rPr>
          <w:rFonts w:ascii="Cambria" w:hAnsi="Cambria"/>
        </w:rPr>
      </w:pPr>
      <w:r w:rsidRPr="00610DC9">
        <w:rPr>
          <w:rFonts w:ascii="Cambria" w:hAnsi="Cambria"/>
        </w:rPr>
        <w:t xml:space="preserve">The collection instruments, DD Form 2853 &amp; DD Form 2854 requests the applicant provide a personal identifier number, which may be either the individual’s social security number (SSN) </w:t>
      </w:r>
      <w:r w:rsidRPr="00756AF0">
        <w:rPr>
          <w:rFonts w:ascii="Cambria" w:hAnsi="Cambria"/>
        </w:rPr>
        <w:t>or their DoD Benefit Number (DBN).  The DBN has yet to be widely used and known by beneficiaries or the providers for healthcare transactions.  Additionally, the main data source to find the DBN is the Uniformed Services identification card (ID card).  DHA has justified the continued use of the SSN until such time the DBN is readily known by beneficiaries through repeated use and through means of knowing the DBN from documents other than the ID card.</w:t>
      </w:r>
      <w:r w:rsidRPr="00756AF0" w:rsidR="00184BBA">
        <w:rPr>
          <w:rFonts w:ascii="Cambria" w:hAnsi="Cambria"/>
        </w:rPr>
        <w:t xml:space="preserve">  The SSN Justification is provided separately.</w:t>
      </w:r>
    </w:p>
    <w:p w:rsidR="003A61E4" w:rsidRPr="00756AF0" w:rsidP="00610DC9" w14:paraId="4B267196" w14:textId="77777777">
      <w:pPr>
        <w:rPr>
          <w:rFonts w:ascii="Cambria" w:eastAsia="Calibri" w:hAnsi="Cambria"/>
        </w:rPr>
      </w:pPr>
      <w:r w:rsidRPr="00756AF0">
        <w:rPr>
          <w:rFonts w:ascii="Cambria" w:eastAsia="Calibri" w:hAnsi="Cambria"/>
        </w:rPr>
        <w:t xml:space="preserve">12. </w:t>
      </w:r>
      <w:r w:rsidRPr="00756AF0">
        <w:rPr>
          <w:rFonts w:ascii="Cambria" w:eastAsia="Calibri" w:hAnsi="Cambria"/>
        </w:rPr>
        <w:tab/>
      </w:r>
      <w:r w:rsidRPr="00756AF0">
        <w:rPr>
          <w:rFonts w:ascii="Cambria" w:eastAsia="Calibri" w:hAnsi="Cambria"/>
          <w:u w:val="single"/>
        </w:rPr>
        <w:t>Respondent Burden and its Labor Costs</w:t>
      </w:r>
    </w:p>
    <w:p w:rsidR="003A61E4" w:rsidRPr="00756AF0" w:rsidP="003A61E4" w14:paraId="1CE05439" w14:textId="77777777">
      <w:pPr>
        <w:rPr>
          <w:rFonts w:ascii="Cambria" w:eastAsia="Calibri" w:hAnsi="Cambria"/>
          <w:u w:val="single"/>
        </w:rPr>
      </w:pPr>
    </w:p>
    <w:p w:rsidR="003A61E4" w:rsidRPr="00756AF0" w:rsidP="003A61E4" w14:paraId="650BC22E" w14:textId="77777777">
      <w:pPr>
        <w:rPr>
          <w:rFonts w:ascii="Cambria" w:eastAsia="Calibri" w:hAnsi="Cambria"/>
        </w:rPr>
      </w:pPr>
      <w:r w:rsidRPr="00756AF0">
        <w:rPr>
          <w:rFonts w:ascii="Cambria" w:eastAsia="Calibri" w:hAnsi="Cambria"/>
        </w:rPr>
        <w:t>Part A: ESTIMATION OF RESPONDENT BURDEN</w:t>
      </w:r>
    </w:p>
    <w:p w:rsidR="00610DC9" w:rsidRPr="00756AF0" w:rsidP="003A61E4" w14:paraId="0F2556C0" w14:textId="77777777">
      <w:pPr>
        <w:rPr>
          <w:rFonts w:ascii="Cambria" w:eastAsia="Calibri" w:hAnsi="Cambria"/>
        </w:rPr>
      </w:pPr>
    </w:p>
    <w:p w:rsidR="00610DC9" w:rsidRPr="00756AF0" w:rsidP="00A13BB2" w14:paraId="267DB6C7" w14:textId="478DB105">
      <w:pPr>
        <w:numPr>
          <w:ilvl w:val="0"/>
          <w:numId w:val="5"/>
        </w:numPr>
        <w:rPr>
          <w:rFonts w:ascii="Cambria" w:eastAsia="Calibri" w:hAnsi="Cambria"/>
        </w:rPr>
      </w:pPr>
      <w:r w:rsidRPr="00756AF0">
        <w:rPr>
          <w:rFonts w:ascii="Cambria" w:eastAsia="Calibri" w:hAnsi="Cambria"/>
        </w:rPr>
        <w:t>Collection Instrument</w:t>
      </w:r>
      <w:r w:rsidRPr="00756AF0" w:rsidR="00147A02">
        <w:rPr>
          <w:rFonts w:ascii="Cambria" w:eastAsia="Calibri" w:hAnsi="Cambria"/>
        </w:rPr>
        <w:t>s</w:t>
      </w:r>
    </w:p>
    <w:p w:rsidR="003A61E4" w:rsidRPr="00756AF0" w:rsidP="00610DC9" w14:paraId="3FD9BE85" w14:textId="563EF018">
      <w:pPr>
        <w:ind w:left="1080"/>
        <w:rPr>
          <w:rFonts w:ascii="Cambria" w:eastAsia="Calibri" w:hAnsi="Cambria"/>
        </w:rPr>
      </w:pPr>
      <w:r w:rsidRPr="00756AF0">
        <w:rPr>
          <w:rFonts w:ascii="Cambria" w:eastAsia="Calibri" w:hAnsi="Cambria"/>
        </w:rPr>
        <w:t>DD Form 2853</w:t>
      </w:r>
      <w:r w:rsidRPr="00756AF0" w:rsidR="00334407">
        <w:rPr>
          <w:rFonts w:ascii="Cambria" w:eastAsia="Calibri" w:hAnsi="Cambria"/>
        </w:rPr>
        <w:t xml:space="preserve"> TRICARE Plus Enrollment Application</w:t>
      </w:r>
    </w:p>
    <w:p w:rsidR="003A61E4" w:rsidRPr="00756AF0" w:rsidP="00A13BB2" w14:paraId="1F6EC012" w14:textId="77777777">
      <w:pPr>
        <w:numPr>
          <w:ilvl w:val="0"/>
          <w:numId w:val="2"/>
        </w:numPr>
        <w:rPr>
          <w:rFonts w:ascii="Cambria" w:eastAsia="Calibri" w:hAnsi="Cambria"/>
        </w:rPr>
      </w:pPr>
      <w:r w:rsidRPr="00756AF0">
        <w:rPr>
          <w:rFonts w:ascii="Cambria" w:eastAsia="Calibri" w:hAnsi="Cambria"/>
        </w:rPr>
        <w:t xml:space="preserve">Number of Respondents: </w:t>
      </w:r>
      <w:r w:rsidRPr="00756AF0" w:rsidR="000F4249">
        <w:rPr>
          <w:rFonts w:ascii="Cambria" w:hAnsi="Cambria"/>
        </w:rPr>
        <w:t>5,843</w:t>
      </w:r>
    </w:p>
    <w:p w:rsidR="003A61E4" w:rsidRPr="00756AF0" w:rsidP="00A13BB2" w14:paraId="76CB3E83" w14:textId="77777777">
      <w:pPr>
        <w:numPr>
          <w:ilvl w:val="0"/>
          <w:numId w:val="2"/>
        </w:numPr>
        <w:rPr>
          <w:rFonts w:ascii="Cambria" w:eastAsia="Calibri" w:hAnsi="Cambria"/>
        </w:rPr>
      </w:pPr>
      <w:r w:rsidRPr="00756AF0">
        <w:rPr>
          <w:rFonts w:ascii="Cambria" w:eastAsia="Calibri" w:hAnsi="Cambria"/>
        </w:rPr>
        <w:t>Number of Responses Per Respondent: 1</w:t>
      </w:r>
    </w:p>
    <w:p w:rsidR="003A61E4" w:rsidRPr="00756AF0" w:rsidP="00A13BB2" w14:paraId="6E2A2ED5" w14:textId="77777777">
      <w:pPr>
        <w:numPr>
          <w:ilvl w:val="0"/>
          <w:numId w:val="2"/>
        </w:numPr>
        <w:rPr>
          <w:rFonts w:ascii="Cambria" w:eastAsia="Calibri" w:hAnsi="Cambria"/>
        </w:rPr>
      </w:pPr>
      <w:r w:rsidRPr="00756AF0">
        <w:rPr>
          <w:rFonts w:ascii="Cambria" w:eastAsia="Calibri" w:hAnsi="Cambria"/>
        </w:rPr>
        <w:t xml:space="preserve">Number of Total Annual Responses: </w:t>
      </w:r>
      <w:r w:rsidRPr="00756AF0" w:rsidR="000F4249">
        <w:rPr>
          <w:rFonts w:ascii="Cambria" w:hAnsi="Cambria"/>
        </w:rPr>
        <w:t>5,843</w:t>
      </w:r>
    </w:p>
    <w:p w:rsidR="003A61E4" w:rsidRPr="00756AF0" w:rsidP="00A13BB2" w14:paraId="63539C56" w14:textId="77777777">
      <w:pPr>
        <w:numPr>
          <w:ilvl w:val="0"/>
          <w:numId w:val="2"/>
        </w:numPr>
        <w:rPr>
          <w:rFonts w:ascii="Cambria" w:eastAsia="Calibri" w:hAnsi="Cambria"/>
        </w:rPr>
      </w:pPr>
      <w:r w:rsidRPr="00756AF0">
        <w:rPr>
          <w:rFonts w:ascii="Cambria" w:eastAsia="Calibri" w:hAnsi="Cambria"/>
        </w:rPr>
        <w:t>Response Time: 7 minutes</w:t>
      </w:r>
    </w:p>
    <w:p w:rsidR="003A61E4" w:rsidRPr="00756AF0" w:rsidP="00A13BB2" w14:paraId="19A16BEE" w14:textId="77777777">
      <w:pPr>
        <w:numPr>
          <w:ilvl w:val="0"/>
          <w:numId w:val="2"/>
        </w:numPr>
        <w:rPr>
          <w:rFonts w:ascii="Cambria" w:eastAsia="Calibri" w:hAnsi="Cambria"/>
        </w:rPr>
      </w:pPr>
      <w:r w:rsidRPr="00756AF0">
        <w:rPr>
          <w:rFonts w:ascii="Cambria" w:eastAsia="Calibri" w:hAnsi="Cambria"/>
        </w:rPr>
        <w:t xml:space="preserve">Respondent Burden Hours: </w:t>
      </w:r>
      <w:r w:rsidRPr="00756AF0" w:rsidR="000F4249">
        <w:rPr>
          <w:rFonts w:ascii="Cambria" w:eastAsia="Calibri" w:hAnsi="Cambria"/>
        </w:rPr>
        <w:t>681.7</w:t>
      </w:r>
      <w:r w:rsidRPr="00756AF0">
        <w:rPr>
          <w:rFonts w:ascii="Cambria" w:eastAsia="Calibri" w:hAnsi="Cambria"/>
        </w:rPr>
        <w:t xml:space="preserve"> hours </w:t>
      </w:r>
    </w:p>
    <w:p w:rsidR="003A61E4" w:rsidRPr="00756AF0" w:rsidP="003A61E4" w14:paraId="60B65762" w14:textId="77777777">
      <w:pPr>
        <w:rPr>
          <w:rFonts w:ascii="Cambria" w:eastAsia="Calibri" w:hAnsi="Cambria"/>
        </w:rPr>
      </w:pPr>
    </w:p>
    <w:p w:rsidR="003A61E4" w:rsidRPr="00756AF0" w:rsidP="00610DC9" w14:paraId="4E434735" w14:textId="23C2F1D9">
      <w:pPr>
        <w:ind w:left="360" w:firstLine="720"/>
        <w:rPr>
          <w:rFonts w:ascii="Cambria" w:eastAsia="Calibri" w:hAnsi="Cambria"/>
        </w:rPr>
      </w:pPr>
      <w:r w:rsidRPr="00756AF0">
        <w:rPr>
          <w:rFonts w:ascii="Cambria" w:eastAsia="Calibri" w:hAnsi="Cambria"/>
        </w:rPr>
        <w:t>DD Form 2854</w:t>
      </w:r>
      <w:r w:rsidRPr="00756AF0" w:rsidR="00334407">
        <w:rPr>
          <w:rFonts w:ascii="Cambria" w:eastAsia="Calibri" w:hAnsi="Cambria"/>
        </w:rPr>
        <w:t xml:space="preserve"> TRICARE Plus Disenrollment Application</w:t>
      </w:r>
    </w:p>
    <w:p w:rsidR="003A61E4" w:rsidRPr="00756AF0" w:rsidP="00A13BB2" w14:paraId="060F98B8" w14:textId="77777777">
      <w:pPr>
        <w:numPr>
          <w:ilvl w:val="1"/>
          <w:numId w:val="3"/>
        </w:numPr>
        <w:rPr>
          <w:rFonts w:ascii="Cambria" w:eastAsia="Calibri" w:hAnsi="Cambria"/>
        </w:rPr>
      </w:pPr>
      <w:r w:rsidRPr="00756AF0">
        <w:rPr>
          <w:rFonts w:ascii="Cambria" w:eastAsia="Calibri" w:hAnsi="Cambria"/>
        </w:rPr>
        <w:t xml:space="preserve">Number of Respondents: </w:t>
      </w:r>
      <w:r w:rsidRPr="00756AF0" w:rsidR="000F4249">
        <w:rPr>
          <w:rFonts w:ascii="Cambria" w:hAnsi="Cambria"/>
        </w:rPr>
        <w:t>291</w:t>
      </w:r>
    </w:p>
    <w:p w:rsidR="003A61E4" w:rsidRPr="00756AF0" w:rsidP="00A13BB2" w14:paraId="1F6283DE" w14:textId="77777777">
      <w:pPr>
        <w:numPr>
          <w:ilvl w:val="1"/>
          <w:numId w:val="3"/>
        </w:numPr>
        <w:rPr>
          <w:rFonts w:ascii="Cambria" w:eastAsia="Calibri" w:hAnsi="Cambria"/>
        </w:rPr>
      </w:pPr>
      <w:r w:rsidRPr="00756AF0">
        <w:rPr>
          <w:rFonts w:ascii="Cambria" w:eastAsia="Calibri" w:hAnsi="Cambria"/>
        </w:rPr>
        <w:t>Number of Responses Per Respondent: 1</w:t>
      </w:r>
    </w:p>
    <w:p w:rsidR="003A61E4" w:rsidRPr="00756AF0" w:rsidP="00A13BB2" w14:paraId="216997E5" w14:textId="77777777">
      <w:pPr>
        <w:numPr>
          <w:ilvl w:val="1"/>
          <w:numId w:val="3"/>
        </w:numPr>
        <w:rPr>
          <w:rFonts w:ascii="Cambria" w:eastAsia="Calibri" w:hAnsi="Cambria"/>
        </w:rPr>
      </w:pPr>
      <w:r w:rsidRPr="00756AF0">
        <w:rPr>
          <w:rFonts w:ascii="Cambria" w:eastAsia="Calibri" w:hAnsi="Cambria"/>
        </w:rPr>
        <w:t xml:space="preserve">Number of Total Annual Responses: </w:t>
      </w:r>
      <w:r w:rsidRPr="00756AF0" w:rsidR="000F4249">
        <w:rPr>
          <w:rFonts w:ascii="Cambria" w:hAnsi="Cambria"/>
        </w:rPr>
        <w:t>291</w:t>
      </w:r>
    </w:p>
    <w:p w:rsidR="003A61E4" w:rsidRPr="00756AF0" w:rsidP="00A13BB2" w14:paraId="6AF4E12A" w14:textId="77777777">
      <w:pPr>
        <w:numPr>
          <w:ilvl w:val="1"/>
          <w:numId w:val="3"/>
        </w:numPr>
        <w:rPr>
          <w:rFonts w:ascii="Cambria" w:eastAsia="Calibri" w:hAnsi="Cambria"/>
        </w:rPr>
      </w:pPr>
      <w:r w:rsidRPr="00756AF0">
        <w:rPr>
          <w:rFonts w:ascii="Cambria" w:eastAsia="Calibri" w:hAnsi="Cambria"/>
        </w:rPr>
        <w:t>Response Time: 7 minutes</w:t>
      </w:r>
    </w:p>
    <w:p w:rsidR="003A61E4" w:rsidRPr="00756AF0" w:rsidP="00A13BB2" w14:paraId="4F6EF235" w14:textId="77777777">
      <w:pPr>
        <w:numPr>
          <w:ilvl w:val="1"/>
          <w:numId w:val="3"/>
        </w:numPr>
        <w:rPr>
          <w:rFonts w:ascii="Cambria" w:eastAsia="Calibri" w:hAnsi="Cambria"/>
        </w:rPr>
      </w:pPr>
      <w:r w:rsidRPr="00756AF0">
        <w:rPr>
          <w:rFonts w:ascii="Cambria" w:eastAsia="Calibri" w:hAnsi="Cambria"/>
        </w:rPr>
        <w:t xml:space="preserve">Respondent Burden Hours: </w:t>
      </w:r>
      <w:r w:rsidRPr="00756AF0" w:rsidR="000F4249">
        <w:rPr>
          <w:rFonts w:ascii="Cambria" w:eastAsia="Calibri" w:hAnsi="Cambria"/>
        </w:rPr>
        <w:t>34</w:t>
      </w:r>
      <w:r w:rsidRPr="00756AF0">
        <w:rPr>
          <w:rFonts w:ascii="Cambria" w:eastAsia="Calibri" w:hAnsi="Cambria"/>
        </w:rPr>
        <w:t xml:space="preserve"> hours </w:t>
      </w:r>
    </w:p>
    <w:p w:rsidR="003A61E4" w:rsidRPr="00756AF0" w:rsidP="003A61E4" w14:paraId="5BA035BC" w14:textId="77777777">
      <w:pPr>
        <w:rPr>
          <w:rFonts w:ascii="Cambria" w:eastAsia="Calibri" w:hAnsi="Cambria"/>
        </w:rPr>
      </w:pPr>
    </w:p>
    <w:p w:rsidR="007033F0" w:rsidRPr="00756AF0" w:rsidP="003A61E4" w14:paraId="2C3A5D9E" w14:textId="77777777">
      <w:pPr>
        <w:rPr>
          <w:rFonts w:ascii="Cambria" w:eastAsia="Calibri" w:hAnsi="Cambria"/>
        </w:rPr>
      </w:pPr>
      <w:r w:rsidRPr="00756AF0">
        <w:rPr>
          <w:rFonts w:ascii="Cambria" w:eastAsia="Calibri" w:hAnsi="Cambria"/>
        </w:rPr>
        <w:tab/>
        <w:t>2</w:t>
      </w:r>
      <w:r w:rsidRPr="00756AF0" w:rsidR="00610DC9">
        <w:rPr>
          <w:rFonts w:ascii="Cambria" w:eastAsia="Calibri" w:hAnsi="Cambria"/>
        </w:rPr>
        <w:t>)</w:t>
      </w:r>
      <w:r w:rsidRPr="00756AF0">
        <w:rPr>
          <w:rFonts w:ascii="Cambria" w:eastAsia="Calibri" w:hAnsi="Cambria"/>
        </w:rPr>
        <w:t xml:space="preserve"> Total Submission Burden</w:t>
      </w:r>
    </w:p>
    <w:p w:rsidR="00431FEC" w:rsidRPr="00756AF0" w:rsidP="00A13BB2" w14:paraId="56263497" w14:textId="77777777">
      <w:pPr>
        <w:numPr>
          <w:ilvl w:val="1"/>
          <w:numId w:val="4"/>
        </w:numPr>
        <w:rPr>
          <w:rFonts w:ascii="Cambria" w:eastAsia="Calibri" w:hAnsi="Cambria"/>
        </w:rPr>
      </w:pPr>
      <w:r w:rsidRPr="00756AF0">
        <w:rPr>
          <w:rFonts w:ascii="Cambria" w:eastAsia="Calibri" w:hAnsi="Cambria"/>
        </w:rPr>
        <w:t>Total Number of Respondents</w:t>
      </w:r>
      <w:r w:rsidRPr="00756AF0">
        <w:rPr>
          <w:rFonts w:ascii="Cambria" w:eastAsia="Calibri" w:hAnsi="Cambria"/>
        </w:rPr>
        <w:t xml:space="preserve">: </w:t>
      </w:r>
      <w:r w:rsidRPr="00756AF0" w:rsidR="000F4249">
        <w:rPr>
          <w:rFonts w:ascii="Cambria" w:eastAsia="Calibri" w:hAnsi="Cambria"/>
        </w:rPr>
        <w:t>6,134</w:t>
      </w:r>
    </w:p>
    <w:p w:rsidR="003A61E4" w:rsidRPr="00756AF0" w:rsidP="00A13BB2" w14:paraId="12BC558E" w14:textId="77777777">
      <w:pPr>
        <w:numPr>
          <w:ilvl w:val="1"/>
          <w:numId w:val="4"/>
        </w:numPr>
        <w:rPr>
          <w:rFonts w:ascii="Cambria" w:eastAsia="Calibri" w:hAnsi="Cambria"/>
        </w:rPr>
      </w:pPr>
      <w:r w:rsidRPr="00756AF0">
        <w:rPr>
          <w:rFonts w:ascii="Cambria" w:eastAsia="Calibri" w:hAnsi="Cambria"/>
        </w:rPr>
        <w:t xml:space="preserve">Total Number of Annual Responses: </w:t>
      </w:r>
      <w:r w:rsidRPr="00756AF0" w:rsidR="000F4249">
        <w:rPr>
          <w:rFonts w:ascii="Cambria" w:eastAsia="Calibri" w:hAnsi="Cambria"/>
        </w:rPr>
        <w:t>6,134</w:t>
      </w:r>
    </w:p>
    <w:p w:rsidR="003A61E4" w:rsidRPr="00756AF0" w:rsidP="00A13BB2" w14:paraId="5E2AF41D" w14:textId="2B2BAD97">
      <w:pPr>
        <w:numPr>
          <w:ilvl w:val="1"/>
          <w:numId w:val="4"/>
        </w:numPr>
        <w:rPr>
          <w:rFonts w:ascii="Cambria" w:eastAsia="Calibri" w:hAnsi="Cambria"/>
        </w:rPr>
      </w:pPr>
      <w:r w:rsidRPr="00756AF0">
        <w:rPr>
          <w:rFonts w:ascii="Cambria" w:eastAsia="Calibri" w:hAnsi="Cambria"/>
        </w:rPr>
        <w:t xml:space="preserve">Total Respondent Burden Hours: </w:t>
      </w:r>
      <w:r w:rsidRPr="00756AF0" w:rsidR="00147A02">
        <w:rPr>
          <w:rFonts w:ascii="Cambria" w:eastAsia="Calibri" w:hAnsi="Cambria"/>
        </w:rPr>
        <w:t>716</w:t>
      </w:r>
      <w:r w:rsidRPr="00756AF0">
        <w:rPr>
          <w:rFonts w:ascii="Cambria" w:eastAsia="Calibri" w:hAnsi="Cambria"/>
        </w:rPr>
        <w:t xml:space="preserve"> hours </w:t>
      </w:r>
    </w:p>
    <w:p w:rsidR="003A61E4" w:rsidRPr="00756AF0" w:rsidP="003A61E4" w14:paraId="30E3D9F9" w14:textId="77777777">
      <w:pPr>
        <w:rPr>
          <w:rFonts w:ascii="Cambria" w:eastAsia="Calibri" w:hAnsi="Cambria"/>
        </w:rPr>
      </w:pPr>
    </w:p>
    <w:p w:rsidR="003A61E4" w:rsidRPr="00756AF0" w:rsidP="003A61E4" w14:paraId="302DEC57" w14:textId="77777777">
      <w:pPr>
        <w:rPr>
          <w:rFonts w:ascii="Cambria" w:eastAsia="Calibri" w:hAnsi="Cambria"/>
        </w:rPr>
      </w:pPr>
    </w:p>
    <w:p w:rsidR="00610DC9" w:rsidRPr="00756AF0" w:rsidP="00610DC9" w14:paraId="6CD09900" w14:textId="77777777">
      <w:pPr>
        <w:rPr>
          <w:rFonts w:ascii="Cambria" w:eastAsia="Calibri" w:hAnsi="Cambria"/>
        </w:rPr>
      </w:pPr>
      <w:r w:rsidRPr="00756AF0">
        <w:rPr>
          <w:rFonts w:ascii="Cambria" w:eastAsia="Calibri" w:hAnsi="Cambria"/>
        </w:rPr>
        <w:t>Part B: LABOR COST OF RESPONDENT BURDEN</w:t>
      </w:r>
    </w:p>
    <w:p w:rsidR="003A61E4" w:rsidRPr="00756AF0" w:rsidP="003A61E4" w14:paraId="198A7536" w14:textId="77777777">
      <w:pPr>
        <w:rPr>
          <w:rFonts w:ascii="Cambria" w:eastAsia="Calibri" w:hAnsi="Cambria"/>
        </w:rPr>
      </w:pPr>
      <w:r w:rsidRPr="00756AF0">
        <w:rPr>
          <w:rFonts w:ascii="Cambria" w:eastAsia="Calibri" w:hAnsi="Cambria"/>
        </w:rPr>
        <w:tab/>
      </w:r>
    </w:p>
    <w:p w:rsidR="00610DC9" w:rsidRPr="00756AF0" w:rsidP="00A13BB2" w14:paraId="6FBF54C8" w14:textId="21CCF7AB">
      <w:pPr>
        <w:numPr>
          <w:ilvl w:val="0"/>
          <w:numId w:val="6"/>
        </w:numPr>
        <w:rPr>
          <w:rFonts w:ascii="Cambria" w:eastAsia="Calibri" w:hAnsi="Cambria"/>
        </w:rPr>
      </w:pPr>
      <w:r w:rsidRPr="00756AF0">
        <w:rPr>
          <w:rFonts w:ascii="Cambria" w:eastAsia="Calibri" w:hAnsi="Cambria"/>
        </w:rPr>
        <w:t>Collection Instrument</w:t>
      </w:r>
      <w:r w:rsidRPr="00756AF0" w:rsidR="00147A02">
        <w:rPr>
          <w:rFonts w:ascii="Cambria" w:eastAsia="Calibri" w:hAnsi="Cambria"/>
        </w:rPr>
        <w:t>s</w:t>
      </w:r>
    </w:p>
    <w:p w:rsidR="003A61E4" w:rsidRPr="00756AF0" w:rsidP="00610DC9" w14:paraId="1A247764" w14:textId="4B1C0B3F">
      <w:pPr>
        <w:ind w:left="1080"/>
        <w:rPr>
          <w:rFonts w:ascii="Cambria" w:eastAsia="Calibri" w:hAnsi="Cambria"/>
        </w:rPr>
      </w:pPr>
      <w:r w:rsidRPr="00756AF0">
        <w:rPr>
          <w:rFonts w:ascii="Cambria" w:eastAsia="Calibri" w:hAnsi="Cambria"/>
        </w:rPr>
        <w:t>DD Form 2853</w:t>
      </w:r>
    </w:p>
    <w:p w:rsidR="003A61E4" w:rsidRPr="00756AF0" w:rsidP="00A13BB2" w14:paraId="0404FF30" w14:textId="77777777">
      <w:pPr>
        <w:numPr>
          <w:ilvl w:val="1"/>
          <w:numId w:val="7"/>
        </w:numPr>
        <w:rPr>
          <w:rFonts w:ascii="Cambria" w:eastAsia="Calibri" w:hAnsi="Cambria"/>
        </w:rPr>
      </w:pPr>
      <w:r w:rsidRPr="00756AF0">
        <w:rPr>
          <w:rFonts w:ascii="Cambria" w:eastAsia="Calibri" w:hAnsi="Cambria"/>
        </w:rPr>
        <w:t xml:space="preserve">Number of Total Annual Responses: </w:t>
      </w:r>
      <w:r w:rsidRPr="00756AF0" w:rsidR="000F4249">
        <w:rPr>
          <w:rFonts w:ascii="Cambria" w:eastAsia="Calibri" w:hAnsi="Cambria"/>
        </w:rPr>
        <w:t>5,843</w:t>
      </w:r>
    </w:p>
    <w:p w:rsidR="003A61E4" w:rsidRPr="00756AF0" w:rsidP="00A13BB2" w14:paraId="4EBE8F55" w14:textId="77777777">
      <w:pPr>
        <w:numPr>
          <w:ilvl w:val="1"/>
          <w:numId w:val="7"/>
        </w:numPr>
        <w:rPr>
          <w:rFonts w:ascii="Cambria" w:eastAsia="Calibri" w:hAnsi="Cambria"/>
        </w:rPr>
      </w:pPr>
      <w:r w:rsidRPr="00756AF0">
        <w:rPr>
          <w:rFonts w:ascii="Cambria" w:eastAsia="Calibri" w:hAnsi="Cambria"/>
        </w:rPr>
        <w:t>Response Time</w:t>
      </w:r>
      <w:r w:rsidRPr="00756AF0" w:rsidR="007033F0">
        <w:rPr>
          <w:rFonts w:ascii="Cambria" w:eastAsia="Calibri" w:hAnsi="Cambria"/>
        </w:rPr>
        <w:t>: 7 minutes</w:t>
      </w:r>
    </w:p>
    <w:p w:rsidR="003A61E4" w:rsidRPr="00756AF0" w:rsidP="00A13BB2" w14:paraId="7F8D80DF" w14:textId="77777777">
      <w:pPr>
        <w:numPr>
          <w:ilvl w:val="1"/>
          <w:numId w:val="7"/>
        </w:numPr>
        <w:rPr>
          <w:rFonts w:ascii="Cambria" w:eastAsia="Calibri" w:hAnsi="Cambria"/>
        </w:rPr>
      </w:pPr>
      <w:r w:rsidRPr="00756AF0">
        <w:rPr>
          <w:rFonts w:ascii="Cambria" w:eastAsia="Calibri" w:hAnsi="Cambria"/>
        </w:rPr>
        <w:t xml:space="preserve">Respondent Hourly Wage: </w:t>
      </w:r>
      <w:r w:rsidRPr="00756AF0" w:rsidR="007033F0">
        <w:rPr>
          <w:rFonts w:ascii="Cambria" w:eastAsia="Calibri" w:hAnsi="Cambria"/>
        </w:rPr>
        <w:t>$7.25</w:t>
      </w:r>
    </w:p>
    <w:p w:rsidR="003A61E4" w:rsidRPr="00756AF0" w:rsidP="00A13BB2" w14:paraId="7295F8C6" w14:textId="77777777">
      <w:pPr>
        <w:numPr>
          <w:ilvl w:val="1"/>
          <w:numId w:val="7"/>
        </w:numPr>
        <w:rPr>
          <w:rFonts w:ascii="Cambria" w:eastAsia="Calibri" w:hAnsi="Cambria"/>
        </w:rPr>
      </w:pPr>
      <w:r w:rsidRPr="00756AF0">
        <w:rPr>
          <w:rFonts w:ascii="Cambria" w:eastAsia="Calibri" w:hAnsi="Cambria"/>
        </w:rPr>
        <w:t>Labor Burden per Response</w:t>
      </w:r>
      <w:r w:rsidRPr="00756AF0" w:rsidR="00E83CBF">
        <w:rPr>
          <w:rFonts w:ascii="Cambria" w:eastAsia="Calibri" w:hAnsi="Cambria"/>
        </w:rPr>
        <w:t>:</w:t>
      </w:r>
      <w:r w:rsidRPr="00756AF0">
        <w:rPr>
          <w:rFonts w:ascii="Cambria" w:eastAsia="Calibri" w:hAnsi="Cambria"/>
        </w:rPr>
        <w:t xml:space="preserve"> </w:t>
      </w:r>
      <w:r w:rsidRPr="00756AF0" w:rsidR="00F11A5F">
        <w:rPr>
          <w:rFonts w:ascii="Cambria" w:eastAsia="Calibri" w:hAnsi="Cambria"/>
        </w:rPr>
        <w:t>$</w:t>
      </w:r>
      <w:r w:rsidRPr="00756AF0" w:rsidR="00E83CBF">
        <w:rPr>
          <w:rFonts w:ascii="Cambria" w:eastAsia="Calibri" w:hAnsi="Cambria"/>
        </w:rPr>
        <w:t>.8</w:t>
      </w:r>
      <w:r w:rsidRPr="00756AF0" w:rsidR="000F4249">
        <w:rPr>
          <w:rFonts w:ascii="Cambria" w:eastAsia="Calibri" w:hAnsi="Cambria"/>
        </w:rPr>
        <w:t>5</w:t>
      </w:r>
    </w:p>
    <w:p w:rsidR="003A61E4" w:rsidRPr="00756AF0" w:rsidP="00A13BB2" w14:paraId="7E75B73E" w14:textId="77777777">
      <w:pPr>
        <w:numPr>
          <w:ilvl w:val="1"/>
          <w:numId w:val="7"/>
        </w:numPr>
        <w:rPr>
          <w:rFonts w:ascii="Cambria" w:eastAsia="Calibri" w:hAnsi="Cambria"/>
        </w:rPr>
      </w:pPr>
      <w:r w:rsidRPr="00756AF0">
        <w:rPr>
          <w:rFonts w:ascii="Cambria" w:eastAsia="Calibri" w:hAnsi="Cambria"/>
        </w:rPr>
        <w:t xml:space="preserve">Total Labor Burden: </w:t>
      </w:r>
      <w:r w:rsidRPr="00756AF0" w:rsidR="007033F0">
        <w:rPr>
          <w:rFonts w:ascii="Cambria" w:hAnsi="Cambria"/>
        </w:rPr>
        <w:t>$</w:t>
      </w:r>
      <w:r w:rsidRPr="00756AF0" w:rsidR="000F4249">
        <w:rPr>
          <w:rFonts w:ascii="Cambria" w:hAnsi="Cambria"/>
        </w:rPr>
        <w:t>4,942.20</w:t>
      </w:r>
    </w:p>
    <w:p w:rsidR="007033F0" w:rsidRPr="00756AF0" w:rsidP="003A61E4" w14:paraId="0503B459" w14:textId="77777777">
      <w:pPr>
        <w:rPr>
          <w:rFonts w:ascii="Cambria" w:eastAsia="Calibri" w:hAnsi="Cambria"/>
        </w:rPr>
      </w:pPr>
    </w:p>
    <w:p w:rsidR="007033F0" w:rsidRPr="00756AF0" w:rsidP="00147A02" w14:paraId="7A2A6051" w14:textId="6D483D97">
      <w:pPr>
        <w:ind w:left="360" w:firstLine="720"/>
        <w:rPr>
          <w:rFonts w:ascii="Cambria" w:eastAsia="Calibri" w:hAnsi="Cambria"/>
        </w:rPr>
      </w:pPr>
      <w:r w:rsidRPr="00756AF0">
        <w:rPr>
          <w:rFonts w:ascii="Cambria" w:eastAsia="Calibri" w:hAnsi="Cambria"/>
        </w:rPr>
        <w:t>DD Form 2854</w:t>
      </w:r>
    </w:p>
    <w:p w:rsidR="007033F0" w:rsidRPr="00756AF0" w:rsidP="00A13BB2" w14:paraId="46BE0726" w14:textId="77777777">
      <w:pPr>
        <w:numPr>
          <w:ilvl w:val="1"/>
          <w:numId w:val="8"/>
        </w:numPr>
        <w:rPr>
          <w:rFonts w:ascii="Cambria" w:eastAsia="Calibri" w:hAnsi="Cambria"/>
        </w:rPr>
      </w:pPr>
      <w:r w:rsidRPr="00756AF0">
        <w:rPr>
          <w:rFonts w:ascii="Cambria" w:eastAsia="Calibri" w:hAnsi="Cambria"/>
        </w:rPr>
        <w:t xml:space="preserve">Number of Total Annual Responses: </w:t>
      </w:r>
      <w:r w:rsidRPr="00756AF0" w:rsidR="000F4249">
        <w:rPr>
          <w:rFonts w:ascii="Cambria" w:eastAsia="Calibri" w:hAnsi="Cambria"/>
        </w:rPr>
        <w:t>291</w:t>
      </w:r>
    </w:p>
    <w:p w:rsidR="007033F0" w:rsidRPr="00756AF0" w:rsidP="00A13BB2" w14:paraId="0325233C" w14:textId="77777777">
      <w:pPr>
        <w:numPr>
          <w:ilvl w:val="1"/>
          <w:numId w:val="8"/>
        </w:numPr>
        <w:rPr>
          <w:rFonts w:ascii="Cambria" w:eastAsia="Calibri" w:hAnsi="Cambria"/>
        </w:rPr>
      </w:pPr>
      <w:r w:rsidRPr="00756AF0">
        <w:rPr>
          <w:rFonts w:ascii="Cambria" w:eastAsia="Calibri" w:hAnsi="Cambria"/>
        </w:rPr>
        <w:t>Response Time: 7 minutes</w:t>
      </w:r>
    </w:p>
    <w:p w:rsidR="007033F0" w:rsidRPr="00756AF0" w:rsidP="00A13BB2" w14:paraId="42C573E3" w14:textId="77777777">
      <w:pPr>
        <w:numPr>
          <w:ilvl w:val="1"/>
          <w:numId w:val="8"/>
        </w:numPr>
        <w:rPr>
          <w:rFonts w:ascii="Cambria" w:eastAsia="Calibri" w:hAnsi="Cambria"/>
        </w:rPr>
      </w:pPr>
      <w:r w:rsidRPr="00756AF0">
        <w:rPr>
          <w:rFonts w:ascii="Cambria" w:eastAsia="Calibri" w:hAnsi="Cambria"/>
        </w:rPr>
        <w:t>Respondent Hourly Wage: $7.25</w:t>
      </w:r>
    </w:p>
    <w:p w:rsidR="007033F0" w:rsidRPr="00756AF0" w:rsidP="00A13BB2" w14:paraId="2BFBA30F" w14:textId="77777777">
      <w:pPr>
        <w:numPr>
          <w:ilvl w:val="1"/>
          <w:numId w:val="8"/>
        </w:numPr>
        <w:rPr>
          <w:rFonts w:ascii="Cambria" w:eastAsia="Calibri" w:hAnsi="Cambria"/>
        </w:rPr>
      </w:pPr>
      <w:r w:rsidRPr="00756AF0">
        <w:rPr>
          <w:rFonts w:ascii="Cambria" w:eastAsia="Calibri" w:hAnsi="Cambria"/>
        </w:rPr>
        <w:t xml:space="preserve">Labor Burden per Response: </w:t>
      </w:r>
      <w:r w:rsidRPr="00756AF0" w:rsidR="00F11A5F">
        <w:rPr>
          <w:rFonts w:ascii="Cambria" w:eastAsia="Calibri" w:hAnsi="Cambria"/>
        </w:rPr>
        <w:t>$</w:t>
      </w:r>
      <w:r w:rsidRPr="00756AF0" w:rsidR="00E83CBF">
        <w:rPr>
          <w:rFonts w:ascii="Cambria" w:eastAsia="Calibri" w:hAnsi="Cambria"/>
        </w:rPr>
        <w:t>.8</w:t>
      </w:r>
      <w:r w:rsidRPr="00756AF0" w:rsidR="000F4249">
        <w:rPr>
          <w:rFonts w:ascii="Cambria" w:eastAsia="Calibri" w:hAnsi="Cambria"/>
        </w:rPr>
        <w:t>5</w:t>
      </w:r>
    </w:p>
    <w:p w:rsidR="007033F0" w:rsidRPr="00756AF0" w:rsidP="00A13BB2" w14:paraId="6FAB4DE3" w14:textId="77777777">
      <w:pPr>
        <w:numPr>
          <w:ilvl w:val="1"/>
          <w:numId w:val="8"/>
        </w:numPr>
        <w:rPr>
          <w:rFonts w:ascii="Cambria" w:eastAsia="Calibri" w:hAnsi="Cambria"/>
        </w:rPr>
      </w:pPr>
      <w:r w:rsidRPr="00756AF0">
        <w:rPr>
          <w:rFonts w:ascii="Cambria" w:eastAsia="Calibri" w:hAnsi="Cambria"/>
        </w:rPr>
        <w:t xml:space="preserve">Total Labor Burden: </w:t>
      </w:r>
      <w:r w:rsidRPr="00756AF0" w:rsidR="002C63E3">
        <w:rPr>
          <w:rFonts w:ascii="Cambria" w:hAnsi="Cambria"/>
        </w:rPr>
        <w:t>$</w:t>
      </w:r>
      <w:r w:rsidRPr="00756AF0" w:rsidR="000F4249">
        <w:rPr>
          <w:rFonts w:ascii="Cambria" w:hAnsi="Cambria"/>
        </w:rPr>
        <w:t>246.14</w:t>
      </w:r>
    </w:p>
    <w:p w:rsidR="003A61E4" w:rsidRPr="00756AF0" w:rsidP="003A61E4" w14:paraId="19D7FCB2" w14:textId="77777777">
      <w:pPr>
        <w:rPr>
          <w:rFonts w:ascii="Cambria" w:eastAsia="Calibri" w:hAnsi="Cambria"/>
        </w:rPr>
      </w:pPr>
    </w:p>
    <w:p w:rsidR="003A61E4" w:rsidRPr="00756AF0" w:rsidP="003A61E4" w14:paraId="0E05FCA1" w14:textId="77777777">
      <w:pPr>
        <w:rPr>
          <w:rFonts w:ascii="Cambria" w:eastAsia="Calibri" w:hAnsi="Cambria"/>
        </w:rPr>
      </w:pPr>
    </w:p>
    <w:p w:rsidR="003A61E4" w:rsidRPr="00756AF0" w:rsidP="003A61E4" w14:paraId="16B9564D" w14:textId="77777777">
      <w:pPr>
        <w:rPr>
          <w:rFonts w:ascii="Cambria" w:eastAsia="Calibri" w:hAnsi="Cambria"/>
        </w:rPr>
      </w:pPr>
      <w:r w:rsidRPr="00756AF0">
        <w:rPr>
          <w:rFonts w:ascii="Cambria" w:eastAsia="Calibri" w:hAnsi="Cambria"/>
        </w:rPr>
        <w:tab/>
        <w:t>2</w:t>
      </w:r>
      <w:r w:rsidRPr="00756AF0" w:rsidR="00610DC9">
        <w:rPr>
          <w:rFonts w:ascii="Cambria" w:eastAsia="Calibri" w:hAnsi="Cambria"/>
        </w:rPr>
        <w:t>)</w:t>
      </w:r>
      <w:r w:rsidRPr="00756AF0">
        <w:rPr>
          <w:rFonts w:ascii="Cambria" w:eastAsia="Calibri" w:hAnsi="Cambria"/>
        </w:rPr>
        <w:t xml:space="preserve"> </w:t>
      </w:r>
      <w:r w:rsidRPr="00756AF0">
        <w:rPr>
          <w:rFonts w:ascii="Cambria" w:eastAsia="Calibri" w:hAnsi="Cambria"/>
        </w:rPr>
        <w:t>Overall</w:t>
      </w:r>
      <w:r w:rsidRPr="00756AF0">
        <w:rPr>
          <w:rFonts w:ascii="Cambria" w:eastAsia="Calibri" w:hAnsi="Cambria"/>
        </w:rPr>
        <w:t xml:space="preserve"> Labor Burden</w:t>
      </w:r>
    </w:p>
    <w:p w:rsidR="003A61E4" w:rsidRPr="00756AF0" w:rsidP="00A13BB2" w14:paraId="5F308915" w14:textId="77777777">
      <w:pPr>
        <w:numPr>
          <w:ilvl w:val="1"/>
          <w:numId w:val="9"/>
        </w:numPr>
        <w:rPr>
          <w:rFonts w:ascii="Cambria" w:eastAsia="Calibri" w:hAnsi="Cambria"/>
        </w:rPr>
      </w:pPr>
      <w:r w:rsidRPr="00756AF0">
        <w:rPr>
          <w:rFonts w:ascii="Cambria" w:eastAsia="Calibri" w:hAnsi="Cambria"/>
        </w:rPr>
        <w:t>T</w:t>
      </w:r>
      <w:r w:rsidRPr="00756AF0" w:rsidR="007033F0">
        <w:rPr>
          <w:rFonts w:ascii="Cambria" w:eastAsia="Calibri" w:hAnsi="Cambria"/>
        </w:rPr>
        <w:t xml:space="preserve">otal Number of Annual Responses: </w:t>
      </w:r>
      <w:r w:rsidRPr="00756AF0" w:rsidR="000F4249">
        <w:rPr>
          <w:rFonts w:ascii="Cambria" w:hAnsi="Cambria"/>
        </w:rPr>
        <w:t>6,134</w:t>
      </w:r>
    </w:p>
    <w:p w:rsidR="003A61E4" w:rsidRPr="00756AF0" w:rsidP="00A13BB2" w14:paraId="6407E4E9" w14:textId="77777777">
      <w:pPr>
        <w:numPr>
          <w:ilvl w:val="1"/>
          <w:numId w:val="9"/>
        </w:numPr>
        <w:rPr>
          <w:rFonts w:ascii="Cambria" w:eastAsia="Calibri" w:hAnsi="Cambria"/>
        </w:rPr>
      </w:pPr>
      <w:r w:rsidRPr="00756AF0">
        <w:rPr>
          <w:rFonts w:ascii="Cambria" w:eastAsia="Calibri" w:hAnsi="Cambria"/>
        </w:rPr>
        <w:t xml:space="preserve">Total Labor Burden:  </w:t>
      </w:r>
      <w:r w:rsidRPr="00756AF0" w:rsidR="002C63E3">
        <w:rPr>
          <w:rFonts w:ascii="Cambria" w:hAnsi="Cambria"/>
        </w:rPr>
        <w:t>$</w:t>
      </w:r>
      <w:r w:rsidRPr="00756AF0" w:rsidR="000F4249">
        <w:rPr>
          <w:rFonts w:ascii="Cambria" w:hAnsi="Cambria"/>
        </w:rPr>
        <w:t>5,188</w:t>
      </w:r>
    </w:p>
    <w:p w:rsidR="003A61E4" w:rsidRPr="00756AF0" w:rsidP="003A61E4" w14:paraId="1DE5A945" w14:textId="77777777">
      <w:pPr>
        <w:rPr>
          <w:rFonts w:ascii="Cambria" w:eastAsia="Calibri" w:hAnsi="Cambria"/>
        </w:rPr>
      </w:pPr>
    </w:p>
    <w:p w:rsidR="007033F0" w:rsidRPr="00756AF0" w:rsidP="003E1047" w14:paraId="0E9B81C1" w14:textId="65A5ECE5">
      <w:pPr>
        <w:pStyle w:val="NormalWeb"/>
        <w:spacing w:line="288" w:lineRule="atLeast"/>
        <w:rPr>
          <w:rFonts w:ascii="Cambria" w:hAnsi="Cambria"/>
        </w:rPr>
      </w:pPr>
      <w:r w:rsidRPr="00756AF0">
        <w:rPr>
          <w:rFonts w:ascii="Cambria" w:hAnsi="Cambria"/>
        </w:rPr>
        <w:t>We used the federal minimum wage of $7.25 per hour</w:t>
      </w:r>
      <w:r w:rsidRPr="00756AF0" w:rsidR="007C63D9">
        <w:rPr>
          <w:rFonts w:ascii="Cambria" w:hAnsi="Cambria"/>
        </w:rPr>
        <w:t xml:space="preserve"> to estimate respondent hourly wage</w:t>
      </w:r>
      <w:r w:rsidRPr="00756AF0">
        <w:rPr>
          <w:rFonts w:ascii="Cambria" w:hAnsi="Cambria"/>
        </w:rPr>
        <w:t xml:space="preserve">.  </w:t>
      </w:r>
      <w:r w:rsidRPr="00756AF0" w:rsidR="007C63D9">
        <w:rPr>
          <w:rFonts w:ascii="Cambria" w:hAnsi="Cambria"/>
        </w:rPr>
        <w:t>R</w:t>
      </w:r>
      <w:r w:rsidRPr="00756AF0">
        <w:rPr>
          <w:rFonts w:ascii="Cambria" w:hAnsi="Cambria"/>
        </w:rPr>
        <w:t xml:space="preserve">espondents hourly rate could range greatly from much higher to near nothing as most are retirees who we don’t have an accounting of their current job situation.  </w:t>
      </w:r>
    </w:p>
    <w:p w:rsidR="005E0A0F" w:rsidRPr="00756AF0" w:rsidP="00884F88" w14:paraId="7ECD79BD" w14:textId="77777777">
      <w:pPr>
        <w:pStyle w:val="NormalWeb"/>
        <w:spacing w:line="288" w:lineRule="atLeast"/>
        <w:rPr>
          <w:rFonts w:ascii="Cambria" w:hAnsi="Cambria"/>
          <w:u w:val="single"/>
        </w:rPr>
      </w:pPr>
      <w:bookmarkStart w:id="8" w:name="cp462"/>
      <w:bookmarkEnd w:id="7"/>
      <w:r w:rsidRPr="00756AF0">
        <w:rPr>
          <w:rFonts w:ascii="Cambria" w:hAnsi="Cambria"/>
        </w:rPr>
        <w:t xml:space="preserve">13.  </w:t>
      </w:r>
      <w:r w:rsidRPr="00756AF0">
        <w:rPr>
          <w:rFonts w:ascii="Cambria" w:hAnsi="Cambria"/>
          <w:u w:val="single"/>
        </w:rPr>
        <w:t>Respondent Costs Other Than Burden Hour Costs</w:t>
      </w:r>
    </w:p>
    <w:p w:rsidR="001C289B" w:rsidRPr="00756AF0" w:rsidP="00884F88" w14:paraId="2BC44371" w14:textId="77777777">
      <w:pPr>
        <w:pStyle w:val="NormalWeb"/>
        <w:spacing w:line="288" w:lineRule="atLeast"/>
        <w:rPr>
          <w:rFonts w:ascii="Cambria" w:hAnsi="Cambria"/>
        </w:rPr>
      </w:pPr>
      <w:bookmarkStart w:id="9" w:name="cp466"/>
      <w:bookmarkEnd w:id="8"/>
      <w:r w:rsidRPr="00756AF0">
        <w:rPr>
          <w:rFonts w:ascii="Cambria" w:hAnsi="Cambria"/>
        </w:rPr>
        <w:t>There are no annualized costs to respondents other than the labor burden costs addressed in Section 12 of this document to complete this collection.</w:t>
      </w:r>
    </w:p>
    <w:p w:rsidR="001C289B" w:rsidRPr="00756AF0" w:rsidP="00884F88" w14:paraId="235C2297" w14:textId="77777777">
      <w:pPr>
        <w:rPr>
          <w:rFonts w:ascii="Cambria" w:hAnsi="Cambria"/>
        </w:rPr>
      </w:pPr>
      <w:r w:rsidRPr="00756AF0">
        <w:rPr>
          <w:rFonts w:ascii="Cambria" w:hAnsi="Cambria"/>
        </w:rPr>
        <w:t xml:space="preserve">14. </w:t>
      </w:r>
      <w:r w:rsidRPr="00756AF0">
        <w:rPr>
          <w:rFonts w:ascii="Cambria" w:hAnsi="Cambria"/>
        </w:rPr>
        <w:tab/>
      </w:r>
      <w:r w:rsidRPr="00756AF0">
        <w:rPr>
          <w:rFonts w:ascii="Cambria" w:hAnsi="Cambria"/>
          <w:u w:val="single"/>
        </w:rPr>
        <w:t>Cost to the Federal Government</w:t>
      </w:r>
    </w:p>
    <w:p w:rsidR="001C289B" w:rsidRPr="00756AF0" w:rsidP="001C289B" w14:paraId="20A7BAD9" w14:textId="77777777">
      <w:pPr>
        <w:rPr>
          <w:rFonts w:ascii="Cambria" w:hAnsi="Cambria"/>
        </w:rPr>
      </w:pPr>
    </w:p>
    <w:p w:rsidR="00884F88" w:rsidRPr="00756AF0" w:rsidP="00884F88" w14:paraId="5DB7CEF4" w14:textId="77777777">
      <w:pPr>
        <w:rPr>
          <w:rFonts w:ascii="Cambria" w:hAnsi="Cambria"/>
        </w:rPr>
      </w:pPr>
      <w:r w:rsidRPr="00756AF0">
        <w:rPr>
          <w:rFonts w:ascii="Cambria" w:hAnsi="Cambria"/>
        </w:rPr>
        <w:t>Part A: LABOR COST TO THE FEDERAL GOVERNMENT</w:t>
      </w:r>
    </w:p>
    <w:p w:rsidR="007C63D9" w:rsidRPr="00756AF0" w:rsidP="007C63D9" w14:paraId="2DC37010" w14:textId="77777777">
      <w:pPr>
        <w:rPr>
          <w:rFonts w:ascii="Cambria" w:hAnsi="Cambria"/>
          <w:u w:val="single"/>
        </w:rPr>
      </w:pPr>
    </w:p>
    <w:p w:rsidR="007C63D9" w:rsidRPr="00756AF0" w:rsidP="007C63D9" w14:paraId="5EFAE53B" w14:textId="2AD9E38F">
      <w:pPr>
        <w:numPr>
          <w:ilvl w:val="0"/>
          <w:numId w:val="15"/>
        </w:numPr>
        <w:ind w:left="1080"/>
        <w:rPr>
          <w:rFonts w:ascii="Cambria" w:eastAsia="Calibri" w:hAnsi="Cambria"/>
        </w:rPr>
      </w:pPr>
      <w:r w:rsidRPr="00756AF0">
        <w:rPr>
          <w:rFonts w:ascii="Cambria" w:eastAsia="Calibri" w:hAnsi="Cambria"/>
        </w:rPr>
        <w:t>Collection Instruments</w:t>
      </w:r>
    </w:p>
    <w:p w:rsidR="00D035F1" w:rsidRPr="00756AF0" w:rsidP="007C63D9" w14:paraId="4C7D5D1F" w14:textId="598E87A5">
      <w:pPr>
        <w:ind w:left="360" w:firstLine="720"/>
        <w:rPr>
          <w:rFonts w:ascii="Cambria" w:eastAsia="Calibri" w:hAnsi="Cambria"/>
        </w:rPr>
      </w:pPr>
      <w:r w:rsidRPr="00756AF0">
        <w:rPr>
          <w:rFonts w:ascii="Cambria" w:eastAsia="Calibri" w:hAnsi="Cambria"/>
        </w:rPr>
        <w:t>DD Form 2853</w:t>
      </w:r>
    </w:p>
    <w:p w:rsidR="001C289B" w:rsidRPr="00756AF0" w:rsidP="00A13BB2" w14:paraId="006A53CB" w14:textId="77777777">
      <w:pPr>
        <w:numPr>
          <w:ilvl w:val="1"/>
          <w:numId w:val="11"/>
        </w:numPr>
        <w:rPr>
          <w:rFonts w:ascii="Cambria" w:hAnsi="Cambria"/>
        </w:rPr>
      </w:pPr>
      <w:r w:rsidRPr="00756AF0">
        <w:rPr>
          <w:rFonts w:ascii="Cambria" w:hAnsi="Cambria"/>
        </w:rPr>
        <w:t xml:space="preserve">Number of Total Annual Responses: </w:t>
      </w:r>
      <w:r w:rsidRPr="00756AF0" w:rsidR="000F4249">
        <w:rPr>
          <w:rFonts w:ascii="Cambria" w:hAnsi="Cambria"/>
        </w:rPr>
        <w:t>5,843</w:t>
      </w:r>
    </w:p>
    <w:p w:rsidR="001C289B" w:rsidRPr="00756AF0" w:rsidP="00A13BB2" w14:paraId="0A1D4AF2" w14:textId="77777777">
      <w:pPr>
        <w:numPr>
          <w:ilvl w:val="1"/>
          <w:numId w:val="11"/>
        </w:numPr>
        <w:rPr>
          <w:rFonts w:ascii="Cambria" w:hAnsi="Cambria"/>
        </w:rPr>
      </w:pPr>
      <w:r w:rsidRPr="00756AF0">
        <w:rPr>
          <w:rFonts w:ascii="Cambria" w:hAnsi="Cambria"/>
        </w:rPr>
        <w:t xml:space="preserve">Processing Time per Response: </w:t>
      </w:r>
      <w:r w:rsidRPr="00756AF0" w:rsidR="000F4249">
        <w:rPr>
          <w:rFonts w:ascii="Cambria" w:hAnsi="Cambria"/>
        </w:rPr>
        <w:t>5</w:t>
      </w:r>
      <w:r w:rsidRPr="00756AF0" w:rsidR="00832917">
        <w:rPr>
          <w:rFonts w:ascii="Cambria" w:hAnsi="Cambria"/>
        </w:rPr>
        <w:t xml:space="preserve"> minutes</w:t>
      </w:r>
      <w:r w:rsidRPr="00756AF0">
        <w:rPr>
          <w:rFonts w:ascii="Cambria" w:hAnsi="Cambria"/>
        </w:rPr>
        <w:t xml:space="preserve"> </w:t>
      </w:r>
    </w:p>
    <w:p w:rsidR="001C289B" w:rsidRPr="00756AF0" w:rsidP="00A13BB2" w14:paraId="20D0E23C" w14:textId="77777777">
      <w:pPr>
        <w:numPr>
          <w:ilvl w:val="1"/>
          <w:numId w:val="11"/>
        </w:numPr>
        <w:rPr>
          <w:rFonts w:ascii="Cambria" w:hAnsi="Cambria"/>
        </w:rPr>
      </w:pPr>
      <w:r w:rsidRPr="00756AF0">
        <w:rPr>
          <w:rFonts w:ascii="Cambria" w:hAnsi="Cambria"/>
        </w:rPr>
        <w:t>Hourly Wage of Worker(s) Processing Responses: $</w:t>
      </w:r>
      <w:r w:rsidRPr="00756AF0" w:rsidR="000F4249">
        <w:rPr>
          <w:rFonts w:ascii="Cambria" w:hAnsi="Cambria"/>
        </w:rPr>
        <w:t>31.48</w:t>
      </w:r>
    </w:p>
    <w:p w:rsidR="001C289B" w:rsidRPr="00756AF0" w:rsidP="00A13BB2" w14:paraId="0883DF3F" w14:textId="037FA0E4">
      <w:pPr>
        <w:numPr>
          <w:ilvl w:val="1"/>
          <w:numId w:val="11"/>
        </w:numPr>
        <w:rPr>
          <w:rFonts w:ascii="Cambria" w:hAnsi="Cambria"/>
        </w:rPr>
      </w:pPr>
      <w:r w:rsidRPr="00756AF0">
        <w:rPr>
          <w:rFonts w:ascii="Cambria" w:hAnsi="Cambria"/>
        </w:rPr>
        <w:t>Cost</w:t>
      </w:r>
      <w:r w:rsidRPr="00756AF0" w:rsidR="00E83CBF">
        <w:rPr>
          <w:rFonts w:ascii="Cambria" w:hAnsi="Cambria"/>
        </w:rPr>
        <w:t xml:space="preserve"> to Process Each Response</w:t>
      </w:r>
      <w:r w:rsidRPr="00756AF0">
        <w:rPr>
          <w:rFonts w:ascii="Cambria" w:hAnsi="Cambria"/>
        </w:rPr>
        <w:t>: $</w:t>
      </w:r>
      <w:r w:rsidRPr="00756AF0" w:rsidR="000F4249">
        <w:rPr>
          <w:rFonts w:ascii="Cambria" w:hAnsi="Cambria"/>
        </w:rPr>
        <w:t>2.</w:t>
      </w:r>
      <w:r w:rsidRPr="00756AF0" w:rsidR="002B2246">
        <w:rPr>
          <w:rFonts w:ascii="Cambria" w:hAnsi="Cambria"/>
        </w:rPr>
        <w:t>6</w:t>
      </w:r>
      <w:r w:rsidRPr="00756AF0" w:rsidR="000F4249">
        <w:rPr>
          <w:rFonts w:ascii="Cambria" w:hAnsi="Cambria"/>
        </w:rPr>
        <w:t>2</w:t>
      </w:r>
      <w:r w:rsidRPr="00756AF0">
        <w:rPr>
          <w:rFonts w:ascii="Cambria" w:hAnsi="Cambria"/>
        </w:rPr>
        <w:tab/>
      </w:r>
    </w:p>
    <w:p w:rsidR="001C289B" w:rsidRPr="00756AF0" w:rsidP="00A13BB2" w14:paraId="46181BA3" w14:textId="55008272">
      <w:pPr>
        <w:numPr>
          <w:ilvl w:val="1"/>
          <w:numId w:val="11"/>
        </w:numPr>
        <w:rPr>
          <w:rFonts w:ascii="Cambria" w:hAnsi="Cambria"/>
        </w:rPr>
      </w:pPr>
      <w:r w:rsidRPr="00756AF0">
        <w:rPr>
          <w:rFonts w:ascii="Cambria" w:hAnsi="Cambria"/>
        </w:rPr>
        <w:t>Total Cost to Process Responses</w:t>
      </w:r>
      <w:r w:rsidRPr="00756AF0">
        <w:rPr>
          <w:rFonts w:ascii="Cambria" w:hAnsi="Cambria"/>
        </w:rPr>
        <w:t>: $</w:t>
      </w:r>
      <w:r w:rsidRPr="00756AF0" w:rsidR="002B2246">
        <w:rPr>
          <w:rFonts w:ascii="Cambria" w:hAnsi="Cambria"/>
        </w:rPr>
        <w:t>15,328.14</w:t>
      </w:r>
    </w:p>
    <w:p w:rsidR="001C289B" w:rsidRPr="00756AF0" w:rsidP="001C289B" w14:paraId="25E910B3" w14:textId="77777777">
      <w:pPr>
        <w:ind w:firstLine="720"/>
        <w:rPr>
          <w:rFonts w:ascii="Cambria" w:hAnsi="Cambria"/>
        </w:rPr>
      </w:pPr>
    </w:p>
    <w:p w:rsidR="001C289B" w:rsidRPr="00756AF0" w:rsidP="00884F88" w14:paraId="793261F7" w14:textId="4BF6B808">
      <w:pPr>
        <w:ind w:left="360" w:firstLine="720"/>
        <w:rPr>
          <w:rFonts w:ascii="Cambria" w:hAnsi="Cambria"/>
        </w:rPr>
      </w:pPr>
      <w:r w:rsidRPr="00756AF0">
        <w:rPr>
          <w:rFonts w:ascii="Cambria" w:eastAsia="Calibri" w:hAnsi="Cambria"/>
        </w:rPr>
        <w:t>DD Form 2854</w:t>
      </w:r>
    </w:p>
    <w:p w:rsidR="001C289B" w:rsidRPr="00756AF0" w:rsidP="00A13BB2" w14:paraId="1CE530C0" w14:textId="77777777">
      <w:pPr>
        <w:numPr>
          <w:ilvl w:val="1"/>
          <w:numId w:val="12"/>
        </w:numPr>
        <w:rPr>
          <w:rFonts w:ascii="Cambria" w:hAnsi="Cambria"/>
        </w:rPr>
      </w:pPr>
      <w:r w:rsidRPr="00756AF0">
        <w:rPr>
          <w:rFonts w:ascii="Cambria" w:hAnsi="Cambria"/>
        </w:rPr>
        <w:t xml:space="preserve">Number of Total Annual Responses: </w:t>
      </w:r>
      <w:r w:rsidRPr="00756AF0" w:rsidR="000F4249">
        <w:rPr>
          <w:rFonts w:ascii="Cambria" w:hAnsi="Cambria"/>
        </w:rPr>
        <w:t>291</w:t>
      </w:r>
    </w:p>
    <w:p w:rsidR="001C289B" w:rsidRPr="00756AF0" w:rsidP="00A13BB2" w14:paraId="1F8BFE82" w14:textId="77777777">
      <w:pPr>
        <w:numPr>
          <w:ilvl w:val="1"/>
          <w:numId w:val="12"/>
        </w:numPr>
        <w:rPr>
          <w:rFonts w:ascii="Cambria" w:hAnsi="Cambria"/>
        </w:rPr>
      </w:pPr>
      <w:r w:rsidRPr="00756AF0">
        <w:rPr>
          <w:rFonts w:ascii="Cambria" w:hAnsi="Cambria"/>
        </w:rPr>
        <w:t xml:space="preserve">Processing Time per Response: </w:t>
      </w:r>
      <w:r w:rsidRPr="00756AF0" w:rsidR="000F4249">
        <w:rPr>
          <w:rFonts w:ascii="Cambria" w:hAnsi="Cambria"/>
        </w:rPr>
        <w:t>5</w:t>
      </w:r>
      <w:r w:rsidRPr="00756AF0" w:rsidR="005B2787">
        <w:rPr>
          <w:rFonts w:ascii="Cambria" w:hAnsi="Cambria"/>
        </w:rPr>
        <w:t xml:space="preserve"> minutes</w:t>
      </w:r>
      <w:r w:rsidRPr="00756AF0">
        <w:rPr>
          <w:rFonts w:ascii="Cambria" w:hAnsi="Cambria"/>
        </w:rPr>
        <w:t xml:space="preserve">  </w:t>
      </w:r>
    </w:p>
    <w:p w:rsidR="001C289B" w:rsidRPr="00756AF0" w:rsidP="00A13BB2" w14:paraId="58AF8303" w14:textId="77777777">
      <w:pPr>
        <w:numPr>
          <w:ilvl w:val="1"/>
          <w:numId w:val="12"/>
        </w:numPr>
        <w:rPr>
          <w:rFonts w:ascii="Cambria" w:hAnsi="Cambria"/>
        </w:rPr>
      </w:pPr>
      <w:r w:rsidRPr="00756AF0">
        <w:rPr>
          <w:rFonts w:ascii="Cambria" w:hAnsi="Cambria"/>
        </w:rPr>
        <w:t>Hourly Wage of</w:t>
      </w:r>
      <w:r w:rsidRPr="00756AF0" w:rsidR="005B2787">
        <w:rPr>
          <w:rFonts w:ascii="Cambria" w:hAnsi="Cambria"/>
        </w:rPr>
        <w:t xml:space="preserve"> Worker(s) Processing Responses</w:t>
      </w:r>
      <w:r w:rsidRPr="00756AF0">
        <w:rPr>
          <w:rFonts w:ascii="Cambria" w:hAnsi="Cambria"/>
        </w:rPr>
        <w:t>: $</w:t>
      </w:r>
      <w:r w:rsidRPr="00756AF0" w:rsidR="000F4249">
        <w:rPr>
          <w:rFonts w:ascii="Cambria" w:hAnsi="Cambria"/>
        </w:rPr>
        <w:t>31.48</w:t>
      </w:r>
    </w:p>
    <w:p w:rsidR="001C289B" w:rsidRPr="00756AF0" w:rsidP="00A13BB2" w14:paraId="6041F65C" w14:textId="47AFD049">
      <w:pPr>
        <w:numPr>
          <w:ilvl w:val="1"/>
          <w:numId w:val="12"/>
        </w:numPr>
        <w:rPr>
          <w:rFonts w:ascii="Cambria" w:hAnsi="Cambria"/>
        </w:rPr>
      </w:pPr>
      <w:r w:rsidRPr="00756AF0">
        <w:rPr>
          <w:rFonts w:ascii="Cambria" w:hAnsi="Cambria"/>
        </w:rPr>
        <w:t>Cost to Process Each Response</w:t>
      </w:r>
      <w:r w:rsidRPr="00756AF0">
        <w:rPr>
          <w:rFonts w:ascii="Cambria" w:hAnsi="Cambria"/>
        </w:rPr>
        <w:t>: $</w:t>
      </w:r>
      <w:r w:rsidRPr="00756AF0" w:rsidR="000F4249">
        <w:rPr>
          <w:rFonts w:ascii="Cambria" w:hAnsi="Cambria"/>
        </w:rPr>
        <w:t>2.</w:t>
      </w:r>
      <w:r w:rsidRPr="00756AF0" w:rsidR="002B2246">
        <w:rPr>
          <w:rFonts w:ascii="Cambria" w:hAnsi="Cambria"/>
        </w:rPr>
        <w:t>6</w:t>
      </w:r>
      <w:r w:rsidRPr="00756AF0" w:rsidR="000F4249">
        <w:rPr>
          <w:rFonts w:ascii="Cambria" w:hAnsi="Cambria"/>
        </w:rPr>
        <w:t>2</w:t>
      </w:r>
    </w:p>
    <w:p w:rsidR="001C289B" w:rsidRPr="00756AF0" w:rsidP="00A13BB2" w14:paraId="5D951351" w14:textId="6ED8E459">
      <w:pPr>
        <w:numPr>
          <w:ilvl w:val="1"/>
          <w:numId w:val="12"/>
        </w:numPr>
        <w:rPr>
          <w:rFonts w:ascii="Cambria" w:hAnsi="Cambria"/>
        </w:rPr>
      </w:pPr>
      <w:r w:rsidRPr="00756AF0">
        <w:rPr>
          <w:rFonts w:ascii="Cambria" w:hAnsi="Cambria"/>
        </w:rPr>
        <w:t>Total Cost to Process Responses</w:t>
      </w:r>
      <w:r w:rsidRPr="00756AF0">
        <w:rPr>
          <w:rFonts w:ascii="Cambria" w:hAnsi="Cambria"/>
        </w:rPr>
        <w:t>: $</w:t>
      </w:r>
      <w:r w:rsidRPr="00756AF0" w:rsidR="002B2246">
        <w:rPr>
          <w:rFonts w:ascii="Cambria" w:hAnsi="Cambria"/>
        </w:rPr>
        <w:t>763.39</w:t>
      </w:r>
    </w:p>
    <w:p w:rsidR="001C289B" w:rsidRPr="00756AF0" w:rsidP="001C289B" w14:paraId="3B12F9D8" w14:textId="77777777">
      <w:pPr>
        <w:ind w:firstLine="720"/>
        <w:rPr>
          <w:rFonts w:ascii="Cambria" w:hAnsi="Cambria"/>
        </w:rPr>
      </w:pPr>
    </w:p>
    <w:p w:rsidR="001C289B" w:rsidRPr="00756AF0" w:rsidP="001C289B" w14:paraId="6207B121" w14:textId="77777777">
      <w:pPr>
        <w:rPr>
          <w:rFonts w:ascii="Cambria" w:hAnsi="Cambria"/>
        </w:rPr>
      </w:pPr>
      <w:r w:rsidRPr="00756AF0">
        <w:rPr>
          <w:rFonts w:ascii="Cambria" w:hAnsi="Cambria"/>
        </w:rPr>
        <w:tab/>
        <w:t>2</w:t>
      </w:r>
      <w:r w:rsidRPr="00756AF0" w:rsidR="00884F88">
        <w:rPr>
          <w:rFonts w:ascii="Cambria" w:hAnsi="Cambria"/>
        </w:rPr>
        <w:t xml:space="preserve">) </w:t>
      </w:r>
      <w:r w:rsidRPr="00756AF0">
        <w:rPr>
          <w:rFonts w:ascii="Cambria" w:hAnsi="Cambria"/>
        </w:rPr>
        <w:t>Overall</w:t>
      </w:r>
      <w:r w:rsidRPr="00756AF0">
        <w:rPr>
          <w:rFonts w:ascii="Cambria" w:hAnsi="Cambria"/>
        </w:rPr>
        <w:t xml:space="preserve"> Labor Burden to Federal Government </w:t>
      </w:r>
    </w:p>
    <w:p w:rsidR="001C289B" w:rsidRPr="00756AF0" w:rsidP="00A13BB2" w14:paraId="5C231AC6" w14:textId="1D7DC4E7">
      <w:pPr>
        <w:numPr>
          <w:ilvl w:val="1"/>
          <w:numId w:val="10"/>
        </w:numPr>
        <w:ind w:hanging="1080"/>
        <w:rPr>
          <w:rFonts w:ascii="Cambria" w:hAnsi="Cambria"/>
        </w:rPr>
      </w:pPr>
      <w:r w:rsidRPr="00756AF0">
        <w:rPr>
          <w:rFonts w:ascii="Cambria" w:hAnsi="Cambria"/>
        </w:rPr>
        <w:t xml:space="preserve">Total Number of Annual Responses: </w:t>
      </w:r>
      <w:r w:rsidRPr="00756AF0" w:rsidR="000F4249">
        <w:rPr>
          <w:rFonts w:ascii="Cambria" w:hAnsi="Cambria"/>
        </w:rPr>
        <w:t>6</w:t>
      </w:r>
      <w:r w:rsidRPr="00756AF0" w:rsidR="002B2246">
        <w:rPr>
          <w:rFonts w:ascii="Cambria" w:hAnsi="Cambria"/>
        </w:rPr>
        <w:t>,</w:t>
      </w:r>
      <w:r w:rsidRPr="00756AF0" w:rsidR="000F4249">
        <w:rPr>
          <w:rFonts w:ascii="Cambria" w:hAnsi="Cambria"/>
        </w:rPr>
        <w:t>134</w:t>
      </w:r>
    </w:p>
    <w:p w:rsidR="001C289B" w:rsidRPr="00610DC9" w:rsidP="00A13BB2" w14:paraId="49C70B53" w14:textId="63C0168C">
      <w:pPr>
        <w:numPr>
          <w:ilvl w:val="1"/>
          <w:numId w:val="10"/>
        </w:numPr>
        <w:ind w:hanging="1080"/>
        <w:rPr>
          <w:rFonts w:ascii="Cambria" w:hAnsi="Cambria"/>
        </w:rPr>
      </w:pPr>
      <w:r w:rsidRPr="00610DC9">
        <w:rPr>
          <w:rFonts w:ascii="Cambria" w:hAnsi="Cambria"/>
        </w:rPr>
        <w:t>Total Labor Burden</w:t>
      </w:r>
      <w:r w:rsidRPr="00610DC9">
        <w:rPr>
          <w:rFonts w:ascii="Cambria" w:hAnsi="Cambria"/>
          <w:i/>
        </w:rPr>
        <w:t xml:space="preserve">: </w:t>
      </w:r>
      <w:r w:rsidRPr="00610DC9" w:rsidR="005B2787">
        <w:rPr>
          <w:rFonts w:ascii="Cambria" w:hAnsi="Cambria"/>
        </w:rPr>
        <w:t>$</w:t>
      </w:r>
      <w:r w:rsidR="000F4249">
        <w:rPr>
          <w:rFonts w:ascii="Cambria" w:hAnsi="Cambria"/>
        </w:rPr>
        <w:t>1</w:t>
      </w:r>
      <w:r w:rsidR="002B2246">
        <w:rPr>
          <w:rFonts w:ascii="Cambria" w:hAnsi="Cambria"/>
        </w:rPr>
        <w:t>6,092</w:t>
      </w:r>
    </w:p>
    <w:p w:rsidR="001C289B" w:rsidRPr="00610DC9" w:rsidP="001C289B" w14:paraId="4ABE7D03" w14:textId="77777777">
      <w:pPr>
        <w:rPr>
          <w:rFonts w:ascii="Cambria" w:hAnsi="Cambria"/>
          <w:u w:val="single"/>
        </w:rPr>
      </w:pPr>
    </w:p>
    <w:p w:rsidR="00884F88" w:rsidRPr="00884F88" w:rsidP="00884F88" w14:paraId="08CEBF86" w14:textId="77777777">
      <w:pPr>
        <w:rPr>
          <w:rFonts w:ascii="Cambria" w:hAnsi="Cambria"/>
        </w:rPr>
      </w:pPr>
      <w:r w:rsidRPr="00884F88">
        <w:rPr>
          <w:rFonts w:ascii="Cambria" w:hAnsi="Cambria"/>
        </w:rPr>
        <w:t>Part B: OPERATIONAL AND MAINTENANCE COSTS</w:t>
      </w:r>
    </w:p>
    <w:p w:rsidR="00884F88" w:rsidP="00884F88" w14:paraId="7E962C93" w14:textId="77777777">
      <w:pPr>
        <w:rPr>
          <w:rFonts w:ascii="Calibri Light" w:hAnsi="Calibri Light"/>
        </w:rPr>
      </w:pPr>
    </w:p>
    <w:p w:rsidR="00884F88" w:rsidRPr="00884F88" w:rsidP="00FF363A" w14:paraId="62390CBF" w14:textId="77777777">
      <w:pPr>
        <w:numPr>
          <w:ilvl w:val="0"/>
          <w:numId w:val="13"/>
        </w:numPr>
        <w:contextualSpacing/>
        <w:rPr>
          <w:rFonts w:ascii="Cambria" w:eastAsia="Calibri" w:hAnsi="Cambria"/>
          <w:i/>
          <w:szCs w:val="22"/>
        </w:rPr>
      </w:pPr>
      <w:r w:rsidRPr="00884F88">
        <w:rPr>
          <w:rFonts w:ascii="Cambria" w:eastAsia="Calibri" w:hAnsi="Cambria"/>
          <w:szCs w:val="22"/>
        </w:rPr>
        <w:t>Cost Categories</w:t>
      </w:r>
    </w:p>
    <w:p w:rsidR="00884F88" w:rsidRPr="00884F88" w:rsidP="00FF363A" w14:paraId="41AAD347" w14:textId="77777777">
      <w:pPr>
        <w:numPr>
          <w:ilvl w:val="1"/>
          <w:numId w:val="13"/>
        </w:numPr>
        <w:contextualSpacing/>
        <w:rPr>
          <w:rFonts w:ascii="Cambria" w:eastAsia="Calibri" w:hAnsi="Cambria"/>
          <w:i/>
          <w:szCs w:val="22"/>
        </w:rPr>
      </w:pPr>
      <w:r w:rsidRPr="00884F88">
        <w:rPr>
          <w:rFonts w:ascii="Cambria" w:eastAsia="Calibri" w:hAnsi="Cambria"/>
          <w:szCs w:val="22"/>
        </w:rPr>
        <w:t>Equipment: $</w:t>
      </w:r>
      <w:r>
        <w:rPr>
          <w:rFonts w:ascii="Cambria" w:eastAsia="Calibri" w:hAnsi="Cambria"/>
          <w:szCs w:val="22"/>
        </w:rPr>
        <w:t>0</w:t>
      </w:r>
    </w:p>
    <w:p w:rsidR="00884F88" w:rsidRPr="00884F88" w:rsidP="00FF363A" w14:paraId="5178271B" w14:textId="77777777">
      <w:pPr>
        <w:numPr>
          <w:ilvl w:val="1"/>
          <w:numId w:val="13"/>
        </w:numPr>
        <w:contextualSpacing/>
        <w:rPr>
          <w:rFonts w:ascii="Cambria" w:eastAsia="Calibri" w:hAnsi="Cambria"/>
          <w:i/>
          <w:szCs w:val="22"/>
        </w:rPr>
      </w:pPr>
      <w:r w:rsidRPr="00884F88">
        <w:rPr>
          <w:rFonts w:ascii="Cambria" w:eastAsia="Calibri" w:hAnsi="Cambria"/>
          <w:szCs w:val="22"/>
        </w:rPr>
        <w:t>Printing: $</w:t>
      </w:r>
      <w:r>
        <w:rPr>
          <w:rFonts w:ascii="Cambria" w:eastAsia="Calibri" w:hAnsi="Cambria"/>
          <w:szCs w:val="22"/>
        </w:rPr>
        <w:t>0</w:t>
      </w:r>
    </w:p>
    <w:p w:rsidR="00884F88" w:rsidRPr="00884F88" w:rsidP="00FF363A" w14:paraId="09810842" w14:textId="77777777">
      <w:pPr>
        <w:numPr>
          <w:ilvl w:val="1"/>
          <w:numId w:val="13"/>
        </w:numPr>
        <w:contextualSpacing/>
        <w:rPr>
          <w:rFonts w:ascii="Cambria" w:eastAsia="Calibri" w:hAnsi="Cambria"/>
          <w:i/>
          <w:szCs w:val="22"/>
        </w:rPr>
      </w:pPr>
      <w:r w:rsidRPr="00884F88">
        <w:rPr>
          <w:rFonts w:ascii="Cambria" w:eastAsia="Calibri" w:hAnsi="Cambria"/>
          <w:szCs w:val="22"/>
        </w:rPr>
        <w:t>Postage: $</w:t>
      </w:r>
      <w:r>
        <w:rPr>
          <w:rFonts w:ascii="Cambria" w:eastAsia="Calibri" w:hAnsi="Cambria"/>
          <w:szCs w:val="22"/>
        </w:rPr>
        <w:t>0</w:t>
      </w:r>
    </w:p>
    <w:p w:rsidR="00884F88" w:rsidRPr="00884F88" w:rsidP="00FF363A" w14:paraId="36269076" w14:textId="77777777">
      <w:pPr>
        <w:numPr>
          <w:ilvl w:val="1"/>
          <w:numId w:val="13"/>
        </w:numPr>
        <w:contextualSpacing/>
        <w:rPr>
          <w:rFonts w:ascii="Cambria" w:eastAsia="Calibri" w:hAnsi="Cambria"/>
          <w:i/>
          <w:szCs w:val="22"/>
        </w:rPr>
      </w:pPr>
      <w:r w:rsidRPr="00884F88">
        <w:rPr>
          <w:rFonts w:ascii="Cambria" w:eastAsia="Calibri" w:hAnsi="Cambria"/>
          <w:szCs w:val="22"/>
        </w:rPr>
        <w:t>Software Purchases: $</w:t>
      </w:r>
      <w:r>
        <w:rPr>
          <w:rFonts w:ascii="Cambria" w:eastAsia="Calibri" w:hAnsi="Cambria"/>
          <w:szCs w:val="22"/>
        </w:rPr>
        <w:t>0</w:t>
      </w:r>
    </w:p>
    <w:p w:rsidR="00884F88" w:rsidRPr="00884F88" w:rsidP="00FF363A" w14:paraId="0080D976" w14:textId="77777777">
      <w:pPr>
        <w:numPr>
          <w:ilvl w:val="1"/>
          <w:numId w:val="13"/>
        </w:numPr>
        <w:contextualSpacing/>
        <w:rPr>
          <w:rFonts w:ascii="Cambria" w:eastAsia="Calibri" w:hAnsi="Cambria"/>
          <w:i/>
          <w:szCs w:val="22"/>
        </w:rPr>
      </w:pPr>
      <w:r w:rsidRPr="00884F88">
        <w:rPr>
          <w:rFonts w:ascii="Cambria" w:eastAsia="Calibri" w:hAnsi="Cambria"/>
          <w:szCs w:val="22"/>
        </w:rPr>
        <w:t>Licensing Costs: $</w:t>
      </w:r>
      <w:r>
        <w:rPr>
          <w:rFonts w:ascii="Cambria" w:eastAsia="Calibri" w:hAnsi="Cambria"/>
          <w:szCs w:val="22"/>
        </w:rPr>
        <w:t>0</w:t>
      </w:r>
    </w:p>
    <w:p w:rsidR="00884F88" w:rsidRPr="00756AF0" w:rsidP="00FF363A" w14:paraId="6A232821" w14:textId="59EBFC1F">
      <w:pPr>
        <w:numPr>
          <w:ilvl w:val="1"/>
          <w:numId w:val="13"/>
        </w:numPr>
        <w:contextualSpacing/>
        <w:rPr>
          <w:rFonts w:ascii="Cambria" w:eastAsia="Calibri" w:hAnsi="Cambria"/>
          <w:i/>
          <w:szCs w:val="22"/>
        </w:rPr>
      </w:pPr>
      <w:r w:rsidRPr="00884F88">
        <w:rPr>
          <w:rFonts w:ascii="Cambria" w:eastAsia="Calibri" w:hAnsi="Cambria"/>
          <w:szCs w:val="22"/>
        </w:rPr>
        <w:t>Other: $</w:t>
      </w:r>
      <w:r>
        <w:rPr>
          <w:rFonts w:ascii="Cambria" w:eastAsia="Calibri" w:hAnsi="Cambria"/>
          <w:szCs w:val="22"/>
        </w:rPr>
        <w:t>0</w:t>
      </w:r>
    </w:p>
    <w:p w:rsidR="00756AF0" w:rsidP="00756AF0" w14:paraId="4D340DDF" w14:textId="61051155">
      <w:pPr>
        <w:contextualSpacing/>
        <w:rPr>
          <w:rFonts w:ascii="Cambria" w:eastAsia="Calibri" w:hAnsi="Cambria"/>
          <w:szCs w:val="22"/>
        </w:rPr>
      </w:pPr>
    </w:p>
    <w:p w:rsidR="00756AF0" w:rsidRPr="00884F88" w:rsidP="00756AF0" w14:paraId="1A76C43F" w14:textId="46D49BC9">
      <w:pPr>
        <w:contextualSpacing/>
        <w:rPr>
          <w:rFonts w:ascii="Cambria" w:eastAsia="Calibri" w:hAnsi="Cambria"/>
          <w:i/>
          <w:szCs w:val="22"/>
        </w:rPr>
      </w:pPr>
      <w:r w:rsidRPr="00756AF0">
        <w:rPr>
          <w:rFonts w:ascii="Cambria" w:eastAsia="Calibri" w:hAnsi="Cambria"/>
          <w:szCs w:val="22"/>
        </w:rPr>
        <w:t>Part C: TOTAL COST TO THE FEDERAL GOVERNMENT</w:t>
      </w:r>
    </w:p>
    <w:p w:rsidR="001C289B" w:rsidRPr="00610DC9" w:rsidP="001C289B" w14:paraId="3C290CA1" w14:textId="77777777">
      <w:pPr>
        <w:rPr>
          <w:rFonts w:ascii="Cambria" w:hAnsi="Cambria"/>
        </w:rPr>
      </w:pPr>
    </w:p>
    <w:p w:rsidR="001C289B" w:rsidP="00A13BB2" w14:paraId="0DD64360" w14:textId="77777777">
      <w:pPr>
        <w:numPr>
          <w:ilvl w:val="0"/>
          <w:numId w:val="14"/>
        </w:numPr>
        <w:rPr>
          <w:rFonts w:ascii="Cambria" w:hAnsi="Cambria"/>
        </w:rPr>
      </w:pPr>
      <w:r w:rsidRPr="00610DC9">
        <w:rPr>
          <w:rFonts w:ascii="Cambria" w:hAnsi="Cambria"/>
        </w:rPr>
        <w:t>Total Operational and Maintenance Costs: $</w:t>
      </w:r>
      <w:r w:rsidRPr="00610DC9" w:rsidR="00C130DA">
        <w:rPr>
          <w:rFonts w:ascii="Cambria" w:hAnsi="Cambria"/>
        </w:rPr>
        <w:t>0</w:t>
      </w:r>
    </w:p>
    <w:p w:rsidR="00884F88" w:rsidRPr="00610DC9" w:rsidP="00884F88" w14:paraId="6FE366E8" w14:textId="77777777">
      <w:pPr>
        <w:ind w:left="1440"/>
        <w:rPr>
          <w:rFonts w:ascii="Cambria" w:hAnsi="Cambria"/>
        </w:rPr>
      </w:pPr>
    </w:p>
    <w:p w:rsidR="001C289B" w:rsidP="00A13BB2" w14:paraId="01EFB27E" w14:textId="00DDAE13">
      <w:pPr>
        <w:numPr>
          <w:ilvl w:val="0"/>
          <w:numId w:val="14"/>
        </w:numPr>
        <w:rPr>
          <w:rFonts w:ascii="Cambria" w:hAnsi="Cambria"/>
        </w:rPr>
      </w:pPr>
      <w:r w:rsidRPr="00610DC9">
        <w:rPr>
          <w:rFonts w:ascii="Cambria" w:hAnsi="Cambria"/>
        </w:rPr>
        <w:t>Total Labor Cost to the Federal Government: $</w:t>
      </w:r>
      <w:r w:rsidR="002B2246">
        <w:rPr>
          <w:rFonts w:ascii="Cambria" w:hAnsi="Cambria"/>
        </w:rPr>
        <w:t>16,092</w:t>
      </w:r>
    </w:p>
    <w:p w:rsidR="00884F88" w:rsidRPr="00610DC9" w:rsidP="00884F88" w14:paraId="639F47F0" w14:textId="77777777">
      <w:pPr>
        <w:rPr>
          <w:rFonts w:ascii="Cambria" w:hAnsi="Cambria"/>
        </w:rPr>
      </w:pPr>
    </w:p>
    <w:p w:rsidR="001C289B" w:rsidRPr="00610DC9" w:rsidP="00A13BB2" w14:paraId="7097BCEB" w14:textId="0ED9D5E6">
      <w:pPr>
        <w:numPr>
          <w:ilvl w:val="0"/>
          <w:numId w:val="14"/>
        </w:numPr>
        <w:rPr>
          <w:rFonts w:ascii="Cambria" w:hAnsi="Cambria"/>
        </w:rPr>
      </w:pPr>
      <w:r w:rsidRPr="00610DC9">
        <w:rPr>
          <w:rFonts w:ascii="Cambria" w:hAnsi="Cambria"/>
        </w:rPr>
        <w:t>Total Cost to the Federal Government: $</w:t>
      </w:r>
      <w:r w:rsidR="002B2246">
        <w:rPr>
          <w:rFonts w:ascii="Cambria" w:hAnsi="Cambria"/>
        </w:rPr>
        <w:t>16,092</w:t>
      </w:r>
    </w:p>
    <w:p w:rsidR="005E0A0F" w:rsidRPr="00610DC9" w:rsidP="00884F88" w14:paraId="557A47AB" w14:textId="77777777">
      <w:pPr>
        <w:pStyle w:val="NormalWeb"/>
        <w:spacing w:line="288" w:lineRule="atLeast"/>
        <w:rPr>
          <w:rFonts w:ascii="Cambria" w:hAnsi="Cambria"/>
          <w:u w:val="single"/>
        </w:rPr>
      </w:pPr>
      <w:bookmarkStart w:id="10" w:name="cp468"/>
      <w:bookmarkEnd w:id="9"/>
      <w:r w:rsidRPr="00610DC9">
        <w:rPr>
          <w:rFonts w:ascii="Cambria" w:hAnsi="Cambria"/>
        </w:rPr>
        <w:t xml:space="preserve">15.  </w:t>
      </w:r>
      <w:r w:rsidRPr="00610DC9">
        <w:rPr>
          <w:rFonts w:ascii="Cambria" w:hAnsi="Cambria"/>
          <w:u w:val="single"/>
        </w:rPr>
        <w:t>Reasons for Change in Burden</w:t>
      </w:r>
    </w:p>
    <w:p w:rsidR="00990339" w:rsidRPr="00610DC9" w:rsidP="00F75072" w14:paraId="4F1C452F" w14:textId="0745CC90">
      <w:pPr>
        <w:pStyle w:val="NormalWeb"/>
        <w:spacing w:line="288" w:lineRule="atLeast"/>
        <w:rPr>
          <w:rFonts w:ascii="Cambria" w:hAnsi="Cambria"/>
        </w:rPr>
      </w:pPr>
      <w:r>
        <w:rPr>
          <w:rFonts w:ascii="Cambria" w:hAnsi="Cambria"/>
        </w:rPr>
        <w:t>The burden has increased</w:t>
      </w:r>
      <w:r w:rsidRPr="00A85A8B" w:rsidR="00F91655">
        <w:rPr>
          <w:rFonts w:ascii="Cambria" w:hAnsi="Cambria"/>
        </w:rPr>
        <w:t xml:space="preserve"> </w:t>
      </w:r>
      <w:r w:rsidR="00323450">
        <w:rPr>
          <w:rFonts w:ascii="Cambria" w:hAnsi="Cambria"/>
        </w:rPr>
        <w:t>since the last request due to an increase in the number of respondents.</w:t>
      </w:r>
      <w:r w:rsidRPr="00A85A8B" w:rsidR="00F91655">
        <w:rPr>
          <w:rFonts w:ascii="Cambria" w:hAnsi="Cambria"/>
        </w:rPr>
        <w:t xml:space="preserve"> </w:t>
      </w:r>
      <w:r w:rsidR="00323450">
        <w:rPr>
          <w:rFonts w:ascii="Cambria" w:hAnsi="Cambria"/>
        </w:rPr>
        <w:t>The new numbers</w:t>
      </w:r>
      <w:r w:rsidRPr="00A85A8B" w:rsidR="00A85A8B">
        <w:rPr>
          <w:rFonts w:ascii="Cambria" w:hAnsi="Cambria"/>
        </w:rPr>
        <w:t xml:space="preserve"> reflect 2023 estimates of form completions.</w:t>
      </w:r>
      <w:r w:rsidR="00A85A8B">
        <w:rPr>
          <w:rFonts w:ascii="Cambria" w:hAnsi="Cambria"/>
        </w:rPr>
        <w:t xml:space="preserve"> </w:t>
      </w:r>
    </w:p>
    <w:bookmarkEnd w:id="10"/>
    <w:p w:rsidR="005E0A0F" w:rsidRPr="00884F88" w:rsidP="00884F88" w14:paraId="0A9702A8" w14:textId="77777777">
      <w:pPr>
        <w:pStyle w:val="NormalWeb"/>
        <w:spacing w:line="288" w:lineRule="atLeast"/>
        <w:rPr>
          <w:rFonts w:ascii="Cambria" w:hAnsi="Cambria"/>
          <w:u w:val="single"/>
        </w:rPr>
      </w:pPr>
      <w:r w:rsidRPr="00884F88">
        <w:rPr>
          <w:rFonts w:ascii="Cambria" w:hAnsi="Cambria"/>
        </w:rPr>
        <w:t xml:space="preserve">16.  </w:t>
      </w:r>
      <w:r w:rsidRPr="00884F88">
        <w:rPr>
          <w:rFonts w:ascii="Cambria" w:hAnsi="Cambria"/>
          <w:u w:val="single"/>
        </w:rPr>
        <w:t>Publication of Results</w:t>
      </w:r>
    </w:p>
    <w:p w:rsidR="00A85A8B" w:rsidRPr="00884F88" w:rsidP="00884F88" w14:paraId="6041B503" w14:textId="51862132">
      <w:pPr>
        <w:rPr>
          <w:rFonts w:ascii="Cambria" w:hAnsi="Cambria"/>
        </w:rPr>
      </w:pPr>
      <w:r w:rsidRPr="00884F88">
        <w:rPr>
          <w:rFonts w:ascii="Cambria" w:hAnsi="Cambria"/>
        </w:rPr>
        <w:t>The results of this information collection will not be published.</w:t>
      </w:r>
    </w:p>
    <w:p w:rsidR="005E0A0F" w:rsidRPr="00884F88" w:rsidP="00884F88" w14:paraId="53CA1BA4" w14:textId="77777777">
      <w:pPr>
        <w:pStyle w:val="NormalWeb"/>
        <w:spacing w:line="288" w:lineRule="atLeast"/>
        <w:rPr>
          <w:rFonts w:ascii="Cambria" w:hAnsi="Cambria"/>
          <w:u w:val="single"/>
        </w:rPr>
      </w:pPr>
      <w:bookmarkStart w:id="11" w:name="cp471"/>
      <w:r w:rsidRPr="00884F88">
        <w:rPr>
          <w:rFonts w:ascii="Cambria" w:hAnsi="Cambria"/>
        </w:rPr>
        <w:t xml:space="preserve">17.  </w:t>
      </w:r>
      <w:r w:rsidRPr="00884F88">
        <w:rPr>
          <w:rFonts w:ascii="Cambria" w:hAnsi="Cambria"/>
          <w:u w:val="single"/>
        </w:rPr>
        <w:t>Non-Display of OMB Expiration Date</w:t>
      </w:r>
    </w:p>
    <w:p w:rsidR="00471F14" w:rsidRPr="00884F88" w:rsidP="00A85A8B" w14:paraId="2AA9E4BC" w14:textId="1905AF39">
      <w:pPr>
        <w:rPr>
          <w:rFonts w:ascii="Cambria" w:hAnsi="Cambria"/>
        </w:rPr>
      </w:pPr>
      <w:r w:rsidRPr="00884F88">
        <w:rPr>
          <w:rFonts w:ascii="Cambria" w:hAnsi="Cambria"/>
        </w:rPr>
        <w:t xml:space="preserve">We are not seeking approval to omit the display of the expiration date of the OMB approval on the collection instrument. </w:t>
      </w:r>
    </w:p>
    <w:p w:rsidR="00743072" w:rsidRPr="00884F88" w:rsidP="00884F88" w14:paraId="52B8C65B" w14:textId="77777777">
      <w:pPr>
        <w:pStyle w:val="NormalWeb"/>
        <w:spacing w:line="288" w:lineRule="atLeast"/>
        <w:rPr>
          <w:rFonts w:ascii="Cambria" w:hAnsi="Cambria"/>
          <w:u w:val="single"/>
        </w:rPr>
      </w:pPr>
      <w:bookmarkStart w:id="12" w:name="cp473"/>
      <w:bookmarkEnd w:id="11"/>
      <w:r w:rsidRPr="00884F88">
        <w:rPr>
          <w:rFonts w:ascii="Cambria" w:hAnsi="Cambria"/>
        </w:rPr>
        <w:t xml:space="preserve">18.  </w:t>
      </w:r>
      <w:r w:rsidRPr="00884F88">
        <w:rPr>
          <w:rFonts w:ascii="Cambria" w:hAnsi="Cambria"/>
          <w:u w:val="single"/>
        </w:rPr>
        <w:t>Exceptions to "Certification for Paperwork Reduction Submissions"</w:t>
      </w:r>
    </w:p>
    <w:bookmarkEnd w:id="12"/>
    <w:p w:rsidR="00A93CBF" w:rsidRPr="00884F88" w:rsidP="00884F88" w14:paraId="159E6488" w14:textId="77777777">
      <w:pPr>
        <w:pStyle w:val="NormalWeb"/>
        <w:spacing w:line="288" w:lineRule="atLeast"/>
        <w:rPr>
          <w:rFonts w:ascii="Cambria" w:hAnsi="Cambria"/>
        </w:rPr>
      </w:pPr>
      <w:r w:rsidRPr="00884F88">
        <w:rPr>
          <w:rFonts w:ascii="Cambria" w:hAnsi="Cambria"/>
        </w:rPr>
        <w:t>We are not requesting any exemptions to the provisions stated in 5 CFR 1320.9.</w:t>
      </w:r>
    </w:p>
    <w:sectPr w:rsidSect="00F1447C">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66DF518A" w14:textId="77777777">
    <w:pPr>
      <w:pStyle w:val="Footer"/>
      <w:jc w:val="center"/>
    </w:pPr>
    <w:r>
      <w:fldChar w:fldCharType="begin"/>
    </w:r>
    <w:r>
      <w:instrText xml:space="preserve"> PAGE   \* MERGEFORMAT </w:instrText>
    </w:r>
    <w:r>
      <w:fldChar w:fldCharType="separate"/>
    </w:r>
    <w:r w:rsidR="00371908">
      <w:rPr>
        <w:noProof/>
      </w:rPr>
      <w:t>1</w:t>
    </w:r>
    <w:r>
      <w:fldChar w:fldCharType="end"/>
    </w:r>
  </w:p>
  <w:p w:rsidR="00D74D55" w14:paraId="204808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E0D"/>
    <w:multiLevelType w:val="hybridMultilevel"/>
    <w:tmpl w:val="114CF4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A1808"/>
    <w:multiLevelType w:val="hybridMultilevel"/>
    <w:tmpl w:val="BCB85D8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A27D9"/>
    <w:multiLevelType w:val="hybridMultilevel"/>
    <w:tmpl w:val="CEE01B8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92729D"/>
    <w:multiLevelType w:val="hybridMultilevel"/>
    <w:tmpl w:val="1B74B51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FD67FB"/>
    <w:multiLevelType w:val="hybridMultilevel"/>
    <w:tmpl w:val="B35096E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3B5EEC"/>
    <w:multiLevelType w:val="hybridMultilevel"/>
    <w:tmpl w:val="188E49A8"/>
    <w:lvl w:ilvl="0">
      <w:start w:val="1"/>
      <w:numFmt w:val="lowerLetter"/>
      <w:lvlText w:val="%1)"/>
      <w:lvlJc w:val="left"/>
      <w:pPr>
        <w:ind w:left="1440" w:hanging="360"/>
      </w:p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EF11A25"/>
    <w:multiLevelType w:val="hybridMultilevel"/>
    <w:tmpl w:val="3AFAEB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561551"/>
    <w:multiLevelType w:val="hybridMultilevel"/>
    <w:tmpl w:val="019656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421A5D"/>
    <w:multiLevelType w:val="hybridMultilevel"/>
    <w:tmpl w:val="80B0485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036F9E"/>
    <w:multiLevelType w:val="hybridMultilevel"/>
    <w:tmpl w:val="1B74B51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1A41F33"/>
    <w:multiLevelType w:val="hybridMultilevel"/>
    <w:tmpl w:val="450AF3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3492DC5"/>
    <w:multiLevelType w:val="hybridMultilevel"/>
    <w:tmpl w:val="2FF2E424"/>
    <w:lvl w:ilvl="0">
      <w:start w:val="1"/>
      <w:numFmt w:val="decimal"/>
      <w:lvlText w:val="%1)"/>
      <w:lvlJc w:val="left"/>
      <w:pPr>
        <w:ind w:left="720" w:hanging="360"/>
      </w:pPr>
      <w:rPr>
        <w:rFonts w:eastAsia="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E47F5E"/>
    <w:multiLevelType w:val="hybridMultilevel"/>
    <w:tmpl w:val="FEA0D2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8947546">
    <w:abstractNumId w:val="3"/>
  </w:num>
  <w:num w:numId="2" w16cid:durableId="650720732">
    <w:abstractNumId w:val="7"/>
  </w:num>
  <w:num w:numId="3" w16cid:durableId="2080667181">
    <w:abstractNumId w:val="10"/>
  </w:num>
  <w:num w:numId="4" w16cid:durableId="2112356980">
    <w:abstractNumId w:val="8"/>
  </w:num>
  <w:num w:numId="5" w16cid:durableId="1268806948">
    <w:abstractNumId w:val="11"/>
  </w:num>
  <w:num w:numId="6" w16cid:durableId="789982533">
    <w:abstractNumId w:val="4"/>
  </w:num>
  <w:num w:numId="7" w16cid:durableId="1186401929">
    <w:abstractNumId w:val="9"/>
  </w:num>
  <w:num w:numId="8" w16cid:durableId="1370911057">
    <w:abstractNumId w:val="14"/>
  </w:num>
  <w:num w:numId="9" w16cid:durableId="1888183587">
    <w:abstractNumId w:val="6"/>
  </w:num>
  <w:num w:numId="10" w16cid:durableId="642197997">
    <w:abstractNumId w:val="2"/>
  </w:num>
  <w:num w:numId="11" w16cid:durableId="374039837">
    <w:abstractNumId w:val="0"/>
  </w:num>
  <w:num w:numId="12" w16cid:durableId="1545629934">
    <w:abstractNumId w:val="1"/>
  </w:num>
  <w:num w:numId="13" w16cid:durableId="821627557">
    <w:abstractNumId w:val="5"/>
  </w:num>
  <w:num w:numId="14" w16cid:durableId="261841422">
    <w:abstractNumId w:val="12"/>
  </w:num>
  <w:num w:numId="15" w16cid:durableId="121820738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712A"/>
    <w:rsid w:val="000605FD"/>
    <w:rsid w:val="0006449C"/>
    <w:rsid w:val="00090A78"/>
    <w:rsid w:val="00092F82"/>
    <w:rsid w:val="00094E5A"/>
    <w:rsid w:val="000A21B6"/>
    <w:rsid w:val="000A2459"/>
    <w:rsid w:val="000A3372"/>
    <w:rsid w:val="000C4B7D"/>
    <w:rsid w:val="000C7EE0"/>
    <w:rsid w:val="000D1071"/>
    <w:rsid w:val="000D7D41"/>
    <w:rsid w:val="000F22FE"/>
    <w:rsid w:val="000F4249"/>
    <w:rsid w:val="00111CD5"/>
    <w:rsid w:val="00120782"/>
    <w:rsid w:val="00134DBF"/>
    <w:rsid w:val="001351FD"/>
    <w:rsid w:val="00143A69"/>
    <w:rsid w:val="00147A02"/>
    <w:rsid w:val="001641CB"/>
    <w:rsid w:val="00165E3A"/>
    <w:rsid w:val="00182A30"/>
    <w:rsid w:val="00184BBA"/>
    <w:rsid w:val="001A153D"/>
    <w:rsid w:val="001C289B"/>
    <w:rsid w:val="001C6D67"/>
    <w:rsid w:val="00235E69"/>
    <w:rsid w:val="002428C6"/>
    <w:rsid w:val="002429FD"/>
    <w:rsid w:val="00252103"/>
    <w:rsid w:val="002530BB"/>
    <w:rsid w:val="002706CC"/>
    <w:rsid w:val="00272CF4"/>
    <w:rsid w:val="00287C2B"/>
    <w:rsid w:val="002A317D"/>
    <w:rsid w:val="002B2246"/>
    <w:rsid w:val="002B49E2"/>
    <w:rsid w:val="002C43DB"/>
    <w:rsid w:val="002C4BC6"/>
    <w:rsid w:val="002C63E3"/>
    <w:rsid w:val="002D2D94"/>
    <w:rsid w:val="002D3144"/>
    <w:rsid w:val="002D593E"/>
    <w:rsid w:val="002D7C07"/>
    <w:rsid w:val="002E163B"/>
    <w:rsid w:val="002E5C96"/>
    <w:rsid w:val="002F7498"/>
    <w:rsid w:val="0030008B"/>
    <w:rsid w:val="0032295F"/>
    <w:rsid w:val="00323450"/>
    <w:rsid w:val="00332B57"/>
    <w:rsid w:val="00334407"/>
    <w:rsid w:val="00344896"/>
    <w:rsid w:val="00355F95"/>
    <w:rsid w:val="003652DE"/>
    <w:rsid w:val="00371908"/>
    <w:rsid w:val="00397BD3"/>
    <w:rsid w:val="003A4058"/>
    <w:rsid w:val="003A61E4"/>
    <w:rsid w:val="003C7F34"/>
    <w:rsid w:val="003E1047"/>
    <w:rsid w:val="003E38DB"/>
    <w:rsid w:val="00412B2F"/>
    <w:rsid w:val="004222FB"/>
    <w:rsid w:val="00431FEC"/>
    <w:rsid w:val="00445581"/>
    <w:rsid w:val="00466172"/>
    <w:rsid w:val="00467112"/>
    <w:rsid w:val="00467569"/>
    <w:rsid w:val="004700FA"/>
    <w:rsid w:val="00471929"/>
    <w:rsid w:val="00471DD3"/>
    <w:rsid w:val="00471F14"/>
    <w:rsid w:val="00490756"/>
    <w:rsid w:val="00490CA5"/>
    <w:rsid w:val="00494EDB"/>
    <w:rsid w:val="0049531C"/>
    <w:rsid w:val="004A5282"/>
    <w:rsid w:val="004A60CA"/>
    <w:rsid w:val="004B2960"/>
    <w:rsid w:val="004B3D64"/>
    <w:rsid w:val="004C7516"/>
    <w:rsid w:val="004E465B"/>
    <w:rsid w:val="00521F63"/>
    <w:rsid w:val="00522C83"/>
    <w:rsid w:val="00540DD4"/>
    <w:rsid w:val="00541A6E"/>
    <w:rsid w:val="00564656"/>
    <w:rsid w:val="005670D3"/>
    <w:rsid w:val="005824A0"/>
    <w:rsid w:val="005A414A"/>
    <w:rsid w:val="005B2787"/>
    <w:rsid w:val="005E0A0F"/>
    <w:rsid w:val="005F2718"/>
    <w:rsid w:val="0060388A"/>
    <w:rsid w:val="00610DC9"/>
    <w:rsid w:val="00617F69"/>
    <w:rsid w:val="00625DC2"/>
    <w:rsid w:val="00631312"/>
    <w:rsid w:val="006424A1"/>
    <w:rsid w:val="00645196"/>
    <w:rsid w:val="00652E45"/>
    <w:rsid w:val="00655F0B"/>
    <w:rsid w:val="00662DAB"/>
    <w:rsid w:val="006A0927"/>
    <w:rsid w:val="006A1E7E"/>
    <w:rsid w:val="006A728C"/>
    <w:rsid w:val="006B2B17"/>
    <w:rsid w:val="006C276E"/>
    <w:rsid w:val="006D635A"/>
    <w:rsid w:val="006E3571"/>
    <w:rsid w:val="006F233D"/>
    <w:rsid w:val="007033F0"/>
    <w:rsid w:val="00715020"/>
    <w:rsid w:val="00736507"/>
    <w:rsid w:val="0074206B"/>
    <w:rsid w:val="00743072"/>
    <w:rsid w:val="00747C25"/>
    <w:rsid w:val="00756AF0"/>
    <w:rsid w:val="007611C2"/>
    <w:rsid w:val="00775FAA"/>
    <w:rsid w:val="0078769C"/>
    <w:rsid w:val="00794547"/>
    <w:rsid w:val="00795C32"/>
    <w:rsid w:val="007A7148"/>
    <w:rsid w:val="007B124B"/>
    <w:rsid w:val="007C28B0"/>
    <w:rsid w:val="007C63D9"/>
    <w:rsid w:val="007D7AFE"/>
    <w:rsid w:val="007F0252"/>
    <w:rsid w:val="007F56D8"/>
    <w:rsid w:val="00804A6D"/>
    <w:rsid w:val="00824B7F"/>
    <w:rsid w:val="00832917"/>
    <w:rsid w:val="00840CD9"/>
    <w:rsid w:val="00853698"/>
    <w:rsid w:val="00857C99"/>
    <w:rsid w:val="00865ABE"/>
    <w:rsid w:val="008774D7"/>
    <w:rsid w:val="00884F88"/>
    <w:rsid w:val="008A1896"/>
    <w:rsid w:val="008B44FD"/>
    <w:rsid w:val="008C73B3"/>
    <w:rsid w:val="008D22CF"/>
    <w:rsid w:val="008E2355"/>
    <w:rsid w:val="008F0B19"/>
    <w:rsid w:val="00905E27"/>
    <w:rsid w:val="00932507"/>
    <w:rsid w:val="00937D17"/>
    <w:rsid w:val="00964F39"/>
    <w:rsid w:val="0096762B"/>
    <w:rsid w:val="009816FE"/>
    <w:rsid w:val="0098698E"/>
    <w:rsid w:val="00990339"/>
    <w:rsid w:val="009A2E36"/>
    <w:rsid w:val="009B60E5"/>
    <w:rsid w:val="009B7F08"/>
    <w:rsid w:val="009C5C4E"/>
    <w:rsid w:val="009E1158"/>
    <w:rsid w:val="009F3977"/>
    <w:rsid w:val="00A0052F"/>
    <w:rsid w:val="00A0351C"/>
    <w:rsid w:val="00A13BB2"/>
    <w:rsid w:val="00A14D2C"/>
    <w:rsid w:val="00A27879"/>
    <w:rsid w:val="00A317CF"/>
    <w:rsid w:val="00A32DD8"/>
    <w:rsid w:val="00A35DED"/>
    <w:rsid w:val="00A47948"/>
    <w:rsid w:val="00A55A11"/>
    <w:rsid w:val="00A7765A"/>
    <w:rsid w:val="00A80FC7"/>
    <w:rsid w:val="00A85A8B"/>
    <w:rsid w:val="00A93CBF"/>
    <w:rsid w:val="00AB0141"/>
    <w:rsid w:val="00AC0561"/>
    <w:rsid w:val="00AF0E51"/>
    <w:rsid w:val="00AF66E0"/>
    <w:rsid w:val="00B00A93"/>
    <w:rsid w:val="00B12A57"/>
    <w:rsid w:val="00B12B8E"/>
    <w:rsid w:val="00B16D4F"/>
    <w:rsid w:val="00B27A60"/>
    <w:rsid w:val="00B5025B"/>
    <w:rsid w:val="00B50366"/>
    <w:rsid w:val="00B529DE"/>
    <w:rsid w:val="00B806E4"/>
    <w:rsid w:val="00B83576"/>
    <w:rsid w:val="00B8495C"/>
    <w:rsid w:val="00B90E80"/>
    <w:rsid w:val="00B9669D"/>
    <w:rsid w:val="00BF1B29"/>
    <w:rsid w:val="00C0409E"/>
    <w:rsid w:val="00C1222B"/>
    <w:rsid w:val="00C130DA"/>
    <w:rsid w:val="00C21330"/>
    <w:rsid w:val="00C23E22"/>
    <w:rsid w:val="00C34D08"/>
    <w:rsid w:val="00C35543"/>
    <w:rsid w:val="00C45686"/>
    <w:rsid w:val="00C459BE"/>
    <w:rsid w:val="00C464BD"/>
    <w:rsid w:val="00C66D8C"/>
    <w:rsid w:val="00C70FD7"/>
    <w:rsid w:val="00C805B6"/>
    <w:rsid w:val="00C90692"/>
    <w:rsid w:val="00C93415"/>
    <w:rsid w:val="00CB1A33"/>
    <w:rsid w:val="00CB47A3"/>
    <w:rsid w:val="00CE3E46"/>
    <w:rsid w:val="00D035F1"/>
    <w:rsid w:val="00D12CD3"/>
    <w:rsid w:val="00D201AD"/>
    <w:rsid w:val="00D33DCA"/>
    <w:rsid w:val="00D37A50"/>
    <w:rsid w:val="00D46148"/>
    <w:rsid w:val="00D631C4"/>
    <w:rsid w:val="00D74D55"/>
    <w:rsid w:val="00D83B6F"/>
    <w:rsid w:val="00D94EA1"/>
    <w:rsid w:val="00DA3AE7"/>
    <w:rsid w:val="00DB4017"/>
    <w:rsid w:val="00DB6DC1"/>
    <w:rsid w:val="00DC33DB"/>
    <w:rsid w:val="00DC6BB8"/>
    <w:rsid w:val="00DC7712"/>
    <w:rsid w:val="00DE0A02"/>
    <w:rsid w:val="00DE5162"/>
    <w:rsid w:val="00DF74A5"/>
    <w:rsid w:val="00DF7535"/>
    <w:rsid w:val="00E2221F"/>
    <w:rsid w:val="00E40C84"/>
    <w:rsid w:val="00E46BA9"/>
    <w:rsid w:val="00E53C2C"/>
    <w:rsid w:val="00E57EEE"/>
    <w:rsid w:val="00E6156D"/>
    <w:rsid w:val="00E621C6"/>
    <w:rsid w:val="00E65A39"/>
    <w:rsid w:val="00E679DB"/>
    <w:rsid w:val="00E705B7"/>
    <w:rsid w:val="00E74533"/>
    <w:rsid w:val="00E74719"/>
    <w:rsid w:val="00E76D3B"/>
    <w:rsid w:val="00E83CBF"/>
    <w:rsid w:val="00E86B84"/>
    <w:rsid w:val="00EA00D6"/>
    <w:rsid w:val="00EB07B0"/>
    <w:rsid w:val="00EB274B"/>
    <w:rsid w:val="00EB7745"/>
    <w:rsid w:val="00EC4D68"/>
    <w:rsid w:val="00ED4101"/>
    <w:rsid w:val="00F0169A"/>
    <w:rsid w:val="00F041D2"/>
    <w:rsid w:val="00F11A5F"/>
    <w:rsid w:val="00F1447C"/>
    <w:rsid w:val="00F22088"/>
    <w:rsid w:val="00F31D24"/>
    <w:rsid w:val="00F407EF"/>
    <w:rsid w:val="00F508E6"/>
    <w:rsid w:val="00F53020"/>
    <w:rsid w:val="00F64370"/>
    <w:rsid w:val="00F651FF"/>
    <w:rsid w:val="00F66B79"/>
    <w:rsid w:val="00F740C5"/>
    <w:rsid w:val="00F75072"/>
    <w:rsid w:val="00F77268"/>
    <w:rsid w:val="00F91655"/>
    <w:rsid w:val="00F92085"/>
    <w:rsid w:val="00F92ACC"/>
    <w:rsid w:val="00F9625B"/>
    <w:rsid w:val="00FA01DB"/>
    <w:rsid w:val="00FA37E5"/>
    <w:rsid w:val="00FD5883"/>
    <w:rsid w:val="00FF363A"/>
    <w:rsid w:val="00FF5E1D"/>
    <w:rsid w:val="00FF7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26DC4"/>
  <w15:chartTrackingRefBased/>
  <w15:docId w15:val="{F94C496C-01C5-458D-BCC3-C7785C3A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PlainText">
    <w:name w:val="Plain Text"/>
    <w:basedOn w:val="Normal"/>
    <w:link w:val="PlainTextChar"/>
    <w:uiPriority w:val="99"/>
    <w:unhideWhenUsed/>
    <w:rsid w:val="00B12A57"/>
    <w:rPr>
      <w:rFonts w:ascii="Calibri" w:hAnsi="Calibri"/>
      <w:sz w:val="22"/>
      <w:szCs w:val="21"/>
    </w:rPr>
  </w:style>
  <w:style w:type="character" w:customStyle="1" w:styleId="PlainTextChar">
    <w:name w:val="Plain Text Char"/>
    <w:link w:val="PlainText"/>
    <w:uiPriority w:val="99"/>
    <w:rsid w:val="00B12A57"/>
    <w:rPr>
      <w:rFonts w:eastAsia="Times New Roman"/>
      <w:sz w:val="22"/>
      <w:szCs w:val="21"/>
    </w:rPr>
  </w:style>
  <w:style w:type="character" w:styleId="Hyperlink">
    <w:name w:val="Hyperlink"/>
    <w:uiPriority w:val="99"/>
    <w:unhideWhenUsed/>
    <w:rsid w:val="006424A1"/>
    <w:rPr>
      <w:color w:val="0000FF"/>
      <w:u w:val="single"/>
    </w:rPr>
  </w:style>
  <w:style w:type="paragraph" w:styleId="ListParagraph">
    <w:name w:val="List Paragraph"/>
    <w:basedOn w:val="Normal"/>
    <w:uiPriority w:val="34"/>
    <w:qFormat/>
    <w:rsid w:val="00F64370"/>
    <w:pPr>
      <w:ind w:left="720"/>
    </w:pPr>
  </w:style>
  <w:style w:type="character" w:styleId="UnresolvedMention">
    <w:name w:val="Unresolved Mention"/>
    <w:uiPriority w:val="99"/>
    <w:semiHidden/>
    <w:unhideWhenUsed/>
    <w:rsid w:val="0027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mil/Reference-Center/Forms/2022/08/12/Composite-Health-Care-System-PIA" TargetMode="External" /><Relationship Id="rId11" Type="http://schemas.openxmlformats.org/officeDocument/2006/relationships/hyperlink" Target="https://www.dhra.mil/Portals/52/Documents/Privacy/PIA/DEERS_PIA_2021_Public.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dpcld.defense.gov/Privacy/SORNsIndex/DOD-wide-SORN-Article-View/Article/570672/edha-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Props1.xml><?xml version="1.0" encoding="utf-8"?>
<ds:datastoreItem xmlns:ds="http://schemas.openxmlformats.org/officeDocument/2006/customXml" ds:itemID="{E2E3AF0C-7746-486D-BA47-FA73521DCA97}">
  <ds:schemaRefs>
    <ds:schemaRef ds:uri="http://schemas.microsoft.com/sharepoint/events"/>
  </ds:schemaRefs>
</ds:datastoreItem>
</file>

<file path=customXml/itemProps2.xml><?xml version="1.0" encoding="utf-8"?>
<ds:datastoreItem xmlns:ds="http://schemas.openxmlformats.org/officeDocument/2006/customXml" ds:itemID="{7802CD1D-CCE6-467F-BC13-E36A13C58E37}">
  <ds:schemaRefs>
    <ds:schemaRef ds:uri="http://schemas.microsoft.com/sharepoint/v3/contenttype/forms"/>
  </ds:schemaRefs>
</ds:datastoreItem>
</file>

<file path=customXml/itemProps3.xml><?xml version="1.0" encoding="utf-8"?>
<ds:datastoreItem xmlns:ds="http://schemas.openxmlformats.org/officeDocument/2006/customXml" ds:itemID="{05D525BF-9605-4688-B42D-40209678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1AFE-C7E8-4081-AA09-CD004093D639}">
  <ds:schemaRefs>
    <ds:schemaRef ds:uri="http://schemas.microsoft.com/office/2006/metadata/longProperties"/>
  </ds:schemaRefs>
</ds:datastoreItem>
</file>

<file path=customXml/itemProps5.xml><?xml version="1.0" encoding="utf-8"?>
<ds:datastoreItem xmlns:ds="http://schemas.openxmlformats.org/officeDocument/2006/customXml" ds:itemID="{97CCFBCC-F004-490A-8EC7-A76B4EAF7C30}">
  <ds:schemaRefs>
    <ds:schemaRef ds:uri="http://schemas.microsoft.com/office/2006/metadata/properties"/>
    <ds:schemaRef ds:uri="http://schemas.microsoft.com/office/infopath/2007/PartnerControls"/>
    <ds:schemaRef ds:uri="456AF0B4-47B6-441D-9D5F-F64341D14F8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0720-0028 TRICARE Plus Enrollment</vt:lpstr>
    </vt:vector>
  </TitlesOfParts>
  <Company>WHS</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0720-0028 TRICARE Plus Enrollment</dc:title>
  <dc:creator>Patricia Toppings</dc:creator>
  <cp:lastModifiedBy>Schuff, Nicholas A CTR WHS ESD (USA)</cp:lastModifiedBy>
  <cp:revision>16</cp:revision>
  <cp:lastPrinted>2017-04-04T14:56:00Z</cp:lastPrinted>
  <dcterms:created xsi:type="dcterms:W3CDTF">2024-06-26T20:21:00Z</dcterms:created>
  <dcterms:modified xsi:type="dcterms:W3CDTF">2024-06-26T20:45:00Z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TH3QXZ4CCXAT-18-2051</vt:lpwstr>
  </property>
  <property fmtid="{D5CDD505-2E9C-101B-9397-08002B2CF9AE}" pid="3" name="_dlc_DocIdItemGuid">
    <vt:lpwstr>b64ab010-3118-499b-a455-fdfe19b36947</vt:lpwstr>
  </property>
  <property fmtid="{D5CDD505-2E9C-101B-9397-08002B2CF9AE}" pid="4" name="_dlc_DocIdUrl">
    <vt:lpwstr>https://apps.sp.pentagon.mil/sites/dodiic/_layouts/DocIdRedir.aspx?ID=TH3QXZ4CCXAT-18-2051, TH3QXZ4CCXAT-18-2051</vt:lpwstr>
  </property>
</Properties>
</file>