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90720" w:rsidRPr="00C45431" w14:paraId="22E2A2EC" w14:textId="6F8F0A7E">
      <w:pPr>
        <w:widowControl/>
        <w:autoSpaceDE/>
        <w:autoSpaceDN/>
        <w:adjustRightInd/>
        <w:rPr>
          <w:rFonts w:ascii="Arial" w:hAnsi="Arial" w:cs="Arial"/>
          <w:b/>
          <w:bCs/>
          <w:sz w:val="32"/>
          <w:szCs w:val="32"/>
        </w:rPr>
      </w:pPr>
    </w:p>
    <w:p w:rsidR="00BA1A0C" w:rsidRPr="00C45431" w:rsidP="00CE5AA9" w14:paraId="22E2A2ED" w14:textId="77777777">
      <w:pPr>
        <w:tabs>
          <w:tab w:val="center" w:pos="4680"/>
        </w:tabs>
        <w:spacing w:before="120"/>
        <w:jc w:val="center"/>
        <w:rPr>
          <w:rFonts w:ascii="Arial" w:hAnsi="Arial" w:cs="Arial"/>
          <w:b/>
          <w:bCs/>
          <w:sz w:val="32"/>
          <w:szCs w:val="32"/>
        </w:rPr>
      </w:pPr>
      <w:r w:rsidRPr="00C45431">
        <w:rPr>
          <w:rFonts w:ascii="Arial" w:hAnsi="Arial" w:cs="Arial"/>
          <w:b/>
          <w:bCs/>
          <w:sz w:val="32"/>
          <w:szCs w:val="32"/>
        </w:rPr>
        <w:t xml:space="preserve">Supporting </w:t>
      </w:r>
      <w:r w:rsidRPr="00C45431">
        <w:rPr>
          <w:rFonts w:ascii="Arial" w:hAnsi="Arial" w:cs="Arial"/>
          <w:b/>
          <w:bCs/>
          <w:sz w:val="32"/>
          <w:szCs w:val="32"/>
        </w:rPr>
        <w:t>Statement</w:t>
      </w:r>
      <w:r w:rsidRPr="00C45431">
        <w:rPr>
          <w:rFonts w:ascii="Arial" w:hAnsi="Arial" w:cs="Arial"/>
          <w:b/>
          <w:bCs/>
          <w:sz w:val="32"/>
          <w:szCs w:val="32"/>
        </w:rPr>
        <w:t xml:space="preserve"> </w:t>
      </w:r>
      <w:r w:rsidRPr="00C45431">
        <w:rPr>
          <w:rFonts w:ascii="Arial" w:hAnsi="Arial" w:cs="Arial"/>
          <w:b/>
          <w:bCs/>
          <w:sz w:val="32"/>
          <w:szCs w:val="32"/>
        </w:rPr>
        <w:t>A</w:t>
      </w:r>
    </w:p>
    <w:p w:rsidR="00BA1A0C" w:rsidRPr="00C45431" w:rsidP="00CE5AA9" w14:paraId="22E2A2EE" w14:textId="77777777">
      <w:pPr>
        <w:tabs>
          <w:tab w:val="center" w:pos="4680"/>
        </w:tabs>
        <w:spacing w:before="120"/>
        <w:jc w:val="center"/>
        <w:rPr>
          <w:rFonts w:ascii="Arial" w:hAnsi="Arial" w:cs="Arial"/>
          <w:b/>
          <w:bCs/>
          <w:sz w:val="32"/>
          <w:szCs w:val="32"/>
        </w:rPr>
      </w:pPr>
    </w:p>
    <w:p w:rsidR="009B3794" w:rsidRPr="00C45431" w:rsidP="00CE5AA9" w14:paraId="22E2A2EF" w14:textId="414E2E4A">
      <w:pPr>
        <w:tabs>
          <w:tab w:val="center" w:pos="4680"/>
        </w:tabs>
        <w:spacing w:before="120"/>
        <w:jc w:val="center"/>
        <w:rPr>
          <w:rFonts w:ascii="Arial" w:hAnsi="Arial" w:cs="Arial"/>
          <w:b/>
          <w:bCs/>
          <w:sz w:val="32"/>
          <w:szCs w:val="32"/>
        </w:rPr>
      </w:pPr>
      <w:r w:rsidRPr="00C45431">
        <w:rPr>
          <w:rFonts w:ascii="Arial" w:hAnsi="Arial" w:cs="Arial"/>
          <w:b/>
          <w:bCs/>
          <w:sz w:val="32"/>
          <w:szCs w:val="32"/>
        </w:rPr>
        <w:t>D</w:t>
      </w:r>
      <w:r w:rsidR="008A0A49">
        <w:rPr>
          <w:rFonts w:ascii="Arial" w:hAnsi="Arial" w:cs="Arial"/>
          <w:b/>
          <w:bCs/>
          <w:sz w:val="32"/>
          <w:szCs w:val="32"/>
        </w:rPr>
        <w:t>onation Experience Survey</w:t>
      </w:r>
    </w:p>
    <w:p w:rsidR="00BA1A0C" w:rsidRPr="00C45431" w:rsidP="00CE5AA9" w14:paraId="22E2A2F0" w14:textId="77777777">
      <w:pPr>
        <w:tabs>
          <w:tab w:val="center" w:pos="4680"/>
        </w:tabs>
        <w:spacing w:before="120"/>
        <w:jc w:val="center"/>
        <w:rPr>
          <w:rFonts w:ascii="Arial" w:hAnsi="Arial" w:cs="Arial"/>
          <w:b/>
          <w:bCs/>
          <w:sz w:val="32"/>
          <w:szCs w:val="32"/>
        </w:rPr>
      </w:pPr>
    </w:p>
    <w:p w:rsidR="00BA1A0C" w:rsidRPr="00C45431" w:rsidP="00CE5AA9" w14:paraId="22E2A2F1" w14:textId="3D00B978">
      <w:pPr>
        <w:tabs>
          <w:tab w:val="center" w:pos="4680"/>
        </w:tabs>
        <w:spacing w:before="120"/>
        <w:jc w:val="center"/>
        <w:rPr>
          <w:rFonts w:ascii="Arial" w:hAnsi="Arial" w:cs="Arial"/>
          <w:b/>
          <w:bCs/>
          <w:sz w:val="32"/>
          <w:szCs w:val="32"/>
        </w:rPr>
      </w:pPr>
      <w:r w:rsidRPr="00C45431">
        <w:rPr>
          <w:rFonts w:ascii="Arial" w:hAnsi="Arial" w:cs="Arial"/>
          <w:b/>
          <w:bCs/>
          <w:sz w:val="32"/>
          <w:szCs w:val="32"/>
        </w:rPr>
        <w:t>OMB Control No. 09</w:t>
      </w:r>
      <w:r w:rsidRPr="00C45431" w:rsidR="00E34A1F">
        <w:rPr>
          <w:rFonts w:ascii="Arial" w:hAnsi="Arial" w:cs="Arial"/>
          <w:b/>
          <w:bCs/>
          <w:sz w:val="32"/>
          <w:szCs w:val="32"/>
        </w:rPr>
        <w:t>15</w:t>
      </w:r>
      <w:r w:rsidRPr="00C45431">
        <w:rPr>
          <w:rFonts w:ascii="Arial" w:hAnsi="Arial" w:cs="Arial"/>
          <w:b/>
          <w:bCs/>
          <w:sz w:val="32"/>
          <w:szCs w:val="32"/>
        </w:rPr>
        <w:t>-</w:t>
      </w:r>
      <w:r w:rsidR="008A0A49">
        <w:rPr>
          <w:rFonts w:ascii="Arial" w:hAnsi="Arial" w:cs="Arial"/>
          <w:b/>
          <w:bCs/>
          <w:sz w:val="32"/>
          <w:szCs w:val="32"/>
        </w:rPr>
        <w:t>0212</w:t>
      </w:r>
      <w:r w:rsidR="00997AC0">
        <w:rPr>
          <w:rFonts w:ascii="Arial" w:hAnsi="Arial" w:cs="Arial"/>
          <w:b/>
          <w:bCs/>
          <w:sz w:val="32"/>
          <w:szCs w:val="32"/>
        </w:rPr>
        <w:t>-</w:t>
      </w:r>
      <w:r w:rsidR="004043DC">
        <w:rPr>
          <w:rFonts w:ascii="Arial" w:hAnsi="Arial" w:cs="Arial"/>
          <w:b/>
          <w:bCs/>
          <w:sz w:val="32"/>
          <w:szCs w:val="32"/>
        </w:rPr>
        <w:t>EXTENSION</w:t>
      </w:r>
    </w:p>
    <w:p w:rsidR="00BA1A0C" w:rsidRPr="00252991" w:rsidP="00CE5AA9" w14:paraId="22E2A2F2" w14:textId="77777777">
      <w:pPr>
        <w:tabs>
          <w:tab w:val="center" w:pos="4680"/>
        </w:tabs>
        <w:spacing w:before="120"/>
        <w:jc w:val="center"/>
        <w:rPr>
          <w:rFonts w:ascii="Arial" w:hAnsi="Arial" w:cs="Arial"/>
          <w:sz w:val="32"/>
          <w:szCs w:val="32"/>
        </w:rPr>
      </w:pPr>
    </w:p>
    <w:p w:rsidR="009B3794" w:rsidRPr="00C45431" w:rsidP="00CE5AA9" w14:paraId="22E2A2F3" w14:textId="77777777">
      <w:pPr>
        <w:tabs>
          <w:tab w:val="center" w:pos="4680"/>
        </w:tabs>
        <w:spacing w:before="120"/>
        <w:jc w:val="center"/>
        <w:rPr>
          <w:rFonts w:ascii="Arial" w:hAnsi="Arial" w:cs="Arial"/>
          <w:b/>
          <w:bCs/>
          <w:sz w:val="32"/>
          <w:szCs w:val="32"/>
        </w:rPr>
      </w:pPr>
    </w:p>
    <w:p w:rsidR="009B3794" w:rsidP="00CE5AA9" w14:paraId="22E2A2F4" w14:textId="2986AA63">
      <w:pPr>
        <w:spacing w:before="120"/>
        <w:rPr>
          <w:rFonts w:ascii="Arial" w:hAnsi="Arial" w:cs="Arial"/>
          <w:b/>
          <w:sz w:val="24"/>
        </w:rPr>
      </w:pPr>
      <w:r w:rsidRPr="00C45431">
        <w:rPr>
          <w:rFonts w:ascii="Arial" w:hAnsi="Arial" w:cs="Arial"/>
          <w:b/>
          <w:sz w:val="24"/>
        </w:rPr>
        <w:t>Terms of Clearance</w:t>
      </w:r>
      <w:r w:rsidRPr="00C45431" w:rsidR="00BA1A0C">
        <w:rPr>
          <w:rFonts w:ascii="Arial" w:hAnsi="Arial" w:cs="Arial"/>
          <w:b/>
          <w:sz w:val="24"/>
        </w:rPr>
        <w:t>:</w:t>
      </w:r>
      <w:r w:rsidR="008A0A49">
        <w:rPr>
          <w:rFonts w:ascii="Arial" w:hAnsi="Arial" w:cs="Arial"/>
          <w:b/>
          <w:sz w:val="24"/>
        </w:rPr>
        <w:t xml:space="preserve"> </w:t>
      </w:r>
      <w:r w:rsidR="00532BA1">
        <w:rPr>
          <w:rFonts w:ascii="Arial" w:hAnsi="Arial" w:cs="Arial"/>
          <w:bCs/>
          <w:sz w:val="24"/>
        </w:rPr>
        <w:t>N</w:t>
      </w:r>
      <w:r w:rsidRPr="00F7757E">
        <w:rPr>
          <w:rFonts w:ascii="Arial" w:hAnsi="Arial" w:cs="Arial"/>
          <w:bCs/>
          <w:sz w:val="24"/>
        </w:rPr>
        <w:t>one</w:t>
      </w:r>
      <w:r w:rsidRPr="00C45431" w:rsidR="00BA1A0C">
        <w:rPr>
          <w:rFonts w:ascii="Arial" w:hAnsi="Arial" w:cs="Arial"/>
          <w:b/>
          <w:sz w:val="24"/>
        </w:rPr>
        <w:t xml:space="preserve"> </w:t>
      </w:r>
    </w:p>
    <w:p w:rsidR="009C2649" w:rsidRPr="00C45431" w:rsidP="00CE5AA9" w14:paraId="64E3BCB6" w14:textId="77777777">
      <w:pPr>
        <w:spacing w:before="120"/>
        <w:rPr>
          <w:rFonts w:ascii="Arial" w:hAnsi="Arial" w:cs="Arial"/>
          <w:b/>
          <w:sz w:val="24"/>
        </w:rPr>
      </w:pPr>
    </w:p>
    <w:p w:rsidR="009B3794" w:rsidRPr="00C45431" w:rsidP="00CA3DA6" w14:paraId="22E2A2F5" w14:textId="77777777">
      <w:pPr>
        <w:spacing w:before="120"/>
        <w:rPr>
          <w:rFonts w:ascii="Arial" w:hAnsi="Arial" w:cs="Arial"/>
          <w:b/>
          <w:bCs/>
          <w:sz w:val="24"/>
        </w:rPr>
      </w:pPr>
      <w:r w:rsidRPr="00C45431">
        <w:rPr>
          <w:rFonts w:ascii="Arial" w:hAnsi="Arial" w:cs="Arial"/>
          <w:b/>
          <w:bCs/>
          <w:sz w:val="24"/>
        </w:rPr>
        <w:t>A.</w:t>
      </w:r>
      <w:r w:rsidRPr="00C45431">
        <w:rPr>
          <w:rFonts w:ascii="Arial" w:hAnsi="Arial" w:cs="Arial"/>
          <w:b/>
          <w:bCs/>
          <w:sz w:val="24"/>
        </w:rPr>
        <w:tab/>
        <w:t>Justification</w:t>
      </w:r>
    </w:p>
    <w:p w:rsidR="00252991" w:rsidRPr="00252991" w:rsidP="00252991" w14:paraId="07C11D79" w14:textId="43BA5C8A">
      <w:pPr>
        <w:numPr>
          <w:ilvl w:val="0"/>
          <w:numId w:val="2"/>
        </w:numPr>
        <w:tabs>
          <w:tab w:val="num" w:pos="360"/>
          <w:tab w:val="clear" w:pos="1080"/>
        </w:tabs>
        <w:spacing w:before="240"/>
        <w:ind w:left="360"/>
        <w:rPr>
          <w:rFonts w:ascii="Arial" w:hAnsi="Arial" w:cs="Arial"/>
          <w:b/>
          <w:sz w:val="24"/>
        </w:rPr>
      </w:pPr>
      <w:r w:rsidRPr="00C45431">
        <w:rPr>
          <w:rFonts w:ascii="Arial" w:hAnsi="Arial" w:cs="Arial"/>
          <w:b/>
          <w:sz w:val="24"/>
          <w:u w:val="single"/>
        </w:rPr>
        <w:t>Circumstances Making the Collection of Information Necessary</w:t>
      </w:r>
    </w:p>
    <w:p w:rsidR="00067FC6" w:rsidRPr="00E759D1" w:rsidP="00E759D1" w14:paraId="5927BDD9" w14:textId="032EB5F2">
      <w:pPr>
        <w:pStyle w:val="Heading2"/>
        <w:rPr>
          <w:rFonts w:ascii="Arial" w:hAnsi="Arial" w:cs="Arial"/>
          <w:sz w:val="24"/>
        </w:rPr>
      </w:pPr>
      <w:r w:rsidRPr="009C2649">
        <w:rPr>
          <w:rFonts w:ascii="Arial" w:hAnsi="Arial" w:cs="Arial"/>
          <w:bCs/>
          <w:color w:val="auto"/>
          <w:sz w:val="24"/>
          <w:szCs w:val="24"/>
        </w:rPr>
        <w:t>The Health Resources and Services Administration (HRSA) currently has approval under the generic clearance, Office of Management and Budget (OMB) Control No. 0915-0212, to conduct customer satisfaction surveys and focus groups.  This collection of information helps fulfill the requirements of</w:t>
      </w:r>
      <w:r w:rsidR="00FD0E6B">
        <w:rPr>
          <w:rFonts w:ascii="Arial" w:hAnsi="Arial" w:cs="Arial"/>
          <w:bCs/>
          <w:color w:val="auto"/>
          <w:sz w:val="24"/>
          <w:szCs w:val="24"/>
        </w:rPr>
        <w:t xml:space="preserve"> </w:t>
      </w:r>
      <w:r w:rsidRPr="009C2649">
        <w:rPr>
          <w:rFonts w:ascii="Arial" w:hAnsi="Arial" w:cs="Arial"/>
          <w:bCs/>
          <w:color w:val="auto"/>
          <w:sz w:val="24"/>
          <w:szCs w:val="24"/>
        </w:rPr>
        <w:t xml:space="preserve">Executive Order 12862, “Setting Customer Service Standards,” which directs </w:t>
      </w:r>
      <w:r w:rsidRPr="00E759D1">
        <w:rPr>
          <w:rFonts w:ascii="Arial" w:hAnsi="Arial" w:cs="Arial"/>
          <w:color w:val="auto"/>
          <w:sz w:val="24"/>
          <w:szCs w:val="24"/>
        </w:rPr>
        <w:t xml:space="preserve">agencies that "provide significant services directly to the public" to "survey customers to determine the kind and quality of services they want and their level of satisfaction with existing services."   </w:t>
      </w:r>
    </w:p>
    <w:p w:rsidR="008A0A49" w:rsidP="008A0A49" w14:paraId="45D31D00" w14:textId="77777777">
      <w:pPr>
        <w:tabs>
          <w:tab w:val="left" w:pos="-720"/>
        </w:tabs>
        <w:rPr>
          <w:sz w:val="24"/>
        </w:rPr>
      </w:pPr>
    </w:p>
    <w:p w:rsidR="008A0A49" w:rsidRPr="00F7757E" w:rsidP="008A0A49" w14:paraId="4F0C5101" w14:textId="797D8337">
      <w:pPr>
        <w:tabs>
          <w:tab w:val="left" w:pos="-720"/>
        </w:tabs>
        <w:rPr>
          <w:rFonts w:ascii="Arial" w:hAnsi="Arial" w:cs="Arial"/>
          <w:sz w:val="24"/>
        </w:rPr>
      </w:pPr>
      <w:r w:rsidRPr="00F7757E">
        <w:rPr>
          <w:rFonts w:ascii="Arial" w:hAnsi="Arial" w:cs="Arial"/>
          <w:sz w:val="24"/>
        </w:rPr>
        <w:t xml:space="preserve">This is a request for OMB renewal of approval of a qualitative voluntary customer satisfaction survey under HRSA’s generic </w:t>
      </w:r>
      <w:r w:rsidRPr="00F7757E" w:rsidR="00F04AB8">
        <w:rPr>
          <w:rFonts w:ascii="Arial" w:hAnsi="Arial" w:cs="Arial"/>
          <w:sz w:val="24"/>
        </w:rPr>
        <w:t>clearance</w:t>
      </w:r>
      <w:r w:rsidRPr="00F7757E">
        <w:rPr>
          <w:rFonts w:ascii="Arial" w:hAnsi="Arial" w:cs="Arial"/>
          <w:sz w:val="24"/>
        </w:rPr>
        <w:t xml:space="preserve">.  </w:t>
      </w:r>
    </w:p>
    <w:p w:rsidR="008A0A49" w:rsidRPr="00F7757E" w:rsidP="008A0A49" w14:paraId="268C828F" w14:textId="77777777">
      <w:pPr>
        <w:tabs>
          <w:tab w:val="left" w:pos="-720"/>
        </w:tabs>
        <w:rPr>
          <w:rFonts w:ascii="Arial" w:hAnsi="Arial" w:cs="Arial"/>
          <w:sz w:val="24"/>
        </w:rPr>
      </w:pPr>
    </w:p>
    <w:p w:rsidR="008A0A49" w:rsidRPr="00F7757E" w:rsidP="008A0A49" w14:paraId="6A0D478D" w14:textId="6A4411C8">
      <w:pPr>
        <w:tabs>
          <w:tab w:val="left" w:pos="-720"/>
        </w:tabs>
        <w:rPr>
          <w:rFonts w:ascii="Arial" w:hAnsi="Arial" w:cs="Arial"/>
          <w:sz w:val="24"/>
        </w:rPr>
      </w:pPr>
      <w:r w:rsidRPr="005163A9">
        <w:rPr>
          <w:rFonts w:ascii="Arial" w:hAnsi="Arial" w:cs="Arial"/>
          <w:sz w:val="24"/>
        </w:rPr>
        <w:t xml:space="preserve">The C.W. Bill Young Cell Transplantation Program (CWBYCTP) was established by the Stem Cell Therapeutic and Research Act of 2005 (Public Law 109 - 129) and was most recently reauthorized in 2021 (S. 288 (117th): Transplant Act of 2021).  The CWBYCTP </w:t>
      </w:r>
      <w:r>
        <w:rPr>
          <w:rFonts w:ascii="Arial" w:hAnsi="Arial" w:cs="Arial"/>
          <w:sz w:val="24"/>
        </w:rPr>
        <w:t>Single Point of Access-Coordinating Center</w:t>
      </w:r>
      <w:r w:rsidRPr="005163A9">
        <w:rPr>
          <w:rFonts w:ascii="Arial" w:hAnsi="Arial" w:cs="Arial"/>
          <w:sz w:val="24"/>
        </w:rPr>
        <w:t xml:space="preserve"> is operated by the National Marrow Donor Program</w:t>
      </w:r>
      <w:r w:rsidRPr="005163A9">
        <w:rPr>
          <w:rFonts w:ascii="Arial" w:hAnsi="Arial" w:cs="Arial"/>
          <w:sz w:val="24"/>
          <w:vertAlign w:val="superscript"/>
        </w:rPr>
        <w:t>®</w:t>
      </w:r>
      <w:r w:rsidRPr="005163A9">
        <w:rPr>
          <w:rFonts w:ascii="Arial" w:hAnsi="Arial" w:cs="Arial"/>
          <w:sz w:val="24"/>
        </w:rPr>
        <w:t xml:space="preserve"> </w:t>
      </w:r>
      <w:r w:rsidR="006076B9">
        <w:rPr>
          <w:rFonts w:ascii="Arial" w:hAnsi="Arial" w:cs="Arial"/>
          <w:sz w:val="24"/>
        </w:rPr>
        <w:t>d/b/a NMDP</w:t>
      </w:r>
      <w:r w:rsidRPr="00B82D0A" w:rsidR="00B82D0A">
        <w:rPr>
          <w:rFonts w:ascii="Arial" w:hAnsi="Arial" w:cs="Arial"/>
          <w:sz w:val="24"/>
          <w:vertAlign w:val="superscript"/>
        </w:rPr>
        <w:t>SM</w:t>
      </w:r>
      <w:r w:rsidR="006076B9">
        <w:rPr>
          <w:rFonts w:ascii="Arial" w:hAnsi="Arial" w:cs="Arial"/>
          <w:sz w:val="24"/>
        </w:rPr>
        <w:t xml:space="preserve"> </w:t>
      </w:r>
      <w:r w:rsidRPr="005163A9">
        <w:rPr>
          <w:rFonts w:ascii="Arial" w:hAnsi="Arial" w:cs="Arial"/>
          <w:sz w:val="24"/>
        </w:rPr>
        <w:t>(</w:t>
      </w:r>
      <w:r w:rsidR="006076B9">
        <w:rPr>
          <w:rFonts w:ascii="Arial" w:hAnsi="Arial" w:cs="Arial"/>
          <w:sz w:val="24"/>
        </w:rPr>
        <w:t>“</w:t>
      </w:r>
      <w:r w:rsidRPr="005163A9">
        <w:rPr>
          <w:rFonts w:ascii="Arial" w:hAnsi="Arial" w:cs="Arial"/>
          <w:sz w:val="24"/>
        </w:rPr>
        <w:t>NMDP</w:t>
      </w:r>
      <w:r w:rsidR="006076B9">
        <w:rPr>
          <w:rFonts w:ascii="Arial" w:hAnsi="Arial" w:cs="Arial"/>
          <w:sz w:val="24"/>
        </w:rPr>
        <w:t>”</w:t>
      </w:r>
      <w:r w:rsidRPr="005163A9">
        <w:rPr>
          <w:rFonts w:ascii="Arial" w:hAnsi="Arial" w:cs="Arial"/>
          <w:sz w:val="24"/>
        </w:rPr>
        <w:t xml:space="preserve">) which operates publicly as </w:t>
      </w:r>
      <w:r w:rsidR="0049411A">
        <w:rPr>
          <w:rFonts w:ascii="Arial" w:hAnsi="Arial" w:cs="Arial"/>
          <w:sz w:val="24"/>
        </w:rPr>
        <w:t>NMDP</w:t>
      </w:r>
      <w:r w:rsidR="00B82D0A">
        <w:rPr>
          <w:rFonts w:ascii="Arial" w:hAnsi="Arial" w:cs="Arial"/>
          <w:sz w:val="24"/>
          <w:vertAlign w:val="superscript"/>
        </w:rPr>
        <w:t>SM</w:t>
      </w:r>
      <w:r w:rsidRPr="005163A9" w:rsidR="00B82D0A">
        <w:rPr>
          <w:rFonts w:ascii="Arial" w:hAnsi="Arial" w:cs="Arial"/>
          <w:sz w:val="24"/>
        </w:rPr>
        <w:t xml:space="preserve">. </w:t>
      </w:r>
      <w:r w:rsidR="00B82D0A">
        <w:rPr>
          <w:rFonts w:ascii="Arial" w:hAnsi="Arial" w:cs="Arial"/>
          <w:sz w:val="24"/>
        </w:rPr>
        <w:t xml:space="preserve"> </w:t>
      </w:r>
      <w:r w:rsidRPr="005163A9">
        <w:rPr>
          <w:rFonts w:ascii="Arial" w:hAnsi="Arial" w:cs="Arial"/>
          <w:sz w:val="24"/>
        </w:rPr>
        <w:t>NMDP has explicit requirements to conduct surveys o</w:t>
      </w:r>
      <w:r w:rsidR="00986B4A">
        <w:rPr>
          <w:rFonts w:ascii="Arial" w:hAnsi="Arial" w:cs="Arial"/>
          <w:sz w:val="24"/>
        </w:rPr>
        <w:t>n</w:t>
      </w:r>
      <w:r w:rsidRPr="005163A9">
        <w:rPr>
          <w:rFonts w:ascii="Arial" w:hAnsi="Arial" w:cs="Arial"/>
          <w:sz w:val="24"/>
        </w:rPr>
        <w:t xml:space="preserve"> </w:t>
      </w:r>
      <w:r w:rsidRPr="00986B4A" w:rsidR="00986B4A">
        <w:rPr>
          <w:rFonts w:ascii="Arial" w:hAnsi="Arial" w:cs="Arial"/>
          <w:sz w:val="24"/>
        </w:rPr>
        <w:t>the extent of satisfaction with donor advocacy and case management services</w:t>
      </w:r>
      <w:r w:rsidRPr="005163A9">
        <w:rPr>
          <w:rFonts w:ascii="Arial" w:hAnsi="Arial" w:cs="Arial"/>
          <w:sz w:val="24"/>
        </w:rPr>
        <w:t xml:space="preserve">.  </w:t>
      </w:r>
      <w:r w:rsidR="005415ED">
        <w:rPr>
          <w:rFonts w:ascii="Arial" w:hAnsi="Arial" w:cs="Arial"/>
          <w:sz w:val="24"/>
        </w:rPr>
        <w:t>NMDP</w:t>
      </w:r>
      <w:r w:rsidRPr="00F7757E">
        <w:rPr>
          <w:rFonts w:ascii="Arial" w:hAnsi="Arial" w:cs="Arial"/>
          <w:sz w:val="24"/>
        </w:rPr>
        <w:t xml:space="preserve"> will solicit voluntary feedback from </w:t>
      </w:r>
      <w:r w:rsidR="00EE0B1D">
        <w:rPr>
          <w:rFonts w:ascii="Arial" w:hAnsi="Arial" w:cs="Arial"/>
          <w:sz w:val="24"/>
        </w:rPr>
        <w:t xml:space="preserve">blood </w:t>
      </w:r>
      <w:r w:rsidRPr="00F7757E">
        <w:rPr>
          <w:rFonts w:ascii="Arial" w:hAnsi="Arial" w:cs="Arial"/>
          <w:sz w:val="24"/>
        </w:rPr>
        <w:t xml:space="preserve">stem cell donors, </w:t>
      </w:r>
      <w:r w:rsidR="005D297E">
        <w:rPr>
          <w:rFonts w:ascii="Arial" w:hAnsi="Arial" w:cs="Arial"/>
          <w:sz w:val="24"/>
        </w:rPr>
        <w:t>post-donation</w:t>
      </w:r>
      <w:r w:rsidRPr="00F7757E">
        <w:rPr>
          <w:rFonts w:ascii="Arial" w:hAnsi="Arial" w:cs="Arial"/>
          <w:sz w:val="24"/>
        </w:rPr>
        <w:t xml:space="preserve">. </w:t>
      </w:r>
      <w:r w:rsidR="005D297E">
        <w:rPr>
          <w:rFonts w:ascii="Arial" w:hAnsi="Arial" w:cs="Arial"/>
          <w:sz w:val="24"/>
        </w:rPr>
        <w:t xml:space="preserve"> </w:t>
      </w:r>
      <w:r w:rsidRPr="00F7757E">
        <w:rPr>
          <w:rFonts w:ascii="Arial" w:hAnsi="Arial" w:cs="Arial"/>
          <w:sz w:val="24"/>
        </w:rPr>
        <w:t>A survey will be distributed electronically to donors by email within the month following their donation, with two reminders sent following the initial invite</w:t>
      </w:r>
      <w:r w:rsidR="00E759D1">
        <w:rPr>
          <w:rFonts w:ascii="Arial" w:hAnsi="Arial" w:cs="Arial"/>
          <w:sz w:val="24"/>
        </w:rPr>
        <w:t xml:space="preserve"> </w:t>
      </w:r>
      <w:r w:rsidRPr="00C1538C" w:rsidR="00E759D1">
        <w:rPr>
          <w:rFonts w:ascii="Arial" w:hAnsi="Arial" w:cs="Arial"/>
          <w:sz w:val="24"/>
        </w:rPr>
        <w:t>(at</w:t>
      </w:r>
      <w:r w:rsidRPr="00C1538C" w:rsidR="00492434">
        <w:rPr>
          <w:rFonts w:ascii="Arial" w:hAnsi="Arial" w:cs="Arial"/>
          <w:sz w:val="24"/>
        </w:rPr>
        <w:t xml:space="preserve"> 7 </w:t>
      </w:r>
      <w:r w:rsidRPr="00C1538C" w:rsidR="00C1538C">
        <w:rPr>
          <w:rFonts w:ascii="Arial" w:hAnsi="Arial" w:cs="Arial"/>
          <w:sz w:val="24"/>
        </w:rPr>
        <w:t xml:space="preserve">and 15 </w:t>
      </w:r>
      <w:r w:rsidRPr="00C1538C" w:rsidR="00492434">
        <w:rPr>
          <w:rFonts w:ascii="Arial" w:hAnsi="Arial" w:cs="Arial"/>
          <w:sz w:val="24"/>
        </w:rPr>
        <w:t>days</w:t>
      </w:r>
      <w:r w:rsidRPr="00C1538C" w:rsidR="00C1538C">
        <w:rPr>
          <w:rFonts w:ascii="Arial" w:hAnsi="Arial" w:cs="Arial"/>
          <w:sz w:val="24"/>
        </w:rPr>
        <w:t xml:space="preserve">, </w:t>
      </w:r>
      <w:r w:rsidRPr="00C1538C" w:rsidR="00E759D1">
        <w:rPr>
          <w:rFonts w:ascii="Arial" w:hAnsi="Arial" w:cs="Arial"/>
          <w:sz w:val="24"/>
        </w:rPr>
        <w:t>respectively)</w:t>
      </w:r>
      <w:r w:rsidRPr="00C1538C">
        <w:rPr>
          <w:rFonts w:ascii="Arial" w:hAnsi="Arial" w:cs="Arial"/>
          <w:sz w:val="24"/>
        </w:rPr>
        <w:t>.</w:t>
      </w:r>
      <w:r w:rsidRPr="00F7757E">
        <w:rPr>
          <w:rFonts w:ascii="Arial" w:hAnsi="Arial" w:cs="Arial"/>
          <w:sz w:val="24"/>
        </w:rPr>
        <w:t xml:space="preserve"> </w:t>
      </w:r>
      <w:r w:rsidR="005D297E">
        <w:rPr>
          <w:rFonts w:ascii="Arial" w:hAnsi="Arial" w:cs="Arial"/>
          <w:sz w:val="24"/>
        </w:rPr>
        <w:t xml:space="preserve"> </w:t>
      </w:r>
      <w:r w:rsidRPr="00F7757E">
        <w:rPr>
          <w:rFonts w:ascii="Arial" w:hAnsi="Arial" w:cs="Arial"/>
          <w:sz w:val="24"/>
        </w:rPr>
        <w:t xml:space="preserve">The survey </w:t>
      </w:r>
      <w:r w:rsidR="00E759D1">
        <w:rPr>
          <w:rFonts w:ascii="Arial" w:hAnsi="Arial" w:cs="Arial"/>
          <w:sz w:val="24"/>
        </w:rPr>
        <w:t xml:space="preserve">is </w:t>
      </w:r>
      <w:r w:rsidRPr="00F7757E" w:rsidR="00E759D1">
        <w:rPr>
          <w:rFonts w:ascii="Arial" w:hAnsi="Arial" w:cs="Arial"/>
          <w:sz w:val="24"/>
        </w:rPr>
        <w:t>available</w:t>
      </w:r>
      <w:r w:rsidRPr="00F7757E">
        <w:rPr>
          <w:rFonts w:ascii="Arial" w:hAnsi="Arial" w:cs="Arial"/>
          <w:sz w:val="24"/>
        </w:rPr>
        <w:t xml:space="preserve"> in </w:t>
      </w:r>
      <w:r w:rsidR="00AB5D8C">
        <w:rPr>
          <w:rFonts w:ascii="Arial" w:hAnsi="Arial" w:cs="Arial"/>
          <w:sz w:val="24"/>
        </w:rPr>
        <w:t xml:space="preserve">English, Spanish, Portuguese, Korean, Chinese, </w:t>
      </w:r>
      <w:r w:rsidR="00EE0B1D">
        <w:rPr>
          <w:rFonts w:ascii="Arial" w:hAnsi="Arial" w:cs="Arial"/>
          <w:sz w:val="24"/>
        </w:rPr>
        <w:t xml:space="preserve">and </w:t>
      </w:r>
      <w:r w:rsidR="00AB5D8C">
        <w:rPr>
          <w:rFonts w:ascii="Arial" w:hAnsi="Arial" w:cs="Arial"/>
          <w:sz w:val="24"/>
        </w:rPr>
        <w:t>Vietnamese</w:t>
      </w:r>
      <w:r w:rsidRPr="00F7757E">
        <w:rPr>
          <w:rFonts w:ascii="Arial" w:hAnsi="Arial" w:cs="Arial"/>
          <w:sz w:val="24"/>
        </w:rPr>
        <w:t xml:space="preserve">. </w:t>
      </w:r>
      <w:r w:rsidR="005D297E">
        <w:rPr>
          <w:rFonts w:ascii="Arial" w:hAnsi="Arial" w:cs="Arial"/>
          <w:sz w:val="24"/>
        </w:rPr>
        <w:t xml:space="preserve"> </w:t>
      </w:r>
      <w:r w:rsidRPr="00F7757E">
        <w:rPr>
          <w:rFonts w:ascii="Arial" w:hAnsi="Arial" w:cs="Arial"/>
          <w:sz w:val="24"/>
        </w:rPr>
        <w:t xml:space="preserve">The survey consists of four sections focusing on pre-donation, donation day, recovery, and overall satisfaction. </w:t>
      </w:r>
      <w:r w:rsidR="005D297E">
        <w:rPr>
          <w:rFonts w:ascii="Arial" w:hAnsi="Arial" w:cs="Arial"/>
          <w:sz w:val="24"/>
        </w:rPr>
        <w:t xml:space="preserve"> </w:t>
      </w:r>
      <w:r w:rsidRPr="00F7757E">
        <w:rPr>
          <w:rFonts w:ascii="Arial" w:hAnsi="Arial" w:cs="Arial"/>
          <w:sz w:val="24"/>
        </w:rPr>
        <w:t xml:space="preserve">The survey includes statements that use a five-point Likert-type scale </w:t>
      </w:r>
      <w:r w:rsidRPr="00F7757E">
        <w:rPr>
          <w:rFonts w:ascii="Arial" w:hAnsi="Arial" w:cs="Arial"/>
          <w:sz w:val="24"/>
        </w:rPr>
        <w:t xml:space="preserve">ranging from “strongly disagree” to “strongly agree”, multiple choice questions, and open-ended questions which allow respondents to provide their thoughts, perceptions, and opinions.   </w:t>
      </w:r>
    </w:p>
    <w:p w:rsidR="008A0A49" w:rsidRPr="00F7757E" w:rsidP="008A0A49" w14:paraId="7C28D50C" w14:textId="77777777">
      <w:pPr>
        <w:tabs>
          <w:tab w:val="left" w:pos="-720"/>
        </w:tabs>
        <w:rPr>
          <w:rFonts w:ascii="Arial" w:hAnsi="Arial" w:cs="Arial"/>
          <w:sz w:val="24"/>
        </w:rPr>
      </w:pPr>
    </w:p>
    <w:p w:rsidR="00252991" w:rsidRPr="00252991" w:rsidP="00252991" w14:paraId="66D5498A" w14:textId="0122B2D0">
      <w:pPr>
        <w:numPr>
          <w:ilvl w:val="0"/>
          <w:numId w:val="2"/>
        </w:numPr>
        <w:tabs>
          <w:tab w:val="num" w:pos="360"/>
          <w:tab w:val="clear" w:pos="1080"/>
        </w:tabs>
        <w:spacing w:before="240"/>
        <w:ind w:left="360"/>
        <w:rPr>
          <w:rFonts w:ascii="Arial" w:hAnsi="Arial" w:cs="Arial"/>
          <w:b/>
          <w:sz w:val="24"/>
        </w:rPr>
      </w:pPr>
      <w:r w:rsidRPr="00C45431">
        <w:rPr>
          <w:rFonts w:ascii="Arial" w:hAnsi="Arial" w:cs="Arial"/>
          <w:b/>
          <w:sz w:val="24"/>
          <w:u w:val="single"/>
        </w:rPr>
        <w:t>Purpose and Use of Information Collection</w:t>
      </w:r>
    </w:p>
    <w:p w:rsidR="001979A5" w:rsidRPr="00F7757E" w:rsidP="001979A5" w14:paraId="092016A6" w14:textId="77777777">
      <w:pPr>
        <w:tabs>
          <w:tab w:val="left" w:pos="-720"/>
        </w:tabs>
        <w:rPr>
          <w:rFonts w:ascii="Arial" w:hAnsi="Arial" w:cs="Arial"/>
          <w:sz w:val="24"/>
        </w:rPr>
      </w:pPr>
      <w:r w:rsidRPr="00F7757E">
        <w:rPr>
          <w:rFonts w:ascii="Arial" w:hAnsi="Arial" w:cs="Arial"/>
          <w:sz w:val="24"/>
        </w:rPr>
        <w:t>Objective(s) of data collection activities.</w:t>
      </w:r>
    </w:p>
    <w:p w:rsidR="001979A5" w:rsidRPr="00F7757E" w:rsidP="001979A5" w14:paraId="2F11A051" w14:textId="77777777">
      <w:pPr>
        <w:tabs>
          <w:tab w:val="left" w:pos="-720"/>
        </w:tabs>
        <w:rPr>
          <w:rFonts w:ascii="Arial" w:hAnsi="Arial" w:cs="Arial"/>
          <w:sz w:val="24"/>
        </w:rPr>
      </w:pPr>
    </w:p>
    <w:p w:rsidR="001979A5" w:rsidP="001979A5" w14:paraId="1D7DE58A" w14:textId="135318C2">
      <w:pPr>
        <w:tabs>
          <w:tab w:val="left" w:pos="-720"/>
        </w:tabs>
        <w:rPr>
          <w:rFonts w:ascii="Arial" w:hAnsi="Arial" w:cs="Arial"/>
          <w:sz w:val="24"/>
        </w:rPr>
      </w:pPr>
      <w:r>
        <w:rPr>
          <w:rFonts w:ascii="Arial" w:hAnsi="Arial" w:cs="Arial"/>
          <w:sz w:val="24"/>
        </w:rPr>
        <w:t>NMDP</w:t>
      </w:r>
      <w:r w:rsidRPr="00F7757E">
        <w:rPr>
          <w:rFonts w:ascii="Arial" w:hAnsi="Arial" w:cs="Arial"/>
          <w:sz w:val="24"/>
        </w:rPr>
        <w:t xml:space="preserve"> is seeking to better understand the overall experience and satisfaction of </w:t>
      </w:r>
      <w:r>
        <w:rPr>
          <w:rFonts w:ascii="Arial" w:hAnsi="Arial" w:cs="Arial"/>
          <w:sz w:val="24"/>
        </w:rPr>
        <w:t xml:space="preserve">blood </w:t>
      </w:r>
      <w:r w:rsidRPr="00F7757E">
        <w:rPr>
          <w:rFonts w:ascii="Arial" w:hAnsi="Arial" w:cs="Arial"/>
          <w:sz w:val="24"/>
        </w:rPr>
        <w:t xml:space="preserve">stem cell donors. </w:t>
      </w:r>
      <w:r w:rsidR="005D297E">
        <w:rPr>
          <w:rFonts w:ascii="Arial" w:hAnsi="Arial" w:cs="Arial"/>
          <w:sz w:val="24"/>
        </w:rPr>
        <w:t xml:space="preserve"> </w:t>
      </w:r>
      <w:r w:rsidRPr="00F7757E">
        <w:rPr>
          <w:rFonts w:ascii="Arial" w:hAnsi="Arial" w:cs="Arial"/>
          <w:sz w:val="24"/>
        </w:rPr>
        <w:t xml:space="preserve">The survey questions were developed to determine the donor’s experience and satisfaction with their representative and care team, educational materials, access to assistance, medical care, overall satisfaction, and willingness to donate again, if requested. </w:t>
      </w:r>
      <w:r w:rsidR="005D297E">
        <w:rPr>
          <w:rFonts w:ascii="Arial" w:hAnsi="Arial" w:cs="Arial"/>
          <w:sz w:val="24"/>
        </w:rPr>
        <w:t xml:space="preserve"> </w:t>
      </w:r>
      <w:r w:rsidRPr="00F7757E">
        <w:rPr>
          <w:rFonts w:ascii="Arial" w:hAnsi="Arial" w:cs="Arial"/>
          <w:sz w:val="24"/>
        </w:rPr>
        <w:t xml:space="preserve">Survey results and feedback are monitored and reviewed to identify trends and opportunities for improvement. </w:t>
      </w:r>
      <w:r w:rsidR="005D297E">
        <w:rPr>
          <w:rFonts w:ascii="Arial" w:hAnsi="Arial" w:cs="Arial"/>
          <w:sz w:val="24"/>
        </w:rPr>
        <w:t xml:space="preserve"> </w:t>
      </w:r>
      <w:r>
        <w:rPr>
          <w:rFonts w:ascii="Arial" w:hAnsi="Arial" w:cs="Arial"/>
          <w:sz w:val="24"/>
        </w:rPr>
        <w:t>NMDP</w:t>
      </w:r>
      <w:r w:rsidRPr="00F7757E">
        <w:rPr>
          <w:rFonts w:ascii="Arial" w:hAnsi="Arial" w:cs="Arial"/>
          <w:sz w:val="24"/>
        </w:rPr>
        <w:t xml:space="preserve"> will assess and propose strategies to implement improvement efforts targeting donor experience, service, and process.  </w:t>
      </w:r>
    </w:p>
    <w:p w:rsidR="00DA2B8A" w:rsidP="001979A5" w14:paraId="0F2A8093" w14:textId="77777777">
      <w:pPr>
        <w:tabs>
          <w:tab w:val="left" w:pos="-720"/>
        </w:tabs>
        <w:rPr>
          <w:rFonts w:ascii="Arial" w:hAnsi="Arial" w:cs="Arial"/>
          <w:sz w:val="24"/>
        </w:rPr>
      </w:pPr>
    </w:p>
    <w:p w:rsidR="00B2134E" w:rsidP="00CA3DA6" w14:paraId="7D7994A0" w14:textId="406CC557">
      <w:pPr>
        <w:spacing w:before="120"/>
        <w:rPr>
          <w:rFonts w:ascii="Arial" w:hAnsi="Arial" w:cs="Arial"/>
          <w:sz w:val="24"/>
        </w:rPr>
      </w:pPr>
      <w:r w:rsidRPr="00F7757E">
        <w:rPr>
          <w:rFonts w:ascii="Arial" w:hAnsi="Arial" w:cs="Arial"/>
          <w:sz w:val="24"/>
        </w:rPr>
        <w:t xml:space="preserve">Donor experience and satisfaction with the care team and donation process are critical to creating strong ambassadors </w:t>
      </w:r>
      <w:r w:rsidR="00D86B94">
        <w:rPr>
          <w:rFonts w:ascii="Arial" w:hAnsi="Arial" w:cs="Arial"/>
          <w:sz w:val="24"/>
        </w:rPr>
        <w:t>to</w:t>
      </w:r>
      <w:r w:rsidRPr="00F7757E" w:rsidR="00D86B94">
        <w:rPr>
          <w:rFonts w:ascii="Arial" w:hAnsi="Arial" w:cs="Arial"/>
          <w:sz w:val="24"/>
        </w:rPr>
        <w:t xml:space="preserve"> </w:t>
      </w:r>
      <w:r w:rsidRPr="00F7757E">
        <w:rPr>
          <w:rFonts w:ascii="Arial" w:hAnsi="Arial" w:cs="Arial"/>
          <w:sz w:val="24"/>
        </w:rPr>
        <w:t>encourag</w:t>
      </w:r>
      <w:r w:rsidR="00D86B94">
        <w:rPr>
          <w:rFonts w:ascii="Arial" w:hAnsi="Arial" w:cs="Arial"/>
          <w:sz w:val="24"/>
        </w:rPr>
        <w:t>e</w:t>
      </w:r>
      <w:r w:rsidRPr="00F7757E">
        <w:rPr>
          <w:rFonts w:ascii="Arial" w:hAnsi="Arial" w:cs="Arial"/>
          <w:sz w:val="24"/>
        </w:rPr>
        <w:t xml:space="preserve"> others to fulfill their commitment to donate</w:t>
      </w:r>
      <w:r w:rsidR="00D86B94">
        <w:rPr>
          <w:rFonts w:ascii="Arial" w:hAnsi="Arial" w:cs="Arial"/>
          <w:sz w:val="24"/>
        </w:rPr>
        <w:t xml:space="preserve"> bone marrow</w:t>
      </w:r>
      <w:r w:rsidRPr="00F7757E">
        <w:rPr>
          <w:rFonts w:ascii="Arial" w:hAnsi="Arial" w:cs="Arial"/>
          <w:sz w:val="24"/>
        </w:rPr>
        <w:t>. Feedback from donors is essential to understand the changing needs for services and information as well as to ga</w:t>
      </w:r>
      <w:r w:rsidR="00717384">
        <w:rPr>
          <w:rFonts w:ascii="Arial" w:hAnsi="Arial" w:cs="Arial"/>
          <w:sz w:val="24"/>
        </w:rPr>
        <w:t>u</w:t>
      </w:r>
      <w:r w:rsidRPr="00F7757E">
        <w:rPr>
          <w:rFonts w:ascii="Arial" w:hAnsi="Arial" w:cs="Arial"/>
          <w:sz w:val="24"/>
        </w:rPr>
        <w:t xml:space="preserve">ge the helpfulness of our </w:t>
      </w:r>
      <w:r w:rsidR="005F23B2">
        <w:rPr>
          <w:rFonts w:ascii="Arial" w:hAnsi="Arial" w:cs="Arial"/>
          <w:sz w:val="24"/>
        </w:rPr>
        <w:t>NMDP</w:t>
      </w:r>
      <w:r w:rsidRPr="00F7757E">
        <w:rPr>
          <w:rFonts w:ascii="Arial" w:hAnsi="Arial" w:cs="Arial"/>
          <w:sz w:val="24"/>
        </w:rPr>
        <w:t xml:space="preserve"> representatives and the educational materials and support provided</w:t>
      </w:r>
      <w:r w:rsidRPr="00FE7B04">
        <w:rPr>
          <w:rFonts w:ascii="Arial" w:hAnsi="Arial" w:cs="Arial"/>
          <w:sz w:val="24"/>
        </w:rPr>
        <w:t xml:space="preserve">. </w:t>
      </w:r>
      <w:r w:rsidR="005D297E">
        <w:rPr>
          <w:rFonts w:ascii="Arial" w:hAnsi="Arial" w:cs="Arial"/>
          <w:sz w:val="24"/>
        </w:rPr>
        <w:t xml:space="preserve"> </w:t>
      </w:r>
      <w:r w:rsidRPr="00FE7B04">
        <w:rPr>
          <w:rFonts w:ascii="Arial" w:hAnsi="Arial" w:cs="Arial"/>
          <w:sz w:val="24"/>
        </w:rPr>
        <w:t xml:space="preserve">The primary use </w:t>
      </w:r>
      <w:r w:rsidR="005D297E">
        <w:rPr>
          <w:rFonts w:ascii="Arial" w:hAnsi="Arial" w:cs="Arial"/>
          <w:sz w:val="24"/>
        </w:rPr>
        <w:t>of</w:t>
      </w:r>
      <w:r w:rsidRPr="00FE7B04">
        <w:rPr>
          <w:rFonts w:ascii="Arial" w:hAnsi="Arial" w:cs="Arial"/>
          <w:sz w:val="24"/>
        </w:rPr>
        <w:t xml:space="preserve"> information gathered through the survey is to determine the effectiveness of our programs and services.</w:t>
      </w:r>
      <w:r w:rsidR="005D297E">
        <w:rPr>
          <w:rFonts w:ascii="Arial" w:hAnsi="Arial" w:cs="Arial"/>
          <w:sz w:val="24"/>
        </w:rPr>
        <w:t xml:space="preserve"> </w:t>
      </w:r>
      <w:r w:rsidRPr="00FE7B04">
        <w:rPr>
          <w:rFonts w:ascii="Arial" w:hAnsi="Arial" w:cs="Arial"/>
          <w:sz w:val="24"/>
        </w:rPr>
        <w:t xml:space="preserve"> Additionally, </w:t>
      </w:r>
      <w:r w:rsidRPr="00FE7B04" w:rsidR="005F23B2">
        <w:rPr>
          <w:rFonts w:ascii="Arial" w:hAnsi="Arial" w:cs="Arial"/>
          <w:sz w:val="24"/>
        </w:rPr>
        <w:t>NMDP</w:t>
      </w:r>
      <w:r w:rsidRPr="00FE7B04">
        <w:rPr>
          <w:rFonts w:ascii="Arial" w:hAnsi="Arial" w:cs="Arial"/>
          <w:sz w:val="24"/>
        </w:rPr>
        <w:t xml:space="preserve"> is looking to identify areas for improvement in the delivery of services. </w:t>
      </w:r>
      <w:r w:rsidR="005D297E">
        <w:rPr>
          <w:rFonts w:ascii="Arial" w:hAnsi="Arial" w:cs="Arial"/>
          <w:sz w:val="24"/>
        </w:rPr>
        <w:t xml:space="preserve"> </w:t>
      </w:r>
      <w:r w:rsidRPr="00FE7B04">
        <w:rPr>
          <w:rFonts w:ascii="Arial" w:hAnsi="Arial" w:cs="Arial"/>
          <w:sz w:val="24"/>
        </w:rPr>
        <w:t>Specific areas targeted in the survey gather</w:t>
      </w:r>
      <w:r w:rsidRPr="00F7757E">
        <w:rPr>
          <w:rFonts w:ascii="Arial" w:hAnsi="Arial" w:cs="Arial"/>
          <w:sz w:val="24"/>
        </w:rPr>
        <w:t xml:space="preserve"> the donor’s perception regarding if </w:t>
      </w:r>
      <w:r w:rsidR="005F23B2">
        <w:rPr>
          <w:rFonts w:ascii="Arial" w:hAnsi="Arial" w:cs="Arial"/>
          <w:sz w:val="24"/>
        </w:rPr>
        <w:t>NMDP</w:t>
      </w:r>
      <w:r w:rsidRPr="00F7757E">
        <w:rPr>
          <w:rFonts w:ascii="Arial" w:hAnsi="Arial" w:cs="Arial"/>
          <w:sz w:val="24"/>
        </w:rPr>
        <w:t xml:space="preserve"> helped with challenges to enable donation, if </w:t>
      </w:r>
      <w:r w:rsidR="0047329F">
        <w:rPr>
          <w:rFonts w:ascii="Arial" w:hAnsi="Arial" w:cs="Arial"/>
          <w:sz w:val="24"/>
        </w:rPr>
        <w:t>NMDP</w:t>
      </w:r>
      <w:r w:rsidRPr="00F7757E">
        <w:rPr>
          <w:rFonts w:ascii="Arial" w:hAnsi="Arial" w:cs="Arial"/>
          <w:sz w:val="24"/>
        </w:rPr>
        <w:t xml:space="preserve"> adequately addressed donor questions, if </w:t>
      </w:r>
      <w:r w:rsidR="005C7929">
        <w:rPr>
          <w:rFonts w:ascii="Arial" w:hAnsi="Arial" w:cs="Arial"/>
          <w:sz w:val="24"/>
        </w:rPr>
        <w:t>NMDP</w:t>
      </w:r>
      <w:r w:rsidRPr="00F7757E">
        <w:rPr>
          <w:rFonts w:ascii="Arial" w:hAnsi="Arial" w:cs="Arial"/>
          <w:sz w:val="24"/>
        </w:rPr>
        <w:t xml:space="preserve"> provided an accurate description of what to expect, and if </w:t>
      </w:r>
      <w:r w:rsidR="005C7929">
        <w:rPr>
          <w:rFonts w:ascii="Arial" w:hAnsi="Arial" w:cs="Arial"/>
          <w:sz w:val="24"/>
        </w:rPr>
        <w:t>NMDP</w:t>
      </w:r>
      <w:r w:rsidRPr="00F7757E">
        <w:rPr>
          <w:rFonts w:ascii="Arial" w:hAnsi="Arial" w:cs="Arial"/>
          <w:sz w:val="24"/>
        </w:rPr>
        <w:t xml:space="preserve"> assisted with additional donation support needs (</w:t>
      </w:r>
      <w:r w:rsidRPr="00F7757E">
        <w:rPr>
          <w:rFonts w:ascii="Arial" w:hAnsi="Arial" w:cs="Arial"/>
          <w:sz w:val="24"/>
        </w:rPr>
        <w:t>i.e.</w:t>
      </w:r>
      <w:r w:rsidRPr="00F7757E">
        <w:rPr>
          <w:rFonts w:ascii="Arial" w:hAnsi="Arial" w:cs="Arial"/>
          <w:sz w:val="24"/>
        </w:rPr>
        <w:t xml:space="preserve"> securing time away from work/school, lost wage reimbursement, child care costs, etc.). </w:t>
      </w:r>
      <w:r w:rsidR="00F47153">
        <w:rPr>
          <w:rFonts w:ascii="Arial" w:hAnsi="Arial" w:cs="Arial"/>
          <w:sz w:val="24"/>
        </w:rPr>
        <w:t>NMDP</w:t>
      </w:r>
      <w:r w:rsidRPr="00F7757E">
        <w:rPr>
          <w:rFonts w:ascii="Arial" w:hAnsi="Arial" w:cs="Arial"/>
          <w:sz w:val="24"/>
        </w:rPr>
        <w:t xml:space="preserve"> also care</w:t>
      </w:r>
      <w:r w:rsidR="00F47153">
        <w:rPr>
          <w:rFonts w:ascii="Arial" w:hAnsi="Arial" w:cs="Arial"/>
          <w:sz w:val="24"/>
        </w:rPr>
        <w:t>s</w:t>
      </w:r>
      <w:r w:rsidRPr="00F7757E">
        <w:rPr>
          <w:rFonts w:ascii="Arial" w:hAnsi="Arial" w:cs="Arial"/>
          <w:sz w:val="24"/>
        </w:rPr>
        <w:t xml:space="preserve"> about the services provided by our </w:t>
      </w:r>
      <w:r w:rsidR="00F47153">
        <w:rPr>
          <w:rFonts w:ascii="Arial" w:hAnsi="Arial" w:cs="Arial"/>
          <w:sz w:val="24"/>
        </w:rPr>
        <w:t>n</w:t>
      </w:r>
      <w:r w:rsidRPr="00F7757E">
        <w:rPr>
          <w:rFonts w:ascii="Arial" w:hAnsi="Arial" w:cs="Arial"/>
          <w:sz w:val="24"/>
        </w:rPr>
        <w:t xml:space="preserve">etwork </w:t>
      </w:r>
      <w:r w:rsidR="00F47153">
        <w:rPr>
          <w:rFonts w:ascii="Arial" w:hAnsi="Arial" w:cs="Arial"/>
          <w:sz w:val="24"/>
        </w:rPr>
        <w:t>p</w:t>
      </w:r>
      <w:r w:rsidRPr="00F7757E">
        <w:rPr>
          <w:rFonts w:ascii="Arial" w:hAnsi="Arial" w:cs="Arial"/>
          <w:sz w:val="24"/>
        </w:rPr>
        <w:t xml:space="preserve">artners and </w:t>
      </w:r>
      <w:r w:rsidR="00804F49">
        <w:rPr>
          <w:rFonts w:ascii="Arial" w:hAnsi="Arial" w:cs="Arial"/>
          <w:sz w:val="24"/>
        </w:rPr>
        <w:t>allows donors</w:t>
      </w:r>
      <w:r w:rsidRPr="00F7757E">
        <w:rPr>
          <w:rFonts w:ascii="Arial" w:hAnsi="Arial" w:cs="Arial"/>
          <w:sz w:val="24"/>
        </w:rPr>
        <w:t xml:space="preserve"> to rate their experience</w:t>
      </w:r>
      <w:r w:rsidR="00DA2B8A">
        <w:rPr>
          <w:rFonts w:ascii="Arial" w:hAnsi="Arial" w:cs="Arial"/>
          <w:sz w:val="24"/>
        </w:rPr>
        <w:t>,</w:t>
      </w:r>
      <w:r w:rsidRPr="00F7757E">
        <w:rPr>
          <w:rFonts w:ascii="Arial" w:hAnsi="Arial" w:cs="Arial"/>
          <w:sz w:val="24"/>
        </w:rPr>
        <w:t xml:space="preserve"> specifically with the hospital or donation facility where their </w:t>
      </w:r>
      <w:r w:rsidR="00EE0B1D">
        <w:rPr>
          <w:rFonts w:ascii="Arial" w:hAnsi="Arial" w:cs="Arial"/>
          <w:sz w:val="24"/>
        </w:rPr>
        <w:t xml:space="preserve">blood </w:t>
      </w:r>
      <w:r w:rsidRPr="00F7757E">
        <w:rPr>
          <w:rFonts w:ascii="Arial" w:hAnsi="Arial" w:cs="Arial"/>
          <w:sz w:val="24"/>
        </w:rPr>
        <w:t xml:space="preserve">stem cells were collected. </w:t>
      </w:r>
      <w:r w:rsidR="005D297E">
        <w:rPr>
          <w:rFonts w:ascii="Arial" w:hAnsi="Arial" w:cs="Arial"/>
          <w:sz w:val="24"/>
        </w:rPr>
        <w:t xml:space="preserve"> </w:t>
      </w:r>
      <w:r w:rsidRPr="00F7757E">
        <w:rPr>
          <w:rFonts w:ascii="Arial" w:hAnsi="Arial" w:cs="Arial"/>
          <w:sz w:val="24"/>
        </w:rPr>
        <w:t xml:space="preserve">Finally, </w:t>
      </w:r>
      <w:r w:rsidR="007E623B">
        <w:rPr>
          <w:rFonts w:ascii="Arial" w:hAnsi="Arial" w:cs="Arial"/>
          <w:sz w:val="24"/>
        </w:rPr>
        <w:t>NMDP</w:t>
      </w:r>
      <w:r w:rsidRPr="00F7757E">
        <w:rPr>
          <w:rFonts w:ascii="Arial" w:hAnsi="Arial" w:cs="Arial"/>
          <w:sz w:val="24"/>
        </w:rPr>
        <w:t xml:space="preserve"> seek</w:t>
      </w:r>
      <w:r w:rsidR="007E623B">
        <w:rPr>
          <w:rFonts w:ascii="Arial" w:hAnsi="Arial" w:cs="Arial"/>
          <w:sz w:val="24"/>
        </w:rPr>
        <w:t>s</w:t>
      </w:r>
      <w:r w:rsidRPr="00F7757E">
        <w:rPr>
          <w:rFonts w:ascii="Arial" w:hAnsi="Arial" w:cs="Arial"/>
          <w:sz w:val="24"/>
        </w:rPr>
        <w:t xml:space="preserve"> to understand if donors would be willing to donate again and/or if they would recommend donation to a friend or family member. </w:t>
      </w:r>
      <w:r w:rsidR="005D297E">
        <w:rPr>
          <w:rFonts w:ascii="Arial" w:hAnsi="Arial" w:cs="Arial"/>
          <w:sz w:val="24"/>
        </w:rPr>
        <w:t xml:space="preserve"> </w:t>
      </w:r>
      <w:r w:rsidRPr="00F7757E">
        <w:rPr>
          <w:rFonts w:ascii="Arial" w:hAnsi="Arial" w:cs="Arial"/>
          <w:sz w:val="24"/>
        </w:rPr>
        <w:t xml:space="preserve">Feedback will be reviewed </w:t>
      </w:r>
      <w:r w:rsidRPr="00F7757E">
        <w:rPr>
          <w:rFonts w:ascii="Arial" w:hAnsi="Arial" w:cs="Arial"/>
          <w:sz w:val="24"/>
        </w:rPr>
        <w:t>monthly</w:t>
      </w:r>
      <w:r>
        <w:rPr>
          <w:rFonts w:ascii="Arial" w:hAnsi="Arial" w:cs="Arial"/>
          <w:sz w:val="24"/>
        </w:rPr>
        <w:t xml:space="preserve"> and </w:t>
      </w:r>
      <w:r w:rsidRPr="00F7757E">
        <w:rPr>
          <w:rFonts w:ascii="Arial" w:hAnsi="Arial" w:cs="Arial"/>
          <w:sz w:val="24"/>
        </w:rPr>
        <w:t>reports will be</w:t>
      </w:r>
      <w:r>
        <w:rPr>
          <w:rFonts w:ascii="Arial" w:hAnsi="Arial" w:cs="Arial"/>
          <w:sz w:val="24"/>
        </w:rPr>
        <w:t xml:space="preserve"> available to</w:t>
      </w:r>
      <w:r w:rsidRPr="00F7757E">
        <w:rPr>
          <w:rFonts w:ascii="Arial" w:hAnsi="Arial" w:cs="Arial"/>
          <w:sz w:val="24"/>
        </w:rPr>
        <w:t xml:space="preserve"> </w:t>
      </w:r>
      <w:r w:rsidR="00146001">
        <w:rPr>
          <w:rFonts w:ascii="Arial" w:hAnsi="Arial" w:cs="Arial"/>
          <w:sz w:val="24"/>
        </w:rPr>
        <w:t>our</w:t>
      </w:r>
      <w:r w:rsidRPr="00F7757E">
        <w:rPr>
          <w:rFonts w:ascii="Arial" w:hAnsi="Arial" w:cs="Arial"/>
          <w:sz w:val="24"/>
        </w:rPr>
        <w:t xml:space="preserve"> </w:t>
      </w:r>
      <w:r w:rsidR="00146001">
        <w:rPr>
          <w:rFonts w:ascii="Arial" w:hAnsi="Arial" w:cs="Arial"/>
          <w:sz w:val="24"/>
        </w:rPr>
        <w:t>n</w:t>
      </w:r>
      <w:r w:rsidRPr="00F7757E">
        <w:rPr>
          <w:rFonts w:ascii="Arial" w:hAnsi="Arial" w:cs="Arial"/>
          <w:sz w:val="24"/>
        </w:rPr>
        <w:t>etwork</w:t>
      </w:r>
      <w:r w:rsidR="00146001">
        <w:rPr>
          <w:rFonts w:ascii="Arial" w:hAnsi="Arial" w:cs="Arial"/>
          <w:sz w:val="24"/>
        </w:rPr>
        <w:t xml:space="preserve"> partners</w:t>
      </w:r>
      <w:r w:rsidRPr="00FE7B04">
        <w:rPr>
          <w:rFonts w:ascii="Arial" w:hAnsi="Arial" w:cs="Arial"/>
          <w:sz w:val="24"/>
        </w:rPr>
        <w:t>.</w:t>
      </w:r>
      <w:r w:rsidR="005D297E">
        <w:rPr>
          <w:rFonts w:ascii="Arial" w:hAnsi="Arial" w:cs="Arial"/>
          <w:sz w:val="24"/>
        </w:rPr>
        <w:t xml:space="preserve"> </w:t>
      </w:r>
      <w:r w:rsidRPr="00FE7B04">
        <w:rPr>
          <w:rFonts w:ascii="Arial" w:hAnsi="Arial" w:cs="Arial"/>
          <w:sz w:val="24"/>
        </w:rPr>
        <w:t xml:space="preserve"> </w:t>
      </w:r>
      <w:r w:rsidRPr="00FE7B04" w:rsidR="005415ED">
        <w:rPr>
          <w:rFonts w:ascii="Arial" w:hAnsi="Arial" w:cs="Arial"/>
          <w:sz w:val="24"/>
        </w:rPr>
        <w:t>NMDP</w:t>
      </w:r>
      <w:r w:rsidRPr="00FE7B04">
        <w:rPr>
          <w:rFonts w:ascii="Arial" w:hAnsi="Arial" w:cs="Arial"/>
          <w:sz w:val="24"/>
        </w:rPr>
        <w:t xml:space="preserve"> program managers and leadership will utilize this evaluation data to share donors’ experiences as well as make program enhancements to better serve our donors.</w:t>
      </w:r>
      <w:r w:rsidRPr="00F7757E">
        <w:rPr>
          <w:rFonts w:ascii="Arial" w:hAnsi="Arial" w:cs="Arial"/>
          <w:sz w:val="24"/>
        </w:rPr>
        <w:t xml:space="preserve"> </w:t>
      </w:r>
    </w:p>
    <w:p w:rsidR="009B3794" w:rsidRPr="00C45431" w:rsidP="00CA3DA6" w14:paraId="22E2A300" w14:textId="77777777">
      <w:pPr>
        <w:numPr>
          <w:ilvl w:val="0"/>
          <w:numId w:val="2"/>
        </w:numPr>
        <w:tabs>
          <w:tab w:val="num" w:pos="360"/>
          <w:tab w:val="clear" w:pos="1080"/>
        </w:tabs>
        <w:spacing w:before="240"/>
        <w:ind w:left="360"/>
        <w:rPr>
          <w:rFonts w:ascii="Arial" w:hAnsi="Arial" w:cs="Arial"/>
          <w:sz w:val="24"/>
        </w:rPr>
      </w:pPr>
      <w:r w:rsidRPr="00C45431">
        <w:rPr>
          <w:rFonts w:ascii="Arial" w:hAnsi="Arial" w:cs="Arial"/>
          <w:b/>
          <w:sz w:val="24"/>
          <w:u w:val="single"/>
        </w:rPr>
        <w:t>Use of Improved Information Technology and Burden Reduction</w:t>
      </w:r>
    </w:p>
    <w:p w:rsidR="00252991" w:rsidP="00252991" w14:paraId="5908FB20" w14:textId="77777777">
      <w:pPr>
        <w:spacing w:before="120"/>
        <w:ind w:left="360"/>
        <w:rPr>
          <w:rFonts w:ascii="Arial" w:hAnsi="Arial" w:cs="Arial"/>
          <w:sz w:val="24"/>
        </w:rPr>
      </w:pPr>
    </w:p>
    <w:p w:rsidR="00252991" w:rsidP="00252991" w14:paraId="73776293" w14:textId="753C295D">
      <w:pPr>
        <w:tabs>
          <w:tab w:val="left" w:pos="-720"/>
          <w:tab w:val="left" w:pos="720"/>
          <w:tab w:val="right" w:pos="8648"/>
        </w:tabs>
        <w:rPr>
          <w:rFonts w:ascii="Arial" w:hAnsi="Arial" w:cs="Arial"/>
          <w:sz w:val="24"/>
        </w:rPr>
      </w:pPr>
      <w:r w:rsidRPr="00252991">
        <w:rPr>
          <w:rFonts w:ascii="Arial" w:hAnsi="Arial" w:cs="Arial"/>
          <w:sz w:val="24"/>
        </w:rPr>
        <w:t xml:space="preserve">The web-based survey will be administered via </w:t>
      </w:r>
      <w:r w:rsidR="00804F49">
        <w:rPr>
          <w:rFonts w:ascii="Arial" w:hAnsi="Arial" w:cs="Arial"/>
          <w:sz w:val="24"/>
        </w:rPr>
        <w:t xml:space="preserve">the </w:t>
      </w:r>
      <w:r w:rsidRPr="00252991">
        <w:rPr>
          <w:rFonts w:ascii="Arial" w:hAnsi="Arial" w:cs="Arial"/>
          <w:sz w:val="24"/>
        </w:rPr>
        <w:t xml:space="preserve">Qualtrics survey tool. </w:t>
      </w:r>
      <w:r w:rsidR="00B04D57">
        <w:rPr>
          <w:rFonts w:ascii="Arial" w:hAnsi="Arial" w:cs="Arial"/>
          <w:sz w:val="24"/>
        </w:rPr>
        <w:t xml:space="preserve"> </w:t>
      </w:r>
      <w:r w:rsidR="00161933">
        <w:rPr>
          <w:rFonts w:ascii="Arial" w:hAnsi="Arial" w:cs="Arial"/>
          <w:sz w:val="24"/>
        </w:rPr>
        <w:t>Blood stem cell d</w:t>
      </w:r>
      <w:r w:rsidRPr="00252991">
        <w:rPr>
          <w:rFonts w:ascii="Arial" w:hAnsi="Arial" w:cs="Arial"/>
          <w:sz w:val="24"/>
        </w:rPr>
        <w:t xml:space="preserve">onors will be invited through email to complete the survey and the technology allows reminders to be sent only to non-responders. </w:t>
      </w:r>
      <w:r w:rsidR="005D297E">
        <w:rPr>
          <w:rFonts w:ascii="Arial" w:hAnsi="Arial" w:cs="Arial"/>
          <w:sz w:val="24"/>
        </w:rPr>
        <w:t xml:space="preserve"> </w:t>
      </w:r>
      <w:r w:rsidRPr="00471CA2" w:rsidR="00471CA2">
        <w:rPr>
          <w:rFonts w:ascii="Arial" w:hAnsi="Arial" w:cs="Arial"/>
          <w:sz w:val="24"/>
        </w:rPr>
        <w:t xml:space="preserve">All responses (100%) are collected </w:t>
      </w:r>
      <w:r w:rsidRPr="00471CA2" w:rsidR="00471CA2">
        <w:rPr>
          <w:rFonts w:ascii="Arial" w:hAnsi="Arial" w:cs="Arial"/>
          <w:sz w:val="24"/>
        </w:rPr>
        <w:t xml:space="preserve">through electronic submission. </w:t>
      </w:r>
      <w:r w:rsidR="005D297E">
        <w:rPr>
          <w:rFonts w:ascii="Arial" w:hAnsi="Arial" w:cs="Arial"/>
          <w:sz w:val="24"/>
        </w:rPr>
        <w:t xml:space="preserve"> </w:t>
      </w:r>
      <w:r w:rsidRPr="00252991">
        <w:rPr>
          <w:rFonts w:ascii="Arial" w:hAnsi="Arial" w:cs="Arial"/>
          <w:sz w:val="24"/>
        </w:rPr>
        <w:t xml:space="preserve">The survey is voluntary as are each of the individual questions. </w:t>
      </w:r>
    </w:p>
    <w:p w:rsidR="009B3794" w:rsidRPr="00C45431" w:rsidP="00CA3DA6" w14:paraId="22E2A305" w14:textId="0DE32175">
      <w:pPr>
        <w:numPr>
          <w:ilvl w:val="0"/>
          <w:numId w:val="2"/>
        </w:numPr>
        <w:tabs>
          <w:tab w:val="num" w:pos="360"/>
          <w:tab w:val="clear" w:pos="1080"/>
        </w:tabs>
        <w:spacing w:before="240"/>
        <w:ind w:left="360"/>
        <w:rPr>
          <w:rFonts w:ascii="Arial" w:hAnsi="Arial" w:cs="Arial"/>
          <w:b/>
          <w:sz w:val="24"/>
        </w:rPr>
      </w:pPr>
      <w:r w:rsidRPr="00C45431">
        <w:rPr>
          <w:rFonts w:ascii="Arial" w:hAnsi="Arial" w:cs="Arial"/>
          <w:b/>
          <w:sz w:val="24"/>
          <w:u w:val="single"/>
        </w:rPr>
        <w:t>Efforts to Identify Duplication and Use of Similar Information</w:t>
      </w:r>
    </w:p>
    <w:p w:rsidR="00B2134E" w:rsidP="00B2134E" w14:paraId="3704DB54" w14:textId="0FACDFF1">
      <w:pPr>
        <w:tabs>
          <w:tab w:val="left" w:pos="-720"/>
          <w:tab w:val="left" w:pos="720"/>
          <w:tab w:val="right" w:pos="8648"/>
        </w:tabs>
        <w:rPr>
          <w:rFonts w:ascii="Arial" w:hAnsi="Arial" w:cs="Arial"/>
          <w:sz w:val="24"/>
        </w:rPr>
      </w:pPr>
      <w:r w:rsidRPr="00B2134E">
        <w:rPr>
          <w:rFonts w:ascii="Arial" w:hAnsi="Arial" w:cs="Arial"/>
          <w:sz w:val="24"/>
        </w:rPr>
        <w:t xml:space="preserve">The survey is designed to capture data that will measure </w:t>
      </w:r>
      <w:r w:rsidR="001C00E7">
        <w:rPr>
          <w:rFonts w:ascii="Arial" w:hAnsi="Arial" w:cs="Arial"/>
          <w:sz w:val="24"/>
        </w:rPr>
        <w:t xml:space="preserve">NMDP </w:t>
      </w:r>
      <w:r w:rsidRPr="00B2134E">
        <w:rPr>
          <w:rFonts w:ascii="Arial" w:hAnsi="Arial" w:cs="Arial"/>
          <w:sz w:val="24"/>
        </w:rPr>
        <w:t xml:space="preserve">Donor Services and Donor Advocacy program objectives through overall donor satisfaction and experience. The specific questions are not present on other evaluation instruments. </w:t>
      </w:r>
      <w:r w:rsidR="005D297E">
        <w:rPr>
          <w:rFonts w:ascii="Arial" w:hAnsi="Arial" w:cs="Arial"/>
          <w:sz w:val="24"/>
        </w:rPr>
        <w:t xml:space="preserve"> </w:t>
      </w:r>
      <w:r w:rsidR="004E17FB">
        <w:rPr>
          <w:rFonts w:ascii="Arial" w:hAnsi="Arial" w:cs="Arial"/>
          <w:sz w:val="24"/>
        </w:rPr>
        <w:t>The s</w:t>
      </w:r>
      <w:r w:rsidRPr="002866C3" w:rsidR="002866C3">
        <w:rPr>
          <w:rFonts w:ascii="Arial" w:hAnsi="Arial" w:cs="Arial"/>
          <w:sz w:val="24"/>
        </w:rPr>
        <w:t xml:space="preserve">urvey does not duplicate any other information collection tool.  </w:t>
      </w:r>
    </w:p>
    <w:p w:rsidR="001B4E24" w:rsidP="00321999" w14:paraId="59E18291" w14:textId="4EF98DA5">
      <w:pPr>
        <w:numPr>
          <w:ilvl w:val="0"/>
          <w:numId w:val="2"/>
        </w:numPr>
        <w:tabs>
          <w:tab w:val="num" w:pos="360"/>
          <w:tab w:val="clear" w:pos="1080"/>
        </w:tabs>
        <w:spacing w:before="240"/>
        <w:ind w:left="360"/>
        <w:rPr>
          <w:rFonts w:ascii="Arial" w:hAnsi="Arial" w:cs="Arial"/>
          <w:color w:val="000000"/>
          <w:sz w:val="24"/>
        </w:rPr>
      </w:pPr>
      <w:r w:rsidRPr="00C45431">
        <w:rPr>
          <w:rFonts w:ascii="Arial" w:hAnsi="Arial" w:cs="Arial"/>
          <w:b/>
          <w:sz w:val="24"/>
          <w:u w:val="single"/>
        </w:rPr>
        <w:t>Impact on Small Businesses or Other Small Entities</w:t>
      </w:r>
      <w:r w:rsidRPr="001B4E24">
        <w:rPr>
          <w:rFonts w:ascii="Arial" w:hAnsi="Arial" w:cs="Arial"/>
          <w:sz w:val="24"/>
        </w:rPr>
        <w:t xml:space="preserve"> </w:t>
      </w:r>
    </w:p>
    <w:p w:rsidR="009B3794" w:rsidP="001B4E24" w14:paraId="22E2A308" w14:textId="2413F921">
      <w:pPr>
        <w:spacing w:before="120"/>
        <w:rPr>
          <w:rFonts w:ascii="Arial" w:hAnsi="Arial" w:cs="Arial"/>
          <w:sz w:val="24"/>
        </w:rPr>
      </w:pPr>
      <w:r>
        <w:rPr>
          <w:rFonts w:ascii="Arial" w:hAnsi="Arial" w:cs="Arial"/>
          <w:sz w:val="24"/>
        </w:rPr>
        <w:t xml:space="preserve">No small businesses will be involved in this study. </w:t>
      </w:r>
    </w:p>
    <w:p w:rsidR="001B4E24" w:rsidRPr="001B4E24" w:rsidP="001B4E24" w14:paraId="08229401" w14:textId="22A7D406">
      <w:pPr>
        <w:numPr>
          <w:ilvl w:val="0"/>
          <w:numId w:val="2"/>
        </w:numPr>
        <w:tabs>
          <w:tab w:val="num" w:pos="360"/>
          <w:tab w:val="clear" w:pos="1080"/>
        </w:tabs>
        <w:spacing w:before="240"/>
        <w:ind w:left="360"/>
        <w:rPr>
          <w:rFonts w:ascii="Arial" w:hAnsi="Arial" w:cs="Arial"/>
          <w:b/>
          <w:sz w:val="24"/>
        </w:rPr>
      </w:pPr>
      <w:r w:rsidRPr="00C45431">
        <w:rPr>
          <w:rFonts w:ascii="Arial" w:hAnsi="Arial" w:cs="Arial"/>
          <w:b/>
          <w:sz w:val="24"/>
          <w:u w:val="single"/>
        </w:rPr>
        <w:t>Consequences of Collecting the Information Less Frequent</w:t>
      </w:r>
      <w:r w:rsidRPr="00C45431" w:rsidR="001325B2">
        <w:rPr>
          <w:rFonts w:ascii="Arial" w:hAnsi="Arial" w:cs="Arial"/>
          <w:b/>
          <w:sz w:val="24"/>
          <w:u w:val="single"/>
        </w:rPr>
        <w:t>ly</w:t>
      </w:r>
    </w:p>
    <w:p w:rsidR="001B4E24" w:rsidRPr="001B4E24" w:rsidP="001B4E24" w14:paraId="421AEDE5" w14:textId="27DB7AD1">
      <w:pPr>
        <w:tabs>
          <w:tab w:val="left" w:pos="-720"/>
          <w:tab w:val="left" w:pos="720"/>
          <w:tab w:val="right" w:pos="8648"/>
        </w:tabs>
        <w:rPr>
          <w:rFonts w:ascii="Arial" w:hAnsi="Arial" w:cs="Arial"/>
          <w:sz w:val="24"/>
        </w:rPr>
      </w:pPr>
      <w:r w:rsidRPr="001B4E24">
        <w:rPr>
          <w:rFonts w:ascii="Arial" w:hAnsi="Arial" w:cs="Arial"/>
          <w:sz w:val="24"/>
        </w:rPr>
        <w:t xml:space="preserve">To reduce </w:t>
      </w:r>
      <w:r w:rsidR="00804F49">
        <w:rPr>
          <w:rFonts w:ascii="Arial" w:hAnsi="Arial" w:cs="Arial"/>
          <w:sz w:val="24"/>
        </w:rPr>
        <w:t xml:space="preserve">the </w:t>
      </w:r>
      <w:r w:rsidRPr="001B4E24">
        <w:rPr>
          <w:rFonts w:ascii="Arial" w:hAnsi="Arial" w:cs="Arial"/>
          <w:sz w:val="24"/>
        </w:rPr>
        <w:t xml:space="preserve">burden, each </w:t>
      </w:r>
      <w:r w:rsidR="00826D61">
        <w:rPr>
          <w:rFonts w:ascii="Arial" w:hAnsi="Arial" w:cs="Arial"/>
          <w:sz w:val="24"/>
        </w:rPr>
        <w:t xml:space="preserve">blood stem cell </w:t>
      </w:r>
      <w:r w:rsidRPr="001B4E24">
        <w:rPr>
          <w:rFonts w:ascii="Arial" w:hAnsi="Arial" w:cs="Arial"/>
          <w:sz w:val="24"/>
        </w:rPr>
        <w:t>donor will only be administered the Donation Experience Survey one time, unless they donate multiple times and if that is the case</w:t>
      </w:r>
      <w:r w:rsidR="00FD678A">
        <w:rPr>
          <w:rFonts w:ascii="Arial" w:hAnsi="Arial" w:cs="Arial"/>
          <w:sz w:val="24"/>
        </w:rPr>
        <w:t>,</w:t>
      </w:r>
      <w:r w:rsidRPr="001B4E24">
        <w:rPr>
          <w:rFonts w:ascii="Arial" w:hAnsi="Arial" w:cs="Arial"/>
          <w:sz w:val="24"/>
        </w:rPr>
        <w:t xml:space="preserve"> they will be </w:t>
      </w:r>
      <w:r w:rsidR="00804F49">
        <w:rPr>
          <w:rFonts w:ascii="Arial" w:hAnsi="Arial" w:cs="Arial"/>
          <w:sz w:val="24"/>
        </w:rPr>
        <w:t>allowed</w:t>
      </w:r>
      <w:r w:rsidRPr="001B4E24">
        <w:rPr>
          <w:rFonts w:ascii="Arial" w:hAnsi="Arial" w:cs="Arial"/>
          <w:sz w:val="24"/>
        </w:rPr>
        <w:t xml:space="preserve"> to complete the survey after each donation (up to NMDP donation limits). </w:t>
      </w:r>
      <w:r w:rsidR="005D297E">
        <w:rPr>
          <w:rFonts w:ascii="Arial" w:hAnsi="Arial" w:cs="Arial"/>
          <w:sz w:val="24"/>
        </w:rPr>
        <w:t xml:space="preserve"> </w:t>
      </w:r>
      <w:r w:rsidRPr="001B4E24">
        <w:rPr>
          <w:rFonts w:ascii="Arial" w:hAnsi="Arial" w:cs="Arial"/>
          <w:sz w:val="24"/>
        </w:rPr>
        <w:t>The survey invitation is sent the month following their donation. There are no legal obstacles to reduce the burde</w:t>
      </w:r>
      <w:r>
        <w:rPr>
          <w:rFonts w:ascii="Arial" w:hAnsi="Arial" w:cs="Arial"/>
          <w:sz w:val="24"/>
        </w:rPr>
        <w:t>n.</w:t>
      </w:r>
    </w:p>
    <w:p w:rsidR="009B3794" w:rsidRPr="001B4E24" w:rsidP="001B4E24" w14:paraId="22E2A311" w14:textId="1B7DBF27">
      <w:pPr>
        <w:tabs>
          <w:tab w:val="left" w:pos="-720"/>
          <w:tab w:val="left" w:pos="720"/>
          <w:tab w:val="right" w:pos="8648"/>
        </w:tabs>
        <w:rPr>
          <w:sz w:val="24"/>
        </w:rPr>
      </w:pPr>
      <w:r w:rsidRPr="001B4E24">
        <w:rPr>
          <w:rFonts w:ascii="Arial" w:hAnsi="Arial" w:cs="Arial"/>
          <w:sz w:val="24"/>
        </w:rPr>
        <w:tab/>
      </w:r>
    </w:p>
    <w:p w:rsidR="009B3794" w:rsidRPr="00C45431" w:rsidP="00CA3DA6" w14:paraId="22E2A312" w14:textId="77777777">
      <w:pPr>
        <w:numPr>
          <w:ilvl w:val="0"/>
          <w:numId w:val="2"/>
        </w:numPr>
        <w:tabs>
          <w:tab w:val="num" w:pos="360"/>
          <w:tab w:val="clear" w:pos="1080"/>
        </w:tabs>
        <w:spacing w:before="240"/>
        <w:ind w:left="360"/>
        <w:rPr>
          <w:rFonts w:ascii="Arial" w:hAnsi="Arial" w:cs="Arial"/>
          <w:b/>
          <w:sz w:val="24"/>
        </w:rPr>
      </w:pPr>
      <w:r w:rsidRPr="00C45431">
        <w:rPr>
          <w:rFonts w:ascii="Arial" w:hAnsi="Arial" w:cs="Arial"/>
          <w:b/>
          <w:sz w:val="24"/>
          <w:u w:val="single"/>
        </w:rPr>
        <w:t>Special Circumstances Relating to the Guidelines of 5 CFR 1320.5</w:t>
      </w:r>
    </w:p>
    <w:p w:rsidR="001B4E24" w:rsidRPr="001B4E24" w:rsidP="001B4E24" w14:paraId="0F1E4B69" w14:textId="0387BBCF">
      <w:pPr>
        <w:widowControl/>
        <w:spacing w:before="120"/>
        <w:rPr>
          <w:rFonts w:ascii="Arial" w:hAnsi="Arial" w:cs="Arial"/>
          <w:bCs/>
          <w:sz w:val="24"/>
        </w:rPr>
      </w:pPr>
      <w:r w:rsidRPr="001B4E24">
        <w:rPr>
          <w:rFonts w:ascii="Arial" w:hAnsi="Arial" w:cs="Arial"/>
          <w:bCs/>
          <w:sz w:val="24"/>
        </w:rPr>
        <w:t>T</w:t>
      </w:r>
      <w:r w:rsidRPr="001B4E24" w:rsidR="009B3794">
        <w:rPr>
          <w:rFonts w:ascii="Arial" w:hAnsi="Arial" w:cs="Arial"/>
          <w:bCs/>
          <w:sz w:val="24"/>
        </w:rPr>
        <w:t>he request fully complies with the regulation.</w:t>
      </w:r>
    </w:p>
    <w:p w:rsidR="009B3794" w:rsidRPr="00C45431" w:rsidP="00CA3DA6" w14:paraId="22E2A31C" w14:textId="77777777">
      <w:pPr>
        <w:numPr>
          <w:ilvl w:val="0"/>
          <w:numId w:val="2"/>
        </w:numPr>
        <w:tabs>
          <w:tab w:val="num" w:pos="360"/>
          <w:tab w:val="clear" w:pos="1080"/>
        </w:tabs>
        <w:spacing w:before="240"/>
        <w:ind w:left="360"/>
        <w:rPr>
          <w:rFonts w:ascii="Arial" w:hAnsi="Arial" w:cs="Arial"/>
          <w:b/>
          <w:sz w:val="24"/>
        </w:rPr>
      </w:pPr>
      <w:r w:rsidRPr="00C45431">
        <w:rPr>
          <w:rFonts w:ascii="Arial" w:hAnsi="Arial" w:cs="Arial"/>
          <w:b/>
          <w:iCs/>
          <w:sz w:val="24"/>
          <w:u w:val="single"/>
        </w:rPr>
        <w:t>Comments in Response to the Federal Register</w:t>
      </w:r>
      <w:r w:rsidRPr="00C45431">
        <w:rPr>
          <w:rFonts w:ascii="Arial" w:hAnsi="Arial" w:cs="Arial"/>
          <w:b/>
          <w:sz w:val="24"/>
          <w:u w:val="single"/>
        </w:rPr>
        <w:t xml:space="preserve"> Notice/Outside Consultation</w:t>
      </w:r>
    </w:p>
    <w:p w:rsidR="001B4E24" w:rsidRPr="001979A5" w:rsidP="001B4E24" w14:paraId="22E2A31E" w14:textId="277171EB">
      <w:pPr>
        <w:spacing w:before="120"/>
        <w:rPr>
          <w:rFonts w:ascii="Arial" w:hAnsi="Arial" w:cs="Arial"/>
          <w:b/>
          <w:sz w:val="24"/>
        </w:rPr>
      </w:pPr>
      <w:r w:rsidRPr="001979A5">
        <w:rPr>
          <w:rFonts w:ascii="Arial" w:hAnsi="Arial" w:cs="Arial"/>
          <w:b/>
          <w:sz w:val="24"/>
        </w:rPr>
        <w:t>Section 8A:</w:t>
      </w:r>
    </w:p>
    <w:p w:rsidR="009B3794" w:rsidRPr="00755918" w:rsidP="001B4E24" w14:paraId="22E2A320" w14:textId="77AC3D48">
      <w:pPr>
        <w:spacing w:before="120"/>
        <w:rPr>
          <w:rFonts w:ascii="Arial" w:hAnsi="Arial" w:cs="Arial"/>
          <w:bCs/>
          <w:sz w:val="24"/>
        </w:rPr>
      </w:pPr>
      <w:r w:rsidRPr="00755918">
        <w:rPr>
          <w:rFonts w:ascii="Arial" w:hAnsi="Arial" w:cs="Arial"/>
          <w:bCs/>
          <w:sz w:val="24"/>
        </w:rPr>
        <w:t xml:space="preserve">A Federal Register Notice was published in the </w:t>
      </w:r>
      <w:r w:rsidRPr="00755918">
        <w:rPr>
          <w:rFonts w:ascii="Arial" w:hAnsi="Arial" w:cs="Arial"/>
          <w:bCs/>
          <w:i/>
          <w:iCs/>
          <w:sz w:val="24"/>
        </w:rPr>
        <w:t xml:space="preserve">Federal Register </w:t>
      </w:r>
      <w:r w:rsidRPr="00755918">
        <w:rPr>
          <w:rFonts w:ascii="Arial" w:hAnsi="Arial" w:cs="Arial"/>
          <w:bCs/>
          <w:sz w:val="24"/>
        </w:rPr>
        <w:t xml:space="preserve">on </w:t>
      </w:r>
      <w:r w:rsidRPr="00755918" w:rsidR="00795A37">
        <w:rPr>
          <w:rFonts w:ascii="Arial" w:hAnsi="Arial" w:cs="Arial"/>
          <w:bCs/>
          <w:sz w:val="24"/>
        </w:rPr>
        <w:t>December 17</w:t>
      </w:r>
      <w:r w:rsidRPr="00755918">
        <w:rPr>
          <w:rFonts w:ascii="Arial" w:hAnsi="Arial" w:cs="Arial"/>
          <w:bCs/>
          <w:sz w:val="24"/>
        </w:rPr>
        <w:t>, 2</w:t>
      </w:r>
      <w:r w:rsidRPr="00755918" w:rsidR="00CE5AA9">
        <w:rPr>
          <w:rFonts w:ascii="Arial" w:hAnsi="Arial" w:cs="Arial"/>
          <w:bCs/>
          <w:sz w:val="24"/>
        </w:rPr>
        <w:t>0</w:t>
      </w:r>
      <w:r w:rsidRPr="00755918" w:rsidR="00795A37">
        <w:rPr>
          <w:rFonts w:ascii="Arial" w:hAnsi="Arial" w:cs="Arial"/>
          <w:bCs/>
          <w:sz w:val="24"/>
        </w:rPr>
        <w:t>14</w:t>
      </w:r>
      <w:r w:rsidRPr="00755918">
        <w:rPr>
          <w:rFonts w:ascii="Arial" w:hAnsi="Arial" w:cs="Arial"/>
          <w:bCs/>
          <w:sz w:val="24"/>
        </w:rPr>
        <w:t xml:space="preserve">, vol. </w:t>
      </w:r>
      <w:r w:rsidRPr="00755918" w:rsidR="00795A37">
        <w:rPr>
          <w:rFonts w:ascii="Arial" w:hAnsi="Arial" w:cs="Arial"/>
          <w:bCs/>
          <w:sz w:val="24"/>
        </w:rPr>
        <w:t>79</w:t>
      </w:r>
      <w:r w:rsidRPr="00755918">
        <w:rPr>
          <w:rFonts w:ascii="Arial" w:hAnsi="Arial" w:cs="Arial"/>
          <w:bCs/>
          <w:sz w:val="24"/>
        </w:rPr>
        <w:t>, No.</w:t>
      </w:r>
      <w:r w:rsidRPr="00755918" w:rsidR="00CE5AA9">
        <w:rPr>
          <w:rFonts w:ascii="Arial" w:hAnsi="Arial" w:cs="Arial"/>
          <w:bCs/>
          <w:sz w:val="24"/>
        </w:rPr>
        <w:t xml:space="preserve"> </w:t>
      </w:r>
      <w:r w:rsidRPr="00755918" w:rsidR="00795A37">
        <w:rPr>
          <w:rFonts w:ascii="Arial" w:hAnsi="Arial" w:cs="Arial"/>
          <w:bCs/>
          <w:sz w:val="24"/>
        </w:rPr>
        <w:t>242</w:t>
      </w:r>
      <w:r w:rsidRPr="00755918">
        <w:rPr>
          <w:rFonts w:ascii="Arial" w:hAnsi="Arial" w:cs="Arial"/>
          <w:bCs/>
          <w:sz w:val="24"/>
        </w:rPr>
        <w:t xml:space="preserve">; pp. </w:t>
      </w:r>
      <w:r w:rsidRPr="00755918" w:rsidR="00795A37">
        <w:rPr>
          <w:rFonts w:ascii="Arial" w:hAnsi="Arial" w:cs="Arial"/>
          <w:bCs/>
          <w:sz w:val="24"/>
        </w:rPr>
        <w:t>75164</w:t>
      </w:r>
      <w:r w:rsidRPr="00755918">
        <w:rPr>
          <w:rFonts w:ascii="Arial" w:hAnsi="Arial" w:cs="Arial"/>
          <w:bCs/>
          <w:sz w:val="24"/>
        </w:rPr>
        <w:t xml:space="preserve">. </w:t>
      </w:r>
      <w:r w:rsidR="00B04D57">
        <w:rPr>
          <w:rFonts w:ascii="Arial" w:hAnsi="Arial" w:cs="Arial"/>
          <w:bCs/>
          <w:sz w:val="24"/>
        </w:rPr>
        <w:t xml:space="preserve"> </w:t>
      </w:r>
      <w:r w:rsidRPr="00755918">
        <w:rPr>
          <w:rFonts w:ascii="Arial" w:hAnsi="Arial" w:cs="Arial"/>
          <w:bCs/>
          <w:sz w:val="24"/>
        </w:rPr>
        <w:t>There were no public comments.</w:t>
      </w:r>
    </w:p>
    <w:p w:rsidR="00795A37" w:rsidRPr="001979A5" w:rsidP="00795A37" w14:paraId="1866EDE9" w14:textId="77777777">
      <w:pPr>
        <w:spacing w:before="120"/>
        <w:rPr>
          <w:rFonts w:ascii="Arial" w:hAnsi="Arial" w:cs="Arial"/>
          <w:b/>
          <w:sz w:val="24"/>
        </w:rPr>
      </w:pPr>
    </w:p>
    <w:p w:rsidR="00795A37" w:rsidRPr="001979A5" w:rsidP="00795A37" w14:paraId="22E2A322" w14:textId="6CC338CC">
      <w:pPr>
        <w:spacing w:before="120"/>
        <w:rPr>
          <w:rFonts w:ascii="Arial" w:hAnsi="Arial" w:cs="Arial"/>
          <w:b/>
          <w:sz w:val="24"/>
        </w:rPr>
      </w:pPr>
      <w:r w:rsidRPr="001979A5">
        <w:rPr>
          <w:rFonts w:ascii="Arial" w:hAnsi="Arial" w:cs="Arial"/>
          <w:b/>
          <w:sz w:val="24"/>
        </w:rPr>
        <w:t>Section 8B:</w:t>
      </w:r>
    </w:p>
    <w:p w:rsidR="009B3794" w:rsidP="00795A37" w14:paraId="22E2A329" w14:textId="7192EA27">
      <w:pPr>
        <w:spacing w:before="120"/>
        <w:rPr>
          <w:rFonts w:ascii="Arial" w:hAnsi="Arial" w:cs="Arial"/>
          <w:bCs/>
          <w:sz w:val="24"/>
        </w:rPr>
      </w:pPr>
      <w:r>
        <w:rPr>
          <w:rFonts w:ascii="Arial" w:hAnsi="Arial" w:cs="Arial"/>
          <w:bCs/>
          <w:sz w:val="24"/>
        </w:rPr>
        <w:t xml:space="preserve">We did not leverage the use of outside consultants in the development of the survey tool. </w:t>
      </w:r>
    </w:p>
    <w:p w:rsidR="009B3794" w:rsidRPr="00C45431" w:rsidP="00CA3DA6" w14:paraId="22E2A32A" w14:textId="77777777">
      <w:pPr>
        <w:numPr>
          <w:ilvl w:val="0"/>
          <w:numId w:val="2"/>
        </w:numPr>
        <w:tabs>
          <w:tab w:val="num" w:pos="360"/>
          <w:tab w:val="clear" w:pos="1080"/>
        </w:tabs>
        <w:spacing w:before="240"/>
        <w:ind w:left="360"/>
        <w:rPr>
          <w:rFonts w:ascii="Arial" w:hAnsi="Arial" w:cs="Arial"/>
          <w:b/>
          <w:sz w:val="24"/>
        </w:rPr>
      </w:pPr>
      <w:r w:rsidRPr="00C45431">
        <w:rPr>
          <w:rFonts w:ascii="Arial" w:hAnsi="Arial" w:cs="Arial"/>
          <w:b/>
          <w:sz w:val="24"/>
          <w:u w:val="single"/>
        </w:rPr>
        <w:t>Explanation of any Payment/Gift to Respondents</w:t>
      </w:r>
    </w:p>
    <w:p w:rsidR="00935E77" w:rsidP="00795A37" w14:paraId="22E2A32D" w14:textId="688AC901">
      <w:pPr>
        <w:spacing w:before="120"/>
        <w:rPr>
          <w:rFonts w:ascii="Arial" w:hAnsi="Arial" w:cs="Arial"/>
          <w:bCs/>
          <w:sz w:val="24"/>
        </w:rPr>
      </w:pPr>
      <w:r w:rsidRPr="00795A37">
        <w:rPr>
          <w:rFonts w:ascii="Arial" w:hAnsi="Arial" w:cs="Arial"/>
          <w:bCs/>
          <w:sz w:val="24"/>
        </w:rPr>
        <w:t xml:space="preserve">Respondents will not receive </w:t>
      </w:r>
      <w:r w:rsidRPr="00795A37" w:rsidR="008B04CA">
        <w:rPr>
          <w:rFonts w:ascii="Arial" w:hAnsi="Arial" w:cs="Arial"/>
          <w:bCs/>
          <w:sz w:val="24"/>
        </w:rPr>
        <w:t xml:space="preserve">any </w:t>
      </w:r>
      <w:r w:rsidRPr="00795A37">
        <w:rPr>
          <w:rFonts w:ascii="Arial" w:hAnsi="Arial" w:cs="Arial"/>
          <w:bCs/>
          <w:sz w:val="24"/>
        </w:rPr>
        <w:t>payment</w:t>
      </w:r>
      <w:r w:rsidRPr="00795A37" w:rsidR="008B04CA">
        <w:rPr>
          <w:rFonts w:ascii="Arial" w:hAnsi="Arial" w:cs="Arial"/>
          <w:bCs/>
          <w:sz w:val="24"/>
        </w:rPr>
        <w:t>s</w:t>
      </w:r>
      <w:r w:rsidRPr="00795A37">
        <w:rPr>
          <w:rFonts w:ascii="Arial" w:hAnsi="Arial" w:cs="Arial"/>
          <w:bCs/>
          <w:sz w:val="24"/>
        </w:rPr>
        <w:t xml:space="preserve"> or gifts.</w:t>
      </w:r>
    </w:p>
    <w:p w:rsidR="009B3794" w:rsidRPr="00C45431" w:rsidP="00CA3DA6" w14:paraId="22E2A32E" w14:textId="77777777">
      <w:pPr>
        <w:numPr>
          <w:ilvl w:val="0"/>
          <w:numId w:val="2"/>
        </w:numPr>
        <w:tabs>
          <w:tab w:val="num" w:pos="360"/>
          <w:tab w:val="clear" w:pos="1080"/>
        </w:tabs>
        <w:spacing w:before="240"/>
        <w:ind w:left="360"/>
        <w:rPr>
          <w:rFonts w:ascii="Arial" w:hAnsi="Arial" w:cs="Arial"/>
          <w:b/>
          <w:sz w:val="24"/>
        </w:rPr>
      </w:pPr>
      <w:r w:rsidRPr="00C45431">
        <w:rPr>
          <w:rFonts w:ascii="Arial" w:hAnsi="Arial" w:cs="Arial"/>
          <w:b/>
          <w:sz w:val="24"/>
          <w:u w:val="single"/>
        </w:rPr>
        <w:t>Assurance of Confidentiality Provided to Respondents</w:t>
      </w:r>
    </w:p>
    <w:p w:rsidR="003B2BC9" w:rsidRPr="00C938E3" w:rsidP="003B2BC9" w14:paraId="5F3971DD" w14:textId="2A036018">
      <w:pPr>
        <w:widowControl/>
        <w:spacing w:before="120"/>
        <w:rPr>
          <w:rFonts w:ascii="Arial" w:hAnsi="Arial" w:cs="Arial"/>
          <w:sz w:val="24"/>
        </w:rPr>
      </w:pPr>
      <w:r w:rsidRPr="00795A37">
        <w:rPr>
          <w:rFonts w:ascii="Arial" w:hAnsi="Arial" w:cs="Arial"/>
          <w:sz w:val="24"/>
        </w:rPr>
        <w:t xml:space="preserve">To date, the HRSA customer satisfaction surveys have not collected personally identifiable information from respondents. </w:t>
      </w:r>
      <w:r w:rsidR="005D297E">
        <w:rPr>
          <w:rFonts w:ascii="Arial" w:hAnsi="Arial" w:cs="Arial"/>
          <w:sz w:val="24"/>
        </w:rPr>
        <w:t xml:space="preserve"> </w:t>
      </w:r>
      <w:r w:rsidRPr="00795A37">
        <w:rPr>
          <w:rFonts w:ascii="Arial" w:hAnsi="Arial" w:cs="Arial"/>
          <w:sz w:val="24"/>
        </w:rPr>
        <w:t xml:space="preserve">This collection of information will involve email addresses </w:t>
      </w:r>
      <w:r w:rsidR="00804F49">
        <w:rPr>
          <w:rFonts w:ascii="Arial" w:hAnsi="Arial" w:cs="Arial"/>
          <w:sz w:val="24"/>
        </w:rPr>
        <w:t>to administer</w:t>
      </w:r>
      <w:r w:rsidRPr="00795A37">
        <w:rPr>
          <w:rFonts w:ascii="Arial" w:hAnsi="Arial" w:cs="Arial"/>
          <w:sz w:val="24"/>
        </w:rPr>
        <w:t xml:space="preserve"> the survey and will comply with the Privacy Act. </w:t>
      </w:r>
      <w:r w:rsidR="005D297E">
        <w:rPr>
          <w:rFonts w:ascii="Arial" w:hAnsi="Arial" w:cs="Arial"/>
          <w:sz w:val="24"/>
        </w:rPr>
        <w:t xml:space="preserve"> </w:t>
      </w:r>
      <w:r w:rsidRPr="00795A37">
        <w:rPr>
          <w:rFonts w:ascii="Arial" w:hAnsi="Arial" w:cs="Arial"/>
          <w:sz w:val="24"/>
        </w:rPr>
        <w:t>Separate databases are used for participant</w:t>
      </w:r>
      <w:r w:rsidR="00804F49">
        <w:rPr>
          <w:rFonts w:ascii="Arial" w:hAnsi="Arial" w:cs="Arial"/>
          <w:sz w:val="24"/>
        </w:rPr>
        <w:t>s'</w:t>
      </w:r>
      <w:r w:rsidRPr="00795A37">
        <w:rPr>
          <w:rFonts w:ascii="Arial" w:hAnsi="Arial" w:cs="Arial"/>
          <w:sz w:val="24"/>
        </w:rPr>
        <w:t xml:space="preserve"> personally identifiable information and survey responses. </w:t>
      </w:r>
      <w:r w:rsidR="005D297E">
        <w:rPr>
          <w:rFonts w:ascii="Arial" w:hAnsi="Arial" w:cs="Arial"/>
          <w:sz w:val="24"/>
        </w:rPr>
        <w:t xml:space="preserve"> </w:t>
      </w:r>
      <w:r w:rsidRPr="00795A37">
        <w:rPr>
          <w:rFonts w:ascii="Arial" w:hAnsi="Arial" w:cs="Arial"/>
          <w:sz w:val="24"/>
        </w:rPr>
        <w:t xml:space="preserve">A unique identifier is assigned to each participant for survey </w:t>
      </w:r>
      <w:r w:rsidRPr="00795A37">
        <w:rPr>
          <w:rFonts w:ascii="Arial" w:hAnsi="Arial" w:cs="Arial"/>
          <w:sz w:val="24"/>
        </w:rPr>
        <w:t xml:space="preserve">response tracking. </w:t>
      </w:r>
      <w:r w:rsidR="005D297E">
        <w:rPr>
          <w:rFonts w:ascii="Arial" w:hAnsi="Arial" w:cs="Arial"/>
          <w:sz w:val="24"/>
        </w:rPr>
        <w:t xml:space="preserve"> </w:t>
      </w:r>
      <w:r w:rsidRPr="00795A37">
        <w:rPr>
          <w:rFonts w:ascii="Arial" w:hAnsi="Arial" w:cs="Arial"/>
          <w:sz w:val="24"/>
        </w:rPr>
        <w:t>Participation is voluntary and responses are kept private and confidential to the exten</w:t>
      </w:r>
      <w:r w:rsidR="00FD678A">
        <w:rPr>
          <w:rFonts w:ascii="Arial" w:hAnsi="Arial" w:cs="Arial"/>
          <w:sz w:val="24"/>
        </w:rPr>
        <w:t>t</w:t>
      </w:r>
      <w:r w:rsidRPr="00795A37">
        <w:rPr>
          <w:rFonts w:ascii="Arial" w:hAnsi="Arial" w:cs="Arial"/>
          <w:sz w:val="24"/>
        </w:rPr>
        <w:t xml:space="preserve"> allowed by law. </w:t>
      </w:r>
      <w:r w:rsidR="005D297E">
        <w:rPr>
          <w:rFonts w:ascii="Arial" w:hAnsi="Arial" w:cs="Arial"/>
          <w:sz w:val="24"/>
        </w:rPr>
        <w:t xml:space="preserve"> </w:t>
      </w:r>
      <w:r w:rsidRPr="00795A37">
        <w:rPr>
          <w:rFonts w:ascii="Arial" w:hAnsi="Arial" w:cs="Arial"/>
          <w:sz w:val="24"/>
        </w:rPr>
        <w:t xml:space="preserve">Survey comments indicating a low experience/satisfaction score are reviewed by </w:t>
      </w:r>
      <w:r w:rsidR="005415ED">
        <w:rPr>
          <w:rFonts w:ascii="Arial" w:hAnsi="Arial" w:cs="Arial"/>
          <w:sz w:val="24"/>
        </w:rPr>
        <w:t>NMDP</w:t>
      </w:r>
      <w:r>
        <w:rPr>
          <w:rFonts w:ascii="Arial" w:hAnsi="Arial" w:cs="Arial"/>
          <w:sz w:val="24"/>
        </w:rPr>
        <w:t xml:space="preserve"> </w:t>
      </w:r>
      <w:r w:rsidRPr="00795A37">
        <w:rPr>
          <w:rFonts w:ascii="Arial" w:hAnsi="Arial" w:cs="Arial"/>
          <w:sz w:val="24"/>
        </w:rPr>
        <w:t xml:space="preserve">Donor Advocacy who will work with the donor center and/or apheresis center/collection center liaisons for follow-up, as necessary. </w:t>
      </w:r>
      <w:r w:rsidR="005D297E">
        <w:rPr>
          <w:rFonts w:ascii="Arial" w:hAnsi="Arial" w:cs="Arial"/>
          <w:sz w:val="24"/>
        </w:rPr>
        <w:t xml:space="preserve"> </w:t>
      </w:r>
      <w:r w:rsidRPr="00795A37">
        <w:rPr>
          <w:rFonts w:ascii="Arial" w:hAnsi="Arial" w:cs="Arial"/>
          <w:sz w:val="24"/>
        </w:rPr>
        <w:t xml:space="preserve">The survey provides contact information for </w:t>
      </w:r>
      <w:r w:rsidR="00861E3C">
        <w:rPr>
          <w:rFonts w:ascii="Arial" w:hAnsi="Arial" w:cs="Arial"/>
          <w:sz w:val="24"/>
        </w:rPr>
        <w:t xml:space="preserve">NMDP </w:t>
      </w:r>
      <w:r w:rsidRPr="00795A37">
        <w:rPr>
          <w:rFonts w:ascii="Arial" w:hAnsi="Arial" w:cs="Arial"/>
          <w:sz w:val="24"/>
        </w:rPr>
        <w:t xml:space="preserve">Donor Advocacy if desired.  </w:t>
      </w:r>
      <w:r>
        <w:rPr>
          <w:rFonts w:ascii="Arial" w:hAnsi="Arial" w:cs="Arial"/>
          <w:sz w:val="24"/>
        </w:rPr>
        <w:t xml:space="preserve">The </w:t>
      </w:r>
      <w:r w:rsidR="00844123">
        <w:rPr>
          <w:rFonts w:ascii="Arial" w:hAnsi="Arial" w:cs="Arial"/>
          <w:sz w:val="24"/>
        </w:rPr>
        <w:t>Donation Experience Survey</w:t>
      </w:r>
      <w:r>
        <w:rPr>
          <w:rFonts w:ascii="Arial" w:hAnsi="Arial" w:cs="Arial"/>
          <w:sz w:val="24"/>
        </w:rPr>
        <w:t xml:space="preserve"> does not meet the regulatory definition of research, because the intent is to improve/evaluat</w:t>
      </w:r>
      <w:r w:rsidR="005D297E">
        <w:rPr>
          <w:rFonts w:ascii="Arial" w:hAnsi="Arial" w:cs="Arial"/>
          <w:sz w:val="24"/>
        </w:rPr>
        <w:t>e</w:t>
      </w:r>
      <w:r>
        <w:rPr>
          <w:rFonts w:ascii="Arial" w:hAnsi="Arial" w:cs="Arial"/>
          <w:sz w:val="24"/>
        </w:rPr>
        <w:t xml:space="preserve"> an internal program. </w:t>
      </w:r>
      <w:r w:rsidR="005D297E">
        <w:rPr>
          <w:rFonts w:ascii="Arial" w:hAnsi="Arial" w:cs="Arial"/>
          <w:sz w:val="24"/>
        </w:rPr>
        <w:t xml:space="preserve"> </w:t>
      </w:r>
      <w:r w:rsidRPr="00C938E3">
        <w:rPr>
          <w:rFonts w:ascii="Arial" w:hAnsi="Arial" w:cs="Arial"/>
          <w:sz w:val="24"/>
        </w:rPr>
        <w:t xml:space="preserve">Therefore, there is no IRB determination or records for this survey. </w:t>
      </w:r>
      <w:r w:rsidR="005D297E">
        <w:rPr>
          <w:rFonts w:ascii="Arial" w:hAnsi="Arial" w:cs="Arial"/>
          <w:sz w:val="24"/>
        </w:rPr>
        <w:t xml:space="preserve"> </w:t>
      </w:r>
      <w:r w:rsidRPr="00C938E3">
        <w:rPr>
          <w:rFonts w:ascii="Arial" w:hAnsi="Arial" w:cs="Arial"/>
          <w:sz w:val="24"/>
        </w:rPr>
        <w:t>This is based on this definition of research from OHRP:</w:t>
      </w:r>
      <w:r w:rsidR="005D297E">
        <w:rPr>
          <w:rFonts w:ascii="Arial" w:hAnsi="Arial" w:cs="Arial"/>
          <w:sz w:val="24"/>
        </w:rPr>
        <w:t xml:space="preserve"> </w:t>
      </w:r>
      <w:r w:rsidRPr="00C938E3">
        <w:rPr>
          <w:rFonts w:ascii="Arial" w:hAnsi="Arial" w:cs="Arial"/>
          <w:sz w:val="24"/>
        </w:rPr>
        <w:t xml:space="preserve"> </w:t>
      </w:r>
      <w:r w:rsidRPr="00F61C74">
        <w:rPr>
          <w:rFonts w:ascii="Arial" w:hAnsi="Arial" w:cs="Arial"/>
          <w:b/>
          <w:bCs/>
          <w:sz w:val="24"/>
        </w:rPr>
        <w:t>§46.102</w:t>
      </w:r>
      <w:r w:rsidRPr="00C938E3">
        <w:rPr>
          <w:rFonts w:ascii="Arial" w:hAnsi="Arial" w:cs="Arial"/>
          <w:sz w:val="24"/>
        </w:rPr>
        <w:t xml:space="preserve"> </w:t>
      </w:r>
      <w:r w:rsidRPr="00C938E3">
        <w:rPr>
          <w:rFonts w:ascii="Arial" w:hAnsi="Arial" w:cs="Arial"/>
          <w:b/>
          <w:bCs/>
          <w:sz w:val="24"/>
        </w:rPr>
        <w:t>Definitions for purposes of this policy.</w:t>
      </w:r>
      <w:r w:rsidRPr="00C938E3">
        <w:rPr>
          <w:rFonts w:ascii="Arial" w:hAnsi="Arial" w:cs="Arial"/>
          <w:sz w:val="24"/>
        </w:rPr>
        <w:t xml:space="preserve"> </w:t>
      </w:r>
      <w:r w:rsidR="00B04D57">
        <w:rPr>
          <w:rFonts w:ascii="Arial" w:hAnsi="Arial" w:cs="Arial"/>
          <w:sz w:val="24"/>
        </w:rPr>
        <w:t xml:space="preserve"> </w:t>
      </w:r>
      <w:r w:rsidRPr="00C938E3">
        <w:rPr>
          <w:rFonts w:ascii="Arial" w:hAnsi="Arial" w:cs="Arial"/>
          <w:sz w:val="24"/>
        </w:rPr>
        <w:t xml:space="preserve">(l) Research means a systematic investigation, including research development, testing, and evaluation, designed to develop or contribute to generalizable knowledge. </w:t>
      </w:r>
      <w:r w:rsidR="005D297E">
        <w:rPr>
          <w:rFonts w:ascii="Arial" w:hAnsi="Arial" w:cs="Arial"/>
          <w:sz w:val="24"/>
        </w:rPr>
        <w:t xml:space="preserve"> </w:t>
      </w:r>
      <w:r w:rsidRPr="00C938E3">
        <w:rPr>
          <w:rFonts w:ascii="Arial" w:hAnsi="Arial" w:cs="Arial"/>
          <w:sz w:val="24"/>
        </w:rPr>
        <w:t xml:space="preserve">Activities that meet this definition constitute research for purposes of this policy, whether or not they are conducted or supported under a program that is considered research for other purposes. </w:t>
      </w:r>
      <w:r w:rsidR="005D297E">
        <w:rPr>
          <w:rFonts w:ascii="Arial" w:hAnsi="Arial" w:cs="Arial"/>
          <w:sz w:val="24"/>
        </w:rPr>
        <w:t xml:space="preserve"> </w:t>
      </w:r>
      <w:r w:rsidRPr="00C938E3">
        <w:rPr>
          <w:rFonts w:ascii="Arial" w:hAnsi="Arial" w:cs="Arial"/>
          <w:sz w:val="24"/>
        </w:rPr>
        <w:t xml:space="preserve">For example, some demonstration and service programs may include research activities. </w:t>
      </w:r>
      <w:hyperlink r:id="rId9" w:anchor="46.102" w:history="1">
        <w:r w:rsidRPr="00C938E3">
          <w:rPr>
            <w:rStyle w:val="Hyperlink"/>
            <w:rFonts w:ascii="Arial" w:hAnsi="Arial" w:cs="Arial"/>
            <w:color w:val="auto"/>
            <w:sz w:val="24"/>
          </w:rPr>
          <w:t>https://www.hhs.gov/ohrp/regulations-and-policy/regulations/45-cfr-46/revised-common-rule-regulatory-text/index.html#46.102</w:t>
        </w:r>
      </w:hyperlink>
      <w:r w:rsidRPr="00C938E3">
        <w:rPr>
          <w:rFonts w:ascii="Arial" w:hAnsi="Arial" w:cs="Arial"/>
          <w:sz w:val="24"/>
        </w:rPr>
        <w:t xml:space="preserve">.” </w:t>
      </w:r>
    </w:p>
    <w:p w:rsidR="003B2BC9" w:rsidRPr="00A71A0E" w:rsidP="003B2BC9" w14:paraId="39D22019" w14:textId="333F3FB5">
      <w:pPr>
        <w:widowControl/>
        <w:spacing w:before="120"/>
        <w:rPr>
          <w:rFonts w:ascii="Arial" w:hAnsi="Arial" w:cs="Arial"/>
          <w:color w:val="4F81BD" w:themeColor="accent1"/>
          <w:sz w:val="24"/>
        </w:rPr>
      </w:pPr>
      <w:r w:rsidRPr="00C938E3">
        <w:rPr>
          <w:rFonts w:ascii="Arial" w:hAnsi="Arial" w:cs="Arial"/>
          <w:sz w:val="24"/>
        </w:rPr>
        <w:t xml:space="preserve">There is no official waiver letter to provide as the NMDP IRB does not issue official determination letters for activities they do not have jurisdiction over (in this case, non-research activities). </w:t>
      </w:r>
      <w:r w:rsidR="005D297E">
        <w:rPr>
          <w:rFonts w:ascii="Arial" w:hAnsi="Arial" w:cs="Arial"/>
          <w:sz w:val="24"/>
        </w:rPr>
        <w:t xml:space="preserve"> </w:t>
      </w:r>
      <w:r w:rsidRPr="00C938E3">
        <w:rPr>
          <w:rFonts w:ascii="Arial" w:hAnsi="Arial" w:cs="Arial"/>
          <w:sz w:val="24"/>
        </w:rPr>
        <w:t>However</w:t>
      </w:r>
      <w:r w:rsidRPr="00F61C74">
        <w:rPr>
          <w:rFonts w:ascii="Arial" w:hAnsi="Arial" w:cs="Arial"/>
          <w:sz w:val="24"/>
        </w:rPr>
        <w:t xml:space="preserve">, this response was reviewed by </w:t>
      </w:r>
      <w:r w:rsidR="00804F49">
        <w:rPr>
          <w:rFonts w:ascii="Arial" w:hAnsi="Arial" w:cs="Arial"/>
          <w:sz w:val="24"/>
        </w:rPr>
        <w:t xml:space="preserve">the </w:t>
      </w:r>
      <w:r w:rsidRPr="00F61C74">
        <w:rPr>
          <w:rFonts w:ascii="Arial" w:hAnsi="Arial" w:cs="Arial"/>
          <w:sz w:val="24"/>
        </w:rPr>
        <w:t>NMDP IRB</w:t>
      </w:r>
      <w:r w:rsidR="00F61C74">
        <w:rPr>
          <w:rFonts w:ascii="Arial" w:hAnsi="Arial" w:cs="Arial"/>
          <w:sz w:val="24"/>
        </w:rPr>
        <w:t xml:space="preserve"> Administrator.</w:t>
      </w:r>
      <w:r w:rsidRPr="00F61C74">
        <w:rPr>
          <w:rFonts w:ascii="Arial" w:hAnsi="Arial" w:cs="Arial"/>
          <w:sz w:val="24"/>
        </w:rPr>
        <w:t xml:space="preserve">  </w:t>
      </w:r>
    </w:p>
    <w:p w:rsidR="009B3794" w:rsidRPr="00C45431" w:rsidP="00CA3DA6" w14:paraId="22E2A336" w14:textId="77777777">
      <w:pPr>
        <w:numPr>
          <w:ilvl w:val="0"/>
          <w:numId w:val="2"/>
        </w:numPr>
        <w:tabs>
          <w:tab w:val="num" w:pos="360"/>
          <w:tab w:val="clear" w:pos="1080"/>
        </w:tabs>
        <w:spacing w:before="240"/>
        <w:ind w:left="360"/>
        <w:rPr>
          <w:rFonts w:ascii="Arial" w:hAnsi="Arial" w:cs="Arial"/>
          <w:b/>
          <w:sz w:val="24"/>
        </w:rPr>
      </w:pPr>
      <w:r w:rsidRPr="00C45431">
        <w:rPr>
          <w:rFonts w:ascii="Arial" w:hAnsi="Arial" w:cs="Arial"/>
          <w:b/>
          <w:sz w:val="24"/>
          <w:u w:val="single"/>
        </w:rPr>
        <w:t>Justification for Sensitive Questions</w:t>
      </w:r>
    </w:p>
    <w:p w:rsidR="00863BB4" w:rsidRPr="00863BB4" w:rsidP="00863BB4" w14:paraId="562587EF" w14:textId="5E8A4D16">
      <w:pPr>
        <w:tabs>
          <w:tab w:val="left" w:pos="-720"/>
          <w:tab w:val="left" w:pos="720"/>
          <w:tab w:val="right" w:pos="10080"/>
        </w:tabs>
        <w:rPr>
          <w:rFonts w:ascii="Arial" w:hAnsi="Arial" w:cs="Arial"/>
          <w:sz w:val="24"/>
        </w:rPr>
      </w:pPr>
      <w:r w:rsidRPr="00863BB4">
        <w:rPr>
          <w:rFonts w:ascii="Arial" w:hAnsi="Arial" w:cs="Arial"/>
          <w:sz w:val="24"/>
        </w:rPr>
        <w:t>The survey does not include sensitive questions as defined by OMB guidelines (i.e.</w:t>
      </w:r>
      <w:r w:rsidR="00FD678A">
        <w:rPr>
          <w:rFonts w:ascii="Arial" w:hAnsi="Arial" w:cs="Arial"/>
          <w:sz w:val="24"/>
        </w:rPr>
        <w:t>,</w:t>
      </w:r>
      <w:r w:rsidRPr="00863BB4">
        <w:rPr>
          <w:rFonts w:ascii="Arial" w:hAnsi="Arial" w:cs="Arial"/>
          <w:sz w:val="24"/>
        </w:rPr>
        <w:t xml:space="preserve"> sexual practices, alcohol or drug use, religious preferences, etc.) nor does it request </w:t>
      </w:r>
      <w:r w:rsidR="00804F49">
        <w:rPr>
          <w:rFonts w:ascii="Arial" w:hAnsi="Arial" w:cs="Arial"/>
          <w:sz w:val="24"/>
        </w:rPr>
        <w:t xml:space="preserve">the </w:t>
      </w:r>
      <w:r w:rsidRPr="00863BB4">
        <w:rPr>
          <w:rFonts w:ascii="Arial" w:hAnsi="Arial" w:cs="Arial"/>
          <w:sz w:val="24"/>
        </w:rPr>
        <w:t xml:space="preserve">respondent’s social security number (SSN). </w:t>
      </w:r>
      <w:r w:rsidR="005D297E">
        <w:rPr>
          <w:rFonts w:ascii="Arial" w:hAnsi="Arial" w:cs="Arial"/>
          <w:sz w:val="24"/>
        </w:rPr>
        <w:t xml:space="preserve"> </w:t>
      </w:r>
      <w:r w:rsidRPr="00EF0DF1" w:rsidR="00EF0DF1">
        <w:rPr>
          <w:rFonts w:ascii="Arial" w:hAnsi="Arial" w:cs="Arial"/>
          <w:sz w:val="24"/>
        </w:rPr>
        <w:t xml:space="preserve">The survey does </w:t>
      </w:r>
      <w:r w:rsidR="00FE7B04">
        <w:rPr>
          <w:rFonts w:ascii="Arial" w:hAnsi="Arial" w:cs="Arial"/>
          <w:sz w:val="24"/>
        </w:rPr>
        <w:t xml:space="preserve">not </w:t>
      </w:r>
      <w:r w:rsidRPr="00EF0DF1" w:rsidR="00EF0DF1">
        <w:rPr>
          <w:rFonts w:ascii="Arial" w:hAnsi="Arial" w:cs="Arial"/>
          <w:sz w:val="24"/>
        </w:rPr>
        <w:t>ask for demographic information</w:t>
      </w:r>
      <w:r w:rsidR="00FE7B04">
        <w:rPr>
          <w:rFonts w:ascii="Arial" w:hAnsi="Arial" w:cs="Arial"/>
          <w:sz w:val="24"/>
        </w:rPr>
        <w:t xml:space="preserve">, however through NMDP’s unique donor identification numbers, we </w:t>
      </w:r>
      <w:r w:rsidR="00804F49">
        <w:rPr>
          <w:rFonts w:ascii="Arial" w:hAnsi="Arial" w:cs="Arial"/>
          <w:sz w:val="24"/>
        </w:rPr>
        <w:t>can</w:t>
      </w:r>
      <w:r w:rsidR="00FE7B04">
        <w:rPr>
          <w:rFonts w:ascii="Arial" w:hAnsi="Arial" w:cs="Arial"/>
          <w:sz w:val="24"/>
        </w:rPr>
        <w:t xml:space="preserve"> categorize survey responses by </w:t>
      </w:r>
      <w:r w:rsidRPr="00863BB4">
        <w:rPr>
          <w:rFonts w:ascii="Arial" w:hAnsi="Arial" w:cs="Arial"/>
          <w:sz w:val="24"/>
        </w:rPr>
        <w:t xml:space="preserve">race and ethnicity, gender, and age. </w:t>
      </w:r>
      <w:r w:rsidR="005D297E">
        <w:rPr>
          <w:rFonts w:ascii="Arial" w:hAnsi="Arial" w:cs="Arial"/>
          <w:sz w:val="24"/>
        </w:rPr>
        <w:t xml:space="preserve"> </w:t>
      </w:r>
      <w:r w:rsidRPr="00863BB4">
        <w:rPr>
          <w:rFonts w:ascii="Arial" w:hAnsi="Arial" w:cs="Arial"/>
          <w:sz w:val="24"/>
        </w:rPr>
        <w:t>Th</w:t>
      </w:r>
      <w:r w:rsidR="00DA73B7">
        <w:rPr>
          <w:rFonts w:ascii="Arial" w:hAnsi="Arial" w:cs="Arial"/>
          <w:sz w:val="24"/>
        </w:rPr>
        <w:t>is</w:t>
      </w:r>
      <w:r w:rsidRPr="00863BB4">
        <w:rPr>
          <w:rFonts w:ascii="Arial" w:hAnsi="Arial" w:cs="Arial"/>
          <w:sz w:val="24"/>
        </w:rPr>
        <w:t xml:space="preserve"> data is important for characterizing the donors to understand if support needs vary by segment.    </w:t>
      </w:r>
    </w:p>
    <w:p w:rsidR="009B3794" w:rsidRPr="00C45431" w:rsidP="00CA3DA6" w14:paraId="22E2A33C" w14:textId="77777777">
      <w:pPr>
        <w:numPr>
          <w:ilvl w:val="0"/>
          <w:numId w:val="2"/>
        </w:numPr>
        <w:tabs>
          <w:tab w:val="num" w:pos="360"/>
          <w:tab w:val="clear" w:pos="1080"/>
        </w:tabs>
        <w:spacing w:before="240"/>
        <w:ind w:left="360"/>
        <w:rPr>
          <w:rFonts w:ascii="Arial" w:hAnsi="Arial" w:cs="Arial"/>
          <w:sz w:val="24"/>
        </w:rPr>
      </w:pPr>
      <w:r w:rsidRPr="00C45431">
        <w:rPr>
          <w:rFonts w:ascii="Arial" w:hAnsi="Arial" w:cs="Arial"/>
          <w:b/>
          <w:sz w:val="24"/>
          <w:u w:val="single"/>
        </w:rPr>
        <w:t xml:space="preserve">Estimates of Annualized Hour and Cost Burden  </w:t>
      </w:r>
    </w:p>
    <w:p w:rsidR="009B3794" w:rsidRPr="00C45431" w:rsidP="00CA3DA6" w14:paraId="22E2A33D" w14:textId="713214C8">
      <w:pPr>
        <w:spacing w:before="120"/>
        <w:rPr>
          <w:rFonts w:ascii="Arial" w:hAnsi="Arial" w:cs="Arial"/>
          <w:sz w:val="24"/>
        </w:rPr>
      </w:pPr>
      <w:r>
        <w:rPr>
          <w:rFonts w:ascii="Arial" w:hAnsi="Arial" w:cs="Arial"/>
          <w:sz w:val="24"/>
        </w:rPr>
        <w:t xml:space="preserve">Respondents will include blood stem cell donors facilitated by </w:t>
      </w:r>
      <w:r w:rsidR="005415ED">
        <w:rPr>
          <w:rFonts w:ascii="Arial" w:hAnsi="Arial" w:cs="Arial"/>
          <w:sz w:val="24"/>
        </w:rPr>
        <w:t>NMDP</w:t>
      </w:r>
      <w:r>
        <w:rPr>
          <w:rFonts w:ascii="Arial" w:hAnsi="Arial" w:cs="Arial"/>
          <w:sz w:val="24"/>
        </w:rPr>
        <w:t xml:space="preserve"> and identified Network Partners</w:t>
      </w:r>
      <w:r w:rsidRPr="00C45431">
        <w:rPr>
          <w:rFonts w:ascii="Arial" w:hAnsi="Arial" w:cs="Arial"/>
          <w:sz w:val="24"/>
        </w:rPr>
        <w:t xml:space="preserve">. </w:t>
      </w:r>
    </w:p>
    <w:p w:rsidR="009B3794" w:rsidRPr="00755918" w:rsidP="00863BB4" w14:paraId="22E2A33E" w14:textId="6313B192">
      <w:pPr>
        <w:widowControl/>
        <w:spacing w:before="120"/>
        <w:rPr>
          <w:rFonts w:ascii="Arial" w:hAnsi="Arial" w:cs="Arial"/>
          <w:sz w:val="24"/>
        </w:rPr>
      </w:pPr>
    </w:p>
    <w:p w:rsidR="00B04D57" w:rsidP="00CA3DA6" w14:paraId="4998F002" w14:textId="77777777">
      <w:pPr>
        <w:widowControl/>
        <w:tabs>
          <w:tab w:val="num" w:pos="720"/>
        </w:tabs>
        <w:spacing w:before="120"/>
        <w:rPr>
          <w:rFonts w:ascii="Arial" w:hAnsi="Arial" w:cs="Arial"/>
          <w:b/>
          <w:sz w:val="24"/>
        </w:rPr>
      </w:pPr>
    </w:p>
    <w:p w:rsidR="00B04D57" w:rsidP="00CA3DA6" w14:paraId="253F056F" w14:textId="77777777">
      <w:pPr>
        <w:widowControl/>
        <w:tabs>
          <w:tab w:val="num" w:pos="720"/>
        </w:tabs>
        <w:spacing w:before="120"/>
        <w:rPr>
          <w:rFonts w:ascii="Arial" w:hAnsi="Arial" w:cs="Arial"/>
          <w:b/>
          <w:sz w:val="24"/>
        </w:rPr>
      </w:pPr>
    </w:p>
    <w:p w:rsidR="00B04D57" w:rsidP="00CA3DA6" w14:paraId="54D31C23" w14:textId="77777777">
      <w:pPr>
        <w:widowControl/>
        <w:tabs>
          <w:tab w:val="num" w:pos="720"/>
        </w:tabs>
        <w:spacing w:before="120"/>
        <w:rPr>
          <w:rFonts w:ascii="Arial" w:hAnsi="Arial" w:cs="Arial"/>
          <w:b/>
          <w:sz w:val="24"/>
        </w:rPr>
      </w:pPr>
    </w:p>
    <w:p w:rsidR="00B04D57" w:rsidP="00CA3DA6" w14:paraId="7A8C436D" w14:textId="77777777">
      <w:pPr>
        <w:widowControl/>
        <w:tabs>
          <w:tab w:val="num" w:pos="720"/>
        </w:tabs>
        <w:spacing w:before="120"/>
        <w:rPr>
          <w:rFonts w:ascii="Arial" w:hAnsi="Arial" w:cs="Arial"/>
          <w:b/>
          <w:sz w:val="24"/>
        </w:rPr>
      </w:pPr>
    </w:p>
    <w:p w:rsidR="00B04D57" w:rsidP="00CA3DA6" w14:paraId="110651DD" w14:textId="77777777">
      <w:pPr>
        <w:widowControl/>
        <w:tabs>
          <w:tab w:val="num" w:pos="720"/>
        </w:tabs>
        <w:spacing w:before="120"/>
        <w:rPr>
          <w:rFonts w:ascii="Arial" w:hAnsi="Arial" w:cs="Arial"/>
          <w:b/>
          <w:sz w:val="24"/>
        </w:rPr>
      </w:pPr>
    </w:p>
    <w:p w:rsidR="00B04D57" w:rsidP="00CA3DA6" w14:paraId="3DABDB1E" w14:textId="77777777">
      <w:pPr>
        <w:widowControl/>
        <w:tabs>
          <w:tab w:val="num" w:pos="720"/>
        </w:tabs>
        <w:spacing w:before="120"/>
        <w:rPr>
          <w:rFonts w:ascii="Arial" w:hAnsi="Arial" w:cs="Arial"/>
          <w:b/>
          <w:sz w:val="24"/>
        </w:rPr>
      </w:pPr>
    </w:p>
    <w:p w:rsidR="00B04D57" w:rsidP="00CA3DA6" w14:paraId="33F91CC8" w14:textId="77777777">
      <w:pPr>
        <w:widowControl/>
        <w:tabs>
          <w:tab w:val="num" w:pos="720"/>
        </w:tabs>
        <w:spacing w:before="120"/>
        <w:rPr>
          <w:rFonts w:ascii="Arial" w:hAnsi="Arial" w:cs="Arial"/>
          <w:b/>
          <w:sz w:val="24"/>
        </w:rPr>
      </w:pPr>
    </w:p>
    <w:p w:rsidR="00B04D57" w:rsidP="00CA3DA6" w14:paraId="7208D533" w14:textId="77777777">
      <w:pPr>
        <w:widowControl/>
        <w:tabs>
          <w:tab w:val="num" w:pos="720"/>
        </w:tabs>
        <w:spacing w:before="120"/>
        <w:rPr>
          <w:rFonts w:ascii="Arial" w:hAnsi="Arial" w:cs="Arial"/>
          <w:b/>
          <w:sz w:val="24"/>
        </w:rPr>
      </w:pPr>
    </w:p>
    <w:p w:rsidR="009B3794" w:rsidRPr="00755918" w:rsidP="00CA3DA6" w14:paraId="22E2A33F" w14:textId="76D204A3">
      <w:pPr>
        <w:widowControl/>
        <w:tabs>
          <w:tab w:val="num" w:pos="720"/>
        </w:tabs>
        <w:spacing w:before="120"/>
        <w:rPr>
          <w:rFonts w:ascii="Arial" w:hAnsi="Arial" w:cs="Arial"/>
          <w:b/>
          <w:sz w:val="24"/>
        </w:rPr>
      </w:pPr>
      <w:r w:rsidRPr="008E13A4">
        <w:rPr>
          <w:rFonts w:ascii="Arial" w:hAnsi="Arial" w:cs="Arial"/>
          <w:b/>
          <w:sz w:val="24"/>
        </w:rPr>
        <w:t>12A.</w:t>
      </w:r>
      <w:r w:rsidRPr="00755918">
        <w:rPr>
          <w:rFonts w:ascii="Arial" w:hAnsi="Arial" w:cs="Arial"/>
          <w:sz w:val="24"/>
        </w:rPr>
        <w:t xml:space="preserve">        </w:t>
      </w:r>
      <w:r w:rsidRPr="00755918">
        <w:rPr>
          <w:rFonts w:ascii="Arial" w:hAnsi="Arial" w:cs="Arial"/>
          <w:b/>
          <w:sz w:val="24"/>
        </w:rPr>
        <w:t>Estimated Annualized Burden Hours</w:t>
      </w:r>
    </w:p>
    <w:p w:rsidR="008D4E71" w:rsidRPr="00C45431" w:rsidP="00CA3DA6" w14:paraId="637AB907" w14:textId="77777777">
      <w:pPr>
        <w:widowControl/>
        <w:tabs>
          <w:tab w:val="num" w:pos="720"/>
        </w:tabs>
        <w:spacing w:before="120"/>
        <w:rPr>
          <w:rFonts w:ascii="Arial" w:hAnsi="Arial" w:cs="Arial"/>
          <w:sz w:val="24"/>
        </w:rPr>
      </w:pPr>
    </w:p>
    <w:tbl>
      <w:tblPr>
        <w:tblpPr w:leftFromText="180" w:rightFromText="180" w:vertAnchor="text" w:horzAnchor="margin" w:tblpXSpec="center" w:tblpY="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03"/>
        <w:gridCol w:w="1417"/>
        <w:gridCol w:w="1737"/>
        <w:gridCol w:w="1603"/>
        <w:gridCol w:w="1364"/>
        <w:gridCol w:w="1061"/>
      </w:tblGrid>
      <w:tr w14:paraId="22E2A351" w14:textId="77777777" w:rsidTr="005C4F2B">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189"/>
        </w:trPr>
        <w:tc>
          <w:tcPr>
            <w:tcW w:w="1603" w:type="dxa"/>
          </w:tcPr>
          <w:p w:rsidR="00CA3DA6" w:rsidRPr="00C45431" w:rsidP="00CA3DA6" w14:paraId="22E2A340" w14:textId="77777777">
            <w:pPr>
              <w:widowControl/>
              <w:tabs>
                <w:tab w:val="num" w:pos="1080"/>
              </w:tabs>
              <w:spacing w:before="120"/>
              <w:rPr>
                <w:rFonts w:ascii="Arial" w:hAnsi="Arial" w:cs="Arial"/>
                <w:b/>
                <w:bCs/>
                <w:sz w:val="24"/>
              </w:rPr>
            </w:pPr>
            <w:r w:rsidRPr="00C45431">
              <w:rPr>
                <w:rFonts w:ascii="Arial" w:hAnsi="Arial" w:cs="Arial"/>
                <w:b/>
                <w:bCs/>
                <w:sz w:val="24"/>
              </w:rPr>
              <w:t>Type of</w:t>
            </w:r>
          </w:p>
          <w:p w:rsidR="00CA3DA6" w:rsidRPr="00C45431" w:rsidP="00CA3DA6" w14:paraId="22E2A341" w14:textId="77777777">
            <w:pPr>
              <w:widowControl/>
              <w:tabs>
                <w:tab w:val="num" w:pos="1080"/>
              </w:tabs>
              <w:spacing w:before="120"/>
              <w:rPr>
                <w:rFonts w:ascii="Arial" w:hAnsi="Arial" w:cs="Arial"/>
                <w:b/>
                <w:bCs/>
                <w:sz w:val="24"/>
              </w:rPr>
            </w:pPr>
            <w:r w:rsidRPr="00C45431">
              <w:rPr>
                <w:rFonts w:ascii="Arial" w:hAnsi="Arial" w:cs="Arial"/>
                <w:b/>
                <w:bCs/>
                <w:sz w:val="24"/>
              </w:rPr>
              <w:t>Respondent</w:t>
            </w:r>
          </w:p>
          <w:p w:rsidR="00CA3DA6" w:rsidRPr="00C45431" w:rsidP="00CA3DA6" w14:paraId="22E2A342" w14:textId="77777777">
            <w:pPr>
              <w:widowControl/>
              <w:tabs>
                <w:tab w:val="num" w:pos="1080"/>
              </w:tabs>
              <w:spacing w:before="120"/>
              <w:rPr>
                <w:rFonts w:ascii="Arial" w:hAnsi="Arial" w:cs="Arial"/>
                <w:b/>
                <w:bCs/>
                <w:sz w:val="24"/>
              </w:rPr>
            </w:pPr>
          </w:p>
        </w:tc>
        <w:tc>
          <w:tcPr>
            <w:tcW w:w="1417" w:type="dxa"/>
          </w:tcPr>
          <w:p w:rsidR="00CA3DA6" w:rsidRPr="00C45431" w:rsidP="00CA3DA6" w14:paraId="22E2A343" w14:textId="77777777">
            <w:pPr>
              <w:widowControl/>
              <w:tabs>
                <w:tab w:val="num" w:pos="1080"/>
              </w:tabs>
              <w:spacing w:before="120"/>
              <w:rPr>
                <w:rFonts w:ascii="Arial" w:hAnsi="Arial" w:cs="Arial"/>
                <w:b/>
                <w:bCs/>
                <w:sz w:val="24"/>
              </w:rPr>
            </w:pPr>
            <w:r w:rsidRPr="00C45431">
              <w:rPr>
                <w:rFonts w:ascii="Arial" w:hAnsi="Arial" w:cs="Arial"/>
                <w:b/>
                <w:bCs/>
                <w:sz w:val="24"/>
              </w:rPr>
              <w:t>Form</w:t>
            </w:r>
          </w:p>
          <w:p w:rsidR="00CA3DA6" w:rsidRPr="00C45431" w:rsidP="00CA3DA6" w14:paraId="22E2A344" w14:textId="77777777">
            <w:pPr>
              <w:widowControl/>
              <w:tabs>
                <w:tab w:val="num" w:pos="1080"/>
              </w:tabs>
              <w:spacing w:before="120"/>
              <w:rPr>
                <w:rFonts w:ascii="Arial" w:hAnsi="Arial" w:cs="Arial"/>
                <w:b/>
                <w:bCs/>
                <w:sz w:val="24"/>
              </w:rPr>
            </w:pPr>
            <w:r w:rsidRPr="00C45431">
              <w:rPr>
                <w:rFonts w:ascii="Arial" w:hAnsi="Arial" w:cs="Arial"/>
                <w:b/>
                <w:bCs/>
                <w:sz w:val="24"/>
              </w:rPr>
              <w:t>Name</w:t>
            </w:r>
          </w:p>
          <w:p w:rsidR="00CA3DA6" w:rsidRPr="00C45431" w:rsidP="00CA3DA6" w14:paraId="22E2A345" w14:textId="77777777">
            <w:pPr>
              <w:widowControl/>
              <w:tabs>
                <w:tab w:val="num" w:pos="1080"/>
              </w:tabs>
              <w:spacing w:before="120"/>
              <w:rPr>
                <w:rFonts w:ascii="Arial" w:hAnsi="Arial" w:cs="Arial"/>
                <w:b/>
                <w:bCs/>
                <w:sz w:val="24"/>
              </w:rPr>
            </w:pPr>
          </w:p>
        </w:tc>
        <w:tc>
          <w:tcPr>
            <w:tcW w:w="1737" w:type="dxa"/>
          </w:tcPr>
          <w:p w:rsidR="00CA3DA6" w:rsidRPr="00C45431" w:rsidP="00CA3DA6" w14:paraId="22E2A346" w14:textId="77777777">
            <w:pPr>
              <w:widowControl/>
              <w:tabs>
                <w:tab w:val="num" w:pos="1080"/>
              </w:tabs>
              <w:spacing w:before="120"/>
              <w:rPr>
                <w:rFonts w:ascii="Arial" w:hAnsi="Arial" w:cs="Arial"/>
                <w:b/>
                <w:bCs/>
                <w:sz w:val="24"/>
              </w:rPr>
            </w:pPr>
            <w:r w:rsidRPr="00C45431">
              <w:rPr>
                <w:rFonts w:ascii="Arial" w:hAnsi="Arial" w:cs="Arial"/>
                <w:b/>
                <w:bCs/>
                <w:sz w:val="24"/>
              </w:rPr>
              <w:t>No. of</w:t>
            </w:r>
          </w:p>
          <w:p w:rsidR="00CA3DA6" w:rsidRPr="00C45431" w:rsidP="00CA3DA6" w14:paraId="22E2A347" w14:textId="77777777">
            <w:pPr>
              <w:widowControl/>
              <w:tabs>
                <w:tab w:val="num" w:pos="1080"/>
              </w:tabs>
              <w:spacing w:before="120"/>
              <w:rPr>
                <w:rFonts w:ascii="Arial" w:hAnsi="Arial" w:cs="Arial"/>
                <w:b/>
                <w:bCs/>
                <w:sz w:val="24"/>
              </w:rPr>
            </w:pPr>
            <w:r w:rsidRPr="00C45431">
              <w:rPr>
                <w:rFonts w:ascii="Arial" w:hAnsi="Arial" w:cs="Arial"/>
                <w:b/>
                <w:bCs/>
                <w:sz w:val="24"/>
              </w:rPr>
              <w:t>Respondents</w:t>
            </w:r>
          </w:p>
        </w:tc>
        <w:tc>
          <w:tcPr>
            <w:tcW w:w="1603" w:type="dxa"/>
          </w:tcPr>
          <w:p w:rsidR="00CA3DA6" w:rsidRPr="00C45431" w:rsidP="00CA3DA6" w14:paraId="22E2A348" w14:textId="77777777">
            <w:pPr>
              <w:widowControl/>
              <w:tabs>
                <w:tab w:val="num" w:pos="1080"/>
              </w:tabs>
              <w:spacing w:before="120"/>
              <w:rPr>
                <w:rFonts w:ascii="Arial" w:hAnsi="Arial" w:cs="Arial"/>
                <w:b/>
                <w:bCs/>
                <w:sz w:val="24"/>
              </w:rPr>
            </w:pPr>
            <w:r w:rsidRPr="00C45431">
              <w:rPr>
                <w:rFonts w:ascii="Arial" w:hAnsi="Arial" w:cs="Arial"/>
                <w:b/>
                <w:bCs/>
                <w:sz w:val="24"/>
              </w:rPr>
              <w:t>No.</w:t>
            </w:r>
          </w:p>
          <w:p w:rsidR="00CA3DA6" w:rsidRPr="00C45431" w:rsidP="00CA3DA6" w14:paraId="22E2A349" w14:textId="77777777">
            <w:pPr>
              <w:widowControl/>
              <w:tabs>
                <w:tab w:val="num" w:pos="1080"/>
              </w:tabs>
              <w:spacing w:before="120"/>
              <w:rPr>
                <w:rFonts w:ascii="Arial" w:hAnsi="Arial" w:cs="Arial"/>
                <w:b/>
                <w:bCs/>
                <w:sz w:val="24"/>
              </w:rPr>
            </w:pPr>
            <w:r w:rsidRPr="00C45431">
              <w:rPr>
                <w:rFonts w:ascii="Arial" w:hAnsi="Arial" w:cs="Arial"/>
                <w:b/>
                <w:bCs/>
                <w:sz w:val="24"/>
              </w:rPr>
              <w:t>Responses</w:t>
            </w:r>
          </w:p>
          <w:p w:rsidR="00CA3DA6" w:rsidRPr="00C45431" w:rsidP="00CA3DA6" w14:paraId="22E2A34A" w14:textId="77777777">
            <w:pPr>
              <w:widowControl/>
              <w:tabs>
                <w:tab w:val="num" w:pos="1080"/>
              </w:tabs>
              <w:spacing w:before="120"/>
              <w:rPr>
                <w:rFonts w:ascii="Arial" w:hAnsi="Arial" w:cs="Arial"/>
                <w:b/>
                <w:bCs/>
                <w:sz w:val="24"/>
              </w:rPr>
            </w:pPr>
            <w:r w:rsidRPr="00C45431">
              <w:rPr>
                <w:rFonts w:ascii="Arial" w:hAnsi="Arial" w:cs="Arial"/>
                <w:b/>
                <w:bCs/>
                <w:sz w:val="24"/>
              </w:rPr>
              <w:t>per</w:t>
            </w:r>
          </w:p>
          <w:p w:rsidR="00CA3DA6" w:rsidRPr="00C45431" w:rsidP="00CA3DA6" w14:paraId="22E2A34B" w14:textId="77777777">
            <w:pPr>
              <w:widowControl/>
              <w:tabs>
                <w:tab w:val="num" w:pos="1080"/>
              </w:tabs>
              <w:spacing w:before="120"/>
              <w:rPr>
                <w:rFonts w:ascii="Arial" w:hAnsi="Arial" w:cs="Arial"/>
                <w:b/>
                <w:bCs/>
                <w:sz w:val="24"/>
              </w:rPr>
            </w:pPr>
            <w:r w:rsidRPr="00C45431">
              <w:rPr>
                <w:rFonts w:ascii="Arial" w:hAnsi="Arial" w:cs="Arial"/>
                <w:b/>
                <w:bCs/>
                <w:sz w:val="24"/>
              </w:rPr>
              <w:t>Respondent</w:t>
            </w:r>
          </w:p>
        </w:tc>
        <w:tc>
          <w:tcPr>
            <w:tcW w:w="1364" w:type="dxa"/>
          </w:tcPr>
          <w:p w:rsidR="00CA3DA6" w:rsidRPr="00C45431" w:rsidP="00CA3DA6" w14:paraId="22E2A34C" w14:textId="77777777">
            <w:pPr>
              <w:widowControl/>
              <w:tabs>
                <w:tab w:val="num" w:pos="1080"/>
              </w:tabs>
              <w:spacing w:before="120"/>
              <w:rPr>
                <w:rFonts w:ascii="Arial" w:hAnsi="Arial" w:cs="Arial"/>
                <w:b/>
                <w:bCs/>
                <w:sz w:val="24"/>
              </w:rPr>
            </w:pPr>
            <w:r w:rsidRPr="00C45431">
              <w:rPr>
                <w:rFonts w:ascii="Arial" w:hAnsi="Arial" w:cs="Arial"/>
                <w:b/>
                <w:bCs/>
                <w:sz w:val="24"/>
              </w:rPr>
              <w:t>Average</w:t>
            </w:r>
          </w:p>
          <w:p w:rsidR="00CA3DA6" w:rsidRPr="00C45431" w:rsidP="00CA3DA6" w14:paraId="22E2A34D" w14:textId="77777777">
            <w:pPr>
              <w:widowControl/>
              <w:tabs>
                <w:tab w:val="num" w:pos="1080"/>
              </w:tabs>
              <w:spacing w:before="120"/>
              <w:rPr>
                <w:rFonts w:ascii="Arial" w:hAnsi="Arial" w:cs="Arial"/>
                <w:b/>
                <w:bCs/>
                <w:sz w:val="24"/>
              </w:rPr>
            </w:pPr>
            <w:r w:rsidRPr="00C45431">
              <w:rPr>
                <w:rFonts w:ascii="Arial" w:hAnsi="Arial" w:cs="Arial"/>
                <w:b/>
                <w:bCs/>
                <w:sz w:val="24"/>
              </w:rPr>
              <w:t>Burden per</w:t>
            </w:r>
          </w:p>
          <w:p w:rsidR="00CA3DA6" w:rsidRPr="00C45431" w:rsidP="00CA3DA6" w14:paraId="22E2A34E" w14:textId="77777777">
            <w:pPr>
              <w:widowControl/>
              <w:tabs>
                <w:tab w:val="num" w:pos="1080"/>
              </w:tabs>
              <w:spacing w:before="120"/>
              <w:rPr>
                <w:rFonts w:ascii="Arial" w:hAnsi="Arial" w:cs="Arial"/>
                <w:b/>
                <w:bCs/>
                <w:sz w:val="24"/>
              </w:rPr>
            </w:pPr>
            <w:r w:rsidRPr="00C45431">
              <w:rPr>
                <w:rFonts w:ascii="Arial" w:hAnsi="Arial" w:cs="Arial"/>
                <w:b/>
                <w:bCs/>
                <w:sz w:val="24"/>
              </w:rPr>
              <w:t>Response</w:t>
            </w:r>
          </w:p>
          <w:p w:rsidR="00CA3DA6" w:rsidRPr="00C45431" w:rsidP="00CA3DA6" w14:paraId="22E2A34F" w14:textId="77777777">
            <w:pPr>
              <w:widowControl/>
              <w:tabs>
                <w:tab w:val="num" w:pos="1080"/>
              </w:tabs>
              <w:spacing w:before="120"/>
              <w:rPr>
                <w:rFonts w:ascii="Arial" w:hAnsi="Arial" w:cs="Arial"/>
                <w:b/>
                <w:bCs/>
                <w:sz w:val="24"/>
              </w:rPr>
            </w:pPr>
            <w:r w:rsidRPr="00C45431">
              <w:rPr>
                <w:rFonts w:ascii="Arial" w:hAnsi="Arial" w:cs="Arial"/>
                <w:b/>
                <w:bCs/>
                <w:sz w:val="24"/>
              </w:rPr>
              <w:t>(in hours)</w:t>
            </w:r>
          </w:p>
        </w:tc>
        <w:tc>
          <w:tcPr>
            <w:tcW w:w="1061" w:type="dxa"/>
          </w:tcPr>
          <w:p w:rsidR="00CA3DA6" w:rsidRPr="00C45431" w:rsidP="00CA3DA6" w14:paraId="22E2A350" w14:textId="77777777">
            <w:pPr>
              <w:widowControl/>
              <w:tabs>
                <w:tab w:val="num" w:pos="1080"/>
              </w:tabs>
              <w:spacing w:before="120"/>
              <w:rPr>
                <w:rFonts w:ascii="Arial" w:hAnsi="Arial" w:cs="Arial"/>
                <w:b/>
                <w:bCs/>
                <w:sz w:val="24"/>
              </w:rPr>
            </w:pPr>
            <w:r w:rsidRPr="00C45431">
              <w:rPr>
                <w:rFonts w:ascii="Arial" w:hAnsi="Arial" w:cs="Arial"/>
                <w:b/>
                <w:bCs/>
                <w:sz w:val="24"/>
              </w:rPr>
              <w:t>Total Burden Hours</w:t>
            </w:r>
          </w:p>
        </w:tc>
      </w:tr>
      <w:tr w14:paraId="22E2A358" w14:textId="77777777" w:rsidTr="005C4F2B">
        <w:tblPrEx>
          <w:tblW w:w="0" w:type="auto"/>
          <w:tblLook w:val="01E0"/>
        </w:tblPrEx>
        <w:trPr>
          <w:trHeight w:val="679"/>
        </w:trPr>
        <w:tc>
          <w:tcPr>
            <w:tcW w:w="1603" w:type="dxa"/>
          </w:tcPr>
          <w:p w:rsidR="00CA3DA6" w:rsidRPr="00863BB4" w:rsidP="00CA3DA6" w14:paraId="22E2A352" w14:textId="4883016D">
            <w:pPr>
              <w:widowControl/>
              <w:tabs>
                <w:tab w:val="num" w:pos="1080"/>
              </w:tabs>
              <w:spacing w:before="120"/>
              <w:rPr>
                <w:rFonts w:ascii="Arial" w:hAnsi="Arial" w:cs="Arial"/>
                <w:sz w:val="24"/>
              </w:rPr>
            </w:pPr>
            <w:r w:rsidRPr="00863BB4">
              <w:rPr>
                <w:rFonts w:ascii="Arial" w:hAnsi="Arial" w:cs="Arial"/>
                <w:sz w:val="24"/>
              </w:rPr>
              <w:t>Blood Stem Cell Donors</w:t>
            </w:r>
          </w:p>
        </w:tc>
        <w:tc>
          <w:tcPr>
            <w:tcW w:w="1417" w:type="dxa"/>
          </w:tcPr>
          <w:p w:rsidR="00CA3DA6" w:rsidRPr="00863BB4" w:rsidP="00CA3DA6" w14:paraId="22E2A353" w14:textId="510E8ACE">
            <w:pPr>
              <w:widowControl/>
              <w:tabs>
                <w:tab w:val="num" w:pos="1080"/>
              </w:tabs>
              <w:spacing w:before="120"/>
              <w:rPr>
                <w:rFonts w:ascii="Arial" w:hAnsi="Arial" w:cs="Arial"/>
                <w:sz w:val="24"/>
              </w:rPr>
            </w:pPr>
            <w:r>
              <w:rPr>
                <w:rFonts w:ascii="Arial" w:hAnsi="Arial" w:cs="Arial"/>
                <w:sz w:val="24"/>
              </w:rPr>
              <w:t xml:space="preserve">Be The Match ® </w:t>
            </w:r>
            <w:r w:rsidRPr="00863BB4" w:rsidR="00863BB4">
              <w:rPr>
                <w:rFonts w:ascii="Arial" w:hAnsi="Arial" w:cs="Arial"/>
                <w:sz w:val="24"/>
              </w:rPr>
              <w:t>Donation Experience Survey</w:t>
            </w:r>
          </w:p>
        </w:tc>
        <w:tc>
          <w:tcPr>
            <w:tcW w:w="1737" w:type="dxa"/>
          </w:tcPr>
          <w:p w:rsidR="00CA3DA6" w:rsidRPr="00C45431" w:rsidP="00621B94" w14:paraId="22E2A354" w14:textId="5163F8E7">
            <w:pPr>
              <w:widowControl/>
              <w:tabs>
                <w:tab w:val="num" w:pos="1080"/>
              </w:tabs>
              <w:spacing w:before="120"/>
              <w:jc w:val="center"/>
              <w:rPr>
                <w:rFonts w:ascii="Arial" w:hAnsi="Arial" w:cs="Arial"/>
                <w:b/>
                <w:bCs/>
                <w:sz w:val="24"/>
              </w:rPr>
            </w:pPr>
            <w:r>
              <w:rPr>
                <w:rFonts w:ascii="Arial" w:hAnsi="Arial" w:cs="Arial"/>
                <w:sz w:val="24"/>
              </w:rPr>
              <w:t>1</w:t>
            </w:r>
            <w:r w:rsidR="00621B94">
              <w:rPr>
                <w:rFonts w:ascii="Arial" w:hAnsi="Arial" w:cs="Arial"/>
                <w:sz w:val="24"/>
              </w:rPr>
              <w:t>,</w:t>
            </w:r>
            <w:r>
              <w:rPr>
                <w:rFonts w:ascii="Arial" w:hAnsi="Arial" w:cs="Arial"/>
                <w:sz w:val="24"/>
              </w:rPr>
              <w:t>672</w:t>
            </w:r>
            <w:r w:rsidR="00863BB4">
              <w:rPr>
                <w:rFonts w:ascii="Arial" w:hAnsi="Arial" w:cs="Arial"/>
                <w:sz w:val="24"/>
              </w:rPr>
              <w:t xml:space="preserve"> (</w:t>
            </w:r>
            <w:r>
              <w:rPr>
                <w:rFonts w:ascii="Arial" w:hAnsi="Arial" w:cs="Arial"/>
                <w:sz w:val="24"/>
              </w:rPr>
              <w:t>of 3</w:t>
            </w:r>
            <w:r w:rsidR="00621B94">
              <w:rPr>
                <w:rFonts w:ascii="Arial" w:hAnsi="Arial" w:cs="Arial"/>
                <w:sz w:val="24"/>
              </w:rPr>
              <w:t>,</w:t>
            </w:r>
            <w:r>
              <w:rPr>
                <w:rFonts w:ascii="Arial" w:hAnsi="Arial" w:cs="Arial"/>
                <w:sz w:val="24"/>
              </w:rPr>
              <w:t>159</w:t>
            </w:r>
            <w:r w:rsidR="00A428B6">
              <w:rPr>
                <w:rFonts w:ascii="Arial" w:hAnsi="Arial" w:cs="Arial"/>
                <w:sz w:val="24"/>
              </w:rPr>
              <w:t xml:space="preserve"> sent</w:t>
            </w:r>
            <w:r w:rsidR="00863BB4">
              <w:rPr>
                <w:rFonts w:ascii="Arial" w:hAnsi="Arial" w:cs="Arial"/>
                <w:sz w:val="24"/>
              </w:rPr>
              <w:t>)</w:t>
            </w:r>
          </w:p>
        </w:tc>
        <w:tc>
          <w:tcPr>
            <w:tcW w:w="1603" w:type="dxa"/>
          </w:tcPr>
          <w:p w:rsidR="00CA3DA6" w:rsidRPr="00863BB4" w:rsidP="00621B94" w14:paraId="22E2A355" w14:textId="15763281">
            <w:pPr>
              <w:widowControl/>
              <w:tabs>
                <w:tab w:val="num" w:pos="1080"/>
              </w:tabs>
              <w:spacing w:before="120"/>
              <w:jc w:val="center"/>
              <w:rPr>
                <w:rFonts w:ascii="Arial" w:hAnsi="Arial" w:cs="Arial"/>
                <w:sz w:val="24"/>
              </w:rPr>
            </w:pPr>
            <w:r w:rsidRPr="00863BB4">
              <w:rPr>
                <w:rFonts w:ascii="Arial" w:hAnsi="Arial" w:cs="Arial"/>
                <w:sz w:val="24"/>
              </w:rPr>
              <w:t>1</w:t>
            </w:r>
          </w:p>
        </w:tc>
        <w:tc>
          <w:tcPr>
            <w:tcW w:w="1364" w:type="dxa"/>
          </w:tcPr>
          <w:p w:rsidR="00CA3DA6" w:rsidP="00621B94" w14:paraId="66075AD0" w14:textId="77777777">
            <w:pPr>
              <w:widowControl/>
              <w:tabs>
                <w:tab w:val="num" w:pos="1080"/>
              </w:tabs>
              <w:spacing w:before="120"/>
              <w:jc w:val="center"/>
              <w:rPr>
                <w:rFonts w:ascii="Arial" w:hAnsi="Arial" w:cs="Arial"/>
                <w:sz w:val="24"/>
              </w:rPr>
            </w:pPr>
            <w:r w:rsidRPr="00863BB4">
              <w:rPr>
                <w:rFonts w:ascii="Arial" w:hAnsi="Arial" w:cs="Arial"/>
                <w:sz w:val="24"/>
              </w:rPr>
              <w:t>8 minutes</w:t>
            </w:r>
          </w:p>
          <w:p w:rsidR="004B26F3" w:rsidRPr="00863BB4" w:rsidP="00621B94" w14:paraId="22E2A356" w14:textId="3253A090">
            <w:pPr>
              <w:widowControl/>
              <w:tabs>
                <w:tab w:val="num" w:pos="1080"/>
              </w:tabs>
              <w:spacing w:before="120"/>
              <w:jc w:val="center"/>
              <w:rPr>
                <w:rFonts w:ascii="Arial" w:hAnsi="Arial" w:cs="Arial"/>
                <w:sz w:val="24"/>
              </w:rPr>
            </w:pPr>
            <w:r>
              <w:rPr>
                <w:rFonts w:ascii="Arial" w:hAnsi="Arial" w:cs="Arial"/>
                <w:sz w:val="24"/>
              </w:rPr>
              <w:t>(</w:t>
            </w:r>
            <w:r w:rsidR="00256A4F">
              <w:rPr>
                <w:rFonts w:ascii="Arial" w:hAnsi="Arial" w:cs="Arial"/>
                <w:sz w:val="24"/>
              </w:rPr>
              <w:t xml:space="preserve">.13 </w:t>
            </w:r>
            <w:r w:rsidR="006C2052">
              <w:rPr>
                <w:rFonts w:ascii="Arial" w:hAnsi="Arial" w:cs="Arial"/>
                <w:sz w:val="24"/>
              </w:rPr>
              <w:t>hrs.</w:t>
            </w:r>
            <w:r>
              <w:rPr>
                <w:rFonts w:ascii="Arial" w:hAnsi="Arial" w:cs="Arial"/>
                <w:sz w:val="24"/>
              </w:rPr>
              <w:t>)</w:t>
            </w:r>
          </w:p>
        </w:tc>
        <w:tc>
          <w:tcPr>
            <w:tcW w:w="1061" w:type="dxa"/>
          </w:tcPr>
          <w:p w:rsidR="00CA3DA6" w:rsidRPr="00A428B6" w:rsidP="00621B94" w14:paraId="22E2A357" w14:textId="536C0368">
            <w:pPr>
              <w:widowControl/>
              <w:tabs>
                <w:tab w:val="num" w:pos="1080"/>
              </w:tabs>
              <w:spacing w:before="120"/>
              <w:jc w:val="center"/>
              <w:rPr>
                <w:rFonts w:ascii="Arial" w:hAnsi="Arial" w:cs="Arial"/>
                <w:sz w:val="24"/>
              </w:rPr>
            </w:pPr>
            <w:r w:rsidRPr="00A428B6">
              <w:rPr>
                <w:rFonts w:ascii="Arial" w:hAnsi="Arial" w:cs="Arial"/>
                <w:sz w:val="24"/>
              </w:rPr>
              <w:t>2</w:t>
            </w:r>
            <w:r w:rsidR="005C4F2B">
              <w:rPr>
                <w:rFonts w:ascii="Arial" w:hAnsi="Arial" w:cs="Arial"/>
                <w:sz w:val="24"/>
              </w:rPr>
              <w:t>17</w:t>
            </w:r>
          </w:p>
        </w:tc>
      </w:tr>
      <w:tr w14:paraId="22E2A368" w14:textId="77777777" w:rsidTr="005C4F2B">
        <w:tblPrEx>
          <w:tblW w:w="0" w:type="auto"/>
          <w:tblLook w:val="01E0"/>
        </w:tblPrEx>
        <w:trPr>
          <w:trHeight w:val="815"/>
        </w:trPr>
        <w:tc>
          <w:tcPr>
            <w:tcW w:w="1603" w:type="dxa"/>
          </w:tcPr>
          <w:p w:rsidR="005C4F2B" w:rsidRPr="00C45431" w:rsidP="005C4F2B" w14:paraId="22E2A361" w14:textId="77777777">
            <w:pPr>
              <w:widowControl/>
              <w:tabs>
                <w:tab w:val="num" w:pos="1080"/>
              </w:tabs>
              <w:spacing w:before="120"/>
              <w:rPr>
                <w:rFonts w:ascii="Arial" w:hAnsi="Arial" w:cs="Arial"/>
                <w:b/>
                <w:bCs/>
                <w:sz w:val="24"/>
              </w:rPr>
            </w:pPr>
            <w:r w:rsidRPr="00C45431">
              <w:rPr>
                <w:rFonts w:ascii="Arial" w:hAnsi="Arial" w:cs="Arial"/>
                <w:b/>
                <w:bCs/>
                <w:sz w:val="24"/>
              </w:rPr>
              <w:t>Total</w:t>
            </w:r>
          </w:p>
        </w:tc>
        <w:tc>
          <w:tcPr>
            <w:tcW w:w="1417" w:type="dxa"/>
          </w:tcPr>
          <w:p w:rsidR="005C4F2B" w:rsidRPr="00C45431" w:rsidP="005C4F2B" w14:paraId="22E2A362" w14:textId="77777777">
            <w:pPr>
              <w:widowControl/>
              <w:tabs>
                <w:tab w:val="num" w:pos="1080"/>
              </w:tabs>
              <w:spacing w:before="120"/>
              <w:rPr>
                <w:rFonts w:ascii="Arial" w:hAnsi="Arial" w:cs="Arial"/>
                <w:sz w:val="24"/>
              </w:rPr>
            </w:pPr>
          </w:p>
        </w:tc>
        <w:tc>
          <w:tcPr>
            <w:tcW w:w="1737" w:type="dxa"/>
          </w:tcPr>
          <w:p w:rsidR="005C4F2B" w:rsidRPr="00C45431" w:rsidP="005C4F2B" w14:paraId="22E2A363" w14:textId="03C9A164">
            <w:pPr>
              <w:widowControl/>
              <w:tabs>
                <w:tab w:val="num" w:pos="1080"/>
              </w:tabs>
              <w:spacing w:before="120"/>
              <w:jc w:val="center"/>
              <w:rPr>
                <w:rFonts w:ascii="Arial" w:hAnsi="Arial" w:cs="Arial"/>
                <w:sz w:val="24"/>
              </w:rPr>
            </w:pPr>
            <w:r>
              <w:rPr>
                <w:rFonts w:ascii="Arial" w:hAnsi="Arial" w:cs="Arial"/>
                <w:sz w:val="24"/>
              </w:rPr>
              <w:t>1,672 (of 3,159 sent)</w:t>
            </w:r>
          </w:p>
        </w:tc>
        <w:tc>
          <w:tcPr>
            <w:tcW w:w="1603" w:type="dxa"/>
          </w:tcPr>
          <w:p w:rsidR="005C4F2B" w:rsidRPr="00C45431" w:rsidP="005C4F2B" w14:paraId="22E2A364" w14:textId="694131BF">
            <w:pPr>
              <w:widowControl/>
              <w:tabs>
                <w:tab w:val="num" w:pos="1080"/>
              </w:tabs>
              <w:spacing w:before="120"/>
              <w:jc w:val="center"/>
              <w:rPr>
                <w:rFonts w:ascii="Arial" w:hAnsi="Arial" w:cs="Arial"/>
                <w:sz w:val="24"/>
              </w:rPr>
            </w:pPr>
            <w:r w:rsidRPr="00863BB4">
              <w:rPr>
                <w:rFonts w:ascii="Arial" w:hAnsi="Arial" w:cs="Arial"/>
                <w:sz w:val="24"/>
              </w:rPr>
              <w:t>1</w:t>
            </w:r>
          </w:p>
        </w:tc>
        <w:tc>
          <w:tcPr>
            <w:tcW w:w="1364" w:type="dxa"/>
          </w:tcPr>
          <w:p w:rsidR="005C4F2B" w:rsidP="005C4F2B" w14:paraId="051E63FA" w14:textId="77777777">
            <w:pPr>
              <w:widowControl/>
              <w:tabs>
                <w:tab w:val="num" w:pos="1080"/>
              </w:tabs>
              <w:spacing w:before="120"/>
              <w:jc w:val="center"/>
              <w:rPr>
                <w:rFonts w:ascii="Arial" w:hAnsi="Arial" w:cs="Arial"/>
                <w:sz w:val="24"/>
              </w:rPr>
            </w:pPr>
            <w:r w:rsidRPr="00863BB4">
              <w:rPr>
                <w:rFonts w:ascii="Arial" w:hAnsi="Arial" w:cs="Arial"/>
                <w:sz w:val="24"/>
              </w:rPr>
              <w:t>8 minutes</w:t>
            </w:r>
          </w:p>
          <w:p w:rsidR="005C4F2B" w:rsidRPr="00C45431" w:rsidP="005C4F2B" w14:paraId="22E2A365" w14:textId="79EE1D66">
            <w:pPr>
              <w:widowControl/>
              <w:tabs>
                <w:tab w:val="num" w:pos="1080"/>
              </w:tabs>
              <w:spacing w:before="120"/>
              <w:jc w:val="center"/>
              <w:rPr>
                <w:rFonts w:ascii="Arial" w:hAnsi="Arial" w:cs="Arial"/>
                <w:sz w:val="24"/>
              </w:rPr>
            </w:pPr>
            <w:r>
              <w:rPr>
                <w:rFonts w:ascii="Arial" w:hAnsi="Arial" w:cs="Arial"/>
                <w:sz w:val="24"/>
              </w:rPr>
              <w:t>(.13 hrs.)</w:t>
            </w:r>
          </w:p>
        </w:tc>
        <w:tc>
          <w:tcPr>
            <w:tcW w:w="1061" w:type="dxa"/>
          </w:tcPr>
          <w:p w:rsidR="005C4F2B" w:rsidRPr="00863BB4" w:rsidP="005C4F2B" w14:paraId="22E2A366" w14:textId="26FAA58E">
            <w:pPr>
              <w:widowControl/>
              <w:tabs>
                <w:tab w:val="num" w:pos="1080"/>
              </w:tabs>
              <w:spacing w:before="120"/>
              <w:jc w:val="center"/>
              <w:rPr>
                <w:rFonts w:ascii="Arial" w:hAnsi="Arial" w:cs="Arial"/>
                <w:sz w:val="24"/>
              </w:rPr>
            </w:pPr>
          </w:p>
          <w:p w:rsidR="005C4F2B" w:rsidRPr="00C45431" w:rsidP="005C4F2B" w14:paraId="22E2A367" w14:textId="60B87E38">
            <w:pPr>
              <w:widowControl/>
              <w:tabs>
                <w:tab w:val="num" w:pos="1080"/>
              </w:tabs>
              <w:spacing w:before="120"/>
              <w:jc w:val="center"/>
              <w:rPr>
                <w:rFonts w:ascii="Arial" w:hAnsi="Arial" w:cs="Arial"/>
                <w:sz w:val="24"/>
              </w:rPr>
            </w:pPr>
            <w:r>
              <w:rPr>
                <w:rFonts w:ascii="Arial" w:hAnsi="Arial" w:cs="Arial"/>
                <w:sz w:val="24"/>
              </w:rPr>
              <w:t>217</w:t>
            </w:r>
          </w:p>
        </w:tc>
      </w:tr>
    </w:tbl>
    <w:p w:rsidR="004B26F3" w:rsidP="004B26F3" w14:paraId="1C355560" w14:textId="77777777">
      <w:pPr>
        <w:pStyle w:val="NormalSS"/>
        <w:ind w:firstLine="0"/>
        <w:jc w:val="left"/>
        <w:rPr>
          <w:bCs/>
          <w:szCs w:val="24"/>
          <w:highlight w:val="yellow"/>
        </w:rPr>
      </w:pPr>
    </w:p>
    <w:p w:rsidR="006C2052" w:rsidP="004B26F3" w14:paraId="37725A64" w14:textId="7ABC330F">
      <w:pPr>
        <w:pStyle w:val="NormalSS"/>
        <w:ind w:firstLine="0"/>
        <w:jc w:val="left"/>
        <w:rPr>
          <w:rFonts w:ascii="Arial" w:hAnsi="Arial" w:cs="Arial"/>
          <w:bCs/>
          <w:szCs w:val="24"/>
        </w:rPr>
      </w:pPr>
      <w:r w:rsidRPr="006C2052">
        <w:rPr>
          <w:rFonts w:ascii="Arial" w:hAnsi="Arial" w:cs="Arial"/>
          <w:bCs/>
          <w:szCs w:val="24"/>
        </w:rPr>
        <w:t xml:space="preserve">Respondent calculation estimates are based on volumes from the current </w:t>
      </w:r>
      <w:r w:rsidRPr="006C2052" w:rsidR="00804F49">
        <w:rPr>
          <w:rFonts w:ascii="Arial" w:hAnsi="Arial" w:cs="Arial"/>
          <w:bCs/>
          <w:szCs w:val="24"/>
        </w:rPr>
        <w:t>post</w:t>
      </w:r>
      <w:r w:rsidR="00804F49">
        <w:rPr>
          <w:rFonts w:ascii="Arial" w:hAnsi="Arial" w:cs="Arial"/>
          <w:bCs/>
          <w:szCs w:val="24"/>
        </w:rPr>
        <w:t>-</w:t>
      </w:r>
      <w:r w:rsidRPr="006C2052">
        <w:rPr>
          <w:rFonts w:ascii="Arial" w:hAnsi="Arial" w:cs="Arial"/>
          <w:bCs/>
          <w:szCs w:val="24"/>
        </w:rPr>
        <w:t>donation survey</w:t>
      </w:r>
      <w:r>
        <w:rPr>
          <w:rFonts w:ascii="Arial" w:hAnsi="Arial" w:cs="Arial"/>
          <w:bCs/>
          <w:szCs w:val="24"/>
        </w:rPr>
        <w:t xml:space="preserve"> (</w:t>
      </w:r>
      <w:r w:rsidR="005C4F2B">
        <w:rPr>
          <w:rFonts w:ascii="Arial" w:hAnsi="Arial" w:cs="Arial"/>
          <w:bCs/>
          <w:szCs w:val="24"/>
        </w:rPr>
        <w:t xml:space="preserve">Be The Match ® </w:t>
      </w:r>
      <w:r>
        <w:rPr>
          <w:rFonts w:ascii="Arial" w:hAnsi="Arial" w:cs="Arial"/>
          <w:bCs/>
          <w:szCs w:val="24"/>
        </w:rPr>
        <w:t>Donation Experience Survey)</w:t>
      </w:r>
      <w:r w:rsidRPr="006C2052">
        <w:rPr>
          <w:rFonts w:ascii="Arial" w:hAnsi="Arial" w:cs="Arial"/>
          <w:bCs/>
          <w:szCs w:val="24"/>
        </w:rPr>
        <w:t xml:space="preserve"> distribution in 20</w:t>
      </w:r>
      <w:r>
        <w:rPr>
          <w:rFonts w:ascii="Arial" w:hAnsi="Arial" w:cs="Arial"/>
          <w:bCs/>
          <w:szCs w:val="24"/>
        </w:rPr>
        <w:t>22</w:t>
      </w:r>
      <w:r w:rsidRPr="006C2052">
        <w:rPr>
          <w:rFonts w:ascii="Arial" w:hAnsi="Arial" w:cs="Arial"/>
          <w:bCs/>
          <w:szCs w:val="24"/>
        </w:rPr>
        <w:t xml:space="preserve"> and </w:t>
      </w:r>
      <w:r w:rsidR="00804F49">
        <w:rPr>
          <w:rFonts w:ascii="Arial" w:hAnsi="Arial" w:cs="Arial"/>
          <w:bCs/>
          <w:szCs w:val="24"/>
        </w:rPr>
        <w:t xml:space="preserve">the </w:t>
      </w:r>
      <w:r w:rsidRPr="006C2052">
        <w:rPr>
          <w:rFonts w:ascii="Arial" w:hAnsi="Arial" w:cs="Arial"/>
          <w:bCs/>
          <w:szCs w:val="24"/>
        </w:rPr>
        <w:t xml:space="preserve">current response rate of approximately </w:t>
      </w:r>
      <w:r>
        <w:rPr>
          <w:rFonts w:ascii="Arial" w:hAnsi="Arial" w:cs="Arial"/>
          <w:bCs/>
          <w:szCs w:val="24"/>
        </w:rPr>
        <w:t>53</w:t>
      </w:r>
      <w:r w:rsidR="005D297E">
        <w:rPr>
          <w:rFonts w:ascii="Arial" w:hAnsi="Arial" w:cs="Arial"/>
          <w:bCs/>
          <w:szCs w:val="24"/>
        </w:rPr>
        <w:t xml:space="preserve"> percent</w:t>
      </w:r>
      <w:r w:rsidRPr="006C2052">
        <w:rPr>
          <w:rFonts w:ascii="Arial" w:hAnsi="Arial" w:cs="Arial"/>
          <w:bCs/>
          <w:szCs w:val="24"/>
        </w:rPr>
        <w:t xml:space="preserve">. </w:t>
      </w:r>
      <w:r w:rsidR="005D297E">
        <w:rPr>
          <w:rFonts w:ascii="Arial" w:hAnsi="Arial" w:cs="Arial"/>
          <w:bCs/>
          <w:szCs w:val="24"/>
        </w:rPr>
        <w:t xml:space="preserve"> </w:t>
      </w:r>
      <w:r w:rsidRPr="006C2052">
        <w:rPr>
          <w:rFonts w:ascii="Arial" w:hAnsi="Arial" w:cs="Arial"/>
          <w:bCs/>
          <w:szCs w:val="24"/>
        </w:rPr>
        <w:t xml:space="preserve">Burden hours were calculated via the Qualtrics survey tool, upon programming the survey a time estimate for completion was provided. </w:t>
      </w:r>
    </w:p>
    <w:p w:rsidR="00935E77" w:rsidRPr="00C45431" w:rsidP="004B26F3" w14:paraId="22E2A371" w14:textId="749C5126">
      <w:pPr>
        <w:widowControl/>
        <w:tabs>
          <w:tab w:val="num" w:pos="990"/>
        </w:tabs>
        <w:spacing w:before="120"/>
        <w:rPr>
          <w:rFonts w:ascii="Arial" w:hAnsi="Arial" w:cs="Arial"/>
          <w:sz w:val="24"/>
        </w:rPr>
      </w:pPr>
    </w:p>
    <w:p w:rsidR="00D92E1D" w:rsidRPr="008E13A4" w:rsidP="00CA3DA6" w14:paraId="22E2A372" w14:textId="77777777">
      <w:pPr>
        <w:widowControl/>
        <w:spacing w:before="120"/>
        <w:rPr>
          <w:rFonts w:ascii="Arial" w:hAnsi="Arial" w:cs="Arial"/>
          <w:sz w:val="24"/>
        </w:rPr>
      </w:pPr>
      <w:r w:rsidRPr="008E13A4">
        <w:rPr>
          <w:rFonts w:ascii="Arial" w:hAnsi="Arial" w:cs="Arial"/>
          <w:b/>
          <w:sz w:val="24"/>
        </w:rPr>
        <w:t>12B</w:t>
      </w:r>
      <w:r w:rsidRPr="008E13A4">
        <w:rPr>
          <w:rFonts w:ascii="Arial" w:hAnsi="Arial" w:cs="Arial"/>
          <w:sz w:val="24"/>
        </w:rPr>
        <w:t xml:space="preserve">.  </w:t>
      </w:r>
    </w:p>
    <w:p w:rsidR="006C2052" w:rsidP="005D297E" w14:paraId="009233D8" w14:textId="0D37C0CD">
      <w:pPr>
        <w:widowControl/>
        <w:spacing w:before="120"/>
        <w:rPr>
          <w:rFonts w:ascii="Arial" w:hAnsi="Arial" w:cs="Arial"/>
          <w:sz w:val="24"/>
        </w:rPr>
      </w:pPr>
      <w:r w:rsidRPr="00C45431">
        <w:rPr>
          <w:rFonts w:ascii="Arial" w:hAnsi="Arial" w:cs="Arial"/>
          <w:sz w:val="24"/>
        </w:rPr>
        <w:t xml:space="preserve">Provide estimates of annualized cost to respondents for the hour burdens for collections of information, identifying and using appropriate wage rate categories. </w:t>
      </w:r>
      <w:r w:rsidRPr="00C45431" w:rsidR="00D11CA3">
        <w:rPr>
          <w:rFonts w:ascii="Arial" w:hAnsi="Arial" w:cs="Arial"/>
          <w:sz w:val="24"/>
        </w:rPr>
        <w:t xml:space="preserve">  This is the cost for respondents’ time. </w:t>
      </w:r>
      <w:bookmarkStart w:id="0" w:name="_Hlk136535679"/>
      <w:r w:rsidR="005D297E">
        <w:rPr>
          <w:rFonts w:ascii="Arial" w:hAnsi="Arial" w:cs="Arial"/>
          <w:sz w:val="24"/>
        </w:rPr>
        <w:t xml:space="preserve"> </w:t>
      </w:r>
      <w:r w:rsidRPr="00C45431">
        <w:rPr>
          <w:rFonts w:ascii="Arial" w:hAnsi="Arial" w:cs="Arial"/>
          <w:sz w:val="24"/>
        </w:rPr>
        <w:t>The Department of Labor website can be used to determine appropriate wage rates for respondents</w:t>
      </w:r>
      <w:r w:rsidRPr="00C45431" w:rsidR="00EE529C">
        <w:rPr>
          <w:rFonts w:ascii="Arial" w:hAnsi="Arial" w:cs="Arial"/>
          <w:sz w:val="24"/>
        </w:rPr>
        <w:t xml:space="preserve"> (</w:t>
      </w:r>
      <w:hyperlink r:id="rId10" w:history="1">
        <w:r w:rsidRPr="00C45431" w:rsidR="00EE529C">
          <w:rPr>
            <w:rStyle w:val="Hyperlink"/>
            <w:rFonts w:ascii="Arial" w:hAnsi="Arial" w:cs="Arial"/>
            <w:sz w:val="24"/>
          </w:rPr>
          <w:t>http://www.bls.gov/bls/blswage.htm</w:t>
        </w:r>
      </w:hyperlink>
      <w:r w:rsidRPr="00C45431" w:rsidR="00EE529C">
        <w:rPr>
          <w:rFonts w:ascii="Arial" w:hAnsi="Arial" w:cs="Arial"/>
          <w:sz w:val="24"/>
        </w:rPr>
        <w:t>).</w:t>
      </w:r>
      <w:r w:rsidRPr="00C45431" w:rsidR="005D7625">
        <w:rPr>
          <w:rFonts w:ascii="Arial" w:hAnsi="Arial" w:cs="Arial"/>
          <w:sz w:val="24"/>
        </w:rPr>
        <w:t xml:space="preserve"> </w:t>
      </w:r>
    </w:p>
    <w:bookmarkEnd w:id="0"/>
    <w:p w:rsidR="009B3794" w:rsidRPr="00C45431" w:rsidP="005D297E" w14:paraId="22E2A373" w14:textId="20FFC023">
      <w:pPr>
        <w:widowControl/>
        <w:spacing w:before="120"/>
        <w:rPr>
          <w:rFonts w:ascii="Arial" w:hAnsi="Arial" w:cs="Arial"/>
          <w:sz w:val="24"/>
        </w:rPr>
      </w:pPr>
      <w:r>
        <w:rPr>
          <w:rFonts w:ascii="Arial" w:hAnsi="Arial" w:cs="Arial"/>
          <w:sz w:val="24"/>
        </w:rPr>
        <w:t xml:space="preserve">The </w:t>
      </w:r>
      <w:bookmarkStart w:id="1" w:name="_Hlk136535774"/>
      <w:r w:rsidR="008E13A4">
        <w:rPr>
          <w:rFonts w:ascii="Arial" w:hAnsi="Arial" w:cs="Arial"/>
          <w:sz w:val="24"/>
        </w:rPr>
        <w:fldChar w:fldCharType="begin"/>
      </w:r>
      <w:r w:rsidR="008E13A4">
        <w:rPr>
          <w:rFonts w:ascii="Arial" w:hAnsi="Arial" w:cs="Arial"/>
          <w:sz w:val="24"/>
        </w:rPr>
        <w:instrText xml:space="preserve"> HYPERLINK "http://www.bls.gov/bls/blswage.htm" </w:instrText>
      </w:r>
      <w:r w:rsidR="008E13A4">
        <w:rPr>
          <w:rFonts w:ascii="Arial" w:hAnsi="Arial" w:cs="Arial"/>
          <w:sz w:val="24"/>
        </w:rPr>
        <w:fldChar w:fldCharType="separate"/>
      </w:r>
      <w:r w:rsidRPr="002B3B25" w:rsidR="008E13A4">
        <w:rPr>
          <w:rStyle w:val="Hyperlink"/>
          <w:rFonts w:ascii="Arial" w:hAnsi="Arial" w:cs="Arial"/>
          <w:sz w:val="24"/>
        </w:rPr>
        <w:t>http://www.bls.gov/bls/blswage.htm</w:t>
      </w:r>
      <w:r w:rsidR="008E13A4">
        <w:rPr>
          <w:rFonts w:ascii="Arial" w:hAnsi="Arial" w:cs="Arial"/>
          <w:sz w:val="24"/>
        </w:rPr>
        <w:fldChar w:fldCharType="end"/>
      </w:r>
      <w:r w:rsidR="008E13A4">
        <w:rPr>
          <w:rFonts w:ascii="Arial" w:hAnsi="Arial" w:cs="Arial"/>
          <w:sz w:val="24"/>
        </w:rPr>
        <w:t xml:space="preserve"> website was</w:t>
      </w:r>
      <w:r>
        <w:rPr>
          <w:rFonts w:ascii="Arial" w:hAnsi="Arial" w:cs="Arial"/>
          <w:sz w:val="24"/>
        </w:rPr>
        <w:t xml:space="preserve"> used as the source to determine appropriate estimated wage rates for respondents. </w:t>
      </w:r>
      <w:r w:rsidR="00804F49">
        <w:rPr>
          <w:rFonts w:ascii="Arial" w:hAnsi="Arial" w:cs="Arial"/>
          <w:sz w:val="24"/>
        </w:rPr>
        <w:t xml:space="preserve">The wage </w:t>
      </w:r>
      <w:r>
        <w:rPr>
          <w:rFonts w:ascii="Arial" w:hAnsi="Arial" w:cs="Arial"/>
          <w:sz w:val="24"/>
        </w:rPr>
        <w:t>rate was calculated using the</w:t>
      </w:r>
      <w:r w:rsidR="00AA7CE8">
        <w:rPr>
          <w:rFonts w:ascii="Arial" w:hAnsi="Arial" w:cs="Arial"/>
          <w:sz w:val="24"/>
        </w:rPr>
        <w:t xml:space="preserve"> May 2022 National Occupational Employment and Wage Estimates, United States</w:t>
      </w:r>
      <w:r w:rsidR="00D94641">
        <w:rPr>
          <w:rFonts w:ascii="Arial" w:hAnsi="Arial" w:cs="Arial"/>
          <w:sz w:val="24"/>
        </w:rPr>
        <w:t xml:space="preserve"> (</w:t>
      </w:r>
      <w:r>
        <w:fldChar w:fldCharType="begin"/>
      </w:r>
      <w:r w:rsidRPr="00ED7C49" w:rsidR="00D94641">
        <w:rPr>
          <w:rStyle w:val="Hyperlink"/>
          <w:rFonts w:ascii="Arial" w:hAnsi="Arial" w:cs="Arial"/>
          <w:sz w:val="24"/>
        </w:rPr>
        <w:instrText xml:space="preserve"> HYPERLINK "https://www.bls.gov/oes/current/oes_nat.htm" </w:instrText>
      </w:r>
      <w:r>
        <w:fldChar w:fldCharType="separate"/>
      </w:r>
      <w:r w:rsidRPr="00ED7C49" w:rsidR="00D94641">
        <w:rPr>
          <w:rStyle w:val="Hyperlink"/>
          <w:rFonts w:ascii="Arial" w:hAnsi="Arial" w:cs="Arial"/>
          <w:sz w:val="24"/>
        </w:rPr>
        <w:t>https://www.bls.gov/oes/current/oes_nat.htm</w:t>
      </w:r>
      <w:r>
        <w:fldChar w:fldCharType="end"/>
      </w:r>
      <w:r w:rsidR="00D94641">
        <w:rPr>
          <w:rFonts w:ascii="Arial" w:hAnsi="Arial" w:cs="Arial"/>
          <w:sz w:val="24"/>
        </w:rPr>
        <w:t xml:space="preserve">). </w:t>
      </w:r>
      <w:r w:rsidR="005D297E">
        <w:rPr>
          <w:rFonts w:ascii="Arial" w:hAnsi="Arial" w:cs="Arial"/>
          <w:sz w:val="24"/>
        </w:rPr>
        <w:t xml:space="preserve"> </w:t>
      </w:r>
      <w:r w:rsidR="00AA7CE8">
        <w:rPr>
          <w:rFonts w:ascii="Arial" w:hAnsi="Arial" w:cs="Arial"/>
          <w:sz w:val="24"/>
        </w:rPr>
        <w:t xml:space="preserve">Estimates are calculated with data collected from employers in all industry sectors in metropolitan and </w:t>
      </w:r>
      <w:r w:rsidR="00AF3F93">
        <w:rPr>
          <w:rFonts w:ascii="Arial" w:hAnsi="Arial" w:cs="Arial"/>
          <w:sz w:val="24"/>
        </w:rPr>
        <w:t>non-metropolitan</w:t>
      </w:r>
      <w:r w:rsidR="00AA7CE8">
        <w:rPr>
          <w:rFonts w:ascii="Arial" w:hAnsi="Arial" w:cs="Arial"/>
          <w:sz w:val="24"/>
        </w:rPr>
        <w:t xml:space="preserve"> areas in every state and the District of Columbia for all occupations. </w:t>
      </w:r>
      <w:r>
        <w:rPr>
          <w:rFonts w:ascii="Arial" w:hAnsi="Arial" w:cs="Arial"/>
          <w:sz w:val="24"/>
        </w:rPr>
        <w:t xml:space="preserve">  </w:t>
      </w:r>
    </w:p>
    <w:bookmarkEnd w:id="1"/>
    <w:p w:rsidR="00B04D57" w:rsidP="005D297E" w14:paraId="7C391CC7" w14:textId="77777777">
      <w:pPr>
        <w:widowControl/>
        <w:spacing w:before="120"/>
        <w:rPr>
          <w:rFonts w:ascii="Arial" w:hAnsi="Arial" w:cs="Arial"/>
          <w:b/>
          <w:sz w:val="24"/>
        </w:rPr>
      </w:pPr>
    </w:p>
    <w:p w:rsidR="00B04D57" w:rsidP="005D297E" w14:paraId="6D03ACF2" w14:textId="77777777">
      <w:pPr>
        <w:widowControl/>
        <w:spacing w:before="120"/>
        <w:rPr>
          <w:rFonts w:ascii="Arial" w:hAnsi="Arial" w:cs="Arial"/>
          <w:b/>
          <w:sz w:val="24"/>
        </w:rPr>
      </w:pPr>
    </w:p>
    <w:p w:rsidR="00B04D57" w:rsidP="005D297E" w14:paraId="6B664DD1" w14:textId="77777777">
      <w:pPr>
        <w:widowControl/>
        <w:spacing w:before="120"/>
        <w:rPr>
          <w:rFonts w:ascii="Arial" w:hAnsi="Arial" w:cs="Arial"/>
          <w:b/>
          <w:sz w:val="24"/>
        </w:rPr>
      </w:pPr>
    </w:p>
    <w:p w:rsidR="009B3794" w:rsidP="005D297E" w14:paraId="22E2A374" w14:textId="410EAF42">
      <w:pPr>
        <w:widowControl/>
        <w:spacing w:before="120"/>
        <w:rPr>
          <w:rFonts w:ascii="Arial" w:hAnsi="Arial" w:cs="Arial"/>
          <w:b/>
          <w:sz w:val="24"/>
        </w:rPr>
      </w:pPr>
      <w:r w:rsidRPr="00C45431">
        <w:rPr>
          <w:rFonts w:ascii="Arial" w:hAnsi="Arial" w:cs="Arial"/>
          <w:b/>
          <w:sz w:val="24"/>
        </w:rPr>
        <w:t>Estimated Annualized Burden Costs</w:t>
      </w:r>
    </w:p>
    <w:p w:rsidR="008D4E71" w:rsidRPr="00C45431" w:rsidP="00CA3DA6" w14:paraId="253CC315" w14:textId="77777777">
      <w:pPr>
        <w:widowControl/>
        <w:spacing w:before="120"/>
        <w:ind w:left="270"/>
        <w:rPr>
          <w:rFonts w:ascii="Arial" w:hAnsi="Arial" w:cs="Arial"/>
          <w:b/>
          <w:sz w:val="24"/>
        </w:rPr>
      </w:pPr>
    </w:p>
    <w:tbl>
      <w:tblPr>
        <w:tblW w:w="5965" w:type="dxa"/>
        <w:tblInd w:w="1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03"/>
        <w:gridCol w:w="1277"/>
        <w:gridCol w:w="1342"/>
        <w:gridCol w:w="1743"/>
      </w:tblGrid>
      <w:tr w14:paraId="22E2A380" w14:textId="77777777" w:rsidTr="008D4E71">
        <w:tblPrEx>
          <w:tblW w:w="5965" w:type="dxa"/>
          <w:tblInd w:w="1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603" w:type="dxa"/>
          </w:tcPr>
          <w:p w:rsidR="009B3794" w:rsidRPr="00C45431" w:rsidP="00CE5AA9" w14:paraId="22E2A375" w14:textId="77777777">
            <w:pPr>
              <w:widowControl/>
              <w:spacing w:before="120"/>
              <w:rPr>
                <w:rFonts w:ascii="Arial" w:hAnsi="Arial" w:cs="Arial"/>
                <w:b/>
                <w:bCs/>
                <w:sz w:val="24"/>
              </w:rPr>
            </w:pPr>
            <w:r w:rsidRPr="00C45431">
              <w:rPr>
                <w:rFonts w:ascii="Arial" w:hAnsi="Arial" w:cs="Arial"/>
                <w:b/>
                <w:bCs/>
                <w:sz w:val="24"/>
              </w:rPr>
              <w:t>Type of</w:t>
            </w:r>
          </w:p>
          <w:p w:rsidR="009B3794" w:rsidRPr="00C45431" w:rsidP="00CE5AA9" w14:paraId="22E2A376" w14:textId="77777777">
            <w:pPr>
              <w:widowControl/>
              <w:spacing w:before="120"/>
              <w:rPr>
                <w:rFonts w:ascii="Arial" w:hAnsi="Arial" w:cs="Arial"/>
                <w:sz w:val="24"/>
              </w:rPr>
            </w:pPr>
            <w:r w:rsidRPr="00C45431">
              <w:rPr>
                <w:rFonts w:ascii="Arial" w:hAnsi="Arial" w:cs="Arial"/>
                <w:b/>
                <w:bCs/>
                <w:sz w:val="24"/>
              </w:rPr>
              <w:t>Respondent</w:t>
            </w:r>
          </w:p>
          <w:p w:rsidR="009B3794" w:rsidRPr="00C45431" w:rsidP="00CE5AA9" w14:paraId="22E2A377" w14:textId="77777777">
            <w:pPr>
              <w:widowControl/>
              <w:spacing w:before="120"/>
              <w:rPr>
                <w:rFonts w:ascii="Arial" w:hAnsi="Arial" w:cs="Arial"/>
                <w:b/>
                <w:bCs/>
                <w:sz w:val="24"/>
              </w:rPr>
            </w:pPr>
          </w:p>
        </w:tc>
        <w:tc>
          <w:tcPr>
            <w:tcW w:w="1277" w:type="dxa"/>
          </w:tcPr>
          <w:p w:rsidR="009B3794" w:rsidRPr="00C45431" w:rsidP="00CE5AA9" w14:paraId="22E2A378" w14:textId="77777777">
            <w:pPr>
              <w:widowControl/>
              <w:spacing w:before="120"/>
              <w:rPr>
                <w:rFonts w:ascii="Arial" w:hAnsi="Arial" w:cs="Arial"/>
                <w:b/>
                <w:bCs/>
                <w:sz w:val="24"/>
              </w:rPr>
            </w:pPr>
            <w:r w:rsidRPr="00C45431">
              <w:rPr>
                <w:rFonts w:ascii="Arial" w:hAnsi="Arial" w:cs="Arial"/>
                <w:b/>
                <w:bCs/>
                <w:sz w:val="24"/>
              </w:rPr>
              <w:t>Total Burden</w:t>
            </w:r>
          </w:p>
          <w:p w:rsidR="009B3794" w:rsidRPr="00C45431" w:rsidP="00CE5AA9" w14:paraId="22E2A379" w14:textId="77777777">
            <w:pPr>
              <w:widowControl/>
              <w:spacing w:before="120"/>
              <w:rPr>
                <w:rFonts w:ascii="Arial" w:hAnsi="Arial" w:cs="Arial"/>
                <w:sz w:val="24"/>
              </w:rPr>
            </w:pPr>
            <w:r w:rsidRPr="00C45431">
              <w:rPr>
                <w:rFonts w:ascii="Arial" w:hAnsi="Arial" w:cs="Arial"/>
                <w:b/>
                <w:bCs/>
                <w:sz w:val="24"/>
              </w:rPr>
              <w:t>Hours</w:t>
            </w:r>
          </w:p>
          <w:p w:rsidR="009B3794" w:rsidRPr="00C45431" w:rsidP="00CE5AA9" w14:paraId="22E2A37A" w14:textId="77777777">
            <w:pPr>
              <w:widowControl/>
              <w:spacing w:before="120"/>
              <w:rPr>
                <w:rFonts w:ascii="Arial" w:hAnsi="Arial" w:cs="Arial"/>
                <w:b/>
                <w:bCs/>
                <w:sz w:val="24"/>
              </w:rPr>
            </w:pPr>
          </w:p>
        </w:tc>
        <w:tc>
          <w:tcPr>
            <w:tcW w:w="1342" w:type="dxa"/>
          </w:tcPr>
          <w:p w:rsidR="009B3794" w:rsidRPr="00C45431" w:rsidP="00CE5AA9" w14:paraId="22E2A37B" w14:textId="77777777">
            <w:pPr>
              <w:widowControl/>
              <w:spacing w:before="120"/>
              <w:rPr>
                <w:rFonts w:ascii="Arial" w:hAnsi="Arial" w:cs="Arial"/>
                <w:b/>
                <w:bCs/>
                <w:sz w:val="24"/>
              </w:rPr>
            </w:pPr>
            <w:r w:rsidRPr="00C45431">
              <w:rPr>
                <w:rFonts w:ascii="Arial" w:hAnsi="Arial" w:cs="Arial"/>
                <w:b/>
                <w:bCs/>
                <w:sz w:val="24"/>
              </w:rPr>
              <w:t>Hourly</w:t>
            </w:r>
          </w:p>
          <w:p w:rsidR="009B3794" w:rsidRPr="00C45431" w:rsidP="00CE5AA9" w14:paraId="22E2A37C" w14:textId="77777777">
            <w:pPr>
              <w:widowControl/>
              <w:spacing w:before="120"/>
              <w:rPr>
                <w:rFonts w:ascii="Arial" w:hAnsi="Arial" w:cs="Arial"/>
                <w:sz w:val="24"/>
              </w:rPr>
            </w:pPr>
            <w:r w:rsidRPr="00C45431">
              <w:rPr>
                <w:rFonts w:ascii="Arial" w:hAnsi="Arial" w:cs="Arial"/>
                <w:b/>
                <w:bCs/>
                <w:sz w:val="24"/>
              </w:rPr>
              <w:t>Wage Rate</w:t>
            </w:r>
          </w:p>
          <w:p w:rsidR="009B3794" w:rsidRPr="00C45431" w:rsidP="00CE5AA9" w14:paraId="22E2A37D" w14:textId="77777777">
            <w:pPr>
              <w:widowControl/>
              <w:spacing w:before="120"/>
              <w:rPr>
                <w:rFonts w:ascii="Arial" w:hAnsi="Arial" w:cs="Arial"/>
                <w:b/>
                <w:bCs/>
                <w:sz w:val="24"/>
              </w:rPr>
            </w:pPr>
          </w:p>
        </w:tc>
        <w:tc>
          <w:tcPr>
            <w:tcW w:w="1743" w:type="dxa"/>
          </w:tcPr>
          <w:p w:rsidR="009B3794" w:rsidRPr="00C45431" w:rsidP="00CE5AA9" w14:paraId="22E2A37E" w14:textId="77777777">
            <w:pPr>
              <w:widowControl/>
              <w:spacing w:before="120"/>
              <w:rPr>
                <w:rFonts w:ascii="Arial" w:hAnsi="Arial" w:cs="Arial"/>
                <w:sz w:val="24"/>
              </w:rPr>
            </w:pPr>
            <w:r w:rsidRPr="00C45431">
              <w:rPr>
                <w:rFonts w:ascii="Arial" w:hAnsi="Arial" w:cs="Arial"/>
                <w:b/>
                <w:bCs/>
                <w:sz w:val="24"/>
              </w:rPr>
              <w:t>Total Respondent Costs</w:t>
            </w:r>
          </w:p>
          <w:p w:rsidR="009B3794" w:rsidRPr="00C45431" w:rsidP="00CE5AA9" w14:paraId="22E2A37F" w14:textId="77777777">
            <w:pPr>
              <w:widowControl/>
              <w:spacing w:before="120"/>
              <w:rPr>
                <w:rFonts w:ascii="Arial" w:hAnsi="Arial" w:cs="Arial"/>
                <w:b/>
                <w:bCs/>
                <w:sz w:val="24"/>
              </w:rPr>
            </w:pPr>
          </w:p>
        </w:tc>
      </w:tr>
      <w:tr w14:paraId="22E2A385" w14:textId="77777777" w:rsidTr="008D4E71">
        <w:tblPrEx>
          <w:tblW w:w="5965" w:type="dxa"/>
          <w:tblInd w:w="1883" w:type="dxa"/>
          <w:tblLook w:val="01E0"/>
        </w:tblPrEx>
        <w:tc>
          <w:tcPr>
            <w:tcW w:w="1603" w:type="dxa"/>
          </w:tcPr>
          <w:p w:rsidR="009B3794" w:rsidRPr="00C45431" w:rsidP="00CE5AA9" w14:paraId="22E2A381" w14:textId="7B8AF973">
            <w:pPr>
              <w:spacing w:before="120"/>
              <w:rPr>
                <w:rFonts w:ascii="Arial" w:hAnsi="Arial" w:cs="Arial"/>
                <w:sz w:val="24"/>
              </w:rPr>
            </w:pPr>
            <w:r>
              <w:rPr>
                <w:rFonts w:ascii="Arial" w:hAnsi="Arial" w:cs="Arial"/>
                <w:sz w:val="24"/>
              </w:rPr>
              <w:t>Blood Stem Cell Donors</w:t>
            </w:r>
            <w:r w:rsidRPr="00C45431">
              <w:rPr>
                <w:rFonts w:ascii="Arial" w:hAnsi="Arial" w:cs="Arial"/>
                <w:sz w:val="24"/>
              </w:rPr>
              <w:t xml:space="preserve"> </w:t>
            </w:r>
          </w:p>
        </w:tc>
        <w:tc>
          <w:tcPr>
            <w:tcW w:w="1277" w:type="dxa"/>
          </w:tcPr>
          <w:p w:rsidR="009B3794" w:rsidRPr="00C45431" w:rsidP="00621B94" w14:paraId="22E2A382" w14:textId="66624BC0">
            <w:pPr>
              <w:spacing w:before="120"/>
              <w:jc w:val="center"/>
              <w:rPr>
                <w:rFonts w:ascii="Arial" w:hAnsi="Arial" w:cs="Arial"/>
                <w:sz w:val="24"/>
              </w:rPr>
            </w:pPr>
            <w:r>
              <w:rPr>
                <w:rFonts w:ascii="Arial" w:hAnsi="Arial" w:cs="Arial"/>
                <w:sz w:val="24"/>
              </w:rPr>
              <w:t>2</w:t>
            </w:r>
            <w:r w:rsidR="00D94641">
              <w:rPr>
                <w:rFonts w:ascii="Arial" w:hAnsi="Arial" w:cs="Arial"/>
                <w:sz w:val="24"/>
              </w:rPr>
              <w:t>17</w:t>
            </w:r>
          </w:p>
        </w:tc>
        <w:tc>
          <w:tcPr>
            <w:tcW w:w="1342" w:type="dxa"/>
          </w:tcPr>
          <w:p w:rsidR="009B3794" w:rsidRPr="00C45431" w:rsidP="00621B94" w14:paraId="22E2A383" w14:textId="295D2859">
            <w:pPr>
              <w:spacing w:before="120"/>
              <w:jc w:val="center"/>
              <w:rPr>
                <w:rFonts w:ascii="Arial" w:hAnsi="Arial" w:cs="Arial"/>
                <w:sz w:val="24"/>
              </w:rPr>
            </w:pPr>
            <w:r w:rsidRPr="00C45431">
              <w:rPr>
                <w:rFonts w:ascii="Arial" w:hAnsi="Arial" w:cs="Arial"/>
                <w:sz w:val="24"/>
              </w:rPr>
              <w:t>$</w:t>
            </w:r>
            <w:r w:rsidR="008D4E71">
              <w:rPr>
                <w:rFonts w:ascii="Arial" w:hAnsi="Arial" w:cs="Arial"/>
                <w:sz w:val="24"/>
              </w:rPr>
              <w:t>22</w:t>
            </w:r>
            <w:r w:rsidRPr="00C45431">
              <w:rPr>
                <w:rFonts w:ascii="Arial" w:hAnsi="Arial" w:cs="Arial"/>
                <w:sz w:val="24"/>
              </w:rPr>
              <w:t>.</w:t>
            </w:r>
            <w:r w:rsidR="008D4E71">
              <w:rPr>
                <w:rFonts w:ascii="Arial" w:hAnsi="Arial" w:cs="Arial"/>
                <w:sz w:val="24"/>
              </w:rPr>
              <w:t>26</w:t>
            </w:r>
          </w:p>
        </w:tc>
        <w:tc>
          <w:tcPr>
            <w:tcW w:w="1743" w:type="dxa"/>
          </w:tcPr>
          <w:p w:rsidR="009B3794" w:rsidRPr="00C45431" w:rsidP="00621B94" w14:paraId="22E2A384" w14:textId="4A89C0E5">
            <w:pPr>
              <w:spacing w:before="120"/>
              <w:jc w:val="center"/>
              <w:rPr>
                <w:rFonts w:ascii="Arial" w:hAnsi="Arial" w:cs="Arial"/>
                <w:sz w:val="24"/>
              </w:rPr>
            </w:pPr>
            <w:r w:rsidRPr="00C45431">
              <w:rPr>
                <w:rFonts w:ascii="Arial" w:hAnsi="Arial" w:cs="Arial"/>
                <w:sz w:val="24"/>
              </w:rPr>
              <w:t>$</w:t>
            </w:r>
            <w:r w:rsidR="008D4E71">
              <w:rPr>
                <w:rFonts w:ascii="Arial" w:hAnsi="Arial" w:cs="Arial"/>
                <w:sz w:val="24"/>
              </w:rPr>
              <w:t>4</w:t>
            </w:r>
            <w:r w:rsidR="00621B94">
              <w:rPr>
                <w:rFonts w:ascii="Arial" w:hAnsi="Arial" w:cs="Arial"/>
                <w:sz w:val="24"/>
              </w:rPr>
              <w:t>,</w:t>
            </w:r>
            <w:r w:rsidR="00D94641">
              <w:rPr>
                <w:rFonts w:ascii="Arial" w:hAnsi="Arial" w:cs="Arial"/>
                <w:sz w:val="24"/>
              </w:rPr>
              <w:t>8</w:t>
            </w:r>
            <w:r w:rsidR="008D4E71">
              <w:rPr>
                <w:rFonts w:ascii="Arial" w:hAnsi="Arial" w:cs="Arial"/>
                <w:sz w:val="24"/>
              </w:rPr>
              <w:t>3</w:t>
            </w:r>
            <w:r w:rsidR="00D94641">
              <w:rPr>
                <w:rFonts w:ascii="Arial" w:hAnsi="Arial" w:cs="Arial"/>
                <w:sz w:val="24"/>
              </w:rPr>
              <w:t>0</w:t>
            </w:r>
            <w:r w:rsidRPr="00C45431">
              <w:rPr>
                <w:rFonts w:ascii="Arial" w:hAnsi="Arial" w:cs="Arial"/>
                <w:sz w:val="24"/>
              </w:rPr>
              <w:t>.</w:t>
            </w:r>
            <w:r w:rsidR="00D94641">
              <w:rPr>
                <w:rFonts w:ascii="Arial" w:hAnsi="Arial" w:cs="Arial"/>
                <w:sz w:val="24"/>
              </w:rPr>
              <w:t>42</w:t>
            </w:r>
          </w:p>
        </w:tc>
      </w:tr>
      <w:tr w14:paraId="22E2A38F" w14:textId="77777777" w:rsidTr="008D4E71">
        <w:tblPrEx>
          <w:tblW w:w="5965" w:type="dxa"/>
          <w:tblInd w:w="1883" w:type="dxa"/>
          <w:tblLook w:val="01E0"/>
        </w:tblPrEx>
        <w:trPr>
          <w:trHeight w:val="440"/>
        </w:trPr>
        <w:tc>
          <w:tcPr>
            <w:tcW w:w="1603" w:type="dxa"/>
          </w:tcPr>
          <w:p w:rsidR="009B3794" w:rsidRPr="00C45431" w:rsidP="00CE5AA9" w14:paraId="22E2A38B" w14:textId="0FE77478">
            <w:pPr>
              <w:widowControl/>
              <w:spacing w:before="120"/>
              <w:rPr>
                <w:rFonts w:ascii="Arial" w:hAnsi="Arial" w:cs="Arial"/>
                <w:sz w:val="24"/>
              </w:rPr>
            </w:pPr>
            <w:r w:rsidRPr="00C45431">
              <w:rPr>
                <w:rFonts w:ascii="Arial" w:hAnsi="Arial" w:cs="Arial"/>
                <w:sz w:val="24"/>
              </w:rPr>
              <w:t>Total</w:t>
            </w:r>
          </w:p>
        </w:tc>
        <w:tc>
          <w:tcPr>
            <w:tcW w:w="1277" w:type="dxa"/>
          </w:tcPr>
          <w:p w:rsidR="009B3794" w:rsidRPr="00C45431" w:rsidP="00621B94" w14:paraId="22E2A38C" w14:textId="77777777">
            <w:pPr>
              <w:widowControl/>
              <w:spacing w:before="120"/>
              <w:jc w:val="center"/>
              <w:rPr>
                <w:rFonts w:ascii="Arial" w:hAnsi="Arial" w:cs="Arial"/>
                <w:sz w:val="24"/>
              </w:rPr>
            </w:pPr>
          </w:p>
        </w:tc>
        <w:tc>
          <w:tcPr>
            <w:tcW w:w="1342" w:type="dxa"/>
          </w:tcPr>
          <w:p w:rsidR="009B3794" w:rsidRPr="00C45431" w:rsidP="00621B94" w14:paraId="22E2A38D" w14:textId="77777777">
            <w:pPr>
              <w:widowControl/>
              <w:spacing w:before="120"/>
              <w:jc w:val="center"/>
              <w:rPr>
                <w:rFonts w:ascii="Arial" w:hAnsi="Arial" w:cs="Arial"/>
                <w:sz w:val="24"/>
              </w:rPr>
            </w:pPr>
          </w:p>
        </w:tc>
        <w:tc>
          <w:tcPr>
            <w:tcW w:w="1743" w:type="dxa"/>
          </w:tcPr>
          <w:p w:rsidR="009B3794" w:rsidRPr="00C45431" w:rsidP="00621B94" w14:paraId="22E2A38E" w14:textId="3168C7AB">
            <w:pPr>
              <w:widowControl/>
              <w:spacing w:before="120"/>
              <w:jc w:val="center"/>
              <w:rPr>
                <w:rFonts w:ascii="Arial" w:hAnsi="Arial" w:cs="Arial"/>
                <w:sz w:val="24"/>
              </w:rPr>
            </w:pPr>
            <w:r>
              <w:rPr>
                <w:rFonts w:ascii="Arial" w:hAnsi="Arial" w:cs="Arial"/>
                <w:sz w:val="24"/>
              </w:rPr>
              <w:t>$4</w:t>
            </w:r>
            <w:r w:rsidR="00621B94">
              <w:rPr>
                <w:rFonts w:ascii="Arial" w:hAnsi="Arial" w:cs="Arial"/>
                <w:sz w:val="24"/>
              </w:rPr>
              <w:t>,</w:t>
            </w:r>
            <w:r w:rsidR="00D94641">
              <w:rPr>
                <w:rFonts w:ascii="Arial" w:hAnsi="Arial" w:cs="Arial"/>
                <w:sz w:val="24"/>
              </w:rPr>
              <w:t>830.42</w:t>
            </w:r>
          </w:p>
        </w:tc>
      </w:tr>
    </w:tbl>
    <w:p w:rsidR="00B04D57" w:rsidRPr="00B04D57" w:rsidP="00B04D57" w14:paraId="48D14794" w14:textId="77777777">
      <w:pPr>
        <w:spacing w:before="240"/>
        <w:ind w:left="360"/>
        <w:rPr>
          <w:rFonts w:ascii="Arial" w:hAnsi="Arial" w:cs="Arial"/>
          <w:b/>
          <w:sz w:val="24"/>
        </w:rPr>
      </w:pPr>
    </w:p>
    <w:p w:rsidR="009B3794" w:rsidRPr="00C45431" w:rsidP="00CA3DA6" w14:paraId="22E2A391" w14:textId="035401AF">
      <w:pPr>
        <w:numPr>
          <w:ilvl w:val="0"/>
          <w:numId w:val="2"/>
        </w:numPr>
        <w:tabs>
          <w:tab w:val="num" w:pos="360"/>
          <w:tab w:val="clear" w:pos="1080"/>
        </w:tabs>
        <w:spacing w:before="240"/>
        <w:ind w:left="360"/>
        <w:rPr>
          <w:rFonts w:ascii="Arial" w:hAnsi="Arial" w:cs="Arial"/>
          <w:b/>
          <w:sz w:val="24"/>
        </w:rPr>
      </w:pPr>
      <w:r w:rsidRPr="00C45431">
        <w:rPr>
          <w:rFonts w:ascii="Arial" w:hAnsi="Arial" w:cs="Arial"/>
          <w:b/>
          <w:sz w:val="24"/>
          <w:u w:val="single"/>
        </w:rPr>
        <w:t>Estimates of other Total Annual Cost Burden to Respondents or Recordkeepers/Capital Costs</w:t>
      </w:r>
    </w:p>
    <w:p w:rsidR="00D11CA3" w:rsidRPr="004B26F3" w:rsidP="005D297E" w14:paraId="22E2A394" w14:textId="4BCCBB19">
      <w:pPr>
        <w:pStyle w:val="BodyTextIndent"/>
        <w:spacing w:before="120"/>
        <w:ind w:left="0"/>
        <w:rPr>
          <w:rFonts w:ascii="Arial" w:hAnsi="Arial" w:cs="Arial"/>
          <w:bCs/>
        </w:rPr>
      </w:pPr>
      <w:r w:rsidRPr="004B26F3">
        <w:rPr>
          <w:rFonts w:ascii="Arial" w:hAnsi="Arial" w:cs="Arial"/>
          <w:bCs/>
        </w:rPr>
        <w:t>Other than their time, there is no cost to respondents.</w:t>
      </w:r>
    </w:p>
    <w:p w:rsidR="009B3794" w:rsidRPr="00C45431" w:rsidP="00CA3DA6" w14:paraId="22E2A395" w14:textId="77777777">
      <w:pPr>
        <w:numPr>
          <w:ilvl w:val="0"/>
          <w:numId w:val="2"/>
        </w:numPr>
        <w:tabs>
          <w:tab w:val="num" w:pos="360"/>
          <w:tab w:val="clear" w:pos="1080"/>
        </w:tabs>
        <w:spacing w:before="240"/>
        <w:ind w:left="360"/>
        <w:rPr>
          <w:rFonts w:ascii="Arial" w:hAnsi="Arial" w:cs="Arial"/>
          <w:b/>
          <w:sz w:val="24"/>
        </w:rPr>
      </w:pPr>
      <w:r w:rsidRPr="00C45431">
        <w:rPr>
          <w:rFonts w:ascii="Arial" w:hAnsi="Arial" w:cs="Arial"/>
          <w:b/>
          <w:sz w:val="24"/>
          <w:u w:val="single"/>
        </w:rPr>
        <w:t>Annualized Cost to Federal Government</w:t>
      </w:r>
    </w:p>
    <w:p w:rsidR="00F048B9" w:rsidRPr="00C45431" w:rsidP="000729A9" w14:paraId="12D055D7" w14:textId="0D2BC88D">
      <w:pPr>
        <w:widowControl/>
        <w:spacing w:before="120"/>
        <w:ind w:left="270"/>
        <w:rPr>
          <w:rFonts w:ascii="Arial" w:hAnsi="Arial" w:cs="Arial"/>
          <w:sz w:val="24"/>
        </w:rPr>
      </w:pPr>
      <w:r w:rsidRPr="00E04D95">
        <w:rPr>
          <w:rFonts w:ascii="Arial" w:hAnsi="Arial" w:cs="Arial"/>
          <w:sz w:val="24"/>
        </w:rPr>
        <w:t xml:space="preserve">The surveys </w:t>
      </w:r>
      <w:r>
        <w:rPr>
          <w:rFonts w:ascii="Arial" w:hAnsi="Arial" w:cs="Arial"/>
          <w:sz w:val="24"/>
        </w:rPr>
        <w:t>are</w:t>
      </w:r>
      <w:r w:rsidRPr="00E04D95">
        <w:rPr>
          <w:rFonts w:ascii="Arial" w:hAnsi="Arial" w:cs="Arial"/>
          <w:sz w:val="24"/>
        </w:rPr>
        <w:t xml:space="preserve"> administered by </w:t>
      </w:r>
      <w:r w:rsidR="005415ED">
        <w:rPr>
          <w:rFonts w:ascii="Arial" w:hAnsi="Arial" w:cs="Arial"/>
          <w:sz w:val="24"/>
        </w:rPr>
        <w:t>NMDP</w:t>
      </w:r>
      <w:r w:rsidRPr="00E04D95">
        <w:rPr>
          <w:rFonts w:ascii="Arial" w:hAnsi="Arial" w:cs="Arial"/>
          <w:sz w:val="24"/>
        </w:rPr>
        <w:t xml:space="preserve"> staff. </w:t>
      </w:r>
      <w:r w:rsidR="00B04D57">
        <w:rPr>
          <w:rFonts w:ascii="Arial" w:hAnsi="Arial" w:cs="Arial"/>
          <w:sz w:val="24"/>
        </w:rPr>
        <w:t xml:space="preserve"> </w:t>
      </w:r>
      <w:r w:rsidRPr="00E04D95">
        <w:rPr>
          <w:rFonts w:ascii="Arial" w:hAnsi="Arial" w:cs="Arial"/>
          <w:sz w:val="24"/>
        </w:rPr>
        <w:t>The estimated average annual cost to the government is $</w:t>
      </w:r>
      <w:r w:rsidR="00F56EF8">
        <w:rPr>
          <w:rFonts w:ascii="Arial" w:hAnsi="Arial" w:cs="Arial"/>
          <w:sz w:val="24"/>
        </w:rPr>
        <w:t>6,204</w:t>
      </w:r>
      <w:r w:rsidR="00115ED7">
        <w:rPr>
          <w:rFonts w:ascii="Arial" w:hAnsi="Arial" w:cs="Arial"/>
          <w:sz w:val="24"/>
        </w:rPr>
        <w:t>.00</w:t>
      </w:r>
      <w:r w:rsidRPr="00E04D95">
        <w:rPr>
          <w:rFonts w:ascii="Arial" w:hAnsi="Arial" w:cs="Arial"/>
          <w:sz w:val="24"/>
        </w:rPr>
        <w:t xml:space="preserve">, which includes efforts from staff in donor advocacy, donor experience, market research, and network/shared services, totaling approximately </w:t>
      </w:r>
      <w:r w:rsidR="00AF3F93">
        <w:rPr>
          <w:rFonts w:ascii="Arial" w:hAnsi="Arial" w:cs="Arial"/>
          <w:sz w:val="24"/>
        </w:rPr>
        <w:t>11</w:t>
      </w:r>
      <w:r w:rsidRPr="00E04D95">
        <w:rPr>
          <w:rFonts w:ascii="Arial" w:hAnsi="Arial" w:cs="Arial"/>
          <w:sz w:val="24"/>
        </w:rPr>
        <w:t xml:space="preserve"> hours per month or </w:t>
      </w:r>
      <w:r w:rsidR="00AF3F93">
        <w:rPr>
          <w:rFonts w:ascii="Arial" w:hAnsi="Arial" w:cs="Arial"/>
          <w:sz w:val="24"/>
        </w:rPr>
        <w:t>.07</w:t>
      </w:r>
      <w:r w:rsidRPr="00E04D95">
        <w:rPr>
          <w:rFonts w:ascii="Arial" w:hAnsi="Arial" w:cs="Arial"/>
          <w:sz w:val="24"/>
        </w:rPr>
        <w:t xml:space="preserve"> FTE.</w:t>
      </w:r>
      <w:r w:rsidR="00731E73">
        <w:rPr>
          <w:rFonts w:ascii="Arial" w:hAnsi="Arial" w:cs="Arial"/>
          <w:sz w:val="24"/>
        </w:rPr>
        <w:t xml:space="preserve"> </w:t>
      </w:r>
      <w:r w:rsidR="00B04D57">
        <w:rPr>
          <w:rFonts w:ascii="Arial" w:hAnsi="Arial" w:cs="Arial"/>
          <w:sz w:val="24"/>
        </w:rPr>
        <w:t xml:space="preserve"> </w:t>
      </w:r>
      <w:r w:rsidR="00731E73">
        <w:rPr>
          <w:rFonts w:ascii="Arial" w:hAnsi="Arial" w:cs="Arial"/>
          <w:sz w:val="24"/>
        </w:rPr>
        <w:t xml:space="preserve">The NMDP Finance department provided data to use as the source to determine appropriate estimated </w:t>
      </w:r>
      <w:r w:rsidR="00FD0691">
        <w:rPr>
          <w:rFonts w:ascii="Arial" w:hAnsi="Arial" w:cs="Arial"/>
          <w:sz w:val="24"/>
        </w:rPr>
        <w:t xml:space="preserve">average </w:t>
      </w:r>
      <w:r w:rsidR="00731E73">
        <w:rPr>
          <w:rFonts w:ascii="Arial" w:hAnsi="Arial" w:cs="Arial"/>
          <w:sz w:val="24"/>
        </w:rPr>
        <w:t>wage rates for staff.</w:t>
      </w:r>
      <w:r w:rsidRPr="00E04D95">
        <w:rPr>
          <w:rFonts w:ascii="Arial" w:hAnsi="Arial" w:cs="Arial"/>
          <w:sz w:val="24"/>
        </w:rPr>
        <w:t xml:space="preserve"> </w:t>
      </w:r>
      <w:r>
        <w:rPr>
          <w:rFonts w:ascii="Arial" w:hAnsi="Arial" w:cs="Arial"/>
          <w:sz w:val="24"/>
        </w:rPr>
        <w:t xml:space="preserve">   </w:t>
      </w:r>
    </w:p>
    <w:p w:rsidR="009B3794" w:rsidRPr="00C45431" w:rsidP="00CA3DA6" w14:paraId="22E2A398" w14:textId="77777777">
      <w:pPr>
        <w:numPr>
          <w:ilvl w:val="0"/>
          <w:numId w:val="2"/>
        </w:numPr>
        <w:tabs>
          <w:tab w:val="num" w:pos="360"/>
          <w:tab w:val="clear" w:pos="1080"/>
        </w:tabs>
        <w:spacing w:before="240"/>
        <w:ind w:left="360"/>
        <w:rPr>
          <w:rFonts w:ascii="Arial" w:hAnsi="Arial" w:cs="Arial"/>
          <w:b/>
          <w:sz w:val="24"/>
        </w:rPr>
      </w:pPr>
      <w:r w:rsidRPr="00C45431">
        <w:rPr>
          <w:rFonts w:ascii="Arial" w:hAnsi="Arial" w:cs="Arial"/>
          <w:b/>
          <w:sz w:val="24"/>
          <w:u w:val="single"/>
        </w:rPr>
        <w:t>Explanation for Program Changes or Adjustments</w:t>
      </w:r>
    </w:p>
    <w:p w:rsidR="00E962DB" w:rsidP="00816E8F" w14:paraId="22E2A39F" w14:textId="159D5F23">
      <w:pPr>
        <w:pStyle w:val="BodyTextIndent"/>
        <w:spacing w:before="120"/>
        <w:ind w:left="360"/>
        <w:rPr>
          <w:rFonts w:ascii="Arial" w:hAnsi="Arial" w:cs="Arial"/>
        </w:rPr>
      </w:pPr>
      <w:r>
        <w:rPr>
          <w:rFonts w:ascii="Arial" w:hAnsi="Arial" w:cs="Arial"/>
        </w:rPr>
        <w:t>T</w:t>
      </w:r>
      <w:r w:rsidRPr="00C45431" w:rsidR="009B3794">
        <w:rPr>
          <w:rFonts w:ascii="Arial" w:hAnsi="Arial" w:cs="Arial"/>
        </w:rPr>
        <w:t>he burden has changed</w:t>
      </w:r>
      <w:r w:rsidR="00414B1D">
        <w:rPr>
          <w:rFonts w:ascii="Arial" w:hAnsi="Arial" w:cs="Arial"/>
        </w:rPr>
        <w:t xml:space="preserve"> </w:t>
      </w:r>
      <w:r w:rsidR="00EF13B3">
        <w:rPr>
          <w:rFonts w:ascii="Arial" w:hAnsi="Arial" w:cs="Arial"/>
        </w:rPr>
        <w:t>nominally</w:t>
      </w:r>
      <w:r w:rsidRPr="00C45431" w:rsidR="009B3794">
        <w:rPr>
          <w:rFonts w:ascii="Arial" w:hAnsi="Arial" w:cs="Arial"/>
        </w:rPr>
        <w:t xml:space="preserve"> from the burden shown in the current inventory</w:t>
      </w:r>
      <w:r w:rsidR="00414B1D">
        <w:rPr>
          <w:rFonts w:ascii="Arial" w:hAnsi="Arial" w:cs="Arial"/>
        </w:rPr>
        <w:t xml:space="preserve">, </w:t>
      </w:r>
      <w:bookmarkStart w:id="2" w:name="_Hlk138757298"/>
      <w:r w:rsidR="00414B1D">
        <w:rPr>
          <w:rFonts w:ascii="Arial" w:hAnsi="Arial" w:cs="Arial"/>
        </w:rPr>
        <w:t xml:space="preserve">estimated responses have increased </w:t>
      </w:r>
      <w:r w:rsidR="00EF13B3">
        <w:rPr>
          <w:rFonts w:ascii="Arial" w:hAnsi="Arial" w:cs="Arial"/>
        </w:rPr>
        <w:t xml:space="preserve">minimally </w:t>
      </w:r>
      <w:r w:rsidR="00414B1D">
        <w:rPr>
          <w:rFonts w:ascii="Arial" w:hAnsi="Arial" w:cs="Arial"/>
        </w:rPr>
        <w:t>from 1,625 to 1,672 likely due to growth in overall donor volume</w:t>
      </w:r>
      <w:bookmarkEnd w:id="2"/>
      <w:r w:rsidR="00414B1D">
        <w:rPr>
          <w:rFonts w:ascii="Arial" w:hAnsi="Arial" w:cs="Arial"/>
        </w:rPr>
        <w:t xml:space="preserve"> and time burden </w:t>
      </w:r>
      <w:r w:rsidR="00EF13B3">
        <w:rPr>
          <w:rFonts w:ascii="Arial" w:hAnsi="Arial" w:cs="Arial"/>
        </w:rPr>
        <w:t>reflects a more accurate total (218 hours to 217 hours) based on calculations</w:t>
      </w:r>
      <w:r w:rsidRPr="00C45431" w:rsidR="009B3794">
        <w:rPr>
          <w:rFonts w:ascii="Arial" w:hAnsi="Arial" w:cs="Arial"/>
        </w:rPr>
        <w:t>.</w:t>
      </w:r>
    </w:p>
    <w:p w:rsidR="009B3794" w:rsidRPr="00C45431" w:rsidP="00CA3DA6" w14:paraId="22E2A3A0" w14:textId="77777777">
      <w:pPr>
        <w:numPr>
          <w:ilvl w:val="0"/>
          <w:numId w:val="2"/>
        </w:numPr>
        <w:tabs>
          <w:tab w:val="num" w:pos="360"/>
          <w:tab w:val="clear" w:pos="1080"/>
        </w:tabs>
        <w:spacing w:before="240"/>
        <w:ind w:left="360"/>
        <w:rPr>
          <w:rFonts w:ascii="Arial" w:hAnsi="Arial" w:cs="Arial"/>
          <w:b/>
          <w:sz w:val="24"/>
        </w:rPr>
      </w:pPr>
      <w:r w:rsidRPr="00C45431">
        <w:rPr>
          <w:rFonts w:ascii="Arial" w:hAnsi="Arial" w:cs="Arial"/>
          <w:b/>
          <w:sz w:val="24"/>
          <w:u w:val="single"/>
        </w:rPr>
        <w:t>Plans for Tabulation</w:t>
      </w:r>
      <w:r w:rsidRPr="00C45431" w:rsidR="002118B4">
        <w:rPr>
          <w:rFonts w:ascii="Arial" w:hAnsi="Arial" w:cs="Arial"/>
          <w:b/>
          <w:sz w:val="24"/>
          <w:u w:val="single"/>
        </w:rPr>
        <w:t xml:space="preserve">, </w:t>
      </w:r>
      <w:r w:rsidRPr="00C45431">
        <w:rPr>
          <w:rFonts w:ascii="Arial" w:hAnsi="Arial" w:cs="Arial"/>
          <w:b/>
          <w:sz w:val="24"/>
          <w:u w:val="single"/>
        </w:rPr>
        <w:t>Publication</w:t>
      </w:r>
      <w:r w:rsidRPr="00C45431" w:rsidR="002118B4">
        <w:rPr>
          <w:rFonts w:ascii="Arial" w:hAnsi="Arial" w:cs="Arial"/>
          <w:b/>
          <w:sz w:val="24"/>
          <w:u w:val="single"/>
        </w:rPr>
        <w:t>,</w:t>
      </w:r>
      <w:r w:rsidRPr="00C45431">
        <w:rPr>
          <w:rFonts w:ascii="Arial" w:hAnsi="Arial" w:cs="Arial"/>
          <w:b/>
          <w:sz w:val="24"/>
          <w:u w:val="single"/>
        </w:rPr>
        <w:t xml:space="preserve"> and Project Time Schedule</w:t>
      </w:r>
    </w:p>
    <w:p w:rsidR="00D74B86" w:rsidRPr="00C45431" w:rsidP="005240DA" w14:paraId="22E2A3A2" w14:textId="11CAC4C1">
      <w:pPr>
        <w:spacing w:before="120"/>
        <w:ind w:left="360"/>
        <w:rPr>
          <w:rFonts w:ascii="Arial" w:hAnsi="Arial" w:cs="Arial"/>
          <w:sz w:val="24"/>
        </w:rPr>
      </w:pPr>
      <w:r>
        <w:rPr>
          <w:rFonts w:ascii="Arial" w:hAnsi="Arial" w:cs="Arial"/>
          <w:sz w:val="24"/>
        </w:rPr>
        <w:t xml:space="preserve">Ongoing data collection will utilize Qualtrics software. </w:t>
      </w:r>
      <w:r w:rsidR="005415ED">
        <w:rPr>
          <w:rFonts w:ascii="Arial" w:hAnsi="Arial" w:cs="Arial"/>
          <w:sz w:val="24"/>
        </w:rPr>
        <w:t>NMDP</w:t>
      </w:r>
      <w:r>
        <w:rPr>
          <w:rFonts w:ascii="Arial" w:hAnsi="Arial" w:cs="Arial"/>
          <w:sz w:val="24"/>
        </w:rPr>
        <w:t xml:space="preserve"> program staff will </w:t>
      </w:r>
      <w:r w:rsidR="00804F49">
        <w:rPr>
          <w:rFonts w:ascii="Arial" w:hAnsi="Arial" w:cs="Arial"/>
          <w:sz w:val="24"/>
        </w:rPr>
        <w:t>analyze</w:t>
      </w:r>
      <w:r>
        <w:rPr>
          <w:rFonts w:ascii="Arial" w:hAnsi="Arial" w:cs="Arial"/>
          <w:sz w:val="24"/>
        </w:rPr>
        <w:t xml:space="preserve"> survey data. </w:t>
      </w:r>
      <w:r w:rsidR="005D297E">
        <w:rPr>
          <w:rFonts w:ascii="Arial" w:hAnsi="Arial" w:cs="Arial"/>
          <w:sz w:val="24"/>
        </w:rPr>
        <w:t xml:space="preserve"> </w:t>
      </w:r>
      <w:r>
        <w:rPr>
          <w:rFonts w:ascii="Arial" w:hAnsi="Arial" w:cs="Arial"/>
          <w:sz w:val="24"/>
        </w:rPr>
        <w:t>Survey results will be</w:t>
      </w:r>
      <w:r w:rsidR="006E02BD">
        <w:rPr>
          <w:rFonts w:ascii="Arial" w:hAnsi="Arial" w:cs="Arial"/>
          <w:sz w:val="24"/>
        </w:rPr>
        <w:t xml:space="preserve"> reviewed by the NMDP Donor Experience Manager and Senior Donor Advocacy Specialist and shared with internal functional leaders for </w:t>
      </w:r>
      <w:r w:rsidR="005D297E">
        <w:rPr>
          <w:rFonts w:ascii="Arial" w:hAnsi="Arial" w:cs="Arial"/>
          <w:sz w:val="24"/>
        </w:rPr>
        <w:t xml:space="preserve">the </w:t>
      </w:r>
      <w:r w:rsidR="006E02BD">
        <w:rPr>
          <w:rFonts w:ascii="Arial" w:hAnsi="Arial" w:cs="Arial"/>
          <w:sz w:val="24"/>
        </w:rPr>
        <w:t xml:space="preserve">resolution of issues as appropriate. </w:t>
      </w:r>
      <w:r w:rsidR="005D297E">
        <w:rPr>
          <w:rFonts w:ascii="Arial" w:hAnsi="Arial" w:cs="Arial"/>
          <w:sz w:val="24"/>
        </w:rPr>
        <w:t xml:space="preserve"> </w:t>
      </w:r>
      <w:r w:rsidR="006E02BD">
        <w:rPr>
          <w:rFonts w:ascii="Arial" w:hAnsi="Arial" w:cs="Arial"/>
          <w:sz w:val="24"/>
        </w:rPr>
        <w:t>Results are also</w:t>
      </w:r>
      <w:r>
        <w:rPr>
          <w:rFonts w:ascii="Arial" w:hAnsi="Arial" w:cs="Arial"/>
          <w:sz w:val="24"/>
        </w:rPr>
        <w:t xml:space="preserve"> reported to </w:t>
      </w:r>
      <w:r w:rsidR="00755918">
        <w:rPr>
          <w:rFonts w:ascii="Arial" w:hAnsi="Arial" w:cs="Arial"/>
          <w:sz w:val="24"/>
        </w:rPr>
        <w:t>n</w:t>
      </w:r>
      <w:r>
        <w:rPr>
          <w:rFonts w:ascii="Arial" w:hAnsi="Arial" w:cs="Arial"/>
          <w:sz w:val="24"/>
        </w:rPr>
        <w:t>etwork partners monthly</w:t>
      </w:r>
      <w:r w:rsidR="006E02BD">
        <w:rPr>
          <w:rFonts w:ascii="Arial" w:hAnsi="Arial" w:cs="Arial"/>
          <w:sz w:val="24"/>
        </w:rPr>
        <w:t xml:space="preserve"> via a dashboard template</w:t>
      </w:r>
      <w:r>
        <w:rPr>
          <w:rFonts w:ascii="Arial" w:hAnsi="Arial" w:cs="Arial"/>
          <w:sz w:val="24"/>
        </w:rPr>
        <w:t xml:space="preserve">. </w:t>
      </w:r>
      <w:r w:rsidR="005D297E">
        <w:rPr>
          <w:rFonts w:ascii="Arial" w:hAnsi="Arial" w:cs="Arial"/>
          <w:sz w:val="24"/>
        </w:rPr>
        <w:t xml:space="preserve"> </w:t>
      </w:r>
      <w:r>
        <w:rPr>
          <w:rFonts w:ascii="Arial" w:hAnsi="Arial" w:cs="Arial"/>
          <w:sz w:val="24"/>
        </w:rPr>
        <w:t xml:space="preserve">Distribution numbers, response rates, and overall satisfaction scores will be reported to HRSA </w:t>
      </w:r>
      <w:r>
        <w:rPr>
          <w:rFonts w:ascii="Arial" w:hAnsi="Arial" w:cs="Arial"/>
          <w:sz w:val="24"/>
        </w:rPr>
        <w:t>by way of the standard semi-annual progress reports.</w:t>
      </w:r>
      <w:r w:rsidR="005D297E">
        <w:rPr>
          <w:rFonts w:ascii="Arial" w:hAnsi="Arial" w:cs="Arial"/>
          <w:sz w:val="24"/>
        </w:rPr>
        <w:t xml:space="preserve"> </w:t>
      </w:r>
      <w:r>
        <w:rPr>
          <w:rFonts w:ascii="Arial" w:hAnsi="Arial" w:cs="Arial"/>
          <w:sz w:val="24"/>
        </w:rPr>
        <w:t xml:space="preserve"> A </w:t>
      </w:r>
      <w:r w:rsidR="00FD678A">
        <w:rPr>
          <w:rFonts w:ascii="Arial" w:hAnsi="Arial" w:cs="Arial"/>
          <w:sz w:val="24"/>
        </w:rPr>
        <w:t>three</w:t>
      </w:r>
      <w:r>
        <w:rPr>
          <w:rFonts w:ascii="Arial" w:hAnsi="Arial" w:cs="Arial"/>
          <w:sz w:val="24"/>
        </w:rPr>
        <w:t xml:space="preserve">-year clearance for this recurring data collection is being requested.  </w:t>
      </w:r>
      <w:r w:rsidRPr="00C45431" w:rsidR="0073114C">
        <w:rPr>
          <w:rFonts w:ascii="Arial" w:hAnsi="Arial" w:cs="Arial"/>
          <w:b/>
          <w:sz w:val="24"/>
        </w:rPr>
        <w:t xml:space="preserve">  </w:t>
      </w:r>
    </w:p>
    <w:p w:rsidR="009B3794" w:rsidRPr="00C45431" w:rsidP="00CA3DA6" w14:paraId="22E2A3A3" w14:textId="77777777">
      <w:pPr>
        <w:numPr>
          <w:ilvl w:val="0"/>
          <w:numId w:val="2"/>
        </w:numPr>
        <w:tabs>
          <w:tab w:val="num" w:pos="360"/>
          <w:tab w:val="clear" w:pos="1080"/>
        </w:tabs>
        <w:spacing w:before="240"/>
        <w:ind w:left="360"/>
        <w:rPr>
          <w:rFonts w:ascii="Arial" w:hAnsi="Arial" w:cs="Arial"/>
          <w:b/>
          <w:sz w:val="24"/>
        </w:rPr>
      </w:pPr>
      <w:r w:rsidRPr="00C45431">
        <w:rPr>
          <w:rFonts w:ascii="Arial" w:hAnsi="Arial" w:cs="Arial"/>
          <w:b/>
          <w:sz w:val="24"/>
          <w:u w:val="single"/>
        </w:rPr>
        <w:t>Reason(s) Display of OMB Expiration Date is Inappropriate</w:t>
      </w:r>
    </w:p>
    <w:p w:rsidR="00BF1668" w:rsidRPr="00BF1668" w:rsidP="00CA3DA6" w14:paraId="7C0DD09F" w14:textId="38231DA0">
      <w:pPr>
        <w:pStyle w:val="BodyTextIndent"/>
        <w:spacing w:before="120"/>
        <w:ind w:left="360"/>
        <w:rPr>
          <w:rFonts w:ascii="Arial" w:hAnsi="Arial" w:cs="Arial"/>
          <w:bCs/>
        </w:rPr>
      </w:pPr>
      <w:r w:rsidRPr="00BF1668">
        <w:rPr>
          <w:rFonts w:ascii="Arial" w:hAnsi="Arial" w:cs="Arial"/>
          <w:bCs/>
        </w:rPr>
        <w:t xml:space="preserve">The OMB number and </w:t>
      </w:r>
      <w:r w:rsidR="00755918">
        <w:rPr>
          <w:rFonts w:ascii="Arial" w:hAnsi="Arial" w:cs="Arial"/>
          <w:bCs/>
        </w:rPr>
        <w:t>e</w:t>
      </w:r>
      <w:r w:rsidRPr="00BF1668">
        <w:rPr>
          <w:rFonts w:ascii="Arial" w:hAnsi="Arial" w:cs="Arial"/>
          <w:bCs/>
        </w:rPr>
        <w:t>xpiration date will be displayed on every page of every form/instrument.</w:t>
      </w:r>
    </w:p>
    <w:p w:rsidR="009B3794" w:rsidRPr="00C45431" w:rsidP="00CA3DA6" w14:paraId="22E2A3A5" w14:textId="77777777">
      <w:pPr>
        <w:numPr>
          <w:ilvl w:val="0"/>
          <w:numId w:val="2"/>
        </w:numPr>
        <w:tabs>
          <w:tab w:val="num" w:pos="360"/>
          <w:tab w:val="clear" w:pos="1080"/>
        </w:tabs>
        <w:spacing w:before="240"/>
        <w:ind w:left="360"/>
        <w:rPr>
          <w:rFonts w:ascii="Arial" w:hAnsi="Arial" w:cs="Arial"/>
          <w:b/>
          <w:sz w:val="24"/>
        </w:rPr>
      </w:pPr>
      <w:r w:rsidRPr="00C45431">
        <w:rPr>
          <w:rFonts w:ascii="Arial" w:hAnsi="Arial" w:cs="Arial"/>
          <w:b/>
          <w:sz w:val="24"/>
          <w:u w:val="single"/>
        </w:rPr>
        <w:t>Exceptions to Certification for Paperwork Reduction Act Submissions</w:t>
      </w:r>
    </w:p>
    <w:p w:rsidR="009B3794" w:rsidRPr="00BF1668" w:rsidP="00CA3DA6" w14:paraId="22E2A3A6" w14:textId="2243F042">
      <w:pPr>
        <w:pStyle w:val="BodyTextIndent"/>
        <w:spacing w:before="120"/>
        <w:ind w:left="360"/>
        <w:rPr>
          <w:rFonts w:ascii="Arial" w:hAnsi="Arial" w:cs="Arial"/>
          <w:bCs/>
        </w:rPr>
      </w:pPr>
      <w:r w:rsidRPr="00BF1668">
        <w:rPr>
          <w:rFonts w:ascii="Arial" w:hAnsi="Arial" w:cs="Arial"/>
          <w:bCs/>
        </w:rPr>
        <w:t>There are no exceptions to the certification.</w:t>
      </w:r>
    </w:p>
    <w:p w:rsidR="00BF1668" w:rsidRPr="00BF1668" w14:paraId="5BDBBB04" w14:textId="77777777">
      <w:pPr>
        <w:pStyle w:val="BodyTextIndent"/>
        <w:spacing w:before="120"/>
        <w:ind w:left="360"/>
        <w:rPr>
          <w:rFonts w:ascii="Arial" w:hAnsi="Arial" w:cs="Arial"/>
          <w:bCs/>
        </w:rPr>
      </w:pPr>
    </w:p>
    <w:sectPr w:rsidSect="001D4856">
      <w:footerReference w:type="default" r:id="rId11"/>
      <w:endnotePr>
        <w:numFmt w:val="decimal"/>
      </w:endnotePr>
      <w:type w:val="continuous"/>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92E1D" w14:paraId="22E2A3AB" w14:textId="77777777">
    <w:pPr>
      <w:spacing w:line="240" w:lineRule="exact"/>
    </w:pPr>
  </w:p>
  <w:p w:rsidR="00D92E1D" w14:paraId="22E2A3AC" w14:textId="389F55EF">
    <w:pPr>
      <w:framePr w:w="9361" w:wrap="notBeside" w:vAnchor="text" w:hAnchor="text" w:x="1" w:y="1"/>
      <w:jc w:val="center"/>
      <w:rPr>
        <w:sz w:val="24"/>
      </w:rPr>
    </w:pPr>
    <w:r>
      <w:rPr>
        <w:sz w:val="24"/>
      </w:rPr>
      <w:fldChar w:fldCharType="begin"/>
    </w:r>
    <w:r>
      <w:rPr>
        <w:sz w:val="24"/>
      </w:rPr>
      <w:instrText xml:space="preserve">PAGE </w:instrText>
    </w:r>
    <w:r>
      <w:rPr>
        <w:sz w:val="24"/>
      </w:rPr>
      <w:fldChar w:fldCharType="separate"/>
    </w:r>
    <w:r w:rsidR="00BF2F34">
      <w:rPr>
        <w:noProof/>
        <w:sz w:val="24"/>
      </w:rPr>
      <w:t>2</w:t>
    </w:r>
    <w:r>
      <w:rPr>
        <w:sz w:val="24"/>
      </w:rPr>
      <w:fldChar w:fldCharType="end"/>
    </w:r>
  </w:p>
  <w:p w:rsidR="00D92E1D" w14:paraId="22E2A3AD" w14:textId="77777777">
    <w:pPr>
      <w:rPr>
        <w:sz w:val="24"/>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770D87"/>
    <w:multiLevelType w:val="hybridMultilevel"/>
    <w:tmpl w:val="3224EF2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045F4DB8"/>
    <w:multiLevelType w:val="hybridMultilevel"/>
    <w:tmpl w:val="7EBEB4EC"/>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2">
    <w:nsid w:val="08BA0572"/>
    <w:multiLevelType w:val="hybridMultilevel"/>
    <w:tmpl w:val="211EF9C2"/>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cs="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cs="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cs="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3">
    <w:nsid w:val="0A342DE4"/>
    <w:multiLevelType w:val="hybridMultilevel"/>
    <w:tmpl w:val="58D44392"/>
    <w:lvl w:ilvl="0">
      <w:start w:val="1"/>
      <w:numFmt w:val="bullet"/>
      <w:lvlText w:val=""/>
      <w:lvlJc w:val="left"/>
      <w:pPr>
        <w:tabs>
          <w:tab w:val="num" w:pos="2070"/>
        </w:tabs>
        <w:ind w:left="207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4">
    <w:nsid w:val="0ACC676D"/>
    <w:multiLevelType w:val="hybridMultilevel"/>
    <w:tmpl w:val="19925D90"/>
    <w:lvl w:ilvl="0">
      <w:start w:val="1"/>
      <w:numFmt w:val="upperLetter"/>
      <w:lvlText w:val="%1."/>
      <w:lvlJc w:val="left"/>
      <w:pPr>
        <w:tabs>
          <w:tab w:val="num" w:pos="2880"/>
        </w:tabs>
        <w:ind w:left="2880" w:hanging="360"/>
      </w:pPr>
    </w:lvl>
    <w:lvl w:ilvl="1" w:tentative="1">
      <w:start w:val="1"/>
      <w:numFmt w:val="lowerLetter"/>
      <w:lvlText w:val="%2."/>
      <w:lvlJc w:val="left"/>
      <w:pPr>
        <w:tabs>
          <w:tab w:val="num" w:pos="3600"/>
        </w:tabs>
        <w:ind w:left="3600" w:hanging="360"/>
      </w:pPr>
    </w:lvl>
    <w:lvl w:ilvl="2" w:tentative="1">
      <w:start w:val="1"/>
      <w:numFmt w:val="lowerRoman"/>
      <w:lvlText w:val="%3."/>
      <w:lvlJc w:val="right"/>
      <w:pPr>
        <w:tabs>
          <w:tab w:val="num" w:pos="4320"/>
        </w:tabs>
        <w:ind w:left="4320" w:hanging="180"/>
      </w:pPr>
    </w:lvl>
    <w:lvl w:ilvl="3" w:tentative="1">
      <w:start w:val="1"/>
      <w:numFmt w:val="decimal"/>
      <w:lvlText w:val="%4."/>
      <w:lvlJc w:val="left"/>
      <w:pPr>
        <w:tabs>
          <w:tab w:val="num" w:pos="5040"/>
        </w:tabs>
        <w:ind w:left="5040" w:hanging="360"/>
      </w:pPr>
    </w:lvl>
    <w:lvl w:ilvl="4" w:tentative="1">
      <w:start w:val="1"/>
      <w:numFmt w:val="lowerLetter"/>
      <w:lvlText w:val="%5."/>
      <w:lvlJc w:val="left"/>
      <w:pPr>
        <w:tabs>
          <w:tab w:val="num" w:pos="5760"/>
        </w:tabs>
        <w:ind w:left="5760" w:hanging="360"/>
      </w:pPr>
    </w:lvl>
    <w:lvl w:ilvl="5" w:tentative="1">
      <w:start w:val="1"/>
      <w:numFmt w:val="lowerRoman"/>
      <w:lvlText w:val="%6."/>
      <w:lvlJc w:val="right"/>
      <w:pPr>
        <w:tabs>
          <w:tab w:val="num" w:pos="6480"/>
        </w:tabs>
        <w:ind w:left="6480" w:hanging="180"/>
      </w:pPr>
    </w:lvl>
    <w:lvl w:ilvl="6" w:tentative="1">
      <w:start w:val="1"/>
      <w:numFmt w:val="decimal"/>
      <w:lvlText w:val="%7."/>
      <w:lvlJc w:val="left"/>
      <w:pPr>
        <w:tabs>
          <w:tab w:val="num" w:pos="7200"/>
        </w:tabs>
        <w:ind w:left="7200" w:hanging="360"/>
      </w:pPr>
    </w:lvl>
    <w:lvl w:ilvl="7" w:tentative="1">
      <w:start w:val="1"/>
      <w:numFmt w:val="lowerLetter"/>
      <w:lvlText w:val="%8."/>
      <w:lvlJc w:val="left"/>
      <w:pPr>
        <w:tabs>
          <w:tab w:val="num" w:pos="7920"/>
        </w:tabs>
        <w:ind w:left="7920" w:hanging="360"/>
      </w:pPr>
    </w:lvl>
    <w:lvl w:ilvl="8" w:tentative="1">
      <w:start w:val="1"/>
      <w:numFmt w:val="lowerRoman"/>
      <w:lvlText w:val="%9."/>
      <w:lvlJc w:val="right"/>
      <w:pPr>
        <w:tabs>
          <w:tab w:val="num" w:pos="8640"/>
        </w:tabs>
        <w:ind w:left="8640" w:hanging="180"/>
      </w:pPr>
    </w:lvl>
  </w:abstractNum>
  <w:abstractNum w:abstractNumId="5">
    <w:nsid w:val="0BA326D6"/>
    <w:multiLevelType w:val="hybridMultilevel"/>
    <w:tmpl w:val="10A2874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0F7F210B"/>
    <w:multiLevelType w:val="hybridMultilevel"/>
    <w:tmpl w:val="97F6408C"/>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cs="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cs="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cs="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7">
    <w:nsid w:val="0FBC5793"/>
    <w:multiLevelType w:val="hybridMultilevel"/>
    <w:tmpl w:val="CB66BD20"/>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cs="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cs="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cs="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8">
    <w:nsid w:val="16F1537B"/>
    <w:multiLevelType w:val="hybridMultilevel"/>
    <w:tmpl w:val="E03AB28A"/>
    <w:lvl w:ilvl="0">
      <w:start w:val="1"/>
      <w:numFmt w:val="bullet"/>
      <w:lvlText w:val=""/>
      <w:lvlJc w:val="left"/>
      <w:pPr>
        <w:tabs>
          <w:tab w:val="num" w:pos="2520"/>
        </w:tabs>
        <w:ind w:left="2520" w:hanging="360"/>
      </w:pPr>
      <w:rPr>
        <w:rFonts w:ascii="Symbol" w:hAnsi="Symbol" w:hint="default"/>
      </w:rPr>
    </w:lvl>
    <w:lvl w:ilvl="1" w:tentative="1">
      <w:start w:val="1"/>
      <w:numFmt w:val="bullet"/>
      <w:lvlText w:val="o"/>
      <w:lvlJc w:val="left"/>
      <w:pPr>
        <w:tabs>
          <w:tab w:val="num" w:pos="3240"/>
        </w:tabs>
        <w:ind w:left="3240" w:hanging="360"/>
      </w:pPr>
      <w:rPr>
        <w:rFonts w:ascii="Courier New" w:hAnsi="Courier New" w:cs="Courier New" w:hint="default"/>
      </w:rPr>
    </w:lvl>
    <w:lvl w:ilvl="2" w:tentative="1">
      <w:start w:val="1"/>
      <w:numFmt w:val="bullet"/>
      <w:lvlText w:val=""/>
      <w:lvlJc w:val="left"/>
      <w:pPr>
        <w:tabs>
          <w:tab w:val="num" w:pos="3960"/>
        </w:tabs>
        <w:ind w:left="3960" w:hanging="360"/>
      </w:pPr>
      <w:rPr>
        <w:rFonts w:ascii="Wingdings" w:hAnsi="Wingdings" w:hint="default"/>
      </w:rPr>
    </w:lvl>
    <w:lvl w:ilvl="3" w:tentative="1">
      <w:start w:val="1"/>
      <w:numFmt w:val="bullet"/>
      <w:lvlText w:val=""/>
      <w:lvlJc w:val="left"/>
      <w:pPr>
        <w:tabs>
          <w:tab w:val="num" w:pos="4680"/>
        </w:tabs>
        <w:ind w:left="4680" w:hanging="360"/>
      </w:pPr>
      <w:rPr>
        <w:rFonts w:ascii="Symbol" w:hAnsi="Symbol" w:hint="default"/>
      </w:rPr>
    </w:lvl>
    <w:lvl w:ilvl="4" w:tentative="1">
      <w:start w:val="1"/>
      <w:numFmt w:val="bullet"/>
      <w:lvlText w:val="o"/>
      <w:lvlJc w:val="left"/>
      <w:pPr>
        <w:tabs>
          <w:tab w:val="num" w:pos="5400"/>
        </w:tabs>
        <w:ind w:left="5400" w:hanging="360"/>
      </w:pPr>
      <w:rPr>
        <w:rFonts w:ascii="Courier New" w:hAnsi="Courier New" w:cs="Courier New" w:hint="default"/>
      </w:rPr>
    </w:lvl>
    <w:lvl w:ilvl="5" w:tentative="1">
      <w:start w:val="1"/>
      <w:numFmt w:val="bullet"/>
      <w:lvlText w:val=""/>
      <w:lvlJc w:val="left"/>
      <w:pPr>
        <w:tabs>
          <w:tab w:val="num" w:pos="6120"/>
        </w:tabs>
        <w:ind w:left="6120" w:hanging="360"/>
      </w:pPr>
      <w:rPr>
        <w:rFonts w:ascii="Wingdings" w:hAnsi="Wingdings" w:hint="default"/>
      </w:rPr>
    </w:lvl>
    <w:lvl w:ilvl="6" w:tentative="1">
      <w:start w:val="1"/>
      <w:numFmt w:val="bullet"/>
      <w:lvlText w:val=""/>
      <w:lvlJc w:val="left"/>
      <w:pPr>
        <w:tabs>
          <w:tab w:val="num" w:pos="6840"/>
        </w:tabs>
        <w:ind w:left="6840" w:hanging="360"/>
      </w:pPr>
      <w:rPr>
        <w:rFonts w:ascii="Symbol" w:hAnsi="Symbol" w:hint="default"/>
      </w:rPr>
    </w:lvl>
    <w:lvl w:ilvl="7" w:tentative="1">
      <w:start w:val="1"/>
      <w:numFmt w:val="bullet"/>
      <w:lvlText w:val="o"/>
      <w:lvlJc w:val="left"/>
      <w:pPr>
        <w:tabs>
          <w:tab w:val="num" w:pos="7560"/>
        </w:tabs>
        <w:ind w:left="7560" w:hanging="360"/>
      </w:pPr>
      <w:rPr>
        <w:rFonts w:ascii="Courier New" w:hAnsi="Courier New" w:cs="Courier New" w:hint="default"/>
      </w:rPr>
    </w:lvl>
    <w:lvl w:ilvl="8" w:tentative="1">
      <w:start w:val="1"/>
      <w:numFmt w:val="bullet"/>
      <w:lvlText w:val=""/>
      <w:lvlJc w:val="left"/>
      <w:pPr>
        <w:tabs>
          <w:tab w:val="num" w:pos="8280"/>
        </w:tabs>
        <w:ind w:left="8280" w:hanging="360"/>
      </w:pPr>
      <w:rPr>
        <w:rFonts w:ascii="Wingdings" w:hAnsi="Wingdings" w:hint="default"/>
      </w:rPr>
    </w:lvl>
  </w:abstractNum>
  <w:abstractNum w:abstractNumId="9">
    <w:nsid w:val="18FA5DC3"/>
    <w:multiLevelType w:val="multilevel"/>
    <w:tmpl w:val="9E325A62"/>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0">
    <w:nsid w:val="1A124824"/>
    <w:multiLevelType w:val="hybridMultilevel"/>
    <w:tmpl w:val="AA7E3080"/>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11">
    <w:nsid w:val="1F66495E"/>
    <w:multiLevelType w:val="hybridMultilevel"/>
    <w:tmpl w:val="4F86193A"/>
    <w:lvl w:ilvl="0">
      <w:start w:val="1"/>
      <w:numFmt w:val="bullet"/>
      <w:lvlText w:val=""/>
      <w:lvlJc w:val="left"/>
      <w:pPr>
        <w:tabs>
          <w:tab w:val="num" w:pos="2160"/>
        </w:tabs>
        <w:ind w:left="2160" w:hanging="360"/>
      </w:pPr>
      <w:rPr>
        <w:rFonts w:ascii="Symbol" w:hAnsi="Symbol" w:hint="default"/>
      </w:rPr>
    </w:lvl>
    <w:lvl w:ilvl="1">
      <w:start w:val="1"/>
      <w:numFmt w:val="upperLetter"/>
      <w:lvlText w:val="%2."/>
      <w:lvlJc w:val="left"/>
      <w:pPr>
        <w:tabs>
          <w:tab w:val="num" w:pos="2880"/>
        </w:tabs>
        <w:ind w:left="2880" w:hanging="360"/>
      </w:pPr>
      <w:rPr>
        <w:rFonts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12">
    <w:nsid w:val="210619A5"/>
    <w:multiLevelType w:val="hybridMultilevel"/>
    <w:tmpl w:val="E6945466"/>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cs="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cs="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cs="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13">
    <w:nsid w:val="29FC522A"/>
    <w:multiLevelType w:val="hybridMultilevel"/>
    <w:tmpl w:val="DC2AD4B0"/>
    <w:lvl w:ilvl="0">
      <w:start w:val="1"/>
      <w:numFmt w:val="upperLetter"/>
      <w:lvlText w:val="%1."/>
      <w:lvlJc w:val="left"/>
      <w:pPr>
        <w:tabs>
          <w:tab w:val="num" w:pos="2880"/>
        </w:tabs>
        <w:ind w:left="2880" w:hanging="360"/>
      </w:pPr>
    </w:lvl>
    <w:lvl w:ilvl="1" w:tentative="1">
      <w:start w:val="1"/>
      <w:numFmt w:val="lowerLetter"/>
      <w:lvlText w:val="%2."/>
      <w:lvlJc w:val="left"/>
      <w:pPr>
        <w:tabs>
          <w:tab w:val="num" w:pos="3600"/>
        </w:tabs>
        <w:ind w:left="3600" w:hanging="360"/>
      </w:pPr>
    </w:lvl>
    <w:lvl w:ilvl="2" w:tentative="1">
      <w:start w:val="1"/>
      <w:numFmt w:val="lowerRoman"/>
      <w:lvlText w:val="%3."/>
      <w:lvlJc w:val="right"/>
      <w:pPr>
        <w:tabs>
          <w:tab w:val="num" w:pos="4320"/>
        </w:tabs>
        <w:ind w:left="4320" w:hanging="180"/>
      </w:pPr>
    </w:lvl>
    <w:lvl w:ilvl="3" w:tentative="1">
      <w:start w:val="1"/>
      <w:numFmt w:val="decimal"/>
      <w:lvlText w:val="%4."/>
      <w:lvlJc w:val="left"/>
      <w:pPr>
        <w:tabs>
          <w:tab w:val="num" w:pos="5040"/>
        </w:tabs>
        <w:ind w:left="5040" w:hanging="360"/>
      </w:pPr>
    </w:lvl>
    <w:lvl w:ilvl="4" w:tentative="1">
      <w:start w:val="1"/>
      <w:numFmt w:val="lowerLetter"/>
      <w:lvlText w:val="%5."/>
      <w:lvlJc w:val="left"/>
      <w:pPr>
        <w:tabs>
          <w:tab w:val="num" w:pos="5760"/>
        </w:tabs>
        <w:ind w:left="5760" w:hanging="360"/>
      </w:pPr>
    </w:lvl>
    <w:lvl w:ilvl="5" w:tentative="1">
      <w:start w:val="1"/>
      <w:numFmt w:val="lowerRoman"/>
      <w:lvlText w:val="%6."/>
      <w:lvlJc w:val="right"/>
      <w:pPr>
        <w:tabs>
          <w:tab w:val="num" w:pos="6480"/>
        </w:tabs>
        <w:ind w:left="6480" w:hanging="180"/>
      </w:pPr>
    </w:lvl>
    <w:lvl w:ilvl="6" w:tentative="1">
      <w:start w:val="1"/>
      <w:numFmt w:val="decimal"/>
      <w:lvlText w:val="%7."/>
      <w:lvlJc w:val="left"/>
      <w:pPr>
        <w:tabs>
          <w:tab w:val="num" w:pos="7200"/>
        </w:tabs>
        <w:ind w:left="7200" w:hanging="360"/>
      </w:pPr>
    </w:lvl>
    <w:lvl w:ilvl="7" w:tentative="1">
      <w:start w:val="1"/>
      <w:numFmt w:val="lowerLetter"/>
      <w:lvlText w:val="%8."/>
      <w:lvlJc w:val="left"/>
      <w:pPr>
        <w:tabs>
          <w:tab w:val="num" w:pos="7920"/>
        </w:tabs>
        <w:ind w:left="7920" w:hanging="360"/>
      </w:pPr>
    </w:lvl>
    <w:lvl w:ilvl="8" w:tentative="1">
      <w:start w:val="1"/>
      <w:numFmt w:val="lowerRoman"/>
      <w:lvlText w:val="%9."/>
      <w:lvlJc w:val="right"/>
      <w:pPr>
        <w:tabs>
          <w:tab w:val="num" w:pos="8640"/>
        </w:tabs>
        <w:ind w:left="8640" w:hanging="180"/>
      </w:pPr>
    </w:lvl>
  </w:abstractNum>
  <w:abstractNum w:abstractNumId="14">
    <w:nsid w:val="2B7570F2"/>
    <w:multiLevelType w:val="multilevel"/>
    <w:tmpl w:val="78A00D70"/>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5">
    <w:nsid w:val="359021E7"/>
    <w:multiLevelType w:val="hybridMultilevel"/>
    <w:tmpl w:val="CB889AC4"/>
    <w:lvl w:ilvl="0">
      <w:start w:val="1"/>
      <w:numFmt w:val="bullet"/>
      <w:lvlText w:val=""/>
      <w:lvlJc w:val="left"/>
      <w:pPr>
        <w:tabs>
          <w:tab w:val="num" w:pos="1728"/>
        </w:tabs>
        <w:ind w:left="1728" w:hanging="360"/>
      </w:pPr>
      <w:rPr>
        <w:rFonts w:ascii="Symbol" w:hAnsi="Symbol" w:hint="default"/>
      </w:rPr>
    </w:lvl>
    <w:lvl w:ilvl="1" w:tentative="1">
      <w:start w:val="1"/>
      <w:numFmt w:val="bullet"/>
      <w:lvlText w:val="o"/>
      <w:lvlJc w:val="left"/>
      <w:pPr>
        <w:tabs>
          <w:tab w:val="num" w:pos="2448"/>
        </w:tabs>
        <w:ind w:left="2448" w:hanging="360"/>
      </w:pPr>
      <w:rPr>
        <w:rFonts w:ascii="Courier New" w:hAnsi="Courier New" w:cs="Courier New" w:hint="default"/>
      </w:rPr>
    </w:lvl>
    <w:lvl w:ilvl="2" w:tentative="1">
      <w:start w:val="1"/>
      <w:numFmt w:val="bullet"/>
      <w:lvlText w:val=""/>
      <w:lvlJc w:val="left"/>
      <w:pPr>
        <w:tabs>
          <w:tab w:val="num" w:pos="3168"/>
        </w:tabs>
        <w:ind w:left="3168" w:hanging="360"/>
      </w:pPr>
      <w:rPr>
        <w:rFonts w:ascii="Wingdings" w:hAnsi="Wingdings" w:hint="default"/>
      </w:rPr>
    </w:lvl>
    <w:lvl w:ilvl="3" w:tentative="1">
      <w:start w:val="1"/>
      <w:numFmt w:val="bullet"/>
      <w:lvlText w:val=""/>
      <w:lvlJc w:val="left"/>
      <w:pPr>
        <w:tabs>
          <w:tab w:val="num" w:pos="3888"/>
        </w:tabs>
        <w:ind w:left="3888" w:hanging="360"/>
      </w:pPr>
      <w:rPr>
        <w:rFonts w:ascii="Symbol" w:hAnsi="Symbol" w:hint="default"/>
      </w:rPr>
    </w:lvl>
    <w:lvl w:ilvl="4" w:tentative="1">
      <w:start w:val="1"/>
      <w:numFmt w:val="bullet"/>
      <w:lvlText w:val="o"/>
      <w:lvlJc w:val="left"/>
      <w:pPr>
        <w:tabs>
          <w:tab w:val="num" w:pos="4608"/>
        </w:tabs>
        <w:ind w:left="4608" w:hanging="360"/>
      </w:pPr>
      <w:rPr>
        <w:rFonts w:ascii="Courier New" w:hAnsi="Courier New" w:cs="Courier New" w:hint="default"/>
      </w:rPr>
    </w:lvl>
    <w:lvl w:ilvl="5" w:tentative="1">
      <w:start w:val="1"/>
      <w:numFmt w:val="bullet"/>
      <w:lvlText w:val=""/>
      <w:lvlJc w:val="left"/>
      <w:pPr>
        <w:tabs>
          <w:tab w:val="num" w:pos="5328"/>
        </w:tabs>
        <w:ind w:left="5328" w:hanging="360"/>
      </w:pPr>
      <w:rPr>
        <w:rFonts w:ascii="Wingdings" w:hAnsi="Wingdings" w:hint="default"/>
      </w:rPr>
    </w:lvl>
    <w:lvl w:ilvl="6" w:tentative="1">
      <w:start w:val="1"/>
      <w:numFmt w:val="bullet"/>
      <w:lvlText w:val=""/>
      <w:lvlJc w:val="left"/>
      <w:pPr>
        <w:tabs>
          <w:tab w:val="num" w:pos="6048"/>
        </w:tabs>
        <w:ind w:left="6048" w:hanging="360"/>
      </w:pPr>
      <w:rPr>
        <w:rFonts w:ascii="Symbol" w:hAnsi="Symbol" w:hint="default"/>
      </w:rPr>
    </w:lvl>
    <w:lvl w:ilvl="7" w:tentative="1">
      <w:start w:val="1"/>
      <w:numFmt w:val="bullet"/>
      <w:lvlText w:val="o"/>
      <w:lvlJc w:val="left"/>
      <w:pPr>
        <w:tabs>
          <w:tab w:val="num" w:pos="6768"/>
        </w:tabs>
        <w:ind w:left="6768" w:hanging="360"/>
      </w:pPr>
      <w:rPr>
        <w:rFonts w:ascii="Courier New" w:hAnsi="Courier New" w:cs="Courier New" w:hint="default"/>
      </w:rPr>
    </w:lvl>
    <w:lvl w:ilvl="8" w:tentative="1">
      <w:start w:val="1"/>
      <w:numFmt w:val="bullet"/>
      <w:lvlText w:val=""/>
      <w:lvlJc w:val="left"/>
      <w:pPr>
        <w:tabs>
          <w:tab w:val="num" w:pos="7488"/>
        </w:tabs>
        <w:ind w:left="7488" w:hanging="360"/>
      </w:pPr>
      <w:rPr>
        <w:rFonts w:ascii="Wingdings" w:hAnsi="Wingdings" w:hint="default"/>
      </w:rPr>
    </w:lvl>
  </w:abstractNum>
  <w:abstractNum w:abstractNumId="16">
    <w:nsid w:val="387F1E26"/>
    <w:multiLevelType w:val="hybridMultilevel"/>
    <w:tmpl w:val="9FD06988"/>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17">
    <w:nsid w:val="3ACC71D8"/>
    <w:multiLevelType w:val="hybridMultilevel"/>
    <w:tmpl w:val="720CB386"/>
    <w:lvl w:ilvl="0">
      <w:start w:val="1"/>
      <w:numFmt w:val="bullet"/>
      <w:lvlText w:val=""/>
      <w:lvlJc w:val="left"/>
      <w:pPr>
        <w:tabs>
          <w:tab w:val="num" w:pos="2340"/>
        </w:tabs>
        <w:ind w:left="2340" w:hanging="360"/>
      </w:pPr>
      <w:rPr>
        <w:rFonts w:ascii="Symbol" w:hAnsi="Symbol" w:hint="default"/>
      </w:rPr>
    </w:lvl>
    <w:lvl w:ilvl="1" w:tentative="1">
      <w:start w:val="1"/>
      <w:numFmt w:val="lowerLetter"/>
      <w:lvlText w:val="%2."/>
      <w:lvlJc w:val="left"/>
      <w:pPr>
        <w:tabs>
          <w:tab w:val="num" w:pos="2880"/>
        </w:tabs>
        <w:ind w:left="2880" w:hanging="360"/>
      </w:pPr>
    </w:lvl>
    <w:lvl w:ilvl="2" w:tentative="1">
      <w:start w:val="1"/>
      <w:numFmt w:val="lowerRoman"/>
      <w:lvlText w:val="%3."/>
      <w:lvlJc w:val="right"/>
      <w:pPr>
        <w:tabs>
          <w:tab w:val="num" w:pos="3600"/>
        </w:tabs>
        <w:ind w:left="3600" w:hanging="180"/>
      </w:pPr>
    </w:lvl>
    <w:lvl w:ilvl="3" w:tentative="1">
      <w:start w:val="1"/>
      <w:numFmt w:val="decimal"/>
      <w:lvlText w:val="%4."/>
      <w:lvlJc w:val="left"/>
      <w:pPr>
        <w:tabs>
          <w:tab w:val="num" w:pos="4320"/>
        </w:tabs>
        <w:ind w:left="4320" w:hanging="360"/>
      </w:pPr>
    </w:lvl>
    <w:lvl w:ilvl="4" w:tentative="1">
      <w:start w:val="1"/>
      <w:numFmt w:val="lowerLetter"/>
      <w:lvlText w:val="%5."/>
      <w:lvlJc w:val="left"/>
      <w:pPr>
        <w:tabs>
          <w:tab w:val="num" w:pos="5040"/>
        </w:tabs>
        <w:ind w:left="5040" w:hanging="360"/>
      </w:pPr>
    </w:lvl>
    <w:lvl w:ilvl="5" w:tentative="1">
      <w:start w:val="1"/>
      <w:numFmt w:val="lowerRoman"/>
      <w:lvlText w:val="%6."/>
      <w:lvlJc w:val="right"/>
      <w:pPr>
        <w:tabs>
          <w:tab w:val="num" w:pos="5760"/>
        </w:tabs>
        <w:ind w:left="5760" w:hanging="180"/>
      </w:pPr>
    </w:lvl>
    <w:lvl w:ilvl="6" w:tentative="1">
      <w:start w:val="1"/>
      <w:numFmt w:val="decimal"/>
      <w:lvlText w:val="%7."/>
      <w:lvlJc w:val="left"/>
      <w:pPr>
        <w:tabs>
          <w:tab w:val="num" w:pos="6480"/>
        </w:tabs>
        <w:ind w:left="6480" w:hanging="360"/>
      </w:pPr>
    </w:lvl>
    <w:lvl w:ilvl="7" w:tentative="1">
      <w:start w:val="1"/>
      <w:numFmt w:val="lowerLetter"/>
      <w:lvlText w:val="%8."/>
      <w:lvlJc w:val="left"/>
      <w:pPr>
        <w:tabs>
          <w:tab w:val="num" w:pos="7200"/>
        </w:tabs>
        <w:ind w:left="7200" w:hanging="360"/>
      </w:pPr>
    </w:lvl>
    <w:lvl w:ilvl="8" w:tentative="1">
      <w:start w:val="1"/>
      <w:numFmt w:val="lowerRoman"/>
      <w:lvlText w:val="%9."/>
      <w:lvlJc w:val="right"/>
      <w:pPr>
        <w:tabs>
          <w:tab w:val="num" w:pos="7920"/>
        </w:tabs>
        <w:ind w:left="7920" w:hanging="180"/>
      </w:pPr>
    </w:lvl>
  </w:abstractNum>
  <w:abstractNum w:abstractNumId="18">
    <w:nsid w:val="40F41527"/>
    <w:multiLevelType w:val="hybridMultilevel"/>
    <w:tmpl w:val="5C5EDD18"/>
    <w:lvl w:ilvl="0">
      <w:start w:val="1"/>
      <w:numFmt w:val="bullet"/>
      <w:lvlText w:val=""/>
      <w:lvlJc w:val="left"/>
      <w:pPr>
        <w:tabs>
          <w:tab w:val="num" w:pos="2520"/>
        </w:tabs>
        <w:ind w:left="2520" w:hanging="360"/>
      </w:pPr>
      <w:rPr>
        <w:rFonts w:ascii="Symbol" w:hAnsi="Symbol" w:hint="default"/>
      </w:rPr>
    </w:lvl>
    <w:lvl w:ilvl="1" w:tentative="1">
      <w:start w:val="1"/>
      <w:numFmt w:val="bullet"/>
      <w:lvlText w:val="o"/>
      <w:lvlJc w:val="left"/>
      <w:pPr>
        <w:tabs>
          <w:tab w:val="num" w:pos="3240"/>
        </w:tabs>
        <w:ind w:left="3240" w:hanging="360"/>
      </w:pPr>
      <w:rPr>
        <w:rFonts w:ascii="Courier New" w:hAnsi="Courier New" w:cs="Courier New" w:hint="default"/>
      </w:rPr>
    </w:lvl>
    <w:lvl w:ilvl="2" w:tentative="1">
      <w:start w:val="1"/>
      <w:numFmt w:val="bullet"/>
      <w:lvlText w:val=""/>
      <w:lvlJc w:val="left"/>
      <w:pPr>
        <w:tabs>
          <w:tab w:val="num" w:pos="3960"/>
        </w:tabs>
        <w:ind w:left="3960" w:hanging="360"/>
      </w:pPr>
      <w:rPr>
        <w:rFonts w:ascii="Wingdings" w:hAnsi="Wingdings" w:hint="default"/>
      </w:rPr>
    </w:lvl>
    <w:lvl w:ilvl="3" w:tentative="1">
      <w:start w:val="1"/>
      <w:numFmt w:val="bullet"/>
      <w:lvlText w:val=""/>
      <w:lvlJc w:val="left"/>
      <w:pPr>
        <w:tabs>
          <w:tab w:val="num" w:pos="4680"/>
        </w:tabs>
        <w:ind w:left="4680" w:hanging="360"/>
      </w:pPr>
      <w:rPr>
        <w:rFonts w:ascii="Symbol" w:hAnsi="Symbol" w:hint="default"/>
      </w:rPr>
    </w:lvl>
    <w:lvl w:ilvl="4" w:tentative="1">
      <w:start w:val="1"/>
      <w:numFmt w:val="bullet"/>
      <w:lvlText w:val="o"/>
      <w:lvlJc w:val="left"/>
      <w:pPr>
        <w:tabs>
          <w:tab w:val="num" w:pos="5400"/>
        </w:tabs>
        <w:ind w:left="5400" w:hanging="360"/>
      </w:pPr>
      <w:rPr>
        <w:rFonts w:ascii="Courier New" w:hAnsi="Courier New" w:cs="Courier New" w:hint="default"/>
      </w:rPr>
    </w:lvl>
    <w:lvl w:ilvl="5" w:tentative="1">
      <w:start w:val="1"/>
      <w:numFmt w:val="bullet"/>
      <w:lvlText w:val=""/>
      <w:lvlJc w:val="left"/>
      <w:pPr>
        <w:tabs>
          <w:tab w:val="num" w:pos="6120"/>
        </w:tabs>
        <w:ind w:left="6120" w:hanging="360"/>
      </w:pPr>
      <w:rPr>
        <w:rFonts w:ascii="Wingdings" w:hAnsi="Wingdings" w:hint="default"/>
      </w:rPr>
    </w:lvl>
    <w:lvl w:ilvl="6" w:tentative="1">
      <w:start w:val="1"/>
      <w:numFmt w:val="bullet"/>
      <w:lvlText w:val=""/>
      <w:lvlJc w:val="left"/>
      <w:pPr>
        <w:tabs>
          <w:tab w:val="num" w:pos="6840"/>
        </w:tabs>
        <w:ind w:left="6840" w:hanging="360"/>
      </w:pPr>
      <w:rPr>
        <w:rFonts w:ascii="Symbol" w:hAnsi="Symbol" w:hint="default"/>
      </w:rPr>
    </w:lvl>
    <w:lvl w:ilvl="7" w:tentative="1">
      <w:start w:val="1"/>
      <w:numFmt w:val="bullet"/>
      <w:lvlText w:val="o"/>
      <w:lvlJc w:val="left"/>
      <w:pPr>
        <w:tabs>
          <w:tab w:val="num" w:pos="7560"/>
        </w:tabs>
        <w:ind w:left="7560" w:hanging="360"/>
      </w:pPr>
      <w:rPr>
        <w:rFonts w:ascii="Courier New" w:hAnsi="Courier New" w:cs="Courier New" w:hint="default"/>
      </w:rPr>
    </w:lvl>
    <w:lvl w:ilvl="8" w:tentative="1">
      <w:start w:val="1"/>
      <w:numFmt w:val="bullet"/>
      <w:lvlText w:val=""/>
      <w:lvlJc w:val="left"/>
      <w:pPr>
        <w:tabs>
          <w:tab w:val="num" w:pos="8280"/>
        </w:tabs>
        <w:ind w:left="8280" w:hanging="360"/>
      </w:pPr>
      <w:rPr>
        <w:rFonts w:ascii="Wingdings" w:hAnsi="Wingdings" w:hint="default"/>
      </w:rPr>
    </w:lvl>
  </w:abstractNum>
  <w:abstractNum w:abstractNumId="19">
    <w:nsid w:val="42CA0CF3"/>
    <w:multiLevelType w:val="hybridMultilevel"/>
    <w:tmpl w:val="DC4AB2F0"/>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20">
    <w:nsid w:val="43CD5E17"/>
    <w:multiLevelType w:val="hybridMultilevel"/>
    <w:tmpl w:val="BE9E67F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nsid w:val="479449EB"/>
    <w:multiLevelType w:val="hybridMultilevel"/>
    <w:tmpl w:val="C6BA6240"/>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4A1D7109"/>
    <w:multiLevelType w:val="hybridMultilevel"/>
    <w:tmpl w:val="462ED118"/>
    <w:lvl w:ilvl="0">
      <w:start w:val="1"/>
      <w:numFmt w:val="decimal"/>
      <w:lvlText w:val="%1."/>
      <w:lvlJc w:val="left"/>
      <w:pPr>
        <w:tabs>
          <w:tab w:val="num" w:pos="1080"/>
        </w:tabs>
        <w:ind w:left="108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bullet"/>
      <w:lvlText w:val=""/>
      <w:lvlJc w:val="left"/>
      <w:pPr>
        <w:tabs>
          <w:tab w:val="num" w:pos="2880"/>
        </w:tabs>
        <w:ind w:left="2880" w:hanging="360"/>
      </w:pPr>
      <w:rPr>
        <w:rFonts w:ascii="Symbol" w:hAnsi="Symbol" w:hint="default"/>
      </w:rPr>
    </w:lvl>
    <w:lvl w:ilvl="4">
      <w:start w:val="2"/>
      <w:numFmt w:val="upp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nsid w:val="4AFF5AE7"/>
    <w:multiLevelType w:val="hybridMultilevel"/>
    <w:tmpl w:val="52B8D90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nsid w:val="4B0E2065"/>
    <w:multiLevelType w:val="hybridMultilevel"/>
    <w:tmpl w:val="FDFAF3D2"/>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cs="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cs="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cs="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25">
    <w:nsid w:val="4DDE1051"/>
    <w:multiLevelType w:val="hybridMultilevel"/>
    <w:tmpl w:val="36AE2F40"/>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cs="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cs="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cs="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26">
    <w:nsid w:val="53E41430"/>
    <w:multiLevelType w:val="hybridMultilevel"/>
    <w:tmpl w:val="57AA6CBE"/>
    <w:lvl w:ilvl="0">
      <w:start w:val="1"/>
      <w:numFmt w:val="bullet"/>
      <w:lvlText w:val=""/>
      <w:lvlJc w:val="left"/>
      <w:pPr>
        <w:tabs>
          <w:tab w:val="num" w:pos="2175"/>
        </w:tabs>
        <w:ind w:left="2175" w:hanging="360"/>
      </w:pPr>
      <w:rPr>
        <w:rFonts w:ascii="Symbol" w:hAnsi="Symbol" w:hint="default"/>
      </w:rPr>
    </w:lvl>
    <w:lvl w:ilvl="1" w:tentative="1">
      <w:start w:val="1"/>
      <w:numFmt w:val="bullet"/>
      <w:lvlText w:val="o"/>
      <w:lvlJc w:val="left"/>
      <w:pPr>
        <w:tabs>
          <w:tab w:val="num" w:pos="2895"/>
        </w:tabs>
        <w:ind w:left="2895" w:hanging="360"/>
      </w:pPr>
      <w:rPr>
        <w:rFonts w:ascii="Courier New" w:hAnsi="Courier New" w:cs="Courier New" w:hint="default"/>
      </w:rPr>
    </w:lvl>
    <w:lvl w:ilvl="2" w:tentative="1">
      <w:start w:val="1"/>
      <w:numFmt w:val="bullet"/>
      <w:lvlText w:val=""/>
      <w:lvlJc w:val="left"/>
      <w:pPr>
        <w:tabs>
          <w:tab w:val="num" w:pos="3615"/>
        </w:tabs>
        <w:ind w:left="3615" w:hanging="360"/>
      </w:pPr>
      <w:rPr>
        <w:rFonts w:ascii="Wingdings" w:hAnsi="Wingdings" w:hint="default"/>
      </w:rPr>
    </w:lvl>
    <w:lvl w:ilvl="3" w:tentative="1">
      <w:start w:val="1"/>
      <w:numFmt w:val="bullet"/>
      <w:lvlText w:val=""/>
      <w:lvlJc w:val="left"/>
      <w:pPr>
        <w:tabs>
          <w:tab w:val="num" w:pos="4335"/>
        </w:tabs>
        <w:ind w:left="4335" w:hanging="360"/>
      </w:pPr>
      <w:rPr>
        <w:rFonts w:ascii="Symbol" w:hAnsi="Symbol" w:hint="default"/>
      </w:rPr>
    </w:lvl>
    <w:lvl w:ilvl="4" w:tentative="1">
      <w:start w:val="1"/>
      <w:numFmt w:val="bullet"/>
      <w:lvlText w:val="o"/>
      <w:lvlJc w:val="left"/>
      <w:pPr>
        <w:tabs>
          <w:tab w:val="num" w:pos="5055"/>
        </w:tabs>
        <w:ind w:left="5055" w:hanging="360"/>
      </w:pPr>
      <w:rPr>
        <w:rFonts w:ascii="Courier New" w:hAnsi="Courier New" w:cs="Courier New" w:hint="default"/>
      </w:rPr>
    </w:lvl>
    <w:lvl w:ilvl="5" w:tentative="1">
      <w:start w:val="1"/>
      <w:numFmt w:val="bullet"/>
      <w:lvlText w:val=""/>
      <w:lvlJc w:val="left"/>
      <w:pPr>
        <w:tabs>
          <w:tab w:val="num" w:pos="5775"/>
        </w:tabs>
        <w:ind w:left="5775" w:hanging="360"/>
      </w:pPr>
      <w:rPr>
        <w:rFonts w:ascii="Wingdings" w:hAnsi="Wingdings" w:hint="default"/>
      </w:rPr>
    </w:lvl>
    <w:lvl w:ilvl="6" w:tentative="1">
      <w:start w:val="1"/>
      <w:numFmt w:val="bullet"/>
      <w:lvlText w:val=""/>
      <w:lvlJc w:val="left"/>
      <w:pPr>
        <w:tabs>
          <w:tab w:val="num" w:pos="6495"/>
        </w:tabs>
        <w:ind w:left="6495" w:hanging="360"/>
      </w:pPr>
      <w:rPr>
        <w:rFonts w:ascii="Symbol" w:hAnsi="Symbol" w:hint="default"/>
      </w:rPr>
    </w:lvl>
    <w:lvl w:ilvl="7" w:tentative="1">
      <w:start w:val="1"/>
      <w:numFmt w:val="bullet"/>
      <w:lvlText w:val="o"/>
      <w:lvlJc w:val="left"/>
      <w:pPr>
        <w:tabs>
          <w:tab w:val="num" w:pos="7215"/>
        </w:tabs>
        <w:ind w:left="7215" w:hanging="360"/>
      </w:pPr>
      <w:rPr>
        <w:rFonts w:ascii="Courier New" w:hAnsi="Courier New" w:cs="Courier New" w:hint="default"/>
      </w:rPr>
    </w:lvl>
    <w:lvl w:ilvl="8" w:tentative="1">
      <w:start w:val="1"/>
      <w:numFmt w:val="bullet"/>
      <w:lvlText w:val=""/>
      <w:lvlJc w:val="left"/>
      <w:pPr>
        <w:tabs>
          <w:tab w:val="num" w:pos="7935"/>
        </w:tabs>
        <w:ind w:left="7935" w:hanging="360"/>
      </w:pPr>
      <w:rPr>
        <w:rFonts w:ascii="Wingdings" w:hAnsi="Wingdings" w:hint="default"/>
      </w:rPr>
    </w:lvl>
  </w:abstractNum>
  <w:abstractNum w:abstractNumId="27">
    <w:nsid w:val="593D36C3"/>
    <w:multiLevelType w:val="hybridMultilevel"/>
    <w:tmpl w:val="8B4C7956"/>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28">
    <w:nsid w:val="5AA94C4C"/>
    <w:multiLevelType w:val="hybridMultilevel"/>
    <w:tmpl w:val="876CCAAA"/>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cs="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cs="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cs="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29">
    <w:nsid w:val="5B3250AA"/>
    <w:multiLevelType w:val="hybridMultilevel"/>
    <w:tmpl w:val="BD9A3BB6"/>
    <w:lvl w:ilvl="0">
      <w:start w:val="1"/>
      <w:numFmt w:val="upperLetter"/>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30">
    <w:nsid w:val="5B8B2A2F"/>
    <w:multiLevelType w:val="hybridMultilevel"/>
    <w:tmpl w:val="FD184AD2"/>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31">
    <w:nsid w:val="5F0C15D3"/>
    <w:multiLevelType w:val="hybridMultilevel"/>
    <w:tmpl w:val="CEF2BD4C"/>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32">
    <w:nsid w:val="5F70268D"/>
    <w:multiLevelType w:val="hybridMultilevel"/>
    <w:tmpl w:val="6CF2EA10"/>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33">
    <w:nsid w:val="62343938"/>
    <w:multiLevelType w:val="hybridMultilevel"/>
    <w:tmpl w:val="B486FCA0"/>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34">
    <w:nsid w:val="6714352E"/>
    <w:multiLevelType w:val="hybridMultilevel"/>
    <w:tmpl w:val="E3EEDFFE"/>
    <w:lvl w:ilvl="0">
      <w:start w:val="1"/>
      <w:numFmt w:val="bullet"/>
      <w:lvlText w:val=""/>
      <w:lvlJc w:val="left"/>
      <w:pPr>
        <w:tabs>
          <w:tab w:val="num" w:pos="2520"/>
        </w:tabs>
        <w:ind w:left="2520" w:hanging="360"/>
      </w:pPr>
      <w:rPr>
        <w:rFonts w:ascii="Symbol" w:hAnsi="Symbol" w:hint="default"/>
      </w:rPr>
    </w:lvl>
    <w:lvl w:ilvl="1" w:tentative="1">
      <w:start w:val="1"/>
      <w:numFmt w:val="bullet"/>
      <w:lvlText w:val="o"/>
      <w:lvlJc w:val="left"/>
      <w:pPr>
        <w:tabs>
          <w:tab w:val="num" w:pos="3240"/>
        </w:tabs>
        <w:ind w:left="3240" w:hanging="360"/>
      </w:pPr>
      <w:rPr>
        <w:rFonts w:ascii="Courier New" w:hAnsi="Courier New" w:cs="Courier New" w:hint="default"/>
      </w:rPr>
    </w:lvl>
    <w:lvl w:ilvl="2" w:tentative="1">
      <w:start w:val="1"/>
      <w:numFmt w:val="bullet"/>
      <w:lvlText w:val=""/>
      <w:lvlJc w:val="left"/>
      <w:pPr>
        <w:tabs>
          <w:tab w:val="num" w:pos="3960"/>
        </w:tabs>
        <w:ind w:left="3960" w:hanging="360"/>
      </w:pPr>
      <w:rPr>
        <w:rFonts w:ascii="Wingdings" w:hAnsi="Wingdings" w:hint="default"/>
      </w:rPr>
    </w:lvl>
    <w:lvl w:ilvl="3" w:tentative="1">
      <w:start w:val="1"/>
      <w:numFmt w:val="bullet"/>
      <w:lvlText w:val=""/>
      <w:lvlJc w:val="left"/>
      <w:pPr>
        <w:tabs>
          <w:tab w:val="num" w:pos="4680"/>
        </w:tabs>
        <w:ind w:left="4680" w:hanging="360"/>
      </w:pPr>
      <w:rPr>
        <w:rFonts w:ascii="Symbol" w:hAnsi="Symbol" w:hint="default"/>
      </w:rPr>
    </w:lvl>
    <w:lvl w:ilvl="4" w:tentative="1">
      <w:start w:val="1"/>
      <w:numFmt w:val="bullet"/>
      <w:lvlText w:val="o"/>
      <w:lvlJc w:val="left"/>
      <w:pPr>
        <w:tabs>
          <w:tab w:val="num" w:pos="5400"/>
        </w:tabs>
        <w:ind w:left="5400" w:hanging="360"/>
      </w:pPr>
      <w:rPr>
        <w:rFonts w:ascii="Courier New" w:hAnsi="Courier New" w:cs="Courier New" w:hint="default"/>
      </w:rPr>
    </w:lvl>
    <w:lvl w:ilvl="5" w:tentative="1">
      <w:start w:val="1"/>
      <w:numFmt w:val="bullet"/>
      <w:lvlText w:val=""/>
      <w:lvlJc w:val="left"/>
      <w:pPr>
        <w:tabs>
          <w:tab w:val="num" w:pos="6120"/>
        </w:tabs>
        <w:ind w:left="6120" w:hanging="360"/>
      </w:pPr>
      <w:rPr>
        <w:rFonts w:ascii="Wingdings" w:hAnsi="Wingdings" w:hint="default"/>
      </w:rPr>
    </w:lvl>
    <w:lvl w:ilvl="6" w:tentative="1">
      <w:start w:val="1"/>
      <w:numFmt w:val="bullet"/>
      <w:lvlText w:val=""/>
      <w:lvlJc w:val="left"/>
      <w:pPr>
        <w:tabs>
          <w:tab w:val="num" w:pos="6840"/>
        </w:tabs>
        <w:ind w:left="6840" w:hanging="360"/>
      </w:pPr>
      <w:rPr>
        <w:rFonts w:ascii="Symbol" w:hAnsi="Symbol" w:hint="default"/>
      </w:rPr>
    </w:lvl>
    <w:lvl w:ilvl="7" w:tentative="1">
      <w:start w:val="1"/>
      <w:numFmt w:val="bullet"/>
      <w:lvlText w:val="o"/>
      <w:lvlJc w:val="left"/>
      <w:pPr>
        <w:tabs>
          <w:tab w:val="num" w:pos="7560"/>
        </w:tabs>
        <w:ind w:left="7560" w:hanging="360"/>
      </w:pPr>
      <w:rPr>
        <w:rFonts w:ascii="Courier New" w:hAnsi="Courier New" w:cs="Courier New" w:hint="default"/>
      </w:rPr>
    </w:lvl>
    <w:lvl w:ilvl="8" w:tentative="1">
      <w:start w:val="1"/>
      <w:numFmt w:val="bullet"/>
      <w:lvlText w:val=""/>
      <w:lvlJc w:val="left"/>
      <w:pPr>
        <w:tabs>
          <w:tab w:val="num" w:pos="8280"/>
        </w:tabs>
        <w:ind w:left="8280" w:hanging="360"/>
      </w:pPr>
      <w:rPr>
        <w:rFonts w:ascii="Wingdings" w:hAnsi="Wingdings" w:hint="default"/>
      </w:rPr>
    </w:lvl>
  </w:abstractNum>
  <w:abstractNum w:abstractNumId="35">
    <w:nsid w:val="6980224A"/>
    <w:multiLevelType w:val="multilevel"/>
    <w:tmpl w:val="FB4297CE"/>
    <w:lvl w:ilvl="0">
      <w:start w:val="1"/>
      <w:numFmt w:val="upperRoman"/>
      <w:lvlText w:val="%1."/>
      <w:lvlJc w:val="right"/>
      <w:pPr>
        <w:tabs>
          <w:tab w:val="num" w:pos="2160"/>
        </w:tabs>
        <w:ind w:left="2160" w:hanging="180"/>
      </w:pPr>
    </w:lvl>
    <w:lvl w:ilvl="1">
      <w:start w:val="1"/>
      <w:numFmt w:val="lowerLetter"/>
      <w:lvlText w:val="%2."/>
      <w:lvlJc w:val="left"/>
      <w:pPr>
        <w:tabs>
          <w:tab w:val="num" w:pos="2880"/>
        </w:tabs>
        <w:ind w:left="2880" w:hanging="360"/>
      </w:pPr>
    </w:lvl>
    <w:lvl w:ilvl="2">
      <w:start w:val="1"/>
      <w:numFmt w:val="lowerRoman"/>
      <w:lvlText w:val="%3."/>
      <w:lvlJc w:val="right"/>
      <w:pPr>
        <w:tabs>
          <w:tab w:val="num" w:pos="3600"/>
        </w:tabs>
        <w:ind w:left="3600" w:hanging="180"/>
      </w:pPr>
    </w:lvl>
    <w:lvl w:ilvl="3">
      <w:start w:val="1"/>
      <w:numFmt w:val="decimal"/>
      <w:lvlText w:val="%4."/>
      <w:lvlJc w:val="left"/>
      <w:pPr>
        <w:tabs>
          <w:tab w:val="num" w:pos="4320"/>
        </w:tabs>
        <w:ind w:left="4320" w:hanging="360"/>
      </w:pPr>
    </w:lvl>
    <w:lvl w:ilvl="4">
      <w:start w:val="1"/>
      <w:numFmt w:val="lowerLetter"/>
      <w:lvlText w:val="%5."/>
      <w:lvlJc w:val="left"/>
      <w:pPr>
        <w:tabs>
          <w:tab w:val="num" w:pos="5040"/>
        </w:tabs>
        <w:ind w:left="5040" w:hanging="360"/>
      </w:pPr>
    </w:lvl>
    <w:lvl w:ilvl="5">
      <w:start w:val="1"/>
      <w:numFmt w:val="lowerRoman"/>
      <w:lvlText w:val="%6."/>
      <w:lvlJc w:val="right"/>
      <w:pPr>
        <w:tabs>
          <w:tab w:val="num" w:pos="5760"/>
        </w:tabs>
        <w:ind w:left="5760" w:hanging="180"/>
      </w:pPr>
    </w:lvl>
    <w:lvl w:ilvl="6">
      <w:start w:val="1"/>
      <w:numFmt w:val="decimal"/>
      <w:lvlText w:val="%7."/>
      <w:lvlJc w:val="left"/>
      <w:pPr>
        <w:tabs>
          <w:tab w:val="num" w:pos="6480"/>
        </w:tabs>
        <w:ind w:left="6480" w:hanging="360"/>
      </w:pPr>
    </w:lvl>
    <w:lvl w:ilvl="7">
      <w:start w:val="1"/>
      <w:numFmt w:val="lowerLetter"/>
      <w:lvlText w:val="%8."/>
      <w:lvlJc w:val="left"/>
      <w:pPr>
        <w:tabs>
          <w:tab w:val="num" w:pos="7200"/>
        </w:tabs>
        <w:ind w:left="7200" w:hanging="360"/>
      </w:pPr>
    </w:lvl>
    <w:lvl w:ilvl="8">
      <w:start w:val="1"/>
      <w:numFmt w:val="lowerRoman"/>
      <w:lvlText w:val="%9."/>
      <w:lvlJc w:val="right"/>
      <w:pPr>
        <w:tabs>
          <w:tab w:val="num" w:pos="7920"/>
        </w:tabs>
        <w:ind w:left="7920" w:hanging="180"/>
      </w:pPr>
    </w:lvl>
  </w:abstractNum>
  <w:abstractNum w:abstractNumId="36">
    <w:nsid w:val="6F4B510B"/>
    <w:multiLevelType w:val="hybridMultilevel"/>
    <w:tmpl w:val="D2D866B0"/>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37">
    <w:nsid w:val="73D15CE9"/>
    <w:multiLevelType w:val="hybridMultilevel"/>
    <w:tmpl w:val="4FB4019C"/>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38">
    <w:nsid w:val="73ED210F"/>
    <w:multiLevelType w:val="hybridMultilevel"/>
    <w:tmpl w:val="CD48D50C"/>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39">
    <w:nsid w:val="75836233"/>
    <w:multiLevelType w:val="multilevel"/>
    <w:tmpl w:val="168C582A"/>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0">
    <w:nsid w:val="798A00CB"/>
    <w:multiLevelType w:val="hybridMultilevel"/>
    <w:tmpl w:val="1A28C5F4"/>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cs="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cs="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cs="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41">
    <w:nsid w:val="79B974A1"/>
    <w:multiLevelType w:val="hybridMultilevel"/>
    <w:tmpl w:val="BE96FD58"/>
    <w:lvl w:ilvl="0">
      <w:start w:val="1"/>
      <w:numFmt w:val="bullet"/>
      <w:lvlText w:val=""/>
      <w:lvlJc w:val="left"/>
      <w:pPr>
        <w:tabs>
          <w:tab w:val="num" w:pos="2160"/>
        </w:tabs>
        <w:ind w:left="2160" w:hanging="360"/>
      </w:pPr>
      <w:rPr>
        <w:rFonts w:ascii="Symbol" w:hAnsi="Symbol" w:hint="default"/>
      </w:rPr>
    </w:lvl>
    <w:lvl w:ilvl="1">
      <w:start w:val="1"/>
      <w:numFmt w:val="decimal"/>
      <w:lvlText w:val="%2."/>
      <w:lvlJc w:val="left"/>
      <w:pPr>
        <w:tabs>
          <w:tab w:val="num" w:pos="2880"/>
        </w:tabs>
        <w:ind w:left="2880" w:hanging="360"/>
      </w:pPr>
      <w:rPr>
        <w:rFonts w:hint="default"/>
        <w:b w:val="0"/>
      </w:rPr>
    </w:lvl>
    <w:lvl w:ilvl="2">
      <w:start w:val="1"/>
      <w:numFmt w:val="bullet"/>
      <w:lvlText w:val=""/>
      <w:lvlJc w:val="left"/>
      <w:pPr>
        <w:tabs>
          <w:tab w:val="num" w:pos="3600"/>
        </w:tabs>
        <w:ind w:left="3600" w:hanging="360"/>
      </w:pPr>
      <w:rPr>
        <w:rFonts w:ascii="Symbol" w:hAnsi="Symbol"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42">
    <w:nsid w:val="7E7D45FB"/>
    <w:multiLevelType w:val="hybridMultilevel"/>
    <w:tmpl w:val="FB4297CE"/>
    <w:lvl w:ilvl="0">
      <w:start w:val="1"/>
      <w:numFmt w:val="upperRoman"/>
      <w:lvlText w:val="%1."/>
      <w:lvlJc w:val="right"/>
      <w:pPr>
        <w:tabs>
          <w:tab w:val="num" w:pos="2160"/>
        </w:tabs>
        <w:ind w:left="2160" w:hanging="180"/>
      </w:pPr>
    </w:lvl>
    <w:lvl w:ilvl="1" w:tentative="1">
      <w:start w:val="1"/>
      <w:numFmt w:val="lowerLetter"/>
      <w:lvlText w:val="%2."/>
      <w:lvlJc w:val="left"/>
      <w:pPr>
        <w:tabs>
          <w:tab w:val="num" w:pos="2880"/>
        </w:tabs>
        <w:ind w:left="2880" w:hanging="360"/>
      </w:pPr>
    </w:lvl>
    <w:lvl w:ilvl="2" w:tentative="1">
      <w:start w:val="1"/>
      <w:numFmt w:val="lowerRoman"/>
      <w:lvlText w:val="%3."/>
      <w:lvlJc w:val="right"/>
      <w:pPr>
        <w:tabs>
          <w:tab w:val="num" w:pos="3600"/>
        </w:tabs>
        <w:ind w:left="3600" w:hanging="180"/>
      </w:pPr>
    </w:lvl>
    <w:lvl w:ilvl="3" w:tentative="1">
      <w:start w:val="1"/>
      <w:numFmt w:val="decimal"/>
      <w:lvlText w:val="%4."/>
      <w:lvlJc w:val="left"/>
      <w:pPr>
        <w:tabs>
          <w:tab w:val="num" w:pos="4320"/>
        </w:tabs>
        <w:ind w:left="4320" w:hanging="360"/>
      </w:pPr>
    </w:lvl>
    <w:lvl w:ilvl="4" w:tentative="1">
      <w:start w:val="1"/>
      <w:numFmt w:val="lowerLetter"/>
      <w:lvlText w:val="%5."/>
      <w:lvlJc w:val="left"/>
      <w:pPr>
        <w:tabs>
          <w:tab w:val="num" w:pos="5040"/>
        </w:tabs>
        <w:ind w:left="5040" w:hanging="360"/>
      </w:pPr>
    </w:lvl>
    <w:lvl w:ilvl="5" w:tentative="1">
      <w:start w:val="1"/>
      <w:numFmt w:val="lowerRoman"/>
      <w:lvlText w:val="%6."/>
      <w:lvlJc w:val="right"/>
      <w:pPr>
        <w:tabs>
          <w:tab w:val="num" w:pos="5760"/>
        </w:tabs>
        <w:ind w:left="5760" w:hanging="180"/>
      </w:pPr>
    </w:lvl>
    <w:lvl w:ilvl="6" w:tentative="1">
      <w:start w:val="1"/>
      <w:numFmt w:val="decimal"/>
      <w:lvlText w:val="%7."/>
      <w:lvlJc w:val="left"/>
      <w:pPr>
        <w:tabs>
          <w:tab w:val="num" w:pos="6480"/>
        </w:tabs>
        <w:ind w:left="6480" w:hanging="360"/>
      </w:pPr>
    </w:lvl>
    <w:lvl w:ilvl="7" w:tentative="1">
      <w:start w:val="1"/>
      <w:numFmt w:val="lowerLetter"/>
      <w:lvlText w:val="%8."/>
      <w:lvlJc w:val="left"/>
      <w:pPr>
        <w:tabs>
          <w:tab w:val="num" w:pos="7200"/>
        </w:tabs>
        <w:ind w:left="7200" w:hanging="360"/>
      </w:pPr>
    </w:lvl>
    <w:lvl w:ilvl="8" w:tentative="1">
      <w:start w:val="1"/>
      <w:numFmt w:val="lowerRoman"/>
      <w:lvlText w:val="%9."/>
      <w:lvlJc w:val="right"/>
      <w:pPr>
        <w:tabs>
          <w:tab w:val="num" w:pos="7920"/>
        </w:tabs>
        <w:ind w:left="7920" w:hanging="180"/>
      </w:pPr>
    </w:lvl>
  </w:abstractNum>
  <w:abstractNum w:abstractNumId="43">
    <w:nsid w:val="7EBC3CE5"/>
    <w:multiLevelType w:val="hybridMultilevel"/>
    <w:tmpl w:val="D8E2E83A"/>
    <w:lvl w:ilvl="0">
      <w:start w:val="1"/>
      <w:numFmt w:val="decimal"/>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num w:numId="1" w16cid:durableId="1817843225">
    <w:abstractNumId w:val="43"/>
  </w:num>
  <w:num w:numId="2" w16cid:durableId="1215122346">
    <w:abstractNumId w:val="22"/>
  </w:num>
  <w:num w:numId="3" w16cid:durableId="1365399135">
    <w:abstractNumId w:val="14"/>
  </w:num>
  <w:num w:numId="4" w16cid:durableId="948974266">
    <w:abstractNumId w:val="39"/>
  </w:num>
  <w:num w:numId="5" w16cid:durableId="2057000228">
    <w:abstractNumId w:val="42"/>
  </w:num>
  <w:num w:numId="6" w16cid:durableId="862786646">
    <w:abstractNumId w:val="9"/>
  </w:num>
  <w:num w:numId="7" w16cid:durableId="746153246">
    <w:abstractNumId w:val="35"/>
  </w:num>
  <w:num w:numId="8" w16cid:durableId="1254169155">
    <w:abstractNumId w:val="17"/>
  </w:num>
  <w:num w:numId="9" w16cid:durableId="2033341100">
    <w:abstractNumId w:val="26"/>
  </w:num>
  <w:num w:numId="10" w16cid:durableId="1394816513">
    <w:abstractNumId w:val="19"/>
  </w:num>
  <w:num w:numId="11" w16cid:durableId="1243444245">
    <w:abstractNumId w:val="8"/>
  </w:num>
  <w:num w:numId="12" w16cid:durableId="2042899366">
    <w:abstractNumId w:val="25"/>
  </w:num>
  <w:num w:numId="13" w16cid:durableId="1070925454">
    <w:abstractNumId w:val="20"/>
  </w:num>
  <w:num w:numId="14" w16cid:durableId="663096443">
    <w:abstractNumId w:val="23"/>
  </w:num>
  <w:num w:numId="15" w16cid:durableId="337192341">
    <w:abstractNumId w:val="7"/>
  </w:num>
  <w:num w:numId="16" w16cid:durableId="2086145103">
    <w:abstractNumId w:val="0"/>
  </w:num>
  <w:num w:numId="17" w16cid:durableId="22437626">
    <w:abstractNumId w:val="1"/>
  </w:num>
  <w:num w:numId="18" w16cid:durableId="452408421">
    <w:abstractNumId w:val="15"/>
  </w:num>
  <w:num w:numId="19" w16cid:durableId="30958145">
    <w:abstractNumId w:val="34"/>
  </w:num>
  <w:num w:numId="20" w16cid:durableId="460225655">
    <w:abstractNumId w:val="32"/>
  </w:num>
  <w:num w:numId="21" w16cid:durableId="1977485118">
    <w:abstractNumId w:val="18"/>
  </w:num>
  <w:num w:numId="22" w16cid:durableId="1472402486">
    <w:abstractNumId w:val="38"/>
  </w:num>
  <w:num w:numId="23" w16cid:durableId="634064963">
    <w:abstractNumId w:val="30"/>
  </w:num>
  <w:num w:numId="24" w16cid:durableId="1980644308">
    <w:abstractNumId w:val="31"/>
  </w:num>
  <w:num w:numId="25" w16cid:durableId="78019693">
    <w:abstractNumId w:val="41"/>
  </w:num>
  <w:num w:numId="26" w16cid:durableId="434709686">
    <w:abstractNumId w:val="37"/>
  </w:num>
  <w:num w:numId="27" w16cid:durableId="1997881059">
    <w:abstractNumId w:val="3"/>
  </w:num>
  <w:num w:numId="28" w16cid:durableId="1811820695">
    <w:abstractNumId w:val="16"/>
  </w:num>
  <w:num w:numId="29" w16cid:durableId="1173955278">
    <w:abstractNumId w:val="40"/>
  </w:num>
  <w:num w:numId="30" w16cid:durableId="1657757325">
    <w:abstractNumId w:val="36"/>
  </w:num>
  <w:num w:numId="31" w16cid:durableId="1573470445">
    <w:abstractNumId w:val="33"/>
  </w:num>
  <w:num w:numId="32" w16cid:durableId="1959409492">
    <w:abstractNumId w:val="10"/>
  </w:num>
  <w:num w:numId="33" w16cid:durableId="302344786">
    <w:abstractNumId w:val="2"/>
  </w:num>
  <w:num w:numId="34" w16cid:durableId="1675493846">
    <w:abstractNumId w:val="27"/>
  </w:num>
  <w:num w:numId="35" w16cid:durableId="678969198">
    <w:abstractNumId w:val="12"/>
  </w:num>
  <w:num w:numId="36" w16cid:durableId="1313633062">
    <w:abstractNumId w:val="11"/>
  </w:num>
  <w:num w:numId="37" w16cid:durableId="2129160842">
    <w:abstractNumId w:val="13"/>
  </w:num>
  <w:num w:numId="38" w16cid:durableId="759183491">
    <w:abstractNumId w:val="4"/>
  </w:num>
  <w:num w:numId="39" w16cid:durableId="574121990">
    <w:abstractNumId w:val="29"/>
  </w:num>
  <w:num w:numId="40" w16cid:durableId="608777603">
    <w:abstractNumId w:val="6"/>
  </w:num>
  <w:num w:numId="41" w16cid:durableId="421493883">
    <w:abstractNumId w:val="28"/>
  </w:num>
  <w:num w:numId="42" w16cid:durableId="1296526853">
    <w:abstractNumId w:val="24"/>
  </w:num>
  <w:num w:numId="43" w16cid:durableId="583874714">
    <w:abstractNumId w:val="5"/>
  </w:num>
  <w:num w:numId="44" w16cid:durableId="9122814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CAB"/>
    <w:rsid w:val="00002EAF"/>
    <w:rsid w:val="00015505"/>
    <w:rsid w:val="00067FC6"/>
    <w:rsid w:val="000729A9"/>
    <w:rsid w:val="000C27BA"/>
    <w:rsid w:val="00115ED7"/>
    <w:rsid w:val="001325B2"/>
    <w:rsid w:val="00146001"/>
    <w:rsid w:val="00161933"/>
    <w:rsid w:val="00166CD1"/>
    <w:rsid w:val="001920C3"/>
    <w:rsid w:val="001979A5"/>
    <w:rsid w:val="001B4E24"/>
    <w:rsid w:val="001C00E7"/>
    <w:rsid w:val="001D4856"/>
    <w:rsid w:val="001F41E9"/>
    <w:rsid w:val="002057B8"/>
    <w:rsid w:val="002118B4"/>
    <w:rsid w:val="00222A45"/>
    <w:rsid w:val="00252991"/>
    <w:rsid w:val="00256A4F"/>
    <w:rsid w:val="00261EFF"/>
    <w:rsid w:val="002640E7"/>
    <w:rsid w:val="002705B8"/>
    <w:rsid w:val="002736AD"/>
    <w:rsid w:val="00281924"/>
    <w:rsid w:val="002866C3"/>
    <w:rsid w:val="002B3B25"/>
    <w:rsid w:val="002C6539"/>
    <w:rsid w:val="00321999"/>
    <w:rsid w:val="00322313"/>
    <w:rsid w:val="00324C90"/>
    <w:rsid w:val="003523CE"/>
    <w:rsid w:val="00357A7D"/>
    <w:rsid w:val="00391E16"/>
    <w:rsid w:val="003A1EE6"/>
    <w:rsid w:val="003B2BC9"/>
    <w:rsid w:val="003D23B1"/>
    <w:rsid w:val="004043DC"/>
    <w:rsid w:val="00414B1D"/>
    <w:rsid w:val="00450BE5"/>
    <w:rsid w:val="00471CA2"/>
    <w:rsid w:val="00471F76"/>
    <w:rsid w:val="00472847"/>
    <w:rsid w:val="0047329F"/>
    <w:rsid w:val="004746CA"/>
    <w:rsid w:val="00490720"/>
    <w:rsid w:val="00492434"/>
    <w:rsid w:val="0049411A"/>
    <w:rsid w:val="004A646F"/>
    <w:rsid w:val="004B02DB"/>
    <w:rsid w:val="004B26F3"/>
    <w:rsid w:val="004E17FB"/>
    <w:rsid w:val="004E687D"/>
    <w:rsid w:val="00503BAB"/>
    <w:rsid w:val="005163A9"/>
    <w:rsid w:val="005240DA"/>
    <w:rsid w:val="0052613D"/>
    <w:rsid w:val="00532BA1"/>
    <w:rsid w:val="00540D64"/>
    <w:rsid w:val="005415ED"/>
    <w:rsid w:val="00581757"/>
    <w:rsid w:val="005C4F2B"/>
    <w:rsid w:val="005C7929"/>
    <w:rsid w:val="005D297E"/>
    <w:rsid w:val="005D7625"/>
    <w:rsid w:val="005E1765"/>
    <w:rsid w:val="005E3811"/>
    <w:rsid w:val="005F23B2"/>
    <w:rsid w:val="0060422E"/>
    <w:rsid w:val="006076B9"/>
    <w:rsid w:val="00611B83"/>
    <w:rsid w:val="00621B94"/>
    <w:rsid w:val="00623221"/>
    <w:rsid w:val="00624019"/>
    <w:rsid w:val="00627FFD"/>
    <w:rsid w:val="00635377"/>
    <w:rsid w:val="00680D76"/>
    <w:rsid w:val="00685513"/>
    <w:rsid w:val="00690E0C"/>
    <w:rsid w:val="006C2052"/>
    <w:rsid w:val="006E02BD"/>
    <w:rsid w:val="006F0AF0"/>
    <w:rsid w:val="006F65C4"/>
    <w:rsid w:val="00717384"/>
    <w:rsid w:val="0073114C"/>
    <w:rsid w:val="00731E73"/>
    <w:rsid w:val="00754C9F"/>
    <w:rsid w:val="00755918"/>
    <w:rsid w:val="00784D35"/>
    <w:rsid w:val="00795A37"/>
    <w:rsid w:val="007C22E4"/>
    <w:rsid w:val="007E623B"/>
    <w:rsid w:val="007F047A"/>
    <w:rsid w:val="007F125D"/>
    <w:rsid w:val="008002AB"/>
    <w:rsid w:val="00804F49"/>
    <w:rsid w:val="00816E8F"/>
    <w:rsid w:val="00821D45"/>
    <w:rsid w:val="00826D61"/>
    <w:rsid w:val="00844123"/>
    <w:rsid w:val="00861E3C"/>
    <w:rsid w:val="00863BB4"/>
    <w:rsid w:val="008A0A49"/>
    <w:rsid w:val="008A4925"/>
    <w:rsid w:val="008A7DF2"/>
    <w:rsid w:val="008B04CA"/>
    <w:rsid w:val="008D2D67"/>
    <w:rsid w:val="008D4E71"/>
    <w:rsid w:val="008E13A4"/>
    <w:rsid w:val="00910C75"/>
    <w:rsid w:val="00921087"/>
    <w:rsid w:val="00935E77"/>
    <w:rsid w:val="00954B94"/>
    <w:rsid w:val="009864B3"/>
    <w:rsid w:val="00986B4A"/>
    <w:rsid w:val="0099105C"/>
    <w:rsid w:val="00997AC0"/>
    <w:rsid w:val="009B3794"/>
    <w:rsid w:val="009B7E4D"/>
    <w:rsid w:val="009C2649"/>
    <w:rsid w:val="009C5821"/>
    <w:rsid w:val="009D5055"/>
    <w:rsid w:val="00A053D2"/>
    <w:rsid w:val="00A14497"/>
    <w:rsid w:val="00A1688A"/>
    <w:rsid w:val="00A428B6"/>
    <w:rsid w:val="00A62FED"/>
    <w:rsid w:val="00A71A0E"/>
    <w:rsid w:val="00A92CAB"/>
    <w:rsid w:val="00A96C18"/>
    <w:rsid w:val="00AA7CE8"/>
    <w:rsid w:val="00AB5D8C"/>
    <w:rsid w:val="00AE7154"/>
    <w:rsid w:val="00AF3F93"/>
    <w:rsid w:val="00B04D57"/>
    <w:rsid w:val="00B11462"/>
    <w:rsid w:val="00B13230"/>
    <w:rsid w:val="00B2134E"/>
    <w:rsid w:val="00B40C57"/>
    <w:rsid w:val="00B4318B"/>
    <w:rsid w:val="00B530AB"/>
    <w:rsid w:val="00B655C6"/>
    <w:rsid w:val="00B82D0A"/>
    <w:rsid w:val="00B938EB"/>
    <w:rsid w:val="00BA1A0C"/>
    <w:rsid w:val="00BD34CE"/>
    <w:rsid w:val="00BE260F"/>
    <w:rsid w:val="00BF1668"/>
    <w:rsid w:val="00BF2F34"/>
    <w:rsid w:val="00C1538C"/>
    <w:rsid w:val="00C45431"/>
    <w:rsid w:val="00C52244"/>
    <w:rsid w:val="00C74B86"/>
    <w:rsid w:val="00C938E3"/>
    <w:rsid w:val="00CA3DA6"/>
    <w:rsid w:val="00CD36E7"/>
    <w:rsid w:val="00CD4B79"/>
    <w:rsid w:val="00CE5AA9"/>
    <w:rsid w:val="00D11CA3"/>
    <w:rsid w:val="00D3124A"/>
    <w:rsid w:val="00D46313"/>
    <w:rsid w:val="00D56CC2"/>
    <w:rsid w:val="00D7304E"/>
    <w:rsid w:val="00D74B86"/>
    <w:rsid w:val="00D86B94"/>
    <w:rsid w:val="00D92E1D"/>
    <w:rsid w:val="00D94641"/>
    <w:rsid w:val="00DA2B8A"/>
    <w:rsid w:val="00DA3964"/>
    <w:rsid w:val="00DA73B7"/>
    <w:rsid w:val="00DD0253"/>
    <w:rsid w:val="00DE3A45"/>
    <w:rsid w:val="00DE6AAA"/>
    <w:rsid w:val="00E00CEE"/>
    <w:rsid w:val="00E04D95"/>
    <w:rsid w:val="00E203FA"/>
    <w:rsid w:val="00E308F0"/>
    <w:rsid w:val="00E34A1F"/>
    <w:rsid w:val="00E64542"/>
    <w:rsid w:val="00E759D1"/>
    <w:rsid w:val="00E87554"/>
    <w:rsid w:val="00E962DB"/>
    <w:rsid w:val="00EC38CD"/>
    <w:rsid w:val="00ED18EA"/>
    <w:rsid w:val="00ED7C49"/>
    <w:rsid w:val="00EE0B1D"/>
    <w:rsid w:val="00EE529C"/>
    <w:rsid w:val="00EF0DF1"/>
    <w:rsid w:val="00EF13B3"/>
    <w:rsid w:val="00F048B9"/>
    <w:rsid w:val="00F04AB8"/>
    <w:rsid w:val="00F4221E"/>
    <w:rsid w:val="00F47153"/>
    <w:rsid w:val="00F541EE"/>
    <w:rsid w:val="00F56EF8"/>
    <w:rsid w:val="00F61C74"/>
    <w:rsid w:val="00F67816"/>
    <w:rsid w:val="00F7757E"/>
    <w:rsid w:val="00FD0691"/>
    <w:rsid w:val="00FD0E6B"/>
    <w:rsid w:val="00FD678A"/>
    <w:rsid w:val="00FE6C30"/>
    <w:rsid w:val="00FE7B04"/>
  </w:rsids>
  <w:docVars>
    <w:docVar w:name="__Grammarly_42___1" w:val="H4sIAAAAAAAEAKtWcslP9kxRslIyNDY2MTczMTcysbQwMwZCAyUdpeDU4uLM/DyQAqNaALFj6kcs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2E2A2E1"/>
  <w15:docId w15:val="{CA5EAE3D-0E1E-4718-89BB-0AA8F6C98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D4856"/>
    <w:pPr>
      <w:widowControl w:val="0"/>
      <w:autoSpaceDE w:val="0"/>
      <w:autoSpaceDN w:val="0"/>
      <w:adjustRightInd w:val="0"/>
    </w:pPr>
    <w:rPr>
      <w:szCs w:val="24"/>
    </w:rPr>
  </w:style>
  <w:style w:type="paragraph" w:styleId="Heading1">
    <w:name w:val="heading 1"/>
    <w:basedOn w:val="Normal"/>
    <w:next w:val="Normal"/>
    <w:qFormat/>
    <w:rsid w:val="001D4856"/>
    <w:pPr>
      <w:keepNext/>
      <w:outlineLvl w:val="0"/>
    </w:pPr>
    <w:rPr>
      <w:b/>
      <w:bCs/>
      <w:sz w:val="24"/>
    </w:rPr>
  </w:style>
  <w:style w:type="paragraph" w:styleId="Heading2">
    <w:name w:val="heading 2"/>
    <w:basedOn w:val="Normal"/>
    <w:next w:val="Normal"/>
    <w:link w:val="Heading2Char"/>
    <w:unhideWhenUsed/>
    <w:qFormat/>
    <w:rsid w:val="008A0A49"/>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1D4856"/>
  </w:style>
  <w:style w:type="paragraph" w:styleId="BodyTextIndent">
    <w:name w:val="Body Text Indent"/>
    <w:basedOn w:val="Normal"/>
    <w:rsid w:val="001D4856"/>
    <w:pPr>
      <w:ind w:left="720"/>
    </w:pPr>
    <w:rPr>
      <w:rFonts w:ascii="Baskerville Old Face" w:hAnsi="Baskerville Old Face"/>
      <w:sz w:val="24"/>
    </w:rPr>
  </w:style>
  <w:style w:type="table" w:styleId="TableGrid">
    <w:name w:val="Table Grid"/>
    <w:basedOn w:val="TableNormal"/>
    <w:rsid w:val="001D4856"/>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92CAB"/>
    <w:rPr>
      <w:rFonts w:ascii="Tahoma" w:hAnsi="Tahoma" w:cs="Tahoma"/>
      <w:sz w:val="16"/>
      <w:szCs w:val="16"/>
    </w:rPr>
  </w:style>
  <w:style w:type="paragraph" w:styleId="ListParagraph">
    <w:name w:val="List Paragraph"/>
    <w:basedOn w:val="Normal"/>
    <w:uiPriority w:val="34"/>
    <w:qFormat/>
    <w:rsid w:val="00DE3A45"/>
    <w:pPr>
      <w:ind w:left="720"/>
    </w:pPr>
  </w:style>
  <w:style w:type="character" w:styleId="Hyperlink">
    <w:name w:val="Hyperlink"/>
    <w:basedOn w:val="DefaultParagraphFont"/>
    <w:rsid w:val="00EE529C"/>
    <w:rPr>
      <w:color w:val="0000FF"/>
      <w:u w:val="single"/>
    </w:rPr>
  </w:style>
  <w:style w:type="character" w:styleId="Emphasis">
    <w:name w:val="Emphasis"/>
    <w:basedOn w:val="DefaultParagraphFont"/>
    <w:uiPriority w:val="20"/>
    <w:qFormat/>
    <w:rsid w:val="00281924"/>
    <w:rPr>
      <w:i/>
      <w:iCs/>
    </w:rPr>
  </w:style>
  <w:style w:type="character" w:customStyle="1" w:styleId="Heading2Char">
    <w:name w:val="Heading 2 Char"/>
    <w:basedOn w:val="DefaultParagraphFont"/>
    <w:link w:val="Heading2"/>
    <w:rsid w:val="008A0A49"/>
    <w:rPr>
      <w:rFonts w:asciiTheme="majorHAnsi" w:eastAsiaTheme="majorEastAsia" w:hAnsiTheme="majorHAnsi" w:cstheme="majorBidi"/>
      <w:color w:val="365F91" w:themeColor="accent1" w:themeShade="BF"/>
      <w:sz w:val="26"/>
      <w:szCs w:val="26"/>
    </w:rPr>
  </w:style>
  <w:style w:type="paragraph" w:customStyle="1" w:styleId="NormalSS">
    <w:name w:val="NormalSS"/>
    <w:basedOn w:val="Normal"/>
    <w:rsid w:val="004B26F3"/>
    <w:pPr>
      <w:widowControl/>
      <w:tabs>
        <w:tab w:val="left" w:pos="432"/>
      </w:tabs>
      <w:autoSpaceDE/>
      <w:autoSpaceDN/>
      <w:adjustRightInd/>
      <w:ind w:firstLine="432"/>
      <w:jc w:val="both"/>
    </w:pPr>
    <w:rPr>
      <w:sz w:val="24"/>
      <w:szCs w:val="20"/>
    </w:rPr>
  </w:style>
  <w:style w:type="character" w:styleId="CommentReference">
    <w:name w:val="annotation reference"/>
    <w:basedOn w:val="DefaultParagraphFont"/>
    <w:semiHidden/>
    <w:unhideWhenUsed/>
    <w:rsid w:val="00FD678A"/>
    <w:rPr>
      <w:sz w:val="16"/>
      <w:szCs w:val="16"/>
    </w:rPr>
  </w:style>
  <w:style w:type="paragraph" w:styleId="CommentText">
    <w:name w:val="annotation text"/>
    <w:basedOn w:val="Normal"/>
    <w:link w:val="CommentTextChar"/>
    <w:unhideWhenUsed/>
    <w:rsid w:val="00FD678A"/>
    <w:rPr>
      <w:szCs w:val="20"/>
    </w:rPr>
  </w:style>
  <w:style w:type="character" w:customStyle="1" w:styleId="CommentTextChar">
    <w:name w:val="Comment Text Char"/>
    <w:basedOn w:val="DefaultParagraphFont"/>
    <w:link w:val="CommentText"/>
    <w:rsid w:val="00FD678A"/>
  </w:style>
  <w:style w:type="paragraph" w:styleId="CommentSubject">
    <w:name w:val="annotation subject"/>
    <w:basedOn w:val="CommentText"/>
    <w:next w:val="CommentText"/>
    <w:link w:val="CommentSubjectChar"/>
    <w:semiHidden/>
    <w:unhideWhenUsed/>
    <w:rsid w:val="00FD678A"/>
    <w:rPr>
      <w:b/>
      <w:bCs/>
    </w:rPr>
  </w:style>
  <w:style w:type="character" w:customStyle="1" w:styleId="CommentSubjectChar">
    <w:name w:val="Comment Subject Char"/>
    <w:basedOn w:val="CommentTextChar"/>
    <w:link w:val="CommentSubject"/>
    <w:semiHidden/>
    <w:rsid w:val="00FD678A"/>
    <w:rPr>
      <w:b/>
      <w:bCs/>
    </w:rPr>
  </w:style>
  <w:style w:type="paragraph" w:styleId="Revision">
    <w:name w:val="Revision"/>
    <w:hidden/>
    <w:uiPriority w:val="99"/>
    <w:semiHidden/>
    <w:rsid w:val="00997AC0"/>
    <w:rPr>
      <w:szCs w:val="24"/>
    </w:rPr>
  </w:style>
  <w:style w:type="character" w:styleId="UnresolvedMention">
    <w:name w:val="Unresolved Mention"/>
    <w:basedOn w:val="DefaultParagraphFont"/>
    <w:uiPriority w:val="99"/>
    <w:semiHidden/>
    <w:unhideWhenUsed/>
    <w:rsid w:val="008E13A4"/>
    <w:rPr>
      <w:color w:val="605E5C"/>
      <w:shd w:val="clear" w:color="auto" w:fill="E1DFDD"/>
    </w:rPr>
  </w:style>
  <w:style w:type="character" w:styleId="FollowedHyperlink">
    <w:name w:val="FollowedHyperlink"/>
    <w:basedOn w:val="DefaultParagraphFont"/>
    <w:semiHidden/>
    <w:unhideWhenUsed/>
    <w:rsid w:val="008E13A4"/>
    <w:rPr>
      <w:color w:val="800080" w:themeColor="followedHyperlink"/>
      <w:u w:val="single"/>
    </w:rPr>
  </w:style>
  <w:style w:type="paragraph" w:styleId="Header">
    <w:name w:val="header"/>
    <w:basedOn w:val="Normal"/>
    <w:link w:val="HeaderChar"/>
    <w:unhideWhenUsed/>
    <w:rsid w:val="00E64542"/>
    <w:pPr>
      <w:tabs>
        <w:tab w:val="center" w:pos="4680"/>
        <w:tab w:val="right" w:pos="9360"/>
      </w:tabs>
    </w:pPr>
  </w:style>
  <w:style w:type="character" w:customStyle="1" w:styleId="HeaderChar">
    <w:name w:val="Header Char"/>
    <w:basedOn w:val="DefaultParagraphFont"/>
    <w:link w:val="Header"/>
    <w:rsid w:val="00E64542"/>
    <w:rPr>
      <w:szCs w:val="24"/>
    </w:rPr>
  </w:style>
  <w:style w:type="paragraph" w:styleId="Footer">
    <w:name w:val="footer"/>
    <w:basedOn w:val="Normal"/>
    <w:link w:val="FooterChar"/>
    <w:unhideWhenUsed/>
    <w:rsid w:val="00E64542"/>
    <w:pPr>
      <w:tabs>
        <w:tab w:val="center" w:pos="4680"/>
        <w:tab w:val="right" w:pos="9360"/>
      </w:tabs>
    </w:pPr>
  </w:style>
  <w:style w:type="character" w:customStyle="1" w:styleId="FooterChar">
    <w:name w:val="Footer Char"/>
    <w:basedOn w:val="DefaultParagraphFont"/>
    <w:link w:val="Footer"/>
    <w:rsid w:val="00E64542"/>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bls.gov/bls/blswage.htm" TargetMode="Externa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https://www.hhs.gov/ohrp/regulations-and-policy/regulations/45-cfr-46/revised-common-rule-regulatory-text/index.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ae0f925-a78b-4f93-b0e5-451dcac5f217" xsi:nil="true"/>
    <IconOverlay xmlns="http://schemas.microsoft.com/sharepoint/v4" xsi:nil="true"/>
    <lcf76f155ced4ddcb4097134ff3c332f xmlns="6fecf0f2-feef-4eb2-bbd5-7e9975a06720">
      <Terms xmlns="http://schemas.microsoft.com/office/infopath/2007/PartnerControls"/>
    </lcf76f155ced4ddcb4097134ff3c332f>
    <_dlc_DocIdPersistId xmlns="dae0f925-a78b-4f93-b0e5-451dcac5f217" xsi:nil="true"/>
    <_dlc_DocId xmlns="dae0f925-a78b-4f93-b0e5-451dcac5f217">QPVJESM53SK4-1767020924-56927</_dlc_DocId>
    <_dlc_DocIdUrl xmlns="dae0f925-a78b-4f93-b0e5-451dcac5f217">
      <Url>https://nih.sharepoint.com/sites/HRSA-HSB/Team/dot/_layouts/15/DocIdRedir.aspx?ID=QPVJESM53SK4-1767020924-56927</Url>
      <Description>QPVJESM53SK4-1767020924-56927</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879FAF97F0CE24AAA514AA274B4430E" ma:contentTypeVersion="29" ma:contentTypeDescription="Create a new document." ma:contentTypeScope="" ma:versionID="60f4b18b02d48b502858518127648e6c">
  <xsd:schema xmlns:xsd="http://www.w3.org/2001/XMLSchema" xmlns:xs="http://www.w3.org/2001/XMLSchema" xmlns:p="http://schemas.microsoft.com/office/2006/metadata/properties" xmlns:ns1="http://schemas.microsoft.com/sharepoint/v3" xmlns:ns2="http://schemas.microsoft.com/sharepoint/v4" xmlns:ns3="dae0f925-a78b-4f93-b0e5-451dcac5f217" xmlns:ns4="6fecf0f2-feef-4eb2-bbd5-7e9975a06720" targetNamespace="http://schemas.microsoft.com/office/2006/metadata/properties" ma:root="true" ma:fieldsID="c1d1d1db051d3ba58a52b068884798f5" ns1:_="" ns2:_="" ns3:_="" ns4:_="">
    <xsd:import namespace="http://schemas.microsoft.com/sharepoint/v3"/>
    <xsd:import namespace="http://schemas.microsoft.com/sharepoint/v4"/>
    <xsd:import namespace="dae0f925-a78b-4f93-b0e5-451dcac5f217"/>
    <xsd:import namespace="6fecf0f2-feef-4eb2-bbd5-7e9975a06720"/>
    <xsd:element name="properties">
      <xsd:complexType>
        <xsd:sequence>
          <xsd:element name="documentManagement">
            <xsd:complexType>
              <xsd:all>
                <xsd:element ref="ns2:IconOverlay" minOccurs="0"/>
                <xsd:element ref="ns1:_vti_ItemDeclaredRecord" minOccurs="0"/>
                <xsd:element ref="ns1:_vti_ItemHoldRecordStatus" minOccurs="0"/>
                <xsd:element ref="ns3:_dlc_DocId" minOccurs="0"/>
                <xsd:element ref="ns3:_dlc_DocIdUrl" minOccurs="0"/>
                <xsd:element ref="ns3:_dlc_DocIdPersistId" minOccurs="0"/>
                <xsd:element ref="ns4:MediaServiceMetadata" minOccurs="0"/>
                <xsd:element ref="ns4:MediaServiceFastMetadata" minOccurs="0"/>
                <xsd:element ref="ns4:MediaServiceDateTaken" minOccurs="0"/>
                <xsd:element ref="ns4:MediaLengthInSeconds" minOccurs="0"/>
                <xsd:element ref="ns4:lcf76f155ced4ddcb4097134ff3c332f" minOccurs="0"/>
                <xsd:element ref="ns3:TaxCatchAll" minOccurs="0"/>
                <xsd:element ref="ns4:MediaServiceGenerationTime" minOccurs="0"/>
                <xsd:element ref="ns4:MediaServiceEventHashCode" minOccurs="0"/>
                <xsd:element ref="ns4:MediaServiceOCR" minOccurs="0"/>
                <xsd:element ref="ns3:SharedWithUsers" minOccurs="0"/>
                <xsd:element ref="ns3:SharedWithDetails" minOccurs="0"/>
                <xsd:element ref="ns4:MediaServiceLocation"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9" nillable="true" ma:displayName="Declared Record" ma:description="" ma:hidden="true" ma:internalName="_vti_ItemDeclaredRecord" ma:readOnly="true">
      <xsd:simpleType>
        <xsd:restriction base="dms:DateTime"/>
      </xsd:simpleType>
    </xsd:element>
    <xsd:element name="_vti_ItemHoldRecordStatus" ma:index="10"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e0f925-a78b-4f93-b0e5-451dcac5f217"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dexed="true"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false">
      <xsd:simpleType>
        <xsd:restriction base="dms:Boolean"/>
      </xsd:simpleType>
    </xsd:element>
    <xsd:element name="TaxCatchAll" ma:index="20" nillable="true" ma:displayName="Taxonomy Catch All Column" ma:hidden="true" ma:list="{f0087a36-6b07-42db-adde-1600a64d9c20}" ma:internalName="TaxCatchAll" ma:showField="CatchAllData" ma:web="dae0f925-a78b-4f93-b0e5-451dcac5f217">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ecf0f2-feef-4eb2-bbd5-7e9975a06720"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6" nillable="true" ma:displayName="Location" ma:indexed="true" ma:internalName="MediaServiceLocation" ma:readOnly="true">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1806D4-59E1-46AA-AC75-D12EFFD0B962}">
  <ds:schemaRefs>
    <ds:schemaRef ds:uri="http://schemas.microsoft.com/sharepoint/v3/contenttype/forms"/>
  </ds:schemaRefs>
</ds:datastoreItem>
</file>

<file path=customXml/itemProps2.xml><?xml version="1.0" encoding="utf-8"?>
<ds:datastoreItem xmlns:ds="http://schemas.openxmlformats.org/officeDocument/2006/customXml" ds:itemID="{ED4A2A1F-691B-4ABC-B718-6562E80AF4FC}">
  <ds:schemaRefs>
    <ds:schemaRef ds:uri="http://schemas.microsoft.com/office/2006/documentManagement/types"/>
    <ds:schemaRef ds:uri="dae0f925-a78b-4f93-b0e5-451dcac5f217"/>
    <ds:schemaRef ds:uri="http://www.w3.org/XML/1998/namespace"/>
    <ds:schemaRef ds:uri="http://purl.org/dc/dcmitype/"/>
    <ds:schemaRef ds:uri="http://purl.org/dc/terms/"/>
    <ds:schemaRef ds:uri="http://schemas.openxmlformats.org/package/2006/metadata/core-properties"/>
    <ds:schemaRef ds:uri="http://schemas.microsoft.com/office/infopath/2007/PartnerControls"/>
    <ds:schemaRef ds:uri="http://purl.org/dc/elements/1.1/"/>
    <ds:schemaRef ds:uri="http://schemas.microsoft.com/sharepoint/v3"/>
    <ds:schemaRef ds:uri="6fecf0f2-feef-4eb2-bbd5-7e9975a06720"/>
    <ds:schemaRef ds:uri="http://schemas.microsoft.com/sharepoint/v4"/>
    <ds:schemaRef ds:uri="http://schemas.microsoft.com/office/2006/metadata/properties"/>
  </ds:schemaRefs>
</ds:datastoreItem>
</file>

<file path=customXml/itemProps3.xml><?xml version="1.0" encoding="utf-8"?>
<ds:datastoreItem xmlns:ds="http://schemas.openxmlformats.org/officeDocument/2006/customXml" ds:itemID="{5639526A-27C4-486D-9082-EAB253A22C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dae0f925-a78b-4f93-b0e5-451dcac5f217"/>
    <ds:schemaRef ds:uri="6fecf0f2-feef-4eb2-bbd5-7e9975a067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F8E49D2-A1CD-4F41-BFF3-B815222EAAEE}">
  <ds:schemaRefs>
    <ds:schemaRef ds:uri="http://schemas.microsoft.com/sharepoint/events"/>
  </ds:schemaRefs>
</ds:datastoreItem>
</file>

<file path=customXml/itemProps5.xml><?xml version="1.0" encoding="utf-8"?>
<ds:datastoreItem xmlns:ds="http://schemas.openxmlformats.org/officeDocument/2006/customXml" ds:itemID="{199B4221-C5FA-4AE8-A28C-2CCD2A4E3D39}">
  <ds:schemaRefs>
    <ds:schemaRef ds:uri="http://schemas.openxmlformats.org/officeDocument/2006/bibliography"/>
  </ds:schemaRefs>
</ds:datastoreItem>
</file>

<file path=docMetadata/LabelInfo.xml><?xml version="1.0" encoding="utf-8"?>
<clbl:labelList xmlns:clbl="http://schemas.microsoft.com/office/2020/mipLabelMetadata">
  <clbl:label id="{14b77578-9773-42d5-8507-251ca2dc2b06}" enabled="0" method="" siteId="{14b77578-9773-42d5-8507-251ca2dc2b06}"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7</Pages>
  <Words>1836</Words>
  <Characters>10829</Characters>
  <Application>Microsoft Office Word</Application>
  <DocSecurity>0</DocSecurity>
  <Lines>271</Lines>
  <Paragraphs>96</Paragraphs>
  <ScaleCrop>false</ScaleCrop>
  <HeadingPairs>
    <vt:vector size="2" baseType="variant">
      <vt:variant>
        <vt:lpstr>Title</vt:lpstr>
      </vt:variant>
      <vt:variant>
        <vt:i4>1</vt:i4>
      </vt:variant>
    </vt:vector>
  </HeadingPairs>
  <TitlesOfParts>
    <vt:vector size="1" baseType="lpstr">
      <vt:lpstr>Instructions for writing Supporting Statement A</vt:lpstr>
    </vt:vector>
  </TitlesOfParts>
  <Company>CMS</Company>
  <LinksUpToDate>false</LinksUpToDate>
  <CharactersWithSpaces>12671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writing Supporting Statement A</dc:title>
  <dc:creator>Jodi.Duckhorn</dc:creator>
  <cp:lastModifiedBy>Schuh, Danielle (HRSA)</cp:lastModifiedBy>
  <cp:revision>5</cp:revision>
  <cp:lastPrinted>2010-10-14T13:41:00Z</cp:lastPrinted>
  <dcterms:created xsi:type="dcterms:W3CDTF">2023-12-27T13:06:00Z</dcterms:created>
  <dcterms:modified xsi:type="dcterms:W3CDTF">2023-12-27T13:06:00Z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earanceType">
    <vt:lpwstr>Standard</vt:lpwstr>
  </property>
  <property fmtid="{D5CDD505-2E9C-101B-9397-08002B2CF9AE}" pid="3" name="ContentTypeId">
    <vt:lpwstr>0x010100B879FAF97F0CE24AAA514AA274B4430E</vt:lpwstr>
  </property>
  <property fmtid="{D5CDD505-2E9C-101B-9397-08002B2CF9AE}" pid="4" name="GrammarlyDocumentId">
    <vt:lpwstr>0b3aab4ab1293765f77c6bb9c03a9c00a316da24399fec4ed0ceabdc29903ff0</vt:lpwstr>
  </property>
  <property fmtid="{D5CDD505-2E9C-101B-9397-08002B2CF9AE}" pid="5" name="MediaServiceImageTags">
    <vt:lpwstr/>
  </property>
  <property fmtid="{D5CDD505-2E9C-101B-9397-08002B2CF9AE}" pid="6" name="_dlc_DocId">
    <vt:lpwstr>5C3YEWZCVWVS-1408593018-33</vt:lpwstr>
  </property>
  <property fmtid="{D5CDD505-2E9C-101B-9397-08002B2CF9AE}" pid="7" name="_dlc_DocIdItemGuid">
    <vt:lpwstr>0ea9aaaf-0d5b-4e24-a66a-a852559a7946</vt:lpwstr>
  </property>
  <property fmtid="{D5CDD505-2E9C-101B-9397-08002B2CF9AE}" pid="8" name="_dlc_DocIdUrl">
    <vt:lpwstr>https://sharepoint.hrsa.gov/oa/opae/ore/_layouts/15/DocIdRedir.aspx?ID=5C3YEWZCVWVS-1408593018-33, 5C3YEWZCVWVS-1408593018-33</vt:lpwstr>
  </property>
</Properties>
</file>