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2251B" w:rsidP="7BD3036C" w14:paraId="00000001" w14:textId="3B666343">
      <w:pPr>
        <w:pStyle w:val="heading10"/>
        <w:spacing w:before="360" w:after="120" w:line="276" w:lineRule="auto"/>
        <w:rPr>
          <w:rFonts w:ascii="Helvetica Neue" w:eastAsia="Helvetica Neue" w:hAnsi="Helvetica Neue" w:cs="Helvetica Neue"/>
          <w:b/>
          <w:bCs/>
          <w:color w:val="006699"/>
          <w:sz w:val="40"/>
          <w:szCs w:val="40"/>
        </w:rPr>
      </w:pPr>
      <w:r w:rsidRPr="60447FEC">
        <w:rPr>
          <w:rFonts w:ascii="Helvetica Neue" w:eastAsia="Helvetica Neue" w:hAnsi="Helvetica Neue" w:cs="Helvetica Neue"/>
          <w:b/>
          <w:bCs/>
          <w:color w:val="006699"/>
          <w:sz w:val="40"/>
          <w:szCs w:val="40"/>
        </w:rPr>
        <w:t>Ryan White HIV/AIDS Program Tree Testing Plan</w:t>
      </w:r>
    </w:p>
    <w:p w:rsidR="0012251B" w14:paraId="00000002" w14:textId="77777777">
      <w:pPr>
        <w:pStyle w:val="heading20"/>
        <w:spacing w:before="360" w:after="120" w:line="276" w:lineRule="auto"/>
        <w:rPr>
          <w:rFonts w:ascii="Calibri" w:eastAsia="Calibri" w:hAnsi="Calibri" w:cs="Calibri"/>
          <w:b/>
          <w:color w:val="990000"/>
          <w:sz w:val="32"/>
          <w:szCs w:val="32"/>
        </w:rPr>
      </w:pPr>
      <w:r>
        <w:rPr>
          <w:rFonts w:ascii="Helvetica Neue" w:eastAsia="Helvetica Neue" w:hAnsi="Helvetica Neue" w:cs="Helvetica Neue"/>
          <w:b/>
          <w:color w:val="990000"/>
          <w:sz w:val="32"/>
          <w:szCs w:val="32"/>
        </w:rPr>
        <w:t>About</w:t>
      </w:r>
    </w:p>
    <w:p w:rsidR="0012251B" w14:paraId="00000003" w14:textId="5C00F761">
      <w:pPr>
        <w:pStyle w:val="Normal0"/>
        <w:spacing w:before="40" w:after="200" w:line="276" w:lineRule="auto"/>
        <w:rPr>
          <w:rFonts w:ascii="Helvetica Neue" w:eastAsia="Helvetica Neue" w:hAnsi="Helvetica Neue" w:cs="Helvetica Neue"/>
          <w:color w:val="332A2B"/>
        </w:rPr>
      </w:pPr>
      <w:r w:rsidRPr="4E5A6C22">
        <w:rPr>
          <w:rFonts w:ascii="Helvetica Neue" w:eastAsia="Helvetica Neue" w:hAnsi="Helvetica Neue" w:cs="Helvetica Neue"/>
          <w:color w:val="332A2B"/>
        </w:rPr>
        <w:t xml:space="preserve">This tree testing plan outlines our approach for usability testing on the updated information architecture of the </w:t>
      </w:r>
      <w:r w:rsidRPr="003911E2">
        <w:rPr>
          <w:rFonts w:ascii="Helvetica Neue" w:eastAsia="Helvetica Neue" w:hAnsi="Helvetica Neue" w:cs="Helvetica Neue"/>
        </w:rPr>
        <w:t>Ryan White HIV/AIDS Program (RWHAP) website</w:t>
      </w:r>
      <w:r w:rsidRPr="4E5A6C22">
        <w:rPr>
          <w:rFonts w:ascii="Helvetica Neue" w:eastAsia="Helvetica Neue" w:hAnsi="Helvetica Neue" w:cs="Helvetica Neue"/>
          <w:color w:val="332A2B"/>
        </w:rPr>
        <w:t xml:space="preserve">. </w:t>
      </w:r>
    </w:p>
    <w:p w:rsidR="52B7BBBA" w:rsidP="2DD685EC" w14:paraId="341B7702" w14:textId="389038A6">
      <w:pPr>
        <w:pStyle w:val="Normal0"/>
        <w:spacing w:before="40" w:after="200" w:line="276" w:lineRule="auto"/>
        <w:rPr>
          <w:rFonts w:ascii="Helvetica Neue" w:eastAsia="Helvetica Neue" w:hAnsi="Helvetica Neue" w:cs="Helvetica Neue"/>
          <w:color w:val="332A2B"/>
        </w:rPr>
      </w:pPr>
      <w:r w:rsidRPr="2DD685EC">
        <w:rPr>
          <w:rFonts w:ascii="Helvetica Neue" w:eastAsia="Helvetica Neue" w:hAnsi="Helvetica Neue" w:cs="Helvetica Neue"/>
          <w:color w:val="332A2B"/>
        </w:rPr>
        <w:t>Unmoderated tree testing is a research method used to assess the effectiveness of a website's information architecture by asking users to find specific content in the navigation. This method allows for evaluation of how easy or difficult it is for users to locate topics, ensuring that navigating the new website sections will feel intuitive and natural, and ensuring that the website meets the needs of its intended audiences.</w:t>
      </w:r>
    </w:p>
    <w:p w:rsidR="6635AC25" w:rsidP="2DD685EC" w14:paraId="4E0DEC21" w14:textId="73CD6B87">
      <w:pPr>
        <w:pStyle w:val="Normal0"/>
        <w:spacing w:before="40" w:after="200" w:line="276" w:lineRule="auto"/>
        <w:rPr>
          <w:rFonts w:ascii="Helvetica Neue" w:eastAsia="Helvetica Neue" w:hAnsi="Helvetica Neue" w:cs="Helvetica Neue"/>
          <w:color w:val="332A2B"/>
        </w:rPr>
      </w:pPr>
      <w:r w:rsidRPr="34018E9D">
        <w:rPr>
          <w:rFonts w:ascii="Helvetica Neue" w:eastAsia="Helvetica Neue" w:hAnsi="Helvetica Neue" w:cs="Helvetica Neue"/>
          <w:color w:val="332A2B"/>
        </w:rPr>
        <w:t>The test script</w:t>
      </w:r>
      <w:r w:rsidRPr="34018E9D" w:rsidR="5FF62098">
        <w:rPr>
          <w:rFonts w:ascii="Helvetica Neue" w:eastAsia="Helvetica Neue" w:hAnsi="Helvetica Neue" w:cs="Helvetica Neue"/>
          <w:color w:val="332A2B"/>
        </w:rPr>
        <w:t xml:space="preserve"> </w:t>
      </w:r>
      <w:r w:rsidRPr="34018E9D">
        <w:rPr>
          <w:rFonts w:ascii="Helvetica Neue" w:eastAsia="Helvetica Neue" w:hAnsi="Helvetica Neue" w:cs="Helvetica Neue"/>
          <w:color w:val="332A2B"/>
        </w:rPr>
        <w:t xml:space="preserve">contains the pre- and post-test questions, along with the </w:t>
      </w:r>
      <w:r w:rsidRPr="34018E9D" w:rsidR="3D921D0A">
        <w:rPr>
          <w:rFonts w:ascii="Helvetica Neue" w:eastAsia="Helvetica Neue" w:hAnsi="Helvetica Neue" w:cs="Helvetica Neue"/>
          <w:color w:val="332A2B"/>
        </w:rPr>
        <w:t>test</w:t>
      </w:r>
      <w:r w:rsidRPr="34018E9D">
        <w:rPr>
          <w:rFonts w:ascii="Helvetica Neue" w:eastAsia="Helvetica Neue" w:hAnsi="Helvetica Neue" w:cs="Helvetica Neue"/>
          <w:color w:val="332A2B"/>
        </w:rPr>
        <w:t xml:space="preserve"> tasks</w:t>
      </w:r>
      <w:r w:rsidRPr="34018E9D" w:rsidR="0067426C">
        <w:rPr>
          <w:rFonts w:ascii="Helvetica Neue" w:eastAsia="Helvetica Neue" w:hAnsi="Helvetica Neue" w:cs="Helvetica Neue"/>
          <w:color w:val="332A2B"/>
        </w:rPr>
        <w:t xml:space="preserve">. </w:t>
      </w:r>
    </w:p>
    <w:p w:rsidR="0012251B" w14:paraId="00000005" w14:textId="77777777">
      <w:pPr>
        <w:pStyle w:val="Normal0"/>
        <w:spacing w:before="40" w:after="200" w:line="276" w:lineRule="auto"/>
        <w:rPr>
          <w:rFonts w:ascii="Helvetica Neue" w:eastAsia="Helvetica Neue" w:hAnsi="Helvetica Neue" w:cs="Helvetica Neue"/>
          <w:color w:val="990000"/>
          <w:sz w:val="32"/>
          <w:szCs w:val="32"/>
        </w:rPr>
      </w:pPr>
      <w:r w:rsidRPr="2DD685EC">
        <w:rPr>
          <w:rFonts w:ascii="Helvetica Neue" w:eastAsia="Helvetica Neue" w:hAnsi="Helvetica Neue" w:cs="Helvetica Neue"/>
          <w:b/>
          <w:bCs/>
          <w:color w:val="990000"/>
          <w:sz w:val="32"/>
          <w:szCs w:val="32"/>
        </w:rPr>
        <w:t>Participants</w:t>
      </w:r>
    </w:p>
    <w:p w:rsidR="26213E3B" w:rsidP="2DD685EC" w14:paraId="5BBE024E" w14:textId="6BF8C936">
      <w:pPr>
        <w:pStyle w:val="Normal0"/>
        <w:spacing w:after="200" w:line="276" w:lineRule="auto"/>
        <w:rPr>
          <w:rFonts w:ascii="Helvetica Neue" w:eastAsia="Helvetica Neue" w:hAnsi="Helvetica Neue" w:cs="Helvetica Neue"/>
        </w:rPr>
      </w:pPr>
      <w:r w:rsidRPr="34018E9D">
        <w:rPr>
          <w:rFonts w:ascii="Helvetica Neue" w:eastAsia="Helvetica Neue" w:hAnsi="Helvetica Neue" w:cs="Helvetica Neue"/>
          <w:color w:val="332A2B"/>
        </w:rPr>
        <w:t>Test participants will ideally include a total of 30</w:t>
      </w:r>
      <w:r w:rsidRPr="34018E9D" w:rsidR="007753B1">
        <w:rPr>
          <w:rFonts w:ascii="Helvetica Neue" w:eastAsia="Helvetica Neue" w:hAnsi="Helvetica Neue" w:cs="Helvetica Neue"/>
          <w:color w:val="332A2B"/>
        </w:rPr>
        <w:t xml:space="preserve"> </w:t>
      </w:r>
      <w:r w:rsidRPr="34018E9D" w:rsidR="008F59C1">
        <w:rPr>
          <w:rFonts w:ascii="Helvetica Neue" w:eastAsia="Helvetica Neue" w:hAnsi="Helvetica Neue" w:cs="Helvetica Neue"/>
          <w:color w:val="332A2B"/>
        </w:rPr>
        <w:t>to</w:t>
      </w:r>
      <w:r w:rsidRPr="34018E9D" w:rsidR="007753B1">
        <w:rPr>
          <w:rFonts w:ascii="Helvetica Neue" w:eastAsia="Helvetica Neue" w:hAnsi="Helvetica Neue" w:cs="Helvetica Neue"/>
          <w:color w:val="332A2B"/>
        </w:rPr>
        <w:t xml:space="preserve"> </w:t>
      </w:r>
      <w:r w:rsidRPr="34018E9D">
        <w:rPr>
          <w:rFonts w:ascii="Helvetica Neue" w:eastAsia="Helvetica Neue" w:hAnsi="Helvetica Neue" w:cs="Helvetica Neue"/>
          <w:color w:val="332A2B"/>
        </w:rPr>
        <w:t>50 individuals, including current or potential RWHAP grantees, representatives from partner and stakeholder organizations, and members of the wider RWHAP community (equal sampling is not important for this test).</w:t>
      </w:r>
    </w:p>
    <w:p w:rsidR="26213E3B" w:rsidP="2DD685EC" w14:paraId="08D9EA09" w14:textId="34C4A940">
      <w:pPr>
        <w:pStyle w:val="Normal0"/>
        <w:spacing w:before="40" w:after="200" w:line="276" w:lineRule="auto"/>
        <w:rPr>
          <w:rFonts w:ascii="Helvetica Neue" w:eastAsia="Helvetica Neue" w:hAnsi="Helvetica Neue" w:cs="Helvetica Neue"/>
          <w:color w:val="990000"/>
          <w:sz w:val="32"/>
          <w:szCs w:val="32"/>
        </w:rPr>
      </w:pPr>
      <w:r w:rsidRPr="4E5A6C22">
        <w:rPr>
          <w:rFonts w:ascii="Helvetica Neue" w:eastAsia="Helvetica Neue" w:hAnsi="Helvetica Neue" w:cs="Helvetica Neue"/>
          <w:b/>
          <w:bCs/>
          <w:color w:val="990000"/>
          <w:sz w:val="32"/>
          <w:szCs w:val="32"/>
        </w:rPr>
        <w:t>Recruitment</w:t>
      </w:r>
    </w:p>
    <w:p w:rsidR="0012251B" w:rsidP="4E5A6C22" w14:paraId="15F2EEEA" w14:textId="51AD374E">
      <w:pPr>
        <w:pStyle w:val="Normal1"/>
        <w:numPr>
          <w:ilvl w:val="0"/>
          <w:numId w:val="2"/>
        </w:numPr>
        <w:spacing w:line="240" w:lineRule="auto"/>
        <w:rPr>
          <w:rFonts w:ascii="Helvetica Neue" w:eastAsia="Helvetica Neue" w:hAnsi="Helvetica Neue" w:cs="Helvetica Neue"/>
          <w:u w:val="single"/>
        </w:rPr>
      </w:pPr>
      <w:r w:rsidRPr="4E5A6C22">
        <w:rPr>
          <w:rFonts w:ascii="Helvetica Neue" w:eastAsia="Helvetica Neue" w:hAnsi="Helvetica Neue" w:cs="Helvetica Neue"/>
        </w:rPr>
        <w:t>The HIV/AIDS Bureau (</w:t>
      </w:r>
      <w:r w:rsidRPr="4E5A6C22" w:rsidR="41D1E7F7">
        <w:rPr>
          <w:rFonts w:ascii="Helvetica Neue" w:eastAsia="Helvetica Neue" w:hAnsi="Helvetica Neue" w:cs="Helvetica Neue"/>
        </w:rPr>
        <w:t>HAB</w:t>
      </w:r>
      <w:r w:rsidRPr="4E5A6C22" w:rsidR="1A012863">
        <w:rPr>
          <w:rFonts w:ascii="Helvetica Neue" w:eastAsia="Helvetica Neue" w:hAnsi="Helvetica Neue" w:cs="Helvetica Neue"/>
        </w:rPr>
        <w:t>)</w:t>
      </w:r>
      <w:r w:rsidRPr="4E5A6C22" w:rsidR="41D1E7F7">
        <w:rPr>
          <w:rFonts w:ascii="Helvetica Neue" w:eastAsia="Helvetica Neue" w:hAnsi="Helvetica Neue" w:cs="Helvetica Neue"/>
        </w:rPr>
        <w:t xml:space="preserve"> will promote the usability study by including a brief description and a link to the Optimal Workshop test in their electronic newsletter. The newsletter will be distributed to HAB's subscriber list to increase visibility and participation.</w:t>
      </w:r>
    </w:p>
    <w:p w:rsidR="0012251B" w:rsidP="4E5A6C22" w14:paraId="15057ED8" w14:textId="70F2331C">
      <w:pPr>
        <w:pStyle w:val="ListParagraph"/>
        <w:numPr>
          <w:ilvl w:val="0"/>
          <w:numId w:val="2"/>
        </w:numPr>
        <w:spacing w:before="300" w:after="200" w:line="276" w:lineRule="auto"/>
        <w:rPr>
          <w:rFonts w:ascii="Helvetica Neue" w:eastAsia="Helvetica Neue" w:hAnsi="Helvetica Neue" w:cs="Helvetica Neue"/>
          <w:lang w:val="en-US"/>
        </w:rPr>
      </w:pPr>
      <w:r w:rsidRPr="4E5A6C22">
        <w:rPr>
          <w:rFonts w:ascii="Helvetica Neue" w:eastAsia="Helvetica Neue" w:hAnsi="Helvetica Neue" w:cs="Helvetica Neue"/>
        </w:rPr>
        <w:t>In the event that the first newsletter campaign does not yield the required number of participants, HAB will send a second electronic newsletter to HAB’s subscriber list.</w:t>
      </w:r>
    </w:p>
    <w:p w:rsidR="0012251B" w:rsidP="4E5A6C22" w14:paraId="26FB778D" w14:textId="07F473B3">
      <w:pPr>
        <w:pStyle w:val="ListParagraph"/>
        <w:numPr>
          <w:ilvl w:val="0"/>
          <w:numId w:val="2"/>
        </w:numPr>
        <w:spacing w:before="300" w:after="200" w:line="276" w:lineRule="auto"/>
        <w:rPr>
          <w:rFonts w:ascii="Helvetica Neue" w:eastAsia="Helvetica Neue" w:hAnsi="Helvetica Neue" w:cs="Helvetica Neue"/>
          <w:lang w:val="en-US"/>
        </w:rPr>
      </w:pPr>
      <w:r w:rsidRPr="4E5A6C22">
        <w:rPr>
          <w:rFonts w:ascii="Helvetica Neue" w:eastAsia="Helvetica Neue" w:hAnsi="Helvetica Neue" w:cs="Helvetica Neue"/>
        </w:rPr>
        <w:t>HAB will continue the recruitment email campaign until the minimum number of participants is met.</w:t>
      </w:r>
    </w:p>
    <w:p w:rsidR="0012251B" w:rsidP="4E5A6C22" w14:paraId="0000000B" w14:textId="71A6FEB8">
      <w:pPr>
        <w:spacing w:before="300" w:after="200" w:line="276" w:lineRule="auto"/>
        <w:rPr>
          <w:rFonts w:ascii="Helvetica Neue" w:eastAsia="Helvetica Neue" w:hAnsi="Helvetica Neue" w:cs="Helvetica Neue"/>
          <w:color w:val="990000"/>
          <w:sz w:val="32"/>
          <w:szCs w:val="32"/>
        </w:rPr>
      </w:pPr>
      <w:r w:rsidRPr="4E5A6C22">
        <w:rPr>
          <w:rFonts w:ascii="Helvetica Neue" w:eastAsia="Helvetica Neue" w:hAnsi="Helvetica Neue" w:cs="Helvetica Neue"/>
          <w:b/>
          <w:bCs/>
          <w:color w:val="990000"/>
          <w:sz w:val="32"/>
          <w:szCs w:val="32"/>
        </w:rPr>
        <w:t>Approach</w:t>
      </w:r>
    </w:p>
    <w:p w:rsidR="67BC6C7F" w:rsidP="2DD685EC" w14:paraId="188ECDB3" w14:textId="46BFA60D">
      <w:pPr>
        <w:pStyle w:val="Normal0"/>
        <w:spacing w:after="200" w:line="276" w:lineRule="auto"/>
        <w:rPr>
          <w:rFonts w:ascii="Helvetica Neue" w:eastAsia="Helvetica Neue" w:hAnsi="Helvetica Neue" w:cs="Helvetica Neue"/>
          <w:color w:val="332A2B"/>
        </w:rPr>
      </w:pPr>
      <w:r w:rsidRPr="4E5A6C22">
        <w:rPr>
          <w:rFonts w:ascii="Helvetica Neue" w:eastAsia="Helvetica Neue" w:hAnsi="Helvetica Neue" w:cs="Helvetica Neue"/>
          <w:color w:val="332A2B"/>
        </w:rPr>
        <w:t>Participants will be able to begin the test at any point while it is open. IQ Solutions can extend the time period when the test is open as needed.</w:t>
      </w:r>
      <w:r w:rsidRPr="4E5A6C22" w:rsidR="2A0DFDFE">
        <w:rPr>
          <w:rFonts w:ascii="Helvetica Neue" w:eastAsia="Helvetica Neue" w:hAnsi="Helvetica Neue" w:cs="Helvetica Neue"/>
          <w:color w:val="332A2B"/>
        </w:rPr>
        <w:t xml:space="preserve"> Once 50 completed tests are reached, the online test will automatically become unavailable.</w:t>
      </w:r>
    </w:p>
    <w:p w:rsidR="0012251B" w:rsidP="4E5A6C22" w14:paraId="0000000C" w14:textId="1BFF539B">
      <w:pPr>
        <w:pStyle w:val="Normal0"/>
        <w:numPr>
          <w:ilvl w:val="0"/>
          <w:numId w:val="1"/>
        </w:numPr>
        <w:pBdr>
          <w:top w:val="nil"/>
          <w:left w:val="nil"/>
          <w:bottom w:val="nil"/>
          <w:right w:val="nil"/>
          <w:between w:val="nil"/>
        </w:pBdr>
        <w:spacing w:after="0" w:line="276" w:lineRule="auto"/>
        <w:rPr>
          <w:rFonts w:ascii="Helvetica Neue" w:eastAsia="Helvetica Neue" w:hAnsi="Helvetica Neue" w:cs="Helvetica Neue"/>
          <w:color w:val="332A2B"/>
        </w:rPr>
      </w:pPr>
      <w:r w:rsidRPr="4E5A6C22">
        <w:rPr>
          <w:rFonts w:ascii="Helvetica Neue" w:eastAsia="Helvetica Neue" w:hAnsi="Helvetica Neue" w:cs="Helvetica Neue"/>
          <w:color w:val="332A2B"/>
        </w:rPr>
        <w:t xml:space="preserve">Testing will occur </w:t>
      </w:r>
      <w:r w:rsidRPr="4E5A6C22" w:rsidR="6692848F">
        <w:rPr>
          <w:rFonts w:ascii="Helvetica Neue" w:eastAsia="Helvetica Neue" w:hAnsi="Helvetica Neue" w:cs="Helvetica Neue"/>
          <w:color w:val="332A2B"/>
        </w:rPr>
        <w:t>i</w:t>
      </w:r>
      <w:r w:rsidRPr="4E5A6C22">
        <w:rPr>
          <w:rFonts w:ascii="Helvetica Neue" w:eastAsia="Helvetica Neue" w:hAnsi="Helvetica Neue" w:cs="Helvetica Neue"/>
          <w:color w:val="332A2B"/>
        </w:rPr>
        <w:t xml:space="preserve">n </w:t>
      </w:r>
      <w:r w:rsidRPr="4E5A6C22" w:rsidR="3365079D">
        <w:rPr>
          <w:rFonts w:ascii="Helvetica Neue" w:eastAsia="Helvetica Neue" w:hAnsi="Helvetica Neue" w:cs="Helvetica Neue"/>
          <w:b/>
          <w:bCs/>
          <w:color w:val="332A2B"/>
        </w:rPr>
        <w:t>April</w:t>
      </w:r>
      <w:r w:rsidRPr="4E5A6C22" w:rsidR="35A15113">
        <w:rPr>
          <w:rFonts w:ascii="Helvetica Neue" w:eastAsia="Helvetica Neue" w:hAnsi="Helvetica Neue" w:cs="Helvetica Neue"/>
          <w:b/>
          <w:bCs/>
          <w:color w:val="332A2B"/>
        </w:rPr>
        <w:t xml:space="preserve"> – </w:t>
      </w:r>
      <w:r w:rsidRPr="4E5A6C22" w:rsidR="03E07CCE">
        <w:rPr>
          <w:rFonts w:ascii="Helvetica Neue" w:eastAsia="Helvetica Neue" w:hAnsi="Helvetica Neue" w:cs="Helvetica Neue"/>
          <w:b/>
          <w:bCs/>
          <w:color w:val="332A2B"/>
        </w:rPr>
        <w:t>May 2023</w:t>
      </w:r>
      <w:r w:rsidRPr="4E5A6C22">
        <w:rPr>
          <w:rFonts w:ascii="Helvetica Neue" w:eastAsia="Helvetica Neue" w:hAnsi="Helvetica Neue" w:cs="Helvetica Neue"/>
          <w:b/>
          <w:bCs/>
          <w:color w:val="332A2B"/>
        </w:rPr>
        <w:t>,</w:t>
      </w:r>
      <w:r w:rsidRPr="4E5A6C22">
        <w:rPr>
          <w:rFonts w:ascii="Helvetica Neue" w:eastAsia="Helvetica Neue" w:hAnsi="Helvetica Neue" w:cs="Helvetica Neue"/>
          <w:color w:val="332A2B"/>
        </w:rPr>
        <w:t xml:space="preserve"> contingent on OMB approval. Tests will be </w:t>
      </w:r>
      <w:r w:rsidRPr="4E5A6C22" w:rsidR="02FEBD93">
        <w:rPr>
          <w:rFonts w:ascii="Helvetica Neue" w:eastAsia="Helvetica Neue" w:hAnsi="Helvetica Neue" w:cs="Helvetica Neue"/>
          <w:color w:val="332A2B"/>
        </w:rPr>
        <w:t xml:space="preserve">anonymous, </w:t>
      </w:r>
      <w:r w:rsidRPr="4E5A6C22">
        <w:rPr>
          <w:rFonts w:ascii="Helvetica Neue" w:eastAsia="Helvetica Neue" w:hAnsi="Helvetica Neue" w:cs="Helvetica Neue"/>
          <w:color w:val="332A2B"/>
        </w:rPr>
        <w:t>unmoderated</w:t>
      </w:r>
      <w:r w:rsidRPr="4E5A6C22" w:rsidR="1C6075EF">
        <w:rPr>
          <w:rFonts w:ascii="Helvetica Neue" w:eastAsia="Helvetica Neue" w:hAnsi="Helvetica Neue" w:cs="Helvetica Neue"/>
          <w:color w:val="332A2B"/>
        </w:rPr>
        <w:t>,</w:t>
      </w:r>
      <w:r w:rsidRPr="4E5A6C22">
        <w:rPr>
          <w:rFonts w:ascii="Helvetica Neue" w:eastAsia="Helvetica Neue" w:hAnsi="Helvetica Neue" w:cs="Helvetica Neue"/>
          <w:color w:val="332A2B"/>
        </w:rPr>
        <w:t xml:space="preserve"> and will not be recorded.</w:t>
      </w:r>
    </w:p>
    <w:p w:rsidR="0012251B" w:rsidP="4E5A6C22" w14:paraId="0000000D" w14:textId="21D14FDC">
      <w:pPr>
        <w:pStyle w:val="Normal0"/>
        <w:numPr>
          <w:ilvl w:val="0"/>
          <w:numId w:val="1"/>
        </w:numPr>
        <w:pBdr>
          <w:top w:val="nil"/>
          <w:left w:val="nil"/>
          <w:bottom w:val="nil"/>
          <w:right w:val="nil"/>
          <w:between w:val="nil"/>
        </w:pBdr>
        <w:spacing w:after="0" w:line="276" w:lineRule="auto"/>
        <w:rPr>
          <w:color w:val="332A2B"/>
        </w:rPr>
      </w:pPr>
      <w:r w:rsidRPr="4E5A6C22">
        <w:rPr>
          <w:rFonts w:ascii="Helvetica Neue" w:eastAsia="Helvetica Neue" w:hAnsi="Helvetica Neue" w:cs="Helvetica Neue"/>
          <w:color w:val="332A2B"/>
        </w:rPr>
        <w:t>Sessions will last approximately</w:t>
      </w:r>
      <w:r w:rsidRPr="4E5A6C22">
        <w:rPr>
          <w:rFonts w:ascii="Helvetica Neue" w:eastAsia="Helvetica Neue" w:hAnsi="Helvetica Neue" w:cs="Helvetica Neue"/>
          <w:b/>
          <w:bCs/>
          <w:color w:val="332A2B"/>
        </w:rPr>
        <w:t xml:space="preserve"> 20</w:t>
      </w:r>
      <w:r w:rsidRPr="4E5A6C22" w:rsidR="280C767C">
        <w:rPr>
          <w:rFonts w:ascii="Helvetica Neue" w:eastAsia="Helvetica Neue" w:hAnsi="Helvetica Neue" w:cs="Helvetica Neue"/>
          <w:b/>
          <w:bCs/>
          <w:color w:val="332A2B"/>
        </w:rPr>
        <w:t xml:space="preserve"> to</w:t>
      </w:r>
      <w:r w:rsidRPr="4E5A6C22" w:rsidR="3CCB7F9E">
        <w:rPr>
          <w:rFonts w:ascii="Helvetica Neue" w:eastAsia="Helvetica Neue" w:hAnsi="Helvetica Neue" w:cs="Helvetica Neue"/>
          <w:b/>
          <w:bCs/>
          <w:color w:val="332A2B"/>
        </w:rPr>
        <w:t xml:space="preserve"> 25</w:t>
      </w:r>
      <w:r w:rsidRPr="4E5A6C22">
        <w:rPr>
          <w:rFonts w:ascii="Helvetica Neue" w:eastAsia="Helvetica Neue" w:hAnsi="Helvetica Neue" w:cs="Helvetica Neue"/>
          <w:b/>
          <w:bCs/>
          <w:color w:val="332A2B"/>
        </w:rPr>
        <w:t xml:space="preserve"> minutes.</w:t>
      </w:r>
    </w:p>
    <w:p w:rsidR="0012251B" w:rsidP="4E5A6C22" w14:paraId="029C045E" w14:textId="4E44C12F">
      <w:pPr>
        <w:pStyle w:val="Normal0"/>
        <w:numPr>
          <w:ilvl w:val="0"/>
          <w:numId w:val="1"/>
        </w:numPr>
        <w:pBdr>
          <w:top w:val="nil"/>
          <w:left w:val="nil"/>
          <w:bottom w:val="nil"/>
          <w:right w:val="nil"/>
          <w:between w:val="nil"/>
        </w:pBdr>
        <w:spacing w:after="200" w:line="276" w:lineRule="auto"/>
        <w:rPr>
          <w:rFonts w:ascii="Helvetica Neue" w:eastAsia="Helvetica Neue" w:hAnsi="Helvetica Neue" w:cs="Helvetica Neue"/>
          <w:color w:val="332A2B"/>
        </w:rPr>
      </w:pPr>
      <w:r w:rsidRPr="4E5A6C22">
        <w:rPr>
          <w:rFonts w:ascii="Helvetica Neue" w:eastAsia="Helvetica Neue" w:hAnsi="Helvetica Neue" w:cs="Helvetica Neue"/>
          <w:color w:val="332A2B"/>
        </w:rPr>
        <w:t xml:space="preserve">Optimal Workshop will capture results for </w:t>
      </w:r>
      <w:r w:rsidRPr="4E5A6C22" w:rsidR="2E65CA2A">
        <w:rPr>
          <w:rFonts w:ascii="Helvetica Neue" w:eastAsia="Helvetica Neue" w:hAnsi="Helvetica Neue" w:cs="Helvetica Neue"/>
          <w:color w:val="332A2B"/>
        </w:rPr>
        <w:t>IQ Solutions</w:t>
      </w:r>
      <w:r w:rsidRPr="4E5A6C22">
        <w:rPr>
          <w:rFonts w:ascii="Helvetica Neue" w:eastAsia="Helvetica Neue" w:hAnsi="Helvetica Neue" w:cs="Helvetica Neue"/>
          <w:color w:val="332A2B"/>
        </w:rPr>
        <w:t xml:space="preserve"> to view after each test session.</w:t>
      </w:r>
    </w:p>
    <w:p w:rsidR="0012251B" w:rsidP="4E5A6C22" w14:paraId="0000000E" w14:textId="5B1C135B">
      <w:pPr>
        <w:pStyle w:val="Normal0"/>
        <w:numPr>
          <w:ilvl w:val="0"/>
          <w:numId w:val="1"/>
        </w:numPr>
        <w:pBdr>
          <w:top w:val="nil"/>
          <w:left w:val="nil"/>
          <w:bottom w:val="nil"/>
          <w:right w:val="nil"/>
          <w:between w:val="nil"/>
        </w:pBdr>
        <w:spacing w:after="200" w:line="276" w:lineRule="auto"/>
        <w:rPr>
          <w:rFonts w:ascii="Helvetica Neue" w:eastAsia="Helvetica Neue" w:hAnsi="Helvetica Neue" w:cs="Helvetica Neue"/>
          <w:color w:val="332A2B"/>
        </w:rPr>
      </w:pPr>
      <w:r w:rsidRPr="4E5A6C22">
        <w:rPr>
          <w:rFonts w:ascii="Helvetica Neue" w:eastAsia="Helvetica Neue" w:hAnsi="Helvetica Neue" w:cs="Helvetica Neue"/>
          <w:color w:val="332A2B"/>
        </w:rPr>
        <w:t xml:space="preserve">The Optimal Workshop test will be configured to automatically shut down when the maximum number of </w:t>
      </w:r>
      <w:r w:rsidRPr="4E5A6C22" w:rsidR="3CD66441">
        <w:rPr>
          <w:rFonts w:ascii="Helvetica Neue" w:eastAsia="Helvetica Neue" w:hAnsi="Helvetica Neue" w:cs="Helvetica Neue"/>
          <w:color w:val="332A2B"/>
        </w:rPr>
        <w:t xml:space="preserve">completed </w:t>
      </w:r>
      <w:r w:rsidRPr="4E5A6C22">
        <w:rPr>
          <w:rFonts w:ascii="Helvetica Neue" w:eastAsia="Helvetica Neue" w:hAnsi="Helvetica Neue" w:cs="Helvetica Neue"/>
          <w:color w:val="332A2B"/>
        </w:rPr>
        <w:t>tests</w:t>
      </w:r>
      <w:r w:rsidRPr="4E5A6C22" w:rsidR="6C123A67">
        <w:rPr>
          <w:rFonts w:ascii="Helvetica Neue" w:eastAsia="Helvetica Neue" w:hAnsi="Helvetica Neue" w:cs="Helvetica Neue"/>
          <w:color w:val="332A2B"/>
        </w:rPr>
        <w:t xml:space="preserve"> (50)</w:t>
      </w:r>
      <w:r w:rsidRPr="4E5A6C22">
        <w:rPr>
          <w:rFonts w:ascii="Helvetica Neue" w:eastAsia="Helvetica Neue" w:hAnsi="Helvetica Neue" w:cs="Helvetica Neue"/>
          <w:color w:val="332A2B"/>
        </w:rPr>
        <w:t xml:space="preserve"> is achieved.</w:t>
      </w:r>
    </w:p>
    <w:p w:rsidR="0012251B" w14:paraId="0000000F" w14:textId="77777777">
      <w:pPr>
        <w:pStyle w:val="heading30"/>
        <w:spacing w:before="300" w:after="120" w:line="276" w:lineRule="auto"/>
        <w:rPr>
          <w:rFonts w:ascii="Helvetica Neue" w:eastAsia="Helvetica Neue" w:hAnsi="Helvetica Neue" w:cs="Helvetica Neue"/>
          <w:color w:val="990000"/>
          <w:sz w:val="32"/>
          <w:szCs w:val="32"/>
        </w:rPr>
      </w:pPr>
      <w:r w:rsidRPr="2DD685EC">
        <w:rPr>
          <w:rFonts w:ascii="Helvetica Neue" w:eastAsia="Helvetica Neue" w:hAnsi="Helvetica Neue" w:cs="Helvetica Neue"/>
          <w:b/>
          <w:bCs/>
          <w:color w:val="990000"/>
          <w:sz w:val="32"/>
          <w:szCs w:val="32"/>
        </w:rPr>
        <w:t>Reporting</w:t>
      </w:r>
    </w:p>
    <w:p w:rsidR="6CB69FA8" w:rsidP="2DD685EC" w14:paraId="38A73770" w14:textId="1932EB8D">
      <w:pPr>
        <w:pStyle w:val="Normal0"/>
        <w:rPr>
          <w:rFonts w:ascii="Helvetica Neue" w:eastAsia="Helvetica Neue" w:hAnsi="Helvetica Neue" w:cs="Helvetica Neue"/>
          <w:color w:val="332A2B"/>
        </w:rPr>
      </w:pPr>
      <w:r w:rsidRPr="4E5A6C22">
        <w:rPr>
          <w:rFonts w:ascii="Helvetica Neue" w:eastAsia="Helvetica Neue" w:hAnsi="Helvetica Neue" w:cs="Helvetica Neue"/>
          <w:color w:val="332A2B"/>
        </w:rPr>
        <w:t>After testing is complete</w:t>
      </w:r>
      <w:r w:rsidRPr="4E5A6C22" w:rsidR="1C6075EF">
        <w:rPr>
          <w:rFonts w:ascii="Helvetica Neue" w:eastAsia="Helvetica Neue" w:hAnsi="Helvetica Neue" w:cs="Helvetica Neue"/>
          <w:color w:val="332A2B"/>
        </w:rPr>
        <w:t>d</w:t>
      </w:r>
      <w:r w:rsidRPr="4E5A6C22">
        <w:rPr>
          <w:rFonts w:ascii="Helvetica Neue" w:eastAsia="Helvetica Neue" w:hAnsi="Helvetica Neue" w:cs="Helvetica Neue"/>
          <w:color w:val="332A2B"/>
        </w:rPr>
        <w:t xml:space="preserve">, IQ Solutions will conduct an analysis and create a comprehensive findings report that includes key highlights, successful navigation updates, and areas where users had difficulty finding content. The </w:t>
      </w:r>
      <w:r w:rsidRPr="4E5A6C22" w:rsidR="1C6075EF">
        <w:rPr>
          <w:rFonts w:ascii="Helvetica Neue" w:eastAsia="Helvetica Neue" w:hAnsi="Helvetica Neue" w:cs="Helvetica Neue"/>
          <w:color w:val="332A2B"/>
        </w:rPr>
        <w:t xml:space="preserve">report’s </w:t>
      </w:r>
      <w:r w:rsidRPr="4E5A6C22">
        <w:rPr>
          <w:rFonts w:ascii="Helvetica Neue" w:eastAsia="Helvetica Neue" w:hAnsi="Helvetica Neue" w:cs="Helvetica Neue"/>
          <w:color w:val="332A2B"/>
        </w:rPr>
        <w:t xml:space="preserve">findings and data will inform the plan and scope of the moderated usability testing that will follow. The combined results from both testing phases will be used to produce a final usability study report and presentation with recommendations on usability improvements. IQ Solutions will then discuss the findings and recommendations with HRSA </w:t>
      </w:r>
      <w:r w:rsidRPr="4E5A6C22" w:rsidR="291D6D04">
        <w:rPr>
          <w:rFonts w:ascii="Helvetica Neue" w:eastAsia="Helvetica Neue" w:hAnsi="Helvetica Neue" w:cs="Helvetica Neue"/>
          <w:color w:val="332A2B"/>
        </w:rPr>
        <w:t>Office of Communications (</w:t>
      </w:r>
      <w:r w:rsidRPr="4E5A6C22">
        <w:rPr>
          <w:rFonts w:ascii="Helvetica Neue" w:eastAsia="Helvetica Neue" w:hAnsi="Helvetica Neue" w:cs="Helvetica Neue"/>
          <w:color w:val="332A2B"/>
        </w:rPr>
        <w:t>OC</w:t>
      </w:r>
      <w:r w:rsidRPr="4E5A6C22" w:rsidR="04B2F47D">
        <w:rPr>
          <w:rFonts w:ascii="Helvetica Neue" w:eastAsia="Helvetica Neue" w:hAnsi="Helvetica Neue" w:cs="Helvetica Neue"/>
          <w:color w:val="332A2B"/>
        </w:rPr>
        <w:t>)</w:t>
      </w:r>
      <w:r w:rsidRPr="4E5A6C22">
        <w:rPr>
          <w:rFonts w:ascii="Helvetica Neue" w:eastAsia="Helvetica Neue" w:hAnsi="Helvetica Neue" w:cs="Helvetica Neue"/>
          <w:color w:val="332A2B"/>
        </w:rPr>
        <w:t xml:space="preserve"> before sharing them with HAB.</w:t>
      </w:r>
    </w:p>
    <w:p w:rsidR="0012251B" w14:paraId="00000011" w14:textId="77777777">
      <w:pPr>
        <w:pStyle w:val="heading30"/>
        <w:spacing w:before="300" w:after="120" w:line="276" w:lineRule="auto"/>
        <w:rPr>
          <w:rFonts w:ascii="Helvetica Neue" w:eastAsia="Helvetica Neue" w:hAnsi="Helvetica Neue" w:cs="Helvetica Neue"/>
          <w:b/>
          <w:color w:val="990000"/>
          <w:sz w:val="32"/>
          <w:szCs w:val="32"/>
        </w:rPr>
      </w:pPr>
      <w:bookmarkStart w:id="0" w:name="_heading=h.fmxbjgoy4y7f"/>
      <w:bookmarkEnd w:id="0"/>
      <w:r w:rsidRPr="2DD685EC">
        <w:rPr>
          <w:rFonts w:ascii="Helvetica Neue" w:eastAsia="Helvetica Neue" w:hAnsi="Helvetica Neue" w:cs="Helvetica Neue"/>
          <w:b/>
          <w:bCs/>
          <w:color w:val="990000"/>
          <w:sz w:val="32"/>
          <w:szCs w:val="32"/>
        </w:rPr>
        <w:t xml:space="preserve">Recruitment Email </w:t>
      </w:r>
    </w:p>
    <w:p w:rsidR="21DD6DBA" w:rsidP="2DD685EC" w14:paraId="206BABE5" w14:textId="6B5C02EF">
      <w:pPr>
        <w:pStyle w:val="Normal0"/>
        <w:rPr>
          <w:rFonts w:ascii="Helvetica Neue" w:eastAsia="Helvetica Neue" w:hAnsi="Helvetica Neue" w:cs="Helvetica Neue"/>
        </w:rPr>
      </w:pPr>
      <w:r w:rsidRPr="2DD685EC">
        <w:rPr>
          <w:rFonts w:ascii="Helvetica Neue" w:eastAsia="Helvetica Neue" w:hAnsi="Helvetica Neue" w:cs="Helvetica Neue"/>
        </w:rPr>
        <w:t xml:space="preserve">{Subject} </w:t>
      </w:r>
      <w:r w:rsidRPr="2DD685EC">
        <w:rPr>
          <w:rFonts w:ascii="Helvetica Neue" w:eastAsia="Helvetica Neue" w:hAnsi="Helvetica Neue" w:cs="Helvetica Neue"/>
          <w:color w:val="332A2B"/>
        </w:rPr>
        <w:t>The Ryan White HIV/AIDS Program (RWHAP)</w:t>
      </w:r>
      <w:r w:rsidRPr="2DD685EC">
        <w:rPr>
          <w:rFonts w:ascii="Helvetica Neue" w:eastAsia="Helvetica Neue" w:hAnsi="Helvetica Neue" w:cs="Helvetica Neue"/>
          <w:color w:val="000000" w:themeColor="text1"/>
          <w:lang w:val="en-US"/>
        </w:rPr>
        <w:t xml:space="preserve"> Website Virtual Usability Study</w:t>
      </w:r>
    </w:p>
    <w:p w:rsidR="44B7EA4C" w:rsidP="2DD685EC" w14:paraId="30F4AA70" w14:textId="79F9945E">
      <w:pPr>
        <w:pStyle w:val="Normal0"/>
        <w:rPr>
          <w:rFonts w:ascii="Helvetica Neue" w:eastAsia="Helvetica Neue" w:hAnsi="Helvetica Neue" w:cs="Helvetica Neue"/>
        </w:rPr>
      </w:pPr>
      <w:r w:rsidRPr="2DD685EC">
        <w:rPr>
          <w:rFonts w:ascii="Helvetica Neue" w:eastAsia="Helvetica Neue" w:hAnsi="Helvetica Neue" w:cs="Helvetica Neue"/>
        </w:rPr>
        <w:t xml:space="preserve">Hello </w:t>
      </w:r>
      <w:r w:rsidRPr="2DD685EC" w:rsidR="4168D2A5">
        <w:rPr>
          <w:rFonts w:ascii="Helvetica Neue" w:eastAsia="Helvetica Neue" w:hAnsi="Helvetica Neue" w:cs="Helvetica Neue"/>
        </w:rPr>
        <w:t>{</w:t>
      </w:r>
      <w:r w:rsidRPr="2DD685EC">
        <w:rPr>
          <w:rFonts w:ascii="Helvetica Neue" w:eastAsia="Helvetica Neue" w:hAnsi="Helvetica Neue" w:cs="Helvetica Neue"/>
        </w:rPr>
        <w:t>NAME</w:t>
      </w:r>
      <w:r w:rsidRPr="2DD685EC" w:rsidR="0A8C3EFC">
        <w:rPr>
          <w:rFonts w:ascii="Helvetica Neue" w:eastAsia="Helvetica Neue" w:hAnsi="Helvetica Neue" w:cs="Helvetica Neue"/>
        </w:rPr>
        <w:t>}</w:t>
      </w:r>
      <w:r w:rsidRPr="2DD685EC">
        <w:rPr>
          <w:rFonts w:ascii="Helvetica Neue" w:eastAsia="Helvetica Neue" w:hAnsi="Helvetica Neue" w:cs="Helvetica Neue"/>
        </w:rPr>
        <w:t xml:space="preserve">, </w:t>
      </w:r>
    </w:p>
    <w:p w:rsidR="64BE8875" w:rsidP="2DD685EC" w14:paraId="66ED60F4" w14:textId="230B582D">
      <w:pPr>
        <w:pStyle w:val="Normal0"/>
        <w:rPr>
          <w:rFonts w:ascii="Helvetica Neue" w:eastAsia="Helvetica Neue" w:hAnsi="Helvetica Neue" w:cs="Helvetica Neue"/>
        </w:rPr>
      </w:pPr>
      <w:r w:rsidRPr="34018E9D">
        <w:rPr>
          <w:rFonts w:ascii="Helvetica Neue" w:eastAsia="Helvetica Neue" w:hAnsi="Helvetica Neue" w:cs="Helvetica Neue"/>
        </w:rPr>
        <w:t>The HIV/AIDS Bureau (HAB)</w:t>
      </w:r>
      <w:r w:rsidRPr="34018E9D" w:rsidR="00D651F2">
        <w:rPr>
          <w:rFonts w:ascii="Helvetica Neue" w:eastAsia="Helvetica Neue" w:hAnsi="Helvetica Neue" w:cs="Helvetica Neue"/>
        </w:rPr>
        <w:t xml:space="preserve"> within</w:t>
      </w:r>
      <w:r w:rsidRPr="34018E9D" w:rsidR="001737A8">
        <w:rPr>
          <w:rFonts w:ascii="Helvetica Neue" w:eastAsia="Helvetica Neue" w:hAnsi="Helvetica Neue" w:cs="Helvetica Neue"/>
        </w:rPr>
        <w:t xml:space="preserve"> the Health Resources and Services Administration</w:t>
      </w:r>
      <w:r w:rsidRPr="34018E9D">
        <w:rPr>
          <w:rFonts w:ascii="Helvetica Neue" w:eastAsia="Helvetica Neue" w:hAnsi="Helvetica Neue" w:cs="Helvetica Neue"/>
        </w:rPr>
        <w:t xml:space="preserve"> is conducting research on our newly launched website to ensure that it is as useful as possible. You can help us by participating virtually at any convenient time. This study is anonymous, and no personal information will be captured. It should take approximately 20 to 25 minutes to complete.</w:t>
      </w:r>
    </w:p>
    <w:p w:rsidR="44B7EA4C" w:rsidP="2DD685EC" w14:paraId="0E8171EA" w14:textId="53579797">
      <w:pPr>
        <w:pStyle w:val="Normal0"/>
        <w:rPr>
          <w:rFonts w:ascii="Helvetica Neue" w:eastAsia="Helvetica Neue" w:hAnsi="Helvetica Neue" w:cs="Helvetica Neue"/>
        </w:rPr>
      </w:pPr>
      <w:r w:rsidRPr="4E5A6C22">
        <w:rPr>
          <w:rFonts w:ascii="Helvetica Neue" w:eastAsia="Helvetica Neue" w:hAnsi="Helvetica Neue" w:cs="Helvetica Neue"/>
        </w:rPr>
        <w:t xml:space="preserve">To participate, please navigate to this site at any convenient time: </w:t>
      </w:r>
      <w:r w:rsidRPr="4E5A6C22" w:rsidR="3B32A903">
        <w:rPr>
          <w:rFonts w:ascii="Helvetica Neue" w:eastAsia="Helvetica Neue" w:hAnsi="Helvetica Neue" w:cs="Helvetica Neue"/>
        </w:rPr>
        <w:t>{</w:t>
      </w:r>
      <w:r w:rsidRPr="4E5A6C22" w:rsidR="3F407F1B">
        <w:rPr>
          <w:rFonts w:ascii="Helvetica Neue" w:eastAsia="Helvetica Neue" w:hAnsi="Helvetica Neue" w:cs="Helvetica Neue"/>
        </w:rPr>
        <w:t xml:space="preserve">add </w:t>
      </w:r>
      <w:r w:rsidRPr="4E5A6C22" w:rsidR="3B32A903">
        <w:rPr>
          <w:rFonts w:ascii="Helvetica Neue" w:eastAsia="Helvetica Neue" w:hAnsi="Helvetica Neue" w:cs="Helvetica Neue"/>
        </w:rPr>
        <w:t>Optimal</w:t>
      </w:r>
      <w:r w:rsidRPr="4E5A6C22" w:rsidR="5E66E71E">
        <w:rPr>
          <w:rFonts w:ascii="Helvetica Neue" w:eastAsia="Helvetica Neue" w:hAnsi="Helvetica Neue" w:cs="Helvetica Neue"/>
        </w:rPr>
        <w:t xml:space="preserve"> </w:t>
      </w:r>
      <w:r w:rsidRPr="4E5A6C22" w:rsidR="3B32A903">
        <w:rPr>
          <w:rFonts w:ascii="Helvetica Neue" w:eastAsia="Helvetica Neue" w:hAnsi="Helvetica Neue" w:cs="Helvetica Neue"/>
        </w:rPr>
        <w:t>Workshop link}</w:t>
      </w:r>
      <w:r w:rsidRPr="4E5A6C22" w:rsidR="1673C50F">
        <w:rPr>
          <w:rFonts w:ascii="Helvetica Neue" w:eastAsia="Helvetica Neue" w:hAnsi="Helvetica Neue" w:cs="Helvetica Neue"/>
        </w:rPr>
        <w:t xml:space="preserve">. </w:t>
      </w:r>
    </w:p>
    <w:p w:rsidR="0C02838D" w:rsidP="2DD685EC" w14:paraId="1D967BBF" w14:textId="7DE07BC0">
      <w:pPr>
        <w:pStyle w:val="Normal0"/>
        <w:rPr>
          <w:rFonts w:ascii="Helvetica Neue" w:eastAsia="Helvetica Neue" w:hAnsi="Helvetica Neue" w:cs="Helvetica Neue"/>
        </w:rPr>
      </w:pPr>
      <w:r w:rsidRPr="34018E9D">
        <w:rPr>
          <w:rFonts w:ascii="Helvetica Neue" w:eastAsia="Helvetica Neue" w:hAnsi="Helvetica Neue" w:cs="Helvetica Neue"/>
        </w:rPr>
        <w:t xml:space="preserve">You will be asked to find specific content items and will be presented with a list of links. Your responses will help us </w:t>
      </w:r>
      <w:r w:rsidRPr="34018E9D" w:rsidR="00102D0D">
        <w:rPr>
          <w:rFonts w:ascii="Helvetica Neue" w:eastAsia="Helvetica Neue" w:hAnsi="Helvetica Neue" w:cs="Helvetica Neue"/>
        </w:rPr>
        <w:t xml:space="preserve">to </w:t>
      </w:r>
      <w:r w:rsidRPr="34018E9D">
        <w:rPr>
          <w:rFonts w:ascii="Helvetica Neue" w:eastAsia="Helvetica Neue" w:hAnsi="Helvetica Neue" w:cs="Helvetica Neue"/>
        </w:rPr>
        <w:t>organize the website's content and make it more user-friendly</w:t>
      </w:r>
      <w:r w:rsidRPr="34018E9D" w:rsidR="0019356E">
        <w:rPr>
          <w:rFonts w:ascii="Helvetica Neue" w:eastAsia="Helvetica Neue" w:hAnsi="Helvetica Neue" w:cs="Helvetica Neue"/>
        </w:rPr>
        <w:t xml:space="preserve"> for </w:t>
      </w:r>
      <w:r w:rsidRPr="34018E9D" w:rsidR="25CE0B76">
        <w:rPr>
          <w:rFonts w:ascii="Helvetica Neue" w:eastAsia="Helvetica Neue" w:hAnsi="Helvetica Neue" w:cs="Helvetica Neue"/>
        </w:rPr>
        <w:t>everyone</w:t>
      </w:r>
      <w:r w:rsidRPr="34018E9D">
        <w:rPr>
          <w:rFonts w:ascii="Helvetica Neue" w:eastAsia="Helvetica Neue" w:hAnsi="Helvetica Neue" w:cs="Helvetica Neue"/>
        </w:rPr>
        <w:t>. We understand that your time is valuable and appreciate your consideration in participating in this study.</w:t>
      </w:r>
      <w:r w:rsidRPr="34018E9D" w:rsidR="44B7EA4C">
        <w:rPr>
          <w:rFonts w:ascii="Helvetica Neue" w:eastAsia="Helvetica Neue" w:hAnsi="Helvetica Neue" w:cs="Helvetica Neue"/>
        </w:rPr>
        <w:t xml:space="preserve">     </w:t>
      </w:r>
    </w:p>
    <w:p w:rsidR="5293298D" w:rsidP="2DD685EC" w14:paraId="68D03AAF" w14:textId="5923BB60">
      <w:pPr>
        <w:pStyle w:val="Normal0"/>
        <w:rPr>
          <w:rFonts w:ascii="Helvetica Neue" w:eastAsia="Helvetica Neue" w:hAnsi="Helvetica Neue" w:cs="Helvetica Neue"/>
        </w:rPr>
      </w:pPr>
      <w:r w:rsidRPr="4E5A6C22">
        <w:rPr>
          <w:rFonts w:ascii="Helvetica Neue" w:eastAsia="Helvetica Neue" w:hAnsi="Helvetica Neue" w:cs="Helvetica Neue"/>
        </w:rPr>
        <w:t>If you have any questions regarding this virtual usability study, please feel free to contact me at</w:t>
      </w:r>
      <w:r w:rsidRPr="4E5A6C22" w:rsidR="4D52FA07">
        <w:rPr>
          <w:rFonts w:ascii="Helvetica Neue" w:eastAsia="Helvetica Neue" w:hAnsi="Helvetica Neue" w:cs="Helvetica Neue"/>
        </w:rPr>
        <w:t xml:space="preserve"> </w:t>
      </w:r>
      <w:r w:rsidRPr="4E5A6C22" w:rsidR="16998DAD">
        <w:rPr>
          <w:rFonts w:ascii="Helvetica Neue" w:eastAsia="Helvetica Neue" w:hAnsi="Helvetica Neue" w:cs="Helvetica Neue"/>
        </w:rPr>
        <w:t>amisunin@hrsa.gov</w:t>
      </w:r>
      <w:r w:rsidRPr="4E5A6C22" w:rsidR="4D52FA07">
        <w:rPr>
          <w:rFonts w:ascii="Helvetica Neue" w:eastAsia="Helvetica Neue" w:hAnsi="Helvetica Neue" w:cs="Helvetica Neue"/>
        </w:rPr>
        <w:t xml:space="preserve">. </w:t>
      </w:r>
    </w:p>
    <w:p w:rsidR="44B7EA4C" w:rsidP="2DD685EC" w14:paraId="2F547A12" w14:textId="5081646A">
      <w:pPr>
        <w:pStyle w:val="Normal0"/>
        <w:rPr>
          <w:rFonts w:ascii="Helvetica Neue" w:eastAsia="Helvetica Neue" w:hAnsi="Helvetica Neue" w:cs="Helvetica Neue"/>
        </w:rPr>
      </w:pPr>
      <w:r w:rsidRPr="2DD685EC">
        <w:rPr>
          <w:rFonts w:ascii="Helvetica Neue" w:eastAsia="Helvetica Neue" w:hAnsi="Helvetica Neue" w:cs="Helvetica Neue"/>
        </w:rPr>
        <w:t xml:space="preserve">Thank you in advance for your interest and have a great day. </w:t>
      </w:r>
    </w:p>
    <w:p w:rsidR="44B7EA4C" w:rsidP="2DD685EC" w14:paraId="007D60FA" w14:textId="5050BEB2">
      <w:pPr>
        <w:pStyle w:val="Normal0"/>
      </w:pPr>
      <w:r w:rsidRPr="4E5A6C22">
        <w:rPr>
          <w:rFonts w:ascii="Helvetica Neue" w:eastAsia="Helvetica Neue" w:hAnsi="Helvetica Neue" w:cs="Helvetica Neue"/>
        </w:rPr>
        <w:t xml:space="preserve">Sincerely, </w:t>
      </w:r>
      <w:r>
        <w:br/>
      </w:r>
      <w:r w:rsidRPr="4E5A6C22" w:rsidR="25FED70D">
        <w:rPr>
          <w:rFonts w:ascii="Helvetica Neue" w:eastAsia="Helvetica Neue" w:hAnsi="Helvetica Neue" w:cs="Helvetica Neue"/>
        </w:rPr>
        <w:t>Aleksandr Misunin</w:t>
      </w:r>
      <w:r w:rsidRPr="4E5A6C22">
        <w:rPr>
          <w:rFonts w:ascii="Helvetica Neue" w:eastAsia="Helvetica Neue" w:hAnsi="Helvetica Neue" w:cs="Helvetica Neue"/>
        </w:rPr>
        <w:t xml:space="preserve"> | </w:t>
      </w:r>
      <w:r w:rsidRPr="4E5A6C22" w:rsidR="3372C34E">
        <w:rPr>
          <w:rFonts w:ascii="Helvetica Neue" w:eastAsia="Helvetica Neue" w:hAnsi="Helvetica Neue" w:cs="Helvetica Neue"/>
        </w:rPr>
        <w:t>Lead UX Designer</w:t>
      </w:r>
      <w:r w:rsidRPr="4E5A6C22">
        <w:rPr>
          <w:rFonts w:ascii="Helvetica Neue" w:eastAsia="Helvetica Neue" w:hAnsi="Helvetica Neue" w:cs="Helvetica Neue"/>
        </w:rPr>
        <w:t xml:space="preserve">  </w:t>
      </w:r>
    </w:p>
    <w:p w:rsidR="0012251B" w14:paraId="0000001F" w14:textId="1FBC323F">
      <w:pPr>
        <w:pStyle w:val="heading30"/>
        <w:spacing w:before="300" w:after="120" w:line="276" w:lineRule="auto"/>
      </w:pPr>
      <w:bookmarkStart w:id="1" w:name="_heading=h.s3318cc95gxa"/>
      <w:bookmarkEnd w:id="1"/>
      <w:r w:rsidRPr="34018E9D">
        <w:rPr>
          <w:rFonts w:ascii="Helvetica Neue" w:eastAsia="Helvetica Neue" w:hAnsi="Helvetica Neue" w:cs="Helvetica Neue"/>
          <w:b/>
          <w:bCs/>
          <w:color w:val="990000"/>
          <w:sz w:val="32"/>
          <w:szCs w:val="32"/>
        </w:rPr>
        <w:t>Recruitment Tracking</w:t>
      </w:r>
    </w:p>
    <w:tbl>
      <w:tblPr>
        <w:tblStyle w:val="TableGrid"/>
        <w:tblW w:w="0" w:type="auto"/>
        <w:tblLayout w:type="fixed"/>
        <w:tblLook w:val="06A0"/>
      </w:tblPr>
      <w:tblGrid>
        <w:gridCol w:w="2385"/>
        <w:gridCol w:w="2295"/>
        <w:gridCol w:w="2340"/>
        <w:gridCol w:w="2340"/>
      </w:tblGrid>
      <w:tr w14:paraId="37E4E0A3" w14:textId="77777777" w:rsidTr="2DD685EC">
        <w:tblPrEx>
          <w:tblW w:w="0" w:type="auto"/>
          <w:tblLayout w:type="fixed"/>
          <w:tblLook w:val="06A0"/>
        </w:tblPrEx>
        <w:trPr>
          <w:trHeight w:val="300"/>
        </w:trPr>
        <w:tc>
          <w:tcPr>
            <w:tcW w:w="2385" w:type="dxa"/>
            <w:tcMar>
              <w:left w:w="105" w:type="dxa"/>
              <w:right w:w="105" w:type="dxa"/>
            </w:tcMar>
          </w:tcPr>
          <w:p w:rsidR="2DD685EC" w:rsidP="2DD685EC" w14:paraId="33669E47" w14:textId="65EE676B">
            <w:pPr>
              <w:pStyle w:val="Normal0"/>
              <w:spacing w:line="259" w:lineRule="auto"/>
              <w:rPr>
                <w:rFonts w:ascii="Arial" w:eastAsia="Arial" w:hAnsi="Arial" w:cs="Arial"/>
                <w:color w:val="000000" w:themeColor="text1"/>
              </w:rPr>
            </w:pPr>
            <w:r w:rsidRPr="2DD685EC">
              <w:rPr>
                <w:rFonts w:ascii="Arial" w:eastAsia="Arial" w:hAnsi="Arial" w:cs="Arial"/>
                <w:b/>
                <w:bCs/>
                <w:color w:val="000000" w:themeColor="text1"/>
                <w:lang w:val="en-US"/>
              </w:rPr>
              <w:t>Event</w:t>
            </w:r>
          </w:p>
        </w:tc>
        <w:tc>
          <w:tcPr>
            <w:tcW w:w="2295" w:type="dxa"/>
            <w:tcMar>
              <w:left w:w="105" w:type="dxa"/>
              <w:right w:w="105" w:type="dxa"/>
            </w:tcMar>
          </w:tcPr>
          <w:p w:rsidR="2DD685EC" w:rsidP="2DD685EC" w14:paraId="68811755" w14:textId="5DE275AD">
            <w:pPr>
              <w:pStyle w:val="Normal0"/>
              <w:spacing w:line="259" w:lineRule="auto"/>
              <w:rPr>
                <w:rFonts w:ascii="Arial" w:eastAsia="Arial" w:hAnsi="Arial" w:cs="Arial"/>
                <w:color w:val="000000" w:themeColor="text1"/>
              </w:rPr>
            </w:pPr>
            <w:r w:rsidRPr="2DD685EC">
              <w:rPr>
                <w:rFonts w:ascii="Arial" w:eastAsia="Arial" w:hAnsi="Arial" w:cs="Arial"/>
                <w:b/>
                <w:bCs/>
                <w:color w:val="000000" w:themeColor="text1"/>
                <w:lang w:val="en-US"/>
              </w:rPr>
              <w:t>Number of contacts</w:t>
            </w:r>
          </w:p>
        </w:tc>
        <w:tc>
          <w:tcPr>
            <w:tcW w:w="2340" w:type="dxa"/>
            <w:tcMar>
              <w:left w:w="105" w:type="dxa"/>
              <w:right w:w="105" w:type="dxa"/>
            </w:tcMar>
          </w:tcPr>
          <w:p w:rsidR="2DD685EC" w:rsidP="2DD685EC" w14:paraId="62CD5B34" w14:textId="50979EE9">
            <w:pPr>
              <w:pStyle w:val="Normal0"/>
              <w:spacing w:line="259" w:lineRule="auto"/>
              <w:rPr>
                <w:rFonts w:ascii="Arial" w:eastAsia="Arial" w:hAnsi="Arial" w:cs="Arial"/>
                <w:color w:val="000000" w:themeColor="text1"/>
              </w:rPr>
            </w:pPr>
            <w:r w:rsidRPr="2DD685EC">
              <w:rPr>
                <w:rFonts w:ascii="Arial" w:eastAsia="Arial" w:hAnsi="Arial" w:cs="Arial"/>
                <w:b/>
                <w:bCs/>
                <w:color w:val="000000" w:themeColor="text1"/>
                <w:lang w:val="en-US"/>
              </w:rPr>
              <w:t>Date</w:t>
            </w:r>
          </w:p>
        </w:tc>
        <w:tc>
          <w:tcPr>
            <w:tcW w:w="2340" w:type="dxa"/>
            <w:tcMar>
              <w:left w:w="105" w:type="dxa"/>
              <w:right w:w="105" w:type="dxa"/>
            </w:tcMar>
          </w:tcPr>
          <w:p w:rsidR="2DD685EC" w:rsidP="2DD685EC" w14:paraId="3E1188A7" w14:textId="5F6D39FC">
            <w:pPr>
              <w:pStyle w:val="Normal0"/>
              <w:spacing w:line="259" w:lineRule="auto"/>
              <w:rPr>
                <w:rFonts w:ascii="Arial" w:eastAsia="Arial" w:hAnsi="Arial" w:cs="Arial"/>
                <w:color w:val="000000" w:themeColor="text1"/>
              </w:rPr>
            </w:pPr>
            <w:r w:rsidRPr="2DD685EC">
              <w:rPr>
                <w:rFonts w:ascii="Arial" w:eastAsia="Arial" w:hAnsi="Arial" w:cs="Arial"/>
                <w:b/>
                <w:bCs/>
                <w:color w:val="000000" w:themeColor="text1"/>
                <w:lang w:val="en-US"/>
              </w:rPr>
              <w:t>Responses</w:t>
            </w:r>
          </w:p>
        </w:tc>
      </w:tr>
      <w:tr w14:paraId="489C4F7E" w14:textId="77777777" w:rsidTr="2DD685EC">
        <w:tblPrEx>
          <w:tblW w:w="0" w:type="auto"/>
          <w:tblLayout w:type="fixed"/>
          <w:tblLook w:val="06A0"/>
        </w:tblPrEx>
        <w:trPr>
          <w:trHeight w:val="300"/>
        </w:trPr>
        <w:tc>
          <w:tcPr>
            <w:tcW w:w="2385" w:type="dxa"/>
            <w:tcMar>
              <w:left w:w="105" w:type="dxa"/>
              <w:right w:w="105" w:type="dxa"/>
            </w:tcMar>
          </w:tcPr>
          <w:p w:rsidR="2DD685EC" w:rsidP="2DD685EC" w14:paraId="39154DD3" w14:textId="2ADF63B7">
            <w:pPr>
              <w:pStyle w:val="Normal0"/>
              <w:spacing w:line="259" w:lineRule="auto"/>
              <w:rPr>
                <w:rFonts w:ascii="Arial" w:eastAsia="Arial" w:hAnsi="Arial" w:cs="Arial"/>
                <w:b/>
                <w:bCs/>
                <w:color w:val="000000" w:themeColor="text1"/>
                <w:lang w:val="en-US"/>
              </w:rPr>
            </w:pPr>
          </w:p>
        </w:tc>
        <w:tc>
          <w:tcPr>
            <w:tcW w:w="2295" w:type="dxa"/>
            <w:tcMar>
              <w:left w:w="105" w:type="dxa"/>
              <w:right w:w="105" w:type="dxa"/>
            </w:tcMar>
          </w:tcPr>
          <w:p w:rsidR="2DD685EC" w:rsidP="2DD685EC" w14:paraId="18511D55" w14:textId="2DDFBC5A">
            <w:pPr>
              <w:pStyle w:val="Normal0"/>
              <w:spacing w:line="259" w:lineRule="auto"/>
              <w:rPr>
                <w:rFonts w:ascii="Arial" w:eastAsia="Arial" w:hAnsi="Arial" w:cs="Arial"/>
                <w:b/>
                <w:bCs/>
                <w:color w:val="000000" w:themeColor="text1"/>
                <w:lang w:val="en-US"/>
              </w:rPr>
            </w:pPr>
          </w:p>
        </w:tc>
        <w:tc>
          <w:tcPr>
            <w:tcW w:w="2340" w:type="dxa"/>
            <w:tcMar>
              <w:left w:w="105" w:type="dxa"/>
              <w:right w:w="105" w:type="dxa"/>
            </w:tcMar>
          </w:tcPr>
          <w:p w:rsidR="2DD685EC" w:rsidP="2DD685EC" w14:paraId="0F33BB47" w14:textId="315CC680">
            <w:pPr>
              <w:pStyle w:val="Normal0"/>
              <w:spacing w:line="259" w:lineRule="auto"/>
              <w:rPr>
                <w:rFonts w:ascii="Arial" w:eastAsia="Arial" w:hAnsi="Arial" w:cs="Arial"/>
                <w:b/>
                <w:bCs/>
                <w:color w:val="000000" w:themeColor="text1"/>
                <w:lang w:val="en-US"/>
              </w:rPr>
            </w:pPr>
          </w:p>
        </w:tc>
        <w:tc>
          <w:tcPr>
            <w:tcW w:w="2340" w:type="dxa"/>
            <w:tcMar>
              <w:left w:w="105" w:type="dxa"/>
              <w:right w:w="105" w:type="dxa"/>
            </w:tcMar>
          </w:tcPr>
          <w:p w:rsidR="2DD685EC" w:rsidP="2DD685EC" w14:paraId="7315D0DD" w14:textId="7656CE53">
            <w:pPr>
              <w:pStyle w:val="Normal0"/>
              <w:spacing w:line="259" w:lineRule="auto"/>
              <w:rPr>
                <w:rFonts w:ascii="Arial" w:eastAsia="Arial" w:hAnsi="Arial" w:cs="Arial"/>
                <w:b/>
                <w:bCs/>
                <w:color w:val="000000" w:themeColor="text1"/>
                <w:lang w:val="en-US"/>
              </w:rPr>
            </w:pPr>
          </w:p>
        </w:tc>
      </w:tr>
    </w:tbl>
    <w:p w:rsidR="0012251B" w:rsidP="2DD685EC" w14:paraId="00000026" w14:textId="77777777">
      <w:pPr>
        <w:pStyle w:val="Normal0"/>
      </w:pPr>
    </w:p>
    <w:sectPr>
      <w:headerReference w:type="default" r:id="rId8"/>
      <w:footerReference w:type="default" r:id="rId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251B" w14:paraId="00000028" w14:textId="77777777">
    <w:pPr>
      <w:pStyle w:val="Normal0"/>
      <w:widowControl w:val="0"/>
      <w:pBdr>
        <w:top w:val="nil"/>
        <w:left w:val="nil"/>
        <w:bottom w:val="nil"/>
        <w:right w:val="nil"/>
        <w:between w:val="nil"/>
      </w:pBdr>
      <w:spacing w:after="0" w:line="276" w:lineRule="auto"/>
      <w:rPr>
        <w:color w:val="000000"/>
      </w:rPr>
    </w:pPr>
  </w:p>
  <w:tbl>
    <w:tblPr>
      <w:tblW w:w="9360" w:type="dxa"/>
      <w:tblLayout w:type="fixed"/>
      <w:tblCellMar>
        <w:left w:w="115" w:type="dxa"/>
        <w:right w:w="115" w:type="dxa"/>
      </w:tblCellMar>
      <w:tblLook w:val="0600"/>
    </w:tblPr>
    <w:tblGrid>
      <w:gridCol w:w="3120"/>
      <w:gridCol w:w="3120"/>
      <w:gridCol w:w="3120"/>
    </w:tblGrid>
    <w:tr w14:paraId="672A6659" w14:textId="77777777">
      <w:tblPrEx>
        <w:tblW w:w="9360" w:type="dxa"/>
        <w:tblLayout w:type="fixed"/>
        <w:tblCellMar>
          <w:left w:w="115" w:type="dxa"/>
          <w:right w:w="115" w:type="dxa"/>
        </w:tblCellMar>
        <w:tblLook w:val="0600"/>
      </w:tblPrEx>
      <w:tc>
        <w:tcPr>
          <w:tcW w:w="3120" w:type="dxa"/>
        </w:tcPr>
        <w:p w:rsidR="0012251B" w14:paraId="00000029" w14:textId="77777777">
          <w:pPr>
            <w:pStyle w:val="Normal0"/>
            <w:pBdr>
              <w:top w:val="nil"/>
              <w:left w:val="nil"/>
              <w:bottom w:val="nil"/>
              <w:right w:val="nil"/>
              <w:between w:val="nil"/>
            </w:pBdr>
            <w:tabs>
              <w:tab w:val="center" w:pos="4680"/>
              <w:tab w:val="right" w:pos="9360"/>
            </w:tabs>
            <w:spacing w:after="0" w:line="240" w:lineRule="auto"/>
            <w:ind w:left="-115"/>
            <w:rPr>
              <w:color w:val="000000"/>
            </w:rPr>
          </w:pPr>
        </w:p>
      </w:tc>
      <w:tc>
        <w:tcPr>
          <w:tcW w:w="3120" w:type="dxa"/>
        </w:tcPr>
        <w:p w:rsidR="0012251B" w14:paraId="0000002A" w14:textId="77777777">
          <w:pPr>
            <w:pStyle w:val="Normal0"/>
            <w:pBdr>
              <w:top w:val="nil"/>
              <w:left w:val="nil"/>
              <w:bottom w:val="nil"/>
              <w:right w:val="nil"/>
              <w:between w:val="nil"/>
            </w:pBdr>
            <w:tabs>
              <w:tab w:val="center" w:pos="4680"/>
              <w:tab w:val="right" w:pos="9360"/>
            </w:tabs>
            <w:spacing w:after="0" w:line="240" w:lineRule="auto"/>
            <w:jc w:val="center"/>
            <w:rPr>
              <w:color w:val="000000"/>
            </w:rPr>
          </w:pPr>
        </w:p>
      </w:tc>
      <w:tc>
        <w:tcPr>
          <w:tcW w:w="3120" w:type="dxa"/>
        </w:tcPr>
        <w:p w:rsidR="0012251B" w14:paraId="0000002B" w14:textId="77777777">
          <w:pPr>
            <w:pStyle w:val="Normal0"/>
            <w:pBdr>
              <w:top w:val="nil"/>
              <w:left w:val="nil"/>
              <w:bottom w:val="nil"/>
              <w:right w:val="nil"/>
              <w:between w:val="nil"/>
            </w:pBdr>
            <w:tabs>
              <w:tab w:val="center" w:pos="4680"/>
              <w:tab w:val="right" w:pos="9360"/>
            </w:tabs>
            <w:spacing w:after="0" w:line="240" w:lineRule="auto"/>
            <w:ind w:right="-115"/>
            <w:jc w:val="right"/>
            <w:rPr>
              <w:color w:val="000000"/>
            </w:rPr>
          </w:pPr>
        </w:p>
      </w:tc>
    </w:tr>
  </w:tbl>
  <w:p w:rsidR="0012251B" w14:paraId="0000002C" w14:textId="77777777">
    <w:pPr>
      <w:pStyle w:val="Normal0"/>
      <w:pBdr>
        <w:top w:val="nil"/>
        <w:left w:val="nil"/>
        <w:bottom w:val="nil"/>
        <w:right w:val="nil"/>
        <w:between w:val="nil"/>
      </w:pBdr>
      <w:tabs>
        <w:tab w:val="center" w:pos="4680"/>
        <w:tab w:val="right" w:pos="9360"/>
      </w:tabs>
      <w:spacing w:after="0"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251B" w14:paraId="00000027" w14:textId="77777777">
    <w:pPr>
      <w:pStyle w:val="Normal0"/>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DA5B62"/>
    <w:multiLevelType w:val="hybridMultilevel"/>
    <w:tmpl w:val="D90A0F04"/>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09A4F45"/>
    <w:multiLevelType w:val="hybridMultilevel"/>
    <w:tmpl w:val="35DED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456920B"/>
    <w:multiLevelType w:val="hybridMultilevel"/>
    <w:tmpl w:val="3BDCCA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2EB8322"/>
    <w:multiLevelType w:val="multilevel"/>
    <w:tmpl w:val="4D948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2F40094"/>
    <w:multiLevelType w:val="hybridMultilevel"/>
    <w:tmpl w:val="B4EAE8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CECDBC2"/>
    <w:multiLevelType w:val="hybridMultilevel"/>
    <w:tmpl w:val="05828D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FE1E35F"/>
    <w:multiLevelType w:val="hybridMultilevel"/>
    <w:tmpl w:val="A9CED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84B3D4F"/>
    <w:multiLevelType w:val="multilevel"/>
    <w:tmpl w:val="6714F5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A65E974"/>
    <w:multiLevelType w:val="hybridMultilevel"/>
    <w:tmpl w:val="6B948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634D7280"/>
    <w:multiLevelType w:val="hybridMultilevel"/>
    <w:tmpl w:val="13A641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6927F6EF"/>
    <w:multiLevelType w:val="multilevel"/>
    <w:tmpl w:val="014040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E96E135"/>
    <w:multiLevelType w:val="hybridMultilevel"/>
    <w:tmpl w:val="72A6A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70B2F50F"/>
    <w:multiLevelType w:val="hybridMultilevel"/>
    <w:tmpl w:val="91E68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127963500">
    <w:abstractNumId w:val="4"/>
  </w:num>
  <w:num w:numId="2" w16cid:durableId="91049561">
    <w:abstractNumId w:val="2"/>
  </w:num>
  <w:num w:numId="3" w16cid:durableId="2070230510">
    <w:abstractNumId w:val="1"/>
  </w:num>
  <w:num w:numId="4" w16cid:durableId="179970646">
    <w:abstractNumId w:val="0"/>
  </w:num>
  <w:num w:numId="5" w16cid:durableId="1797290851">
    <w:abstractNumId w:val="9"/>
  </w:num>
  <w:num w:numId="6" w16cid:durableId="1370377651">
    <w:abstractNumId w:val="12"/>
  </w:num>
  <w:num w:numId="7" w16cid:durableId="641891158">
    <w:abstractNumId w:val="5"/>
  </w:num>
  <w:num w:numId="8" w16cid:durableId="671375254">
    <w:abstractNumId w:val="11"/>
  </w:num>
  <w:num w:numId="9" w16cid:durableId="2081707928">
    <w:abstractNumId w:val="8"/>
  </w:num>
  <w:num w:numId="10" w16cid:durableId="1138297863">
    <w:abstractNumId w:val="6"/>
  </w:num>
  <w:num w:numId="11" w16cid:durableId="1716269315">
    <w:abstractNumId w:val="3"/>
  </w:num>
  <w:num w:numId="12" w16cid:durableId="983198734">
    <w:abstractNumId w:val="7"/>
  </w:num>
  <w:num w:numId="13" w16cid:durableId="1054647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5D"/>
    <w:rsid w:val="00031D2C"/>
    <w:rsid w:val="00102D0D"/>
    <w:rsid w:val="00111166"/>
    <w:rsid w:val="0012251B"/>
    <w:rsid w:val="00163063"/>
    <w:rsid w:val="001737A8"/>
    <w:rsid w:val="0019356E"/>
    <w:rsid w:val="001D5BA0"/>
    <w:rsid w:val="00207D20"/>
    <w:rsid w:val="00261C40"/>
    <w:rsid w:val="003911E2"/>
    <w:rsid w:val="00427555"/>
    <w:rsid w:val="00455141"/>
    <w:rsid w:val="005E7C02"/>
    <w:rsid w:val="006020A2"/>
    <w:rsid w:val="006157DA"/>
    <w:rsid w:val="00630C57"/>
    <w:rsid w:val="00640B1D"/>
    <w:rsid w:val="0067426C"/>
    <w:rsid w:val="0069582B"/>
    <w:rsid w:val="006F3F2B"/>
    <w:rsid w:val="00754AF9"/>
    <w:rsid w:val="007753B1"/>
    <w:rsid w:val="008D243A"/>
    <w:rsid w:val="008D2BAA"/>
    <w:rsid w:val="008F59C1"/>
    <w:rsid w:val="00925A31"/>
    <w:rsid w:val="009C539F"/>
    <w:rsid w:val="00A23886"/>
    <w:rsid w:val="00B57E41"/>
    <w:rsid w:val="00CF087E"/>
    <w:rsid w:val="00D57FC9"/>
    <w:rsid w:val="00D651F2"/>
    <w:rsid w:val="00E455D0"/>
    <w:rsid w:val="00ED3C14"/>
    <w:rsid w:val="00FC095D"/>
    <w:rsid w:val="0101A05C"/>
    <w:rsid w:val="012CB957"/>
    <w:rsid w:val="01424F08"/>
    <w:rsid w:val="021AAF3B"/>
    <w:rsid w:val="02FEBD93"/>
    <w:rsid w:val="031D1B74"/>
    <w:rsid w:val="0344EEF2"/>
    <w:rsid w:val="03B77EBF"/>
    <w:rsid w:val="03E07CCE"/>
    <w:rsid w:val="048DAC3B"/>
    <w:rsid w:val="04B2F47D"/>
    <w:rsid w:val="069573D4"/>
    <w:rsid w:val="06A1313B"/>
    <w:rsid w:val="0799B81D"/>
    <w:rsid w:val="0815524D"/>
    <w:rsid w:val="098D7BDD"/>
    <w:rsid w:val="0A11B4F4"/>
    <w:rsid w:val="0A385499"/>
    <w:rsid w:val="0A8C3EFC"/>
    <w:rsid w:val="0B51B0FE"/>
    <w:rsid w:val="0B90D440"/>
    <w:rsid w:val="0C02838D"/>
    <w:rsid w:val="0C3FBCD0"/>
    <w:rsid w:val="0DC665FE"/>
    <w:rsid w:val="0E776F54"/>
    <w:rsid w:val="0F36655E"/>
    <w:rsid w:val="0F5D3AE5"/>
    <w:rsid w:val="0FCF077C"/>
    <w:rsid w:val="11B31918"/>
    <w:rsid w:val="11BBA183"/>
    <w:rsid w:val="1292A253"/>
    <w:rsid w:val="13330351"/>
    <w:rsid w:val="14090B5B"/>
    <w:rsid w:val="14E8DA1F"/>
    <w:rsid w:val="1673C50F"/>
    <w:rsid w:val="16998DAD"/>
    <w:rsid w:val="16F8A0EB"/>
    <w:rsid w:val="17503992"/>
    <w:rsid w:val="176D8FC7"/>
    <w:rsid w:val="1775CAD3"/>
    <w:rsid w:val="186411D7"/>
    <w:rsid w:val="1885ADDD"/>
    <w:rsid w:val="18B2A802"/>
    <w:rsid w:val="18DD47A4"/>
    <w:rsid w:val="197876D4"/>
    <w:rsid w:val="1A012863"/>
    <w:rsid w:val="1A924062"/>
    <w:rsid w:val="1B90C443"/>
    <w:rsid w:val="1C6075EF"/>
    <w:rsid w:val="1E60B3BB"/>
    <w:rsid w:val="1F3D1DD8"/>
    <w:rsid w:val="209D4441"/>
    <w:rsid w:val="2198547D"/>
    <w:rsid w:val="21DD6DBA"/>
    <w:rsid w:val="225B269F"/>
    <w:rsid w:val="229FCE76"/>
    <w:rsid w:val="22AF464F"/>
    <w:rsid w:val="22B1B0E2"/>
    <w:rsid w:val="2332C9E5"/>
    <w:rsid w:val="2435F06D"/>
    <w:rsid w:val="248F991B"/>
    <w:rsid w:val="24FB024D"/>
    <w:rsid w:val="25B124B9"/>
    <w:rsid w:val="25CE0B76"/>
    <w:rsid w:val="25FED70D"/>
    <w:rsid w:val="26213E3B"/>
    <w:rsid w:val="26703889"/>
    <w:rsid w:val="26D80BC3"/>
    <w:rsid w:val="27986B29"/>
    <w:rsid w:val="280C767C"/>
    <w:rsid w:val="286D9B44"/>
    <w:rsid w:val="291D6D04"/>
    <w:rsid w:val="291FB4EC"/>
    <w:rsid w:val="29242E11"/>
    <w:rsid w:val="292F952A"/>
    <w:rsid w:val="2A0DFDFE"/>
    <w:rsid w:val="2ADBED56"/>
    <w:rsid w:val="2B5C5F1D"/>
    <w:rsid w:val="2B5D0DA4"/>
    <w:rsid w:val="2BC2872A"/>
    <w:rsid w:val="2CC5E21A"/>
    <w:rsid w:val="2D0BC9C7"/>
    <w:rsid w:val="2DD685EC"/>
    <w:rsid w:val="2E65CA2A"/>
    <w:rsid w:val="2E76D785"/>
    <w:rsid w:val="2E8231C6"/>
    <w:rsid w:val="2F4D4D55"/>
    <w:rsid w:val="30E16C44"/>
    <w:rsid w:val="32737154"/>
    <w:rsid w:val="32CB0443"/>
    <w:rsid w:val="334A48A8"/>
    <w:rsid w:val="3365079D"/>
    <w:rsid w:val="3372C34E"/>
    <w:rsid w:val="33BA7B9A"/>
    <w:rsid w:val="33FD07C9"/>
    <w:rsid w:val="34018E9D"/>
    <w:rsid w:val="35A15113"/>
    <w:rsid w:val="3642D5FD"/>
    <w:rsid w:val="36C9DA2D"/>
    <w:rsid w:val="36E524B8"/>
    <w:rsid w:val="379A1DA3"/>
    <w:rsid w:val="37A66F00"/>
    <w:rsid w:val="37FD4425"/>
    <w:rsid w:val="3A10009F"/>
    <w:rsid w:val="3ABF31D0"/>
    <w:rsid w:val="3B32A903"/>
    <w:rsid w:val="3B99228C"/>
    <w:rsid w:val="3C27915E"/>
    <w:rsid w:val="3C79E023"/>
    <w:rsid w:val="3CCB7F9E"/>
    <w:rsid w:val="3CD66441"/>
    <w:rsid w:val="3D501E20"/>
    <w:rsid w:val="3D8DEDB5"/>
    <w:rsid w:val="3D921D0A"/>
    <w:rsid w:val="3DCBC584"/>
    <w:rsid w:val="3EDDAB04"/>
    <w:rsid w:val="3F407F1B"/>
    <w:rsid w:val="4168D2A5"/>
    <w:rsid w:val="41BB647E"/>
    <w:rsid w:val="41D1E7F7"/>
    <w:rsid w:val="42787F47"/>
    <w:rsid w:val="4292703D"/>
    <w:rsid w:val="430F27FF"/>
    <w:rsid w:val="4313C149"/>
    <w:rsid w:val="43977BF5"/>
    <w:rsid w:val="43A6B0A0"/>
    <w:rsid w:val="43B0313A"/>
    <w:rsid w:val="43C74D2A"/>
    <w:rsid w:val="44B7EA4C"/>
    <w:rsid w:val="45CFC8DE"/>
    <w:rsid w:val="4635CA9B"/>
    <w:rsid w:val="464EF2F8"/>
    <w:rsid w:val="46B1DF6B"/>
    <w:rsid w:val="4711206D"/>
    <w:rsid w:val="47BEC69C"/>
    <w:rsid w:val="494EB038"/>
    <w:rsid w:val="498693BA"/>
    <w:rsid w:val="4A247862"/>
    <w:rsid w:val="4A8C19F6"/>
    <w:rsid w:val="4ABB8363"/>
    <w:rsid w:val="4B09B517"/>
    <w:rsid w:val="4BBC33D4"/>
    <w:rsid w:val="4CAE7ECF"/>
    <w:rsid w:val="4D52FA07"/>
    <w:rsid w:val="4E5A6C22"/>
    <w:rsid w:val="4EBC83E4"/>
    <w:rsid w:val="4F7901D1"/>
    <w:rsid w:val="503F3252"/>
    <w:rsid w:val="50DE926F"/>
    <w:rsid w:val="52008699"/>
    <w:rsid w:val="523E0FA6"/>
    <w:rsid w:val="5293298D"/>
    <w:rsid w:val="529B7090"/>
    <w:rsid w:val="52A5A4A0"/>
    <w:rsid w:val="52B7BBBA"/>
    <w:rsid w:val="52EE0A9A"/>
    <w:rsid w:val="531895BF"/>
    <w:rsid w:val="53C4C1F0"/>
    <w:rsid w:val="54F0CCB0"/>
    <w:rsid w:val="55071CB1"/>
    <w:rsid w:val="553A47D2"/>
    <w:rsid w:val="555FB279"/>
    <w:rsid w:val="5608C284"/>
    <w:rsid w:val="561FF5C7"/>
    <w:rsid w:val="5625AB5C"/>
    <w:rsid w:val="56DAEDAD"/>
    <w:rsid w:val="56F3B394"/>
    <w:rsid w:val="5790B91A"/>
    <w:rsid w:val="588C2F33"/>
    <w:rsid w:val="594EA9BD"/>
    <w:rsid w:val="5B06B084"/>
    <w:rsid w:val="5C16C6C3"/>
    <w:rsid w:val="5C760EEE"/>
    <w:rsid w:val="5E66E71E"/>
    <w:rsid w:val="5F42467E"/>
    <w:rsid w:val="5F73CD89"/>
    <w:rsid w:val="5F80E67B"/>
    <w:rsid w:val="5FF62098"/>
    <w:rsid w:val="60447FEC"/>
    <w:rsid w:val="60ACE772"/>
    <w:rsid w:val="60E7F63A"/>
    <w:rsid w:val="610E9E90"/>
    <w:rsid w:val="611E7303"/>
    <w:rsid w:val="618DC3C2"/>
    <w:rsid w:val="61DA7013"/>
    <w:rsid w:val="628CEF93"/>
    <w:rsid w:val="62F901D7"/>
    <w:rsid w:val="631C33B8"/>
    <w:rsid w:val="638B502B"/>
    <w:rsid w:val="63DC0673"/>
    <w:rsid w:val="64BE8875"/>
    <w:rsid w:val="661952AC"/>
    <w:rsid w:val="661CF134"/>
    <w:rsid w:val="6635AC25"/>
    <w:rsid w:val="66530224"/>
    <w:rsid w:val="6653D47A"/>
    <w:rsid w:val="66666EC8"/>
    <w:rsid w:val="6692848F"/>
    <w:rsid w:val="670C4D78"/>
    <w:rsid w:val="67286D07"/>
    <w:rsid w:val="67B8C195"/>
    <w:rsid w:val="67BC6C7F"/>
    <w:rsid w:val="67FC98EB"/>
    <w:rsid w:val="6810678C"/>
    <w:rsid w:val="6870863D"/>
    <w:rsid w:val="698E2965"/>
    <w:rsid w:val="6A4610E4"/>
    <w:rsid w:val="6B23D3B7"/>
    <w:rsid w:val="6BA05D4B"/>
    <w:rsid w:val="6C123A67"/>
    <w:rsid w:val="6C999FEA"/>
    <w:rsid w:val="6CB69FA8"/>
    <w:rsid w:val="6DB4A5CD"/>
    <w:rsid w:val="6E34C747"/>
    <w:rsid w:val="6E530B83"/>
    <w:rsid w:val="710CB93D"/>
    <w:rsid w:val="7197D21B"/>
    <w:rsid w:val="722859C0"/>
    <w:rsid w:val="7309893A"/>
    <w:rsid w:val="73732CD3"/>
    <w:rsid w:val="76491687"/>
    <w:rsid w:val="76FBCAE3"/>
    <w:rsid w:val="77522433"/>
    <w:rsid w:val="79CE68E3"/>
    <w:rsid w:val="7BD3036C"/>
    <w:rsid w:val="7BE120B7"/>
    <w:rsid w:val="7DC56200"/>
    <w:rsid w:val="7EA43F3C"/>
    <w:rsid w:val="7F3FFED4"/>
    <w:rsid w:val="7F5C98C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08166C"/>
  <w15:docId w15:val="{FF0CD4C9-6EC3-4F3C-B1ED-AC513D9D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paragraph" w:customStyle="1" w:styleId="heading10">
    <w:name w:val="heading 10"/>
    <w:basedOn w:val="Normal0"/>
    <w:next w:val="Normal0"/>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customStyle="1" w:styleId="heading20">
    <w:name w:val="heading 20"/>
    <w:basedOn w:val="Normal0"/>
    <w:next w:val="Normal0"/>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customStyle="1" w:styleId="heading30">
    <w:name w:val="heading 30"/>
    <w:basedOn w:val="Normal0"/>
    <w:next w:val="Normal0"/>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0"/>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0"/>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0"/>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0"/>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0"/>
    <w:link w:val="HeaderChar"/>
    <w:uiPriority w:val="99"/>
    <w:unhideWhenUsed/>
    <w:pPr>
      <w:tabs>
        <w:tab w:val="center" w:pos="4680"/>
        <w:tab w:val="right" w:pos="9360"/>
      </w:tabs>
      <w:spacing w:after="0" w:line="240" w:lineRule="auto"/>
    </w:pPr>
  </w:style>
  <w:style w:type="table" w:styleId="TableGrid">
    <w:name w:val="Table Grid"/>
    <w:basedOn w:val="NormalTable0"/>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0"/>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600A77"/>
    <w:rPr>
      <w:color w:val="0563C1" w:themeColor="hyperlink"/>
      <w:u w:val="single"/>
    </w:rPr>
  </w:style>
  <w:style w:type="paragraph" w:styleId="Revision">
    <w:name w:val="Revision"/>
    <w:hidden/>
    <w:uiPriority w:val="99"/>
    <w:semiHidden/>
    <w:rsid w:val="00600A77"/>
    <w:pPr>
      <w:spacing w:after="0" w:line="240" w:lineRule="auto"/>
    </w:p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NormalTable0"/>
    <w:tblPr>
      <w:tblStyleRowBandSize w:val="1"/>
      <w:tblStyleColBandSize w:val="1"/>
      <w:tblCellMar>
        <w:top w:w="100" w:type="dxa"/>
        <w:left w:w="100" w:type="dxa"/>
        <w:bottom w:w="100" w:type="dxa"/>
        <w:right w:w="100" w:type="dxa"/>
      </w:tblCellMar>
    </w:tblPr>
  </w:style>
  <w:style w:type="table" w:customStyle="1" w:styleId="a0">
    <w:name w:val="a0"/>
    <w:basedOn w:val="NormalTable0"/>
    <w:tblPr>
      <w:tblStyleRowBandSize w:val="1"/>
      <w:tblStyleColBandSize w:val="1"/>
      <w:tblCellMar>
        <w:left w:w="115" w:type="dxa"/>
        <w:right w:w="115" w:type="dxa"/>
      </w:tblCellMar>
    </w:tblPr>
  </w:style>
  <w:style w:type="paragraph" w:customStyle="1" w:styleId="Normal1">
    <w:name w:val="Normal1"/>
    <w:basedOn w:val="Normal0"/>
    <w:uiPriority w:val="1"/>
    <w:qFormat/>
    <w:rsid w:val="2DD685EC"/>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C539F"/>
    <w:rPr>
      <w:sz w:val="16"/>
      <w:szCs w:val="16"/>
    </w:rPr>
  </w:style>
  <w:style w:type="paragraph" w:styleId="CommentText">
    <w:name w:val="annotation text"/>
    <w:basedOn w:val="Normal"/>
    <w:link w:val="CommentTextChar"/>
    <w:uiPriority w:val="99"/>
    <w:unhideWhenUsed/>
    <w:rsid w:val="009C539F"/>
    <w:pPr>
      <w:spacing w:line="240" w:lineRule="auto"/>
    </w:pPr>
    <w:rPr>
      <w:sz w:val="20"/>
      <w:szCs w:val="20"/>
    </w:rPr>
  </w:style>
  <w:style w:type="character" w:customStyle="1" w:styleId="CommentTextChar">
    <w:name w:val="Comment Text Char"/>
    <w:basedOn w:val="DefaultParagraphFont"/>
    <w:link w:val="CommentText"/>
    <w:uiPriority w:val="99"/>
    <w:rsid w:val="009C539F"/>
    <w:rPr>
      <w:sz w:val="20"/>
      <w:szCs w:val="20"/>
    </w:rPr>
  </w:style>
  <w:style w:type="paragraph" w:styleId="CommentSubject">
    <w:name w:val="annotation subject"/>
    <w:basedOn w:val="CommentText"/>
    <w:next w:val="CommentText"/>
    <w:link w:val="CommentSubjectChar"/>
    <w:uiPriority w:val="99"/>
    <w:semiHidden/>
    <w:unhideWhenUsed/>
    <w:rsid w:val="009C539F"/>
    <w:rPr>
      <w:b/>
      <w:bCs/>
    </w:rPr>
  </w:style>
  <w:style w:type="character" w:customStyle="1" w:styleId="CommentSubjectChar">
    <w:name w:val="Comment Subject Char"/>
    <w:basedOn w:val="CommentTextChar"/>
    <w:link w:val="CommentSubject"/>
    <w:uiPriority w:val="99"/>
    <w:semiHidden/>
    <w:rsid w:val="009C539F"/>
    <w:rPr>
      <w:b/>
      <w:bCs/>
      <w:sz w:val="20"/>
      <w:szCs w:val="20"/>
    </w:rPr>
  </w:style>
  <w:style w:type="character" w:customStyle="1" w:styleId="cf01">
    <w:name w:val="cf01"/>
    <w:basedOn w:val="DefaultParagraphFont"/>
    <w:rsid w:val="00D651F2"/>
    <w:rPr>
      <w:rFonts w:ascii="Segoe UI" w:hAnsi="Segoe UI" w:cs="Segoe UI" w:hint="default"/>
      <w:sz w:val="18"/>
      <w:szCs w:val="18"/>
    </w:rPr>
  </w:style>
  <w:style w:type="character" w:styleId="Mention">
    <w:name w:val="Mention"/>
    <w:basedOn w:val="DefaultParagraphFont"/>
    <w:uiPriority w:val="99"/>
    <w:unhideWhenUsed/>
    <w:rsid w:val="00754AF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8E1E7F91FD2543AD8D278ECBC68D9C" ma:contentTypeVersion="7" ma:contentTypeDescription="Create a new document." ma:contentTypeScope="" ma:versionID="6a2d4dadafd64739c850f9c3786112c1">
  <xsd:schema xmlns:xsd="http://www.w3.org/2001/XMLSchema" xmlns:xs="http://www.w3.org/2001/XMLSchema" xmlns:p="http://schemas.microsoft.com/office/2006/metadata/properties" xmlns:ns2="1e35ec5a-08ee-4f73-a571-8e1f144a0d8d" xmlns:ns3="e31150d6-b8ff-4d61-921d-968b56486245" targetNamespace="http://schemas.microsoft.com/office/2006/metadata/properties" ma:root="true" ma:fieldsID="a23435052442d79f0cfe3893cb590172" ns2:_="" ns3:_="">
    <xsd:import namespace="1e35ec5a-08ee-4f73-a571-8e1f144a0d8d"/>
    <xsd:import namespace="e31150d6-b8ff-4d61-921d-968b564862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5ec5a-08ee-4f73-a571-8e1f144a0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1150d6-b8ff-4d61-921d-968b5648624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LzXRd3LnrqlObNNA6i7Gu2nip6Q==">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</go:docsCustomData>
</go:gDocsCustomXmlDataStorage>
</file>

<file path=customXml/itemProps1.xml><?xml version="1.0" encoding="utf-8"?>
<ds:datastoreItem xmlns:ds="http://schemas.openxmlformats.org/officeDocument/2006/customXml" ds:itemID="{DCA086D9-096F-41B7-8D2F-089E9534C99D}">
  <ds:schemaRefs>
    <ds:schemaRef ds:uri="http://schemas.microsoft.com/sharepoint/v3/contenttype/forms"/>
  </ds:schemaRefs>
</ds:datastoreItem>
</file>

<file path=customXml/itemProps2.xml><?xml version="1.0" encoding="utf-8"?>
<ds:datastoreItem xmlns:ds="http://schemas.openxmlformats.org/officeDocument/2006/customXml" ds:itemID="{A8A66F53-DA8C-4BCD-88AF-40C997B2E3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EAF66C-D0E4-4036-A48E-B6902F855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5ec5a-08ee-4f73-a571-8e1f144a0d8d"/>
    <ds:schemaRef ds:uri="e31150d6-b8ff-4d61-921d-968b5648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3456</Characters>
  <Application>Microsoft Office Word</Application>
  <DocSecurity>0</DocSecurity>
  <Lines>28</Lines>
  <Paragraphs>8</Paragraphs>
  <ScaleCrop>false</ScaleCrop>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Chuong, Kyan (HRSA)</cp:lastModifiedBy>
  <cp:revision>27</cp:revision>
  <dcterms:created xsi:type="dcterms:W3CDTF">2022-03-21T23:05:00Z</dcterms:created>
  <dcterms:modified xsi:type="dcterms:W3CDTF">2023-04-14T14:43:00Z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0x0101009C8E1E7F91FD2543AD8D278ECBC68D9C</vt:lpwstr>
  </property>
  <property fmtid="{D5CDD505-2E9C-101B-9397-08002B2CF9AE}" pid="3" name="MediaServiceImageTags">
    <vt:lpwstr/>
  </property>
</Properties>
</file>