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2512" w:rsidP="001D2512" w:rsidRDefault="001D2512" w14:paraId="66E1BB38" w14:textId="247A6774">
      <w:pPr>
        <w:pStyle w:val="BodyText"/>
        <w:ind w:left="2160"/>
        <w:rPr>
          <w:b/>
          <w:color w:val="FF0000"/>
          <w:sz w:val="20"/>
        </w:rPr>
      </w:pPr>
    </w:p>
    <w:p w:rsidRPr="001D2512" w:rsidR="001D2512" w:rsidP="001D2512" w:rsidRDefault="001D2512" w14:paraId="10BC8289" w14:textId="2AE886A1">
      <w:pPr>
        <w:pStyle w:val="BodyText"/>
        <w:ind w:left="2160"/>
        <w:rPr>
          <w:b/>
          <w:color w:val="FF0000"/>
          <w:sz w:val="20"/>
        </w:rPr>
      </w:pPr>
      <w:r>
        <w:t>Application For Registration as an Importer of Nonhuman Primates*</w:t>
      </w:r>
    </w:p>
    <w:tbl>
      <w:tblPr>
        <w:tblStyle w:val="TableGrid"/>
        <w:tblW w:w="0" w:type="auto"/>
        <w:tblLook w:val="04A0" w:firstRow="1" w:lastRow="0" w:firstColumn="1" w:lastColumn="0" w:noHBand="0" w:noVBand="1"/>
      </w:tblPr>
      <w:tblGrid>
        <w:gridCol w:w="9350"/>
      </w:tblGrid>
      <w:tr w:rsidR="001D2512" w:rsidTr="006E6CDF" w14:paraId="389C8AD4" w14:textId="77777777">
        <w:trPr>
          <w:trHeight w:val="547"/>
        </w:trPr>
        <w:tc>
          <w:tcPr>
            <w:tcW w:w="9350" w:type="dxa"/>
          </w:tcPr>
          <w:p w:rsidRPr="001D2512" w:rsidR="001D2512" w:rsidRDefault="001D2512" w14:paraId="640B7C96" w14:textId="6F5B0B98">
            <w:pPr>
              <w:rPr>
                <w:rFonts w:cstheme="minorHAnsi"/>
                <w:sz w:val="20"/>
                <w:szCs w:val="20"/>
              </w:rPr>
            </w:pPr>
            <w:r w:rsidRPr="001D2512">
              <w:rPr>
                <w:rFonts w:cstheme="minorHAnsi"/>
                <w:sz w:val="20"/>
                <w:szCs w:val="20"/>
              </w:rPr>
              <w:t xml:space="preserve">Organizational Name:                                                    </w:t>
            </w:r>
            <w:r>
              <w:rPr>
                <w:rFonts w:cstheme="minorHAnsi"/>
                <w:sz w:val="20"/>
                <w:szCs w:val="20"/>
              </w:rPr>
              <w:t xml:space="preserve">                             </w:t>
            </w:r>
            <w:r w:rsidRPr="001D2512">
              <w:rPr>
                <w:rFonts w:cstheme="minorHAnsi"/>
                <w:sz w:val="20"/>
                <w:szCs w:val="20"/>
              </w:rPr>
              <w:t>Telephone No.:</w:t>
            </w:r>
          </w:p>
          <w:p w:rsidRPr="001D2512" w:rsidR="001D2512" w:rsidRDefault="001D2512" w14:paraId="434D53A7" w14:textId="77777777">
            <w:pPr>
              <w:rPr>
                <w:rFonts w:cstheme="minorHAnsi"/>
                <w:sz w:val="20"/>
                <w:szCs w:val="20"/>
              </w:rPr>
            </w:pPr>
          </w:p>
          <w:p w:rsidRPr="001D2512" w:rsidR="001D2512" w:rsidRDefault="001D2512" w14:paraId="3F5D8093" w14:textId="77777777">
            <w:pPr>
              <w:rPr>
                <w:rFonts w:cstheme="minorHAnsi"/>
                <w:sz w:val="20"/>
                <w:szCs w:val="20"/>
              </w:rPr>
            </w:pPr>
            <w:r w:rsidRPr="001D2512">
              <w:rPr>
                <w:rFonts w:cstheme="minorHAnsi"/>
                <w:sz w:val="20"/>
                <w:szCs w:val="20"/>
              </w:rPr>
              <w:t xml:space="preserve">Address:                                                             </w:t>
            </w:r>
          </w:p>
          <w:p w:rsidRPr="001D2512" w:rsidR="001D2512" w:rsidRDefault="001D2512" w14:paraId="6E0B426E" w14:textId="77777777">
            <w:pPr>
              <w:rPr>
                <w:rFonts w:cstheme="minorHAnsi"/>
                <w:sz w:val="20"/>
                <w:szCs w:val="20"/>
              </w:rPr>
            </w:pPr>
          </w:p>
          <w:p w:rsidRPr="001D2512" w:rsidR="001D2512" w:rsidRDefault="001D2512" w14:paraId="4A3AC11D" w14:textId="77777777">
            <w:pPr>
              <w:rPr>
                <w:rFonts w:cstheme="minorHAnsi"/>
                <w:sz w:val="20"/>
                <w:szCs w:val="20"/>
              </w:rPr>
            </w:pPr>
          </w:p>
          <w:p w:rsidRPr="001D2512" w:rsidR="001D2512" w:rsidRDefault="001D2512" w14:paraId="535D15A6" w14:textId="77777777">
            <w:pPr>
              <w:rPr>
                <w:rFonts w:cstheme="minorHAnsi"/>
                <w:sz w:val="20"/>
                <w:szCs w:val="20"/>
              </w:rPr>
            </w:pPr>
            <w:r w:rsidRPr="001D2512">
              <w:rPr>
                <w:rFonts w:cstheme="minorHAnsi"/>
                <w:sz w:val="20"/>
                <w:szCs w:val="20"/>
              </w:rPr>
              <w:t xml:space="preserve">Person Responsible for Requested Record Keeping and Reporting </w:t>
            </w:r>
          </w:p>
          <w:p w:rsidR="001D2512" w:rsidRDefault="001D2512" w14:paraId="6AAE5874" w14:textId="77777777"/>
          <w:p w:rsidR="001D2512" w:rsidRDefault="001D2512" w14:paraId="0C1FBCD9" w14:textId="35146689"/>
        </w:tc>
      </w:tr>
    </w:tbl>
    <w:p w:rsidR="001D2512" w:rsidRDefault="001D2512" w14:paraId="0117C06A" w14:textId="3025E83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1D2512" w:rsidR="001D2512" w:rsidTr="001D2512" w14:paraId="1F356B52" w14:textId="77777777">
        <w:tc>
          <w:tcPr>
            <w:tcW w:w="4675" w:type="dxa"/>
          </w:tcPr>
          <w:p w:rsidRPr="001D2512" w:rsidR="001D2512" w:rsidP="001D2512" w:rsidRDefault="001D2512" w14:paraId="6D5F03A5" w14:textId="77777777">
            <w:pPr>
              <w:pStyle w:val="ListParagraph"/>
              <w:widowControl w:val="0"/>
              <w:numPr>
                <w:ilvl w:val="0"/>
                <w:numId w:val="4"/>
              </w:numPr>
              <w:tabs>
                <w:tab w:val="left" w:pos="449"/>
              </w:tabs>
              <w:autoSpaceDE w:val="0"/>
              <w:autoSpaceDN w:val="0"/>
              <w:spacing w:before="112" w:line="208" w:lineRule="auto"/>
              <w:ind w:left="448"/>
              <w:contextualSpacing w:val="0"/>
              <w:jc w:val="left"/>
              <w:rPr>
                <w:spacing w:val="-2"/>
                <w:w w:val="85"/>
                <w:sz w:val="20"/>
                <w:szCs w:val="24"/>
              </w:rPr>
            </w:pPr>
            <w:r w:rsidRPr="001D2512">
              <w:rPr>
                <w:spacing w:val="-2"/>
                <w:w w:val="85"/>
                <w:sz w:val="20"/>
                <w:szCs w:val="24"/>
              </w:rPr>
              <w:t>Estimated number of nonhuman primates to be imported or to be received within 31 days of importation in the period covered by this registration:</w:t>
            </w:r>
          </w:p>
          <w:p w:rsidRPr="001D2512" w:rsidR="001D2512" w:rsidP="001D2512" w:rsidRDefault="001D2512" w14:paraId="3727432D" w14:textId="75E9558C">
            <w:pPr>
              <w:pStyle w:val="ListParagraph"/>
              <w:widowControl w:val="0"/>
              <w:tabs>
                <w:tab w:val="left" w:pos="449"/>
              </w:tabs>
              <w:autoSpaceDE w:val="0"/>
              <w:autoSpaceDN w:val="0"/>
              <w:spacing w:before="112" w:line="208" w:lineRule="auto"/>
              <w:ind w:left="448"/>
              <w:contextualSpacing w:val="0"/>
              <w:rPr>
                <w:spacing w:val="-2"/>
                <w:w w:val="85"/>
                <w:sz w:val="20"/>
                <w:szCs w:val="24"/>
              </w:rPr>
            </w:pPr>
          </w:p>
        </w:tc>
        <w:tc>
          <w:tcPr>
            <w:tcW w:w="4675" w:type="dxa"/>
          </w:tcPr>
          <w:p w:rsidRPr="001D2512" w:rsidR="001D2512" w:rsidP="001D2512" w:rsidRDefault="001D2512" w14:paraId="78FB054C" w14:textId="77ED4217">
            <w:pPr>
              <w:pStyle w:val="ListParagraph"/>
              <w:widowControl w:val="0"/>
              <w:numPr>
                <w:ilvl w:val="0"/>
                <w:numId w:val="4"/>
              </w:numPr>
              <w:tabs>
                <w:tab w:val="left" w:pos="455"/>
              </w:tabs>
              <w:autoSpaceDE w:val="0"/>
              <w:autoSpaceDN w:val="0"/>
              <w:spacing w:before="112" w:line="208" w:lineRule="auto"/>
              <w:ind w:left="448"/>
              <w:contextualSpacing w:val="0"/>
              <w:jc w:val="left"/>
              <w:rPr>
                <w:spacing w:val="-2"/>
                <w:w w:val="85"/>
                <w:sz w:val="20"/>
                <w:szCs w:val="24"/>
              </w:rPr>
            </w:pPr>
            <w:r w:rsidRPr="001D2512">
              <w:rPr>
                <w:spacing w:val="-2"/>
                <w:w w:val="85"/>
                <w:sz w:val="20"/>
                <w:szCs w:val="24"/>
              </w:rPr>
              <w:br w:type="column"/>
              <w:t>If currently registered, number of nonhuman primates imported or received within 31 days of importation in the previous 2-year period*</w:t>
            </w:r>
          </w:p>
          <w:p w:rsidRPr="001D2512" w:rsidR="001D2512" w:rsidP="001D2512" w:rsidRDefault="001D2512" w14:paraId="7848E2E5" w14:textId="37EA92F4">
            <w:pPr>
              <w:pStyle w:val="ListParagraph"/>
              <w:widowControl w:val="0"/>
              <w:tabs>
                <w:tab w:val="left" w:pos="449"/>
              </w:tabs>
              <w:autoSpaceDE w:val="0"/>
              <w:autoSpaceDN w:val="0"/>
              <w:spacing w:before="112" w:line="208" w:lineRule="auto"/>
              <w:ind w:left="448"/>
              <w:contextualSpacing w:val="0"/>
              <w:rPr>
                <w:spacing w:val="-2"/>
                <w:w w:val="85"/>
                <w:sz w:val="20"/>
                <w:szCs w:val="24"/>
              </w:rPr>
            </w:pPr>
          </w:p>
        </w:tc>
      </w:tr>
    </w:tbl>
    <w:p w:rsidRPr="001D2512" w:rsidR="001D2512" w:rsidP="001D2512" w:rsidRDefault="001D2512" w14:paraId="3949DE58" w14:textId="77777777">
      <w:pPr>
        <w:widowControl w:val="0"/>
        <w:tabs>
          <w:tab w:val="left" w:pos="449"/>
        </w:tabs>
        <w:autoSpaceDE w:val="0"/>
        <w:autoSpaceDN w:val="0"/>
        <w:spacing w:before="112" w:after="0" w:line="208" w:lineRule="auto"/>
        <w:rPr>
          <w:spacing w:val="-2"/>
          <w:w w:val="85"/>
          <w:sz w:val="20"/>
          <w:szCs w:val="24"/>
        </w:rPr>
      </w:pPr>
    </w:p>
    <w:p w:rsidRPr="001D2512" w:rsidR="001D2512" w:rsidP="001D2512" w:rsidRDefault="001D2512" w14:paraId="2E0E571F" w14:textId="77777777">
      <w:pPr>
        <w:pStyle w:val="ListParagraph"/>
        <w:widowControl w:val="0"/>
        <w:numPr>
          <w:ilvl w:val="0"/>
          <w:numId w:val="4"/>
        </w:numPr>
        <w:tabs>
          <w:tab w:val="left" w:pos="460"/>
        </w:tabs>
        <w:autoSpaceDE w:val="0"/>
        <w:autoSpaceDN w:val="0"/>
        <w:spacing w:before="112" w:after="0" w:line="208" w:lineRule="auto"/>
        <w:ind w:left="448"/>
        <w:contextualSpacing w:val="0"/>
        <w:jc w:val="left"/>
        <w:rPr>
          <w:spacing w:val="-2"/>
          <w:w w:val="85"/>
          <w:sz w:val="20"/>
          <w:szCs w:val="24"/>
        </w:rPr>
      </w:pPr>
      <w:r w:rsidRPr="001D2512">
        <w:rPr>
          <w:spacing w:val="-2"/>
          <w:w w:val="85"/>
          <w:sz w:val="20"/>
          <w:szCs w:val="24"/>
        </w:rPr>
        <w:t>Animal Holding Facilities:</w:t>
      </w:r>
    </w:p>
    <w:p w:rsidRPr="001D2512" w:rsidR="001D2512" w:rsidP="001D2512" w:rsidRDefault="001D2512" w14:paraId="773106EB" w14:textId="77777777">
      <w:pPr>
        <w:pStyle w:val="ListParagraph"/>
        <w:widowControl w:val="0"/>
        <w:numPr>
          <w:ilvl w:val="1"/>
          <w:numId w:val="4"/>
        </w:numPr>
        <w:tabs>
          <w:tab w:val="left" w:pos="449"/>
        </w:tabs>
        <w:autoSpaceDE w:val="0"/>
        <w:autoSpaceDN w:val="0"/>
        <w:spacing w:before="112" w:after="0" w:line="208" w:lineRule="auto"/>
        <w:contextualSpacing w:val="0"/>
        <w:rPr>
          <w:spacing w:val="-2"/>
          <w:w w:val="85"/>
          <w:sz w:val="20"/>
          <w:szCs w:val="24"/>
        </w:rPr>
      </w:pPr>
      <w:r w:rsidRPr="001D2512">
        <w:rPr>
          <w:spacing w:val="-2"/>
          <w:w w:val="85"/>
          <w:sz w:val="20"/>
          <w:szCs w:val="24"/>
        </w:rPr>
        <w:t>Attach sketch of facility indicating rooms or area where newly acquired nonhuman primates are held and the relationship of these rooms or areas to offices, laboratories and other animal rooms in the same building.</w:t>
      </w:r>
    </w:p>
    <w:p w:rsidRPr="001D2512" w:rsidR="001D2512" w:rsidP="001D2512" w:rsidRDefault="001D2512" w14:paraId="2EE34A3A" w14:textId="77777777">
      <w:pPr>
        <w:pStyle w:val="ListParagraph"/>
        <w:widowControl w:val="0"/>
        <w:numPr>
          <w:ilvl w:val="1"/>
          <w:numId w:val="4"/>
        </w:numPr>
        <w:tabs>
          <w:tab w:val="left" w:pos="449"/>
        </w:tabs>
        <w:autoSpaceDE w:val="0"/>
        <w:autoSpaceDN w:val="0"/>
        <w:spacing w:before="112" w:after="0" w:line="208" w:lineRule="auto"/>
        <w:contextualSpacing w:val="0"/>
        <w:rPr>
          <w:spacing w:val="-2"/>
          <w:w w:val="85"/>
          <w:sz w:val="20"/>
          <w:szCs w:val="24"/>
        </w:rPr>
      </w:pPr>
      <w:r w:rsidRPr="001D2512">
        <w:rPr>
          <w:spacing w:val="-2"/>
          <w:w w:val="85"/>
          <w:sz w:val="20"/>
          <w:szCs w:val="24"/>
        </w:rPr>
        <w:t>Air handling procedures in rooms or areas where newly acquired primates are held:</w:t>
      </w:r>
    </w:p>
    <w:p w:rsidRPr="001D2512" w:rsidR="001D2512" w:rsidP="001D2512" w:rsidRDefault="001D2512" w14:paraId="60A3596D" w14:textId="77777777">
      <w:pPr>
        <w:pStyle w:val="ListParagraph"/>
        <w:widowControl w:val="0"/>
        <w:numPr>
          <w:ilvl w:val="2"/>
          <w:numId w:val="4"/>
        </w:numPr>
        <w:tabs>
          <w:tab w:val="left" w:pos="449"/>
        </w:tabs>
        <w:autoSpaceDE w:val="0"/>
        <w:autoSpaceDN w:val="0"/>
        <w:spacing w:before="112" w:after="0" w:line="208" w:lineRule="auto"/>
        <w:contextualSpacing w:val="0"/>
        <w:rPr>
          <w:spacing w:val="-2"/>
          <w:w w:val="85"/>
          <w:sz w:val="20"/>
          <w:szCs w:val="24"/>
        </w:rPr>
      </w:pPr>
      <w:r w:rsidRPr="001D2512">
        <w:rPr>
          <w:spacing w:val="-2"/>
          <w:w w:val="85"/>
          <w:sz w:val="20"/>
          <w:szCs w:val="24"/>
        </w:rPr>
        <w:t xml:space="preserve">Air pressure in holding rooms </w:t>
      </w:r>
      <w:r w:rsidRPr="001D2512">
        <w:rPr>
          <w:noProof/>
          <w:spacing w:val="-2"/>
          <w:w w:val="85"/>
          <w:sz w:val="20"/>
          <w:szCs w:val="24"/>
        </w:rPr>
        <w:drawing>
          <wp:inline distT="0" distB="0" distL="0" distR="0" wp14:anchorId="25C3A917" wp14:editId="5E3A904D">
            <wp:extent cx="121665" cy="12166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21665" cy="121665"/>
                    </a:xfrm>
                    <a:prstGeom prst="rect">
                      <a:avLst/>
                    </a:prstGeom>
                  </pic:spPr>
                </pic:pic>
              </a:graphicData>
            </a:graphic>
          </wp:inline>
        </w:drawing>
      </w:r>
      <w:r w:rsidRPr="001D2512">
        <w:rPr>
          <w:spacing w:val="-2"/>
          <w:w w:val="85"/>
          <w:sz w:val="20"/>
          <w:szCs w:val="24"/>
        </w:rPr>
        <w:t xml:space="preserve"> is higher than </w:t>
      </w:r>
      <w:r w:rsidRPr="001D2512">
        <w:rPr>
          <w:noProof/>
          <w:spacing w:val="-2"/>
          <w:w w:val="85"/>
          <w:sz w:val="20"/>
          <w:szCs w:val="24"/>
        </w:rPr>
        <w:drawing>
          <wp:inline distT="0" distB="0" distL="0" distR="0" wp14:anchorId="07BEB59D" wp14:editId="3A4A0122">
            <wp:extent cx="121666" cy="12166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121666" cy="121665"/>
                    </a:xfrm>
                    <a:prstGeom prst="rect">
                      <a:avLst/>
                    </a:prstGeom>
                  </pic:spPr>
                </pic:pic>
              </a:graphicData>
            </a:graphic>
          </wp:inline>
        </w:drawing>
      </w:r>
      <w:r w:rsidRPr="001D2512">
        <w:rPr>
          <w:spacing w:val="-2"/>
          <w:w w:val="85"/>
          <w:sz w:val="20"/>
          <w:szCs w:val="24"/>
        </w:rPr>
        <w:t xml:space="preserve"> same as</w:t>
      </w:r>
      <w:r w:rsidRPr="001D2512">
        <w:rPr>
          <w:spacing w:val="-2"/>
          <w:w w:val="85"/>
          <w:sz w:val="20"/>
          <w:szCs w:val="24"/>
        </w:rPr>
        <w:tab/>
      </w:r>
      <w:r w:rsidRPr="001D2512">
        <w:rPr>
          <w:noProof/>
          <w:spacing w:val="-2"/>
          <w:w w:val="85"/>
          <w:sz w:val="20"/>
          <w:szCs w:val="24"/>
        </w:rPr>
        <w:drawing>
          <wp:inline distT="0" distB="0" distL="0" distR="0" wp14:anchorId="441A3890" wp14:editId="3CF8C388">
            <wp:extent cx="121666" cy="121665"/>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0" cstate="print"/>
                    <a:stretch>
                      <a:fillRect/>
                    </a:stretch>
                  </pic:blipFill>
                  <pic:spPr>
                    <a:xfrm>
                      <a:off x="0" y="0"/>
                      <a:ext cx="121666" cy="121665"/>
                    </a:xfrm>
                    <a:prstGeom prst="rect">
                      <a:avLst/>
                    </a:prstGeom>
                  </pic:spPr>
                </pic:pic>
              </a:graphicData>
            </a:graphic>
          </wp:inline>
        </w:drawing>
      </w:r>
      <w:r w:rsidRPr="001D2512">
        <w:rPr>
          <w:spacing w:val="-2"/>
          <w:w w:val="85"/>
          <w:sz w:val="20"/>
          <w:szCs w:val="24"/>
        </w:rPr>
        <w:t xml:space="preserve"> lower than</w:t>
      </w:r>
      <w:r w:rsidRPr="001D2512">
        <w:rPr>
          <w:spacing w:val="-2"/>
          <w:w w:val="85"/>
          <w:sz w:val="20"/>
          <w:szCs w:val="24"/>
        </w:rPr>
        <w:tab/>
        <w:t>adjacent corridors and other immediately adjoining areas.</w:t>
      </w:r>
    </w:p>
    <w:p w:rsidRPr="001D2512" w:rsidR="001D2512" w:rsidP="001D2512" w:rsidRDefault="001D2512" w14:paraId="75AA99F0" w14:textId="77777777">
      <w:pPr>
        <w:pStyle w:val="ListParagraph"/>
        <w:widowControl w:val="0"/>
        <w:numPr>
          <w:ilvl w:val="2"/>
          <w:numId w:val="4"/>
        </w:numPr>
        <w:tabs>
          <w:tab w:val="left" w:pos="449"/>
        </w:tabs>
        <w:autoSpaceDE w:val="0"/>
        <w:autoSpaceDN w:val="0"/>
        <w:spacing w:before="112" w:after="0" w:line="208" w:lineRule="auto"/>
        <w:contextualSpacing w:val="0"/>
        <w:rPr>
          <w:spacing w:val="-2"/>
          <w:w w:val="85"/>
          <w:sz w:val="20"/>
          <w:szCs w:val="24"/>
        </w:rPr>
      </w:pPr>
      <w:r w:rsidRPr="001D2512">
        <w:rPr>
          <w:spacing w:val="-2"/>
          <w:w w:val="85"/>
          <w:sz w:val="20"/>
          <w:szCs w:val="24"/>
        </w:rPr>
        <w:t>Is exhaust air filtered?</w:t>
      </w:r>
      <w:r w:rsidRPr="001D2512">
        <w:rPr>
          <w:spacing w:val="-2"/>
          <w:w w:val="85"/>
          <w:sz w:val="20"/>
          <w:szCs w:val="24"/>
        </w:rPr>
        <w:tab/>
      </w:r>
      <w:r w:rsidRPr="001D2512">
        <w:rPr>
          <w:noProof/>
          <w:spacing w:val="-2"/>
          <w:w w:val="85"/>
          <w:sz w:val="20"/>
          <w:szCs w:val="24"/>
        </w:rPr>
        <w:drawing>
          <wp:inline distT="0" distB="0" distL="0" distR="0" wp14:anchorId="2E71FC5E" wp14:editId="65EB7252">
            <wp:extent cx="121665" cy="121665"/>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2" cstate="print"/>
                    <a:stretch>
                      <a:fillRect/>
                    </a:stretch>
                  </pic:blipFill>
                  <pic:spPr>
                    <a:xfrm>
                      <a:off x="0" y="0"/>
                      <a:ext cx="121665" cy="121665"/>
                    </a:xfrm>
                    <a:prstGeom prst="rect">
                      <a:avLst/>
                    </a:prstGeom>
                  </pic:spPr>
                </pic:pic>
              </a:graphicData>
            </a:graphic>
          </wp:inline>
        </w:drawing>
      </w:r>
      <w:r w:rsidRPr="001D2512">
        <w:rPr>
          <w:spacing w:val="-2"/>
          <w:w w:val="85"/>
          <w:sz w:val="20"/>
          <w:szCs w:val="24"/>
        </w:rPr>
        <w:t xml:space="preserve"> Yes</w:t>
      </w:r>
      <w:r w:rsidRPr="001D2512">
        <w:rPr>
          <w:spacing w:val="-2"/>
          <w:w w:val="85"/>
          <w:sz w:val="20"/>
          <w:szCs w:val="24"/>
        </w:rPr>
        <w:tab/>
      </w:r>
      <w:r w:rsidRPr="001D2512">
        <w:rPr>
          <w:noProof/>
          <w:spacing w:val="-2"/>
          <w:w w:val="85"/>
          <w:sz w:val="20"/>
          <w:szCs w:val="24"/>
        </w:rPr>
        <w:drawing>
          <wp:inline distT="0" distB="0" distL="0" distR="0" wp14:anchorId="148D9B45" wp14:editId="178A53A0">
            <wp:extent cx="121665" cy="121665"/>
            <wp:effectExtent l="0" t="0" r="0" b="0"/>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3" cstate="print"/>
                    <a:stretch>
                      <a:fillRect/>
                    </a:stretch>
                  </pic:blipFill>
                  <pic:spPr>
                    <a:xfrm>
                      <a:off x="0" y="0"/>
                      <a:ext cx="121665" cy="121665"/>
                    </a:xfrm>
                    <a:prstGeom prst="rect">
                      <a:avLst/>
                    </a:prstGeom>
                  </pic:spPr>
                </pic:pic>
              </a:graphicData>
            </a:graphic>
          </wp:inline>
        </w:drawing>
      </w:r>
      <w:r w:rsidRPr="001D2512">
        <w:rPr>
          <w:spacing w:val="-2"/>
          <w:w w:val="85"/>
          <w:sz w:val="20"/>
          <w:szCs w:val="24"/>
        </w:rPr>
        <w:t xml:space="preserve"> No</w:t>
      </w:r>
      <w:r w:rsidRPr="001D2512">
        <w:rPr>
          <w:spacing w:val="-2"/>
          <w:w w:val="85"/>
          <w:sz w:val="20"/>
          <w:szCs w:val="24"/>
        </w:rPr>
        <w:tab/>
        <w:t>If yes, specify the type of filtration:</w:t>
      </w:r>
    </w:p>
    <w:p w:rsidRPr="001D2512" w:rsidR="001D2512" w:rsidP="001D2512" w:rsidRDefault="001D2512" w14:paraId="2CE0893F" w14:textId="77777777">
      <w:pPr>
        <w:pStyle w:val="ListParagraph"/>
        <w:widowControl w:val="0"/>
        <w:numPr>
          <w:ilvl w:val="1"/>
          <w:numId w:val="4"/>
        </w:numPr>
        <w:tabs>
          <w:tab w:val="left" w:pos="449"/>
        </w:tabs>
        <w:autoSpaceDE w:val="0"/>
        <w:autoSpaceDN w:val="0"/>
        <w:spacing w:before="112" w:after="0" w:line="208" w:lineRule="auto"/>
        <w:contextualSpacing w:val="0"/>
        <w:rPr>
          <w:spacing w:val="-2"/>
          <w:w w:val="85"/>
          <w:sz w:val="20"/>
          <w:szCs w:val="24"/>
        </w:rPr>
      </w:pPr>
      <w:r w:rsidRPr="001D2512">
        <w:rPr>
          <w:spacing w:val="-2"/>
          <w:w w:val="85"/>
          <w:sz w:val="20"/>
          <w:szCs w:val="24"/>
        </w:rPr>
        <w:t>Usual number of animals per cage in the quarantine area:</w:t>
      </w:r>
    </w:p>
    <w:p w:rsidRPr="001D2512" w:rsidR="001D2512" w:rsidP="001D2512" w:rsidRDefault="001D2512" w14:paraId="3CFDEF82" w14:textId="34083644">
      <w:pPr>
        <w:widowControl w:val="0"/>
        <w:tabs>
          <w:tab w:val="left" w:pos="449"/>
        </w:tabs>
        <w:autoSpaceDE w:val="0"/>
        <w:autoSpaceDN w:val="0"/>
        <w:spacing w:before="112" w:after="0" w:line="208" w:lineRule="auto"/>
        <w:rPr>
          <w:spacing w:val="-2"/>
          <w:w w:val="85"/>
          <w:sz w:val="20"/>
          <w:szCs w:val="24"/>
        </w:rPr>
      </w:pPr>
      <w:r>
        <w:rPr>
          <w:spacing w:val="-2"/>
          <w:w w:val="85"/>
          <w:sz w:val="20"/>
          <w:szCs w:val="24"/>
        </w:rPr>
        <w:tab/>
      </w:r>
      <w:r>
        <w:rPr>
          <w:spacing w:val="-2"/>
          <w:w w:val="85"/>
          <w:sz w:val="20"/>
          <w:szCs w:val="24"/>
        </w:rPr>
        <w:tab/>
      </w:r>
      <w:r>
        <w:rPr>
          <w:spacing w:val="-2"/>
          <w:w w:val="85"/>
          <w:sz w:val="20"/>
          <w:szCs w:val="24"/>
        </w:rPr>
        <w:tab/>
      </w:r>
      <w:r w:rsidRPr="001D2512">
        <w:rPr>
          <w:spacing w:val="-2"/>
          <w:w w:val="85"/>
          <w:sz w:val="20"/>
          <w:szCs w:val="24"/>
        </w:rPr>
        <w:t>Prosimians:</w:t>
      </w:r>
      <w:r w:rsidRPr="001D2512">
        <w:rPr>
          <w:spacing w:val="-2"/>
          <w:w w:val="85"/>
          <w:sz w:val="20"/>
          <w:szCs w:val="24"/>
        </w:rPr>
        <w:tab/>
        <w:t>Old World Species:</w:t>
      </w:r>
      <w:r w:rsidRPr="001D2512">
        <w:rPr>
          <w:spacing w:val="-2"/>
          <w:w w:val="85"/>
          <w:sz w:val="20"/>
          <w:szCs w:val="24"/>
        </w:rPr>
        <w:tab/>
      </w:r>
      <w:r>
        <w:rPr>
          <w:spacing w:val="-2"/>
          <w:w w:val="85"/>
          <w:sz w:val="20"/>
          <w:szCs w:val="24"/>
        </w:rPr>
        <w:tab/>
      </w:r>
      <w:r w:rsidRPr="001D2512">
        <w:rPr>
          <w:spacing w:val="-2"/>
          <w:w w:val="85"/>
          <w:sz w:val="20"/>
          <w:szCs w:val="24"/>
        </w:rPr>
        <w:t>New World Species:</w:t>
      </w:r>
      <w:r w:rsidRPr="001D2512">
        <w:rPr>
          <w:spacing w:val="-2"/>
          <w:w w:val="85"/>
          <w:sz w:val="20"/>
          <w:szCs w:val="24"/>
        </w:rPr>
        <w:tab/>
      </w:r>
      <w:r>
        <w:rPr>
          <w:spacing w:val="-2"/>
          <w:w w:val="85"/>
          <w:sz w:val="20"/>
          <w:szCs w:val="24"/>
        </w:rPr>
        <w:tab/>
      </w:r>
      <w:r w:rsidRPr="001D2512">
        <w:rPr>
          <w:spacing w:val="-2"/>
          <w:w w:val="85"/>
          <w:sz w:val="20"/>
          <w:szCs w:val="24"/>
        </w:rPr>
        <w:t>Great Apes:</w:t>
      </w:r>
    </w:p>
    <w:p w:rsidR="001D2512" w:rsidP="001D2512" w:rsidRDefault="001D2512" w14:paraId="462C1AD4" w14:textId="6F5F598F">
      <w:pPr>
        <w:pStyle w:val="ListParagraph"/>
        <w:widowControl w:val="0"/>
        <w:numPr>
          <w:ilvl w:val="1"/>
          <w:numId w:val="4"/>
        </w:numPr>
        <w:tabs>
          <w:tab w:val="left" w:pos="449"/>
        </w:tabs>
        <w:autoSpaceDE w:val="0"/>
        <w:autoSpaceDN w:val="0"/>
        <w:spacing w:before="112" w:after="0" w:line="208" w:lineRule="auto"/>
        <w:contextualSpacing w:val="0"/>
        <w:rPr>
          <w:spacing w:val="-2"/>
          <w:w w:val="85"/>
          <w:sz w:val="20"/>
          <w:szCs w:val="24"/>
        </w:rPr>
      </w:pPr>
      <w:r w:rsidRPr="001D2512">
        <w:rPr>
          <w:spacing w:val="-2"/>
          <w:w w:val="85"/>
          <w:sz w:val="20"/>
          <w:szCs w:val="24"/>
        </w:rPr>
        <w:t>Waste disposal procedures for animal feces</w:t>
      </w:r>
      <w:r>
        <w:rPr>
          <w:spacing w:val="-2"/>
          <w:w w:val="85"/>
          <w:sz w:val="20"/>
          <w:szCs w:val="24"/>
        </w:rPr>
        <w:t>:</w:t>
      </w:r>
    </w:p>
    <w:p w:rsidRPr="001D2512" w:rsidR="005D43A1" w:rsidP="001D2512" w:rsidRDefault="005D43A1" w14:paraId="37FBC7DF" w14:textId="2F8972F4">
      <w:pPr>
        <w:pStyle w:val="ListParagraph"/>
        <w:widowControl w:val="0"/>
        <w:numPr>
          <w:ilvl w:val="1"/>
          <w:numId w:val="4"/>
        </w:numPr>
        <w:tabs>
          <w:tab w:val="left" w:pos="449"/>
        </w:tabs>
        <w:autoSpaceDE w:val="0"/>
        <w:autoSpaceDN w:val="0"/>
        <w:spacing w:before="112" w:after="0" w:line="208" w:lineRule="auto"/>
        <w:contextualSpacing w:val="0"/>
        <w:rPr>
          <w:spacing w:val="-2"/>
          <w:w w:val="85"/>
          <w:sz w:val="20"/>
          <w:szCs w:val="24"/>
        </w:rPr>
      </w:pPr>
      <w:r>
        <w:rPr>
          <w:spacing w:val="-2"/>
          <w:w w:val="85"/>
          <w:sz w:val="20"/>
          <w:szCs w:val="24"/>
        </w:rPr>
        <w:t>Waste disposal procedures for liquid waste (provide a description of how potentially contaminated liquid waste is treated/disinfected):</w:t>
      </w:r>
    </w:p>
    <w:p w:rsidR="001D2512" w:rsidP="001D2512" w:rsidRDefault="001D2512" w14:paraId="76B3F5E0" w14:textId="77777777">
      <w:pPr>
        <w:pStyle w:val="BodyText"/>
        <w:spacing w:before="1"/>
        <w:ind w:left="692"/>
        <w:rPr>
          <w:w w:val="85"/>
        </w:rPr>
      </w:pPr>
    </w:p>
    <w:p w:rsidR="001D2512" w:rsidP="00C21321" w:rsidRDefault="005D43A1" w14:paraId="250E0432" w14:textId="1A1C066D">
      <w:pPr>
        <w:pStyle w:val="BodyText"/>
        <w:numPr>
          <w:ilvl w:val="1"/>
          <w:numId w:val="4"/>
        </w:numPr>
        <w:spacing w:before="1"/>
        <w:rPr>
          <w:w w:val="85"/>
        </w:rPr>
      </w:pPr>
      <w:r>
        <w:rPr>
          <w:rFonts w:asciiTheme="minorHAnsi" w:hAnsiTheme="minorHAnsi" w:eastAsiaTheme="minorHAnsi" w:cstheme="minorBidi"/>
          <w:spacing w:val="-2"/>
          <w:w w:val="85"/>
          <w:sz w:val="20"/>
          <w:szCs w:val="24"/>
        </w:rPr>
        <w:t xml:space="preserve">Waste disposal procedures for animal carcasses: </w:t>
      </w:r>
    </w:p>
    <w:p w:rsidR="001D2512" w:rsidP="001D2512" w:rsidRDefault="001D2512" w14:paraId="3EBA49C5" w14:textId="0BACF33F">
      <w:pPr>
        <w:pStyle w:val="BodyText"/>
        <w:spacing w:before="1"/>
        <w:ind w:left="692"/>
        <w:rPr>
          <w:w w:val="85"/>
        </w:rPr>
      </w:pPr>
    </w:p>
    <w:p w:rsidRPr="00C70BB2" w:rsidR="001D2512" w:rsidP="001D2512" w:rsidRDefault="001D2512" w14:paraId="04FC61DA" w14:textId="7F1B3B4F">
      <w:pPr>
        <w:pStyle w:val="BodyText"/>
        <w:numPr>
          <w:ilvl w:val="0"/>
          <w:numId w:val="4"/>
        </w:numPr>
        <w:spacing w:before="1"/>
        <w:jc w:val="left"/>
        <w:rPr>
          <w:rFonts w:asciiTheme="minorHAnsi" w:hAnsiTheme="minorHAnsi" w:cstheme="minorHAnsi"/>
        </w:rPr>
      </w:pPr>
      <w:r w:rsidRPr="00C70BB2">
        <w:rPr>
          <w:rFonts w:asciiTheme="minorHAnsi" w:hAnsiTheme="minorHAnsi" w:cstheme="minorHAnsi"/>
          <w:w w:val="85"/>
        </w:rPr>
        <w:t xml:space="preserve">Have you developed standard operating procedures </w:t>
      </w:r>
      <w:proofErr w:type="gramStart"/>
      <w:r w:rsidRPr="00C70BB2">
        <w:rPr>
          <w:rFonts w:asciiTheme="minorHAnsi" w:hAnsiTheme="minorHAnsi" w:cstheme="minorHAnsi"/>
          <w:w w:val="85"/>
        </w:rPr>
        <w:t>for:</w:t>
      </w:r>
      <w:proofErr w:type="gramEnd"/>
      <w:r w:rsidRPr="00C70BB2">
        <w:rPr>
          <w:rFonts w:asciiTheme="minorHAnsi" w:hAnsiTheme="minorHAnsi" w:cstheme="minorHAnsi"/>
          <w:w w:val="85"/>
        </w:rPr>
        <w:t xml:space="preserve"> </w:t>
      </w:r>
    </w:p>
    <w:tbl>
      <w:tblPr>
        <w:tblStyle w:val="TableGrid"/>
        <w:tblW w:w="0" w:type="auto"/>
        <w:tblInd w:w="449" w:type="dxa"/>
        <w:tblLook w:val="04A0" w:firstRow="1" w:lastRow="0" w:firstColumn="1" w:lastColumn="0" w:noHBand="0" w:noVBand="1"/>
      </w:tblPr>
      <w:tblGrid>
        <w:gridCol w:w="4467"/>
        <w:gridCol w:w="4434"/>
      </w:tblGrid>
      <w:tr w:rsidRPr="00C70BB2" w:rsidR="00084937" w:rsidTr="00084937" w14:paraId="0383FECA" w14:textId="77777777">
        <w:tc>
          <w:tcPr>
            <w:tcW w:w="4467" w:type="dxa"/>
          </w:tcPr>
          <w:p w:rsidRPr="00C70BB2" w:rsidR="00084937" w:rsidP="00084937" w:rsidRDefault="00084937" w14:paraId="0135716F" w14:textId="0943DC08">
            <w:pPr>
              <w:pStyle w:val="BodyText"/>
              <w:numPr>
                <w:ilvl w:val="1"/>
                <w:numId w:val="4"/>
              </w:numPr>
              <w:spacing w:before="1"/>
              <w:rPr>
                <w:rFonts w:asciiTheme="minorHAnsi" w:hAnsiTheme="minorHAnsi" w:cstheme="minorHAnsi"/>
              </w:rPr>
            </w:pPr>
            <w:r w:rsidRPr="00C70BB2">
              <w:rPr>
                <w:rFonts w:asciiTheme="minorHAnsi" w:hAnsiTheme="minorHAnsi" w:cstheme="minorHAnsi"/>
              </w:rPr>
              <w:t xml:space="preserve">Animal transport to your facility </w:t>
            </w:r>
            <w:r w:rsidRPr="00C70BB2">
              <w:rPr>
                <w:rFonts w:eastAsia="Times New Roman" w:asciiTheme="minorHAnsi" w:hAnsiTheme="minorHAnsi" w:cstheme="minorHAnsi"/>
                <w:i/>
                <w:iCs/>
              </w:rPr>
              <w:fldChar w:fldCharType="begin">
                <w:ffData>
                  <w:name w:val="Check17"/>
                  <w:enabled/>
                  <w:calcOnExit w:val="0"/>
                  <w:checkBox>
                    <w:sizeAuto/>
                    <w:default w:val="0"/>
                  </w:checkBox>
                </w:ffData>
              </w:fldChar>
            </w:r>
            <w:r w:rsidRPr="00C70BB2">
              <w:rPr>
                <w:rFonts w:eastAsia="Times New Roman" w:asciiTheme="minorHAnsi" w:hAnsiTheme="minorHAnsi" w:cstheme="minorHAnsi"/>
                <w:i/>
                <w:iCs/>
              </w:rPr>
              <w:instrText xml:space="preserve"> FORMCHECKBOX </w:instrText>
            </w:r>
            <w:r w:rsidR="00C530A5">
              <w:rPr>
                <w:rFonts w:eastAsia="Times New Roman" w:asciiTheme="minorHAnsi" w:hAnsiTheme="minorHAnsi" w:cstheme="minorHAnsi"/>
                <w:i/>
                <w:iCs/>
              </w:rPr>
            </w:r>
            <w:r w:rsidR="00C530A5">
              <w:rPr>
                <w:rFonts w:eastAsia="Times New Roman" w:asciiTheme="minorHAnsi" w:hAnsiTheme="minorHAnsi" w:cstheme="minorHAnsi"/>
                <w:i/>
                <w:iCs/>
              </w:rPr>
              <w:fldChar w:fldCharType="separate"/>
            </w:r>
            <w:r w:rsidRPr="00C70BB2">
              <w:rPr>
                <w:rFonts w:eastAsia="Times New Roman" w:asciiTheme="minorHAnsi" w:hAnsiTheme="minorHAnsi" w:cstheme="minorHAnsi"/>
                <w:i/>
                <w:iCs/>
              </w:rPr>
              <w:fldChar w:fldCharType="end"/>
            </w:r>
            <w:r w:rsidRPr="00C70BB2">
              <w:rPr>
                <w:rFonts w:eastAsia="Times New Roman" w:asciiTheme="minorHAnsi" w:hAnsiTheme="minorHAnsi" w:cstheme="minorHAnsi"/>
                <w:i/>
                <w:iCs/>
              </w:rPr>
              <w:t xml:space="preserve">Yes </w:t>
            </w:r>
            <w:r w:rsidRPr="00C70BB2">
              <w:rPr>
                <w:rFonts w:eastAsia="Times New Roman" w:asciiTheme="minorHAnsi" w:hAnsiTheme="minorHAnsi" w:cstheme="minorHAnsi"/>
                <w:i/>
                <w:iCs/>
              </w:rPr>
              <w:fldChar w:fldCharType="begin">
                <w:ffData>
                  <w:name w:val="Check17"/>
                  <w:enabled/>
                  <w:calcOnExit w:val="0"/>
                  <w:checkBox>
                    <w:sizeAuto/>
                    <w:default w:val="0"/>
                  </w:checkBox>
                </w:ffData>
              </w:fldChar>
            </w:r>
            <w:r w:rsidRPr="00C70BB2">
              <w:rPr>
                <w:rFonts w:eastAsia="Times New Roman" w:asciiTheme="minorHAnsi" w:hAnsiTheme="minorHAnsi" w:cstheme="minorHAnsi"/>
                <w:i/>
                <w:iCs/>
              </w:rPr>
              <w:instrText xml:space="preserve"> FORMCHECKBOX </w:instrText>
            </w:r>
            <w:r w:rsidR="00C530A5">
              <w:rPr>
                <w:rFonts w:eastAsia="Times New Roman" w:asciiTheme="minorHAnsi" w:hAnsiTheme="minorHAnsi" w:cstheme="minorHAnsi"/>
                <w:i/>
                <w:iCs/>
              </w:rPr>
            </w:r>
            <w:r w:rsidR="00C530A5">
              <w:rPr>
                <w:rFonts w:eastAsia="Times New Roman" w:asciiTheme="minorHAnsi" w:hAnsiTheme="minorHAnsi" w:cstheme="minorHAnsi"/>
                <w:i/>
                <w:iCs/>
              </w:rPr>
              <w:fldChar w:fldCharType="separate"/>
            </w:r>
            <w:r w:rsidRPr="00C70BB2">
              <w:rPr>
                <w:rFonts w:eastAsia="Times New Roman" w:asciiTheme="minorHAnsi" w:hAnsiTheme="minorHAnsi" w:cstheme="minorHAnsi"/>
                <w:i/>
                <w:iCs/>
              </w:rPr>
              <w:fldChar w:fldCharType="end"/>
            </w:r>
            <w:r w:rsidRPr="00C70BB2">
              <w:rPr>
                <w:rFonts w:eastAsia="Times New Roman" w:asciiTheme="minorHAnsi" w:hAnsiTheme="minorHAnsi" w:cstheme="minorHAnsi"/>
                <w:i/>
                <w:iCs/>
              </w:rPr>
              <w:t>No</w:t>
            </w:r>
          </w:p>
        </w:tc>
        <w:tc>
          <w:tcPr>
            <w:tcW w:w="4434" w:type="dxa"/>
          </w:tcPr>
          <w:p w:rsidRPr="00C70BB2" w:rsidR="00084937" w:rsidP="00084937" w:rsidRDefault="00084937" w14:paraId="7A4D535D" w14:textId="3804CC42">
            <w:pPr>
              <w:pStyle w:val="BodyText"/>
              <w:numPr>
                <w:ilvl w:val="1"/>
                <w:numId w:val="4"/>
              </w:numPr>
              <w:spacing w:before="1"/>
              <w:rPr>
                <w:rFonts w:asciiTheme="minorHAnsi" w:hAnsiTheme="minorHAnsi" w:cstheme="minorHAnsi"/>
              </w:rPr>
            </w:pPr>
            <w:r w:rsidRPr="00C70BB2">
              <w:rPr>
                <w:rFonts w:asciiTheme="minorHAnsi" w:hAnsiTheme="minorHAnsi" w:cstheme="minorHAnsi"/>
              </w:rPr>
              <w:t xml:space="preserve">Intake procedure for arriving animals </w:t>
            </w:r>
            <w:r w:rsidRPr="00C70BB2">
              <w:rPr>
                <w:rFonts w:eastAsia="Times New Roman" w:asciiTheme="minorHAnsi" w:hAnsiTheme="minorHAnsi" w:cstheme="minorHAnsi"/>
                <w:i/>
                <w:iCs/>
              </w:rPr>
              <w:fldChar w:fldCharType="begin">
                <w:ffData>
                  <w:name w:val="Check17"/>
                  <w:enabled/>
                  <w:calcOnExit w:val="0"/>
                  <w:checkBox>
                    <w:sizeAuto/>
                    <w:default w:val="0"/>
                  </w:checkBox>
                </w:ffData>
              </w:fldChar>
            </w:r>
            <w:r w:rsidRPr="00C70BB2">
              <w:rPr>
                <w:rFonts w:eastAsia="Times New Roman" w:asciiTheme="minorHAnsi" w:hAnsiTheme="minorHAnsi" w:cstheme="minorHAnsi"/>
                <w:i/>
                <w:iCs/>
              </w:rPr>
              <w:instrText xml:space="preserve"> FORMCHECKBOX </w:instrText>
            </w:r>
            <w:r w:rsidR="00C530A5">
              <w:rPr>
                <w:rFonts w:eastAsia="Times New Roman" w:asciiTheme="minorHAnsi" w:hAnsiTheme="minorHAnsi" w:cstheme="minorHAnsi"/>
                <w:i/>
                <w:iCs/>
              </w:rPr>
            </w:r>
            <w:r w:rsidR="00C530A5">
              <w:rPr>
                <w:rFonts w:eastAsia="Times New Roman" w:asciiTheme="minorHAnsi" w:hAnsiTheme="minorHAnsi" w:cstheme="minorHAnsi"/>
                <w:i/>
                <w:iCs/>
              </w:rPr>
              <w:fldChar w:fldCharType="separate"/>
            </w:r>
            <w:r w:rsidRPr="00C70BB2">
              <w:rPr>
                <w:rFonts w:eastAsia="Times New Roman" w:asciiTheme="minorHAnsi" w:hAnsiTheme="minorHAnsi" w:cstheme="minorHAnsi"/>
                <w:i/>
                <w:iCs/>
              </w:rPr>
              <w:fldChar w:fldCharType="end"/>
            </w:r>
            <w:r w:rsidRPr="00C70BB2">
              <w:rPr>
                <w:rFonts w:eastAsia="Times New Roman" w:asciiTheme="minorHAnsi" w:hAnsiTheme="minorHAnsi" w:cstheme="minorHAnsi"/>
                <w:i/>
                <w:iCs/>
              </w:rPr>
              <w:t xml:space="preserve">Yes </w:t>
            </w:r>
            <w:r w:rsidRPr="00C70BB2">
              <w:rPr>
                <w:rFonts w:eastAsia="Times New Roman" w:asciiTheme="minorHAnsi" w:hAnsiTheme="minorHAnsi" w:cstheme="minorHAnsi"/>
                <w:i/>
                <w:iCs/>
              </w:rPr>
              <w:fldChar w:fldCharType="begin">
                <w:ffData>
                  <w:name w:val="Check17"/>
                  <w:enabled/>
                  <w:calcOnExit w:val="0"/>
                  <w:checkBox>
                    <w:sizeAuto/>
                    <w:default w:val="0"/>
                  </w:checkBox>
                </w:ffData>
              </w:fldChar>
            </w:r>
            <w:r w:rsidRPr="00C70BB2">
              <w:rPr>
                <w:rFonts w:eastAsia="Times New Roman" w:asciiTheme="minorHAnsi" w:hAnsiTheme="minorHAnsi" w:cstheme="minorHAnsi"/>
                <w:i/>
                <w:iCs/>
              </w:rPr>
              <w:instrText xml:space="preserve"> FORMCHECKBOX </w:instrText>
            </w:r>
            <w:r w:rsidR="00C530A5">
              <w:rPr>
                <w:rFonts w:eastAsia="Times New Roman" w:asciiTheme="minorHAnsi" w:hAnsiTheme="minorHAnsi" w:cstheme="minorHAnsi"/>
                <w:i/>
                <w:iCs/>
              </w:rPr>
            </w:r>
            <w:r w:rsidR="00C530A5">
              <w:rPr>
                <w:rFonts w:eastAsia="Times New Roman" w:asciiTheme="minorHAnsi" w:hAnsiTheme="minorHAnsi" w:cstheme="minorHAnsi"/>
                <w:i/>
                <w:iCs/>
              </w:rPr>
              <w:fldChar w:fldCharType="separate"/>
            </w:r>
            <w:r w:rsidRPr="00C70BB2">
              <w:rPr>
                <w:rFonts w:eastAsia="Times New Roman" w:asciiTheme="minorHAnsi" w:hAnsiTheme="minorHAnsi" w:cstheme="minorHAnsi"/>
                <w:i/>
                <w:iCs/>
              </w:rPr>
              <w:fldChar w:fldCharType="end"/>
            </w:r>
            <w:r w:rsidRPr="00C70BB2">
              <w:rPr>
                <w:rFonts w:eastAsia="Times New Roman" w:asciiTheme="minorHAnsi" w:hAnsiTheme="minorHAnsi" w:cstheme="minorHAnsi"/>
                <w:i/>
                <w:iCs/>
              </w:rPr>
              <w:t>No</w:t>
            </w:r>
          </w:p>
        </w:tc>
      </w:tr>
      <w:tr w:rsidRPr="00C70BB2" w:rsidR="00084937" w:rsidTr="00084937" w14:paraId="1550D837" w14:textId="77777777">
        <w:tc>
          <w:tcPr>
            <w:tcW w:w="4467" w:type="dxa"/>
          </w:tcPr>
          <w:p w:rsidRPr="00C70BB2" w:rsidR="00084937" w:rsidP="00084937" w:rsidRDefault="00084937" w14:paraId="79D24EE4" w14:textId="1EF7084F">
            <w:pPr>
              <w:pStyle w:val="BodyText"/>
              <w:numPr>
                <w:ilvl w:val="1"/>
                <w:numId w:val="4"/>
              </w:numPr>
              <w:spacing w:before="1"/>
              <w:rPr>
                <w:rFonts w:asciiTheme="minorHAnsi" w:hAnsiTheme="minorHAnsi" w:cstheme="minorHAnsi"/>
              </w:rPr>
            </w:pPr>
            <w:r w:rsidRPr="00C70BB2">
              <w:rPr>
                <w:rFonts w:asciiTheme="minorHAnsi" w:hAnsiTheme="minorHAnsi" w:cstheme="minorHAnsi"/>
              </w:rPr>
              <w:t xml:space="preserve">Animal husbandry </w:t>
            </w:r>
            <w:r w:rsidRPr="00C70BB2">
              <w:rPr>
                <w:rFonts w:eastAsia="Times New Roman" w:asciiTheme="minorHAnsi" w:hAnsiTheme="minorHAnsi" w:cstheme="minorHAnsi"/>
                <w:i/>
                <w:iCs/>
              </w:rPr>
              <w:fldChar w:fldCharType="begin">
                <w:ffData>
                  <w:name w:val="Check17"/>
                  <w:enabled/>
                  <w:calcOnExit w:val="0"/>
                  <w:checkBox>
                    <w:sizeAuto/>
                    <w:default w:val="0"/>
                  </w:checkBox>
                </w:ffData>
              </w:fldChar>
            </w:r>
            <w:r w:rsidRPr="00C70BB2">
              <w:rPr>
                <w:rFonts w:eastAsia="Times New Roman" w:asciiTheme="minorHAnsi" w:hAnsiTheme="minorHAnsi" w:cstheme="minorHAnsi"/>
                <w:i/>
                <w:iCs/>
              </w:rPr>
              <w:instrText xml:space="preserve"> FORMCHECKBOX </w:instrText>
            </w:r>
            <w:r w:rsidR="00C530A5">
              <w:rPr>
                <w:rFonts w:eastAsia="Times New Roman" w:asciiTheme="minorHAnsi" w:hAnsiTheme="minorHAnsi" w:cstheme="minorHAnsi"/>
                <w:i/>
                <w:iCs/>
              </w:rPr>
            </w:r>
            <w:r w:rsidR="00C530A5">
              <w:rPr>
                <w:rFonts w:eastAsia="Times New Roman" w:asciiTheme="minorHAnsi" w:hAnsiTheme="minorHAnsi" w:cstheme="minorHAnsi"/>
                <w:i/>
                <w:iCs/>
              </w:rPr>
              <w:fldChar w:fldCharType="separate"/>
            </w:r>
            <w:r w:rsidRPr="00C70BB2">
              <w:rPr>
                <w:rFonts w:eastAsia="Times New Roman" w:asciiTheme="minorHAnsi" w:hAnsiTheme="minorHAnsi" w:cstheme="minorHAnsi"/>
                <w:i/>
                <w:iCs/>
              </w:rPr>
              <w:fldChar w:fldCharType="end"/>
            </w:r>
            <w:r w:rsidRPr="00C70BB2">
              <w:rPr>
                <w:rFonts w:eastAsia="Times New Roman" w:asciiTheme="minorHAnsi" w:hAnsiTheme="minorHAnsi" w:cstheme="minorHAnsi"/>
                <w:i/>
                <w:iCs/>
              </w:rPr>
              <w:t xml:space="preserve">Yes </w:t>
            </w:r>
            <w:r w:rsidRPr="00C70BB2">
              <w:rPr>
                <w:rFonts w:eastAsia="Times New Roman" w:asciiTheme="minorHAnsi" w:hAnsiTheme="minorHAnsi" w:cstheme="minorHAnsi"/>
                <w:i/>
                <w:iCs/>
              </w:rPr>
              <w:fldChar w:fldCharType="begin">
                <w:ffData>
                  <w:name w:val="Check17"/>
                  <w:enabled/>
                  <w:calcOnExit w:val="0"/>
                  <w:checkBox>
                    <w:sizeAuto/>
                    <w:default w:val="0"/>
                  </w:checkBox>
                </w:ffData>
              </w:fldChar>
            </w:r>
            <w:r w:rsidRPr="00C70BB2">
              <w:rPr>
                <w:rFonts w:eastAsia="Times New Roman" w:asciiTheme="minorHAnsi" w:hAnsiTheme="minorHAnsi" w:cstheme="minorHAnsi"/>
                <w:i/>
                <w:iCs/>
              </w:rPr>
              <w:instrText xml:space="preserve"> FORMCHECKBOX </w:instrText>
            </w:r>
            <w:r w:rsidR="00C530A5">
              <w:rPr>
                <w:rFonts w:eastAsia="Times New Roman" w:asciiTheme="minorHAnsi" w:hAnsiTheme="minorHAnsi" w:cstheme="minorHAnsi"/>
                <w:i/>
                <w:iCs/>
              </w:rPr>
            </w:r>
            <w:r w:rsidR="00C530A5">
              <w:rPr>
                <w:rFonts w:eastAsia="Times New Roman" w:asciiTheme="minorHAnsi" w:hAnsiTheme="minorHAnsi" w:cstheme="minorHAnsi"/>
                <w:i/>
                <w:iCs/>
              </w:rPr>
              <w:fldChar w:fldCharType="separate"/>
            </w:r>
            <w:r w:rsidRPr="00C70BB2">
              <w:rPr>
                <w:rFonts w:eastAsia="Times New Roman" w:asciiTheme="minorHAnsi" w:hAnsiTheme="minorHAnsi" w:cstheme="minorHAnsi"/>
                <w:i/>
                <w:iCs/>
              </w:rPr>
              <w:fldChar w:fldCharType="end"/>
            </w:r>
            <w:r w:rsidRPr="00C70BB2">
              <w:rPr>
                <w:rFonts w:eastAsia="Times New Roman" w:asciiTheme="minorHAnsi" w:hAnsiTheme="minorHAnsi" w:cstheme="minorHAnsi"/>
                <w:i/>
                <w:iCs/>
              </w:rPr>
              <w:t>No</w:t>
            </w:r>
          </w:p>
        </w:tc>
        <w:tc>
          <w:tcPr>
            <w:tcW w:w="4434" w:type="dxa"/>
          </w:tcPr>
          <w:p w:rsidRPr="00C70BB2" w:rsidR="00084937" w:rsidP="00084937" w:rsidRDefault="00084937" w14:paraId="142973EC" w14:textId="0A75D447">
            <w:pPr>
              <w:pStyle w:val="BodyText"/>
              <w:numPr>
                <w:ilvl w:val="1"/>
                <w:numId w:val="4"/>
              </w:numPr>
              <w:spacing w:before="1"/>
              <w:rPr>
                <w:rFonts w:asciiTheme="minorHAnsi" w:hAnsiTheme="minorHAnsi" w:cstheme="minorHAnsi"/>
              </w:rPr>
            </w:pPr>
            <w:r w:rsidRPr="00C70BB2">
              <w:rPr>
                <w:rFonts w:asciiTheme="minorHAnsi" w:hAnsiTheme="minorHAnsi" w:cstheme="minorHAnsi"/>
              </w:rPr>
              <w:t xml:space="preserve">Laundry  </w:t>
            </w:r>
            <w:r w:rsidRPr="00C70BB2">
              <w:rPr>
                <w:rFonts w:eastAsia="Times New Roman" w:asciiTheme="minorHAnsi" w:hAnsiTheme="minorHAnsi" w:cstheme="minorHAnsi"/>
                <w:i/>
                <w:iCs/>
              </w:rPr>
              <w:fldChar w:fldCharType="begin">
                <w:ffData>
                  <w:name w:val="Check17"/>
                  <w:enabled/>
                  <w:calcOnExit w:val="0"/>
                  <w:checkBox>
                    <w:sizeAuto/>
                    <w:default w:val="0"/>
                  </w:checkBox>
                </w:ffData>
              </w:fldChar>
            </w:r>
            <w:r w:rsidRPr="00C70BB2">
              <w:rPr>
                <w:rFonts w:eastAsia="Times New Roman" w:asciiTheme="minorHAnsi" w:hAnsiTheme="minorHAnsi" w:cstheme="minorHAnsi"/>
                <w:i/>
                <w:iCs/>
              </w:rPr>
              <w:instrText xml:space="preserve"> FORMCHECKBOX </w:instrText>
            </w:r>
            <w:r w:rsidR="00C530A5">
              <w:rPr>
                <w:rFonts w:eastAsia="Times New Roman" w:asciiTheme="minorHAnsi" w:hAnsiTheme="minorHAnsi" w:cstheme="minorHAnsi"/>
                <w:i/>
                <w:iCs/>
              </w:rPr>
            </w:r>
            <w:r w:rsidR="00C530A5">
              <w:rPr>
                <w:rFonts w:eastAsia="Times New Roman" w:asciiTheme="minorHAnsi" w:hAnsiTheme="minorHAnsi" w:cstheme="minorHAnsi"/>
                <w:i/>
                <w:iCs/>
              </w:rPr>
              <w:fldChar w:fldCharType="separate"/>
            </w:r>
            <w:r w:rsidRPr="00C70BB2">
              <w:rPr>
                <w:rFonts w:eastAsia="Times New Roman" w:asciiTheme="minorHAnsi" w:hAnsiTheme="minorHAnsi" w:cstheme="minorHAnsi"/>
                <w:i/>
                <w:iCs/>
              </w:rPr>
              <w:fldChar w:fldCharType="end"/>
            </w:r>
            <w:r w:rsidRPr="00C70BB2">
              <w:rPr>
                <w:rFonts w:eastAsia="Times New Roman" w:asciiTheme="minorHAnsi" w:hAnsiTheme="minorHAnsi" w:cstheme="minorHAnsi"/>
                <w:i/>
                <w:iCs/>
              </w:rPr>
              <w:t xml:space="preserve">Yes </w:t>
            </w:r>
            <w:r w:rsidRPr="00C70BB2">
              <w:rPr>
                <w:rFonts w:eastAsia="Times New Roman" w:asciiTheme="minorHAnsi" w:hAnsiTheme="minorHAnsi" w:cstheme="minorHAnsi"/>
                <w:i/>
                <w:iCs/>
              </w:rPr>
              <w:fldChar w:fldCharType="begin">
                <w:ffData>
                  <w:name w:val="Check17"/>
                  <w:enabled/>
                  <w:calcOnExit w:val="0"/>
                  <w:checkBox>
                    <w:sizeAuto/>
                    <w:default w:val="0"/>
                  </w:checkBox>
                </w:ffData>
              </w:fldChar>
            </w:r>
            <w:r w:rsidRPr="00C70BB2">
              <w:rPr>
                <w:rFonts w:eastAsia="Times New Roman" w:asciiTheme="minorHAnsi" w:hAnsiTheme="minorHAnsi" w:cstheme="minorHAnsi"/>
                <w:i/>
                <w:iCs/>
              </w:rPr>
              <w:instrText xml:space="preserve"> FORMCHECKBOX </w:instrText>
            </w:r>
            <w:r w:rsidR="00C530A5">
              <w:rPr>
                <w:rFonts w:eastAsia="Times New Roman" w:asciiTheme="minorHAnsi" w:hAnsiTheme="minorHAnsi" w:cstheme="minorHAnsi"/>
                <w:i/>
                <w:iCs/>
              </w:rPr>
            </w:r>
            <w:r w:rsidR="00C530A5">
              <w:rPr>
                <w:rFonts w:eastAsia="Times New Roman" w:asciiTheme="minorHAnsi" w:hAnsiTheme="minorHAnsi" w:cstheme="minorHAnsi"/>
                <w:i/>
                <w:iCs/>
              </w:rPr>
              <w:fldChar w:fldCharType="separate"/>
            </w:r>
            <w:r w:rsidRPr="00C70BB2">
              <w:rPr>
                <w:rFonts w:eastAsia="Times New Roman" w:asciiTheme="minorHAnsi" w:hAnsiTheme="minorHAnsi" w:cstheme="minorHAnsi"/>
                <w:i/>
                <w:iCs/>
              </w:rPr>
              <w:fldChar w:fldCharType="end"/>
            </w:r>
            <w:r w:rsidRPr="00C70BB2">
              <w:rPr>
                <w:rFonts w:eastAsia="Times New Roman" w:asciiTheme="minorHAnsi" w:hAnsiTheme="minorHAnsi" w:cstheme="minorHAnsi"/>
                <w:i/>
                <w:iCs/>
              </w:rPr>
              <w:t>No</w:t>
            </w:r>
          </w:p>
        </w:tc>
      </w:tr>
      <w:tr w:rsidRPr="00C70BB2" w:rsidR="00084937" w:rsidTr="00084937" w14:paraId="262DA4A8" w14:textId="77777777">
        <w:tc>
          <w:tcPr>
            <w:tcW w:w="4467" w:type="dxa"/>
          </w:tcPr>
          <w:p w:rsidRPr="00C70BB2" w:rsidR="00084937" w:rsidP="00084937" w:rsidRDefault="00084937" w14:paraId="5983614A" w14:textId="4281C10F">
            <w:pPr>
              <w:pStyle w:val="BodyText"/>
              <w:numPr>
                <w:ilvl w:val="1"/>
                <w:numId w:val="4"/>
              </w:numPr>
              <w:spacing w:before="1"/>
              <w:rPr>
                <w:rFonts w:asciiTheme="minorHAnsi" w:hAnsiTheme="minorHAnsi" w:cstheme="minorHAnsi"/>
              </w:rPr>
            </w:pPr>
            <w:r w:rsidRPr="00C70BB2">
              <w:rPr>
                <w:rFonts w:asciiTheme="minorHAnsi" w:hAnsiTheme="minorHAnsi" w:cstheme="minorHAnsi"/>
              </w:rPr>
              <w:t xml:space="preserve">Worker protection/use of personal protective equipment </w:t>
            </w:r>
            <w:r w:rsidRPr="00C70BB2">
              <w:rPr>
                <w:rFonts w:eastAsia="Times New Roman" w:asciiTheme="minorHAnsi" w:hAnsiTheme="minorHAnsi" w:cstheme="minorHAnsi"/>
                <w:i/>
                <w:iCs/>
              </w:rPr>
              <w:fldChar w:fldCharType="begin">
                <w:ffData>
                  <w:name w:val="Check17"/>
                  <w:enabled/>
                  <w:calcOnExit w:val="0"/>
                  <w:checkBox>
                    <w:sizeAuto/>
                    <w:default w:val="0"/>
                  </w:checkBox>
                </w:ffData>
              </w:fldChar>
            </w:r>
            <w:r w:rsidRPr="00C70BB2">
              <w:rPr>
                <w:rFonts w:eastAsia="Times New Roman" w:asciiTheme="minorHAnsi" w:hAnsiTheme="minorHAnsi" w:cstheme="minorHAnsi"/>
                <w:i/>
                <w:iCs/>
              </w:rPr>
              <w:instrText xml:space="preserve"> FORMCHECKBOX </w:instrText>
            </w:r>
            <w:r w:rsidR="00C530A5">
              <w:rPr>
                <w:rFonts w:eastAsia="Times New Roman" w:asciiTheme="minorHAnsi" w:hAnsiTheme="minorHAnsi" w:cstheme="minorHAnsi"/>
                <w:i/>
                <w:iCs/>
              </w:rPr>
            </w:r>
            <w:r w:rsidR="00C530A5">
              <w:rPr>
                <w:rFonts w:eastAsia="Times New Roman" w:asciiTheme="minorHAnsi" w:hAnsiTheme="minorHAnsi" w:cstheme="minorHAnsi"/>
                <w:i/>
                <w:iCs/>
              </w:rPr>
              <w:fldChar w:fldCharType="separate"/>
            </w:r>
            <w:r w:rsidRPr="00C70BB2">
              <w:rPr>
                <w:rFonts w:eastAsia="Times New Roman" w:asciiTheme="minorHAnsi" w:hAnsiTheme="minorHAnsi" w:cstheme="minorHAnsi"/>
                <w:i/>
                <w:iCs/>
              </w:rPr>
              <w:fldChar w:fldCharType="end"/>
            </w:r>
            <w:r w:rsidRPr="00C70BB2">
              <w:rPr>
                <w:rFonts w:eastAsia="Times New Roman" w:asciiTheme="minorHAnsi" w:hAnsiTheme="minorHAnsi" w:cstheme="minorHAnsi"/>
                <w:i/>
                <w:iCs/>
              </w:rPr>
              <w:t xml:space="preserve">Yes </w:t>
            </w:r>
            <w:r w:rsidRPr="00C70BB2">
              <w:rPr>
                <w:rFonts w:eastAsia="Times New Roman" w:asciiTheme="minorHAnsi" w:hAnsiTheme="minorHAnsi" w:cstheme="minorHAnsi"/>
                <w:i/>
                <w:iCs/>
              </w:rPr>
              <w:fldChar w:fldCharType="begin">
                <w:ffData>
                  <w:name w:val="Check17"/>
                  <w:enabled/>
                  <w:calcOnExit w:val="0"/>
                  <w:checkBox>
                    <w:sizeAuto/>
                    <w:default w:val="0"/>
                  </w:checkBox>
                </w:ffData>
              </w:fldChar>
            </w:r>
            <w:r w:rsidRPr="00C70BB2">
              <w:rPr>
                <w:rFonts w:eastAsia="Times New Roman" w:asciiTheme="minorHAnsi" w:hAnsiTheme="minorHAnsi" w:cstheme="minorHAnsi"/>
                <w:i/>
                <w:iCs/>
              </w:rPr>
              <w:instrText xml:space="preserve"> FORMCHECKBOX </w:instrText>
            </w:r>
            <w:r w:rsidR="00C530A5">
              <w:rPr>
                <w:rFonts w:eastAsia="Times New Roman" w:asciiTheme="minorHAnsi" w:hAnsiTheme="minorHAnsi" w:cstheme="minorHAnsi"/>
                <w:i/>
                <w:iCs/>
              </w:rPr>
            </w:r>
            <w:r w:rsidR="00C530A5">
              <w:rPr>
                <w:rFonts w:eastAsia="Times New Roman" w:asciiTheme="minorHAnsi" w:hAnsiTheme="minorHAnsi" w:cstheme="minorHAnsi"/>
                <w:i/>
                <w:iCs/>
              </w:rPr>
              <w:fldChar w:fldCharType="separate"/>
            </w:r>
            <w:r w:rsidRPr="00C70BB2">
              <w:rPr>
                <w:rFonts w:eastAsia="Times New Roman" w:asciiTheme="minorHAnsi" w:hAnsiTheme="minorHAnsi" w:cstheme="minorHAnsi"/>
                <w:i/>
                <w:iCs/>
              </w:rPr>
              <w:fldChar w:fldCharType="end"/>
            </w:r>
            <w:r w:rsidRPr="00C70BB2">
              <w:rPr>
                <w:rFonts w:eastAsia="Times New Roman" w:asciiTheme="minorHAnsi" w:hAnsiTheme="minorHAnsi" w:cstheme="minorHAnsi"/>
                <w:i/>
                <w:iCs/>
              </w:rPr>
              <w:t>No</w:t>
            </w:r>
          </w:p>
        </w:tc>
        <w:tc>
          <w:tcPr>
            <w:tcW w:w="4434" w:type="dxa"/>
          </w:tcPr>
          <w:p w:rsidRPr="00C70BB2" w:rsidR="00084937" w:rsidP="00084937" w:rsidRDefault="00084937" w14:paraId="20382D46" w14:textId="1EB1305D">
            <w:pPr>
              <w:pStyle w:val="BodyText"/>
              <w:numPr>
                <w:ilvl w:val="1"/>
                <w:numId w:val="4"/>
              </w:numPr>
              <w:spacing w:before="1"/>
              <w:rPr>
                <w:rFonts w:asciiTheme="minorHAnsi" w:hAnsiTheme="minorHAnsi" w:cstheme="minorHAnsi"/>
              </w:rPr>
            </w:pPr>
            <w:r w:rsidRPr="00C70BB2">
              <w:rPr>
                <w:rFonts w:asciiTheme="minorHAnsi" w:hAnsiTheme="minorHAnsi" w:cstheme="minorHAnsi"/>
              </w:rPr>
              <w:t xml:space="preserve">Necropsy </w:t>
            </w:r>
            <w:r w:rsidRPr="00C70BB2">
              <w:rPr>
                <w:rFonts w:eastAsia="Times New Roman" w:asciiTheme="minorHAnsi" w:hAnsiTheme="minorHAnsi" w:cstheme="minorHAnsi"/>
                <w:i/>
                <w:iCs/>
              </w:rPr>
              <w:fldChar w:fldCharType="begin">
                <w:ffData>
                  <w:name w:val="Check17"/>
                  <w:enabled/>
                  <w:calcOnExit w:val="0"/>
                  <w:checkBox>
                    <w:sizeAuto/>
                    <w:default w:val="0"/>
                  </w:checkBox>
                </w:ffData>
              </w:fldChar>
            </w:r>
            <w:r w:rsidRPr="00C70BB2">
              <w:rPr>
                <w:rFonts w:eastAsia="Times New Roman" w:asciiTheme="minorHAnsi" w:hAnsiTheme="minorHAnsi" w:cstheme="minorHAnsi"/>
                <w:i/>
                <w:iCs/>
              </w:rPr>
              <w:instrText xml:space="preserve"> FORMCHECKBOX </w:instrText>
            </w:r>
            <w:r w:rsidR="00C530A5">
              <w:rPr>
                <w:rFonts w:eastAsia="Times New Roman" w:asciiTheme="minorHAnsi" w:hAnsiTheme="minorHAnsi" w:cstheme="minorHAnsi"/>
                <w:i/>
                <w:iCs/>
              </w:rPr>
            </w:r>
            <w:r w:rsidR="00C530A5">
              <w:rPr>
                <w:rFonts w:eastAsia="Times New Roman" w:asciiTheme="minorHAnsi" w:hAnsiTheme="minorHAnsi" w:cstheme="minorHAnsi"/>
                <w:i/>
                <w:iCs/>
              </w:rPr>
              <w:fldChar w:fldCharType="separate"/>
            </w:r>
            <w:r w:rsidRPr="00C70BB2">
              <w:rPr>
                <w:rFonts w:eastAsia="Times New Roman" w:asciiTheme="minorHAnsi" w:hAnsiTheme="minorHAnsi" w:cstheme="minorHAnsi"/>
                <w:i/>
                <w:iCs/>
              </w:rPr>
              <w:fldChar w:fldCharType="end"/>
            </w:r>
            <w:r w:rsidRPr="00C70BB2">
              <w:rPr>
                <w:rFonts w:eastAsia="Times New Roman" w:asciiTheme="minorHAnsi" w:hAnsiTheme="minorHAnsi" w:cstheme="minorHAnsi"/>
                <w:i/>
                <w:iCs/>
              </w:rPr>
              <w:t xml:space="preserve">Yes </w:t>
            </w:r>
            <w:r w:rsidRPr="00C70BB2">
              <w:rPr>
                <w:rFonts w:eastAsia="Times New Roman" w:asciiTheme="minorHAnsi" w:hAnsiTheme="minorHAnsi" w:cstheme="minorHAnsi"/>
                <w:i/>
                <w:iCs/>
              </w:rPr>
              <w:fldChar w:fldCharType="begin">
                <w:ffData>
                  <w:name w:val="Check17"/>
                  <w:enabled/>
                  <w:calcOnExit w:val="0"/>
                  <w:checkBox>
                    <w:sizeAuto/>
                    <w:default w:val="0"/>
                  </w:checkBox>
                </w:ffData>
              </w:fldChar>
            </w:r>
            <w:r w:rsidRPr="00C70BB2">
              <w:rPr>
                <w:rFonts w:eastAsia="Times New Roman" w:asciiTheme="minorHAnsi" w:hAnsiTheme="minorHAnsi" w:cstheme="minorHAnsi"/>
                <w:i/>
                <w:iCs/>
              </w:rPr>
              <w:instrText xml:space="preserve"> FORMCHECKBOX </w:instrText>
            </w:r>
            <w:r w:rsidR="00C530A5">
              <w:rPr>
                <w:rFonts w:eastAsia="Times New Roman" w:asciiTheme="minorHAnsi" w:hAnsiTheme="minorHAnsi" w:cstheme="minorHAnsi"/>
                <w:i/>
                <w:iCs/>
              </w:rPr>
            </w:r>
            <w:r w:rsidR="00C530A5">
              <w:rPr>
                <w:rFonts w:eastAsia="Times New Roman" w:asciiTheme="minorHAnsi" w:hAnsiTheme="minorHAnsi" w:cstheme="minorHAnsi"/>
                <w:i/>
                <w:iCs/>
              </w:rPr>
              <w:fldChar w:fldCharType="separate"/>
            </w:r>
            <w:r w:rsidRPr="00C70BB2">
              <w:rPr>
                <w:rFonts w:eastAsia="Times New Roman" w:asciiTheme="minorHAnsi" w:hAnsiTheme="minorHAnsi" w:cstheme="minorHAnsi"/>
                <w:i/>
                <w:iCs/>
              </w:rPr>
              <w:fldChar w:fldCharType="end"/>
            </w:r>
            <w:r w:rsidRPr="00C70BB2">
              <w:rPr>
                <w:rFonts w:eastAsia="Times New Roman" w:asciiTheme="minorHAnsi" w:hAnsiTheme="minorHAnsi" w:cstheme="minorHAnsi"/>
                <w:i/>
                <w:iCs/>
              </w:rPr>
              <w:t>No</w:t>
            </w:r>
          </w:p>
        </w:tc>
      </w:tr>
      <w:tr w:rsidRPr="00C70BB2" w:rsidR="00084937" w:rsidTr="00084937" w14:paraId="4C720585" w14:textId="77777777">
        <w:tc>
          <w:tcPr>
            <w:tcW w:w="4467" w:type="dxa"/>
          </w:tcPr>
          <w:p w:rsidRPr="00C70BB2" w:rsidR="00084937" w:rsidP="00084937" w:rsidRDefault="00084937" w14:paraId="40128CC9" w14:textId="06D8401C">
            <w:pPr>
              <w:pStyle w:val="BodyText"/>
              <w:numPr>
                <w:ilvl w:val="1"/>
                <w:numId w:val="4"/>
              </w:numPr>
              <w:spacing w:before="1"/>
              <w:rPr>
                <w:rFonts w:asciiTheme="minorHAnsi" w:hAnsiTheme="minorHAnsi" w:cstheme="minorHAnsi"/>
              </w:rPr>
            </w:pPr>
            <w:r w:rsidRPr="00C70BB2">
              <w:rPr>
                <w:rFonts w:asciiTheme="minorHAnsi" w:hAnsiTheme="minorHAnsi" w:cstheme="minorHAnsi"/>
              </w:rPr>
              <w:t xml:space="preserve">Considerations for B virus exposures </w:t>
            </w:r>
            <w:r w:rsidRPr="00C70BB2">
              <w:rPr>
                <w:rFonts w:eastAsia="Times New Roman" w:asciiTheme="minorHAnsi" w:hAnsiTheme="minorHAnsi" w:cstheme="minorHAnsi"/>
                <w:i/>
                <w:iCs/>
              </w:rPr>
              <w:fldChar w:fldCharType="begin">
                <w:ffData>
                  <w:name w:val="Check17"/>
                  <w:enabled/>
                  <w:calcOnExit w:val="0"/>
                  <w:checkBox>
                    <w:sizeAuto/>
                    <w:default w:val="0"/>
                  </w:checkBox>
                </w:ffData>
              </w:fldChar>
            </w:r>
            <w:r w:rsidRPr="00C70BB2">
              <w:rPr>
                <w:rFonts w:eastAsia="Times New Roman" w:asciiTheme="minorHAnsi" w:hAnsiTheme="minorHAnsi" w:cstheme="minorHAnsi"/>
                <w:i/>
                <w:iCs/>
              </w:rPr>
              <w:instrText xml:space="preserve"> FORMCHECKBOX </w:instrText>
            </w:r>
            <w:r w:rsidR="00C530A5">
              <w:rPr>
                <w:rFonts w:eastAsia="Times New Roman" w:asciiTheme="minorHAnsi" w:hAnsiTheme="minorHAnsi" w:cstheme="minorHAnsi"/>
                <w:i/>
                <w:iCs/>
              </w:rPr>
            </w:r>
            <w:r w:rsidR="00C530A5">
              <w:rPr>
                <w:rFonts w:eastAsia="Times New Roman" w:asciiTheme="minorHAnsi" w:hAnsiTheme="minorHAnsi" w:cstheme="minorHAnsi"/>
                <w:i/>
                <w:iCs/>
              </w:rPr>
              <w:fldChar w:fldCharType="separate"/>
            </w:r>
            <w:r w:rsidRPr="00C70BB2">
              <w:rPr>
                <w:rFonts w:eastAsia="Times New Roman" w:asciiTheme="minorHAnsi" w:hAnsiTheme="minorHAnsi" w:cstheme="minorHAnsi"/>
                <w:i/>
                <w:iCs/>
              </w:rPr>
              <w:fldChar w:fldCharType="end"/>
            </w:r>
            <w:r w:rsidRPr="00C70BB2">
              <w:rPr>
                <w:rFonts w:eastAsia="Times New Roman" w:asciiTheme="minorHAnsi" w:hAnsiTheme="minorHAnsi" w:cstheme="minorHAnsi"/>
                <w:i/>
                <w:iCs/>
              </w:rPr>
              <w:t xml:space="preserve">Yes </w:t>
            </w:r>
            <w:r w:rsidRPr="00C70BB2">
              <w:rPr>
                <w:rFonts w:eastAsia="Times New Roman" w:asciiTheme="minorHAnsi" w:hAnsiTheme="minorHAnsi" w:cstheme="minorHAnsi"/>
                <w:i/>
                <w:iCs/>
              </w:rPr>
              <w:fldChar w:fldCharType="begin">
                <w:ffData>
                  <w:name w:val="Check17"/>
                  <w:enabled/>
                  <w:calcOnExit w:val="0"/>
                  <w:checkBox>
                    <w:sizeAuto/>
                    <w:default w:val="0"/>
                  </w:checkBox>
                </w:ffData>
              </w:fldChar>
            </w:r>
            <w:r w:rsidRPr="00C70BB2">
              <w:rPr>
                <w:rFonts w:eastAsia="Times New Roman" w:asciiTheme="minorHAnsi" w:hAnsiTheme="minorHAnsi" w:cstheme="minorHAnsi"/>
                <w:i/>
                <w:iCs/>
              </w:rPr>
              <w:instrText xml:space="preserve"> FORMCHECKBOX </w:instrText>
            </w:r>
            <w:r w:rsidR="00C530A5">
              <w:rPr>
                <w:rFonts w:eastAsia="Times New Roman" w:asciiTheme="minorHAnsi" w:hAnsiTheme="minorHAnsi" w:cstheme="minorHAnsi"/>
                <w:i/>
                <w:iCs/>
              </w:rPr>
            </w:r>
            <w:r w:rsidR="00C530A5">
              <w:rPr>
                <w:rFonts w:eastAsia="Times New Roman" w:asciiTheme="minorHAnsi" w:hAnsiTheme="minorHAnsi" w:cstheme="minorHAnsi"/>
                <w:i/>
                <w:iCs/>
              </w:rPr>
              <w:fldChar w:fldCharType="separate"/>
            </w:r>
            <w:r w:rsidRPr="00C70BB2">
              <w:rPr>
                <w:rFonts w:eastAsia="Times New Roman" w:asciiTheme="minorHAnsi" w:hAnsiTheme="minorHAnsi" w:cstheme="minorHAnsi"/>
                <w:i/>
                <w:iCs/>
              </w:rPr>
              <w:fldChar w:fldCharType="end"/>
            </w:r>
            <w:r w:rsidRPr="00C70BB2">
              <w:rPr>
                <w:rFonts w:eastAsia="Times New Roman" w:asciiTheme="minorHAnsi" w:hAnsiTheme="minorHAnsi" w:cstheme="minorHAnsi"/>
                <w:i/>
                <w:iCs/>
              </w:rPr>
              <w:t>No</w:t>
            </w:r>
          </w:p>
        </w:tc>
        <w:tc>
          <w:tcPr>
            <w:tcW w:w="4434" w:type="dxa"/>
          </w:tcPr>
          <w:p w:rsidRPr="00C70BB2" w:rsidR="00084937" w:rsidP="00084937" w:rsidRDefault="00084937" w14:paraId="22AFC700" w14:textId="24DA7C9B">
            <w:pPr>
              <w:pStyle w:val="BodyText"/>
              <w:numPr>
                <w:ilvl w:val="1"/>
                <w:numId w:val="4"/>
              </w:numPr>
              <w:spacing w:before="1"/>
              <w:rPr>
                <w:rFonts w:asciiTheme="minorHAnsi" w:hAnsiTheme="minorHAnsi" w:cstheme="minorHAnsi"/>
              </w:rPr>
            </w:pPr>
            <w:r w:rsidRPr="00C70BB2">
              <w:rPr>
                <w:rFonts w:asciiTheme="minorHAnsi" w:hAnsiTheme="minorHAnsi" w:cstheme="minorHAnsi"/>
              </w:rPr>
              <w:t xml:space="preserve">Statement of intended use </w:t>
            </w:r>
            <w:r w:rsidRPr="00C70BB2">
              <w:rPr>
                <w:rFonts w:eastAsia="Times New Roman" w:asciiTheme="minorHAnsi" w:hAnsiTheme="minorHAnsi" w:cstheme="minorHAnsi"/>
                <w:i/>
                <w:iCs/>
              </w:rPr>
              <w:fldChar w:fldCharType="begin">
                <w:ffData>
                  <w:name w:val="Check17"/>
                  <w:enabled/>
                  <w:calcOnExit w:val="0"/>
                  <w:checkBox>
                    <w:sizeAuto/>
                    <w:default w:val="0"/>
                  </w:checkBox>
                </w:ffData>
              </w:fldChar>
            </w:r>
            <w:r w:rsidRPr="00C70BB2">
              <w:rPr>
                <w:rFonts w:eastAsia="Times New Roman" w:asciiTheme="minorHAnsi" w:hAnsiTheme="minorHAnsi" w:cstheme="minorHAnsi"/>
                <w:i/>
                <w:iCs/>
              </w:rPr>
              <w:instrText xml:space="preserve"> FORMCHECKBOX </w:instrText>
            </w:r>
            <w:r w:rsidR="00C530A5">
              <w:rPr>
                <w:rFonts w:eastAsia="Times New Roman" w:asciiTheme="minorHAnsi" w:hAnsiTheme="minorHAnsi" w:cstheme="minorHAnsi"/>
                <w:i/>
                <w:iCs/>
              </w:rPr>
            </w:r>
            <w:r w:rsidR="00C530A5">
              <w:rPr>
                <w:rFonts w:eastAsia="Times New Roman" w:asciiTheme="minorHAnsi" w:hAnsiTheme="minorHAnsi" w:cstheme="minorHAnsi"/>
                <w:i/>
                <w:iCs/>
              </w:rPr>
              <w:fldChar w:fldCharType="separate"/>
            </w:r>
            <w:r w:rsidRPr="00C70BB2">
              <w:rPr>
                <w:rFonts w:eastAsia="Times New Roman" w:asciiTheme="minorHAnsi" w:hAnsiTheme="minorHAnsi" w:cstheme="minorHAnsi"/>
                <w:i/>
                <w:iCs/>
              </w:rPr>
              <w:fldChar w:fldCharType="end"/>
            </w:r>
            <w:r w:rsidRPr="00C70BB2">
              <w:rPr>
                <w:rFonts w:eastAsia="Times New Roman" w:asciiTheme="minorHAnsi" w:hAnsiTheme="minorHAnsi" w:cstheme="minorHAnsi"/>
                <w:i/>
                <w:iCs/>
              </w:rPr>
              <w:t xml:space="preserve">Yes </w:t>
            </w:r>
            <w:r w:rsidRPr="00C70BB2">
              <w:rPr>
                <w:rFonts w:eastAsia="Times New Roman" w:asciiTheme="minorHAnsi" w:hAnsiTheme="minorHAnsi" w:cstheme="minorHAnsi"/>
                <w:i/>
                <w:iCs/>
              </w:rPr>
              <w:fldChar w:fldCharType="begin">
                <w:ffData>
                  <w:name w:val="Check17"/>
                  <w:enabled/>
                  <w:calcOnExit w:val="0"/>
                  <w:checkBox>
                    <w:sizeAuto/>
                    <w:default w:val="0"/>
                  </w:checkBox>
                </w:ffData>
              </w:fldChar>
            </w:r>
            <w:r w:rsidRPr="00C70BB2">
              <w:rPr>
                <w:rFonts w:eastAsia="Times New Roman" w:asciiTheme="minorHAnsi" w:hAnsiTheme="minorHAnsi" w:cstheme="minorHAnsi"/>
                <w:i/>
                <w:iCs/>
              </w:rPr>
              <w:instrText xml:space="preserve"> FORMCHECKBOX </w:instrText>
            </w:r>
            <w:r w:rsidR="00C530A5">
              <w:rPr>
                <w:rFonts w:eastAsia="Times New Roman" w:asciiTheme="minorHAnsi" w:hAnsiTheme="minorHAnsi" w:cstheme="minorHAnsi"/>
                <w:i/>
                <w:iCs/>
              </w:rPr>
            </w:r>
            <w:r w:rsidR="00C530A5">
              <w:rPr>
                <w:rFonts w:eastAsia="Times New Roman" w:asciiTheme="minorHAnsi" w:hAnsiTheme="minorHAnsi" w:cstheme="minorHAnsi"/>
                <w:i/>
                <w:iCs/>
              </w:rPr>
              <w:fldChar w:fldCharType="separate"/>
            </w:r>
            <w:r w:rsidRPr="00C70BB2">
              <w:rPr>
                <w:rFonts w:eastAsia="Times New Roman" w:asciiTheme="minorHAnsi" w:hAnsiTheme="minorHAnsi" w:cstheme="minorHAnsi"/>
                <w:i/>
                <w:iCs/>
              </w:rPr>
              <w:fldChar w:fldCharType="end"/>
            </w:r>
            <w:r w:rsidRPr="00C70BB2">
              <w:rPr>
                <w:rFonts w:eastAsia="Times New Roman" w:asciiTheme="minorHAnsi" w:hAnsiTheme="minorHAnsi" w:cstheme="minorHAnsi"/>
                <w:i/>
                <w:iCs/>
              </w:rPr>
              <w:t>No</w:t>
            </w:r>
          </w:p>
        </w:tc>
      </w:tr>
      <w:tr w:rsidRPr="00C70BB2" w:rsidR="00084937" w:rsidTr="00084937" w14:paraId="0FC9F70C" w14:textId="77777777">
        <w:tc>
          <w:tcPr>
            <w:tcW w:w="4467" w:type="dxa"/>
          </w:tcPr>
          <w:p w:rsidRPr="00C70BB2" w:rsidR="00084937" w:rsidP="00084937" w:rsidRDefault="00084937" w14:paraId="4D4A93D6" w14:textId="36E9FEA7">
            <w:pPr>
              <w:pStyle w:val="BodyText"/>
              <w:numPr>
                <w:ilvl w:val="1"/>
                <w:numId w:val="4"/>
              </w:numPr>
              <w:spacing w:before="1"/>
              <w:rPr>
                <w:rFonts w:asciiTheme="minorHAnsi" w:hAnsiTheme="minorHAnsi" w:cstheme="minorHAnsi"/>
              </w:rPr>
            </w:pPr>
            <w:r w:rsidRPr="00C70BB2">
              <w:rPr>
                <w:rFonts w:asciiTheme="minorHAnsi" w:hAnsiTheme="minorHAnsi" w:cstheme="minorHAnsi"/>
              </w:rPr>
              <w:t xml:space="preserve">Communication with CDC </w:t>
            </w:r>
            <w:r w:rsidRPr="00C70BB2">
              <w:rPr>
                <w:rFonts w:eastAsia="Times New Roman" w:asciiTheme="minorHAnsi" w:hAnsiTheme="minorHAnsi" w:cstheme="minorHAnsi"/>
                <w:i/>
                <w:iCs/>
              </w:rPr>
              <w:fldChar w:fldCharType="begin">
                <w:ffData>
                  <w:name w:val="Check17"/>
                  <w:enabled/>
                  <w:calcOnExit w:val="0"/>
                  <w:checkBox>
                    <w:sizeAuto/>
                    <w:default w:val="0"/>
                  </w:checkBox>
                </w:ffData>
              </w:fldChar>
            </w:r>
            <w:r w:rsidRPr="00C70BB2">
              <w:rPr>
                <w:rFonts w:eastAsia="Times New Roman" w:asciiTheme="minorHAnsi" w:hAnsiTheme="minorHAnsi" w:cstheme="minorHAnsi"/>
                <w:i/>
                <w:iCs/>
              </w:rPr>
              <w:instrText xml:space="preserve"> FORMCHECKBOX </w:instrText>
            </w:r>
            <w:r w:rsidR="00C530A5">
              <w:rPr>
                <w:rFonts w:eastAsia="Times New Roman" w:asciiTheme="minorHAnsi" w:hAnsiTheme="minorHAnsi" w:cstheme="minorHAnsi"/>
                <w:i/>
                <w:iCs/>
              </w:rPr>
            </w:r>
            <w:r w:rsidR="00C530A5">
              <w:rPr>
                <w:rFonts w:eastAsia="Times New Roman" w:asciiTheme="minorHAnsi" w:hAnsiTheme="minorHAnsi" w:cstheme="minorHAnsi"/>
                <w:i/>
                <w:iCs/>
              </w:rPr>
              <w:fldChar w:fldCharType="separate"/>
            </w:r>
            <w:r w:rsidRPr="00C70BB2">
              <w:rPr>
                <w:rFonts w:eastAsia="Times New Roman" w:asciiTheme="minorHAnsi" w:hAnsiTheme="minorHAnsi" w:cstheme="minorHAnsi"/>
                <w:i/>
                <w:iCs/>
              </w:rPr>
              <w:fldChar w:fldCharType="end"/>
            </w:r>
            <w:r w:rsidRPr="00C70BB2">
              <w:rPr>
                <w:rFonts w:eastAsia="Times New Roman" w:asciiTheme="minorHAnsi" w:hAnsiTheme="minorHAnsi" w:cstheme="minorHAnsi"/>
                <w:i/>
                <w:iCs/>
              </w:rPr>
              <w:t xml:space="preserve">Yes </w:t>
            </w:r>
            <w:r w:rsidRPr="00C70BB2">
              <w:rPr>
                <w:rFonts w:eastAsia="Times New Roman" w:asciiTheme="minorHAnsi" w:hAnsiTheme="minorHAnsi" w:cstheme="minorHAnsi"/>
                <w:i/>
                <w:iCs/>
              </w:rPr>
              <w:fldChar w:fldCharType="begin">
                <w:ffData>
                  <w:name w:val="Check17"/>
                  <w:enabled/>
                  <w:calcOnExit w:val="0"/>
                  <w:checkBox>
                    <w:sizeAuto/>
                    <w:default w:val="0"/>
                  </w:checkBox>
                </w:ffData>
              </w:fldChar>
            </w:r>
            <w:r w:rsidRPr="00C70BB2">
              <w:rPr>
                <w:rFonts w:eastAsia="Times New Roman" w:asciiTheme="minorHAnsi" w:hAnsiTheme="minorHAnsi" w:cstheme="minorHAnsi"/>
                <w:i/>
                <w:iCs/>
              </w:rPr>
              <w:instrText xml:space="preserve"> FORMCHECKBOX </w:instrText>
            </w:r>
            <w:r w:rsidR="00C530A5">
              <w:rPr>
                <w:rFonts w:eastAsia="Times New Roman" w:asciiTheme="minorHAnsi" w:hAnsiTheme="minorHAnsi" w:cstheme="minorHAnsi"/>
                <w:i/>
                <w:iCs/>
              </w:rPr>
            </w:r>
            <w:r w:rsidR="00C530A5">
              <w:rPr>
                <w:rFonts w:eastAsia="Times New Roman" w:asciiTheme="minorHAnsi" w:hAnsiTheme="minorHAnsi" w:cstheme="minorHAnsi"/>
                <w:i/>
                <w:iCs/>
              </w:rPr>
              <w:fldChar w:fldCharType="separate"/>
            </w:r>
            <w:r w:rsidRPr="00C70BB2">
              <w:rPr>
                <w:rFonts w:eastAsia="Times New Roman" w:asciiTheme="minorHAnsi" w:hAnsiTheme="minorHAnsi" w:cstheme="minorHAnsi"/>
                <w:i/>
                <w:iCs/>
              </w:rPr>
              <w:fldChar w:fldCharType="end"/>
            </w:r>
            <w:r w:rsidRPr="00C70BB2">
              <w:rPr>
                <w:rFonts w:eastAsia="Times New Roman" w:asciiTheme="minorHAnsi" w:hAnsiTheme="minorHAnsi" w:cstheme="minorHAnsi"/>
                <w:i/>
                <w:iCs/>
              </w:rPr>
              <w:t>No</w:t>
            </w:r>
          </w:p>
        </w:tc>
        <w:tc>
          <w:tcPr>
            <w:tcW w:w="4434" w:type="dxa"/>
          </w:tcPr>
          <w:p w:rsidRPr="00C70BB2" w:rsidR="00084937" w:rsidP="00084937" w:rsidRDefault="00084937" w14:paraId="41164E63" w14:textId="0DF90022">
            <w:pPr>
              <w:pStyle w:val="BodyText"/>
              <w:numPr>
                <w:ilvl w:val="1"/>
                <w:numId w:val="4"/>
              </w:numPr>
              <w:spacing w:before="1"/>
              <w:rPr>
                <w:rFonts w:asciiTheme="minorHAnsi" w:hAnsiTheme="minorHAnsi" w:cstheme="minorHAnsi"/>
              </w:rPr>
            </w:pPr>
            <w:r w:rsidRPr="00C70BB2">
              <w:rPr>
                <w:rFonts w:asciiTheme="minorHAnsi" w:hAnsiTheme="minorHAnsi" w:cstheme="minorHAnsi"/>
              </w:rPr>
              <w:t xml:space="preserve">TB testing on NHPs in quarantine  </w:t>
            </w:r>
            <w:r w:rsidRPr="00C70BB2">
              <w:rPr>
                <w:rFonts w:eastAsia="Times New Roman" w:asciiTheme="minorHAnsi" w:hAnsiTheme="minorHAnsi" w:cstheme="minorHAnsi"/>
                <w:i/>
                <w:iCs/>
              </w:rPr>
              <w:fldChar w:fldCharType="begin">
                <w:ffData>
                  <w:name w:val="Check17"/>
                  <w:enabled/>
                  <w:calcOnExit w:val="0"/>
                  <w:checkBox>
                    <w:sizeAuto/>
                    <w:default w:val="0"/>
                  </w:checkBox>
                </w:ffData>
              </w:fldChar>
            </w:r>
            <w:r w:rsidRPr="00C70BB2">
              <w:rPr>
                <w:rFonts w:eastAsia="Times New Roman" w:asciiTheme="minorHAnsi" w:hAnsiTheme="minorHAnsi" w:cstheme="minorHAnsi"/>
                <w:i/>
                <w:iCs/>
              </w:rPr>
              <w:instrText xml:space="preserve"> FORMCHECKBOX </w:instrText>
            </w:r>
            <w:r w:rsidR="00C530A5">
              <w:rPr>
                <w:rFonts w:eastAsia="Times New Roman" w:asciiTheme="minorHAnsi" w:hAnsiTheme="minorHAnsi" w:cstheme="minorHAnsi"/>
                <w:i/>
                <w:iCs/>
              </w:rPr>
            </w:r>
            <w:r w:rsidR="00C530A5">
              <w:rPr>
                <w:rFonts w:eastAsia="Times New Roman" w:asciiTheme="minorHAnsi" w:hAnsiTheme="minorHAnsi" w:cstheme="minorHAnsi"/>
                <w:i/>
                <w:iCs/>
              </w:rPr>
              <w:fldChar w:fldCharType="separate"/>
            </w:r>
            <w:r w:rsidRPr="00C70BB2">
              <w:rPr>
                <w:rFonts w:eastAsia="Times New Roman" w:asciiTheme="minorHAnsi" w:hAnsiTheme="minorHAnsi" w:cstheme="minorHAnsi"/>
                <w:i/>
                <w:iCs/>
              </w:rPr>
              <w:fldChar w:fldCharType="end"/>
            </w:r>
            <w:r w:rsidRPr="00C70BB2">
              <w:rPr>
                <w:rFonts w:eastAsia="Times New Roman" w:asciiTheme="minorHAnsi" w:hAnsiTheme="minorHAnsi" w:cstheme="minorHAnsi"/>
                <w:i/>
                <w:iCs/>
              </w:rPr>
              <w:t xml:space="preserve">Yes </w:t>
            </w:r>
            <w:r w:rsidRPr="00C70BB2">
              <w:rPr>
                <w:rFonts w:eastAsia="Times New Roman" w:asciiTheme="minorHAnsi" w:hAnsiTheme="minorHAnsi" w:cstheme="minorHAnsi"/>
                <w:i/>
                <w:iCs/>
              </w:rPr>
              <w:fldChar w:fldCharType="begin">
                <w:ffData>
                  <w:name w:val="Check17"/>
                  <w:enabled/>
                  <w:calcOnExit w:val="0"/>
                  <w:checkBox>
                    <w:sizeAuto/>
                    <w:default w:val="0"/>
                  </w:checkBox>
                </w:ffData>
              </w:fldChar>
            </w:r>
            <w:r w:rsidRPr="00C70BB2">
              <w:rPr>
                <w:rFonts w:eastAsia="Times New Roman" w:asciiTheme="minorHAnsi" w:hAnsiTheme="minorHAnsi" w:cstheme="minorHAnsi"/>
                <w:i/>
                <w:iCs/>
              </w:rPr>
              <w:instrText xml:space="preserve"> FORMCHECKBOX </w:instrText>
            </w:r>
            <w:r w:rsidR="00C530A5">
              <w:rPr>
                <w:rFonts w:eastAsia="Times New Roman" w:asciiTheme="minorHAnsi" w:hAnsiTheme="minorHAnsi" w:cstheme="minorHAnsi"/>
                <w:i/>
                <w:iCs/>
              </w:rPr>
            </w:r>
            <w:r w:rsidR="00C530A5">
              <w:rPr>
                <w:rFonts w:eastAsia="Times New Roman" w:asciiTheme="minorHAnsi" w:hAnsiTheme="minorHAnsi" w:cstheme="minorHAnsi"/>
                <w:i/>
                <w:iCs/>
              </w:rPr>
              <w:fldChar w:fldCharType="separate"/>
            </w:r>
            <w:r w:rsidRPr="00C70BB2">
              <w:rPr>
                <w:rFonts w:eastAsia="Times New Roman" w:asciiTheme="minorHAnsi" w:hAnsiTheme="minorHAnsi" w:cstheme="minorHAnsi"/>
                <w:i/>
                <w:iCs/>
              </w:rPr>
              <w:fldChar w:fldCharType="end"/>
            </w:r>
            <w:r w:rsidRPr="00C70BB2">
              <w:rPr>
                <w:rFonts w:eastAsia="Times New Roman" w:asciiTheme="minorHAnsi" w:hAnsiTheme="minorHAnsi" w:cstheme="minorHAnsi"/>
                <w:i/>
                <w:iCs/>
              </w:rPr>
              <w:t>No</w:t>
            </w:r>
          </w:p>
        </w:tc>
      </w:tr>
      <w:tr w:rsidRPr="00C70BB2" w:rsidR="00084937" w:rsidTr="00084937" w14:paraId="60B890AD" w14:textId="77777777">
        <w:tc>
          <w:tcPr>
            <w:tcW w:w="4467" w:type="dxa"/>
          </w:tcPr>
          <w:p w:rsidRPr="00C70BB2" w:rsidR="00084937" w:rsidP="00084937" w:rsidRDefault="00084937" w14:paraId="52173AFC" w14:textId="58E353CE">
            <w:pPr>
              <w:pStyle w:val="BodyText"/>
              <w:numPr>
                <w:ilvl w:val="1"/>
                <w:numId w:val="4"/>
              </w:numPr>
              <w:spacing w:before="1"/>
              <w:rPr>
                <w:rFonts w:asciiTheme="minorHAnsi" w:hAnsiTheme="minorHAnsi" w:cstheme="minorHAnsi"/>
              </w:rPr>
            </w:pPr>
            <w:r w:rsidRPr="00C70BB2">
              <w:rPr>
                <w:rFonts w:asciiTheme="minorHAnsi" w:hAnsiTheme="minorHAnsi" w:cstheme="minorHAnsi"/>
              </w:rPr>
              <w:t>Outdoor quarantine space</w:t>
            </w:r>
            <w:r w:rsidR="00EE184C">
              <w:rPr>
                <w:rFonts w:asciiTheme="minorHAnsi" w:hAnsiTheme="minorHAnsi" w:cstheme="minorHAnsi"/>
              </w:rPr>
              <w:t>*</w:t>
            </w:r>
            <w:r w:rsidRPr="00C70BB2">
              <w:rPr>
                <w:rFonts w:asciiTheme="minorHAnsi" w:hAnsiTheme="minorHAnsi" w:cstheme="minorHAnsi"/>
              </w:rPr>
              <w:t xml:space="preserve"> </w:t>
            </w:r>
            <w:r w:rsidRPr="00C70BB2">
              <w:rPr>
                <w:rFonts w:eastAsia="Times New Roman" w:asciiTheme="minorHAnsi" w:hAnsiTheme="minorHAnsi" w:cstheme="minorHAnsi"/>
                <w:i/>
                <w:iCs/>
              </w:rPr>
              <w:fldChar w:fldCharType="begin">
                <w:ffData>
                  <w:name w:val="Check17"/>
                  <w:enabled/>
                  <w:calcOnExit w:val="0"/>
                  <w:checkBox>
                    <w:sizeAuto/>
                    <w:default w:val="0"/>
                  </w:checkBox>
                </w:ffData>
              </w:fldChar>
            </w:r>
            <w:r w:rsidRPr="00C70BB2">
              <w:rPr>
                <w:rFonts w:eastAsia="Times New Roman" w:asciiTheme="minorHAnsi" w:hAnsiTheme="minorHAnsi" w:cstheme="minorHAnsi"/>
                <w:i/>
                <w:iCs/>
              </w:rPr>
              <w:instrText xml:space="preserve"> FORMCHECKBOX </w:instrText>
            </w:r>
            <w:r w:rsidR="00C530A5">
              <w:rPr>
                <w:rFonts w:eastAsia="Times New Roman" w:asciiTheme="minorHAnsi" w:hAnsiTheme="minorHAnsi" w:cstheme="minorHAnsi"/>
                <w:i/>
                <w:iCs/>
              </w:rPr>
            </w:r>
            <w:r w:rsidR="00C530A5">
              <w:rPr>
                <w:rFonts w:eastAsia="Times New Roman" w:asciiTheme="minorHAnsi" w:hAnsiTheme="minorHAnsi" w:cstheme="minorHAnsi"/>
                <w:i/>
                <w:iCs/>
              </w:rPr>
              <w:fldChar w:fldCharType="separate"/>
            </w:r>
            <w:r w:rsidRPr="00C70BB2">
              <w:rPr>
                <w:rFonts w:eastAsia="Times New Roman" w:asciiTheme="minorHAnsi" w:hAnsiTheme="minorHAnsi" w:cstheme="minorHAnsi"/>
                <w:i/>
                <w:iCs/>
              </w:rPr>
              <w:fldChar w:fldCharType="end"/>
            </w:r>
            <w:r w:rsidRPr="00C70BB2">
              <w:rPr>
                <w:rFonts w:eastAsia="Times New Roman" w:asciiTheme="minorHAnsi" w:hAnsiTheme="minorHAnsi" w:cstheme="minorHAnsi"/>
                <w:i/>
                <w:iCs/>
              </w:rPr>
              <w:t xml:space="preserve">Yes </w:t>
            </w:r>
            <w:r w:rsidRPr="00C70BB2">
              <w:rPr>
                <w:rFonts w:eastAsia="Times New Roman" w:asciiTheme="minorHAnsi" w:hAnsiTheme="minorHAnsi" w:cstheme="minorHAnsi"/>
                <w:i/>
                <w:iCs/>
              </w:rPr>
              <w:fldChar w:fldCharType="begin">
                <w:ffData>
                  <w:name w:val="Check17"/>
                  <w:enabled/>
                  <w:calcOnExit w:val="0"/>
                  <w:checkBox>
                    <w:sizeAuto/>
                    <w:default w:val="0"/>
                  </w:checkBox>
                </w:ffData>
              </w:fldChar>
            </w:r>
            <w:r w:rsidRPr="00C70BB2">
              <w:rPr>
                <w:rFonts w:eastAsia="Times New Roman" w:asciiTheme="minorHAnsi" w:hAnsiTheme="minorHAnsi" w:cstheme="minorHAnsi"/>
                <w:i/>
                <w:iCs/>
              </w:rPr>
              <w:instrText xml:space="preserve"> FORMCHECKBOX </w:instrText>
            </w:r>
            <w:r w:rsidR="00C530A5">
              <w:rPr>
                <w:rFonts w:eastAsia="Times New Roman" w:asciiTheme="minorHAnsi" w:hAnsiTheme="minorHAnsi" w:cstheme="minorHAnsi"/>
                <w:i/>
                <w:iCs/>
              </w:rPr>
            </w:r>
            <w:r w:rsidR="00C530A5">
              <w:rPr>
                <w:rFonts w:eastAsia="Times New Roman" w:asciiTheme="minorHAnsi" w:hAnsiTheme="minorHAnsi" w:cstheme="minorHAnsi"/>
                <w:i/>
                <w:iCs/>
              </w:rPr>
              <w:fldChar w:fldCharType="separate"/>
            </w:r>
            <w:r w:rsidRPr="00C70BB2">
              <w:rPr>
                <w:rFonts w:eastAsia="Times New Roman" w:asciiTheme="minorHAnsi" w:hAnsiTheme="minorHAnsi" w:cstheme="minorHAnsi"/>
                <w:i/>
                <w:iCs/>
              </w:rPr>
              <w:fldChar w:fldCharType="end"/>
            </w:r>
            <w:r w:rsidRPr="00C70BB2">
              <w:rPr>
                <w:rFonts w:eastAsia="Times New Roman" w:asciiTheme="minorHAnsi" w:hAnsiTheme="minorHAnsi" w:cstheme="minorHAnsi"/>
                <w:i/>
                <w:iCs/>
              </w:rPr>
              <w:t>No</w:t>
            </w:r>
          </w:p>
        </w:tc>
        <w:tc>
          <w:tcPr>
            <w:tcW w:w="4434" w:type="dxa"/>
          </w:tcPr>
          <w:p w:rsidRPr="00C70BB2" w:rsidR="00084937" w:rsidP="00084937" w:rsidRDefault="00084937" w14:paraId="603EB527" w14:textId="2412E080">
            <w:pPr>
              <w:pStyle w:val="BodyText"/>
              <w:numPr>
                <w:ilvl w:val="1"/>
                <w:numId w:val="4"/>
              </w:numPr>
              <w:spacing w:before="1"/>
              <w:rPr>
                <w:rFonts w:asciiTheme="minorHAnsi" w:hAnsiTheme="minorHAnsi" w:cstheme="minorHAnsi"/>
              </w:rPr>
            </w:pPr>
            <w:r w:rsidRPr="00C70BB2">
              <w:rPr>
                <w:rFonts w:asciiTheme="minorHAnsi" w:hAnsiTheme="minorHAnsi" w:cstheme="minorHAnsi"/>
              </w:rPr>
              <w:t>Group housing</w:t>
            </w:r>
            <w:r w:rsidR="00EE184C">
              <w:rPr>
                <w:rFonts w:asciiTheme="minorHAnsi" w:hAnsiTheme="minorHAnsi" w:cstheme="minorHAnsi"/>
              </w:rPr>
              <w:t>*</w:t>
            </w:r>
            <w:r w:rsidRPr="00C70BB2">
              <w:rPr>
                <w:rFonts w:asciiTheme="minorHAnsi" w:hAnsiTheme="minorHAnsi" w:cstheme="minorHAnsi"/>
              </w:rPr>
              <w:t xml:space="preserve"> </w:t>
            </w:r>
            <w:r w:rsidRPr="00C70BB2">
              <w:rPr>
                <w:rFonts w:eastAsia="Times New Roman" w:asciiTheme="minorHAnsi" w:hAnsiTheme="minorHAnsi" w:cstheme="minorHAnsi"/>
                <w:i/>
                <w:iCs/>
              </w:rPr>
              <w:fldChar w:fldCharType="begin">
                <w:ffData>
                  <w:name w:val="Check17"/>
                  <w:enabled/>
                  <w:calcOnExit w:val="0"/>
                  <w:checkBox>
                    <w:sizeAuto/>
                    <w:default w:val="0"/>
                  </w:checkBox>
                </w:ffData>
              </w:fldChar>
            </w:r>
            <w:r w:rsidRPr="00C70BB2">
              <w:rPr>
                <w:rFonts w:eastAsia="Times New Roman" w:asciiTheme="minorHAnsi" w:hAnsiTheme="minorHAnsi" w:cstheme="minorHAnsi"/>
                <w:i/>
                <w:iCs/>
              </w:rPr>
              <w:instrText xml:space="preserve"> FORMCHECKBOX </w:instrText>
            </w:r>
            <w:r w:rsidR="00C530A5">
              <w:rPr>
                <w:rFonts w:eastAsia="Times New Roman" w:asciiTheme="minorHAnsi" w:hAnsiTheme="minorHAnsi" w:cstheme="minorHAnsi"/>
                <w:i/>
                <w:iCs/>
              </w:rPr>
            </w:r>
            <w:r w:rsidR="00C530A5">
              <w:rPr>
                <w:rFonts w:eastAsia="Times New Roman" w:asciiTheme="minorHAnsi" w:hAnsiTheme="minorHAnsi" w:cstheme="minorHAnsi"/>
                <w:i/>
                <w:iCs/>
              </w:rPr>
              <w:fldChar w:fldCharType="separate"/>
            </w:r>
            <w:r w:rsidRPr="00C70BB2">
              <w:rPr>
                <w:rFonts w:eastAsia="Times New Roman" w:asciiTheme="minorHAnsi" w:hAnsiTheme="minorHAnsi" w:cstheme="minorHAnsi"/>
                <w:i/>
                <w:iCs/>
              </w:rPr>
              <w:fldChar w:fldCharType="end"/>
            </w:r>
            <w:r w:rsidRPr="00C70BB2">
              <w:rPr>
                <w:rFonts w:eastAsia="Times New Roman" w:asciiTheme="minorHAnsi" w:hAnsiTheme="minorHAnsi" w:cstheme="minorHAnsi"/>
                <w:i/>
                <w:iCs/>
              </w:rPr>
              <w:t xml:space="preserve">Yes </w:t>
            </w:r>
            <w:r w:rsidRPr="00C70BB2">
              <w:rPr>
                <w:rFonts w:eastAsia="Times New Roman" w:asciiTheme="minorHAnsi" w:hAnsiTheme="minorHAnsi" w:cstheme="minorHAnsi"/>
                <w:i/>
                <w:iCs/>
              </w:rPr>
              <w:fldChar w:fldCharType="begin">
                <w:ffData>
                  <w:name w:val="Check17"/>
                  <w:enabled/>
                  <w:calcOnExit w:val="0"/>
                  <w:checkBox>
                    <w:sizeAuto/>
                    <w:default w:val="0"/>
                  </w:checkBox>
                </w:ffData>
              </w:fldChar>
            </w:r>
            <w:r w:rsidRPr="00C70BB2">
              <w:rPr>
                <w:rFonts w:eastAsia="Times New Roman" w:asciiTheme="minorHAnsi" w:hAnsiTheme="minorHAnsi" w:cstheme="minorHAnsi"/>
                <w:i/>
                <w:iCs/>
              </w:rPr>
              <w:instrText xml:space="preserve"> FORMCHECKBOX </w:instrText>
            </w:r>
            <w:r w:rsidR="00C530A5">
              <w:rPr>
                <w:rFonts w:eastAsia="Times New Roman" w:asciiTheme="minorHAnsi" w:hAnsiTheme="minorHAnsi" w:cstheme="minorHAnsi"/>
                <w:i/>
                <w:iCs/>
              </w:rPr>
            </w:r>
            <w:r w:rsidR="00C530A5">
              <w:rPr>
                <w:rFonts w:eastAsia="Times New Roman" w:asciiTheme="minorHAnsi" w:hAnsiTheme="minorHAnsi" w:cstheme="minorHAnsi"/>
                <w:i/>
                <w:iCs/>
              </w:rPr>
              <w:fldChar w:fldCharType="separate"/>
            </w:r>
            <w:r w:rsidRPr="00C70BB2">
              <w:rPr>
                <w:rFonts w:eastAsia="Times New Roman" w:asciiTheme="minorHAnsi" w:hAnsiTheme="minorHAnsi" w:cstheme="minorHAnsi"/>
                <w:i/>
                <w:iCs/>
              </w:rPr>
              <w:fldChar w:fldCharType="end"/>
            </w:r>
            <w:r w:rsidRPr="00C70BB2">
              <w:rPr>
                <w:rFonts w:eastAsia="Times New Roman" w:asciiTheme="minorHAnsi" w:hAnsiTheme="minorHAnsi" w:cstheme="minorHAnsi"/>
                <w:i/>
                <w:iCs/>
              </w:rPr>
              <w:t>No</w:t>
            </w:r>
          </w:p>
        </w:tc>
      </w:tr>
    </w:tbl>
    <w:p w:rsidRPr="00101CA7" w:rsidR="000C6BF3" w:rsidP="000C6BF3" w:rsidRDefault="00EE184C" w14:paraId="30C67F89" w14:textId="4333488B">
      <w:pPr>
        <w:pStyle w:val="ListParagraph"/>
        <w:ind w:left="449"/>
        <w:rPr>
          <w:rFonts w:cstheme="minorHAnsi"/>
          <w:sz w:val="18"/>
          <w:szCs w:val="18"/>
        </w:rPr>
      </w:pPr>
      <w:r w:rsidRPr="00101CA7">
        <w:rPr>
          <w:rFonts w:cstheme="minorHAnsi"/>
          <w:sz w:val="18"/>
          <w:szCs w:val="18"/>
        </w:rPr>
        <w:t>*</w:t>
      </w:r>
      <w:r w:rsidRPr="00101CA7" w:rsidR="009B7C59">
        <w:rPr>
          <w:rFonts w:cstheme="minorHAnsi"/>
          <w:sz w:val="18"/>
          <w:szCs w:val="18"/>
        </w:rPr>
        <w:t xml:space="preserve">If applicable </w:t>
      </w:r>
    </w:p>
    <w:p w:rsidRPr="00101CA7" w:rsidR="000C6BF3" w:rsidP="000C6BF3" w:rsidRDefault="000C6BF3" w14:paraId="59758AFC" w14:textId="11A7AE92">
      <w:pPr>
        <w:pStyle w:val="ListParagraph"/>
        <w:numPr>
          <w:ilvl w:val="0"/>
          <w:numId w:val="4"/>
        </w:numPr>
        <w:jc w:val="left"/>
        <w:rPr>
          <w:rFonts w:cstheme="minorHAnsi"/>
          <w:sz w:val="18"/>
          <w:szCs w:val="18"/>
        </w:rPr>
      </w:pPr>
      <w:r w:rsidRPr="00101CA7">
        <w:rPr>
          <w:rFonts w:cstheme="minorHAnsi"/>
          <w:sz w:val="18"/>
          <w:szCs w:val="18"/>
        </w:rPr>
        <w:t xml:space="preserve">Are newly acquired nonhuman primates held in rooms </w:t>
      </w:r>
      <w:r w:rsidRPr="00101CA7" w:rsidR="007073FE">
        <w:rPr>
          <w:rFonts w:cstheme="minorHAnsi"/>
          <w:sz w:val="18"/>
          <w:szCs w:val="18"/>
        </w:rPr>
        <w:t xml:space="preserve">or areas with dedicated air-handling systems? </w:t>
      </w:r>
      <w:r w:rsidRPr="00101CA7" w:rsidR="009B7C59">
        <w:rPr>
          <w:rFonts w:eastAsia="Times New Roman" w:cstheme="minorHAnsi"/>
          <w:i/>
          <w:iCs/>
          <w:sz w:val="18"/>
          <w:szCs w:val="18"/>
        </w:rPr>
        <w:fldChar w:fldCharType="begin">
          <w:ffData>
            <w:name w:val="Check17"/>
            <w:enabled/>
            <w:calcOnExit w:val="0"/>
            <w:checkBox>
              <w:sizeAuto/>
              <w:default w:val="0"/>
            </w:checkBox>
          </w:ffData>
        </w:fldChar>
      </w:r>
      <w:r w:rsidRPr="00101CA7" w:rsidR="009B7C59">
        <w:rPr>
          <w:rFonts w:eastAsia="Times New Roman" w:cstheme="minorHAnsi"/>
          <w:i/>
          <w:iCs/>
          <w:sz w:val="18"/>
          <w:szCs w:val="18"/>
        </w:rPr>
        <w:instrText xml:space="preserve"> FORMCHECKBOX </w:instrText>
      </w:r>
      <w:r w:rsidR="00C530A5">
        <w:rPr>
          <w:rFonts w:eastAsia="Times New Roman" w:cstheme="minorHAnsi"/>
          <w:i/>
          <w:iCs/>
          <w:sz w:val="18"/>
          <w:szCs w:val="18"/>
        </w:rPr>
      </w:r>
      <w:r w:rsidR="00C530A5">
        <w:rPr>
          <w:rFonts w:eastAsia="Times New Roman" w:cstheme="minorHAnsi"/>
          <w:i/>
          <w:iCs/>
          <w:sz w:val="18"/>
          <w:szCs w:val="18"/>
        </w:rPr>
        <w:fldChar w:fldCharType="separate"/>
      </w:r>
      <w:r w:rsidRPr="00101CA7" w:rsidR="009B7C59">
        <w:rPr>
          <w:rFonts w:eastAsia="Times New Roman" w:cstheme="minorHAnsi"/>
          <w:i/>
          <w:iCs/>
          <w:sz w:val="18"/>
          <w:szCs w:val="18"/>
        </w:rPr>
        <w:fldChar w:fldCharType="end"/>
      </w:r>
      <w:r w:rsidRPr="00101CA7" w:rsidR="009B7C59">
        <w:rPr>
          <w:rFonts w:eastAsia="Times New Roman" w:cstheme="minorHAnsi"/>
          <w:i/>
          <w:iCs/>
          <w:sz w:val="18"/>
          <w:szCs w:val="18"/>
        </w:rPr>
        <w:t xml:space="preserve">Yes </w:t>
      </w:r>
      <w:r w:rsidRPr="00101CA7" w:rsidR="009B7C59">
        <w:rPr>
          <w:rFonts w:eastAsia="Times New Roman" w:cstheme="minorHAnsi"/>
          <w:i/>
          <w:iCs/>
          <w:sz w:val="18"/>
          <w:szCs w:val="18"/>
        </w:rPr>
        <w:fldChar w:fldCharType="begin">
          <w:ffData>
            <w:name w:val="Check17"/>
            <w:enabled/>
            <w:calcOnExit w:val="0"/>
            <w:checkBox>
              <w:sizeAuto/>
              <w:default w:val="0"/>
            </w:checkBox>
          </w:ffData>
        </w:fldChar>
      </w:r>
      <w:r w:rsidRPr="00101CA7" w:rsidR="009B7C59">
        <w:rPr>
          <w:rFonts w:eastAsia="Times New Roman" w:cstheme="minorHAnsi"/>
          <w:i/>
          <w:iCs/>
          <w:sz w:val="18"/>
          <w:szCs w:val="18"/>
        </w:rPr>
        <w:instrText xml:space="preserve"> FORMCHECKBOX </w:instrText>
      </w:r>
      <w:r w:rsidR="00C530A5">
        <w:rPr>
          <w:rFonts w:eastAsia="Times New Roman" w:cstheme="minorHAnsi"/>
          <w:i/>
          <w:iCs/>
          <w:sz w:val="18"/>
          <w:szCs w:val="18"/>
        </w:rPr>
      </w:r>
      <w:r w:rsidR="00C530A5">
        <w:rPr>
          <w:rFonts w:eastAsia="Times New Roman" w:cstheme="minorHAnsi"/>
          <w:i/>
          <w:iCs/>
          <w:sz w:val="18"/>
          <w:szCs w:val="18"/>
        </w:rPr>
        <w:fldChar w:fldCharType="separate"/>
      </w:r>
      <w:r w:rsidRPr="00101CA7" w:rsidR="009B7C59">
        <w:rPr>
          <w:rFonts w:eastAsia="Times New Roman" w:cstheme="minorHAnsi"/>
          <w:i/>
          <w:iCs/>
          <w:sz w:val="18"/>
          <w:szCs w:val="18"/>
        </w:rPr>
        <w:fldChar w:fldCharType="end"/>
      </w:r>
      <w:r w:rsidRPr="00101CA7" w:rsidR="009B7C59">
        <w:rPr>
          <w:rFonts w:eastAsia="Times New Roman" w:cstheme="minorHAnsi"/>
          <w:i/>
          <w:iCs/>
          <w:sz w:val="18"/>
          <w:szCs w:val="18"/>
        </w:rPr>
        <w:t>No</w:t>
      </w:r>
    </w:p>
    <w:p w:rsidRPr="00101CA7" w:rsidR="006F12D4" w:rsidP="000C6BF3" w:rsidRDefault="000E1152" w14:paraId="68E0D30E" w14:textId="4ED0A9AF">
      <w:pPr>
        <w:pStyle w:val="ListParagraph"/>
        <w:numPr>
          <w:ilvl w:val="0"/>
          <w:numId w:val="4"/>
        </w:numPr>
        <w:jc w:val="left"/>
        <w:rPr>
          <w:rFonts w:cstheme="minorHAnsi"/>
          <w:sz w:val="18"/>
          <w:szCs w:val="18"/>
        </w:rPr>
      </w:pPr>
      <w:r w:rsidRPr="00101CA7">
        <w:rPr>
          <w:rFonts w:eastAsia="Times New Roman" w:cstheme="minorHAnsi"/>
          <w:i/>
          <w:iCs/>
          <w:sz w:val="18"/>
          <w:szCs w:val="18"/>
        </w:rPr>
        <w:t xml:space="preserve">Are all animals that died during the quarantine period necropsied? </w:t>
      </w:r>
      <w:r w:rsidRPr="00101CA7" w:rsidR="009C44D4">
        <w:rPr>
          <w:rFonts w:eastAsia="Times New Roman" w:cstheme="minorHAnsi"/>
          <w:i/>
          <w:iCs/>
          <w:sz w:val="18"/>
          <w:szCs w:val="18"/>
        </w:rPr>
        <w:fldChar w:fldCharType="begin">
          <w:ffData>
            <w:name w:val="Check17"/>
            <w:enabled/>
            <w:calcOnExit w:val="0"/>
            <w:checkBox>
              <w:sizeAuto/>
              <w:default w:val="0"/>
            </w:checkBox>
          </w:ffData>
        </w:fldChar>
      </w:r>
      <w:r w:rsidRPr="00101CA7" w:rsidR="009C44D4">
        <w:rPr>
          <w:rFonts w:eastAsia="Times New Roman" w:cstheme="minorHAnsi"/>
          <w:i/>
          <w:iCs/>
          <w:sz w:val="18"/>
          <w:szCs w:val="18"/>
        </w:rPr>
        <w:instrText xml:space="preserve"> FORMCHECKBOX </w:instrText>
      </w:r>
      <w:r w:rsidR="00C530A5">
        <w:rPr>
          <w:rFonts w:eastAsia="Times New Roman" w:cstheme="minorHAnsi"/>
          <w:i/>
          <w:iCs/>
          <w:sz w:val="18"/>
          <w:szCs w:val="18"/>
        </w:rPr>
      </w:r>
      <w:r w:rsidR="00C530A5">
        <w:rPr>
          <w:rFonts w:eastAsia="Times New Roman" w:cstheme="minorHAnsi"/>
          <w:i/>
          <w:iCs/>
          <w:sz w:val="18"/>
          <w:szCs w:val="18"/>
        </w:rPr>
        <w:fldChar w:fldCharType="separate"/>
      </w:r>
      <w:r w:rsidRPr="00101CA7" w:rsidR="009C44D4">
        <w:rPr>
          <w:rFonts w:eastAsia="Times New Roman" w:cstheme="minorHAnsi"/>
          <w:i/>
          <w:iCs/>
          <w:sz w:val="18"/>
          <w:szCs w:val="18"/>
        </w:rPr>
        <w:fldChar w:fldCharType="end"/>
      </w:r>
      <w:r w:rsidRPr="00101CA7" w:rsidR="009C44D4">
        <w:rPr>
          <w:rFonts w:eastAsia="Times New Roman" w:cstheme="minorHAnsi"/>
          <w:i/>
          <w:iCs/>
          <w:sz w:val="18"/>
          <w:szCs w:val="18"/>
        </w:rPr>
        <w:t xml:space="preserve">Yes </w:t>
      </w:r>
      <w:r w:rsidRPr="00101CA7" w:rsidR="009C44D4">
        <w:rPr>
          <w:rFonts w:eastAsia="Times New Roman" w:cstheme="minorHAnsi"/>
          <w:i/>
          <w:iCs/>
          <w:sz w:val="18"/>
          <w:szCs w:val="18"/>
        </w:rPr>
        <w:fldChar w:fldCharType="begin">
          <w:ffData>
            <w:name w:val="Check17"/>
            <w:enabled/>
            <w:calcOnExit w:val="0"/>
            <w:checkBox>
              <w:sizeAuto/>
              <w:default w:val="0"/>
            </w:checkBox>
          </w:ffData>
        </w:fldChar>
      </w:r>
      <w:r w:rsidRPr="00101CA7" w:rsidR="009C44D4">
        <w:rPr>
          <w:rFonts w:eastAsia="Times New Roman" w:cstheme="minorHAnsi"/>
          <w:i/>
          <w:iCs/>
          <w:sz w:val="18"/>
          <w:szCs w:val="18"/>
        </w:rPr>
        <w:instrText xml:space="preserve"> FORMCHECKBOX </w:instrText>
      </w:r>
      <w:r w:rsidR="00C530A5">
        <w:rPr>
          <w:rFonts w:eastAsia="Times New Roman" w:cstheme="minorHAnsi"/>
          <w:i/>
          <w:iCs/>
          <w:sz w:val="18"/>
          <w:szCs w:val="18"/>
        </w:rPr>
      </w:r>
      <w:r w:rsidR="00C530A5">
        <w:rPr>
          <w:rFonts w:eastAsia="Times New Roman" w:cstheme="minorHAnsi"/>
          <w:i/>
          <w:iCs/>
          <w:sz w:val="18"/>
          <w:szCs w:val="18"/>
        </w:rPr>
        <w:fldChar w:fldCharType="separate"/>
      </w:r>
      <w:r w:rsidRPr="00101CA7" w:rsidR="009C44D4">
        <w:rPr>
          <w:rFonts w:eastAsia="Times New Roman" w:cstheme="minorHAnsi"/>
          <w:i/>
          <w:iCs/>
          <w:sz w:val="18"/>
          <w:szCs w:val="18"/>
        </w:rPr>
        <w:fldChar w:fldCharType="end"/>
      </w:r>
      <w:r w:rsidRPr="00101CA7" w:rsidR="009C44D4">
        <w:rPr>
          <w:rFonts w:eastAsia="Times New Roman" w:cstheme="minorHAnsi"/>
          <w:i/>
          <w:iCs/>
          <w:sz w:val="18"/>
          <w:szCs w:val="18"/>
        </w:rPr>
        <w:t xml:space="preserve">No </w:t>
      </w:r>
    </w:p>
    <w:p w:rsidRPr="00101CA7" w:rsidR="000E1152" w:rsidP="000C6BF3" w:rsidRDefault="000E1152" w14:paraId="2CAAA9D7" w14:textId="30851B34">
      <w:pPr>
        <w:pStyle w:val="ListParagraph"/>
        <w:numPr>
          <w:ilvl w:val="0"/>
          <w:numId w:val="4"/>
        </w:numPr>
        <w:jc w:val="left"/>
        <w:rPr>
          <w:rFonts w:eastAsia="Times New Roman" w:cstheme="minorHAnsi"/>
          <w:i/>
          <w:iCs/>
          <w:sz w:val="18"/>
          <w:szCs w:val="18"/>
        </w:rPr>
      </w:pPr>
      <w:r w:rsidRPr="00101CA7">
        <w:rPr>
          <w:rFonts w:eastAsia="Times New Roman" w:cstheme="minorHAnsi"/>
          <w:i/>
          <w:iCs/>
          <w:sz w:val="18"/>
          <w:szCs w:val="18"/>
        </w:rPr>
        <w:t>Is entry to the area where newly a</w:t>
      </w:r>
      <w:r w:rsidRPr="00101CA7" w:rsidR="00E83E2E">
        <w:rPr>
          <w:rFonts w:eastAsia="Times New Roman" w:cstheme="minorHAnsi"/>
          <w:i/>
          <w:iCs/>
          <w:sz w:val="18"/>
          <w:szCs w:val="18"/>
        </w:rPr>
        <w:t xml:space="preserve">cquired nonhuman primates </w:t>
      </w:r>
      <w:r w:rsidRPr="00101CA7" w:rsidR="00197DB9">
        <w:rPr>
          <w:rFonts w:eastAsia="Times New Roman" w:cstheme="minorHAnsi"/>
          <w:i/>
          <w:iCs/>
          <w:sz w:val="18"/>
          <w:szCs w:val="18"/>
        </w:rPr>
        <w:t xml:space="preserve">to only those personnel who are essential to its operation? </w:t>
      </w:r>
      <w:r w:rsidRPr="00101CA7" w:rsidR="009C44D4">
        <w:rPr>
          <w:rFonts w:eastAsia="Times New Roman" w:cstheme="minorHAnsi"/>
          <w:i/>
          <w:iCs/>
          <w:sz w:val="18"/>
          <w:szCs w:val="18"/>
        </w:rPr>
        <w:fldChar w:fldCharType="begin">
          <w:ffData>
            <w:name w:val="Check17"/>
            <w:enabled/>
            <w:calcOnExit w:val="0"/>
            <w:checkBox>
              <w:sizeAuto/>
              <w:default w:val="0"/>
            </w:checkBox>
          </w:ffData>
        </w:fldChar>
      </w:r>
      <w:r w:rsidRPr="00101CA7" w:rsidR="009C44D4">
        <w:rPr>
          <w:rFonts w:eastAsia="Times New Roman" w:cstheme="minorHAnsi"/>
          <w:i/>
          <w:iCs/>
          <w:sz w:val="18"/>
          <w:szCs w:val="18"/>
        </w:rPr>
        <w:instrText xml:space="preserve"> FORMCHECKBOX </w:instrText>
      </w:r>
      <w:r w:rsidR="00C530A5">
        <w:rPr>
          <w:rFonts w:eastAsia="Times New Roman" w:cstheme="minorHAnsi"/>
          <w:i/>
          <w:iCs/>
          <w:sz w:val="18"/>
          <w:szCs w:val="18"/>
        </w:rPr>
      </w:r>
      <w:r w:rsidR="00C530A5">
        <w:rPr>
          <w:rFonts w:eastAsia="Times New Roman" w:cstheme="minorHAnsi"/>
          <w:i/>
          <w:iCs/>
          <w:sz w:val="18"/>
          <w:szCs w:val="18"/>
        </w:rPr>
        <w:fldChar w:fldCharType="separate"/>
      </w:r>
      <w:r w:rsidRPr="00101CA7" w:rsidR="009C44D4">
        <w:rPr>
          <w:rFonts w:eastAsia="Times New Roman" w:cstheme="minorHAnsi"/>
          <w:i/>
          <w:iCs/>
          <w:sz w:val="18"/>
          <w:szCs w:val="18"/>
        </w:rPr>
        <w:fldChar w:fldCharType="end"/>
      </w:r>
      <w:r w:rsidRPr="00101CA7" w:rsidR="009C44D4">
        <w:rPr>
          <w:rFonts w:eastAsia="Times New Roman" w:cstheme="minorHAnsi"/>
          <w:i/>
          <w:iCs/>
          <w:sz w:val="18"/>
          <w:szCs w:val="18"/>
        </w:rPr>
        <w:t xml:space="preserve">Yes </w:t>
      </w:r>
      <w:r w:rsidRPr="00101CA7" w:rsidR="009C44D4">
        <w:rPr>
          <w:rFonts w:eastAsia="Times New Roman" w:cstheme="minorHAnsi"/>
          <w:i/>
          <w:iCs/>
          <w:sz w:val="18"/>
          <w:szCs w:val="18"/>
        </w:rPr>
        <w:fldChar w:fldCharType="begin">
          <w:ffData>
            <w:name w:val="Check17"/>
            <w:enabled/>
            <w:calcOnExit w:val="0"/>
            <w:checkBox>
              <w:sizeAuto/>
              <w:default w:val="0"/>
            </w:checkBox>
          </w:ffData>
        </w:fldChar>
      </w:r>
      <w:r w:rsidRPr="00101CA7" w:rsidR="009C44D4">
        <w:rPr>
          <w:rFonts w:eastAsia="Times New Roman" w:cstheme="minorHAnsi"/>
          <w:i/>
          <w:iCs/>
          <w:sz w:val="18"/>
          <w:szCs w:val="18"/>
        </w:rPr>
        <w:instrText xml:space="preserve"> FORMCHECKBOX </w:instrText>
      </w:r>
      <w:r w:rsidR="00C530A5">
        <w:rPr>
          <w:rFonts w:eastAsia="Times New Roman" w:cstheme="minorHAnsi"/>
          <w:i/>
          <w:iCs/>
          <w:sz w:val="18"/>
          <w:szCs w:val="18"/>
        </w:rPr>
      </w:r>
      <w:r w:rsidR="00C530A5">
        <w:rPr>
          <w:rFonts w:eastAsia="Times New Roman" w:cstheme="minorHAnsi"/>
          <w:i/>
          <w:iCs/>
          <w:sz w:val="18"/>
          <w:szCs w:val="18"/>
        </w:rPr>
        <w:fldChar w:fldCharType="separate"/>
      </w:r>
      <w:r w:rsidRPr="00101CA7" w:rsidR="009C44D4">
        <w:rPr>
          <w:rFonts w:eastAsia="Times New Roman" w:cstheme="minorHAnsi"/>
          <w:i/>
          <w:iCs/>
          <w:sz w:val="18"/>
          <w:szCs w:val="18"/>
        </w:rPr>
        <w:fldChar w:fldCharType="end"/>
      </w:r>
      <w:r w:rsidRPr="00101CA7" w:rsidR="009C44D4">
        <w:rPr>
          <w:rFonts w:eastAsia="Times New Roman" w:cstheme="minorHAnsi"/>
          <w:i/>
          <w:iCs/>
          <w:sz w:val="18"/>
          <w:szCs w:val="18"/>
        </w:rPr>
        <w:t>No</w:t>
      </w:r>
    </w:p>
    <w:p w:rsidRPr="00101CA7" w:rsidR="00197DB9" w:rsidP="000C6BF3" w:rsidRDefault="00197DB9" w14:paraId="3204E1C4" w14:textId="00FC4671">
      <w:pPr>
        <w:pStyle w:val="ListParagraph"/>
        <w:numPr>
          <w:ilvl w:val="0"/>
          <w:numId w:val="4"/>
        </w:numPr>
        <w:jc w:val="left"/>
        <w:rPr>
          <w:rFonts w:eastAsia="Times New Roman" w:cstheme="minorHAnsi"/>
          <w:i/>
          <w:iCs/>
          <w:sz w:val="18"/>
          <w:szCs w:val="18"/>
        </w:rPr>
      </w:pPr>
      <w:r w:rsidRPr="00101CA7">
        <w:rPr>
          <w:rFonts w:eastAsia="Times New Roman" w:cstheme="minorHAnsi"/>
          <w:i/>
          <w:iCs/>
          <w:sz w:val="18"/>
          <w:szCs w:val="18"/>
        </w:rPr>
        <w:t xml:space="preserve">Is a veterinarian </w:t>
      </w:r>
      <w:r w:rsidRPr="00101CA7" w:rsidR="003271C7">
        <w:rPr>
          <w:rFonts w:eastAsia="Times New Roman" w:cstheme="minorHAnsi"/>
          <w:i/>
          <w:iCs/>
          <w:sz w:val="18"/>
          <w:szCs w:val="18"/>
        </w:rPr>
        <w:t xml:space="preserve">retained to provide or supervise case of nonhuman primates? </w:t>
      </w:r>
      <w:r w:rsidRPr="00101CA7" w:rsidR="009C44D4">
        <w:rPr>
          <w:rFonts w:eastAsia="Times New Roman" w:cstheme="minorHAnsi"/>
          <w:i/>
          <w:iCs/>
          <w:sz w:val="18"/>
          <w:szCs w:val="18"/>
        </w:rPr>
        <w:fldChar w:fldCharType="begin">
          <w:ffData>
            <w:name w:val="Check17"/>
            <w:enabled/>
            <w:calcOnExit w:val="0"/>
            <w:checkBox>
              <w:sizeAuto/>
              <w:default w:val="0"/>
            </w:checkBox>
          </w:ffData>
        </w:fldChar>
      </w:r>
      <w:r w:rsidRPr="00101CA7" w:rsidR="009C44D4">
        <w:rPr>
          <w:rFonts w:eastAsia="Times New Roman" w:cstheme="minorHAnsi"/>
          <w:i/>
          <w:iCs/>
          <w:sz w:val="18"/>
          <w:szCs w:val="18"/>
        </w:rPr>
        <w:instrText xml:space="preserve"> FORMCHECKBOX </w:instrText>
      </w:r>
      <w:r w:rsidR="00C530A5">
        <w:rPr>
          <w:rFonts w:eastAsia="Times New Roman" w:cstheme="minorHAnsi"/>
          <w:i/>
          <w:iCs/>
          <w:sz w:val="18"/>
          <w:szCs w:val="18"/>
        </w:rPr>
      </w:r>
      <w:r w:rsidR="00C530A5">
        <w:rPr>
          <w:rFonts w:eastAsia="Times New Roman" w:cstheme="minorHAnsi"/>
          <w:i/>
          <w:iCs/>
          <w:sz w:val="18"/>
          <w:szCs w:val="18"/>
        </w:rPr>
        <w:fldChar w:fldCharType="separate"/>
      </w:r>
      <w:r w:rsidRPr="00101CA7" w:rsidR="009C44D4">
        <w:rPr>
          <w:rFonts w:eastAsia="Times New Roman" w:cstheme="minorHAnsi"/>
          <w:i/>
          <w:iCs/>
          <w:sz w:val="18"/>
          <w:szCs w:val="18"/>
        </w:rPr>
        <w:fldChar w:fldCharType="end"/>
      </w:r>
      <w:r w:rsidRPr="00101CA7" w:rsidR="009C44D4">
        <w:rPr>
          <w:rFonts w:eastAsia="Times New Roman" w:cstheme="minorHAnsi"/>
          <w:i/>
          <w:iCs/>
          <w:sz w:val="18"/>
          <w:szCs w:val="18"/>
        </w:rPr>
        <w:t xml:space="preserve">Yes </w:t>
      </w:r>
      <w:r w:rsidRPr="00101CA7" w:rsidR="009C44D4">
        <w:rPr>
          <w:rFonts w:eastAsia="Times New Roman" w:cstheme="minorHAnsi"/>
          <w:i/>
          <w:iCs/>
          <w:sz w:val="18"/>
          <w:szCs w:val="18"/>
        </w:rPr>
        <w:fldChar w:fldCharType="begin">
          <w:ffData>
            <w:name w:val="Check17"/>
            <w:enabled/>
            <w:calcOnExit w:val="0"/>
            <w:checkBox>
              <w:sizeAuto/>
              <w:default w:val="0"/>
            </w:checkBox>
          </w:ffData>
        </w:fldChar>
      </w:r>
      <w:r w:rsidRPr="00101CA7" w:rsidR="009C44D4">
        <w:rPr>
          <w:rFonts w:eastAsia="Times New Roman" w:cstheme="minorHAnsi"/>
          <w:i/>
          <w:iCs/>
          <w:sz w:val="18"/>
          <w:szCs w:val="18"/>
        </w:rPr>
        <w:instrText xml:space="preserve"> FORMCHECKBOX </w:instrText>
      </w:r>
      <w:r w:rsidR="00C530A5">
        <w:rPr>
          <w:rFonts w:eastAsia="Times New Roman" w:cstheme="minorHAnsi"/>
          <w:i/>
          <w:iCs/>
          <w:sz w:val="18"/>
          <w:szCs w:val="18"/>
        </w:rPr>
      </w:r>
      <w:r w:rsidR="00C530A5">
        <w:rPr>
          <w:rFonts w:eastAsia="Times New Roman" w:cstheme="minorHAnsi"/>
          <w:i/>
          <w:iCs/>
          <w:sz w:val="18"/>
          <w:szCs w:val="18"/>
        </w:rPr>
        <w:fldChar w:fldCharType="separate"/>
      </w:r>
      <w:r w:rsidRPr="00101CA7" w:rsidR="009C44D4">
        <w:rPr>
          <w:rFonts w:eastAsia="Times New Roman" w:cstheme="minorHAnsi"/>
          <w:i/>
          <w:iCs/>
          <w:sz w:val="18"/>
          <w:szCs w:val="18"/>
        </w:rPr>
        <w:fldChar w:fldCharType="end"/>
      </w:r>
      <w:r w:rsidRPr="00101CA7" w:rsidR="009C44D4">
        <w:rPr>
          <w:rFonts w:eastAsia="Times New Roman" w:cstheme="minorHAnsi"/>
          <w:i/>
          <w:iCs/>
          <w:sz w:val="18"/>
          <w:szCs w:val="18"/>
        </w:rPr>
        <w:t>No</w:t>
      </w:r>
    </w:p>
    <w:p w:rsidRPr="00101CA7" w:rsidR="003271C7" w:rsidP="008E5C97" w:rsidRDefault="008E5C97" w14:paraId="6BE8D12B" w14:textId="156A207B">
      <w:pPr>
        <w:pStyle w:val="ListParagraph"/>
        <w:ind w:left="449"/>
        <w:rPr>
          <w:rFonts w:eastAsia="Times New Roman" w:cstheme="minorHAnsi"/>
          <w:i/>
          <w:iCs/>
          <w:sz w:val="18"/>
          <w:szCs w:val="18"/>
        </w:rPr>
      </w:pPr>
      <w:r w:rsidRPr="00101CA7">
        <w:rPr>
          <w:rFonts w:eastAsia="Times New Roman" w:cstheme="minorHAnsi"/>
          <w:i/>
          <w:iCs/>
          <w:sz w:val="18"/>
          <w:szCs w:val="18"/>
        </w:rPr>
        <w:lastRenderedPageBreak/>
        <w:t xml:space="preserve">   </w:t>
      </w:r>
      <w:r w:rsidRPr="00101CA7" w:rsidR="003271C7">
        <w:rPr>
          <w:rFonts w:eastAsia="Times New Roman" w:cstheme="minorHAnsi"/>
          <w:i/>
          <w:iCs/>
          <w:sz w:val="18"/>
          <w:szCs w:val="18"/>
        </w:rPr>
        <w:t xml:space="preserve">Name: </w:t>
      </w:r>
      <w:r w:rsidRPr="00101CA7" w:rsidR="003271C7">
        <w:rPr>
          <w:rFonts w:eastAsia="Times New Roman" w:cstheme="minorHAnsi"/>
          <w:i/>
          <w:iCs/>
          <w:sz w:val="18"/>
          <w:szCs w:val="18"/>
        </w:rPr>
        <w:tab/>
      </w:r>
      <w:r w:rsidRPr="00101CA7" w:rsidR="003271C7">
        <w:rPr>
          <w:rFonts w:eastAsia="Times New Roman" w:cstheme="minorHAnsi"/>
          <w:i/>
          <w:iCs/>
          <w:sz w:val="18"/>
          <w:szCs w:val="18"/>
        </w:rPr>
        <w:tab/>
      </w:r>
      <w:r w:rsidRPr="00101CA7" w:rsidR="003271C7">
        <w:rPr>
          <w:rFonts w:eastAsia="Times New Roman" w:cstheme="minorHAnsi"/>
          <w:i/>
          <w:iCs/>
          <w:sz w:val="18"/>
          <w:szCs w:val="18"/>
        </w:rPr>
        <w:tab/>
      </w:r>
      <w:r w:rsidRPr="00101CA7" w:rsidR="003271C7">
        <w:rPr>
          <w:rFonts w:eastAsia="Times New Roman" w:cstheme="minorHAnsi"/>
          <w:i/>
          <w:iCs/>
          <w:sz w:val="18"/>
          <w:szCs w:val="18"/>
        </w:rPr>
        <w:tab/>
      </w:r>
      <w:r w:rsidRPr="00101CA7" w:rsidR="003271C7">
        <w:rPr>
          <w:rFonts w:eastAsia="Times New Roman" w:cstheme="minorHAnsi"/>
          <w:i/>
          <w:iCs/>
          <w:sz w:val="18"/>
          <w:szCs w:val="18"/>
        </w:rPr>
        <w:tab/>
      </w:r>
      <w:r w:rsidRPr="00101CA7" w:rsidR="003271C7">
        <w:rPr>
          <w:rFonts w:eastAsia="Times New Roman" w:cstheme="minorHAnsi"/>
          <w:i/>
          <w:iCs/>
          <w:sz w:val="18"/>
          <w:szCs w:val="18"/>
        </w:rPr>
        <w:tab/>
      </w:r>
      <w:r w:rsidRPr="00101CA7" w:rsidR="003271C7">
        <w:rPr>
          <w:rFonts w:eastAsia="Times New Roman" w:cstheme="minorHAnsi"/>
          <w:i/>
          <w:iCs/>
          <w:sz w:val="18"/>
          <w:szCs w:val="18"/>
        </w:rPr>
        <w:tab/>
        <w:t>Telephone No.:</w:t>
      </w:r>
    </w:p>
    <w:p w:rsidRPr="00101CA7" w:rsidR="008E5C97" w:rsidP="008E5C97" w:rsidRDefault="008E5C97" w14:paraId="52B75362" w14:textId="1ECEABA8">
      <w:pPr>
        <w:pStyle w:val="ListParagraph"/>
        <w:ind w:left="449"/>
        <w:rPr>
          <w:rFonts w:eastAsia="Times New Roman" w:cstheme="minorHAnsi"/>
          <w:i/>
          <w:iCs/>
          <w:sz w:val="18"/>
          <w:szCs w:val="18"/>
        </w:rPr>
      </w:pPr>
      <w:r w:rsidRPr="00101CA7">
        <w:rPr>
          <w:rFonts w:eastAsia="Times New Roman" w:cstheme="minorHAnsi"/>
          <w:i/>
          <w:iCs/>
          <w:sz w:val="18"/>
          <w:szCs w:val="18"/>
        </w:rPr>
        <w:t xml:space="preserve">  </w:t>
      </w:r>
      <w:r w:rsidRPr="00101CA7" w:rsidR="003271C7">
        <w:rPr>
          <w:rFonts w:eastAsia="Times New Roman" w:cstheme="minorHAnsi"/>
          <w:i/>
          <w:iCs/>
          <w:sz w:val="18"/>
          <w:szCs w:val="18"/>
        </w:rPr>
        <w:t xml:space="preserve">Address: </w:t>
      </w:r>
    </w:p>
    <w:p w:rsidRPr="00101CA7" w:rsidR="008E5C97" w:rsidP="008E5C97" w:rsidRDefault="008E5C97" w14:paraId="4C448D56" w14:textId="77777777">
      <w:pPr>
        <w:pStyle w:val="ListParagraph"/>
        <w:numPr>
          <w:ilvl w:val="0"/>
          <w:numId w:val="4"/>
        </w:numPr>
        <w:jc w:val="left"/>
        <w:rPr>
          <w:rFonts w:eastAsia="Times New Roman" w:cstheme="minorHAnsi"/>
          <w:i/>
          <w:iCs/>
          <w:sz w:val="18"/>
          <w:szCs w:val="18"/>
        </w:rPr>
      </w:pPr>
      <w:r w:rsidRPr="00101CA7">
        <w:rPr>
          <w:rFonts w:eastAsia="Times New Roman" w:cstheme="minorHAnsi"/>
          <w:i/>
          <w:iCs/>
          <w:sz w:val="18"/>
          <w:szCs w:val="18"/>
        </w:rPr>
        <w:t xml:space="preserve"> </w:t>
      </w:r>
      <w:r w:rsidRPr="00101CA7" w:rsidR="00F57156">
        <w:rPr>
          <w:rFonts w:eastAsia="Times New Roman" w:cstheme="minorHAnsi"/>
          <w:i/>
          <w:iCs/>
          <w:sz w:val="18"/>
          <w:szCs w:val="18"/>
        </w:rPr>
        <w:t>Personnel Health Program</w:t>
      </w:r>
    </w:p>
    <w:p w:rsidRPr="00101CA7" w:rsidR="00642F3B" w:rsidP="00642F3B" w:rsidRDefault="00F57156" w14:paraId="42CD7D32" w14:textId="1B24D78C">
      <w:pPr>
        <w:pStyle w:val="ListParagraph"/>
        <w:numPr>
          <w:ilvl w:val="1"/>
          <w:numId w:val="4"/>
        </w:numPr>
        <w:rPr>
          <w:rFonts w:eastAsia="Times New Roman" w:cstheme="minorHAnsi"/>
          <w:i/>
          <w:iCs/>
          <w:sz w:val="18"/>
          <w:szCs w:val="18"/>
        </w:rPr>
      </w:pPr>
      <w:r w:rsidRPr="00101CA7">
        <w:rPr>
          <w:rFonts w:eastAsia="Times New Roman" w:cstheme="minorHAnsi"/>
          <w:i/>
          <w:iCs/>
          <w:sz w:val="18"/>
          <w:szCs w:val="18"/>
        </w:rPr>
        <w:t xml:space="preserve">Are all </w:t>
      </w:r>
      <w:r w:rsidRPr="00101CA7" w:rsidR="009C44D4">
        <w:rPr>
          <w:rFonts w:eastAsia="Times New Roman" w:cstheme="minorHAnsi"/>
          <w:i/>
          <w:iCs/>
          <w:sz w:val="18"/>
          <w:szCs w:val="18"/>
        </w:rPr>
        <w:t>employees</w:t>
      </w:r>
      <w:r w:rsidRPr="00101CA7">
        <w:rPr>
          <w:rFonts w:eastAsia="Times New Roman" w:cstheme="minorHAnsi"/>
          <w:i/>
          <w:iCs/>
          <w:sz w:val="18"/>
          <w:szCs w:val="18"/>
        </w:rPr>
        <w:t xml:space="preserve"> given a pre-employment </w:t>
      </w:r>
      <w:r w:rsidRPr="00101CA7" w:rsidR="008F7E4E">
        <w:rPr>
          <w:rFonts w:eastAsia="Times New Roman" w:cstheme="minorHAnsi"/>
          <w:i/>
          <w:iCs/>
          <w:sz w:val="18"/>
          <w:szCs w:val="18"/>
        </w:rPr>
        <w:t>tuberculin test?</w:t>
      </w:r>
      <w:r w:rsidRPr="00101CA7" w:rsidR="009C44D4">
        <w:rPr>
          <w:rFonts w:eastAsia="Times New Roman" w:cstheme="minorHAnsi"/>
          <w:i/>
          <w:iCs/>
          <w:sz w:val="18"/>
          <w:szCs w:val="18"/>
        </w:rPr>
        <w:t xml:space="preserve"> </w:t>
      </w:r>
      <w:r w:rsidRPr="00101CA7" w:rsidR="009C44D4">
        <w:rPr>
          <w:rFonts w:eastAsia="Times New Roman" w:cstheme="minorHAnsi"/>
          <w:i/>
          <w:iCs/>
          <w:sz w:val="18"/>
          <w:szCs w:val="18"/>
        </w:rPr>
        <w:fldChar w:fldCharType="begin">
          <w:ffData>
            <w:name w:val="Check17"/>
            <w:enabled/>
            <w:calcOnExit w:val="0"/>
            <w:checkBox>
              <w:sizeAuto/>
              <w:default w:val="0"/>
            </w:checkBox>
          </w:ffData>
        </w:fldChar>
      </w:r>
      <w:r w:rsidRPr="00101CA7" w:rsidR="009C44D4">
        <w:rPr>
          <w:rFonts w:eastAsia="Times New Roman" w:cstheme="minorHAnsi"/>
          <w:i/>
          <w:iCs/>
          <w:sz w:val="18"/>
          <w:szCs w:val="18"/>
        </w:rPr>
        <w:instrText xml:space="preserve"> FORMCHECKBOX </w:instrText>
      </w:r>
      <w:r w:rsidR="00C530A5">
        <w:rPr>
          <w:rFonts w:eastAsia="Times New Roman" w:cstheme="minorHAnsi"/>
          <w:i/>
          <w:iCs/>
          <w:sz w:val="18"/>
          <w:szCs w:val="18"/>
        </w:rPr>
      </w:r>
      <w:r w:rsidR="00C530A5">
        <w:rPr>
          <w:rFonts w:eastAsia="Times New Roman" w:cstheme="minorHAnsi"/>
          <w:i/>
          <w:iCs/>
          <w:sz w:val="18"/>
          <w:szCs w:val="18"/>
        </w:rPr>
        <w:fldChar w:fldCharType="separate"/>
      </w:r>
      <w:r w:rsidRPr="00101CA7" w:rsidR="009C44D4">
        <w:rPr>
          <w:rFonts w:eastAsia="Times New Roman" w:cstheme="minorHAnsi"/>
          <w:i/>
          <w:iCs/>
          <w:sz w:val="18"/>
          <w:szCs w:val="18"/>
        </w:rPr>
        <w:fldChar w:fldCharType="end"/>
      </w:r>
      <w:r w:rsidRPr="00101CA7" w:rsidR="009C44D4">
        <w:rPr>
          <w:rFonts w:eastAsia="Times New Roman" w:cstheme="minorHAnsi"/>
          <w:i/>
          <w:iCs/>
          <w:sz w:val="18"/>
          <w:szCs w:val="18"/>
        </w:rPr>
        <w:t xml:space="preserve">Yes </w:t>
      </w:r>
      <w:r w:rsidRPr="00101CA7" w:rsidR="009C44D4">
        <w:rPr>
          <w:rFonts w:eastAsia="Times New Roman" w:cstheme="minorHAnsi"/>
          <w:i/>
          <w:iCs/>
          <w:sz w:val="18"/>
          <w:szCs w:val="18"/>
        </w:rPr>
        <w:fldChar w:fldCharType="begin">
          <w:ffData>
            <w:name w:val="Check17"/>
            <w:enabled/>
            <w:calcOnExit w:val="0"/>
            <w:checkBox>
              <w:sizeAuto/>
              <w:default w:val="0"/>
            </w:checkBox>
          </w:ffData>
        </w:fldChar>
      </w:r>
      <w:r w:rsidRPr="00101CA7" w:rsidR="009C44D4">
        <w:rPr>
          <w:rFonts w:eastAsia="Times New Roman" w:cstheme="minorHAnsi"/>
          <w:i/>
          <w:iCs/>
          <w:sz w:val="18"/>
          <w:szCs w:val="18"/>
        </w:rPr>
        <w:instrText xml:space="preserve"> FORMCHECKBOX </w:instrText>
      </w:r>
      <w:r w:rsidR="00C530A5">
        <w:rPr>
          <w:rFonts w:eastAsia="Times New Roman" w:cstheme="minorHAnsi"/>
          <w:i/>
          <w:iCs/>
          <w:sz w:val="18"/>
          <w:szCs w:val="18"/>
        </w:rPr>
      </w:r>
      <w:r w:rsidR="00C530A5">
        <w:rPr>
          <w:rFonts w:eastAsia="Times New Roman" w:cstheme="minorHAnsi"/>
          <w:i/>
          <w:iCs/>
          <w:sz w:val="18"/>
          <w:szCs w:val="18"/>
        </w:rPr>
        <w:fldChar w:fldCharType="separate"/>
      </w:r>
      <w:r w:rsidRPr="00101CA7" w:rsidR="009C44D4">
        <w:rPr>
          <w:rFonts w:eastAsia="Times New Roman" w:cstheme="minorHAnsi"/>
          <w:i/>
          <w:iCs/>
          <w:sz w:val="18"/>
          <w:szCs w:val="18"/>
        </w:rPr>
        <w:fldChar w:fldCharType="end"/>
      </w:r>
      <w:r w:rsidRPr="00101CA7" w:rsidR="009C44D4">
        <w:rPr>
          <w:rFonts w:eastAsia="Times New Roman" w:cstheme="minorHAnsi"/>
          <w:i/>
          <w:iCs/>
          <w:sz w:val="18"/>
          <w:szCs w:val="18"/>
        </w:rPr>
        <w:t>No</w:t>
      </w:r>
    </w:p>
    <w:p w:rsidRPr="00101CA7" w:rsidR="001F419F" w:rsidP="00642F3B" w:rsidRDefault="008F7E4E" w14:paraId="5541C526" w14:textId="791C03DF">
      <w:pPr>
        <w:pStyle w:val="ListParagraph"/>
        <w:numPr>
          <w:ilvl w:val="1"/>
          <w:numId w:val="4"/>
        </w:numPr>
        <w:rPr>
          <w:rFonts w:eastAsia="Times New Roman" w:cstheme="minorHAnsi"/>
          <w:i/>
          <w:iCs/>
          <w:sz w:val="18"/>
          <w:szCs w:val="18"/>
        </w:rPr>
      </w:pPr>
      <w:r w:rsidRPr="00101CA7">
        <w:rPr>
          <w:rFonts w:eastAsia="Times New Roman" w:cstheme="minorHAnsi"/>
          <w:i/>
          <w:iCs/>
          <w:sz w:val="18"/>
          <w:szCs w:val="18"/>
        </w:rPr>
        <w:t xml:space="preserve">Routine interval between tuberculin tests of employees after </w:t>
      </w:r>
      <w:r w:rsidRPr="00101CA7" w:rsidR="001F419F">
        <w:rPr>
          <w:rFonts w:eastAsia="Times New Roman" w:cstheme="minorHAnsi"/>
          <w:i/>
          <w:iCs/>
          <w:sz w:val="18"/>
          <w:szCs w:val="18"/>
        </w:rPr>
        <w:t>employment:</w:t>
      </w:r>
    </w:p>
    <w:p w:rsidRPr="00101CA7" w:rsidR="00642F3B" w:rsidP="00642F3B" w:rsidRDefault="001F419F" w14:paraId="29155F06" w14:textId="0208A865">
      <w:pPr>
        <w:pStyle w:val="ListParagraph"/>
        <w:ind w:firstLine="720"/>
        <w:rPr>
          <w:rFonts w:eastAsia="Times New Roman" w:cstheme="minorHAnsi"/>
          <w:i/>
          <w:iCs/>
          <w:sz w:val="18"/>
          <w:szCs w:val="18"/>
        </w:rPr>
      </w:pPr>
      <w:r w:rsidRPr="00101CA7">
        <w:rPr>
          <w:rFonts w:eastAsia="Times New Roman" w:cstheme="minorHAnsi"/>
          <w:i/>
          <w:iCs/>
          <w:sz w:val="18"/>
          <w:szCs w:val="18"/>
        </w:rPr>
        <w:t>Number or months:</w:t>
      </w:r>
      <w:r w:rsidRPr="00101CA7">
        <w:rPr>
          <w:rFonts w:eastAsia="Times New Roman" w:cstheme="minorHAnsi"/>
          <w:i/>
          <w:iCs/>
          <w:sz w:val="18"/>
          <w:szCs w:val="18"/>
        </w:rPr>
        <w:tab/>
      </w:r>
      <w:r w:rsidRPr="00101CA7">
        <w:rPr>
          <w:rFonts w:eastAsia="Times New Roman" w:cstheme="minorHAnsi"/>
          <w:i/>
          <w:iCs/>
          <w:sz w:val="18"/>
          <w:szCs w:val="18"/>
        </w:rPr>
        <w:tab/>
        <w:t xml:space="preserve">or </w:t>
      </w:r>
      <w:r w:rsidRPr="00101CA7">
        <w:rPr>
          <w:rFonts w:eastAsia="Times New Roman" w:cstheme="minorHAnsi"/>
          <w:i/>
          <w:iCs/>
          <w:sz w:val="18"/>
          <w:szCs w:val="18"/>
        </w:rPr>
        <w:tab/>
      </w:r>
      <w:r w:rsidRPr="00101CA7">
        <w:rPr>
          <w:rFonts w:eastAsia="Times New Roman" w:cstheme="minorHAnsi"/>
          <w:i/>
          <w:iCs/>
          <w:sz w:val="18"/>
          <w:szCs w:val="18"/>
        </w:rPr>
        <w:tab/>
      </w:r>
      <w:r w:rsidRPr="00101CA7" w:rsidR="009C44D4">
        <w:rPr>
          <w:rFonts w:eastAsia="Times New Roman" w:cstheme="minorHAnsi"/>
          <w:i/>
          <w:iCs/>
          <w:sz w:val="18"/>
          <w:szCs w:val="18"/>
        </w:rPr>
        <w:fldChar w:fldCharType="begin">
          <w:ffData>
            <w:name w:val="Check17"/>
            <w:enabled/>
            <w:calcOnExit w:val="0"/>
            <w:checkBox>
              <w:sizeAuto/>
              <w:default w:val="0"/>
            </w:checkBox>
          </w:ffData>
        </w:fldChar>
      </w:r>
      <w:r w:rsidRPr="00101CA7" w:rsidR="009C44D4">
        <w:rPr>
          <w:rFonts w:eastAsia="Times New Roman" w:cstheme="minorHAnsi"/>
          <w:i/>
          <w:iCs/>
          <w:sz w:val="18"/>
          <w:szCs w:val="18"/>
        </w:rPr>
        <w:instrText xml:space="preserve"> FORMCHECKBOX </w:instrText>
      </w:r>
      <w:r w:rsidR="00C530A5">
        <w:rPr>
          <w:rFonts w:eastAsia="Times New Roman" w:cstheme="minorHAnsi"/>
          <w:i/>
          <w:iCs/>
          <w:sz w:val="18"/>
          <w:szCs w:val="18"/>
        </w:rPr>
      </w:r>
      <w:r w:rsidR="00C530A5">
        <w:rPr>
          <w:rFonts w:eastAsia="Times New Roman" w:cstheme="minorHAnsi"/>
          <w:i/>
          <w:iCs/>
          <w:sz w:val="18"/>
          <w:szCs w:val="18"/>
        </w:rPr>
        <w:fldChar w:fldCharType="separate"/>
      </w:r>
      <w:r w:rsidRPr="00101CA7" w:rsidR="009C44D4">
        <w:rPr>
          <w:rFonts w:eastAsia="Times New Roman" w:cstheme="minorHAnsi"/>
          <w:i/>
          <w:iCs/>
          <w:sz w:val="18"/>
          <w:szCs w:val="18"/>
        </w:rPr>
        <w:fldChar w:fldCharType="end"/>
      </w:r>
      <w:r w:rsidRPr="00101CA7" w:rsidR="009C44D4">
        <w:rPr>
          <w:rFonts w:eastAsia="Times New Roman" w:cstheme="minorHAnsi"/>
          <w:i/>
          <w:iCs/>
          <w:sz w:val="18"/>
          <w:szCs w:val="18"/>
        </w:rPr>
        <w:t xml:space="preserve"> </w:t>
      </w:r>
      <w:r w:rsidRPr="00101CA7">
        <w:rPr>
          <w:rFonts w:eastAsia="Times New Roman" w:cstheme="minorHAnsi"/>
          <w:i/>
          <w:iCs/>
          <w:sz w:val="18"/>
          <w:szCs w:val="18"/>
        </w:rPr>
        <w:t>Not Done</w:t>
      </w:r>
    </w:p>
    <w:p w:rsidRPr="00101CA7" w:rsidR="00642F3B" w:rsidP="00642F3B" w:rsidRDefault="001F419F" w14:paraId="6DB151E7" w14:textId="6F6DC8F5">
      <w:pPr>
        <w:pStyle w:val="ListParagraph"/>
        <w:numPr>
          <w:ilvl w:val="1"/>
          <w:numId w:val="4"/>
        </w:numPr>
        <w:rPr>
          <w:rFonts w:eastAsia="Times New Roman" w:cstheme="minorHAnsi"/>
          <w:i/>
          <w:iCs/>
          <w:sz w:val="18"/>
          <w:szCs w:val="18"/>
        </w:rPr>
      </w:pPr>
      <w:r w:rsidRPr="00101CA7">
        <w:rPr>
          <w:rFonts w:eastAsia="Times New Roman" w:cstheme="minorHAnsi"/>
          <w:i/>
          <w:iCs/>
          <w:sz w:val="18"/>
          <w:szCs w:val="18"/>
        </w:rPr>
        <w:t>Do you have a respiratory control program</w:t>
      </w:r>
      <w:r w:rsidRPr="00101CA7" w:rsidR="00F35265">
        <w:rPr>
          <w:rFonts w:eastAsia="Times New Roman" w:cstheme="minorHAnsi"/>
          <w:i/>
          <w:iCs/>
          <w:sz w:val="18"/>
          <w:szCs w:val="18"/>
        </w:rPr>
        <w:t xml:space="preserve">, as required by OSHA 29 CFR 1910.134 Respiratory Protection </w:t>
      </w:r>
      <w:r w:rsidRPr="00101CA7" w:rsidR="00451FC4">
        <w:rPr>
          <w:rFonts w:eastAsia="Times New Roman" w:cstheme="minorHAnsi"/>
          <w:i/>
          <w:iCs/>
          <w:sz w:val="18"/>
          <w:szCs w:val="18"/>
        </w:rPr>
        <w:t>–</w:t>
      </w:r>
      <w:r w:rsidRPr="00101CA7" w:rsidR="00F35265">
        <w:rPr>
          <w:rFonts w:eastAsia="Times New Roman" w:cstheme="minorHAnsi"/>
          <w:i/>
          <w:iCs/>
          <w:sz w:val="18"/>
          <w:szCs w:val="18"/>
        </w:rPr>
        <w:t xml:space="preserve"> Standards</w:t>
      </w:r>
      <w:r w:rsidRPr="00101CA7" w:rsidR="00451FC4">
        <w:rPr>
          <w:rFonts w:eastAsia="Times New Roman" w:cstheme="minorHAnsi"/>
          <w:i/>
          <w:iCs/>
          <w:sz w:val="18"/>
          <w:szCs w:val="18"/>
        </w:rPr>
        <w:t xml:space="preserve">. </w:t>
      </w:r>
      <w:r w:rsidRPr="00101CA7" w:rsidR="009C44D4">
        <w:rPr>
          <w:rFonts w:eastAsia="Times New Roman" w:cstheme="minorHAnsi"/>
          <w:i/>
          <w:iCs/>
          <w:sz w:val="18"/>
          <w:szCs w:val="18"/>
        </w:rPr>
        <w:fldChar w:fldCharType="begin">
          <w:ffData>
            <w:name w:val="Check17"/>
            <w:enabled/>
            <w:calcOnExit w:val="0"/>
            <w:checkBox>
              <w:sizeAuto/>
              <w:default w:val="0"/>
            </w:checkBox>
          </w:ffData>
        </w:fldChar>
      </w:r>
      <w:r w:rsidRPr="00101CA7" w:rsidR="009C44D4">
        <w:rPr>
          <w:rFonts w:eastAsia="Times New Roman" w:cstheme="minorHAnsi"/>
          <w:i/>
          <w:iCs/>
          <w:sz w:val="18"/>
          <w:szCs w:val="18"/>
        </w:rPr>
        <w:instrText xml:space="preserve"> FORMCHECKBOX </w:instrText>
      </w:r>
      <w:r w:rsidR="00C530A5">
        <w:rPr>
          <w:rFonts w:eastAsia="Times New Roman" w:cstheme="minorHAnsi"/>
          <w:i/>
          <w:iCs/>
          <w:sz w:val="18"/>
          <w:szCs w:val="18"/>
        </w:rPr>
      </w:r>
      <w:r w:rsidR="00C530A5">
        <w:rPr>
          <w:rFonts w:eastAsia="Times New Roman" w:cstheme="minorHAnsi"/>
          <w:i/>
          <w:iCs/>
          <w:sz w:val="18"/>
          <w:szCs w:val="18"/>
        </w:rPr>
        <w:fldChar w:fldCharType="separate"/>
      </w:r>
      <w:r w:rsidRPr="00101CA7" w:rsidR="009C44D4">
        <w:rPr>
          <w:rFonts w:eastAsia="Times New Roman" w:cstheme="minorHAnsi"/>
          <w:i/>
          <w:iCs/>
          <w:sz w:val="18"/>
          <w:szCs w:val="18"/>
        </w:rPr>
        <w:fldChar w:fldCharType="end"/>
      </w:r>
      <w:r w:rsidRPr="00101CA7" w:rsidR="009C44D4">
        <w:rPr>
          <w:rFonts w:eastAsia="Times New Roman" w:cstheme="minorHAnsi"/>
          <w:i/>
          <w:iCs/>
          <w:sz w:val="18"/>
          <w:szCs w:val="18"/>
        </w:rPr>
        <w:t xml:space="preserve">Yes </w:t>
      </w:r>
      <w:r w:rsidRPr="00101CA7" w:rsidR="009C44D4">
        <w:rPr>
          <w:rFonts w:eastAsia="Times New Roman" w:cstheme="minorHAnsi"/>
          <w:i/>
          <w:iCs/>
          <w:sz w:val="18"/>
          <w:szCs w:val="18"/>
        </w:rPr>
        <w:fldChar w:fldCharType="begin">
          <w:ffData>
            <w:name w:val="Check17"/>
            <w:enabled/>
            <w:calcOnExit w:val="0"/>
            <w:checkBox>
              <w:sizeAuto/>
              <w:default w:val="0"/>
            </w:checkBox>
          </w:ffData>
        </w:fldChar>
      </w:r>
      <w:r w:rsidRPr="00101CA7" w:rsidR="009C44D4">
        <w:rPr>
          <w:rFonts w:eastAsia="Times New Roman" w:cstheme="minorHAnsi"/>
          <w:i/>
          <w:iCs/>
          <w:sz w:val="18"/>
          <w:szCs w:val="18"/>
        </w:rPr>
        <w:instrText xml:space="preserve"> FORMCHECKBOX </w:instrText>
      </w:r>
      <w:r w:rsidR="00C530A5">
        <w:rPr>
          <w:rFonts w:eastAsia="Times New Roman" w:cstheme="minorHAnsi"/>
          <w:i/>
          <w:iCs/>
          <w:sz w:val="18"/>
          <w:szCs w:val="18"/>
        </w:rPr>
      </w:r>
      <w:r w:rsidR="00C530A5">
        <w:rPr>
          <w:rFonts w:eastAsia="Times New Roman" w:cstheme="minorHAnsi"/>
          <w:i/>
          <w:iCs/>
          <w:sz w:val="18"/>
          <w:szCs w:val="18"/>
        </w:rPr>
        <w:fldChar w:fldCharType="separate"/>
      </w:r>
      <w:r w:rsidRPr="00101CA7" w:rsidR="009C44D4">
        <w:rPr>
          <w:rFonts w:eastAsia="Times New Roman" w:cstheme="minorHAnsi"/>
          <w:i/>
          <w:iCs/>
          <w:sz w:val="18"/>
          <w:szCs w:val="18"/>
        </w:rPr>
        <w:fldChar w:fldCharType="end"/>
      </w:r>
      <w:r w:rsidRPr="00101CA7" w:rsidR="009C44D4">
        <w:rPr>
          <w:rFonts w:eastAsia="Times New Roman" w:cstheme="minorHAnsi"/>
          <w:i/>
          <w:iCs/>
          <w:sz w:val="18"/>
          <w:szCs w:val="18"/>
        </w:rPr>
        <w:t>No</w:t>
      </w:r>
    </w:p>
    <w:p w:rsidRPr="00101CA7" w:rsidR="00642F3B" w:rsidP="00642F3B" w:rsidRDefault="00451FC4" w14:paraId="2936EEE7" w14:textId="1E760E05">
      <w:pPr>
        <w:pStyle w:val="ListParagraph"/>
        <w:numPr>
          <w:ilvl w:val="1"/>
          <w:numId w:val="4"/>
        </w:numPr>
        <w:rPr>
          <w:rFonts w:eastAsia="Times New Roman" w:cstheme="minorHAnsi"/>
          <w:i/>
          <w:iCs/>
          <w:sz w:val="18"/>
          <w:szCs w:val="18"/>
        </w:rPr>
      </w:pPr>
      <w:r w:rsidRPr="00101CA7">
        <w:rPr>
          <w:rFonts w:eastAsia="Times New Roman" w:cstheme="minorHAnsi"/>
          <w:i/>
          <w:iCs/>
          <w:sz w:val="18"/>
          <w:szCs w:val="18"/>
        </w:rPr>
        <w:t>Are workers fit-tested and trained annually?</w:t>
      </w:r>
      <w:r w:rsidRPr="00101CA7" w:rsidR="009C44D4">
        <w:rPr>
          <w:rFonts w:eastAsia="Times New Roman" w:cstheme="minorHAnsi"/>
          <w:i/>
          <w:iCs/>
          <w:sz w:val="18"/>
          <w:szCs w:val="18"/>
        </w:rPr>
        <w:t xml:space="preserve"> </w:t>
      </w:r>
      <w:r w:rsidRPr="00101CA7" w:rsidR="009C44D4">
        <w:rPr>
          <w:rFonts w:eastAsia="Times New Roman" w:cstheme="minorHAnsi"/>
          <w:i/>
          <w:iCs/>
          <w:sz w:val="18"/>
          <w:szCs w:val="18"/>
        </w:rPr>
        <w:fldChar w:fldCharType="begin">
          <w:ffData>
            <w:name w:val="Check17"/>
            <w:enabled/>
            <w:calcOnExit w:val="0"/>
            <w:checkBox>
              <w:sizeAuto/>
              <w:default w:val="0"/>
            </w:checkBox>
          </w:ffData>
        </w:fldChar>
      </w:r>
      <w:r w:rsidRPr="00101CA7" w:rsidR="009C44D4">
        <w:rPr>
          <w:rFonts w:eastAsia="Times New Roman" w:cstheme="minorHAnsi"/>
          <w:i/>
          <w:iCs/>
          <w:sz w:val="18"/>
          <w:szCs w:val="18"/>
        </w:rPr>
        <w:instrText xml:space="preserve"> FORMCHECKBOX </w:instrText>
      </w:r>
      <w:r w:rsidR="00C530A5">
        <w:rPr>
          <w:rFonts w:eastAsia="Times New Roman" w:cstheme="minorHAnsi"/>
          <w:i/>
          <w:iCs/>
          <w:sz w:val="18"/>
          <w:szCs w:val="18"/>
        </w:rPr>
      </w:r>
      <w:r w:rsidR="00C530A5">
        <w:rPr>
          <w:rFonts w:eastAsia="Times New Roman" w:cstheme="minorHAnsi"/>
          <w:i/>
          <w:iCs/>
          <w:sz w:val="18"/>
          <w:szCs w:val="18"/>
        </w:rPr>
        <w:fldChar w:fldCharType="separate"/>
      </w:r>
      <w:r w:rsidRPr="00101CA7" w:rsidR="009C44D4">
        <w:rPr>
          <w:rFonts w:eastAsia="Times New Roman" w:cstheme="minorHAnsi"/>
          <w:i/>
          <w:iCs/>
          <w:sz w:val="18"/>
          <w:szCs w:val="18"/>
        </w:rPr>
        <w:fldChar w:fldCharType="end"/>
      </w:r>
      <w:r w:rsidRPr="00101CA7" w:rsidR="009C44D4">
        <w:rPr>
          <w:rFonts w:eastAsia="Times New Roman" w:cstheme="minorHAnsi"/>
          <w:i/>
          <w:iCs/>
          <w:sz w:val="18"/>
          <w:szCs w:val="18"/>
        </w:rPr>
        <w:t xml:space="preserve">Yes </w:t>
      </w:r>
      <w:r w:rsidRPr="00101CA7" w:rsidR="009C44D4">
        <w:rPr>
          <w:rFonts w:eastAsia="Times New Roman" w:cstheme="minorHAnsi"/>
          <w:i/>
          <w:iCs/>
          <w:sz w:val="18"/>
          <w:szCs w:val="18"/>
        </w:rPr>
        <w:fldChar w:fldCharType="begin">
          <w:ffData>
            <w:name w:val="Check17"/>
            <w:enabled/>
            <w:calcOnExit w:val="0"/>
            <w:checkBox>
              <w:sizeAuto/>
              <w:default w:val="0"/>
            </w:checkBox>
          </w:ffData>
        </w:fldChar>
      </w:r>
      <w:r w:rsidRPr="00101CA7" w:rsidR="009C44D4">
        <w:rPr>
          <w:rFonts w:eastAsia="Times New Roman" w:cstheme="minorHAnsi"/>
          <w:i/>
          <w:iCs/>
          <w:sz w:val="18"/>
          <w:szCs w:val="18"/>
        </w:rPr>
        <w:instrText xml:space="preserve"> FORMCHECKBOX </w:instrText>
      </w:r>
      <w:r w:rsidR="00C530A5">
        <w:rPr>
          <w:rFonts w:eastAsia="Times New Roman" w:cstheme="minorHAnsi"/>
          <w:i/>
          <w:iCs/>
          <w:sz w:val="18"/>
          <w:szCs w:val="18"/>
        </w:rPr>
      </w:r>
      <w:r w:rsidR="00C530A5">
        <w:rPr>
          <w:rFonts w:eastAsia="Times New Roman" w:cstheme="minorHAnsi"/>
          <w:i/>
          <w:iCs/>
          <w:sz w:val="18"/>
          <w:szCs w:val="18"/>
        </w:rPr>
        <w:fldChar w:fldCharType="separate"/>
      </w:r>
      <w:r w:rsidRPr="00101CA7" w:rsidR="009C44D4">
        <w:rPr>
          <w:rFonts w:eastAsia="Times New Roman" w:cstheme="minorHAnsi"/>
          <w:i/>
          <w:iCs/>
          <w:sz w:val="18"/>
          <w:szCs w:val="18"/>
        </w:rPr>
        <w:fldChar w:fldCharType="end"/>
      </w:r>
      <w:r w:rsidRPr="00101CA7" w:rsidR="009C44D4">
        <w:rPr>
          <w:rFonts w:eastAsia="Times New Roman" w:cstheme="minorHAnsi"/>
          <w:i/>
          <w:iCs/>
          <w:sz w:val="18"/>
          <w:szCs w:val="18"/>
        </w:rPr>
        <w:t>No</w:t>
      </w:r>
    </w:p>
    <w:p w:rsidRPr="00101CA7" w:rsidR="00120FAB" w:rsidP="00642F3B" w:rsidRDefault="00451FC4" w14:paraId="5B6F178F" w14:textId="7D23F63D">
      <w:pPr>
        <w:pStyle w:val="ListParagraph"/>
        <w:numPr>
          <w:ilvl w:val="1"/>
          <w:numId w:val="4"/>
        </w:numPr>
        <w:rPr>
          <w:rFonts w:eastAsia="Times New Roman" w:cstheme="minorHAnsi"/>
          <w:i/>
          <w:iCs/>
          <w:sz w:val="18"/>
          <w:szCs w:val="18"/>
        </w:rPr>
      </w:pPr>
      <w:r w:rsidRPr="00101CA7">
        <w:rPr>
          <w:rFonts w:eastAsia="Times New Roman" w:cstheme="minorHAnsi"/>
          <w:i/>
          <w:iCs/>
          <w:sz w:val="18"/>
          <w:szCs w:val="18"/>
        </w:rPr>
        <w:t xml:space="preserve">Is an occupational health clinic or </w:t>
      </w:r>
      <w:r w:rsidRPr="00101CA7" w:rsidR="009C44D4">
        <w:rPr>
          <w:rFonts w:eastAsia="Times New Roman" w:cstheme="minorHAnsi"/>
          <w:i/>
          <w:iCs/>
          <w:sz w:val="18"/>
          <w:szCs w:val="18"/>
        </w:rPr>
        <w:t>physician</w:t>
      </w:r>
      <w:r w:rsidRPr="00101CA7">
        <w:rPr>
          <w:rFonts w:eastAsia="Times New Roman" w:cstheme="minorHAnsi"/>
          <w:i/>
          <w:iCs/>
          <w:sz w:val="18"/>
          <w:szCs w:val="18"/>
        </w:rPr>
        <w:t xml:space="preserve"> </w:t>
      </w:r>
      <w:r w:rsidRPr="00101CA7" w:rsidR="00120FAB">
        <w:rPr>
          <w:rFonts w:eastAsia="Times New Roman" w:cstheme="minorHAnsi"/>
          <w:i/>
          <w:iCs/>
          <w:sz w:val="18"/>
          <w:szCs w:val="18"/>
        </w:rPr>
        <w:t>retained to supervise health care programs?</w:t>
      </w:r>
      <w:r w:rsidR="005805A3">
        <w:rPr>
          <w:rFonts w:eastAsia="Times New Roman" w:cstheme="minorHAnsi"/>
          <w:i/>
          <w:iCs/>
          <w:sz w:val="18"/>
          <w:szCs w:val="18"/>
        </w:rPr>
        <w:t xml:space="preserve"> </w:t>
      </w:r>
      <w:r w:rsidRPr="00101CA7" w:rsidR="005805A3">
        <w:rPr>
          <w:rFonts w:eastAsia="Times New Roman" w:cstheme="minorHAnsi"/>
          <w:i/>
          <w:iCs/>
          <w:sz w:val="18"/>
          <w:szCs w:val="18"/>
        </w:rPr>
        <w:fldChar w:fldCharType="begin">
          <w:ffData>
            <w:name w:val="Check17"/>
            <w:enabled/>
            <w:calcOnExit w:val="0"/>
            <w:checkBox>
              <w:sizeAuto/>
              <w:default w:val="0"/>
            </w:checkBox>
          </w:ffData>
        </w:fldChar>
      </w:r>
      <w:r w:rsidRPr="00101CA7" w:rsidR="005805A3">
        <w:rPr>
          <w:rFonts w:eastAsia="Times New Roman" w:cstheme="minorHAnsi"/>
          <w:i/>
          <w:iCs/>
          <w:sz w:val="18"/>
          <w:szCs w:val="18"/>
        </w:rPr>
        <w:instrText xml:space="preserve"> FORMCHECKBOX </w:instrText>
      </w:r>
      <w:r w:rsidR="00C530A5">
        <w:rPr>
          <w:rFonts w:eastAsia="Times New Roman" w:cstheme="minorHAnsi"/>
          <w:i/>
          <w:iCs/>
          <w:sz w:val="18"/>
          <w:szCs w:val="18"/>
        </w:rPr>
      </w:r>
      <w:r w:rsidR="00C530A5">
        <w:rPr>
          <w:rFonts w:eastAsia="Times New Roman" w:cstheme="minorHAnsi"/>
          <w:i/>
          <w:iCs/>
          <w:sz w:val="18"/>
          <w:szCs w:val="18"/>
        </w:rPr>
        <w:fldChar w:fldCharType="separate"/>
      </w:r>
      <w:r w:rsidRPr="00101CA7" w:rsidR="005805A3">
        <w:rPr>
          <w:rFonts w:eastAsia="Times New Roman" w:cstheme="minorHAnsi"/>
          <w:i/>
          <w:iCs/>
          <w:sz w:val="18"/>
          <w:szCs w:val="18"/>
        </w:rPr>
        <w:fldChar w:fldCharType="end"/>
      </w:r>
      <w:r w:rsidRPr="00101CA7" w:rsidR="005805A3">
        <w:rPr>
          <w:rFonts w:eastAsia="Times New Roman" w:cstheme="minorHAnsi"/>
          <w:i/>
          <w:iCs/>
          <w:sz w:val="18"/>
          <w:szCs w:val="18"/>
        </w:rPr>
        <w:t xml:space="preserve">Yes </w:t>
      </w:r>
      <w:r w:rsidRPr="00101CA7" w:rsidR="005805A3">
        <w:rPr>
          <w:rFonts w:eastAsia="Times New Roman" w:cstheme="minorHAnsi"/>
          <w:i/>
          <w:iCs/>
          <w:sz w:val="18"/>
          <w:szCs w:val="18"/>
        </w:rPr>
        <w:fldChar w:fldCharType="begin">
          <w:ffData>
            <w:name w:val="Check17"/>
            <w:enabled/>
            <w:calcOnExit w:val="0"/>
            <w:checkBox>
              <w:sizeAuto/>
              <w:default w:val="0"/>
            </w:checkBox>
          </w:ffData>
        </w:fldChar>
      </w:r>
      <w:r w:rsidRPr="00101CA7" w:rsidR="005805A3">
        <w:rPr>
          <w:rFonts w:eastAsia="Times New Roman" w:cstheme="minorHAnsi"/>
          <w:i/>
          <w:iCs/>
          <w:sz w:val="18"/>
          <w:szCs w:val="18"/>
        </w:rPr>
        <w:instrText xml:space="preserve"> FORMCHECKBOX </w:instrText>
      </w:r>
      <w:r w:rsidR="00C530A5">
        <w:rPr>
          <w:rFonts w:eastAsia="Times New Roman" w:cstheme="minorHAnsi"/>
          <w:i/>
          <w:iCs/>
          <w:sz w:val="18"/>
          <w:szCs w:val="18"/>
        </w:rPr>
      </w:r>
      <w:r w:rsidR="00C530A5">
        <w:rPr>
          <w:rFonts w:eastAsia="Times New Roman" w:cstheme="minorHAnsi"/>
          <w:i/>
          <w:iCs/>
          <w:sz w:val="18"/>
          <w:szCs w:val="18"/>
        </w:rPr>
        <w:fldChar w:fldCharType="separate"/>
      </w:r>
      <w:r w:rsidRPr="00101CA7" w:rsidR="005805A3">
        <w:rPr>
          <w:rFonts w:eastAsia="Times New Roman" w:cstheme="minorHAnsi"/>
          <w:i/>
          <w:iCs/>
          <w:sz w:val="18"/>
          <w:szCs w:val="18"/>
        </w:rPr>
        <w:fldChar w:fldCharType="end"/>
      </w:r>
      <w:r w:rsidRPr="00101CA7" w:rsidR="005805A3">
        <w:rPr>
          <w:rFonts w:eastAsia="Times New Roman" w:cstheme="minorHAnsi"/>
          <w:i/>
          <w:iCs/>
          <w:sz w:val="18"/>
          <w:szCs w:val="18"/>
        </w:rPr>
        <w:t>No</w:t>
      </w:r>
    </w:p>
    <w:p w:rsidRPr="00101CA7" w:rsidR="009C44D4" w:rsidP="009C44D4" w:rsidRDefault="00120FAB" w14:paraId="0C90086E" w14:textId="77777777">
      <w:pPr>
        <w:pStyle w:val="ListParagraph"/>
        <w:ind w:left="1440"/>
        <w:rPr>
          <w:rFonts w:eastAsia="Times New Roman" w:cstheme="minorHAnsi"/>
          <w:i/>
          <w:iCs/>
          <w:sz w:val="18"/>
          <w:szCs w:val="18"/>
        </w:rPr>
      </w:pPr>
      <w:r w:rsidRPr="00101CA7">
        <w:rPr>
          <w:rFonts w:eastAsia="Times New Roman" w:cstheme="minorHAnsi"/>
          <w:i/>
          <w:iCs/>
          <w:sz w:val="18"/>
          <w:szCs w:val="18"/>
        </w:rPr>
        <w:t xml:space="preserve">Name: </w:t>
      </w:r>
      <w:r w:rsidRPr="00101CA7">
        <w:rPr>
          <w:rFonts w:eastAsia="Times New Roman" w:cstheme="minorHAnsi"/>
          <w:i/>
          <w:iCs/>
          <w:sz w:val="18"/>
          <w:szCs w:val="18"/>
        </w:rPr>
        <w:tab/>
      </w:r>
      <w:r w:rsidRPr="00101CA7">
        <w:rPr>
          <w:rFonts w:eastAsia="Times New Roman" w:cstheme="minorHAnsi"/>
          <w:i/>
          <w:iCs/>
          <w:sz w:val="18"/>
          <w:szCs w:val="18"/>
        </w:rPr>
        <w:tab/>
      </w:r>
      <w:r w:rsidRPr="00101CA7">
        <w:rPr>
          <w:rFonts w:eastAsia="Times New Roman" w:cstheme="minorHAnsi"/>
          <w:i/>
          <w:iCs/>
          <w:sz w:val="18"/>
          <w:szCs w:val="18"/>
        </w:rPr>
        <w:tab/>
      </w:r>
      <w:r w:rsidRPr="00101CA7">
        <w:rPr>
          <w:rFonts w:eastAsia="Times New Roman" w:cstheme="minorHAnsi"/>
          <w:i/>
          <w:iCs/>
          <w:sz w:val="18"/>
          <w:szCs w:val="18"/>
        </w:rPr>
        <w:tab/>
      </w:r>
      <w:r w:rsidRPr="00101CA7">
        <w:rPr>
          <w:rFonts w:eastAsia="Times New Roman" w:cstheme="minorHAnsi"/>
          <w:i/>
          <w:iCs/>
          <w:sz w:val="18"/>
          <w:szCs w:val="18"/>
        </w:rPr>
        <w:tab/>
      </w:r>
      <w:r w:rsidRPr="00101CA7">
        <w:rPr>
          <w:rFonts w:eastAsia="Times New Roman" w:cstheme="minorHAnsi"/>
          <w:i/>
          <w:iCs/>
          <w:sz w:val="18"/>
          <w:szCs w:val="18"/>
        </w:rPr>
        <w:tab/>
      </w:r>
      <w:r w:rsidRPr="00101CA7">
        <w:rPr>
          <w:rFonts w:eastAsia="Times New Roman" w:cstheme="minorHAnsi"/>
          <w:i/>
          <w:iCs/>
          <w:sz w:val="18"/>
          <w:szCs w:val="18"/>
        </w:rPr>
        <w:tab/>
        <w:t>Telephone No.:</w:t>
      </w:r>
    </w:p>
    <w:p w:rsidRPr="009C44D4" w:rsidR="003271C7" w:rsidP="009C44D4" w:rsidRDefault="00120FAB" w14:paraId="465B3258" w14:textId="34C88B2D">
      <w:pPr>
        <w:pStyle w:val="ListParagraph"/>
        <w:ind w:left="1440"/>
        <w:rPr>
          <w:rFonts w:eastAsia="Times New Roman" w:cstheme="minorHAnsi"/>
          <w:i/>
          <w:iCs/>
        </w:rPr>
      </w:pPr>
      <w:r w:rsidRPr="00101CA7">
        <w:rPr>
          <w:rFonts w:eastAsia="Times New Roman" w:cstheme="minorHAnsi"/>
          <w:i/>
          <w:iCs/>
          <w:sz w:val="18"/>
          <w:szCs w:val="18"/>
        </w:rPr>
        <w:t xml:space="preserve">Address: </w:t>
      </w:r>
      <w:r w:rsidRPr="00101CA7" w:rsidR="008F7E4E">
        <w:rPr>
          <w:rFonts w:eastAsia="Times New Roman" w:cstheme="minorHAnsi"/>
          <w:i/>
          <w:iCs/>
          <w:sz w:val="18"/>
          <w:szCs w:val="18"/>
        </w:rPr>
        <w:t xml:space="preserve"> </w:t>
      </w:r>
      <w:r w:rsidRPr="00101CA7" w:rsidR="003271C7">
        <w:rPr>
          <w:rFonts w:eastAsia="Times New Roman" w:cstheme="minorHAnsi"/>
          <w:i/>
          <w:iCs/>
          <w:sz w:val="18"/>
          <w:szCs w:val="18"/>
        </w:rPr>
        <w:tab/>
      </w:r>
      <w:r w:rsidRPr="00101CA7" w:rsidR="003271C7">
        <w:rPr>
          <w:rFonts w:eastAsia="Times New Roman" w:cstheme="minorHAnsi"/>
          <w:i/>
          <w:iCs/>
          <w:sz w:val="18"/>
          <w:szCs w:val="18"/>
        </w:rPr>
        <w:tab/>
      </w:r>
      <w:r w:rsidRPr="00101CA7" w:rsidR="003271C7">
        <w:rPr>
          <w:rFonts w:eastAsia="Times New Roman" w:cstheme="minorHAnsi"/>
          <w:i/>
          <w:iCs/>
          <w:sz w:val="18"/>
          <w:szCs w:val="18"/>
        </w:rPr>
        <w:tab/>
      </w:r>
      <w:r w:rsidRPr="00101CA7" w:rsidR="003271C7">
        <w:rPr>
          <w:rFonts w:eastAsia="Times New Roman" w:cstheme="minorHAnsi"/>
          <w:i/>
          <w:iCs/>
          <w:sz w:val="18"/>
          <w:szCs w:val="18"/>
        </w:rPr>
        <w:tab/>
      </w:r>
      <w:r w:rsidRPr="009C44D4" w:rsidR="003271C7">
        <w:rPr>
          <w:rFonts w:eastAsia="Times New Roman" w:cstheme="minorHAnsi"/>
          <w:i/>
          <w:iCs/>
        </w:rPr>
        <w:tab/>
      </w:r>
    </w:p>
    <w:p w:rsidR="008501F5" w:rsidP="003271C7" w:rsidRDefault="008501F5" w14:paraId="5EB984C4" w14:textId="209A1F1E">
      <w:pPr>
        <w:pStyle w:val="ListParagraph"/>
        <w:ind w:left="449"/>
      </w:pPr>
    </w:p>
    <w:p w:rsidR="00101CA7" w:rsidP="00101CA7" w:rsidRDefault="00101CA7" w14:paraId="3A5CFF50" w14:textId="77777777">
      <w:pPr>
        <w:pStyle w:val="BodyText"/>
        <w:spacing w:before="6"/>
        <w:rPr>
          <w:sz w:val="25"/>
        </w:rPr>
      </w:pPr>
    </w:p>
    <w:p w:rsidR="00101CA7" w:rsidP="00101CA7" w:rsidRDefault="00101CA7" w14:paraId="1CBB673F" w14:textId="77777777">
      <w:pPr>
        <w:pStyle w:val="ListParagraph"/>
        <w:widowControl w:val="0"/>
        <w:numPr>
          <w:ilvl w:val="0"/>
          <w:numId w:val="4"/>
        </w:numPr>
        <w:tabs>
          <w:tab w:val="left" w:pos="570"/>
        </w:tabs>
        <w:autoSpaceDE w:val="0"/>
        <w:autoSpaceDN w:val="0"/>
        <w:spacing w:before="84" w:after="0" w:line="240" w:lineRule="auto"/>
        <w:ind w:left="569" w:hanging="260"/>
        <w:contextualSpacing w:val="0"/>
        <w:jc w:val="left"/>
        <w:rPr>
          <w:b/>
          <w:sz w:val="18"/>
        </w:rPr>
      </w:pPr>
      <w:r>
        <w:rPr>
          <w:b/>
          <w:w w:val="80"/>
          <w:sz w:val="18"/>
        </w:rPr>
        <w:t>Assurance</w:t>
      </w:r>
      <w:r>
        <w:rPr>
          <w:b/>
          <w:spacing w:val="25"/>
          <w:w w:val="80"/>
          <w:sz w:val="18"/>
        </w:rPr>
        <w:t xml:space="preserve"> </w:t>
      </w:r>
      <w:r>
        <w:rPr>
          <w:b/>
          <w:w w:val="80"/>
          <w:sz w:val="18"/>
        </w:rPr>
        <w:t>Statement</w:t>
      </w:r>
    </w:p>
    <w:p w:rsidR="00101CA7" w:rsidP="00101CA7" w:rsidRDefault="00101CA7" w14:paraId="5C74A4CA" w14:textId="77777777">
      <w:pPr>
        <w:spacing w:before="132" w:line="208" w:lineRule="auto"/>
        <w:ind w:left="470" w:right="249"/>
        <w:rPr>
          <w:i/>
          <w:sz w:val="18"/>
        </w:rPr>
      </w:pPr>
      <w:r>
        <w:rPr>
          <w:i/>
          <w:w w:val="80"/>
          <w:sz w:val="18"/>
        </w:rPr>
        <w:t>As</w:t>
      </w:r>
      <w:r>
        <w:rPr>
          <w:i/>
          <w:spacing w:val="14"/>
          <w:w w:val="80"/>
          <w:sz w:val="18"/>
        </w:rPr>
        <w:t xml:space="preserve"> </w:t>
      </w:r>
      <w:r>
        <w:rPr>
          <w:i/>
          <w:w w:val="80"/>
          <w:sz w:val="18"/>
        </w:rPr>
        <w:t>a</w:t>
      </w:r>
      <w:r>
        <w:rPr>
          <w:i/>
          <w:spacing w:val="14"/>
          <w:w w:val="80"/>
          <w:sz w:val="18"/>
        </w:rPr>
        <w:t xml:space="preserve"> </w:t>
      </w:r>
      <w:r>
        <w:rPr>
          <w:i/>
          <w:w w:val="80"/>
          <w:sz w:val="18"/>
        </w:rPr>
        <w:t>condition</w:t>
      </w:r>
      <w:r>
        <w:rPr>
          <w:i/>
          <w:spacing w:val="15"/>
          <w:w w:val="80"/>
          <w:sz w:val="18"/>
        </w:rPr>
        <w:t xml:space="preserve"> </w:t>
      </w:r>
      <w:r>
        <w:rPr>
          <w:i/>
          <w:w w:val="80"/>
          <w:sz w:val="18"/>
        </w:rPr>
        <w:t>of</w:t>
      </w:r>
      <w:r>
        <w:rPr>
          <w:i/>
          <w:spacing w:val="14"/>
          <w:w w:val="80"/>
          <w:sz w:val="18"/>
        </w:rPr>
        <w:t xml:space="preserve"> </w:t>
      </w:r>
      <w:proofErr w:type="gramStart"/>
      <w:r>
        <w:rPr>
          <w:i/>
          <w:w w:val="80"/>
          <w:sz w:val="18"/>
        </w:rPr>
        <w:t>registration</w:t>
      </w:r>
      <w:proofErr w:type="gramEnd"/>
      <w:r>
        <w:rPr>
          <w:i/>
          <w:spacing w:val="14"/>
          <w:w w:val="80"/>
          <w:sz w:val="18"/>
        </w:rPr>
        <w:t xml:space="preserve"> </w:t>
      </w:r>
      <w:r>
        <w:rPr>
          <w:i/>
          <w:w w:val="80"/>
          <w:sz w:val="18"/>
        </w:rPr>
        <w:t>I,</w:t>
      </w:r>
      <w:r>
        <w:rPr>
          <w:i/>
          <w:spacing w:val="6"/>
          <w:w w:val="80"/>
          <w:sz w:val="18"/>
        </w:rPr>
        <w:t xml:space="preserve"> </w:t>
      </w:r>
      <w:r>
        <w:rPr>
          <w:i/>
          <w:w w:val="80"/>
          <w:sz w:val="18"/>
        </w:rPr>
        <w:t>(we)</w:t>
      </w:r>
      <w:r>
        <w:rPr>
          <w:i/>
          <w:spacing w:val="14"/>
          <w:w w:val="80"/>
          <w:sz w:val="18"/>
        </w:rPr>
        <w:t xml:space="preserve"> </w:t>
      </w:r>
      <w:r>
        <w:rPr>
          <w:i/>
          <w:w w:val="80"/>
          <w:sz w:val="18"/>
        </w:rPr>
        <w:t>assure</w:t>
      </w:r>
      <w:r>
        <w:rPr>
          <w:i/>
          <w:spacing w:val="14"/>
          <w:w w:val="80"/>
          <w:sz w:val="18"/>
        </w:rPr>
        <w:t xml:space="preserve"> </w:t>
      </w:r>
      <w:r>
        <w:rPr>
          <w:i/>
          <w:w w:val="80"/>
          <w:sz w:val="18"/>
        </w:rPr>
        <w:t>the</w:t>
      </w:r>
      <w:r>
        <w:rPr>
          <w:i/>
          <w:spacing w:val="15"/>
          <w:w w:val="80"/>
          <w:sz w:val="18"/>
        </w:rPr>
        <w:t xml:space="preserve"> </w:t>
      </w:r>
      <w:r>
        <w:rPr>
          <w:i/>
          <w:w w:val="80"/>
          <w:sz w:val="18"/>
        </w:rPr>
        <w:t>Director,</w:t>
      </w:r>
      <w:r>
        <w:rPr>
          <w:i/>
          <w:spacing w:val="5"/>
          <w:w w:val="80"/>
          <w:sz w:val="18"/>
        </w:rPr>
        <w:t xml:space="preserve"> </w:t>
      </w:r>
      <w:r>
        <w:rPr>
          <w:i/>
          <w:w w:val="80"/>
          <w:sz w:val="18"/>
        </w:rPr>
        <w:t>Centers</w:t>
      </w:r>
      <w:r>
        <w:rPr>
          <w:i/>
          <w:spacing w:val="15"/>
          <w:w w:val="80"/>
          <w:sz w:val="18"/>
        </w:rPr>
        <w:t xml:space="preserve"> </w:t>
      </w:r>
      <w:r>
        <w:rPr>
          <w:i/>
          <w:w w:val="80"/>
          <w:sz w:val="18"/>
        </w:rPr>
        <w:t>for</w:t>
      </w:r>
      <w:r>
        <w:rPr>
          <w:i/>
          <w:spacing w:val="14"/>
          <w:w w:val="80"/>
          <w:sz w:val="18"/>
        </w:rPr>
        <w:t xml:space="preserve"> </w:t>
      </w:r>
      <w:r>
        <w:rPr>
          <w:i/>
          <w:w w:val="80"/>
          <w:sz w:val="18"/>
        </w:rPr>
        <w:t>Disease</w:t>
      </w:r>
      <w:r>
        <w:rPr>
          <w:i/>
          <w:spacing w:val="14"/>
          <w:w w:val="80"/>
          <w:sz w:val="18"/>
        </w:rPr>
        <w:t xml:space="preserve"> </w:t>
      </w:r>
      <w:r>
        <w:rPr>
          <w:i/>
          <w:w w:val="80"/>
          <w:sz w:val="18"/>
        </w:rPr>
        <w:t>Control</w:t>
      </w:r>
      <w:r>
        <w:rPr>
          <w:i/>
          <w:spacing w:val="15"/>
          <w:w w:val="80"/>
          <w:sz w:val="18"/>
        </w:rPr>
        <w:t xml:space="preserve"> </w:t>
      </w:r>
      <w:r>
        <w:rPr>
          <w:i/>
          <w:w w:val="80"/>
          <w:sz w:val="18"/>
        </w:rPr>
        <w:t>and</w:t>
      </w:r>
      <w:r>
        <w:rPr>
          <w:i/>
          <w:spacing w:val="14"/>
          <w:w w:val="80"/>
          <w:sz w:val="18"/>
        </w:rPr>
        <w:t xml:space="preserve"> </w:t>
      </w:r>
      <w:r>
        <w:rPr>
          <w:i/>
          <w:w w:val="80"/>
          <w:sz w:val="18"/>
        </w:rPr>
        <w:t>Prevention</w:t>
      </w:r>
      <w:r>
        <w:rPr>
          <w:i/>
          <w:spacing w:val="14"/>
          <w:w w:val="80"/>
          <w:sz w:val="18"/>
        </w:rPr>
        <w:t xml:space="preserve"> </w:t>
      </w:r>
      <w:r>
        <w:rPr>
          <w:i/>
          <w:w w:val="80"/>
          <w:sz w:val="18"/>
        </w:rPr>
        <w:t>that</w:t>
      </w:r>
      <w:r>
        <w:rPr>
          <w:i/>
          <w:spacing w:val="15"/>
          <w:w w:val="80"/>
          <w:sz w:val="18"/>
        </w:rPr>
        <w:t xml:space="preserve"> </w:t>
      </w:r>
      <w:r>
        <w:rPr>
          <w:i/>
          <w:w w:val="80"/>
          <w:sz w:val="18"/>
        </w:rPr>
        <w:t>I</w:t>
      </w:r>
      <w:r>
        <w:rPr>
          <w:i/>
          <w:spacing w:val="14"/>
          <w:w w:val="80"/>
          <w:sz w:val="18"/>
        </w:rPr>
        <w:t xml:space="preserve"> </w:t>
      </w:r>
      <w:r>
        <w:rPr>
          <w:i/>
          <w:w w:val="80"/>
          <w:sz w:val="18"/>
        </w:rPr>
        <w:t>(we)</w:t>
      </w:r>
      <w:r>
        <w:rPr>
          <w:i/>
          <w:spacing w:val="15"/>
          <w:w w:val="80"/>
          <w:sz w:val="18"/>
        </w:rPr>
        <w:t xml:space="preserve"> </w:t>
      </w:r>
      <w:r>
        <w:rPr>
          <w:i/>
          <w:w w:val="80"/>
          <w:sz w:val="18"/>
        </w:rPr>
        <w:t>will</w:t>
      </w:r>
      <w:r>
        <w:rPr>
          <w:i/>
          <w:spacing w:val="14"/>
          <w:w w:val="80"/>
          <w:sz w:val="18"/>
        </w:rPr>
        <w:t xml:space="preserve"> </w:t>
      </w:r>
      <w:r>
        <w:rPr>
          <w:i/>
          <w:w w:val="80"/>
          <w:sz w:val="18"/>
        </w:rPr>
        <w:t>import</w:t>
      </w:r>
      <w:r>
        <w:rPr>
          <w:i/>
          <w:spacing w:val="14"/>
          <w:w w:val="80"/>
          <w:sz w:val="18"/>
        </w:rPr>
        <w:t xml:space="preserve"> </w:t>
      </w:r>
      <w:r>
        <w:rPr>
          <w:i/>
          <w:w w:val="80"/>
          <w:sz w:val="18"/>
        </w:rPr>
        <w:t>live</w:t>
      </w:r>
      <w:r>
        <w:rPr>
          <w:i/>
          <w:spacing w:val="15"/>
          <w:w w:val="80"/>
          <w:sz w:val="18"/>
        </w:rPr>
        <w:t xml:space="preserve"> </w:t>
      </w:r>
      <w:r>
        <w:rPr>
          <w:i/>
          <w:w w:val="80"/>
          <w:sz w:val="18"/>
        </w:rPr>
        <w:t>nonhuman</w:t>
      </w:r>
      <w:r>
        <w:rPr>
          <w:i/>
          <w:spacing w:val="14"/>
          <w:w w:val="80"/>
          <w:sz w:val="18"/>
        </w:rPr>
        <w:t xml:space="preserve"> </w:t>
      </w:r>
      <w:r>
        <w:rPr>
          <w:i/>
          <w:w w:val="80"/>
          <w:sz w:val="18"/>
        </w:rPr>
        <w:t>primates</w:t>
      </w:r>
      <w:r>
        <w:rPr>
          <w:i/>
          <w:spacing w:val="14"/>
          <w:w w:val="80"/>
          <w:sz w:val="18"/>
        </w:rPr>
        <w:t xml:space="preserve"> </w:t>
      </w:r>
      <w:r>
        <w:rPr>
          <w:i/>
          <w:w w:val="80"/>
          <w:sz w:val="18"/>
        </w:rPr>
        <w:t>into</w:t>
      </w:r>
      <w:r>
        <w:rPr>
          <w:i/>
          <w:spacing w:val="15"/>
          <w:w w:val="80"/>
          <w:sz w:val="18"/>
        </w:rPr>
        <w:t xml:space="preserve"> </w:t>
      </w:r>
      <w:r>
        <w:rPr>
          <w:i/>
          <w:w w:val="80"/>
          <w:sz w:val="18"/>
        </w:rPr>
        <w:t>the</w:t>
      </w:r>
      <w:r>
        <w:rPr>
          <w:i/>
          <w:spacing w:val="1"/>
          <w:w w:val="80"/>
          <w:sz w:val="18"/>
        </w:rPr>
        <w:t xml:space="preserve"> </w:t>
      </w:r>
      <w:r>
        <w:rPr>
          <w:i/>
          <w:w w:val="80"/>
          <w:sz w:val="18"/>
        </w:rPr>
        <w:t>United</w:t>
      </w:r>
      <w:r>
        <w:rPr>
          <w:i/>
          <w:spacing w:val="20"/>
          <w:w w:val="80"/>
          <w:sz w:val="18"/>
        </w:rPr>
        <w:t xml:space="preserve"> </w:t>
      </w:r>
      <w:r>
        <w:rPr>
          <w:i/>
          <w:w w:val="80"/>
          <w:sz w:val="18"/>
        </w:rPr>
        <w:t>States</w:t>
      </w:r>
      <w:r>
        <w:rPr>
          <w:i/>
          <w:spacing w:val="21"/>
          <w:w w:val="80"/>
          <w:sz w:val="18"/>
        </w:rPr>
        <w:t xml:space="preserve"> </w:t>
      </w:r>
      <w:r>
        <w:rPr>
          <w:i/>
          <w:w w:val="80"/>
          <w:sz w:val="18"/>
        </w:rPr>
        <w:t>only</w:t>
      </w:r>
      <w:r>
        <w:rPr>
          <w:i/>
          <w:spacing w:val="21"/>
          <w:w w:val="80"/>
          <w:sz w:val="18"/>
        </w:rPr>
        <w:t xml:space="preserve"> </w:t>
      </w:r>
      <w:r>
        <w:rPr>
          <w:i/>
          <w:w w:val="80"/>
          <w:sz w:val="18"/>
        </w:rPr>
        <w:t>for</w:t>
      </w:r>
      <w:r>
        <w:rPr>
          <w:i/>
          <w:spacing w:val="20"/>
          <w:w w:val="80"/>
          <w:sz w:val="18"/>
        </w:rPr>
        <w:t xml:space="preserve"> </w:t>
      </w:r>
      <w:r>
        <w:rPr>
          <w:i/>
          <w:w w:val="80"/>
          <w:sz w:val="18"/>
        </w:rPr>
        <w:t>bona</w:t>
      </w:r>
      <w:r>
        <w:rPr>
          <w:i/>
          <w:spacing w:val="21"/>
          <w:w w:val="80"/>
          <w:sz w:val="18"/>
        </w:rPr>
        <w:t xml:space="preserve"> </w:t>
      </w:r>
      <w:r>
        <w:rPr>
          <w:i/>
          <w:w w:val="80"/>
          <w:sz w:val="18"/>
        </w:rPr>
        <w:t>fide</w:t>
      </w:r>
      <w:r>
        <w:rPr>
          <w:i/>
          <w:spacing w:val="21"/>
          <w:w w:val="80"/>
          <w:sz w:val="18"/>
        </w:rPr>
        <w:t xml:space="preserve"> </w:t>
      </w:r>
      <w:r>
        <w:rPr>
          <w:i/>
          <w:w w:val="80"/>
          <w:sz w:val="18"/>
        </w:rPr>
        <w:t>scientific,</w:t>
      </w:r>
      <w:r>
        <w:rPr>
          <w:i/>
          <w:spacing w:val="10"/>
          <w:w w:val="80"/>
          <w:sz w:val="18"/>
        </w:rPr>
        <w:t xml:space="preserve"> </w:t>
      </w:r>
      <w:r>
        <w:rPr>
          <w:i/>
          <w:w w:val="80"/>
          <w:sz w:val="18"/>
        </w:rPr>
        <w:t>educational,</w:t>
      </w:r>
      <w:r>
        <w:rPr>
          <w:i/>
          <w:spacing w:val="11"/>
          <w:w w:val="80"/>
          <w:sz w:val="18"/>
        </w:rPr>
        <w:t xml:space="preserve"> </w:t>
      </w:r>
      <w:r>
        <w:rPr>
          <w:i/>
          <w:w w:val="80"/>
          <w:sz w:val="18"/>
        </w:rPr>
        <w:t>or</w:t>
      </w:r>
      <w:r>
        <w:rPr>
          <w:i/>
          <w:spacing w:val="21"/>
          <w:w w:val="80"/>
          <w:sz w:val="18"/>
        </w:rPr>
        <w:t xml:space="preserve"> </w:t>
      </w:r>
      <w:r>
        <w:rPr>
          <w:i/>
          <w:w w:val="80"/>
          <w:sz w:val="18"/>
        </w:rPr>
        <w:t>exhibition</w:t>
      </w:r>
      <w:r>
        <w:rPr>
          <w:i/>
          <w:spacing w:val="20"/>
          <w:w w:val="80"/>
          <w:sz w:val="18"/>
        </w:rPr>
        <w:t xml:space="preserve"> </w:t>
      </w:r>
      <w:r>
        <w:rPr>
          <w:i/>
          <w:w w:val="80"/>
          <w:sz w:val="18"/>
        </w:rPr>
        <w:t>purposes.</w:t>
      </w:r>
      <w:r>
        <w:rPr>
          <w:i/>
          <w:spacing w:val="11"/>
          <w:w w:val="80"/>
          <w:sz w:val="18"/>
        </w:rPr>
        <w:t xml:space="preserve"> </w:t>
      </w:r>
      <w:r>
        <w:rPr>
          <w:i/>
          <w:w w:val="80"/>
          <w:sz w:val="18"/>
        </w:rPr>
        <w:t>I</w:t>
      </w:r>
      <w:r>
        <w:rPr>
          <w:i/>
          <w:spacing w:val="21"/>
          <w:w w:val="80"/>
          <w:sz w:val="18"/>
        </w:rPr>
        <w:t xml:space="preserve"> </w:t>
      </w:r>
      <w:r>
        <w:rPr>
          <w:i/>
          <w:w w:val="80"/>
          <w:sz w:val="18"/>
        </w:rPr>
        <w:t>(we)</w:t>
      </w:r>
      <w:r>
        <w:rPr>
          <w:i/>
          <w:spacing w:val="21"/>
          <w:w w:val="80"/>
          <w:sz w:val="18"/>
        </w:rPr>
        <w:t xml:space="preserve"> </w:t>
      </w:r>
      <w:r>
        <w:rPr>
          <w:i/>
          <w:w w:val="80"/>
          <w:sz w:val="18"/>
        </w:rPr>
        <w:t>shall</w:t>
      </w:r>
      <w:r>
        <w:rPr>
          <w:i/>
          <w:spacing w:val="20"/>
          <w:w w:val="80"/>
          <w:sz w:val="18"/>
        </w:rPr>
        <w:t xml:space="preserve"> </w:t>
      </w:r>
      <w:r>
        <w:rPr>
          <w:i/>
          <w:w w:val="80"/>
          <w:sz w:val="18"/>
        </w:rPr>
        <w:t>not</w:t>
      </w:r>
      <w:r>
        <w:rPr>
          <w:i/>
          <w:spacing w:val="21"/>
          <w:w w:val="80"/>
          <w:sz w:val="18"/>
        </w:rPr>
        <w:t xml:space="preserve"> </w:t>
      </w:r>
      <w:r>
        <w:rPr>
          <w:i/>
          <w:w w:val="80"/>
          <w:sz w:val="18"/>
        </w:rPr>
        <w:t>subsequently</w:t>
      </w:r>
      <w:r>
        <w:rPr>
          <w:i/>
          <w:spacing w:val="21"/>
          <w:w w:val="80"/>
          <w:sz w:val="18"/>
        </w:rPr>
        <w:t xml:space="preserve"> </w:t>
      </w:r>
      <w:r>
        <w:rPr>
          <w:i/>
          <w:w w:val="80"/>
          <w:sz w:val="18"/>
        </w:rPr>
        <w:t>sell,</w:t>
      </w:r>
      <w:r>
        <w:rPr>
          <w:i/>
          <w:spacing w:val="10"/>
          <w:w w:val="80"/>
          <w:sz w:val="18"/>
        </w:rPr>
        <w:t xml:space="preserve"> </w:t>
      </w:r>
      <w:r>
        <w:rPr>
          <w:i/>
          <w:w w:val="80"/>
          <w:sz w:val="18"/>
        </w:rPr>
        <w:t>resell,</w:t>
      </w:r>
      <w:r>
        <w:rPr>
          <w:i/>
          <w:spacing w:val="11"/>
          <w:w w:val="80"/>
          <w:sz w:val="18"/>
        </w:rPr>
        <w:t xml:space="preserve"> </w:t>
      </w:r>
      <w:r>
        <w:rPr>
          <w:i/>
          <w:w w:val="80"/>
          <w:sz w:val="18"/>
        </w:rPr>
        <w:t>or</w:t>
      </w:r>
      <w:r>
        <w:rPr>
          <w:i/>
          <w:spacing w:val="21"/>
          <w:w w:val="80"/>
          <w:sz w:val="18"/>
        </w:rPr>
        <w:t xml:space="preserve"> </w:t>
      </w:r>
      <w:r>
        <w:rPr>
          <w:i/>
          <w:w w:val="80"/>
          <w:sz w:val="18"/>
        </w:rPr>
        <w:t>otherwise</w:t>
      </w:r>
      <w:r>
        <w:rPr>
          <w:i/>
          <w:spacing w:val="20"/>
          <w:w w:val="80"/>
          <w:sz w:val="18"/>
        </w:rPr>
        <w:t xml:space="preserve"> </w:t>
      </w:r>
      <w:r>
        <w:rPr>
          <w:i/>
          <w:w w:val="80"/>
          <w:sz w:val="18"/>
        </w:rPr>
        <w:t>distribute</w:t>
      </w:r>
      <w:r>
        <w:rPr>
          <w:i/>
          <w:spacing w:val="21"/>
          <w:w w:val="80"/>
          <w:sz w:val="18"/>
        </w:rPr>
        <w:t xml:space="preserve"> </w:t>
      </w:r>
      <w:r>
        <w:rPr>
          <w:i/>
          <w:w w:val="80"/>
          <w:sz w:val="18"/>
        </w:rPr>
        <w:t>the</w:t>
      </w:r>
      <w:r>
        <w:rPr>
          <w:i/>
          <w:spacing w:val="21"/>
          <w:w w:val="80"/>
          <w:sz w:val="18"/>
        </w:rPr>
        <w:t xml:space="preserve"> </w:t>
      </w:r>
      <w:r>
        <w:rPr>
          <w:i/>
          <w:w w:val="80"/>
          <w:sz w:val="18"/>
        </w:rPr>
        <w:t>nonhuman</w:t>
      </w:r>
      <w:r>
        <w:rPr>
          <w:i/>
          <w:spacing w:val="-37"/>
          <w:w w:val="80"/>
          <w:sz w:val="18"/>
        </w:rPr>
        <w:t xml:space="preserve"> </w:t>
      </w:r>
      <w:r>
        <w:rPr>
          <w:i/>
          <w:w w:val="80"/>
          <w:sz w:val="18"/>
        </w:rPr>
        <w:t>primates</w:t>
      </w:r>
      <w:r>
        <w:rPr>
          <w:i/>
          <w:spacing w:val="19"/>
          <w:w w:val="80"/>
          <w:sz w:val="18"/>
        </w:rPr>
        <w:t xml:space="preserve"> </w:t>
      </w:r>
      <w:r>
        <w:rPr>
          <w:i/>
          <w:w w:val="80"/>
          <w:sz w:val="18"/>
        </w:rPr>
        <w:t>to</w:t>
      </w:r>
      <w:r>
        <w:rPr>
          <w:i/>
          <w:spacing w:val="20"/>
          <w:w w:val="80"/>
          <w:sz w:val="18"/>
        </w:rPr>
        <w:t xml:space="preserve"> </w:t>
      </w:r>
      <w:r>
        <w:rPr>
          <w:i/>
          <w:w w:val="80"/>
          <w:sz w:val="18"/>
        </w:rPr>
        <w:t>any</w:t>
      </w:r>
      <w:r>
        <w:rPr>
          <w:i/>
          <w:spacing w:val="20"/>
          <w:w w:val="80"/>
          <w:sz w:val="18"/>
        </w:rPr>
        <w:t xml:space="preserve"> </w:t>
      </w:r>
      <w:r>
        <w:rPr>
          <w:i/>
          <w:w w:val="80"/>
          <w:sz w:val="18"/>
        </w:rPr>
        <w:t>other</w:t>
      </w:r>
      <w:r>
        <w:rPr>
          <w:i/>
          <w:spacing w:val="20"/>
          <w:w w:val="80"/>
          <w:sz w:val="18"/>
        </w:rPr>
        <w:t xml:space="preserve"> </w:t>
      </w:r>
      <w:r>
        <w:rPr>
          <w:i/>
          <w:w w:val="80"/>
          <w:sz w:val="18"/>
        </w:rPr>
        <w:t>person</w:t>
      </w:r>
      <w:r>
        <w:rPr>
          <w:i/>
          <w:spacing w:val="19"/>
          <w:w w:val="80"/>
          <w:sz w:val="18"/>
        </w:rPr>
        <w:t xml:space="preserve"> </w:t>
      </w:r>
      <w:r>
        <w:rPr>
          <w:i/>
          <w:w w:val="80"/>
          <w:sz w:val="18"/>
        </w:rPr>
        <w:t>or</w:t>
      </w:r>
      <w:r>
        <w:rPr>
          <w:i/>
          <w:spacing w:val="20"/>
          <w:w w:val="80"/>
          <w:sz w:val="18"/>
        </w:rPr>
        <w:t xml:space="preserve"> </w:t>
      </w:r>
      <w:r>
        <w:rPr>
          <w:i/>
          <w:w w:val="80"/>
          <w:sz w:val="18"/>
        </w:rPr>
        <w:t>organization</w:t>
      </w:r>
      <w:r>
        <w:rPr>
          <w:i/>
          <w:spacing w:val="20"/>
          <w:w w:val="80"/>
          <w:sz w:val="18"/>
        </w:rPr>
        <w:t xml:space="preserve"> </w:t>
      </w:r>
      <w:r>
        <w:rPr>
          <w:i/>
          <w:w w:val="80"/>
          <w:sz w:val="18"/>
        </w:rPr>
        <w:t>without</w:t>
      </w:r>
      <w:r>
        <w:rPr>
          <w:i/>
          <w:spacing w:val="20"/>
          <w:w w:val="80"/>
          <w:sz w:val="18"/>
        </w:rPr>
        <w:t xml:space="preserve"> </w:t>
      </w:r>
      <w:r>
        <w:rPr>
          <w:i/>
          <w:w w:val="80"/>
          <w:sz w:val="18"/>
        </w:rPr>
        <w:t>clear</w:t>
      </w:r>
      <w:r>
        <w:rPr>
          <w:i/>
          <w:spacing w:val="19"/>
          <w:w w:val="80"/>
          <w:sz w:val="18"/>
        </w:rPr>
        <w:t xml:space="preserve"> </w:t>
      </w:r>
      <w:r>
        <w:rPr>
          <w:i/>
          <w:w w:val="80"/>
          <w:sz w:val="18"/>
        </w:rPr>
        <w:t>evidence</w:t>
      </w:r>
      <w:r>
        <w:rPr>
          <w:i/>
          <w:spacing w:val="20"/>
          <w:w w:val="80"/>
          <w:sz w:val="18"/>
        </w:rPr>
        <w:t xml:space="preserve"> </w:t>
      </w:r>
      <w:r>
        <w:rPr>
          <w:i/>
          <w:w w:val="80"/>
          <w:sz w:val="18"/>
        </w:rPr>
        <w:t>that</w:t>
      </w:r>
      <w:r>
        <w:rPr>
          <w:i/>
          <w:spacing w:val="20"/>
          <w:w w:val="80"/>
          <w:sz w:val="18"/>
        </w:rPr>
        <w:t xml:space="preserve"> </w:t>
      </w:r>
      <w:r>
        <w:rPr>
          <w:i/>
          <w:w w:val="80"/>
          <w:sz w:val="18"/>
        </w:rPr>
        <w:t>these</w:t>
      </w:r>
      <w:r>
        <w:rPr>
          <w:i/>
          <w:spacing w:val="20"/>
          <w:w w:val="80"/>
          <w:sz w:val="18"/>
        </w:rPr>
        <w:t xml:space="preserve"> </w:t>
      </w:r>
      <w:r>
        <w:rPr>
          <w:i/>
          <w:w w:val="80"/>
          <w:sz w:val="18"/>
        </w:rPr>
        <w:t>animals</w:t>
      </w:r>
      <w:r>
        <w:rPr>
          <w:i/>
          <w:spacing w:val="19"/>
          <w:w w:val="80"/>
          <w:sz w:val="18"/>
        </w:rPr>
        <w:t xml:space="preserve"> </w:t>
      </w:r>
      <w:r>
        <w:rPr>
          <w:i/>
          <w:w w:val="80"/>
          <w:sz w:val="18"/>
        </w:rPr>
        <w:t>will</w:t>
      </w:r>
      <w:r>
        <w:rPr>
          <w:i/>
          <w:spacing w:val="20"/>
          <w:w w:val="80"/>
          <w:sz w:val="18"/>
        </w:rPr>
        <w:t xml:space="preserve"> </w:t>
      </w:r>
      <w:r>
        <w:rPr>
          <w:i/>
          <w:w w:val="80"/>
          <w:sz w:val="18"/>
        </w:rPr>
        <w:t>be</w:t>
      </w:r>
      <w:r>
        <w:rPr>
          <w:i/>
          <w:spacing w:val="20"/>
          <w:w w:val="80"/>
          <w:sz w:val="18"/>
        </w:rPr>
        <w:t xml:space="preserve"> </w:t>
      </w:r>
      <w:r>
        <w:rPr>
          <w:i/>
          <w:w w:val="80"/>
          <w:sz w:val="18"/>
        </w:rPr>
        <w:t>used</w:t>
      </w:r>
      <w:r>
        <w:rPr>
          <w:i/>
          <w:spacing w:val="20"/>
          <w:w w:val="80"/>
          <w:sz w:val="18"/>
        </w:rPr>
        <w:t xml:space="preserve"> </w:t>
      </w:r>
      <w:r>
        <w:rPr>
          <w:i/>
          <w:w w:val="80"/>
          <w:sz w:val="18"/>
        </w:rPr>
        <w:t>solely</w:t>
      </w:r>
      <w:r>
        <w:rPr>
          <w:i/>
          <w:spacing w:val="19"/>
          <w:w w:val="80"/>
          <w:sz w:val="18"/>
        </w:rPr>
        <w:t xml:space="preserve"> </w:t>
      </w:r>
      <w:r>
        <w:rPr>
          <w:i/>
          <w:w w:val="80"/>
          <w:sz w:val="18"/>
        </w:rPr>
        <w:t>for</w:t>
      </w:r>
      <w:r>
        <w:rPr>
          <w:i/>
          <w:spacing w:val="20"/>
          <w:w w:val="80"/>
          <w:sz w:val="18"/>
        </w:rPr>
        <w:t xml:space="preserve"> </w:t>
      </w:r>
      <w:r>
        <w:rPr>
          <w:i/>
          <w:w w:val="80"/>
          <w:sz w:val="18"/>
        </w:rPr>
        <w:t>bona</w:t>
      </w:r>
      <w:r>
        <w:rPr>
          <w:i/>
          <w:spacing w:val="20"/>
          <w:w w:val="80"/>
          <w:sz w:val="18"/>
        </w:rPr>
        <w:t xml:space="preserve"> </w:t>
      </w:r>
      <w:r>
        <w:rPr>
          <w:i/>
          <w:w w:val="80"/>
          <w:sz w:val="18"/>
        </w:rPr>
        <w:t>fide</w:t>
      </w:r>
      <w:r>
        <w:rPr>
          <w:i/>
          <w:spacing w:val="20"/>
          <w:w w:val="80"/>
          <w:sz w:val="18"/>
        </w:rPr>
        <w:t xml:space="preserve"> </w:t>
      </w:r>
      <w:r>
        <w:rPr>
          <w:i/>
          <w:w w:val="80"/>
          <w:sz w:val="18"/>
        </w:rPr>
        <w:t>scientific,</w:t>
      </w:r>
      <w:r>
        <w:rPr>
          <w:i/>
          <w:spacing w:val="10"/>
          <w:w w:val="80"/>
          <w:sz w:val="18"/>
        </w:rPr>
        <w:t xml:space="preserve"> </w:t>
      </w:r>
      <w:r>
        <w:rPr>
          <w:i/>
          <w:w w:val="80"/>
          <w:sz w:val="18"/>
        </w:rPr>
        <w:t>educational,</w:t>
      </w:r>
      <w:r>
        <w:rPr>
          <w:i/>
          <w:spacing w:val="10"/>
          <w:w w:val="80"/>
          <w:sz w:val="18"/>
        </w:rPr>
        <w:t xml:space="preserve"> </w:t>
      </w:r>
      <w:r>
        <w:rPr>
          <w:i/>
          <w:w w:val="80"/>
          <w:sz w:val="18"/>
        </w:rPr>
        <w:t>or</w:t>
      </w:r>
      <w:r>
        <w:rPr>
          <w:i/>
          <w:spacing w:val="19"/>
          <w:w w:val="80"/>
          <w:sz w:val="18"/>
        </w:rPr>
        <w:t xml:space="preserve"> </w:t>
      </w:r>
      <w:r>
        <w:rPr>
          <w:i/>
          <w:w w:val="80"/>
          <w:sz w:val="18"/>
        </w:rPr>
        <w:t>exhibition</w:t>
      </w:r>
      <w:r>
        <w:rPr>
          <w:i/>
          <w:spacing w:val="1"/>
          <w:w w:val="80"/>
          <w:sz w:val="18"/>
        </w:rPr>
        <w:t xml:space="preserve"> </w:t>
      </w:r>
      <w:r>
        <w:rPr>
          <w:i/>
          <w:w w:val="80"/>
          <w:sz w:val="18"/>
        </w:rPr>
        <w:t>purposes. I</w:t>
      </w:r>
      <w:r>
        <w:rPr>
          <w:i/>
          <w:spacing w:val="1"/>
          <w:w w:val="80"/>
          <w:sz w:val="18"/>
        </w:rPr>
        <w:t xml:space="preserve"> </w:t>
      </w:r>
      <w:r>
        <w:rPr>
          <w:i/>
          <w:w w:val="80"/>
          <w:sz w:val="18"/>
        </w:rPr>
        <w:t>(we)</w:t>
      </w:r>
      <w:r>
        <w:rPr>
          <w:i/>
          <w:spacing w:val="1"/>
          <w:w w:val="80"/>
          <w:sz w:val="18"/>
        </w:rPr>
        <w:t xml:space="preserve"> </w:t>
      </w:r>
      <w:r>
        <w:rPr>
          <w:i/>
          <w:w w:val="80"/>
          <w:sz w:val="18"/>
        </w:rPr>
        <w:t>understand</w:t>
      </w:r>
      <w:r>
        <w:rPr>
          <w:i/>
          <w:spacing w:val="1"/>
          <w:w w:val="80"/>
          <w:sz w:val="18"/>
        </w:rPr>
        <w:t xml:space="preserve"> </w:t>
      </w:r>
      <w:r>
        <w:rPr>
          <w:i/>
          <w:w w:val="80"/>
          <w:sz w:val="18"/>
        </w:rPr>
        <w:t>that “nonhuman</w:t>
      </w:r>
      <w:r>
        <w:rPr>
          <w:i/>
          <w:spacing w:val="1"/>
          <w:w w:val="80"/>
          <w:sz w:val="18"/>
        </w:rPr>
        <w:t xml:space="preserve"> </w:t>
      </w:r>
      <w:r>
        <w:rPr>
          <w:i/>
          <w:w w:val="80"/>
          <w:sz w:val="18"/>
        </w:rPr>
        <w:t>primates” are</w:t>
      </w:r>
      <w:r>
        <w:rPr>
          <w:i/>
          <w:spacing w:val="1"/>
          <w:w w:val="80"/>
          <w:sz w:val="18"/>
        </w:rPr>
        <w:t xml:space="preserve"> </w:t>
      </w:r>
      <w:r>
        <w:rPr>
          <w:i/>
          <w:w w:val="80"/>
          <w:sz w:val="18"/>
        </w:rPr>
        <w:t>defined</w:t>
      </w:r>
      <w:r>
        <w:rPr>
          <w:i/>
          <w:spacing w:val="1"/>
          <w:w w:val="80"/>
          <w:sz w:val="18"/>
        </w:rPr>
        <w:t xml:space="preserve"> </w:t>
      </w:r>
      <w:r>
        <w:rPr>
          <w:i/>
          <w:w w:val="80"/>
          <w:sz w:val="18"/>
        </w:rPr>
        <w:t>as</w:t>
      </w:r>
      <w:r>
        <w:rPr>
          <w:i/>
          <w:spacing w:val="1"/>
          <w:w w:val="80"/>
          <w:sz w:val="18"/>
        </w:rPr>
        <w:t xml:space="preserve"> </w:t>
      </w:r>
      <w:r>
        <w:rPr>
          <w:i/>
          <w:w w:val="80"/>
          <w:sz w:val="18"/>
        </w:rPr>
        <w:t>all</w:t>
      </w:r>
      <w:r>
        <w:rPr>
          <w:i/>
          <w:spacing w:val="1"/>
          <w:w w:val="80"/>
          <w:sz w:val="18"/>
        </w:rPr>
        <w:t xml:space="preserve"> </w:t>
      </w:r>
      <w:r>
        <w:rPr>
          <w:i/>
          <w:w w:val="80"/>
          <w:sz w:val="18"/>
        </w:rPr>
        <w:t>nonhuman</w:t>
      </w:r>
      <w:r>
        <w:rPr>
          <w:i/>
          <w:spacing w:val="1"/>
          <w:w w:val="80"/>
          <w:sz w:val="18"/>
        </w:rPr>
        <w:t xml:space="preserve"> </w:t>
      </w:r>
      <w:r>
        <w:rPr>
          <w:i/>
          <w:w w:val="80"/>
          <w:sz w:val="18"/>
        </w:rPr>
        <w:t>primates</w:t>
      </w:r>
      <w:r>
        <w:rPr>
          <w:i/>
          <w:spacing w:val="1"/>
          <w:w w:val="80"/>
          <w:sz w:val="18"/>
        </w:rPr>
        <w:t xml:space="preserve"> </w:t>
      </w:r>
      <w:r>
        <w:rPr>
          <w:i/>
          <w:w w:val="80"/>
          <w:sz w:val="18"/>
        </w:rPr>
        <w:t>of</w:t>
      </w:r>
      <w:r>
        <w:rPr>
          <w:i/>
          <w:spacing w:val="1"/>
          <w:w w:val="80"/>
          <w:sz w:val="18"/>
        </w:rPr>
        <w:t xml:space="preserve"> </w:t>
      </w:r>
      <w:r>
        <w:rPr>
          <w:i/>
          <w:w w:val="80"/>
          <w:sz w:val="18"/>
        </w:rPr>
        <w:t>the</w:t>
      </w:r>
      <w:r>
        <w:rPr>
          <w:i/>
          <w:spacing w:val="1"/>
          <w:w w:val="80"/>
          <w:sz w:val="18"/>
        </w:rPr>
        <w:t xml:space="preserve"> </w:t>
      </w:r>
      <w:r>
        <w:rPr>
          <w:i/>
          <w:w w:val="80"/>
          <w:sz w:val="18"/>
        </w:rPr>
        <w:t>Order</w:t>
      </w:r>
      <w:r>
        <w:rPr>
          <w:i/>
          <w:spacing w:val="1"/>
          <w:w w:val="80"/>
          <w:sz w:val="18"/>
        </w:rPr>
        <w:t xml:space="preserve"> </w:t>
      </w:r>
      <w:r>
        <w:rPr>
          <w:i/>
          <w:w w:val="80"/>
          <w:sz w:val="18"/>
        </w:rPr>
        <w:t>Primates</w:t>
      </w:r>
      <w:r>
        <w:rPr>
          <w:i/>
          <w:spacing w:val="1"/>
          <w:w w:val="80"/>
          <w:sz w:val="18"/>
        </w:rPr>
        <w:t xml:space="preserve"> </w:t>
      </w:r>
      <w:r>
        <w:rPr>
          <w:i/>
          <w:w w:val="80"/>
          <w:sz w:val="18"/>
        </w:rPr>
        <w:t>including</w:t>
      </w:r>
      <w:r>
        <w:rPr>
          <w:i/>
          <w:spacing w:val="1"/>
          <w:w w:val="80"/>
          <w:sz w:val="18"/>
        </w:rPr>
        <w:t xml:space="preserve"> </w:t>
      </w:r>
      <w:r>
        <w:rPr>
          <w:i/>
          <w:w w:val="80"/>
          <w:sz w:val="18"/>
        </w:rPr>
        <w:t>but</w:t>
      </w:r>
      <w:r>
        <w:rPr>
          <w:i/>
          <w:spacing w:val="30"/>
          <w:sz w:val="18"/>
        </w:rPr>
        <w:t xml:space="preserve"> </w:t>
      </w:r>
      <w:r>
        <w:rPr>
          <w:i/>
          <w:w w:val="80"/>
          <w:sz w:val="18"/>
        </w:rPr>
        <w:t>not</w:t>
      </w:r>
      <w:r>
        <w:rPr>
          <w:i/>
          <w:spacing w:val="30"/>
          <w:sz w:val="18"/>
        </w:rPr>
        <w:t xml:space="preserve"> </w:t>
      </w:r>
      <w:r>
        <w:rPr>
          <w:i/>
          <w:w w:val="80"/>
          <w:sz w:val="18"/>
        </w:rPr>
        <w:t>limited</w:t>
      </w:r>
      <w:r>
        <w:rPr>
          <w:i/>
          <w:spacing w:val="30"/>
          <w:sz w:val="18"/>
        </w:rPr>
        <w:t xml:space="preserve"> </w:t>
      </w:r>
      <w:r>
        <w:rPr>
          <w:i/>
          <w:w w:val="80"/>
          <w:sz w:val="18"/>
        </w:rPr>
        <w:t>to</w:t>
      </w:r>
      <w:r>
        <w:rPr>
          <w:i/>
          <w:spacing w:val="30"/>
          <w:sz w:val="18"/>
        </w:rPr>
        <w:t xml:space="preserve"> </w:t>
      </w:r>
      <w:r>
        <w:rPr>
          <w:i/>
          <w:w w:val="80"/>
          <w:sz w:val="18"/>
        </w:rPr>
        <w:t>animals</w:t>
      </w:r>
      <w:r>
        <w:rPr>
          <w:i/>
          <w:spacing w:val="-37"/>
          <w:w w:val="80"/>
          <w:sz w:val="18"/>
        </w:rPr>
        <w:t xml:space="preserve"> </w:t>
      </w:r>
      <w:r>
        <w:rPr>
          <w:i/>
          <w:w w:val="80"/>
          <w:sz w:val="18"/>
        </w:rPr>
        <w:t>commonly</w:t>
      </w:r>
      <w:r>
        <w:rPr>
          <w:i/>
          <w:spacing w:val="10"/>
          <w:w w:val="80"/>
          <w:sz w:val="18"/>
        </w:rPr>
        <w:t xml:space="preserve"> </w:t>
      </w:r>
      <w:r>
        <w:rPr>
          <w:i/>
          <w:w w:val="80"/>
          <w:sz w:val="18"/>
        </w:rPr>
        <w:t>known</w:t>
      </w:r>
      <w:r>
        <w:rPr>
          <w:i/>
          <w:spacing w:val="10"/>
          <w:w w:val="80"/>
          <w:sz w:val="18"/>
        </w:rPr>
        <w:t xml:space="preserve"> </w:t>
      </w:r>
      <w:r>
        <w:rPr>
          <w:i/>
          <w:w w:val="80"/>
          <w:sz w:val="18"/>
        </w:rPr>
        <w:t>as</w:t>
      </w:r>
      <w:r>
        <w:rPr>
          <w:i/>
          <w:spacing w:val="10"/>
          <w:w w:val="80"/>
          <w:sz w:val="18"/>
        </w:rPr>
        <w:t xml:space="preserve"> </w:t>
      </w:r>
      <w:r>
        <w:rPr>
          <w:i/>
          <w:w w:val="80"/>
          <w:sz w:val="18"/>
        </w:rPr>
        <w:t>monkeys,</w:t>
      </w:r>
      <w:r>
        <w:rPr>
          <w:i/>
          <w:spacing w:val="2"/>
          <w:w w:val="80"/>
          <w:sz w:val="18"/>
        </w:rPr>
        <w:t xml:space="preserve"> </w:t>
      </w:r>
      <w:r>
        <w:rPr>
          <w:i/>
          <w:w w:val="80"/>
          <w:sz w:val="18"/>
        </w:rPr>
        <w:t>chimpanzees,</w:t>
      </w:r>
      <w:r>
        <w:rPr>
          <w:i/>
          <w:spacing w:val="3"/>
          <w:w w:val="80"/>
          <w:sz w:val="18"/>
        </w:rPr>
        <w:t xml:space="preserve"> </w:t>
      </w:r>
      <w:r>
        <w:rPr>
          <w:i/>
          <w:w w:val="80"/>
          <w:sz w:val="18"/>
        </w:rPr>
        <w:t>orangutans,</w:t>
      </w:r>
      <w:r>
        <w:rPr>
          <w:i/>
          <w:spacing w:val="2"/>
          <w:w w:val="80"/>
          <w:sz w:val="18"/>
        </w:rPr>
        <w:t xml:space="preserve"> </w:t>
      </w:r>
      <w:r>
        <w:rPr>
          <w:i/>
          <w:w w:val="80"/>
          <w:sz w:val="18"/>
        </w:rPr>
        <w:t>gorillas,</w:t>
      </w:r>
      <w:r>
        <w:rPr>
          <w:i/>
          <w:spacing w:val="2"/>
          <w:w w:val="80"/>
          <w:sz w:val="18"/>
        </w:rPr>
        <w:t xml:space="preserve"> </w:t>
      </w:r>
      <w:r>
        <w:rPr>
          <w:i/>
          <w:w w:val="80"/>
          <w:sz w:val="18"/>
        </w:rPr>
        <w:t>gibbons,</w:t>
      </w:r>
      <w:r>
        <w:rPr>
          <w:i/>
          <w:spacing w:val="2"/>
          <w:w w:val="80"/>
          <w:sz w:val="18"/>
        </w:rPr>
        <w:t xml:space="preserve"> </w:t>
      </w:r>
      <w:r>
        <w:rPr>
          <w:i/>
          <w:w w:val="80"/>
          <w:sz w:val="18"/>
        </w:rPr>
        <w:t>apes,</w:t>
      </w:r>
      <w:r>
        <w:rPr>
          <w:i/>
          <w:spacing w:val="2"/>
          <w:w w:val="80"/>
          <w:sz w:val="18"/>
        </w:rPr>
        <w:t xml:space="preserve"> </w:t>
      </w:r>
      <w:r>
        <w:rPr>
          <w:i/>
          <w:w w:val="80"/>
          <w:sz w:val="18"/>
        </w:rPr>
        <w:t>baboons,</w:t>
      </w:r>
      <w:r>
        <w:rPr>
          <w:i/>
          <w:spacing w:val="2"/>
          <w:w w:val="80"/>
          <w:sz w:val="18"/>
        </w:rPr>
        <w:t xml:space="preserve"> </w:t>
      </w:r>
      <w:r>
        <w:rPr>
          <w:i/>
          <w:w w:val="80"/>
          <w:sz w:val="18"/>
        </w:rPr>
        <w:t>marmosets,</w:t>
      </w:r>
      <w:r>
        <w:rPr>
          <w:i/>
          <w:spacing w:val="2"/>
          <w:w w:val="80"/>
          <w:sz w:val="18"/>
        </w:rPr>
        <w:t xml:space="preserve"> </w:t>
      </w:r>
      <w:r>
        <w:rPr>
          <w:i/>
          <w:w w:val="80"/>
          <w:sz w:val="18"/>
        </w:rPr>
        <w:t>tamarins,</w:t>
      </w:r>
      <w:r>
        <w:rPr>
          <w:i/>
          <w:spacing w:val="2"/>
          <w:w w:val="80"/>
          <w:sz w:val="18"/>
        </w:rPr>
        <w:t xml:space="preserve"> </w:t>
      </w:r>
      <w:r>
        <w:rPr>
          <w:i/>
          <w:w w:val="80"/>
          <w:sz w:val="18"/>
        </w:rPr>
        <w:t>lemurs,</w:t>
      </w:r>
      <w:r>
        <w:rPr>
          <w:i/>
          <w:spacing w:val="2"/>
          <w:w w:val="80"/>
          <w:sz w:val="18"/>
        </w:rPr>
        <w:t xml:space="preserve"> </w:t>
      </w:r>
      <w:r>
        <w:rPr>
          <w:i/>
          <w:w w:val="80"/>
          <w:sz w:val="18"/>
        </w:rPr>
        <w:t>and</w:t>
      </w:r>
      <w:r>
        <w:rPr>
          <w:i/>
          <w:spacing w:val="11"/>
          <w:w w:val="80"/>
          <w:sz w:val="18"/>
        </w:rPr>
        <w:t xml:space="preserve"> </w:t>
      </w:r>
      <w:r>
        <w:rPr>
          <w:i/>
          <w:w w:val="80"/>
          <w:sz w:val="18"/>
        </w:rPr>
        <w:t>lorises.</w:t>
      </w:r>
    </w:p>
    <w:p w:rsidR="00101CA7" w:rsidP="00101CA7" w:rsidRDefault="00101CA7" w14:paraId="01E2CF79" w14:textId="3AB23C0C">
      <w:pPr>
        <w:pStyle w:val="BodyText"/>
        <w:spacing w:before="2"/>
        <w:rPr>
          <w:i/>
          <w:sz w:val="13"/>
        </w:rPr>
      </w:pPr>
      <w:r>
        <w:rPr>
          <w:noProof/>
        </w:rPr>
        <mc:AlternateContent>
          <mc:Choice Requires="wps">
            <w:drawing>
              <wp:anchor distT="0" distB="0" distL="0" distR="0" simplePos="0" relativeHeight="251659264" behindDoc="1" locked="0" layoutInCell="1" allowOverlap="1" wp14:editId="7AC034B0" wp14:anchorId="7D05F80F">
                <wp:simplePos x="0" y="0"/>
                <wp:positionH relativeFrom="page">
                  <wp:posOffset>424815</wp:posOffset>
                </wp:positionH>
                <wp:positionV relativeFrom="paragraph">
                  <wp:posOffset>111760</wp:posOffset>
                </wp:positionV>
                <wp:extent cx="6832600" cy="1270"/>
                <wp:effectExtent l="5715" t="6985" r="10160" b="10795"/>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2600" cy="1270"/>
                        </a:xfrm>
                        <a:custGeom>
                          <a:avLst/>
                          <a:gdLst>
                            <a:gd name="T0" fmla="+- 0 669 669"/>
                            <a:gd name="T1" fmla="*/ T0 w 10760"/>
                            <a:gd name="T2" fmla="+- 0 11429 669"/>
                            <a:gd name="T3" fmla="*/ T2 w 10760"/>
                          </a:gdLst>
                          <a:ahLst/>
                          <a:cxnLst>
                            <a:cxn ang="0">
                              <a:pos x="T1" y="0"/>
                            </a:cxn>
                            <a:cxn ang="0">
                              <a:pos x="T3" y="0"/>
                            </a:cxn>
                          </a:cxnLst>
                          <a:rect l="0" t="0" r="r" b="b"/>
                          <a:pathLst>
                            <a:path w="10760">
                              <a:moveTo>
                                <a:pt x="0" y="0"/>
                              </a:moveTo>
                              <a:lnTo>
                                <a:pt x="107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Shape 4" style="position:absolute;margin-left:33.45pt;margin-top:8.8pt;width:53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0,1270" o:spid="_x0000_s1026" filled="f" path="m,l107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" w14:anchorId="726410C7">
                <v:path arrowok="t" o:connecttype="custom" o:connectlocs="0,0;6832600,0" o:connectangles="0,0"/>
                <w10:wrap type="topAndBottom" anchorx="page"/>
              </v:shape>
            </w:pict>
          </mc:Fallback>
        </mc:AlternateContent>
      </w:r>
    </w:p>
    <w:p w:rsidR="00101CA7" w:rsidP="00101CA7" w:rsidRDefault="00101CA7" w14:paraId="753E129F" w14:textId="77777777">
      <w:pPr>
        <w:pStyle w:val="ListParagraph"/>
        <w:widowControl w:val="0"/>
        <w:numPr>
          <w:ilvl w:val="0"/>
          <w:numId w:val="4"/>
        </w:numPr>
        <w:tabs>
          <w:tab w:val="left" w:pos="470"/>
          <w:tab w:val="left" w:pos="7249"/>
        </w:tabs>
        <w:autoSpaceDE w:val="0"/>
        <w:autoSpaceDN w:val="0"/>
        <w:spacing w:before="56" w:after="0" w:line="240" w:lineRule="auto"/>
        <w:ind w:left="469" w:hanging="254"/>
        <w:contextualSpacing w:val="0"/>
        <w:jc w:val="left"/>
        <w:rPr>
          <w:b/>
          <w:sz w:val="18"/>
        </w:rPr>
      </w:pPr>
      <w:r>
        <w:rPr>
          <w:b/>
          <w:w w:val="80"/>
          <w:sz w:val="18"/>
        </w:rPr>
        <w:t>Signature</w:t>
      </w:r>
      <w:r>
        <w:rPr>
          <w:b/>
          <w:spacing w:val="15"/>
          <w:w w:val="80"/>
          <w:sz w:val="18"/>
        </w:rPr>
        <w:t xml:space="preserve"> </w:t>
      </w:r>
      <w:r>
        <w:rPr>
          <w:b/>
          <w:w w:val="80"/>
          <w:sz w:val="18"/>
        </w:rPr>
        <w:t>of</w:t>
      </w:r>
      <w:r>
        <w:rPr>
          <w:b/>
          <w:spacing w:val="15"/>
          <w:w w:val="80"/>
          <w:sz w:val="18"/>
        </w:rPr>
        <w:t xml:space="preserve"> </w:t>
      </w:r>
      <w:r>
        <w:rPr>
          <w:b/>
          <w:w w:val="80"/>
          <w:sz w:val="18"/>
        </w:rPr>
        <w:t>Person</w:t>
      </w:r>
      <w:r>
        <w:rPr>
          <w:b/>
          <w:spacing w:val="15"/>
          <w:w w:val="80"/>
          <w:sz w:val="18"/>
        </w:rPr>
        <w:t xml:space="preserve"> </w:t>
      </w:r>
      <w:r>
        <w:rPr>
          <w:b/>
          <w:w w:val="80"/>
          <w:sz w:val="18"/>
        </w:rPr>
        <w:t>Completing</w:t>
      </w:r>
      <w:r>
        <w:rPr>
          <w:b/>
          <w:spacing w:val="16"/>
          <w:w w:val="80"/>
          <w:sz w:val="18"/>
        </w:rPr>
        <w:t xml:space="preserve"> </w:t>
      </w:r>
      <w:r>
        <w:rPr>
          <w:b/>
          <w:w w:val="80"/>
          <w:sz w:val="18"/>
        </w:rPr>
        <w:t>this</w:t>
      </w:r>
      <w:r>
        <w:rPr>
          <w:b/>
          <w:spacing w:val="15"/>
          <w:w w:val="80"/>
          <w:sz w:val="18"/>
        </w:rPr>
        <w:t xml:space="preserve"> </w:t>
      </w:r>
      <w:r>
        <w:rPr>
          <w:b/>
          <w:w w:val="80"/>
          <w:sz w:val="18"/>
        </w:rPr>
        <w:t>Form:</w:t>
      </w:r>
      <w:r>
        <w:rPr>
          <w:b/>
          <w:w w:val="80"/>
          <w:sz w:val="18"/>
        </w:rPr>
        <w:tab/>
      </w:r>
      <w:r>
        <w:rPr>
          <w:b/>
          <w:w w:val="90"/>
          <w:sz w:val="18"/>
        </w:rPr>
        <w:t>Date:</w:t>
      </w:r>
    </w:p>
    <w:p w:rsidR="00101CA7" w:rsidP="00101CA7" w:rsidRDefault="00101CA7" w14:paraId="695D4A68" w14:textId="77777777">
      <w:pPr>
        <w:pStyle w:val="BodyText"/>
        <w:rPr>
          <w:b/>
          <w:sz w:val="20"/>
        </w:rPr>
      </w:pPr>
    </w:p>
    <w:p w:rsidR="00101CA7" w:rsidP="00101CA7" w:rsidRDefault="00101CA7" w14:paraId="3AFC773C" w14:textId="77777777">
      <w:pPr>
        <w:pStyle w:val="BodyText"/>
        <w:rPr>
          <w:b/>
          <w:sz w:val="20"/>
        </w:rPr>
      </w:pPr>
    </w:p>
    <w:p w:rsidR="00101CA7" w:rsidP="00101CA7" w:rsidRDefault="00101CA7" w14:paraId="02771184" w14:textId="5C516A89">
      <w:pPr>
        <w:pStyle w:val="BodyText"/>
        <w:spacing w:before="1"/>
        <w:rPr>
          <w:b/>
          <w:sz w:val="16"/>
        </w:rPr>
      </w:pPr>
      <w:r>
        <w:rPr>
          <w:noProof/>
        </w:rPr>
        <mc:AlternateContent>
          <mc:Choice Requires="wps">
            <w:drawing>
              <wp:anchor distT="0" distB="0" distL="0" distR="0" simplePos="0" relativeHeight="251660288" behindDoc="1" locked="0" layoutInCell="1" allowOverlap="1" wp14:editId="4E0CC2EC" wp14:anchorId="690A4691">
                <wp:simplePos x="0" y="0"/>
                <wp:positionH relativeFrom="page">
                  <wp:posOffset>424815</wp:posOffset>
                </wp:positionH>
                <wp:positionV relativeFrom="paragraph">
                  <wp:posOffset>133350</wp:posOffset>
                </wp:positionV>
                <wp:extent cx="6832600" cy="1270"/>
                <wp:effectExtent l="5715" t="10160" r="10160" b="762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2600" cy="1270"/>
                        </a:xfrm>
                        <a:custGeom>
                          <a:avLst/>
                          <a:gdLst>
                            <a:gd name="T0" fmla="+- 0 669 669"/>
                            <a:gd name="T1" fmla="*/ T0 w 10760"/>
                            <a:gd name="T2" fmla="+- 0 11429 669"/>
                            <a:gd name="T3" fmla="*/ T2 w 10760"/>
                          </a:gdLst>
                          <a:ahLst/>
                          <a:cxnLst>
                            <a:cxn ang="0">
                              <a:pos x="T1" y="0"/>
                            </a:cxn>
                            <a:cxn ang="0">
                              <a:pos x="T3" y="0"/>
                            </a:cxn>
                          </a:cxnLst>
                          <a:rect l="0" t="0" r="r" b="b"/>
                          <a:pathLst>
                            <a:path w="10760">
                              <a:moveTo>
                                <a:pt x="0" y="0"/>
                              </a:moveTo>
                              <a:lnTo>
                                <a:pt x="107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Shape 2" style="position:absolute;margin-left:33.45pt;margin-top:10.5pt;width:53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0,1270" o:spid="_x0000_s1026" filled="f" path="m,l107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" w14:anchorId="39710735">
                <v:path arrowok="t" o:connecttype="custom" o:connectlocs="0,0;6832600,0" o:connectangles="0,0"/>
                <w10:wrap type="topAndBottom" anchorx="page"/>
              </v:shape>
            </w:pict>
          </mc:Fallback>
        </mc:AlternateContent>
      </w:r>
    </w:p>
    <w:p w:rsidR="00101CA7" w:rsidP="00101CA7" w:rsidRDefault="00101CA7" w14:paraId="2CE7AAD4" w14:textId="77777777">
      <w:pPr>
        <w:pStyle w:val="BodyText"/>
        <w:spacing w:before="2"/>
        <w:rPr>
          <w:b/>
          <w:sz w:val="22"/>
        </w:rPr>
      </w:pPr>
    </w:p>
    <w:p w:rsidR="00101CA7" w:rsidP="003271C7" w:rsidRDefault="00101CA7" w14:paraId="53A892F8" w14:textId="77777777">
      <w:pPr>
        <w:pStyle w:val="ListParagraph"/>
        <w:ind w:left="449"/>
      </w:pPr>
    </w:p>
    <w:p w:rsidR="00E418E3" w:rsidRDefault="00E418E3" w14:paraId="2CC29841" w14:textId="62B573E4">
      <w:r>
        <w:br w:type="page"/>
      </w:r>
    </w:p>
    <w:p w:rsidRPr="005C0BA8" w:rsidR="00B551A8" w:rsidP="00B551A8" w:rsidRDefault="00B551A8" w14:paraId="4BBF56A7" w14:textId="77777777">
      <w:pPr>
        <w:rPr>
          <w:rFonts w:cstheme="minorHAnsi"/>
          <w:b/>
          <w:bCs/>
          <w:u w:val="single"/>
        </w:rPr>
      </w:pPr>
      <w:bookmarkStart w:name="_Hlk90913336" w:id="0"/>
      <w:r w:rsidRPr="005C0BA8">
        <w:rPr>
          <w:rFonts w:cstheme="minorHAnsi"/>
          <w:b/>
          <w:bCs/>
          <w:u w:val="single"/>
        </w:rPr>
        <w:lastRenderedPageBreak/>
        <w:t>Registration Form for NHP Importation (Part 2 – Standard Operating Procedures)</w:t>
      </w:r>
    </w:p>
    <w:bookmarkEnd w:id="0"/>
    <w:p w:rsidRPr="00D43FAC" w:rsidR="00497FE0" w:rsidP="00142ABD" w:rsidRDefault="00497FE0" w14:paraId="7332025D" w14:textId="77777777">
      <w:pPr>
        <w:ind w:left="720"/>
        <w:rPr>
          <w:rFonts w:cstheme="minorHAnsi"/>
          <w:b/>
          <w:bCs/>
          <w:color w:val="FF0000"/>
        </w:rPr>
      </w:pPr>
    </w:p>
    <w:tbl>
      <w:tblPr>
        <w:tblW w:w="11250" w:type="dxa"/>
        <w:tblInd w:w="-1085" w:type="dxa"/>
        <w:tblBorders>
          <w:top w:val="dotted" w:color="auto" w:sz="4" w:space="0"/>
          <w:left w:val="single" w:color="auto" w:sz="4" w:space="0"/>
          <w:bottom w:val="dotted" w:color="auto" w:sz="4" w:space="0"/>
          <w:right w:val="single" w:color="auto" w:sz="4" w:space="0"/>
          <w:insideH w:val="dotted" w:color="auto" w:sz="4" w:space="0"/>
          <w:insideV w:val="single" w:color="auto" w:sz="4" w:space="0"/>
        </w:tblBorders>
        <w:tblLayout w:type="fixed"/>
        <w:tblLook w:val="0100" w:firstRow="0" w:lastRow="0" w:firstColumn="0" w:lastColumn="1" w:noHBand="0" w:noVBand="0"/>
      </w:tblPr>
      <w:tblGrid>
        <w:gridCol w:w="6750"/>
        <w:gridCol w:w="4500"/>
      </w:tblGrid>
      <w:tr w:rsidRPr="002960B1" w:rsidR="00497FE0" w:rsidTr="00432541" w14:paraId="4CFCDA35" w14:textId="77777777">
        <w:trPr>
          <w:cantSplit/>
          <w:trHeight w:val="203"/>
        </w:trPr>
        <w:tc>
          <w:tcPr>
            <w:tcW w:w="11250" w:type="dxa"/>
            <w:gridSpan w:val="2"/>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2960B1" w:rsidR="00497FE0" w:rsidP="00432541" w:rsidRDefault="00497FE0" w14:paraId="60919B3A" w14:textId="77777777">
            <w:pPr>
              <w:tabs>
                <w:tab w:val="left" w:pos="9765"/>
              </w:tabs>
              <w:spacing w:before="40" w:after="0" w:line="240" w:lineRule="auto"/>
              <w:jc w:val="center"/>
              <w:rPr>
                <w:rFonts w:eastAsia="Times New Roman" w:cstheme="minorHAnsi"/>
                <w:b/>
              </w:rPr>
            </w:pPr>
            <w:r w:rsidRPr="002960B1">
              <w:rPr>
                <w:rFonts w:eastAsia="Times New Roman" w:cstheme="minorHAnsi"/>
                <w:b/>
              </w:rPr>
              <w:t>Importer’s Contact Information</w:t>
            </w:r>
          </w:p>
        </w:tc>
      </w:tr>
      <w:tr w:rsidRPr="002960B1" w:rsidR="00497FE0" w:rsidTr="00432541" w14:paraId="5A925265" w14:textId="77777777">
        <w:trPr>
          <w:cantSplit/>
          <w:trHeight w:val="350"/>
        </w:trPr>
        <w:tc>
          <w:tcPr>
            <w:tcW w:w="6750" w:type="dxa"/>
            <w:tcBorders>
              <w:top w:val="single" w:color="auto" w:sz="4" w:space="0"/>
              <w:bottom w:val="dotted" w:color="auto" w:sz="4" w:space="0"/>
              <w:right w:val="nil"/>
            </w:tcBorders>
            <w:vAlign w:val="center"/>
          </w:tcPr>
          <w:p w:rsidRPr="002960B1" w:rsidR="00497FE0" w:rsidP="00432541" w:rsidRDefault="00497FE0" w14:paraId="1B4C10CD" w14:textId="77777777">
            <w:pPr>
              <w:spacing w:before="40" w:after="0" w:line="240" w:lineRule="auto"/>
              <w:contextualSpacing/>
              <w:rPr>
                <w:rFonts w:eastAsia="Times New Roman" w:cstheme="minorHAnsi"/>
                <w:i/>
                <w:sz w:val="20"/>
                <w:szCs w:val="20"/>
              </w:rPr>
            </w:pPr>
            <w:r w:rsidRPr="002960B1">
              <w:rPr>
                <w:rFonts w:eastAsia="Times New Roman" w:cstheme="minorHAnsi"/>
                <w:i/>
                <w:sz w:val="20"/>
                <w:szCs w:val="20"/>
              </w:rPr>
              <w:t xml:space="preserve">Date of Application:  __ __ / __ __  / __ __ __ __  </w:t>
            </w:r>
          </w:p>
          <w:p w:rsidRPr="002960B1" w:rsidR="00497FE0" w:rsidP="00432541" w:rsidRDefault="00497FE0" w14:paraId="502D5161" w14:textId="77777777">
            <w:pPr>
              <w:spacing w:before="40" w:after="0" w:line="240" w:lineRule="auto"/>
              <w:contextualSpacing/>
              <w:rPr>
                <w:rFonts w:eastAsia="Times New Roman" w:cstheme="minorHAnsi"/>
                <w:i/>
                <w:sz w:val="20"/>
                <w:szCs w:val="20"/>
              </w:rPr>
            </w:pPr>
            <w:r w:rsidRPr="002960B1">
              <w:rPr>
                <w:rFonts w:eastAsia="Times New Roman" w:cstheme="minorHAnsi"/>
                <w:i/>
                <w:sz w:val="20"/>
                <w:szCs w:val="20"/>
              </w:rPr>
              <w:t xml:space="preserve">                                 </w:t>
            </w:r>
            <w:r>
              <w:rPr>
                <w:rFonts w:eastAsia="Times New Roman" w:cstheme="minorHAnsi"/>
                <w:i/>
                <w:sz w:val="20"/>
                <w:szCs w:val="20"/>
              </w:rPr>
              <w:t xml:space="preserve">    </w:t>
            </w:r>
            <w:r w:rsidRPr="002960B1">
              <w:rPr>
                <w:rFonts w:eastAsia="Times New Roman" w:cstheme="minorHAnsi"/>
                <w:i/>
                <w:sz w:val="20"/>
                <w:szCs w:val="20"/>
              </w:rPr>
              <w:t xml:space="preserve">M  </w:t>
            </w:r>
            <w:proofErr w:type="spellStart"/>
            <w:r w:rsidRPr="002960B1">
              <w:rPr>
                <w:rFonts w:eastAsia="Times New Roman" w:cstheme="minorHAnsi"/>
                <w:i/>
                <w:sz w:val="20"/>
                <w:szCs w:val="20"/>
              </w:rPr>
              <w:t>M</w:t>
            </w:r>
            <w:proofErr w:type="spellEnd"/>
            <w:r w:rsidRPr="002960B1">
              <w:rPr>
                <w:rFonts w:eastAsia="Times New Roman" w:cstheme="minorHAnsi"/>
                <w:i/>
                <w:sz w:val="20"/>
                <w:szCs w:val="20"/>
              </w:rPr>
              <w:t xml:space="preserve">    D   </w:t>
            </w:r>
            <w:proofErr w:type="spellStart"/>
            <w:r w:rsidRPr="002960B1">
              <w:rPr>
                <w:rFonts w:eastAsia="Times New Roman" w:cstheme="minorHAnsi"/>
                <w:i/>
                <w:sz w:val="20"/>
                <w:szCs w:val="20"/>
              </w:rPr>
              <w:t>D</w:t>
            </w:r>
            <w:proofErr w:type="spellEnd"/>
            <w:r w:rsidRPr="002960B1">
              <w:rPr>
                <w:rFonts w:eastAsia="Times New Roman" w:cstheme="minorHAnsi"/>
                <w:i/>
                <w:sz w:val="20"/>
                <w:szCs w:val="20"/>
              </w:rPr>
              <w:t xml:space="preserve">   Y  </w:t>
            </w:r>
            <w:proofErr w:type="spellStart"/>
            <w:r w:rsidRPr="002960B1">
              <w:rPr>
                <w:rFonts w:eastAsia="Times New Roman" w:cstheme="minorHAnsi"/>
                <w:i/>
                <w:sz w:val="20"/>
                <w:szCs w:val="20"/>
              </w:rPr>
              <w:t>Y</w:t>
            </w:r>
            <w:proofErr w:type="spellEnd"/>
            <w:r w:rsidRPr="002960B1">
              <w:rPr>
                <w:rFonts w:eastAsia="Times New Roman" w:cstheme="minorHAnsi"/>
                <w:i/>
                <w:sz w:val="20"/>
                <w:szCs w:val="20"/>
              </w:rPr>
              <w:t xml:space="preserve">  Y  </w:t>
            </w:r>
            <w:proofErr w:type="spellStart"/>
            <w:r w:rsidRPr="002960B1">
              <w:rPr>
                <w:rFonts w:eastAsia="Times New Roman" w:cstheme="minorHAnsi"/>
                <w:i/>
                <w:sz w:val="20"/>
                <w:szCs w:val="20"/>
              </w:rPr>
              <w:t>Y</w:t>
            </w:r>
            <w:proofErr w:type="spellEnd"/>
          </w:p>
        </w:tc>
        <w:tc>
          <w:tcPr>
            <w:tcW w:w="4500" w:type="dxa"/>
            <w:tcBorders>
              <w:top w:val="single" w:color="auto" w:sz="4" w:space="0"/>
              <w:left w:val="nil"/>
              <w:bottom w:val="dotted" w:color="auto" w:sz="4" w:space="0"/>
            </w:tcBorders>
            <w:vAlign w:val="center"/>
          </w:tcPr>
          <w:p w:rsidRPr="002960B1" w:rsidR="00497FE0" w:rsidP="00432541" w:rsidRDefault="00497FE0" w14:paraId="7597C5F6" w14:textId="77777777">
            <w:pPr>
              <w:pStyle w:val="ListParagraph"/>
              <w:tabs>
                <w:tab w:val="left" w:pos="859"/>
              </w:tabs>
              <w:spacing w:before="40" w:after="0" w:line="240" w:lineRule="auto"/>
              <w:ind w:left="360" w:right="75"/>
              <w:rPr>
                <w:rFonts w:eastAsia="Times New Roman" w:cstheme="minorHAnsi"/>
                <w:i/>
                <w:sz w:val="18"/>
                <w:szCs w:val="18"/>
              </w:rPr>
            </w:pPr>
          </w:p>
        </w:tc>
      </w:tr>
      <w:tr w:rsidRPr="002960B1" w:rsidR="00497FE0" w:rsidTr="00432541" w14:paraId="11F2121B" w14:textId="77777777">
        <w:trPr>
          <w:cantSplit/>
          <w:trHeight w:val="350"/>
        </w:trPr>
        <w:tc>
          <w:tcPr>
            <w:tcW w:w="6750" w:type="dxa"/>
            <w:tcBorders>
              <w:top w:val="single" w:color="auto" w:sz="4" w:space="0"/>
              <w:bottom w:val="dotted" w:color="auto" w:sz="4" w:space="0"/>
              <w:right w:val="nil"/>
            </w:tcBorders>
            <w:vAlign w:val="center"/>
          </w:tcPr>
          <w:p w:rsidRPr="002960B1" w:rsidR="00497FE0" w:rsidP="00432541" w:rsidRDefault="00497FE0" w14:paraId="3A6FD96A" w14:textId="77777777">
            <w:pPr>
              <w:spacing w:before="40" w:after="0" w:line="240" w:lineRule="auto"/>
              <w:contextualSpacing/>
              <w:rPr>
                <w:rFonts w:eastAsia="Times New Roman" w:cstheme="minorHAnsi"/>
                <w:i/>
                <w:sz w:val="20"/>
                <w:szCs w:val="20"/>
              </w:rPr>
            </w:pPr>
            <w:r w:rsidRPr="002960B1">
              <w:rPr>
                <w:rFonts w:eastAsia="Times New Roman" w:cstheme="minorHAnsi"/>
                <w:i/>
                <w:sz w:val="20"/>
                <w:szCs w:val="20"/>
              </w:rPr>
              <w:t>Name:                                                                                         Institution:</w:t>
            </w:r>
          </w:p>
        </w:tc>
        <w:tc>
          <w:tcPr>
            <w:tcW w:w="4500" w:type="dxa"/>
            <w:tcBorders>
              <w:top w:val="single" w:color="auto" w:sz="4" w:space="0"/>
              <w:left w:val="nil"/>
              <w:bottom w:val="dotted" w:color="auto" w:sz="4" w:space="0"/>
            </w:tcBorders>
            <w:vAlign w:val="center"/>
          </w:tcPr>
          <w:p w:rsidRPr="002960B1" w:rsidR="00497FE0" w:rsidP="00432541" w:rsidRDefault="00497FE0" w14:paraId="6FF4807C" w14:textId="77777777">
            <w:pPr>
              <w:tabs>
                <w:tab w:val="left" w:pos="859"/>
              </w:tabs>
              <w:spacing w:before="40" w:after="0" w:line="240" w:lineRule="auto"/>
              <w:ind w:right="75"/>
              <w:rPr>
                <w:rFonts w:eastAsia="Times New Roman" w:cstheme="minorHAnsi"/>
                <w:i/>
                <w:sz w:val="18"/>
                <w:szCs w:val="18"/>
              </w:rPr>
            </w:pPr>
          </w:p>
        </w:tc>
      </w:tr>
      <w:tr w:rsidRPr="002960B1" w:rsidR="00497FE0" w:rsidTr="00432541" w14:paraId="29CCFC97" w14:textId="77777777">
        <w:trPr>
          <w:cantSplit/>
          <w:trHeight w:val="320"/>
        </w:trPr>
        <w:tc>
          <w:tcPr>
            <w:tcW w:w="11250" w:type="dxa"/>
            <w:gridSpan w:val="2"/>
            <w:tcBorders>
              <w:bottom w:val="dotted" w:color="auto" w:sz="4" w:space="0"/>
            </w:tcBorders>
            <w:vAlign w:val="center"/>
          </w:tcPr>
          <w:p w:rsidRPr="002960B1" w:rsidR="00497FE0" w:rsidP="00432541" w:rsidRDefault="00497FE0" w14:paraId="0EAD4F6F" w14:textId="77777777">
            <w:pPr>
              <w:spacing w:before="40" w:after="0" w:line="240" w:lineRule="auto"/>
              <w:contextualSpacing/>
              <w:rPr>
                <w:rFonts w:eastAsia="Times New Roman" w:cstheme="minorHAnsi"/>
                <w:i/>
                <w:sz w:val="20"/>
                <w:szCs w:val="20"/>
              </w:rPr>
            </w:pPr>
            <w:r w:rsidRPr="002960B1">
              <w:rPr>
                <w:rFonts w:eastAsia="Times New Roman" w:cstheme="minorHAnsi"/>
                <w:sz w:val="20"/>
                <w:szCs w:val="20"/>
              </w:rPr>
              <w:t>Address:                                                                                    State abbr.                County               Zip Code</w:t>
            </w:r>
          </w:p>
        </w:tc>
      </w:tr>
      <w:tr w:rsidRPr="002960B1" w:rsidR="00497FE0" w:rsidTr="00432541" w14:paraId="626D62A7" w14:textId="77777777">
        <w:trPr>
          <w:cantSplit/>
          <w:trHeight w:val="320"/>
        </w:trPr>
        <w:tc>
          <w:tcPr>
            <w:tcW w:w="11250" w:type="dxa"/>
            <w:gridSpan w:val="2"/>
            <w:tcBorders>
              <w:bottom w:val="dotted" w:color="auto" w:sz="4" w:space="0"/>
            </w:tcBorders>
            <w:vAlign w:val="center"/>
          </w:tcPr>
          <w:p w:rsidRPr="002960B1" w:rsidR="00497FE0" w:rsidP="00432541" w:rsidRDefault="00497FE0" w14:paraId="3802E73A" w14:textId="77777777">
            <w:pPr>
              <w:spacing w:before="40" w:after="0" w:line="240" w:lineRule="auto"/>
              <w:contextualSpacing/>
              <w:rPr>
                <w:rFonts w:eastAsia="Times New Roman" w:cstheme="minorHAnsi"/>
                <w:i/>
                <w:sz w:val="20"/>
                <w:szCs w:val="20"/>
              </w:rPr>
            </w:pPr>
            <w:r w:rsidRPr="002960B1">
              <w:rPr>
                <w:rFonts w:eastAsia="Times New Roman" w:cstheme="minorHAnsi"/>
                <w:i/>
                <w:sz w:val="20"/>
                <w:szCs w:val="20"/>
              </w:rPr>
              <w:t xml:space="preserve">Email:                                                                                        Phone Number (      )         -                  </w:t>
            </w:r>
          </w:p>
        </w:tc>
      </w:tr>
    </w:tbl>
    <w:p w:rsidR="00497FE0" w:rsidP="00497FE0" w:rsidRDefault="00497FE0" w14:paraId="196E7E8E" w14:textId="77777777">
      <w:pPr>
        <w:rPr>
          <w:rFonts w:cstheme="minorHAnsi"/>
        </w:rPr>
      </w:pPr>
    </w:p>
    <w:tbl>
      <w:tblPr>
        <w:tblStyle w:val="TableGrid"/>
        <w:tblW w:w="11250" w:type="dxa"/>
        <w:tblInd w:w="-1085" w:type="dxa"/>
        <w:tblBorders>
          <w:insideH w:val="dotted" w:color="auto" w:sz="4" w:space="0"/>
          <w:insideV w:val="dotted" w:color="auto" w:sz="4" w:space="0"/>
        </w:tblBorders>
        <w:tblLook w:val="04A0" w:firstRow="1" w:lastRow="0" w:firstColumn="1" w:lastColumn="0" w:noHBand="0" w:noVBand="1"/>
      </w:tblPr>
      <w:tblGrid>
        <w:gridCol w:w="11250"/>
      </w:tblGrid>
      <w:tr w:rsidRPr="002960B1" w:rsidR="00497FE0" w:rsidTr="00432541" w14:paraId="11DD0D0B" w14:textId="77777777">
        <w:tc>
          <w:tcPr>
            <w:tcW w:w="11250" w:type="dxa"/>
            <w:shd w:val="clear" w:color="auto" w:fill="FFF2CC" w:themeFill="accent4" w:themeFillTint="33"/>
          </w:tcPr>
          <w:p w:rsidRPr="002960B1" w:rsidR="00497FE0" w:rsidP="00432541" w:rsidRDefault="00497FE0" w14:paraId="3EF9D7EA" w14:textId="77777777">
            <w:pPr>
              <w:tabs>
                <w:tab w:val="left" w:pos="9765"/>
              </w:tabs>
              <w:spacing w:before="40"/>
              <w:jc w:val="center"/>
              <w:rPr>
                <w:rFonts w:eastAsia="Times New Roman" w:cstheme="minorHAnsi"/>
                <w:b/>
              </w:rPr>
            </w:pPr>
            <w:r>
              <w:rPr>
                <w:rFonts w:eastAsia="Times New Roman" w:cstheme="minorHAnsi"/>
                <w:b/>
              </w:rPr>
              <w:t>Standard Operating Procedures</w:t>
            </w:r>
          </w:p>
        </w:tc>
      </w:tr>
      <w:tr w:rsidRPr="002960B1" w:rsidR="00497FE0" w:rsidTr="00432541" w14:paraId="7DFE0EC1" w14:textId="77777777">
        <w:tc>
          <w:tcPr>
            <w:tcW w:w="11250" w:type="dxa"/>
            <w:tcBorders>
              <w:top w:val="single" w:color="auto" w:sz="4" w:space="0"/>
            </w:tcBorders>
          </w:tcPr>
          <w:p w:rsidRPr="009A7056" w:rsidR="00497FE0" w:rsidP="00432541" w:rsidRDefault="00497FE0" w14:paraId="684A1B16" w14:textId="76C2F920">
            <w:pPr>
              <w:spacing w:before="40" w:line="276" w:lineRule="auto"/>
              <w:rPr>
                <w:rFonts w:cstheme="minorHAnsi"/>
                <w:b/>
              </w:rPr>
            </w:pPr>
            <w:r w:rsidRPr="009A7056">
              <w:rPr>
                <w:rFonts w:eastAsia="Times New Roman" w:cstheme="minorHAnsi"/>
                <w:b/>
                <w:bCs/>
              </w:rPr>
              <w:t xml:space="preserve">In sections 1-6, please </w:t>
            </w:r>
            <w:r>
              <w:rPr>
                <w:rFonts w:eastAsia="Times New Roman" w:cstheme="minorHAnsi"/>
                <w:b/>
                <w:bCs/>
              </w:rPr>
              <w:t>include the elements of</w:t>
            </w:r>
            <w:r w:rsidRPr="009A7056">
              <w:rPr>
                <w:rFonts w:eastAsia="Times New Roman" w:cstheme="minorHAnsi"/>
                <w:b/>
                <w:bCs/>
              </w:rPr>
              <w:t xml:space="preserve"> your standard operating procedures</w:t>
            </w:r>
            <w:r>
              <w:rPr>
                <w:rFonts w:eastAsia="Times New Roman" w:cstheme="minorHAnsi"/>
                <w:b/>
                <w:bCs/>
              </w:rPr>
              <w:t xml:space="preserve"> (SOPs)</w:t>
            </w:r>
            <w:r w:rsidRPr="009A7056">
              <w:rPr>
                <w:rFonts w:eastAsia="Times New Roman" w:cstheme="minorHAnsi"/>
                <w:b/>
                <w:bCs/>
              </w:rPr>
              <w:t xml:space="preserve"> that </w:t>
            </w:r>
            <w:r w:rsidRPr="00822F98">
              <w:rPr>
                <w:rFonts w:eastAsia="Times New Roman" w:cstheme="minorHAnsi"/>
                <w:b/>
                <w:bCs/>
              </w:rPr>
              <w:t>address</w:t>
            </w:r>
            <w:r w:rsidRPr="009A7056">
              <w:rPr>
                <w:rFonts w:eastAsia="Times New Roman" w:cstheme="minorHAnsi"/>
                <w:b/>
                <w:bCs/>
              </w:rPr>
              <w:t xml:space="preserve"> each regulatory requirement for importing nonhuman primates</w:t>
            </w:r>
            <w:r w:rsidRPr="009A7056">
              <w:rPr>
                <w:rFonts w:eastAsia="Times New Roman" w:cstheme="minorHAnsi"/>
              </w:rPr>
              <w:t>.</w:t>
            </w:r>
            <w:r>
              <w:rPr>
                <w:rFonts w:eastAsia="Times New Roman" w:cstheme="minorHAnsi"/>
              </w:rPr>
              <w:t xml:space="preserve">  </w:t>
            </w:r>
            <w:r w:rsidRPr="00C21321" w:rsidR="005D43A1">
              <w:rPr>
                <w:rFonts w:eastAsia="Times New Roman" w:cstheme="minorHAnsi"/>
                <w:b/>
                <w:bCs/>
              </w:rPr>
              <w:t>You may copy and paste applicable sections of your SOPs or reference the SOP (name</w:t>
            </w:r>
            <w:r w:rsidR="00B157D3">
              <w:rPr>
                <w:rFonts w:eastAsia="Times New Roman" w:cstheme="minorHAnsi"/>
                <w:b/>
                <w:bCs/>
              </w:rPr>
              <w:t xml:space="preserve"> AND</w:t>
            </w:r>
            <w:r w:rsidRPr="00C21321" w:rsidR="005D43A1">
              <w:rPr>
                <w:rFonts w:eastAsia="Times New Roman" w:cstheme="minorHAnsi"/>
                <w:b/>
                <w:bCs/>
              </w:rPr>
              <w:t xml:space="preserve"> page number/section) that addresses each element in the spaces provided.</w:t>
            </w:r>
            <w:r w:rsidR="005D43A1">
              <w:rPr>
                <w:rFonts w:eastAsia="Times New Roman" w:cstheme="minorHAnsi"/>
                <w:b/>
                <w:bCs/>
              </w:rPr>
              <w:t xml:space="preserve"> </w:t>
            </w:r>
            <w:r w:rsidRPr="00C21321" w:rsidR="005D43A1">
              <w:rPr>
                <w:rFonts w:eastAsia="Times New Roman" w:cstheme="minorHAnsi"/>
                <w:b/>
                <w:bCs/>
              </w:rPr>
              <w:t xml:space="preserve"> </w:t>
            </w:r>
            <w:r w:rsidRPr="009A7056">
              <w:rPr>
                <w:rFonts w:eastAsia="Times New Roman" w:cstheme="minorHAnsi"/>
                <w:b/>
                <w:bCs/>
              </w:rPr>
              <w:t>Please attach copies of your SOPs.</w:t>
            </w:r>
            <w:r>
              <w:rPr>
                <w:rFonts w:eastAsia="Times New Roman" w:cstheme="minorHAnsi"/>
              </w:rPr>
              <w:t xml:space="preserve"> </w:t>
            </w:r>
          </w:p>
        </w:tc>
      </w:tr>
    </w:tbl>
    <w:p w:rsidRPr="00822F98" w:rsidR="00497FE0" w:rsidP="00497FE0" w:rsidRDefault="00497FE0" w14:paraId="1688F44F" w14:textId="77777777">
      <w:pPr>
        <w:rPr>
          <w:rFonts w:cstheme="minorHAnsi"/>
          <w:b/>
          <w:bCs/>
        </w:rPr>
      </w:pPr>
    </w:p>
    <w:tbl>
      <w:tblPr>
        <w:tblStyle w:val="TableGrid"/>
        <w:tblW w:w="11250" w:type="dxa"/>
        <w:tblInd w:w="-1085" w:type="dxa"/>
        <w:tblLook w:val="04A0" w:firstRow="1" w:lastRow="0" w:firstColumn="1" w:lastColumn="0" w:noHBand="0" w:noVBand="1"/>
      </w:tblPr>
      <w:tblGrid>
        <w:gridCol w:w="2520"/>
        <w:gridCol w:w="2970"/>
        <w:gridCol w:w="5760"/>
      </w:tblGrid>
      <w:tr w:rsidRPr="002960B1" w:rsidR="00497FE0" w:rsidTr="00432541" w14:paraId="701CD1EA" w14:textId="77777777">
        <w:tc>
          <w:tcPr>
            <w:tcW w:w="11250" w:type="dxa"/>
            <w:gridSpan w:val="3"/>
            <w:shd w:val="clear" w:color="auto" w:fill="FFF2CC" w:themeFill="accent4" w:themeFillTint="33"/>
          </w:tcPr>
          <w:p w:rsidRPr="002960B1" w:rsidR="00497FE0" w:rsidP="00432541" w:rsidRDefault="00497FE0" w14:paraId="1F112749" w14:textId="77777777">
            <w:pPr>
              <w:tabs>
                <w:tab w:val="left" w:pos="9765"/>
              </w:tabs>
              <w:spacing w:before="40"/>
              <w:jc w:val="center"/>
              <w:rPr>
                <w:rFonts w:cstheme="minorHAnsi"/>
              </w:rPr>
            </w:pPr>
            <w:r w:rsidRPr="002960B1">
              <w:rPr>
                <w:rFonts w:eastAsia="Times New Roman" w:cstheme="minorHAnsi"/>
                <w:b/>
              </w:rPr>
              <w:t xml:space="preserve">Section </w:t>
            </w:r>
            <w:r>
              <w:rPr>
                <w:rFonts w:eastAsia="Times New Roman" w:cstheme="minorHAnsi"/>
                <w:b/>
              </w:rPr>
              <w:t>1</w:t>
            </w:r>
            <w:r w:rsidRPr="002960B1">
              <w:rPr>
                <w:rFonts w:eastAsia="Times New Roman" w:cstheme="minorHAnsi"/>
                <w:b/>
              </w:rPr>
              <w:t>: Document</w:t>
            </w:r>
            <w:r w:rsidRPr="000F4534">
              <w:rPr>
                <w:rFonts w:eastAsia="Times New Roman" w:cstheme="minorHAnsi"/>
                <w:b/>
              </w:rPr>
              <w:t>ation</w:t>
            </w:r>
          </w:p>
        </w:tc>
      </w:tr>
      <w:tr w:rsidRPr="002960B1" w:rsidR="00497FE0" w:rsidTr="00432541" w14:paraId="1944965D" w14:textId="77777777">
        <w:tc>
          <w:tcPr>
            <w:tcW w:w="5490" w:type="dxa"/>
            <w:gridSpan w:val="2"/>
          </w:tcPr>
          <w:p w:rsidRPr="002960B1" w:rsidR="00497FE0" w:rsidP="00432541" w:rsidRDefault="00497FE0" w14:paraId="1CADF944" w14:textId="77777777">
            <w:pPr>
              <w:jc w:val="center"/>
              <w:rPr>
                <w:rFonts w:cstheme="minorHAnsi"/>
                <w:b/>
                <w:bCs/>
              </w:rPr>
            </w:pPr>
            <w:r w:rsidRPr="002960B1">
              <w:rPr>
                <w:rFonts w:cstheme="minorHAnsi"/>
                <w:b/>
                <w:bCs/>
              </w:rPr>
              <w:t>Regulation</w:t>
            </w:r>
            <w:r>
              <w:rPr>
                <w:rFonts w:cstheme="minorHAnsi"/>
                <w:b/>
                <w:bCs/>
              </w:rPr>
              <w:t xml:space="preserve"> </w:t>
            </w:r>
            <w:r w:rsidRPr="00A02DF4">
              <w:rPr>
                <w:rFonts w:cstheme="minorHAnsi"/>
                <w:b/>
                <w:bCs/>
              </w:rPr>
              <w:t>42 CFR §71.53 (h)</w:t>
            </w:r>
          </w:p>
        </w:tc>
        <w:tc>
          <w:tcPr>
            <w:tcW w:w="5760" w:type="dxa"/>
          </w:tcPr>
          <w:p w:rsidRPr="002960B1" w:rsidR="00497FE0" w:rsidP="00432541" w:rsidRDefault="00497FE0" w14:paraId="594077E6" w14:textId="77777777">
            <w:pPr>
              <w:jc w:val="center"/>
              <w:rPr>
                <w:rFonts w:cstheme="minorHAnsi"/>
                <w:b/>
                <w:bCs/>
              </w:rPr>
            </w:pPr>
            <w:r w:rsidRPr="002960B1">
              <w:rPr>
                <w:rFonts w:cstheme="minorHAnsi"/>
                <w:b/>
                <w:bCs/>
              </w:rPr>
              <w:t>Standard Operating Procedure</w:t>
            </w:r>
            <w:r>
              <w:rPr>
                <w:rFonts w:cstheme="minorHAnsi"/>
                <w:b/>
                <w:bCs/>
              </w:rPr>
              <w:t xml:space="preserve"> Meeting Regulation</w:t>
            </w:r>
          </w:p>
        </w:tc>
      </w:tr>
      <w:tr w:rsidRPr="002960B1" w:rsidR="00497FE0" w:rsidTr="00432541" w14:paraId="0C178CB2" w14:textId="77777777">
        <w:tc>
          <w:tcPr>
            <w:tcW w:w="5490" w:type="dxa"/>
            <w:gridSpan w:val="2"/>
          </w:tcPr>
          <w:p w:rsidR="00497FE0" w:rsidP="00497FE0" w:rsidRDefault="00497FE0" w14:paraId="77491F29" w14:textId="77777777">
            <w:pPr>
              <w:pStyle w:val="ListParagraph"/>
              <w:numPr>
                <w:ilvl w:val="0"/>
                <w:numId w:val="8"/>
              </w:numPr>
              <w:rPr>
                <w:rFonts w:eastAsia="Times New Roman" w:cstheme="minorHAnsi"/>
                <w:bCs/>
                <w:i/>
                <w:iCs/>
                <w:sz w:val="20"/>
                <w:szCs w:val="20"/>
              </w:rPr>
            </w:pPr>
            <w:r>
              <w:rPr>
                <w:rFonts w:eastAsia="Times New Roman" w:cstheme="minorHAnsi"/>
                <w:i/>
                <w:iCs/>
                <w:sz w:val="20"/>
                <w:szCs w:val="20"/>
              </w:rPr>
              <w:t>Describe your procedures</w:t>
            </w:r>
            <w:r w:rsidRPr="00872442">
              <w:rPr>
                <w:rFonts w:eastAsia="Times New Roman" w:cstheme="minorHAnsi"/>
                <w:i/>
                <w:iCs/>
                <w:sz w:val="20"/>
                <w:szCs w:val="20"/>
              </w:rPr>
              <w:t xml:space="preserve"> </w:t>
            </w:r>
            <w:r>
              <w:rPr>
                <w:rFonts w:eastAsia="Times New Roman" w:cstheme="minorHAnsi"/>
                <w:i/>
                <w:iCs/>
                <w:sz w:val="20"/>
                <w:szCs w:val="20"/>
              </w:rPr>
              <w:t xml:space="preserve">to </w:t>
            </w:r>
            <w:r w:rsidRPr="00872442">
              <w:rPr>
                <w:rFonts w:eastAsia="Times New Roman" w:cstheme="minorHAnsi"/>
                <w:i/>
                <w:iCs/>
                <w:sz w:val="20"/>
                <w:szCs w:val="20"/>
              </w:rPr>
              <w:t>collect or create a record of the intended purpose of importation for each imported NHP</w:t>
            </w:r>
            <w:r>
              <w:rPr>
                <w:rFonts w:eastAsia="Times New Roman" w:cstheme="minorHAnsi"/>
                <w:i/>
                <w:iCs/>
                <w:sz w:val="20"/>
                <w:szCs w:val="20"/>
              </w:rPr>
              <w:t>. T</w:t>
            </w:r>
            <w:r w:rsidRPr="00872442">
              <w:rPr>
                <w:rFonts w:eastAsia="Times New Roman" w:cstheme="minorHAnsi"/>
                <w:i/>
                <w:iCs/>
                <w:sz w:val="20"/>
                <w:szCs w:val="20"/>
              </w:rPr>
              <w:t xml:space="preserve">he purpose must comply with one of the </w:t>
            </w:r>
            <w:r>
              <w:rPr>
                <w:rFonts w:eastAsia="Times New Roman" w:cstheme="minorHAnsi"/>
                <w:i/>
                <w:iCs/>
                <w:sz w:val="20"/>
                <w:szCs w:val="20"/>
              </w:rPr>
              <w:t xml:space="preserve">regulatory </w:t>
            </w:r>
            <w:r w:rsidRPr="00872442">
              <w:rPr>
                <w:rFonts w:eastAsia="Times New Roman" w:cstheme="minorHAnsi"/>
                <w:i/>
                <w:iCs/>
                <w:sz w:val="20"/>
                <w:szCs w:val="20"/>
              </w:rPr>
              <w:t>permitted purposes</w:t>
            </w:r>
            <w:r>
              <w:rPr>
                <w:rFonts w:eastAsia="Times New Roman" w:cstheme="minorHAnsi"/>
                <w:i/>
                <w:iCs/>
                <w:sz w:val="20"/>
                <w:szCs w:val="20"/>
              </w:rPr>
              <w:t xml:space="preserve"> (science, education, or exhibition), as defined in 42 CFR</w:t>
            </w:r>
            <w:r w:rsidRPr="00C35D1C">
              <w:rPr>
                <w:rFonts w:eastAsia="Times New Roman" w:cstheme="minorHAnsi"/>
                <w:i/>
                <w:iCs/>
                <w:sz w:val="20"/>
                <w:szCs w:val="20"/>
              </w:rPr>
              <w:t>§71.53 (</w:t>
            </w:r>
            <w:r>
              <w:rPr>
                <w:rFonts w:eastAsia="Times New Roman" w:cstheme="minorHAnsi"/>
                <w:i/>
                <w:iCs/>
                <w:sz w:val="20"/>
                <w:szCs w:val="20"/>
              </w:rPr>
              <w:t>a</w:t>
            </w:r>
            <w:r w:rsidRPr="00C35D1C">
              <w:rPr>
                <w:rFonts w:eastAsia="Times New Roman" w:cstheme="minorHAnsi"/>
                <w:i/>
                <w:iCs/>
                <w:sz w:val="20"/>
                <w:szCs w:val="20"/>
              </w:rPr>
              <w:t>)</w:t>
            </w:r>
            <w:r w:rsidRPr="00872442">
              <w:rPr>
                <w:rFonts w:eastAsia="Times New Roman" w:cstheme="minorHAnsi"/>
                <w:i/>
                <w:iCs/>
                <w:sz w:val="20"/>
                <w:szCs w:val="20"/>
              </w:rPr>
              <w:t xml:space="preserve">. </w:t>
            </w:r>
          </w:p>
        </w:tc>
        <w:tc>
          <w:tcPr>
            <w:tcW w:w="5760" w:type="dxa"/>
          </w:tcPr>
          <w:p w:rsidRPr="002960B1" w:rsidR="00497FE0" w:rsidP="00432541" w:rsidRDefault="00497FE0" w14:paraId="4B3D5CA2" w14:textId="77777777">
            <w:pPr>
              <w:jc w:val="center"/>
              <w:rPr>
                <w:rFonts w:cstheme="minorHAnsi"/>
              </w:rPr>
            </w:pPr>
          </w:p>
        </w:tc>
      </w:tr>
      <w:tr w:rsidRPr="002960B1" w:rsidR="00497FE0" w:rsidTr="00432541" w14:paraId="7FCC4212" w14:textId="77777777">
        <w:trPr>
          <w:trHeight w:val="4639"/>
        </w:trPr>
        <w:tc>
          <w:tcPr>
            <w:tcW w:w="5490" w:type="dxa"/>
            <w:gridSpan w:val="2"/>
          </w:tcPr>
          <w:p w:rsidRPr="00D40EFA" w:rsidR="00497FE0" w:rsidP="00497FE0" w:rsidRDefault="00497FE0" w14:paraId="7E7D33F8" w14:textId="77777777">
            <w:pPr>
              <w:pStyle w:val="ListParagraph"/>
              <w:numPr>
                <w:ilvl w:val="0"/>
                <w:numId w:val="8"/>
              </w:numPr>
              <w:rPr>
                <w:rFonts w:eastAsia="Times New Roman" w:cstheme="minorHAnsi"/>
                <w:bCs/>
                <w:i/>
                <w:iCs/>
                <w:sz w:val="20"/>
                <w:szCs w:val="20"/>
              </w:rPr>
            </w:pPr>
            <w:r>
              <w:rPr>
                <w:rFonts w:eastAsia="Times New Roman" w:cstheme="minorHAnsi"/>
                <w:bCs/>
                <w:i/>
                <w:iCs/>
                <w:sz w:val="20"/>
                <w:szCs w:val="20"/>
              </w:rPr>
              <w:t xml:space="preserve">Describe how you will ensure that </w:t>
            </w:r>
            <w:r w:rsidRPr="00D40EFA">
              <w:rPr>
                <w:rFonts w:eastAsia="Times New Roman" w:cstheme="minorHAnsi"/>
                <w:bCs/>
                <w:i/>
                <w:iCs/>
                <w:sz w:val="20"/>
                <w:szCs w:val="20"/>
              </w:rPr>
              <w:t xml:space="preserve"> written certifications demonstrating that the NHPs and their offspring will continue to be used for permitted purposes</w:t>
            </w:r>
            <w:r>
              <w:rPr>
                <w:rFonts w:eastAsia="Times New Roman" w:cstheme="minorHAnsi"/>
                <w:bCs/>
                <w:i/>
                <w:iCs/>
                <w:sz w:val="20"/>
                <w:szCs w:val="20"/>
              </w:rPr>
              <w:t xml:space="preserve"> are maintained</w:t>
            </w:r>
            <w:r w:rsidRPr="00D40EFA">
              <w:rPr>
                <w:rFonts w:eastAsia="Times New Roman" w:cstheme="minorHAnsi"/>
                <w:bCs/>
                <w:i/>
                <w:iCs/>
                <w:sz w:val="20"/>
                <w:szCs w:val="20"/>
              </w:rPr>
              <w:t xml:space="preserve"> for three years after the distribution or transfer of the NHP.</w:t>
            </w:r>
            <w:r>
              <w:rPr>
                <w:rFonts w:eastAsia="Times New Roman" w:cstheme="minorHAnsi"/>
                <w:bCs/>
                <w:i/>
                <w:iCs/>
                <w:sz w:val="20"/>
                <w:szCs w:val="20"/>
              </w:rPr>
              <w:t xml:space="preserve"> </w:t>
            </w:r>
            <w:r w:rsidRPr="00D40EFA">
              <w:rPr>
                <w:rFonts w:eastAsia="Times New Roman" w:cstheme="minorHAnsi"/>
                <w:bCs/>
                <w:i/>
                <w:iCs/>
                <w:sz w:val="20"/>
                <w:szCs w:val="20"/>
              </w:rPr>
              <w:t>Each record must include the identity of any recipients, the number and identity of each NHP in each shipment or sale, and the dates of each shipment or sale, for three years after the distribution or transfer of the NHP.</w:t>
            </w:r>
          </w:p>
          <w:p w:rsidRPr="00D40EFA" w:rsidR="00497FE0" w:rsidP="00432541" w:rsidRDefault="00497FE0" w14:paraId="243FB0D9" w14:textId="77777777">
            <w:pPr>
              <w:pStyle w:val="ListParagraph"/>
              <w:rPr>
                <w:rFonts w:eastAsia="Times New Roman" w:cstheme="minorHAnsi"/>
                <w:bCs/>
                <w:i/>
                <w:iCs/>
                <w:sz w:val="20"/>
                <w:szCs w:val="20"/>
              </w:rPr>
            </w:pPr>
            <w:r w:rsidRPr="00D40EFA">
              <w:rPr>
                <w:rFonts w:eastAsia="Times New Roman" w:cstheme="minorHAnsi"/>
                <w:bCs/>
                <w:i/>
                <w:iCs/>
                <w:sz w:val="20"/>
                <w:szCs w:val="20"/>
              </w:rPr>
              <w:t>An importer must maintain these records in an organized manner, either electronically or in a central location that is at or in close proximity to the NHP facility to allow HHS/CDC to easily inspect the records during HHS/CDC site visits during regular business hours or within one hour of such visits. If records are maintained electronically, they must be time-dated in a manner than cannot be altered, and redundant back-up copies must be made in a manner that protects against loss.</w:t>
            </w:r>
          </w:p>
        </w:tc>
        <w:tc>
          <w:tcPr>
            <w:tcW w:w="5760" w:type="dxa"/>
          </w:tcPr>
          <w:p w:rsidRPr="002960B1" w:rsidR="00497FE0" w:rsidP="00432541" w:rsidRDefault="00497FE0" w14:paraId="3A704322" w14:textId="77777777">
            <w:pPr>
              <w:jc w:val="center"/>
              <w:rPr>
                <w:rFonts w:cstheme="minorHAnsi"/>
              </w:rPr>
            </w:pPr>
          </w:p>
        </w:tc>
      </w:tr>
      <w:tr w:rsidRPr="002960B1" w:rsidR="00497FE0" w:rsidTr="00432541" w14:paraId="76C54489" w14:textId="77777777">
        <w:tc>
          <w:tcPr>
            <w:tcW w:w="2520" w:type="dxa"/>
            <w:vMerge w:val="restart"/>
          </w:tcPr>
          <w:p w:rsidRPr="003E7A9F" w:rsidR="00497FE0" w:rsidP="00497FE0" w:rsidRDefault="00497FE0" w14:paraId="5A0F9AC2" w14:textId="77777777">
            <w:pPr>
              <w:pStyle w:val="ListParagraph"/>
              <w:numPr>
                <w:ilvl w:val="0"/>
                <w:numId w:val="8"/>
              </w:numPr>
              <w:rPr>
                <w:rFonts w:eastAsia="Times New Roman" w:cstheme="minorHAnsi"/>
                <w:bCs/>
                <w:i/>
                <w:iCs/>
                <w:sz w:val="20"/>
                <w:szCs w:val="20"/>
              </w:rPr>
            </w:pPr>
            <w:r>
              <w:rPr>
                <w:rFonts w:eastAsia="Times New Roman" w:cstheme="minorHAnsi"/>
                <w:bCs/>
                <w:i/>
                <w:iCs/>
                <w:sz w:val="20"/>
                <w:szCs w:val="20"/>
              </w:rPr>
              <w:t>Explain how, b</w:t>
            </w:r>
            <w:r w:rsidRPr="003E7A9F">
              <w:rPr>
                <w:rFonts w:eastAsia="Times New Roman" w:cstheme="minorHAnsi"/>
                <w:bCs/>
                <w:i/>
                <w:iCs/>
                <w:sz w:val="20"/>
                <w:szCs w:val="20"/>
              </w:rPr>
              <w:t xml:space="preserve">efore distributing or transferring an </w:t>
            </w:r>
            <w:r w:rsidRPr="003E7A9F">
              <w:rPr>
                <w:rFonts w:eastAsia="Times New Roman" w:cstheme="minorHAnsi"/>
                <w:bCs/>
                <w:i/>
                <w:iCs/>
                <w:sz w:val="20"/>
                <w:szCs w:val="20"/>
              </w:rPr>
              <w:lastRenderedPageBreak/>
              <w:t>imported NHP</w:t>
            </w:r>
            <w:r>
              <w:rPr>
                <w:rFonts w:eastAsia="Times New Roman" w:cstheme="minorHAnsi"/>
                <w:bCs/>
                <w:i/>
                <w:iCs/>
                <w:sz w:val="20"/>
                <w:szCs w:val="20"/>
              </w:rPr>
              <w:t>, you will:</w:t>
            </w:r>
          </w:p>
        </w:tc>
        <w:tc>
          <w:tcPr>
            <w:tcW w:w="2970" w:type="dxa"/>
          </w:tcPr>
          <w:p w:rsidRPr="002960B1" w:rsidR="00497FE0" w:rsidP="00432541" w:rsidRDefault="00497FE0" w14:paraId="23B0E5CF" w14:textId="77777777">
            <w:pPr>
              <w:rPr>
                <w:rFonts w:eastAsia="Times New Roman" w:cstheme="minorHAnsi"/>
                <w:bCs/>
                <w:i/>
                <w:iCs/>
                <w:sz w:val="20"/>
                <w:szCs w:val="20"/>
              </w:rPr>
            </w:pPr>
            <w:r>
              <w:rPr>
                <w:rFonts w:eastAsia="Times New Roman" w:cstheme="minorHAnsi"/>
                <w:bCs/>
                <w:i/>
                <w:iCs/>
                <w:sz w:val="20"/>
                <w:szCs w:val="20"/>
              </w:rPr>
              <w:lastRenderedPageBreak/>
              <w:t xml:space="preserve">i. </w:t>
            </w:r>
            <w:r w:rsidRPr="002960B1">
              <w:rPr>
                <w:rFonts w:eastAsia="Times New Roman" w:cstheme="minorHAnsi"/>
                <w:bCs/>
                <w:i/>
                <w:iCs/>
                <w:sz w:val="20"/>
                <w:szCs w:val="20"/>
              </w:rPr>
              <w:t>Communicate to the recipients of NHPs, in writing, the restrictions and definitions of permitted purposes</w:t>
            </w:r>
            <w:r>
              <w:rPr>
                <w:rFonts w:eastAsia="Times New Roman" w:cstheme="minorHAnsi"/>
                <w:bCs/>
                <w:i/>
                <w:iCs/>
                <w:sz w:val="20"/>
                <w:szCs w:val="20"/>
              </w:rPr>
              <w:t>; and</w:t>
            </w:r>
          </w:p>
        </w:tc>
        <w:tc>
          <w:tcPr>
            <w:tcW w:w="5760" w:type="dxa"/>
          </w:tcPr>
          <w:p w:rsidRPr="002960B1" w:rsidR="00497FE0" w:rsidP="00432541" w:rsidRDefault="00497FE0" w14:paraId="546D0E2A" w14:textId="77777777">
            <w:pPr>
              <w:jc w:val="center"/>
              <w:rPr>
                <w:rFonts w:eastAsia="Times New Roman" w:cstheme="minorHAnsi"/>
                <w:i/>
                <w:iCs/>
                <w:sz w:val="18"/>
                <w:szCs w:val="18"/>
              </w:rPr>
            </w:pPr>
          </w:p>
        </w:tc>
      </w:tr>
      <w:tr w:rsidRPr="002960B1" w:rsidR="00497FE0" w:rsidTr="00432541" w14:paraId="7CEA9D99" w14:textId="77777777">
        <w:tc>
          <w:tcPr>
            <w:tcW w:w="2520" w:type="dxa"/>
            <w:vMerge/>
          </w:tcPr>
          <w:p w:rsidRPr="002960B1" w:rsidR="00497FE0" w:rsidP="00432541" w:rsidRDefault="00497FE0" w14:paraId="08E32F76" w14:textId="77777777">
            <w:pPr>
              <w:rPr>
                <w:rFonts w:eastAsia="Times New Roman" w:cstheme="minorHAnsi"/>
                <w:bCs/>
                <w:i/>
                <w:iCs/>
                <w:sz w:val="20"/>
                <w:szCs w:val="20"/>
              </w:rPr>
            </w:pPr>
          </w:p>
        </w:tc>
        <w:tc>
          <w:tcPr>
            <w:tcW w:w="2970" w:type="dxa"/>
          </w:tcPr>
          <w:p w:rsidRPr="002960B1" w:rsidR="00497FE0" w:rsidP="00432541" w:rsidRDefault="00497FE0" w14:paraId="0EA086BB" w14:textId="77777777">
            <w:pPr>
              <w:rPr>
                <w:rFonts w:eastAsia="Times New Roman" w:cstheme="minorHAnsi"/>
                <w:bCs/>
                <w:i/>
                <w:iCs/>
                <w:sz w:val="20"/>
                <w:szCs w:val="20"/>
              </w:rPr>
            </w:pPr>
            <w:r>
              <w:rPr>
                <w:rFonts w:eastAsia="Times New Roman" w:cstheme="minorHAnsi"/>
                <w:bCs/>
                <w:i/>
                <w:iCs/>
                <w:sz w:val="20"/>
                <w:szCs w:val="20"/>
              </w:rPr>
              <w:t xml:space="preserve">ii. </w:t>
            </w:r>
            <w:r w:rsidRPr="002960B1">
              <w:rPr>
                <w:rFonts w:eastAsia="Times New Roman" w:cstheme="minorHAnsi"/>
                <w:bCs/>
                <w:i/>
                <w:iCs/>
                <w:sz w:val="20"/>
                <w:szCs w:val="20"/>
              </w:rPr>
              <w:t>Obtain written certifications from the intended recipient that the NHPs will be used and distributed only for permitted purposes</w:t>
            </w:r>
            <w:r>
              <w:rPr>
                <w:rFonts w:eastAsia="Times New Roman" w:cstheme="minorHAnsi"/>
                <w:bCs/>
                <w:i/>
                <w:iCs/>
                <w:sz w:val="20"/>
                <w:szCs w:val="20"/>
              </w:rPr>
              <w:t xml:space="preserve">. </w:t>
            </w:r>
          </w:p>
        </w:tc>
        <w:tc>
          <w:tcPr>
            <w:tcW w:w="5760" w:type="dxa"/>
          </w:tcPr>
          <w:p w:rsidRPr="002960B1" w:rsidR="00497FE0" w:rsidP="00432541" w:rsidRDefault="00497FE0" w14:paraId="3F5D64A3" w14:textId="77777777">
            <w:pPr>
              <w:jc w:val="center"/>
              <w:rPr>
                <w:rFonts w:eastAsia="Times New Roman" w:cstheme="minorHAnsi"/>
                <w:i/>
                <w:iCs/>
                <w:sz w:val="18"/>
                <w:szCs w:val="18"/>
              </w:rPr>
            </w:pPr>
          </w:p>
        </w:tc>
      </w:tr>
    </w:tbl>
    <w:p w:rsidRPr="002960B1" w:rsidR="00497FE0" w:rsidP="00497FE0" w:rsidRDefault="00497FE0" w14:paraId="4FACF55C" w14:textId="77777777">
      <w:pPr>
        <w:rPr>
          <w:rFonts w:cstheme="minorHAnsi"/>
        </w:rPr>
      </w:pPr>
    </w:p>
    <w:tbl>
      <w:tblPr>
        <w:tblStyle w:val="TableGrid"/>
        <w:tblW w:w="11250" w:type="dxa"/>
        <w:tblInd w:w="-1085" w:type="dxa"/>
        <w:tblLook w:val="04A0" w:firstRow="1" w:lastRow="0" w:firstColumn="1" w:lastColumn="0" w:noHBand="0" w:noVBand="1"/>
      </w:tblPr>
      <w:tblGrid>
        <w:gridCol w:w="524"/>
        <w:gridCol w:w="12"/>
        <w:gridCol w:w="724"/>
        <w:gridCol w:w="4230"/>
        <w:gridCol w:w="5760"/>
      </w:tblGrid>
      <w:tr w:rsidRPr="002960B1" w:rsidR="00497FE0" w:rsidTr="00432541" w14:paraId="7491D9C4" w14:textId="77777777">
        <w:tc>
          <w:tcPr>
            <w:tcW w:w="11250" w:type="dxa"/>
            <w:gridSpan w:val="5"/>
            <w:shd w:val="clear" w:color="auto" w:fill="FFF2CC" w:themeFill="accent4" w:themeFillTint="33"/>
          </w:tcPr>
          <w:p w:rsidRPr="002960B1" w:rsidR="00497FE0" w:rsidP="00432541" w:rsidRDefault="00497FE0" w14:paraId="394DB126" w14:textId="77777777">
            <w:pPr>
              <w:jc w:val="center"/>
              <w:rPr>
                <w:rFonts w:cstheme="minorHAnsi"/>
                <w:b/>
                <w:bCs/>
              </w:rPr>
            </w:pPr>
            <w:r w:rsidRPr="002960B1">
              <w:rPr>
                <w:rFonts w:cstheme="minorHAnsi"/>
                <w:b/>
                <w:bCs/>
              </w:rPr>
              <w:t xml:space="preserve">Section </w:t>
            </w:r>
            <w:r>
              <w:rPr>
                <w:rFonts w:cstheme="minorHAnsi"/>
                <w:b/>
                <w:bCs/>
              </w:rPr>
              <w:t>2</w:t>
            </w:r>
            <w:r w:rsidRPr="002960B1">
              <w:rPr>
                <w:rFonts w:cstheme="minorHAnsi"/>
                <w:b/>
                <w:bCs/>
              </w:rPr>
              <w:t xml:space="preserve">: Worker Protection Plan and Personal Protective Equipment </w:t>
            </w:r>
          </w:p>
        </w:tc>
      </w:tr>
      <w:tr w:rsidRPr="002960B1" w:rsidR="00497FE0" w:rsidTr="00432541" w14:paraId="0BC1F1BD" w14:textId="77777777">
        <w:tc>
          <w:tcPr>
            <w:tcW w:w="5490" w:type="dxa"/>
            <w:gridSpan w:val="4"/>
          </w:tcPr>
          <w:p w:rsidRPr="002960B1" w:rsidR="00497FE0" w:rsidP="00432541" w:rsidRDefault="00497FE0" w14:paraId="1A5C21AD" w14:textId="77777777">
            <w:pPr>
              <w:jc w:val="center"/>
              <w:rPr>
                <w:rFonts w:cstheme="minorHAnsi"/>
              </w:rPr>
            </w:pPr>
            <w:r w:rsidRPr="002960B1">
              <w:rPr>
                <w:rFonts w:cstheme="minorHAnsi"/>
                <w:b/>
                <w:bCs/>
              </w:rPr>
              <w:t>Regulation</w:t>
            </w:r>
            <w:r>
              <w:rPr>
                <w:rFonts w:cstheme="minorHAnsi"/>
                <w:b/>
                <w:bCs/>
              </w:rPr>
              <w:t xml:space="preserve"> </w:t>
            </w:r>
            <w:r w:rsidRPr="00A02DF4">
              <w:rPr>
                <w:rFonts w:cstheme="minorHAnsi"/>
                <w:b/>
                <w:bCs/>
              </w:rPr>
              <w:t>42 CFR §71.53 (</w:t>
            </w:r>
            <w:r>
              <w:rPr>
                <w:rFonts w:cstheme="minorHAnsi"/>
                <w:b/>
                <w:bCs/>
              </w:rPr>
              <w:t>i</w:t>
            </w:r>
            <w:r w:rsidRPr="00A02DF4">
              <w:rPr>
                <w:rFonts w:cstheme="minorHAnsi"/>
                <w:b/>
                <w:bCs/>
              </w:rPr>
              <w:t>)</w:t>
            </w:r>
          </w:p>
        </w:tc>
        <w:tc>
          <w:tcPr>
            <w:tcW w:w="5760" w:type="dxa"/>
          </w:tcPr>
          <w:p w:rsidRPr="002960B1" w:rsidR="00497FE0" w:rsidP="00432541" w:rsidRDefault="00497FE0" w14:paraId="5B84ABDC" w14:textId="77777777">
            <w:pPr>
              <w:jc w:val="center"/>
              <w:rPr>
                <w:rFonts w:cstheme="minorHAnsi"/>
              </w:rPr>
            </w:pPr>
            <w:r w:rsidRPr="002960B1">
              <w:rPr>
                <w:rFonts w:cstheme="minorHAnsi"/>
                <w:b/>
                <w:bCs/>
              </w:rPr>
              <w:t>Standard Operating Procedure</w:t>
            </w:r>
            <w:r>
              <w:rPr>
                <w:rFonts w:cstheme="minorHAnsi"/>
                <w:b/>
                <w:bCs/>
              </w:rPr>
              <w:t xml:space="preserve"> Meeting Regulation</w:t>
            </w:r>
          </w:p>
        </w:tc>
      </w:tr>
      <w:tr w:rsidRPr="002960B1" w:rsidR="00497FE0" w:rsidTr="00432541" w14:paraId="54A85A0B" w14:textId="77777777">
        <w:tc>
          <w:tcPr>
            <w:tcW w:w="5490" w:type="dxa"/>
            <w:gridSpan w:val="4"/>
          </w:tcPr>
          <w:p w:rsidRPr="0058279F" w:rsidR="00497FE0" w:rsidP="00432541" w:rsidRDefault="00497FE0" w14:paraId="2A6398D5" w14:textId="77777777">
            <w:pPr>
              <w:pStyle w:val="ListParagraph"/>
              <w:rPr>
                <w:rFonts w:cstheme="minorHAnsi"/>
                <w:i/>
                <w:iCs/>
                <w:sz w:val="20"/>
                <w:szCs w:val="20"/>
              </w:rPr>
            </w:pPr>
            <w:r>
              <w:rPr>
                <w:rFonts w:cstheme="minorHAnsi"/>
                <w:i/>
                <w:iCs/>
                <w:color w:val="000000"/>
                <w:sz w:val="20"/>
                <w:szCs w:val="20"/>
              </w:rPr>
              <w:t xml:space="preserve">Note: </w:t>
            </w:r>
            <w:r w:rsidRPr="0058279F">
              <w:rPr>
                <w:rFonts w:cstheme="minorHAnsi"/>
                <w:i/>
                <w:iCs/>
                <w:color w:val="000000"/>
                <w:sz w:val="20"/>
                <w:szCs w:val="20"/>
              </w:rPr>
              <w:t>In addition to complying with the requirements of this section, an importer must comply with all relevant federal and state requirements relating to occupational health and safety.</w:t>
            </w:r>
          </w:p>
        </w:tc>
        <w:tc>
          <w:tcPr>
            <w:tcW w:w="5760" w:type="dxa"/>
            <w:shd w:val="clear" w:color="auto" w:fill="404040" w:themeFill="text1" w:themeFillTint="BF"/>
          </w:tcPr>
          <w:p w:rsidRPr="002960B1" w:rsidR="00497FE0" w:rsidP="00432541" w:rsidRDefault="00497FE0" w14:paraId="49EAED8F" w14:textId="77777777">
            <w:pPr>
              <w:rPr>
                <w:rFonts w:cstheme="minorHAnsi"/>
                <w:sz w:val="20"/>
                <w:szCs w:val="20"/>
              </w:rPr>
            </w:pPr>
          </w:p>
        </w:tc>
      </w:tr>
      <w:tr w:rsidRPr="002960B1" w:rsidR="00497FE0" w:rsidTr="00432541" w14:paraId="1EBEBD4D" w14:textId="77777777">
        <w:tc>
          <w:tcPr>
            <w:tcW w:w="5490" w:type="dxa"/>
            <w:gridSpan w:val="4"/>
          </w:tcPr>
          <w:p w:rsidRPr="0058279F" w:rsidR="00497FE0" w:rsidP="00497FE0" w:rsidRDefault="00497FE0" w14:paraId="599342B1" w14:textId="77777777">
            <w:pPr>
              <w:pStyle w:val="ListParagraph"/>
              <w:numPr>
                <w:ilvl w:val="0"/>
                <w:numId w:val="9"/>
              </w:numPr>
              <w:rPr>
                <w:rFonts w:cstheme="minorHAnsi"/>
                <w:i/>
                <w:iCs/>
                <w:sz w:val="20"/>
                <w:szCs w:val="20"/>
              </w:rPr>
            </w:pPr>
            <w:r>
              <w:rPr>
                <w:rFonts w:cstheme="minorHAnsi"/>
                <w:i/>
                <w:iCs/>
                <w:color w:val="000000"/>
                <w:sz w:val="20"/>
                <w:szCs w:val="20"/>
              </w:rPr>
              <w:t xml:space="preserve">Please verify that you </w:t>
            </w:r>
            <w:r w:rsidRPr="0058279F">
              <w:rPr>
                <w:rFonts w:cstheme="minorHAnsi"/>
                <w:i/>
                <w:iCs/>
                <w:color w:val="000000"/>
                <w:sz w:val="20"/>
                <w:szCs w:val="20"/>
              </w:rPr>
              <w:t>have a written worker protection plan for anyone whose duties may result in exposure to NHPs, including procedures for appropriate response measures in the event of an emergency. An importer must adhere to the plan and SOPs and must ensure that each worker covered under the plan also adheres to it and all pertinent SOPs.</w:t>
            </w:r>
            <w:r>
              <w:rPr>
                <w:rFonts w:cstheme="minorHAnsi"/>
                <w:i/>
                <w:iCs/>
                <w:color w:val="000000"/>
                <w:sz w:val="20"/>
                <w:szCs w:val="20"/>
              </w:rPr>
              <w:t xml:space="preserve">  </w:t>
            </w:r>
          </w:p>
        </w:tc>
        <w:tc>
          <w:tcPr>
            <w:tcW w:w="5760" w:type="dxa"/>
          </w:tcPr>
          <w:p w:rsidRPr="002960B1" w:rsidR="00497FE0" w:rsidP="00432541" w:rsidRDefault="00497FE0" w14:paraId="01727352" w14:textId="77777777">
            <w:pPr>
              <w:rPr>
                <w:rFonts w:cstheme="minorHAnsi"/>
                <w:sz w:val="20"/>
                <w:szCs w:val="20"/>
              </w:rPr>
            </w:pPr>
          </w:p>
        </w:tc>
      </w:tr>
      <w:tr w:rsidRPr="002960B1" w:rsidR="00497FE0" w:rsidTr="00432541" w14:paraId="3C484A38" w14:textId="77777777">
        <w:tc>
          <w:tcPr>
            <w:tcW w:w="5490" w:type="dxa"/>
            <w:gridSpan w:val="4"/>
          </w:tcPr>
          <w:p w:rsidRPr="001803F3" w:rsidR="00497FE0" w:rsidP="00497FE0" w:rsidRDefault="00497FE0" w14:paraId="1670E268" w14:textId="77777777">
            <w:pPr>
              <w:pStyle w:val="ListParagraph"/>
              <w:numPr>
                <w:ilvl w:val="0"/>
                <w:numId w:val="9"/>
              </w:numPr>
              <w:rPr>
                <w:rFonts w:cstheme="minorHAnsi"/>
                <w:i/>
                <w:iCs/>
                <w:sz w:val="20"/>
                <w:szCs w:val="20"/>
              </w:rPr>
            </w:pPr>
            <w:r w:rsidRPr="001803F3">
              <w:rPr>
                <w:rFonts w:cstheme="minorHAnsi"/>
                <w:i/>
                <w:iCs/>
                <w:color w:val="000000"/>
                <w:sz w:val="20"/>
                <w:szCs w:val="20"/>
              </w:rPr>
              <w:t>An importer must contact HHS/CDC immediately by telephone, text, or email, as specified in the importer's SOP, to report any instance of a worker exposed to a zoonotic illness and must include instructions for contacting HHS/CDC in its worker protection plan.</w:t>
            </w:r>
            <w:r>
              <w:rPr>
                <w:rFonts w:cstheme="minorHAnsi"/>
                <w:i/>
                <w:iCs/>
                <w:color w:val="000000"/>
                <w:sz w:val="20"/>
                <w:szCs w:val="20"/>
              </w:rPr>
              <w:t xml:space="preserve"> Please describe your procedures to contact CDC. </w:t>
            </w:r>
          </w:p>
        </w:tc>
        <w:tc>
          <w:tcPr>
            <w:tcW w:w="5760" w:type="dxa"/>
          </w:tcPr>
          <w:p w:rsidRPr="002960B1" w:rsidR="00497FE0" w:rsidP="00432541" w:rsidRDefault="00497FE0" w14:paraId="03AA6DF0" w14:textId="77777777">
            <w:pPr>
              <w:rPr>
                <w:rFonts w:cstheme="minorHAnsi"/>
                <w:sz w:val="20"/>
                <w:szCs w:val="20"/>
              </w:rPr>
            </w:pPr>
          </w:p>
        </w:tc>
      </w:tr>
      <w:tr w:rsidRPr="002960B1" w:rsidR="00497FE0" w:rsidTr="00432541" w14:paraId="162557BB" w14:textId="77777777">
        <w:tc>
          <w:tcPr>
            <w:tcW w:w="5490" w:type="dxa"/>
            <w:gridSpan w:val="4"/>
          </w:tcPr>
          <w:p w:rsidRPr="001803F3" w:rsidR="00497FE0" w:rsidP="00497FE0" w:rsidRDefault="00497FE0" w14:paraId="3C54271D" w14:textId="77777777">
            <w:pPr>
              <w:pStyle w:val="ListParagraph"/>
              <w:numPr>
                <w:ilvl w:val="0"/>
                <w:numId w:val="9"/>
              </w:numPr>
              <w:rPr>
                <w:rFonts w:cstheme="minorHAnsi"/>
                <w:i/>
                <w:iCs/>
                <w:sz w:val="20"/>
                <w:szCs w:val="20"/>
              </w:rPr>
            </w:pPr>
            <w:r>
              <w:rPr>
                <w:rFonts w:cstheme="minorHAnsi"/>
                <w:i/>
                <w:iCs/>
                <w:color w:val="000000"/>
                <w:sz w:val="20"/>
                <w:szCs w:val="20"/>
              </w:rPr>
              <w:t xml:space="preserve">Describe the elements of your </w:t>
            </w:r>
            <w:r w:rsidRPr="001803F3">
              <w:rPr>
                <w:rFonts w:cstheme="minorHAnsi"/>
                <w:i/>
                <w:iCs/>
                <w:color w:val="000000"/>
                <w:sz w:val="20"/>
                <w:szCs w:val="20"/>
              </w:rPr>
              <w:t xml:space="preserve">worker protection plan </w:t>
            </w:r>
            <w:r>
              <w:rPr>
                <w:rFonts w:cstheme="minorHAnsi"/>
                <w:i/>
                <w:iCs/>
                <w:color w:val="000000"/>
                <w:sz w:val="20"/>
                <w:szCs w:val="20"/>
              </w:rPr>
              <w:t>that address the</w:t>
            </w:r>
            <w:r w:rsidRPr="001803F3">
              <w:rPr>
                <w:rFonts w:cstheme="minorHAnsi"/>
                <w:i/>
                <w:iCs/>
                <w:color w:val="000000"/>
                <w:sz w:val="20"/>
                <w:szCs w:val="20"/>
              </w:rPr>
              <w:t xml:space="preserve"> following:</w:t>
            </w:r>
          </w:p>
        </w:tc>
        <w:tc>
          <w:tcPr>
            <w:tcW w:w="5760" w:type="dxa"/>
            <w:shd w:val="clear" w:color="auto" w:fill="595959" w:themeFill="text1" w:themeFillTint="A6"/>
          </w:tcPr>
          <w:p w:rsidRPr="001F6BF1" w:rsidR="00497FE0" w:rsidP="00432541" w:rsidRDefault="00497FE0" w14:paraId="036D60C0" w14:textId="77777777">
            <w:pPr>
              <w:ind w:left="360" w:firstLine="720"/>
              <w:rPr>
                <w:rFonts w:cstheme="minorHAnsi"/>
                <w:i/>
                <w:iCs/>
                <w:sz w:val="20"/>
                <w:szCs w:val="20"/>
              </w:rPr>
            </w:pPr>
          </w:p>
        </w:tc>
      </w:tr>
      <w:tr w:rsidRPr="002960B1" w:rsidR="00497FE0" w:rsidTr="00432541" w14:paraId="6B67A9AB" w14:textId="77777777">
        <w:tc>
          <w:tcPr>
            <w:tcW w:w="536" w:type="dxa"/>
            <w:gridSpan w:val="2"/>
            <w:vMerge w:val="restart"/>
          </w:tcPr>
          <w:p w:rsidRPr="002960B1" w:rsidR="00497FE0" w:rsidP="00432541" w:rsidRDefault="00497FE0" w14:paraId="31A35A54" w14:textId="77777777">
            <w:pPr>
              <w:rPr>
                <w:rFonts w:cstheme="minorHAnsi"/>
                <w:i/>
                <w:iCs/>
                <w:sz w:val="20"/>
                <w:szCs w:val="20"/>
              </w:rPr>
            </w:pPr>
          </w:p>
        </w:tc>
        <w:tc>
          <w:tcPr>
            <w:tcW w:w="4954" w:type="dxa"/>
            <w:gridSpan w:val="2"/>
          </w:tcPr>
          <w:p w:rsidRPr="001803F3" w:rsidR="00497FE0" w:rsidP="00497FE0" w:rsidRDefault="00497FE0" w14:paraId="62CD2799" w14:textId="77777777">
            <w:pPr>
              <w:pStyle w:val="ListParagraph"/>
              <w:numPr>
                <w:ilvl w:val="0"/>
                <w:numId w:val="10"/>
              </w:numPr>
              <w:rPr>
                <w:rFonts w:cstheme="minorHAnsi"/>
                <w:i/>
                <w:iCs/>
                <w:sz w:val="20"/>
                <w:szCs w:val="20"/>
              </w:rPr>
            </w:pPr>
            <w:r w:rsidRPr="001803F3">
              <w:rPr>
                <w:rFonts w:cstheme="minorHAnsi"/>
                <w:i/>
                <w:iCs/>
                <w:color w:val="000000"/>
                <w:sz w:val="20"/>
                <w:szCs w:val="20"/>
              </w:rPr>
              <w:t>Procedures to protect and train transport workers in how to avoid and respond to zoonotic disease exposures associated with NHPs, including procedures for appropriate responses in the event of a vehicle crash or other emergency during transport</w:t>
            </w:r>
            <w:r>
              <w:rPr>
                <w:rFonts w:cstheme="minorHAnsi"/>
                <w:i/>
                <w:iCs/>
                <w:color w:val="000000"/>
                <w:sz w:val="20"/>
                <w:szCs w:val="20"/>
              </w:rPr>
              <w:t>;</w:t>
            </w:r>
          </w:p>
        </w:tc>
        <w:tc>
          <w:tcPr>
            <w:tcW w:w="5760" w:type="dxa"/>
          </w:tcPr>
          <w:p w:rsidRPr="002960B1" w:rsidR="00497FE0" w:rsidP="00432541" w:rsidRDefault="00497FE0" w14:paraId="737505AD" w14:textId="77777777">
            <w:pPr>
              <w:rPr>
                <w:rFonts w:cstheme="minorHAnsi"/>
              </w:rPr>
            </w:pPr>
          </w:p>
        </w:tc>
      </w:tr>
      <w:tr w:rsidRPr="002960B1" w:rsidR="00497FE0" w:rsidTr="00432541" w14:paraId="744BAF0A" w14:textId="77777777">
        <w:tc>
          <w:tcPr>
            <w:tcW w:w="536" w:type="dxa"/>
            <w:gridSpan w:val="2"/>
            <w:vMerge/>
          </w:tcPr>
          <w:p w:rsidRPr="002960B1" w:rsidR="00497FE0" w:rsidP="00432541" w:rsidRDefault="00497FE0" w14:paraId="02E4EDA6" w14:textId="77777777">
            <w:pPr>
              <w:rPr>
                <w:rFonts w:cstheme="minorHAnsi"/>
                <w:i/>
                <w:iCs/>
                <w:sz w:val="20"/>
                <w:szCs w:val="20"/>
              </w:rPr>
            </w:pPr>
          </w:p>
        </w:tc>
        <w:tc>
          <w:tcPr>
            <w:tcW w:w="4954" w:type="dxa"/>
            <w:gridSpan w:val="2"/>
          </w:tcPr>
          <w:p w:rsidRPr="008D1321" w:rsidR="00497FE0" w:rsidP="00497FE0" w:rsidRDefault="00497FE0" w14:paraId="237DBBC5" w14:textId="77777777">
            <w:pPr>
              <w:pStyle w:val="ListParagraph"/>
              <w:numPr>
                <w:ilvl w:val="0"/>
                <w:numId w:val="10"/>
              </w:numPr>
              <w:rPr>
                <w:rFonts w:cstheme="minorHAnsi"/>
                <w:i/>
                <w:iCs/>
                <w:sz w:val="20"/>
                <w:szCs w:val="20"/>
              </w:rPr>
            </w:pPr>
            <w:r w:rsidRPr="008D1321">
              <w:rPr>
                <w:rFonts w:cstheme="minorHAnsi"/>
                <w:i/>
                <w:iCs/>
                <w:color w:val="000000"/>
                <w:sz w:val="20"/>
                <w:szCs w:val="20"/>
              </w:rPr>
              <w:t>An infection-prevention program, including infection-prevention methods requiring, at a minimum, PPE and workplace practices for preventing infection among workers whose duties may result in exposure to NHPs</w:t>
            </w:r>
            <w:r>
              <w:rPr>
                <w:rFonts w:cstheme="minorHAnsi"/>
                <w:i/>
                <w:iCs/>
                <w:color w:val="000000"/>
                <w:sz w:val="20"/>
                <w:szCs w:val="20"/>
              </w:rPr>
              <w:t xml:space="preserve"> </w:t>
            </w:r>
            <w:proofErr w:type="gramStart"/>
            <w:r>
              <w:rPr>
                <w:rFonts w:cstheme="minorHAnsi"/>
                <w:i/>
                <w:iCs/>
                <w:color w:val="000000"/>
                <w:sz w:val="20"/>
                <w:szCs w:val="20"/>
              </w:rPr>
              <w:t>and;</w:t>
            </w:r>
            <w:proofErr w:type="gramEnd"/>
          </w:p>
        </w:tc>
        <w:tc>
          <w:tcPr>
            <w:tcW w:w="5760" w:type="dxa"/>
          </w:tcPr>
          <w:p w:rsidRPr="002960B1" w:rsidR="00497FE0" w:rsidP="00432541" w:rsidRDefault="00497FE0" w14:paraId="29992C78" w14:textId="77777777">
            <w:pPr>
              <w:rPr>
                <w:rFonts w:cstheme="minorHAnsi"/>
              </w:rPr>
            </w:pPr>
          </w:p>
        </w:tc>
      </w:tr>
      <w:tr w:rsidRPr="002960B1" w:rsidR="00497FE0" w:rsidTr="00432541" w14:paraId="6CC236D7" w14:textId="77777777">
        <w:tc>
          <w:tcPr>
            <w:tcW w:w="1260" w:type="dxa"/>
            <w:gridSpan w:val="3"/>
            <w:vMerge w:val="restart"/>
          </w:tcPr>
          <w:p w:rsidRPr="008A5FC5" w:rsidR="00497FE0" w:rsidP="00432541" w:rsidRDefault="00497FE0" w14:paraId="1686FC5C" w14:textId="77777777">
            <w:pPr>
              <w:pStyle w:val="ListParagraph"/>
              <w:rPr>
                <w:rFonts w:cstheme="minorHAnsi"/>
                <w:i/>
                <w:iCs/>
                <w:color w:val="000000"/>
                <w:sz w:val="20"/>
                <w:szCs w:val="20"/>
              </w:rPr>
            </w:pPr>
          </w:p>
        </w:tc>
        <w:tc>
          <w:tcPr>
            <w:tcW w:w="4230" w:type="dxa"/>
          </w:tcPr>
          <w:p w:rsidRPr="0062651E" w:rsidR="00497FE0" w:rsidP="00497FE0" w:rsidRDefault="00497FE0" w14:paraId="538C1449" w14:textId="77777777">
            <w:pPr>
              <w:pStyle w:val="ListParagraph"/>
              <w:numPr>
                <w:ilvl w:val="0"/>
                <w:numId w:val="11"/>
              </w:numPr>
              <w:rPr>
                <w:rFonts w:cstheme="minorHAnsi"/>
                <w:i/>
                <w:iCs/>
                <w:color w:val="000000"/>
                <w:sz w:val="20"/>
                <w:szCs w:val="20"/>
              </w:rPr>
            </w:pPr>
            <w:r w:rsidRPr="00F94063">
              <w:rPr>
                <w:rFonts w:cstheme="minorHAnsi"/>
                <w:i/>
                <w:iCs/>
                <w:color w:val="000000"/>
                <w:sz w:val="20"/>
                <w:szCs w:val="20"/>
              </w:rPr>
              <w:t>SOPs that include requirements for preventing workplace infection from potentially contaminated needles or other sharp instruments and that, at a minimum, prohibit workers from recapping used needles by hand; removing needles by hand; or otherwise bending, breaking, or manipulating used needles by hand</w:t>
            </w:r>
            <w:r>
              <w:rPr>
                <w:rFonts w:cstheme="minorHAnsi"/>
                <w:i/>
                <w:iCs/>
                <w:color w:val="000000"/>
                <w:sz w:val="20"/>
                <w:szCs w:val="20"/>
              </w:rPr>
              <w:t>.</w:t>
            </w:r>
          </w:p>
        </w:tc>
        <w:tc>
          <w:tcPr>
            <w:tcW w:w="5760" w:type="dxa"/>
          </w:tcPr>
          <w:p w:rsidRPr="002960B1" w:rsidR="00497FE0" w:rsidP="00432541" w:rsidRDefault="00497FE0" w14:paraId="3FF31D92" w14:textId="77777777">
            <w:pPr>
              <w:rPr>
                <w:rFonts w:cstheme="minorHAnsi"/>
              </w:rPr>
            </w:pPr>
          </w:p>
        </w:tc>
      </w:tr>
      <w:tr w:rsidRPr="002960B1" w:rsidR="00497FE0" w:rsidTr="00432541" w14:paraId="178DBE0F" w14:textId="77777777">
        <w:tc>
          <w:tcPr>
            <w:tcW w:w="1260" w:type="dxa"/>
            <w:gridSpan w:val="3"/>
            <w:vMerge/>
          </w:tcPr>
          <w:p w:rsidRPr="008A5FC5" w:rsidR="00497FE0" w:rsidP="00432541" w:rsidRDefault="00497FE0" w14:paraId="71BEB6E9" w14:textId="77777777">
            <w:pPr>
              <w:pStyle w:val="ListParagraph"/>
              <w:rPr>
                <w:rFonts w:cstheme="minorHAnsi"/>
                <w:i/>
                <w:iCs/>
                <w:color w:val="000000"/>
                <w:sz w:val="20"/>
                <w:szCs w:val="20"/>
              </w:rPr>
            </w:pPr>
          </w:p>
        </w:tc>
        <w:tc>
          <w:tcPr>
            <w:tcW w:w="4230" w:type="dxa"/>
          </w:tcPr>
          <w:p w:rsidRPr="0062651E" w:rsidR="00497FE0" w:rsidP="00497FE0" w:rsidRDefault="00497FE0" w14:paraId="3C7BFC8F" w14:textId="77777777">
            <w:pPr>
              <w:pStyle w:val="ListParagraph"/>
              <w:numPr>
                <w:ilvl w:val="0"/>
                <w:numId w:val="11"/>
              </w:numPr>
              <w:rPr>
                <w:rFonts w:cstheme="minorHAnsi"/>
                <w:i/>
                <w:iCs/>
                <w:color w:val="000000"/>
                <w:sz w:val="20"/>
                <w:szCs w:val="20"/>
              </w:rPr>
            </w:pPr>
            <w:r w:rsidRPr="008A5FC5">
              <w:rPr>
                <w:rFonts w:cstheme="minorHAnsi"/>
                <w:i/>
                <w:iCs/>
                <w:color w:val="000000"/>
                <w:sz w:val="20"/>
                <w:szCs w:val="20"/>
              </w:rPr>
              <w:t xml:space="preserve">SOPs requiring that used disposable syringes and needles, scalpel blades, and other sharp items be placed in puncture-resistant containers kept as </w:t>
            </w:r>
            <w:r w:rsidRPr="008A5FC5">
              <w:rPr>
                <w:rFonts w:cstheme="minorHAnsi"/>
                <w:i/>
                <w:iCs/>
                <w:color w:val="000000"/>
                <w:sz w:val="20"/>
                <w:szCs w:val="20"/>
              </w:rPr>
              <w:lastRenderedPageBreak/>
              <w:t>close to the work site as practical and disinfected and/or disposed of as hazardous waste.</w:t>
            </w:r>
          </w:p>
        </w:tc>
        <w:tc>
          <w:tcPr>
            <w:tcW w:w="5760" w:type="dxa"/>
          </w:tcPr>
          <w:p w:rsidRPr="002960B1" w:rsidR="00497FE0" w:rsidP="00432541" w:rsidRDefault="00497FE0" w14:paraId="7B94D3C9" w14:textId="77777777">
            <w:pPr>
              <w:rPr>
                <w:rFonts w:cstheme="minorHAnsi"/>
              </w:rPr>
            </w:pPr>
          </w:p>
        </w:tc>
      </w:tr>
      <w:tr w:rsidRPr="00EB2999" w:rsidR="00497FE0" w:rsidTr="00432541" w14:paraId="46B9E6C6" w14:textId="77777777">
        <w:trPr>
          <w:trHeight w:val="855"/>
        </w:trPr>
        <w:tc>
          <w:tcPr>
            <w:tcW w:w="1260" w:type="dxa"/>
            <w:gridSpan w:val="3"/>
            <w:vMerge/>
          </w:tcPr>
          <w:p w:rsidRPr="00EB2999" w:rsidR="00497FE0" w:rsidP="00432541" w:rsidRDefault="00497FE0" w14:paraId="33C0F8A0" w14:textId="77777777">
            <w:pPr>
              <w:pStyle w:val="ListParagraph"/>
              <w:rPr>
                <w:rFonts w:cstheme="minorHAnsi"/>
                <w:i/>
                <w:iCs/>
                <w:color w:val="000000"/>
                <w:sz w:val="20"/>
                <w:szCs w:val="20"/>
              </w:rPr>
            </w:pPr>
          </w:p>
        </w:tc>
        <w:tc>
          <w:tcPr>
            <w:tcW w:w="4230" w:type="dxa"/>
          </w:tcPr>
          <w:p w:rsidRPr="00FF3BE6" w:rsidR="00497FE0" w:rsidP="00497FE0" w:rsidRDefault="00497FE0" w14:paraId="0D0EEE4A" w14:textId="77777777">
            <w:pPr>
              <w:pStyle w:val="ListParagraph"/>
              <w:numPr>
                <w:ilvl w:val="0"/>
                <w:numId w:val="11"/>
              </w:numPr>
              <w:rPr>
                <w:rFonts w:cstheme="minorHAnsi"/>
                <w:i/>
                <w:iCs/>
                <w:color w:val="000000"/>
                <w:sz w:val="20"/>
                <w:szCs w:val="20"/>
              </w:rPr>
            </w:pPr>
            <w:r w:rsidRPr="00EB2999">
              <w:rPr>
                <w:rFonts w:cstheme="minorHAnsi"/>
                <w:i/>
                <w:iCs/>
                <w:color w:val="000000"/>
                <w:sz w:val="20"/>
                <w:szCs w:val="20"/>
              </w:rPr>
              <w:t xml:space="preserve">SOPs requiring that removable, disposable PPE be autoclaved, incinerated, or otherwise disposed of as biohazardous waste. </w:t>
            </w:r>
          </w:p>
        </w:tc>
        <w:tc>
          <w:tcPr>
            <w:tcW w:w="5760" w:type="dxa"/>
          </w:tcPr>
          <w:p w:rsidR="00497FE0" w:rsidP="00432541" w:rsidRDefault="00497FE0" w14:paraId="10D85065" w14:textId="77777777">
            <w:pPr>
              <w:rPr>
                <w:rFonts w:cstheme="minorHAnsi"/>
                <w:sz w:val="20"/>
                <w:szCs w:val="20"/>
              </w:rPr>
            </w:pPr>
          </w:p>
          <w:p w:rsidR="00497FE0" w:rsidP="00432541" w:rsidRDefault="00497FE0" w14:paraId="5590FF6B" w14:textId="77777777">
            <w:pPr>
              <w:rPr>
                <w:rFonts w:cstheme="minorHAnsi"/>
                <w:sz w:val="20"/>
                <w:szCs w:val="20"/>
              </w:rPr>
            </w:pPr>
          </w:p>
          <w:p w:rsidR="00497FE0" w:rsidP="00432541" w:rsidRDefault="00497FE0" w14:paraId="36A385B6" w14:textId="77777777">
            <w:pPr>
              <w:rPr>
                <w:rFonts w:cstheme="minorHAnsi"/>
                <w:sz w:val="20"/>
                <w:szCs w:val="20"/>
              </w:rPr>
            </w:pPr>
          </w:p>
          <w:p w:rsidRPr="00FF3BE6" w:rsidR="00497FE0" w:rsidP="00432541" w:rsidRDefault="00497FE0" w14:paraId="3A4D68CA" w14:textId="77777777">
            <w:pPr>
              <w:jc w:val="center"/>
              <w:rPr>
                <w:rFonts w:cstheme="minorHAnsi"/>
                <w:sz w:val="20"/>
                <w:szCs w:val="20"/>
              </w:rPr>
            </w:pPr>
          </w:p>
        </w:tc>
      </w:tr>
      <w:tr w:rsidRPr="00EB2999" w:rsidR="00497FE0" w:rsidTr="00432541" w14:paraId="5DFCF704" w14:textId="77777777">
        <w:trPr>
          <w:trHeight w:val="855"/>
        </w:trPr>
        <w:tc>
          <w:tcPr>
            <w:tcW w:w="1260" w:type="dxa"/>
            <w:gridSpan w:val="3"/>
            <w:vMerge/>
          </w:tcPr>
          <w:p w:rsidRPr="00EB2999" w:rsidR="00497FE0" w:rsidP="00432541" w:rsidRDefault="00497FE0" w14:paraId="64D70827" w14:textId="77777777">
            <w:pPr>
              <w:pStyle w:val="ListParagraph"/>
              <w:rPr>
                <w:rFonts w:cstheme="minorHAnsi"/>
                <w:i/>
                <w:iCs/>
                <w:color w:val="000000"/>
                <w:sz w:val="20"/>
                <w:szCs w:val="20"/>
              </w:rPr>
            </w:pPr>
          </w:p>
        </w:tc>
        <w:tc>
          <w:tcPr>
            <w:tcW w:w="4230" w:type="dxa"/>
          </w:tcPr>
          <w:p w:rsidRPr="00EB2999" w:rsidR="00497FE0" w:rsidP="00497FE0" w:rsidRDefault="00497FE0" w14:paraId="2860B249" w14:textId="77777777">
            <w:pPr>
              <w:pStyle w:val="ListParagraph"/>
              <w:numPr>
                <w:ilvl w:val="0"/>
                <w:numId w:val="11"/>
              </w:numPr>
              <w:rPr>
                <w:rFonts w:cstheme="minorHAnsi"/>
                <w:i/>
                <w:iCs/>
                <w:color w:val="000000"/>
                <w:sz w:val="20"/>
                <w:szCs w:val="20"/>
              </w:rPr>
            </w:pPr>
            <w:proofErr w:type="spellStart"/>
            <w:r w:rsidRPr="00EB2999">
              <w:rPr>
                <w:rFonts w:cstheme="minorHAnsi"/>
                <w:i/>
                <w:iCs/>
                <w:color w:val="000000"/>
                <w:sz w:val="20"/>
                <w:szCs w:val="20"/>
              </w:rPr>
              <w:t>Nondisposable</w:t>
            </w:r>
            <w:proofErr w:type="spellEnd"/>
            <w:r w:rsidRPr="00EB2999">
              <w:rPr>
                <w:rFonts w:cstheme="minorHAnsi"/>
                <w:i/>
                <w:iCs/>
                <w:color w:val="000000"/>
                <w:sz w:val="20"/>
                <w:szCs w:val="20"/>
              </w:rPr>
              <w:t xml:space="preserve"> clothing worn in the quarantine facility must be disinfected on site before laundering.</w:t>
            </w:r>
            <w:r>
              <w:rPr>
                <w:rFonts w:cstheme="minorHAnsi"/>
                <w:i/>
                <w:iCs/>
                <w:color w:val="000000"/>
                <w:sz w:val="20"/>
                <w:szCs w:val="20"/>
              </w:rPr>
              <w:t xml:space="preserve">  Please provide a detailed description of how quarantine laundry is handled.</w:t>
            </w:r>
          </w:p>
        </w:tc>
        <w:tc>
          <w:tcPr>
            <w:tcW w:w="5760" w:type="dxa"/>
          </w:tcPr>
          <w:p w:rsidRPr="00EB2999" w:rsidR="00497FE0" w:rsidP="00432541" w:rsidRDefault="00497FE0" w14:paraId="20A46680" w14:textId="77777777">
            <w:pPr>
              <w:rPr>
                <w:rFonts w:cstheme="minorHAnsi"/>
                <w:sz w:val="20"/>
                <w:szCs w:val="20"/>
              </w:rPr>
            </w:pPr>
          </w:p>
        </w:tc>
      </w:tr>
      <w:tr w:rsidRPr="00EB2999" w:rsidR="00497FE0" w:rsidTr="00432541" w14:paraId="7BB0E47B" w14:textId="77777777">
        <w:tc>
          <w:tcPr>
            <w:tcW w:w="1260" w:type="dxa"/>
            <w:gridSpan w:val="3"/>
            <w:vMerge/>
          </w:tcPr>
          <w:p w:rsidRPr="00EB2999" w:rsidR="00497FE0" w:rsidP="00432541" w:rsidRDefault="00497FE0" w14:paraId="4C9D4F56" w14:textId="77777777">
            <w:pPr>
              <w:pStyle w:val="ListParagraph"/>
              <w:rPr>
                <w:rFonts w:cstheme="minorHAnsi"/>
                <w:i/>
                <w:iCs/>
                <w:color w:val="000000"/>
                <w:sz w:val="20"/>
                <w:szCs w:val="20"/>
              </w:rPr>
            </w:pPr>
          </w:p>
        </w:tc>
        <w:tc>
          <w:tcPr>
            <w:tcW w:w="4230" w:type="dxa"/>
          </w:tcPr>
          <w:p w:rsidRPr="00FF3BE6" w:rsidR="00497FE0" w:rsidP="00497FE0" w:rsidRDefault="00497FE0" w14:paraId="49F96BE3" w14:textId="77777777">
            <w:pPr>
              <w:pStyle w:val="ListParagraph"/>
              <w:numPr>
                <w:ilvl w:val="0"/>
                <w:numId w:val="11"/>
              </w:numPr>
              <w:rPr>
                <w:rFonts w:cstheme="minorHAnsi"/>
                <w:i/>
                <w:iCs/>
                <w:color w:val="000000"/>
                <w:sz w:val="20"/>
                <w:szCs w:val="20"/>
              </w:rPr>
            </w:pPr>
            <w:r>
              <w:rPr>
                <w:rFonts w:cstheme="minorHAnsi"/>
                <w:i/>
                <w:iCs/>
                <w:color w:val="000000"/>
                <w:sz w:val="20"/>
                <w:szCs w:val="20"/>
              </w:rPr>
              <w:t>Describe your</w:t>
            </w:r>
            <w:r w:rsidRPr="00FF3BE6">
              <w:rPr>
                <w:rFonts w:cstheme="minorHAnsi"/>
                <w:i/>
                <w:iCs/>
                <w:color w:val="000000"/>
                <w:sz w:val="20"/>
                <w:szCs w:val="20"/>
              </w:rPr>
              <w:t xml:space="preserve"> infection-prevention program that requires NHP handlers to cleanse all bites, scratches, and/or mucosal surfaces or abraded skin exposed to blood or body fluids immediately and thoroughly.</w:t>
            </w:r>
          </w:p>
        </w:tc>
        <w:tc>
          <w:tcPr>
            <w:tcW w:w="5760" w:type="dxa"/>
          </w:tcPr>
          <w:p w:rsidRPr="00EB2999" w:rsidR="00497FE0" w:rsidP="00432541" w:rsidRDefault="00497FE0" w14:paraId="00ACAE8C" w14:textId="77777777">
            <w:pPr>
              <w:rPr>
                <w:rFonts w:cstheme="minorHAnsi"/>
                <w:sz w:val="20"/>
                <w:szCs w:val="20"/>
              </w:rPr>
            </w:pPr>
          </w:p>
        </w:tc>
      </w:tr>
      <w:tr w:rsidRPr="00EB2999" w:rsidR="00497FE0" w:rsidTr="00432541" w14:paraId="70FAB4CE" w14:textId="77777777">
        <w:tc>
          <w:tcPr>
            <w:tcW w:w="1260" w:type="dxa"/>
            <w:gridSpan w:val="3"/>
            <w:vMerge/>
          </w:tcPr>
          <w:p w:rsidRPr="00EB2999" w:rsidR="00497FE0" w:rsidP="00432541" w:rsidRDefault="00497FE0" w14:paraId="4C3A48A8" w14:textId="77777777">
            <w:pPr>
              <w:pStyle w:val="ListParagraph"/>
              <w:rPr>
                <w:rFonts w:cstheme="minorHAnsi"/>
                <w:i/>
                <w:iCs/>
                <w:color w:val="000000"/>
                <w:sz w:val="20"/>
                <w:szCs w:val="20"/>
              </w:rPr>
            </w:pPr>
          </w:p>
        </w:tc>
        <w:tc>
          <w:tcPr>
            <w:tcW w:w="4230" w:type="dxa"/>
          </w:tcPr>
          <w:p w:rsidRPr="00FF3BE6" w:rsidR="00497FE0" w:rsidP="00497FE0" w:rsidRDefault="00497FE0" w14:paraId="730231B7" w14:textId="77777777">
            <w:pPr>
              <w:pStyle w:val="ListParagraph"/>
              <w:numPr>
                <w:ilvl w:val="0"/>
                <w:numId w:val="11"/>
              </w:numPr>
              <w:rPr>
                <w:rFonts w:cstheme="minorHAnsi"/>
                <w:i/>
                <w:iCs/>
                <w:color w:val="000000"/>
                <w:sz w:val="20"/>
                <w:szCs w:val="20"/>
              </w:rPr>
            </w:pPr>
            <w:r w:rsidRPr="00FF3BE6">
              <w:rPr>
                <w:rFonts w:cstheme="minorHAnsi"/>
                <w:i/>
                <w:iCs/>
                <w:color w:val="000000"/>
                <w:sz w:val="20"/>
                <w:szCs w:val="20"/>
              </w:rPr>
              <w:t xml:space="preserve">Describe your </w:t>
            </w:r>
            <w:r>
              <w:rPr>
                <w:rFonts w:cstheme="minorHAnsi"/>
                <w:i/>
                <w:iCs/>
                <w:color w:val="000000"/>
                <w:sz w:val="20"/>
                <w:szCs w:val="20"/>
              </w:rPr>
              <w:t>i</w:t>
            </w:r>
            <w:r w:rsidRPr="00FF3BE6">
              <w:rPr>
                <w:rFonts w:cstheme="minorHAnsi"/>
                <w:i/>
                <w:iCs/>
                <w:color w:val="000000"/>
                <w:sz w:val="20"/>
                <w:szCs w:val="20"/>
              </w:rPr>
              <w:t>nfection-prevention procedures that require workers to immediately flush their eyes with water for at least 15 minutes following an exposure of blood or body fluids to the eye.</w:t>
            </w:r>
          </w:p>
        </w:tc>
        <w:tc>
          <w:tcPr>
            <w:tcW w:w="5760" w:type="dxa"/>
          </w:tcPr>
          <w:p w:rsidRPr="00EB2999" w:rsidR="00497FE0" w:rsidP="00432541" w:rsidRDefault="00497FE0" w14:paraId="363A2DC5" w14:textId="77777777">
            <w:pPr>
              <w:rPr>
                <w:rFonts w:cstheme="minorHAnsi"/>
                <w:sz w:val="20"/>
                <w:szCs w:val="20"/>
              </w:rPr>
            </w:pPr>
          </w:p>
        </w:tc>
      </w:tr>
      <w:tr w:rsidRPr="00EB2999" w:rsidR="00497FE0" w:rsidTr="00432541" w14:paraId="5C9B25AC" w14:textId="77777777">
        <w:tc>
          <w:tcPr>
            <w:tcW w:w="536" w:type="dxa"/>
            <w:gridSpan w:val="2"/>
          </w:tcPr>
          <w:p w:rsidRPr="00EB2999" w:rsidR="00497FE0" w:rsidP="00432541" w:rsidRDefault="00497FE0" w14:paraId="5CF745A9" w14:textId="77777777">
            <w:pPr>
              <w:rPr>
                <w:rFonts w:cstheme="minorHAnsi"/>
                <w:i/>
                <w:iCs/>
                <w:color w:val="000000"/>
                <w:sz w:val="20"/>
                <w:szCs w:val="20"/>
              </w:rPr>
            </w:pPr>
          </w:p>
        </w:tc>
        <w:tc>
          <w:tcPr>
            <w:tcW w:w="4954" w:type="dxa"/>
            <w:gridSpan w:val="2"/>
          </w:tcPr>
          <w:p w:rsidRPr="00EB2999" w:rsidR="00497FE0" w:rsidP="00497FE0" w:rsidRDefault="00497FE0" w14:paraId="153843EE" w14:textId="77777777">
            <w:pPr>
              <w:pStyle w:val="ListParagraph"/>
              <w:numPr>
                <w:ilvl w:val="0"/>
                <w:numId w:val="10"/>
              </w:numPr>
              <w:rPr>
                <w:rFonts w:cstheme="minorHAnsi"/>
                <w:i/>
                <w:iCs/>
                <w:color w:val="000000"/>
                <w:sz w:val="20"/>
                <w:szCs w:val="20"/>
              </w:rPr>
            </w:pPr>
            <w:r>
              <w:rPr>
                <w:rFonts w:cstheme="minorHAnsi"/>
                <w:i/>
                <w:iCs/>
                <w:color w:val="000000"/>
                <w:sz w:val="20"/>
                <w:szCs w:val="20"/>
              </w:rPr>
              <w:t>Describe your p</w:t>
            </w:r>
            <w:r w:rsidRPr="00EB2999">
              <w:rPr>
                <w:rFonts w:cstheme="minorHAnsi"/>
                <w:i/>
                <w:iCs/>
                <w:color w:val="000000"/>
                <w:sz w:val="20"/>
                <w:szCs w:val="20"/>
              </w:rPr>
              <w:t>ost-exposure procedures that provide potentially exposed workers with direct and rapid access to a medical consultant including:</w:t>
            </w:r>
          </w:p>
        </w:tc>
        <w:tc>
          <w:tcPr>
            <w:tcW w:w="5760" w:type="dxa"/>
            <w:shd w:val="clear" w:color="auto" w:fill="595959" w:themeFill="text1" w:themeFillTint="A6"/>
          </w:tcPr>
          <w:p w:rsidRPr="00EB2999" w:rsidR="00497FE0" w:rsidP="00432541" w:rsidRDefault="00497FE0" w14:paraId="2A92CBA4" w14:textId="77777777">
            <w:pPr>
              <w:rPr>
                <w:rFonts w:cstheme="minorHAnsi"/>
                <w:i/>
                <w:iCs/>
                <w:color w:val="000000"/>
                <w:sz w:val="20"/>
                <w:szCs w:val="20"/>
              </w:rPr>
            </w:pPr>
          </w:p>
        </w:tc>
      </w:tr>
      <w:tr w:rsidRPr="00EB2999" w:rsidR="00497FE0" w:rsidTr="00432541" w14:paraId="2036E7D9" w14:textId="77777777">
        <w:tc>
          <w:tcPr>
            <w:tcW w:w="1260" w:type="dxa"/>
            <w:gridSpan w:val="3"/>
            <w:vMerge w:val="restart"/>
          </w:tcPr>
          <w:p w:rsidRPr="00EB2999" w:rsidR="00497FE0" w:rsidP="00432541" w:rsidRDefault="00497FE0" w14:paraId="4701222F" w14:textId="77777777">
            <w:pPr>
              <w:rPr>
                <w:rFonts w:cstheme="minorHAnsi"/>
                <w:i/>
                <w:iCs/>
                <w:color w:val="000000"/>
                <w:sz w:val="20"/>
                <w:szCs w:val="20"/>
              </w:rPr>
            </w:pPr>
          </w:p>
        </w:tc>
        <w:tc>
          <w:tcPr>
            <w:tcW w:w="4230" w:type="dxa"/>
          </w:tcPr>
          <w:p w:rsidRPr="00EB2999" w:rsidR="00497FE0" w:rsidP="00497FE0" w:rsidRDefault="00497FE0" w14:paraId="118931BB" w14:textId="77777777">
            <w:pPr>
              <w:pStyle w:val="ListParagraph"/>
              <w:numPr>
                <w:ilvl w:val="0"/>
                <w:numId w:val="12"/>
              </w:numPr>
              <w:rPr>
                <w:rFonts w:cstheme="minorHAnsi"/>
                <w:i/>
                <w:iCs/>
                <w:color w:val="000000"/>
                <w:sz w:val="20"/>
                <w:szCs w:val="20"/>
              </w:rPr>
            </w:pPr>
            <w:r w:rsidRPr="00EB2999">
              <w:rPr>
                <w:rFonts w:cstheme="minorHAnsi"/>
                <w:i/>
                <w:iCs/>
                <w:color w:val="000000"/>
                <w:sz w:val="20"/>
                <w:szCs w:val="20"/>
              </w:rPr>
              <w:t>Procedures ensuring that exposed workers have direct and immediate access to a medical consultant who has been previously identified in the SOPs to HHS/CDC.</w:t>
            </w:r>
          </w:p>
        </w:tc>
        <w:tc>
          <w:tcPr>
            <w:tcW w:w="5760" w:type="dxa"/>
          </w:tcPr>
          <w:p w:rsidRPr="00EB2999" w:rsidR="00497FE0" w:rsidP="00432541" w:rsidRDefault="00497FE0" w14:paraId="57457F71" w14:textId="77777777">
            <w:pPr>
              <w:rPr>
                <w:rFonts w:cstheme="minorHAnsi"/>
                <w:sz w:val="20"/>
                <w:szCs w:val="20"/>
              </w:rPr>
            </w:pPr>
          </w:p>
        </w:tc>
      </w:tr>
      <w:tr w:rsidRPr="00EB2999" w:rsidR="00497FE0" w:rsidTr="00432541" w14:paraId="6EA911C8" w14:textId="77777777">
        <w:tc>
          <w:tcPr>
            <w:tcW w:w="1260" w:type="dxa"/>
            <w:gridSpan w:val="3"/>
            <w:vMerge/>
          </w:tcPr>
          <w:p w:rsidRPr="00EB2999" w:rsidR="00497FE0" w:rsidP="00432541" w:rsidRDefault="00497FE0" w14:paraId="7569227B" w14:textId="77777777">
            <w:pPr>
              <w:rPr>
                <w:rFonts w:cstheme="minorHAnsi"/>
                <w:i/>
                <w:iCs/>
                <w:color w:val="000000"/>
                <w:sz w:val="20"/>
                <w:szCs w:val="20"/>
              </w:rPr>
            </w:pPr>
          </w:p>
        </w:tc>
        <w:tc>
          <w:tcPr>
            <w:tcW w:w="4230" w:type="dxa"/>
          </w:tcPr>
          <w:p w:rsidRPr="00EB2999" w:rsidR="00497FE0" w:rsidP="00497FE0" w:rsidRDefault="00497FE0" w14:paraId="5D5CC0CB" w14:textId="77777777">
            <w:pPr>
              <w:pStyle w:val="ListParagraph"/>
              <w:numPr>
                <w:ilvl w:val="0"/>
                <w:numId w:val="12"/>
              </w:numPr>
              <w:rPr>
                <w:rFonts w:cstheme="minorHAnsi"/>
                <w:i/>
                <w:iCs/>
                <w:color w:val="000000"/>
                <w:sz w:val="20"/>
                <w:szCs w:val="20"/>
              </w:rPr>
            </w:pPr>
            <w:r w:rsidRPr="00EB2999">
              <w:rPr>
                <w:rFonts w:cstheme="minorHAnsi"/>
                <w:i/>
                <w:iCs/>
                <w:color w:val="000000"/>
                <w:sz w:val="20"/>
                <w:szCs w:val="20"/>
              </w:rPr>
              <w:t>For potential exposures to herpes B virus, post-exposure procedures that require the routing of diagnostic specimens to the National B Virus Resource Center located at Georgia State University in Atlanta, Georgia, or another location as specified by HHS/CDC.</w:t>
            </w:r>
          </w:p>
        </w:tc>
        <w:tc>
          <w:tcPr>
            <w:tcW w:w="5760" w:type="dxa"/>
          </w:tcPr>
          <w:p w:rsidRPr="00EB2999" w:rsidR="00497FE0" w:rsidP="00432541" w:rsidRDefault="00497FE0" w14:paraId="4A5D0C2E" w14:textId="77777777">
            <w:pPr>
              <w:rPr>
                <w:rFonts w:cstheme="minorHAnsi"/>
                <w:sz w:val="20"/>
                <w:szCs w:val="20"/>
              </w:rPr>
            </w:pPr>
          </w:p>
        </w:tc>
      </w:tr>
      <w:tr w:rsidRPr="00EB2999" w:rsidR="00497FE0" w:rsidTr="00432541" w14:paraId="44CED1B0" w14:textId="77777777">
        <w:tc>
          <w:tcPr>
            <w:tcW w:w="536" w:type="dxa"/>
            <w:gridSpan w:val="2"/>
          </w:tcPr>
          <w:p w:rsidRPr="00A8629C" w:rsidR="00497FE0" w:rsidP="00432541" w:rsidRDefault="00497FE0" w14:paraId="671C1406" w14:textId="77777777">
            <w:pPr>
              <w:rPr>
                <w:rFonts w:cstheme="minorHAnsi"/>
                <w:i/>
                <w:iCs/>
                <w:color w:val="000000"/>
                <w:sz w:val="20"/>
                <w:szCs w:val="20"/>
              </w:rPr>
            </w:pPr>
          </w:p>
        </w:tc>
        <w:tc>
          <w:tcPr>
            <w:tcW w:w="4954" w:type="dxa"/>
            <w:gridSpan w:val="2"/>
          </w:tcPr>
          <w:p w:rsidRPr="00FF3BE6" w:rsidR="00497FE0" w:rsidP="00497FE0" w:rsidRDefault="00497FE0" w14:paraId="3B391973" w14:textId="77777777">
            <w:pPr>
              <w:pStyle w:val="ListParagraph"/>
              <w:numPr>
                <w:ilvl w:val="0"/>
                <w:numId w:val="10"/>
              </w:numPr>
              <w:rPr>
                <w:rFonts w:cstheme="minorHAnsi"/>
                <w:i/>
                <w:iCs/>
                <w:sz w:val="20"/>
                <w:szCs w:val="20"/>
              </w:rPr>
            </w:pPr>
            <w:r>
              <w:rPr>
                <w:rFonts w:cstheme="minorHAnsi"/>
                <w:i/>
                <w:iCs/>
                <w:color w:val="000000"/>
                <w:sz w:val="20"/>
                <w:szCs w:val="20"/>
              </w:rPr>
              <w:t>How do you document</w:t>
            </w:r>
            <w:r w:rsidRPr="00A8629C">
              <w:rPr>
                <w:rFonts w:cstheme="minorHAnsi"/>
                <w:i/>
                <w:iCs/>
                <w:color w:val="000000"/>
                <w:sz w:val="20"/>
                <w:szCs w:val="20"/>
              </w:rPr>
              <w:t xml:space="preserve"> worker training, including for those working in the quarantine facility</w:t>
            </w:r>
            <w:r>
              <w:rPr>
                <w:rFonts w:cstheme="minorHAnsi"/>
                <w:i/>
                <w:iCs/>
                <w:color w:val="000000"/>
                <w:sz w:val="20"/>
                <w:szCs w:val="20"/>
              </w:rPr>
              <w:t xml:space="preserve">?  </w:t>
            </w:r>
          </w:p>
          <w:p w:rsidRPr="00A8629C" w:rsidR="00497FE0" w:rsidP="00497FE0" w:rsidRDefault="00497FE0" w14:paraId="18922081" w14:textId="77777777">
            <w:pPr>
              <w:pStyle w:val="ListParagraph"/>
              <w:numPr>
                <w:ilvl w:val="0"/>
                <w:numId w:val="10"/>
              </w:numPr>
              <w:rPr>
                <w:rFonts w:cstheme="minorHAnsi"/>
                <w:i/>
                <w:iCs/>
                <w:sz w:val="20"/>
                <w:szCs w:val="20"/>
              </w:rPr>
            </w:pPr>
            <w:r>
              <w:rPr>
                <w:rFonts w:cstheme="minorHAnsi"/>
                <w:i/>
                <w:iCs/>
                <w:sz w:val="20"/>
                <w:szCs w:val="20"/>
              </w:rPr>
              <w:t>What is the frequency of quarantine worker training?</w:t>
            </w:r>
          </w:p>
        </w:tc>
        <w:tc>
          <w:tcPr>
            <w:tcW w:w="5760" w:type="dxa"/>
          </w:tcPr>
          <w:p w:rsidRPr="00A8629C" w:rsidR="00497FE0" w:rsidP="00432541" w:rsidRDefault="00497FE0" w14:paraId="38F5B288" w14:textId="77777777">
            <w:pPr>
              <w:pStyle w:val="ListParagraph"/>
              <w:ind w:left="1080"/>
              <w:rPr>
                <w:rFonts w:cstheme="minorHAnsi"/>
                <w:i/>
                <w:iCs/>
                <w:sz w:val="20"/>
                <w:szCs w:val="20"/>
              </w:rPr>
            </w:pPr>
          </w:p>
        </w:tc>
      </w:tr>
      <w:tr w:rsidRPr="00EB2999" w:rsidR="00497FE0" w:rsidTr="00432541" w14:paraId="5B7028E8" w14:textId="77777777">
        <w:tc>
          <w:tcPr>
            <w:tcW w:w="5490" w:type="dxa"/>
            <w:gridSpan w:val="4"/>
          </w:tcPr>
          <w:p w:rsidRPr="00A8629C" w:rsidR="00497FE0" w:rsidP="00497FE0" w:rsidRDefault="00497FE0" w14:paraId="4D4F3550" w14:textId="77777777">
            <w:pPr>
              <w:pStyle w:val="ListParagraph"/>
              <w:numPr>
                <w:ilvl w:val="0"/>
                <w:numId w:val="9"/>
              </w:numPr>
              <w:rPr>
                <w:rFonts w:cstheme="minorHAnsi"/>
                <w:i/>
                <w:iCs/>
                <w:sz w:val="20"/>
                <w:szCs w:val="20"/>
              </w:rPr>
            </w:pPr>
            <w:r>
              <w:rPr>
                <w:rFonts w:cstheme="minorHAnsi"/>
                <w:i/>
                <w:iCs/>
                <w:color w:val="000000"/>
                <w:sz w:val="20"/>
                <w:szCs w:val="20"/>
              </w:rPr>
              <w:t xml:space="preserve">Describe how your </w:t>
            </w:r>
            <w:r w:rsidRPr="00A8629C">
              <w:rPr>
                <w:rFonts w:cstheme="minorHAnsi"/>
                <w:i/>
                <w:iCs/>
                <w:color w:val="000000"/>
                <w:sz w:val="20"/>
                <w:szCs w:val="20"/>
              </w:rPr>
              <w:t xml:space="preserve"> worker protection </w:t>
            </w:r>
            <w:r>
              <w:rPr>
                <w:rFonts w:cstheme="minorHAnsi"/>
                <w:i/>
                <w:iCs/>
                <w:color w:val="000000"/>
                <w:sz w:val="20"/>
                <w:szCs w:val="20"/>
              </w:rPr>
              <w:t>program</w:t>
            </w:r>
            <w:r w:rsidRPr="00A8629C">
              <w:rPr>
                <w:rFonts w:cstheme="minorHAnsi"/>
                <w:i/>
                <w:iCs/>
                <w:color w:val="000000"/>
                <w:sz w:val="20"/>
                <w:szCs w:val="20"/>
              </w:rPr>
              <w:t xml:space="preserve"> </w:t>
            </w:r>
            <w:r>
              <w:rPr>
                <w:rFonts w:cstheme="minorHAnsi"/>
                <w:i/>
                <w:iCs/>
                <w:color w:val="000000"/>
                <w:sz w:val="20"/>
                <w:szCs w:val="20"/>
              </w:rPr>
              <w:t xml:space="preserve">addresses </w:t>
            </w:r>
            <w:r w:rsidRPr="00A8629C">
              <w:rPr>
                <w:rFonts w:cstheme="minorHAnsi"/>
                <w:i/>
                <w:iCs/>
                <w:color w:val="000000"/>
                <w:sz w:val="20"/>
                <w:szCs w:val="20"/>
              </w:rPr>
              <w:t>hazard evaluation and worker communication procedures that include the following:</w:t>
            </w:r>
          </w:p>
        </w:tc>
        <w:tc>
          <w:tcPr>
            <w:tcW w:w="5760" w:type="dxa"/>
            <w:shd w:val="clear" w:color="auto" w:fill="595959" w:themeFill="text1" w:themeFillTint="A6"/>
          </w:tcPr>
          <w:p w:rsidRPr="00A8629C" w:rsidR="00497FE0" w:rsidP="00432541" w:rsidRDefault="00497FE0" w14:paraId="72BD18DF" w14:textId="77777777">
            <w:pPr>
              <w:pStyle w:val="ListParagraph"/>
              <w:rPr>
                <w:rFonts w:cstheme="minorHAnsi"/>
                <w:i/>
                <w:iCs/>
                <w:sz w:val="20"/>
                <w:szCs w:val="20"/>
              </w:rPr>
            </w:pPr>
          </w:p>
        </w:tc>
      </w:tr>
      <w:tr w:rsidRPr="00EB2999" w:rsidR="00497FE0" w:rsidTr="00432541" w14:paraId="0A7E2F98" w14:textId="77777777">
        <w:tc>
          <w:tcPr>
            <w:tcW w:w="536" w:type="dxa"/>
            <w:gridSpan w:val="2"/>
            <w:vMerge w:val="restart"/>
          </w:tcPr>
          <w:p w:rsidRPr="00A8629C" w:rsidR="00497FE0" w:rsidP="00432541" w:rsidRDefault="00497FE0" w14:paraId="78DE3CE5" w14:textId="77777777">
            <w:pPr>
              <w:rPr>
                <w:rFonts w:cstheme="minorHAnsi"/>
                <w:i/>
                <w:iCs/>
                <w:color w:val="000000"/>
                <w:sz w:val="20"/>
                <w:szCs w:val="20"/>
              </w:rPr>
            </w:pPr>
          </w:p>
        </w:tc>
        <w:tc>
          <w:tcPr>
            <w:tcW w:w="4954" w:type="dxa"/>
            <w:gridSpan w:val="2"/>
          </w:tcPr>
          <w:p w:rsidRPr="00A8629C" w:rsidR="00497FE0" w:rsidP="00497FE0" w:rsidRDefault="00497FE0" w14:paraId="00D31D9F" w14:textId="77777777">
            <w:pPr>
              <w:pStyle w:val="ListParagraph"/>
              <w:numPr>
                <w:ilvl w:val="0"/>
                <w:numId w:val="13"/>
              </w:numPr>
              <w:rPr>
                <w:rFonts w:cstheme="minorHAnsi"/>
                <w:i/>
                <w:iCs/>
                <w:color w:val="000000"/>
                <w:sz w:val="20"/>
                <w:szCs w:val="20"/>
              </w:rPr>
            </w:pPr>
            <w:r w:rsidRPr="00A8629C">
              <w:rPr>
                <w:rFonts w:cstheme="minorHAnsi"/>
                <w:i/>
                <w:iCs/>
                <w:color w:val="000000"/>
                <w:sz w:val="20"/>
                <w:szCs w:val="20"/>
              </w:rPr>
              <w:t>A description of the known zoonotic disease and injury hazards associated with handling NHPs</w:t>
            </w:r>
          </w:p>
        </w:tc>
        <w:tc>
          <w:tcPr>
            <w:tcW w:w="5760" w:type="dxa"/>
          </w:tcPr>
          <w:p w:rsidRPr="00A8629C" w:rsidR="00497FE0" w:rsidP="00432541" w:rsidRDefault="00497FE0" w14:paraId="3E241D20" w14:textId="77777777">
            <w:pPr>
              <w:rPr>
                <w:rFonts w:cstheme="minorHAnsi"/>
                <w:i/>
                <w:iCs/>
                <w:sz w:val="20"/>
                <w:szCs w:val="20"/>
              </w:rPr>
            </w:pPr>
          </w:p>
        </w:tc>
      </w:tr>
      <w:tr w:rsidRPr="00EB2999" w:rsidR="00497FE0" w:rsidTr="00432541" w14:paraId="0472AC6A" w14:textId="77777777">
        <w:tc>
          <w:tcPr>
            <w:tcW w:w="536" w:type="dxa"/>
            <w:gridSpan w:val="2"/>
            <w:vMerge/>
          </w:tcPr>
          <w:p w:rsidRPr="00A8629C" w:rsidR="00497FE0" w:rsidP="00432541" w:rsidRDefault="00497FE0" w14:paraId="25F4866E" w14:textId="77777777">
            <w:pPr>
              <w:rPr>
                <w:rFonts w:cstheme="minorHAnsi"/>
                <w:i/>
                <w:iCs/>
                <w:color w:val="000000"/>
                <w:sz w:val="20"/>
                <w:szCs w:val="20"/>
              </w:rPr>
            </w:pPr>
          </w:p>
        </w:tc>
        <w:tc>
          <w:tcPr>
            <w:tcW w:w="4954" w:type="dxa"/>
            <w:gridSpan w:val="2"/>
          </w:tcPr>
          <w:p w:rsidRPr="00A8629C" w:rsidR="00497FE0" w:rsidP="00497FE0" w:rsidRDefault="00497FE0" w14:paraId="30D5E3E2" w14:textId="77777777">
            <w:pPr>
              <w:pStyle w:val="ListParagraph"/>
              <w:numPr>
                <w:ilvl w:val="0"/>
                <w:numId w:val="13"/>
              </w:numPr>
              <w:rPr>
                <w:rFonts w:cstheme="minorHAnsi"/>
                <w:i/>
                <w:iCs/>
                <w:color w:val="000000"/>
                <w:sz w:val="20"/>
                <w:szCs w:val="20"/>
              </w:rPr>
            </w:pPr>
            <w:r w:rsidRPr="00A8629C">
              <w:rPr>
                <w:rFonts w:cstheme="minorHAnsi"/>
                <w:i/>
                <w:iCs/>
                <w:color w:val="000000"/>
                <w:sz w:val="20"/>
                <w:szCs w:val="20"/>
              </w:rPr>
              <w:t>The need for PPE when handling NHPs and training in proper use of PPE, including re-training and reinforcement of appropriate use</w:t>
            </w:r>
          </w:p>
        </w:tc>
        <w:tc>
          <w:tcPr>
            <w:tcW w:w="5760" w:type="dxa"/>
          </w:tcPr>
          <w:p w:rsidRPr="00A8629C" w:rsidR="00497FE0" w:rsidP="00432541" w:rsidRDefault="00497FE0" w14:paraId="1894183D" w14:textId="77777777">
            <w:pPr>
              <w:rPr>
                <w:rFonts w:cstheme="minorHAnsi"/>
                <w:i/>
                <w:iCs/>
                <w:sz w:val="20"/>
                <w:szCs w:val="20"/>
              </w:rPr>
            </w:pPr>
          </w:p>
        </w:tc>
      </w:tr>
      <w:tr w:rsidRPr="00EB2999" w:rsidR="00497FE0" w:rsidTr="00432541" w14:paraId="58C93577" w14:textId="77777777">
        <w:tc>
          <w:tcPr>
            <w:tcW w:w="536" w:type="dxa"/>
            <w:gridSpan w:val="2"/>
            <w:vMerge/>
          </w:tcPr>
          <w:p w:rsidRPr="00A8629C" w:rsidR="00497FE0" w:rsidP="00432541" w:rsidRDefault="00497FE0" w14:paraId="3E4D003A" w14:textId="77777777">
            <w:pPr>
              <w:rPr>
                <w:rFonts w:cstheme="minorHAnsi"/>
                <w:i/>
                <w:iCs/>
                <w:color w:val="000000"/>
                <w:sz w:val="20"/>
                <w:szCs w:val="20"/>
              </w:rPr>
            </w:pPr>
          </w:p>
        </w:tc>
        <w:tc>
          <w:tcPr>
            <w:tcW w:w="4954" w:type="dxa"/>
            <w:gridSpan w:val="2"/>
          </w:tcPr>
          <w:p w:rsidRPr="00A8629C" w:rsidR="00497FE0" w:rsidP="00497FE0" w:rsidRDefault="00497FE0" w14:paraId="2B0E80DF" w14:textId="77777777">
            <w:pPr>
              <w:pStyle w:val="ListParagraph"/>
              <w:numPr>
                <w:ilvl w:val="0"/>
                <w:numId w:val="13"/>
              </w:numPr>
              <w:rPr>
                <w:rFonts w:cstheme="minorHAnsi"/>
                <w:i/>
                <w:iCs/>
                <w:color w:val="000000"/>
                <w:sz w:val="20"/>
                <w:szCs w:val="20"/>
              </w:rPr>
            </w:pPr>
            <w:r w:rsidRPr="00A8629C">
              <w:rPr>
                <w:rFonts w:cstheme="minorHAnsi"/>
                <w:i/>
                <w:iCs/>
                <w:color w:val="000000"/>
                <w:sz w:val="20"/>
                <w:szCs w:val="20"/>
              </w:rPr>
              <w:t>Procedures for monitoring workers for signs of zoonotic illness, including procedures that ensure reporting to HHS/CDC by telephone, text, or email within 24 hours of the occurrence of illness in any worker suspected of having a zoonotic disease</w:t>
            </w:r>
          </w:p>
        </w:tc>
        <w:tc>
          <w:tcPr>
            <w:tcW w:w="5760" w:type="dxa"/>
          </w:tcPr>
          <w:p w:rsidRPr="00A8629C" w:rsidR="00497FE0" w:rsidP="00432541" w:rsidRDefault="00497FE0" w14:paraId="6672AFA5" w14:textId="77777777">
            <w:pPr>
              <w:rPr>
                <w:rFonts w:cstheme="minorHAnsi"/>
                <w:i/>
                <w:iCs/>
                <w:sz w:val="20"/>
                <w:szCs w:val="20"/>
              </w:rPr>
            </w:pPr>
          </w:p>
        </w:tc>
      </w:tr>
      <w:tr w:rsidRPr="00EB2999" w:rsidR="00497FE0" w:rsidTr="00432541" w14:paraId="1B4C544E" w14:textId="77777777">
        <w:tc>
          <w:tcPr>
            <w:tcW w:w="536" w:type="dxa"/>
            <w:gridSpan w:val="2"/>
            <w:vMerge/>
          </w:tcPr>
          <w:p w:rsidRPr="00A8629C" w:rsidR="00497FE0" w:rsidP="00432541" w:rsidRDefault="00497FE0" w14:paraId="3A14FEFB" w14:textId="77777777">
            <w:pPr>
              <w:rPr>
                <w:rFonts w:cstheme="minorHAnsi"/>
                <w:i/>
                <w:iCs/>
                <w:color w:val="000000"/>
                <w:sz w:val="20"/>
                <w:szCs w:val="20"/>
              </w:rPr>
            </w:pPr>
          </w:p>
        </w:tc>
        <w:tc>
          <w:tcPr>
            <w:tcW w:w="4954" w:type="dxa"/>
            <w:gridSpan w:val="2"/>
          </w:tcPr>
          <w:p w:rsidRPr="00A8629C" w:rsidR="00497FE0" w:rsidP="00497FE0" w:rsidRDefault="00497FE0" w14:paraId="5286BA79" w14:textId="77777777">
            <w:pPr>
              <w:pStyle w:val="ListParagraph"/>
              <w:numPr>
                <w:ilvl w:val="0"/>
                <w:numId w:val="13"/>
              </w:numPr>
              <w:rPr>
                <w:rFonts w:cstheme="minorHAnsi"/>
                <w:i/>
                <w:iCs/>
                <w:color w:val="000000"/>
                <w:sz w:val="20"/>
                <w:szCs w:val="20"/>
              </w:rPr>
            </w:pPr>
            <w:r w:rsidRPr="00A8629C">
              <w:rPr>
                <w:rFonts w:cstheme="minorHAnsi"/>
                <w:i/>
                <w:iCs/>
                <w:color w:val="000000"/>
                <w:sz w:val="20"/>
                <w:szCs w:val="20"/>
              </w:rPr>
              <w:t>Procedures for disinfection of garments, supplies, equipment, and waste.</w:t>
            </w:r>
          </w:p>
        </w:tc>
        <w:tc>
          <w:tcPr>
            <w:tcW w:w="5760" w:type="dxa"/>
          </w:tcPr>
          <w:p w:rsidRPr="00A8629C" w:rsidR="00497FE0" w:rsidP="00432541" w:rsidRDefault="00497FE0" w14:paraId="15ACA540" w14:textId="77777777">
            <w:pPr>
              <w:rPr>
                <w:rFonts w:cstheme="minorHAnsi"/>
                <w:i/>
                <w:iCs/>
                <w:sz w:val="20"/>
                <w:szCs w:val="20"/>
              </w:rPr>
            </w:pPr>
          </w:p>
        </w:tc>
      </w:tr>
      <w:tr w:rsidRPr="00EB2999" w:rsidR="00497FE0" w:rsidTr="00432541" w14:paraId="196878BE" w14:textId="77777777">
        <w:tc>
          <w:tcPr>
            <w:tcW w:w="5490" w:type="dxa"/>
            <w:gridSpan w:val="4"/>
          </w:tcPr>
          <w:p w:rsidRPr="00A8629C" w:rsidR="00497FE0" w:rsidP="00497FE0" w:rsidRDefault="00497FE0" w14:paraId="5A4AF5D2" w14:textId="77777777">
            <w:pPr>
              <w:pStyle w:val="ListParagraph"/>
              <w:numPr>
                <w:ilvl w:val="0"/>
                <w:numId w:val="9"/>
              </w:numPr>
              <w:rPr>
                <w:rFonts w:cstheme="minorHAnsi"/>
                <w:i/>
                <w:iCs/>
                <w:sz w:val="20"/>
                <w:szCs w:val="20"/>
              </w:rPr>
            </w:pPr>
            <w:r w:rsidRPr="00A8629C">
              <w:rPr>
                <w:rFonts w:cstheme="minorHAnsi"/>
                <w:i/>
                <w:iCs/>
                <w:color w:val="000000"/>
                <w:sz w:val="20"/>
                <w:szCs w:val="20"/>
              </w:rPr>
              <w:t xml:space="preserve">As part of </w:t>
            </w:r>
            <w:r>
              <w:rPr>
                <w:rFonts w:cstheme="minorHAnsi"/>
                <w:i/>
                <w:iCs/>
                <w:color w:val="000000"/>
                <w:sz w:val="20"/>
                <w:szCs w:val="20"/>
              </w:rPr>
              <w:t>your</w:t>
            </w:r>
            <w:r w:rsidRPr="00A8629C">
              <w:rPr>
                <w:rFonts w:cstheme="minorHAnsi"/>
                <w:i/>
                <w:iCs/>
                <w:color w:val="000000"/>
                <w:sz w:val="20"/>
                <w:szCs w:val="20"/>
              </w:rPr>
              <w:t xml:space="preserve"> worker protection plan</w:t>
            </w:r>
            <w:r>
              <w:rPr>
                <w:rFonts w:cstheme="minorHAnsi"/>
                <w:i/>
                <w:iCs/>
                <w:color w:val="000000"/>
                <w:sz w:val="20"/>
                <w:szCs w:val="20"/>
              </w:rPr>
              <w:t xml:space="preserve">, you must </w:t>
            </w:r>
            <w:r w:rsidRPr="00A8629C">
              <w:rPr>
                <w:rFonts w:cstheme="minorHAnsi"/>
                <w:i/>
                <w:iCs/>
                <w:color w:val="000000"/>
                <w:sz w:val="20"/>
                <w:szCs w:val="20"/>
              </w:rPr>
              <w:t xml:space="preserve">identify the PPE required for each task or working area. </w:t>
            </w:r>
            <w:r>
              <w:rPr>
                <w:rFonts w:cstheme="minorHAnsi"/>
                <w:i/>
                <w:iCs/>
                <w:color w:val="000000"/>
                <w:sz w:val="20"/>
                <w:szCs w:val="20"/>
              </w:rPr>
              <w:t xml:space="preserve">Please describe your procedures for ensuring the </w:t>
            </w:r>
            <w:r w:rsidRPr="00A8629C">
              <w:rPr>
                <w:rFonts w:cstheme="minorHAnsi"/>
                <w:i/>
                <w:iCs/>
                <w:color w:val="000000"/>
                <w:sz w:val="20"/>
                <w:szCs w:val="20"/>
              </w:rPr>
              <w:t>following</w:t>
            </w:r>
            <w:r>
              <w:rPr>
                <w:rFonts w:cstheme="minorHAnsi"/>
                <w:i/>
                <w:iCs/>
                <w:color w:val="000000"/>
                <w:sz w:val="20"/>
                <w:szCs w:val="20"/>
              </w:rPr>
              <w:t xml:space="preserve"> (be sure to describe in detail the steps for donning, doffing, and discarding or disinfecting PPE)</w:t>
            </w:r>
            <w:r w:rsidRPr="00A8629C">
              <w:rPr>
                <w:rFonts w:cstheme="minorHAnsi"/>
                <w:i/>
                <w:iCs/>
                <w:color w:val="000000"/>
                <w:sz w:val="20"/>
                <w:szCs w:val="20"/>
              </w:rPr>
              <w:t>:</w:t>
            </w:r>
          </w:p>
        </w:tc>
        <w:tc>
          <w:tcPr>
            <w:tcW w:w="5760" w:type="dxa"/>
            <w:vMerge w:val="restart"/>
            <w:shd w:val="clear" w:color="auto" w:fill="auto"/>
          </w:tcPr>
          <w:p w:rsidRPr="00B21198" w:rsidR="00497FE0" w:rsidP="00432541" w:rsidRDefault="00497FE0" w14:paraId="08C5700E" w14:textId="77777777">
            <w:pPr>
              <w:pStyle w:val="ListParagraph"/>
              <w:rPr>
                <w:rFonts w:cstheme="minorHAnsi"/>
                <w:sz w:val="20"/>
                <w:szCs w:val="20"/>
              </w:rPr>
            </w:pPr>
          </w:p>
        </w:tc>
      </w:tr>
      <w:tr w:rsidRPr="00EB2999" w:rsidR="00497FE0" w:rsidTr="00432541" w14:paraId="70B50870" w14:textId="77777777">
        <w:trPr>
          <w:trHeight w:val="363"/>
        </w:trPr>
        <w:tc>
          <w:tcPr>
            <w:tcW w:w="524" w:type="dxa"/>
            <w:vMerge w:val="restart"/>
          </w:tcPr>
          <w:p w:rsidRPr="00A8629C" w:rsidR="00497FE0" w:rsidP="00432541" w:rsidRDefault="00497FE0" w14:paraId="57ECD894" w14:textId="77777777">
            <w:pPr>
              <w:pStyle w:val="ListParagraph"/>
              <w:rPr>
                <w:rFonts w:cstheme="minorHAnsi"/>
                <w:i/>
                <w:iCs/>
                <w:color w:val="000000"/>
                <w:sz w:val="20"/>
                <w:szCs w:val="20"/>
              </w:rPr>
            </w:pPr>
          </w:p>
        </w:tc>
        <w:tc>
          <w:tcPr>
            <w:tcW w:w="4966" w:type="dxa"/>
            <w:gridSpan w:val="3"/>
          </w:tcPr>
          <w:p w:rsidRPr="00A8629C" w:rsidR="00497FE0" w:rsidP="00497FE0" w:rsidRDefault="00497FE0" w14:paraId="343D9183" w14:textId="77777777">
            <w:pPr>
              <w:pStyle w:val="ListParagraph"/>
              <w:numPr>
                <w:ilvl w:val="0"/>
                <w:numId w:val="14"/>
              </w:numPr>
              <w:rPr>
                <w:rFonts w:cstheme="minorHAnsi"/>
                <w:i/>
                <w:iCs/>
                <w:color w:val="000000"/>
                <w:sz w:val="20"/>
                <w:szCs w:val="20"/>
              </w:rPr>
            </w:pPr>
            <w:r w:rsidRPr="00A8629C">
              <w:rPr>
                <w:rFonts w:cstheme="minorHAnsi"/>
                <w:i/>
                <w:iCs/>
                <w:color w:val="000000"/>
                <w:sz w:val="20"/>
                <w:szCs w:val="20"/>
              </w:rPr>
              <w:t>Any required PPE must be available to workers when needed</w:t>
            </w:r>
          </w:p>
        </w:tc>
        <w:tc>
          <w:tcPr>
            <w:tcW w:w="5760" w:type="dxa"/>
            <w:vMerge/>
          </w:tcPr>
          <w:p w:rsidRPr="00A8629C" w:rsidR="00497FE0" w:rsidP="00432541" w:rsidRDefault="00497FE0" w14:paraId="39043013" w14:textId="77777777">
            <w:pPr>
              <w:pStyle w:val="ListParagraph"/>
              <w:rPr>
                <w:rFonts w:cstheme="minorHAnsi"/>
                <w:i/>
                <w:iCs/>
                <w:color w:val="000000"/>
                <w:sz w:val="20"/>
                <w:szCs w:val="20"/>
              </w:rPr>
            </w:pPr>
          </w:p>
        </w:tc>
      </w:tr>
      <w:tr w:rsidRPr="00EB2999" w:rsidR="00497FE0" w:rsidTr="00432541" w14:paraId="63B21D22" w14:textId="77777777">
        <w:trPr>
          <w:trHeight w:val="347"/>
        </w:trPr>
        <w:tc>
          <w:tcPr>
            <w:tcW w:w="524" w:type="dxa"/>
            <w:vMerge/>
          </w:tcPr>
          <w:p w:rsidRPr="00A8629C" w:rsidR="00497FE0" w:rsidP="00432541" w:rsidRDefault="00497FE0" w14:paraId="6C11B216" w14:textId="77777777">
            <w:pPr>
              <w:pStyle w:val="ListParagraph"/>
              <w:rPr>
                <w:rFonts w:cstheme="minorHAnsi"/>
                <w:i/>
                <w:iCs/>
                <w:color w:val="000000"/>
                <w:sz w:val="20"/>
                <w:szCs w:val="20"/>
              </w:rPr>
            </w:pPr>
          </w:p>
        </w:tc>
        <w:tc>
          <w:tcPr>
            <w:tcW w:w="4966" w:type="dxa"/>
            <w:gridSpan w:val="3"/>
          </w:tcPr>
          <w:p w:rsidRPr="00A8629C" w:rsidR="00497FE0" w:rsidP="00497FE0" w:rsidRDefault="00497FE0" w14:paraId="7DE9EA81" w14:textId="77777777">
            <w:pPr>
              <w:pStyle w:val="ListParagraph"/>
              <w:numPr>
                <w:ilvl w:val="0"/>
                <w:numId w:val="14"/>
              </w:numPr>
              <w:rPr>
                <w:rFonts w:cstheme="minorHAnsi"/>
                <w:i/>
                <w:iCs/>
                <w:color w:val="000000"/>
                <w:sz w:val="20"/>
                <w:szCs w:val="20"/>
              </w:rPr>
            </w:pPr>
            <w:r w:rsidRPr="00A8629C">
              <w:rPr>
                <w:rFonts w:cstheme="minorHAnsi"/>
                <w:i/>
                <w:iCs/>
                <w:color w:val="000000"/>
                <w:sz w:val="20"/>
                <w:szCs w:val="20"/>
              </w:rPr>
              <w:t>Workers in direct contact with NHPs must wear the following</w:t>
            </w:r>
          </w:p>
        </w:tc>
        <w:tc>
          <w:tcPr>
            <w:tcW w:w="5760" w:type="dxa"/>
            <w:vMerge/>
            <w:shd w:val="clear" w:color="auto" w:fill="auto"/>
          </w:tcPr>
          <w:p w:rsidRPr="00A8629C" w:rsidR="00497FE0" w:rsidP="00432541" w:rsidRDefault="00497FE0" w14:paraId="11D64217" w14:textId="77777777">
            <w:pPr>
              <w:pStyle w:val="ListParagraph"/>
              <w:rPr>
                <w:rFonts w:cstheme="minorHAnsi"/>
                <w:i/>
                <w:iCs/>
                <w:color w:val="000000"/>
                <w:sz w:val="20"/>
                <w:szCs w:val="20"/>
              </w:rPr>
            </w:pPr>
          </w:p>
        </w:tc>
      </w:tr>
      <w:tr w:rsidRPr="00EB2999" w:rsidR="00497FE0" w:rsidTr="00432541" w14:paraId="02087091" w14:textId="77777777">
        <w:trPr>
          <w:trHeight w:val="347"/>
        </w:trPr>
        <w:tc>
          <w:tcPr>
            <w:tcW w:w="524" w:type="dxa"/>
            <w:vMerge/>
          </w:tcPr>
          <w:p w:rsidRPr="00A8629C" w:rsidR="00497FE0" w:rsidP="00432541" w:rsidRDefault="00497FE0" w14:paraId="431484B5" w14:textId="77777777">
            <w:pPr>
              <w:pStyle w:val="ListParagraph"/>
              <w:rPr>
                <w:rFonts w:cstheme="minorHAnsi"/>
                <w:i/>
                <w:iCs/>
                <w:color w:val="000000"/>
                <w:sz w:val="20"/>
                <w:szCs w:val="20"/>
              </w:rPr>
            </w:pPr>
          </w:p>
        </w:tc>
        <w:tc>
          <w:tcPr>
            <w:tcW w:w="736" w:type="dxa"/>
            <w:gridSpan w:val="2"/>
            <w:vMerge w:val="restart"/>
          </w:tcPr>
          <w:p w:rsidRPr="00A8629C" w:rsidR="00497FE0" w:rsidP="00432541" w:rsidRDefault="00497FE0" w14:paraId="0533E80D" w14:textId="77777777">
            <w:pPr>
              <w:pStyle w:val="ListParagraph"/>
              <w:rPr>
                <w:rFonts w:cstheme="minorHAnsi"/>
                <w:i/>
                <w:iCs/>
                <w:color w:val="000000"/>
                <w:sz w:val="20"/>
                <w:szCs w:val="20"/>
              </w:rPr>
            </w:pPr>
          </w:p>
        </w:tc>
        <w:tc>
          <w:tcPr>
            <w:tcW w:w="4230" w:type="dxa"/>
          </w:tcPr>
          <w:p w:rsidRPr="00A8629C" w:rsidR="00497FE0" w:rsidP="00497FE0" w:rsidRDefault="00497FE0" w14:paraId="3359FB76" w14:textId="77777777">
            <w:pPr>
              <w:pStyle w:val="ListParagraph"/>
              <w:numPr>
                <w:ilvl w:val="0"/>
                <w:numId w:val="15"/>
              </w:numPr>
              <w:rPr>
                <w:rFonts w:cstheme="minorHAnsi"/>
                <w:i/>
                <w:iCs/>
                <w:color w:val="000000"/>
                <w:sz w:val="20"/>
                <w:szCs w:val="20"/>
              </w:rPr>
            </w:pPr>
            <w:r w:rsidRPr="00A8629C">
              <w:rPr>
                <w:rFonts w:cstheme="minorHAnsi"/>
                <w:i/>
                <w:iCs/>
                <w:color w:val="000000"/>
                <w:sz w:val="20"/>
                <w:szCs w:val="20"/>
              </w:rPr>
              <w:t>Gloves of sufficient thickness to reduce the risk of cuts, scratches, and punctures</w:t>
            </w:r>
          </w:p>
        </w:tc>
        <w:tc>
          <w:tcPr>
            <w:tcW w:w="5760" w:type="dxa"/>
            <w:vMerge/>
          </w:tcPr>
          <w:p w:rsidRPr="00A8629C" w:rsidR="00497FE0" w:rsidP="00432541" w:rsidRDefault="00497FE0" w14:paraId="1E10B550" w14:textId="77777777">
            <w:pPr>
              <w:pStyle w:val="ListParagraph"/>
              <w:rPr>
                <w:rFonts w:cstheme="minorHAnsi"/>
                <w:i/>
                <w:iCs/>
                <w:color w:val="000000"/>
                <w:sz w:val="20"/>
                <w:szCs w:val="20"/>
              </w:rPr>
            </w:pPr>
          </w:p>
        </w:tc>
      </w:tr>
      <w:tr w:rsidRPr="00EB2999" w:rsidR="00497FE0" w:rsidTr="00432541" w14:paraId="399FC028" w14:textId="77777777">
        <w:trPr>
          <w:trHeight w:val="347"/>
        </w:trPr>
        <w:tc>
          <w:tcPr>
            <w:tcW w:w="524" w:type="dxa"/>
            <w:vMerge/>
          </w:tcPr>
          <w:p w:rsidRPr="00A8629C" w:rsidR="00497FE0" w:rsidP="00432541" w:rsidRDefault="00497FE0" w14:paraId="18D32E7D" w14:textId="77777777">
            <w:pPr>
              <w:pStyle w:val="ListParagraph"/>
              <w:rPr>
                <w:rFonts w:cstheme="minorHAnsi"/>
                <w:i/>
                <w:iCs/>
                <w:color w:val="000000"/>
                <w:sz w:val="20"/>
                <w:szCs w:val="20"/>
              </w:rPr>
            </w:pPr>
          </w:p>
        </w:tc>
        <w:tc>
          <w:tcPr>
            <w:tcW w:w="736" w:type="dxa"/>
            <w:gridSpan w:val="2"/>
            <w:vMerge/>
          </w:tcPr>
          <w:p w:rsidRPr="00A8629C" w:rsidR="00497FE0" w:rsidP="00432541" w:rsidRDefault="00497FE0" w14:paraId="78AB33A5" w14:textId="77777777">
            <w:pPr>
              <w:pStyle w:val="ListParagraph"/>
              <w:rPr>
                <w:rFonts w:cstheme="minorHAnsi"/>
                <w:i/>
                <w:iCs/>
                <w:color w:val="000000"/>
                <w:sz w:val="20"/>
                <w:szCs w:val="20"/>
              </w:rPr>
            </w:pPr>
          </w:p>
        </w:tc>
        <w:tc>
          <w:tcPr>
            <w:tcW w:w="4230" w:type="dxa"/>
          </w:tcPr>
          <w:p w:rsidRPr="00A8629C" w:rsidR="00497FE0" w:rsidP="00497FE0" w:rsidRDefault="00497FE0" w14:paraId="5AE947A9" w14:textId="77777777">
            <w:pPr>
              <w:pStyle w:val="ListParagraph"/>
              <w:numPr>
                <w:ilvl w:val="0"/>
                <w:numId w:val="15"/>
              </w:numPr>
              <w:rPr>
                <w:rFonts w:cstheme="minorHAnsi"/>
                <w:i/>
                <w:iCs/>
                <w:color w:val="000000"/>
                <w:sz w:val="20"/>
                <w:szCs w:val="20"/>
              </w:rPr>
            </w:pPr>
            <w:r w:rsidRPr="00A8629C">
              <w:rPr>
                <w:rFonts w:cstheme="minorHAnsi"/>
                <w:i/>
                <w:iCs/>
                <w:color w:val="000000"/>
                <w:sz w:val="20"/>
                <w:szCs w:val="20"/>
              </w:rPr>
              <w:t xml:space="preserve">At a minimum, disposable NIOSH-approved N95 respirators, in compliance with OSHA </w:t>
            </w:r>
            <w:hyperlink w:history="1" r:id="rId14">
              <w:r w:rsidRPr="00A8629C">
                <w:rPr>
                  <w:rStyle w:val="Hyperlink"/>
                  <w:rFonts w:cstheme="minorHAnsi"/>
                  <w:i/>
                  <w:iCs/>
                  <w:sz w:val="20"/>
                  <w:szCs w:val="20"/>
                </w:rPr>
                <w:t>29 CFR §1910.134</w:t>
              </w:r>
            </w:hyperlink>
            <w:r w:rsidRPr="00A8629C">
              <w:rPr>
                <w:rFonts w:cstheme="minorHAnsi"/>
                <w:i/>
                <w:iCs/>
                <w:color w:val="000000"/>
                <w:sz w:val="20"/>
                <w:szCs w:val="20"/>
              </w:rPr>
              <w:t>, which requires a respiratory protection program</w:t>
            </w:r>
          </w:p>
        </w:tc>
        <w:tc>
          <w:tcPr>
            <w:tcW w:w="5760" w:type="dxa"/>
            <w:vMerge/>
          </w:tcPr>
          <w:p w:rsidRPr="00A8629C" w:rsidR="00497FE0" w:rsidP="00432541" w:rsidRDefault="00497FE0" w14:paraId="426F0F03" w14:textId="77777777">
            <w:pPr>
              <w:pStyle w:val="ListParagraph"/>
              <w:rPr>
                <w:rFonts w:cstheme="minorHAnsi"/>
                <w:i/>
                <w:iCs/>
                <w:color w:val="000000"/>
                <w:sz w:val="20"/>
                <w:szCs w:val="20"/>
              </w:rPr>
            </w:pPr>
          </w:p>
        </w:tc>
      </w:tr>
      <w:tr w:rsidRPr="00EB2999" w:rsidR="00497FE0" w:rsidTr="00432541" w14:paraId="422A350F" w14:textId="77777777">
        <w:trPr>
          <w:trHeight w:val="347"/>
        </w:trPr>
        <w:tc>
          <w:tcPr>
            <w:tcW w:w="524" w:type="dxa"/>
            <w:vMerge/>
          </w:tcPr>
          <w:p w:rsidRPr="00A8629C" w:rsidR="00497FE0" w:rsidP="00432541" w:rsidRDefault="00497FE0" w14:paraId="409B7EBF" w14:textId="77777777">
            <w:pPr>
              <w:pStyle w:val="ListParagraph"/>
              <w:rPr>
                <w:rFonts w:cstheme="minorHAnsi"/>
                <w:i/>
                <w:iCs/>
                <w:color w:val="000000"/>
                <w:sz w:val="20"/>
                <w:szCs w:val="20"/>
              </w:rPr>
            </w:pPr>
          </w:p>
        </w:tc>
        <w:tc>
          <w:tcPr>
            <w:tcW w:w="736" w:type="dxa"/>
            <w:gridSpan w:val="2"/>
            <w:vMerge/>
          </w:tcPr>
          <w:p w:rsidRPr="00A8629C" w:rsidR="00497FE0" w:rsidP="00432541" w:rsidRDefault="00497FE0" w14:paraId="285A326A" w14:textId="77777777">
            <w:pPr>
              <w:pStyle w:val="ListParagraph"/>
              <w:rPr>
                <w:rFonts w:cstheme="minorHAnsi"/>
                <w:i/>
                <w:iCs/>
                <w:color w:val="000000"/>
                <w:sz w:val="20"/>
                <w:szCs w:val="20"/>
              </w:rPr>
            </w:pPr>
          </w:p>
        </w:tc>
        <w:tc>
          <w:tcPr>
            <w:tcW w:w="4230" w:type="dxa"/>
          </w:tcPr>
          <w:p w:rsidRPr="00A8629C" w:rsidR="00497FE0" w:rsidP="00497FE0" w:rsidRDefault="00497FE0" w14:paraId="274CDBDC" w14:textId="77777777">
            <w:pPr>
              <w:pStyle w:val="ListParagraph"/>
              <w:numPr>
                <w:ilvl w:val="0"/>
                <w:numId w:val="15"/>
              </w:numPr>
              <w:rPr>
                <w:rFonts w:cstheme="minorHAnsi"/>
                <w:i/>
                <w:iCs/>
                <w:color w:val="000000"/>
                <w:sz w:val="20"/>
                <w:szCs w:val="20"/>
              </w:rPr>
            </w:pPr>
            <w:r w:rsidRPr="00A8629C">
              <w:rPr>
                <w:rFonts w:cstheme="minorHAnsi"/>
                <w:i/>
                <w:iCs/>
                <w:color w:val="000000"/>
                <w:sz w:val="20"/>
                <w:szCs w:val="20"/>
              </w:rPr>
              <w:t>Face shields or eye protection</w:t>
            </w:r>
          </w:p>
        </w:tc>
        <w:tc>
          <w:tcPr>
            <w:tcW w:w="5760" w:type="dxa"/>
            <w:vMerge/>
          </w:tcPr>
          <w:p w:rsidRPr="00A8629C" w:rsidR="00497FE0" w:rsidP="00432541" w:rsidRDefault="00497FE0" w14:paraId="4A9B481C" w14:textId="77777777">
            <w:pPr>
              <w:pStyle w:val="ListParagraph"/>
              <w:rPr>
                <w:rFonts w:cstheme="minorHAnsi"/>
                <w:i/>
                <w:iCs/>
                <w:color w:val="000000"/>
                <w:sz w:val="20"/>
                <w:szCs w:val="20"/>
              </w:rPr>
            </w:pPr>
          </w:p>
        </w:tc>
      </w:tr>
      <w:tr w:rsidRPr="00EB2999" w:rsidR="00497FE0" w:rsidTr="00432541" w14:paraId="2F41F879" w14:textId="77777777">
        <w:trPr>
          <w:trHeight w:val="347"/>
        </w:trPr>
        <w:tc>
          <w:tcPr>
            <w:tcW w:w="524" w:type="dxa"/>
            <w:vMerge/>
          </w:tcPr>
          <w:p w:rsidRPr="00A8629C" w:rsidR="00497FE0" w:rsidP="00432541" w:rsidRDefault="00497FE0" w14:paraId="684266F3" w14:textId="77777777">
            <w:pPr>
              <w:pStyle w:val="ListParagraph"/>
              <w:rPr>
                <w:rFonts w:cstheme="minorHAnsi"/>
                <w:i/>
                <w:iCs/>
                <w:color w:val="000000"/>
                <w:sz w:val="20"/>
                <w:szCs w:val="20"/>
              </w:rPr>
            </w:pPr>
          </w:p>
        </w:tc>
        <w:tc>
          <w:tcPr>
            <w:tcW w:w="736" w:type="dxa"/>
            <w:gridSpan w:val="2"/>
            <w:vMerge/>
          </w:tcPr>
          <w:p w:rsidRPr="00A8629C" w:rsidR="00497FE0" w:rsidP="00432541" w:rsidRDefault="00497FE0" w14:paraId="567464B3" w14:textId="77777777">
            <w:pPr>
              <w:pStyle w:val="ListParagraph"/>
              <w:rPr>
                <w:rFonts w:cstheme="minorHAnsi"/>
                <w:i/>
                <w:iCs/>
                <w:color w:val="000000"/>
                <w:sz w:val="20"/>
                <w:szCs w:val="20"/>
              </w:rPr>
            </w:pPr>
          </w:p>
        </w:tc>
        <w:tc>
          <w:tcPr>
            <w:tcW w:w="4230" w:type="dxa"/>
          </w:tcPr>
          <w:p w:rsidRPr="00A8629C" w:rsidR="00497FE0" w:rsidP="00497FE0" w:rsidRDefault="00497FE0" w14:paraId="4A47FA7F" w14:textId="77777777">
            <w:pPr>
              <w:pStyle w:val="ListParagraph"/>
              <w:numPr>
                <w:ilvl w:val="0"/>
                <w:numId w:val="15"/>
              </w:numPr>
              <w:rPr>
                <w:rFonts w:cstheme="minorHAnsi"/>
                <w:i/>
                <w:iCs/>
                <w:color w:val="000000"/>
                <w:sz w:val="20"/>
                <w:szCs w:val="20"/>
              </w:rPr>
            </w:pPr>
            <w:r w:rsidRPr="00A8629C">
              <w:rPr>
                <w:rFonts w:cstheme="minorHAnsi"/>
                <w:i/>
                <w:iCs/>
                <w:color w:val="000000"/>
                <w:sz w:val="20"/>
                <w:szCs w:val="20"/>
              </w:rPr>
              <w:t>Outer protective clothing when opening crates, removing foreign materials from crates, feeding NHPs, removing dead NHPs, or handling bedding materials</w:t>
            </w:r>
          </w:p>
        </w:tc>
        <w:tc>
          <w:tcPr>
            <w:tcW w:w="5760" w:type="dxa"/>
            <w:vMerge/>
          </w:tcPr>
          <w:p w:rsidRPr="00A8629C" w:rsidR="00497FE0" w:rsidP="00432541" w:rsidRDefault="00497FE0" w14:paraId="4661C150" w14:textId="77777777">
            <w:pPr>
              <w:pStyle w:val="ListParagraph"/>
              <w:rPr>
                <w:rFonts w:cstheme="minorHAnsi"/>
                <w:i/>
                <w:iCs/>
                <w:color w:val="000000"/>
                <w:sz w:val="20"/>
                <w:szCs w:val="20"/>
              </w:rPr>
            </w:pPr>
          </w:p>
        </w:tc>
      </w:tr>
      <w:tr w:rsidRPr="00EB2999" w:rsidR="00497FE0" w:rsidTr="00432541" w14:paraId="6B01B0CB" w14:textId="77777777">
        <w:trPr>
          <w:trHeight w:val="347"/>
        </w:trPr>
        <w:tc>
          <w:tcPr>
            <w:tcW w:w="524" w:type="dxa"/>
            <w:vMerge/>
          </w:tcPr>
          <w:p w:rsidRPr="00A8629C" w:rsidR="00497FE0" w:rsidP="00432541" w:rsidRDefault="00497FE0" w14:paraId="10E60EB4" w14:textId="77777777">
            <w:pPr>
              <w:pStyle w:val="ListParagraph"/>
              <w:rPr>
                <w:rFonts w:cstheme="minorHAnsi"/>
                <w:i/>
                <w:iCs/>
                <w:color w:val="000000"/>
                <w:sz w:val="20"/>
                <w:szCs w:val="20"/>
              </w:rPr>
            </w:pPr>
          </w:p>
        </w:tc>
        <w:tc>
          <w:tcPr>
            <w:tcW w:w="4966" w:type="dxa"/>
            <w:gridSpan w:val="3"/>
          </w:tcPr>
          <w:p w:rsidRPr="00A8629C" w:rsidR="00497FE0" w:rsidP="00497FE0" w:rsidRDefault="00497FE0" w14:paraId="64CED393" w14:textId="77777777">
            <w:pPr>
              <w:pStyle w:val="ListParagraph"/>
              <w:numPr>
                <w:ilvl w:val="0"/>
                <w:numId w:val="14"/>
              </w:numPr>
              <w:rPr>
                <w:rFonts w:cstheme="minorHAnsi"/>
                <w:i/>
                <w:iCs/>
                <w:color w:val="000000"/>
                <w:sz w:val="20"/>
                <w:szCs w:val="20"/>
              </w:rPr>
            </w:pPr>
            <w:r w:rsidRPr="00A8629C">
              <w:rPr>
                <w:rFonts w:cstheme="minorHAnsi"/>
                <w:i/>
                <w:iCs/>
                <w:color w:val="000000"/>
                <w:sz w:val="20"/>
                <w:szCs w:val="20"/>
              </w:rPr>
              <w:t>Workers handling crates or pallets containing NHPs must wear the following</w:t>
            </w:r>
          </w:p>
        </w:tc>
        <w:tc>
          <w:tcPr>
            <w:tcW w:w="5760" w:type="dxa"/>
            <w:vMerge/>
            <w:shd w:val="clear" w:color="auto" w:fill="auto"/>
          </w:tcPr>
          <w:p w:rsidRPr="00A8629C" w:rsidR="00497FE0" w:rsidP="00432541" w:rsidRDefault="00497FE0" w14:paraId="6D97937A" w14:textId="77777777">
            <w:pPr>
              <w:pStyle w:val="ListParagraph"/>
              <w:rPr>
                <w:rFonts w:cstheme="minorHAnsi"/>
                <w:i/>
                <w:iCs/>
                <w:color w:val="000000"/>
                <w:sz w:val="20"/>
                <w:szCs w:val="20"/>
              </w:rPr>
            </w:pPr>
          </w:p>
        </w:tc>
      </w:tr>
      <w:tr w:rsidRPr="00EB2999" w:rsidR="00497FE0" w:rsidTr="00432541" w14:paraId="50025D6A" w14:textId="77777777">
        <w:trPr>
          <w:trHeight w:val="347"/>
        </w:trPr>
        <w:tc>
          <w:tcPr>
            <w:tcW w:w="524" w:type="dxa"/>
            <w:vMerge/>
          </w:tcPr>
          <w:p w:rsidRPr="00A8629C" w:rsidR="00497FE0" w:rsidP="00432541" w:rsidRDefault="00497FE0" w14:paraId="3AE85727" w14:textId="77777777">
            <w:pPr>
              <w:pStyle w:val="ListParagraph"/>
              <w:rPr>
                <w:rFonts w:cstheme="minorHAnsi"/>
                <w:i/>
                <w:iCs/>
                <w:color w:val="000000"/>
                <w:sz w:val="20"/>
                <w:szCs w:val="20"/>
              </w:rPr>
            </w:pPr>
          </w:p>
        </w:tc>
        <w:tc>
          <w:tcPr>
            <w:tcW w:w="736" w:type="dxa"/>
            <w:gridSpan w:val="2"/>
            <w:vMerge w:val="restart"/>
          </w:tcPr>
          <w:p w:rsidRPr="00A8629C" w:rsidR="00497FE0" w:rsidP="00432541" w:rsidRDefault="00497FE0" w14:paraId="7E64534C" w14:textId="77777777">
            <w:pPr>
              <w:pStyle w:val="ListParagraph"/>
              <w:ind w:left="1080"/>
              <w:rPr>
                <w:rFonts w:cstheme="minorHAnsi"/>
                <w:i/>
                <w:iCs/>
                <w:color w:val="000000"/>
                <w:sz w:val="20"/>
                <w:szCs w:val="20"/>
              </w:rPr>
            </w:pPr>
          </w:p>
        </w:tc>
        <w:tc>
          <w:tcPr>
            <w:tcW w:w="4230" w:type="dxa"/>
          </w:tcPr>
          <w:p w:rsidRPr="00A8629C" w:rsidR="00497FE0" w:rsidP="00497FE0" w:rsidRDefault="00497FE0" w14:paraId="69DC8C88" w14:textId="77777777">
            <w:pPr>
              <w:pStyle w:val="ListParagraph"/>
              <w:numPr>
                <w:ilvl w:val="0"/>
                <w:numId w:val="16"/>
              </w:numPr>
              <w:rPr>
                <w:rFonts w:cstheme="minorHAnsi"/>
                <w:i/>
                <w:iCs/>
                <w:color w:val="000000"/>
                <w:sz w:val="20"/>
                <w:szCs w:val="20"/>
              </w:rPr>
            </w:pPr>
            <w:r w:rsidRPr="00A8629C">
              <w:rPr>
                <w:rFonts w:cstheme="minorHAnsi"/>
                <w:i/>
                <w:iCs/>
                <w:color w:val="000000"/>
                <w:sz w:val="20"/>
                <w:szCs w:val="20"/>
              </w:rPr>
              <w:t>Elbow-length, reinforced leather gloves or equivalent gloves that prevent penetration of splinters, other crating materials, or debris</w:t>
            </w:r>
          </w:p>
        </w:tc>
        <w:tc>
          <w:tcPr>
            <w:tcW w:w="5760" w:type="dxa"/>
            <w:vMerge/>
          </w:tcPr>
          <w:p w:rsidRPr="00A8629C" w:rsidR="00497FE0" w:rsidP="00432541" w:rsidRDefault="00497FE0" w14:paraId="4D083C69" w14:textId="77777777">
            <w:pPr>
              <w:pStyle w:val="ListParagraph"/>
              <w:rPr>
                <w:rFonts w:cstheme="minorHAnsi"/>
                <w:i/>
                <w:iCs/>
                <w:color w:val="000000"/>
                <w:sz w:val="20"/>
                <w:szCs w:val="20"/>
              </w:rPr>
            </w:pPr>
          </w:p>
        </w:tc>
      </w:tr>
      <w:tr w:rsidRPr="00EB2999" w:rsidR="00497FE0" w:rsidTr="00432541" w14:paraId="046FCA03" w14:textId="77777777">
        <w:trPr>
          <w:trHeight w:val="347"/>
        </w:trPr>
        <w:tc>
          <w:tcPr>
            <w:tcW w:w="524" w:type="dxa"/>
            <w:vMerge/>
          </w:tcPr>
          <w:p w:rsidRPr="00A8629C" w:rsidR="00497FE0" w:rsidP="00432541" w:rsidRDefault="00497FE0" w14:paraId="05C67A1D" w14:textId="77777777">
            <w:pPr>
              <w:pStyle w:val="ListParagraph"/>
              <w:rPr>
                <w:rFonts w:cstheme="minorHAnsi"/>
                <w:i/>
                <w:iCs/>
                <w:color w:val="000000"/>
                <w:sz w:val="20"/>
                <w:szCs w:val="20"/>
              </w:rPr>
            </w:pPr>
          </w:p>
        </w:tc>
        <w:tc>
          <w:tcPr>
            <w:tcW w:w="736" w:type="dxa"/>
            <w:gridSpan w:val="2"/>
            <w:vMerge/>
          </w:tcPr>
          <w:p w:rsidRPr="00A8629C" w:rsidR="00497FE0" w:rsidP="00432541" w:rsidRDefault="00497FE0" w14:paraId="2A474C68" w14:textId="77777777">
            <w:pPr>
              <w:pStyle w:val="ListParagraph"/>
              <w:ind w:left="1080"/>
              <w:rPr>
                <w:rFonts w:cstheme="minorHAnsi"/>
                <w:i/>
                <w:iCs/>
                <w:color w:val="000000"/>
                <w:sz w:val="20"/>
                <w:szCs w:val="20"/>
              </w:rPr>
            </w:pPr>
          </w:p>
        </w:tc>
        <w:tc>
          <w:tcPr>
            <w:tcW w:w="4230" w:type="dxa"/>
          </w:tcPr>
          <w:p w:rsidRPr="00A8629C" w:rsidR="00497FE0" w:rsidP="00497FE0" w:rsidRDefault="00497FE0" w14:paraId="0C4AE928" w14:textId="77777777">
            <w:pPr>
              <w:pStyle w:val="ListParagraph"/>
              <w:numPr>
                <w:ilvl w:val="0"/>
                <w:numId w:val="16"/>
              </w:numPr>
              <w:rPr>
                <w:rFonts w:cstheme="minorHAnsi"/>
                <w:i/>
                <w:iCs/>
                <w:color w:val="000000"/>
                <w:sz w:val="20"/>
                <w:szCs w:val="20"/>
              </w:rPr>
            </w:pPr>
            <w:r w:rsidRPr="00A8629C">
              <w:rPr>
                <w:rFonts w:cstheme="minorHAnsi"/>
                <w:i/>
                <w:iCs/>
                <w:color w:val="000000"/>
                <w:sz w:val="20"/>
                <w:szCs w:val="20"/>
              </w:rPr>
              <w:t>Outer protective clothing</w:t>
            </w:r>
          </w:p>
        </w:tc>
        <w:tc>
          <w:tcPr>
            <w:tcW w:w="5760" w:type="dxa"/>
            <w:vMerge/>
          </w:tcPr>
          <w:p w:rsidRPr="00A8629C" w:rsidR="00497FE0" w:rsidP="00432541" w:rsidRDefault="00497FE0" w14:paraId="30DF5FED" w14:textId="77777777">
            <w:pPr>
              <w:pStyle w:val="ListParagraph"/>
              <w:rPr>
                <w:rFonts w:cstheme="minorHAnsi"/>
                <w:i/>
                <w:iCs/>
                <w:color w:val="000000"/>
                <w:sz w:val="20"/>
                <w:szCs w:val="20"/>
              </w:rPr>
            </w:pPr>
          </w:p>
        </w:tc>
      </w:tr>
      <w:tr w:rsidRPr="00EB2999" w:rsidR="00497FE0" w:rsidTr="00432541" w14:paraId="6B0379D2" w14:textId="77777777">
        <w:trPr>
          <w:trHeight w:val="347"/>
        </w:trPr>
        <w:tc>
          <w:tcPr>
            <w:tcW w:w="524" w:type="dxa"/>
            <w:vMerge/>
          </w:tcPr>
          <w:p w:rsidRPr="00A8629C" w:rsidR="00497FE0" w:rsidP="00432541" w:rsidRDefault="00497FE0" w14:paraId="4FA5906F" w14:textId="77777777">
            <w:pPr>
              <w:pStyle w:val="ListParagraph"/>
              <w:rPr>
                <w:rFonts w:cstheme="minorHAnsi"/>
                <w:i/>
                <w:iCs/>
                <w:color w:val="000000"/>
                <w:sz w:val="20"/>
                <w:szCs w:val="20"/>
              </w:rPr>
            </w:pPr>
          </w:p>
        </w:tc>
        <w:tc>
          <w:tcPr>
            <w:tcW w:w="736" w:type="dxa"/>
            <w:gridSpan w:val="2"/>
            <w:vMerge/>
          </w:tcPr>
          <w:p w:rsidRPr="00A8629C" w:rsidR="00497FE0" w:rsidP="00432541" w:rsidRDefault="00497FE0" w14:paraId="1DA2C6C5" w14:textId="77777777">
            <w:pPr>
              <w:pStyle w:val="ListParagraph"/>
              <w:ind w:left="1080"/>
              <w:rPr>
                <w:rFonts w:cstheme="minorHAnsi"/>
                <w:i/>
                <w:iCs/>
                <w:color w:val="000000"/>
                <w:sz w:val="20"/>
                <w:szCs w:val="20"/>
              </w:rPr>
            </w:pPr>
          </w:p>
        </w:tc>
        <w:tc>
          <w:tcPr>
            <w:tcW w:w="4230" w:type="dxa"/>
          </w:tcPr>
          <w:p w:rsidRPr="00A8629C" w:rsidR="00497FE0" w:rsidP="00497FE0" w:rsidRDefault="00497FE0" w14:paraId="08B0423F" w14:textId="77777777">
            <w:pPr>
              <w:pStyle w:val="ListParagraph"/>
              <w:numPr>
                <w:ilvl w:val="0"/>
                <w:numId w:val="16"/>
              </w:numPr>
              <w:rPr>
                <w:rFonts w:cstheme="minorHAnsi"/>
                <w:i/>
                <w:iCs/>
                <w:color w:val="000000"/>
                <w:sz w:val="20"/>
                <w:szCs w:val="20"/>
              </w:rPr>
            </w:pPr>
            <w:r w:rsidRPr="00A8629C">
              <w:rPr>
                <w:rFonts w:cstheme="minorHAnsi"/>
                <w:i/>
                <w:iCs/>
                <w:color w:val="000000"/>
                <w:sz w:val="20"/>
                <w:szCs w:val="20"/>
              </w:rPr>
              <w:t>Waterproof shoes or boots</w:t>
            </w:r>
          </w:p>
        </w:tc>
        <w:tc>
          <w:tcPr>
            <w:tcW w:w="5760" w:type="dxa"/>
            <w:vMerge/>
          </w:tcPr>
          <w:p w:rsidRPr="00A8629C" w:rsidR="00497FE0" w:rsidP="00432541" w:rsidRDefault="00497FE0" w14:paraId="6CEA13B8" w14:textId="77777777">
            <w:pPr>
              <w:pStyle w:val="ListParagraph"/>
              <w:rPr>
                <w:rFonts w:cstheme="minorHAnsi"/>
                <w:i/>
                <w:iCs/>
                <w:color w:val="000000"/>
                <w:sz w:val="20"/>
                <w:szCs w:val="20"/>
              </w:rPr>
            </w:pPr>
          </w:p>
        </w:tc>
      </w:tr>
      <w:tr w:rsidRPr="00EB2999" w:rsidR="00497FE0" w:rsidTr="00432541" w14:paraId="15BF935D" w14:textId="77777777">
        <w:trPr>
          <w:trHeight w:val="347"/>
        </w:trPr>
        <w:tc>
          <w:tcPr>
            <w:tcW w:w="524" w:type="dxa"/>
            <w:vMerge/>
          </w:tcPr>
          <w:p w:rsidRPr="00A8629C" w:rsidR="00497FE0" w:rsidP="00432541" w:rsidRDefault="00497FE0" w14:paraId="7F65506A" w14:textId="77777777">
            <w:pPr>
              <w:pStyle w:val="ListParagraph"/>
              <w:rPr>
                <w:rFonts w:cstheme="minorHAnsi"/>
                <w:i/>
                <w:iCs/>
                <w:color w:val="000000"/>
                <w:sz w:val="20"/>
                <w:szCs w:val="20"/>
              </w:rPr>
            </w:pPr>
          </w:p>
        </w:tc>
        <w:tc>
          <w:tcPr>
            <w:tcW w:w="736" w:type="dxa"/>
            <w:gridSpan w:val="2"/>
            <w:vMerge/>
          </w:tcPr>
          <w:p w:rsidRPr="00A8629C" w:rsidR="00497FE0" w:rsidP="00432541" w:rsidRDefault="00497FE0" w14:paraId="6CCAFEB2" w14:textId="77777777">
            <w:pPr>
              <w:pStyle w:val="ListParagraph"/>
              <w:ind w:left="1080"/>
              <w:rPr>
                <w:rFonts w:cstheme="minorHAnsi"/>
                <w:i/>
                <w:iCs/>
                <w:color w:val="000000"/>
                <w:sz w:val="20"/>
                <w:szCs w:val="20"/>
              </w:rPr>
            </w:pPr>
          </w:p>
        </w:tc>
        <w:tc>
          <w:tcPr>
            <w:tcW w:w="4230" w:type="dxa"/>
          </w:tcPr>
          <w:p w:rsidRPr="00A8629C" w:rsidR="00497FE0" w:rsidP="00497FE0" w:rsidRDefault="00497FE0" w14:paraId="4299ED2C" w14:textId="77777777">
            <w:pPr>
              <w:pStyle w:val="ListParagraph"/>
              <w:numPr>
                <w:ilvl w:val="0"/>
                <w:numId w:val="16"/>
              </w:numPr>
              <w:rPr>
                <w:rFonts w:cstheme="minorHAnsi"/>
                <w:i/>
                <w:iCs/>
                <w:color w:val="000000"/>
                <w:sz w:val="20"/>
                <w:szCs w:val="20"/>
              </w:rPr>
            </w:pPr>
            <w:r w:rsidRPr="00A8629C">
              <w:rPr>
                <w:rFonts w:cstheme="minorHAnsi"/>
                <w:i/>
                <w:iCs/>
                <w:color w:val="000000"/>
                <w:sz w:val="20"/>
                <w:szCs w:val="20"/>
              </w:rPr>
              <w:t xml:space="preserve">NIOSH-approved respiratory protection that is compliant with OSHA regulations at </w:t>
            </w:r>
            <w:hyperlink w:history="1" r:id="rId15">
              <w:r w:rsidRPr="00A8629C">
                <w:rPr>
                  <w:rStyle w:val="Hyperlink"/>
                  <w:rFonts w:cstheme="minorHAnsi"/>
                  <w:i/>
                  <w:iCs/>
                  <w:sz w:val="20"/>
                  <w:szCs w:val="20"/>
                </w:rPr>
                <w:t>29 CFR 1910.134</w:t>
              </w:r>
            </w:hyperlink>
          </w:p>
        </w:tc>
        <w:tc>
          <w:tcPr>
            <w:tcW w:w="5760" w:type="dxa"/>
            <w:vMerge/>
          </w:tcPr>
          <w:p w:rsidRPr="00A8629C" w:rsidR="00497FE0" w:rsidP="00432541" w:rsidRDefault="00497FE0" w14:paraId="262C8A3A" w14:textId="77777777">
            <w:pPr>
              <w:pStyle w:val="ListParagraph"/>
              <w:rPr>
                <w:rFonts w:cstheme="minorHAnsi"/>
                <w:i/>
                <w:iCs/>
                <w:color w:val="000000"/>
                <w:sz w:val="20"/>
                <w:szCs w:val="20"/>
              </w:rPr>
            </w:pPr>
          </w:p>
        </w:tc>
      </w:tr>
      <w:tr w:rsidRPr="00EB2999" w:rsidR="00497FE0" w:rsidTr="00432541" w14:paraId="01F1059F" w14:textId="77777777">
        <w:trPr>
          <w:trHeight w:val="347"/>
        </w:trPr>
        <w:tc>
          <w:tcPr>
            <w:tcW w:w="524" w:type="dxa"/>
            <w:vMerge/>
          </w:tcPr>
          <w:p w:rsidRPr="00A8629C" w:rsidR="00497FE0" w:rsidP="00432541" w:rsidRDefault="00497FE0" w14:paraId="7185046A" w14:textId="77777777">
            <w:pPr>
              <w:pStyle w:val="ListParagraph"/>
              <w:rPr>
                <w:rFonts w:cstheme="minorHAnsi"/>
                <w:i/>
                <w:iCs/>
                <w:color w:val="000000"/>
                <w:sz w:val="20"/>
                <w:szCs w:val="20"/>
              </w:rPr>
            </w:pPr>
          </w:p>
        </w:tc>
        <w:tc>
          <w:tcPr>
            <w:tcW w:w="736" w:type="dxa"/>
            <w:gridSpan w:val="2"/>
            <w:vMerge/>
          </w:tcPr>
          <w:p w:rsidRPr="00A8629C" w:rsidR="00497FE0" w:rsidP="00432541" w:rsidRDefault="00497FE0" w14:paraId="1707481A" w14:textId="77777777">
            <w:pPr>
              <w:pStyle w:val="ListParagraph"/>
              <w:ind w:left="1080"/>
              <w:rPr>
                <w:rFonts w:cstheme="minorHAnsi"/>
                <w:i/>
                <w:iCs/>
                <w:color w:val="000000"/>
                <w:sz w:val="20"/>
                <w:szCs w:val="20"/>
              </w:rPr>
            </w:pPr>
          </w:p>
        </w:tc>
        <w:tc>
          <w:tcPr>
            <w:tcW w:w="4230" w:type="dxa"/>
          </w:tcPr>
          <w:p w:rsidRPr="00A8629C" w:rsidR="00497FE0" w:rsidP="00497FE0" w:rsidRDefault="00497FE0" w14:paraId="0D65CF03" w14:textId="77777777">
            <w:pPr>
              <w:pStyle w:val="ListParagraph"/>
              <w:numPr>
                <w:ilvl w:val="0"/>
                <w:numId w:val="16"/>
              </w:numPr>
              <w:rPr>
                <w:rFonts w:cstheme="minorHAnsi"/>
                <w:i/>
                <w:iCs/>
                <w:color w:val="000000"/>
                <w:sz w:val="20"/>
                <w:szCs w:val="20"/>
              </w:rPr>
            </w:pPr>
            <w:r w:rsidRPr="00A8629C">
              <w:rPr>
                <w:rFonts w:cstheme="minorHAnsi"/>
                <w:i/>
                <w:iCs/>
                <w:color w:val="000000"/>
                <w:sz w:val="20"/>
                <w:szCs w:val="20"/>
              </w:rPr>
              <w:t>Face shields or eye protection</w:t>
            </w:r>
          </w:p>
        </w:tc>
        <w:tc>
          <w:tcPr>
            <w:tcW w:w="5760" w:type="dxa"/>
            <w:vMerge/>
          </w:tcPr>
          <w:p w:rsidRPr="00A8629C" w:rsidR="00497FE0" w:rsidP="00432541" w:rsidRDefault="00497FE0" w14:paraId="15C35719" w14:textId="77777777">
            <w:pPr>
              <w:pStyle w:val="ListParagraph"/>
              <w:rPr>
                <w:rFonts w:cstheme="minorHAnsi"/>
                <w:i/>
                <w:iCs/>
                <w:color w:val="000000"/>
                <w:sz w:val="20"/>
                <w:szCs w:val="20"/>
              </w:rPr>
            </w:pPr>
          </w:p>
        </w:tc>
      </w:tr>
      <w:tr w:rsidRPr="00EB2999" w:rsidR="00497FE0" w:rsidTr="00432541" w14:paraId="58CE34A0" w14:textId="77777777">
        <w:trPr>
          <w:trHeight w:val="347"/>
        </w:trPr>
        <w:tc>
          <w:tcPr>
            <w:tcW w:w="524" w:type="dxa"/>
            <w:vMerge/>
          </w:tcPr>
          <w:p w:rsidRPr="00A8629C" w:rsidR="00497FE0" w:rsidP="00432541" w:rsidRDefault="00497FE0" w14:paraId="16714655" w14:textId="77777777">
            <w:pPr>
              <w:pStyle w:val="ListParagraph"/>
              <w:rPr>
                <w:rFonts w:cstheme="minorHAnsi"/>
                <w:i/>
                <w:iCs/>
                <w:color w:val="000000"/>
                <w:sz w:val="20"/>
                <w:szCs w:val="20"/>
              </w:rPr>
            </w:pPr>
          </w:p>
        </w:tc>
        <w:tc>
          <w:tcPr>
            <w:tcW w:w="4966" w:type="dxa"/>
            <w:gridSpan w:val="3"/>
          </w:tcPr>
          <w:p w:rsidRPr="00A8629C" w:rsidR="00497FE0" w:rsidP="00497FE0" w:rsidRDefault="00497FE0" w14:paraId="12A3ECBF" w14:textId="77777777">
            <w:pPr>
              <w:pStyle w:val="ListParagraph"/>
              <w:numPr>
                <w:ilvl w:val="0"/>
                <w:numId w:val="14"/>
              </w:numPr>
              <w:rPr>
                <w:rFonts w:cstheme="minorHAnsi"/>
                <w:i/>
                <w:iCs/>
                <w:color w:val="000000"/>
                <w:sz w:val="20"/>
                <w:szCs w:val="20"/>
              </w:rPr>
            </w:pPr>
            <w:r w:rsidRPr="00A8629C">
              <w:rPr>
                <w:rFonts w:cstheme="minorHAnsi"/>
                <w:i/>
                <w:iCs/>
                <w:color w:val="000000"/>
                <w:sz w:val="20"/>
                <w:szCs w:val="20"/>
              </w:rPr>
              <w:t xml:space="preserve">Workers whose faces may come within 5 feet of an NHP must wear disposable NIOSH-approved N95 respirators and either face shields or eye protection to protect against </w:t>
            </w:r>
            <w:r w:rsidRPr="00A8629C">
              <w:rPr>
                <w:rFonts w:cstheme="minorHAnsi"/>
                <w:i/>
                <w:iCs/>
                <w:color w:val="000000"/>
                <w:sz w:val="20"/>
                <w:szCs w:val="20"/>
              </w:rPr>
              <w:lastRenderedPageBreak/>
              <w:t>aerosol or droplet transmission of pathogens;</w:t>
            </w:r>
          </w:p>
        </w:tc>
        <w:tc>
          <w:tcPr>
            <w:tcW w:w="5760" w:type="dxa"/>
            <w:vMerge/>
          </w:tcPr>
          <w:p w:rsidRPr="00A8629C" w:rsidR="00497FE0" w:rsidP="00432541" w:rsidRDefault="00497FE0" w14:paraId="35BE18E7" w14:textId="77777777">
            <w:pPr>
              <w:pStyle w:val="ListParagraph"/>
              <w:rPr>
                <w:rFonts w:cstheme="minorHAnsi"/>
                <w:i/>
                <w:iCs/>
                <w:color w:val="000000"/>
                <w:sz w:val="20"/>
                <w:szCs w:val="20"/>
              </w:rPr>
            </w:pPr>
          </w:p>
        </w:tc>
      </w:tr>
      <w:tr w:rsidRPr="00EB2999" w:rsidR="00497FE0" w:rsidTr="00432541" w14:paraId="4DFCC8CE" w14:textId="77777777">
        <w:trPr>
          <w:trHeight w:val="347"/>
        </w:trPr>
        <w:tc>
          <w:tcPr>
            <w:tcW w:w="524" w:type="dxa"/>
            <w:vMerge/>
          </w:tcPr>
          <w:p w:rsidRPr="00A8629C" w:rsidR="00497FE0" w:rsidP="00432541" w:rsidRDefault="00497FE0" w14:paraId="79C5CEBD" w14:textId="77777777">
            <w:pPr>
              <w:pStyle w:val="ListParagraph"/>
              <w:rPr>
                <w:rFonts w:cstheme="minorHAnsi"/>
                <w:i/>
                <w:iCs/>
                <w:color w:val="000000"/>
                <w:sz w:val="20"/>
                <w:szCs w:val="20"/>
              </w:rPr>
            </w:pPr>
          </w:p>
        </w:tc>
        <w:tc>
          <w:tcPr>
            <w:tcW w:w="4966" w:type="dxa"/>
            <w:gridSpan w:val="3"/>
          </w:tcPr>
          <w:p w:rsidRPr="00A8629C" w:rsidR="00497FE0" w:rsidP="00497FE0" w:rsidRDefault="00497FE0" w14:paraId="34992917" w14:textId="77777777">
            <w:pPr>
              <w:pStyle w:val="ListParagraph"/>
              <w:numPr>
                <w:ilvl w:val="0"/>
                <w:numId w:val="14"/>
              </w:numPr>
              <w:rPr>
                <w:rFonts w:cstheme="minorHAnsi"/>
                <w:i/>
                <w:iCs/>
                <w:color w:val="000000"/>
                <w:sz w:val="20"/>
                <w:szCs w:val="20"/>
              </w:rPr>
            </w:pPr>
            <w:r w:rsidRPr="00A8629C">
              <w:rPr>
                <w:rFonts w:cstheme="minorHAnsi"/>
                <w:i/>
                <w:iCs/>
                <w:color w:val="000000"/>
                <w:sz w:val="20"/>
                <w:szCs w:val="20"/>
              </w:rPr>
              <w:t xml:space="preserve">Workers must remove disposable PPE and discard as a biohazard </w:t>
            </w:r>
          </w:p>
        </w:tc>
        <w:tc>
          <w:tcPr>
            <w:tcW w:w="5760" w:type="dxa"/>
            <w:vMerge/>
          </w:tcPr>
          <w:p w:rsidRPr="00A8629C" w:rsidR="00497FE0" w:rsidP="00432541" w:rsidRDefault="00497FE0" w14:paraId="72CA17B7" w14:textId="77777777">
            <w:pPr>
              <w:pStyle w:val="ListParagraph"/>
              <w:rPr>
                <w:rFonts w:cstheme="minorHAnsi"/>
                <w:i/>
                <w:iCs/>
                <w:color w:val="000000"/>
                <w:sz w:val="20"/>
                <w:szCs w:val="20"/>
              </w:rPr>
            </w:pPr>
          </w:p>
        </w:tc>
      </w:tr>
      <w:tr w:rsidRPr="00EB2999" w:rsidR="00497FE0" w:rsidTr="00432541" w14:paraId="1F75BC41" w14:textId="77777777">
        <w:trPr>
          <w:trHeight w:val="347"/>
        </w:trPr>
        <w:tc>
          <w:tcPr>
            <w:tcW w:w="524" w:type="dxa"/>
            <w:vMerge/>
          </w:tcPr>
          <w:p w:rsidRPr="00A8629C" w:rsidR="00497FE0" w:rsidP="00432541" w:rsidRDefault="00497FE0" w14:paraId="75B07474" w14:textId="77777777">
            <w:pPr>
              <w:pStyle w:val="ListParagraph"/>
              <w:rPr>
                <w:rFonts w:cstheme="minorHAnsi"/>
                <w:i/>
                <w:iCs/>
                <w:color w:val="000000"/>
                <w:sz w:val="20"/>
                <w:szCs w:val="20"/>
              </w:rPr>
            </w:pPr>
          </w:p>
        </w:tc>
        <w:tc>
          <w:tcPr>
            <w:tcW w:w="4966" w:type="dxa"/>
            <w:gridSpan w:val="3"/>
          </w:tcPr>
          <w:p w:rsidRPr="00A8629C" w:rsidR="00497FE0" w:rsidP="00497FE0" w:rsidRDefault="00497FE0" w14:paraId="0D707C62" w14:textId="77777777">
            <w:pPr>
              <w:pStyle w:val="ListParagraph"/>
              <w:numPr>
                <w:ilvl w:val="0"/>
                <w:numId w:val="14"/>
              </w:numPr>
              <w:rPr>
                <w:rFonts w:cstheme="minorHAnsi"/>
                <w:i/>
                <w:iCs/>
                <w:color w:val="000000"/>
                <w:sz w:val="20"/>
                <w:szCs w:val="20"/>
              </w:rPr>
            </w:pPr>
            <w:r>
              <w:rPr>
                <w:rFonts w:cstheme="minorHAnsi"/>
                <w:i/>
                <w:iCs/>
                <w:color w:val="000000"/>
                <w:sz w:val="20"/>
                <w:szCs w:val="20"/>
              </w:rPr>
              <w:t>Describe procedures to ensure w</w:t>
            </w:r>
            <w:r w:rsidRPr="00A8629C">
              <w:rPr>
                <w:rFonts w:cstheme="minorHAnsi"/>
                <w:i/>
                <w:iCs/>
                <w:color w:val="000000"/>
                <w:sz w:val="20"/>
                <w:szCs w:val="20"/>
              </w:rPr>
              <w:t xml:space="preserve">orkers </w:t>
            </w:r>
            <w:r>
              <w:rPr>
                <w:rFonts w:cstheme="minorHAnsi"/>
                <w:i/>
                <w:iCs/>
                <w:color w:val="000000"/>
                <w:sz w:val="20"/>
                <w:szCs w:val="20"/>
              </w:rPr>
              <w:t>do</w:t>
            </w:r>
            <w:r w:rsidRPr="00A8629C">
              <w:rPr>
                <w:rFonts w:cstheme="minorHAnsi"/>
                <w:i/>
                <w:iCs/>
                <w:color w:val="000000"/>
                <w:sz w:val="20"/>
                <w:szCs w:val="20"/>
              </w:rPr>
              <w:t xml:space="preserve"> not drink, eat, or smoke while physically handling NHPs or cages, crates, or other materials from such NHPs</w:t>
            </w:r>
          </w:p>
        </w:tc>
        <w:tc>
          <w:tcPr>
            <w:tcW w:w="5760" w:type="dxa"/>
          </w:tcPr>
          <w:p w:rsidRPr="00A8629C" w:rsidR="00497FE0" w:rsidP="00432541" w:rsidRDefault="00497FE0" w14:paraId="2F6060FE" w14:textId="77777777">
            <w:pPr>
              <w:pStyle w:val="ListParagraph"/>
              <w:rPr>
                <w:rFonts w:cstheme="minorHAnsi"/>
                <w:i/>
                <w:iCs/>
                <w:color w:val="000000"/>
                <w:sz w:val="20"/>
                <w:szCs w:val="20"/>
              </w:rPr>
            </w:pPr>
          </w:p>
        </w:tc>
      </w:tr>
      <w:tr w:rsidRPr="00EB2999" w:rsidR="00497FE0" w:rsidTr="00432541" w14:paraId="0921E0A9" w14:textId="77777777">
        <w:trPr>
          <w:trHeight w:val="347"/>
        </w:trPr>
        <w:tc>
          <w:tcPr>
            <w:tcW w:w="5490" w:type="dxa"/>
            <w:gridSpan w:val="4"/>
          </w:tcPr>
          <w:p w:rsidRPr="00A8629C" w:rsidR="00497FE0" w:rsidP="00497FE0" w:rsidRDefault="00497FE0" w14:paraId="02C3C423" w14:textId="77777777">
            <w:pPr>
              <w:pStyle w:val="ListParagraph"/>
              <w:numPr>
                <w:ilvl w:val="0"/>
                <w:numId w:val="9"/>
              </w:numPr>
              <w:rPr>
                <w:rFonts w:cstheme="minorHAnsi"/>
                <w:i/>
                <w:iCs/>
                <w:color w:val="000000"/>
                <w:sz w:val="20"/>
                <w:szCs w:val="20"/>
              </w:rPr>
            </w:pPr>
            <w:r>
              <w:rPr>
                <w:rFonts w:cstheme="minorHAnsi"/>
                <w:i/>
                <w:iCs/>
                <w:color w:val="000000"/>
                <w:sz w:val="20"/>
                <w:szCs w:val="20"/>
              </w:rPr>
              <w:t>Describe your procedures for</w:t>
            </w:r>
            <w:r w:rsidRPr="00A8629C">
              <w:rPr>
                <w:rFonts w:cstheme="minorHAnsi"/>
                <w:i/>
                <w:iCs/>
                <w:color w:val="000000"/>
                <w:sz w:val="20"/>
                <w:szCs w:val="20"/>
              </w:rPr>
              <w:t xml:space="preserve"> </w:t>
            </w:r>
            <w:r>
              <w:rPr>
                <w:rFonts w:cstheme="minorHAnsi"/>
                <w:i/>
                <w:iCs/>
                <w:color w:val="000000"/>
                <w:sz w:val="20"/>
                <w:szCs w:val="20"/>
              </w:rPr>
              <w:t>ensuring that each item listed below regarding tuberculosis (</w:t>
            </w:r>
            <w:r w:rsidRPr="00A8629C">
              <w:rPr>
                <w:rFonts w:cstheme="minorHAnsi"/>
                <w:i/>
                <w:iCs/>
                <w:color w:val="000000"/>
                <w:sz w:val="20"/>
                <w:szCs w:val="20"/>
              </w:rPr>
              <w:t>TB</w:t>
            </w:r>
            <w:r>
              <w:rPr>
                <w:rFonts w:cstheme="minorHAnsi"/>
                <w:i/>
                <w:iCs/>
                <w:color w:val="000000"/>
                <w:sz w:val="20"/>
                <w:szCs w:val="20"/>
              </w:rPr>
              <w:t>) is addressed</w:t>
            </w:r>
            <w:r w:rsidRPr="00A8629C">
              <w:rPr>
                <w:rFonts w:cstheme="minorHAnsi"/>
                <w:i/>
                <w:iCs/>
                <w:color w:val="000000"/>
                <w:sz w:val="20"/>
                <w:szCs w:val="20"/>
              </w:rPr>
              <w:t xml:space="preserve">: </w:t>
            </w:r>
          </w:p>
        </w:tc>
        <w:tc>
          <w:tcPr>
            <w:tcW w:w="5760" w:type="dxa"/>
            <w:shd w:val="clear" w:color="auto" w:fill="595959" w:themeFill="text1" w:themeFillTint="A6"/>
          </w:tcPr>
          <w:p w:rsidRPr="00A8629C" w:rsidR="00497FE0" w:rsidP="00432541" w:rsidRDefault="00497FE0" w14:paraId="2B4820DF" w14:textId="77777777">
            <w:pPr>
              <w:pStyle w:val="ListParagraph"/>
              <w:rPr>
                <w:rFonts w:cstheme="minorHAnsi"/>
                <w:i/>
                <w:iCs/>
                <w:color w:val="000000"/>
                <w:sz w:val="20"/>
                <w:szCs w:val="20"/>
              </w:rPr>
            </w:pPr>
          </w:p>
        </w:tc>
      </w:tr>
      <w:tr w:rsidRPr="00EB2999" w:rsidR="00497FE0" w:rsidTr="00432541" w14:paraId="31A8EC56" w14:textId="77777777">
        <w:trPr>
          <w:trHeight w:val="347"/>
        </w:trPr>
        <w:tc>
          <w:tcPr>
            <w:tcW w:w="524" w:type="dxa"/>
            <w:vMerge w:val="restart"/>
          </w:tcPr>
          <w:p w:rsidRPr="00A8629C" w:rsidR="00497FE0" w:rsidP="00432541" w:rsidRDefault="00497FE0" w14:paraId="73B46F1C" w14:textId="77777777">
            <w:pPr>
              <w:pStyle w:val="ListParagraph"/>
              <w:rPr>
                <w:rFonts w:cstheme="minorHAnsi"/>
                <w:i/>
                <w:iCs/>
                <w:color w:val="000000"/>
                <w:sz w:val="20"/>
                <w:szCs w:val="20"/>
              </w:rPr>
            </w:pPr>
          </w:p>
        </w:tc>
        <w:tc>
          <w:tcPr>
            <w:tcW w:w="4966" w:type="dxa"/>
            <w:gridSpan w:val="3"/>
          </w:tcPr>
          <w:p w:rsidRPr="00A8629C" w:rsidR="00497FE0" w:rsidP="00497FE0" w:rsidRDefault="00497FE0" w14:paraId="6C177C75" w14:textId="77777777">
            <w:pPr>
              <w:pStyle w:val="ListParagraph"/>
              <w:numPr>
                <w:ilvl w:val="0"/>
                <w:numId w:val="17"/>
              </w:numPr>
              <w:rPr>
                <w:rFonts w:cstheme="minorHAnsi"/>
                <w:i/>
                <w:iCs/>
                <w:color w:val="000000"/>
                <w:sz w:val="20"/>
                <w:szCs w:val="20"/>
              </w:rPr>
            </w:pPr>
            <w:r w:rsidRPr="00A8629C">
              <w:rPr>
                <w:rFonts w:cstheme="minorHAnsi"/>
                <w:i/>
                <w:iCs/>
                <w:color w:val="000000"/>
                <w:sz w:val="20"/>
                <w:szCs w:val="20"/>
              </w:rPr>
              <w:t>Workers in a facility housing NHPs must have a baseline evaluation for TB prior to working with NHPs and an evaluation at least annually</w:t>
            </w:r>
          </w:p>
        </w:tc>
        <w:tc>
          <w:tcPr>
            <w:tcW w:w="5760" w:type="dxa"/>
          </w:tcPr>
          <w:p w:rsidRPr="00A8629C" w:rsidR="00497FE0" w:rsidP="00432541" w:rsidRDefault="00497FE0" w14:paraId="5C0E74EF" w14:textId="77777777">
            <w:pPr>
              <w:pStyle w:val="ListParagraph"/>
              <w:rPr>
                <w:rFonts w:cstheme="minorHAnsi"/>
                <w:i/>
                <w:iCs/>
                <w:color w:val="000000"/>
                <w:sz w:val="20"/>
                <w:szCs w:val="20"/>
              </w:rPr>
            </w:pPr>
          </w:p>
        </w:tc>
      </w:tr>
      <w:tr w:rsidRPr="00EB2999" w:rsidR="00497FE0" w:rsidTr="00432541" w14:paraId="7158939B" w14:textId="77777777">
        <w:trPr>
          <w:trHeight w:val="347"/>
        </w:trPr>
        <w:tc>
          <w:tcPr>
            <w:tcW w:w="524" w:type="dxa"/>
            <w:vMerge/>
          </w:tcPr>
          <w:p w:rsidRPr="00A8629C" w:rsidR="00497FE0" w:rsidP="00432541" w:rsidRDefault="00497FE0" w14:paraId="387F6E38" w14:textId="77777777">
            <w:pPr>
              <w:pStyle w:val="ListParagraph"/>
              <w:rPr>
                <w:rFonts w:cstheme="minorHAnsi"/>
                <w:i/>
                <w:iCs/>
                <w:color w:val="000000"/>
                <w:sz w:val="20"/>
                <w:szCs w:val="20"/>
              </w:rPr>
            </w:pPr>
          </w:p>
        </w:tc>
        <w:tc>
          <w:tcPr>
            <w:tcW w:w="4966" w:type="dxa"/>
            <w:gridSpan w:val="3"/>
          </w:tcPr>
          <w:p w:rsidRPr="00A8629C" w:rsidR="00497FE0" w:rsidP="00497FE0" w:rsidRDefault="00497FE0" w14:paraId="0BB41F0E" w14:textId="77777777">
            <w:pPr>
              <w:pStyle w:val="ListParagraph"/>
              <w:numPr>
                <w:ilvl w:val="0"/>
                <w:numId w:val="17"/>
              </w:numPr>
              <w:rPr>
                <w:rFonts w:cstheme="minorHAnsi"/>
                <w:i/>
                <w:iCs/>
                <w:color w:val="000000"/>
                <w:sz w:val="20"/>
                <w:szCs w:val="20"/>
              </w:rPr>
            </w:pPr>
            <w:r w:rsidRPr="00A8629C">
              <w:rPr>
                <w:rFonts w:cstheme="minorHAnsi"/>
                <w:i/>
                <w:iCs/>
                <w:color w:val="000000"/>
                <w:sz w:val="20"/>
                <w:szCs w:val="20"/>
              </w:rPr>
              <w:t>P</w:t>
            </w:r>
            <w:r>
              <w:rPr>
                <w:rFonts w:cstheme="minorHAnsi"/>
                <w:i/>
                <w:iCs/>
                <w:color w:val="000000"/>
                <w:sz w:val="20"/>
                <w:szCs w:val="20"/>
              </w:rPr>
              <w:t>ersonnel must have p</w:t>
            </w:r>
            <w:r w:rsidRPr="00A8629C">
              <w:rPr>
                <w:rFonts w:cstheme="minorHAnsi"/>
                <w:i/>
                <w:iCs/>
                <w:color w:val="000000"/>
                <w:sz w:val="20"/>
                <w:szCs w:val="20"/>
              </w:rPr>
              <w:t>rompt and direct access to a medical consultant who is capable of performing the evaluation and maintaining records for such tests</w:t>
            </w:r>
          </w:p>
        </w:tc>
        <w:tc>
          <w:tcPr>
            <w:tcW w:w="5760" w:type="dxa"/>
          </w:tcPr>
          <w:p w:rsidRPr="00A8629C" w:rsidR="00497FE0" w:rsidP="00432541" w:rsidRDefault="00497FE0" w14:paraId="18182538" w14:textId="77777777">
            <w:pPr>
              <w:pStyle w:val="ListParagraph"/>
              <w:rPr>
                <w:rFonts w:cstheme="minorHAnsi"/>
                <w:i/>
                <w:iCs/>
                <w:color w:val="000000"/>
                <w:sz w:val="20"/>
                <w:szCs w:val="20"/>
              </w:rPr>
            </w:pPr>
          </w:p>
        </w:tc>
      </w:tr>
      <w:tr w:rsidRPr="00EB2999" w:rsidR="00497FE0" w:rsidTr="00432541" w14:paraId="12F158EF" w14:textId="77777777">
        <w:trPr>
          <w:trHeight w:val="347"/>
        </w:trPr>
        <w:tc>
          <w:tcPr>
            <w:tcW w:w="524" w:type="dxa"/>
            <w:vMerge/>
          </w:tcPr>
          <w:p w:rsidRPr="00A8629C" w:rsidR="00497FE0" w:rsidP="00432541" w:rsidRDefault="00497FE0" w14:paraId="6E239F56" w14:textId="77777777">
            <w:pPr>
              <w:pStyle w:val="ListParagraph"/>
              <w:rPr>
                <w:rFonts w:cstheme="minorHAnsi"/>
                <w:i/>
                <w:iCs/>
                <w:color w:val="000000"/>
                <w:sz w:val="20"/>
                <w:szCs w:val="20"/>
              </w:rPr>
            </w:pPr>
          </w:p>
        </w:tc>
        <w:tc>
          <w:tcPr>
            <w:tcW w:w="4966" w:type="dxa"/>
            <w:gridSpan w:val="3"/>
          </w:tcPr>
          <w:p w:rsidRPr="00A8629C" w:rsidR="00497FE0" w:rsidP="00497FE0" w:rsidRDefault="00497FE0" w14:paraId="67A49429" w14:textId="77777777">
            <w:pPr>
              <w:pStyle w:val="ListParagraph"/>
              <w:numPr>
                <w:ilvl w:val="0"/>
                <w:numId w:val="17"/>
              </w:numPr>
              <w:rPr>
                <w:rFonts w:cstheme="minorHAnsi"/>
                <w:i/>
                <w:iCs/>
                <w:color w:val="000000"/>
                <w:sz w:val="20"/>
                <w:szCs w:val="20"/>
              </w:rPr>
            </w:pPr>
            <w:r w:rsidRPr="00A8629C">
              <w:rPr>
                <w:rFonts w:cstheme="minorHAnsi"/>
                <w:i/>
                <w:iCs/>
                <w:color w:val="000000"/>
                <w:sz w:val="20"/>
                <w:szCs w:val="20"/>
              </w:rPr>
              <w:t>If an NHP is found to have laboratory-confirmed TB, any worker who had previously entered any room where a confirmed NHP has been housed must promptly undergo a post-exposure TB evaluation and</w:t>
            </w:r>
          </w:p>
        </w:tc>
        <w:tc>
          <w:tcPr>
            <w:tcW w:w="5760" w:type="dxa"/>
            <w:vMerge w:val="restart"/>
          </w:tcPr>
          <w:p w:rsidRPr="00A8629C" w:rsidR="00497FE0" w:rsidP="00432541" w:rsidRDefault="00497FE0" w14:paraId="2FD4D4B8" w14:textId="77777777">
            <w:pPr>
              <w:pStyle w:val="ListParagraph"/>
              <w:rPr>
                <w:rFonts w:cstheme="minorHAnsi"/>
                <w:i/>
                <w:iCs/>
                <w:color w:val="000000"/>
                <w:sz w:val="20"/>
                <w:szCs w:val="20"/>
              </w:rPr>
            </w:pPr>
          </w:p>
        </w:tc>
      </w:tr>
      <w:tr w:rsidRPr="00EB2999" w:rsidR="00497FE0" w:rsidTr="00432541" w14:paraId="14F2F1AD" w14:textId="77777777">
        <w:trPr>
          <w:trHeight w:val="347"/>
        </w:trPr>
        <w:tc>
          <w:tcPr>
            <w:tcW w:w="524" w:type="dxa"/>
            <w:vMerge/>
          </w:tcPr>
          <w:p w:rsidRPr="00A8629C" w:rsidR="00497FE0" w:rsidP="00432541" w:rsidRDefault="00497FE0" w14:paraId="4FED843E" w14:textId="77777777">
            <w:pPr>
              <w:pStyle w:val="ListParagraph"/>
              <w:rPr>
                <w:rFonts w:cstheme="minorHAnsi"/>
                <w:i/>
                <w:iCs/>
                <w:color w:val="000000"/>
                <w:sz w:val="20"/>
                <w:szCs w:val="20"/>
              </w:rPr>
            </w:pPr>
          </w:p>
        </w:tc>
        <w:tc>
          <w:tcPr>
            <w:tcW w:w="736" w:type="dxa"/>
            <w:gridSpan w:val="2"/>
            <w:vMerge w:val="restart"/>
          </w:tcPr>
          <w:p w:rsidRPr="00A8629C" w:rsidR="00497FE0" w:rsidP="00432541" w:rsidRDefault="00497FE0" w14:paraId="65F719EF" w14:textId="77777777">
            <w:pPr>
              <w:rPr>
                <w:rFonts w:cstheme="minorHAnsi"/>
                <w:i/>
                <w:iCs/>
                <w:color w:val="000000"/>
                <w:sz w:val="20"/>
                <w:szCs w:val="20"/>
              </w:rPr>
            </w:pPr>
          </w:p>
        </w:tc>
        <w:tc>
          <w:tcPr>
            <w:tcW w:w="4230" w:type="dxa"/>
          </w:tcPr>
          <w:p w:rsidRPr="00A8629C" w:rsidR="00497FE0" w:rsidP="00497FE0" w:rsidRDefault="00497FE0" w14:paraId="53AAD6BE" w14:textId="77777777">
            <w:pPr>
              <w:pStyle w:val="ListParagraph"/>
              <w:numPr>
                <w:ilvl w:val="0"/>
                <w:numId w:val="18"/>
              </w:numPr>
              <w:rPr>
                <w:rFonts w:cstheme="minorHAnsi"/>
                <w:i/>
                <w:iCs/>
                <w:color w:val="000000"/>
                <w:sz w:val="20"/>
                <w:szCs w:val="20"/>
              </w:rPr>
            </w:pPr>
            <w:r w:rsidRPr="00A8629C">
              <w:rPr>
                <w:rFonts w:cstheme="minorHAnsi"/>
                <w:i/>
                <w:iCs/>
                <w:color w:val="000000"/>
                <w:sz w:val="20"/>
                <w:szCs w:val="20"/>
              </w:rPr>
              <w:t>If that test is negative, the worker must undergo another TB evaluation 3 months later; and</w:t>
            </w:r>
          </w:p>
        </w:tc>
        <w:tc>
          <w:tcPr>
            <w:tcW w:w="5760" w:type="dxa"/>
            <w:vMerge/>
          </w:tcPr>
          <w:p w:rsidRPr="00A8629C" w:rsidR="00497FE0" w:rsidP="00432541" w:rsidRDefault="00497FE0" w14:paraId="5BFD0699" w14:textId="77777777">
            <w:pPr>
              <w:pStyle w:val="ListParagraph"/>
              <w:rPr>
                <w:rFonts w:cstheme="minorHAnsi"/>
                <w:i/>
                <w:iCs/>
                <w:color w:val="000000"/>
                <w:sz w:val="20"/>
                <w:szCs w:val="20"/>
              </w:rPr>
            </w:pPr>
          </w:p>
        </w:tc>
      </w:tr>
      <w:tr w:rsidRPr="00EB2999" w:rsidR="00497FE0" w:rsidTr="00432541" w14:paraId="45F368AB" w14:textId="77777777">
        <w:trPr>
          <w:trHeight w:val="347"/>
        </w:trPr>
        <w:tc>
          <w:tcPr>
            <w:tcW w:w="524" w:type="dxa"/>
            <w:vMerge/>
          </w:tcPr>
          <w:p w:rsidRPr="00A8629C" w:rsidR="00497FE0" w:rsidP="00432541" w:rsidRDefault="00497FE0" w14:paraId="472E485F" w14:textId="77777777">
            <w:pPr>
              <w:pStyle w:val="ListParagraph"/>
              <w:rPr>
                <w:rFonts w:cstheme="minorHAnsi"/>
                <w:i/>
                <w:iCs/>
                <w:color w:val="000000"/>
                <w:sz w:val="20"/>
                <w:szCs w:val="20"/>
              </w:rPr>
            </w:pPr>
          </w:p>
        </w:tc>
        <w:tc>
          <w:tcPr>
            <w:tcW w:w="736" w:type="dxa"/>
            <w:gridSpan w:val="2"/>
            <w:vMerge/>
          </w:tcPr>
          <w:p w:rsidRPr="00A8629C" w:rsidR="00497FE0" w:rsidP="00432541" w:rsidRDefault="00497FE0" w14:paraId="559B4C23" w14:textId="77777777">
            <w:pPr>
              <w:rPr>
                <w:rFonts w:cstheme="minorHAnsi"/>
                <w:i/>
                <w:iCs/>
                <w:color w:val="000000"/>
                <w:sz w:val="20"/>
                <w:szCs w:val="20"/>
              </w:rPr>
            </w:pPr>
          </w:p>
        </w:tc>
        <w:tc>
          <w:tcPr>
            <w:tcW w:w="4230" w:type="dxa"/>
          </w:tcPr>
          <w:p w:rsidRPr="00A8629C" w:rsidR="00497FE0" w:rsidP="00497FE0" w:rsidRDefault="00497FE0" w14:paraId="41C4BC92" w14:textId="77777777">
            <w:pPr>
              <w:pStyle w:val="ListParagraph"/>
              <w:numPr>
                <w:ilvl w:val="0"/>
                <w:numId w:val="18"/>
              </w:numPr>
              <w:rPr>
                <w:rFonts w:cstheme="minorHAnsi"/>
                <w:i/>
                <w:iCs/>
                <w:color w:val="000000"/>
                <w:sz w:val="20"/>
                <w:szCs w:val="20"/>
              </w:rPr>
            </w:pPr>
            <w:r w:rsidRPr="00A8629C">
              <w:rPr>
                <w:rFonts w:cstheme="minorHAnsi"/>
                <w:i/>
                <w:iCs/>
                <w:color w:val="000000"/>
                <w:sz w:val="20"/>
                <w:szCs w:val="20"/>
              </w:rPr>
              <w:t>If either test is reactive, the worker must be referred for medical evaluation; and</w:t>
            </w:r>
          </w:p>
        </w:tc>
        <w:tc>
          <w:tcPr>
            <w:tcW w:w="5760" w:type="dxa"/>
            <w:vMerge/>
          </w:tcPr>
          <w:p w:rsidRPr="00A8629C" w:rsidR="00497FE0" w:rsidP="00432541" w:rsidRDefault="00497FE0" w14:paraId="33830F6C" w14:textId="77777777">
            <w:pPr>
              <w:pStyle w:val="ListParagraph"/>
              <w:rPr>
                <w:rFonts w:cstheme="minorHAnsi"/>
                <w:i/>
                <w:iCs/>
                <w:color w:val="000000"/>
                <w:sz w:val="20"/>
                <w:szCs w:val="20"/>
              </w:rPr>
            </w:pPr>
          </w:p>
        </w:tc>
      </w:tr>
      <w:tr w:rsidRPr="00EB2999" w:rsidR="00497FE0" w:rsidTr="00432541" w14:paraId="575815D3" w14:textId="77777777">
        <w:trPr>
          <w:trHeight w:val="347"/>
        </w:trPr>
        <w:tc>
          <w:tcPr>
            <w:tcW w:w="524" w:type="dxa"/>
            <w:vMerge/>
          </w:tcPr>
          <w:p w:rsidRPr="00A8629C" w:rsidR="00497FE0" w:rsidP="00432541" w:rsidRDefault="00497FE0" w14:paraId="26033812" w14:textId="77777777">
            <w:pPr>
              <w:pStyle w:val="ListParagraph"/>
              <w:rPr>
                <w:rFonts w:cstheme="minorHAnsi"/>
                <w:i/>
                <w:iCs/>
                <w:color w:val="000000"/>
                <w:sz w:val="20"/>
                <w:szCs w:val="20"/>
              </w:rPr>
            </w:pPr>
          </w:p>
        </w:tc>
        <w:tc>
          <w:tcPr>
            <w:tcW w:w="736" w:type="dxa"/>
            <w:gridSpan w:val="2"/>
            <w:vMerge/>
          </w:tcPr>
          <w:p w:rsidRPr="00A8629C" w:rsidR="00497FE0" w:rsidP="00432541" w:rsidRDefault="00497FE0" w14:paraId="648ADD1C" w14:textId="77777777">
            <w:pPr>
              <w:rPr>
                <w:rFonts w:cstheme="minorHAnsi"/>
                <w:i/>
                <w:iCs/>
                <w:color w:val="000000"/>
                <w:sz w:val="20"/>
                <w:szCs w:val="20"/>
              </w:rPr>
            </w:pPr>
          </w:p>
        </w:tc>
        <w:tc>
          <w:tcPr>
            <w:tcW w:w="4230" w:type="dxa"/>
          </w:tcPr>
          <w:p w:rsidRPr="00A8629C" w:rsidR="00497FE0" w:rsidP="00497FE0" w:rsidRDefault="00497FE0" w14:paraId="3E515B75" w14:textId="77777777">
            <w:pPr>
              <w:pStyle w:val="ListParagraph"/>
              <w:numPr>
                <w:ilvl w:val="0"/>
                <w:numId w:val="18"/>
              </w:numPr>
              <w:rPr>
                <w:rFonts w:cstheme="minorHAnsi"/>
                <w:i/>
                <w:iCs/>
                <w:color w:val="000000"/>
                <w:sz w:val="20"/>
                <w:szCs w:val="20"/>
              </w:rPr>
            </w:pPr>
            <w:r w:rsidRPr="00A8629C">
              <w:rPr>
                <w:rFonts w:cstheme="minorHAnsi"/>
                <w:i/>
                <w:iCs/>
                <w:color w:val="000000"/>
                <w:sz w:val="20"/>
                <w:szCs w:val="20"/>
              </w:rPr>
              <w:t>The HHS/CDC must be immediately notified of the results of the medical evaluation by telephone, text, or email as specified in the importer's SOPs</w:t>
            </w:r>
          </w:p>
        </w:tc>
        <w:tc>
          <w:tcPr>
            <w:tcW w:w="5760" w:type="dxa"/>
            <w:vMerge/>
          </w:tcPr>
          <w:p w:rsidRPr="00A8629C" w:rsidR="00497FE0" w:rsidP="00432541" w:rsidRDefault="00497FE0" w14:paraId="522E5AA4" w14:textId="77777777">
            <w:pPr>
              <w:pStyle w:val="ListParagraph"/>
              <w:rPr>
                <w:rFonts w:cstheme="minorHAnsi"/>
                <w:i/>
                <w:iCs/>
                <w:color w:val="000000"/>
                <w:sz w:val="20"/>
                <w:szCs w:val="20"/>
              </w:rPr>
            </w:pPr>
          </w:p>
        </w:tc>
      </w:tr>
      <w:tr w:rsidRPr="00EB2999" w:rsidR="00497FE0" w:rsidTr="00432541" w14:paraId="3E5E52D3" w14:textId="77777777">
        <w:trPr>
          <w:trHeight w:val="347"/>
        </w:trPr>
        <w:tc>
          <w:tcPr>
            <w:tcW w:w="524" w:type="dxa"/>
            <w:vMerge/>
          </w:tcPr>
          <w:p w:rsidRPr="00A8629C" w:rsidR="00497FE0" w:rsidP="00432541" w:rsidRDefault="00497FE0" w14:paraId="694A2E18" w14:textId="77777777">
            <w:pPr>
              <w:pStyle w:val="ListParagraph"/>
              <w:rPr>
                <w:rFonts w:cstheme="minorHAnsi"/>
                <w:i/>
                <w:iCs/>
                <w:color w:val="000000"/>
                <w:sz w:val="20"/>
                <w:szCs w:val="20"/>
              </w:rPr>
            </w:pPr>
          </w:p>
        </w:tc>
        <w:tc>
          <w:tcPr>
            <w:tcW w:w="4966" w:type="dxa"/>
            <w:gridSpan w:val="3"/>
          </w:tcPr>
          <w:p w:rsidRPr="00A8629C" w:rsidR="00497FE0" w:rsidP="00497FE0" w:rsidRDefault="00497FE0" w14:paraId="5DD744E1" w14:textId="77777777">
            <w:pPr>
              <w:pStyle w:val="ListParagraph"/>
              <w:numPr>
                <w:ilvl w:val="0"/>
                <w:numId w:val="17"/>
              </w:numPr>
              <w:rPr>
                <w:rFonts w:cstheme="minorHAnsi"/>
                <w:i/>
                <w:iCs/>
                <w:color w:val="000000"/>
                <w:sz w:val="20"/>
                <w:szCs w:val="20"/>
              </w:rPr>
            </w:pPr>
            <w:r>
              <w:rPr>
                <w:rFonts w:cstheme="minorHAnsi"/>
                <w:i/>
                <w:iCs/>
                <w:color w:val="000000"/>
                <w:sz w:val="20"/>
                <w:szCs w:val="20"/>
              </w:rPr>
              <w:t>Describe how you ensure c</w:t>
            </w:r>
            <w:r w:rsidRPr="00A8629C">
              <w:rPr>
                <w:rFonts w:cstheme="minorHAnsi"/>
                <w:i/>
                <w:iCs/>
                <w:color w:val="000000"/>
                <w:sz w:val="20"/>
                <w:szCs w:val="20"/>
              </w:rPr>
              <w:t xml:space="preserve">ompliance with exposure-control planning elements under </w:t>
            </w:r>
            <w:hyperlink w:history="1" r:id="rId16">
              <w:r w:rsidRPr="00A8629C">
                <w:rPr>
                  <w:rStyle w:val="Hyperlink"/>
                  <w:rFonts w:cstheme="minorHAnsi"/>
                  <w:i/>
                  <w:iCs/>
                  <w:sz w:val="20"/>
                  <w:szCs w:val="20"/>
                </w:rPr>
                <w:t>29 CFR 1910.1030</w:t>
              </w:r>
            </w:hyperlink>
            <w:r w:rsidRPr="00A8629C">
              <w:rPr>
                <w:rFonts w:cstheme="minorHAnsi"/>
                <w:i/>
                <w:iCs/>
                <w:color w:val="000000"/>
                <w:sz w:val="20"/>
                <w:szCs w:val="20"/>
              </w:rPr>
              <w:t xml:space="preserve"> for workers who will have parenteral and other contact with blood or other potentially infectious material from NHPs.</w:t>
            </w:r>
          </w:p>
        </w:tc>
        <w:tc>
          <w:tcPr>
            <w:tcW w:w="5760" w:type="dxa"/>
          </w:tcPr>
          <w:p w:rsidRPr="00A8629C" w:rsidR="00497FE0" w:rsidP="00432541" w:rsidRDefault="00497FE0" w14:paraId="267A56BD" w14:textId="77777777">
            <w:pPr>
              <w:pStyle w:val="ListParagraph"/>
              <w:rPr>
                <w:rFonts w:cstheme="minorHAnsi"/>
                <w:i/>
                <w:iCs/>
                <w:color w:val="000000"/>
                <w:sz w:val="20"/>
                <w:szCs w:val="20"/>
              </w:rPr>
            </w:pPr>
          </w:p>
        </w:tc>
      </w:tr>
      <w:tr w:rsidRPr="00EB2999" w:rsidR="00497FE0" w:rsidTr="00432541" w14:paraId="69B8E898" w14:textId="77777777">
        <w:trPr>
          <w:trHeight w:val="347"/>
        </w:trPr>
        <w:tc>
          <w:tcPr>
            <w:tcW w:w="524" w:type="dxa"/>
          </w:tcPr>
          <w:p w:rsidRPr="00A8629C" w:rsidR="00497FE0" w:rsidP="00432541" w:rsidRDefault="00497FE0" w14:paraId="439C2B0A" w14:textId="77777777">
            <w:pPr>
              <w:pStyle w:val="ListParagraph"/>
              <w:rPr>
                <w:rFonts w:cstheme="minorHAnsi"/>
                <w:i/>
                <w:iCs/>
                <w:color w:val="000000"/>
                <w:sz w:val="20"/>
                <w:szCs w:val="20"/>
              </w:rPr>
            </w:pPr>
          </w:p>
        </w:tc>
        <w:tc>
          <w:tcPr>
            <w:tcW w:w="4966" w:type="dxa"/>
            <w:gridSpan w:val="3"/>
          </w:tcPr>
          <w:p w:rsidR="00497FE0" w:rsidP="00497FE0" w:rsidRDefault="00497FE0" w14:paraId="592BF5EC" w14:textId="77777777">
            <w:pPr>
              <w:pStyle w:val="ListParagraph"/>
              <w:numPr>
                <w:ilvl w:val="0"/>
                <w:numId w:val="17"/>
              </w:numPr>
              <w:rPr>
                <w:rFonts w:cstheme="minorHAnsi"/>
                <w:i/>
                <w:iCs/>
                <w:color w:val="000000"/>
                <w:sz w:val="20"/>
                <w:szCs w:val="20"/>
              </w:rPr>
            </w:pPr>
            <w:r>
              <w:rPr>
                <w:rFonts w:cstheme="minorHAnsi"/>
                <w:i/>
                <w:iCs/>
                <w:color w:val="000000"/>
                <w:sz w:val="20"/>
                <w:szCs w:val="20"/>
              </w:rPr>
              <w:t xml:space="preserve">Describe how you will ensure </w:t>
            </w:r>
            <w:r w:rsidRPr="00E962F6">
              <w:rPr>
                <w:rFonts w:cstheme="minorHAnsi"/>
                <w:i/>
                <w:iCs/>
                <w:color w:val="000000"/>
                <w:sz w:val="20"/>
                <w:szCs w:val="20"/>
              </w:rPr>
              <w:t xml:space="preserve">compliance with the respiratory protection requirements in </w:t>
            </w:r>
            <w:hyperlink w:history="1" r:id="rId17">
              <w:r w:rsidRPr="00E962F6">
                <w:rPr>
                  <w:rStyle w:val="Hyperlink"/>
                  <w:rFonts w:cstheme="minorHAnsi"/>
                  <w:i/>
                  <w:iCs/>
                  <w:sz w:val="20"/>
                  <w:szCs w:val="20"/>
                </w:rPr>
                <w:t>29 CFR 1910.134</w:t>
              </w:r>
            </w:hyperlink>
            <w:r w:rsidRPr="00E962F6">
              <w:rPr>
                <w:rFonts w:cstheme="minorHAnsi"/>
                <w:i/>
                <w:iCs/>
                <w:color w:val="000000"/>
                <w:sz w:val="20"/>
                <w:szCs w:val="20"/>
              </w:rPr>
              <w:t>.</w:t>
            </w:r>
          </w:p>
        </w:tc>
        <w:tc>
          <w:tcPr>
            <w:tcW w:w="5760" w:type="dxa"/>
          </w:tcPr>
          <w:p w:rsidRPr="00A8629C" w:rsidR="00497FE0" w:rsidP="00432541" w:rsidRDefault="00497FE0" w14:paraId="06865008" w14:textId="77777777">
            <w:pPr>
              <w:pStyle w:val="ListParagraph"/>
              <w:rPr>
                <w:rFonts w:cstheme="minorHAnsi"/>
                <w:i/>
                <w:iCs/>
                <w:color w:val="000000"/>
                <w:sz w:val="20"/>
                <w:szCs w:val="20"/>
              </w:rPr>
            </w:pPr>
          </w:p>
        </w:tc>
      </w:tr>
      <w:tr w:rsidRPr="00EB2999" w:rsidR="00497FE0" w:rsidTr="00432541" w14:paraId="3332F648" w14:textId="77777777">
        <w:trPr>
          <w:trHeight w:val="347"/>
        </w:trPr>
        <w:tc>
          <w:tcPr>
            <w:tcW w:w="5490" w:type="dxa"/>
            <w:gridSpan w:val="4"/>
          </w:tcPr>
          <w:p w:rsidRPr="00A8629C" w:rsidR="00497FE0" w:rsidP="00497FE0" w:rsidRDefault="00497FE0" w14:paraId="75BFF711" w14:textId="77777777">
            <w:pPr>
              <w:pStyle w:val="ListParagraph"/>
              <w:numPr>
                <w:ilvl w:val="0"/>
                <w:numId w:val="9"/>
              </w:numPr>
              <w:rPr>
                <w:rFonts w:cstheme="minorHAnsi"/>
                <w:i/>
                <w:iCs/>
                <w:color w:val="000000"/>
                <w:sz w:val="20"/>
                <w:szCs w:val="20"/>
              </w:rPr>
            </w:pPr>
            <w:r w:rsidRPr="00A8629C">
              <w:rPr>
                <w:rFonts w:cstheme="minorHAnsi"/>
                <w:i/>
                <w:iCs/>
                <w:color w:val="000000"/>
                <w:sz w:val="20"/>
                <w:szCs w:val="20"/>
              </w:rPr>
              <w:t>For importation of macaques, an importer must develop, implement and adhere to a written PPE program to prevent herpes B virus transmission. The program must be based on a thorough hazard assessment of all work procedures, potential routes of exposure (e.g., bites, scratches, or mucosal exposures), and potential adverse health outcomes</w:t>
            </w:r>
            <w:r>
              <w:rPr>
                <w:rFonts w:cstheme="minorHAnsi"/>
                <w:i/>
                <w:iCs/>
                <w:color w:val="000000"/>
                <w:sz w:val="20"/>
                <w:szCs w:val="20"/>
              </w:rPr>
              <w:t>.  If you intend to import macaques during the 2-year registration period, please provide a description of your program addressing herpes B.</w:t>
            </w:r>
          </w:p>
        </w:tc>
        <w:tc>
          <w:tcPr>
            <w:tcW w:w="5760" w:type="dxa"/>
          </w:tcPr>
          <w:p w:rsidRPr="00A8629C" w:rsidR="00497FE0" w:rsidP="00432541" w:rsidRDefault="00497FE0" w14:paraId="60763DEF" w14:textId="77777777">
            <w:pPr>
              <w:pStyle w:val="ListParagraph"/>
              <w:rPr>
                <w:rFonts w:cstheme="minorHAnsi"/>
                <w:i/>
                <w:iCs/>
                <w:color w:val="000000"/>
                <w:sz w:val="20"/>
                <w:szCs w:val="20"/>
              </w:rPr>
            </w:pPr>
          </w:p>
        </w:tc>
      </w:tr>
      <w:tr w:rsidRPr="00EB2999" w:rsidR="00497FE0" w:rsidTr="00432541" w14:paraId="068B7B15" w14:textId="77777777">
        <w:trPr>
          <w:trHeight w:val="347"/>
        </w:trPr>
        <w:tc>
          <w:tcPr>
            <w:tcW w:w="5490" w:type="dxa"/>
            <w:gridSpan w:val="4"/>
          </w:tcPr>
          <w:p w:rsidR="00497FE0" w:rsidP="00497FE0" w:rsidRDefault="00497FE0" w14:paraId="451EF6AE" w14:textId="77777777">
            <w:pPr>
              <w:pStyle w:val="ListParagraph"/>
              <w:numPr>
                <w:ilvl w:val="0"/>
                <w:numId w:val="9"/>
              </w:numPr>
              <w:rPr>
                <w:rFonts w:cstheme="minorHAnsi"/>
                <w:i/>
                <w:iCs/>
                <w:color w:val="000000"/>
                <w:sz w:val="20"/>
                <w:szCs w:val="20"/>
              </w:rPr>
            </w:pPr>
            <w:r>
              <w:rPr>
                <w:rFonts w:cstheme="minorHAnsi"/>
                <w:i/>
                <w:iCs/>
                <w:color w:val="000000"/>
                <w:sz w:val="20"/>
                <w:szCs w:val="20"/>
              </w:rPr>
              <w:lastRenderedPageBreak/>
              <w:t>Describe how you will ensure the following requirements are met:</w:t>
            </w:r>
          </w:p>
          <w:p w:rsidR="00497FE0" w:rsidP="00497FE0" w:rsidRDefault="00497FE0" w14:paraId="4FEA58D6" w14:textId="77777777">
            <w:pPr>
              <w:pStyle w:val="ListParagraph"/>
              <w:numPr>
                <w:ilvl w:val="1"/>
                <w:numId w:val="9"/>
              </w:numPr>
              <w:rPr>
                <w:rFonts w:cstheme="minorHAnsi"/>
                <w:i/>
                <w:iCs/>
                <w:color w:val="000000"/>
                <w:sz w:val="20"/>
                <w:szCs w:val="20"/>
              </w:rPr>
            </w:pPr>
            <w:r>
              <w:rPr>
                <w:rFonts w:cstheme="minorHAnsi"/>
                <w:i/>
                <w:iCs/>
                <w:color w:val="000000"/>
                <w:sz w:val="20"/>
                <w:szCs w:val="20"/>
              </w:rPr>
              <w:t xml:space="preserve">An </w:t>
            </w:r>
            <w:r w:rsidRPr="00A8629C">
              <w:rPr>
                <w:rFonts w:cstheme="minorHAnsi"/>
                <w:i/>
                <w:iCs/>
                <w:color w:val="000000"/>
                <w:sz w:val="20"/>
                <w:szCs w:val="20"/>
              </w:rPr>
              <w:t xml:space="preserve"> importer must keep records of all serious febrile illnesses (fever greater than 101.3 degrees Fahrenheit [38.5 degrees Celsius] for more than 48 hours) in workers having exposure to NHPs in transit or in quarantine. The record must be kept by the importer as part of the worker's administrative records.</w:t>
            </w:r>
          </w:p>
          <w:p w:rsidR="00497FE0" w:rsidP="00497FE0" w:rsidRDefault="00497FE0" w14:paraId="6C5EEB99" w14:textId="77777777">
            <w:pPr>
              <w:pStyle w:val="ListParagraph"/>
              <w:numPr>
                <w:ilvl w:val="1"/>
                <w:numId w:val="9"/>
              </w:numPr>
              <w:rPr>
                <w:rFonts w:cstheme="minorHAnsi"/>
                <w:i/>
                <w:iCs/>
                <w:color w:val="000000"/>
                <w:sz w:val="20"/>
                <w:szCs w:val="20"/>
              </w:rPr>
            </w:pPr>
            <w:r w:rsidRPr="00A8629C">
              <w:rPr>
                <w:rFonts w:cstheme="minorHAnsi"/>
                <w:i/>
                <w:iCs/>
                <w:color w:val="000000"/>
                <w:sz w:val="20"/>
                <w:szCs w:val="20"/>
              </w:rPr>
              <w:t xml:space="preserve">The importer must promptly notify HHS/CDC by telephone, text, or email if such an illness occurs. </w:t>
            </w:r>
          </w:p>
          <w:p w:rsidRPr="00A8629C" w:rsidR="00497FE0" w:rsidP="00497FE0" w:rsidRDefault="00497FE0" w14:paraId="10812EF7" w14:textId="77777777">
            <w:pPr>
              <w:pStyle w:val="ListParagraph"/>
              <w:numPr>
                <w:ilvl w:val="1"/>
                <w:numId w:val="9"/>
              </w:numPr>
              <w:rPr>
                <w:rFonts w:cstheme="minorHAnsi"/>
                <w:i/>
                <w:iCs/>
                <w:color w:val="000000"/>
                <w:sz w:val="20"/>
                <w:szCs w:val="20"/>
              </w:rPr>
            </w:pPr>
            <w:r w:rsidRPr="00A8629C">
              <w:rPr>
                <w:rFonts w:cstheme="minorHAnsi"/>
                <w:i/>
                <w:iCs/>
                <w:color w:val="000000"/>
                <w:sz w:val="20"/>
                <w:szCs w:val="20"/>
              </w:rPr>
              <w:t>An importer must ensure that the medical consultant providing care is informed that the patient works with and/or has been exposed to NHPs</w:t>
            </w:r>
            <w:r>
              <w:rPr>
                <w:rFonts w:cstheme="minorHAnsi"/>
                <w:i/>
                <w:iCs/>
                <w:color w:val="000000"/>
                <w:sz w:val="20"/>
                <w:szCs w:val="20"/>
              </w:rPr>
              <w:t>.</w:t>
            </w:r>
          </w:p>
        </w:tc>
        <w:tc>
          <w:tcPr>
            <w:tcW w:w="5760" w:type="dxa"/>
          </w:tcPr>
          <w:p w:rsidRPr="00A8629C" w:rsidR="00497FE0" w:rsidP="00432541" w:rsidRDefault="00497FE0" w14:paraId="46F3803D" w14:textId="77777777">
            <w:pPr>
              <w:pStyle w:val="ListParagraph"/>
              <w:rPr>
                <w:rFonts w:cstheme="minorHAnsi"/>
                <w:i/>
                <w:iCs/>
                <w:color w:val="000000"/>
                <w:sz w:val="20"/>
                <w:szCs w:val="20"/>
              </w:rPr>
            </w:pPr>
          </w:p>
        </w:tc>
      </w:tr>
    </w:tbl>
    <w:p w:rsidRPr="00EB2999" w:rsidR="00497FE0" w:rsidP="00497FE0" w:rsidRDefault="00497FE0" w14:paraId="2FFD7CB8" w14:textId="77777777">
      <w:pPr>
        <w:rPr>
          <w:rFonts w:cstheme="minorHAnsi"/>
          <w:sz w:val="20"/>
          <w:szCs w:val="20"/>
        </w:rPr>
      </w:pPr>
    </w:p>
    <w:p w:rsidRPr="00C008C7" w:rsidR="00497FE0" w:rsidP="00497FE0" w:rsidRDefault="00497FE0" w14:paraId="2AA65924" w14:textId="77777777">
      <w:pPr>
        <w:rPr>
          <w:rFonts w:cstheme="minorHAnsi"/>
          <w:sz w:val="20"/>
          <w:szCs w:val="20"/>
        </w:rPr>
      </w:pPr>
    </w:p>
    <w:tbl>
      <w:tblPr>
        <w:tblStyle w:val="TableGrid"/>
        <w:tblW w:w="11250" w:type="dxa"/>
        <w:tblInd w:w="-1085" w:type="dxa"/>
        <w:tblLook w:val="04A0" w:firstRow="1" w:lastRow="0" w:firstColumn="1" w:lastColumn="0" w:noHBand="0" w:noVBand="1"/>
      </w:tblPr>
      <w:tblGrid>
        <w:gridCol w:w="5940"/>
        <w:gridCol w:w="5310"/>
      </w:tblGrid>
      <w:tr w:rsidR="00497FE0" w:rsidTr="00432541" w14:paraId="55675D4E" w14:textId="77777777">
        <w:tc>
          <w:tcPr>
            <w:tcW w:w="11250" w:type="dxa"/>
            <w:gridSpan w:val="2"/>
            <w:shd w:val="clear" w:color="auto" w:fill="FFF2CC" w:themeFill="accent4" w:themeFillTint="33"/>
          </w:tcPr>
          <w:p w:rsidRPr="000F4534" w:rsidR="00497FE0" w:rsidP="00432541" w:rsidRDefault="00497FE0" w14:paraId="4AB679B1" w14:textId="77777777">
            <w:pPr>
              <w:jc w:val="center"/>
              <w:rPr>
                <w:rFonts w:cstheme="minorHAnsi"/>
                <w:b/>
                <w:bCs/>
              </w:rPr>
            </w:pPr>
            <w:r>
              <w:rPr>
                <w:rFonts w:cstheme="minorHAnsi"/>
                <w:b/>
                <w:bCs/>
              </w:rPr>
              <w:t xml:space="preserve">Section 3: Crating, Caging, and Transport </w:t>
            </w:r>
          </w:p>
        </w:tc>
      </w:tr>
      <w:tr w:rsidR="00497FE0" w:rsidTr="00432541" w14:paraId="7FE02B8D" w14:textId="77777777">
        <w:tc>
          <w:tcPr>
            <w:tcW w:w="5940" w:type="dxa"/>
            <w:shd w:val="clear" w:color="auto" w:fill="auto"/>
          </w:tcPr>
          <w:p w:rsidR="00497FE0" w:rsidP="00432541" w:rsidRDefault="00497FE0" w14:paraId="797369A6" w14:textId="77777777">
            <w:pPr>
              <w:jc w:val="center"/>
              <w:rPr>
                <w:rFonts w:cstheme="minorHAnsi"/>
                <w:b/>
                <w:bCs/>
              </w:rPr>
            </w:pPr>
            <w:r>
              <w:rPr>
                <w:rFonts w:cstheme="minorHAnsi"/>
                <w:b/>
                <w:bCs/>
              </w:rPr>
              <w:t xml:space="preserve">Regulation </w:t>
            </w:r>
            <w:r w:rsidRPr="00A02DF4">
              <w:rPr>
                <w:rFonts w:cstheme="minorHAnsi"/>
                <w:b/>
                <w:bCs/>
              </w:rPr>
              <w:t>42 CFR §71.53 (</w:t>
            </w:r>
            <w:r>
              <w:rPr>
                <w:rFonts w:cstheme="minorHAnsi"/>
                <w:b/>
                <w:bCs/>
              </w:rPr>
              <w:t>j</w:t>
            </w:r>
            <w:r w:rsidRPr="00A02DF4">
              <w:rPr>
                <w:rFonts w:cstheme="minorHAnsi"/>
                <w:b/>
                <w:bCs/>
              </w:rPr>
              <w:t>)</w:t>
            </w:r>
          </w:p>
        </w:tc>
        <w:tc>
          <w:tcPr>
            <w:tcW w:w="5310" w:type="dxa"/>
            <w:shd w:val="clear" w:color="auto" w:fill="auto"/>
          </w:tcPr>
          <w:p w:rsidR="00497FE0" w:rsidP="00432541" w:rsidRDefault="00497FE0" w14:paraId="5BA91038" w14:textId="77777777">
            <w:pPr>
              <w:jc w:val="center"/>
              <w:rPr>
                <w:rFonts w:cstheme="minorHAnsi"/>
                <w:b/>
                <w:bCs/>
              </w:rPr>
            </w:pPr>
            <w:r>
              <w:rPr>
                <w:rFonts w:cstheme="minorHAnsi"/>
                <w:b/>
                <w:bCs/>
              </w:rPr>
              <w:t>Standard Operating Procedure Meeting Regulation</w:t>
            </w:r>
          </w:p>
        </w:tc>
      </w:tr>
      <w:tr w:rsidRPr="00DB7974" w:rsidR="00497FE0" w:rsidTr="00432541" w14:paraId="523FC9BE" w14:textId="77777777">
        <w:tc>
          <w:tcPr>
            <w:tcW w:w="5940" w:type="dxa"/>
          </w:tcPr>
          <w:p w:rsidRPr="00DB7974" w:rsidR="00497FE0" w:rsidP="00432541" w:rsidRDefault="00497FE0" w14:paraId="55F3C00D" w14:textId="0EA3B5DC">
            <w:pPr>
              <w:rPr>
                <w:rFonts w:cstheme="minorHAnsi"/>
                <w:i/>
                <w:iCs/>
                <w:sz w:val="20"/>
                <w:szCs w:val="20"/>
              </w:rPr>
            </w:pPr>
            <w:r w:rsidRPr="00DB7974">
              <w:rPr>
                <w:rFonts w:ascii="Calibri" w:hAnsi="Calibri" w:cs="Calibri"/>
                <w:i/>
                <w:iCs/>
                <w:color w:val="000000"/>
                <w:sz w:val="20"/>
                <w:szCs w:val="20"/>
              </w:rPr>
              <w:t xml:space="preserve">Equipment standards for crating, caging, and transporting live NHPs must be in accordance with </w:t>
            </w:r>
            <w:hyperlink w:history="1" r:id="rId18">
              <w:r w:rsidRPr="00E962F6">
                <w:rPr>
                  <w:rStyle w:val="Hyperlink"/>
                  <w:rFonts w:ascii="Calibri" w:hAnsi="Calibri" w:cs="Calibri"/>
                  <w:i/>
                  <w:iCs/>
                  <w:sz w:val="20"/>
                  <w:szCs w:val="20"/>
                </w:rPr>
                <w:t>USDA Animal Welfare</w:t>
              </w:r>
            </w:hyperlink>
            <w:r w:rsidRPr="00DB7974">
              <w:rPr>
                <w:rFonts w:ascii="Calibri" w:hAnsi="Calibri" w:cs="Calibri"/>
                <w:i/>
                <w:iCs/>
                <w:color w:val="000000"/>
                <w:sz w:val="20"/>
                <w:szCs w:val="20"/>
              </w:rPr>
              <w:t xml:space="preserve"> regulation standards (9 CFR parts 1, 2, and 3) and </w:t>
            </w:r>
            <w:hyperlink w:history="1" r:id="rId19">
              <w:r w:rsidRPr="00E962F6">
                <w:rPr>
                  <w:rStyle w:val="Hyperlink"/>
                  <w:rFonts w:ascii="Calibri" w:hAnsi="Calibri" w:cs="Calibri"/>
                  <w:i/>
                  <w:iCs/>
                  <w:sz w:val="20"/>
                  <w:szCs w:val="20"/>
                </w:rPr>
                <w:t>International Air Transport Association</w:t>
              </w:r>
            </w:hyperlink>
            <w:r w:rsidRPr="00DB7974">
              <w:rPr>
                <w:rFonts w:ascii="Calibri" w:hAnsi="Calibri" w:cs="Calibri"/>
                <w:i/>
                <w:iCs/>
                <w:color w:val="000000"/>
                <w:sz w:val="20"/>
                <w:szCs w:val="20"/>
              </w:rPr>
              <w:t xml:space="preserve"> standards</w:t>
            </w:r>
            <w:r>
              <w:rPr>
                <w:rFonts w:ascii="Calibri" w:hAnsi="Calibri" w:cs="Calibri"/>
                <w:i/>
                <w:iCs/>
                <w:color w:val="000000"/>
                <w:sz w:val="20"/>
                <w:szCs w:val="20"/>
              </w:rPr>
              <w:t xml:space="preserve">.  Additionally, importers must </w:t>
            </w:r>
            <w:r w:rsidRPr="00764FD1">
              <w:rPr>
                <w:rFonts w:ascii="Calibri" w:hAnsi="Calibri" w:cs="Calibri"/>
                <w:i/>
                <w:iCs/>
                <w:color w:val="000000"/>
                <w:sz w:val="20"/>
                <w:szCs w:val="20"/>
              </w:rPr>
              <w:t xml:space="preserve">establish, implement, maintain, and adhere to SOPs that ensure the </w:t>
            </w:r>
            <w:r>
              <w:rPr>
                <w:rFonts w:ascii="Calibri" w:hAnsi="Calibri" w:cs="Calibri"/>
                <w:i/>
                <w:iCs/>
                <w:color w:val="000000"/>
                <w:sz w:val="20"/>
                <w:szCs w:val="20"/>
              </w:rPr>
              <w:t xml:space="preserve">items listed below are met.   Describe the elements of your SOPs that will </w:t>
            </w:r>
            <w:r w:rsidRPr="00DB7974">
              <w:rPr>
                <w:rFonts w:ascii="Calibri" w:hAnsi="Calibri" w:cs="Calibri"/>
                <w:i/>
                <w:iCs/>
                <w:color w:val="000000"/>
                <w:sz w:val="20"/>
                <w:szCs w:val="20"/>
              </w:rPr>
              <w:t>ensure the following:</w:t>
            </w:r>
          </w:p>
        </w:tc>
        <w:tc>
          <w:tcPr>
            <w:tcW w:w="5310" w:type="dxa"/>
            <w:shd w:val="clear" w:color="auto" w:fill="595959" w:themeFill="text1" w:themeFillTint="A6"/>
          </w:tcPr>
          <w:p w:rsidRPr="00DB7974" w:rsidR="00497FE0" w:rsidP="00432541" w:rsidRDefault="00497FE0" w14:paraId="031B8812" w14:textId="77777777">
            <w:pPr>
              <w:rPr>
                <w:rFonts w:cstheme="minorHAnsi"/>
                <w:i/>
                <w:iCs/>
                <w:sz w:val="20"/>
                <w:szCs w:val="20"/>
              </w:rPr>
            </w:pPr>
          </w:p>
        </w:tc>
      </w:tr>
      <w:tr w:rsidRPr="00DB7974" w:rsidR="00497FE0" w:rsidTr="00432541" w14:paraId="0F1FFE7F" w14:textId="77777777">
        <w:trPr>
          <w:trHeight w:val="323"/>
        </w:trPr>
        <w:tc>
          <w:tcPr>
            <w:tcW w:w="5940" w:type="dxa"/>
          </w:tcPr>
          <w:p w:rsidRPr="00DB7974" w:rsidR="00497FE0" w:rsidP="00497FE0" w:rsidRDefault="00497FE0" w14:paraId="742B687F" w14:textId="77777777">
            <w:pPr>
              <w:pStyle w:val="ListParagraph"/>
              <w:numPr>
                <w:ilvl w:val="0"/>
                <w:numId w:val="19"/>
              </w:numPr>
              <w:rPr>
                <w:rFonts w:cstheme="minorHAnsi"/>
                <w:i/>
                <w:iCs/>
                <w:sz w:val="20"/>
                <w:szCs w:val="20"/>
              </w:rPr>
            </w:pPr>
            <w:r w:rsidRPr="00DB7974">
              <w:rPr>
                <w:rFonts w:ascii="Calibri" w:hAnsi="Calibri" w:cs="Calibri"/>
                <w:i/>
                <w:iCs/>
                <w:color w:val="000000"/>
                <w:sz w:val="20"/>
                <w:szCs w:val="20"/>
              </w:rPr>
              <w:t>Any crate used to transport NHPs must be free of sharp projections that could scratch or otherwise injure workers or NHPs</w:t>
            </w:r>
          </w:p>
        </w:tc>
        <w:tc>
          <w:tcPr>
            <w:tcW w:w="5310" w:type="dxa"/>
          </w:tcPr>
          <w:p w:rsidRPr="00DB7974" w:rsidR="00497FE0" w:rsidP="00432541" w:rsidRDefault="00497FE0" w14:paraId="4054C540" w14:textId="77777777">
            <w:pPr>
              <w:rPr>
                <w:rFonts w:cstheme="minorHAnsi"/>
                <w:i/>
                <w:iCs/>
                <w:sz w:val="20"/>
                <w:szCs w:val="20"/>
              </w:rPr>
            </w:pPr>
          </w:p>
        </w:tc>
      </w:tr>
      <w:tr w:rsidRPr="00DB7974" w:rsidR="00497FE0" w:rsidTr="00432541" w14:paraId="52153451" w14:textId="77777777">
        <w:tc>
          <w:tcPr>
            <w:tcW w:w="5940" w:type="dxa"/>
          </w:tcPr>
          <w:p w:rsidRPr="00DB7974" w:rsidR="00497FE0" w:rsidP="00497FE0" w:rsidRDefault="00497FE0" w14:paraId="5973043C" w14:textId="77777777">
            <w:pPr>
              <w:pStyle w:val="ListParagraph"/>
              <w:numPr>
                <w:ilvl w:val="0"/>
                <w:numId w:val="19"/>
              </w:numPr>
              <w:rPr>
                <w:rFonts w:cstheme="minorHAnsi"/>
                <w:i/>
                <w:iCs/>
                <w:sz w:val="20"/>
                <w:szCs w:val="20"/>
              </w:rPr>
            </w:pPr>
            <w:r w:rsidRPr="00DB7974">
              <w:rPr>
                <w:rFonts w:ascii="Calibri" w:hAnsi="Calibri" w:cs="Calibri"/>
                <w:i/>
                <w:iCs/>
                <w:color w:val="000000"/>
                <w:sz w:val="20"/>
                <w:szCs w:val="20"/>
              </w:rPr>
              <w:t>Glass items must not be used for feeding or watering NHPs during transport.</w:t>
            </w:r>
          </w:p>
        </w:tc>
        <w:tc>
          <w:tcPr>
            <w:tcW w:w="5310" w:type="dxa"/>
          </w:tcPr>
          <w:p w:rsidRPr="00DB7974" w:rsidR="00497FE0" w:rsidP="00432541" w:rsidRDefault="00497FE0" w14:paraId="2C76512F" w14:textId="77777777">
            <w:pPr>
              <w:rPr>
                <w:rFonts w:cstheme="minorHAnsi"/>
                <w:i/>
                <w:iCs/>
                <w:sz w:val="20"/>
                <w:szCs w:val="20"/>
              </w:rPr>
            </w:pPr>
          </w:p>
        </w:tc>
      </w:tr>
      <w:tr w:rsidRPr="00DB7974" w:rsidR="00497FE0" w:rsidTr="00432541" w14:paraId="7DB4E513" w14:textId="77777777">
        <w:tc>
          <w:tcPr>
            <w:tcW w:w="5940" w:type="dxa"/>
          </w:tcPr>
          <w:p w:rsidRPr="00DB7974" w:rsidR="00497FE0" w:rsidP="00497FE0" w:rsidRDefault="00497FE0" w14:paraId="1284E2C4" w14:textId="77777777">
            <w:pPr>
              <w:pStyle w:val="ListParagraph"/>
              <w:numPr>
                <w:ilvl w:val="0"/>
                <w:numId w:val="19"/>
              </w:numPr>
              <w:rPr>
                <w:rFonts w:cstheme="minorHAnsi"/>
                <w:i/>
                <w:iCs/>
                <w:sz w:val="20"/>
                <w:szCs w:val="20"/>
              </w:rPr>
            </w:pPr>
            <w:r w:rsidRPr="00DB7974">
              <w:rPr>
                <w:rFonts w:ascii="Calibri" w:hAnsi="Calibri" w:cs="Calibri"/>
                <w:i/>
                <w:iCs/>
                <w:color w:val="000000"/>
                <w:sz w:val="20"/>
                <w:szCs w:val="20"/>
              </w:rPr>
              <w:t>NHPs must only be removed from crates in an approved quarantine facility under the supervision of a licensed veterinarian.</w:t>
            </w:r>
          </w:p>
        </w:tc>
        <w:tc>
          <w:tcPr>
            <w:tcW w:w="5310" w:type="dxa"/>
          </w:tcPr>
          <w:p w:rsidRPr="00DB7974" w:rsidR="00497FE0" w:rsidP="00432541" w:rsidRDefault="00497FE0" w14:paraId="0EFC3CCB" w14:textId="77777777">
            <w:pPr>
              <w:rPr>
                <w:rFonts w:cstheme="minorHAnsi"/>
                <w:i/>
                <w:iCs/>
                <w:sz w:val="20"/>
                <w:szCs w:val="20"/>
              </w:rPr>
            </w:pPr>
          </w:p>
        </w:tc>
      </w:tr>
      <w:tr w:rsidRPr="00DB7974" w:rsidR="00497FE0" w:rsidTr="00432541" w14:paraId="2003AB17" w14:textId="77777777">
        <w:tc>
          <w:tcPr>
            <w:tcW w:w="5940" w:type="dxa"/>
          </w:tcPr>
          <w:p w:rsidRPr="00DB7974" w:rsidR="00497FE0" w:rsidP="00497FE0" w:rsidRDefault="00497FE0" w14:paraId="1FC505FC" w14:textId="77777777">
            <w:pPr>
              <w:pStyle w:val="ListParagraph"/>
              <w:numPr>
                <w:ilvl w:val="0"/>
                <w:numId w:val="19"/>
              </w:numPr>
              <w:rPr>
                <w:rFonts w:cstheme="minorHAnsi"/>
                <w:i/>
                <w:iCs/>
                <w:sz w:val="20"/>
                <w:szCs w:val="20"/>
              </w:rPr>
            </w:pPr>
            <w:r w:rsidRPr="00DB7974">
              <w:rPr>
                <w:rFonts w:ascii="Calibri" w:hAnsi="Calibri" w:cs="Calibri"/>
                <w:i/>
                <w:iCs/>
                <w:color w:val="000000"/>
                <w:sz w:val="20"/>
                <w:szCs w:val="20"/>
              </w:rPr>
              <w:t>NHPs must not be removed from crates during transport</w:t>
            </w:r>
          </w:p>
        </w:tc>
        <w:tc>
          <w:tcPr>
            <w:tcW w:w="5310" w:type="dxa"/>
          </w:tcPr>
          <w:p w:rsidRPr="00DB7974" w:rsidR="00497FE0" w:rsidP="00432541" w:rsidRDefault="00497FE0" w14:paraId="64836697" w14:textId="77777777">
            <w:pPr>
              <w:rPr>
                <w:rFonts w:cstheme="minorHAnsi"/>
                <w:i/>
                <w:iCs/>
                <w:sz w:val="20"/>
                <w:szCs w:val="20"/>
              </w:rPr>
            </w:pPr>
          </w:p>
        </w:tc>
      </w:tr>
      <w:tr w:rsidRPr="00DB7974" w:rsidR="00497FE0" w:rsidTr="00432541" w14:paraId="2593C426" w14:textId="77777777">
        <w:tc>
          <w:tcPr>
            <w:tcW w:w="5940" w:type="dxa"/>
          </w:tcPr>
          <w:p w:rsidRPr="00DB7974" w:rsidR="00497FE0" w:rsidP="00497FE0" w:rsidRDefault="00497FE0" w14:paraId="47C74AFA" w14:textId="77777777">
            <w:pPr>
              <w:pStyle w:val="ListParagraph"/>
              <w:numPr>
                <w:ilvl w:val="0"/>
                <w:numId w:val="19"/>
              </w:numPr>
              <w:rPr>
                <w:rFonts w:cstheme="minorHAnsi"/>
                <w:i/>
                <w:iCs/>
                <w:sz w:val="20"/>
                <w:szCs w:val="20"/>
              </w:rPr>
            </w:pPr>
            <w:r w:rsidRPr="00DB7974">
              <w:rPr>
                <w:rFonts w:ascii="Calibri" w:hAnsi="Calibri" w:cs="Calibri"/>
                <w:i/>
                <w:iCs/>
                <w:color w:val="000000"/>
                <w:sz w:val="20"/>
                <w:szCs w:val="20"/>
              </w:rPr>
              <w:t>Upon arrival into the United States, only an importer or an authorized representative may receive the NHPs from a conveyance (e.g., airplane, ship). The importer must establish an emergency contingency plan in the unlikely event they are unable to meet the shipment.</w:t>
            </w:r>
          </w:p>
        </w:tc>
        <w:tc>
          <w:tcPr>
            <w:tcW w:w="5310" w:type="dxa"/>
          </w:tcPr>
          <w:p w:rsidRPr="00DB7974" w:rsidR="00497FE0" w:rsidP="00432541" w:rsidRDefault="00497FE0" w14:paraId="43942672" w14:textId="77777777">
            <w:pPr>
              <w:rPr>
                <w:rFonts w:cstheme="minorHAnsi"/>
                <w:i/>
                <w:iCs/>
                <w:sz w:val="20"/>
                <w:szCs w:val="20"/>
              </w:rPr>
            </w:pPr>
          </w:p>
        </w:tc>
      </w:tr>
      <w:tr w:rsidRPr="00DB7974" w:rsidR="00497FE0" w:rsidTr="00432541" w14:paraId="35EA8886" w14:textId="77777777">
        <w:tc>
          <w:tcPr>
            <w:tcW w:w="5940" w:type="dxa"/>
          </w:tcPr>
          <w:p w:rsidRPr="00DB7974" w:rsidR="00497FE0" w:rsidP="00497FE0" w:rsidRDefault="00497FE0" w14:paraId="30D8AC63" w14:textId="77777777">
            <w:pPr>
              <w:pStyle w:val="ListParagraph"/>
              <w:numPr>
                <w:ilvl w:val="0"/>
                <w:numId w:val="19"/>
              </w:numPr>
              <w:rPr>
                <w:rFonts w:cstheme="minorHAnsi"/>
                <w:i/>
                <w:iCs/>
                <w:sz w:val="20"/>
                <w:szCs w:val="20"/>
              </w:rPr>
            </w:pPr>
            <w:r w:rsidRPr="00DB7974">
              <w:rPr>
                <w:rFonts w:ascii="Calibri" w:hAnsi="Calibri" w:cs="Calibri"/>
                <w:i/>
                <w:iCs/>
                <w:color w:val="000000"/>
                <w:sz w:val="20"/>
                <w:szCs w:val="20"/>
              </w:rPr>
              <w:t>All reusable items must be decontaminated between uses.</w:t>
            </w:r>
          </w:p>
        </w:tc>
        <w:tc>
          <w:tcPr>
            <w:tcW w:w="5310" w:type="dxa"/>
          </w:tcPr>
          <w:p w:rsidRPr="00DB7974" w:rsidR="00497FE0" w:rsidP="00432541" w:rsidRDefault="00497FE0" w14:paraId="035A2FDB" w14:textId="77777777">
            <w:pPr>
              <w:rPr>
                <w:rFonts w:cstheme="minorHAnsi"/>
                <w:i/>
                <w:iCs/>
                <w:sz w:val="20"/>
                <w:szCs w:val="20"/>
              </w:rPr>
            </w:pPr>
          </w:p>
        </w:tc>
      </w:tr>
      <w:tr w:rsidRPr="00DB7974" w:rsidR="00497FE0" w:rsidTr="00432541" w14:paraId="3B3F61CE" w14:textId="77777777">
        <w:tc>
          <w:tcPr>
            <w:tcW w:w="5940" w:type="dxa"/>
          </w:tcPr>
          <w:p w:rsidRPr="00DB7974" w:rsidR="00497FE0" w:rsidP="00497FE0" w:rsidRDefault="00497FE0" w14:paraId="01845DB7" w14:textId="77777777">
            <w:pPr>
              <w:pStyle w:val="ListParagraph"/>
              <w:numPr>
                <w:ilvl w:val="0"/>
                <w:numId w:val="19"/>
              </w:numPr>
              <w:rPr>
                <w:rFonts w:ascii="Calibri" w:hAnsi="Calibri" w:cs="Calibri"/>
                <w:i/>
                <w:iCs/>
                <w:color w:val="000000"/>
                <w:sz w:val="20"/>
                <w:szCs w:val="20"/>
              </w:rPr>
            </w:pPr>
            <w:r w:rsidRPr="00DB7974">
              <w:rPr>
                <w:rFonts w:ascii="Calibri" w:hAnsi="Calibri" w:cs="Calibri"/>
                <w:i/>
                <w:iCs/>
                <w:color w:val="000000"/>
                <w:sz w:val="20"/>
                <w:szCs w:val="20"/>
              </w:rPr>
              <w:t>At all times during transport, crates containing NHPs must be separated by a physical barrier from workers, other individuals, and all other animals and cargo, or by a spatial barrier greater than 5 feet, that prevents contamination of cargo or individuals with bodily fluids, feces, or soiled bedding.</w:t>
            </w:r>
          </w:p>
        </w:tc>
        <w:tc>
          <w:tcPr>
            <w:tcW w:w="5310" w:type="dxa"/>
          </w:tcPr>
          <w:p w:rsidRPr="00DB7974" w:rsidR="00497FE0" w:rsidP="00432541" w:rsidRDefault="00497FE0" w14:paraId="4E0BF193" w14:textId="77777777">
            <w:pPr>
              <w:rPr>
                <w:rFonts w:cstheme="minorHAnsi"/>
                <w:i/>
                <w:iCs/>
                <w:sz w:val="20"/>
                <w:szCs w:val="20"/>
              </w:rPr>
            </w:pPr>
          </w:p>
        </w:tc>
      </w:tr>
      <w:tr w:rsidRPr="00DB7974" w:rsidR="00497FE0" w:rsidTr="00432541" w14:paraId="163E1A6D" w14:textId="77777777">
        <w:tc>
          <w:tcPr>
            <w:tcW w:w="5940" w:type="dxa"/>
          </w:tcPr>
          <w:p w:rsidRPr="00DB7974" w:rsidR="00497FE0" w:rsidP="00497FE0" w:rsidRDefault="00497FE0" w14:paraId="0997F322" w14:textId="77777777">
            <w:pPr>
              <w:pStyle w:val="ListParagraph"/>
              <w:numPr>
                <w:ilvl w:val="0"/>
                <w:numId w:val="19"/>
              </w:numPr>
              <w:rPr>
                <w:rFonts w:ascii="Calibri" w:hAnsi="Calibri" w:cs="Calibri"/>
                <w:i/>
                <w:iCs/>
                <w:color w:val="000000"/>
                <w:sz w:val="20"/>
                <w:szCs w:val="20"/>
              </w:rPr>
            </w:pPr>
            <w:r w:rsidRPr="00DB7974">
              <w:rPr>
                <w:rFonts w:ascii="Calibri" w:hAnsi="Calibri" w:cs="Calibri"/>
                <w:i/>
                <w:iCs/>
                <w:color w:val="000000"/>
                <w:sz w:val="20"/>
                <w:szCs w:val="20"/>
              </w:rPr>
              <w:t xml:space="preserve">At all times during transport, individuals traveling with the shipment must be protected from shared air of NHPs to </w:t>
            </w:r>
            <w:r w:rsidRPr="00DB7974">
              <w:rPr>
                <w:rFonts w:ascii="Calibri" w:hAnsi="Calibri" w:cs="Calibri"/>
                <w:i/>
                <w:iCs/>
                <w:color w:val="000000"/>
                <w:sz w:val="20"/>
                <w:szCs w:val="20"/>
              </w:rPr>
              <w:lastRenderedPageBreak/>
              <w:t>prevent the transmission of zoonotic diseases. Airflow must be unidirectional from NHP transport workers to NHPs or, if any air is recirculated to the NHP transport workers, it must be HEPA-filtered. If a ventilation system is not in place, all NHP transport workers must wear respiratory protection.</w:t>
            </w:r>
          </w:p>
        </w:tc>
        <w:tc>
          <w:tcPr>
            <w:tcW w:w="5310" w:type="dxa"/>
          </w:tcPr>
          <w:p w:rsidRPr="00DB7974" w:rsidR="00497FE0" w:rsidP="00432541" w:rsidRDefault="00497FE0" w14:paraId="255703EB" w14:textId="77777777">
            <w:pPr>
              <w:rPr>
                <w:rFonts w:cstheme="minorHAnsi"/>
                <w:i/>
                <w:iCs/>
                <w:sz w:val="20"/>
                <w:szCs w:val="20"/>
              </w:rPr>
            </w:pPr>
          </w:p>
        </w:tc>
      </w:tr>
      <w:tr w:rsidRPr="00DB7974" w:rsidR="00497FE0" w:rsidTr="00432541" w14:paraId="22768F59" w14:textId="77777777">
        <w:tc>
          <w:tcPr>
            <w:tcW w:w="5940" w:type="dxa"/>
          </w:tcPr>
          <w:p w:rsidRPr="00DB7974" w:rsidR="00497FE0" w:rsidP="00497FE0" w:rsidRDefault="00497FE0" w14:paraId="67888915" w14:textId="77777777">
            <w:pPr>
              <w:pStyle w:val="ListParagraph"/>
              <w:numPr>
                <w:ilvl w:val="0"/>
                <w:numId w:val="19"/>
              </w:numPr>
              <w:rPr>
                <w:rFonts w:ascii="Calibri" w:hAnsi="Calibri" w:cs="Calibri"/>
                <w:i/>
                <w:iCs/>
                <w:color w:val="000000"/>
                <w:sz w:val="20"/>
                <w:szCs w:val="20"/>
              </w:rPr>
            </w:pPr>
            <w:r w:rsidRPr="00DB7974">
              <w:rPr>
                <w:rFonts w:ascii="Calibri" w:hAnsi="Calibri" w:cs="Calibri"/>
                <w:i/>
                <w:iCs/>
                <w:color w:val="000000"/>
                <w:sz w:val="20"/>
                <w:szCs w:val="20"/>
              </w:rPr>
              <w:t>If traveling by plane, crates containing NHPs should be loaded in the cargo hold last and removed first, must be placed on plastic that prevents spillage onto the deck of the plane, and must be placed on pallets or double crated to ensure separation from other cargo.</w:t>
            </w:r>
          </w:p>
        </w:tc>
        <w:tc>
          <w:tcPr>
            <w:tcW w:w="5310" w:type="dxa"/>
          </w:tcPr>
          <w:p w:rsidRPr="00DB7974" w:rsidR="00497FE0" w:rsidP="00432541" w:rsidRDefault="00497FE0" w14:paraId="7BFFE163" w14:textId="77777777">
            <w:pPr>
              <w:rPr>
                <w:rFonts w:cstheme="minorHAnsi"/>
                <w:i/>
                <w:iCs/>
                <w:sz w:val="20"/>
                <w:szCs w:val="20"/>
              </w:rPr>
            </w:pPr>
          </w:p>
        </w:tc>
      </w:tr>
      <w:tr w:rsidRPr="00DB7974" w:rsidR="00497FE0" w:rsidTr="00432541" w14:paraId="4DB4B919" w14:textId="77777777">
        <w:tc>
          <w:tcPr>
            <w:tcW w:w="5940" w:type="dxa"/>
          </w:tcPr>
          <w:p w:rsidRPr="00DB7974" w:rsidR="00497FE0" w:rsidP="00497FE0" w:rsidRDefault="00497FE0" w14:paraId="396610E4" w14:textId="77777777">
            <w:pPr>
              <w:pStyle w:val="ListParagraph"/>
              <w:numPr>
                <w:ilvl w:val="0"/>
                <w:numId w:val="19"/>
              </w:numPr>
              <w:rPr>
                <w:rFonts w:ascii="Calibri" w:hAnsi="Calibri" w:cs="Calibri"/>
                <w:i/>
                <w:iCs/>
                <w:color w:val="000000"/>
                <w:sz w:val="20"/>
                <w:szCs w:val="20"/>
              </w:rPr>
            </w:pPr>
            <w:r w:rsidRPr="00DB7974">
              <w:rPr>
                <w:rFonts w:ascii="Calibri" w:hAnsi="Calibri" w:cs="Calibri"/>
                <w:i/>
                <w:iCs/>
                <w:color w:val="000000"/>
                <w:sz w:val="20"/>
                <w:szCs w:val="20"/>
              </w:rPr>
              <w:t xml:space="preserve">Workers, as well as NHPs, must be protected from communicable disease exposures at any facility used </w:t>
            </w:r>
            <w:proofErr w:type="spellStart"/>
            <w:r w:rsidRPr="00DB7974">
              <w:rPr>
                <w:rFonts w:ascii="Calibri" w:hAnsi="Calibri" w:cs="Calibri"/>
                <w:i/>
                <w:iCs/>
                <w:color w:val="000000"/>
                <w:sz w:val="20"/>
                <w:szCs w:val="20"/>
              </w:rPr>
              <w:t>en</w:t>
            </w:r>
            <w:proofErr w:type="spellEnd"/>
            <w:r w:rsidRPr="00DB7974">
              <w:rPr>
                <w:rFonts w:ascii="Calibri" w:hAnsi="Calibri" w:cs="Calibri"/>
                <w:i/>
                <w:iCs/>
                <w:color w:val="000000"/>
                <w:sz w:val="20"/>
                <w:szCs w:val="20"/>
              </w:rPr>
              <w:t xml:space="preserve"> route, including transportation holding facilities. An importer must maintain a description of any transportation holding facilities and document the communicable disease prevention measures taken to protect workers at facilities used </w:t>
            </w:r>
            <w:proofErr w:type="spellStart"/>
            <w:r w:rsidRPr="00DB7974">
              <w:rPr>
                <w:rFonts w:ascii="Calibri" w:hAnsi="Calibri" w:cs="Calibri"/>
                <w:i/>
                <w:iCs/>
                <w:color w:val="000000"/>
                <w:sz w:val="20"/>
                <w:szCs w:val="20"/>
              </w:rPr>
              <w:t>en</w:t>
            </w:r>
            <w:proofErr w:type="spellEnd"/>
            <w:r w:rsidRPr="00DB7974">
              <w:rPr>
                <w:rFonts w:ascii="Calibri" w:hAnsi="Calibri" w:cs="Calibri"/>
                <w:i/>
                <w:iCs/>
                <w:color w:val="000000"/>
                <w:sz w:val="20"/>
                <w:szCs w:val="20"/>
              </w:rPr>
              <w:t xml:space="preserve"> route</w:t>
            </w:r>
          </w:p>
        </w:tc>
        <w:tc>
          <w:tcPr>
            <w:tcW w:w="5310" w:type="dxa"/>
          </w:tcPr>
          <w:p w:rsidRPr="00DB7974" w:rsidR="00497FE0" w:rsidP="00432541" w:rsidRDefault="00497FE0" w14:paraId="1BA2C037" w14:textId="77777777">
            <w:pPr>
              <w:rPr>
                <w:rFonts w:cstheme="minorHAnsi"/>
                <w:i/>
                <w:iCs/>
                <w:sz w:val="20"/>
                <w:szCs w:val="20"/>
              </w:rPr>
            </w:pPr>
          </w:p>
        </w:tc>
      </w:tr>
      <w:tr w:rsidRPr="00DB7974" w:rsidR="00497FE0" w:rsidTr="00432541" w14:paraId="152F0F92" w14:textId="77777777">
        <w:tc>
          <w:tcPr>
            <w:tcW w:w="5940" w:type="dxa"/>
          </w:tcPr>
          <w:p w:rsidRPr="00DB7974" w:rsidR="00497FE0" w:rsidP="00497FE0" w:rsidRDefault="00497FE0" w14:paraId="292DD9FC" w14:textId="77777777">
            <w:pPr>
              <w:pStyle w:val="ListParagraph"/>
              <w:numPr>
                <w:ilvl w:val="0"/>
                <w:numId w:val="19"/>
              </w:numPr>
              <w:rPr>
                <w:rFonts w:ascii="Calibri" w:hAnsi="Calibri" w:cs="Calibri"/>
                <w:i/>
                <w:iCs/>
                <w:color w:val="000000"/>
                <w:sz w:val="20"/>
                <w:szCs w:val="20"/>
              </w:rPr>
            </w:pPr>
            <w:r w:rsidRPr="00DB7974">
              <w:rPr>
                <w:rFonts w:ascii="Calibri" w:hAnsi="Calibri" w:cs="Calibri"/>
                <w:i/>
                <w:iCs/>
                <w:color w:val="000000"/>
                <w:sz w:val="20"/>
                <w:szCs w:val="20"/>
              </w:rPr>
              <w:t>For each import, documentation must be made of the communicable disease-prevention procedures to be carried out in every step of the chain of custody, from the time of embarkation of the NHPs at the country of origin until arrival at the quarantine facility.</w:t>
            </w:r>
          </w:p>
        </w:tc>
        <w:tc>
          <w:tcPr>
            <w:tcW w:w="5310" w:type="dxa"/>
          </w:tcPr>
          <w:p w:rsidRPr="00DB7974" w:rsidR="00497FE0" w:rsidP="00432541" w:rsidRDefault="00497FE0" w14:paraId="5F107395" w14:textId="77777777">
            <w:pPr>
              <w:rPr>
                <w:rFonts w:cstheme="minorHAnsi"/>
                <w:i/>
                <w:iCs/>
                <w:sz w:val="20"/>
                <w:szCs w:val="20"/>
              </w:rPr>
            </w:pPr>
          </w:p>
        </w:tc>
      </w:tr>
      <w:tr w:rsidRPr="00DB7974" w:rsidR="00497FE0" w:rsidTr="00432541" w14:paraId="0AB4FC6E" w14:textId="77777777">
        <w:tc>
          <w:tcPr>
            <w:tcW w:w="5940" w:type="dxa"/>
          </w:tcPr>
          <w:p w:rsidRPr="00DB7974" w:rsidR="00497FE0" w:rsidP="00497FE0" w:rsidRDefault="00497FE0" w14:paraId="497511DB" w14:textId="77777777">
            <w:pPr>
              <w:pStyle w:val="ListParagraph"/>
              <w:numPr>
                <w:ilvl w:val="0"/>
                <w:numId w:val="19"/>
              </w:numPr>
              <w:rPr>
                <w:rFonts w:ascii="Calibri" w:hAnsi="Calibri" w:cs="Calibri"/>
                <w:i/>
                <w:iCs/>
                <w:color w:val="000000"/>
                <w:sz w:val="20"/>
                <w:szCs w:val="20"/>
              </w:rPr>
            </w:pPr>
            <w:r w:rsidRPr="00DB7974">
              <w:rPr>
                <w:rFonts w:ascii="Calibri" w:hAnsi="Calibri" w:cs="Calibri"/>
                <w:i/>
                <w:iCs/>
                <w:color w:val="000000"/>
                <w:sz w:val="20"/>
                <w:szCs w:val="20"/>
              </w:rPr>
              <w:t>Procedures to ensure that aircraft, ship, vehicles, and related equipment are decontaminated following transport.</w:t>
            </w:r>
          </w:p>
        </w:tc>
        <w:tc>
          <w:tcPr>
            <w:tcW w:w="5310" w:type="dxa"/>
          </w:tcPr>
          <w:p w:rsidRPr="00DB7974" w:rsidR="00497FE0" w:rsidP="00432541" w:rsidRDefault="00497FE0" w14:paraId="2B3AD2C8" w14:textId="77777777">
            <w:pPr>
              <w:rPr>
                <w:rFonts w:cstheme="minorHAnsi"/>
                <w:i/>
                <w:iCs/>
                <w:sz w:val="20"/>
                <w:szCs w:val="20"/>
              </w:rPr>
            </w:pPr>
          </w:p>
        </w:tc>
      </w:tr>
      <w:tr w:rsidRPr="00DB7974" w:rsidR="00497FE0" w:rsidTr="00432541" w14:paraId="7710EB4B" w14:textId="77777777">
        <w:tc>
          <w:tcPr>
            <w:tcW w:w="5940" w:type="dxa"/>
          </w:tcPr>
          <w:p w:rsidRPr="00DB7974" w:rsidR="00497FE0" w:rsidP="00497FE0" w:rsidRDefault="00497FE0" w14:paraId="5C44BD29" w14:textId="77777777">
            <w:pPr>
              <w:pStyle w:val="ListParagraph"/>
              <w:numPr>
                <w:ilvl w:val="0"/>
                <w:numId w:val="19"/>
              </w:numPr>
              <w:rPr>
                <w:rFonts w:ascii="Calibri" w:hAnsi="Calibri" w:cs="Calibri"/>
                <w:i/>
                <w:iCs/>
                <w:color w:val="000000"/>
                <w:sz w:val="20"/>
                <w:szCs w:val="20"/>
              </w:rPr>
            </w:pPr>
            <w:r w:rsidRPr="00DB7974">
              <w:rPr>
                <w:rFonts w:ascii="Calibri" w:hAnsi="Calibri" w:cs="Calibri"/>
                <w:i/>
                <w:iCs/>
                <w:color w:val="000000"/>
                <w:sz w:val="20"/>
                <w:szCs w:val="20"/>
              </w:rPr>
              <w:t>Used PPE, bedding, and other potentially contaminated material must be removed from the ground transport vehicle upon arrival at the quarantine facility and disposed of as biohazardous waste.</w:t>
            </w:r>
          </w:p>
        </w:tc>
        <w:tc>
          <w:tcPr>
            <w:tcW w:w="5310" w:type="dxa"/>
          </w:tcPr>
          <w:p w:rsidRPr="00DB7974" w:rsidR="00497FE0" w:rsidP="00432541" w:rsidRDefault="00497FE0" w14:paraId="5419A662" w14:textId="77777777">
            <w:pPr>
              <w:rPr>
                <w:rFonts w:cstheme="minorHAnsi"/>
                <w:i/>
                <w:iCs/>
                <w:sz w:val="20"/>
                <w:szCs w:val="20"/>
              </w:rPr>
            </w:pPr>
          </w:p>
        </w:tc>
      </w:tr>
    </w:tbl>
    <w:p w:rsidRPr="002960B1" w:rsidR="00497FE0" w:rsidP="00497FE0" w:rsidRDefault="00497FE0" w14:paraId="5F1F9973" w14:textId="77777777">
      <w:pPr>
        <w:rPr>
          <w:rFonts w:cstheme="minorHAnsi"/>
        </w:rPr>
      </w:pPr>
    </w:p>
    <w:tbl>
      <w:tblPr>
        <w:tblStyle w:val="TableGrid"/>
        <w:tblW w:w="11250" w:type="dxa"/>
        <w:tblInd w:w="-1085" w:type="dxa"/>
        <w:tblLook w:val="04A0" w:firstRow="1" w:lastRow="0" w:firstColumn="1" w:lastColumn="0" w:noHBand="0" w:noVBand="1"/>
      </w:tblPr>
      <w:tblGrid>
        <w:gridCol w:w="5940"/>
        <w:gridCol w:w="5310"/>
      </w:tblGrid>
      <w:tr w:rsidR="00497FE0" w:rsidTr="00432541" w14:paraId="19F69E6A" w14:textId="77777777">
        <w:tc>
          <w:tcPr>
            <w:tcW w:w="11250" w:type="dxa"/>
            <w:gridSpan w:val="2"/>
            <w:shd w:val="clear" w:color="auto" w:fill="FFF2CC" w:themeFill="accent4" w:themeFillTint="33"/>
          </w:tcPr>
          <w:p w:rsidRPr="000F4534" w:rsidR="00497FE0" w:rsidP="00432541" w:rsidRDefault="00497FE0" w14:paraId="5A4EBEB2" w14:textId="77777777">
            <w:pPr>
              <w:jc w:val="center"/>
              <w:rPr>
                <w:rFonts w:cstheme="minorHAnsi"/>
                <w:b/>
                <w:bCs/>
              </w:rPr>
            </w:pPr>
            <w:r>
              <w:rPr>
                <w:rFonts w:cstheme="minorHAnsi"/>
                <w:b/>
                <w:bCs/>
              </w:rPr>
              <w:t xml:space="preserve">Section 4: Ground Transport Vehicles </w:t>
            </w:r>
          </w:p>
        </w:tc>
      </w:tr>
      <w:tr w:rsidRPr="00DB7974" w:rsidR="00497FE0" w:rsidTr="00432541" w14:paraId="6454A294" w14:textId="77777777">
        <w:tc>
          <w:tcPr>
            <w:tcW w:w="5940" w:type="dxa"/>
          </w:tcPr>
          <w:p w:rsidRPr="00A02DF4" w:rsidR="00497FE0" w:rsidP="00432541" w:rsidRDefault="00497FE0" w14:paraId="252803A1" w14:textId="77777777">
            <w:pPr>
              <w:jc w:val="center"/>
              <w:rPr>
                <w:rFonts w:ascii="Calibri" w:hAnsi="Calibri" w:cs="Calibri"/>
                <w:b/>
                <w:bCs/>
                <w:color w:val="000000"/>
              </w:rPr>
            </w:pPr>
            <w:r w:rsidRPr="00A02DF4">
              <w:rPr>
                <w:rFonts w:ascii="Calibri" w:hAnsi="Calibri" w:cs="Calibri"/>
                <w:b/>
                <w:bCs/>
                <w:color w:val="000000"/>
              </w:rPr>
              <w:t>Regulation 42 CFR §71.53 (</w:t>
            </w:r>
            <w:r>
              <w:rPr>
                <w:rFonts w:ascii="Calibri" w:hAnsi="Calibri" w:cs="Calibri"/>
                <w:b/>
                <w:bCs/>
                <w:color w:val="000000"/>
              </w:rPr>
              <w:t>k</w:t>
            </w:r>
            <w:r w:rsidRPr="00A02DF4">
              <w:rPr>
                <w:rFonts w:ascii="Calibri" w:hAnsi="Calibri" w:cs="Calibri"/>
                <w:b/>
                <w:bCs/>
                <w:color w:val="000000"/>
              </w:rPr>
              <w:t>)</w:t>
            </w:r>
          </w:p>
        </w:tc>
        <w:tc>
          <w:tcPr>
            <w:tcW w:w="5310" w:type="dxa"/>
            <w:shd w:val="clear" w:color="auto" w:fill="auto"/>
          </w:tcPr>
          <w:p w:rsidRPr="0079191C" w:rsidR="00497FE0" w:rsidP="00432541" w:rsidRDefault="00497FE0" w14:paraId="0B1FF708" w14:textId="77777777">
            <w:pPr>
              <w:rPr>
                <w:rFonts w:cstheme="minorHAnsi"/>
                <w:b/>
                <w:bCs/>
              </w:rPr>
            </w:pPr>
            <w:r w:rsidRPr="0079191C">
              <w:rPr>
                <w:rFonts w:cstheme="minorHAnsi"/>
                <w:b/>
                <w:bCs/>
              </w:rPr>
              <w:t>Standard Operating Procedure Meeting Regulation</w:t>
            </w:r>
          </w:p>
        </w:tc>
      </w:tr>
      <w:tr w:rsidRPr="00DB7974" w:rsidR="00497FE0" w:rsidTr="00432541" w14:paraId="3A73F5C2" w14:textId="77777777">
        <w:tc>
          <w:tcPr>
            <w:tcW w:w="5940" w:type="dxa"/>
          </w:tcPr>
          <w:p w:rsidRPr="00DB7974" w:rsidR="00497FE0" w:rsidP="00432541" w:rsidRDefault="00497FE0" w14:paraId="1DEDFC35" w14:textId="77777777">
            <w:pPr>
              <w:rPr>
                <w:rFonts w:cstheme="minorHAnsi"/>
                <w:i/>
                <w:iCs/>
                <w:sz w:val="20"/>
                <w:szCs w:val="20"/>
              </w:rPr>
            </w:pPr>
            <w:r w:rsidRPr="00254F54">
              <w:rPr>
                <w:rFonts w:ascii="Calibri" w:hAnsi="Calibri" w:cs="Calibri"/>
                <w:i/>
                <w:iCs/>
                <w:color w:val="000000"/>
                <w:sz w:val="20"/>
                <w:szCs w:val="20"/>
              </w:rPr>
              <w:t>An importer must establish, implement, maintain, and adhere to SOPs for ground transport vehicles transporting NHPs that meet the following requirements.</w:t>
            </w:r>
            <w:r>
              <w:rPr>
                <w:rFonts w:ascii="Calibri" w:hAnsi="Calibri" w:cs="Calibri"/>
                <w:i/>
                <w:iCs/>
                <w:color w:val="000000"/>
                <w:sz w:val="20"/>
                <w:szCs w:val="20"/>
              </w:rPr>
              <w:t xml:space="preserve">  Provide a description of ground transport vehicles you intend to use for transportation of imported NHPs under CDC-mandated quarantine.  You may also attach diagrams or photographs.  </w:t>
            </w:r>
          </w:p>
        </w:tc>
        <w:tc>
          <w:tcPr>
            <w:tcW w:w="5310" w:type="dxa"/>
            <w:shd w:val="clear" w:color="auto" w:fill="595959" w:themeFill="text1" w:themeFillTint="A6"/>
          </w:tcPr>
          <w:p w:rsidRPr="00DB7974" w:rsidR="00497FE0" w:rsidP="00432541" w:rsidRDefault="00497FE0" w14:paraId="4DF13B12" w14:textId="77777777">
            <w:pPr>
              <w:rPr>
                <w:rFonts w:cstheme="minorHAnsi"/>
                <w:i/>
                <w:iCs/>
                <w:sz w:val="20"/>
                <w:szCs w:val="20"/>
              </w:rPr>
            </w:pPr>
          </w:p>
        </w:tc>
      </w:tr>
      <w:tr w:rsidRPr="00DB7974" w:rsidR="00497FE0" w:rsidTr="00432541" w14:paraId="5C6C6D49" w14:textId="77777777">
        <w:trPr>
          <w:trHeight w:val="323"/>
        </w:trPr>
        <w:tc>
          <w:tcPr>
            <w:tcW w:w="5940" w:type="dxa"/>
          </w:tcPr>
          <w:p w:rsidRPr="00DB7974" w:rsidR="00497FE0" w:rsidP="00497FE0" w:rsidRDefault="00497FE0" w14:paraId="0DA7F39D" w14:textId="77777777">
            <w:pPr>
              <w:pStyle w:val="ListParagraph"/>
              <w:numPr>
                <w:ilvl w:val="0"/>
                <w:numId w:val="20"/>
              </w:numPr>
              <w:rPr>
                <w:rFonts w:cstheme="minorHAnsi"/>
                <w:i/>
                <w:iCs/>
                <w:sz w:val="20"/>
                <w:szCs w:val="20"/>
              </w:rPr>
            </w:pPr>
            <w:r w:rsidRPr="00254F54">
              <w:rPr>
                <w:rFonts w:ascii="Calibri" w:hAnsi="Calibri" w:cs="Calibri"/>
                <w:i/>
                <w:iCs/>
                <w:color w:val="000000"/>
                <w:sz w:val="20"/>
                <w:szCs w:val="20"/>
              </w:rPr>
              <w:t>Ground transport vehicles must have a separate cargo compartment with separate heating, ventilation, and air-conditioning systems.</w:t>
            </w:r>
          </w:p>
        </w:tc>
        <w:tc>
          <w:tcPr>
            <w:tcW w:w="5310" w:type="dxa"/>
          </w:tcPr>
          <w:p w:rsidRPr="00DB7974" w:rsidR="00497FE0" w:rsidP="00432541" w:rsidRDefault="00497FE0" w14:paraId="7F39833B" w14:textId="77777777">
            <w:pPr>
              <w:rPr>
                <w:rFonts w:cstheme="minorHAnsi"/>
                <w:i/>
                <w:iCs/>
                <w:sz w:val="20"/>
                <w:szCs w:val="20"/>
              </w:rPr>
            </w:pPr>
          </w:p>
        </w:tc>
      </w:tr>
      <w:tr w:rsidRPr="00DB7974" w:rsidR="00497FE0" w:rsidTr="00432541" w14:paraId="61FC8306" w14:textId="77777777">
        <w:tc>
          <w:tcPr>
            <w:tcW w:w="5940" w:type="dxa"/>
          </w:tcPr>
          <w:p w:rsidRPr="00DB7974" w:rsidR="00497FE0" w:rsidP="00497FE0" w:rsidRDefault="00497FE0" w14:paraId="46A9774A" w14:textId="77777777">
            <w:pPr>
              <w:pStyle w:val="ListParagraph"/>
              <w:numPr>
                <w:ilvl w:val="0"/>
                <w:numId w:val="20"/>
              </w:numPr>
              <w:rPr>
                <w:rFonts w:cstheme="minorHAnsi"/>
                <w:i/>
                <w:iCs/>
                <w:sz w:val="20"/>
                <w:szCs w:val="20"/>
              </w:rPr>
            </w:pPr>
            <w:r w:rsidRPr="00254F54">
              <w:rPr>
                <w:rFonts w:ascii="Calibri" w:hAnsi="Calibri" w:cs="Calibri"/>
                <w:i/>
                <w:iCs/>
                <w:color w:val="000000"/>
                <w:sz w:val="20"/>
                <w:szCs w:val="20"/>
              </w:rPr>
              <w:t>The interior surfaces of ground transport vehicle cargo compartments must be of smooth construction, easy to clean and disinfect.</w:t>
            </w:r>
          </w:p>
        </w:tc>
        <w:tc>
          <w:tcPr>
            <w:tcW w:w="5310" w:type="dxa"/>
          </w:tcPr>
          <w:p w:rsidRPr="00DB7974" w:rsidR="00497FE0" w:rsidP="00432541" w:rsidRDefault="00497FE0" w14:paraId="6E522FB1" w14:textId="77777777">
            <w:pPr>
              <w:rPr>
                <w:rFonts w:cstheme="minorHAnsi"/>
                <w:i/>
                <w:iCs/>
                <w:sz w:val="20"/>
                <w:szCs w:val="20"/>
              </w:rPr>
            </w:pPr>
          </w:p>
        </w:tc>
      </w:tr>
      <w:tr w:rsidRPr="00DB7974" w:rsidR="00497FE0" w:rsidTr="00432541" w14:paraId="3A34702E" w14:textId="77777777">
        <w:tc>
          <w:tcPr>
            <w:tcW w:w="5940" w:type="dxa"/>
          </w:tcPr>
          <w:p w:rsidRPr="00254F54" w:rsidR="00497FE0" w:rsidP="00497FE0" w:rsidRDefault="00497FE0" w14:paraId="2F3B6269" w14:textId="77777777">
            <w:pPr>
              <w:pStyle w:val="ListParagraph"/>
              <w:numPr>
                <w:ilvl w:val="0"/>
                <w:numId w:val="20"/>
              </w:numPr>
              <w:rPr>
                <w:rFonts w:ascii="Calibri" w:hAnsi="Calibri" w:cs="Calibri"/>
                <w:i/>
                <w:iCs/>
                <w:color w:val="000000"/>
                <w:sz w:val="20"/>
                <w:szCs w:val="20"/>
              </w:rPr>
            </w:pPr>
            <w:r w:rsidRPr="00254F54">
              <w:rPr>
                <w:rFonts w:ascii="Calibri" w:hAnsi="Calibri" w:cs="Calibri"/>
                <w:i/>
                <w:iCs/>
                <w:color w:val="000000"/>
                <w:sz w:val="20"/>
                <w:szCs w:val="20"/>
              </w:rPr>
              <w:t>Ground transport vehicle cargo compartments must be large enough to allow safe stowage of NHP crates in a manner that allows ready access to each NHP during transit without unloading any crates.</w:t>
            </w:r>
          </w:p>
        </w:tc>
        <w:tc>
          <w:tcPr>
            <w:tcW w:w="5310" w:type="dxa"/>
          </w:tcPr>
          <w:p w:rsidRPr="00DB7974" w:rsidR="00497FE0" w:rsidP="00432541" w:rsidRDefault="00497FE0" w14:paraId="143B18D5" w14:textId="77777777">
            <w:pPr>
              <w:rPr>
                <w:rFonts w:cstheme="minorHAnsi"/>
                <w:i/>
                <w:iCs/>
                <w:sz w:val="20"/>
                <w:szCs w:val="20"/>
              </w:rPr>
            </w:pPr>
          </w:p>
        </w:tc>
      </w:tr>
      <w:tr w:rsidRPr="00DB7974" w:rsidR="00497FE0" w:rsidTr="00432541" w14:paraId="1250EA6A" w14:textId="77777777">
        <w:tc>
          <w:tcPr>
            <w:tcW w:w="5940" w:type="dxa"/>
          </w:tcPr>
          <w:p w:rsidRPr="00DB7974" w:rsidR="00497FE0" w:rsidP="00497FE0" w:rsidRDefault="00497FE0" w14:paraId="08C07586" w14:textId="77777777">
            <w:pPr>
              <w:pStyle w:val="ListParagraph"/>
              <w:numPr>
                <w:ilvl w:val="0"/>
                <w:numId w:val="20"/>
              </w:numPr>
              <w:rPr>
                <w:rFonts w:cstheme="minorHAnsi"/>
                <w:i/>
                <w:iCs/>
                <w:sz w:val="20"/>
                <w:szCs w:val="20"/>
              </w:rPr>
            </w:pPr>
            <w:r>
              <w:rPr>
                <w:rFonts w:ascii="Calibri" w:hAnsi="Calibri" w:cs="Calibri"/>
                <w:i/>
                <w:iCs/>
                <w:color w:val="000000"/>
                <w:sz w:val="20"/>
                <w:szCs w:val="20"/>
              </w:rPr>
              <w:t>Verify that u</w:t>
            </w:r>
            <w:r w:rsidRPr="00254F54">
              <w:rPr>
                <w:rFonts w:ascii="Calibri" w:hAnsi="Calibri" w:cs="Calibri"/>
                <w:i/>
                <w:iCs/>
                <w:color w:val="000000"/>
                <w:sz w:val="20"/>
                <w:szCs w:val="20"/>
              </w:rPr>
              <w:t xml:space="preserve">sed PPE, bedding, and other potentially contaminated material </w:t>
            </w:r>
            <w:r>
              <w:rPr>
                <w:rFonts w:ascii="Calibri" w:hAnsi="Calibri" w:cs="Calibri"/>
                <w:i/>
                <w:iCs/>
                <w:color w:val="000000"/>
                <w:sz w:val="20"/>
                <w:szCs w:val="20"/>
              </w:rPr>
              <w:t>will</w:t>
            </w:r>
            <w:r w:rsidRPr="00254F54">
              <w:rPr>
                <w:rFonts w:ascii="Calibri" w:hAnsi="Calibri" w:cs="Calibri"/>
                <w:i/>
                <w:iCs/>
                <w:color w:val="000000"/>
                <w:sz w:val="20"/>
                <w:szCs w:val="20"/>
              </w:rPr>
              <w:t xml:space="preserve"> be removed from the ground transport vehicle upon arrival at the quarantine facility and disposed of as biohazardous waste by a licensed facility.</w:t>
            </w:r>
          </w:p>
        </w:tc>
        <w:tc>
          <w:tcPr>
            <w:tcW w:w="5310" w:type="dxa"/>
          </w:tcPr>
          <w:p w:rsidRPr="00DB7974" w:rsidR="00497FE0" w:rsidP="00432541" w:rsidRDefault="00497FE0" w14:paraId="5A693CDE" w14:textId="77777777">
            <w:pPr>
              <w:rPr>
                <w:rFonts w:cstheme="minorHAnsi"/>
                <w:i/>
                <w:iCs/>
                <w:sz w:val="20"/>
                <w:szCs w:val="20"/>
              </w:rPr>
            </w:pPr>
          </w:p>
        </w:tc>
      </w:tr>
      <w:tr w:rsidRPr="00DB7974" w:rsidR="00497FE0" w:rsidTr="00432541" w14:paraId="06AE27D8" w14:textId="77777777">
        <w:tc>
          <w:tcPr>
            <w:tcW w:w="5940" w:type="dxa"/>
          </w:tcPr>
          <w:p w:rsidRPr="00DB7974" w:rsidR="00497FE0" w:rsidP="00497FE0" w:rsidRDefault="00497FE0" w14:paraId="453DAF36" w14:textId="77777777">
            <w:pPr>
              <w:pStyle w:val="ListParagraph"/>
              <w:numPr>
                <w:ilvl w:val="0"/>
                <w:numId w:val="20"/>
              </w:numPr>
              <w:rPr>
                <w:rFonts w:cstheme="minorHAnsi"/>
                <w:i/>
                <w:iCs/>
                <w:sz w:val="20"/>
                <w:szCs w:val="20"/>
              </w:rPr>
            </w:pPr>
            <w:r>
              <w:rPr>
                <w:rFonts w:ascii="Calibri" w:hAnsi="Calibri" w:cs="Calibri"/>
                <w:i/>
                <w:iCs/>
                <w:color w:val="000000"/>
                <w:sz w:val="20"/>
                <w:szCs w:val="20"/>
              </w:rPr>
              <w:lastRenderedPageBreak/>
              <w:t>Describe procedures to</w:t>
            </w:r>
            <w:r w:rsidRPr="00254F54">
              <w:rPr>
                <w:rFonts w:ascii="Calibri" w:hAnsi="Calibri" w:cs="Calibri"/>
                <w:i/>
                <w:iCs/>
                <w:color w:val="000000"/>
                <w:sz w:val="20"/>
                <w:szCs w:val="20"/>
              </w:rPr>
              <w:t xml:space="preserve"> notify HHS/CDC in writing, text message, or email, </w:t>
            </w:r>
            <w:r>
              <w:rPr>
                <w:rFonts w:ascii="Calibri" w:hAnsi="Calibri" w:cs="Calibri"/>
                <w:i/>
                <w:iCs/>
                <w:color w:val="000000"/>
                <w:sz w:val="20"/>
                <w:szCs w:val="20"/>
              </w:rPr>
              <w:t>a</w:t>
            </w:r>
            <w:r w:rsidRPr="00C95E5F">
              <w:rPr>
                <w:rFonts w:ascii="Calibri" w:hAnsi="Calibri" w:cs="Calibri"/>
                <w:i/>
                <w:iCs/>
                <w:color w:val="000000"/>
                <w:sz w:val="20"/>
                <w:szCs w:val="20"/>
              </w:rPr>
              <w:t xml:space="preserve">fter transport of the NHP shipment from the port of entry to the quarantine facility. </w:t>
            </w:r>
            <w:r>
              <w:rPr>
                <w:rFonts w:ascii="Calibri" w:hAnsi="Calibri" w:cs="Calibri"/>
                <w:i/>
                <w:iCs/>
                <w:color w:val="000000"/>
                <w:sz w:val="20"/>
                <w:szCs w:val="20"/>
              </w:rPr>
              <w:t xml:space="preserve">Notification must occur </w:t>
            </w:r>
            <w:r w:rsidRPr="00254F54">
              <w:rPr>
                <w:rFonts w:ascii="Calibri" w:hAnsi="Calibri" w:cs="Calibri"/>
                <w:i/>
                <w:iCs/>
                <w:color w:val="000000"/>
                <w:sz w:val="20"/>
                <w:szCs w:val="20"/>
              </w:rPr>
              <w:t>within 48 hours of the time the shipment arrived at the quarantine facility.</w:t>
            </w:r>
          </w:p>
        </w:tc>
        <w:tc>
          <w:tcPr>
            <w:tcW w:w="5310" w:type="dxa"/>
          </w:tcPr>
          <w:p w:rsidRPr="00DB7974" w:rsidR="00497FE0" w:rsidP="00432541" w:rsidRDefault="00497FE0" w14:paraId="6A778820" w14:textId="77777777">
            <w:pPr>
              <w:rPr>
                <w:rFonts w:cstheme="minorHAnsi"/>
                <w:i/>
                <w:iCs/>
                <w:sz w:val="20"/>
                <w:szCs w:val="20"/>
              </w:rPr>
            </w:pPr>
          </w:p>
        </w:tc>
      </w:tr>
      <w:tr w:rsidRPr="00DB7974" w:rsidR="00497FE0" w:rsidTr="00432541" w14:paraId="281BBE4D" w14:textId="77777777">
        <w:tc>
          <w:tcPr>
            <w:tcW w:w="5940" w:type="dxa"/>
          </w:tcPr>
          <w:p w:rsidRPr="00DB7974" w:rsidR="00497FE0" w:rsidP="00497FE0" w:rsidRDefault="00497FE0" w14:paraId="623B3261" w14:textId="77777777">
            <w:pPr>
              <w:pStyle w:val="ListParagraph"/>
              <w:numPr>
                <w:ilvl w:val="0"/>
                <w:numId w:val="20"/>
              </w:numPr>
              <w:rPr>
                <w:rFonts w:cstheme="minorHAnsi"/>
                <w:i/>
                <w:iCs/>
                <w:sz w:val="20"/>
                <w:szCs w:val="20"/>
              </w:rPr>
            </w:pPr>
            <w:r w:rsidRPr="00254F54">
              <w:rPr>
                <w:rFonts w:ascii="Calibri" w:hAnsi="Calibri" w:cs="Calibri"/>
                <w:i/>
                <w:iCs/>
                <w:color w:val="000000"/>
                <w:sz w:val="20"/>
                <w:szCs w:val="20"/>
              </w:rPr>
              <w:t xml:space="preserve">As part of the notification of arrival in </w:t>
            </w:r>
            <w:r>
              <w:rPr>
                <w:rFonts w:ascii="Calibri" w:hAnsi="Calibri" w:cs="Calibri"/>
                <w:i/>
                <w:iCs/>
                <w:color w:val="000000"/>
                <w:sz w:val="20"/>
                <w:szCs w:val="20"/>
              </w:rPr>
              <w:t>number five (5) above</w:t>
            </w:r>
            <w:r w:rsidRPr="00254F54">
              <w:rPr>
                <w:rFonts w:ascii="Calibri" w:hAnsi="Calibri" w:cs="Calibri"/>
                <w:i/>
                <w:iCs/>
                <w:color w:val="000000"/>
                <w:sz w:val="20"/>
                <w:szCs w:val="20"/>
              </w:rPr>
              <w:t>, an importer must inform HHS/CDC whether suspected or confirmed transmission or spread of communicable disease occurred during transport, including notification of NHPs that died, became ill, or were injured during transport, or malfunctions associated with disease-mitigation procedures or equipment.</w:t>
            </w:r>
            <w:r>
              <w:rPr>
                <w:rFonts w:ascii="Calibri" w:hAnsi="Calibri" w:cs="Calibri"/>
                <w:i/>
                <w:iCs/>
                <w:color w:val="000000"/>
                <w:sz w:val="20"/>
                <w:szCs w:val="20"/>
              </w:rPr>
              <w:t xml:space="preserve">  Please describe your SOPs to ensure this notification occurs.</w:t>
            </w:r>
          </w:p>
        </w:tc>
        <w:tc>
          <w:tcPr>
            <w:tcW w:w="5310" w:type="dxa"/>
          </w:tcPr>
          <w:p w:rsidRPr="00DB7974" w:rsidR="00497FE0" w:rsidP="00432541" w:rsidRDefault="00497FE0" w14:paraId="140893D3" w14:textId="77777777">
            <w:pPr>
              <w:rPr>
                <w:rFonts w:cstheme="minorHAnsi"/>
                <w:i/>
                <w:iCs/>
                <w:sz w:val="20"/>
                <w:szCs w:val="20"/>
              </w:rPr>
            </w:pPr>
          </w:p>
        </w:tc>
      </w:tr>
    </w:tbl>
    <w:p w:rsidRPr="002960B1" w:rsidR="00497FE0" w:rsidP="00497FE0" w:rsidRDefault="00497FE0" w14:paraId="4B604FBC" w14:textId="77777777">
      <w:pPr>
        <w:rPr>
          <w:rFonts w:cstheme="minorHAnsi"/>
        </w:rPr>
      </w:pPr>
    </w:p>
    <w:tbl>
      <w:tblPr>
        <w:tblStyle w:val="TableGrid"/>
        <w:tblW w:w="11250" w:type="dxa"/>
        <w:tblInd w:w="-1085" w:type="dxa"/>
        <w:tblLook w:val="04A0" w:firstRow="1" w:lastRow="0" w:firstColumn="1" w:lastColumn="0" w:noHBand="0" w:noVBand="1"/>
      </w:tblPr>
      <w:tblGrid>
        <w:gridCol w:w="720"/>
        <w:gridCol w:w="5400"/>
        <w:gridCol w:w="5130"/>
      </w:tblGrid>
      <w:tr w:rsidR="00497FE0" w:rsidTr="00432541" w14:paraId="4D1E3F3C" w14:textId="77777777">
        <w:tc>
          <w:tcPr>
            <w:tcW w:w="11250" w:type="dxa"/>
            <w:gridSpan w:val="3"/>
            <w:shd w:val="clear" w:color="auto" w:fill="FFF2CC" w:themeFill="accent4" w:themeFillTint="33"/>
          </w:tcPr>
          <w:p w:rsidRPr="000F4534" w:rsidR="00497FE0" w:rsidP="00432541" w:rsidRDefault="00497FE0" w14:paraId="48DFCF3D" w14:textId="77777777">
            <w:pPr>
              <w:jc w:val="center"/>
              <w:rPr>
                <w:rFonts w:cstheme="minorHAnsi"/>
                <w:b/>
                <w:bCs/>
              </w:rPr>
            </w:pPr>
            <w:r>
              <w:rPr>
                <w:rFonts w:cstheme="minorHAnsi"/>
                <w:b/>
                <w:bCs/>
              </w:rPr>
              <w:t xml:space="preserve">Section 5: Quarantine Facilities </w:t>
            </w:r>
          </w:p>
        </w:tc>
      </w:tr>
      <w:tr w:rsidRPr="00DB7974" w:rsidR="00497FE0" w:rsidTr="00432541" w14:paraId="43AFB720" w14:textId="77777777">
        <w:tc>
          <w:tcPr>
            <w:tcW w:w="6120" w:type="dxa"/>
            <w:gridSpan w:val="2"/>
          </w:tcPr>
          <w:p w:rsidRPr="0079191C" w:rsidR="00497FE0" w:rsidP="00432541" w:rsidRDefault="00497FE0" w14:paraId="1C6CC61A" w14:textId="77777777">
            <w:pPr>
              <w:jc w:val="center"/>
              <w:rPr>
                <w:rFonts w:ascii="Calibri" w:hAnsi="Calibri" w:cs="Calibri"/>
                <w:b/>
                <w:bCs/>
                <w:color w:val="000000"/>
              </w:rPr>
            </w:pPr>
            <w:r>
              <w:rPr>
                <w:rFonts w:ascii="Calibri" w:hAnsi="Calibri" w:cs="Calibri"/>
                <w:b/>
                <w:bCs/>
                <w:color w:val="000000"/>
              </w:rPr>
              <w:t xml:space="preserve">Regulation </w:t>
            </w:r>
            <w:r w:rsidRPr="0079191C">
              <w:rPr>
                <w:rFonts w:ascii="Calibri" w:hAnsi="Calibri" w:cs="Calibri"/>
                <w:b/>
                <w:bCs/>
                <w:color w:val="000000"/>
              </w:rPr>
              <w:t>42 CFR §71.53 (</w:t>
            </w:r>
            <w:r>
              <w:rPr>
                <w:rFonts w:ascii="Calibri" w:hAnsi="Calibri" w:cs="Calibri"/>
                <w:b/>
                <w:bCs/>
                <w:color w:val="000000"/>
              </w:rPr>
              <w:t>l</w:t>
            </w:r>
            <w:r w:rsidRPr="0079191C">
              <w:rPr>
                <w:rFonts w:ascii="Calibri" w:hAnsi="Calibri" w:cs="Calibri"/>
                <w:b/>
                <w:bCs/>
                <w:color w:val="000000"/>
              </w:rPr>
              <w:t>)</w:t>
            </w:r>
          </w:p>
        </w:tc>
        <w:tc>
          <w:tcPr>
            <w:tcW w:w="5130" w:type="dxa"/>
            <w:shd w:val="clear" w:color="auto" w:fill="auto"/>
          </w:tcPr>
          <w:p w:rsidRPr="0079191C" w:rsidR="00497FE0" w:rsidP="00432541" w:rsidRDefault="00497FE0" w14:paraId="13F89D1A" w14:textId="77777777">
            <w:pPr>
              <w:rPr>
                <w:rFonts w:cstheme="minorHAnsi"/>
                <w:b/>
                <w:bCs/>
              </w:rPr>
            </w:pPr>
            <w:r>
              <w:rPr>
                <w:rFonts w:cstheme="minorHAnsi"/>
                <w:b/>
                <w:bCs/>
              </w:rPr>
              <w:t>Standard Operating Procedure Meeting Regulation</w:t>
            </w:r>
          </w:p>
        </w:tc>
      </w:tr>
      <w:tr w:rsidRPr="00DB7974" w:rsidR="00497FE0" w:rsidTr="00432541" w14:paraId="09FC6E99" w14:textId="77777777">
        <w:tc>
          <w:tcPr>
            <w:tcW w:w="6120" w:type="dxa"/>
            <w:gridSpan w:val="2"/>
          </w:tcPr>
          <w:p w:rsidRPr="003104A4" w:rsidR="00497FE0" w:rsidP="00432541" w:rsidRDefault="00497FE0" w14:paraId="471127CF" w14:textId="77777777">
            <w:pPr>
              <w:rPr>
                <w:rFonts w:ascii="Calibri" w:hAnsi="Calibri" w:cs="Calibri"/>
                <w:i/>
                <w:iCs/>
                <w:color w:val="000000"/>
                <w:sz w:val="20"/>
                <w:szCs w:val="20"/>
              </w:rPr>
            </w:pPr>
            <w:r w:rsidRPr="003551E8">
              <w:rPr>
                <w:rFonts w:ascii="Calibri" w:hAnsi="Calibri" w:cs="Calibri"/>
                <w:i/>
                <w:iCs/>
                <w:color w:val="000000"/>
                <w:sz w:val="20"/>
                <w:szCs w:val="20"/>
              </w:rPr>
              <w:t>An importer must maintain a quarantine facility for holding a cohort during the required quarantine period. NHPs must be quarantined for 31 days after arrival at the importer's quarantine facility. HHS/CDC may extend the quarantine period if an importer or HHS/CDC finds or suspects that an NHP is infected with, or has been exposed to, a zoonotic disease, or if an importer or HHS/CDC finds a need for additional diagnostic testing.</w:t>
            </w:r>
          </w:p>
        </w:tc>
        <w:tc>
          <w:tcPr>
            <w:tcW w:w="5130" w:type="dxa"/>
            <w:shd w:val="clear" w:color="auto" w:fill="595959" w:themeFill="text1" w:themeFillTint="A6"/>
          </w:tcPr>
          <w:p w:rsidRPr="00DB7974" w:rsidR="00497FE0" w:rsidP="00432541" w:rsidRDefault="00497FE0" w14:paraId="7830FA3A" w14:textId="77777777">
            <w:pPr>
              <w:rPr>
                <w:rFonts w:cstheme="minorHAnsi"/>
                <w:i/>
                <w:iCs/>
                <w:sz w:val="20"/>
                <w:szCs w:val="20"/>
              </w:rPr>
            </w:pPr>
          </w:p>
        </w:tc>
      </w:tr>
      <w:tr w:rsidRPr="00DB7974" w:rsidR="00497FE0" w:rsidTr="00432541" w14:paraId="295C6DE5" w14:textId="77777777">
        <w:trPr>
          <w:trHeight w:val="323"/>
        </w:trPr>
        <w:tc>
          <w:tcPr>
            <w:tcW w:w="6120" w:type="dxa"/>
            <w:gridSpan w:val="2"/>
          </w:tcPr>
          <w:p w:rsidRPr="00DB7974" w:rsidR="00497FE0" w:rsidP="00497FE0" w:rsidRDefault="00497FE0" w14:paraId="342B89DF" w14:textId="77777777">
            <w:pPr>
              <w:pStyle w:val="ListParagraph"/>
              <w:numPr>
                <w:ilvl w:val="0"/>
                <w:numId w:val="21"/>
              </w:numPr>
              <w:rPr>
                <w:rFonts w:cstheme="minorHAnsi"/>
                <w:i/>
                <w:iCs/>
                <w:sz w:val="20"/>
                <w:szCs w:val="20"/>
              </w:rPr>
            </w:pPr>
            <w:r w:rsidRPr="00EB61A2">
              <w:rPr>
                <w:rFonts w:ascii="Calibri" w:hAnsi="Calibri" w:cs="Calibri"/>
                <w:i/>
                <w:iCs/>
                <w:color w:val="000000"/>
                <w:sz w:val="20"/>
                <w:szCs w:val="20"/>
              </w:rPr>
              <w:t>For any quarantine facility established or maintained under this section, an importer must establish, implement, maintain, and adhere to SOPs that meet physical security requirements</w:t>
            </w:r>
            <w:r>
              <w:rPr>
                <w:rFonts w:ascii="Calibri" w:hAnsi="Calibri" w:cs="Calibri"/>
                <w:i/>
                <w:iCs/>
                <w:color w:val="000000"/>
                <w:sz w:val="20"/>
                <w:szCs w:val="20"/>
              </w:rPr>
              <w:t>.  Please describe the security measures to ensure the following at your quarantine facility</w:t>
            </w:r>
            <w:r w:rsidRPr="00EB61A2">
              <w:rPr>
                <w:rFonts w:ascii="Calibri" w:hAnsi="Calibri" w:cs="Calibri"/>
                <w:i/>
                <w:iCs/>
                <w:color w:val="000000"/>
                <w:sz w:val="20"/>
                <w:szCs w:val="20"/>
              </w:rPr>
              <w:t>:</w:t>
            </w:r>
          </w:p>
        </w:tc>
        <w:tc>
          <w:tcPr>
            <w:tcW w:w="5130" w:type="dxa"/>
          </w:tcPr>
          <w:p w:rsidRPr="00DB7974" w:rsidR="00497FE0" w:rsidP="00432541" w:rsidRDefault="00497FE0" w14:paraId="055502E3" w14:textId="77777777">
            <w:pPr>
              <w:rPr>
                <w:rFonts w:cstheme="minorHAnsi"/>
                <w:i/>
                <w:iCs/>
                <w:sz w:val="20"/>
                <w:szCs w:val="20"/>
              </w:rPr>
            </w:pPr>
          </w:p>
        </w:tc>
      </w:tr>
      <w:tr w:rsidRPr="00DB7974" w:rsidR="00497FE0" w:rsidTr="00432541" w14:paraId="7F57DD86" w14:textId="77777777">
        <w:tc>
          <w:tcPr>
            <w:tcW w:w="720" w:type="dxa"/>
            <w:vMerge w:val="restart"/>
          </w:tcPr>
          <w:p w:rsidR="00497FE0" w:rsidP="00432541" w:rsidRDefault="00497FE0" w14:paraId="59F0C334" w14:textId="77777777">
            <w:pPr>
              <w:pStyle w:val="ListParagraph"/>
              <w:rPr>
                <w:rFonts w:ascii="Calibri" w:hAnsi="Calibri" w:cs="Calibri"/>
                <w:i/>
                <w:iCs/>
                <w:color w:val="000000"/>
                <w:sz w:val="20"/>
                <w:szCs w:val="20"/>
              </w:rPr>
            </w:pPr>
          </w:p>
        </w:tc>
        <w:tc>
          <w:tcPr>
            <w:tcW w:w="5400" w:type="dxa"/>
          </w:tcPr>
          <w:p w:rsidRPr="006853D2" w:rsidR="00497FE0" w:rsidP="00497FE0" w:rsidRDefault="00497FE0" w14:paraId="047D9A01" w14:textId="77777777">
            <w:pPr>
              <w:pStyle w:val="ListParagraph"/>
              <w:numPr>
                <w:ilvl w:val="0"/>
                <w:numId w:val="22"/>
              </w:numPr>
              <w:rPr>
                <w:rFonts w:ascii="Calibri" w:hAnsi="Calibri" w:cs="Calibri"/>
                <w:i/>
                <w:iCs/>
                <w:color w:val="000000"/>
                <w:sz w:val="20"/>
                <w:szCs w:val="20"/>
              </w:rPr>
            </w:pPr>
            <w:r w:rsidRPr="006853D2">
              <w:rPr>
                <w:rFonts w:ascii="Calibri" w:hAnsi="Calibri" w:cs="Calibri"/>
                <w:i/>
                <w:iCs/>
                <w:color w:val="000000"/>
                <w:sz w:val="20"/>
                <w:szCs w:val="20"/>
              </w:rPr>
              <w:t>The facility must be locked and secure, with access limited to authorized, trained, and knowledgeable personnel.</w:t>
            </w:r>
          </w:p>
        </w:tc>
        <w:tc>
          <w:tcPr>
            <w:tcW w:w="5130" w:type="dxa"/>
          </w:tcPr>
          <w:p w:rsidRPr="00DB7974" w:rsidR="00497FE0" w:rsidP="00432541" w:rsidRDefault="00497FE0" w14:paraId="6189D25B" w14:textId="77777777">
            <w:pPr>
              <w:rPr>
                <w:rFonts w:cstheme="minorHAnsi"/>
                <w:i/>
                <w:iCs/>
                <w:sz w:val="20"/>
                <w:szCs w:val="20"/>
              </w:rPr>
            </w:pPr>
          </w:p>
        </w:tc>
      </w:tr>
      <w:tr w:rsidRPr="00DB7974" w:rsidR="00497FE0" w:rsidTr="00432541" w14:paraId="19824BE9" w14:textId="77777777">
        <w:tc>
          <w:tcPr>
            <w:tcW w:w="720" w:type="dxa"/>
            <w:vMerge/>
          </w:tcPr>
          <w:p w:rsidR="00497FE0" w:rsidP="00432541" w:rsidRDefault="00497FE0" w14:paraId="68DA502B" w14:textId="77777777">
            <w:pPr>
              <w:pStyle w:val="ListParagraph"/>
              <w:rPr>
                <w:rFonts w:ascii="Calibri" w:hAnsi="Calibri" w:cs="Calibri"/>
                <w:i/>
                <w:iCs/>
                <w:color w:val="000000"/>
                <w:sz w:val="20"/>
                <w:szCs w:val="20"/>
              </w:rPr>
            </w:pPr>
          </w:p>
        </w:tc>
        <w:tc>
          <w:tcPr>
            <w:tcW w:w="5400" w:type="dxa"/>
          </w:tcPr>
          <w:p w:rsidR="00497FE0" w:rsidP="00497FE0" w:rsidRDefault="00497FE0" w14:paraId="1A427071" w14:textId="77777777">
            <w:pPr>
              <w:pStyle w:val="ListParagraph"/>
              <w:numPr>
                <w:ilvl w:val="0"/>
                <w:numId w:val="22"/>
              </w:numPr>
              <w:rPr>
                <w:rFonts w:ascii="Calibri" w:hAnsi="Calibri" w:cs="Calibri"/>
                <w:i/>
                <w:iCs/>
                <w:color w:val="000000"/>
                <w:sz w:val="20"/>
                <w:szCs w:val="20"/>
              </w:rPr>
            </w:pPr>
            <w:r w:rsidRPr="00EB61A2">
              <w:rPr>
                <w:rFonts w:ascii="Calibri" w:hAnsi="Calibri" w:cs="Calibri"/>
                <w:i/>
                <w:iCs/>
                <w:color w:val="000000"/>
                <w:sz w:val="20"/>
                <w:szCs w:val="20"/>
              </w:rPr>
              <w:t>An importer must limit access to NHP quarantine areas to authorized personnel who are responsible for the transport, study, care, or treatment of the NHPs.</w:t>
            </w:r>
          </w:p>
        </w:tc>
        <w:tc>
          <w:tcPr>
            <w:tcW w:w="5130" w:type="dxa"/>
          </w:tcPr>
          <w:p w:rsidRPr="00DB7974" w:rsidR="00497FE0" w:rsidP="00432541" w:rsidRDefault="00497FE0" w14:paraId="01E06B55" w14:textId="77777777">
            <w:pPr>
              <w:rPr>
                <w:rFonts w:cstheme="minorHAnsi"/>
                <w:i/>
                <w:iCs/>
                <w:sz w:val="20"/>
                <w:szCs w:val="20"/>
              </w:rPr>
            </w:pPr>
          </w:p>
        </w:tc>
      </w:tr>
      <w:tr w:rsidRPr="00DB7974" w:rsidR="00497FE0" w:rsidTr="00432541" w14:paraId="3B74EF59" w14:textId="77777777">
        <w:tc>
          <w:tcPr>
            <w:tcW w:w="6120" w:type="dxa"/>
            <w:gridSpan w:val="2"/>
          </w:tcPr>
          <w:p w:rsidRPr="006853D2" w:rsidR="00497FE0" w:rsidP="00497FE0" w:rsidRDefault="00497FE0" w14:paraId="36A6EDAF" w14:textId="77777777">
            <w:pPr>
              <w:pStyle w:val="ListParagraph"/>
              <w:numPr>
                <w:ilvl w:val="0"/>
                <w:numId w:val="21"/>
              </w:numPr>
              <w:rPr>
                <w:rFonts w:cstheme="minorHAnsi"/>
                <w:i/>
                <w:iCs/>
                <w:sz w:val="20"/>
                <w:szCs w:val="20"/>
              </w:rPr>
            </w:pPr>
            <w:r>
              <w:rPr>
                <w:rFonts w:cstheme="minorHAnsi"/>
                <w:i/>
                <w:iCs/>
                <w:sz w:val="20"/>
                <w:szCs w:val="20"/>
              </w:rPr>
              <w:t xml:space="preserve">Describe your procedures to </w:t>
            </w:r>
            <w:r w:rsidRPr="006853D2">
              <w:rPr>
                <w:rFonts w:cstheme="minorHAnsi"/>
                <w:i/>
                <w:iCs/>
                <w:sz w:val="20"/>
                <w:szCs w:val="20"/>
              </w:rPr>
              <w:t>keep the number of workers involved in the care, transport, and inspection of NHPs to the minimum necessary to perform these functions.</w:t>
            </w:r>
          </w:p>
        </w:tc>
        <w:tc>
          <w:tcPr>
            <w:tcW w:w="5130" w:type="dxa"/>
          </w:tcPr>
          <w:p w:rsidRPr="00DB7974" w:rsidR="00497FE0" w:rsidP="00432541" w:rsidRDefault="00497FE0" w14:paraId="3CF91A5B" w14:textId="77777777">
            <w:pPr>
              <w:rPr>
                <w:rFonts w:cstheme="minorHAnsi"/>
                <w:i/>
                <w:iCs/>
                <w:sz w:val="20"/>
                <w:szCs w:val="20"/>
              </w:rPr>
            </w:pPr>
          </w:p>
        </w:tc>
      </w:tr>
      <w:tr w:rsidRPr="00DB7974" w:rsidR="00497FE0" w:rsidTr="00432541" w14:paraId="1D757750" w14:textId="77777777">
        <w:tc>
          <w:tcPr>
            <w:tcW w:w="6120" w:type="dxa"/>
            <w:gridSpan w:val="2"/>
          </w:tcPr>
          <w:p w:rsidRPr="006853D2" w:rsidR="00497FE0" w:rsidP="00497FE0" w:rsidRDefault="00497FE0" w14:paraId="100EFE74" w14:textId="77777777">
            <w:pPr>
              <w:pStyle w:val="ListParagraph"/>
              <w:numPr>
                <w:ilvl w:val="0"/>
                <w:numId w:val="21"/>
              </w:numPr>
              <w:rPr>
                <w:rFonts w:cstheme="minorHAnsi"/>
                <w:i/>
                <w:iCs/>
                <w:sz w:val="20"/>
                <w:szCs w:val="20"/>
              </w:rPr>
            </w:pPr>
            <w:r>
              <w:rPr>
                <w:rFonts w:cstheme="minorHAnsi"/>
                <w:i/>
                <w:iCs/>
                <w:sz w:val="20"/>
                <w:szCs w:val="20"/>
              </w:rPr>
              <w:t>Explain how t</w:t>
            </w:r>
            <w:r w:rsidRPr="006853D2">
              <w:rPr>
                <w:rFonts w:cstheme="minorHAnsi"/>
                <w:i/>
                <w:iCs/>
                <w:sz w:val="20"/>
                <w:szCs w:val="20"/>
              </w:rPr>
              <w:t xml:space="preserve">he facility </w:t>
            </w:r>
            <w:r>
              <w:rPr>
                <w:rFonts w:cstheme="minorHAnsi"/>
                <w:i/>
                <w:iCs/>
                <w:sz w:val="20"/>
                <w:szCs w:val="20"/>
              </w:rPr>
              <w:t>is</w:t>
            </w:r>
            <w:r w:rsidRPr="006853D2">
              <w:rPr>
                <w:rFonts w:cstheme="minorHAnsi"/>
                <w:i/>
                <w:iCs/>
                <w:sz w:val="20"/>
                <w:szCs w:val="20"/>
              </w:rPr>
              <w:t xml:space="preserve"> designed and operated in such a manner as to allow for adequate disinfecting.</w:t>
            </w:r>
          </w:p>
        </w:tc>
        <w:tc>
          <w:tcPr>
            <w:tcW w:w="5130" w:type="dxa"/>
          </w:tcPr>
          <w:p w:rsidRPr="00DB7974" w:rsidR="00497FE0" w:rsidP="00432541" w:rsidRDefault="00497FE0" w14:paraId="2A4468CE" w14:textId="77777777">
            <w:pPr>
              <w:rPr>
                <w:rFonts w:cstheme="minorHAnsi"/>
                <w:i/>
                <w:iCs/>
                <w:sz w:val="20"/>
                <w:szCs w:val="20"/>
              </w:rPr>
            </w:pPr>
          </w:p>
        </w:tc>
      </w:tr>
      <w:tr w:rsidRPr="00DB7974" w:rsidR="00497FE0" w:rsidTr="00432541" w14:paraId="6C21AF35" w14:textId="77777777">
        <w:tc>
          <w:tcPr>
            <w:tcW w:w="6120" w:type="dxa"/>
            <w:gridSpan w:val="2"/>
          </w:tcPr>
          <w:p w:rsidR="00497FE0" w:rsidP="00497FE0" w:rsidRDefault="00497FE0" w14:paraId="3E6EEEB0" w14:textId="77777777">
            <w:pPr>
              <w:pStyle w:val="ListParagraph"/>
              <w:numPr>
                <w:ilvl w:val="0"/>
                <w:numId w:val="21"/>
              </w:numPr>
              <w:rPr>
                <w:rFonts w:cstheme="minorHAnsi"/>
                <w:i/>
                <w:iCs/>
                <w:sz w:val="20"/>
                <w:szCs w:val="20"/>
              </w:rPr>
            </w:pPr>
            <w:r w:rsidRPr="00C95E5F">
              <w:rPr>
                <w:rFonts w:cstheme="minorHAnsi"/>
                <w:i/>
                <w:iCs/>
                <w:sz w:val="20"/>
                <w:szCs w:val="20"/>
              </w:rPr>
              <w:t>Please provide a written description or attach diagrams/photos to support that your facility meets these requirements.</w:t>
            </w:r>
          </w:p>
          <w:p w:rsidR="00497FE0" w:rsidP="00497FE0" w:rsidRDefault="00497FE0" w14:paraId="40C79960" w14:textId="77777777">
            <w:pPr>
              <w:pStyle w:val="ListParagraph"/>
              <w:numPr>
                <w:ilvl w:val="1"/>
                <w:numId w:val="21"/>
              </w:numPr>
              <w:rPr>
                <w:rFonts w:cstheme="minorHAnsi"/>
                <w:i/>
                <w:iCs/>
                <w:sz w:val="20"/>
                <w:szCs w:val="20"/>
              </w:rPr>
            </w:pPr>
            <w:r w:rsidRPr="006853D2">
              <w:rPr>
                <w:rFonts w:cstheme="minorHAnsi"/>
                <w:i/>
                <w:iCs/>
                <w:sz w:val="20"/>
                <w:szCs w:val="20"/>
              </w:rPr>
              <w:t>The facility must have adequate equipment and space for discarding and disinfecting all equipment, clothing, and caging.</w:t>
            </w:r>
            <w:r>
              <w:rPr>
                <w:rFonts w:cstheme="minorHAnsi"/>
                <w:i/>
                <w:iCs/>
                <w:sz w:val="20"/>
                <w:szCs w:val="20"/>
              </w:rPr>
              <w:t xml:space="preserve">  </w:t>
            </w:r>
          </w:p>
          <w:p w:rsidRPr="00C95E5F" w:rsidR="00497FE0" w:rsidP="00497FE0" w:rsidRDefault="00497FE0" w14:paraId="4453BDA2" w14:textId="77777777">
            <w:pPr>
              <w:pStyle w:val="ListParagraph"/>
              <w:numPr>
                <w:ilvl w:val="1"/>
                <w:numId w:val="21"/>
              </w:numPr>
              <w:rPr>
                <w:rFonts w:cstheme="minorHAnsi"/>
                <w:i/>
                <w:iCs/>
                <w:sz w:val="20"/>
                <w:szCs w:val="20"/>
              </w:rPr>
            </w:pPr>
            <w:r w:rsidRPr="00C95E5F">
              <w:rPr>
                <w:rFonts w:ascii="Calibri" w:hAnsi="Calibri" w:cs="Calibri"/>
                <w:i/>
                <w:iCs/>
                <w:color w:val="000000"/>
                <w:sz w:val="20"/>
                <w:szCs w:val="20"/>
              </w:rPr>
              <w:t>Each heating ventilation and air-conditioning unit in the quarantine facility must be designed so that there is no mixing of air among quarantine rooms</w:t>
            </w:r>
            <w:r>
              <w:rPr>
                <w:rFonts w:ascii="Calibri" w:hAnsi="Calibri" w:cs="Calibri"/>
                <w:i/>
                <w:iCs/>
                <w:color w:val="000000"/>
                <w:sz w:val="20"/>
                <w:szCs w:val="20"/>
              </w:rPr>
              <w:t>.</w:t>
            </w:r>
          </w:p>
          <w:p w:rsidRPr="00C95E5F" w:rsidR="00497FE0" w:rsidP="00497FE0" w:rsidRDefault="00497FE0" w14:paraId="5B9ECDCF" w14:textId="77777777">
            <w:pPr>
              <w:pStyle w:val="ListParagraph"/>
              <w:numPr>
                <w:ilvl w:val="1"/>
                <w:numId w:val="21"/>
              </w:numPr>
              <w:rPr>
                <w:rFonts w:cstheme="minorHAnsi"/>
                <w:i/>
                <w:iCs/>
                <w:sz w:val="20"/>
                <w:szCs w:val="20"/>
              </w:rPr>
            </w:pPr>
            <w:r>
              <w:rPr>
                <w:rFonts w:ascii="Calibri" w:hAnsi="Calibri" w:cs="Calibri"/>
                <w:i/>
                <w:iCs/>
                <w:color w:val="000000"/>
                <w:sz w:val="20"/>
                <w:szCs w:val="20"/>
              </w:rPr>
              <w:t>E</w:t>
            </w:r>
            <w:r w:rsidRPr="00C95E5F">
              <w:rPr>
                <w:rFonts w:ascii="Calibri" w:hAnsi="Calibri" w:cs="Calibri"/>
                <w:i/>
                <w:iCs/>
                <w:color w:val="000000"/>
                <w:sz w:val="20"/>
                <w:szCs w:val="20"/>
              </w:rPr>
              <w:t xml:space="preserve">ach quarantine room must remain under negative air pressure in relationship to the common hallway or anteroom(s) adjacent to the quarantine room. </w:t>
            </w:r>
          </w:p>
          <w:p w:rsidRPr="00DB7974" w:rsidR="00497FE0" w:rsidP="00497FE0" w:rsidRDefault="00497FE0" w14:paraId="764A75DB" w14:textId="77777777">
            <w:pPr>
              <w:pStyle w:val="ListParagraph"/>
              <w:numPr>
                <w:ilvl w:val="1"/>
                <w:numId w:val="21"/>
              </w:numPr>
              <w:rPr>
                <w:rFonts w:cstheme="minorHAnsi"/>
                <w:i/>
                <w:iCs/>
                <w:sz w:val="20"/>
                <w:szCs w:val="20"/>
              </w:rPr>
            </w:pPr>
            <w:r w:rsidRPr="00C95E5F">
              <w:rPr>
                <w:rFonts w:cstheme="minorHAnsi"/>
                <w:i/>
                <w:iCs/>
                <w:sz w:val="20"/>
                <w:szCs w:val="20"/>
              </w:rPr>
              <w:lastRenderedPageBreak/>
              <w:t>Each quarantine room must have air flow indicators (pressure gauges or visual flow indicators) that are affixed outside the quarantine room that indicate the direction of airflow into or out of quarantine rooms and adjoining common hallways and anterooms</w:t>
            </w:r>
            <w:r>
              <w:rPr>
                <w:rFonts w:cstheme="minorHAnsi"/>
                <w:i/>
                <w:iCs/>
                <w:sz w:val="20"/>
                <w:szCs w:val="20"/>
              </w:rPr>
              <w:t>.</w:t>
            </w:r>
          </w:p>
        </w:tc>
        <w:tc>
          <w:tcPr>
            <w:tcW w:w="5130" w:type="dxa"/>
          </w:tcPr>
          <w:p w:rsidRPr="00DB7974" w:rsidR="00497FE0" w:rsidP="00432541" w:rsidRDefault="00497FE0" w14:paraId="219855D6" w14:textId="77777777">
            <w:pPr>
              <w:rPr>
                <w:rFonts w:cstheme="minorHAnsi"/>
                <w:i/>
                <w:iCs/>
                <w:sz w:val="20"/>
                <w:szCs w:val="20"/>
              </w:rPr>
            </w:pPr>
          </w:p>
        </w:tc>
      </w:tr>
      <w:tr w:rsidRPr="00DB7974" w:rsidR="00497FE0" w:rsidTr="00432541" w14:paraId="68A492C4" w14:textId="77777777">
        <w:tc>
          <w:tcPr>
            <w:tcW w:w="6120" w:type="dxa"/>
            <w:gridSpan w:val="2"/>
          </w:tcPr>
          <w:p w:rsidRPr="00DB7974" w:rsidR="00497FE0" w:rsidP="00497FE0" w:rsidRDefault="00497FE0" w14:paraId="634B747F" w14:textId="77777777">
            <w:pPr>
              <w:pStyle w:val="ListParagraph"/>
              <w:numPr>
                <w:ilvl w:val="0"/>
                <w:numId w:val="21"/>
              </w:numPr>
              <w:rPr>
                <w:rFonts w:ascii="Calibri" w:hAnsi="Calibri" w:cs="Calibri"/>
                <w:i/>
                <w:iCs/>
                <w:color w:val="000000"/>
                <w:sz w:val="20"/>
                <w:szCs w:val="20"/>
              </w:rPr>
            </w:pPr>
            <w:r w:rsidRPr="00B1495D">
              <w:rPr>
                <w:rFonts w:ascii="Calibri" w:hAnsi="Calibri" w:cs="Calibri"/>
                <w:i/>
                <w:iCs/>
                <w:color w:val="000000"/>
                <w:sz w:val="20"/>
                <w:szCs w:val="20"/>
              </w:rPr>
              <w:t>An importer must establish, implement, maintain, and adhere to SOPs for handling, monitoring, and testing NHPs in quarantine</w:t>
            </w:r>
            <w:r>
              <w:rPr>
                <w:rFonts w:ascii="Calibri" w:hAnsi="Calibri" w:cs="Calibri"/>
                <w:i/>
                <w:iCs/>
                <w:color w:val="000000"/>
                <w:sz w:val="20"/>
                <w:szCs w:val="20"/>
              </w:rPr>
              <w:t xml:space="preserve">.  Please describe the elements of your SOPs </w:t>
            </w:r>
            <w:r w:rsidRPr="00B1495D">
              <w:rPr>
                <w:rFonts w:ascii="Calibri" w:hAnsi="Calibri" w:cs="Calibri"/>
                <w:i/>
                <w:iCs/>
                <w:color w:val="000000"/>
                <w:sz w:val="20"/>
                <w:szCs w:val="20"/>
              </w:rPr>
              <w:t xml:space="preserve"> that </w:t>
            </w:r>
            <w:r>
              <w:rPr>
                <w:rFonts w:ascii="Calibri" w:hAnsi="Calibri" w:cs="Calibri"/>
                <w:i/>
                <w:iCs/>
                <w:color w:val="000000"/>
                <w:sz w:val="20"/>
                <w:szCs w:val="20"/>
              </w:rPr>
              <w:t>ensure</w:t>
            </w:r>
            <w:r w:rsidRPr="00B1495D">
              <w:rPr>
                <w:rFonts w:ascii="Calibri" w:hAnsi="Calibri" w:cs="Calibri"/>
                <w:i/>
                <w:iCs/>
                <w:color w:val="000000"/>
                <w:sz w:val="20"/>
                <w:szCs w:val="20"/>
              </w:rPr>
              <w:t xml:space="preserve"> the following requirements</w:t>
            </w:r>
            <w:r>
              <w:rPr>
                <w:rFonts w:ascii="Calibri" w:hAnsi="Calibri" w:cs="Calibri"/>
                <w:i/>
                <w:iCs/>
                <w:color w:val="000000"/>
                <w:sz w:val="20"/>
                <w:szCs w:val="20"/>
              </w:rPr>
              <w:t xml:space="preserve"> are met</w:t>
            </w:r>
            <w:r w:rsidRPr="00B1495D">
              <w:rPr>
                <w:rFonts w:ascii="Calibri" w:hAnsi="Calibri" w:cs="Calibri"/>
                <w:i/>
                <w:iCs/>
                <w:color w:val="000000"/>
                <w:sz w:val="20"/>
                <w:szCs w:val="20"/>
              </w:rPr>
              <w:t>:</w:t>
            </w:r>
          </w:p>
        </w:tc>
        <w:tc>
          <w:tcPr>
            <w:tcW w:w="5130" w:type="dxa"/>
            <w:shd w:val="clear" w:color="auto" w:fill="595959" w:themeFill="text1" w:themeFillTint="A6"/>
          </w:tcPr>
          <w:p w:rsidRPr="00DB7974" w:rsidR="00497FE0" w:rsidP="00432541" w:rsidRDefault="00497FE0" w14:paraId="60C109DF" w14:textId="77777777">
            <w:pPr>
              <w:rPr>
                <w:rFonts w:cstheme="minorHAnsi"/>
                <w:i/>
                <w:iCs/>
                <w:sz w:val="20"/>
                <w:szCs w:val="20"/>
              </w:rPr>
            </w:pPr>
          </w:p>
        </w:tc>
      </w:tr>
      <w:tr w:rsidRPr="00DB7974" w:rsidR="00497FE0" w:rsidTr="00432541" w14:paraId="6F23AC95" w14:textId="77777777">
        <w:tc>
          <w:tcPr>
            <w:tcW w:w="720" w:type="dxa"/>
            <w:vMerge w:val="restart"/>
          </w:tcPr>
          <w:p w:rsidRPr="00B1495D" w:rsidR="00497FE0" w:rsidP="00432541" w:rsidRDefault="00497FE0" w14:paraId="0C9F527B" w14:textId="77777777">
            <w:pPr>
              <w:pStyle w:val="ListParagraph"/>
              <w:rPr>
                <w:rFonts w:ascii="Calibri" w:hAnsi="Calibri" w:cs="Calibri"/>
                <w:i/>
                <w:iCs/>
                <w:color w:val="000000"/>
                <w:sz w:val="20"/>
                <w:szCs w:val="20"/>
              </w:rPr>
            </w:pPr>
          </w:p>
        </w:tc>
        <w:tc>
          <w:tcPr>
            <w:tcW w:w="5400" w:type="dxa"/>
          </w:tcPr>
          <w:p w:rsidRPr="00B1495D" w:rsidR="00497FE0" w:rsidP="00497FE0" w:rsidRDefault="00497FE0" w14:paraId="572BF407" w14:textId="77777777">
            <w:pPr>
              <w:pStyle w:val="ListParagraph"/>
              <w:numPr>
                <w:ilvl w:val="0"/>
                <w:numId w:val="23"/>
              </w:numPr>
              <w:rPr>
                <w:rFonts w:ascii="Calibri" w:hAnsi="Calibri" w:cs="Calibri"/>
                <w:i/>
                <w:iCs/>
                <w:color w:val="000000"/>
                <w:sz w:val="20"/>
                <w:szCs w:val="20"/>
              </w:rPr>
            </w:pPr>
            <w:r w:rsidRPr="00216EEA">
              <w:rPr>
                <w:rFonts w:ascii="Calibri" w:hAnsi="Calibri" w:cs="Calibri"/>
                <w:i/>
                <w:iCs/>
                <w:color w:val="000000"/>
                <w:sz w:val="20"/>
                <w:szCs w:val="20"/>
              </w:rPr>
              <w:t>An importer must ensure that all NHPs are identified individually with a unique number or alphanumeric code permanently applied to the NHP by tattoo, microchip, or other permanent identifier before importation or after the 31-day quarantine. Tattoos, microchips, or other permanent identifiers must not be applied during the quarantine period.</w:t>
            </w:r>
          </w:p>
        </w:tc>
        <w:tc>
          <w:tcPr>
            <w:tcW w:w="5130" w:type="dxa"/>
          </w:tcPr>
          <w:p w:rsidRPr="00DB7974" w:rsidR="00497FE0" w:rsidP="00432541" w:rsidRDefault="00497FE0" w14:paraId="4C3D84FD" w14:textId="77777777">
            <w:pPr>
              <w:rPr>
                <w:rFonts w:cstheme="minorHAnsi"/>
                <w:i/>
                <w:iCs/>
                <w:sz w:val="20"/>
                <w:szCs w:val="20"/>
              </w:rPr>
            </w:pPr>
          </w:p>
        </w:tc>
      </w:tr>
      <w:tr w:rsidRPr="00DB7974" w:rsidR="00497FE0" w:rsidTr="00432541" w14:paraId="2614A25C" w14:textId="77777777">
        <w:tc>
          <w:tcPr>
            <w:tcW w:w="720" w:type="dxa"/>
            <w:vMerge/>
          </w:tcPr>
          <w:p w:rsidRPr="0018560F" w:rsidR="00497FE0" w:rsidP="00432541" w:rsidRDefault="00497FE0" w14:paraId="46A0C5B1" w14:textId="77777777">
            <w:pPr>
              <w:tabs>
                <w:tab w:val="left" w:pos="1650"/>
              </w:tabs>
              <w:rPr>
                <w:rFonts w:ascii="Calibri" w:hAnsi="Calibri" w:cs="Calibri"/>
                <w:i/>
                <w:iCs/>
                <w:color w:val="000000"/>
                <w:sz w:val="20"/>
                <w:szCs w:val="20"/>
              </w:rPr>
            </w:pPr>
          </w:p>
        </w:tc>
        <w:tc>
          <w:tcPr>
            <w:tcW w:w="5400" w:type="dxa"/>
          </w:tcPr>
          <w:p w:rsidRPr="00B1495D" w:rsidR="00497FE0" w:rsidP="00497FE0" w:rsidRDefault="00497FE0" w14:paraId="20CCF0FE" w14:textId="77777777">
            <w:pPr>
              <w:pStyle w:val="ListParagraph"/>
              <w:numPr>
                <w:ilvl w:val="0"/>
                <w:numId w:val="23"/>
              </w:numPr>
              <w:tabs>
                <w:tab w:val="left" w:pos="1650"/>
              </w:tabs>
              <w:rPr>
                <w:rFonts w:ascii="Calibri" w:hAnsi="Calibri" w:cs="Calibri"/>
                <w:i/>
                <w:iCs/>
                <w:color w:val="000000"/>
                <w:sz w:val="20"/>
                <w:szCs w:val="20"/>
              </w:rPr>
            </w:pPr>
            <w:r w:rsidRPr="0018560F">
              <w:rPr>
                <w:rFonts w:ascii="Calibri" w:hAnsi="Calibri" w:cs="Calibri"/>
                <w:i/>
                <w:iCs/>
                <w:color w:val="000000"/>
                <w:sz w:val="20"/>
                <w:szCs w:val="20"/>
              </w:rPr>
              <w:t xml:space="preserve">Health certificates, shipping documents, and NHP health records must include </w:t>
            </w:r>
            <w:r>
              <w:rPr>
                <w:rFonts w:ascii="Calibri" w:hAnsi="Calibri" w:cs="Calibri"/>
                <w:i/>
                <w:iCs/>
                <w:color w:val="000000"/>
                <w:sz w:val="20"/>
                <w:szCs w:val="20"/>
              </w:rPr>
              <w:t>the NHP’s identification number</w:t>
            </w:r>
            <w:r w:rsidRPr="0018560F">
              <w:rPr>
                <w:rFonts w:ascii="Calibri" w:hAnsi="Calibri" w:cs="Calibri"/>
                <w:i/>
                <w:iCs/>
                <w:color w:val="000000"/>
                <w:sz w:val="20"/>
                <w:szCs w:val="20"/>
              </w:rPr>
              <w:t>, age, sex, and species</w:t>
            </w:r>
            <w:r>
              <w:rPr>
                <w:rFonts w:ascii="Calibri" w:hAnsi="Calibri" w:cs="Calibri"/>
                <w:i/>
                <w:iCs/>
                <w:color w:val="000000"/>
                <w:sz w:val="20"/>
                <w:szCs w:val="20"/>
              </w:rPr>
              <w:t>.</w:t>
            </w:r>
          </w:p>
        </w:tc>
        <w:tc>
          <w:tcPr>
            <w:tcW w:w="5130" w:type="dxa"/>
          </w:tcPr>
          <w:p w:rsidRPr="00DB7974" w:rsidR="00497FE0" w:rsidP="00432541" w:rsidRDefault="00497FE0" w14:paraId="71460402" w14:textId="77777777">
            <w:pPr>
              <w:rPr>
                <w:rFonts w:cstheme="minorHAnsi"/>
                <w:i/>
                <w:iCs/>
                <w:sz w:val="20"/>
                <w:szCs w:val="20"/>
              </w:rPr>
            </w:pPr>
          </w:p>
        </w:tc>
      </w:tr>
      <w:tr w:rsidRPr="00DB7974" w:rsidR="00497FE0" w:rsidTr="00432541" w14:paraId="689AB01E" w14:textId="77777777">
        <w:tc>
          <w:tcPr>
            <w:tcW w:w="720" w:type="dxa"/>
            <w:vMerge/>
          </w:tcPr>
          <w:p w:rsidRPr="0018560F" w:rsidR="00497FE0" w:rsidP="00432541" w:rsidRDefault="00497FE0" w14:paraId="00A570FA" w14:textId="77777777">
            <w:pPr>
              <w:rPr>
                <w:rFonts w:ascii="Calibri" w:hAnsi="Calibri" w:cs="Calibri"/>
                <w:i/>
                <w:iCs/>
                <w:color w:val="000000"/>
                <w:sz w:val="20"/>
                <w:szCs w:val="20"/>
              </w:rPr>
            </w:pPr>
          </w:p>
        </w:tc>
        <w:tc>
          <w:tcPr>
            <w:tcW w:w="5400" w:type="dxa"/>
          </w:tcPr>
          <w:p w:rsidRPr="0018560F" w:rsidR="00497FE0" w:rsidP="00497FE0" w:rsidRDefault="00497FE0" w14:paraId="65EBDA38" w14:textId="77777777">
            <w:pPr>
              <w:pStyle w:val="ListParagraph"/>
              <w:numPr>
                <w:ilvl w:val="0"/>
                <w:numId w:val="23"/>
              </w:numPr>
              <w:rPr>
                <w:rFonts w:ascii="Calibri" w:hAnsi="Calibri" w:cs="Calibri"/>
                <w:i/>
                <w:iCs/>
                <w:color w:val="000000"/>
                <w:sz w:val="20"/>
                <w:szCs w:val="20"/>
              </w:rPr>
            </w:pPr>
            <w:r w:rsidRPr="0018560F">
              <w:rPr>
                <w:rFonts w:ascii="Calibri" w:hAnsi="Calibri" w:cs="Calibri"/>
                <w:i/>
                <w:iCs/>
                <w:color w:val="000000"/>
                <w:sz w:val="20"/>
                <w:szCs w:val="20"/>
              </w:rPr>
              <w:t>An importer must ensure NHPs are confined in a squeeze-back cage whenever possible and that any individual NHP is anesthetized, tranquilized, or otherwise restrained before handling.</w:t>
            </w:r>
          </w:p>
        </w:tc>
        <w:tc>
          <w:tcPr>
            <w:tcW w:w="5130" w:type="dxa"/>
          </w:tcPr>
          <w:p w:rsidRPr="00DB7974" w:rsidR="00497FE0" w:rsidP="00432541" w:rsidRDefault="00497FE0" w14:paraId="241F876A" w14:textId="77777777">
            <w:pPr>
              <w:rPr>
                <w:rFonts w:cstheme="minorHAnsi"/>
                <w:i/>
                <w:iCs/>
                <w:sz w:val="20"/>
                <w:szCs w:val="20"/>
              </w:rPr>
            </w:pPr>
          </w:p>
        </w:tc>
      </w:tr>
      <w:tr w:rsidRPr="00DB7974" w:rsidR="00497FE0" w:rsidTr="00432541" w14:paraId="35C110F8" w14:textId="77777777">
        <w:tc>
          <w:tcPr>
            <w:tcW w:w="720" w:type="dxa"/>
            <w:vMerge/>
          </w:tcPr>
          <w:p w:rsidRPr="0018560F" w:rsidR="00497FE0" w:rsidP="00432541" w:rsidRDefault="00497FE0" w14:paraId="11635B19" w14:textId="77777777">
            <w:pPr>
              <w:rPr>
                <w:rFonts w:ascii="Calibri" w:hAnsi="Calibri" w:cs="Calibri"/>
                <w:i/>
                <w:iCs/>
                <w:color w:val="000000"/>
                <w:sz w:val="20"/>
                <w:szCs w:val="20"/>
              </w:rPr>
            </w:pPr>
          </w:p>
        </w:tc>
        <w:tc>
          <w:tcPr>
            <w:tcW w:w="5400" w:type="dxa"/>
          </w:tcPr>
          <w:p w:rsidRPr="0018560F" w:rsidR="00497FE0" w:rsidP="00497FE0" w:rsidRDefault="00497FE0" w14:paraId="2BAA8CA6" w14:textId="77777777">
            <w:pPr>
              <w:pStyle w:val="ListParagraph"/>
              <w:numPr>
                <w:ilvl w:val="0"/>
                <w:numId w:val="23"/>
              </w:numPr>
              <w:rPr>
                <w:rFonts w:ascii="Calibri" w:hAnsi="Calibri" w:cs="Calibri"/>
                <w:i/>
                <w:iCs/>
                <w:color w:val="000000"/>
                <w:sz w:val="20"/>
                <w:szCs w:val="20"/>
              </w:rPr>
            </w:pPr>
            <w:r w:rsidRPr="0018560F">
              <w:rPr>
                <w:rFonts w:ascii="Calibri" w:hAnsi="Calibri" w:cs="Calibri"/>
                <w:i/>
                <w:iCs/>
                <w:color w:val="000000"/>
                <w:sz w:val="20"/>
                <w:szCs w:val="20"/>
              </w:rPr>
              <w:t>A description of handling and transporting samples. For any procedure involving the use of a syringe, a separate, disposable needle and syringe must be used, including a sterile needle and syringe for withdrawing medication from any multi-dose vials (e.g., ketamine).</w:t>
            </w:r>
          </w:p>
        </w:tc>
        <w:tc>
          <w:tcPr>
            <w:tcW w:w="5130" w:type="dxa"/>
          </w:tcPr>
          <w:p w:rsidRPr="00DB7974" w:rsidR="00497FE0" w:rsidP="00432541" w:rsidRDefault="00497FE0" w14:paraId="48E2897B" w14:textId="77777777">
            <w:pPr>
              <w:rPr>
                <w:rFonts w:cstheme="minorHAnsi"/>
                <w:i/>
                <w:iCs/>
                <w:sz w:val="20"/>
                <w:szCs w:val="20"/>
              </w:rPr>
            </w:pPr>
          </w:p>
        </w:tc>
      </w:tr>
      <w:tr w:rsidRPr="00DB7974" w:rsidR="00497FE0" w:rsidTr="00432541" w14:paraId="6407F611" w14:textId="77777777">
        <w:tc>
          <w:tcPr>
            <w:tcW w:w="720" w:type="dxa"/>
            <w:vMerge/>
          </w:tcPr>
          <w:p w:rsidRPr="0018560F" w:rsidR="00497FE0" w:rsidP="00432541" w:rsidRDefault="00497FE0" w14:paraId="4AB4D967" w14:textId="77777777">
            <w:pPr>
              <w:rPr>
                <w:rFonts w:ascii="Calibri" w:hAnsi="Calibri" w:cs="Calibri"/>
                <w:i/>
                <w:iCs/>
                <w:color w:val="000000"/>
                <w:sz w:val="20"/>
                <w:szCs w:val="20"/>
              </w:rPr>
            </w:pPr>
          </w:p>
        </w:tc>
        <w:tc>
          <w:tcPr>
            <w:tcW w:w="5400" w:type="dxa"/>
          </w:tcPr>
          <w:p w:rsidRPr="0018560F" w:rsidR="00497FE0" w:rsidP="00497FE0" w:rsidRDefault="00497FE0" w14:paraId="1705200F" w14:textId="77777777">
            <w:pPr>
              <w:pStyle w:val="ListParagraph"/>
              <w:numPr>
                <w:ilvl w:val="0"/>
                <w:numId w:val="23"/>
              </w:numPr>
              <w:rPr>
                <w:rFonts w:ascii="Calibri" w:hAnsi="Calibri" w:cs="Calibri"/>
                <w:i/>
                <w:iCs/>
                <w:color w:val="000000"/>
                <w:sz w:val="20"/>
                <w:szCs w:val="20"/>
              </w:rPr>
            </w:pPr>
            <w:r w:rsidRPr="0018560F">
              <w:rPr>
                <w:rFonts w:ascii="Calibri" w:hAnsi="Calibri" w:cs="Calibri"/>
                <w:i/>
                <w:iCs/>
                <w:color w:val="000000"/>
                <w:sz w:val="20"/>
                <w:szCs w:val="20"/>
              </w:rPr>
              <w:t>Before any contaminated item is removed from a quarantine facility, an importer must ensure that all NHP waste, bedding, uneaten food, or other possibly contaminated items are disinfected, autoclaved, or double-bagged for disposal as biomedical waste by a licensed facility.</w:t>
            </w:r>
          </w:p>
        </w:tc>
        <w:tc>
          <w:tcPr>
            <w:tcW w:w="5130" w:type="dxa"/>
          </w:tcPr>
          <w:p w:rsidRPr="00DB7974" w:rsidR="00497FE0" w:rsidP="00432541" w:rsidRDefault="00497FE0" w14:paraId="3AAB988C" w14:textId="77777777">
            <w:pPr>
              <w:rPr>
                <w:rFonts w:cstheme="minorHAnsi"/>
                <w:i/>
                <w:iCs/>
                <w:sz w:val="20"/>
                <w:szCs w:val="20"/>
              </w:rPr>
            </w:pPr>
          </w:p>
        </w:tc>
      </w:tr>
      <w:tr w:rsidRPr="00DB7974" w:rsidR="00497FE0" w:rsidTr="00432541" w14:paraId="6E24A065" w14:textId="77777777">
        <w:tc>
          <w:tcPr>
            <w:tcW w:w="720" w:type="dxa"/>
            <w:vMerge/>
          </w:tcPr>
          <w:p w:rsidRPr="0018560F" w:rsidR="00497FE0" w:rsidP="00432541" w:rsidRDefault="00497FE0" w14:paraId="2077E7C2" w14:textId="77777777">
            <w:pPr>
              <w:rPr>
                <w:rFonts w:ascii="Calibri" w:hAnsi="Calibri" w:cs="Calibri"/>
                <w:i/>
                <w:iCs/>
                <w:color w:val="000000"/>
                <w:sz w:val="20"/>
                <w:szCs w:val="20"/>
              </w:rPr>
            </w:pPr>
          </w:p>
        </w:tc>
        <w:tc>
          <w:tcPr>
            <w:tcW w:w="5400" w:type="dxa"/>
          </w:tcPr>
          <w:p w:rsidRPr="0018560F" w:rsidR="00497FE0" w:rsidP="00497FE0" w:rsidRDefault="00497FE0" w14:paraId="3302C170" w14:textId="77777777">
            <w:pPr>
              <w:pStyle w:val="ListParagraph"/>
              <w:numPr>
                <w:ilvl w:val="0"/>
                <w:numId w:val="23"/>
              </w:numPr>
              <w:rPr>
                <w:rFonts w:ascii="Calibri" w:hAnsi="Calibri" w:cs="Calibri"/>
                <w:i/>
                <w:iCs/>
                <w:color w:val="000000"/>
                <w:sz w:val="20"/>
                <w:szCs w:val="20"/>
              </w:rPr>
            </w:pPr>
            <w:r w:rsidRPr="0018560F">
              <w:rPr>
                <w:rFonts w:ascii="Calibri" w:hAnsi="Calibri" w:cs="Calibri"/>
                <w:i/>
                <w:iCs/>
                <w:color w:val="000000"/>
                <w:sz w:val="20"/>
                <w:szCs w:val="20"/>
              </w:rPr>
              <w:t>All cages, feeding bottles, reusable items, and other contaminated items must be disinfected between uses and before disposal.</w:t>
            </w:r>
          </w:p>
        </w:tc>
        <w:tc>
          <w:tcPr>
            <w:tcW w:w="5130" w:type="dxa"/>
          </w:tcPr>
          <w:p w:rsidRPr="00DB7974" w:rsidR="00497FE0" w:rsidP="00432541" w:rsidRDefault="00497FE0" w14:paraId="0BC3B5DD" w14:textId="77777777">
            <w:pPr>
              <w:rPr>
                <w:rFonts w:cstheme="minorHAnsi"/>
                <w:i/>
                <w:iCs/>
                <w:sz w:val="20"/>
                <w:szCs w:val="20"/>
              </w:rPr>
            </w:pPr>
          </w:p>
        </w:tc>
      </w:tr>
      <w:tr w:rsidRPr="00DB7974" w:rsidR="00497FE0" w:rsidTr="00432541" w14:paraId="7B75B20D" w14:textId="77777777">
        <w:tc>
          <w:tcPr>
            <w:tcW w:w="720" w:type="dxa"/>
            <w:vMerge/>
          </w:tcPr>
          <w:p w:rsidRPr="0018560F" w:rsidR="00497FE0" w:rsidP="00432541" w:rsidRDefault="00497FE0" w14:paraId="0E2A3CFA" w14:textId="77777777">
            <w:pPr>
              <w:rPr>
                <w:rFonts w:ascii="Calibri" w:hAnsi="Calibri" w:cs="Calibri"/>
                <w:i/>
                <w:iCs/>
                <w:color w:val="000000"/>
                <w:sz w:val="20"/>
                <w:szCs w:val="20"/>
              </w:rPr>
            </w:pPr>
          </w:p>
        </w:tc>
        <w:tc>
          <w:tcPr>
            <w:tcW w:w="5400" w:type="dxa"/>
          </w:tcPr>
          <w:p w:rsidRPr="0018560F" w:rsidR="00497FE0" w:rsidP="00497FE0" w:rsidRDefault="00497FE0" w14:paraId="05720715" w14:textId="77777777">
            <w:pPr>
              <w:pStyle w:val="ListParagraph"/>
              <w:numPr>
                <w:ilvl w:val="0"/>
                <w:numId w:val="23"/>
              </w:numPr>
              <w:rPr>
                <w:rFonts w:ascii="Calibri" w:hAnsi="Calibri" w:cs="Calibri"/>
                <w:i/>
                <w:iCs/>
                <w:color w:val="000000"/>
                <w:sz w:val="20"/>
                <w:szCs w:val="20"/>
              </w:rPr>
            </w:pPr>
            <w:r w:rsidRPr="0018560F">
              <w:rPr>
                <w:rFonts w:ascii="Calibri" w:hAnsi="Calibri" w:cs="Calibri"/>
                <w:i/>
                <w:iCs/>
                <w:color w:val="000000"/>
                <w:sz w:val="20"/>
                <w:szCs w:val="20"/>
              </w:rPr>
              <w:t>Any equipment used for infusion of NHPs must be autoclaved or incinerated, as appropriate.</w:t>
            </w:r>
          </w:p>
        </w:tc>
        <w:tc>
          <w:tcPr>
            <w:tcW w:w="5130" w:type="dxa"/>
          </w:tcPr>
          <w:p w:rsidRPr="00DB7974" w:rsidR="00497FE0" w:rsidP="00432541" w:rsidRDefault="00497FE0" w14:paraId="02867651" w14:textId="77777777">
            <w:pPr>
              <w:rPr>
                <w:rFonts w:cstheme="minorHAnsi"/>
                <w:i/>
                <w:iCs/>
                <w:sz w:val="20"/>
                <w:szCs w:val="20"/>
              </w:rPr>
            </w:pPr>
          </w:p>
        </w:tc>
      </w:tr>
      <w:tr w:rsidRPr="00DB7974" w:rsidR="00497FE0" w:rsidTr="00432541" w14:paraId="3D40F8D5" w14:textId="77777777">
        <w:tc>
          <w:tcPr>
            <w:tcW w:w="720" w:type="dxa"/>
            <w:vMerge/>
          </w:tcPr>
          <w:p w:rsidRPr="0018560F" w:rsidR="00497FE0" w:rsidP="00432541" w:rsidRDefault="00497FE0" w14:paraId="6D3C9881" w14:textId="77777777">
            <w:pPr>
              <w:rPr>
                <w:rFonts w:ascii="Calibri" w:hAnsi="Calibri" w:cs="Calibri"/>
                <w:i/>
                <w:iCs/>
                <w:color w:val="000000"/>
                <w:sz w:val="20"/>
                <w:szCs w:val="20"/>
              </w:rPr>
            </w:pPr>
          </w:p>
        </w:tc>
        <w:tc>
          <w:tcPr>
            <w:tcW w:w="5400" w:type="dxa"/>
          </w:tcPr>
          <w:p w:rsidR="00497FE0" w:rsidP="00497FE0" w:rsidRDefault="00497FE0" w14:paraId="48B3807A" w14:textId="77777777">
            <w:pPr>
              <w:pStyle w:val="ListParagraph"/>
              <w:numPr>
                <w:ilvl w:val="0"/>
                <w:numId w:val="23"/>
              </w:numPr>
              <w:rPr>
                <w:rFonts w:ascii="Calibri" w:hAnsi="Calibri" w:cs="Calibri"/>
                <w:i/>
                <w:iCs/>
                <w:color w:val="000000"/>
                <w:sz w:val="20"/>
                <w:szCs w:val="20"/>
              </w:rPr>
            </w:pPr>
            <w:r w:rsidRPr="0018560F">
              <w:rPr>
                <w:rFonts w:ascii="Calibri" w:hAnsi="Calibri" w:cs="Calibri"/>
                <w:i/>
                <w:iCs/>
                <w:color w:val="000000"/>
                <w:sz w:val="20"/>
                <w:szCs w:val="20"/>
              </w:rPr>
              <w:t>During the quarantine period, an importer must monitor NHPs for signs of any zoonotic illness, including signs consistent with yellow fever, monkeypox, or filovirus disease.</w:t>
            </w:r>
          </w:p>
          <w:p w:rsidR="00497FE0" w:rsidP="00497FE0" w:rsidRDefault="00497FE0" w14:paraId="2954ACA7" w14:textId="77777777">
            <w:pPr>
              <w:pStyle w:val="ListParagraph"/>
              <w:numPr>
                <w:ilvl w:val="0"/>
                <w:numId w:val="24"/>
              </w:numPr>
              <w:rPr>
                <w:rFonts w:ascii="Calibri" w:hAnsi="Calibri" w:cs="Calibri"/>
                <w:i/>
                <w:iCs/>
                <w:color w:val="000000"/>
                <w:sz w:val="20"/>
                <w:szCs w:val="20"/>
              </w:rPr>
            </w:pPr>
            <w:r w:rsidRPr="00CD2B63">
              <w:rPr>
                <w:rFonts w:ascii="Calibri" w:hAnsi="Calibri" w:cs="Calibri"/>
                <w:i/>
                <w:iCs/>
                <w:color w:val="000000"/>
                <w:sz w:val="20"/>
                <w:szCs w:val="20"/>
              </w:rPr>
              <w:t xml:space="preserve">If any NHP appears ill during quarantine, an importer must monitor that NHP for </w:t>
            </w:r>
            <w:r w:rsidRPr="00CD2B63">
              <w:rPr>
                <w:rFonts w:ascii="Calibri" w:hAnsi="Calibri" w:cs="Calibri"/>
                <w:i/>
                <w:iCs/>
                <w:color w:val="000000"/>
                <w:sz w:val="20"/>
                <w:szCs w:val="20"/>
              </w:rPr>
              <w:lastRenderedPageBreak/>
              <w:t>signs of zoonotic illness, including filovirus disease, and ensure appropriate treatment.</w:t>
            </w:r>
          </w:p>
          <w:p w:rsidR="00497FE0" w:rsidP="00497FE0" w:rsidRDefault="00497FE0" w14:paraId="30703E76" w14:textId="77777777">
            <w:pPr>
              <w:pStyle w:val="ListParagraph"/>
              <w:numPr>
                <w:ilvl w:val="0"/>
                <w:numId w:val="24"/>
              </w:numPr>
              <w:rPr>
                <w:rFonts w:ascii="Calibri" w:hAnsi="Calibri" w:cs="Calibri"/>
                <w:i/>
                <w:iCs/>
                <w:color w:val="000000"/>
                <w:sz w:val="20"/>
                <w:szCs w:val="20"/>
              </w:rPr>
            </w:pPr>
            <w:r w:rsidRPr="00CD2B63">
              <w:rPr>
                <w:rFonts w:ascii="Calibri" w:hAnsi="Calibri" w:cs="Calibri"/>
                <w:i/>
                <w:iCs/>
                <w:color w:val="000000"/>
                <w:sz w:val="20"/>
                <w:szCs w:val="20"/>
              </w:rPr>
              <w:t>If an Old World NHP displays signs suggestive of filovirus infection (e.g., diarrhea with melena or frank blood, bleeding from external orifices or petechiae, or suffusive hemorrhage), and survives, an importer must collect serum samples on day 31 of quarantine and test these samples for antibodies to filovirus while the entire cohort remains in quarantine. An importer must test the serum for immunoglobulin G (IgG) antibodies to filovirus by using an ELISA methodology, or other method approved by HHS/CDC.</w:t>
            </w:r>
          </w:p>
          <w:p w:rsidRPr="0018560F" w:rsidR="00497FE0" w:rsidP="00497FE0" w:rsidRDefault="00497FE0" w14:paraId="5D190CC2" w14:textId="77777777">
            <w:pPr>
              <w:pStyle w:val="ListParagraph"/>
              <w:numPr>
                <w:ilvl w:val="0"/>
                <w:numId w:val="24"/>
              </w:numPr>
              <w:rPr>
                <w:rFonts w:ascii="Calibri" w:hAnsi="Calibri" w:cs="Calibri"/>
                <w:i/>
                <w:iCs/>
                <w:color w:val="000000"/>
                <w:sz w:val="20"/>
                <w:szCs w:val="20"/>
              </w:rPr>
            </w:pPr>
            <w:r w:rsidRPr="00CD2B63">
              <w:rPr>
                <w:rFonts w:ascii="Calibri" w:hAnsi="Calibri" w:cs="Calibri"/>
                <w:i/>
                <w:iCs/>
                <w:color w:val="000000"/>
                <w:sz w:val="20"/>
                <w:szCs w:val="20"/>
              </w:rPr>
              <w:t>An importer must not knowingly request a release from HHS/CDC of any ill NHP from quarantine</w:t>
            </w:r>
            <w:r>
              <w:rPr>
                <w:rFonts w:ascii="Calibri" w:hAnsi="Calibri" w:cs="Calibri"/>
                <w:i/>
                <w:iCs/>
                <w:color w:val="000000"/>
                <w:sz w:val="20"/>
                <w:szCs w:val="20"/>
              </w:rPr>
              <w:t>.</w:t>
            </w:r>
          </w:p>
        </w:tc>
        <w:tc>
          <w:tcPr>
            <w:tcW w:w="5130" w:type="dxa"/>
          </w:tcPr>
          <w:p w:rsidRPr="00DB7974" w:rsidR="00497FE0" w:rsidP="00432541" w:rsidRDefault="00497FE0" w14:paraId="250B4ACA" w14:textId="77777777">
            <w:pPr>
              <w:rPr>
                <w:rFonts w:cstheme="minorHAnsi"/>
                <w:i/>
                <w:iCs/>
                <w:sz w:val="20"/>
                <w:szCs w:val="20"/>
              </w:rPr>
            </w:pPr>
          </w:p>
        </w:tc>
      </w:tr>
      <w:tr w:rsidRPr="00DB7974" w:rsidR="00497FE0" w:rsidTr="00432541" w14:paraId="28B84FE0" w14:textId="77777777">
        <w:tc>
          <w:tcPr>
            <w:tcW w:w="720" w:type="dxa"/>
            <w:vMerge/>
          </w:tcPr>
          <w:p w:rsidRPr="0018560F" w:rsidR="00497FE0" w:rsidP="00432541" w:rsidRDefault="00497FE0" w14:paraId="0096C7DE" w14:textId="77777777">
            <w:pPr>
              <w:rPr>
                <w:rFonts w:ascii="Calibri" w:hAnsi="Calibri" w:cs="Calibri"/>
                <w:i/>
                <w:iCs/>
                <w:color w:val="000000"/>
                <w:sz w:val="20"/>
                <w:szCs w:val="20"/>
              </w:rPr>
            </w:pPr>
          </w:p>
        </w:tc>
        <w:tc>
          <w:tcPr>
            <w:tcW w:w="5400" w:type="dxa"/>
          </w:tcPr>
          <w:p w:rsidR="00497FE0" w:rsidP="00497FE0" w:rsidRDefault="00497FE0" w14:paraId="337E43E0" w14:textId="77777777">
            <w:pPr>
              <w:pStyle w:val="ListParagraph"/>
              <w:numPr>
                <w:ilvl w:val="0"/>
                <w:numId w:val="23"/>
              </w:numPr>
              <w:rPr>
                <w:rFonts w:ascii="Calibri" w:hAnsi="Calibri" w:cs="Calibri"/>
                <w:i/>
                <w:iCs/>
                <w:color w:val="000000"/>
                <w:sz w:val="20"/>
                <w:szCs w:val="20"/>
              </w:rPr>
            </w:pPr>
            <w:r>
              <w:rPr>
                <w:rFonts w:ascii="Calibri" w:hAnsi="Calibri" w:cs="Calibri"/>
                <w:i/>
                <w:iCs/>
                <w:color w:val="000000"/>
                <w:sz w:val="20"/>
                <w:szCs w:val="20"/>
              </w:rPr>
              <w:t>Describe your procedures for a</w:t>
            </w:r>
            <w:r w:rsidRPr="00CD2B63">
              <w:rPr>
                <w:rFonts w:ascii="Calibri" w:hAnsi="Calibri" w:cs="Calibri"/>
                <w:i/>
                <w:iCs/>
                <w:color w:val="000000"/>
                <w:sz w:val="20"/>
                <w:szCs w:val="20"/>
              </w:rPr>
              <w:t>dminister</w:t>
            </w:r>
            <w:r>
              <w:rPr>
                <w:rFonts w:ascii="Calibri" w:hAnsi="Calibri" w:cs="Calibri"/>
                <w:i/>
                <w:iCs/>
                <w:color w:val="000000"/>
                <w:sz w:val="20"/>
                <w:szCs w:val="20"/>
              </w:rPr>
              <w:t>ing</w:t>
            </w:r>
            <w:r w:rsidRPr="00CD2B63">
              <w:rPr>
                <w:rFonts w:ascii="Calibri" w:hAnsi="Calibri" w:cs="Calibri"/>
                <w:i/>
                <w:iCs/>
                <w:color w:val="000000"/>
                <w:sz w:val="20"/>
                <w:szCs w:val="20"/>
              </w:rPr>
              <w:t xml:space="preserve"> at least three </w:t>
            </w:r>
            <w:r>
              <w:rPr>
                <w:rFonts w:ascii="Calibri" w:hAnsi="Calibri" w:cs="Calibri"/>
                <w:i/>
                <w:iCs/>
                <w:color w:val="000000"/>
                <w:sz w:val="20"/>
                <w:szCs w:val="20"/>
              </w:rPr>
              <w:t>tuberculin skin tests (</w:t>
            </w:r>
            <w:r w:rsidRPr="00CD2B63">
              <w:rPr>
                <w:rFonts w:ascii="Calibri" w:hAnsi="Calibri" w:cs="Calibri"/>
                <w:i/>
                <w:iCs/>
                <w:color w:val="000000"/>
                <w:sz w:val="20"/>
                <w:szCs w:val="20"/>
              </w:rPr>
              <w:t>TSTs</w:t>
            </w:r>
            <w:r>
              <w:rPr>
                <w:rFonts w:ascii="Calibri" w:hAnsi="Calibri" w:cs="Calibri"/>
                <w:i/>
                <w:iCs/>
                <w:color w:val="000000"/>
                <w:sz w:val="20"/>
                <w:szCs w:val="20"/>
              </w:rPr>
              <w:t>)</w:t>
            </w:r>
            <w:r w:rsidRPr="00CD2B63">
              <w:rPr>
                <w:rFonts w:ascii="Calibri" w:hAnsi="Calibri" w:cs="Calibri"/>
                <w:i/>
                <w:iCs/>
                <w:color w:val="000000"/>
                <w:sz w:val="20"/>
                <w:szCs w:val="20"/>
              </w:rPr>
              <w:t xml:space="preserve"> on the eyelid</w:t>
            </w:r>
            <w:r>
              <w:rPr>
                <w:rFonts w:ascii="Calibri" w:hAnsi="Calibri" w:cs="Calibri"/>
                <w:i/>
                <w:iCs/>
                <w:color w:val="000000"/>
                <w:sz w:val="20"/>
                <w:szCs w:val="20"/>
              </w:rPr>
              <w:t xml:space="preserve"> of each imported NHP</w:t>
            </w:r>
            <w:r w:rsidRPr="00CD2B63">
              <w:rPr>
                <w:rFonts w:ascii="Calibri" w:hAnsi="Calibri" w:cs="Calibri"/>
                <w:i/>
                <w:iCs/>
                <w:color w:val="000000"/>
                <w:sz w:val="20"/>
                <w:szCs w:val="20"/>
              </w:rPr>
              <w:t xml:space="preserve"> using old mammalian tuberculin (MOT), with at least 2 weeks between tests, before the NHP is released from import quarantine. TSTs must be read and recorded at 24, 48, and 72 hours, and a grading scale for interpretation of these tests must be listed in an SOP for  testing.  </w:t>
            </w:r>
          </w:p>
          <w:p w:rsidRPr="00CD2B63" w:rsidR="00497FE0" w:rsidP="00432541" w:rsidRDefault="00497FE0" w14:paraId="0DFEB302" w14:textId="77777777">
            <w:pPr>
              <w:pStyle w:val="ListParagraph"/>
              <w:ind w:left="1440"/>
              <w:rPr>
                <w:rFonts w:ascii="Calibri" w:hAnsi="Calibri" w:cs="Calibri"/>
                <w:i/>
                <w:iCs/>
                <w:color w:val="000000"/>
                <w:sz w:val="20"/>
                <w:szCs w:val="20"/>
              </w:rPr>
            </w:pPr>
            <w:r>
              <w:rPr>
                <w:rFonts w:ascii="Calibri" w:hAnsi="Calibri" w:cs="Calibri"/>
                <w:i/>
                <w:iCs/>
                <w:color w:val="000000"/>
                <w:sz w:val="20"/>
                <w:szCs w:val="20"/>
              </w:rPr>
              <w:t>A. Please verify</w:t>
            </w:r>
            <w:r w:rsidRPr="00CD2B63">
              <w:rPr>
                <w:rFonts w:ascii="Calibri" w:hAnsi="Calibri" w:cs="Calibri"/>
                <w:i/>
                <w:iCs/>
                <w:color w:val="000000"/>
                <w:sz w:val="20"/>
                <w:szCs w:val="20"/>
              </w:rPr>
              <w:t xml:space="preserve"> that any cohort with positive or suspicious TST reaction</w:t>
            </w:r>
            <w:r>
              <w:rPr>
                <w:rFonts w:ascii="Calibri" w:hAnsi="Calibri" w:cs="Calibri"/>
                <w:i/>
                <w:iCs/>
                <w:color w:val="000000"/>
                <w:sz w:val="20"/>
                <w:szCs w:val="20"/>
              </w:rPr>
              <w:t xml:space="preserve"> will</w:t>
            </w:r>
            <w:r w:rsidRPr="00CD2B63">
              <w:rPr>
                <w:rFonts w:ascii="Calibri" w:hAnsi="Calibri" w:cs="Calibri"/>
                <w:i/>
                <w:iCs/>
                <w:color w:val="000000"/>
                <w:sz w:val="20"/>
                <w:szCs w:val="20"/>
              </w:rPr>
              <w:t xml:space="preserve"> remain in quarantine and receive at least five additional TSTs (each administered at least two weeks apart) following removal of the last affected NHP.</w:t>
            </w:r>
          </w:p>
          <w:p w:rsidRPr="00CD2B63" w:rsidR="00497FE0" w:rsidP="00432541" w:rsidRDefault="00497FE0" w14:paraId="7F260F67" w14:textId="77777777">
            <w:pPr>
              <w:pStyle w:val="ListParagraph"/>
              <w:ind w:left="1440"/>
              <w:rPr>
                <w:rFonts w:ascii="Calibri" w:hAnsi="Calibri" w:cs="Calibri"/>
                <w:i/>
                <w:iCs/>
                <w:color w:val="000000"/>
                <w:sz w:val="20"/>
                <w:szCs w:val="20"/>
              </w:rPr>
            </w:pPr>
            <w:r w:rsidRPr="00CD2B63">
              <w:rPr>
                <w:rFonts w:ascii="Calibri" w:hAnsi="Calibri" w:cs="Calibri"/>
                <w:i/>
                <w:iCs/>
                <w:color w:val="000000"/>
                <w:sz w:val="20"/>
                <w:szCs w:val="20"/>
              </w:rPr>
              <w:t>B</w:t>
            </w:r>
            <w:r>
              <w:rPr>
                <w:rFonts w:ascii="Calibri" w:hAnsi="Calibri" w:cs="Calibri"/>
                <w:i/>
                <w:iCs/>
                <w:color w:val="000000"/>
                <w:sz w:val="20"/>
                <w:szCs w:val="20"/>
              </w:rPr>
              <w:t>.</w:t>
            </w:r>
            <w:r w:rsidRPr="00CD2B63">
              <w:rPr>
                <w:rFonts w:ascii="Calibri" w:hAnsi="Calibri" w:cs="Calibri"/>
                <w:i/>
                <w:iCs/>
                <w:color w:val="000000"/>
                <w:sz w:val="20"/>
                <w:szCs w:val="20"/>
              </w:rPr>
              <w:t xml:space="preserve"> The validity of TB test results may be compromised if during quarantine an NHP contracts a viral illness, including measles; is treated with steroids; or is immunized. </w:t>
            </w:r>
            <w:r w:rsidRPr="00AD1098">
              <w:rPr>
                <w:rFonts w:ascii="Calibri" w:hAnsi="Calibri" w:cs="Calibri"/>
                <w:i/>
                <w:iCs/>
                <w:color w:val="000000"/>
                <w:sz w:val="20"/>
                <w:szCs w:val="20"/>
              </w:rPr>
              <w:t>Please provide a written procedure for ensuring</w:t>
            </w:r>
            <w:r w:rsidRPr="00CD2B63">
              <w:rPr>
                <w:rFonts w:ascii="Calibri" w:hAnsi="Calibri" w:cs="Calibri"/>
                <w:i/>
                <w:iCs/>
                <w:color w:val="000000"/>
                <w:sz w:val="20"/>
                <w:szCs w:val="20"/>
              </w:rPr>
              <w:t xml:space="preserve"> such occurrence(s) </w:t>
            </w:r>
            <w:r>
              <w:rPr>
                <w:rFonts w:ascii="Calibri" w:hAnsi="Calibri" w:cs="Calibri"/>
                <w:i/>
                <w:iCs/>
                <w:color w:val="000000"/>
                <w:sz w:val="20"/>
                <w:szCs w:val="20"/>
              </w:rPr>
              <w:t>will be documented and the affected NHPs will be held</w:t>
            </w:r>
            <w:r w:rsidRPr="00CD2B63">
              <w:rPr>
                <w:rFonts w:ascii="Calibri" w:hAnsi="Calibri" w:cs="Calibri"/>
                <w:i/>
                <w:iCs/>
                <w:color w:val="000000"/>
                <w:sz w:val="20"/>
                <w:szCs w:val="20"/>
              </w:rPr>
              <w:t xml:space="preserve"> until they have recovered from the illness or are no longer on treatment, and for a recommended time after recovery (to be determined in consultation with HHS/CDC, depending on the illness or treatment in question) before TB tests are performed.</w:t>
            </w:r>
            <w:r>
              <w:rPr>
                <w:rFonts w:ascii="Calibri" w:hAnsi="Calibri" w:cs="Calibri"/>
                <w:i/>
                <w:iCs/>
                <w:color w:val="000000"/>
                <w:sz w:val="20"/>
                <w:szCs w:val="20"/>
              </w:rPr>
              <w:t xml:space="preserve"> </w:t>
            </w:r>
          </w:p>
          <w:p w:rsidRPr="00CD2B63" w:rsidR="00497FE0" w:rsidP="00432541" w:rsidRDefault="00497FE0" w14:paraId="7229E966" w14:textId="77777777">
            <w:pPr>
              <w:pStyle w:val="ListParagraph"/>
              <w:ind w:left="1440"/>
              <w:rPr>
                <w:rFonts w:ascii="Calibri" w:hAnsi="Calibri" w:cs="Calibri"/>
                <w:i/>
                <w:iCs/>
                <w:color w:val="000000"/>
                <w:sz w:val="20"/>
                <w:szCs w:val="20"/>
              </w:rPr>
            </w:pPr>
            <w:r w:rsidRPr="00CD2B63">
              <w:rPr>
                <w:rFonts w:ascii="Calibri" w:hAnsi="Calibri" w:cs="Calibri"/>
                <w:i/>
                <w:iCs/>
                <w:color w:val="000000"/>
                <w:sz w:val="20"/>
                <w:szCs w:val="20"/>
              </w:rPr>
              <w:t>C</w:t>
            </w:r>
            <w:r>
              <w:rPr>
                <w:rFonts w:ascii="Calibri" w:hAnsi="Calibri" w:cs="Calibri"/>
                <w:i/>
                <w:iCs/>
                <w:color w:val="000000"/>
                <w:sz w:val="20"/>
                <w:szCs w:val="20"/>
              </w:rPr>
              <w:t>.</w:t>
            </w:r>
            <w:r w:rsidRPr="00CD2B63">
              <w:rPr>
                <w:rFonts w:ascii="Calibri" w:hAnsi="Calibri" w:cs="Calibri"/>
                <w:i/>
                <w:iCs/>
                <w:color w:val="000000"/>
                <w:sz w:val="20"/>
                <w:szCs w:val="20"/>
              </w:rPr>
              <w:t xml:space="preserve"> An importer must retain records of all TSTs performed during the lifetime of each NHP at the facility housing the NHP until the NHP is transferred to another facility. These records </w:t>
            </w:r>
            <w:r w:rsidRPr="00CD2B63">
              <w:rPr>
                <w:rFonts w:ascii="Calibri" w:hAnsi="Calibri" w:cs="Calibri"/>
                <w:i/>
                <w:iCs/>
                <w:color w:val="000000"/>
                <w:sz w:val="20"/>
                <w:szCs w:val="20"/>
              </w:rPr>
              <w:lastRenderedPageBreak/>
              <w:t>must accompany the NHP during moves to other facilities.</w:t>
            </w:r>
          </w:p>
          <w:p w:rsidRPr="00CD2B63" w:rsidR="00497FE0" w:rsidP="00432541" w:rsidRDefault="00497FE0" w14:paraId="4CEBE3C4" w14:textId="77777777">
            <w:pPr>
              <w:pStyle w:val="ListParagraph"/>
              <w:ind w:left="1440"/>
              <w:rPr>
                <w:rFonts w:ascii="Calibri" w:hAnsi="Calibri" w:cs="Calibri"/>
                <w:i/>
                <w:iCs/>
                <w:color w:val="000000"/>
                <w:sz w:val="20"/>
                <w:szCs w:val="20"/>
              </w:rPr>
            </w:pPr>
          </w:p>
        </w:tc>
        <w:tc>
          <w:tcPr>
            <w:tcW w:w="5130" w:type="dxa"/>
          </w:tcPr>
          <w:p w:rsidRPr="00DB7974" w:rsidR="00497FE0" w:rsidP="00432541" w:rsidRDefault="00497FE0" w14:paraId="108DBDD5" w14:textId="77777777">
            <w:pPr>
              <w:rPr>
                <w:rFonts w:cstheme="minorHAnsi"/>
                <w:i/>
                <w:iCs/>
                <w:sz w:val="20"/>
                <w:szCs w:val="20"/>
              </w:rPr>
            </w:pPr>
          </w:p>
        </w:tc>
      </w:tr>
      <w:tr w:rsidRPr="00DB7974" w:rsidR="00497FE0" w:rsidTr="00432541" w14:paraId="4BD4C1EC" w14:textId="77777777">
        <w:tc>
          <w:tcPr>
            <w:tcW w:w="720" w:type="dxa"/>
            <w:vMerge/>
          </w:tcPr>
          <w:p w:rsidRPr="0018560F" w:rsidR="00497FE0" w:rsidP="00432541" w:rsidRDefault="00497FE0" w14:paraId="41DD0065" w14:textId="77777777">
            <w:pPr>
              <w:rPr>
                <w:rFonts w:ascii="Calibri" w:hAnsi="Calibri" w:cs="Calibri"/>
                <w:i/>
                <w:iCs/>
                <w:color w:val="000000"/>
                <w:sz w:val="20"/>
                <w:szCs w:val="20"/>
              </w:rPr>
            </w:pPr>
          </w:p>
        </w:tc>
        <w:tc>
          <w:tcPr>
            <w:tcW w:w="5400" w:type="dxa"/>
          </w:tcPr>
          <w:p w:rsidRPr="00AD1098" w:rsidR="00497FE0" w:rsidP="00497FE0" w:rsidRDefault="00497FE0" w14:paraId="5664E91F" w14:textId="77777777">
            <w:pPr>
              <w:pStyle w:val="ListParagraph"/>
              <w:numPr>
                <w:ilvl w:val="0"/>
                <w:numId w:val="23"/>
              </w:numPr>
              <w:rPr>
                <w:rFonts w:ascii="Calibri" w:hAnsi="Calibri" w:cs="Calibri"/>
                <w:i/>
                <w:iCs/>
                <w:color w:val="000000"/>
                <w:sz w:val="20"/>
                <w:szCs w:val="20"/>
              </w:rPr>
            </w:pPr>
            <w:r w:rsidRPr="00AD1098">
              <w:rPr>
                <w:rFonts w:ascii="Calibri" w:hAnsi="Calibri" w:cs="Calibri"/>
                <w:i/>
                <w:iCs/>
                <w:color w:val="000000"/>
                <w:sz w:val="20"/>
                <w:szCs w:val="20"/>
              </w:rPr>
              <w:t>Please describe how you will ensure that different cohorts of NHPs are quarantined in separate quarantine rooms, along with procedures to address the following:</w:t>
            </w:r>
          </w:p>
          <w:p w:rsidR="00497FE0" w:rsidP="00497FE0" w:rsidRDefault="00497FE0" w14:paraId="78504092" w14:textId="77777777">
            <w:pPr>
              <w:pStyle w:val="ListParagraph"/>
              <w:numPr>
                <w:ilvl w:val="1"/>
                <w:numId w:val="25"/>
              </w:numPr>
              <w:rPr>
                <w:rFonts w:ascii="Calibri" w:hAnsi="Calibri" w:cs="Calibri"/>
                <w:i/>
                <w:iCs/>
                <w:color w:val="000000"/>
                <w:sz w:val="20"/>
                <w:szCs w:val="20"/>
              </w:rPr>
            </w:pPr>
            <w:r w:rsidRPr="00CD2B63">
              <w:rPr>
                <w:rFonts w:ascii="Calibri" w:hAnsi="Calibri" w:cs="Calibri"/>
                <w:i/>
                <w:iCs/>
                <w:color w:val="000000"/>
                <w:sz w:val="20"/>
                <w:szCs w:val="20"/>
              </w:rPr>
              <w:t>If mixing of cohorts should occur, an importer must treat the mixed cohort as a single cohort.</w:t>
            </w:r>
          </w:p>
          <w:p w:rsidR="00497FE0" w:rsidP="00497FE0" w:rsidRDefault="00497FE0" w14:paraId="39CA19F9" w14:textId="77777777">
            <w:pPr>
              <w:pStyle w:val="ListParagraph"/>
              <w:numPr>
                <w:ilvl w:val="1"/>
                <w:numId w:val="25"/>
              </w:numPr>
              <w:rPr>
                <w:rFonts w:ascii="Calibri" w:hAnsi="Calibri" w:cs="Calibri"/>
                <w:i/>
                <w:iCs/>
                <w:color w:val="000000"/>
                <w:sz w:val="20"/>
                <w:szCs w:val="20"/>
              </w:rPr>
            </w:pPr>
            <w:r w:rsidRPr="00CD2B63">
              <w:rPr>
                <w:rFonts w:ascii="Calibri" w:hAnsi="Calibri" w:cs="Calibri"/>
                <w:i/>
                <w:iCs/>
                <w:color w:val="000000"/>
                <w:sz w:val="20"/>
                <w:szCs w:val="20"/>
              </w:rPr>
              <w:t>All NHPs within that mixed cohort must remain in quarantine until each NHP in that mixed cohort has completed the minimum 31-day quarantine period.</w:t>
            </w:r>
          </w:p>
          <w:p w:rsidRPr="00CD2B63" w:rsidR="00497FE0" w:rsidP="00497FE0" w:rsidRDefault="00497FE0" w14:paraId="195345E4" w14:textId="77777777">
            <w:pPr>
              <w:pStyle w:val="ListParagraph"/>
              <w:numPr>
                <w:ilvl w:val="1"/>
                <w:numId w:val="25"/>
              </w:numPr>
              <w:rPr>
                <w:rFonts w:ascii="Calibri" w:hAnsi="Calibri" w:cs="Calibri"/>
                <w:i/>
                <w:iCs/>
                <w:color w:val="000000"/>
                <w:sz w:val="20"/>
                <w:szCs w:val="20"/>
              </w:rPr>
            </w:pPr>
            <w:r w:rsidRPr="00CD2B63">
              <w:rPr>
                <w:rFonts w:ascii="Calibri" w:hAnsi="Calibri" w:cs="Calibri"/>
                <w:i/>
                <w:iCs/>
                <w:color w:val="000000"/>
                <w:sz w:val="20"/>
                <w:szCs w:val="20"/>
              </w:rPr>
              <w:t>Quarantined NHPs must be housed in such a manner that they do not expose non-quarantined NHPs to non-filtered air and other potentially infectious materials, including soiled bedding, caging, and other potentially contaminated items.</w:t>
            </w:r>
          </w:p>
        </w:tc>
        <w:tc>
          <w:tcPr>
            <w:tcW w:w="5130" w:type="dxa"/>
          </w:tcPr>
          <w:p w:rsidRPr="00DB7974" w:rsidR="00497FE0" w:rsidP="00432541" w:rsidRDefault="00497FE0" w14:paraId="2AAD0CE7" w14:textId="77777777">
            <w:pPr>
              <w:rPr>
                <w:rFonts w:cstheme="minorHAnsi"/>
                <w:i/>
                <w:iCs/>
                <w:sz w:val="20"/>
                <w:szCs w:val="20"/>
              </w:rPr>
            </w:pPr>
          </w:p>
        </w:tc>
      </w:tr>
      <w:tr w:rsidRPr="00DB7974" w:rsidR="00497FE0" w:rsidTr="00432541" w14:paraId="26B85E22" w14:textId="77777777">
        <w:tc>
          <w:tcPr>
            <w:tcW w:w="6120" w:type="dxa"/>
            <w:gridSpan w:val="2"/>
          </w:tcPr>
          <w:p w:rsidRPr="00DB7974" w:rsidR="00497FE0" w:rsidP="00497FE0" w:rsidRDefault="00497FE0" w14:paraId="3C2069EE" w14:textId="77777777">
            <w:pPr>
              <w:pStyle w:val="ListParagraph"/>
              <w:numPr>
                <w:ilvl w:val="0"/>
                <w:numId w:val="21"/>
              </w:numPr>
              <w:rPr>
                <w:rFonts w:ascii="Calibri" w:hAnsi="Calibri" w:cs="Calibri"/>
                <w:i/>
                <w:iCs/>
                <w:color w:val="000000"/>
                <w:sz w:val="20"/>
                <w:szCs w:val="20"/>
              </w:rPr>
            </w:pPr>
            <w:r w:rsidRPr="00CD2B63">
              <w:rPr>
                <w:rFonts w:ascii="Calibri" w:hAnsi="Calibri" w:cs="Calibri"/>
                <w:i/>
                <w:iCs/>
                <w:color w:val="000000"/>
                <w:sz w:val="20"/>
                <w:szCs w:val="20"/>
              </w:rPr>
              <w:t xml:space="preserve">Before </w:t>
            </w:r>
            <w:r>
              <w:rPr>
                <w:rFonts w:ascii="Calibri" w:hAnsi="Calibri" w:cs="Calibri"/>
                <w:i/>
                <w:iCs/>
                <w:color w:val="000000"/>
                <w:sz w:val="20"/>
                <w:szCs w:val="20"/>
              </w:rPr>
              <w:t>requesting release of</w:t>
            </w:r>
            <w:r w:rsidRPr="00CD2B63">
              <w:rPr>
                <w:rFonts w:ascii="Calibri" w:hAnsi="Calibri" w:cs="Calibri"/>
                <w:i/>
                <w:iCs/>
                <w:color w:val="000000"/>
                <w:sz w:val="20"/>
                <w:szCs w:val="20"/>
              </w:rPr>
              <w:t xml:space="preserve"> a NHP from quarantine, an importer must obtain written permission from HHS/CDC. </w:t>
            </w:r>
            <w:r>
              <w:rPr>
                <w:rFonts w:ascii="Calibri" w:hAnsi="Calibri" w:cs="Calibri"/>
                <w:i/>
                <w:iCs/>
                <w:color w:val="000000"/>
                <w:sz w:val="20"/>
                <w:szCs w:val="20"/>
              </w:rPr>
              <w:t xml:space="preserve">Provide a protocol for providing written documentation to  </w:t>
            </w:r>
            <w:r w:rsidRPr="00CD2B63">
              <w:rPr>
                <w:rFonts w:ascii="Calibri" w:hAnsi="Calibri" w:cs="Calibri"/>
                <w:i/>
                <w:iCs/>
                <w:color w:val="000000"/>
                <w:sz w:val="20"/>
                <w:szCs w:val="20"/>
              </w:rPr>
              <w:t xml:space="preserve">HHS/CDC </w:t>
            </w:r>
            <w:r>
              <w:rPr>
                <w:rFonts w:ascii="Calibri" w:hAnsi="Calibri" w:cs="Calibri"/>
                <w:i/>
                <w:iCs/>
                <w:color w:val="000000"/>
                <w:sz w:val="20"/>
                <w:szCs w:val="20"/>
              </w:rPr>
              <w:t xml:space="preserve">that all </w:t>
            </w:r>
            <w:r w:rsidRPr="00CD2B63">
              <w:rPr>
                <w:rFonts w:ascii="Calibri" w:hAnsi="Calibri" w:cs="Calibri"/>
                <w:i/>
                <w:iCs/>
                <w:color w:val="000000"/>
                <w:sz w:val="20"/>
                <w:szCs w:val="20"/>
              </w:rPr>
              <w:t>the following conditions have been met</w:t>
            </w:r>
            <w:r>
              <w:rPr>
                <w:rFonts w:ascii="Calibri" w:hAnsi="Calibri" w:cs="Calibri"/>
                <w:i/>
                <w:iCs/>
                <w:color w:val="000000"/>
                <w:sz w:val="20"/>
                <w:szCs w:val="20"/>
              </w:rPr>
              <w:t xml:space="preserve"> when requesting release from CDC-mandated quarantine</w:t>
            </w:r>
            <w:r w:rsidRPr="00CD2B63">
              <w:rPr>
                <w:rFonts w:ascii="Calibri" w:hAnsi="Calibri" w:cs="Calibri"/>
                <w:i/>
                <w:iCs/>
                <w:color w:val="000000"/>
                <w:sz w:val="20"/>
                <w:szCs w:val="20"/>
              </w:rPr>
              <w:t>:</w:t>
            </w:r>
          </w:p>
        </w:tc>
        <w:tc>
          <w:tcPr>
            <w:tcW w:w="5130" w:type="dxa"/>
            <w:shd w:val="clear" w:color="auto" w:fill="595959" w:themeFill="text1" w:themeFillTint="A6"/>
          </w:tcPr>
          <w:p w:rsidRPr="00DB7974" w:rsidR="00497FE0" w:rsidP="00432541" w:rsidRDefault="00497FE0" w14:paraId="428C9837" w14:textId="77777777">
            <w:pPr>
              <w:rPr>
                <w:rFonts w:cstheme="minorHAnsi"/>
                <w:i/>
                <w:iCs/>
                <w:sz w:val="20"/>
                <w:szCs w:val="20"/>
              </w:rPr>
            </w:pPr>
          </w:p>
        </w:tc>
      </w:tr>
      <w:tr w:rsidRPr="00DB7974" w:rsidR="00497FE0" w:rsidTr="00432541" w14:paraId="6A2BA69E" w14:textId="77777777">
        <w:tc>
          <w:tcPr>
            <w:tcW w:w="720" w:type="dxa"/>
            <w:vMerge w:val="restart"/>
          </w:tcPr>
          <w:p w:rsidRPr="00CD2B63" w:rsidR="00497FE0" w:rsidP="00432541" w:rsidRDefault="00497FE0" w14:paraId="0A000443" w14:textId="77777777">
            <w:pPr>
              <w:rPr>
                <w:rFonts w:ascii="Calibri" w:hAnsi="Calibri" w:cs="Calibri"/>
                <w:i/>
                <w:iCs/>
                <w:color w:val="000000"/>
                <w:sz w:val="20"/>
                <w:szCs w:val="20"/>
              </w:rPr>
            </w:pPr>
          </w:p>
        </w:tc>
        <w:tc>
          <w:tcPr>
            <w:tcW w:w="5400" w:type="dxa"/>
          </w:tcPr>
          <w:p w:rsidRPr="009259AB" w:rsidR="00497FE0" w:rsidP="00497FE0" w:rsidRDefault="00497FE0" w14:paraId="3DB043E0" w14:textId="77777777">
            <w:pPr>
              <w:pStyle w:val="ListParagraph"/>
              <w:numPr>
                <w:ilvl w:val="0"/>
                <w:numId w:val="26"/>
              </w:numPr>
              <w:rPr>
                <w:rFonts w:ascii="Calibri" w:hAnsi="Calibri" w:cs="Calibri"/>
                <w:i/>
                <w:iCs/>
                <w:color w:val="000000"/>
                <w:sz w:val="20"/>
                <w:szCs w:val="20"/>
              </w:rPr>
            </w:pPr>
            <w:r w:rsidRPr="009259AB">
              <w:rPr>
                <w:rFonts w:ascii="Calibri" w:hAnsi="Calibri" w:cs="Calibri"/>
                <w:i/>
                <w:iCs/>
                <w:color w:val="000000"/>
                <w:sz w:val="20"/>
                <w:szCs w:val="20"/>
              </w:rPr>
              <w:t>The 31-day quarantine period, including any required extension of quarantine, has been completed.</w:t>
            </w:r>
          </w:p>
        </w:tc>
        <w:tc>
          <w:tcPr>
            <w:tcW w:w="5130" w:type="dxa"/>
            <w:vMerge w:val="restart"/>
          </w:tcPr>
          <w:p w:rsidRPr="00DB7974" w:rsidR="00497FE0" w:rsidP="00432541" w:rsidRDefault="00497FE0" w14:paraId="2E28B16E" w14:textId="77777777">
            <w:pPr>
              <w:rPr>
                <w:rFonts w:cstheme="minorHAnsi"/>
                <w:i/>
                <w:iCs/>
                <w:sz w:val="20"/>
                <w:szCs w:val="20"/>
              </w:rPr>
            </w:pPr>
          </w:p>
        </w:tc>
      </w:tr>
      <w:tr w:rsidRPr="00DB7974" w:rsidR="00497FE0" w:rsidTr="00432541" w14:paraId="269F9AE2" w14:textId="77777777">
        <w:tc>
          <w:tcPr>
            <w:tcW w:w="720" w:type="dxa"/>
            <w:vMerge/>
          </w:tcPr>
          <w:p w:rsidRPr="00CD2B63" w:rsidR="00497FE0" w:rsidP="00432541" w:rsidRDefault="00497FE0" w14:paraId="27A3FD8D" w14:textId="77777777">
            <w:pPr>
              <w:rPr>
                <w:rFonts w:ascii="Calibri" w:hAnsi="Calibri" w:cs="Calibri"/>
                <w:i/>
                <w:iCs/>
                <w:color w:val="000000"/>
                <w:sz w:val="20"/>
                <w:szCs w:val="20"/>
              </w:rPr>
            </w:pPr>
          </w:p>
        </w:tc>
        <w:tc>
          <w:tcPr>
            <w:tcW w:w="5400" w:type="dxa"/>
          </w:tcPr>
          <w:p w:rsidRPr="009259AB" w:rsidR="00497FE0" w:rsidP="00497FE0" w:rsidRDefault="00497FE0" w14:paraId="5942D141" w14:textId="77777777">
            <w:pPr>
              <w:pStyle w:val="ListParagraph"/>
              <w:numPr>
                <w:ilvl w:val="0"/>
                <w:numId w:val="26"/>
              </w:numPr>
              <w:rPr>
                <w:rFonts w:ascii="Calibri" w:hAnsi="Calibri" w:cs="Calibri"/>
                <w:i/>
                <w:iCs/>
                <w:color w:val="000000"/>
                <w:sz w:val="20"/>
                <w:szCs w:val="20"/>
              </w:rPr>
            </w:pPr>
            <w:r>
              <w:rPr>
                <w:rFonts w:ascii="Calibri" w:hAnsi="Calibri" w:cs="Calibri"/>
                <w:i/>
                <w:iCs/>
                <w:color w:val="000000"/>
                <w:sz w:val="20"/>
                <w:szCs w:val="20"/>
              </w:rPr>
              <w:t>The importer must provide</w:t>
            </w:r>
            <w:r w:rsidRPr="009259AB">
              <w:rPr>
                <w:rFonts w:ascii="Calibri" w:hAnsi="Calibri" w:cs="Calibri"/>
                <w:i/>
                <w:iCs/>
                <w:color w:val="000000"/>
                <w:sz w:val="20"/>
                <w:szCs w:val="20"/>
              </w:rPr>
              <w:t xml:space="preserve"> written notification of the health status of the NHPs in the shipment from the quarantine facility's licensed veterinarian.</w:t>
            </w:r>
          </w:p>
        </w:tc>
        <w:tc>
          <w:tcPr>
            <w:tcW w:w="5130" w:type="dxa"/>
            <w:vMerge/>
          </w:tcPr>
          <w:p w:rsidRPr="00DB7974" w:rsidR="00497FE0" w:rsidP="00432541" w:rsidRDefault="00497FE0" w14:paraId="73628BF1" w14:textId="77777777">
            <w:pPr>
              <w:rPr>
                <w:rFonts w:cstheme="minorHAnsi"/>
                <w:i/>
                <w:iCs/>
                <w:sz w:val="20"/>
                <w:szCs w:val="20"/>
              </w:rPr>
            </w:pPr>
          </w:p>
        </w:tc>
      </w:tr>
      <w:tr w:rsidRPr="00DB7974" w:rsidR="00497FE0" w:rsidTr="00432541" w14:paraId="52388785" w14:textId="77777777">
        <w:tc>
          <w:tcPr>
            <w:tcW w:w="720" w:type="dxa"/>
            <w:vMerge/>
          </w:tcPr>
          <w:p w:rsidRPr="00CD2B63" w:rsidR="00497FE0" w:rsidP="00432541" w:rsidRDefault="00497FE0" w14:paraId="54058D2B" w14:textId="77777777">
            <w:pPr>
              <w:rPr>
                <w:rFonts w:ascii="Calibri" w:hAnsi="Calibri" w:cs="Calibri"/>
                <w:i/>
                <w:iCs/>
                <w:color w:val="000000"/>
                <w:sz w:val="20"/>
                <w:szCs w:val="20"/>
              </w:rPr>
            </w:pPr>
          </w:p>
        </w:tc>
        <w:tc>
          <w:tcPr>
            <w:tcW w:w="5400" w:type="dxa"/>
          </w:tcPr>
          <w:p w:rsidRPr="009259AB" w:rsidR="00497FE0" w:rsidP="00497FE0" w:rsidRDefault="00497FE0" w14:paraId="740585E2" w14:textId="77777777">
            <w:pPr>
              <w:pStyle w:val="ListParagraph"/>
              <w:numPr>
                <w:ilvl w:val="0"/>
                <w:numId w:val="26"/>
              </w:numPr>
              <w:rPr>
                <w:rFonts w:ascii="Calibri" w:hAnsi="Calibri" w:cs="Calibri"/>
                <w:i/>
                <w:iCs/>
                <w:color w:val="000000"/>
                <w:sz w:val="20"/>
                <w:szCs w:val="20"/>
              </w:rPr>
            </w:pPr>
            <w:r>
              <w:rPr>
                <w:rFonts w:ascii="Calibri" w:hAnsi="Calibri" w:cs="Calibri"/>
                <w:i/>
                <w:iCs/>
                <w:color w:val="000000"/>
                <w:sz w:val="20"/>
                <w:szCs w:val="20"/>
              </w:rPr>
              <w:t xml:space="preserve">The </w:t>
            </w:r>
            <w:r w:rsidRPr="009259AB">
              <w:rPr>
                <w:rFonts w:ascii="Calibri" w:hAnsi="Calibri" w:cs="Calibri"/>
                <w:i/>
                <w:iCs/>
                <w:color w:val="000000"/>
                <w:sz w:val="20"/>
                <w:szCs w:val="20"/>
              </w:rPr>
              <w:t xml:space="preserve"> importer has addressed and resolved to HHS/CDC's satisfaction any NHP or worker communicable disease issues that were reported to HHS/CDC during shipment.</w:t>
            </w:r>
          </w:p>
        </w:tc>
        <w:tc>
          <w:tcPr>
            <w:tcW w:w="5130" w:type="dxa"/>
            <w:vMerge/>
          </w:tcPr>
          <w:p w:rsidRPr="00DB7974" w:rsidR="00497FE0" w:rsidP="00432541" w:rsidRDefault="00497FE0" w14:paraId="12EE1216" w14:textId="77777777">
            <w:pPr>
              <w:rPr>
                <w:rFonts w:cstheme="minorHAnsi"/>
                <w:i/>
                <w:iCs/>
                <w:sz w:val="20"/>
                <w:szCs w:val="20"/>
              </w:rPr>
            </w:pPr>
          </w:p>
        </w:tc>
      </w:tr>
      <w:tr w:rsidRPr="00DB7974" w:rsidR="00497FE0" w:rsidTr="00432541" w14:paraId="34D585AC" w14:textId="77777777">
        <w:tc>
          <w:tcPr>
            <w:tcW w:w="6120" w:type="dxa"/>
            <w:gridSpan w:val="2"/>
          </w:tcPr>
          <w:p w:rsidRPr="00DB7974" w:rsidR="00497FE0" w:rsidP="00497FE0" w:rsidRDefault="00497FE0" w14:paraId="5DB3D5A0" w14:textId="77777777">
            <w:pPr>
              <w:pStyle w:val="ListParagraph"/>
              <w:numPr>
                <w:ilvl w:val="0"/>
                <w:numId w:val="21"/>
              </w:numPr>
              <w:rPr>
                <w:rFonts w:ascii="Calibri" w:hAnsi="Calibri" w:cs="Calibri"/>
                <w:i/>
                <w:iCs/>
                <w:color w:val="000000"/>
                <w:sz w:val="20"/>
                <w:szCs w:val="20"/>
              </w:rPr>
            </w:pPr>
            <w:r w:rsidRPr="009259AB">
              <w:rPr>
                <w:rFonts w:ascii="Calibri" w:hAnsi="Calibri" w:cs="Calibri"/>
                <w:i/>
                <w:iCs/>
                <w:color w:val="000000"/>
                <w:sz w:val="20"/>
                <w:szCs w:val="20"/>
              </w:rPr>
              <w:t>If HHS/CDC notifies an importer of any evidence that NHPs have been exposed to a zoonotic disease, the importer must, at the importer's expense, implement or cooperate in the HHS/CDC's implementation of additional measures to rule out the spread of suspected zoonotic disease before releasing a shipment from quarantine, including examination, additional diagnostic procedures, treatment, detention, isolation, seizure, or destruction of exposed animals.</w:t>
            </w:r>
          </w:p>
        </w:tc>
        <w:tc>
          <w:tcPr>
            <w:tcW w:w="5130" w:type="dxa"/>
          </w:tcPr>
          <w:p w:rsidRPr="00DB7974" w:rsidR="00497FE0" w:rsidP="00432541" w:rsidRDefault="00497FE0" w14:paraId="571752EF" w14:textId="77777777">
            <w:pPr>
              <w:rPr>
                <w:rFonts w:cstheme="minorHAnsi"/>
                <w:i/>
                <w:iCs/>
                <w:sz w:val="20"/>
                <w:szCs w:val="20"/>
              </w:rPr>
            </w:pPr>
          </w:p>
        </w:tc>
      </w:tr>
      <w:tr w:rsidRPr="00DB7974" w:rsidR="00497FE0" w:rsidTr="00432541" w14:paraId="2E4670F3" w14:textId="77777777">
        <w:tc>
          <w:tcPr>
            <w:tcW w:w="6120" w:type="dxa"/>
            <w:gridSpan w:val="2"/>
          </w:tcPr>
          <w:p w:rsidRPr="00DB7974" w:rsidR="00497FE0" w:rsidP="00497FE0" w:rsidRDefault="00497FE0" w14:paraId="7E75F212" w14:textId="77777777">
            <w:pPr>
              <w:pStyle w:val="ListParagraph"/>
              <w:numPr>
                <w:ilvl w:val="0"/>
                <w:numId w:val="21"/>
              </w:numPr>
              <w:rPr>
                <w:rFonts w:ascii="Calibri" w:hAnsi="Calibri" w:cs="Calibri"/>
                <w:i/>
                <w:iCs/>
                <w:color w:val="000000"/>
                <w:sz w:val="20"/>
                <w:szCs w:val="20"/>
              </w:rPr>
            </w:pPr>
            <w:r w:rsidRPr="009259AB">
              <w:rPr>
                <w:rFonts w:ascii="Calibri" w:hAnsi="Calibri" w:cs="Calibri"/>
                <w:i/>
                <w:iCs/>
                <w:color w:val="000000"/>
                <w:sz w:val="20"/>
                <w:szCs w:val="20"/>
              </w:rPr>
              <w:t xml:space="preserve">An importer must establish, implement, and adhere to SOPs for safe handling and necropsy of any NHP that dies in quarantine. </w:t>
            </w:r>
            <w:r>
              <w:rPr>
                <w:rFonts w:ascii="Calibri" w:hAnsi="Calibri" w:cs="Calibri"/>
                <w:i/>
                <w:iCs/>
                <w:color w:val="000000"/>
                <w:sz w:val="20"/>
                <w:szCs w:val="20"/>
              </w:rPr>
              <w:t xml:space="preserve">Please describe elements of your </w:t>
            </w:r>
            <w:r w:rsidRPr="009259AB">
              <w:rPr>
                <w:rFonts w:ascii="Calibri" w:hAnsi="Calibri" w:cs="Calibri"/>
                <w:i/>
                <w:iCs/>
                <w:color w:val="000000"/>
                <w:sz w:val="20"/>
                <w:szCs w:val="20"/>
              </w:rPr>
              <w:t xml:space="preserve">SOPs </w:t>
            </w:r>
            <w:r>
              <w:rPr>
                <w:rFonts w:ascii="Calibri" w:hAnsi="Calibri" w:cs="Calibri"/>
                <w:i/>
                <w:iCs/>
                <w:color w:val="000000"/>
                <w:sz w:val="20"/>
                <w:szCs w:val="20"/>
              </w:rPr>
              <w:t>that</w:t>
            </w:r>
            <w:r w:rsidRPr="009259AB">
              <w:rPr>
                <w:rFonts w:ascii="Calibri" w:hAnsi="Calibri" w:cs="Calibri"/>
                <w:i/>
                <w:iCs/>
                <w:color w:val="000000"/>
                <w:sz w:val="20"/>
                <w:szCs w:val="20"/>
              </w:rPr>
              <w:t xml:space="preserve"> ensure the following:</w:t>
            </w:r>
          </w:p>
        </w:tc>
        <w:tc>
          <w:tcPr>
            <w:tcW w:w="5130" w:type="dxa"/>
          </w:tcPr>
          <w:p w:rsidRPr="00DB7974" w:rsidR="00497FE0" w:rsidP="00432541" w:rsidRDefault="00497FE0" w14:paraId="0DD48D89" w14:textId="77777777">
            <w:pPr>
              <w:rPr>
                <w:rFonts w:cstheme="minorHAnsi"/>
                <w:i/>
                <w:iCs/>
                <w:sz w:val="20"/>
                <w:szCs w:val="20"/>
              </w:rPr>
            </w:pPr>
          </w:p>
        </w:tc>
      </w:tr>
      <w:tr w:rsidRPr="00DB7974" w:rsidR="00497FE0" w:rsidTr="00432541" w14:paraId="2C598AE6" w14:textId="77777777">
        <w:tc>
          <w:tcPr>
            <w:tcW w:w="720" w:type="dxa"/>
            <w:vMerge w:val="restart"/>
          </w:tcPr>
          <w:p w:rsidRPr="009259AB" w:rsidR="00497FE0" w:rsidP="00432541" w:rsidRDefault="00497FE0" w14:paraId="5F67EC3F" w14:textId="77777777">
            <w:pPr>
              <w:rPr>
                <w:rFonts w:ascii="Calibri" w:hAnsi="Calibri" w:cs="Calibri"/>
                <w:i/>
                <w:iCs/>
                <w:color w:val="000000"/>
                <w:sz w:val="20"/>
                <w:szCs w:val="20"/>
              </w:rPr>
            </w:pPr>
          </w:p>
        </w:tc>
        <w:tc>
          <w:tcPr>
            <w:tcW w:w="5400" w:type="dxa"/>
          </w:tcPr>
          <w:p w:rsidRPr="00306E7E" w:rsidR="00497FE0" w:rsidP="00497FE0" w:rsidRDefault="00497FE0" w14:paraId="30DF2227" w14:textId="77777777">
            <w:pPr>
              <w:pStyle w:val="ListParagraph"/>
              <w:numPr>
                <w:ilvl w:val="0"/>
                <w:numId w:val="27"/>
              </w:numPr>
              <w:rPr>
                <w:rFonts w:ascii="Calibri" w:hAnsi="Calibri" w:cs="Calibri"/>
                <w:i/>
                <w:iCs/>
                <w:color w:val="000000"/>
                <w:sz w:val="20"/>
                <w:szCs w:val="20"/>
              </w:rPr>
            </w:pPr>
            <w:r w:rsidRPr="00306E7E">
              <w:rPr>
                <w:rFonts w:ascii="Calibri" w:hAnsi="Calibri" w:cs="Calibri"/>
                <w:i/>
                <w:iCs/>
                <w:color w:val="000000"/>
                <w:sz w:val="20"/>
                <w:szCs w:val="20"/>
              </w:rPr>
              <w:t>The carcass of the NHP must be placed in a waterproof double-bag and properly stored for necropsy, specimen collection, autoclaving and/or incineration, and disposal;</w:t>
            </w:r>
          </w:p>
        </w:tc>
        <w:tc>
          <w:tcPr>
            <w:tcW w:w="5130" w:type="dxa"/>
          </w:tcPr>
          <w:p w:rsidRPr="00DB7974" w:rsidR="00497FE0" w:rsidP="00432541" w:rsidRDefault="00497FE0" w14:paraId="7B2DEFE8" w14:textId="77777777">
            <w:pPr>
              <w:rPr>
                <w:rFonts w:cstheme="minorHAnsi"/>
                <w:i/>
                <w:iCs/>
                <w:sz w:val="20"/>
                <w:szCs w:val="20"/>
              </w:rPr>
            </w:pPr>
          </w:p>
        </w:tc>
      </w:tr>
      <w:tr w:rsidRPr="00DB7974" w:rsidR="00497FE0" w:rsidTr="00432541" w14:paraId="58AAF025" w14:textId="77777777">
        <w:tc>
          <w:tcPr>
            <w:tcW w:w="720" w:type="dxa"/>
            <w:vMerge/>
          </w:tcPr>
          <w:p w:rsidRPr="009259AB" w:rsidR="00497FE0" w:rsidP="00432541" w:rsidRDefault="00497FE0" w14:paraId="02325786" w14:textId="77777777">
            <w:pPr>
              <w:rPr>
                <w:rFonts w:ascii="Calibri" w:hAnsi="Calibri" w:cs="Calibri"/>
                <w:i/>
                <w:iCs/>
                <w:color w:val="000000"/>
                <w:sz w:val="20"/>
                <w:szCs w:val="20"/>
              </w:rPr>
            </w:pPr>
          </w:p>
        </w:tc>
        <w:tc>
          <w:tcPr>
            <w:tcW w:w="5400" w:type="dxa"/>
          </w:tcPr>
          <w:p w:rsidRPr="00306E7E" w:rsidR="00497FE0" w:rsidP="00497FE0" w:rsidRDefault="00497FE0" w14:paraId="60546B79" w14:textId="77777777">
            <w:pPr>
              <w:pStyle w:val="ListParagraph"/>
              <w:numPr>
                <w:ilvl w:val="0"/>
                <w:numId w:val="27"/>
              </w:numPr>
              <w:rPr>
                <w:rFonts w:ascii="Calibri" w:hAnsi="Calibri" w:cs="Calibri"/>
                <w:i/>
                <w:iCs/>
                <w:color w:val="000000"/>
                <w:sz w:val="20"/>
                <w:szCs w:val="20"/>
              </w:rPr>
            </w:pPr>
            <w:r w:rsidRPr="00306E7E">
              <w:rPr>
                <w:rFonts w:ascii="Calibri" w:hAnsi="Calibri" w:cs="Calibri"/>
                <w:i/>
                <w:iCs/>
                <w:color w:val="000000"/>
                <w:sz w:val="20"/>
                <w:szCs w:val="20"/>
              </w:rPr>
              <w:t xml:space="preserve">A necropsy must be performed by a veterinary pathologist or state-licensed veterinarian. </w:t>
            </w:r>
          </w:p>
        </w:tc>
        <w:tc>
          <w:tcPr>
            <w:tcW w:w="5130" w:type="dxa"/>
          </w:tcPr>
          <w:p w:rsidRPr="00DB7974" w:rsidR="00497FE0" w:rsidP="00432541" w:rsidRDefault="00497FE0" w14:paraId="21ABD8DA" w14:textId="77777777">
            <w:pPr>
              <w:rPr>
                <w:rFonts w:cstheme="minorHAnsi"/>
                <w:i/>
                <w:iCs/>
                <w:sz w:val="20"/>
                <w:szCs w:val="20"/>
              </w:rPr>
            </w:pPr>
          </w:p>
        </w:tc>
      </w:tr>
      <w:tr w:rsidRPr="00DB7974" w:rsidR="00497FE0" w:rsidTr="00432541" w14:paraId="7A9A6772" w14:textId="77777777">
        <w:tc>
          <w:tcPr>
            <w:tcW w:w="720" w:type="dxa"/>
            <w:vMerge/>
          </w:tcPr>
          <w:p w:rsidRPr="009259AB" w:rsidR="00497FE0" w:rsidP="00432541" w:rsidRDefault="00497FE0" w14:paraId="30CBAA30" w14:textId="77777777">
            <w:pPr>
              <w:rPr>
                <w:rFonts w:ascii="Calibri" w:hAnsi="Calibri" w:cs="Calibri"/>
                <w:i/>
                <w:iCs/>
                <w:color w:val="000000"/>
                <w:sz w:val="20"/>
                <w:szCs w:val="20"/>
              </w:rPr>
            </w:pPr>
          </w:p>
        </w:tc>
        <w:tc>
          <w:tcPr>
            <w:tcW w:w="5400" w:type="dxa"/>
          </w:tcPr>
          <w:p w:rsidR="00497FE0" w:rsidP="00497FE0" w:rsidRDefault="00497FE0" w14:paraId="104CB8C0" w14:textId="77777777">
            <w:pPr>
              <w:pStyle w:val="ListParagraph"/>
              <w:numPr>
                <w:ilvl w:val="0"/>
                <w:numId w:val="27"/>
              </w:numPr>
              <w:rPr>
                <w:rFonts w:ascii="Calibri" w:hAnsi="Calibri" w:cs="Calibri"/>
                <w:i/>
                <w:iCs/>
                <w:color w:val="000000"/>
                <w:sz w:val="20"/>
                <w:szCs w:val="20"/>
              </w:rPr>
            </w:pPr>
            <w:r w:rsidRPr="00306E7E">
              <w:rPr>
                <w:rFonts w:ascii="Calibri" w:hAnsi="Calibri" w:cs="Calibri"/>
                <w:i/>
                <w:iCs/>
                <w:color w:val="000000"/>
                <w:sz w:val="20"/>
                <w:szCs w:val="20"/>
              </w:rPr>
              <w:t>Each necropsy report must address all major organ systems and incorporate</w:t>
            </w:r>
            <w:r>
              <w:rPr>
                <w:rFonts w:ascii="Calibri" w:hAnsi="Calibri" w:cs="Calibri"/>
                <w:i/>
                <w:iCs/>
                <w:color w:val="000000"/>
                <w:sz w:val="20"/>
                <w:szCs w:val="20"/>
              </w:rPr>
              <w:t xml:space="preserve"> the following:</w:t>
            </w:r>
          </w:p>
          <w:p w:rsidR="00497FE0" w:rsidP="00497FE0" w:rsidRDefault="00497FE0" w14:paraId="6A5851E6" w14:textId="77777777">
            <w:pPr>
              <w:pStyle w:val="ListParagraph"/>
              <w:numPr>
                <w:ilvl w:val="1"/>
                <w:numId w:val="27"/>
              </w:numPr>
              <w:rPr>
                <w:rFonts w:ascii="Calibri" w:hAnsi="Calibri" w:cs="Calibri"/>
                <w:i/>
                <w:iCs/>
                <w:color w:val="000000"/>
                <w:sz w:val="20"/>
                <w:szCs w:val="20"/>
              </w:rPr>
            </w:pPr>
            <w:r>
              <w:rPr>
                <w:rFonts w:ascii="Calibri" w:hAnsi="Calibri" w:cs="Calibri"/>
                <w:i/>
                <w:iCs/>
                <w:color w:val="000000"/>
                <w:sz w:val="20"/>
                <w:szCs w:val="20"/>
              </w:rPr>
              <w:t>Cl</w:t>
            </w:r>
            <w:r w:rsidRPr="00306E7E">
              <w:rPr>
                <w:rFonts w:ascii="Calibri" w:hAnsi="Calibri" w:cs="Calibri"/>
                <w:i/>
                <w:iCs/>
                <w:color w:val="000000"/>
                <w:sz w:val="20"/>
                <w:szCs w:val="20"/>
              </w:rPr>
              <w:t xml:space="preserve">inical </w:t>
            </w:r>
            <w:r>
              <w:rPr>
                <w:rFonts w:ascii="Calibri" w:hAnsi="Calibri" w:cs="Calibri"/>
                <w:i/>
                <w:iCs/>
                <w:color w:val="000000"/>
                <w:sz w:val="20"/>
                <w:szCs w:val="20"/>
              </w:rPr>
              <w:t>history</w:t>
            </w:r>
          </w:p>
          <w:p w:rsidR="00497FE0" w:rsidP="00497FE0" w:rsidRDefault="00497FE0" w14:paraId="594ACE94" w14:textId="77777777">
            <w:pPr>
              <w:pStyle w:val="ListParagraph"/>
              <w:numPr>
                <w:ilvl w:val="1"/>
                <w:numId w:val="27"/>
              </w:numPr>
              <w:rPr>
                <w:rFonts w:ascii="Calibri" w:hAnsi="Calibri" w:cs="Calibri"/>
                <w:i/>
                <w:iCs/>
                <w:color w:val="000000"/>
                <w:sz w:val="20"/>
                <w:szCs w:val="20"/>
              </w:rPr>
            </w:pPr>
            <w:r>
              <w:rPr>
                <w:rFonts w:ascii="Calibri" w:hAnsi="Calibri" w:cs="Calibri"/>
                <w:i/>
                <w:iCs/>
                <w:color w:val="000000"/>
                <w:sz w:val="20"/>
                <w:szCs w:val="20"/>
              </w:rPr>
              <w:t>Exam findings before the animal died</w:t>
            </w:r>
          </w:p>
          <w:p w:rsidR="00497FE0" w:rsidP="00497FE0" w:rsidRDefault="00497FE0" w14:paraId="25E3DE6E" w14:textId="77777777">
            <w:pPr>
              <w:pStyle w:val="ListParagraph"/>
              <w:numPr>
                <w:ilvl w:val="1"/>
                <w:numId w:val="27"/>
              </w:numPr>
              <w:rPr>
                <w:rFonts w:ascii="Calibri" w:hAnsi="Calibri" w:cs="Calibri"/>
                <w:i/>
                <w:iCs/>
                <w:color w:val="000000"/>
                <w:sz w:val="20"/>
                <w:szCs w:val="20"/>
              </w:rPr>
            </w:pPr>
            <w:r>
              <w:rPr>
                <w:rFonts w:ascii="Calibri" w:hAnsi="Calibri" w:cs="Calibri"/>
                <w:i/>
                <w:iCs/>
                <w:color w:val="000000"/>
                <w:sz w:val="20"/>
                <w:szCs w:val="20"/>
              </w:rPr>
              <w:t>Complete description of the gross appearance of all major body system at the time of necropsy.  Major body systems include:</w:t>
            </w:r>
          </w:p>
          <w:p w:rsidR="00497FE0" w:rsidP="00497FE0" w:rsidRDefault="00497FE0" w14:paraId="31D8F38F" w14:textId="77777777">
            <w:pPr>
              <w:pStyle w:val="ListParagraph"/>
              <w:numPr>
                <w:ilvl w:val="2"/>
                <w:numId w:val="27"/>
              </w:numPr>
              <w:rPr>
                <w:rFonts w:ascii="Calibri" w:hAnsi="Calibri" w:cs="Calibri"/>
                <w:i/>
                <w:iCs/>
                <w:color w:val="000000"/>
                <w:sz w:val="20"/>
                <w:szCs w:val="20"/>
              </w:rPr>
            </w:pPr>
            <w:r>
              <w:rPr>
                <w:rFonts w:ascii="Calibri" w:hAnsi="Calibri" w:cs="Calibri"/>
                <w:i/>
                <w:iCs/>
                <w:color w:val="000000"/>
                <w:sz w:val="20"/>
                <w:szCs w:val="20"/>
              </w:rPr>
              <w:t>Nervous system (including brain if indicated by clinical signs)</w:t>
            </w:r>
          </w:p>
          <w:p w:rsidR="00497FE0" w:rsidP="00497FE0" w:rsidRDefault="00497FE0" w14:paraId="6B04875E" w14:textId="77777777">
            <w:pPr>
              <w:pStyle w:val="ListParagraph"/>
              <w:numPr>
                <w:ilvl w:val="2"/>
                <w:numId w:val="27"/>
              </w:numPr>
              <w:rPr>
                <w:rFonts w:ascii="Calibri" w:hAnsi="Calibri" w:cs="Calibri"/>
                <w:i/>
                <w:iCs/>
                <w:color w:val="000000"/>
                <w:sz w:val="20"/>
                <w:szCs w:val="20"/>
              </w:rPr>
            </w:pPr>
            <w:r>
              <w:rPr>
                <w:rFonts w:ascii="Calibri" w:hAnsi="Calibri" w:cs="Calibri"/>
                <w:i/>
                <w:iCs/>
                <w:color w:val="000000"/>
                <w:sz w:val="20"/>
                <w:szCs w:val="20"/>
              </w:rPr>
              <w:t>Cardiovascular system</w:t>
            </w:r>
          </w:p>
          <w:p w:rsidR="00497FE0" w:rsidP="00497FE0" w:rsidRDefault="00497FE0" w14:paraId="27CA19DC" w14:textId="77777777">
            <w:pPr>
              <w:pStyle w:val="ListParagraph"/>
              <w:numPr>
                <w:ilvl w:val="2"/>
                <w:numId w:val="27"/>
              </w:numPr>
              <w:rPr>
                <w:rFonts w:ascii="Calibri" w:hAnsi="Calibri" w:cs="Calibri"/>
                <w:i/>
                <w:iCs/>
                <w:color w:val="000000"/>
                <w:sz w:val="20"/>
                <w:szCs w:val="20"/>
              </w:rPr>
            </w:pPr>
            <w:r>
              <w:rPr>
                <w:rFonts w:ascii="Calibri" w:hAnsi="Calibri" w:cs="Calibri"/>
                <w:i/>
                <w:iCs/>
                <w:color w:val="000000"/>
                <w:sz w:val="20"/>
                <w:szCs w:val="20"/>
              </w:rPr>
              <w:t>Respiratory system</w:t>
            </w:r>
          </w:p>
          <w:p w:rsidR="00497FE0" w:rsidP="00497FE0" w:rsidRDefault="00497FE0" w14:paraId="0F4ED861" w14:textId="77777777">
            <w:pPr>
              <w:pStyle w:val="ListParagraph"/>
              <w:numPr>
                <w:ilvl w:val="2"/>
                <w:numId w:val="27"/>
              </w:numPr>
              <w:rPr>
                <w:rFonts w:ascii="Calibri" w:hAnsi="Calibri" w:cs="Calibri"/>
                <w:i/>
                <w:iCs/>
                <w:color w:val="000000"/>
                <w:sz w:val="20"/>
                <w:szCs w:val="20"/>
              </w:rPr>
            </w:pPr>
            <w:r>
              <w:rPr>
                <w:rFonts w:ascii="Calibri" w:hAnsi="Calibri" w:cs="Calibri"/>
                <w:i/>
                <w:iCs/>
                <w:color w:val="000000"/>
                <w:sz w:val="20"/>
                <w:szCs w:val="20"/>
              </w:rPr>
              <w:t>Digestive system (including ancillary organs such as liver and pancreas)</w:t>
            </w:r>
          </w:p>
          <w:p w:rsidR="00497FE0" w:rsidP="00497FE0" w:rsidRDefault="00497FE0" w14:paraId="5ECFB157" w14:textId="77777777">
            <w:pPr>
              <w:pStyle w:val="ListParagraph"/>
              <w:numPr>
                <w:ilvl w:val="2"/>
                <w:numId w:val="27"/>
              </w:numPr>
              <w:rPr>
                <w:rFonts w:ascii="Calibri" w:hAnsi="Calibri" w:cs="Calibri"/>
                <w:i/>
                <w:iCs/>
                <w:color w:val="000000"/>
                <w:sz w:val="20"/>
                <w:szCs w:val="20"/>
              </w:rPr>
            </w:pPr>
            <w:r>
              <w:rPr>
                <w:rFonts w:ascii="Calibri" w:hAnsi="Calibri" w:cs="Calibri"/>
                <w:i/>
                <w:iCs/>
                <w:color w:val="000000"/>
                <w:sz w:val="20"/>
                <w:szCs w:val="20"/>
              </w:rPr>
              <w:t>Genitourinary system</w:t>
            </w:r>
          </w:p>
          <w:p w:rsidR="00497FE0" w:rsidP="00497FE0" w:rsidRDefault="00497FE0" w14:paraId="60D347F8" w14:textId="77777777">
            <w:pPr>
              <w:pStyle w:val="ListParagraph"/>
              <w:numPr>
                <w:ilvl w:val="2"/>
                <w:numId w:val="27"/>
              </w:numPr>
              <w:rPr>
                <w:rFonts w:ascii="Calibri" w:hAnsi="Calibri" w:cs="Calibri"/>
                <w:i/>
                <w:iCs/>
                <w:color w:val="000000"/>
                <w:sz w:val="20"/>
                <w:szCs w:val="20"/>
              </w:rPr>
            </w:pPr>
            <w:r>
              <w:rPr>
                <w:rFonts w:ascii="Calibri" w:hAnsi="Calibri" w:cs="Calibri"/>
                <w:i/>
                <w:iCs/>
                <w:color w:val="000000"/>
                <w:sz w:val="20"/>
                <w:szCs w:val="20"/>
              </w:rPr>
              <w:t>Lymphatic system (including spleen)</w:t>
            </w:r>
          </w:p>
          <w:p w:rsidR="00497FE0" w:rsidP="00497FE0" w:rsidRDefault="00497FE0" w14:paraId="247CEE7B" w14:textId="77777777">
            <w:pPr>
              <w:pStyle w:val="ListParagraph"/>
              <w:numPr>
                <w:ilvl w:val="2"/>
                <w:numId w:val="27"/>
              </w:numPr>
              <w:rPr>
                <w:rFonts w:ascii="Calibri" w:hAnsi="Calibri" w:cs="Calibri"/>
                <w:i/>
                <w:iCs/>
                <w:color w:val="000000"/>
                <w:sz w:val="20"/>
                <w:szCs w:val="20"/>
              </w:rPr>
            </w:pPr>
            <w:r>
              <w:rPr>
                <w:rFonts w:ascii="Calibri" w:hAnsi="Calibri" w:cs="Calibri"/>
                <w:i/>
                <w:iCs/>
                <w:color w:val="000000"/>
                <w:sz w:val="20"/>
                <w:szCs w:val="20"/>
              </w:rPr>
              <w:t>Musculoskeletal system</w:t>
            </w:r>
          </w:p>
          <w:p w:rsidR="00497FE0" w:rsidP="00497FE0" w:rsidRDefault="00497FE0" w14:paraId="67D5A20C" w14:textId="77777777">
            <w:pPr>
              <w:pStyle w:val="ListParagraph"/>
              <w:numPr>
                <w:ilvl w:val="2"/>
                <w:numId w:val="27"/>
              </w:numPr>
              <w:rPr>
                <w:rFonts w:ascii="Calibri" w:hAnsi="Calibri" w:cs="Calibri"/>
                <w:i/>
                <w:iCs/>
                <w:color w:val="000000"/>
                <w:sz w:val="20"/>
                <w:szCs w:val="20"/>
              </w:rPr>
            </w:pPr>
            <w:r>
              <w:rPr>
                <w:rFonts w:ascii="Calibri" w:hAnsi="Calibri" w:cs="Calibri"/>
                <w:i/>
                <w:iCs/>
                <w:color w:val="000000"/>
                <w:sz w:val="20"/>
                <w:szCs w:val="20"/>
              </w:rPr>
              <w:t>Endocrine system</w:t>
            </w:r>
          </w:p>
          <w:p w:rsidR="00497FE0" w:rsidP="00497FE0" w:rsidRDefault="00497FE0" w14:paraId="09B69D80" w14:textId="77777777">
            <w:pPr>
              <w:pStyle w:val="ListParagraph"/>
              <w:numPr>
                <w:ilvl w:val="2"/>
                <w:numId w:val="27"/>
              </w:numPr>
              <w:rPr>
                <w:rFonts w:ascii="Calibri" w:hAnsi="Calibri" w:cs="Calibri"/>
                <w:i/>
                <w:iCs/>
                <w:color w:val="000000"/>
                <w:sz w:val="20"/>
                <w:szCs w:val="20"/>
              </w:rPr>
            </w:pPr>
            <w:r>
              <w:rPr>
                <w:rFonts w:ascii="Calibri" w:hAnsi="Calibri" w:cs="Calibri"/>
                <w:i/>
                <w:iCs/>
                <w:color w:val="000000"/>
                <w:sz w:val="20"/>
                <w:szCs w:val="20"/>
              </w:rPr>
              <w:t>Integumentary system</w:t>
            </w:r>
          </w:p>
          <w:p w:rsidR="00497FE0" w:rsidP="00497FE0" w:rsidRDefault="00497FE0" w14:paraId="3DC4E3A2" w14:textId="77777777">
            <w:pPr>
              <w:pStyle w:val="ListParagraph"/>
              <w:numPr>
                <w:ilvl w:val="1"/>
                <w:numId w:val="27"/>
              </w:numPr>
              <w:rPr>
                <w:rFonts w:ascii="Calibri" w:hAnsi="Calibri" w:cs="Calibri"/>
                <w:i/>
                <w:iCs/>
                <w:color w:val="000000"/>
                <w:sz w:val="20"/>
                <w:szCs w:val="20"/>
              </w:rPr>
            </w:pPr>
            <w:r>
              <w:rPr>
                <w:rFonts w:ascii="Calibri" w:hAnsi="Calibri" w:cs="Calibri"/>
                <w:i/>
                <w:iCs/>
                <w:color w:val="000000"/>
                <w:sz w:val="20"/>
                <w:szCs w:val="20"/>
              </w:rPr>
              <w:t>L</w:t>
            </w:r>
            <w:r w:rsidRPr="00306E7E">
              <w:rPr>
                <w:rFonts w:ascii="Calibri" w:hAnsi="Calibri" w:cs="Calibri"/>
                <w:i/>
                <w:iCs/>
                <w:color w:val="000000"/>
                <w:sz w:val="20"/>
                <w:szCs w:val="20"/>
              </w:rPr>
              <w:t>aboratory findings</w:t>
            </w:r>
            <w:r>
              <w:rPr>
                <w:rFonts w:ascii="Calibri" w:hAnsi="Calibri" w:cs="Calibri"/>
                <w:i/>
                <w:iCs/>
                <w:color w:val="000000"/>
                <w:sz w:val="20"/>
                <w:szCs w:val="20"/>
              </w:rPr>
              <w:t>, including the following:</w:t>
            </w:r>
          </w:p>
          <w:p w:rsidR="00497FE0" w:rsidP="00497FE0" w:rsidRDefault="00497FE0" w14:paraId="455D972B" w14:textId="77777777">
            <w:pPr>
              <w:pStyle w:val="ListParagraph"/>
              <w:numPr>
                <w:ilvl w:val="2"/>
                <w:numId w:val="27"/>
              </w:numPr>
              <w:rPr>
                <w:rFonts w:ascii="Calibri" w:hAnsi="Calibri" w:cs="Calibri"/>
                <w:i/>
                <w:iCs/>
                <w:color w:val="000000"/>
                <w:sz w:val="20"/>
                <w:szCs w:val="20"/>
              </w:rPr>
            </w:pPr>
            <w:r>
              <w:rPr>
                <w:rFonts w:ascii="Calibri" w:hAnsi="Calibri" w:cs="Calibri"/>
                <w:i/>
                <w:iCs/>
                <w:color w:val="000000"/>
                <w:sz w:val="20"/>
                <w:szCs w:val="20"/>
              </w:rPr>
              <w:t>Histopathology results from, at a minimum, samples of tracheobronchial lymph nodes, liver, lung, spleen, and any tissue that exhibited lesions during gross necropsy examination.</w:t>
            </w:r>
          </w:p>
          <w:p w:rsidR="00497FE0" w:rsidP="00497FE0" w:rsidRDefault="00497FE0" w14:paraId="327D13E1" w14:textId="77777777">
            <w:pPr>
              <w:pStyle w:val="ListParagraph"/>
              <w:numPr>
                <w:ilvl w:val="2"/>
                <w:numId w:val="27"/>
              </w:numPr>
              <w:rPr>
                <w:rFonts w:ascii="Calibri" w:hAnsi="Calibri" w:cs="Calibri"/>
                <w:i/>
                <w:iCs/>
                <w:color w:val="000000"/>
                <w:sz w:val="20"/>
                <w:szCs w:val="20"/>
              </w:rPr>
            </w:pPr>
            <w:r>
              <w:rPr>
                <w:rFonts w:ascii="Calibri" w:hAnsi="Calibri" w:cs="Calibri"/>
                <w:i/>
                <w:iCs/>
                <w:color w:val="000000"/>
                <w:sz w:val="20"/>
                <w:szCs w:val="20"/>
              </w:rPr>
              <w:t>For any tissues where histopathology results suggested evidence of infection, results of appropriate microbiological cultures.</w:t>
            </w:r>
          </w:p>
          <w:p w:rsidR="00497FE0" w:rsidP="00497FE0" w:rsidRDefault="00497FE0" w14:paraId="03706E9E" w14:textId="77777777">
            <w:pPr>
              <w:pStyle w:val="ListParagraph"/>
              <w:numPr>
                <w:ilvl w:val="1"/>
                <w:numId w:val="27"/>
              </w:numPr>
              <w:rPr>
                <w:rFonts w:ascii="Calibri" w:hAnsi="Calibri" w:cs="Calibri"/>
                <w:i/>
                <w:iCs/>
                <w:color w:val="000000"/>
                <w:sz w:val="20"/>
                <w:szCs w:val="20"/>
              </w:rPr>
            </w:pPr>
            <w:r>
              <w:rPr>
                <w:rFonts w:ascii="Calibri" w:hAnsi="Calibri" w:cs="Calibri"/>
                <w:i/>
                <w:iCs/>
                <w:color w:val="000000"/>
                <w:sz w:val="20"/>
                <w:szCs w:val="20"/>
              </w:rPr>
              <w:t xml:space="preserve">A pathologic diagnosis must be included on each necropsy report.  If cause of death cannot be determined, an explanation regarding how an infectious disease was ruled out must be included in the report.  </w:t>
            </w:r>
          </w:p>
          <w:p w:rsidR="00497FE0" w:rsidP="00497FE0" w:rsidRDefault="00497FE0" w14:paraId="0B5048A4" w14:textId="77777777">
            <w:pPr>
              <w:pStyle w:val="ListParagraph"/>
              <w:numPr>
                <w:ilvl w:val="1"/>
                <w:numId w:val="27"/>
              </w:numPr>
              <w:rPr>
                <w:rFonts w:ascii="Calibri" w:hAnsi="Calibri" w:cs="Calibri"/>
                <w:i/>
                <w:iCs/>
                <w:color w:val="000000"/>
                <w:sz w:val="20"/>
                <w:szCs w:val="20"/>
              </w:rPr>
            </w:pPr>
            <w:r>
              <w:rPr>
                <w:rFonts w:ascii="Calibri" w:hAnsi="Calibri" w:cs="Calibri"/>
                <w:i/>
                <w:iCs/>
                <w:color w:val="000000"/>
                <w:sz w:val="20"/>
                <w:szCs w:val="20"/>
              </w:rPr>
              <w:t>If an infectious cause of death is suspected, the necropsy report must document tests conducted to establish the exact etiology of the infection (e.g., for a pathologic diagnosis of pneumonia, the necropsy report must include results of histopathological and microbiological tests conducted to determine the type of pneumonia, and, if infectious, the etiologic agent).</w:t>
            </w:r>
          </w:p>
          <w:p w:rsidRPr="00306E7E" w:rsidR="00497FE0" w:rsidP="00497FE0" w:rsidRDefault="00497FE0" w14:paraId="21FF799F" w14:textId="77777777">
            <w:pPr>
              <w:pStyle w:val="ListParagraph"/>
              <w:numPr>
                <w:ilvl w:val="1"/>
                <w:numId w:val="27"/>
              </w:numPr>
              <w:rPr>
                <w:rFonts w:ascii="Calibri" w:hAnsi="Calibri" w:cs="Calibri"/>
                <w:i/>
                <w:iCs/>
                <w:color w:val="000000"/>
                <w:sz w:val="20"/>
                <w:szCs w:val="20"/>
              </w:rPr>
            </w:pPr>
            <w:r>
              <w:rPr>
                <w:rFonts w:ascii="Calibri" w:hAnsi="Calibri" w:cs="Calibri"/>
                <w:i/>
                <w:iCs/>
                <w:color w:val="000000"/>
                <w:sz w:val="20"/>
                <w:szCs w:val="20"/>
              </w:rPr>
              <w:t xml:space="preserve">The printed name, state license number, state in which licensed, and signature of the veterinarian who conducted the necropsy. </w:t>
            </w:r>
          </w:p>
        </w:tc>
        <w:tc>
          <w:tcPr>
            <w:tcW w:w="5130" w:type="dxa"/>
          </w:tcPr>
          <w:p w:rsidRPr="00DB7974" w:rsidR="00497FE0" w:rsidP="00432541" w:rsidRDefault="00497FE0" w14:paraId="60E98B85" w14:textId="77777777">
            <w:pPr>
              <w:rPr>
                <w:rFonts w:cstheme="minorHAnsi"/>
                <w:i/>
                <w:iCs/>
                <w:sz w:val="20"/>
                <w:szCs w:val="20"/>
              </w:rPr>
            </w:pPr>
          </w:p>
        </w:tc>
      </w:tr>
      <w:tr w:rsidRPr="00DB7974" w:rsidR="00497FE0" w:rsidTr="00432541" w14:paraId="1AFA8049" w14:textId="77777777">
        <w:tc>
          <w:tcPr>
            <w:tcW w:w="720" w:type="dxa"/>
            <w:vMerge/>
          </w:tcPr>
          <w:p w:rsidRPr="009259AB" w:rsidR="00497FE0" w:rsidP="00432541" w:rsidRDefault="00497FE0" w14:paraId="107F8378" w14:textId="77777777">
            <w:pPr>
              <w:rPr>
                <w:rFonts w:ascii="Calibri" w:hAnsi="Calibri" w:cs="Calibri"/>
                <w:i/>
                <w:iCs/>
                <w:color w:val="000000"/>
                <w:sz w:val="20"/>
                <w:szCs w:val="20"/>
              </w:rPr>
            </w:pPr>
          </w:p>
        </w:tc>
        <w:tc>
          <w:tcPr>
            <w:tcW w:w="5400" w:type="dxa"/>
          </w:tcPr>
          <w:p w:rsidRPr="00306E7E" w:rsidR="00497FE0" w:rsidP="00497FE0" w:rsidRDefault="00497FE0" w14:paraId="06E33A3C" w14:textId="77777777">
            <w:pPr>
              <w:pStyle w:val="ListParagraph"/>
              <w:numPr>
                <w:ilvl w:val="0"/>
                <w:numId w:val="27"/>
              </w:numPr>
              <w:rPr>
                <w:rFonts w:ascii="Calibri" w:hAnsi="Calibri" w:cs="Calibri"/>
                <w:i/>
                <w:iCs/>
                <w:color w:val="000000"/>
                <w:sz w:val="20"/>
                <w:szCs w:val="20"/>
              </w:rPr>
            </w:pPr>
            <w:r w:rsidRPr="00306E7E">
              <w:rPr>
                <w:rFonts w:ascii="Calibri" w:hAnsi="Calibri" w:cs="Calibri"/>
                <w:i/>
                <w:iCs/>
                <w:color w:val="000000"/>
                <w:sz w:val="20"/>
                <w:szCs w:val="20"/>
              </w:rPr>
              <w:t>Necropsy and appropriate laboratory testing of the NHP must document the cause of death and/or rule out zoonotic illness;</w:t>
            </w:r>
          </w:p>
        </w:tc>
        <w:tc>
          <w:tcPr>
            <w:tcW w:w="5130" w:type="dxa"/>
          </w:tcPr>
          <w:p w:rsidRPr="00DB7974" w:rsidR="00497FE0" w:rsidP="00432541" w:rsidRDefault="00497FE0" w14:paraId="563DC6A5" w14:textId="77777777">
            <w:pPr>
              <w:rPr>
                <w:rFonts w:cstheme="minorHAnsi"/>
                <w:i/>
                <w:iCs/>
                <w:sz w:val="20"/>
                <w:szCs w:val="20"/>
              </w:rPr>
            </w:pPr>
          </w:p>
        </w:tc>
      </w:tr>
      <w:tr w:rsidRPr="00DB7974" w:rsidR="00497FE0" w:rsidTr="00432541" w14:paraId="497EE799" w14:textId="77777777">
        <w:tc>
          <w:tcPr>
            <w:tcW w:w="720" w:type="dxa"/>
            <w:vMerge/>
          </w:tcPr>
          <w:p w:rsidRPr="009259AB" w:rsidR="00497FE0" w:rsidP="00432541" w:rsidRDefault="00497FE0" w14:paraId="171829EB" w14:textId="77777777">
            <w:pPr>
              <w:rPr>
                <w:rFonts w:ascii="Calibri" w:hAnsi="Calibri" w:cs="Calibri"/>
                <w:i/>
                <w:iCs/>
                <w:color w:val="000000"/>
                <w:sz w:val="20"/>
                <w:szCs w:val="20"/>
              </w:rPr>
            </w:pPr>
          </w:p>
        </w:tc>
        <w:tc>
          <w:tcPr>
            <w:tcW w:w="5400" w:type="dxa"/>
          </w:tcPr>
          <w:p w:rsidRPr="00306E7E" w:rsidR="00497FE0" w:rsidP="00497FE0" w:rsidRDefault="00497FE0" w14:paraId="150CD518" w14:textId="77777777">
            <w:pPr>
              <w:pStyle w:val="ListParagraph"/>
              <w:numPr>
                <w:ilvl w:val="0"/>
                <w:numId w:val="27"/>
              </w:numPr>
              <w:rPr>
                <w:rFonts w:ascii="Calibri" w:hAnsi="Calibri" w:cs="Calibri"/>
                <w:i/>
                <w:iCs/>
                <w:color w:val="000000"/>
                <w:sz w:val="20"/>
                <w:szCs w:val="20"/>
              </w:rPr>
            </w:pPr>
            <w:r w:rsidRPr="00306E7E">
              <w:rPr>
                <w:rFonts w:ascii="Calibri" w:hAnsi="Calibri" w:cs="Calibri"/>
                <w:i/>
                <w:iCs/>
                <w:color w:val="000000"/>
                <w:sz w:val="20"/>
                <w:szCs w:val="20"/>
              </w:rPr>
              <w:t>Necropsy must be performed under biosafety level 3 (BSL3) or enhanced biosafety level 2 “plus” (BSL2 + ) to protect against exposure to highly infectious agents;</w:t>
            </w:r>
          </w:p>
        </w:tc>
        <w:tc>
          <w:tcPr>
            <w:tcW w:w="5130" w:type="dxa"/>
          </w:tcPr>
          <w:p w:rsidRPr="00DB7974" w:rsidR="00497FE0" w:rsidP="00432541" w:rsidRDefault="00497FE0" w14:paraId="2857C074" w14:textId="77777777">
            <w:pPr>
              <w:rPr>
                <w:rFonts w:cstheme="minorHAnsi"/>
                <w:i/>
                <w:iCs/>
                <w:sz w:val="20"/>
                <w:szCs w:val="20"/>
              </w:rPr>
            </w:pPr>
          </w:p>
        </w:tc>
      </w:tr>
      <w:tr w:rsidRPr="00DB7974" w:rsidR="00497FE0" w:rsidTr="00432541" w14:paraId="325D2F40" w14:textId="77777777">
        <w:tc>
          <w:tcPr>
            <w:tcW w:w="720" w:type="dxa"/>
            <w:vMerge/>
          </w:tcPr>
          <w:p w:rsidRPr="009259AB" w:rsidR="00497FE0" w:rsidP="00432541" w:rsidRDefault="00497FE0" w14:paraId="2487C109" w14:textId="77777777">
            <w:pPr>
              <w:rPr>
                <w:rFonts w:ascii="Calibri" w:hAnsi="Calibri" w:cs="Calibri"/>
                <w:i/>
                <w:iCs/>
                <w:color w:val="000000"/>
                <w:sz w:val="20"/>
                <w:szCs w:val="20"/>
              </w:rPr>
            </w:pPr>
          </w:p>
        </w:tc>
        <w:tc>
          <w:tcPr>
            <w:tcW w:w="5400" w:type="dxa"/>
          </w:tcPr>
          <w:p w:rsidRPr="00306E7E" w:rsidR="00497FE0" w:rsidP="00497FE0" w:rsidRDefault="00497FE0" w14:paraId="070531B1" w14:textId="77777777">
            <w:pPr>
              <w:pStyle w:val="ListParagraph"/>
              <w:numPr>
                <w:ilvl w:val="0"/>
                <w:numId w:val="27"/>
              </w:numPr>
              <w:rPr>
                <w:rFonts w:ascii="Calibri" w:hAnsi="Calibri" w:cs="Calibri"/>
                <w:i/>
                <w:iCs/>
                <w:color w:val="000000"/>
                <w:sz w:val="20"/>
                <w:szCs w:val="20"/>
              </w:rPr>
            </w:pPr>
            <w:r w:rsidRPr="00306E7E">
              <w:rPr>
                <w:rFonts w:ascii="Calibri" w:hAnsi="Calibri" w:cs="Calibri"/>
                <w:i/>
                <w:iCs/>
                <w:color w:val="000000"/>
                <w:sz w:val="20"/>
                <w:szCs w:val="20"/>
              </w:rPr>
              <w:t>Any samples of tissues, blood, serum, and/or transudates (bodily fluid) collected during necropsy must be retained until the NHP shipment has been released from quarantine by HHS/CDC, in case other testing is required by HHS/CDC;</w:t>
            </w:r>
          </w:p>
        </w:tc>
        <w:tc>
          <w:tcPr>
            <w:tcW w:w="5130" w:type="dxa"/>
          </w:tcPr>
          <w:p w:rsidRPr="00DB7974" w:rsidR="00497FE0" w:rsidP="00432541" w:rsidRDefault="00497FE0" w14:paraId="6D500859" w14:textId="77777777">
            <w:pPr>
              <w:rPr>
                <w:rFonts w:cstheme="minorHAnsi"/>
                <w:i/>
                <w:iCs/>
                <w:sz w:val="20"/>
                <w:szCs w:val="20"/>
              </w:rPr>
            </w:pPr>
          </w:p>
        </w:tc>
      </w:tr>
      <w:tr w:rsidRPr="00DB7974" w:rsidR="00497FE0" w:rsidTr="00432541" w14:paraId="6B5E2C79" w14:textId="77777777">
        <w:tc>
          <w:tcPr>
            <w:tcW w:w="720" w:type="dxa"/>
            <w:vMerge/>
          </w:tcPr>
          <w:p w:rsidRPr="009259AB" w:rsidR="00497FE0" w:rsidP="00432541" w:rsidRDefault="00497FE0" w14:paraId="3BEA79E6" w14:textId="77777777">
            <w:pPr>
              <w:rPr>
                <w:rFonts w:ascii="Calibri" w:hAnsi="Calibri" w:cs="Calibri"/>
                <w:i/>
                <w:iCs/>
                <w:color w:val="000000"/>
                <w:sz w:val="20"/>
                <w:szCs w:val="20"/>
              </w:rPr>
            </w:pPr>
          </w:p>
        </w:tc>
        <w:tc>
          <w:tcPr>
            <w:tcW w:w="5400" w:type="dxa"/>
          </w:tcPr>
          <w:p w:rsidRPr="00306E7E" w:rsidR="00497FE0" w:rsidP="00497FE0" w:rsidRDefault="00497FE0" w14:paraId="2D53499E" w14:textId="77777777">
            <w:pPr>
              <w:pStyle w:val="ListParagraph"/>
              <w:numPr>
                <w:ilvl w:val="0"/>
                <w:numId w:val="27"/>
              </w:numPr>
              <w:rPr>
                <w:rFonts w:ascii="Calibri" w:hAnsi="Calibri" w:cs="Calibri"/>
                <w:i/>
                <w:iCs/>
                <w:color w:val="000000"/>
                <w:sz w:val="20"/>
                <w:szCs w:val="20"/>
              </w:rPr>
            </w:pPr>
            <w:r w:rsidRPr="00306E7E">
              <w:rPr>
                <w:rFonts w:ascii="Calibri" w:hAnsi="Calibri" w:cs="Calibri"/>
                <w:i/>
                <w:iCs/>
                <w:color w:val="000000"/>
                <w:sz w:val="20"/>
                <w:szCs w:val="20"/>
              </w:rPr>
              <w:t>Fresh and formalin-fixed tissue specimens, including tracheobronchial lymph node, liver, lung, and spleen, regardless of necropsy findings, must be collected for laboratory examination;</w:t>
            </w:r>
          </w:p>
        </w:tc>
        <w:tc>
          <w:tcPr>
            <w:tcW w:w="5130" w:type="dxa"/>
          </w:tcPr>
          <w:p w:rsidRPr="00DB7974" w:rsidR="00497FE0" w:rsidP="00432541" w:rsidRDefault="00497FE0" w14:paraId="6F3BFCCD" w14:textId="77777777">
            <w:pPr>
              <w:rPr>
                <w:rFonts w:cstheme="minorHAnsi"/>
                <w:i/>
                <w:iCs/>
                <w:sz w:val="20"/>
                <w:szCs w:val="20"/>
              </w:rPr>
            </w:pPr>
          </w:p>
        </w:tc>
      </w:tr>
      <w:tr w:rsidRPr="00DB7974" w:rsidR="00497FE0" w:rsidTr="00432541" w14:paraId="6B62A8A4" w14:textId="77777777">
        <w:tc>
          <w:tcPr>
            <w:tcW w:w="720" w:type="dxa"/>
            <w:vMerge/>
          </w:tcPr>
          <w:p w:rsidRPr="009259AB" w:rsidR="00497FE0" w:rsidP="00432541" w:rsidRDefault="00497FE0" w14:paraId="16DCFC4B" w14:textId="77777777">
            <w:pPr>
              <w:rPr>
                <w:rFonts w:ascii="Calibri" w:hAnsi="Calibri" w:cs="Calibri"/>
                <w:i/>
                <w:iCs/>
                <w:color w:val="000000"/>
                <w:sz w:val="20"/>
                <w:szCs w:val="20"/>
              </w:rPr>
            </w:pPr>
          </w:p>
        </w:tc>
        <w:tc>
          <w:tcPr>
            <w:tcW w:w="5400" w:type="dxa"/>
          </w:tcPr>
          <w:p w:rsidRPr="00306E7E" w:rsidR="00497FE0" w:rsidP="00497FE0" w:rsidRDefault="00497FE0" w14:paraId="36C79719" w14:textId="77777777">
            <w:pPr>
              <w:pStyle w:val="ListParagraph"/>
              <w:numPr>
                <w:ilvl w:val="0"/>
                <w:numId w:val="27"/>
              </w:numPr>
              <w:rPr>
                <w:rFonts w:ascii="Calibri" w:hAnsi="Calibri" w:cs="Calibri"/>
                <w:i/>
                <w:iCs/>
                <w:color w:val="000000"/>
                <w:sz w:val="20"/>
                <w:szCs w:val="20"/>
              </w:rPr>
            </w:pPr>
            <w:r>
              <w:rPr>
                <w:rFonts w:ascii="Calibri" w:hAnsi="Calibri" w:cs="Calibri"/>
                <w:i/>
                <w:iCs/>
                <w:color w:val="000000"/>
                <w:sz w:val="20"/>
                <w:szCs w:val="20"/>
              </w:rPr>
              <w:t xml:space="preserve"> </w:t>
            </w:r>
            <w:r w:rsidRPr="00306E7E">
              <w:rPr>
                <w:rFonts w:ascii="Calibri" w:hAnsi="Calibri" w:cs="Calibri"/>
                <w:i/>
                <w:iCs/>
                <w:color w:val="000000"/>
                <w:sz w:val="20"/>
                <w:szCs w:val="20"/>
              </w:rPr>
              <w:t>Any granulomatous lesions found in any NHP at necropsy, regardless of whether TB in the NHP was previously suspected, must be submitted to a laboratory for laboratory examination for acid-fast bacilli and for mycobacterial culture; and</w:t>
            </w:r>
          </w:p>
        </w:tc>
        <w:tc>
          <w:tcPr>
            <w:tcW w:w="5130" w:type="dxa"/>
          </w:tcPr>
          <w:p w:rsidRPr="00DB7974" w:rsidR="00497FE0" w:rsidP="00432541" w:rsidRDefault="00497FE0" w14:paraId="21FC695C" w14:textId="77777777">
            <w:pPr>
              <w:rPr>
                <w:rFonts w:cstheme="minorHAnsi"/>
                <w:i/>
                <w:iCs/>
                <w:sz w:val="20"/>
                <w:szCs w:val="20"/>
              </w:rPr>
            </w:pPr>
          </w:p>
        </w:tc>
      </w:tr>
      <w:tr w:rsidRPr="00DB7974" w:rsidR="00497FE0" w:rsidTr="00432541" w14:paraId="0F49BCAF" w14:textId="77777777">
        <w:tc>
          <w:tcPr>
            <w:tcW w:w="720" w:type="dxa"/>
            <w:vMerge/>
          </w:tcPr>
          <w:p w:rsidRPr="009259AB" w:rsidR="00497FE0" w:rsidP="00432541" w:rsidRDefault="00497FE0" w14:paraId="42EC7A96" w14:textId="77777777">
            <w:pPr>
              <w:rPr>
                <w:rFonts w:ascii="Calibri" w:hAnsi="Calibri" w:cs="Calibri"/>
                <w:i/>
                <w:iCs/>
                <w:color w:val="000000"/>
                <w:sz w:val="20"/>
                <w:szCs w:val="20"/>
              </w:rPr>
            </w:pPr>
          </w:p>
        </w:tc>
        <w:tc>
          <w:tcPr>
            <w:tcW w:w="5400" w:type="dxa"/>
          </w:tcPr>
          <w:p w:rsidRPr="00306E7E" w:rsidR="00497FE0" w:rsidP="00497FE0" w:rsidRDefault="00497FE0" w14:paraId="0527B2A0" w14:textId="77777777">
            <w:pPr>
              <w:pStyle w:val="ListParagraph"/>
              <w:numPr>
                <w:ilvl w:val="0"/>
                <w:numId w:val="27"/>
              </w:numPr>
              <w:rPr>
                <w:rFonts w:ascii="Calibri" w:hAnsi="Calibri" w:cs="Calibri"/>
                <w:i/>
                <w:iCs/>
                <w:color w:val="000000"/>
                <w:sz w:val="20"/>
                <w:szCs w:val="20"/>
              </w:rPr>
            </w:pPr>
            <w:r w:rsidRPr="00306E7E">
              <w:rPr>
                <w:rFonts w:ascii="Calibri" w:hAnsi="Calibri" w:cs="Calibri"/>
                <w:i/>
                <w:iCs/>
                <w:color w:val="000000"/>
                <w:sz w:val="20"/>
                <w:szCs w:val="20"/>
              </w:rPr>
              <w:t>In the event that an Old World NHP dies or is euthanized for any reason other than trauma or unexpected adverse environmental conditions during quarantine, liver tissue for filovirus antigen by using the antigen-capture ELISA method must be submitted to a qualified laboratory for testing. The laboratory should provide documentation of test validation and records of ongoing quality assurance.</w:t>
            </w:r>
          </w:p>
        </w:tc>
        <w:tc>
          <w:tcPr>
            <w:tcW w:w="5130" w:type="dxa"/>
          </w:tcPr>
          <w:p w:rsidRPr="00DB7974" w:rsidR="00497FE0" w:rsidP="00432541" w:rsidRDefault="00497FE0" w14:paraId="5EFC4757" w14:textId="77777777">
            <w:pPr>
              <w:rPr>
                <w:rFonts w:cstheme="minorHAnsi"/>
                <w:i/>
                <w:iCs/>
                <w:sz w:val="20"/>
                <w:szCs w:val="20"/>
              </w:rPr>
            </w:pPr>
          </w:p>
        </w:tc>
      </w:tr>
    </w:tbl>
    <w:p w:rsidRPr="002960B1" w:rsidR="00497FE0" w:rsidP="00497FE0" w:rsidRDefault="00497FE0" w14:paraId="1AD84484" w14:textId="77777777">
      <w:pPr>
        <w:rPr>
          <w:rFonts w:cstheme="minorHAnsi"/>
        </w:rPr>
      </w:pPr>
    </w:p>
    <w:tbl>
      <w:tblPr>
        <w:tblStyle w:val="TableGrid"/>
        <w:tblW w:w="11250" w:type="dxa"/>
        <w:tblInd w:w="-1085" w:type="dxa"/>
        <w:tblLook w:val="04A0" w:firstRow="1" w:lastRow="0" w:firstColumn="1" w:lastColumn="0" w:noHBand="0" w:noVBand="1"/>
      </w:tblPr>
      <w:tblGrid>
        <w:gridCol w:w="5940"/>
        <w:gridCol w:w="5310"/>
      </w:tblGrid>
      <w:tr w:rsidR="00497FE0" w:rsidTr="00432541" w14:paraId="45803A5A" w14:textId="77777777">
        <w:tc>
          <w:tcPr>
            <w:tcW w:w="11250" w:type="dxa"/>
            <w:gridSpan w:val="2"/>
            <w:shd w:val="clear" w:color="auto" w:fill="FFF2CC" w:themeFill="accent4" w:themeFillTint="33"/>
          </w:tcPr>
          <w:p w:rsidRPr="000F4534" w:rsidR="00497FE0" w:rsidP="00432541" w:rsidRDefault="00497FE0" w14:paraId="75C9459B" w14:textId="77777777">
            <w:pPr>
              <w:jc w:val="center"/>
              <w:rPr>
                <w:rFonts w:cstheme="minorHAnsi"/>
                <w:b/>
                <w:bCs/>
              </w:rPr>
            </w:pPr>
            <w:r>
              <w:rPr>
                <w:rFonts w:cstheme="minorHAnsi"/>
                <w:b/>
                <w:bCs/>
              </w:rPr>
              <w:t xml:space="preserve">Section 6: Health Reporting for NHPs </w:t>
            </w:r>
          </w:p>
        </w:tc>
      </w:tr>
      <w:tr w:rsidRPr="00DB7974" w:rsidR="00497FE0" w:rsidTr="00432541" w14:paraId="36EF2282" w14:textId="77777777">
        <w:tc>
          <w:tcPr>
            <w:tcW w:w="5940" w:type="dxa"/>
          </w:tcPr>
          <w:p w:rsidRPr="0079191C" w:rsidR="00497FE0" w:rsidP="00432541" w:rsidRDefault="00497FE0" w14:paraId="634B7006" w14:textId="77777777">
            <w:pPr>
              <w:jc w:val="center"/>
              <w:rPr>
                <w:rFonts w:ascii="Calibri" w:hAnsi="Calibri" w:cs="Calibri"/>
                <w:b/>
                <w:bCs/>
                <w:color w:val="000000"/>
              </w:rPr>
            </w:pPr>
            <w:r>
              <w:rPr>
                <w:rFonts w:ascii="Calibri" w:hAnsi="Calibri" w:cs="Calibri"/>
                <w:b/>
                <w:bCs/>
                <w:color w:val="000000"/>
              </w:rPr>
              <w:t xml:space="preserve">Regulation </w:t>
            </w:r>
            <w:r w:rsidRPr="0079191C">
              <w:rPr>
                <w:rFonts w:ascii="Calibri" w:hAnsi="Calibri" w:cs="Calibri"/>
                <w:b/>
                <w:bCs/>
                <w:color w:val="000000"/>
              </w:rPr>
              <w:t>42 CFR §71.53 (</w:t>
            </w:r>
            <w:r>
              <w:rPr>
                <w:rFonts w:ascii="Calibri" w:hAnsi="Calibri" w:cs="Calibri"/>
                <w:b/>
                <w:bCs/>
                <w:color w:val="000000"/>
              </w:rPr>
              <w:t>m</w:t>
            </w:r>
            <w:r w:rsidRPr="0079191C">
              <w:rPr>
                <w:rFonts w:ascii="Calibri" w:hAnsi="Calibri" w:cs="Calibri"/>
                <w:b/>
                <w:bCs/>
                <w:color w:val="000000"/>
              </w:rPr>
              <w:t>)</w:t>
            </w:r>
          </w:p>
        </w:tc>
        <w:tc>
          <w:tcPr>
            <w:tcW w:w="5310" w:type="dxa"/>
            <w:shd w:val="clear" w:color="auto" w:fill="auto"/>
          </w:tcPr>
          <w:p w:rsidRPr="0079191C" w:rsidR="00497FE0" w:rsidP="00432541" w:rsidRDefault="00497FE0" w14:paraId="60159482" w14:textId="77777777">
            <w:pPr>
              <w:jc w:val="center"/>
              <w:rPr>
                <w:rFonts w:cstheme="minorHAnsi"/>
                <w:b/>
                <w:bCs/>
              </w:rPr>
            </w:pPr>
            <w:r>
              <w:rPr>
                <w:rFonts w:cstheme="minorHAnsi"/>
                <w:b/>
                <w:bCs/>
              </w:rPr>
              <w:t>Standard Operating Procedure Meeting Regulation</w:t>
            </w:r>
          </w:p>
        </w:tc>
      </w:tr>
      <w:tr w:rsidRPr="00DB7974" w:rsidR="00497FE0" w:rsidTr="00432541" w14:paraId="49007A7B" w14:textId="77777777">
        <w:tc>
          <w:tcPr>
            <w:tcW w:w="5940" w:type="dxa"/>
          </w:tcPr>
          <w:p w:rsidRPr="00DB7974" w:rsidR="00497FE0" w:rsidP="00432541" w:rsidRDefault="00497FE0" w14:paraId="0F0BA28E" w14:textId="77777777">
            <w:pPr>
              <w:rPr>
                <w:rFonts w:cstheme="minorHAnsi"/>
                <w:i/>
                <w:iCs/>
                <w:sz w:val="20"/>
                <w:szCs w:val="20"/>
              </w:rPr>
            </w:pPr>
            <w:r w:rsidRPr="0047107E">
              <w:rPr>
                <w:rFonts w:ascii="Calibri" w:hAnsi="Calibri" w:cs="Calibri"/>
                <w:i/>
                <w:iCs/>
                <w:color w:val="000000"/>
                <w:sz w:val="20"/>
                <w:szCs w:val="20"/>
              </w:rPr>
              <w:t xml:space="preserve">An importer must notify HHS/CDC of the events listed in </w:t>
            </w:r>
            <w:r>
              <w:rPr>
                <w:rFonts w:ascii="Calibri" w:hAnsi="Calibri" w:cs="Calibri"/>
                <w:i/>
                <w:iCs/>
                <w:color w:val="000000"/>
                <w:sz w:val="20"/>
                <w:szCs w:val="20"/>
              </w:rPr>
              <w:t xml:space="preserve">this section (Section 6) </w:t>
            </w:r>
            <w:r w:rsidRPr="0047107E">
              <w:rPr>
                <w:rFonts w:ascii="Calibri" w:hAnsi="Calibri" w:cs="Calibri"/>
                <w:i/>
                <w:iCs/>
                <w:color w:val="000000"/>
                <w:sz w:val="20"/>
                <w:szCs w:val="20"/>
              </w:rPr>
              <w:t>by telephone, text, or email.</w:t>
            </w:r>
            <w:r>
              <w:rPr>
                <w:rFonts w:ascii="Calibri" w:hAnsi="Calibri" w:cs="Calibri"/>
                <w:i/>
                <w:iCs/>
                <w:color w:val="000000"/>
                <w:sz w:val="20"/>
                <w:szCs w:val="20"/>
              </w:rPr>
              <w:t xml:space="preserve"> Please provide elements of your SOPs that ensure the following:</w:t>
            </w:r>
          </w:p>
        </w:tc>
        <w:tc>
          <w:tcPr>
            <w:tcW w:w="5310" w:type="dxa"/>
            <w:shd w:val="clear" w:color="auto" w:fill="595959" w:themeFill="text1" w:themeFillTint="A6"/>
          </w:tcPr>
          <w:p w:rsidRPr="00DB7974" w:rsidR="00497FE0" w:rsidP="00432541" w:rsidRDefault="00497FE0" w14:paraId="4C67E672" w14:textId="77777777">
            <w:pPr>
              <w:rPr>
                <w:rFonts w:cstheme="minorHAnsi"/>
                <w:i/>
                <w:iCs/>
                <w:sz w:val="20"/>
                <w:szCs w:val="20"/>
              </w:rPr>
            </w:pPr>
          </w:p>
        </w:tc>
      </w:tr>
      <w:tr w:rsidRPr="00DB7974" w:rsidR="00497FE0" w:rsidTr="00432541" w14:paraId="7395DE5D" w14:textId="77777777">
        <w:trPr>
          <w:trHeight w:val="323"/>
        </w:trPr>
        <w:tc>
          <w:tcPr>
            <w:tcW w:w="5940" w:type="dxa"/>
          </w:tcPr>
          <w:p w:rsidRPr="00DB7974" w:rsidR="00497FE0" w:rsidP="00497FE0" w:rsidRDefault="00497FE0" w14:paraId="32679D12" w14:textId="77777777">
            <w:pPr>
              <w:pStyle w:val="ListParagraph"/>
              <w:numPr>
                <w:ilvl w:val="0"/>
                <w:numId w:val="28"/>
              </w:numPr>
              <w:rPr>
                <w:rFonts w:cstheme="minorHAnsi"/>
                <w:i/>
                <w:iCs/>
                <w:sz w:val="20"/>
                <w:szCs w:val="20"/>
              </w:rPr>
            </w:pPr>
            <w:r w:rsidRPr="0047107E">
              <w:rPr>
                <w:rFonts w:ascii="Calibri" w:hAnsi="Calibri" w:cs="Calibri"/>
                <w:i/>
                <w:iCs/>
                <w:color w:val="000000"/>
                <w:sz w:val="20"/>
                <w:szCs w:val="20"/>
              </w:rPr>
              <w:t xml:space="preserve">An importer must notify HHS/CDC within 24 hours of the occurrence of any morbidity or mortality of NHPs in quarantine </w:t>
            </w:r>
            <w:proofErr w:type="gramStart"/>
            <w:r w:rsidRPr="0047107E">
              <w:rPr>
                <w:rFonts w:ascii="Calibri" w:hAnsi="Calibri" w:cs="Calibri"/>
                <w:i/>
                <w:iCs/>
                <w:color w:val="000000"/>
                <w:sz w:val="20"/>
                <w:szCs w:val="20"/>
              </w:rPr>
              <w:t>facilities, or</w:t>
            </w:r>
            <w:proofErr w:type="gramEnd"/>
            <w:r w:rsidRPr="0047107E">
              <w:rPr>
                <w:rFonts w:ascii="Calibri" w:hAnsi="Calibri" w:cs="Calibri"/>
                <w:i/>
                <w:iCs/>
                <w:color w:val="000000"/>
                <w:sz w:val="20"/>
                <w:szCs w:val="20"/>
              </w:rPr>
              <w:t xml:space="preserve"> following a zoo-to-zoo or laboratory-to-laboratory transfer.</w:t>
            </w:r>
          </w:p>
        </w:tc>
        <w:tc>
          <w:tcPr>
            <w:tcW w:w="5310" w:type="dxa"/>
          </w:tcPr>
          <w:p w:rsidRPr="00DB7974" w:rsidR="00497FE0" w:rsidP="00432541" w:rsidRDefault="00497FE0" w14:paraId="4C0193F4" w14:textId="77777777">
            <w:pPr>
              <w:rPr>
                <w:rFonts w:cstheme="minorHAnsi"/>
                <w:i/>
                <w:iCs/>
                <w:sz w:val="20"/>
                <w:szCs w:val="20"/>
              </w:rPr>
            </w:pPr>
          </w:p>
        </w:tc>
      </w:tr>
      <w:tr w:rsidRPr="00DB7974" w:rsidR="00497FE0" w:rsidTr="00432541" w14:paraId="476F0D9F" w14:textId="77777777">
        <w:tc>
          <w:tcPr>
            <w:tcW w:w="5940" w:type="dxa"/>
          </w:tcPr>
          <w:p w:rsidRPr="00DB7974" w:rsidR="00497FE0" w:rsidP="00497FE0" w:rsidRDefault="00497FE0" w14:paraId="5780971C" w14:textId="77777777">
            <w:pPr>
              <w:pStyle w:val="ListParagraph"/>
              <w:numPr>
                <w:ilvl w:val="0"/>
                <w:numId w:val="28"/>
              </w:numPr>
              <w:rPr>
                <w:rFonts w:cstheme="minorHAnsi"/>
                <w:i/>
                <w:iCs/>
                <w:sz w:val="20"/>
                <w:szCs w:val="20"/>
              </w:rPr>
            </w:pPr>
            <w:r w:rsidRPr="0047107E">
              <w:rPr>
                <w:rFonts w:ascii="Calibri" w:hAnsi="Calibri" w:cs="Calibri"/>
                <w:i/>
                <w:iCs/>
                <w:color w:val="000000"/>
                <w:sz w:val="20"/>
                <w:szCs w:val="20"/>
              </w:rPr>
              <w:t>For any morbidity or mortality from time of embarkation from country of origin to release from HHS/CDC quarantine, an importer must report the circumstances to HHS/CDC promptly, including the cause of death for each NHP.</w:t>
            </w:r>
          </w:p>
        </w:tc>
        <w:tc>
          <w:tcPr>
            <w:tcW w:w="5310" w:type="dxa"/>
          </w:tcPr>
          <w:p w:rsidRPr="00DB7974" w:rsidR="00497FE0" w:rsidP="00432541" w:rsidRDefault="00497FE0" w14:paraId="7B31FACA" w14:textId="77777777">
            <w:pPr>
              <w:rPr>
                <w:rFonts w:cstheme="minorHAnsi"/>
                <w:i/>
                <w:iCs/>
                <w:sz w:val="20"/>
                <w:szCs w:val="20"/>
              </w:rPr>
            </w:pPr>
          </w:p>
        </w:tc>
      </w:tr>
      <w:tr w:rsidRPr="00DB7974" w:rsidR="00497FE0" w:rsidTr="00432541" w14:paraId="244F0A58" w14:textId="77777777">
        <w:tc>
          <w:tcPr>
            <w:tcW w:w="5940" w:type="dxa"/>
          </w:tcPr>
          <w:p w:rsidRPr="00DB7974" w:rsidR="00497FE0" w:rsidP="00497FE0" w:rsidRDefault="00497FE0" w14:paraId="0A6A5885" w14:textId="77777777">
            <w:pPr>
              <w:pStyle w:val="ListParagraph"/>
              <w:numPr>
                <w:ilvl w:val="0"/>
                <w:numId w:val="28"/>
              </w:numPr>
              <w:rPr>
                <w:rFonts w:cstheme="minorHAnsi"/>
                <w:i/>
                <w:iCs/>
                <w:sz w:val="20"/>
                <w:szCs w:val="20"/>
              </w:rPr>
            </w:pPr>
            <w:r w:rsidRPr="0047107E">
              <w:rPr>
                <w:rFonts w:ascii="Calibri" w:hAnsi="Calibri" w:cs="Calibri"/>
                <w:i/>
                <w:iCs/>
                <w:color w:val="000000"/>
                <w:sz w:val="20"/>
                <w:szCs w:val="20"/>
              </w:rPr>
              <w:t>Upon completion of the quarantine period and before an importer releases any NHP, cohort, or mixed cohort from quarantine, the importer must ensure that the quarantine facility's licensed veterinarian notifies HHS/CDC in writing of the health status of the shipment.</w:t>
            </w:r>
          </w:p>
        </w:tc>
        <w:tc>
          <w:tcPr>
            <w:tcW w:w="5310" w:type="dxa"/>
          </w:tcPr>
          <w:p w:rsidRPr="00DB7974" w:rsidR="00497FE0" w:rsidP="00432541" w:rsidRDefault="00497FE0" w14:paraId="2CD28BEF" w14:textId="77777777">
            <w:pPr>
              <w:rPr>
                <w:rFonts w:cstheme="minorHAnsi"/>
                <w:i/>
                <w:iCs/>
                <w:sz w:val="20"/>
                <w:szCs w:val="20"/>
              </w:rPr>
            </w:pPr>
          </w:p>
        </w:tc>
      </w:tr>
      <w:tr w:rsidRPr="00DB7974" w:rsidR="00497FE0" w:rsidTr="00432541" w14:paraId="50C8E72A" w14:textId="77777777">
        <w:tc>
          <w:tcPr>
            <w:tcW w:w="5940" w:type="dxa"/>
          </w:tcPr>
          <w:p w:rsidRPr="00DB7974" w:rsidR="00497FE0" w:rsidP="00497FE0" w:rsidRDefault="00497FE0" w14:paraId="074CA67E" w14:textId="77777777">
            <w:pPr>
              <w:pStyle w:val="ListParagraph"/>
              <w:numPr>
                <w:ilvl w:val="0"/>
                <w:numId w:val="28"/>
              </w:numPr>
              <w:rPr>
                <w:rFonts w:cstheme="minorHAnsi"/>
                <w:i/>
                <w:iCs/>
                <w:sz w:val="20"/>
                <w:szCs w:val="20"/>
              </w:rPr>
            </w:pPr>
            <w:r w:rsidRPr="0047107E">
              <w:rPr>
                <w:rFonts w:ascii="Calibri" w:hAnsi="Calibri" w:cs="Calibri"/>
                <w:i/>
                <w:iCs/>
                <w:color w:val="000000"/>
                <w:sz w:val="20"/>
                <w:szCs w:val="20"/>
              </w:rPr>
              <w:t>An importer must notify HHS/CDC within 24 hours if any NHP tests positive for filovirus virus antigen or antibody.</w:t>
            </w:r>
          </w:p>
        </w:tc>
        <w:tc>
          <w:tcPr>
            <w:tcW w:w="5310" w:type="dxa"/>
          </w:tcPr>
          <w:p w:rsidRPr="00DB7974" w:rsidR="00497FE0" w:rsidP="00432541" w:rsidRDefault="00497FE0" w14:paraId="229BDF0E" w14:textId="77777777">
            <w:pPr>
              <w:rPr>
                <w:rFonts w:cstheme="minorHAnsi"/>
                <w:i/>
                <w:iCs/>
                <w:sz w:val="20"/>
                <w:szCs w:val="20"/>
              </w:rPr>
            </w:pPr>
          </w:p>
        </w:tc>
      </w:tr>
      <w:tr w:rsidRPr="00DB7974" w:rsidR="00497FE0" w:rsidTr="00432541" w14:paraId="2ED87949" w14:textId="77777777">
        <w:tc>
          <w:tcPr>
            <w:tcW w:w="5940" w:type="dxa"/>
          </w:tcPr>
          <w:p w:rsidRPr="00DB7974" w:rsidR="00497FE0" w:rsidP="00497FE0" w:rsidRDefault="00497FE0" w14:paraId="4659103F" w14:textId="77777777">
            <w:pPr>
              <w:pStyle w:val="ListParagraph"/>
              <w:numPr>
                <w:ilvl w:val="0"/>
                <w:numId w:val="28"/>
              </w:numPr>
              <w:rPr>
                <w:rFonts w:cstheme="minorHAnsi"/>
                <w:i/>
                <w:iCs/>
                <w:sz w:val="20"/>
                <w:szCs w:val="20"/>
              </w:rPr>
            </w:pPr>
            <w:r w:rsidRPr="0047107E">
              <w:rPr>
                <w:rFonts w:ascii="Calibri" w:hAnsi="Calibri" w:cs="Calibri"/>
                <w:i/>
                <w:iCs/>
                <w:color w:val="000000"/>
                <w:sz w:val="20"/>
                <w:szCs w:val="20"/>
              </w:rPr>
              <w:t>An importer must report to HHS/CDC within 24 hours, any positive or suspicious TST results, necropsy findings, or laboratory results. Any report required under this section must include a copy or summary of the individual NHP's health records.</w:t>
            </w:r>
          </w:p>
        </w:tc>
        <w:tc>
          <w:tcPr>
            <w:tcW w:w="5310" w:type="dxa"/>
          </w:tcPr>
          <w:p w:rsidRPr="00DB7974" w:rsidR="00497FE0" w:rsidP="00432541" w:rsidRDefault="00497FE0" w14:paraId="61D1207E" w14:textId="77777777">
            <w:pPr>
              <w:rPr>
                <w:rFonts w:cstheme="minorHAnsi"/>
                <w:i/>
                <w:iCs/>
                <w:sz w:val="20"/>
                <w:szCs w:val="20"/>
              </w:rPr>
            </w:pPr>
          </w:p>
        </w:tc>
      </w:tr>
    </w:tbl>
    <w:p w:rsidR="003E4EA1" w:rsidP="00C530A5" w:rsidRDefault="003E4EA1" w14:paraId="6A38CA07" w14:textId="532A1FFC"/>
    <w:sectPr w:rsidR="003E4EA1" w:rsidSect="00C21321">
      <w:head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1E615" w14:textId="77777777" w:rsidR="002E0001" w:rsidRDefault="002E0001" w:rsidP="00084937">
      <w:pPr>
        <w:spacing w:after="0" w:line="240" w:lineRule="auto"/>
      </w:pPr>
      <w:r>
        <w:separator/>
      </w:r>
    </w:p>
  </w:endnote>
  <w:endnote w:type="continuationSeparator" w:id="0">
    <w:p w14:paraId="77893F39" w14:textId="77777777" w:rsidR="002E0001" w:rsidRDefault="002E0001" w:rsidP="00084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FCFA" w14:textId="53A20921" w:rsidR="00C21321" w:rsidRDefault="00C21321" w:rsidP="00C21321">
    <w:pPr>
      <w:pStyle w:val="BodyText"/>
      <w:spacing w:before="56" w:line="249" w:lineRule="auto"/>
      <w:ind w:left="270" w:right="293"/>
    </w:pPr>
    <w:r>
      <w:rPr>
        <w:color w:val="231F20"/>
      </w:rPr>
      <w:t>Public</w:t>
    </w:r>
    <w:r>
      <w:rPr>
        <w:color w:val="231F20"/>
        <w:spacing w:val="-23"/>
      </w:rPr>
      <w:t xml:space="preserve"> </w:t>
    </w:r>
    <w:r>
      <w:rPr>
        <w:color w:val="231F20"/>
      </w:rPr>
      <w:t>reporting</w:t>
    </w:r>
    <w:r>
      <w:rPr>
        <w:color w:val="231F20"/>
        <w:spacing w:val="-23"/>
      </w:rPr>
      <w:t xml:space="preserve"> </w:t>
    </w:r>
    <w:r>
      <w:rPr>
        <w:color w:val="231F20"/>
      </w:rPr>
      <w:t>burden</w:t>
    </w:r>
    <w:r>
      <w:rPr>
        <w:color w:val="231F20"/>
        <w:spacing w:val="-23"/>
      </w:rPr>
      <w:t xml:space="preserve"> </w:t>
    </w:r>
    <w:r>
      <w:rPr>
        <w:color w:val="231F20"/>
      </w:rPr>
      <w:t>of</w:t>
    </w:r>
    <w:r>
      <w:rPr>
        <w:color w:val="231F20"/>
        <w:spacing w:val="-23"/>
      </w:rPr>
      <w:t xml:space="preserve"> </w:t>
    </w:r>
    <w:r>
      <w:rPr>
        <w:color w:val="231F20"/>
      </w:rPr>
      <w:t>this</w:t>
    </w:r>
    <w:r>
      <w:rPr>
        <w:color w:val="231F20"/>
        <w:spacing w:val="-23"/>
      </w:rPr>
      <w:t xml:space="preserve"> </w:t>
    </w:r>
    <w:r>
      <w:rPr>
        <w:color w:val="231F20"/>
      </w:rPr>
      <w:t>collection</w:t>
    </w:r>
    <w:r>
      <w:rPr>
        <w:color w:val="231F20"/>
        <w:spacing w:val="-23"/>
      </w:rPr>
      <w:t xml:space="preserve"> </w:t>
    </w:r>
    <w:r>
      <w:rPr>
        <w:color w:val="231F20"/>
      </w:rPr>
      <w:t>of</w:t>
    </w:r>
    <w:r>
      <w:rPr>
        <w:color w:val="231F20"/>
        <w:spacing w:val="-23"/>
      </w:rPr>
      <w:t xml:space="preserve"> </w:t>
    </w:r>
    <w:r>
      <w:rPr>
        <w:color w:val="231F20"/>
      </w:rPr>
      <w:t>information</w:t>
    </w:r>
    <w:r>
      <w:rPr>
        <w:color w:val="231F20"/>
        <w:spacing w:val="-23"/>
      </w:rPr>
      <w:t xml:space="preserve"> </w:t>
    </w:r>
    <w:r>
      <w:rPr>
        <w:color w:val="231F20"/>
      </w:rPr>
      <w:t>is</w:t>
    </w:r>
    <w:r>
      <w:rPr>
        <w:color w:val="231F20"/>
        <w:spacing w:val="-23"/>
      </w:rPr>
      <w:t xml:space="preserve"> </w:t>
    </w:r>
    <w:r>
      <w:rPr>
        <w:color w:val="231F20"/>
      </w:rPr>
      <w:t>estimated</w:t>
    </w:r>
    <w:r>
      <w:rPr>
        <w:color w:val="231F20"/>
        <w:spacing w:val="-23"/>
      </w:rPr>
      <w:t xml:space="preserve"> </w:t>
    </w:r>
    <w:r>
      <w:rPr>
        <w:color w:val="231F20"/>
      </w:rPr>
      <w:t>to</w:t>
    </w:r>
    <w:r>
      <w:rPr>
        <w:color w:val="231F20"/>
        <w:spacing w:val="-23"/>
      </w:rPr>
      <w:t xml:space="preserve"> </w:t>
    </w:r>
    <w:r>
      <w:rPr>
        <w:color w:val="231F20"/>
      </w:rPr>
      <w:t>average</w:t>
    </w:r>
    <w:r>
      <w:rPr>
        <w:color w:val="231F20"/>
        <w:spacing w:val="-23"/>
      </w:rPr>
      <w:t xml:space="preserve"> </w:t>
    </w:r>
    <w:r>
      <w:rPr>
        <w:color w:val="231F20"/>
      </w:rPr>
      <w:t>2 hours per</w:t>
    </w:r>
    <w:r>
      <w:rPr>
        <w:color w:val="231F20"/>
        <w:spacing w:val="-23"/>
      </w:rPr>
      <w:t xml:space="preserve"> </w:t>
    </w:r>
    <w:r>
      <w:rPr>
        <w:color w:val="231F20"/>
      </w:rPr>
      <w:t>response,</w:t>
    </w:r>
    <w:r>
      <w:rPr>
        <w:color w:val="231F20"/>
        <w:spacing w:val="-23"/>
      </w:rPr>
      <w:t xml:space="preserve"> </w:t>
    </w:r>
    <w:r>
      <w:rPr>
        <w:color w:val="231F20"/>
      </w:rPr>
      <w:t>including</w:t>
    </w:r>
    <w:r>
      <w:rPr>
        <w:color w:val="231F20"/>
        <w:spacing w:val="-23"/>
      </w:rPr>
      <w:t xml:space="preserve"> </w:t>
    </w:r>
    <w:r>
      <w:rPr>
        <w:color w:val="231F20"/>
      </w:rPr>
      <w:t>the</w:t>
    </w:r>
    <w:r>
      <w:rPr>
        <w:color w:val="231F20"/>
        <w:spacing w:val="-23"/>
      </w:rPr>
      <w:t xml:space="preserve"> </w:t>
    </w:r>
    <w:r>
      <w:rPr>
        <w:color w:val="231F20"/>
      </w:rPr>
      <w:t>time</w:t>
    </w:r>
    <w:r>
      <w:rPr>
        <w:color w:val="231F20"/>
        <w:spacing w:val="-23"/>
      </w:rPr>
      <w:t xml:space="preserve"> </w:t>
    </w:r>
    <w:r>
      <w:rPr>
        <w:color w:val="231F20"/>
      </w:rPr>
      <w:t>for reviewing</w:t>
    </w:r>
    <w:r>
      <w:rPr>
        <w:color w:val="231F20"/>
        <w:spacing w:val="-36"/>
      </w:rPr>
      <w:t xml:space="preserve"> </w:t>
    </w:r>
    <w:r>
      <w:rPr>
        <w:color w:val="231F20"/>
      </w:rPr>
      <w:t>instructions,</w:t>
    </w:r>
    <w:r>
      <w:rPr>
        <w:color w:val="231F20"/>
        <w:spacing w:val="-36"/>
      </w:rPr>
      <w:t xml:space="preserve"> </w:t>
    </w:r>
    <w:r>
      <w:rPr>
        <w:color w:val="231F20"/>
      </w:rPr>
      <w:t>searching</w:t>
    </w:r>
    <w:r>
      <w:rPr>
        <w:color w:val="231F20"/>
        <w:spacing w:val="-36"/>
      </w:rPr>
      <w:t xml:space="preserve"> </w:t>
    </w:r>
    <w:r>
      <w:rPr>
        <w:color w:val="231F20"/>
      </w:rPr>
      <w:t>existing</w:t>
    </w:r>
    <w:r>
      <w:rPr>
        <w:color w:val="231F20"/>
        <w:spacing w:val="-36"/>
      </w:rPr>
      <w:t xml:space="preserve"> </w:t>
    </w:r>
    <w:r>
      <w:rPr>
        <w:color w:val="231F20"/>
      </w:rPr>
      <w:t>data</w:t>
    </w:r>
    <w:r>
      <w:rPr>
        <w:color w:val="231F20"/>
        <w:spacing w:val="-36"/>
      </w:rPr>
      <w:t xml:space="preserve"> </w:t>
    </w:r>
    <w:r>
      <w:rPr>
        <w:color w:val="231F20"/>
      </w:rPr>
      <w:t>sources,</w:t>
    </w:r>
    <w:r>
      <w:rPr>
        <w:color w:val="231F20"/>
        <w:spacing w:val="-36"/>
      </w:rPr>
      <w:t xml:space="preserve"> </w:t>
    </w:r>
    <w:r>
      <w:rPr>
        <w:color w:val="231F20"/>
      </w:rPr>
      <w:t>gathering</w:t>
    </w:r>
    <w:r>
      <w:rPr>
        <w:color w:val="231F20"/>
        <w:spacing w:val="-36"/>
      </w:rPr>
      <w:t xml:space="preserve"> </w:t>
    </w:r>
    <w:r>
      <w:rPr>
        <w:color w:val="231F20"/>
      </w:rPr>
      <w:t>and</w:t>
    </w:r>
    <w:r>
      <w:rPr>
        <w:color w:val="231F20"/>
        <w:spacing w:val="-36"/>
      </w:rPr>
      <w:t xml:space="preserve"> </w:t>
    </w:r>
    <w:r>
      <w:rPr>
        <w:color w:val="231F20"/>
      </w:rPr>
      <w:t>maintaining</w:t>
    </w:r>
    <w:r>
      <w:rPr>
        <w:color w:val="231F20"/>
        <w:spacing w:val="-36"/>
      </w:rPr>
      <w:t xml:space="preserve"> </w:t>
    </w:r>
    <w:r>
      <w:rPr>
        <w:color w:val="231F20"/>
      </w:rPr>
      <w:t>the</w:t>
    </w:r>
    <w:r>
      <w:rPr>
        <w:color w:val="231F20"/>
        <w:spacing w:val="-36"/>
      </w:rPr>
      <w:t xml:space="preserve"> </w:t>
    </w:r>
    <w:r>
      <w:rPr>
        <w:color w:val="231F20"/>
      </w:rPr>
      <w:t>data</w:t>
    </w:r>
    <w:r>
      <w:rPr>
        <w:color w:val="231F20"/>
        <w:spacing w:val="-36"/>
      </w:rPr>
      <w:t xml:space="preserve"> </w:t>
    </w:r>
    <w:r>
      <w:rPr>
        <w:color w:val="231F20"/>
      </w:rPr>
      <w:t>needed,</w:t>
    </w:r>
    <w:r>
      <w:rPr>
        <w:color w:val="231F20"/>
        <w:spacing w:val="-36"/>
      </w:rPr>
      <w:t xml:space="preserve"> </w:t>
    </w:r>
    <w:r>
      <w:rPr>
        <w:color w:val="231F20"/>
      </w:rPr>
      <w:t>and</w:t>
    </w:r>
    <w:r>
      <w:rPr>
        <w:color w:val="231F20"/>
        <w:spacing w:val="-36"/>
      </w:rPr>
      <w:t xml:space="preserve"> </w:t>
    </w:r>
    <w:r>
      <w:rPr>
        <w:color w:val="231F20"/>
      </w:rPr>
      <w:t>completing</w:t>
    </w:r>
    <w:r>
      <w:rPr>
        <w:color w:val="231F20"/>
        <w:spacing w:val="-36"/>
      </w:rPr>
      <w:t xml:space="preserve"> </w:t>
    </w:r>
    <w:r>
      <w:rPr>
        <w:color w:val="231F20"/>
      </w:rPr>
      <w:t>and</w:t>
    </w:r>
    <w:r>
      <w:rPr>
        <w:color w:val="231F20"/>
        <w:spacing w:val="-36"/>
      </w:rPr>
      <w:t xml:space="preserve"> </w:t>
    </w:r>
    <w:r>
      <w:rPr>
        <w:color w:val="231F20"/>
      </w:rPr>
      <w:t>reviewing the</w:t>
    </w:r>
    <w:r>
      <w:rPr>
        <w:color w:val="231F20"/>
        <w:spacing w:val="-22"/>
      </w:rPr>
      <w:t xml:space="preserve"> </w:t>
    </w:r>
    <w:r>
      <w:rPr>
        <w:color w:val="231F20"/>
      </w:rPr>
      <w:t>collection</w:t>
    </w:r>
    <w:r>
      <w:rPr>
        <w:color w:val="231F20"/>
        <w:spacing w:val="-22"/>
      </w:rPr>
      <w:t xml:space="preserve"> </w:t>
    </w:r>
    <w:r>
      <w:rPr>
        <w:color w:val="231F20"/>
      </w:rPr>
      <w:t>of</w:t>
    </w:r>
    <w:r>
      <w:rPr>
        <w:color w:val="231F20"/>
        <w:spacing w:val="-22"/>
      </w:rPr>
      <w:t xml:space="preserve"> </w:t>
    </w:r>
    <w:r>
      <w:rPr>
        <w:color w:val="231F20"/>
      </w:rPr>
      <w:t>information.</w:t>
    </w:r>
    <w:r>
      <w:rPr>
        <w:color w:val="231F20"/>
        <w:spacing w:val="-22"/>
      </w:rPr>
      <w:t xml:space="preserve"> </w:t>
    </w:r>
    <w:r>
      <w:rPr>
        <w:color w:val="231F20"/>
      </w:rPr>
      <w:t>An</w:t>
    </w:r>
    <w:r>
      <w:rPr>
        <w:color w:val="231F20"/>
        <w:spacing w:val="-22"/>
      </w:rPr>
      <w:t xml:space="preserve"> </w:t>
    </w:r>
    <w:r>
      <w:rPr>
        <w:color w:val="231F20"/>
      </w:rPr>
      <w:t>agency</w:t>
    </w:r>
    <w:r>
      <w:rPr>
        <w:color w:val="231F20"/>
        <w:spacing w:val="-22"/>
      </w:rPr>
      <w:t xml:space="preserve"> </w:t>
    </w:r>
    <w:r>
      <w:rPr>
        <w:color w:val="231F20"/>
      </w:rPr>
      <w:t>may</w:t>
    </w:r>
    <w:r>
      <w:rPr>
        <w:color w:val="231F20"/>
        <w:spacing w:val="-22"/>
      </w:rPr>
      <w:t xml:space="preserve"> </w:t>
    </w:r>
    <w:r>
      <w:rPr>
        <w:color w:val="231F20"/>
      </w:rPr>
      <w:t>not</w:t>
    </w:r>
    <w:r>
      <w:rPr>
        <w:color w:val="231F20"/>
        <w:spacing w:val="-22"/>
      </w:rPr>
      <w:t xml:space="preserve"> </w:t>
    </w:r>
    <w:r>
      <w:rPr>
        <w:color w:val="231F20"/>
      </w:rPr>
      <w:t>conduct</w:t>
    </w:r>
    <w:r>
      <w:rPr>
        <w:color w:val="231F20"/>
        <w:spacing w:val="-22"/>
      </w:rPr>
      <w:t xml:space="preserve"> </w:t>
    </w:r>
    <w:r>
      <w:rPr>
        <w:color w:val="231F20"/>
      </w:rPr>
      <w:t>or</w:t>
    </w:r>
    <w:r>
      <w:rPr>
        <w:color w:val="231F20"/>
        <w:spacing w:val="-22"/>
      </w:rPr>
      <w:t xml:space="preserve"> </w:t>
    </w:r>
    <w:r>
      <w:rPr>
        <w:color w:val="231F20"/>
      </w:rPr>
      <w:t>sponsor,</w:t>
    </w:r>
    <w:r>
      <w:rPr>
        <w:color w:val="231F20"/>
        <w:spacing w:val="-22"/>
      </w:rPr>
      <w:t xml:space="preserve"> </w:t>
    </w:r>
    <w:r>
      <w:rPr>
        <w:color w:val="231F20"/>
      </w:rPr>
      <w:t>and</w:t>
    </w:r>
    <w:r>
      <w:rPr>
        <w:color w:val="231F20"/>
        <w:spacing w:val="-22"/>
      </w:rPr>
      <w:t xml:space="preserve"> </w:t>
    </w:r>
    <w:r>
      <w:rPr>
        <w:color w:val="231F20"/>
      </w:rPr>
      <w:t>a</w:t>
    </w:r>
    <w:r>
      <w:rPr>
        <w:color w:val="231F20"/>
        <w:spacing w:val="-22"/>
      </w:rPr>
      <w:t xml:space="preserve"> </w:t>
    </w:r>
    <w:r>
      <w:rPr>
        <w:color w:val="231F20"/>
      </w:rPr>
      <w:t>person</w:t>
    </w:r>
    <w:r>
      <w:rPr>
        <w:color w:val="231F20"/>
        <w:spacing w:val="-22"/>
      </w:rPr>
      <w:t xml:space="preserve"> </w:t>
    </w:r>
    <w:r>
      <w:rPr>
        <w:color w:val="231F20"/>
      </w:rPr>
      <w:t>is</w:t>
    </w:r>
    <w:r>
      <w:rPr>
        <w:color w:val="231F20"/>
        <w:spacing w:val="-22"/>
      </w:rPr>
      <w:t xml:space="preserve"> </w:t>
    </w:r>
    <w:r>
      <w:rPr>
        <w:color w:val="231F20"/>
      </w:rPr>
      <w:t>not</w:t>
    </w:r>
    <w:r>
      <w:rPr>
        <w:color w:val="231F20"/>
        <w:spacing w:val="-22"/>
      </w:rPr>
      <w:t xml:space="preserve"> </w:t>
    </w:r>
    <w:r>
      <w:rPr>
        <w:color w:val="231F20"/>
      </w:rPr>
      <w:t>required</w:t>
    </w:r>
    <w:r>
      <w:rPr>
        <w:color w:val="231F20"/>
        <w:spacing w:val="-22"/>
      </w:rPr>
      <w:t xml:space="preserve"> </w:t>
    </w:r>
    <w:r>
      <w:rPr>
        <w:color w:val="231F20"/>
      </w:rPr>
      <w:t>to</w:t>
    </w:r>
    <w:r>
      <w:rPr>
        <w:color w:val="231F20"/>
        <w:spacing w:val="-22"/>
      </w:rPr>
      <w:t xml:space="preserve"> </w:t>
    </w:r>
    <w:r>
      <w:rPr>
        <w:color w:val="231F20"/>
      </w:rPr>
      <w:t>respond</w:t>
    </w:r>
    <w:r>
      <w:rPr>
        <w:color w:val="231F20"/>
        <w:spacing w:val="-22"/>
      </w:rPr>
      <w:t xml:space="preserve"> </w:t>
    </w:r>
    <w:r>
      <w:rPr>
        <w:color w:val="231F20"/>
      </w:rPr>
      <w:t>to</w:t>
    </w:r>
    <w:r>
      <w:rPr>
        <w:color w:val="231F20"/>
        <w:spacing w:val="-22"/>
      </w:rPr>
      <w:t xml:space="preserve"> </w:t>
    </w:r>
    <w:r>
      <w:rPr>
        <w:color w:val="231F20"/>
      </w:rPr>
      <w:t>a</w:t>
    </w:r>
    <w:r>
      <w:rPr>
        <w:color w:val="231F20"/>
        <w:spacing w:val="-22"/>
      </w:rPr>
      <w:t xml:space="preserve"> </w:t>
    </w:r>
    <w:r>
      <w:rPr>
        <w:color w:val="231F20"/>
      </w:rPr>
      <w:t>collection</w:t>
    </w:r>
    <w:r>
      <w:rPr>
        <w:color w:val="231F20"/>
        <w:spacing w:val="-22"/>
      </w:rPr>
      <w:t xml:space="preserve"> </w:t>
    </w:r>
    <w:r>
      <w:rPr>
        <w:color w:val="231F20"/>
      </w:rPr>
      <w:t>of information</w:t>
    </w:r>
    <w:r>
      <w:rPr>
        <w:color w:val="231F20"/>
        <w:spacing w:val="-31"/>
      </w:rPr>
      <w:t xml:space="preserve"> </w:t>
    </w:r>
    <w:r>
      <w:rPr>
        <w:color w:val="231F20"/>
      </w:rPr>
      <w:t>unless</w:t>
    </w:r>
    <w:r>
      <w:rPr>
        <w:color w:val="231F20"/>
        <w:spacing w:val="-31"/>
      </w:rPr>
      <w:t xml:space="preserve"> </w:t>
    </w:r>
    <w:r>
      <w:rPr>
        <w:color w:val="231F20"/>
      </w:rPr>
      <w:t>it</w:t>
    </w:r>
    <w:r>
      <w:rPr>
        <w:color w:val="231F20"/>
        <w:spacing w:val="-31"/>
      </w:rPr>
      <w:t xml:space="preserve"> </w:t>
    </w:r>
    <w:r>
      <w:rPr>
        <w:color w:val="231F20"/>
      </w:rPr>
      <w:t>displays</w:t>
    </w:r>
    <w:r>
      <w:rPr>
        <w:color w:val="231F20"/>
        <w:spacing w:val="-31"/>
      </w:rPr>
      <w:t xml:space="preserve"> </w:t>
    </w:r>
    <w:r>
      <w:rPr>
        <w:color w:val="231F20"/>
      </w:rPr>
      <w:t>a</w:t>
    </w:r>
    <w:r>
      <w:rPr>
        <w:color w:val="231F20"/>
        <w:spacing w:val="-31"/>
      </w:rPr>
      <w:t xml:space="preserve"> </w:t>
    </w:r>
    <w:r>
      <w:rPr>
        <w:color w:val="231F20"/>
      </w:rPr>
      <w:t>currently</w:t>
    </w:r>
    <w:r>
      <w:rPr>
        <w:color w:val="231F20"/>
        <w:spacing w:val="-31"/>
      </w:rPr>
      <w:t xml:space="preserve"> </w:t>
    </w:r>
    <w:r>
      <w:rPr>
        <w:color w:val="231F20"/>
      </w:rPr>
      <w:t>valid</w:t>
    </w:r>
    <w:r>
      <w:rPr>
        <w:color w:val="231F20"/>
        <w:spacing w:val="-31"/>
      </w:rPr>
      <w:t xml:space="preserve"> </w:t>
    </w:r>
    <w:r>
      <w:rPr>
        <w:color w:val="231F20"/>
      </w:rPr>
      <w:t>OMB</w:t>
    </w:r>
    <w:r>
      <w:rPr>
        <w:color w:val="231F20"/>
        <w:spacing w:val="-31"/>
      </w:rPr>
      <w:t xml:space="preserve"> </w:t>
    </w:r>
    <w:r>
      <w:rPr>
        <w:color w:val="231F20"/>
      </w:rPr>
      <w:t>Control</w:t>
    </w:r>
    <w:r>
      <w:rPr>
        <w:color w:val="231F20"/>
        <w:spacing w:val="-31"/>
      </w:rPr>
      <w:t xml:space="preserve"> </w:t>
    </w:r>
    <w:r>
      <w:rPr>
        <w:color w:val="231F20"/>
      </w:rPr>
      <w:t>Number.</w:t>
    </w:r>
    <w:r>
      <w:rPr>
        <w:color w:val="231F20"/>
        <w:spacing w:val="-31"/>
      </w:rPr>
      <w:t xml:space="preserve"> </w:t>
    </w:r>
    <w:r>
      <w:rPr>
        <w:color w:val="231F20"/>
      </w:rPr>
      <w:t>Send</w:t>
    </w:r>
    <w:r>
      <w:rPr>
        <w:color w:val="231F20"/>
        <w:spacing w:val="-31"/>
      </w:rPr>
      <w:t xml:space="preserve"> </w:t>
    </w:r>
    <w:r>
      <w:rPr>
        <w:color w:val="231F20"/>
      </w:rPr>
      <w:t>comments</w:t>
    </w:r>
    <w:r>
      <w:rPr>
        <w:color w:val="231F20"/>
        <w:spacing w:val="-31"/>
      </w:rPr>
      <w:t xml:space="preserve"> </w:t>
    </w:r>
    <w:r>
      <w:rPr>
        <w:color w:val="231F20"/>
      </w:rPr>
      <w:t>regarding</w:t>
    </w:r>
    <w:r>
      <w:rPr>
        <w:color w:val="231F20"/>
        <w:spacing w:val="-31"/>
      </w:rPr>
      <w:t xml:space="preserve"> </w:t>
    </w:r>
    <w:r>
      <w:rPr>
        <w:color w:val="231F20"/>
      </w:rPr>
      <w:t>this</w:t>
    </w:r>
    <w:r>
      <w:rPr>
        <w:color w:val="231F20"/>
        <w:spacing w:val="-31"/>
      </w:rPr>
      <w:t xml:space="preserve"> </w:t>
    </w:r>
    <w:r>
      <w:rPr>
        <w:color w:val="231F20"/>
      </w:rPr>
      <w:t>burden</w:t>
    </w:r>
    <w:r>
      <w:rPr>
        <w:color w:val="231F20"/>
        <w:spacing w:val="-31"/>
      </w:rPr>
      <w:t xml:space="preserve"> </w:t>
    </w:r>
    <w:r>
      <w:rPr>
        <w:color w:val="231F20"/>
      </w:rPr>
      <w:t>estimate</w:t>
    </w:r>
    <w:r>
      <w:rPr>
        <w:color w:val="231F20"/>
        <w:spacing w:val="-31"/>
      </w:rPr>
      <w:t xml:space="preserve"> </w:t>
    </w:r>
    <w:r>
      <w:rPr>
        <w:color w:val="231F20"/>
      </w:rPr>
      <w:t>or</w:t>
    </w:r>
    <w:r>
      <w:rPr>
        <w:color w:val="231F20"/>
        <w:spacing w:val="-31"/>
      </w:rPr>
      <w:t xml:space="preserve"> </w:t>
    </w:r>
    <w:r>
      <w:rPr>
        <w:color w:val="231F20"/>
      </w:rPr>
      <w:t>any</w:t>
    </w:r>
    <w:r>
      <w:rPr>
        <w:color w:val="231F20"/>
        <w:spacing w:val="-31"/>
      </w:rPr>
      <w:t xml:space="preserve"> </w:t>
    </w:r>
    <w:r>
      <w:rPr>
        <w:color w:val="231F20"/>
      </w:rPr>
      <w:t>other aspect</w:t>
    </w:r>
    <w:r>
      <w:rPr>
        <w:color w:val="231F20"/>
        <w:spacing w:val="-34"/>
      </w:rPr>
      <w:t xml:space="preserve"> </w:t>
    </w:r>
    <w:r>
      <w:rPr>
        <w:color w:val="231F20"/>
      </w:rPr>
      <w:t>of</w:t>
    </w:r>
    <w:r>
      <w:rPr>
        <w:color w:val="231F20"/>
        <w:spacing w:val="-34"/>
      </w:rPr>
      <w:t xml:space="preserve"> </w:t>
    </w:r>
    <w:r>
      <w:rPr>
        <w:color w:val="231F20"/>
      </w:rPr>
      <w:t>this</w:t>
    </w:r>
    <w:r>
      <w:rPr>
        <w:color w:val="231F20"/>
        <w:spacing w:val="-34"/>
      </w:rPr>
      <w:t xml:space="preserve"> </w:t>
    </w:r>
    <w:r>
      <w:rPr>
        <w:color w:val="231F20"/>
      </w:rPr>
      <w:t>collection</w:t>
    </w:r>
    <w:r>
      <w:rPr>
        <w:color w:val="231F20"/>
        <w:spacing w:val="-34"/>
      </w:rPr>
      <w:t xml:space="preserve"> </w:t>
    </w:r>
    <w:r>
      <w:rPr>
        <w:color w:val="231F20"/>
      </w:rPr>
      <w:t>of</w:t>
    </w:r>
    <w:r>
      <w:rPr>
        <w:color w:val="231F20"/>
        <w:spacing w:val="-34"/>
      </w:rPr>
      <w:t xml:space="preserve"> </w:t>
    </w:r>
    <w:r>
      <w:rPr>
        <w:color w:val="231F20"/>
      </w:rPr>
      <w:t>information,</w:t>
    </w:r>
    <w:r>
      <w:rPr>
        <w:color w:val="231F20"/>
        <w:spacing w:val="-34"/>
      </w:rPr>
      <w:t xml:space="preserve"> </w:t>
    </w:r>
    <w:r>
      <w:rPr>
        <w:color w:val="231F20"/>
      </w:rPr>
      <w:t>including</w:t>
    </w:r>
    <w:r>
      <w:rPr>
        <w:color w:val="231F20"/>
        <w:spacing w:val="-34"/>
      </w:rPr>
      <w:t xml:space="preserve"> </w:t>
    </w:r>
    <w:r>
      <w:rPr>
        <w:color w:val="231F20"/>
      </w:rPr>
      <w:t>suggestions</w:t>
    </w:r>
    <w:r>
      <w:rPr>
        <w:color w:val="231F20"/>
        <w:spacing w:val="-34"/>
      </w:rPr>
      <w:t xml:space="preserve"> </w:t>
    </w:r>
    <w:r>
      <w:rPr>
        <w:color w:val="231F20"/>
      </w:rPr>
      <w:t>for</w:t>
    </w:r>
    <w:r>
      <w:rPr>
        <w:color w:val="231F20"/>
        <w:spacing w:val="-34"/>
      </w:rPr>
      <w:t xml:space="preserve"> </w:t>
    </w:r>
    <w:r>
      <w:rPr>
        <w:color w:val="231F20"/>
      </w:rPr>
      <w:t>reducing</w:t>
    </w:r>
    <w:r>
      <w:rPr>
        <w:color w:val="231F20"/>
        <w:spacing w:val="-34"/>
      </w:rPr>
      <w:t xml:space="preserve"> </w:t>
    </w:r>
    <w:r>
      <w:rPr>
        <w:color w:val="231F20"/>
      </w:rPr>
      <w:t>this</w:t>
    </w:r>
    <w:r>
      <w:rPr>
        <w:color w:val="231F20"/>
        <w:spacing w:val="-34"/>
      </w:rPr>
      <w:t xml:space="preserve"> </w:t>
    </w:r>
    <w:r>
      <w:rPr>
        <w:color w:val="231F20"/>
      </w:rPr>
      <w:t>burden</w:t>
    </w:r>
    <w:r>
      <w:rPr>
        <w:color w:val="231F20"/>
        <w:spacing w:val="-34"/>
      </w:rPr>
      <w:t xml:space="preserve"> </w:t>
    </w:r>
    <w:r>
      <w:rPr>
        <w:color w:val="231F20"/>
      </w:rPr>
      <w:t>to</w:t>
    </w:r>
    <w:r>
      <w:rPr>
        <w:color w:val="231F20"/>
        <w:spacing w:val="-34"/>
      </w:rPr>
      <w:t xml:space="preserve"> </w:t>
    </w:r>
    <w:r>
      <w:rPr>
        <w:color w:val="231F20"/>
      </w:rPr>
      <w:t>CDC/ATSDR</w:t>
    </w:r>
    <w:r>
      <w:rPr>
        <w:color w:val="231F20"/>
        <w:spacing w:val="-34"/>
      </w:rPr>
      <w:t xml:space="preserve"> </w:t>
    </w:r>
    <w:r>
      <w:rPr>
        <w:color w:val="231F20"/>
      </w:rPr>
      <w:t>Reports</w:t>
    </w:r>
    <w:r>
      <w:rPr>
        <w:color w:val="231F20"/>
        <w:spacing w:val="-34"/>
      </w:rPr>
      <w:t xml:space="preserve"> </w:t>
    </w:r>
    <w:r>
      <w:rPr>
        <w:color w:val="231F20"/>
      </w:rPr>
      <w:t>Clearance</w:t>
    </w:r>
    <w:r>
      <w:rPr>
        <w:color w:val="231F20"/>
        <w:spacing w:val="-34"/>
      </w:rPr>
      <w:t xml:space="preserve"> </w:t>
    </w:r>
    <w:r>
      <w:rPr>
        <w:color w:val="231F20"/>
      </w:rPr>
      <w:t xml:space="preserve">Officer, </w:t>
    </w:r>
    <w:r>
      <w:rPr>
        <w:color w:val="231F20"/>
        <w:w w:val="90"/>
      </w:rPr>
      <w:t>1600</w:t>
    </w:r>
    <w:r>
      <w:rPr>
        <w:color w:val="231F20"/>
        <w:spacing w:val="-7"/>
        <w:w w:val="90"/>
      </w:rPr>
      <w:t xml:space="preserve"> </w:t>
    </w:r>
    <w:r>
      <w:rPr>
        <w:color w:val="231F20"/>
        <w:w w:val="90"/>
      </w:rPr>
      <w:t>Clifton</w:t>
    </w:r>
    <w:r>
      <w:rPr>
        <w:color w:val="231F20"/>
        <w:spacing w:val="-7"/>
        <w:w w:val="90"/>
      </w:rPr>
      <w:t xml:space="preserve"> </w:t>
    </w:r>
    <w:r>
      <w:rPr>
        <w:color w:val="231F20"/>
        <w:w w:val="90"/>
      </w:rPr>
      <w:t>Road</w:t>
    </w:r>
    <w:r>
      <w:rPr>
        <w:color w:val="231F20"/>
        <w:spacing w:val="-7"/>
        <w:w w:val="90"/>
      </w:rPr>
      <w:t xml:space="preserve"> </w:t>
    </w:r>
    <w:r>
      <w:rPr>
        <w:color w:val="231F20"/>
        <w:w w:val="90"/>
      </w:rPr>
      <w:t>NE,</w:t>
    </w:r>
    <w:r>
      <w:rPr>
        <w:color w:val="231F20"/>
        <w:spacing w:val="-7"/>
        <w:w w:val="90"/>
      </w:rPr>
      <w:t xml:space="preserve"> </w:t>
    </w:r>
    <w:r>
      <w:rPr>
        <w:color w:val="231F20"/>
        <w:w w:val="90"/>
      </w:rPr>
      <w:t>MS</w:t>
    </w:r>
    <w:r>
      <w:rPr>
        <w:color w:val="231F20"/>
        <w:spacing w:val="-7"/>
        <w:w w:val="90"/>
      </w:rPr>
      <w:t xml:space="preserve"> </w:t>
    </w:r>
    <w:r>
      <w:rPr>
        <w:color w:val="231F20"/>
        <w:w w:val="90"/>
      </w:rPr>
      <w:t>D-74,</w:t>
    </w:r>
    <w:r>
      <w:rPr>
        <w:color w:val="231F20"/>
        <w:spacing w:val="-7"/>
        <w:w w:val="90"/>
      </w:rPr>
      <w:t xml:space="preserve"> </w:t>
    </w:r>
    <w:r>
      <w:rPr>
        <w:color w:val="231F20"/>
        <w:w w:val="90"/>
      </w:rPr>
      <w:t>Atlanta,</w:t>
    </w:r>
    <w:r>
      <w:rPr>
        <w:color w:val="231F20"/>
        <w:spacing w:val="-7"/>
        <w:w w:val="90"/>
      </w:rPr>
      <w:t xml:space="preserve"> </w:t>
    </w:r>
    <w:r>
      <w:rPr>
        <w:color w:val="231F20"/>
        <w:w w:val="90"/>
      </w:rPr>
      <w:t>Georgia</w:t>
    </w:r>
    <w:r>
      <w:rPr>
        <w:color w:val="231F20"/>
        <w:spacing w:val="-7"/>
        <w:w w:val="90"/>
      </w:rPr>
      <w:t xml:space="preserve"> </w:t>
    </w:r>
    <w:r>
      <w:rPr>
        <w:color w:val="231F20"/>
        <w:w w:val="90"/>
      </w:rPr>
      <w:t>30329;</w:t>
    </w:r>
    <w:r>
      <w:rPr>
        <w:color w:val="231F20"/>
        <w:spacing w:val="-7"/>
        <w:w w:val="90"/>
      </w:rPr>
      <w:t xml:space="preserve"> </w:t>
    </w:r>
    <w:r>
      <w:rPr>
        <w:color w:val="231F20"/>
        <w:w w:val="90"/>
      </w:rPr>
      <w:t>ATTN:</w:t>
    </w:r>
    <w:r>
      <w:rPr>
        <w:color w:val="231F20"/>
        <w:spacing w:val="-7"/>
        <w:w w:val="90"/>
      </w:rPr>
      <w:t xml:space="preserve"> </w:t>
    </w:r>
    <w:r>
      <w:rPr>
        <w:color w:val="231F20"/>
        <w:w w:val="90"/>
      </w:rPr>
      <w:t>PRA</w:t>
    </w:r>
    <w:r>
      <w:rPr>
        <w:color w:val="231F20"/>
        <w:spacing w:val="-7"/>
        <w:w w:val="90"/>
      </w:rPr>
      <w:t xml:space="preserve"> </w:t>
    </w:r>
    <w:r>
      <w:rPr>
        <w:color w:val="231F20"/>
        <w:w w:val="90"/>
      </w:rPr>
      <w:t>0920-XXXX.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D95FB" w14:textId="77777777" w:rsidR="002E0001" w:rsidRDefault="002E0001" w:rsidP="00084937">
      <w:pPr>
        <w:spacing w:after="0" w:line="240" w:lineRule="auto"/>
      </w:pPr>
      <w:r>
        <w:separator/>
      </w:r>
    </w:p>
  </w:footnote>
  <w:footnote w:type="continuationSeparator" w:id="0">
    <w:p w14:paraId="73BD1590" w14:textId="77777777" w:rsidR="002E0001" w:rsidRDefault="002E0001" w:rsidP="00084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496AE" w14:textId="2F9ED0BC" w:rsidR="00C21321" w:rsidRDefault="00C21321">
    <w:pPr>
      <w:pStyle w:val="Header"/>
    </w:pPr>
  </w:p>
  <w:p w14:paraId="2ECE3D11" w14:textId="694D781A" w:rsidR="00C21321" w:rsidRDefault="00C213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9241D" w14:textId="5F86B7C5" w:rsidR="00C21321" w:rsidRDefault="00C21321">
    <w:pPr>
      <w:pStyle w:val="Header"/>
    </w:pPr>
    <w:r w:rsidRPr="00C21321">
      <w:rPr>
        <w:b/>
        <w:noProof/>
        <w:color w:val="FF0000"/>
        <w:sz w:val="20"/>
      </w:rPr>
      <mc:AlternateContent>
        <mc:Choice Requires="wps">
          <w:drawing>
            <wp:anchor distT="45720" distB="45720" distL="114300" distR="114300" simplePos="0" relativeHeight="251659264" behindDoc="1" locked="0" layoutInCell="1" allowOverlap="1" wp14:anchorId="4E44E87E" wp14:editId="6B82B7A2">
              <wp:simplePos x="0" y="0"/>
              <wp:positionH relativeFrom="column">
                <wp:posOffset>5238427</wp:posOffset>
              </wp:positionH>
              <wp:positionV relativeFrom="paragraph">
                <wp:posOffset>-194805</wp:posOffset>
              </wp:positionV>
              <wp:extent cx="1540510" cy="1404620"/>
              <wp:effectExtent l="0" t="0" r="2540" b="0"/>
              <wp:wrapTight wrapText="bothSides">
                <wp:wrapPolygon edited="0">
                  <wp:start x="0" y="0"/>
                  <wp:lineTo x="0" y="20781"/>
                  <wp:lineTo x="21369" y="20781"/>
                  <wp:lineTo x="21369"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0510" cy="1404620"/>
                      </a:xfrm>
                      <a:prstGeom prst="rect">
                        <a:avLst/>
                      </a:prstGeom>
                      <a:solidFill>
                        <a:srgbClr val="FFFFFF"/>
                      </a:solidFill>
                      <a:ln w="9525">
                        <a:noFill/>
                        <a:miter lim="800000"/>
                        <a:headEnd/>
                        <a:tailEnd/>
                      </a:ln>
                    </wps:spPr>
                    <wps:txbx>
                      <w:txbxContent>
                        <w:p w14:paraId="7ABA7E28" w14:textId="77777777" w:rsidR="00C21321" w:rsidRPr="00C21321" w:rsidRDefault="00C21321" w:rsidP="00C21321">
                          <w:pPr>
                            <w:rPr>
                              <w:sz w:val="18"/>
                              <w:szCs w:val="18"/>
                            </w:rPr>
                          </w:pPr>
                          <w:r w:rsidRPr="00C21321">
                            <w:rPr>
                              <w:sz w:val="18"/>
                              <w:szCs w:val="18"/>
                            </w:rPr>
                            <w:t>Form</w:t>
                          </w:r>
                          <w:r w:rsidRPr="00C21321">
                            <w:rPr>
                              <w:sz w:val="18"/>
                              <w:szCs w:val="18"/>
                            </w:rPr>
                            <w:br/>
                            <w:t>OMB Control No. 0920-XXXX</w:t>
                          </w:r>
                          <w:r w:rsidRPr="00C21321">
                            <w:rPr>
                              <w:sz w:val="18"/>
                              <w:szCs w:val="18"/>
                            </w:rPr>
                            <w:br/>
                            <w:t>Expiration Date: XX/XX/XXXX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44E87E" id="_x0000_t202" coordsize="21600,21600" o:spt="202" path="m,l,21600r21600,l21600,xe">
              <v:stroke joinstyle="miter"/>
              <v:path gradientshapeok="t" o:connecttype="rect"/>
            </v:shapetype>
            <v:shape id="Text Box 2" o:spid="_x0000_s1027" type="#_x0000_t202" style="position:absolute;margin-left:412.45pt;margin-top:-15.35pt;width:121.3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" stroked="f">
              <v:textbox style="mso-fit-shape-to-text:t">
                <w:txbxContent>
                  <w:p w14:paraId="7ABA7E28" w14:textId="77777777" w:rsidR="00C21321" w:rsidRPr="00C21321" w:rsidRDefault="00C21321" w:rsidP="00C21321">
                    <w:pPr>
                      <w:rPr>
                        <w:sz w:val="18"/>
                        <w:szCs w:val="18"/>
                      </w:rPr>
                    </w:pPr>
                    <w:r w:rsidRPr="00C21321">
                      <w:rPr>
                        <w:sz w:val="18"/>
                        <w:szCs w:val="18"/>
                      </w:rPr>
                      <w:t>Form</w:t>
                    </w:r>
                    <w:r w:rsidRPr="00C21321">
                      <w:rPr>
                        <w:sz w:val="18"/>
                        <w:szCs w:val="18"/>
                      </w:rPr>
                      <w:br/>
                      <w:t>OMB Control No. 0920-XXXX</w:t>
                    </w:r>
                    <w:r w:rsidRPr="00C21321">
                      <w:rPr>
                        <w:sz w:val="18"/>
                        <w:szCs w:val="18"/>
                      </w:rPr>
                      <w:br/>
                      <w:t>Expiration Date: XX/XX/XXXX</w:t>
                    </w:r>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E24"/>
    <w:multiLevelType w:val="hybridMultilevel"/>
    <w:tmpl w:val="7CF41AA8"/>
    <w:lvl w:ilvl="0" w:tplc="70FCEF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E6FDA"/>
    <w:multiLevelType w:val="hybridMultilevel"/>
    <w:tmpl w:val="BE266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B0304"/>
    <w:multiLevelType w:val="hybridMultilevel"/>
    <w:tmpl w:val="A9EEA58C"/>
    <w:lvl w:ilvl="0" w:tplc="EBA25AB4">
      <w:start w:val="1"/>
      <w:numFmt w:val="lowerRoman"/>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42960"/>
    <w:multiLevelType w:val="hybridMultilevel"/>
    <w:tmpl w:val="D34C9408"/>
    <w:lvl w:ilvl="0" w:tplc="A91AD22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4D79FA"/>
    <w:multiLevelType w:val="hybridMultilevel"/>
    <w:tmpl w:val="42ECD814"/>
    <w:lvl w:ilvl="0" w:tplc="98E2B4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E970E2"/>
    <w:multiLevelType w:val="hybridMultilevel"/>
    <w:tmpl w:val="C8D2A790"/>
    <w:lvl w:ilvl="0" w:tplc="2D2EAC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96452"/>
    <w:multiLevelType w:val="hybridMultilevel"/>
    <w:tmpl w:val="4CC49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73AE9"/>
    <w:multiLevelType w:val="hybridMultilevel"/>
    <w:tmpl w:val="8E5827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F16567"/>
    <w:multiLevelType w:val="hybridMultilevel"/>
    <w:tmpl w:val="CDAE0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8822FB"/>
    <w:multiLevelType w:val="hybridMultilevel"/>
    <w:tmpl w:val="70C84C1E"/>
    <w:lvl w:ilvl="0" w:tplc="A7DA0354">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076878"/>
    <w:multiLevelType w:val="hybridMultilevel"/>
    <w:tmpl w:val="4588F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67389"/>
    <w:multiLevelType w:val="hybridMultilevel"/>
    <w:tmpl w:val="0F42DD94"/>
    <w:lvl w:ilvl="0" w:tplc="01C41C4A">
      <w:start w:val="1"/>
      <w:numFmt w:val="decimal"/>
      <w:lvlText w:val="%1."/>
      <w:lvlJc w:val="left"/>
      <w:pPr>
        <w:ind w:left="449" w:hanging="168"/>
        <w:jc w:val="right"/>
      </w:pPr>
      <w:rPr>
        <w:rFonts w:ascii="Arial" w:eastAsia="Arial" w:hAnsi="Arial" w:cs="Arial" w:hint="default"/>
        <w:b w:val="0"/>
        <w:bCs w:val="0"/>
        <w:i w:val="0"/>
        <w:iCs w:val="0"/>
        <w:spacing w:val="-2"/>
        <w:w w:val="86"/>
        <w:sz w:val="18"/>
        <w:szCs w:val="18"/>
        <w:lang w:val="en-US" w:eastAsia="en-US" w:bidi="ar-SA"/>
      </w:rPr>
    </w:lvl>
    <w:lvl w:ilvl="1" w:tplc="97E25C0E">
      <w:start w:val="1"/>
      <w:numFmt w:val="lowerLetter"/>
      <w:lvlText w:val="%2."/>
      <w:lvlJc w:val="left"/>
      <w:pPr>
        <w:ind w:left="616" w:hanging="164"/>
        <w:jc w:val="left"/>
      </w:pPr>
      <w:rPr>
        <w:rFonts w:ascii="Arial" w:eastAsia="Arial" w:hAnsi="Arial" w:cs="Arial" w:hint="default"/>
        <w:b w:val="0"/>
        <w:bCs w:val="0"/>
        <w:i w:val="0"/>
        <w:iCs w:val="0"/>
        <w:w w:val="84"/>
        <w:sz w:val="18"/>
        <w:szCs w:val="18"/>
        <w:lang w:val="en-US" w:eastAsia="en-US" w:bidi="ar-SA"/>
      </w:rPr>
    </w:lvl>
    <w:lvl w:ilvl="2" w:tplc="E3469C24">
      <w:start w:val="1"/>
      <w:numFmt w:val="decimal"/>
      <w:lvlText w:val="(%3)"/>
      <w:lvlJc w:val="left"/>
      <w:pPr>
        <w:ind w:left="909" w:hanging="217"/>
        <w:jc w:val="left"/>
      </w:pPr>
      <w:rPr>
        <w:rFonts w:ascii="Arial" w:eastAsia="Arial" w:hAnsi="Arial" w:cs="Arial" w:hint="default"/>
        <w:b w:val="0"/>
        <w:bCs w:val="0"/>
        <w:i w:val="0"/>
        <w:iCs w:val="0"/>
        <w:w w:val="81"/>
        <w:sz w:val="18"/>
        <w:szCs w:val="18"/>
        <w:lang w:val="en-US" w:eastAsia="en-US" w:bidi="ar-SA"/>
      </w:rPr>
    </w:lvl>
    <w:lvl w:ilvl="3" w:tplc="88661E8E">
      <w:numFmt w:val="bullet"/>
      <w:lvlText w:val="•"/>
      <w:lvlJc w:val="left"/>
      <w:pPr>
        <w:ind w:left="900" w:hanging="217"/>
      </w:pPr>
      <w:rPr>
        <w:rFonts w:hint="default"/>
        <w:lang w:val="en-US" w:eastAsia="en-US" w:bidi="ar-SA"/>
      </w:rPr>
    </w:lvl>
    <w:lvl w:ilvl="4" w:tplc="777433EE">
      <w:numFmt w:val="bullet"/>
      <w:lvlText w:val="•"/>
      <w:lvlJc w:val="left"/>
      <w:pPr>
        <w:ind w:left="1381" w:hanging="217"/>
      </w:pPr>
      <w:rPr>
        <w:rFonts w:hint="default"/>
        <w:lang w:val="en-US" w:eastAsia="en-US" w:bidi="ar-SA"/>
      </w:rPr>
    </w:lvl>
    <w:lvl w:ilvl="5" w:tplc="AE1CE9AA">
      <w:numFmt w:val="bullet"/>
      <w:lvlText w:val="•"/>
      <w:lvlJc w:val="left"/>
      <w:pPr>
        <w:ind w:left="1863" w:hanging="217"/>
      </w:pPr>
      <w:rPr>
        <w:rFonts w:hint="default"/>
        <w:lang w:val="en-US" w:eastAsia="en-US" w:bidi="ar-SA"/>
      </w:rPr>
    </w:lvl>
    <w:lvl w:ilvl="6" w:tplc="AF502D98">
      <w:numFmt w:val="bullet"/>
      <w:lvlText w:val="•"/>
      <w:lvlJc w:val="left"/>
      <w:pPr>
        <w:ind w:left="2345" w:hanging="217"/>
      </w:pPr>
      <w:rPr>
        <w:rFonts w:hint="default"/>
        <w:lang w:val="en-US" w:eastAsia="en-US" w:bidi="ar-SA"/>
      </w:rPr>
    </w:lvl>
    <w:lvl w:ilvl="7" w:tplc="79D085A4">
      <w:numFmt w:val="bullet"/>
      <w:lvlText w:val="•"/>
      <w:lvlJc w:val="left"/>
      <w:pPr>
        <w:ind w:left="2827" w:hanging="217"/>
      </w:pPr>
      <w:rPr>
        <w:rFonts w:hint="default"/>
        <w:lang w:val="en-US" w:eastAsia="en-US" w:bidi="ar-SA"/>
      </w:rPr>
    </w:lvl>
    <w:lvl w:ilvl="8" w:tplc="795E938E">
      <w:numFmt w:val="bullet"/>
      <w:lvlText w:val="•"/>
      <w:lvlJc w:val="left"/>
      <w:pPr>
        <w:ind w:left="3309" w:hanging="217"/>
      </w:pPr>
      <w:rPr>
        <w:rFonts w:hint="default"/>
        <w:lang w:val="en-US" w:eastAsia="en-US" w:bidi="ar-SA"/>
      </w:rPr>
    </w:lvl>
  </w:abstractNum>
  <w:abstractNum w:abstractNumId="12" w15:restartNumberingAfterBreak="0">
    <w:nsid w:val="30C65882"/>
    <w:multiLevelType w:val="hybridMultilevel"/>
    <w:tmpl w:val="CDAE0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C5507"/>
    <w:multiLevelType w:val="hybridMultilevel"/>
    <w:tmpl w:val="F684D8B4"/>
    <w:lvl w:ilvl="0" w:tplc="2B8E3D92">
      <w:start w:val="1"/>
      <w:numFmt w:val="lowerRoman"/>
      <w:lvlText w:val="%1."/>
      <w:lvlJc w:val="left"/>
      <w:pPr>
        <w:ind w:left="1080" w:hanging="360"/>
      </w:pPr>
      <w:rPr>
        <w:rFonts w:hint="default"/>
        <w:color w:val="000000"/>
      </w:rPr>
    </w:lvl>
    <w:lvl w:ilvl="1" w:tplc="04090015">
      <w:start w:val="1"/>
      <w:numFmt w:val="upperLetter"/>
      <w:lvlText w:val="%2."/>
      <w:lvlJc w:val="left"/>
      <w:pPr>
        <w:ind w:left="1800" w:hanging="360"/>
      </w:pPr>
    </w:lvl>
    <w:lvl w:ilvl="2" w:tplc="10D61DDC">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C56B97"/>
    <w:multiLevelType w:val="hybridMultilevel"/>
    <w:tmpl w:val="CDAE0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5D3E46"/>
    <w:multiLevelType w:val="hybridMultilevel"/>
    <w:tmpl w:val="24E85634"/>
    <w:lvl w:ilvl="0" w:tplc="9CFCD950">
      <w:start w:val="1"/>
      <w:numFmt w:val="upp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9C203B"/>
    <w:multiLevelType w:val="hybridMultilevel"/>
    <w:tmpl w:val="CDAE0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9A18C2"/>
    <w:multiLevelType w:val="hybridMultilevel"/>
    <w:tmpl w:val="156080B8"/>
    <w:lvl w:ilvl="0" w:tplc="1C983A0E">
      <w:start w:val="1"/>
      <w:numFmt w:val="lowerRoman"/>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E543D7"/>
    <w:multiLevelType w:val="hybridMultilevel"/>
    <w:tmpl w:val="2E0CF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362DFE"/>
    <w:multiLevelType w:val="hybridMultilevel"/>
    <w:tmpl w:val="07D4C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F64E65"/>
    <w:multiLevelType w:val="hybridMultilevel"/>
    <w:tmpl w:val="0F42DD94"/>
    <w:lvl w:ilvl="0" w:tplc="01C41C4A">
      <w:start w:val="1"/>
      <w:numFmt w:val="decimal"/>
      <w:lvlText w:val="%1."/>
      <w:lvlJc w:val="left"/>
      <w:pPr>
        <w:ind w:left="449" w:hanging="168"/>
        <w:jc w:val="right"/>
      </w:pPr>
      <w:rPr>
        <w:rFonts w:ascii="Arial" w:eastAsia="Arial" w:hAnsi="Arial" w:cs="Arial" w:hint="default"/>
        <w:b w:val="0"/>
        <w:bCs w:val="0"/>
        <w:i w:val="0"/>
        <w:iCs w:val="0"/>
        <w:spacing w:val="-2"/>
        <w:w w:val="86"/>
        <w:sz w:val="18"/>
        <w:szCs w:val="18"/>
        <w:lang w:val="en-US" w:eastAsia="en-US" w:bidi="ar-SA"/>
      </w:rPr>
    </w:lvl>
    <w:lvl w:ilvl="1" w:tplc="97E25C0E">
      <w:start w:val="1"/>
      <w:numFmt w:val="lowerLetter"/>
      <w:lvlText w:val="%2."/>
      <w:lvlJc w:val="left"/>
      <w:pPr>
        <w:ind w:left="616" w:hanging="164"/>
        <w:jc w:val="left"/>
      </w:pPr>
      <w:rPr>
        <w:rFonts w:ascii="Arial" w:eastAsia="Arial" w:hAnsi="Arial" w:cs="Arial" w:hint="default"/>
        <w:b w:val="0"/>
        <w:bCs w:val="0"/>
        <w:i w:val="0"/>
        <w:iCs w:val="0"/>
        <w:w w:val="84"/>
        <w:sz w:val="18"/>
        <w:szCs w:val="18"/>
        <w:lang w:val="en-US" w:eastAsia="en-US" w:bidi="ar-SA"/>
      </w:rPr>
    </w:lvl>
    <w:lvl w:ilvl="2" w:tplc="E3469C24">
      <w:start w:val="1"/>
      <w:numFmt w:val="decimal"/>
      <w:lvlText w:val="(%3)"/>
      <w:lvlJc w:val="left"/>
      <w:pPr>
        <w:ind w:left="909" w:hanging="217"/>
        <w:jc w:val="left"/>
      </w:pPr>
      <w:rPr>
        <w:rFonts w:ascii="Arial" w:eastAsia="Arial" w:hAnsi="Arial" w:cs="Arial" w:hint="default"/>
        <w:b w:val="0"/>
        <w:bCs w:val="0"/>
        <w:i w:val="0"/>
        <w:iCs w:val="0"/>
        <w:w w:val="81"/>
        <w:sz w:val="18"/>
        <w:szCs w:val="18"/>
        <w:lang w:val="en-US" w:eastAsia="en-US" w:bidi="ar-SA"/>
      </w:rPr>
    </w:lvl>
    <w:lvl w:ilvl="3" w:tplc="88661E8E">
      <w:numFmt w:val="bullet"/>
      <w:lvlText w:val="•"/>
      <w:lvlJc w:val="left"/>
      <w:pPr>
        <w:ind w:left="900" w:hanging="217"/>
      </w:pPr>
      <w:rPr>
        <w:rFonts w:hint="default"/>
        <w:lang w:val="en-US" w:eastAsia="en-US" w:bidi="ar-SA"/>
      </w:rPr>
    </w:lvl>
    <w:lvl w:ilvl="4" w:tplc="777433EE">
      <w:numFmt w:val="bullet"/>
      <w:lvlText w:val="•"/>
      <w:lvlJc w:val="left"/>
      <w:pPr>
        <w:ind w:left="1381" w:hanging="217"/>
      </w:pPr>
      <w:rPr>
        <w:rFonts w:hint="default"/>
        <w:lang w:val="en-US" w:eastAsia="en-US" w:bidi="ar-SA"/>
      </w:rPr>
    </w:lvl>
    <w:lvl w:ilvl="5" w:tplc="AE1CE9AA">
      <w:numFmt w:val="bullet"/>
      <w:lvlText w:val="•"/>
      <w:lvlJc w:val="left"/>
      <w:pPr>
        <w:ind w:left="1863" w:hanging="217"/>
      </w:pPr>
      <w:rPr>
        <w:rFonts w:hint="default"/>
        <w:lang w:val="en-US" w:eastAsia="en-US" w:bidi="ar-SA"/>
      </w:rPr>
    </w:lvl>
    <w:lvl w:ilvl="6" w:tplc="AF502D98">
      <w:numFmt w:val="bullet"/>
      <w:lvlText w:val="•"/>
      <w:lvlJc w:val="left"/>
      <w:pPr>
        <w:ind w:left="2345" w:hanging="217"/>
      </w:pPr>
      <w:rPr>
        <w:rFonts w:hint="default"/>
        <w:lang w:val="en-US" w:eastAsia="en-US" w:bidi="ar-SA"/>
      </w:rPr>
    </w:lvl>
    <w:lvl w:ilvl="7" w:tplc="79D085A4">
      <w:numFmt w:val="bullet"/>
      <w:lvlText w:val="•"/>
      <w:lvlJc w:val="left"/>
      <w:pPr>
        <w:ind w:left="2827" w:hanging="217"/>
      </w:pPr>
      <w:rPr>
        <w:rFonts w:hint="default"/>
        <w:lang w:val="en-US" w:eastAsia="en-US" w:bidi="ar-SA"/>
      </w:rPr>
    </w:lvl>
    <w:lvl w:ilvl="8" w:tplc="795E938E">
      <w:numFmt w:val="bullet"/>
      <w:lvlText w:val="•"/>
      <w:lvlJc w:val="left"/>
      <w:pPr>
        <w:ind w:left="3309" w:hanging="217"/>
      </w:pPr>
      <w:rPr>
        <w:rFonts w:hint="default"/>
        <w:lang w:val="en-US" w:eastAsia="en-US" w:bidi="ar-SA"/>
      </w:rPr>
    </w:lvl>
  </w:abstractNum>
  <w:abstractNum w:abstractNumId="21" w15:restartNumberingAfterBreak="0">
    <w:nsid w:val="52A00219"/>
    <w:multiLevelType w:val="hybridMultilevel"/>
    <w:tmpl w:val="CDAE0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1E4B38"/>
    <w:multiLevelType w:val="hybridMultilevel"/>
    <w:tmpl w:val="67D6D9A0"/>
    <w:lvl w:ilvl="0" w:tplc="2B8E3D92">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953A00"/>
    <w:multiLevelType w:val="hybridMultilevel"/>
    <w:tmpl w:val="CDAE06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A5022D"/>
    <w:multiLevelType w:val="hybridMultilevel"/>
    <w:tmpl w:val="3A067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4C087E"/>
    <w:multiLevelType w:val="hybridMultilevel"/>
    <w:tmpl w:val="0D0274D6"/>
    <w:lvl w:ilvl="0" w:tplc="9A821A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6D6425"/>
    <w:multiLevelType w:val="hybridMultilevel"/>
    <w:tmpl w:val="36D28D34"/>
    <w:lvl w:ilvl="0" w:tplc="CBEEED5A">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362BDA"/>
    <w:multiLevelType w:val="hybridMultilevel"/>
    <w:tmpl w:val="84E832E2"/>
    <w:lvl w:ilvl="0" w:tplc="1C183B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326AC2"/>
    <w:multiLevelType w:val="hybridMultilevel"/>
    <w:tmpl w:val="3CA4E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202690"/>
    <w:multiLevelType w:val="hybridMultilevel"/>
    <w:tmpl w:val="1F7E9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CA71C3"/>
    <w:multiLevelType w:val="hybridMultilevel"/>
    <w:tmpl w:val="0F42DD94"/>
    <w:lvl w:ilvl="0" w:tplc="01C41C4A">
      <w:start w:val="1"/>
      <w:numFmt w:val="decimal"/>
      <w:lvlText w:val="%1."/>
      <w:lvlJc w:val="left"/>
      <w:pPr>
        <w:ind w:left="449" w:hanging="168"/>
        <w:jc w:val="right"/>
      </w:pPr>
      <w:rPr>
        <w:rFonts w:ascii="Arial" w:eastAsia="Arial" w:hAnsi="Arial" w:cs="Arial" w:hint="default"/>
        <w:b w:val="0"/>
        <w:bCs w:val="0"/>
        <w:i w:val="0"/>
        <w:iCs w:val="0"/>
        <w:spacing w:val="-2"/>
        <w:w w:val="86"/>
        <w:sz w:val="18"/>
        <w:szCs w:val="18"/>
        <w:lang w:val="en-US" w:eastAsia="en-US" w:bidi="ar-SA"/>
      </w:rPr>
    </w:lvl>
    <w:lvl w:ilvl="1" w:tplc="97E25C0E">
      <w:start w:val="1"/>
      <w:numFmt w:val="lowerLetter"/>
      <w:lvlText w:val="%2."/>
      <w:lvlJc w:val="left"/>
      <w:pPr>
        <w:ind w:left="616" w:hanging="164"/>
        <w:jc w:val="left"/>
      </w:pPr>
      <w:rPr>
        <w:rFonts w:ascii="Arial" w:eastAsia="Arial" w:hAnsi="Arial" w:cs="Arial" w:hint="default"/>
        <w:b w:val="0"/>
        <w:bCs w:val="0"/>
        <w:i w:val="0"/>
        <w:iCs w:val="0"/>
        <w:w w:val="84"/>
        <w:sz w:val="18"/>
        <w:szCs w:val="18"/>
        <w:lang w:val="en-US" w:eastAsia="en-US" w:bidi="ar-SA"/>
      </w:rPr>
    </w:lvl>
    <w:lvl w:ilvl="2" w:tplc="E3469C24">
      <w:start w:val="1"/>
      <w:numFmt w:val="decimal"/>
      <w:lvlText w:val="(%3)"/>
      <w:lvlJc w:val="left"/>
      <w:pPr>
        <w:ind w:left="909" w:hanging="217"/>
        <w:jc w:val="left"/>
      </w:pPr>
      <w:rPr>
        <w:rFonts w:ascii="Arial" w:eastAsia="Arial" w:hAnsi="Arial" w:cs="Arial" w:hint="default"/>
        <w:b w:val="0"/>
        <w:bCs w:val="0"/>
        <w:i w:val="0"/>
        <w:iCs w:val="0"/>
        <w:w w:val="81"/>
        <w:sz w:val="18"/>
        <w:szCs w:val="18"/>
        <w:lang w:val="en-US" w:eastAsia="en-US" w:bidi="ar-SA"/>
      </w:rPr>
    </w:lvl>
    <w:lvl w:ilvl="3" w:tplc="88661E8E">
      <w:numFmt w:val="bullet"/>
      <w:lvlText w:val="•"/>
      <w:lvlJc w:val="left"/>
      <w:pPr>
        <w:ind w:left="900" w:hanging="217"/>
      </w:pPr>
      <w:rPr>
        <w:rFonts w:hint="default"/>
        <w:lang w:val="en-US" w:eastAsia="en-US" w:bidi="ar-SA"/>
      </w:rPr>
    </w:lvl>
    <w:lvl w:ilvl="4" w:tplc="777433EE">
      <w:numFmt w:val="bullet"/>
      <w:lvlText w:val="•"/>
      <w:lvlJc w:val="left"/>
      <w:pPr>
        <w:ind w:left="1381" w:hanging="217"/>
      </w:pPr>
      <w:rPr>
        <w:rFonts w:hint="default"/>
        <w:lang w:val="en-US" w:eastAsia="en-US" w:bidi="ar-SA"/>
      </w:rPr>
    </w:lvl>
    <w:lvl w:ilvl="5" w:tplc="AE1CE9AA">
      <w:numFmt w:val="bullet"/>
      <w:lvlText w:val="•"/>
      <w:lvlJc w:val="left"/>
      <w:pPr>
        <w:ind w:left="1863" w:hanging="217"/>
      </w:pPr>
      <w:rPr>
        <w:rFonts w:hint="default"/>
        <w:lang w:val="en-US" w:eastAsia="en-US" w:bidi="ar-SA"/>
      </w:rPr>
    </w:lvl>
    <w:lvl w:ilvl="6" w:tplc="AF502D98">
      <w:numFmt w:val="bullet"/>
      <w:lvlText w:val="•"/>
      <w:lvlJc w:val="left"/>
      <w:pPr>
        <w:ind w:left="2345" w:hanging="217"/>
      </w:pPr>
      <w:rPr>
        <w:rFonts w:hint="default"/>
        <w:lang w:val="en-US" w:eastAsia="en-US" w:bidi="ar-SA"/>
      </w:rPr>
    </w:lvl>
    <w:lvl w:ilvl="7" w:tplc="79D085A4">
      <w:numFmt w:val="bullet"/>
      <w:lvlText w:val="•"/>
      <w:lvlJc w:val="left"/>
      <w:pPr>
        <w:ind w:left="2827" w:hanging="217"/>
      </w:pPr>
      <w:rPr>
        <w:rFonts w:hint="default"/>
        <w:lang w:val="en-US" w:eastAsia="en-US" w:bidi="ar-SA"/>
      </w:rPr>
    </w:lvl>
    <w:lvl w:ilvl="8" w:tplc="795E938E">
      <w:numFmt w:val="bullet"/>
      <w:lvlText w:val="•"/>
      <w:lvlJc w:val="left"/>
      <w:pPr>
        <w:ind w:left="3309" w:hanging="217"/>
      </w:pPr>
      <w:rPr>
        <w:rFonts w:hint="default"/>
        <w:lang w:val="en-US" w:eastAsia="en-US" w:bidi="ar-SA"/>
      </w:rPr>
    </w:lvl>
  </w:abstractNum>
  <w:num w:numId="1">
    <w:abstractNumId w:val="24"/>
  </w:num>
  <w:num w:numId="2">
    <w:abstractNumId w:val="6"/>
  </w:num>
  <w:num w:numId="3">
    <w:abstractNumId w:val="28"/>
  </w:num>
  <w:num w:numId="4">
    <w:abstractNumId w:val="30"/>
  </w:num>
  <w:num w:numId="5">
    <w:abstractNumId w:val="20"/>
  </w:num>
  <w:num w:numId="6">
    <w:abstractNumId w:val="11"/>
  </w:num>
  <w:num w:numId="7">
    <w:abstractNumId w:val="1"/>
  </w:num>
  <w:num w:numId="8">
    <w:abstractNumId w:val="29"/>
  </w:num>
  <w:num w:numId="9">
    <w:abstractNumId w:val="26"/>
  </w:num>
  <w:num w:numId="10">
    <w:abstractNumId w:val="22"/>
  </w:num>
  <w:num w:numId="11">
    <w:abstractNumId w:val="15"/>
  </w:num>
  <w:num w:numId="12">
    <w:abstractNumId w:val="10"/>
  </w:num>
  <w:num w:numId="13">
    <w:abstractNumId w:val="5"/>
  </w:num>
  <w:num w:numId="14">
    <w:abstractNumId w:val="0"/>
  </w:num>
  <w:num w:numId="15">
    <w:abstractNumId w:val="18"/>
  </w:num>
  <w:num w:numId="16">
    <w:abstractNumId w:val="7"/>
  </w:num>
  <w:num w:numId="17">
    <w:abstractNumId w:val="27"/>
  </w:num>
  <w:num w:numId="18">
    <w:abstractNumId w:val="19"/>
  </w:num>
  <w:num w:numId="19">
    <w:abstractNumId w:val="14"/>
  </w:num>
  <w:num w:numId="20">
    <w:abstractNumId w:val="16"/>
  </w:num>
  <w:num w:numId="21">
    <w:abstractNumId w:val="23"/>
  </w:num>
  <w:num w:numId="22">
    <w:abstractNumId w:val="25"/>
  </w:num>
  <w:num w:numId="23">
    <w:abstractNumId w:val="4"/>
  </w:num>
  <w:num w:numId="24">
    <w:abstractNumId w:val="3"/>
  </w:num>
  <w:num w:numId="25">
    <w:abstractNumId w:val="13"/>
  </w:num>
  <w:num w:numId="26">
    <w:abstractNumId w:val="17"/>
  </w:num>
  <w:num w:numId="27">
    <w:abstractNumId w:val="2"/>
  </w:num>
  <w:num w:numId="28">
    <w:abstractNumId w:val="21"/>
  </w:num>
  <w:num w:numId="29">
    <w:abstractNumId w:val="9"/>
  </w:num>
  <w:num w:numId="30">
    <w:abstractNumId w:val="12"/>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12"/>
    <w:rsid w:val="000208A2"/>
    <w:rsid w:val="00084937"/>
    <w:rsid w:val="000C6BF3"/>
    <w:rsid w:val="000E1152"/>
    <w:rsid w:val="00101CA7"/>
    <w:rsid w:val="00120FAB"/>
    <w:rsid w:val="00142ABD"/>
    <w:rsid w:val="00197DB9"/>
    <w:rsid w:val="001D2512"/>
    <w:rsid w:val="001D67AA"/>
    <w:rsid w:val="001E6C98"/>
    <w:rsid w:val="001F419F"/>
    <w:rsid w:val="002E0001"/>
    <w:rsid w:val="003271C7"/>
    <w:rsid w:val="00344958"/>
    <w:rsid w:val="00367693"/>
    <w:rsid w:val="003E4EA1"/>
    <w:rsid w:val="00451FC4"/>
    <w:rsid w:val="00497FE0"/>
    <w:rsid w:val="005637DC"/>
    <w:rsid w:val="005805A3"/>
    <w:rsid w:val="00590E74"/>
    <w:rsid w:val="005C0BA8"/>
    <w:rsid w:val="005D43A1"/>
    <w:rsid w:val="00642F3B"/>
    <w:rsid w:val="006B059E"/>
    <w:rsid w:val="006F12D4"/>
    <w:rsid w:val="007073FE"/>
    <w:rsid w:val="008501F5"/>
    <w:rsid w:val="008E5C97"/>
    <w:rsid w:val="008F7E4E"/>
    <w:rsid w:val="009B7C59"/>
    <w:rsid w:val="009C44D4"/>
    <w:rsid w:val="00B157D3"/>
    <w:rsid w:val="00B43D8B"/>
    <w:rsid w:val="00B551A8"/>
    <w:rsid w:val="00C21321"/>
    <w:rsid w:val="00C530A5"/>
    <w:rsid w:val="00C70BB2"/>
    <w:rsid w:val="00CA4183"/>
    <w:rsid w:val="00CB08A6"/>
    <w:rsid w:val="00CB444A"/>
    <w:rsid w:val="00DA7845"/>
    <w:rsid w:val="00E418E3"/>
    <w:rsid w:val="00E83E2E"/>
    <w:rsid w:val="00ED4727"/>
    <w:rsid w:val="00EE184C"/>
    <w:rsid w:val="00F35265"/>
    <w:rsid w:val="00F57156"/>
    <w:rsid w:val="00FD5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8E50EB"/>
  <w15:chartTrackingRefBased/>
  <w15:docId w15:val="{50B90E76-DAAF-4B22-AB3A-6251EEFF3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D2512"/>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1D2512"/>
    <w:rPr>
      <w:rFonts w:ascii="Arial" w:eastAsia="Arial" w:hAnsi="Arial" w:cs="Arial"/>
      <w:sz w:val="18"/>
      <w:szCs w:val="18"/>
    </w:rPr>
  </w:style>
  <w:style w:type="table" w:styleId="TableGrid">
    <w:name w:val="Table Grid"/>
    <w:basedOn w:val="TableNormal"/>
    <w:uiPriority w:val="39"/>
    <w:rsid w:val="001D2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2512"/>
    <w:pPr>
      <w:ind w:left="720"/>
      <w:contextualSpacing/>
    </w:pPr>
  </w:style>
  <w:style w:type="character" w:styleId="CommentReference">
    <w:name w:val="annotation reference"/>
    <w:basedOn w:val="DefaultParagraphFont"/>
    <w:uiPriority w:val="99"/>
    <w:semiHidden/>
    <w:unhideWhenUsed/>
    <w:rsid w:val="00DA7845"/>
    <w:rPr>
      <w:sz w:val="16"/>
      <w:szCs w:val="16"/>
    </w:rPr>
  </w:style>
  <w:style w:type="paragraph" w:styleId="CommentText">
    <w:name w:val="annotation text"/>
    <w:basedOn w:val="Normal"/>
    <w:link w:val="CommentTextChar"/>
    <w:uiPriority w:val="99"/>
    <w:unhideWhenUsed/>
    <w:rsid w:val="00DA7845"/>
    <w:pPr>
      <w:spacing w:line="240" w:lineRule="auto"/>
    </w:pPr>
    <w:rPr>
      <w:sz w:val="20"/>
      <w:szCs w:val="20"/>
    </w:rPr>
  </w:style>
  <w:style w:type="character" w:customStyle="1" w:styleId="CommentTextChar">
    <w:name w:val="Comment Text Char"/>
    <w:basedOn w:val="DefaultParagraphFont"/>
    <w:link w:val="CommentText"/>
    <w:uiPriority w:val="99"/>
    <w:rsid w:val="00DA7845"/>
    <w:rPr>
      <w:sz w:val="20"/>
      <w:szCs w:val="20"/>
    </w:rPr>
  </w:style>
  <w:style w:type="paragraph" w:styleId="CommentSubject">
    <w:name w:val="annotation subject"/>
    <w:basedOn w:val="CommentText"/>
    <w:next w:val="CommentText"/>
    <w:link w:val="CommentSubjectChar"/>
    <w:uiPriority w:val="99"/>
    <w:semiHidden/>
    <w:unhideWhenUsed/>
    <w:rsid w:val="00DA7845"/>
    <w:rPr>
      <w:b/>
      <w:bCs/>
    </w:rPr>
  </w:style>
  <w:style w:type="character" w:customStyle="1" w:styleId="CommentSubjectChar">
    <w:name w:val="Comment Subject Char"/>
    <w:basedOn w:val="CommentTextChar"/>
    <w:link w:val="CommentSubject"/>
    <w:uiPriority w:val="99"/>
    <w:semiHidden/>
    <w:rsid w:val="00DA7845"/>
    <w:rPr>
      <w:b/>
      <w:bCs/>
      <w:sz w:val="20"/>
      <w:szCs w:val="20"/>
    </w:rPr>
  </w:style>
  <w:style w:type="character" w:styleId="Hyperlink">
    <w:name w:val="Hyperlink"/>
    <w:basedOn w:val="DefaultParagraphFont"/>
    <w:uiPriority w:val="99"/>
    <w:unhideWhenUsed/>
    <w:rsid w:val="00497FE0"/>
    <w:rPr>
      <w:color w:val="0563C1" w:themeColor="hyperlink"/>
      <w:u w:val="single"/>
    </w:rPr>
  </w:style>
  <w:style w:type="table" w:customStyle="1" w:styleId="TableGrid1">
    <w:name w:val="Table Grid1"/>
    <w:basedOn w:val="TableNormal"/>
    <w:next w:val="TableGrid"/>
    <w:uiPriority w:val="39"/>
    <w:rsid w:val="00B43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1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321"/>
  </w:style>
  <w:style w:type="paragraph" w:styleId="Footer">
    <w:name w:val="footer"/>
    <w:basedOn w:val="Normal"/>
    <w:link w:val="FooterChar"/>
    <w:uiPriority w:val="99"/>
    <w:unhideWhenUsed/>
    <w:rsid w:val="00C21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www.aphis.usda.gov/aphis/ourfocus/animalwelfare/awa/ct_awa_program_information"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ecfr.gov/current/title-29/subtitle-B/chapter-XVII/part-1910/subpart-I/section-1910.134" TargetMode="External"/><Relationship Id="rId2" Type="http://schemas.openxmlformats.org/officeDocument/2006/relationships/customXml" Target="../customXml/item2.xml"/><Relationship Id="rId16" Type="http://schemas.openxmlformats.org/officeDocument/2006/relationships/hyperlink" Target="https://www.ecfr.gov/current/title-29/subtitle-B/chapter-XVII/part-1910/subpart-Z/section-1910.103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ecfr.gov/current/title-29/subtitle-B/chapter-XVII/part-1910/subpart-I/section-1910.134"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iata.org/en/publications/store/live-animals-regul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fr.gov/current/title-29/subtitle-B/chapter-XVII/part-1910/subpart-I/section-1910.134"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21526F684432429D7F13442587C671" ma:contentTypeVersion="11" ma:contentTypeDescription="Create a new document." ma:contentTypeScope="" ma:versionID="f8c9032729725303c55a3695bd87728d">
  <xsd:schema xmlns:xsd="http://www.w3.org/2001/XMLSchema" xmlns:xs="http://www.w3.org/2001/XMLSchema" xmlns:p="http://schemas.microsoft.com/office/2006/metadata/properties" xmlns:ns3="522d71d5-ac89-493a-a3f5-a2b5c38d2136" xmlns:ns4="a3c61709-2e96-436a-9579-621f2957aa15" targetNamespace="http://schemas.microsoft.com/office/2006/metadata/properties" ma:root="true" ma:fieldsID="80912272a818953ffb7452fa33f67d7a" ns3:_="" ns4:_="">
    <xsd:import namespace="522d71d5-ac89-493a-a3f5-a2b5c38d2136"/>
    <xsd:import namespace="a3c61709-2e96-436a-9579-621f2957aa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d71d5-ac89-493a-a3f5-a2b5c38d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61709-2e96-436a-9579-621f2957aa1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D3E980-B3B4-4DE1-BAB6-8D9FD93AC8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8B14DE-F5C0-485D-8C10-5B1B65870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d71d5-ac89-493a-a3f5-a2b5c38d2136"/>
    <ds:schemaRef ds:uri="a3c61709-2e96-436a-9579-621f2957a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66D37F-17D2-46CF-886B-E1DBE3B7D1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5050</Words>
  <Characters>28789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Laughlin, Mark E. (CDC/DDID/NCEZID/DFWED)</dc:creator>
  <cp:keywords/>
  <dc:description/>
  <cp:lastModifiedBy>Brouillette, Colleen (CDC/DDID/NCEZID/DGMQ)</cp:lastModifiedBy>
  <cp:revision>5</cp:revision>
  <dcterms:created xsi:type="dcterms:W3CDTF">2022-03-31T03:53:00Z</dcterms:created>
  <dcterms:modified xsi:type="dcterms:W3CDTF">2022-04-15T15:54:00Z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2021-12-20T21:09:16Z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34b483b3-ac1d-4d61-8a62-948bfc74f763</vt:lpwstr>
  </property>
  <property fmtid="{D5CDD505-2E9C-101B-9397-08002B2CF9AE}" pid="8" name="MSIP_Label_7b94a7b8-f06c-4dfe-bdcc-9b548fd58c31_ContentBits">
    <vt:lpwstr>0</vt:lpwstr>
  </property>
  <property fmtid="{D5CDD505-2E9C-101B-9397-08002B2CF9AE}" pid="9" name="ContentTypeId">
    <vt:lpwstr>0x010100B821526F684432429D7F13442587C671</vt:lpwstr>
  </property>
</Properties>
</file>