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FC6" w:rsidRPr="00CE17A3" w:rsidP="003B71AA" w14:paraId="58F72D00" w14:textId="77777777">
      <w:pPr>
        <w:spacing w:line="480" w:lineRule="auto"/>
        <w:jc w:val="center"/>
        <w:rPr>
          <w:rFonts w:ascii="Courier New" w:hAnsi="Courier New" w:cs="Courier New"/>
          <w:sz w:val="24"/>
          <w:szCs w:val="24"/>
        </w:rPr>
      </w:pPr>
      <w:r w:rsidRPr="00AA3EAA">
        <w:rPr>
          <w:rFonts w:ascii="Courier New" w:hAnsi="Courier New"/>
          <w:sz w:val="24"/>
          <w:szCs w:val="24"/>
          <w:lang w:val="en-CA"/>
        </w:rPr>
        <w:fldChar w:fldCharType="begin"/>
      </w:r>
      <w:r w:rsidRPr="00AA3EAA" w:rsidR="00015B37">
        <w:rPr>
          <w:rFonts w:ascii="Courier New" w:hAnsi="Courier New"/>
          <w:sz w:val="24"/>
          <w:szCs w:val="24"/>
          <w:lang w:val="en-CA"/>
        </w:rPr>
        <w:instrText xml:space="preserve"> SEQ CHAPTER \h \r 1</w:instrText>
      </w:r>
      <w:r w:rsidRPr="00AA3EAA">
        <w:rPr>
          <w:rFonts w:ascii="Courier New" w:hAnsi="Courier New"/>
          <w:sz w:val="24"/>
          <w:szCs w:val="24"/>
          <w:lang w:val="en-CA"/>
        </w:rPr>
        <w:fldChar w:fldCharType="separate"/>
      </w:r>
      <w:r w:rsidRPr="00AA3EAA">
        <w:rPr>
          <w:rFonts w:ascii="Courier New" w:hAnsi="Courier New"/>
          <w:sz w:val="24"/>
          <w:szCs w:val="24"/>
          <w:lang w:val="en-CA"/>
        </w:rPr>
        <w:fldChar w:fldCharType="end"/>
      </w:r>
      <w:r w:rsidRPr="00AA3EAA">
        <w:rPr>
          <w:rFonts w:ascii="Courier New" w:hAnsi="Courier New"/>
          <w:sz w:val="24"/>
          <w:szCs w:val="24"/>
          <w:lang w:val="en-CA"/>
        </w:rPr>
        <w:fldChar w:fldCharType="begin"/>
      </w:r>
      <w:r w:rsidRPr="00AA3EAA" w:rsidR="003E3251">
        <w:rPr>
          <w:rFonts w:ascii="Courier New" w:hAnsi="Courier New"/>
          <w:sz w:val="24"/>
          <w:szCs w:val="24"/>
          <w:lang w:val="en-CA"/>
        </w:rPr>
        <w:instrText xml:space="preserve"> SEQ CHAPTER \h \r 1</w:instrText>
      </w:r>
      <w:r w:rsidRPr="00AA3EAA">
        <w:rPr>
          <w:rFonts w:ascii="Courier New" w:hAnsi="Courier New"/>
          <w:sz w:val="24"/>
          <w:szCs w:val="24"/>
          <w:lang w:val="en-CA"/>
        </w:rPr>
        <w:fldChar w:fldCharType="separate"/>
      </w:r>
      <w:r w:rsidRPr="00AA3EAA">
        <w:rPr>
          <w:rFonts w:ascii="Courier New" w:hAnsi="Courier New"/>
          <w:sz w:val="24"/>
          <w:szCs w:val="24"/>
          <w:lang w:val="en-CA"/>
        </w:rPr>
        <w:fldChar w:fldCharType="end"/>
      </w:r>
      <w:r w:rsidRPr="00CE17A3">
        <w:rPr>
          <w:rFonts w:ascii="Courier New" w:hAnsi="Courier New" w:cs="Courier New"/>
          <w:sz w:val="24"/>
          <w:szCs w:val="24"/>
        </w:rPr>
        <w:fldChar w:fldCharType="begin"/>
      </w:r>
      <w:r w:rsidRPr="00CE17A3">
        <w:rPr>
          <w:rFonts w:ascii="Courier New" w:hAnsi="Courier New" w:cs="Courier New"/>
          <w:sz w:val="24"/>
          <w:szCs w:val="24"/>
        </w:rPr>
        <w:instrText xml:space="preserve"> SEQ CHAPTER \h \r 1</w:instrText>
      </w:r>
      <w:r w:rsidRPr="00CE17A3">
        <w:rPr>
          <w:rFonts w:ascii="Courier New" w:hAnsi="Courier New" w:cs="Courier New"/>
          <w:sz w:val="24"/>
          <w:szCs w:val="24"/>
        </w:rPr>
        <w:fldChar w:fldCharType="separate"/>
      </w:r>
      <w:r w:rsidRPr="00CE17A3">
        <w:rPr>
          <w:rFonts w:ascii="Courier New" w:hAnsi="Courier New" w:cs="Courier New"/>
          <w:sz w:val="24"/>
          <w:szCs w:val="24"/>
        </w:rPr>
        <w:fldChar w:fldCharType="end"/>
      </w:r>
      <w:r w:rsidRPr="00CE17A3">
        <w:rPr>
          <w:rFonts w:ascii="Courier New" w:hAnsi="Courier New" w:cs="Courier New"/>
          <w:sz w:val="24"/>
          <w:szCs w:val="24"/>
        </w:rPr>
        <w:t>Billing Code: 4163-18-P</w:t>
      </w:r>
    </w:p>
    <w:p w:rsidR="00BA3FC6" w:rsidRPr="00C83EDB" w:rsidP="003B71AA" w14:paraId="58F72D01" w14:textId="77777777">
      <w:pPr>
        <w:tabs>
          <w:tab w:val="center" w:pos="4680"/>
        </w:tabs>
        <w:spacing w:line="480" w:lineRule="auto"/>
        <w:jc w:val="center"/>
        <w:rPr>
          <w:rFonts w:ascii="Courier New" w:hAnsi="Courier New" w:cs="Courier New"/>
          <w:sz w:val="24"/>
          <w:szCs w:val="24"/>
        </w:rPr>
      </w:pPr>
      <w:r w:rsidRPr="00C83EDB">
        <w:rPr>
          <w:rFonts w:ascii="Courier New" w:hAnsi="Courier New" w:cs="Courier New"/>
          <w:sz w:val="24"/>
          <w:szCs w:val="24"/>
        </w:rPr>
        <w:t>DEPARTMENT OF HEALTH AND HUMAN SERVICES</w:t>
      </w:r>
    </w:p>
    <w:p w:rsidR="00BA3FC6" w:rsidRPr="00C83EDB" w:rsidP="003B71AA" w14:paraId="58F72D02" w14:textId="77777777">
      <w:pPr>
        <w:tabs>
          <w:tab w:val="center" w:pos="4680"/>
        </w:tabs>
        <w:spacing w:line="480" w:lineRule="auto"/>
        <w:jc w:val="center"/>
        <w:rPr>
          <w:rFonts w:ascii="Courier New" w:hAnsi="Courier New" w:cs="Courier New"/>
          <w:sz w:val="24"/>
          <w:szCs w:val="24"/>
        </w:rPr>
      </w:pPr>
      <w:r w:rsidRPr="00C83EDB">
        <w:rPr>
          <w:rFonts w:ascii="Courier New" w:hAnsi="Courier New" w:cs="Courier New"/>
          <w:sz w:val="24"/>
          <w:szCs w:val="24"/>
        </w:rPr>
        <w:t>Centers for Disease Control and Prevention</w:t>
      </w:r>
    </w:p>
    <w:p w:rsidR="00BA3FC6" w:rsidRPr="004D3454" w:rsidP="003B71AA" w14:paraId="58F72D03" w14:textId="44305E9A">
      <w:pPr>
        <w:spacing w:line="480" w:lineRule="auto"/>
        <w:jc w:val="center"/>
        <w:rPr>
          <w:rFonts w:ascii="Courier New" w:hAnsi="Courier New" w:cs="Courier New"/>
          <w:sz w:val="24"/>
          <w:szCs w:val="24"/>
        </w:rPr>
      </w:pPr>
      <w:r w:rsidRPr="004D3454">
        <w:rPr>
          <w:rFonts w:ascii="Courier New" w:hAnsi="Courier New" w:cs="Courier New"/>
          <w:sz w:val="24"/>
          <w:szCs w:val="24"/>
        </w:rPr>
        <w:t>[30Day-</w:t>
      </w:r>
      <w:r w:rsidRPr="004D3454" w:rsidR="00BE3DC0">
        <w:rPr>
          <w:rFonts w:ascii="Courier New" w:hAnsi="Courier New" w:cs="Courier New"/>
          <w:sz w:val="24"/>
          <w:szCs w:val="24"/>
        </w:rPr>
        <w:t>FY</w:t>
      </w:r>
      <w:r w:rsidRPr="004D3454" w:rsidR="007B0B2F">
        <w:rPr>
          <w:rFonts w:ascii="Courier New" w:hAnsi="Courier New" w:cs="Courier New"/>
          <w:sz w:val="24"/>
          <w:szCs w:val="24"/>
        </w:rPr>
        <w:t>-</w:t>
      </w:r>
      <w:r w:rsidRPr="004D3454" w:rsidR="00D515D1">
        <w:rPr>
          <w:rFonts w:ascii="Courier New" w:hAnsi="Courier New" w:cs="Courier New"/>
          <w:sz w:val="24"/>
          <w:szCs w:val="24"/>
        </w:rPr>
        <w:t>2024</w:t>
      </w:r>
      <w:r w:rsidRPr="004D3454" w:rsidR="00AE0EDA">
        <w:rPr>
          <w:rFonts w:ascii="Courier New" w:hAnsi="Courier New" w:cs="Courier New"/>
          <w:sz w:val="24"/>
          <w:szCs w:val="24"/>
        </w:rPr>
        <w:t>]</w:t>
      </w:r>
    </w:p>
    <w:p w:rsidR="00724ACE" w:rsidRPr="004D3454" w:rsidP="00724ACE" w14:paraId="58F72D04" w14:textId="77777777">
      <w:pPr>
        <w:spacing w:line="480" w:lineRule="auto"/>
        <w:jc w:val="center"/>
        <w:rPr>
          <w:rFonts w:ascii="Courier New" w:hAnsi="Courier New" w:cs="Courier New"/>
          <w:bCs/>
          <w:sz w:val="24"/>
          <w:szCs w:val="24"/>
        </w:rPr>
      </w:pPr>
      <w:r w:rsidRPr="004D3454">
        <w:rPr>
          <w:rFonts w:ascii="Courier New" w:hAnsi="Courier New" w:cs="Courier New"/>
          <w:bCs/>
          <w:sz w:val="24"/>
          <w:szCs w:val="24"/>
        </w:rPr>
        <w:t>Agency Forms Undergoing Paperwork Reduction Act Review</w:t>
      </w:r>
    </w:p>
    <w:p w:rsidR="00BA3FC6" w:rsidRPr="004D3454" w:rsidP="003B71AA" w14:paraId="58F72D05" w14:textId="77777777">
      <w:pPr>
        <w:tabs>
          <w:tab w:val="center" w:pos="4680"/>
        </w:tabs>
        <w:spacing w:line="480" w:lineRule="auto"/>
        <w:jc w:val="both"/>
        <w:rPr>
          <w:rFonts w:ascii="Courier New" w:hAnsi="Courier New" w:cs="Courier New"/>
          <w:sz w:val="24"/>
          <w:szCs w:val="24"/>
        </w:rPr>
      </w:pPr>
    </w:p>
    <w:p w:rsidR="002F2954" w:rsidRPr="004D3454" w:rsidP="002F2954" w14:paraId="58F72D06" w14:textId="174A6E95">
      <w:pPr>
        <w:spacing w:line="480" w:lineRule="auto"/>
        <w:ind w:firstLine="720"/>
        <w:rPr>
          <w:rFonts w:ascii="Courier New" w:hAnsi="Courier New" w:cs="Courier New"/>
          <w:sz w:val="24"/>
          <w:szCs w:val="24"/>
        </w:rPr>
      </w:pPr>
      <w:r w:rsidRPr="004D3454">
        <w:rPr>
          <w:rFonts w:ascii="Courier New" w:hAnsi="Courier New" w:cs="Courier New"/>
          <w:sz w:val="24"/>
          <w:szCs w:val="24"/>
        </w:rPr>
        <w:t>In accordance with the Paperwork Reduction Act of 1995, t</w:t>
      </w:r>
      <w:r w:rsidRPr="004D3454" w:rsidR="001503F9">
        <w:rPr>
          <w:rFonts w:ascii="Courier New" w:hAnsi="Courier New" w:cs="Courier New"/>
          <w:sz w:val="24"/>
          <w:szCs w:val="24"/>
        </w:rPr>
        <w:t xml:space="preserve">he Centers for Disease Control and Prevention (CDC) has submitted the information collection request </w:t>
      </w:r>
      <w:r w:rsidRPr="004D3454">
        <w:rPr>
          <w:rFonts w:ascii="Courier New" w:hAnsi="Courier New" w:cs="Courier New"/>
          <w:sz w:val="24"/>
          <w:szCs w:val="24"/>
        </w:rPr>
        <w:t xml:space="preserve">titled </w:t>
      </w:r>
      <w:r w:rsidRPr="004D3454" w:rsidR="0044232D">
        <w:rPr>
          <w:rFonts w:ascii="Courier New" w:hAnsi="Courier New" w:cs="Courier New"/>
          <w:sz w:val="24"/>
          <w:szCs w:val="24"/>
        </w:rPr>
        <w:t>“National Center for Chronic Disease Prevention and Health Promotion: Work Plans, Progress Monitoring, and Evaluation Reporting (NCCDPHP WPPMER)”</w:t>
      </w:r>
      <w:r w:rsidRPr="004D3454">
        <w:rPr>
          <w:rFonts w:ascii="Courier New" w:hAnsi="Courier New" w:cs="Courier New"/>
        </w:rPr>
        <w:t xml:space="preserve"> </w:t>
      </w:r>
      <w:r w:rsidRPr="004D3454" w:rsidR="001503F9">
        <w:rPr>
          <w:rFonts w:ascii="Courier New" w:hAnsi="Courier New" w:cs="Courier New"/>
          <w:sz w:val="24"/>
          <w:szCs w:val="24"/>
        </w:rPr>
        <w:t xml:space="preserve">to the Office of Management and Budget (OMB) for review and approval. CDC previously published a “Proposed Data Collection Submitted for Public Comment and Recommendations” notice on </w:t>
      </w:r>
      <w:r w:rsidRPr="004D3454" w:rsidR="007A61A8">
        <w:rPr>
          <w:rFonts w:ascii="Courier New" w:hAnsi="Courier New" w:cs="Courier New"/>
          <w:sz w:val="24"/>
          <w:szCs w:val="24"/>
        </w:rPr>
        <w:t xml:space="preserve">December 1, </w:t>
      </w:r>
      <w:r w:rsidRPr="004D3454" w:rsidR="007A61A8">
        <w:rPr>
          <w:rFonts w:ascii="Courier New" w:hAnsi="Courier New" w:cs="Courier New"/>
          <w:sz w:val="24"/>
          <w:szCs w:val="24"/>
        </w:rPr>
        <w:t>2023</w:t>
      </w:r>
      <w:r w:rsidRPr="004D3454" w:rsidR="001503F9">
        <w:rPr>
          <w:rFonts w:ascii="Courier New" w:hAnsi="Courier New" w:cs="Courier New"/>
          <w:sz w:val="24"/>
          <w:szCs w:val="24"/>
        </w:rPr>
        <w:t xml:space="preserve"> to obtain comments from the public and affected agencies. CDC received </w:t>
      </w:r>
      <w:r w:rsidRPr="004D3454" w:rsidR="00FD743D">
        <w:rPr>
          <w:rFonts w:ascii="Courier New" w:hAnsi="Courier New" w:cs="Courier New"/>
          <w:sz w:val="24"/>
          <w:szCs w:val="24"/>
        </w:rPr>
        <w:t xml:space="preserve">2 comments </w:t>
      </w:r>
      <w:r w:rsidRPr="004D3454" w:rsidR="001503F9">
        <w:rPr>
          <w:rFonts w:ascii="Courier New" w:hAnsi="Courier New" w:cs="Courier New"/>
          <w:sz w:val="24"/>
          <w:szCs w:val="24"/>
        </w:rPr>
        <w:t>related to the previous notice</w:t>
      </w:r>
      <w:r w:rsidR="004D3454">
        <w:rPr>
          <w:rFonts w:ascii="Courier New" w:hAnsi="Courier New" w:cs="Courier New"/>
          <w:sz w:val="24"/>
          <w:szCs w:val="24"/>
        </w:rPr>
        <w:t xml:space="preserve"> and </w:t>
      </w:r>
      <w:r w:rsidRPr="004D3454" w:rsidR="004D3454">
        <w:rPr>
          <w:rFonts w:ascii="Courier New" w:hAnsi="Courier New" w:cs="Courier New"/>
          <w:sz w:val="24"/>
          <w:szCs w:val="24"/>
        </w:rPr>
        <w:t>no changes were made in response to them</w:t>
      </w:r>
      <w:r w:rsidRPr="004D3454" w:rsidR="001503F9">
        <w:rPr>
          <w:rFonts w:ascii="Courier New" w:hAnsi="Courier New" w:cs="Courier New"/>
          <w:sz w:val="24"/>
          <w:szCs w:val="24"/>
        </w:rPr>
        <w:t xml:space="preserve">. </w:t>
      </w:r>
      <w:r w:rsidRPr="004D3454" w:rsidR="00337166">
        <w:rPr>
          <w:rFonts w:ascii="Courier New" w:hAnsi="Courier New" w:cs="Courier New"/>
          <w:sz w:val="24"/>
          <w:szCs w:val="24"/>
        </w:rPr>
        <w:t>T</w:t>
      </w:r>
      <w:r w:rsidRPr="004D3454" w:rsidR="001503F9">
        <w:rPr>
          <w:rFonts w:ascii="Courier New" w:hAnsi="Courier New" w:cs="Courier New"/>
          <w:color w:val="000000"/>
          <w:sz w:val="24"/>
          <w:szCs w:val="24"/>
        </w:rPr>
        <w:t xml:space="preserve">his notice </w:t>
      </w:r>
      <w:r w:rsidRPr="004D3454" w:rsidR="00337166">
        <w:rPr>
          <w:rFonts w:ascii="Courier New" w:hAnsi="Courier New" w:cs="Courier New"/>
          <w:color w:val="000000"/>
          <w:sz w:val="24"/>
          <w:szCs w:val="24"/>
        </w:rPr>
        <w:t xml:space="preserve">serves </w:t>
      </w:r>
      <w:r w:rsidRPr="004D3454" w:rsidR="001503F9">
        <w:rPr>
          <w:rFonts w:ascii="Courier New" w:hAnsi="Courier New" w:cs="Courier New"/>
          <w:color w:val="000000"/>
          <w:sz w:val="24"/>
          <w:szCs w:val="24"/>
        </w:rPr>
        <w:t xml:space="preserve">to allow an additional 30 days for public </w:t>
      </w:r>
      <w:r w:rsidRPr="004D3454" w:rsidR="00EE5DF8">
        <w:rPr>
          <w:rFonts w:ascii="Courier New" w:hAnsi="Courier New" w:cs="Courier New"/>
          <w:color w:val="000000"/>
          <w:sz w:val="24"/>
          <w:szCs w:val="24"/>
        </w:rPr>
        <w:t xml:space="preserve">and affected agency </w:t>
      </w:r>
      <w:r w:rsidRPr="004D3454" w:rsidR="001503F9">
        <w:rPr>
          <w:rFonts w:ascii="Courier New" w:hAnsi="Courier New" w:cs="Courier New"/>
          <w:color w:val="000000"/>
          <w:sz w:val="24"/>
          <w:szCs w:val="24"/>
        </w:rPr>
        <w:t>comments.</w:t>
      </w:r>
    </w:p>
    <w:p w:rsidR="002F2954" w:rsidRPr="004D3454" w:rsidP="002F2954" w14:paraId="58F72D07" w14:textId="77777777">
      <w:pPr>
        <w:spacing w:line="480" w:lineRule="auto"/>
        <w:ind w:firstLine="720"/>
        <w:rPr>
          <w:rFonts w:ascii="Courier New" w:hAnsi="Courier New" w:cs="Courier New"/>
          <w:sz w:val="24"/>
          <w:szCs w:val="24"/>
        </w:rPr>
      </w:pPr>
    </w:p>
    <w:p w:rsidR="00EE5DF8" w:rsidRPr="004D3454" w:rsidP="00EE5DF8" w14:paraId="58F72D08" w14:textId="77777777">
      <w:pPr>
        <w:spacing w:line="480" w:lineRule="auto"/>
        <w:ind w:firstLine="720"/>
        <w:rPr>
          <w:rFonts w:ascii="Courier New" w:hAnsi="Courier New" w:cs="Courier New"/>
          <w:sz w:val="24"/>
          <w:szCs w:val="24"/>
        </w:rPr>
      </w:pPr>
      <w:r w:rsidRPr="004D3454">
        <w:rPr>
          <w:rFonts w:ascii="Courier New" w:hAnsi="Courier New" w:cs="Courier New"/>
          <w:sz w:val="24"/>
          <w:szCs w:val="24"/>
        </w:rPr>
        <w:t>CDC will accept all comments for this proposed information collection project.</w:t>
      </w:r>
      <w:r w:rsidRPr="004D3454" w:rsidR="002F2954">
        <w:rPr>
          <w:rFonts w:ascii="Courier New" w:hAnsi="Courier New" w:cs="Courier New"/>
          <w:sz w:val="24"/>
          <w:szCs w:val="24"/>
        </w:rPr>
        <w:t xml:space="preserve"> </w:t>
      </w:r>
      <w:r w:rsidRPr="004D3454">
        <w:rPr>
          <w:color w:val="000000"/>
          <w:sz w:val="23"/>
          <w:szCs w:val="23"/>
        </w:rPr>
        <w:t xml:space="preserve">The Office of Management and Budget is particularly interested in comments that: </w:t>
      </w:r>
      <w:r w:rsidRPr="004D3454">
        <w:rPr>
          <w:rFonts w:ascii="Courier New" w:hAnsi="Courier New" w:cs="Courier New"/>
          <w:sz w:val="24"/>
          <w:szCs w:val="24"/>
        </w:rPr>
        <w:t xml:space="preserve"> </w:t>
      </w:r>
    </w:p>
    <w:p w:rsidR="00EE5DF8" w:rsidRPr="004D3454" w:rsidP="00EE5DF8" w14:paraId="58F72D09" w14:textId="77777777">
      <w:pPr>
        <w:spacing w:line="480" w:lineRule="auto"/>
        <w:ind w:left="720"/>
        <w:rPr>
          <w:rFonts w:ascii="Courier New" w:hAnsi="Courier New" w:cs="Courier New"/>
          <w:sz w:val="24"/>
          <w:szCs w:val="24"/>
        </w:rPr>
      </w:pPr>
      <w:r w:rsidRPr="004D3454">
        <w:rPr>
          <w:rFonts w:ascii="Courier New" w:hAnsi="Courier New" w:cs="Courier New"/>
          <w:sz w:val="24"/>
          <w:szCs w:val="24"/>
        </w:rPr>
        <w:t xml:space="preserve">(a) Evaluate whether the proposed collection of information is necessary for the proper performance of the functions of the agency, including whether the information will have practical </w:t>
      </w:r>
      <w:r w:rsidRPr="004D3454">
        <w:rPr>
          <w:rFonts w:ascii="Courier New" w:hAnsi="Courier New" w:cs="Courier New"/>
          <w:sz w:val="24"/>
          <w:szCs w:val="24"/>
        </w:rPr>
        <w:t>utility;</w:t>
      </w:r>
      <w:r w:rsidRPr="004D3454">
        <w:rPr>
          <w:rFonts w:ascii="Courier New" w:hAnsi="Courier New" w:cs="Courier New"/>
          <w:sz w:val="24"/>
          <w:szCs w:val="24"/>
        </w:rPr>
        <w:t xml:space="preserve"> </w:t>
      </w:r>
    </w:p>
    <w:p w:rsidR="00EE5DF8" w:rsidRPr="004D3454" w:rsidP="00EE5DF8" w14:paraId="58F72D0A" w14:textId="77777777">
      <w:pPr>
        <w:spacing w:line="480" w:lineRule="auto"/>
        <w:ind w:left="720"/>
        <w:rPr>
          <w:rFonts w:ascii="Courier New" w:hAnsi="Courier New" w:cs="Courier New"/>
          <w:sz w:val="24"/>
          <w:szCs w:val="24"/>
        </w:rPr>
      </w:pPr>
      <w:r w:rsidRPr="004D3454">
        <w:rPr>
          <w:rFonts w:ascii="Courier New" w:hAnsi="Courier New" w:cs="Courier New"/>
          <w:sz w:val="24"/>
          <w:szCs w:val="24"/>
        </w:rPr>
        <w:t xml:space="preserve">(b) Evaluate the accuracy of the agencies estimate of the burden of the proposed collection of information, including the validity of the methodology and assumptions </w:t>
      </w:r>
      <w:r w:rsidRPr="004D3454">
        <w:rPr>
          <w:rFonts w:ascii="Courier New" w:hAnsi="Courier New" w:cs="Courier New"/>
          <w:sz w:val="24"/>
          <w:szCs w:val="24"/>
        </w:rPr>
        <w:t>used;</w:t>
      </w:r>
    </w:p>
    <w:p w:rsidR="00EE5DF8" w:rsidRPr="004D3454" w:rsidP="00EE5DF8" w14:paraId="58F72D0B" w14:textId="77777777">
      <w:pPr>
        <w:spacing w:line="480" w:lineRule="auto"/>
        <w:ind w:left="720"/>
        <w:rPr>
          <w:rFonts w:ascii="Courier New" w:hAnsi="Courier New" w:cs="Courier New"/>
          <w:sz w:val="24"/>
          <w:szCs w:val="24"/>
        </w:rPr>
      </w:pPr>
      <w:r w:rsidRPr="004D3454">
        <w:rPr>
          <w:rFonts w:ascii="Courier New" w:hAnsi="Courier New" w:cs="Courier New"/>
          <w:sz w:val="24"/>
          <w:szCs w:val="24"/>
        </w:rPr>
        <w:t xml:space="preserve">(c) Enhance the quality, utility, and clarity of the information to be </w:t>
      </w:r>
      <w:r w:rsidRPr="004D3454">
        <w:rPr>
          <w:rFonts w:ascii="Courier New" w:hAnsi="Courier New" w:cs="Courier New"/>
          <w:sz w:val="24"/>
          <w:szCs w:val="24"/>
        </w:rPr>
        <w:t>collected;</w:t>
      </w:r>
      <w:r w:rsidRPr="004D3454">
        <w:rPr>
          <w:rFonts w:ascii="Courier New" w:hAnsi="Courier New" w:cs="Courier New"/>
          <w:sz w:val="24"/>
          <w:szCs w:val="24"/>
        </w:rPr>
        <w:t xml:space="preserve"> </w:t>
      </w:r>
    </w:p>
    <w:p w:rsidR="00EE5DF8" w:rsidRPr="004D3454" w:rsidP="00EE5DF8" w14:paraId="58F72D0C" w14:textId="77777777">
      <w:pPr>
        <w:spacing w:line="480" w:lineRule="auto"/>
        <w:ind w:left="720"/>
        <w:rPr>
          <w:rFonts w:ascii="Courier New" w:hAnsi="Courier New" w:cs="Courier New"/>
          <w:sz w:val="24"/>
          <w:szCs w:val="24"/>
        </w:rPr>
      </w:pPr>
      <w:r w:rsidRPr="004D3454">
        <w:rPr>
          <w:rFonts w:ascii="Courier New" w:hAnsi="Courier New" w:cs="Courier New"/>
          <w:sz w:val="24"/>
          <w:szCs w:val="24"/>
        </w:rPr>
        <w:t xml:space="preserve">(d) Minimize the burden of the collection of information on those who are to respond, including, through the use of appropriate automated, electronic, mechanical, or other technological collection techniques or other forms of information technology, e.g., permitting electronic submission of responses; and </w:t>
      </w:r>
    </w:p>
    <w:p w:rsidR="002F2954" w:rsidRPr="004D3454" w:rsidP="00EE5DF8" w14:paraId="58F72D0D" w14:textId="77777777">
      <w:pPr>
        <w:spacing w:line="480" w:lineRule="auto"/>
        <w:ind w:firstLine="720"/>
        <w:rPr>
          <w:rFonts w:ascii="Courier New" w:hAnsi="Courier New" w:cs="Courier New"/>
          <w:sz w:val="24"/>
          <w:szCs w:val="24"/>
        </w:rPr>
      </w:pPr>
      <w:r w:rsidRPr="004D3454">
        <w:rPr>
          <w:rFonts w:ascii="Courier New" w:hAnsi="Courier New" w:cs="Courier New"/>
          <w:sz w:val="24"/>
          <w:szCs w:val="24"/>
        </w:rPr>
        <w:t>(e) Assess information collection costs.</w:t>
      </w:r>
    </w:p>
    <w:p w:rsidR="002F2954" w:rsidRPr="004D3454" w:rsidP="002F2954" w14:paraId="58F72D0E" w14:textId="77777777">
      <w:pPr>
        <w:spacing w:line="480" w:lineRule="auto"/>
        <w:ind w:firstLine="720"/>
        <w:rPr>
          <w:rFonts w:ascii="Courier New" w:hAnsi="Courier New" w:cs="Courier New"/>
          <w:sz w:val="24"/>
          <w:szCs w:val="24"/>
        </w:rPr>
      </w:pPr>
    </w:p>
    <w:p w:rsidR="00E33257" w:rsidRPr="004D3454" w:rsidP="00E33257" w14:paraId="4961B7D7" w14:textId="77777777">
      <w:pPr>
        <w:spacing w:line="480" w:lineRule="auto"/>
        <w:ind w:firstLine="720"/>
        <w:rPr>
          <w:rFonts w:ascii="Courier New" w:hAnsi="Courier New" w:cs="Courier New"/>
          <w:sz w:val="24"/>
          <w:szCs w:val="24"/>
        </w:rPr>
      </w:pPr>
      <w:r w:rsidRPr="004D3454">
        <w:rPr>
          <w:rFonts w:ascii="Courier New" w:hAnsi="Courier New" w:cs="Courier New"/>
          <w:sz w:val="24"/>
          <w:szCs w:val="24"/>
        </w:rPr>
        <w:t xml:space="preserve">To request additional information on the proposed project or to obtain a copy of the information collection plan and instruments, call (404) 639-7570. Comments and recommendations for the proposed information collection should be sent within 30 days of publication of this notice to </w:t>
      </w:r>
      <w:hyperlink r:id="rId4" w:history="1">
        <w:r w:rsidRPr="004D3454">
          <w:rPr>
            <w:rStyle w:val="Hyperlink"/>
            <w:rFonts w:ascii="Courier New" w:hAnsi="Courier New" w:cs="Courier New"/>
            <w:sz w:val="24"/>
            <w:szCs w:val="24"/>
          </w:rPr>
          <w:t>www.reginfo.gov/public/do/PRAMain</w:t>
        </w:r>
      </w:hyperlink>
      <w:r w:rsidRPr="004D3454">
        <w:rPr>
          <w:rFonts w:ascii="Courier New" w:hAnsi="Courier New" w:cs="Courier New"/>
          <w:sz w:val="24"/>
          <w:szCs w:val="24"/>
        </w:rPr>
        <w:t xml:space="preserve">. Find this particular information collection by selecting "Currently under 30-day </w:t>
      </w:r>
      <w:r w:rsidRPr="004D3454">
        <w:rPr>
          <w:rFonts w:ascii="Courier New" w:hAnsi="Courier New" w:cs="Courier New"/>
          <w:sz w:val="24"/>
          <w:szCs w:val="24"/>
        </w:rPr>
        <w:t xml:space="preserve">Review - Open for Public Comments" or by using the search function. Direct written comments and/or suggestions regarding the items contained in this notice to the Attention: CDC Desk Officer, Office of Management and Budget, </w:t>
      </w:r>
      <w:r w:rsidRPr="004D3454">
        <w:rPr>
          <w:rFonts w:ascii="Courier New" w:hAnsi="Courier New" w:cs="Courier New"/>
          <w:color w:val="000000"/>
          <w:sz w:val="24"/>
          <w:szCs w:val="24"/>
        </w:rPr>
        <w:t xml:space="preserve">725 17th Street, NW, </w:t>
      </w:r>
      <w:r w:rsidRPr="004D3454">
        <w:rPr>
          <w:rFonts w:ascii="Courier New" w:hAnsi="Courier New" w:cs="Courier New"/>
          <w:sz w:val="24"/>
          <w:szCs w:val="24"/>
        </w:rPr>
        <w:t>Washington, DC 20503 or by fax to (202) 395-5806. Provide written comments within 30 days of notice publication.</w:t>
      </w:r>
    </w:p>
    <w:p w:rsidR="002F2954" w:rsidRPr="004D3454" w:rsidP="002F2954" w14:paraId="58F72D10" w14:textId="77777777">
      <w:pPr>
        <w:spacing w:line="480" w:lineRule="auto"/>
        <w:ind w:right="-540"/>
        <w:jc w:val="both"/>
        <w:rPr>
          <w:rFonts w:ascii="Courier New" w:hAnsi="Courier New" w:cs="Courier New"/>
          <w:sz w:val="24"/>
          <w:szCs w:val="24"/>
        </w:rPr>
      </w:pPr>
    </w:p>
    <w:p w:rsidR="002F2954" w:rsidRPr="004D3454" w:rsidP="002F2954" w14:paraId="58F72D11" w14:textId="77777777">
      <w:pPr>
        <w:spacing w:line="480" w:lineRule="auto"/>
        <w:rPr>
          <w:rFonts w:ascii="Courier New" w:hAnsi="Courier New" w:cs="Courier New"/>
          <w:sz w:val="24"/>
          <w:szCs w:val="24"/>
        </w:rPr>
      </w:pPr>
      <w:r w:rsidRPr="004D3454">
        <w:rPr>
          <w:rFonts w:ascii="Courier New" w:hAnsi="Courier New" w:cs="Courier New"/>
          <w:sz w:val="24"/>
          <w:szCs w:val="24"/>
        </w:rPr>
        <w:t>Proposed Project</w:t>
      </w:r>
    </w:p>
    <w:p w:rsidR="008656F7" w:rsidRPr="004D3454" w:rsidP="002F2954" w14:paraId="58F72D12" w14:textId="1C6063F0">
      <w:pPr>
        <w:spacing w:line="480" w:lineRule="auto"/>
        <w:rPr>
          <w:rFonts w:ascii="Courier New" w:hAnsi="Courier New" w:cs="Courier New"/>
          <w:sz w:val="24"/>
        </w:rPr>
      </w:pPr>
      <w:r w:rsidRPr="004D3454">
        <w:rPr>
          <w:rFonts w:ascii="Courier New" w:hAnsi="Courier New" w:cs="Courier New"/>
          <w:sz w:val="24"/>
        </w:rPr>
        <w:t>NCCDPHP Work Plans, Progress Monitoring, and Evaluation Reporting – New ICR – National Center for Chronic Disease Prevention and Health Promotion (NCCDPHPP), Centers for Disease Control and Prevention (CDC).</w:t>
      </w:r>
      <w:r w:rsidRPr="004D3454" w:rsidR="002F2954">
        <w:rPr>
          <w:rFonts w:ascii="Courier New" w:hAnsi="Courier New" w:cs="Courier New"/>
          <w:sz w:val="24"/>
        </w:rPr>
        <w:t xml:space="preserve"> </w:t>
      </w:r>
    </w:p>
    <w:p w:rsidR="005772A8" w:rsidRPr="004D3454" w:rsidP="008656F7" w14:paraId="58F72D13" w14:textId="77777777">
      <w:pPr>
        <w:widowControl w:val="0"/>
        <w:tabs>
          <w:tab w:val="left" w:pos="0"/>
        </w:tabs>
        <w:spacing w:line="480" w:lineRule="auto"/>
        <w:rPr>
          <w:rFonts w:ascii="Courier New" w:hAnsi="Courier New" w:cs="EEAGN D+ Melior"/>
          <w:color w:val="000000"/>
          <w:sz w:val="24"/>
          <w:szCs w:val="24"/>
          <w:u w:val="single"/>
        </w:rPr>
      </w:pPr>
    </w:p>
    <w:p w:rsidR="00EE5DF8" w:rsidRPr="004D3454" w:rsidP="00EE5DF8" w14:paraId="58F72D14" w14:textId="77777777">
      <w:pPr>
        <w:spacing w:line="480" w:lineRule="auto"/>
        <w:rPr>
          <w:rFonts w:ascii="Courier New" w:hAnsi="Courier New" w:cs="Courier New"/>
          <w:sz w:val="24"/>
          <w:szCs w:val="24"/>
          <w:u w:val="single"/>
        </w:rPr>
      </w:pPr>
      <w:r w:rsidRPr="004D3454">
        <w:rPr>
          <w:rFonts w:ascii="Courier New" w:hAnsi="Courier New" w:cs="Courier New"/>
          <w:sz w:val="24"/>
          <w:szCs w:val="24"/>
          <w:u w:val="single"/>
        </w:rPr>
        <w:t>Background and Brief Description</w:t>
      </w:r>
    </w:p>
    <w:p w:rsidR="003E4805" w:rsidRPr="004D3454" w:rsidP="003E4805" w14:paraId="2EF84509" w14:textId="6F5ACD9C">
      <w:pPr>
        <w:widowControl w:val="0"/>
        <w:tabs>
          <w:tab w:val="left" w:pos="0"/>
        </w:tabs>
        <w:spacing w:line="480" w:lineRule="auto"/>
        <w:rPr>
          <w:rFonts w:ascii="Courier New" w:hAnsi="Courier New" w:cs="Courier New"/>
          <w:sz w:val="24"/>
          <w:szCs w:val="24"/>
        </w:rPr>
      </w:pPr>
      <w:r w:rsidRPr="004D3454">
        <w:rPr>
          <w:rFonts w:ascii="Courier New" w:eastAsia="Calibri" w:hAnsi="Courier New" w:cs="Courier New"/>
          <w:bCs/>
          <w:sz w:val="24"/>
          <w:szCs w:val="24"/>
        </w:rPr>
        <w:tab/>
      </w:r>
      <w:r w:rsidRPr="004D3454">
        <w:rPr>
          <w:rFonts w:ascii="Courier New" w:hAnsi="Courier New" w:cs="Courier New"/>
          <w:sz w:val="24"/>
          <w:szCs w:val="24"/>
        </w:rPr>
        <w:t xml:space="preserve">Each year, more than 80% of CDC/NCCDPHP’s budget is distributed to awardees such as state health departments, universities, and other organizations, primarily through cooperative agreements. The structure of cooperative agreements is such that awardees and CDC project officers, subject matter experts, and technical monitors work together on designing projects intended to improve public health. The National Center for Chronic Disease Prevention and Health Promotion (NCCDPHP) at the Centers for Disease Control and Prevention (CDC) seeks OMB approval to use generic collection templates to collect work </w:t>
      </w:r>
      <w:r w:rsidRPr="004D3454">
        <w:rPr>
          <w:rFonts w:ascii="Courier New" w:hAnsi="Courier New" w:cs="Courier New"/>
          <w:sz w:val="24"/>
          <w:szCs w:val="24"/>
        </w:rPr>
        <w:t xml:space="preserve">plan, monitoring, and/or evaluation information from cooperative agreement awardees. </w:t>
      </w:r>
    </w:p>
    <w:p w:rsidR="003E4805" w:rsidRPr="004D3454" w:rsidP="003E4805" w14:paraId="057D253E" w14:textId="77777777">
      <w:pPr>
        <w:spacing w:line="480" w:lineRule="auto"/>
        <w:rPr>
          <w:rFonts w:ascii="Courier New" w:hAnsi="Courier New" w:cs="Courier New"/>
          <w:bCs/>
          <w:sz w:val="24"/>
          <w:szCs w:val="24"/>
        </w:rPr>
      </w:pPr>
      <w:r w:rsidRPr="004D3454">
        <w:rPr>
          <w:rFonts w:ascii="Courier New" w:hAnsi="Courier New" w:cs="Courier New"/>
          <w:bCs/>
          <w:sz w:val="24"/>
          <w:szCs w:val="24"/>
        </w:rPr>
        <w:tab/>
        <w:t>NCCDPHP does not have a single information collection mechanism that encompasses all collection needs for all cooperative agreements. The purpose of this generic ICR is to allow the creation of individualized templates or forms for each phase of each award.</w:t>
      </w:r>
    </w:p>
    <w:p w:rsidR="003E4805" w:rsidRPr="004D3454" w:rsidP="003E4805" w14:paraId="2D0A6D21" w14:textId="77777777">
      <w:pPr>
        <w:widowControl w:val="0"/>
        <w:tabs>
          <w:tab w:val="left" w:pos="0"/>
        </w:tabs>
        <w:rPr>
          <w:rFonts w:ascii="Courier New" w:hAnsi="Courier New" w:cs="Courier New"/>
          <w:sz w:val="24"/>
          <w:szCs w:val="24"/>
        </w:rPr>
      </w:pPr>
    </w:p>
    <w:p w:rsidR="003E4805" w:rsidRPr="004D3454" w:rsidP="003E4805" w14:paraId="040947E9" w14:textId="77777777">
      <w:pPr>
        <w:widowControl w:val="0"/>
        <w:tabs>
          <w:tab w:val="left" w:pos="0"/>
        </w:tabs>
        <w:spacing w:line="480" w:lineRule="auto"/>
        <w:rPr>
          <w:rFonts w:ascii="Courier New" w:hAnsi="Courier New" w:cs="Courier New"/>
          <w:sz w:val="24"/>
          <w:szCs w:val="24"/>
        </w:rPr>
      </w:pPr>
      <w:r w:rsidRPr="004D3454">
        <w:rPr>
          <w:rFonts w:ascii="Courier New" w:hAnsi="Courier New" w:cs="Courier New"/>
          <w:sz w:val="24"/>
          <w:szCs w:val="24"/>
        </w:rPr>
        <w:tab/>
        <w:t>OMB approval is requested for three years. The total annualized burden hours are 21,380.</w:t>
      </w:r>
    </w:p>
    <w:p w:rsidR="00EE5DF8" w:rsidP="00EE5DF8" w14:paraId="58F72D17" w14:textId="77777777">
      <w:pPr>
        <w:spacing w:line="480" w:lineRule="auto"/>
        <w:rPr>
          <w:rFonts w:ascii="Courier New" w:hAnsi="Courier New" w:cs="Courier New"/>
          <w:b/>
          <w:u w:val="single"/>
        </w:rPr>
      </w:pPr>
    </w:p>
    <w:p w:rsidR="00294E1C" w:rsidP="00EE5DF8" w14:paraId="7E131C47" w14:textId="77777777">
      <w:pPr>
        <w:spacing w:line="480" w:lineRule="auto"/>
        <w:rPr>
          <w:rFonts w:ascii="Courier New" w:hAnsi="Courier New" w:cs="Courier New"/>
          <w:b/>
          <w:u w:val="single"/>
        </w:rPr>
      </w:pPr>
    </w:p>
    <w:p w:rsidR="00294E1C" w:rsidRPr="004D3454" w:rsidP="00EE5DF8" w14:paraId="2163850B" w14:textId="77777777">
      <w:pPr>
        <w:spacing w:line="480" w:lineRule="auto"/>
        <w:rPr>
          <w:rFonts w:ascii="Courier New" w:hAnsi="Courier New" w:cs="Courier New"/>
          <w:b/>
          <w:u w:val="single"/>
        </w:rPr>
      </w:pPr>
    </w:p>
    <w:p w:rsidR="00EE5DF8" w:rsidRPr="004D3454" w:rsidP="00EE5DF8" w14:paraId="58F72D18" w14:textId="77777777">
      <w:pPr>
        <w:widowControl w:val="0"/>
        <w:tabs>
          <w:tab w:val="left" w:pos="0"/>
        </w:tabs>
        <w:spacing w:line="480" w:lineRule="auto"/>
        <w:rPr>
          <w:rFonts w:ascii="Courier New" w:hAnsi="Courier New" w:cs="EEAGN D+ Melior"/>
          <w:color w:val="000000"/>
          <w:sz w:val="24"/>
          <w:szCs w:val="24"/>
        </w:rPr>
      </w:pPr>
      <w:r w:rsidRPr="004D3454">
        <w:rPr>
          <w:rFonts w:ascii="Courier New" w:hAnsi="Courier New" w:cs="EEAGN D+ Melior"/>
          <w:color w:val="000000"/>
          <w:sz w:val="24"/>
          <w:szCs w:val="24"/>
          <w:u w:val="single"/>
        </w:rPr>
        <w:t>Estimated Annualized Burden Hours</w:t>
      </w:r>
    </w:p>
    <w:p w:rsidR="001225E3" w:rsidRPr="004D3454" w:rsidP="001225E3" w14:paraId="18C7CD62" w14:textId="77777777">
      <w:pPr>
        <w:widowControl w:val="0"/>
        <w:tabs>
          <w:tab w:val="left" w:pos="0"/>
        </w:tabs>
        <w:rPr>
          <w:rFonts w:ascii="Courier New" w:hAnsi="Courier New" w:cs="EEAGN D+ Melior"/>
          <w:color w:val="000000"/>
        </w:rPr>
      </w:pPr>
    </w:p>
    <w:tbl>
      <w:tblPr>
        <w:tblStyle w:val="TableGrid2"/>
        <w:tblW w:w="9540" w:type="dxa"/>
        <w:tblInd w:w="-5" w:type="dxa"/>
        <w:tblLook w:val="04A0"/>
      </w:tblPr>
      <w:tblGrid>
        <w:gridCol w:w="2089"/>
        <w:gridCol w:w="1657"/>
        <w:gridCol w:w="1801"/>
        <w:gridCol w:w="1657"/>
        <w:gridCol w:w="1369"/>
        <w:gridCol w:w="1081"/>
      </w:tblGrid>
      <w:tr w14:paraId="39751A20" w14:textId="77777777" w:rsidTr="00BB22F2">
        <w:tblPrEx>
          <w:tblW w:w="9540" w:type="dxa"/>
          <w:tblInd w:w="-5" w:type="dxa"/>
          <w:tblLook w:val="04A0"/>
        </w:tblPrEx>
        <w:trPr>
          <w:trHeight w:val="300"/>
        </w:trPr>
        <w:tc>
          <w:tcPr>
            <w:tcW w:w="2023" w:type="dxa"/>
            <w:tcBorders>
              <w:top w:val="single" w:sz="4" w:space="0" w:color="auto"/>
              <w:left w:val="single" w:sz="4" w:space="0" w:color="auto"/>
              <w:bottom w:val="single" w:sz="4" w:space="0" w:color="auto"/>
              <w:right w:val="single" w:sz="4" w:space="0" w:color="auto"/>
            </w:tcBorders>
            <w:vAlign w:val="center"/>
            <w:hideMark/>
          </w:tcPr>
          <w:p w:rsidR="001225E3" w:rsidRPr="004D3454" w:rsidP="00CE12B0" w14:paraId="441ED81B" w14:textId="77777777">
            <w:pPr>
              <w:rPr>
                <w:rFonts w:ascii="Courier New" w:hAnsi="Courier New" w:cs="Courier New"/>
                <w:b/>
                <w:bCs/>
                <w:sz w:val="24"/>
                <w:szCs w:val="24"/>
              </w:rPr>
            </w:pPr>
            <w:r w:rsidRPr="004D3454">
              <w:rPr>
                <w:rFonts w:ascii="Courier New" w:hAnsi="Courier New" w:cs="Courier New"/>
                <w:b/>
                <w:bCs/>
                <w:sz w:val="24"/>
                <w:szCs w:val="24"/>
              </w:rPr>
              <w:t>Type of Respondent</w:t>
            </w:r>
          </w:p>
        </w:tc>
        <w:tc>
          <w:tcPr>
            <w:tcW w:w="1605" w:type="dxa"/>
            <w:tcBorders>
              <w:top w:val="single" w:sz="4" w:space="0" w:color="auto"/>
              <w:left w:val="single" w:sz="4" w:space="0" w:color="auto"/>
              <w:bottom w:val="single" w:sz="4" w:space="0" w:color="auto"/>
              <w:right w:val="single" w:sz="4" w:space="0" w:color="auto"/>
            </w:tcBorders>
          </w:tcPr>
          <w:p w:rsidR="001225E3" w:rsidRPr="004D3454" w:rsidP="00CE12B0" w14:paraId="6E5563CA" w14:textId="77777777">
            <w:pPr>
              <w:jc w:val="center"/>
              <w:rPr>
                <w:rFonts w:ascii="Courier New" w:hAnsi="Courier New" w:cs="Courier New"/>
                <w:b/>
                <w:bCs/>
                <w:sz w:val="24"/>
                <w:szCs w:val="24"/>
              </w:rPr>
            </w:pPr>
          </w:p>
          <w:p w:rsidR="001225E3" w:rsidRPr="004D3454" w:rsidP="00CE12B0" w14:paraId="5CE2305F" w14:textId="77777777">
            <w:pPr>
              <w:rPr>
                <w:rFonts w:ascii="Courier New" w:hAnsi="Courier New" w:cs="Courier New"/>
                <w:b/>
                <w:bCs/>
                <w:sz w:val="24"/>
                <w:szCs w:val="24"/>
              </w:rPr>
            </w:pPr>
          </w:p>
          <w:p w:rsidR="001225E3" w:rsidRPr="004D3454" w:rsidP="00CE12B0" w14:paraId="6C668D3E" w14:textId="77777777">
            <w:pPr>
              <w:rPr>
                <w:rFonts w:ascii="Courier New" w:hAnsi="Courier New" w:cs="Courier New"/>
                <w:b/>
                <w:bCs/>
                <w:sz w:val="24"/>
                <w:szCs w:val="24"/>
              </w:rPr>
            </w:pPr>
            <w:r w:rsidRPr="004D3454">
              <w:rPr>
                <w:rFonts w:ascii="Courier New" w:hAnsi="Courier New" w:cs="Courier New"/>
                <w:b/>
                <w:bCs/>
                <w:sz w:val="24"/>
                <w:szCs w:val="24"/>
              </w:rPr>
              <w:t>Type of Form</w:t>
            </w:r>
          </w:p>
        </w:tc>
        <w:tc>
          <w:tcPr>
            <w:tcW w:w="1744" w:type="dxa"/>
            <w:tcBorders>
              <w:top w:val="single" w:sz="4" w:space="0" w:color="auto"/>
              <w:left w:val="single" w:sz="4" w:space="0" w:color="auto"/>
              <w:bottom w:val="single" w:sz="4" w:space="0" w:color="auto"/>
              <w:right w:val="single" w:sz="4" w:space="0" w:color="auto"/>
            </w:tcBorders>
            <w:vAlign w:val="center"/>
            <w:hideMark/>
          </w:tcPr>
          <w:p w:rsidR="001225E3" w:rsidRPr="004D3454" w:rsidP="00CE12B0" w14:paraId="35457078" w14:textId="77777777">
            <w:pPr>
              <w:jc w:val="center"/>
              <w:rPr>
                <w:rFonts w:ascii="Courier New" w:hAnsi="Courier New" w:cs="Courier New"/>
                <w:b/>
                <w:bCs/>
                <w:sz w:val="24"/>
                <w:szCs w:val="24"/>
              </w:rPr>
            </w:pPr>
            <w:r w:rsidRPr="004D3454">
              <w:rPr>
                <w:rFonts w:ascii="Courier New" w:hAnsi="Courier New" w:cs="Courier New"/>
                <w:b/>
                <w:bCs/>
                <w:sz w:val="24"/>
                <w:szCs w:val="24"/>
              </w:rPr>
              <w:t>Number of Respondents</w:t>
            </w:r>
          </w:p>
        </w:tc>
        <w:tc>
          <w:tcPr>
            <w:tcW w:w="1605" w:type="dxa"/>
            <w:tcBorders>
              <w:top w:val="single" w:sz="4" w:space="0" w:color="auto"/>
              <w:left w:val="single" w:sz="4" w:space="0" w:color="auto"/>
              <w:bottom w:val="single" w:sz="4" w:space="0" w:color="auto"/>
              <w:right w:val="single" w:sz="4" w:space="0" w:color="auto"/>
            </w:tcBorders>
            <w:vAlign w:val="center"/>
            <w:hideMark/>
          </w:tcPr>
          <w:p w:rsidR="001225E3" w:rsidRPr="004D3454" w:rsidP="00CE12B0" w14:paraId="43F889A1" w14:textId="77777777">
            <w:pPr>
              <w:jc w:val="center"/>
              <w:rPr>
                <w:rFonts w:ascii="Courier New" w:hAnsi="Courier New" w:cs="Courier New"/>
                <w:b/>
                <w:bCs/>
                <w:sz w:val="24"/>
                <w:szCs w:val="24"/>
              </w:rPr>
            </w:pPr>
            <w:r w:rsidRPr="004D3454">
              <w:rPr>
                <w:rFonts w:ascii="Courier New" w:hAnsi="Courier New" w:cs="Courier New"/>
                <w:b/>
                <w:bCs/>
                <w:sz w:val="24"/>
                <w:szCs w:val="24"/>
              </w:rPr>
              <w:t>Number of Responses per Respondent</w:t>
            </w:r>
          </w:p>
        </w:tc>
        <w:tc>
          <w:tcPr>
            <w:tcW w:w="1328" w:type="dxa"/>
            <w:tcBorders>
              <w:top w:val="single" w:sz="4" w:space="0" w:color="auto"/>
              <w:left w:val="single" w:sz="4" w:space="0" w:color="auto"/>
              <w:bottom w:val="single" w:sz="4" w:space="0" w:color="auto"/>
              <w:right w:val="single" w:sz="4" w:space="0" w:color="auto"/>
            </w:tcBorders>
            <w:vAlign w:val="center"/>
            <w:hideMark/>
          </w:tcPr>
          <w:p w:rsidR="001225E3" w:rsidRPr="004D3454" w:rsidP="00CE12B0" w14:paraId="30C4BDC1" w14:textId="77777777">
            <w:pPr>
              <w:jc w:val="center"/>
              <w:rPr>
                <w:rFonts w:ascii="Courier New" w:hAnsi="Courier New" w:cs="Courier New"/>
                <w:b/>
                <w:bCs/>
                <w:sz w:val="24"/>
                <w:szCs w:val="24"/>
              </w:rPr>
            </w:pPr>
            <w:r w:rsidRPr="004D3454">
              <w:rPr>
                <w:rFonts w:ascii="Courier New" w:hAnsi="Courier New" w:cs="Courier New"/>
                <w:b/>
                <w:bCs/>
                <w:sz w:val="24"/>
                <w:szCs w:val="24"/>
              </w:rPr>
              <w:t>Average Burden per Response (in hours)</w:t>
            </w:r>
          </w:p>
        </w:tc>
        <w:tc>
          <w:tcPr>
            <w:tcW w:w="1235" w:type="dxa"/>
            <w:tcBorders>
              <w:top w:val="single" w:sz="4" w:space="0" w:color="auto"/>
              <w:left w:val="single" w:sz="4" w:space="0" w:color="auto"/>
              <w:bottom w:val="single" w:sz="4" w:space="0" w:color="auto"/>
              <w:right w:val="single" w:sz="4" w:space="0" w:color="auto"/>
            </w:tcBorders>
            <w:vAlign w:val="center"/>
            <w:hideMark/>
          </w:tcPr>
          <w:p w:rsidR="001225E3" w:rsidRPr="004D3454" w:rsidP="00CE12B0" w14:paraId="06B06DE8" w14:textId="77777777">
            <w:pPr>
              <w:jc w:val="center"/>
              <w:rPr>
                <w:rFonts w:ascii="Courier New" w:hAnsi="Courier New" w:cs="Courier New"/>
                <w:b/>
                <w:bCs/>
                <w:sz w:val="24"/>
                <w:szCs w:val="24"/>
              </w:rPr>
            </w:pPr>
            <w:r w:rsidRPr="004D3454">
              <w:rPr>
                <w:rFonts w:ascii="Courier New" w:hAnsi="Courier New" w:cs="Courier New"/>
                <w:b/>
                <w:bCs/>
                <w:sz w:val="24"/>
                <w:szCs w:val="24"/>
              </w:rPr>
              <w:t>Total Burden (in hours)</w:t>
            </w:r>
          </w:p>
        </w:tc>
      </w:tr>
      <w:tr w14:paraId="35E6A87B" w14:textId="77777777" w:rsidTr="00BB22F2">
        <w:tblPrEx>
          <w:tblW w:w="9540" w:type="dxa"/>
          <w:tblInd w:w="-5" w:type="dxa"/>
          <w:tblLook w:val="04A0"/>
        </w:tblPrEx>
        <w:trPr>
          <w:trHeight w:val="720"/>
        </w:trPr>
        <w:tc>
          <w:tcPr>
            <w:tcW w:w="2023" w:type="dxa"/>
            <w:tcBorders>
              <w:left w:val="single" w:sz="4" w:space="0" w:color="auto"/>
              <w:right w:val="single" w:sz="4" w:space="0" w:color="auto"/>
            </w:tcBorders>
            <w:vAlign w:val="center"/>
          </w:tcPr>
          <w:p w:rsidR="001225E3" w:rsidRPr="004D3454" w:rsidP="00CE12B0" w14:paraId="5C7803FB" w14:textId="77777777">
            <w:pPr>
              <w:rPr>
                <w:rFonts w:ascii="Courier New" w:hAnsi="Courier New" w:cs="Courier New"/>
                <w:color w:val="000000" w:themeColor="text1"/>
                <w:sz w:val="24"/>
                <w:szCs w:val="24"/>
              </w:rPr>
            </w:pPr>
            <w:r w:rsidRPr="004D3454">
              <w:rPr>
                <w:rFonts w:ascii="Courier New" w:hAnsi="Courier New" w:cs="Courier New"/>
                <w:sz w:val="24"/>
                <w:szCs w:val="24"/>
              </w:rPr>
              <w:t>Comprehensive Cancer Control Program</w:t>
            </w:r>
            <w:r w:rsidRPr="004D3454">
              <w:rPr>
                <w:rFonts w:ascii="Courier New" w:hAnsi="Courier New" w:cs="Courier New"/>
                <w:color w:val="000000" w:themeColor="text1"/>
                <w:sz w:val="24"/>
                <w:szCs w:val="24"/>
              </w:rPr>
              <w:t xml:space="preserve"> Award Recipients</w:t>
            </w:r>
          </w:p>
          <w:p w:rsidR="001225E3" w:rsidRPr="004D3454" w:rsidP="00CE12B0" w14:paraId="033DA388" w14:textId="77777777">
            <w:pPr>
              <w:rPr>
                <w:rFonts w:ascii="Courier New" w:hAnsi="Courier New" w:cs="Courier New"/>
                <w:sz w:val="24"/>
                <w:szCs w:val="24"/>
              </w:rPr>
            </w:pPr>
            <w:r w:rsidRPr="004D3454">
              <w:rPr>
                <w:rFonts w:ascii="Courier New" w:hAnsi="Courier New" w:cs="Courier New"/>
                <w:color w:val="000000" w:themeColor="text1"/>
                <w:sz w:val="24"/>
                <w:szCs w:val="24"/>
              </w:rPr>
              <w:t xml:space="preserve"> </w:t>
            </w:r>
          </w:p>
        </w:tc>
        <w:tc>
          <w:tcPr>
            <w:tcW w:w="1605" w:type="dxa"/>
            <w:tcBorders>
              <w:left w:val="single" w:sz="4" w:space="0" w:color="auto"/>
              <w:right w:val="single" w:sz="4" w:space="0" w:color="auto"/>
            </w:tcBorders>
          </w:tcPr>
          <w:p w:rsidR="001225E3" w:rsidRPr="004D3454" w:rsidP="00CE12B0" w14:paraId="6EB748BC" w14:textId="77777777">
            <w:pPr>
              <w:jc w:val="center"/>
              <w:rPr>
                <w:rFonts w:ascii="Courier New" w:hAnsi="Courier New" w:cs="Courier New"/>
                <w:color w:val="000000" w:themeColor="text1"/>
                <w:sz w:val="24"/>
                <w:szCs w:val="24"/>
              </w:rPr>
            </w:pPr>
          </w:p>
          <w:p w:rsidR="001225E3" w:rsidRPr="004D3454" w:rsidP="00CE12B0" w14:paraId="086E3436" w14:textId="77777777">
            <w:pPr>
              <w:jc w:val="center"/>
              <w:rPr>
                <w:rFonts w:ascii="Courier New" w:hAnsi="Courier New" w:cs="Courier New"/>
                <w:color w:val="000000" w:themeColor="text1"/>
                <w:sz w:val="24"/>
                <w:szCs w:val="24"/>
              </w:rPr>
            </w:pPr>
            <w:r w:rsidRPr="004D3454">
              <w:rPr>
                <w:rFonts w:ascii="Courier New" w:hAnsi="Courier New" w:cs="Courier New"/>
                <w:color w:val="000000" w:themeColor="text1"/>
                <w:sz w:val="24"/>
                <w:szCs w:val="24"/>
              </w:rPr>
              <w:t>Evaluation Plan</w:t>
            </w:r>
          </w:p>
        </w:tc>
        <w:tc>
          <w:tcPr>
            <w:tcW w:w="1744" w:type="dxa"/>
            <w:tcBorders>
              <w:top w:val="single" w:sz="4" w:space="0" w:color="auto"/>
              <w:left w:val="single" w:sz="4" w:space="0" w:color="auto"/>
              <w:bottom w:val="single" w:sz="4" w:space="0" w:color="auto"/>
              <w:right w:val="single" w:sz="4" w:space="0" w:color="auto"/>
            </w:tcBorders>
            <w:vAlign w:val="center"/>
          </w:tcPr>
          <w:p w:rsidR="001225E3" w:rsidRPr="004D3454" w:rsidP="00CE12B0" w14:paraId="06D5B2FE" w14:textId="77777777">
            <w:pPr>
              <w:spacing w:line="259" w:lineRule="auto"/>
              <w:jc w:val="center"/>
              <w:rPr>
                <w:rFonts w:ascii="Courier New" w:hAnsi="Courier New" w:cs="Courier New"/>
                <w:color w:val="000000" w:themeColor="text1"/>
                <w:sz w:val="24"/>
                <w:szCs w:val="24"/>
              </w:rPr>
            </w:pPr>
            <w:r w:rsidRPr="004D3454">
              <w:rPr>
                <w:rFonts w:ascii="Courier New" w:hAnsi="Courier New" w:cs="Courier New"/>
                <w:color w:val="000000" w:themeColor="text1"/>
                <w:sz w:val="24"/>
                <w:szCs w:val="24"/>
              </w:rPr>
              <w:t>66</w:t>
            </w:r>
          </w:p>
        </w:tc>
        <w:tc>
          <w:tcPr>
            <w:tcW w:w="1605" w:type="dxa"/>
            <w:tcBorders>
              <w:top w:val="single" w:sz="4" w:space="0" w:color="auto"/>
              <w:left w:val="single" w:sz="4" w:space="0" w:color="auto"/>
              <w:bottom w:val="single" w:sz="4" w:space="0" w:color="auto"/>
              <w:right w:val="single" w:sz="4" w:space="0" w:color="auto"/>
            </w:tcBorders>
            <w:vAlign w:val="center"/>
          </w:tcPr>
          <w:p w:rsidR="001225E3" w:rsidRPr="004D3454" w:rsidP="00CE12B0" w14:paraId="4F4076AA" w14:textId="77777777">
            <w:pPr>
              <w:jc w:val="center"/>
              <w:rPr>
                <w:rFonts w:ascii="Courier New" w:hAnsi="Courier New" w:cs="Courier New"/>
                <w:color w:val="000000" w:themeColor="text1"/>
                <w:sz w:val="24"/>
                <w:szCs w:val="24"/>
              </w:rPr>
            </w:pPr>
            <w:r w:rsidRPr="004D3454">
              <w:rPr>
                <w:rFonts w:ascii="Courier New" w:hAnsi="Courier New" w:cs="Courier New"/>
                <w:color w:val="000000" w:themeColor="text1"/>
                <w:sz w:val="24"/>
                <w:szCs w:val="24"/>
              </w:rPr>
              <w:t>1</w:t>
            </w:r>
          </w:p>
        </w:tc>
        <w:tc>
          <w:tcPr>
            <w:tcW w:w="1328" w:type="dxa"/>
            <w:tcBorders>
              <w:top w:val="single" w:sz="4" w:space="0" w:color="auto"/>
              <w:left w:val="single" w:sz="4" w:space="0" w:color="auto"/>
              <w:bottom w:val="single" w:sz="4" w:space="0" w:color="auto"/>
              <w:right w:val="single" w:sz="4" w:space="0" w:color="auto"/>
            </w:tcBorders>
            <w:vAlign w:val="center"/>
          </w:tcPr>
          <w:p w:rsidR="001225E3" w:rsidRPr="004D3454" w:rsidP="00CE12B0" w14:paraId="77154107" w14:textId="77777777">
            <w:pPr>
              <w:jc w:val="center"/>
              <w:rPr>
                <w:rFonts w:ascii="Courier New" w:hAnsi="Courier New" w:cs="Courier New"/>
                <w:sz w:val="24"/>
                <w:szCs w:val="24"/>
              </w:rPr>
            </w:pPr>
            <w:r w:rsidRPr="004D3454">
              <w:rPr>
                <w:rFonts w:ascii="Courier New" w:hAnsi="Courier New" w:cs="Courier New"/>
                <w:sz w:val="24"/>
                <w:szCs w:val="24"/>
              </w:rPr>
              <w:t>6</w:t>
            </w:r>
          </w:p>
        </w:tc>
        <w:tc>
          <w:tcPr>
            <w:tcW w:w="1235" w:type="dxa"/>
            <w:tcBorders>
              <w:top w:val="single" w:sz="4" w:space="0" w:color="auto"/>
              <w:left w:val="single" w:sz="4" w:space="0" w:color="auto"/>
              <w:bottom w:val="single" w:sz="4" w:space="0" w:color="auto"/>
              <w:right w:val="single" w:sz="4" w:space="0" w:color="auto"/>
            </w:tcBorders>
            <w:vAlign w:val="center"/>
          </w:tcPr>
          <w:p w:rsidR="001225E3" w:rsidRPr="004D3454" w:rsidP="00CE12B0" w14:paraId="056CB19E" w14:textId="77777777">
            <w:pPr>
              <w:jc w:val="center"/>
              <w:rPr>
                <w:rFonts w:ascii="Courier New" w:hAnsi="Courier New" w:cs="Courier New"/>
                <w:sz w:val="24"/>
                <w:szCs w:val="24"/>
              </w:rPr>
            </w:pPr>
            <w:r w:rsidRPr="004D3454">
              <w:rPr>
                <w:rFonts w:ascii="Courier New" w:hAnsi="Courier New" w:cs="Courier New"/>
                <w:sz w:val="24"/>
                <w:szCs w:val="24"/>
              </w:rPr>
              <w:t>396</w:t>
            </w:r>
          </w:p>
        </w:tc>
      </w:tr>
      <w:tr w14:paraId="1DAA7B8E" w14:textId="77777777" w:rsidTr="00BB22F2">
        <w:tblPrEx>
          <w:tblW w:w="9540" w:type="dxa"/>
          <w:tblInd w:w="-5" w:type="dxa"/>
          <w:tblLook w:val="04A0"/>
        </w:tblPrEx>
        <w:trPr>
          <w:trHeight w:val="720"/>
        </w:trPr>
        <w:tc>
          <w:tcPr>
            <w:tcW w:w="2023" w:type="dxa"/>
            <w:tcBorders>
              <w:left w:val="single" w:sz="4" w:space="0" w:color="auto"/>
              <w:right w:val="single" w:sz="4" w:space="0" w:color="auto"/>
            </w:tcBorders>
            <w:vAlign w:val="center"/>
          </w:tcPr>
          <w:p w:rsidR="001225E3" w:rsidRPr="004D3454" w:rsidP="00CE12B0" w14:paraId="6CDA455B" w14:textId="77777777">
            <w:pPr>
              <w:rPr>
                <w:rFonts w:ascii="Courier New" w:hAnsi="Courier New" w:cs="Courier New"/>
                <w:color w:val="000000" w:themeColor="text1"/>
                <w:sz w:val="24"/>
                <w:szCs w:val="24"/>
              </w:rPr>
            </w:pPr>
            <w:r w:rsidRPr="004D3454">
              <w:rPr>
                <w:rFonts w:ascii="Courier New" w:hAnsi="Courier New" w:cs="Courier New"/>
                <w:sz w:val="24"/>
                <w:szCs w:val="24"/>
              </w:rPr>
              <w:t>National Breast and Cervical Cancer Early Detection Program</w:t>
            </w:r>
            <w:r w:rsidRPr="004D3454">
              <w:rPr>
                <w:rFonts w:ascii="Courier New" w:hAnsi="Courier New" w:cs="Courier New"/>
                <w:color w:val="000000" w:themeColor="text1"/>
                <w:sz w:val="24"/>
                <w:szCs w:val="24"/>
              </w:rPr>
              <w:t xml:space="preserve"> Award Recipients </w:t>
            </w:r>
          </w:p>
          <w:p w:rsidR="001225E3" w:rsidRPr="004D3454" w:rsidP="00CE12B0" w14:paraId="0CA3A9A0" w14:textId="77777777">
            <w:pPr>
              <w:rPr>
                <w:rFonts w:ascii="Courier New" w:hAnsi="Courier New" w:cs="Courier New"/>
                <w:color w:val="000000" w:themeColor="text1"/>
                <w:sz w:val="24"/>
                <w:szCs w:val="24"/>
              </w:rPr>
            </w:pPr>
          </w:p>
        </w:tc>
        <w:tc>
          <w:tcPr>
            <w:tcW w:w="1605" w:type="dxa"/>
            <w:tcBorders>
              <w:left w:val="single" w:sz="4" w:space="0" w:color="auto"/>
              <w:right w:val="single" w:sz="4" w:space="0" w:color="auto"/>
            </w:tcBorders>
          </w:tcPr>
          <w:p w:rsidR="001225E3" w:rsidRPr="004D3454" w:rsidP="00CE12B0" w14:paraId="7DAF1273" w14:textId="77777777">
            <w:pPr>
              <w:jc w:val="center"/>
              <w:rPr>
                <w:rFonts w:ascii="Courier New" w:hAnsi="Courier New" w:cs="Courier New"/>
                <w:color w:val="000000" w:themeColor="text1"/>
                <w:sz w:val="24"/>
                <w:szCs w:val="24"/>
              </w:rPr>
            </w:pPr>
          </w:p>
          <w:p w:rsidR="001225E3" w:rsidRPr="004D3454" w:rsidP="00CE12B0" w14:paraId="4063AFE0" w14:textId="77777777">
            <w:pPr>
              <w:jc w:val="center"/>
              <w:rPr>
                <w:rFonts w:ascii="Courier New" w:hAnsi="Courier New" w:cs="Courier New"/>
                <w:color w:val="000000" w:themeColor="text1"/>
                <w:sz w:val="24"/>
                <w:szCs w:val="24"/>
              </w:rPr>
            </w:pPr>
          </w:p>
          <w:p w:rsidR="001225E3" w:rsidRPr="004D3454" w:rsidP="00CE12B0" w14:paraId="4B5F0602" w14:textId="77777777">
            <w:pPr>
              <w:jc w:val="center"/>
              <w:rPr>
                <w:rFonts w:ascii="Courier New" w:hAnsi="Courier New" w:cs="Courier New"/>
                <w:color w:val="000000" w:themeColor="text1"/>
                <w:sz w:val="24"/>
                <w:szCs w:val="24"/>
              </w:rPr>
            </w:pPr>
          </w:p>
          <w:p w:rsidR="001225E3" w:rsidRPr="004D3454" w:rsidP="00CE12B0" w14:paraId="17764835" w14:textId="77777777">
            <w:pPr>
              <w:jc w:val="center"/>
              <w:rPr>
                <w:rFonts w:ascii="Courier New" w:hAnsi="Courier New" w:cs="Courier New"/>
                <w:color w:val="000000" w:themeColor="text1"/>
                <w:sz w:val="24"/>
                <w:szCs w:val="24"/>
              </w:rPr>
            </w:pPr>
            <w:r w:rsidRPr="004D3454">
              <w:rPr>
                <w:rFonts w:ascii="Courier New" w:hAnsi="Courier New" w:cs="Courier New"/>
                <w:color w:val="000000" w:themeColor="text1"/>
                <w:sz w:val="24"/>
                <w:szCs w:val="24"/>
              </w:rPr>
              <w:t>Work Plan</w:t>
            </w:r>
          </w:p>
        </w:tc>
        <w:tc>
          <w:tcPr>
            <w:tcW w:w="1744" w:type="dxa"/>
            <w:tcBorders>
              <w:top w:val="single" w:sz="4" w:space="0" w:color="auto"/>
              <w:left w:val="single" w:sz="4" w:space="0" w:color="auto"/>
              <w:bottom w:val="single" w:sz="4" w:space="0" w:color="auto"/>
              <w:right w:val="single" w:sz="4" w:space="0" w:color="auto"/>
            </w:tcBorders>
            <w:vAlign w:val="center"/>
          </w:tcPr>
          <w:p w:rsidR="001225E3" w:rsidRPr="004D3454" w:rsidP="00CE12B0" w14:paraId="2FBCC5B0" w14:textId="77777777">
            <w:pPr>
              <w:spacing w:line="259" w:lineRule="auto"/>
              <w:jc w:val="center"/>
              <w:rPr>
                <w:rFonts w:ascii="Courier New" w:eastAsia="Calibri" w:hAnsi="Courier New" w:cs="Courier New"/>
                <w:sz w:val="24"/>
                <w:szCs w:val="24"/>
              </w:rPr>
            </w:pPr>
            <w:r w:rsidRPr="004D3454">
              <w:rPr>
                <w:rFonts w:ascii="Courier New" w:hAnsi="Courier New" w:cs="Courier New"/>
                <w:color w:val="000000" w:themeColor="text1"/>
                <w:sz w:val="24"/>
                <w:szCs w:val="24"/>
              </w:rPr>
              <w:t>64</w:t>
            </w:r>
          </w:p>
        </w:tc>
        <w:tc>
          <w:tcPr>
            <w:tcW w:w="1605" w:type="dxa"/>
            <w:tcBorders>
              <w:top w:val="single" w:sz="4" w:space="0" w:color="auto"/>
              <w:left w:val="single" w:sz="4" w:space="0" w:color="auto"/>
              <w:bottom w:val="single" w:sz="4" w:space="0" w:color="auto"/>
              <w:right w:val="single" w:sz="4" w:space="0" w:color="auto"/>
            </w:tcBorders>
            <w:vAlign w:val="center"/>
          </w:tcPr>
          <w:p w:rsidR="001225E3" w:rsidRPr="004D3454" w:rsidP="00CE12B0" w14:paraId="77F8BFC2" w14:textId="77777777">
            <w:pPr>
              <w:jc w:val="center"/>
              <w:rPr>
                <w:rFonts w:ascii="Courier New" w:hAnsi="Courier New" w:cs="Courier New"/>
                <w:color w:val="000000" w:themeColor="text1"/>
                <w:sz w:val="24"/>
                <w:szCs w:val="24"/>
              </w:rPr>
            </w:pPr>
            <w:r w:rsidRPr="004D3454">
              <w:rPr>
                <w:rFonts w:ascii="Courier New" w:hAnsi="Courier New" w:cs="Courier New"/>
                <w:color w:val="000000" w:themeColor="text1"/>
                <w:sz w:val="24"/>
                <w:szCs w:val="24"/>
              </w:rPr>
              <w:t>1</w:t>
            </w:r>
          </w:p>
        </w:tc>
        <w:tc>
          <w:tcPr>
            <w:tcW w:w="1328" w:type="dxa"/>
            <w:tcBorders>
              <w:top w:val="single" w:sz="4" w:space="0" w:color="auto"/>
              <w:left w:val="single" w:sz="4" w:space="0" w:color="auto"/>
              <w:bottom w:val="single" w:sz="4" w:space="0" w:color="auto"/>
              <w:right w:val="single" w:sz="4" w:space="0" w:color="auto"/>
            </w:tcBorders>
            <w:vAlign w:val="center"/>
          </w:tcPr>
          <w:p w:rsidR="001225E3" w:rsidRPr="004D3454" w:rsidP="00CE12B0" w14:paraId="1CE178FA" w14:textId="77777777">
            <w:pPr>
              <w:jc w:val="center"/>
              <w:rPr>
                <w:rFonts w:ascii="Courier New" w:hAnsi="Courier New" w:cs="Courier New"/>
                <w:sz w:val="24"/>
                <w:szCs w:val="24"/>
              </w:rPr>
            </w:pPr>
            <w:r w:rsidRPr="004D3454">
              <w:rPr>
                <w:rFonts w:ascii="Courier New" w:hAnsi="Courier New" w:cs="Courier New"/>
                <w:sz w:val="24"/>
                <w:szCs w:val="24"/>
              </w:rPr>
              <w:t>6</w:t>
            </w:r>
          </w:p>
        </w:tc>
        <w:tc>
          <w:tcPr>
            <w:tcW w:w="1235" w:type="dxa"/>
            <w:tcBorders>
              <w:top w:val="single" w:sz="4" w:space="0" w:color="auto"/>
              <w:left w:val="single" w:sz="4" w:space="0" w:color="auto"/>
              <w:bottom w:val="single" w:sz="4" w:space="0" w:color="auto"/>
              <w:right w:val="single" w:sz="4" w:space="0" w:color="auto"/>
            </w:tcBorders>
            <w:vAlign w:val="center"/>
          </w:tcPr>
          <w:p w:rsidR="001225E3" w:rsidRPr="004D3454" w:rsidP="00CE12B0" w14:paraId="10EAE045" w14:textId="77777777">
            <w:pPr>
              <w:jc w:val="center"/>
              <w:rPr>
                <w:rFonts w:ascii="Courier New" w:hAnsi="Courier New" w:cs="Courier New"/>
                <w:sz w:val="24"/>
                <w:szCs w:val="24"/>
              </w:rPr>
            </w:pPr>
            <w:r w:rsidRPr="004D3454">
              <w:rPr>
                <w:rFonts w:ascii="Courier New" w:hAnsi="Courier New" w:cs="Courier New"/>
                <w:sz w:val="24"/>
                <w:szCs w:val="24"/>
              </w:rPr>
              <w:t>384</w:t>
            </w:r>
          </w:p>
        </w:tc>
      </w:tr>
      <w:tr w14:paraId="27D27B45" w14:textId="77777777" w:rsidTr="00BB22F2">
        <w:tblPrEx>
          <w:tblW w:w="9540" w:type="dxa"/>
          <w:tblInd w:w="-5" w:type="dxa"/>
          <w:tblLook w:val="04A0"/>
        </w:tblPrEx>
        <w:trPr>
          <w:trHeight w:val="431"/>
        </w:trPr>
        <w:tc>
          <w:tcPr>
            <w:tcW w:w="2023" w:type="dxa"/>
            <w:tcBorders>
              <w:left w:val="single" w:sz="4" w:space="0" w:color="auto"/>
              <w:right w:val="single" w:sz="4" w:space="0" w:color="auto"/>
            </w:tcBorders>
            <w:vAlign w:val="center"/>
          </w:tcPr>
          <w:p w:rsidR="001225E3" w:rsidRPr="004D3454" w:rsidP="00CE12B0" w14:paraId="3052AAD0" w14:textId="77777777">
            <w:pPr>
              <w:rPr>
                <w:rFonts w:ascii="Courier New" w:hAnsi="Courier New" w:cs="Courier New"/>
                <w:color w:val="000000" w:themeColor="text1"/>
                <w:sz w:val="24"/>
                <w:szCs w:val="24"/>
              </w:rPr>
            </w:pPr>
            <w:r w:rsidRPr="004D3454">
              <w:rPr>
                <w:rFonts w:ascii="Courier New" w:hAnsi="Courier New" w:cs="Courier New"/>
                <w:sz w:val="24"/>
                <w:szCs w:val="24"/>
              </w:rPr>
              <w:t>National Program of Cancer Registries</w:t>
            </w:r>
            <w:r w:rsidRPr="004D3454">
              <w:rPr>
                <w:rFonts w:ascii="Courier New" w:hAnsi="Courier New" w:cs="Courier New"/>
                <w:color w:val="000000" w:themeColor="text1"/>
                <w:sz w:val="24"/>
                <w:szCs w:val="24"/>
              </w:rPr>
              <w:t xml:space="preserve"> Award Recipients</w:t>
            </w:r>
          </w:p>
          <w:p w:rsidR="001225E3" w:rsidRPr="004D3454" w:rsidP="00CE12B0" w14:paraId="6E6FB830" w14:textId="77777777">
            <w:pPr>
              <w:rPr>
                <w:rFonts w:ascii="Courier New" w:hAnsi="Courier New" w:cs="Courier New"/>
                <w:color w:val="000000" w:themeColor="text1"/>
                <w:sz w:val="24"/>
                <w:szCs w:val="24"/>
              </w:rPr>
            </w:pPr>
          </w:p>
        </w:tc>
        <w:tc>
          <w:tcPr>
            <w:tcW w:w="1605" w:type="dxa"/>
            <w:tcBorders>
              <w:left w:val="single" w:sz="4" w:space="0" w:color="auto"/>
              <w:right w:val="single" w:sz="4" w:space="0" w:color="auto"/>
            </w:tcBorders>
          </w:tcPr>
          <w:p w:rsidR="001225E3" w:rsidRPr="004D3454" w:rsidP="00CE12B0" w14:paraId="4EFA0658" w14:textId="77777777">
            <w:pPr>
              <w:jc w:val="center"/>
              <w:rPr>
                <w:rFonts w:ascii="Courier New" w:hAnsi="Courier New" w:cs="Courier New"/>
                <w:color w:val="000000" w:themeColor="text1"/>
                <w:sz w:val="24"/>
                <w:szCs w:val="24"/>
              </w:rPr>
            </w:pPr>
          </w:p>
          <w:p w:rsidR="001225E3" w:rsidRPr="004D3454" w:rsidP="00CE12B0" w14:paraId="68D23003" w14:textId="77777777">
            <w:pPr>
              <w:jc w:val="center"/>
              <w:rPr>
                <w:rFonts w:ascii="Courier New" w:hAnsi="Courier New" w:cs="Courier New"/>
                <w:color w:val="000000" w:themeColor="text1"/>
                <w:sz w:val="24"/>
                <w:szCs w:val="24"/>
              </w:rPr>
            </w:pPr>
          </w:p>
          <w:p w:rsidR="001225E3" w:rsidRPr="004D3454" w:rsidP="00CE12B0" w14:paraId="6288DF52" w14:textId="77777777">
            <w:pPr>
              <w:jc w:val="center"/>
              <w:rPr>
                <w:rFonts w:ascii="Courier New" w:hAnsi="Courier New" w:cs="Courier New"/>
                <w:color w:val="000000" w:themeColor="text1"/>
                <w:sz w:val="24"/>
                <w:szCs w:val="24"/>
              </w:rPr>
            </w:pPr>
            <w:r w:rsidRPr="004D3454">
              <w:rPr>
                <w:rFonts w:ascii="Courier New" w:hAnsi="Courier New" w:cs="Courier New"/>
                <w:color w:val="000000" w:themeColor="text1"/>
                <w:sz w:val="24"/>
                <w:szCs w:val="24"/>
              </w:rPr>
              <w:t>Evaluation Report</w:t>
            </w:r>
          </w:p>
        </w:tc>
        <w:tc>
          <w:tcPr>
            <w:tcW w:w="1744" w:type="dxa"/>
            <w:tcBorders>
              <w:top w:val="single" w:sz="4" w:space="0" w:color="auto"/>
              <w:left w:val="single" w:sz="4" w:space="0" w:color="auto"/>
              <w:bottom w:val="single" w:sz="4" w:space="0" w:color="auto"/>
              <w:right w:val="single" w:sz="4" w:space="0" w:color="auto"/>
            </w:tcBorders>
            <w:vAlign w:val="center"/>
          </w:tcPr>
          <w:p w:rsidR="001225E3" w:rsidRPr="004D3454" w:rsidP="00CE12B0" w14:paraId="37EC2CC6" w14:textId="77777777">
            <w:pPr>
              <w:jc w:val="center"/>
              <w:rPr>
                <w:rFonts w:ascii="Courier New" w:hAnsi="Courier New" w:cs="Courier New"/>
                <w:color w:val="000000" w:themeColor="text1"/>
                <w:sz w:val="24"/>
                <w:szCs w:val="24"/>
              </w:rPr>
            </w:pPr>
            <w:r w:rsidRPr="004D3454">
              <w:rPr>
                <w:rFonts w:ascii="Courier New" w:hAnsi="Courier New" w:cs="Courier New"/>
                <w:color w:val="000000" w:themeColor="text1"/>
                <w:sz w:val="24"/>
                <w:szCs w:val="24"/>
              </w:rPr>
              <w:t>50</w:t>
            </w:r>
          </w:p>
        </w:tc>
        <w:tc>
          <w:tcPr>
            <w:tcW w:w="1605" w:type="dxa"/>
            <w:tcBorders>
              <w:top w:val="single" w:sz="4" w:space="0" w:color="auto"/>
              <w:left w:val="single" w:sz="4" w:space="0" w:color="auto"/>
              <w:bottom w:val="single" w:sz="4" w:space="0" w:color="auto"/>
              <w:right w:val="single" w:sz="4" w:space="0" w:color="auto"/>
            </w:tcBorders>
            <w:vAlign w:val="center"/>
          </w:tcPr>
          <w:p w:rsidR="001225E3" w:rsidRPr="004D3454" w:rsidP="00CE12B0" w14:paraId="7A7E758D" w14:textId="77777777">
            <w:pPr>
              <w:jc w:val="center"/>
              <w:rPr>
                <w:rFonts w:ascii="Courier New" w:hAnsi="Courier New" w:cs="Courier New"/>
                <w:color w:val="000000" w:themeColor="text1"/>
                <w:sz w:val="24"/>
                <w:szCs w:val="24"/>
              </w:rPr>
            </w:pPr>
            <w:r w:rsidRPr="004D3454">
              <w:rPr>
                <w:rFonts w:ascii="Courier New" w:hAnsi="Courier New" w:cs="Courier New"/>
                <w:color w:val="000000" w:themeColor="text1"/>
                <w:sz w:val="24"/>
                <w:szCs w:val="24"/>
              </w:rPr>
              <w:t>1</w:t>
            </w:r>
          </w:p>
        </w:tc>
        <w:tc>
          <w:tcPr>
            <w:tcW w:w="1328" w:type="dxa"/>
            <w:tcBorders>
              <w:top w:val="single" w:sz="4" w:space="0" w:color="auto"/>
              <w:left w:val="single" w:sz="4" w:space="0" w:color="auto"/>
              <w:bottom w:val="single" w:sz="4" w:space="0" w:color="auto"/>
              <w:right w:val="single" w:sz="4" w:space="0" w:color="auto"/>
            </w:tcBorders>
            <w:vAlign w:val="center"/>
          </w:tcPr>
          <w:p w:rsidR="001225E3" w:rsidRPr="004D3454" w:rsidP="00CE12B0" w14:paraId="6070A951" w14:textId="77777777">
            <w:pPr>
              <w:jc w:val="center"/>
              <w:rPr>
                <w:rFonts w:ascii="Courier New" w:hAnsi="Courier New" w:cs="Courier New"/>
                <w:sz w:val="24"/>
                <w:szCs w:val="24"/>
              </w:rPr>
            </w:pPr>
            <w:r w:rsidRPr="004D3454">
              <w:rPr>
                <w:rFonts w:ascii="Courier New" w:hAnsi="Courier New" w:cs="Courier New"/>
                <w:sz w:val="24"/>
                <w:szCs w:val="24"/>
              </w:rPr>
              <w:t>12</w:t>
            </w:r>
          </w:p>
        </w:tc>
        <w:tc>
          <w:tcPr>
            <w:tcW w:w="1235" w:type="dxa"/>
            <w:tcBorders>
              <w:top w:val="single" w:sz="4" w:space="0" w:color="auto"/>
              <w:left w:val="single" w:sz="4" w:space="0" w:color="auto"/>
              <w:bottom w:val="single" w:sz="4" w:space="0" w:color="auto"/>
              <w:right w:val="single" w:sz="4" w:space="0" w:color="auto"/>
            </w:tcBorders>
            <w:vAlign w:val="center"/>
          </w:tcPr>
          <w:p w:rsidR="001225E3" w:rsidRPr="004D3454" w:rsidP="00CE12B0" w14:paraId="5D1C7572" w14:textId="77777777">
            <w:pPr>
              <w:jc w:val="center"/>
              <w:rPr>
                <w:rFonts w:ascii="Courier New" w:hAnsi="Courier New" w:cs="Courier New"/>
                <w:sz w:val="24"/>
                <w:szCs w:val="24"/>
              </w:rPr>
            </w:pPr>
            <w:r w:rsidRPr="004D3454">
              <w:rPr>
                <w:rFonts w:ascii="Courier New" w:hAnsi="Courier New" w:cs="Courier New"/>
                <w:sz w:val="24"/>
                <w:szCs w:val="24"/>
              </w:rPr>
              <w:t>600</w:t>
            </w:r>
          </w:p>
        </w:tc>
      </w:tr>
      <w:tr w14:paraId="3388D50A" w14:textId="77777777" w:rsidTr="00BB22F2">
        <w:tblPrEx>
          <w:tblW w:w="9540" w:type="dxa"/>
          <w:tblInd w:w="-5" w:type="dxa"/>
          <w:tblLook w:val="04A0"/>
        </w:tblPrEx>
        <w:trPr>
          <w:trHeight w:val="431"/>
        </w:trPr>
        <w:tc>
          <w:tcPr>
            <w:tcW w:w="2023" w:type="dxa"/>
            <w:tcBorders>
              <w:left w:val="single" w:sz="4" w:space="0" w:color="auto"/>
              <w:right w:val="single" w:sz="4" w:space="0" w:color="auto"/>
            </w:tcBorders>
            <w:vAlign w:val="center"/>
          </w:tcPr>
          <w:p w:rsidR="001225E3" w:rsidRPr="004D3454" w:rsidP="00CE12B0" w14:paraId="50CFCC46" w14:textId="77777777">
            <w:pPr>
              <w:rPr>
                <w:rFonts w:ascii="Courier New" w:hAnsi="Courier New" w:cs="Courier New"/>
                <w:color w:val="000000" w:themeColor="text1"/>
                <w:sz w:val="24"/>
                <w:szCs w:val="24"/>
              </w:rPr>
            </w:pPr>
            <w:r w:rsidRPr="004D3454">
              <w:rPr>
                <w:rFonts w:ascii="Courier New" w:hAnsi="Courier New" w:cs="Courier New"/>
                <w:color w:val="000000" w:themeColor="text1"/>
                <w:sz w:val="24"/>
                <w:szCs w:val="24"/>
              </w:rPr>
              <w:t>Other CDC/NCCDPHP Award Recipients</w:t>
            </w:r>
          </w:p>
          <w:p w:rsidR="001225E3" w:rsidRPr="004D3454" w:rsidP="00CE12B0" w14:paraId="4EDC7AD6" w14:textId="77777777">
            <w:pPr>
              <w:rPr>
                <w:rFonts w:ascii="Courier New" w:hAnsi="Courier New" w:cs="Courier New"/>
                <w:color w:val="000000" w:themeColor="text1"/>
                <w:sz w:val="24"/>
                <w:szCs w:val="24"/>
              </w:rPr>
            </w:pPr>
          </w:p>
        </w:tc>
        <w:tc>
          <w:tcPr>
            <w:tcW w:w="1605" w:type="dxa"/>
            <w:tcBorders>
              <w:left w:val="single" w:sz="4" w:space="0" w:color="auto"/>
              <w:right w:val="single" w:sz="4" w:space="0" w:color="auto"/>
            </w:tcBorders>
          </w:tcPr>
          <w:p w:rsidR="001225E3" w:rsidRPr="004D3454" w:rsidP="00CE12B0" w14:paraId="7B6142AC" w14:textId="77777777">
            <w:pPr>
              <w:jc w:val="center"/>
              <w:rPr>
                <w:rFonts w:ascii="Courier New" w:hAnsi="Courier New" w:cs="Courier New"/>
                <w:color w:val="000000" w:themeColor="text1"/>
                <w:sz w:val="24"/>
                <w:szCs w:val="24"/>
              </w:rPr>
            </w:pPr>
          </w:p>
          <w:p w:rsidR="001225E3" w:rsidRPr="004D3454" w:rsidP="00CE12B0" w14:paraId="5D47C601" w14:textId="77777777">
            <w:pPr>
              <w:jc w:val="center"/>
              <w:rPr>
                <w:rFonts w:ascii="Courier New" w:hAnsi="Courier New" w:cs="Courier New"/>
                <w:color w:val="000000" w:themeColor="text1"/>
                <w:sz w:val="24"/>
                <w:szCs w:val="24"/>
              </w:rPr>
            </w:pPr>
            <w:r w:rsidRPr="004D3454">
              <w:rPr>
                <w:rFonts w:ascii="Courier New" w:hAnsi="Courier New" w:cs="Courier New"/>
                <w:color w:val="000000" w:themeColor="text1"/>
                <w:sz w:val="24"/>
                <w:szCs w:val="24"/>
              </w:rPr>
              <w:t>Other Reporting Forms</w:t>
            </w:r>
          </w:p>
        </w:tc>
        <w:tc>
          <w:tcPr>
            <w:tcW w:w="1744" w:type="dxa"/>
            <w:tcBorders>
              <w:top w:val="single" w:sz="4" w:space="0" w:color="auto"/>
              <w:left w:val="single" w:sz="4" w:space="0" w:color="auto"/>
              <w:bottom w:val="single" w:sz="4" w:space="0" w:color="auto"/>
              <w:right w:val="single" w:sz="4" w:space="0" w:color="auto"/>
            </w:tcBorders>
            <w:vAlign w:val="center"/>
          </w:tcPr>
          <w:p w:rsidR="001225E3" w:rsidRPr="004D3454" w:rsidP="00CE12B0" w14:paraId="25840894" w14:textId="77777777">
            <w:pPr>
              <w:jc w:val="center"/>
              <w:rPr>
                <w:rFonts w:ascii="Courier New" w:hAnsi="Courier New" w:cs="Courier New"/>
                <w:color w:val="000000" w:themeColor="text1"/>
                <w:sz w:val="24"/>
                <w:szCs w:val="24"/>
              </w:rPr>
            </w:pPr>
            <w:r w:rsidRPr="004D3454">
              <w:rPr>
                <w:rFonts w:ascii="Courier New" w:hAnsi="Courier New" w:cs="Courier New"/>
                <w:color w:val="000000" w:themeColor="text1"/>
                <w:sz w:val="24"/>
                <w:szCs w:val="24"/>
              </w:rPr>
              <w:t>2000</w:t>
            </w:r>
          </w:p>
        </w:tc>
        <w:tc>
          <w:tcPr>
            <w:tcW w:w="1605" w:type="dxa"/>
            <w:tcBorders>
              <w:top w:val="single" w:sz="4" w:space="0" w:color="auto"/>
              <w:left w:val="single" w:sz="4" w:space="0" w:color="auto"/>
              <w:bottom w:val="single" w:sz="4" w:space="0" w:color="auto"/>
              <w:right w:val="single" w:sz="4" w:space="0" w:color="auto"/>
            </w:tcBorders>
            <w:vAlign w:val="center"/>
          </w:tcPr>
          <w:p w:rsidR="001225E3" w:rsidRPr="004D3454" w:rsidP="00CE12B0" w14:paraId="5549E50A" w14:textId="77777777">
            <w:pPr>
              <w:jc w:val="center"/>
              <w:rPr>
                <w:rFonts w:ascii="Courier New" w:hAnsi="Courier New" w:cs="Courier New"/>
                <w:color w:val="000000" w:themeColor="text1"/>
                <w:sz w:val="24"/>
                <w:szCs w:val="24"/>
              </w:rPr>
            </w:pPr>
            <w:r w:rsidRPr="004D3454">
              <w:rPr>
                <w:rFonts w:ascii="Courier New" w:hAnsi="Courier New" w:cs="Courier New"/>
                <w:color w:val="000000" w:themeColor="text1"/>
                <w:sz w:val="24"/>
                <w:szCs w:val="24"/>
              </w:rPr>
              <w:t>1</w:t>
            </w:r>
          </w:p>
        </w:tc>
        <w:tc>
          <w:tcPr>
            <w:tcW w:w="1328" w:type="dxa"/>
            <w:tcBorders>
              <w:top w:val="single" w:sz="4" w:space="0" w:color="auto"/>
              <w:left w:val="single" w:sz="4" w:space="0" w:color="auto"/>
              <w:bottom w:val="single" w:sz="4" w:space="0" w:color="auto"/>
              <w:right w:val="single" w:sz="4" w:space="0" w:color="auto"/>
            </w:tcBorders>
            <w:vAlign w:val="center"/>
          </w:tcPr>
          <w:p w:rsidR="001225E3" w:rsidRPr="004D3454" w:rsidP="00CE12B0" w14:paraId="0EE49138" w14:textId="77777777">
            <w:pPr>
              <w:jc w:val="center"/>
              <w:rPr>
                <w:rFonts w:ascii="Courier New" w:hAnsi="Courier New" w:cs="Courier New"/>
                <w:sz w:val="24"/>
                <w:szCs w:val="24"/>
              </w:rPr>
            </w:pPr>
            <w:r w:rsidRPr="004D3454">
              <w:rPr>
                <w:rFonts w:ascii="Courier New" w:hAnsi="Courier New" w:cs="Courier New"/>
                <w:sz w:val="24"/>
                <w:szCs w:val="24"/>
              </w:rPr>
              <w:t>10</w:t>
            </w:r>
          </w:p>
        </w:tc>
        <w:tc>
          <w:tcPr>
            <w:tcW w:w="1235" w:type="dxa"/>
            <w:tcBorders>
              <w:top w:val="single" w:sz="4" w:space="0" w:color="auto"/>
              <w:left w:val="single" w:sz="4" w:space="0" w:color="auto"/>
              <w:bottom w:val="single" w:sz="4" w:space="0" w:color="auto"/>
              <w:right w:val="single" w:sz="4" w:space="0" w:color="auto"/>
            </w:tcBorders>
            <w:vAlign w:val="center"/>
          </w:tcPr>
          <w:p w:rsidR="001225E3" w:rsidRPr="004D3454" w:rsidP="00CE12B0" w14:paraId="71A3C9FD" w14:textId="77777777">
            <w:pPr>
              <w:jc w:val="center"/>
              <w:rPr>
                <w:rFonts w:ascii="Courier New" w:hAnsi="Courier New" w:cs="Courier New"/>
                <w:sz w:val="24"/>
                <w:szCs w:val="24"/>
              </w:rPr>
            </w:pPr>
            <w:r w:rsidRPr="004D3454">
              <w:rPr>
                <w:rFonts w:ascii="Courier New" w:hAnsi="Courier New" w:cs="Courier New"/>
                <w:sz w:val="24"/>
                <w:szCs w:val="24"/>
              </w:rPr>
              <w:t>20,000</w:t>
            </w:r>
          </w:p>
        </w:tc>
      </w:tr>
      <w:tr w14:paraId="7E87BCE6" w14:textId="77777777" w:rsidTr="00BB22F2">
        <w:tblPrEx>
          <w:tblW w:w="9540" w:type="dxa"/>
          <w:tblInd w:w="-5" w:type="dxa"/>
          <w:tblLook w:val="04A0"/>
        </w:tblPrEx>
        <w:trPr>
          <w:trHeight w:val="431"/>
        </w:trPr>
        <w:tc>
          <w:tcPr>
            <w:tcW w:w="2023" w:type="dxa"/>
            <w:tcBorders>
              <w:left w:val="single" w:sz="4" w:space="0" w:color="auto"/>
              <w:right w:val="single" w:sz="4" w:space="0" w:color="auto"/>
            </w:tcBorders>
            <w:vAlign w:val="center"/>
          </w:tcPr>
          <w:p w:rsidR="001225E3" w:rsidRPr="004D3454" w:rsidP="00CE12B0" w14:paraId="2361AA4A" w14:textId="77777777">
            <w:pPr>
              <w:rPr>
                <w:rFonts w:ascii="Courier New" w:hAnsi="Courier New" w:cs="Courier New"/>
                <w:color w:val="000000" w:themeColor="text1"/>
                <w:sz w:val="24"/>
                <w:szCs w:val="24"/>
              </w:rPr>
            </w:pPr>
            <w:r w:rsidRPr="004D3454">
              <w:rPr>
                <w:rFonts w:ascii="Courier New" w:hAnsi="Courier New" w:cs="Courier New"/>
                <w:color w:val="000000" w:themeColor="text1"/>
                <w:sz w:val="24"/>
                <w:szCs w:val="24"/>
              </w:rPr>
              <w:t>Total</w:t>
            </w:r>
          </w:p>
        </w:tc>
        <w:tc>
          <w:tcPr>
            <w:tcW w:w="1605" w:type="dxa"/>
            <w:tcBorders>
              <w:left w:val="single" w:sz="4" w:space="0" w:color="auto"/>
              <w:right w:val="single" w:sz="4" w:space="0" w:color="auto"/>
            </w:tcBorders>
          </w:tcPr>
          <w:p w:rsidR="001225E3" w:rsidRPr="004D3454" w:rsidP="00CE12B0" w14:paraId="74CEA18F" w14:textId="77777777">
            <w:pPr>
              <w:jc w:val="center"/>
              <w:rPr>
                <w:rFonts w:ascii="Courier New" w:hAnsi="Courier New" w:cs="Courier New"/>
                <w:color w:val="000000" w:themeColor="text1"/>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1225E3" w:rsidRPr="004D3454" w:rsidP="00CE12B0" w14:paraId="3618F27F" w14:textId="77777777">
            <w:pPr>
              <w:jc w:val="center"/>
              <w:rPr>
                <w:rFonts w:ascii="Courier New" w:hAnsi="Courier New" w:cs="Courier New"/>
                <w:color w:val="000000" w:themeColor="text1"/>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225E3" w:rsidRPr="004D3454" w:rsidP="00CE12B0" w14:paraId="761BBC3D" w14:textId="77777777">
            <w:pPr>
              <w:jc w:val="center"/>
              <w:rPr>
                <w:rFonts w:ascii="Courier New" w:hAnsi="Courier New" w:cs="Courier New"/>
                <w:color w:val="000000" w:themeColor="text1"/>
                <w:sz w:val="24"/>
                <w:szCs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1225E3" w:rsidRPr="004D3454" w:rsidP="00CE12B0" w14:paraId="211162A7" w14:textId="77777777">
            <w:pPr>
              <w:jc w:val="center"/>
              <w:rPr>
                <w:rFonts w:ascii="Courier New" w:hAnsi="Courier New" w:cs="Courier New"/>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1225E3" w:rsidRPr="004D3454" w:rsidP="00CE12B0" w14:paraId="33026920" w14:textId="77777777">
            <w:pPr>
              <w:jc w:val="center"/>
              <w:rPr>
                <w:rFonts w:ascii="Courier New" w:hAnsi="Courier New" w:cs="Courier New"/>
                <w:sz w:val="24"/>
                <w:szCs w:val="24"/>
              </w:rPr>
            </w:pPr>
            <w:r w:rsidRPr="004D3454">
              <w:rPr>
                <w:rFonts w:ascii="Courier New" w:hAnsi="Courier New" w:cs="Courier New"/>
                <w:sz w:val="24"/>
                <w:szCs w:val="24"/>
              </w:rPr>
              <w:t>21,380</w:t>
            </w:r>
          </w:p>
        </w:tc>
      </w:tr>
    </w:tbl>
    <w:p w:rsidR="001225E3" w:rsidRPr="004D3454" w:rsidP="001225E3" w14:paraId="3866C050" w14:textId="77777777"/>
    <w:p w:rsidR="00EE5DF8" w:rsidRPr="004D3454" w:rsidP="00EE5DF8" w14:paraId="58F72D25" w14:textId="77777777">
      <w:pPr>
        <w:spacing w:line="480" w:lineRule="auto"/>
        <w:rPr>
          <w:rFonts w:ascii="Courier New" w:hAnsi="Courier New" w:cs="Courier New"/>
          <w:sz w:val="24"/>
          <w:szCs w:val="24"/>
          <w:u w:val="single"/>
        </w:rPr>
      </w:pPr>
    </w:p>
    <w:p w:rsidR="004910C9" w:rsidRPr="004D3454" w:rsidP="004C7E36" w14:paraId="58F72D27" w14:textId="77777777">
      <w:pPr>
        <w:rPr>
          <w:rFonts w:ascii="Courier New" w:hAnsi="Courier New" w:cs="Courier New"/>
          <w:sz w:val="24"/>
        </w:rPr>
      </w:pPr>
    </w:p>
    <w:p w:rsidR="004F3772" w:rsidRPr="004D3454" w:rsidP="004F3772" w14:paraId="58F72D28" w14:textId="77777777">
      <w:pPr>
        <w:ind w:left="2880"/>
        <w:rPr>
          <w:rFonts w:ascii="Courier New" w:hAnsi="Courier New" w:cs="Courier New"/>
          <w:sz w:val="24"/>
        </w:rPr>
      </w:pPr>
      <w:r w:rsidRPr="004D3454">
        <w:rPr>
          <w:rFonts w:ascii="Courier New" w:hAnsi="Courier New" w:cs="Courier New"/>
          <w:sz w:val="24"/>
        </w:rPr>
        <w:t>__________________________________</w:t>
      </w:r>
    </w:p>
    <w:p w:rsidR="00D30265" w:rsidRPr="004D3454" w:rsidP="00D30265" w14:paraId="58F72D29" w14:textId="4F26CBE2">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b/>
          <w:bCs/>
          <w:color w:val="000000"/>
          <w:sz w:val="24"/>
        </w:rPr>
      </w:pPr>
      <w:r w:rsidRPr="004D3454">
        <w:rPr>
          <w:rFonts w:ascii="Courier New" w:hAnsi="Courier New" w:cs="Courier New"/>
          <w:b/>
          <w:bCs/>
          <w:color w:val="000000"/>
          <w:sz w:val="24"/>
        </w:rPr>
        <w:t>Jeffrey M. Zirge</w:t>
      </w:r>
      <w:r w:rsidRPr="004D3454" w:rsidR="004C7E36">
        <w:rPr>
          <w:rFonts w:ascii="Courier New" w:hAnsi="Courier New" w:cs="Courier New"/>
          <w:b/>
          <w:bCs/>
          <w:color w:val="000000"/>
          <w:sz w:val="24"/>
        </w:rPr>
        <w:t>r</w:t>
      </w:r>
      <w:r w:rsidRPr="004D3454">
        <w:rPr>
          <w:rFonts w:ascii="Courier New" w:hAnsi="Courier New" w:cs="Courier New"/>
          <w:b/>
          <w:bCs/>
          <w:color w:val="000000"/>
          <w:sz w:val="24"/>
        </w:rPr>
        <w:t>,</w:t>
      </w:r>
    </w:p>
    <w:p w:rsidR="002B65CE" w:rsidRPr="004D3454" w:rsidP="00D30265" w14:paraId="58F72D2A"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4D3454">
        <w:rPr>
          <w:rFonts w:ascii="Courier New" w:hAnsi="Courier New" w:cs="Courier New"/>
          <w:i/>
          <w:iCs/>
          <w:color w:val="000000"/>
          <w:sz w:val="24"/>
        </w:rPr>
        <w:t>Lead</w:t>
      </w:r>
      <w:r w:rsidRPr="004D3454" w:rsidR="00D30265">
        <w:rPr>
          <w:rFonts w:ascii="Courier New" w:hAnsi="Courier New" w:cs="Courier New"/>
          <w:i/>
          <w:iCs/>
          <w:color w:val="000000"/>
          <w:sz w:val="24"/>
        </w:rPr>
        <w:t xml:space="preserve">, </w:t>
      </w:r>
    </w:p>
    <w:p w:rsidR="00D30265" w:rsidRPr="004D3454" w:rsidP="00D30265" w14:paraId="58F72D2B"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4D3454">
        <w:rPr>
          <w:rFonts w:ascii="Courier New" w:hAnsi="Courier New" w:cs="Courier New"/>
          <w:i/>
          <w:iCs/>
          <w:color w:val="000000"/>
          <w:sz w:val="24"/>
        </w:rPr>
        <w:t>Information Collection Review Office</w:t>
      </w:r>
      <w:r w:rsidRPr="004D3454" w:rsidR="004910C9">
        <w:rPr>
          <w:rFonts w:ascii="Courier New" w:hAnsi="Courier New" w:cs="Courier New"/>
          <w:i/>
          <w:iCs/>
          <w:color w:val="000000"/>
          <w:sz w:val="24"/>
        </w:rPr>
        <w:t>,</w:t>
      </w:r>
      <w:r w:rsidRPr="004D3454">
        <w:rPr>
          <w:rFonts w:ascii="Courier New" w:hAnsi="Courier New" w:cs="Courier New"/>
          <w:i/>
          <w:iCs/>
          <w:color w:val="000000"/>
          <w:sz w:val="24"/>
        </w:rPr>
        <w:t xml:space="preserve"> </w:t>
      </w:r>
      <w:r w:rsidRPr="004D3454">
        <w:rPr>
          <w:rFonts w:ascii="Courier New" w:hAnsi="Courier New" w:cs="Courier New"/>
          <w:i/>
          <w:iCs/>
          <w:color w:val="000000"/>
          <w:sz w:val="24"/>
        </w:rPr>
        <w:tab/>
      </w:r>
    </w:p>
    <w:p w:rsidR="00D30265" w:rsidRPr="004D3454" w:rsidP="00D30265" w14:paraId="58F72D2C" w14:textId="1CD1E981">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4D3454">
        <w:rPr>
          <w:rFonts w:ascii="Courier New" w:hAnsi="Courier New" w:cs="Courier New"/>
          <w:i/>
          <w:iCs/>
          <w:color w:val="000000"/>
          <w:sz w:val="24"/>
        </w:rPr>
        <w:t xml:space="preserve">Office of </w:t>
      </w:r>
      <w:r w:rsidRPr="004D3454" w:rsidR="004C7E36">
        <w:rPr>
          <w:rFonts w:ascii="Courier New" w:hAnsi="Courier New" w:cs="Courier New"/>
          <w:i/>
          <w:iCs/>
          <w:color w:val="000000"/>
          <w:sz w:val="24"/>
        </w:rPr>
        <w:t>Public Health Ethics and Regulations</w:t>
      </w:r>
      <w:r w:rsidRPr="004D3454" w:rsidR="004910C9">
        <w:rPr>
          <w:rFonts w:ascii="Courier New" w:hAnsi="Courier New" w:cs="Courier New"/>
          <w:i/>
          <w:iCs/>
          <w:color w:val="000000"/>
          <w:sz w:val="24"/>
        </w:rPr>
        <w:t>,</w:t>
      </w:r>
    </w:p>
    <w:p w:rsidR="00D30265" w:rsidRPr="004D3454" w:rsidP="00344DB8" w14:paraId="58F72D2D"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4D3454">
        <w:rPr>
          <w:rFonts w:ascii="Courier New" w:hAnsi="Courier New" w:cs="Courier New"/>
          <w:i/>
          <w:iCs/>
          <w:color w:val="000000"/>
          <w:sz w:val="24"/>
        </w:rPr>
        <w:t>Offic</w:t>
      </w:r>
      <w:r w:rsidRPr="004D3454" w:rsidR="00344DB8">
        <w:rPr>
          <w:rFonts w:ascii="Courier New" w:hAnsi="Courier New" w:cs="Courier New"/>
          <w:i/>
          <w:iCs/>
          <w:color w:val="000000"/>
          <w:sz w:val="24"/>
        </w:rPr>
        <w:t xml:space="preserve">e of </w:t>
      </w:r>
      <w:r w:rsidRPr="004D3454">
        <w:rPr>
          <w:rFonts w:ascii="Courier New" w:hAnsi="Courier New" w:cs="Courier New"/>
          <w:i/>
          <w:iCs/>
          <w:color w:val="000000"/>
          <w:sz w:val="24"/>
        </w:rPr>
        <w:t>Science</w:t>
      </w:r>
      <w:r w:rsidRPr="004D3454" w:rsidR="004910C9">
        <w:rPr>
          <w:rFonts w:ascii="Courier New" w:hAnsi="Courier New" w:cs="Courier New"/>
          <w:i/>
          <w:iCs/>
          <w:color w:val="000000"/>
          <w:sz w:val="24"/>
        </w:rPr>
        <w:t>,</w:t>
      </w:r>
    </w:p>
    <w:p w:rsidR="00B30DC2" w:rsidRPr="004C7E36" w:rsidP="00344DB8" w14:paraId="58F72D2E"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4D3454">
        <w:rPr>
          <w:rFonts w:ascii="Courier New" w:hAnsi="Courier New" w:cs="Courier New"/>
          <w:i/>
          <w:iCs/>
          <w:color w:val="000000"/>
          <w:sz w:val="24"/>
        </w:rPr>
        <w:t>Centers for Disease Control and Prevention</w:t>
      </w:r>
      <w:r w:rsidRPr="004D3454" w:rsidR="004910C9">
        <w:rPr>
          <w:rFonts w:ascii="Courier New" w:hAnsi="Courier New" w:cs="Courier New"/>
          <w:i/>
          <w:iCs/>
          <w:color w:val="000000"/>
          <w:sz w:val="24"/>
        </w:rPr>
        <w:t>.</w:t>
      </w:r>
    </w:p>
    <w:sectPr w:rsidSect="00DC6A3C">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EAGN D+ 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50B1" w:rsidP="00DC6A3C" w14:paraId="58F72D3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F50B1" w14:paraId="58F72D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50B1" w:rsidRPr="0057366F" w:rsidP="00920EC7" w14:paraId="58F72D35" w14:textId="77777777">
    <w:pPr>
      <w:pStyle w:val="Footer"/>
      <w:framePr w:wrap="around" w:vAnchor="text" w:hAnchor="margin" w:xAlign="center" w:y="1"/>
      <w:rPr>
        <w:rFonts w:ascii="Tahoma" w:hAnsi="Tahoma"/>
        <w:sz w:val="16"/>
        <w:szCs w:val="16"/>
      </w:rPr>
    </w:pPr>
    <w:r>
      <w:rPr>
        <w:rStyle w:val="PageNumber"/>
      </w:rPr>
      <w:fldChar w:fldCharType="begin"/>
    </w:r>
    <w:r>
      <w:rPr>
        <w:rStyle w:val="PageNumber"/>
      </w:rPr>
      <w:instrText xml:space="preserve">PAGE  </w:instrText>
    </w:r>
    <w:r>
      <w:rPr>
        <w:rStyle w:val="PageNumber"/>
      </w:rPr>
      <w:fldChar w:fldCharType="separate"/>
    </w:r>
    <w:r w:rsidR="00470B43">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3B" w14:paraId="174283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3B" w14:paraId="6A3D2C6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3B" w14:paraId="3313D3C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3B" w14:paraId="0AC2899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A115CD"/>
    <w:multiLevelType w:val="hybridMultilevel"/>
    <w:tmpl w:val="343C45D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26C57CEF"/>
    <w:multiLevelType w:val="hybridMultilevel"/>
    <w:tmpl w:val="781095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nsid w:val="5CE9325D"/>
    <w:multiLevelType w:val="hybridMultilevel"/>
    <w:tmpl w:val="83B2E67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0880EFA"/>
    <w:multiLevelType w:val="hybridMultilevel"/>
    <w:tmpl w:val="58D2C2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15436363">
    <w:abstractNumId w:val="0"/>
  </w:num>
  <w:num w:numId="2" w16cid:durableId="344326797">
    <w:abstractNumId w:val="1"/>
  </w:num>
  <w:num w:numId="3" w16cid:durableId="1456754909">
    <w:abstractNumId w:val="2"/>
  </w:num>
  <w:num w:numId="4" w16cid:durableId="829449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ABC"/>
    <w:rsid w:val="000077C9"/>
    <w:rsid w:val="00015B37"/>
    <w:rsid w:val="000160A2"/>
    <w:rsid w:val="00017AF0"/>
    <w:rsid w:val="000211A2"/>
    <w:rsid w:val="00021612"/>
    <w:rsid w:val="000227EA"/>
    <w:rsid w:val="000246E4"/>
    <w:rsid w:val="00042A01"/>
    <w:rsid w:val="00052CA1"/>
    <w:rsid w:val="00055A0C"/>
    <w:rsid w:val="000613AB"/>
    <w:rsid w:val="0006297F"/>
    <w:rsid w:val="0008785A"/>
    <w:rsid w:val="0009233D"/>
    <w:rsid w:val="000A2D5A"/>
    <w:rsid w:val="000A358B"/>
    <w:rsid w:val="000A47E8"/>
    <w:rsid w:val="000B7C81"/>
    <w:rsid w:val="000C51C7"/>
    <w:rsid w:val="000E2EEF"/>
    <w:rsid w:val="000E35AF"/>
    <w:rsid w:val="000F0BFE"/>
    <w:rsid w:val="00110DE8"/>
    <w:rsid w:val="00121C34"/>
    <w:rsid w:val="00121D1B"/>
    <w:rsid w:val="001225E3"/>
    <w:rsid w:val="00130665"/>
    <w:rsid w:val="0014015A"/>
    <w:rsid w:val="00140364"/>
    <w:rsid w:val="001503F9"/>
    <w:rsid w:val="00154242"/>
    <w:rsid w:val="00156087"/>
    <w:rsid w:val="00156566"/>
    <w:rsid w:val="001605F6"/>
    <w:rsid w:val="00172C63"/>
    <w:rsid w:val="00176629"/>
    <w:rsid w:val="00182965"/>
    <w:rsid w:val="00182DD9"/>
    <w:rsid w:val="00190A42"/>
    <w:rsid w:val="001920FA"/>
    <w:rsid w:val="00195C65"/>
    <w:rsid w:val="001965CC"/>
    <w:rsid w:val="001A4111"/>
    <w:rsid w:val="001A4417"/>
    <w:rsid w:val="001B7A63"/>
    <w:rsid w:val="001C28BA"/>
    <w:rsid w:val="001C539C"/>
    <w:rsid w:val="001D0BCC"/>
    <w:rsid w:val="001D24A3"/>
    <w:rsid w:val="001D439D"/>
    <w:rsid w:val="001D74A6"/>
    <w:rsid w:val="001E0334"/>
    <w:rsid w:val="001F2419"/>
    <w:rsid w:val="00205BE2"/>
    <w:rsid w:val="00207FA2"/>
    <w:rsid w:val="00211A9D"/>
    <w:rsid w:val="00231E29"/>
    <w:rsid w:val="00235B88"/>
    <w:rsid w:val="00241402"/>
    <w:rsid w:val="002414EA"/>
    <w:rsid w:val="00254A1B"/>
    <w:rsid w:val="002559EE"/>
    <w:rsid w:val="00257C6E"/>
    <w:rsid w:val="00270D90"/>
    <w:rsid w:val="002753D5"/>
    <w:rsid w:val="002770E5"/>
    <w:rsid w:val="00281091"/>
    <w:rsid w:val="00286E33"/>
    <w:rsid w:val="002939CE"/>
    <w:rsid w:val="00294E1C"/>
    <w:rsid w:val="002976EC"/>
    <w:rsid w:val="002A2E96"/>
    <w:rsid w:val="002A3D6D"/>
    <w:rsid w:val="002A6441"/>
    <w:rsid w:val="002B26A7"/>
    <w:rsid w:val="002B2FC4"/>
    <w:rsid w:val="002B65CE"/>
    <w:rsid w:val="002C179F"/>
    <w:rsid w:val="002C5B7F"/>
    <w:rsid w:val="002C726A"/>
    <w:rsid w:val="002D1FA7"/>
    <w:rsid w:val="002D3968"/>
    <w:rsid w:val="002E06AA"/>
    <w:rsid w:val="002E0F9F"/>
    <w:rsid w:val="002E2C79"/>
    <w:rsid w:val="002F114B"/>
    <w:rsid w:val="002F2954"/>
    <w:rsid w:val="002F4588"/>
    <w:rsid w:val="003053DA"/>
    <w:rsid w:val="003057F5"/>
    <w:rsid w:val="003116DA"/>
    <w:rsid w:val="0032704A"/>
    <w:rsid w:val="003331AD"/>
    <w:rsid w:val="00337166"/>
    <w:rsid w:val="003435C5"/>
    <w:rsid w:val="00344DB8"/>
    <w:rsid w:val="003464F1"/>
    <w:rsid w:val="00357309"/>
    <w:rsid w:val="00361ADD"/>
    <w:rsid w:val="003670CE"/>
    <w:rsid w:val="0036766C"/>
    <w:rsid w:val="0036792B"/>
    <w:rsid w:val="00372FA1"/>
    <w:rsid w:val="00376B55"/>
    <w:rsid w:val="0038028E"/>
    <w:rsid w:val="00391A66"/>
    <w:rsid w:val="00395E6C"/>
    <w:rsid w:val="003972A6"/>
    <w:rsid w:val="003A7B6A"/>
    <w:rsid w:val="003B71AA"/>
    <w:rsid w:val="003C32E2"/>
    <w:rsid w:val="003C4582"/>
    <w:rsid w:val="003C61AC"/>
    <w:rsid w:val="003D4D53"/>
    <w:rsid w:val="003D732F"/>
    <w:rsid w:val="003E3251"/>
    <w:rsid w:val="003E4805"/>
    <w:rsid w:val="003E7A71"/>
    <w:rsid w:val="003F1C21"/>
    <w:rsid w:val="003F2669"/>
    <w:rsid w:val="0040412A"/>
    <w:rsid w:val="004045A9"/>
    <w:rsid w:val="004125E1"/>
    <w:rsid w:val="00421C1D"/>
    <w:rsid w:val="00426D35"/>
    <w:rsid w:val="0044232D"/>
    <w:rsid w:val="004538D2"/>
    <w:rsid w:val="00470B43"/>
    <w:rsid w:val="0047333B"/>
    <w:rsid w:val="00476DFE"/>
    <w:rsid w:val="004910C9"/>
    <w:rsid w:val="0049407B"/>
    <w:rsid w:val="00496205"/>
    <w:rsid w:val="004A115E"/>
    <w:rsid w:val="004B7202"/>
    <w:rsid w:val="004C0448"/>
    <w:rsid w:val="004C2173"/>
    <w:rsid w:val="004C7E36"/>
    <w:rsid w:val="004D3454"/>
    <w:rsid w:val="004D3A0A"/>
    <w:rsid w:val="004D4BFC"/>
    <w:rsid w:val="004E05AF"/>
    <w:rsid w:val="004E293A"/>
    <w:rsid w:val="004E3573"/>
    <w:rsid w:val="004F2478"/>
    <w:rsid w:val="004F3713"/>
    <w:rsid w:val="004F3772"/>
    <w:rsid w:val="004F3ABC"/>
    <w:rsid w:val="004F564C"/>
    <w:rsid w:val="0050161B"/>
    <w:rsid w:val="00510223"/>
    <w:rsid w:val="00517B3B"/>
    <w:rsid w:val="00527C60"/>
    <w:rsid w:val="00530972"/>
    <w:rsid w:val="00545C07"/>
    <w:rsid w:val="00554F4C"/>
    <w:rsid w:val="00567131"/>
    <w:rsid w:val="0057366F"/>
    <w:rsid w:val="005772A8"/>
    <w:rsid w:val="005804A7"/>
    <w:rsid w:val="005958A0"/>
    <w:rsid w:val="005A0EF6"/>
    <w:rsid w:val="005A3ABF"/>
    <w:rsid w:val="005A5646"/>
    <w:rsid w:val="005A65F8"/>
    <w:rsid w:val="005B2081"/>
    <w:rsid w:val="005B2ADA"/>
    <w:rsid w:val="005B4F45"/>
    <w:rsid w:val="005B7E4F"/>
    <w:rsid w:val="005C4E32"/>
    <w:rsid w:val="005D149C"/>
    <w:rsid w:val="005D2AFD"/>
    <w:rsid w:val="005E0709"/>
    <w:rsid w:val="005E628F"/>
    <w:rsid w:val="005F0158"/>
    <w:rsid w:val="005F04E7"/>
    <w:rsid w:val="005F6A26"/>
    <w:rsid w:val="00612E7A"/>
    <w:rsid w:val="00617356"/>
    <w:rsid w:val="00620E5C"/>
    <w:rsid w:val="00621F2C"/>
    <w:rsid w:val="00622705"/>
    <w:rsid w:val="00623175"/>
    <w:rsid w:val="0062447A"/>
    <w:rsid w:val="006318CA"/>
    <w:rsid w:val="00635F85"/>
    <w:rsid w:val="00640C34"/>
    <w:rsid w:val="00642784"/>
    <w:rsid w:val="00650C91"/>
    <w:rsid w:val="006528DA"/>
    <w:rsid w:val="00657C81"/>
    <w:rsid w:val="006600C0"/>
    <w:rsid w:val="006636F9"/>
    <w:rsid w:val="00681766"/>
    <w:rsid w:val="006819A9"/>
    <w:rsid w:val="006904EA"/>
    <w:rsid w:val="00690ED4"/>
    <w:rsid w:val="006971B2"/>
    <w:rsid w:val="006A3E13"/>
    <w:rsid w:val="006A52D3"/>
    <w:rsid w:val="006B2349"/>
    <w:rsid w:val="006B44C7"/>
    <w:rsid w:val="006C233A"/>
    <w:rsid w:val="006C43BC"/>
    <w:rsid w:val="006C7E5C"/>
    <w:rsid w:val="006D5D30"/>
    <w:rsid w:val="006E2E9C"/>
    <w:rsid w:val="006E38B2"/>
    <w:rsid w:val="006F56E4"/>
    <w:rsid w:val="00701DED"/>
    <w:rsid w:val="00715453"/>
    <w:rsid w:val="00717E2E"/>
    <w:rsid w:val="0072169F"/>
    <w:rsid w:val="00724ACE"/>
    <w:rsid w:val="00727707"/>
    <w:rsid w:val="007326E7"/>
    <w:rsid w:val="0074512E"/>
    <w:rsid w:val="00751799"/>
    <w:rsid w:val="00753502"/>
    <w:rsid w:val="00762063"/>
    <w:rsid w:val="00763D6E"/>
    <w:rsid w:val="0076522A"/>
    <w:rsid w:val="00767B3E"/>
    <w:rsid w:val="00776E58"/>
    <w:rsid w:val="00797C34"/>
    <w:rsid w:val="007A055A"/>
    <w:rsid w:val="007A61A8"/>
    <w:rsid w:val="007B0B2F"/>
    <w:rsid w:val="007B241F"/>
    <w:rsid w:val="007C19C4"/>
    <w:rsid w:val="007D1A82"/>
    <w:rsid w:val="007D606D"/>
    <w:rsid w:val="007E0021"/>
    <w:rsid w:val="007E7A16"/>
    <w:rsid w:val="007F7F25"/>
    <w:rsid w:val="00805E34"/>
    <w:rsid w:val="00811021"/>
    <w:rsid w:val="00812157"/>
    <w:rsid w:val="00816761"/>
    <w:rsid w:val="00823D0D"/>
    <w:rsid w:val="008259ED"/>
    <w:rsid w:val="00832C4C"/>
    <w:rsid w:val="00836DCE"/>
    <w:rsid w:val="00837C52"/>
    <w:rsid w:val="008423A3"/>
    <w:rsid w:val="00846116"/>
    <w:rsid w:val="00850FB7"/>
    <w:rsid w:val="00855FC6"/>
    <w:rsid w:val="008649DF"/>
    <w:rsid w:val="008656F7"/>
    <w:rsid w:val="008818E8"/>
    <w:rsid w:val="00885F99"/>
    <w:rsid w:val="00886455"/>
    <w:rsid w:val="008910ED"/>
    <w:rsid w:val="00891EB7"/>
    <w:rsid w:val="008A205F"/>
    <w:rsid w:val="008B4748"/>
    <w:rsid w:val="008B5250"/>
    <w:rsid w:val="008B55F3"/>
    <w:rsid w:val="008C41A4"/>
    <w:rsid w:val="008C59F9"/>
    <w:rsid w:val="008D0ABD"/>
    <w:rsid w:val="008E7F28"/>
    <w:rsid w:val="008F4D92"/>
    <w:rsid w:val="008F72F3"/>
    <w:rsid w:val="00906ECB"/>
    <w:rsid w:val="00920269"/>
    <w:rsid w:val="00920EC7"/>
    <w:rsid w:val="00926CF8"/>
    <w:rsid w:val="00927935"/>
    <w:rsid w:val="00927F11"/>
    <w:rsid w:val="00930675"/>
    <w:rsid w:val="00930ADA"/>
    <w:rsid w:val="00936F98"/>
    <w:rsid w:val="009401E5"/>
    <w:rsid w:val="0094175A"/>
    <w:rsid w:val="00941FF2"/>
    <w:rsid w:val="00950ABF"/>
    <w:rsid w:val="009539AB"/>
    <w:rsid w:val="00954E2A"/>
    <w:rsid w:val="00964644"/>
    <w:rsid w:val="00967D81"/>
    <w:rsid w:val="00970CE4"/>
    <w:rsid w:val="00973534"/>
    <w:rsid w:val="009769DC"/>
    <w:rsid w:val="00976F97"/>
    <w:rsid w:val="00980F74"/>
    <w:rsid w:val="00981C75"/>
    <w:rsid w:val="00982987"/>
    <w:rsid w:val="00984302"/>
    <w:rsid w:val="00984F1E"/>
    <w:rsid w:val="00990C51"/>
    <w:rsid w:val="00993C7E"/>
    <w:rsid w:val="009A1CF6"/>
    <w:rsid w:val="009A2F6D"/>
    <w:rsid w:val="009B1272"/>
    <w:rsid w:val="009B7353"/>
    <w:rsid w:val="009F50B1"/>
    <w:rsid w:val="00A027E7"/>
    <w:rsid w:val="00A10BE0"/>
    <w:rsid w:val="00A131A4"/>
    <w:rsid w:val="00A27319"/>
    <w:rsid w:val="00A30333"/>
    <w:rsid w:val="00A32E30"/>
    <w:rsid w:val="00A3325E"/>
    <w:rsid w:val="00A348B0"/>
    <w:rsid w:val="00A3756C"/>
    <w:rsid w:val="00A472EE"/>
    <w:rsid w:val="00A54BA0"/>
    <w:rsid w:val="00A55E78"/>
    <w:rsid w:val="00A618A1"/>
    <w:rsid w:val="00A63F96"/>
    <w:rsid w:val="00A6534F"/>
    <w:rsid w:val="00A66711"/>
    <w:rsid w:val="00A7203C"/>
    <w:rsid w:val="00A8128B"/>
    <w:rsid w:val="00A93511"/>
    <w:rsid w:val="00AA3CBA"/>
    <w:rsid w:val="00AA3EAA"/>
    <w:rsid w:val="00AA4ADF"/>
    <w:rsid w:val="00AC3F66"/>
    <w:rsid w:val="00AC5FCC"/>
    <w:rsid w:val="00AD0160"/>
    <w:rsid w:val="00AD1596"/>
    <w:rsid w:val="00AD1696"/>
    <w:rsid w:val="00AE0EDA"/>
    <w:rsid w:val="00AE7DBF"/>
    <w:rsid w:val="00AF1C8B"/>
    <w:rsid w:val="00AF4419"/>
    <w:rsid w:val="00AF55DD"/>
    <w:rsid w:val="00AF5956"/>
    <w:rsid w:val="00B05AA5"/>
    <w:rsid w:val="00B10C74"/>
    <w:rsid w:val="00B16B4A"/>
    <w:rsid w:val="00B209AE"/>
    <w:rsid w:val="00B27F76"/>
    <w:rsid w:val="00B30DC2"/>
    <w:rsid w:val="00B32C16"/>
    <w:rsid w:val="00B33327"/>
    <w:rsid w:val="00B35E77"/>
    <w:rsid w:val="00B36F67"/>
    <w:rsid w:val="00B5014A"/>
    <w:rsid w:val="00B53569"/>
    <w:rsid w:val="00B53575"/>
    <w:rsid w:val="00B55A61"/>
    <w:rsid w:val="00B60849"/>
    <w:rsid w:val="00B67465"/>
    <w:rsid w:val="00B754D3"/>
    <w:rsid w:val="00B766E0"/>
    <w:rsid w:val="00B8112A"/>
    <w:rsid w:val="00B837A8"/>
    <w:rsid w:val="00B97A04"/>
    <w:rsid w:val="00BA3FC6"/>
    <w:rsid w:val="00BA44F1"/>
    <w:rsid w:val="00BB22F2"/>
    <w:rsid w:val="00BB4A55"/>
    <w:rsid w:val="00BB7A9C"/>
    <w:rsid w:val="00BC3EEA"/>
    <w:rsid w:val="00BC43B9"/>
    <w:rsid w:val="00BC7123"/>
    <w:rsid w:val="00BD1262"/>
    <w:rsid w:val="00BE3DC0"/>
    <w:rsid w:val="00BE4641"/>
    <w:rsid w:val="00BF3122"/>
    <w:rsid w:val="00BF5A3E"/>
    <w:rsid w:val="00BF7398"/>
    <w:rsid w:val="00C01D35"/>
    <w:rsid w:val="00C129DD"/>
    <w:rsid w:val="00C33EB9"/>
    <w:rsid w:val="00C35975"/>
    <w:rsid w:val="00C42D34"/>
    <w:rsid w:val="00C51EAE"/>
    <w:rsid w:val="00C528E5"/>
    <w:rsid w:val="00C74875"/>
    <w:rsid w:val="00C80E17"/>
    <w:rsid w:val="00C83EDB"/>
    <w:rsid w:val="00C92171"/>
    <w:rsid w:val="00CA1A0D"/>
    <w:rsid w:val="00CA3FF3"/>
    <w:rsid w:val="00CA6501"/>
    <w:rsid w:val="00CB03FF"/>
    <w:rsid w:val="00CB1013"/>
    <w:rsid w:val="00CB2D3D"/>
    <w:rsid w:val="00CB51BF"/>
    <w:rsid w:val="00CB6967"/>
    <w:rsid w:val="00CB6CA0"/>
    <w:rsid w:val="00CC137A"/>
    <w:rsid w:val="00CC179A"/>
    <w:rsid w:val="00CC32DD"/>
    <w:rsid w:val="00CC58B3"/>
    <w:rsid w:val="00CD706B"/>
    <w:rsid w:val="00CE12B0"/>
    <w:rsid w:val="00CE17A3"/>
    <w:rsid w:val="00CE1A19"/>
    <w:rsid w:val="00CF07A7"/>
    <w:rsid w:val="00D01A08"/>
    <w:rsid w:val="00D0369A"/>
    <w:rsid w:val="00D16AA9"/>
    <w:rsid w:val="00D24679"/>
    <w:rsid w:val="00D2522E"/>
    <w:rsid w:val="00D30265"/>
    <w:rsid w:val="00D31685"/>
    <w:rsid w:val="00D437D3"/>
    <w:rsid w:val="00D44088"/>
    <w:rsid w:val="00D44D7C"/>
    <w:rsid w:val="00D50099"/>
    <w:rsid w:val="00D515D1"/>
    <w:rsid w:val="00D5738E"/>
    <w:rsid w:val="00D60C8F"/>
    <w:rsid w:val="00D64642"/>
    <w:rsid w:val="00D710A9"/>
    <w:rsid w:val="00D720FA"/>
    <w:rsid w:val="00D76239"/>
    <w:rsid w:val="00D76BE4"/>
    <w:rsid w:val="00D8381C"/>
    <w:rsid w:val="00D87049"/>
    <w:rsid w:val="00D92740"/>
    <w:rsid w:val="00D93CDA"/>
    <w:rsid w:val="00DB3241"/>
    <w:rsid w:val="00DB363B"/>
    <w:rsid w:val="00DB4C18"/>
    <w:rsid w:val="00DC0AE0"/>
    <w:rsid w:val="00DC6317"/>
    <w:rsid w:val="00DC6A3C"/>
    <w:rsid w:val="00DE5241"/>
    <w:rsid w:val="00DE6D8F"/>
    <w:rsid w:val="00DF297C"/>
    <w:rsid w:val="00DF3911"/>
    <w:rsid w:val="00E03231"/>
    <w:rsid w:val="00E141C2"/>
    <w:rsid w:val="00E14E26"/>
    <w:rsid w:val="00E24164"/>
    <w:rsid w:val="00E27ADD"/>
    <w:rsid w:val="00E303BB"/>
    <w:rsid w:val="00E33257"/>
    <w:rsid w:val="00E36F71"/>
    <w:rsid w:val="00E43400"/>
    <w:rsid w:val="00E527BD"/>
    <w:rsid w:val="00E5640C"/>
    <w:rsid w:val="00E64BD1"/>
    <w:rsid w:val="00E65FB2"/>
    <w:rsid w:val="00E675C6"/>
    <w:rsid w:val="00E93604"/>
    <w:rsid w:val="00EA3B3A"/>
    <w:rsid w:val="00EC3EF0"/>
    <w:rsid w:val="00ED24C7"/>
    <w:rsid w:val="00ED3FC7"/>
    <w:rsid w:val="00EE5DF8"/>
    <w:rsid w:val="00EF2635"/>
    <w:rsid w:val="00EF368D"/>
    <w:rsid w:val="00EF38D5"/>
    <w:rsid w:val="00F06A13"/>
    <w:rsid w:val="00F1198E"/>
    <w:rsid w:val="00F12077"/>
    <w:rsid w:val="00F12717"/>
    <w:rsid w:val="00F3758D"/>
    <w:rsid w:val="00F42CF7"/>
    <w:rsid w:val="00F435C5"/>
    <w:rsid w:val="00F459ED"/>
    <w:rsid w:val="00F47EFF"/>
    <w:rsid w:val="00F51836"/>
    <w:rsid w:val="00F74978"/>
    <w:rsid w:val="00F81250"/>
    <w:rsid w:val="00F93A50"/>
    <w:rsid w:val="00F962A3"/>
    <w:rsid w:val="00F96DE9"/>
    <w:rsid w:val="00FA5BBB"/>
    <w:rsid w:val="00FA72EF"/>
    <w:rsid w:val="00FB324E"/>
    <w:rsid w:val="00FB4029"/>
    <w:rsid w:val="00FB7824"/>
    <w:rsid w:val="00FC19DF"/>
    <w:rsid w:val="00FC28DA"/>
    <w:rsid w:val="00FD3D78"/>
    <w:rsid w:val="00FD5C97"/>
    <w:rsid w:val="00FD643C"/>
    <w:rsid w:val="00FD743D"/>
    <w:rsid w:val="00FE4056"/>
    <w:rsid w:val="00FE7117"/>
    <w:rsid w:val="00FF7E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F72D00"/>
  <w15:docId w15:val="{1F3FED05-FFA6-498E-88A7-E9A0C1F8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0333"/>
    <w:pPr>
      <w:autoSpaceDE w:val="0"/>
      <w:autoSpaceDN w:val="0"/>
      <w:adjustRightInd w:val="0"/>
    </w:pPr>
    <w:rPr>
      <w:rFonts w:ascii="Courier 10cpi" w:hAnsi="Courier 10cp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rsid w:val="00CC137A"/>
    <w:pPr>
      <w:keepLines/>
      <w:spacing w:line="240" w:lineRule="atLeast"/>
      <w:jc w:val="center"/>
    </w:pPr>
    <w:rPr>
      <w:sz w:val="22"/>
    </w:rPr>
  </w:style>
  <w:style w:type="paragraph" w:customStyle="1" w:styleId="WP9BodyTex">
    <w:name w:val="WP9_Body Tex"/>
    <w:basedOn w:val="Normal"/>
    <w:rsid w:val="00964644"/>
    <w:pPr>
      <w:widowControl w:val="0"/>
      <w:spacing w:line="480" w:lineRule="auto"/>
    </w:pPr>
    <w:rPr>
      <w:rFonts w:ascii="Verdana" w:hAnsi="Verdana"/>
      <w:b/>
      <w:bCs/>
      <w:sz w:val="24"/>
      <w:szCs w:val="24"/>
    </w:rPr>
  </w:style>
  <w:style w:type="paragraph" w:styleId="BodyText">
    <w:name w:val="Body Text"/>
    <w:basedOn w:val="Normal"/>
    <w:rsid w:val="00A30333"/>
    <w:rPr>
      <w:szCs w:val="24"/>
    </w:rPr>
  </w:style>
  <w:style w:type="paragraph" w:styleId="NormalWeb">
    <w:name w:val="Normal (Web)"/>
    <w:basedOn w:val="Normal"/>
    <w:rsid w:val="000E35AF"/>
    <w:pPr>
      <w:autoSpaceDE/>
      <w:autoSpaceDN/>
      <w:adjustRightInd/>
      <w:spacing w:before="100" w:beforeAutospacing="1" w:after="100" w:afterAutospacing="1" w:line="300" w:lineRule="atLeast"/>
    </w:pPr>
    <w:rPr>
      <w:rFonts w:ascii="Verdana" w:hAnsi="Verdana"/>
      <w:color w:val="000000"/>
    </w:rPr>
  </w:style>
  <w:style w:type="paragraph" w:styleId="BodyTextIndent">
    <w:name w:val="Body Text Indent"/>
    <w:basedOn w:val="Normal"/>
    <w:rsid w:val="00CB2D3D"/>
    <w:pPr>
      <w:spacing w:after="120"/>
      <w:ind w:left="360"/>
    </w:pPr>
  </w:style>
  <w:style w:type="paragraph" w:styleId="Header">
    <w:name w:val="header"/>
    <w:basedOn w:val="Normal"/>
    <w:rsid w:val="00984302"/>
    <w:pPr>
      <w:widowControl w:val="0"/>
      <w:tabs>
        <w:tab w:val="center" w:pos="4320"/>
        <w:tab w:val="right" w:pos="8640"/>
      </w:tabs>
    </w:pPr>
    <w:rPr>
      <w:rFonts w:ascii="Times New Roman" w:hAnsi="Times New Roman"/>
      <w:szCs w:val="24"/>
    </w:rPr>
  </w:style>
  <w:style w:type="paragraph" w:styleId="Footer">
    <w:name w:val="footer"/>
    <w:basedOn w:val="Normal"/>
    <w:rsid w:val="002C726A"/>
    <w:pPr>
      <w:tabs>
        <w:tab w:val="center" w:pos="4320"/>
        <w:tab w:val="right" w:pos="8640"/>
      </w:tabs>
    </w:pPr>
  </w:style>
  <w:style w:type="character" w:styleId="PageNumber">
    <w:name w:val="page number"/>
    <w:basedOn w:val="DefaultParagraphFont"/>
    <w:rsid w:val="002C726A"/>
  </w:style>
  <w:style w:type="table" w:styleId="TableGrid">
    <w:name w:val="Table Grid"/>
    <w:basedOn w:val="TableNormal"/>
    <w:rsid w:val="0085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8DA"/>
    <w:rPr>
      <w:rFonts w:ascii="Tahoma" w:hAnsi="Tahoma" w:cs="Tahoma"/>
      <w:sz w:val="16"/>
      <w:szCs w:val="16"/>
    </w:rPr>
  </w:style>
  <w:style w:type="paragraph" w:styleId="HTMLPreformatted">
    <w:name w:val="HTML Preformatted"/>
    <w:basedOn w:val="Normal"/>
    <w:rsid w:val="00E52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CommentReference">
    <w:name w:val="annotation reference"/>
    <w:basedOn w:val="DefaultParagraphFont"/>
    <w:semiHidden/>
    <w:rsid w:val="00FE4056"/>
    <w:rPr>
      <w:sz w:val="16"/>
      <w:szCs w:val="16"/>
    </w:rPr>
  </w:style>
  <w:style w:type="character" w:styleId="Hyperlink">
    <w:name w:val="Hyperlink"/>
    <w:basedOn w:val="DefaultParagraphFont"/>
    <w:uiPriority w:val="99"/>
    <w:unhideWhenUsed/>
    <w:rsid w:val="00E33257"/>
    <w:rPr>
      <w:color w:val="0000FF" w:themeColor="hyperlink"/>
      <w:u w:val="single"/>
    </w:rPr>
  </w:style>
  <w:style w:type="table" w:customStyle="1" w:styleId="TableGrid2">
    <w:name w:val="Table Grid2"/>
    <w:basedOn w:val="TableNormal"/>
    <w:next w:val="TableGrid"/>
    <w:uiPriority w:val="59"/>
    <w:rsid w:val="001225E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reginfo.gov/public/do/PRAMain"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30-Day FRN Template</vt:lpstr>
    </vt:vector>
  </TitlesOfParts>
  <Company>CDC</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30-Day FRN Template</dc:title>
  <dc:creator>Tony richardson</dc:creator>
  <cp:lastModifiedBy>Shapiro, Jean (CDC/NCCDPHP/OD)</cp:lastModifiedBy>
  <cp:revision>19</cp:revision>
  <cp:lastPrinted>2007-12-12T20:15:00Z</cp:lastPrinted>
  <dcterms:created xsi:type="dcterms:W3CDTF">2024-02-16T15:27:00Z</dcterms:created>
  <dcterms:modified xsi:type="dcterms:W3CDTF">2024-02-16T18:02:00Z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91f5c7c7-1818-4543-b467-e93c87c76ad6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2023-04-18T03:05:06Z</vt:lpwstr>
  </property>
  <property fmtid="{D5CDD505-2E9C-101B-9397-08002B2CF9AE}" pid="8" name="MSIP_Label_7b94a7b8-f06c-4dfe-bdcc-9b548fd58c31_SiteId">
    <vt:lpwstr>9ce70869-60db-44fd-abe8-d2767077fc8f</vt:lpwstr>
  </property>
</Properties>
</file>