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2293" w:rsidRPr="00B05B13" w:rsidP="00B75B57" w14:paraId="3CD4060C" w14:textId="777777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0920-XXXX </w:t>
      </w:r>
      <w:r>
        <w:rPr>
          <w:rFonts w:ascii="Arial" w:hAnsi="Arial" w:cs="Arial"/>
          <w:b/>
          <w:sz w:val="32"/>
          <w:szCs w:val="32"/>
        </w:rPr>
        <w:t>GenIC</w:t>
      </w:r>
      <w:r>
        <w:rPr>
          <w:rFonts w:ascii="Arial" w:hAnsi="Arial" w:cs="Arial"/>
          <w:b/>
          <w:sz w:val="32"/>
          <w:szCs w:val="32"/>
        </w:rPr>
        <w:t xml:space="preserve"> Proposal</w:t>
      </w:r>
    </w:p>
    <w:p w:rsidR="00FB7AD6" w:rsidRPr="00B05B13" w:rsidP="00FB7AD6" w14:paraId="2CF8C3CA" w14:textId="7777777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/>
        </w:rPr>
      </w:pPr>
      <w:r w:rsidRPr="00B05B13">
        <w:rPr>
          <w:rFonts w:ascii="Arial" w:hAnsi="Arial" w:cs="Arial"/>
          <w:b/>
        </w:rPr>
        <w:t xml:space="preserve">Date: </w:t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  <w:r w:rsidRPr="00B05B13">
        <w:rPr>
          <w:rFonts w:ascii="Arial" w:hAnsi="Arial" w:cs="Arial"/>
          <w:u w:val="single"/>
        </w:rPr>
        <w:tab/>
      </w:r>
    </w:p>
    <w:p w:rsidR="00F4769A" w:rsidRPr="00B05B13" w:rsidP="00FB7AD6" w14:paraId="5E7BF685" w14:textId="7777777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/>
        </w:rPr>
      </w:pPr>
      <w:r w:rsidRPr="00B05B13">
        <w:rPr>
          <w:rFonts w:ascii="Arial" w:hAnsi="Arial" w:cs="Arial"/>
          <w:b/>
        </w:rPr>
        <w:t>Name, CIO/Program</w:t>
      </w:r>
      <w:r w:rsidRPr="00B05B13" w:rsidR="00FB7AD6">
        <w:rPr>
          <w:rFonts w:ascii="Arial" w:hAnsi="Arial" w:cs="Arial"/>
          <w:b/>
        </w:rPr>
        <w:t xml:space="preserve">: </w:t>
      </w:r>
      <w:r w:rsidRPr="00B05B13" w:rsidR="00FB7AD6">
        <w:rPr>
          <w:rFonts w:ascii="Arial" w:hAnsi="Arial" w:cs="Arial"/>
          <w:u w:val="single"/>
        </w:rPr>
        <w:tab/>
      </w:r>
      <w:r w:rsidRPr="00B05B13" w:rsidR="00FB7AD6">
        <w:rPr>
          <w:rFonts w:ascii="Arial" w:hAnsi="Arial" w:cs="Arial"/>
          <w:u w:val="single"/>
        </w:rPr>
        <w:tab/>
      </w:r>
      <w:r w:rsidRPr="00B05B13" w:rsidR="00FB7AD6">
        <w:rPr>
          <w:rFonts w:ascii="Arial" w:hAnsi="Arial" w:cs="Arial"/>
          <w:u w:val="single"/>
        </w:rPr>
        <w:tab/>
      </w:r>
      <w:r w:rsidRPr="00B05B13" w:rsidR="00FB7AD6">
        <w:rPr>
          <w:rFonts w:ascii="Arial" w:hAnsi="Arial" w:cs="Arial"/>
          <w:u w:val="single"/>
        </w:rPr>
        <w:tab/>
      </w:r>
      <w:r w:rsidRPr="00B05B13" w:rsidR="00FB7AD6">
        <w:rPr>
          <w:rFonts w:ascii="Arial" w:hAnsi="Arial" w:cs="Arial"/>
          <w:u w:val="single"/>
        </w:rPr>
        <w:tab/>
      </w:r>
      <w:r w:rsidRPr="00B05B13" w:rsidR="00FB7AD6">
        <w:rPr>
          <w:rFonts w:ascii="Arial" w:hAnsi="Arial" w:cs="Arial"/>
          <w:u w:val="single"/>
        </w:rPr>
        <w:tab/>
      </w:r>
      <w:r w:rsidRPr="00B05B13" w:rsidR="00FB7AD6">
        <w:rPr>
          <w:rFonts w:ascii="Arial" w:hAnsi="Arial" w:cs="Arial"/>
          <w:u w:val="single"/>
        </w:rPr>
        <w:tab/>
      </w:r>
      <w:r w:rsidRPr="00B05B13" w:rsidR="00FB7AD6">
        <w:rPr>
          <w:rFonts w:ascii="Arial" w:hAnsi="Arial" w:cs="Arial"/>
          <w:u w:val="single"/>
        </w:rPr>
        <w:tab/>
      </w:r>
      <w:r w:rsidRPr="00B05B13" w:rsidR="00FB7AD6">
        <w:rPr>
          <w:rFonts w:ascii="Arial" w:hAnsi="Arial" w:cs="Arial"/>
          <w:u w:val="single"/>
        </w:rPr>
        <w:tab/>
      </w:r>
      <w:r w:rsidRPr="00B05B13" w:rsidR="00FB7AD6">
        <w:rPr>
          <w:rFonts w:ascii="Arial" w:hAnsi="Arial" w:cs="Arial"/>
          <w:u w:val="single"/>
        </w:rPr>
        <w:tab/>
      </w:r>
      <w:r w:rsidRPr="00B05B13" w:rsidR="00FB7AD6">
        <w:rPr>
          <w:rFonts w:ascii="Arial" w:hAnsi="Arial" w:cs="Arial"/>
          <w:u w:val="single"/>
        </w:rPr>
        <w:tab/>
      </w:r>
    </w:p>
    <w:p w:rsidR="00093256" w:rsidRPr="00093256" w:rsidP="00FB7AD6" w14:paraId="4A96FFAA" w14:textId="720C8E8E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Cooperative Agreement</w:t>
      </w:r>
      <w:r w:rsidRPr="00B05B13" w:rsidR="0067129A">
        <w:rPr>
          <w:rFonts w:ascii="Arial" w:hAnsi="Arial" w:cs="Arial"/>
          <w:b/>
        </w:rPr>
        <w:t xml:space="preserve">: </w:t>
      </w:r>
      <w:r w:rsidRPr="00B05B13" w:rsidR="0067129A">
        <w:rPr>
          <w:rFonts w:ascii="Arial" w:hAnsi="Arial" w:cs="Arial"/>
          <w:u w:val="single"/>
        </w:rPr>
        <w:tab/>
      </w:r>
      <w:r w:rsidRPr="00B05B13" w:rsidR="0067129A">
        <w:rPr>
          <w:rFonts w:ascii="Arial" w:hAnsi="Arial" w:cs="Arial"/>
          <w:u w:val="single"/>
        </w:rPr>
        <w:tab/>
      </w:r>
      <w:r w:rsidRPr="00B05B13" w:rsidR="0067129A">
        <w:rPr>
          <w:rFonts w:ascii="Arial" w:hAnsi="Arial" w:cs="Arial"/>
          <w:u w:val="single"/>
        </w:rPr>
        <w:tab/>
      </w:r>
      <w:r w:rsidRPr="00B05B13" w:rsidR="0067129A">
        <w:rPr>
          <w:rFonts w:ascii="Arial" w:hAnsi="Arial" w:cs="Arial"/>
          <w:u w:val="single"/>
        </w:rPr>
        <w:tab/>
      </w:r>
      <w:r w:rsidRPr="00B05B13" w:rsidR="0067129A">
        <w:rPr>
          <w:rFonts w:ascii="Arial" w:hAnsi="Arial" w:cs="Arial"/>
          <w:u w:val="single"/>
        </w:rPr>
        <w:tab/>
      </w:r>
      <w:r w:rsidRPr="00B05B13" w:rsidR="0067129A">
        <w:rPr>
          <w:rFonts w:ascii="Arial" w:hAnsi="Arial" w:cs="Arial"/>
          <w:u w:val="single"/>
        </w:rPr>
        <w:tab/>
      </w:r>
      <w:r w:rsidRPr="00B05B13" w:rsidR="0067129A">
        <w:rPr>
          <w:rFonts w:ascii="Arial" w:hAnsi="Arial" w:cs="Arial"/>
          <w:u w:val="single"/>
        </w:rPr>
        <w:tab/>
      </w:r>
      <w:r w:rsidRPr="00B05B13" w:rsidR="0067129A">
        <w:rPr>
          <w:rFonts w:ascii="Arial" w:hAnsi="Arial" w:cs="Arial"/>
          <w:u w:val="single"/>
        </w:rPr>
        <w:tab/>
      </w:r>
      <w:r w:rsidRPr="00B05B13" w:rsidR="0067129A">
        <w:rPr>
          <w:rFonts w:ascii="Arial" w:hAnsi="Arial" w:cs="Arial"/>
          <w:u w:val="single"/>
        </w:rPr>
        <w:tab/>
      </w:r>
    </w:p>
    <w:p w:rsidR="0067129A" w:rsidRPr="00B05B13" w:rsidP="00093256" w14:paraId="54AD39DC" w14:textId="1119B844">
      <w:pPr>
        <w:pStyle w:val="ListParagraph"/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 the </w:t>
      </w:r>
      <w:r w:rsidR="00423C31">
        <w:rPr>
          <w:rFonts w:ascii="Arial" w:hAnsi="Arial" w:cs="Arial"/>
        </w:rPr>
        <w:t xml:space="preserve">number and </w:t>
      </w:r>
      <w:r>
        <w:rPr>
          <w:rFonts w:ascii="Arial" w:hAnsi="Arial" w:cs="Arial"/>
        </w:rPr>
        <w:t>name of the cooperative agreement whose awardees will be asked to fill the form(s).</w:t>
      </w:r>
      <w:r>
        <w:rPr>
          <w:rFonts w:ascii="Arial" w:hAnsi="Arial" w:cs="Arial"/>
        </w:rPr>
        <w:br/>
      </w:r>
      <w:r w:rsidRPr="00B05B13">
        <w:rPr>
          <w:rFonts w:ascii="Arial" w:hAnsi="Arial" w:cs="Arial"/>
        </w:rPr>
        <w:tab/>
      </w:r>
    </w:p>
    <w:p w:rsidR="0067129A" w:rsidRPr="00B05B13" w:rsidP="007252E6" w14:paraId="79BC9FB5" w14:textId="69BF5EF1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b/>
        </w:rPr>
      </w:pPr>
      <w:r w:rsidRPr="00B05B13">
        <w:rPr>
          <w:rFonts w:ascii="Arial" w:hAnsi="Arial" w:cs="Arial"/>
          <w:b/>
        </w:rPr>
        <w:t xml:space="preserve">Purpose of </w:t>
      </w:r>
      <w:r w:rsidR="00093256">
        <w:rPr>
          <w:rFonts w:ascii="Arial" w:hAnsi="Arial" w:cs="Arial"/>
          <w:b/>
        </w:rPr>
        <w:t>Form(s)</w:t>
      </w:r>
      <w:r w:rsidRPr="00B05B13">
        <w:rPr>
          <w:rFonts w:ascii="Arial" w:hAnsi="Arial" w:cs="Arial"/>
          <w:b/>
        </w:rPr>
        <w:t xml:space="preserve">: </w:t>
      </w:r>
      <w:r w:rsidR="00093256">
        <w:rPr>
          <w:rFonts w:ascii="Arial" w:hAnsi="Arial" w:cs="Arial"/>
          <w:b/>
        </w:rPr>
        <w:t xml:space="preserve"> </w:t>
      </w:r>
      <w:r w:rsidRPr="00B05B13">
        <w:rPr>
          <w:rFonts w:ascii="Arial" w:hAnsi="Arial" w:cs="Arial"/>
        </w:rPr>
        <w:t>D</w:t>
      </w:r>
      <w:r w:rsidR="00093256">
        <w:rPr>
          <w:rFonts w:ascii="Arial" w:hAnsi="Arial" w:cs="Arial"/>
        </w:rPr>
        <w:t xml:space="preserve">escribe </w:t>
      </w:r>
      <w:r w:rsidRPr="00B05B13">
        <w:rPr>
          <w:rFonts w:ascii="Arial" w:hAnsi="Arial" w:cs="Arial"/>
        </w:rPr>
        <w:t xml:space="preserve">the purpose of the </w:t>
      </w:r>
      <w:r w:rsidR="00093256">
        <w:rPr>
          <w:rFonts w:ascii="Arial" w:hAnsi="Arial" w:cs="Arial"/>
        </w:rPr>
        <w:t>forms for which you seek approval, e.g., work plan, evaluation, success story</w:t>
      </w:r>
      <w:r w:rsidRPr="00B05B13">
        <w:rPr>
          <w:rFonts w:ascii="Arial" w:hAnsi="Arial" w:cs="Arial"/>
          <w:b/>
        </w:rPr>
        <w:t>.</w:t>
      </w:r>
    </w:p>
    <w:p w:rsidR="00093256" w:rsidRPr="000A3749" w:rsidP="00093256" w14:paraId="376A0C8D" w14:textId="77777777">
      <w:pPr>
        <w:pStyle w:val="ListParagraph"/>
        <w:rPr>
          <w:rFonts w:ascii="Arial" w:hAnsi="Arial" w:cs="Arial"/>
          <w:b/>
        </w:rPr>
      </w:pPr>
    </w:p>
    <w:p w:rsidR="00093256" w:rsidP="00093256" w14:paraId="7A705BEE" w14:textId="0394AA5D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Use of Data: </w:t>
      </w:r>
      <w:r w:rsidRPr="000A3749">
        <w:rPr>
          <w:rFonts w:ascii="Arial" w:hAnsi="Arial" w:cs="Arial"/>
        </w:rPr>
        <w:t>Explain how data will be a</w:t>
      </w:r>
      <w:r>
        <w:rPr>
          <w:rFonts w:ascii="Arial" w:hAnsi="Arial" w:cs="Arial"/>
        </w:rPr>
        <w:t>ssessed and used by CDC</w:t>
      </w:r>
      <w:r>
        <w:rPr>
          <w:rFonts w:ascii="Arial" w:hAnsi="Arial" w:cs="Arial"/>
          <w:b/>
        </w:rPr>
        <w:t>.</w:t>
      </w:r>
    </w:p>
    <w:p w:rsidR="004C1148" w:rsidRPr="004C1148" w:rsidP="004C1148" w14:paraId="569BB302" w14:textId="77777777">
      <w:pPr>
        <w:pStyle w:val="ListParagraph"/>
        <w:rPr>
          <w:rFonts w:ascii="Arial" w:hAnsi="Arial" w:cs="Arial"/>
          <w:b/>
        </w:rPr>
      </w:pPr>
      <w:bookmarkStart w:id="0" w:name="_Hlk23398037"/>
    </w:p>
    <w:p w:rsidR="00046669" w:rsidRPr="00046669" w:rsidP="00046669" w14:paraId="2E2F4206" w14:textId="77777777">
      <w:pPr>
        <w:pStyle w:val="ListParagraph"/>
        <w:rPr>
          <w:rFonts w:ascii="Arial" w:hAnsi="Arial" w:cs="Arial"/>
          <w:b/>
        </w:rPr>
      </w:pPr>
    </w:p>
    <w:p w:rsidR="00046669" w:rsidRPr="004C1148" w:rsidP="00046669" w14:paraId="6604A20A" w14:textId="1F8727F0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Personally Identifiable Information (PII)</w:t>
      </w:r>
      <w:r w:rsidRPr="00B05B13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If PII will be collected, describe </w:t>
      </w:r>
      <w:r w:rsidR="00423C31">
        <w:rPr>
          <w:rFonts w:ascii="Arial" w:hAnsi="Arial" w:cs="Arial"/>
        </w:rPr>
        <w:t xml:space="preserve">the PII elements and the </w:t>
      </w:r>
      <w:r>
        <w:rPr>
          <w:rFonts w:ascii="Arial" w:hAnsi="Arial" w:cs="Arial"/>
        </w:rPr>
        <w:t xml:space="preserve">methods </w:t>
      </w:r>
      <w:r w:rsidR="00423C31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will be used to ensure participant privacy</w:t>
      </w:r>
      <w:r w:rsidR="00423C31">
        <w:rPr>
          <w:rFonts w:ascii="Arial" w:hAnsi="Arial" w:cs="Arial"/>
        </w:rPr>
        <w:t>, and state whether the PII will be stored and used a way subject to the Privacy Act of 1974.</w:t>
      </w:r>
    </w:p>
    <w:p w:rsidR="000A3749" w:rsidRPr="000A3749" w:rsidP="000A3749" w14:paraId="745384CF" w14:textId="77777777">
      <w:pPr>
        <w:pStyle w:val="ListParagraph"/>
        <w:rPr>
          <w:rFonts w:ascii="Arial" w:hAnsi="Arial" w:cs="Arial"/>
          <w:b/>
        </w:rPr>
      </w:pPr>
    </w:p>
    <w:p w:rsidR="00093256" w:rsidP="00A20413" w14:paraId="4AD3763E" w14:textId="6C2AF8DA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Respondents:  </w:t>
      </w:r>
      <w:r>
        <w:rPr>
          <w:rFonts w:ascii="Arial" w:hAnsi="Arial" w:cs="Arial"/>
          <w:bCs/>
        </w:rPr>
        <w:t>Provide a list of the respondents (names of awardee organizations)</w:t>
      </w:r>
      <w:r w:rsidR="00423C31">
        <w:rPr>
          <w:rFonts w:ascii="Arial" w:hAnsi="Arial" w:cs="Arial"/>
          <w:bCs/>
        </w:rPr>
        <w:t xml:space="preserve"> here or attach an additional page</w:t>
      </w:r>
      <w:r>
        <w:rPr>
          <w:rFonts w:ascii="Arial" w:hAnsi="Arial" w:cs="Arial"/>
          <w:bCs/>
        </w:rPr>
        <w:t xml:space="preserve">.  If the form(s) must be filled by particular roles within awardee organizations, e.g., Chief Medical Officer, CFO, specify that here. </w:t>
      </w:r>
      <w:r>
        <w:rPr>
          <w:rFonts w:ascii="Arial" w:hAnsi="Arial" w:cs="Arial"/>
          <w:b/>
        </w:rPr>
        <w:br/>
      </w:r>
    </w:p>
    <w:p w:rsidR="00A20413" w:rsidRPr="00093256" w:rsidP="00A20413" w14:paraId="69E7CA35" w14:textId="000D1879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b/>
        </w:rPr>
      </w:pPr>
      <w:r w:rsidRPr="00093256">
        <w:rPr>
          <w:rFonts w:ascii="Arial" w:hAnsi="Arial" w:cs="Arial"/>
          <w:b/>
        </w:rPr>
        <w:t xml:space="preserve">Collection </w:t>
      </w:r>
      <w:r w:rsidRPr="00093256" w:rsidR="00093256">
        <w:rPr>
          <w:rFonts w:ascii="Arial" w:hAnsi="Arial" w:cs="Arial"/>
          <w:b/>
        </w:rPr>
        <w:t xml:space="preserve">Frequency and </w:t>
      </w:r>
      <w:r w:rsidRPr="00093256">
        <w:rPr>
          <w:rFonts w:ascii="Arial" w:hAnsi="Arial" w:cs="Arial"/>
          <w:b/>
        </w:rPr>
        <w:t>Timeline</w:t>
      </w:r>
      <w:r w:rsidR="00093256">
        <w:rPr>
          <w:rFonts w:ascii="Arial" w:hAnsi="Arial" w:cs="Arial"/>
          <w:b/>
        </w:rPr>
        <w:t>:</w:t>
      </w:r>
      <w:r w:rsidRPr="00093256" w:rsidR="000A3749">
        <w:rPr>
          <w:rFonts w:ascii="Arial" w:hAnsi="Arial" w:cs="Arial"/>
          <w:b/>
        </w:rPr>
        <w:t xml:space="preserve"> </w:t>
      </w:r>
      <w:r w:rsidRPr="00093256" w:rsidR="000A3749">
        <w:rPr>
          <w:rFonts w:ascii="Arial" w:hAnsi="Arial" w:cs="Arial"/>
        </w:rPr>
        <w:t xml:space="preserve">Describe </w:t>
      </w:r>
      <w:r w:rsidRPr="00093256" w:rsidR="00093256">
        <w:rPr>
          <w:rFonts w:ascii="Arial" w:hAnsi="Arial" w:cs="Arial"/>
        </w:rPr>
        <w:t xml:space="preserve">how often the form(s) will be used and when.  </w:t>
      </w:r>
    </w:p>
    <w:p w:rsidR="00A20413" w:rsidRPr="00A20413" w:rsidP="00A20413" w14:paraId="7C453422" w14:textId="77777777">
      <w:pPr>
        <w:rPr>
          <w:rFonts w:ascii="Arial" w:hAnsi="Arial" w:cs="Arial"/>
          <w:b/>
        </w:rPr>
      </w:pPr>
    </w:p>
    <w:bookmarkEnd w:id="0"/>
    <w:p w:rsidR="00423C31" w:rsidRPr="00423C31" w:rsidP="00893DDC" w14:paraId="53BABEC8" w14:textId="61F6F0AA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Collection Method:  </w:t>
      </w:r>
      <w:r>
        <w:rPr>
          <w:rFonts w:ascii="Arial" w:hAnsi="Arial" w:cs="Arial"/>
          <w:bCs/>
        </w:rPr>
        <w:t>State how the information will be provided to CDC, e.g., email or a particular online system.</w:t>
      </w:r>
    </w:p>
    <w:p w:rsidR="00423C31" w:rsidP="00423C31" w14:paraId="597B9EB8" w14:textId="77777777">
      <w:pPr>
        <w:pStyle w:val="ListParagraph"/>
        <w:ind w:left="540"/>
        <w:rPr>
          <w:rFonts w:ascii="Arial" w:hAnsi="Arial" w:cs="Arial"/>
          <w:b/>
        </w:rPr>
      </w:pPr>
    </w:p>
    <w:p w:rsidR="00893DDC" w:rsidRPr="00893DDC" w:rsidP="00893DDC" w14:paraId="22670496" w14:textId="5F1C1767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</w:t>
      </w:r>
      <w:r w:rsidR="00A20413">
        <w:rPr>
          <w:rFonts w:ascii="Arial" w:hAnsi="Arial" w:cs="Arial"/>
          <w:b/>
        </w:rPr>
        <w:t>Burden Table</w:t>
      </w:r>
      <w:r w:rsidR="00093256">
        <w:rPr>
          <w:rFonts w:ascii="Arial" w:hAnsi="Arial" w:cs="Arial"/>
          <w:b/>
        </w:rPr>
        <w:t>:</w:t>
      </w:r>
      <w:r w:rsidR="00A20413">
        <w:rPr>
          <w:rFonts w:ascii="Arial" w:hAnsi="Arial" w:cs="Arial"/>
          <w:b/>
        </w:rPr>
        <w:t xml:space="preserve"> </w:t>
      </w:r>
      <w:r w:rsidR="00093256">
        <w:rPr>
          <w:rFonts w:ascii="Arial" w:hAnsi="Arial" w:cs="Arial"/>
        </w:rPr>
        <w:t>Complete the</w:t>
      </w:r>
      <w:r w:rsidR="00A20413">
        <w:rPr>
          <w:rFonts w:ascii="Arial" w:hAnsi="Arial" w:cs="Arial"/>
        </w:rPr>
        <w:t xml:space="preserve"> burden table here</w:t>
      </w:r>
      <w:r w:rsidR="00093256">
        <w:rPr>
          <w:rFonts w:ascii="Arial" w:hAnsi="Arial" w:cs="Arial"/>
        </w:rPr>
        <w:t>, adding or deleting rows as needed</w:t>
      </w:r>
      <w:r w:rsidR="00A2041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Cs/>
        </w:rPr>
        <w:t>Use 1 row for each form and provide</w:t>
      </w:r>
      <w:r w:rsidR="00656976">
        <w:rPr>
          <w:rFonts w:ascii="Arial" w:hAnsi="Arial" w:cs="Arial"/>
          <w:bCs/>
        </w:rPr>
        <w:t xml:space="preserve"> </w:t>
      </w:r>
      <w:r w:rsidRPr="00656976" w:rsidR="00656976">
        <w:rPr>
          <w:rFonts w:ascii="Arial" w:hAnsi="Arial" w:cs="Arial"/>
          <w:bCs/>
          <w:u w:val="single"/>
        </w:rPr>
        <w:t>average</w:t>
      </w:r>
      <w:r w:rsidRPr="00656976">
        <w:rPr>
          <w:rFonts w:ascii="Arial" w:hAnsi="Arial" w:cs="Arial"/>
          <w:bCs/>
          <w:u w:val="single"/>
        </w:rPr>
        <w:t xml:space="preserve"> </w:t>
      </w:r>
      <w:r w:rsidRPr="00893DDC">
        <w:rPr>
          <w:rFonts w:ascii="Arial" w:hAnsi="Arial" w:cs="Arial"/>
          <w:bCs/>
          <w:u w:val="single"/>
        </w:rPr>
        <w:t>annual</w:t>
      </w:r>
      <w:r>
        <w:rPr>
          <w:rFonts w:ascii="Arial" w:hAnsi="Arial" w:cs="Arial"/>
          <w:bCs/>
        </w:rPr>
        <w:t xml:space="preserve"> numbers.  </w:t>
      </w:r>
    </w:p>
    <w:tbl>
      <w:tblPr>
        <w:tblStyle w:val="TableGrid2"/>
        <w:tblW w:w="10373" w:type="dxa"/>
        <w:tblInd w:w="213" w:type="dxa"/>
        <w:tblLook w:val="04A0"/>
      </w:tblPr>
      <w:tblGrid>
        <w:gridCol w:w="1520"/>
        <w:gridCol w:w="1347"/>
        <w:gridCol w:w="1381"/>
        <w:gridCol w:w="1423"/>
        <w:gridCol w:w="1524"/>
        <w:gridCol w:w="3178"/>
      </w:tblGrid>
      <w:tr w14:paraId="5329B09C" w14:textId="77777777" w:rsidTr="00893DDC">
        <w:tblPrEx>
          <w:tblW w:w="10373" w:type="dxa"/>
          <w:tblInd w:w="213" w:type="dxa"/>
          <w:tblLook w:val="04A0"/>
        </w:tblPrEx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C" w:rsidRPr="0036109B" w:rsidP="00021A0F" w14:paraId="6527B7EC" w14:textId="77777777">
            <w:pPr>
              <w:rPr>
                <w:rFonts w:cstheme="minorHAnsi"/>
                <w:sz w:val="20"/>
                <w:szCs w:val="20"/>
              </w:rPr>
            </w:pPr>
            <w:r w:rsidRPr="0036109B">
              <w:rPr>
                <w:rFonts w:cstheme="minorHAnsi"/>
                <w:sz w:val="20"/>
                <w:szCs w:val="20"/>
              </w:rPr>
              <w:t>Type of Respondents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DC" w:rsidRPr="0036109B" w:rsidP="00021A0F" w14:paraId="3FC7B2E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 of Form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C" w:rsidRPr="0036109B" w:rsidP="00021A0F" w14:paraId="6B26028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09B">
              <w:rPr>
                <w:rFonts w:cstheme="minorHAnsi"/>
                <w:sz w:val="20"/>
                <w:szCs w:val="20"/>
              </w:rPr>
              <w:t xml:space="preserve">Number of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36109B">
              <w:rPr>
                <w:rFonts w:cstheme="minorHAnsi"/>
                <w:sz w:val="20"/>
                <w:szCs w:val="20"/>
              </w:rPr>
              <w:t>espondents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C" w:rsidRPr="0036109B" w:rsidP="00021A0F" w14:paraId="2C3CF0DB" w14:textId="31A996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09B">
              <w:rPr>
                <w:rFonts w:cstheme="minorHAnsi"/>
                <w:sz w:val="20"/>
                <w:szCs w:val="20"/>
              </w:rPr>
              <w:t xml:space="preserve">Number of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36109B">
              <w:rPr>
                <w:rFonts w:cstheme="minorHAnsi"/>
                <w:sz w:val="20"/>
                <w:szCs w:val="20"/>
              </w:rPr>
              <w:t xml:space="preserve">esponses per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36109B">
              <w:rPr>
                <w:rFonts w:cstheme="minorHAnsi"/>
                <w:sz w:val="20"/>
                <w:szCs w:val="20"/>
              </w:rPr>
              <w:t>espondent</w:t>
            </w:r>
            <w:r>
              <w:rPr>
                <w:rFonts w:cstheme="minorHAnsi"/>
                <w:sz w:val="20"/>
                <w:szCs w:val="20"/>
              </w:rPr>
              <w:t xml:space="preserve"> per Year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C" w:rsidRPr="0036109B" w:rsidP="00021A0F" w14:paraId="38F0D15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09B">
              <w:rPr>
                <w:rFonts w:cstheme="minorHAnsi"/>
                <w:sz w:val="20"/>
                <w:szCs w:val="20"/>
              </w:rPr>
              <w:t xml:space="preserve">Average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36109B">
              <w:rPr>
                <w:rFonts w:cstheme="minorHAnsi"/>
                <w:sz w:val="20"/>
                <w:szCs w:val="20"/>
              </w:rPr>
              <w:t xml:space="preserve">urden per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36109B">
              <w:rPr>
                <w:rFonts w:cstheme="minorHAnsi"/>
                <w:sz w:val="20"/>
                <w:szCs w:val="20"/>
              </w:rPr>
              <w:t>esponse (in hours)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C" w:rsidRPr="0036109B" w:rsidP="00021A0F" w14:paraId="099C7B0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09B">
              <w:rPr>
                <w:rFonts w:cstheme="minorHAnsi"/>
                <w:sz w:val="20"/>
                <w:szCs w:val="20"/>
              </w:rPr>
              <w:t xml:space="preserve">Total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36109B">
              <w:rPr>
                <w:rFonts w:cstheme="minorHAnsi"/>
                <w:sz w:val="20"/>
                <w:szCs w:val="20"/>
              </w:rPr>
              <w:t>urden (in hours)</w:t>
            </w:r>
          </w:p>
        </w:tc>
      </w:tr>
      <w:tr w14:paraId="777F3A4E" w14:textId="77777777" w:rsidTr="00893DDC">
        <w:tblPrEx>
          <w:tblW w:w="10373" w:type="dxa"/>
          <w:tblInd w:w="213" w:type="dxa"/>
          <w:tblLook w:val="04A0"/>
        </w:tblPrEx>
        <w:trPr>
          <w:trHeight w:val="720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DDC" w:rsidRPr="008C3B10" w:rsidP="00021A0F" w14:paraId="0169396D" w14:textId="296F6324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70CAD">
              <w:rPr>
                <w:color w:val="000000" w:themeColor="text1"/>
                <w:sz w:val="20"/>
                <w:szCs w:val="20"/>
              </w:rPr>
              <w:t xml:space="preserve">Cooperative Agreement </w:t>
            </w:r>
            <w:r w:rsidRPr="00A70CAD">
              <w:rPr>
                <w:color w:val="000000" w:themeColor="text1"/>
                <w:sz w:val="20"/>
                <w:szCs w:val="20"/>
              </w:rPr>
              <w:t xml:space="preserve">Recipients 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93DDC" w:rsidP="00021A0F" w14:paraId="3CCCBB87" w14:textId="777777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893DDC" w:rsidRPr="00893DDC" w:rsidP="00021A0F" w14:paraId="1542F4FA" w14:textId="6CD2EC65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Must match item 4 above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893DDC" w:rsidP="00021A0F" w14:paraId="44BCCBF9" w14:textId="69540651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Number must match list in item 7 above.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893DDC" w:rsidP="00021A0F" w14:paraId="19E9EF4B" w14:textId="280554F2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Calculation must match information given in item 8 above.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36109B" w:rsidP="00893DDC" w14:paraId="3E8DCFF0" w14:textId="2C496DB3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893DDC" w:rsidP="00021A0F" w14:paraId="616EECCC" w14:textId="50E6A9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Multiply number of respondents x number of responses in one year x number of hours per response</w:t>
            </w:r>
          </w:p>
        </w:tc>
      </w:tr>
      <w:tr w14:paraId="7E7BE912" w14:textId="77777777" w:rsidTr="00893DDC">
        <w:tblPrEx>
          <w:tblW w:w="10373" w:type="dxa"/>
          <w:tblInd w:w="213" w:type="dxa"/>
          <w:tblLook w:val="04A0"/>
        </w:tblPrEx>
        <w:trPr>
          <w:trHeight w:val="431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DDC" w:rsidRPr="008C3B10" w:rsidP="00021A0F" w14:paraId="1FD9A8F5" w14:textId="3310F603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93DDC" w:rsidP="00021A0F" w14:paraId="7C337CE4" w14:textId="6527631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P="00021A0F" w14:paraId="5E4B3861" w14:textId="07F1DFE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P="00021A0F" w14:paraId="06BEBD54" w14:textId="0290CC1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P="00021A0F" w14:paraId="5E71FC0E" w14:textId="4180B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36109B" w:rsidP="00021A0F" w14:paraId="55DF9C4C" w14:textId="54BF1475">
            <w:pPr>
              <w:jc w:val="center"/>
              <w:rPr>
                <w:sz w:val="20"/>
                <w:szCs w:val="20"/>
              </w:rPr>
            </w:pPr>
          </w:p>
        </w:tc>
      </w:tr>
      <w:tr w14:paraId="669723D1" w14:textId="77777777" w:rsidTr="00893DDC">
        <w:tblPrEx>
          <w:tblW w:w="10373" w:type="dxa"/>
          <w:tblInd w:w="213" w:type="dxa"/>
          <w:tblLook w:val="04A0"/>
        </w:tblPrEx>
        <w:trPr>
          <w:trHeight w:val="431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DDC" w:rsidRPr="008C3B10" w:rsidP="00021A0F" w14:paraId="64E5ADC9" w14:textId="7777777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93DDC" w:rsidP="00021A0F" w14:paraId="5A48F1C7" w14:textId="18B1978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P="00021A0F" w14:paraId="3B703F80" w14:textId="7582097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P="00021A0F" w14:paraId="5C40F408" w14:textId="4D69F8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P="00021A0F" w14:paraId="42DEAB47" w14:textId="0C344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36109B" w:rsidP="00021A0F" w14:paraId="735D8A7F" w14:textId="2CBA9008">
            <w:pPr>
              <w:jc w:val="center"/>
              <w:rPr>
                <w:sz w:val="20"/>
                <w:szCs w:val="20"/>
              </w:rPr>
            </w:pPr>
          </w:p>
        </w:tc>
      </w:tr>
      <w:tr w14:paraId="7882B4BA" w14:textId="77777777" w:rsidTr="00893DDC">
        <w:tblPrEx>
          <w:tblW w:w="10373" w:type="dxa"/>
          <w:tblInd w:w="213" w:type="dxa"/>
          <w:tblLook w:val="04A0"/>
        </w:tblPrEx>
        <w:trPr>
          <w:trHeight w:val="431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DDC" w:rsidRPr="0036109B" w:rsidP="00021A0F" w14:paraId="4CC209B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93DDC" w:rsidRPr="0036109B" w:rsidP="00021A0F" w14:paraId="4AFAC5A9" w14:textId="76CC302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36109B" w:rsidP="00021A0F" w14:paraId="117DAFA0" w14:textId="242692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36109B" w:rsidP="00021A0F" w14:paraId="1DC74EB1" w14:textId="72042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36109B" w:rsidP="00021A0F" w14:paraId="02228D4F" w14:textId="107BA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36109B" w:rsidP="00021A0F" w14:paraId="0293BB3D" w14:textId="700F27ED">
            <w:pPr>
              <w:jc w:val="center"/>
              <w:rPr>
                <w:sz w:val="20"/>
                <w:szCs w:val="20"/>
              </w:rPr>
            </w:pPr>
          </w:p>
        </w:tc>
      </w:tr>
      <w:tr w14:paraId="763ED1D4" w14:textId="77777777" w:rsidTr="00893DDC">
        <w:tblPrEx>
          <w:tblW w:w="10373" w:type="dxa"/>
          <w:tblInd w:w="213" w:type="dxa"/>
          <w:tblLook w:val="04A0"/>
        </w:tblPrEx>
        <w:trPr>
          <w:trHeight w:val="431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DDC" w:rsidRPr="0036109B" w:rsidP="00021A0F" w14:paraId="495C42C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109B">
              <w:rPr>
                <w:rFonts w:cstheme="minorHAnsi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93DDC" w:rsidRPr="00893DDC" w:rsidP="00021A0F" w14:paraId="737B486D" w14:textId="777777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893DDC" w:rsidP="00021A0F" w14:paraId="5B965FE7" w14:textId="777777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893DDC" w:rsidP="00021A0F" w14:paraId="32EA06BF" w14:textId="777777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893DDC" w:rsidP="00021A0F" w14:paraId="5711A175" w14:textId="77777777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DC" w:rsidRPr="0036109B" w:rsidP="00021A0F" w14:paraId="5A6BD7B3" w14:textId="125FDF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7AD6" w:rsidRPr="00FB7AD6" w:rsidP="00FB7AD6" w14:paraId="4801DBFA" w14:textId="77777777">
      <w:pPr>
        <w:rPr>
          <w:rFonts w:ascii="Arial" w:hAnsi="Arial" w:cs="Arial"/>
          <w:sz w:val="24"/>
          <w:szCs w:val="24"/>
        </w:rPr>
      </w:pPr>
    </w:p>
    <w:p w:rsidR="0035617D" w:rsidRPr="0035617D" w:rsidP="00A20413" w14:paraId="0A60E56F" w14:textId="77777777">
      <w:pPr>
        <w:jc w:val="center"/>
        <w:rPr>
          <w:rFonts w:ascii="Arial" w:hAnsi="Arial" w:cs="Arial"/>
          <w:sz w:val="24"/>
          <w:szCs w:val="24"/>
        </w:rPr>
      </w:pPr>
      <w:r w:rsidRPr="00A20413">
        <w:rPr>
          <w:rFonts w:ascii="Arial" w:hAnsi="Arial" w:cs="Arial"/>
          <w:i/>
          <w:sz w:val="24"/>
          <w:szCs w:val="24"/>
        </w:rPr>
        <w:t>Please include all data collection forms when you submit this document.</w:t>
      </w:r>
    </w:p>
    <w:sectPr w:rsidSect="006712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5669B5"/>
    <w:multiLevelType w:val="hybridMultilevel"/>
    <w:tmpl w:val="BDA4D80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71D036C"/>
    <w:multiLevelType w:val="hybridMultilevel"/>
    <w:tmpl w:val="C7C8CD40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96B7C"/>
    <w:multiLevelType w:val="hybridMultilevel"/>
    <w:tmpl w:val="2102B94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1241C89"/>
    <w:multiLevelType w:val="hybridMultilevel"/>
    <w:tmpl w:val="F3A83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D0470"/>
    <w:multiLevelType w:val="hybridMultilevel"/>
    <w:tmpl w:val="D07822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080" w:hanging="36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decimal"/>
      <w:lvlText w:val="%8."/>
      <w:lvlJc w:val="left"/>
      <w:pPr>
        <w:ind w:left="1080" w:hanging="360"/>
      </w:pPr>
    </w:lvl>
    <w:lvl w:ilvl="8">
      <w:start w:val="1"/>
      <w:numFmt w:val="decimal"/>
      <w:lvlText w:val="%9."/>
      <w:lvlJc w:val="left"/>
      <w:pPr>
        <w:ind w:left="1080" w:hanging="360"/>
      </w:pPr>
    </w:lvl>
  </w:abstractNum>
  <w:abstractNum w:abstractNumId="5">
    <w:nsid w:val="61C87BE3"/>
    <w:multiLevelType w:val="hybridMultilevel"/>
    <w:tmpl w:val="11C402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080" w:hanging="36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decimal"/>
      <w:lvlText w:val="%8."/>
      <w:lvlJc w:val="left"/>
      <w:pPr>
        <w:ind w:left="1080" w:hanging="360"/>
      </w:pPr>
    </w:lvl>
    <w:lvl w:ilvl="8">
      <w:start w:val="1"/>
      <w:numFmt w:val="decimal"/>
      <w:lvlText w:val="%9."/>
      <w:lvlJc w:val="left"/>
      <w:pPr>
        <w:ind w:left="1080" w:hanging="360"/>
      </w:pPr>
    </w:lvl>
  </w:abstractNum>
  <w:abstractNum w:abstractNumId="6">
    <w:nsid w:val="62994BC2"/>
    <w:multiLevelType w:val="hybridMultilevel"/>
    <w:tmpl w:val="74C2C57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381396069">
    <w:abstractNumId w:val="3"/>
  </w:num>
  <w:num w:numId="2" w16cid:durableId="1671369357">
    <w:abstractNumId w:val="6"/>
  </w:num>
  <w:num w:numId="3" w16cid:durableId="1977950915">
    <w:abstractNumId w:val="1"/>
  </w:num>
  <w:num w:numId="4" w16cid:durableId="99614998">
    <w:abstractNumId w:val="0"/>
  </w:num>
  <w:num w:numId="5" w16cid:durableId="1252929346">
    <w:abstractNumId w:val="2"/>
  </w:num>
  <w:num w:numId="6" w16cid:durableId="1757899541">
    <w:abstractNumId w:val="4"/>
  </w:num>
  <w:num w:numId="7" w16cid:durableId="1116755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75B57"/>
    <w:rsid w:val="00021A0F"/>
    <w:rsid w:val="00046669"/>
    <w:rsid w:val="00093256"/>
    <w:rsid w:val="000A3749"/>
    <w:rsid w:val="000B429F"/>
    <w:rsid w:val="00182425"/>
    <w:rsid w:val="001A6E66"/>
    <w:rsid w:val="002D5A73"/>
    <w:rsid w:val="0035617D"/>
    <w:rsid w:val="0036109B"/>
    <w:rsid w:val="00400764"/>
    <w:rsid w:val="00423C31"/>
    <w:rsid w:val="00424485"/>
    <w:rsid w:val="00474DAA"/>
    <w:rsid w:val="004C1148"/>
    <w:rsid w:val="005D0629"/>
    <w:rsid w:val="005E7BA6"/>
    <w:rsid w:val="00656976"/>
    <w:rsid w:val="0067129A"/>
    <w:rsid w:val="00681430"/>
    <w:rsid w:val="00707B86"/>
    <w:rsid w:val="007252E6"/>
    <w:rsid w:val="007D3856"/>
    <w:rsid w:val="00893DDC"/>
    <w:rsid w:val="008C3B10"/>
    <w:rsid w:val="008C4CFD"/>
    <w:rsid w:val="00960CE8"/>
    <w:rsid w:val="009F7DEF"/>
    <w:rsid w:val="00A20413"/>
    <w:rsid w:val="00A70CAD"/>
    <w:rsid w:val="00A92293"/>
    <w:rsid w:val="00AD2BEA"/>
    <w:rsid w:val="00AD36B6"/>
    <w:rsid w:val="00B05B13"/>
    <w:rsid w:val="00B47030"/>
    <w:rsid w:val="00B75B57"/>
    <w:rsid w:val="00C215D9"/>
    <w:rsid w:val="00C57D83"/>
    <w:rsid w:val="00D26908"/>
    <w:rsid w:val="00D46BD6"/>
    <w:rsid w:val="00F4769A"/>
    <w:rsid w:val="00F561B0"/>
    <w:rsid w:val="00F72904"/>
    <w:rsid w:val="00FB7AD6"/>
    <w:rsid w:val="00FC70C6"/>
    <w:rsid w:val="00FD71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40D734"/>
  <w15:docId w15:val="{599A938C-BEE1-428E-91EE-0E0093E0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E6"/>
  </w:style>
  <w:style w:type="paragraph" w:styleId="Footer">
    <w:name w:val="footer"/>
    <w:basedOn w:val="Normal"/>
    <w:link w:val="FooterChar"/>
    <w:uiPriority w:val="99"/>
    <w:unhideWhenUsed/>
    <w:rsid w:val="00725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E6"/>
  </w:style>
  <w:style w:type="character" w:styleId="CommentReference">
    <w:name w:val="annotation reference"/>
    <w:basedOn w:val="DefaultParagraphFont"/>
    <w:uiPriority w:val="99"/>
    <w:rsid w:val="00893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3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DDC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89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semiHidden/>
    <w:unhideWhenUsed/>
    <w:rsid w:val="0089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6BD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42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42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Still-LeMelle, Terri (CDC/DDNID/NCCDPHP/OD)</dc:creator>
  <cp:lastModifiedBy>Kaufmann, Rachel (CDC/NCCDPHP/OD)</cp:lastModifiedBy>
  <cp:revision>4</cp:revision>
  <cp:lastPrinted>2019-11-13T11:53:00Z</cp:lastPrinted>
  <dcterms:created xsi:type="dcterms:W3CDTF">2023-11-16T17:29:00Z</dcterms:created>
  <dcterms:modified xsi:type="dcterms:W3CDTF">2023-11-16T17:29:00Z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72d9eff0-93cd-49b3-b9d1-ba673a06b32d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2023-08-23T22:45:04Z</vt:lpwstr>
  </property>
  <property fmtid="{D5CDD505-2E9C-101B-9397-08002B2CF9AE}" pid="8" name="MSIP_Label_7b94a7b8-f06c-4dfe-bdcc-9b548fd58c31_SiteId">
    <vt:lpwstr>9ce70869-60db-44fd-abe8-d2767077fc8f</vt:lpwstr>
  </property>
</Properties>
</file>