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065A" w:rsidRPr="00BF065A" w:rsidP="00BF065A" w14:paraId="2B72A7A7" w14:textId="4AED3CBC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BF065A">
        <w:rPr>
          <w:rFonts w:asciiTheme="minorHAnsi" w:hAnsiTheme="minorHAnsi" w:cstheme="minorHAnsi"/>
          <w:b/>
          <w:bCs/>
        </w:rPr>
        <w:t xml:space="preserve">Attachment M - </w:t>
      </w:r>
      <w:r w:rsidRPr="00BF065A">
        <w:rPr>
          <w:rFonts w:asciiTheme="minorHAnsi" w:hAnsiTheme="minorHAnsi" w:cstheme="minorHAnsi"/>
          <w:b/>
          <w:bCs/>
          <w:color w:val="000000" w:themeColor="text1"/>
        </w:rPr>
        <w:t>Diagnostic Safety Event Report</w:t>
      </w:r>
    </w:p>
    <w:p w:rsidR="00D133CE" w14:paraId="423EFB40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03745D" w:rsidRPr="00FD6C7E" w:rsidP="00FE24CC" w14:paraId="6378F554" w14:textId="3BCEBE93">
      <w:pPr>
        <w:pStyle w:val="pf0"/>
        <w:spacing w:before="0" w:beforeAutospacing="0" w:after="0" w:afterAutospacing="0"/>
        <w:jc w:val="center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-231775</wp:posOffset>
                </wp:positionV>
                <wp:extent cx="1600200" cy="571500"/>
                <wp:effectExtent l="0" t="0" r="0" b="0"/>
                <wp:wrapNone/>
                <wp:docPr id="14038306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9A" w:rsidRPr="00415B57" w:rsidP="008D049A" w14:textId="297B1AB2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DC1A67" w:rsidR="00C35DD1">
                              <w:rPr>
                                <w:rFonts w:ascii="Arial" w:hAnsi="Arial" w:cs="Arial"/>
                                <w:sz w:val="20"/>
                              </w:rPr>
                              <w:t>0935</w:t>
                            </w:r>
                            <w:r w:rsidRPr="00DC1A67" w:rsidR="00C35DD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DC1A67">
                              <w:rPr>
                                <w:rFonts w:ascii="Arial" w:hAnsi="Arial" w:cs="Arial"/>
                                <w:sz w:val="20"/>
                              </w:rPr>
                              <w:t>-XXXX</w:t>
                            </w:r>
                            <w:r w:rsidRPr="00DC1A67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Exp. </w:t>
                            </w:r>
                            <w:r w:rsidRPr="00415B57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6pt;height:45pt;margin-top:-18.25pt;margin-left:521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8D049A" w:rsidRPr="00415B57" w:rsidP="008D049A" w14:paraId="38EB7ECE" w14:textId="297B1AB2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 w:rsidRPr="00DC1A67" w:rsidR="00C35DD1">
                        <w:rPr>
                          <w:rFonts w:ascii="Arial" w:hAnsi="Arial" w:cs="Arial"/>
                          <w:sz w:val="20"/>
                        </w:rPr>
                        <w:t>0935</w:t>
                      </w:r>
                      <w:r w:rsidRPr="00DC1A67" w:rsidR="00C35DD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DC1A67">
                        <w:rPr>
                          <w:rFonts w:ascii="Arial" w:hAnsi="Arial" w:cs="Arial"/>
                          <w:sz w:val="20"/>
                        </w:rPr>
                        <w:t>-XXXX</w:t>
                      </w:r>
                      <w:r w:rsidRPr="00DC1A67">
                        <w:rPr>
                          <w:rFonts w:ascii="Arial" w:hAnsi="Arial" w:cs="Arial"/>
                          <w:sz w:val="20"/>
                        </w:rPr>
                        <w:br/>
                        <w:t xml:space="preserve">Exp. </w:t>
                      </w:r>
                      <w:r w:rsidRPr="00415B57">
                        <w:rPr>
                          <w:rFonts w:ascii="Arial" w:hAnsi="Arial" w:cs="Arial"/>
                          <w:sz w:val="20"/>
                          <w:lang w:val="fr-FR"/>
                        </w:rPr>
                        <w:t>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03745D" w:rsidRPr="00FD6C7E" w:rsidP="00BF065A" w14:paraId="6ECE1F54" w14:textId="0DB895ED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FD6C7E">
        <w:rPr>
          <w:rStyle w:val="cf01"/>
          <w:rFonts w:ascii="Times New Roman" w:hAnsi="Times New Roman" w:cs="Times New Roman"/>
          <w:b/>
          <w:bCs/>
          <w:sz w:val="22"/>
          <w:szCs w:val="22"/>
        </w:rPr>
        <w:t>SITE</w:t>
      </w:r>
      <w:r w:rsidR="00E45DE4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DATA SUBMISSION </w:t>
      </w:r>
      <w:r w:rsidRPr="00FD6C7E">
        <w:rPr>
          <w:rStyle w:val="cf01"/>
          <w:rFonts w:ascii="Times New Roman" w:hAnsi="Times New Roman" w:cs="Times New Roman"/>
          <w:b/>
          <w:bCs/>
          <w:sz w:val="22"/>
          <w:szCs w:val="22"/>
        </w:rPr>
        <w:t>FORM</w:t>
      </w:r>
    </w:p>
    <w:p w:rsidR="00FE24CC" w:rsidRPr="00FD6C7E" w:rsidP="00FE24CC" w14:paraId="05053A56" w14:textId="77777777">
      <w:pPr>
        <w:pStyle w:val="pf0"/>
        <w:spacing w:before="0" w:beforeAutospacing="0" w:after="0" w:afterAutospacing="0"/>
        <w:jc w:val="center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</w:p>
    <w:p w:rsidR="00DC1A67" w:rsidRPr="00415B57" w:rsidP="002D4E10" w14:paraId="38DBAEF5" w14:textId="1F67ECD4">
      <w:pPr>
        <w:pStyle w:val="pf0"/>
        <w:spacing w:before="0" w:beforeAutospacing="0" w:after="0" w:afterAutospacing="0"/>
        <w:rPr>
          <w:sz w:val="22"/>
          <w:szCs w:val="22"/>
        </w:rPr>
      </w:pPr>
      <w:r w:rsidRPr="00415B57">
        <w:rPr>
          <w:sz w:val="22"/>
          <w:szCs w:val="22"/>
        </w:rPr>
        <w:t>Please complete the following information about diagnostic safety events for (</w:t>
      </w:r>
      <w:r w:rsidRPr="00415B57" w:rsidR="00415B57">
        <w:rPr>
          <w:sz w:val="22"/>
          <w:szCs w:val="22"/>
        </w:rPr>
        <w:t>ORGANIZATION</w:t>
      </w:r>
      <w:r w:rsidRPr="00415B57">
        <w:rPr>
          <w:sz w:val="22"/>
          <w:szCs w:val="22"/>
        </w:rPr>
        <w:t>). It should take no longer than 60 minutes to complete.</w:t>
      </w:r>
    </w:p>
    <w:p w:rsidR="00DC1A67" w:rsidP="002D4E10" w14:paraId="1CEA3F13" w14:textId="77777777">
      <w:pPr>
        <w:pStyle w:val="pf0"/>
        <w:spacing w:before="0" w:beforeAutospacing="0" w:after="0" w:afterAutospacing="0"/>
      </w:pPr>
    </w:p>
    <w:p w:rsidR="008D049A" w:rsidP="002D4E10" w14:paraId="7ADAAA97" w14:textId="5CE3741C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Instructions: PLEASE </w:t>
      </w:r>
      <w:r w:rsidRPr="00FD6C7E" w:rsidR="00BE0B26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>FILL IN</w:t>
      </w:r>
      <w:r w:rsidRPr="00FD6C7E" w:rsidR="0003745D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aggregated numbers for</w:t>
      </w:r>
      <w:r w:rsidRPr="00FD6C7E" w:rsidR="00BE0B26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FD6C7E" w:rsidR="0003745D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>given site with n</w:t>
      </w:r>
      <w:r w:rsidRPr="00FD6C7E" w:rsidR="188616D8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o potentially identifiable factor </w:t>
      </w:r>
    </w:p>
    <w:p w:rsidR="002D4E10" w:rsidRPr="00FD6C7E" w:rsidP="002D4E10" w14:paraId="319D8462" w14:textId="0D9251BC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  <w:r w:rsidRPr="00FD6C7E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linked </w:t>
      </w:r>
      <w:r w:rsidRPr="00FD6C7E" w:rsidR="0003745D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>to</w:t>
      </w:r>
      <w:r w:rsidRPr="00FD6C7E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any other potentially identifiable factor</w:t>
      </w:r>
      <w:r w:rsidRPr="00FD6C7E" w:rsidR="0003745D">
        <w:rPr>
          <w:rStyle w:val="cf01"/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r w:rsidR="00DC1A67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FD6C7E">
        <w:rPr>
          <w:rStyle w:val="cf01"/>
          <w:rFonts w:ascii="Times New Roman" w:hAnsi="Times New Roman" w:cs="Times New Roman"/>
          <w:b/>
          <w:bCs/>
          <w:sz w:val="22"/>
          <w:szCs w:val="22"/>
        </w:rPr>
        <w:t>Bold = required fields</w:t>
      </w:r>
    </w:p>
    <w:p w:rsidR="00E24F80" w:rsidRPr="00FD6C7E" w:rsidP="00A11C81" w14:paraId="73E43420" w14:textId="52D21825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5061" w:type="pct"/>
        <w:tblLook w:val="04A0"/>
      </w:tblPr>
      <w:tblGrid>
        <w:gridCol w:w="9128"/>
        <w:gridCol w:w="1416"/>
        <w:gridCol w:w="2564"/>
      </w:tblGrid>
      <w:tr w14:paraId="2F4CE57C" w14:textId="16E38FAF" w:rsidTr="00CB5CD9">
        <w:tblPrEx>
          <w:tblW w:w="5061" w:type="pct"/>
          <w:tblLook w:val="04A0"/>
        </w:tblPrEx>
        <w:tc>
          <w:tcPr>
            <w:tcW w:w="3482" w:type="pct"/>
          </w:tcPr>
          <w:p w:rsidR="00FE24CC" w:rsidRPr="00FD6C7E" w:rsidP="00B92D76" w14:paraId="70A07505" w14:textId="5393785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Aggregate</w:t>
            </w:r>
            <w:r w:rsidRPr="00FD6C7E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Pr="00FD6C7E">
              <w:rPr>
                <w:rFonts w:cs="Times New Roman"/>
                <w:b/>
                <w:bCs/>
                <w:sz w:val="22"/>
                <w:szCs w:val="22"/>
              </w:rPr>
              <w:t xml:space="preserve"> Data</w:t>
            </w:r>
            <w:r w:rsidRPr="00FD6C7E" w:rsidR="00B92D76">
              <w:rPr>
                <w:rFonts w:cs="Times New Roman"/>
                <w:b/>
                <w:bCs/>
                <w:sz w:val="22"/>
                <w:szCs w:val="22"/>
              </w:rPr>
              <w:t xml:space="preserve"> Elements</w:t>
            </w:r>
          </w:p>
          <w:p w:rsidR="001916E8" w:rsidRPr="00DF3F79" w:rsidP="00A11C81" w14:paraId="791A5227" w14:textId="0E41A05D">
            <w:pPr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DF3F79">
              <w:rPr>
                <w:rFonts w:cs="Times New Roman"/>
                <w:i/>
                <w:iCs/>
                <w:sz w:val="22"/>
                <w:szCs w:val="22"/>
              </w:rPr>
              <w:t>I</w:t>
            </w:r>
            <w:r w:rsidRPr="00DF3F79" w:rsidR="00C21BF9">
              <w:rPr>
                <w:rFonts w:cs="Times New Roman"/>
                <w:i/>
                <w:iCs/>
                <w:sz w:val="22"/>
                <w:szCs w:val="22"/>
              </w:rPr>
              <w:t>f numbers don’t add up to total, please use notes field</w:t>
            </w:r>
            <w:r w:rsidRPr="00DF3F79" w:rsidR="00BA3B1D">
              <w:rPr>
                <w:rFonts w:cs="Times New Roman"/>
                <w:i/>
                <w:iCs/>
                <w:sz w:val="22"/>
                <w:szCs w:val="22"/>
              </w:rPr>
              <w:t xml:space="preserve"> to explain </w:t>
            </w:r>
            <w:r w:rsidRPr="00DF3F79">
              <w:rPr>
                <w:rFonts w:cs="Times New Roman"/>
                <w:i/>
                <w:iCs/>
                <w:sz w:val="22"/>
                <w:szCs w:val="22"/>
              </w:rPr>
              <w:t>discrepancy</w:t>
            </w:r>
            <w:r w:rsidRPr="00DF3F79" w:rsidR="00B92D76">
              <w:rPr>
                <w:rFonts w:cs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40" w:type="pct"/>
          </w:tcPr>
          <w:p w:rsidR="001916E8" w:rsidRPr="00FD6C7E" w:rsidP="004A17CA" w14:paraId="01CEA30C" w14:textId="45E4322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978" w:type="pct"/>
          </w:tcPr>
          <w:p w:rsidR="00B92D76" w:rsidRPr="00FD6C7E" w:rsidP="00A11C81" w14:paraId="2E148F25" w14:textId="77777777">
            <w:pPr>
              <w:rPr>
                <w:rFonts w:cs="Times New Roman"/>
                <w:i/>
                <w:iCs/>
                <w:sz w:val="22"/>
                <w:szCs w:val="22"/>
              </w:rPr>
            </w:pPr>
          </w:p>
          <w:p w:rsidR="001916E8" w:rsidRPr="00DF3F79" w:rsidP="00A11C81" w14:paraId="330BF628" w14:textId="500145E6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DF3F79">
              <w:rPr>
                <w:rFonts w:cs="Times New Roman"/>
                <w:i/>
                <w:iCs/>
                <w:sz w:val="22"/>
                <w:szCs w:val="22"/>
              </w:rPr>
              <w:t xml:space="preserve">Open-ended notes field </w:t>
            </w:r>
            <w:r w:rsidRPr="00DF3F79" w:rsidR="00B92D76">
              <w:rPr>
                <w:rFonts w:cs="Times New Roman"/>
                <w:i/>
                <w:iCs/>
                <w:sz w:val="22"/>
                <w:szCs w:val="22"/>
              </w:rPr>
              <w:t>for comments</w:t>
            </w:r>
          </w:p>
        </w:tc>
      </w:tr>
      <w:tr w14:paraId="5483994F" w14:textId="301A2FAC" w:rsidTr="00CB5CD9">
        <w:tblPrEx>
          <w:tblW w:w="5061" w:type="pct"/>
          <w:tblLook w:val="04A0"/>
        </w:tblPrEx>
        <w:tc>
          <w:tcPr>
            <w:tcW w:w="3482" w:type="pct"/>
          </w:tcPr>
          <w:p w:rsidR="001916E8" w:rsidP="00A11C81" w14:paraId="758D9DD8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Site ID</w:t>
            </w:r>
          </w:p>
          <w:p w:rsidR="00E87406" w:rsidRPr="00FD6C7E" w:rsidP="00A11C81" w14:paraId="0B5C0929" w14:textId="0883EA3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:rsidR="001916E8" w:rsidRPr="00FD6C7E" w:rsidP="00A11C81" w14:paraId="64D82EAD" w14:textId="69B6E9F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1916E8" w:rsidRPr="00FD6C7E" w:rsidP="00A11C81" w14:paraId="77A3A229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02F32AF3" w14:textId="4EA0B5A8" w:rsidTr="00CB5CD9">
        <w:tblPrEx>
          <w:tblW w:w="5061" w:type="pct"/>
          <w:tblLook w:val="04A0"/>
        </w:tblPrEx>
        <w:tc>
          <w:tcPr>
            <w:tcW w:w="3482" w:type="pct"/>
          </w:tcPr>
          <w:p w:rsidR="001916E8" w:rsidP="00A11C81" w14:paraId="2FC96499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Site name</w:t>
            </w:r>
          </w:p>
          <w:p w:rsidR="00E87406" w:rsidRPr="00FD6C7E" w:rsidP="00A11C81" w14:paraId="6E770AF8" w14:textId="300A099C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:rsidR="001916E8" w:rsidRPr="00FD6C7E" w:rsidP="00A11C81" w14:paraId="67ECCFF7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1916E8" w:rsidRPr="00FD6C7E" w:rsidP="00A11C81" w14:paraId="0665DCDB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38D95F8A" w14:textId="469513BB" w:rsidTr="00CB5CD9">
        <w:tblPrEx>
          <w:tblW w:w="5061" w:type="pct"/>
          <w:tblLook w:val="04A0"/>
        </w:tblPrEx>
        <w:tc>
          <w:tcPr>
            <w:tcW w:w="3482" w:type="pct"/>
          </w:tcPr>
          <w:p w:rsidR="00DF3F79" w:rsidP="00A11C81" w14:paraId="7C33A084" w14:textId="3886E801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Site type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(Check one):</w:t>
            </w:r>
          </w:p>
          <w:p w:rsidR="00DF3F79" w:rsidP="00DF3F79" w14:paraId="5A44347E" w14:textId="6338D2DD">
            <w:pPr>
              <w:ind w:left="7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H</w:t>
            </w:r>
            <w:r w:rsidRPr="00FD6C7E" w:rsidR="001916E8">
              <w:rPr>
                <w:rFonts w:cs="Times New Roman"/>
                <w:b/>
                <w:bCs/>
                <w:sz w:val="22"/>
                <w:szCs w:val="22"/>
              </w:rPr>
              <w:t>ospital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</w:t>
            </w:r>
            <w:r w:rsidR="00CC0FFF">
              <w:rPr>
                <w:rFonts w:cs="Times New Roman"/>
                <w:b/>
                <w:bCs/>
                <w:sz w:val="22"/>
                <w:szCs w:val="22"/>
              </w:rPr>
              <w:t xml:space="preserve">               </w:t>
            </w:r>
          </w:p>
          <w:p w:rsidR="00CC0FFF" w:rsidP="00DF3F79" w14:paraId="4185823D" w14:textId="77777777">
            <w:pPr>
              <w:ind w:left="7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FD6C7E" w:rsidR="00B92D76">
              <w:rPr>
                <w:rFonts w:cs="Times New Roman"/>
                <w:b/>
                <w:bCs/>
                <w:sz w:val="22"/>
                <w:szCs w:val="22"/>
              </w:rPr>
              <w:t>hildren’s hospital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CC0FFF" w:rsidP="00DF3F79" w14:paraId="264D3BE4" w14:textId="77777777">
            <w:pPr>
              <w:ind w:left="7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Ambulatory clinic </w:t>
            </w:r>
          </w:p>
          <w:p w:rsidR="001916E8" w:rsidRPr="00FD6C7E" w:rsidP="00DF3F79" w14:paraId="5322FCD4" w14:textId="382CB5F5">
            <w:pPr>
              <w:ind w:left="7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FD6C7E">
              <w:rPr>
                <w:rFonts w:cs="Times New Roman"/>
                <w:b/>
                <w:bCs/>
                <w:sz w:val="22"/>
                <w:szCs w:val="22"/>
              </w:rPr>
              <w:t>linic network</w:t>
            </w:r>
          </w:p>
        </w:tc>
        <w:tc>
          <w:tcPr>
            <w:tcW w:w="540" w:type="pct"/>
          </w:tcPr>
          <w:p w:rsidR="001916E8" w:rsidRPr="00FD6C7E" w:rsidP="00A11C81" w14:paraId="004A2E28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1916E8" w:rsidRPr="00FD6C7E" w:rsidP="00A11C81" w14:paraId="6022C413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4E3E1D1D" w14:textId="77777777" w:rsidTr="00CB5CD9">
        <w:tblPrEx>
          <w:tblW w:w="5061" w:type="pct"/>
          <w:tblLook w:val="04A0"/>
        </w:tblPrEx>
        <w:tc>
          <w:tcPr>
            <w:tcW w:w="3482" w:type="pct"/>
          </w:tcPr>
          <w:p w:rsidR="00290D00" w:rsidP="00A11C81" w14:paraId="47BBEB4B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 xml:space="preserve">Name(s) of person filling out form: </w:t>
            </w:r>
          </w:p>
          <w:p w:rsidR="00E87406" w:rsidRPr="00FD6C7E" w:rsidP="00A11C81" w14:paraId="027B685C" w14:textId="2C505F61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:rsidR="00290D00" w:rsidRPr="00FD6C7E" w:rsidP="00A11C81" w14:paraId="535F3ADB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290D00" w:rsidRPr="00FD6C7E" w:rsidP="00A11C81" w14:paraId="0761CE90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191AE805" w14:textId="089C862C" w:rsidTr="00CB5CD9">
        <w:tblPrEx>
          <w:tblW w:w="5061" w:type="pct"/>
          <w:tblLook w:val="04A0"/>
        </w:tblPrEx>
        <w:tc>
          <w:tcPr>
            <w:tcW w:w="3482" w:type="pct"/>
          </w:tcPr>
          <w:p w:rsidR="00BB4E4A" w:rsidP="00A11C81" w14:paraId="684272D0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Email (</w:t>
            </w:r>
            <w:r w:rsidR="007D0613">
              <w:rPr>
                <w:rFonts w:cs="Times New Roman"/>
                <w:b/>
                <w:bCs/>
                <w:sz w:val="22"/>
                <w:szCs w:val="22"/>
              </w:rPr>
              <w:t>t</w:t>
            </w:r>
            <w:r w:rsidRPr="00FD6C7E">
              <w:rPr>
                <w:rFonts w:cs="Times New Roman"/>
                <w:b/>
                <w:bCs/>
                <w:sz w:val="22"/>
                <w:szCs w:val="22"/>
              </w:rPr>
              <w:t xml:space="preserve">o use </w:t>
            </w:r>
            <w:r w:rsidR="00B21E79">
              <w:rPr>
                <w:rFonts w:cs="Times New Roman"/>
                <w:b/>
                <w:bCs/>
                <w:sz w:val="22"/>
                <w:szCs w:val="22"/>
              </w:rPr>
              <w:t xml:space="preserve">only </w:t>
            </w:r>
            <w:r w:rsidRPr="00FD6C7E">
              <w:rPr>
                <w:rFonts w:cs="Times New Roman"/>
                <w:b/>
                <w:bCs/>
                <w:sz w:val="22"/>
                <w:szCs w:val="22"/>
              </w:rPr>
              <w:t>for questions):</w:t>
            </w:r>
          </w:p>
          <w:p w:rsidR="00E87406" w:rsidRPr="00FD6C7E" w:rsidP="00A11C81" w14:paraId="2C896064" w14:textId="4DDB4AAD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:rsidR="001916E8" w:rsidRPr="00FD6C7E" w:rsidP="00A11C81" w14:paraId="2D43B246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1916E8" w:rsidRPr="00FD6C7E" w:rsidP="00A11C81" w14:paraId="77D3F70F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150847A7" w14:textId="02F30429" w:rsidTr="00CB5CD9">
        <w:tblPrEx>
          <w:tblW w:w="5061" w:type="pct"/>
          <w:tblLook w:val="04A0"/>
        </w:tblPrEx>
        <w:tc>
          <w:tcPr>
            <w:tcW w:w="3482" w:type="pct"/>
          </w:tcPr>
          <w:p w:rsidR="001916E8" w:rsidP="00A11C81" w14:paraId="7C6CA5BB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Reporting period start</w:t>
            </w:r>
            <w:r w:rsidRPr="00FD6C7E" w:rsidR="00BB4E4A">
              <w:rPr>
                <w:rFonts w:cs="Times New Roman"/>
                <w:b/>
                <w:bCs/>
                <w:sz w:val="22"/>
                <w:szCs w:val="22"/>
              </w:rPr>
              <w:t xml:space="preserve"> date: MM/YY</w:t>
            </w:r>
          </w:p>
          <w:p w:rsidR="00E87406" w:rsidRPr="00FD6C7E" w:rsidP="00A11C81" w14:paraId="2954EC70" w14:textId="5F5AC90C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:rsidR="001916E8" w:rsidRPr="00FD6C7E" w:rsidP="00A11C81" w14:paraId="39FF5FBA" w14:textId="40D6ADAD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1916E8" w:rsidRPr="00FD6C7E" w:rsidP="00A11C81" w14:paraId="3FF35A02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75FF28FA" w14:textId="6B986ECE" w:rsidTr="00CB5CD9">
        <w:tblPrEx>
          <w:tblW w:w="5061" w:type="pct"/>
          <w:tblLook w:val="04A0"/>
        </w:tblPrEx>
        <w:tc>
          <w:tcPr>
            <w:tcW w:w="3482" w:type="pct"/>
          </w:tcPr>
          <w:p w:rsidR="001916E8" w:rsidP="00A11C81" w14:paraId="125AA71F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Reporting period end</w:t>
            </w:r>
            <w:r w:rsidRPr="00FD6C7E" w:rsidR="00BB4E4A">
              <w:rPr>
                <w:rFonts w:cs="Times New Roman"/>
                <w:b/>
                <w:bCs/>
                <w:sz w:val="22"/>
                <w:szCs w:val="22"/>
              </w:rPr>
              <w:t>: MM/YY</w:t>
            </w:r>
          </w:p>
          <w:p w:rsidR="00E87406" w:rsidRPr="00FD6C7E" w:rsidP="00A11C81" w14:paraId="0B4A6F2D" w14:textId="35E12356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</w:tcPr>
          <w:p w:rsidR="001916E8" w:rsidRPr="00FD6C7E" w:rsidP="00A11C81" w14:paraId="4197C220" w14:textId="3B04D96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1916E8" w:rsidRPr="00FD6C7E" w:rsidP="00A11C81" w14:paraId="51DFBA96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E87406" w14:paraId="15F0378A" w14:textId="65E901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177800</wp:posOffset>
                </wp:positionV>
                <wp:extent cx="8221345" cy="2000250"/>
                <wp:effectExtent l="0" t="0" r="0" b="6350"/>
                <wp:wrapNone/>
                <wp:docPr id="2078446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822134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1F0" w:rsidRPr="00F719B8" w:rsidP="008641F0" w14:textId="2D25368A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60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:rsidR="008641F0" w:rsidP="008641F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647.35pt;height:157.5pt;margin-top:14pt;margin-left:0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8641F0" w:rsidRPr="00F719B8" w:rsidP="008641F0" w14:paraId="1E0D0367" w14:textId="2D25368A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60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  <w:p w:rsidR="008641F0" w:rsidP="008641F0" w14:paraId="744858E9" w14:textId="77777777"/>
                  </w:txbxContent>
                </v:textbox>
              </v:shape>
            </w:pict>
          </mc:Fallback>
        </mc:AlternateContent>
      </w:r>
      <w:r w:rsidR="00E87406">
        <w:br w:type="page"/>
      </w:r>
    </w:p>
    <w:tbl>
      <w:tblPr>
        <w:tblStyle w:val="TableGrid"/>
        <w:tblW w:w="5061" w:type="pct"/>
        <w:tblLook w:val="04A0"/>
      </w:tblPr>
      <w:tblGrid>
        <w:gridCol w:w="9128"/>
        <w:gridCol w:w="1416"/>
        <w:gridCol w:w="2564"/>
      </w:tblGrid>
      <w:tr w14:paraId="2042EFB2" w14:textId="77777777" w:rsidTr="73674A2A">
        <w:tblPrEx>
          <w:tblW w:w="5061" w:type="pct"/>
          <w:tblLook w:val="04A0"/>
        </w:tblPrEx>
        <w:tc>
          <w:tcPr>
            <w:tcW w:w="3482" w:type="pct"/>
          </w:tcPr>
          <w:p w:rsidR="008641F0" w:rsidRPr="00FD6C7E" w:rsidP="008641F0" w14:paraId="5752A4FF" w14:textId="7777777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Aggregated Data Elements</w:t>
            </w:r>
          </w:p>
          <w:p w:rsidR="008641F0" w:rsidRPr="00425144" w:rsidP="008641F0" w14:paraId="6F8D63B8" w14:textId="18909E7C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DF3F79">
              <w:rPr>
                <w:rFonts w:cs="Times New Roman"/>
                <w:i/>
                <w:iCs/>
                <w:sz w:val="22"/>
                <w:szCs w:val="22"/>
              </w:rPr>
              <w:t>If numbers don’t add up to total, please use notes field to explain discrepancy.</w:t>
            </w:r>
          </w:p>
        </w:tc>
        <w:tc>
          <w:tcPr>
            <w:tcW w:w="540" w:type="pct"/>
          </w:tcPr>
          <w:p w:rsidR="008641F0" w:rsidRPr="00425144" w:rsidP="008641F0" w14:paraId="1E377F69" w14:textId="7F1CB856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978" w:type="pct"/>
          </w:tcPr>
          <w:p w:rsidR="008641F0" w:rsidRPr="00FD6C7E" w:rsidP="008641F0" w14:paraId="0BD8AB6A" w14:textId="77777777">
            <w:pPr>
              <w:rPr>
                <w:rFonts w:cs="Times New Roman"/>
                <w:i/>
                <w:iCs/>
                <w:sz w:val="22"/>
                <w:szCs w:val="22"/>
              </w:rPr>
            </w:pPr>
          </w:p>
          <w:p w:rsidR="008641F0" w:rsidRPr="00425144" w:rsidP="008641F0" w14:paraId="521F9278" w14:textId="1234B1D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DF3F79">
              <w:rPr>
                <w:rFonts w:cs="Times New Roman"/>
                <w:i/>
                <w:iCs/>
                <w:sz w:val="22"/>
                <w:szCs w:val="22"/>
              </w:rPr>
              <w:t>Open-ended notes field for comments</w:t>
            </w:r>
          </w:p>
        </w:tc>
      </w:tr>
      <w:tr w14:paraId="2DC2FBE8" w14:textId="77777777" w:rsidTr="73674A2A">
        <w:tblPrEx>
          <w:tblW w:w="5061" w:type="pct"/>
          <w:tblLook w:val="04A0"/>
        </w:tblPrEx>
        <w:tc>
          <w:tcPr>
            <w:tcW w:w="3482" w:type="pct"/>
          </w:tcPr>
          <w:p w:rsidR="008641F0" w:rsidRPr="00425144" w:rsidP="008641F0" w14:paraId="60ED525E" w14:textId="5C2517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425144">
              <w:rPr>
                <w:rFonts w:cs="Times New Roman"/>
                <w:b/>
                <w:bCs/>
                <w:sz w:val="22"/>
                <w:szCs w:val="22"/>
              </w:rPr>
              <w:t xml:space="preserve">Total patients </w:t>
            </w:r>
            <w:r w:rsidRPr="00425144">
              <w:rPr>
                <w:rFonts w:cs="Times New Roman"/>
                <w:b/>
                <w:bCs/>
                <w:sz w:val="22"/>
                <w:szCs w:val="22"/>
                <w:u w:val="single"/>
              </w:rPr>
              <w:t>at site:</w:t>
            </w:r>
          </w:p>
          <w:p w:rsidR="008641F0" w:rsidRPr="00425144" w:rsidP="008641F0" w14:paraId="0B7DCD9F" w14:textId="77777777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25144">
              <w:rPr>
                <w:b/>
                <w:bCs/>
                <w:sz w:val="22"/>
                <w:szCs w:val="22"/>
              </w:rPr>
              <w:t>Race/Ethnicity:</w:t>
            </w:r>
          </w:p>
          <w:p w:rsidR="008641F0" w:rsidRPr="00425144" w:rsidP="008641F0" w14:paraId="74460EB2" w14:textId="77777777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b/>
                <w:bCs/>
              </w:rPr>
            </w:pPr>
            <w:r w:rsidRPr="00425144">
              <w:rPr>
                <w:rFonts w:ascii="Times New Roman" w:hAnsi="Times New Roman" w:cs="Times New Roman"/>
                <w:b/>
                <w:bCs/>
              </w:rPr>
              <w:t>% Hispanic</w:t>
            </w:r>
          </w:p>
          <w:p w:rsidR="008641F0" w:rsidRPr="00425144" w:rsidP="008641F0" w14:paraId="3EAEBCDF" w14:textId="77777777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b/>
                <w:bCs/>
              </w:rPr>
            </w:pPr>
            <w:r w:rsidRPr="00425144">
              <w:rPr>
                <w:rFonts w:ascii="Times New Roman" w:hAnsi="Times New Roman" w:cs="Times New Roman"/>
                <w:b/>
                <w:bCs/>
              </w:rPr>
              <w:t>% White</w:t>
            </w:r>
          </w:p>
          <w:p w:rsidR="008641F0" w:rsidRPr="00425144" w:rsidP="008641F0" w14:paraId="50909ABE" w14:textId="77777777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b/>
                <w:bCs/>
              </w:rPr>
            </w:pPr>
            <w:r w:rsidRPr="00425144">
              <w:rPr>
                <w:rFonts w:ascii="Times New Roman" w:hAnsi="Times New Roman" w:cs="Times New Roman"/>
                <w:b/>
                <w:bCs/>
              </w:rPr>
              <w:t>% Black</w:t>
            </w:r>
          </w:p>
          <w:p w:rsidR="008641F0" w:rsidRPr="00425144" w:rsidP="008641F0" w14:paraId="568D3BCC" w14:textId="77777777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b/>
                <w:bCs/>
              </w:rPr>
            </w:pPr>
            <w:r w:rsidRPr="00425144">
              <w:rPr>
                <w:rFonts w:ascii="Times New Roman" w:hAnsi="Times New Roman" w:cs="Times New Roman"/>
                <w:b/>
                <w:bCs/>
              </w:rPr>
              <w:t>% Asian/API</w:t>
            </w:r>
          </w:p>
          <w:p w:rsidR="008641F0" w:rsidRPr="00425144" w:rsidP="008641F0" w14:paraId="033BD39C" w14:textId="77777777">
            <w:pPr>
              <w:pStyle w:val="ListParagraph"/>
              <w:numPr>
                <w:ilvl w:val="1"/>
                <w:numId w:val="25"/>
              </w:numPr>
              <w:rPr>
                <w:rFonts w:ascii="Times New Roman" w:hAnsi="Times New Roman" w:cs="Times New Roman"/>
                <w:b/>
                <w:bCs/>
              </w:rPr>
            </w:pPr>
            <w:r w:rsidRPr="00425144">
              <w:rPr>
                <w:rFonts w:ascii="Times New Roman" w:hAnsi="Times New Roman" w:cs="Times New Roman"/>
                <w:b/>
                <w:bCs/>
              </w:rPr>
              <w:t>% Other</w:t>
            </w:r>
          </w:p>
          <w:p w:rsidR="008641F0" w:rsidRPr="00425144" w:rsidP="008641F0" w14:paraId="2931BAA0" w14:textId="77777777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25144">
              <w:rPr>
                <w:b/>
                <w:bCs/>
                <w:sz w:val="22"/>
                <w:szCs w:val="22"/>
              </w:rPr>
              <w:t>Primary Language:</w:t>
            </w:r>
          </w:p>
          <w:p w:rsidR="008641F0" w:rsidRPr="00425144" w:rsidP="008641F0" w14:paraId="73D15362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25144">
              <w:rPr>
                <w:b/>
                <w:bCs/>
                <w:sz w:val="22"/>
                <w:szCs w:val="22"/>
              </w:rPr>
              <w:t>% English:</w:t>
            </w:r>
          </w:p>
          <w:p w:rsidR="008641F0" w:rsidRPr="00425144" w:rsidP="008641F0" w14:paraId="396A0859" w14:textId="2CFC9D1D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425144">
              <w:rPr>
                <w:b/>
                <w:bCs/>
                <w:sz w:val="22"/>
                <w:szCs w:val="22"/>
              </w:rPr>
              <w:t>% Non-English primary language:</w:t>
            </w:r>
          </w:p>
        </w:tc>
        <w:tc>
          <w:tcPr>
            <w:tcW w:w="540" w:type="pct"/>
          </w:tcPr>
          <w:p w:rsidR="008641F0" w:rsidRPr="00425144" w:rsidP="008641F0" w14:paraId="33CF078A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8641F0" w:rsidRPr="00425144" w:rsidP="008641F0" w14:paraId="286109D5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17D4535E" w14:textId="2D8C7100" w:rsidTr="73674A2A">
        <w:tblPrEx>
          <w:tblW w:w="5061" w:type="pct"/>
          <w:tblLook w:val="04A0"/>
        </w:tblPrEx>
        <w:tc>
          <w:tcPr>
            <w:tcW w:w="3482" w:type="pct"/>
          </w:tcPr>
          <w:p w:rsidR="008641F0" w:rsidRPr="00FD6C7E" w:rsidP="008641F0" w14:paraId="68062672" w14:textId="48358B41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Number of diagnostic safety events identified</w:t>
            </w:r>
          </w:p>
          <w:p w:rsidR="008641F0" w:rsidRPr="00FD6C7E" w:rsidP="008641F0" w14:paraId="5147215C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Total identified:</w:t>
            </w:r>
          </w:p>
          <w:p w:rsidR="008641F0" w:rsidRPr="00FD6C7E" w:rsidP="008641F0" w14:paraId="47248749" w14:textId="202D5E4B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FD6C7E">
              <w:rPr>
                <w:rFonts w:cs="Times New Roman"/>
                <w:b/>
                <w:bCs/>
                <w:sz w:val="22"/>
                <w:szCs w:val="22"/>
              </w:rPr>
              <w:t>By source:</w:t>
            </w:r>
          </w:p>
          <w:p w:rsidR="008641F0" w:rsidRPr="00FD6C7E" w:rsidP="008641F0" w14:paraId="77EE0AF1" w14:textId="3CE92924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Patient complaints:</w:t>
            </w:r>
          </w:p>
          <w:p w:rsidR="008641F0" w:rsidRPr="00FD6C7E" w:rsidP="008641F0" w14:paraId="0226ABD4" w14:textId="32AB67EF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Patient surveys:</w:t>
            </w:r>
          </w:p>
          <w:p w:rsidR="008641F0" w:rsidRPr="00FD6C7E" w:rsidP="008641F0" w14:paraId="209A8343" w14:textId="70CCA922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Pr="00FD6C7E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R:</w:t>
            </w:r>
          </w:p>
          <w:p w:rsidR="008641F0" w:rsidRPr="00FD6C7E" w:rsidP="008641F0" w14:paraId="55C0CDB0" w14:textId="554EF054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Clinician reported:</w:t>
            </w:r>
          </w:p>
          <w:p w:rsidR="008641F0" w:rsidRPr="00FD6C7E" w:rsidP="008641F0" w14:paraId="340C885C" w14:textId="4DC3A575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Other source:</w:t>
            </w:r>
          </w:p>
        </w:tc>
        <w:tc>
          <w:tcPr>
            <w:tcW w:w="540" w:type="pct"/>
          </w:tcPr>
          <w:p w:rsidR="008641F0" w:rsidRPr="00FD6C7E" w:rsidP="008641F0" w14:paraId="5FD801BE" w14:textId="354DF69F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78" w:type="pct"/>
          </w:tcPr>
          <w:p w:rsidR="008641F0" w:rsidRPr="00FD6C7E" w:rsidP="008641F0" w14:paraId="7FD7E915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14:paraId="5B37D6C5" w14:textId="3BE31BE2" w:rsidTr="73674A2A">
        <w:tblPrEx>
          <w:tblW w:w="5061" w:type="pct"/>
          <w:tblLook w:val="04A0"/>
        </w:tblPrEx>
        <w:tc>
          <w:tcPr>
            <w:tcW w:w="3482" w:type="pct"/>
          </w:tcPr>
          <w:p w:rsidR="008641F0" w:rsidRPr="00FD6C7E" w:rsidP="008641F0" w14:paraId="4A44558B" w14:textId="6ECFEF01">
            <w:pPr>
              <w:rPr>
                <w:rFonts w:cs="Times New Roman"/>
                <w:b/>
                <w:sz w:val="22"/>
                <w:szCs w:val="22"/>
              </w:rPr>
            </w:pPr>
            <w:r w:rsidRPr="00FD6C7E">
              <w:rPr>
                <w:rFonts w:cs="Times New Roman"/>
                <w:b/>
                <w:sz w:val="22"/>
                <w:szCs w:val="22"/>
              </w:rPr>
              <w:t>Number of diagnostic safety events identified</w:t>
            </w:r>
          </w:p>
          <w:p w:rsidR="008641F0" w:rsidRPr="005950CC" w:rsidP="008641F0" w14:paraId="34AB2ACF" w14:textId="71C7DD2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950CC">
              <w:rPr>
                <w:rFonts w:cs="Times New Roman"/>
                <w:b/>
                <w:bCs/>
                <w:sz w:val="22"/>
                <w:szCs w:val="22"/>
              </w:rPr>
              <w:t xml:space="preserve">Total identified: </w:t>
            </w:r>
          </w:p>
          <w:p w:rsidR="008641F0" w:rsidRPr="00FD6C7E" w:rsidP="008641F0" w14:paraId="5427134D" w14:textId="2332CC2F">
            <w:pPr>
              <w:rPr>
                <w:rFonts w:cs="Times New Roman"/>
                <w:b/>
                <w:sz w:val="22"/>
                <w:szCs w:val="22"/>
              </w:rPr>
            </w:pPr>
            <w:r w:rsidRPr="00FD6C7E">
              <w:rPr>
                <w:rFonts w:cs="Times New Roman"/>
                <w:b/>
                <w:sz w:val="22"/>
                <w:szCs w:val="22"/>
              </w:rPr>
              <w:t>by</w:t>
            </w:r>
          </w:p>
          <w:p w:rsidR="008641F0" w:rsidRPr="00FD6C7E" w:rsidP="008641F0" w14:paraId="1AD328B7" w14:textId="77777777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Diagnostic safety event type:</w:t>
            </w:r>
          </w:p>
          <w:p w:rsidR="008641F0" w:rsidRPr="00FD6C7E" w:rsidP="008641F0" w14:paraId="0D7CB804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Missed:</w:t>
            </w:r>
          </w:p>
          <w:p w:rsidR="008641F0" w:rsidRPr="00FD6C7E" w:rsidP="008641F0" w14:paraId="12119DC0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Delayed:</w:t>
            </w:r>
          </w:p>
          <w:p w:rsidR="008641F0" w:rsidRPr="00FD6C7E" w:rsidP="008641F0" w14:paraId="7D0A377A" w14:textId="45B5757F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Wrong:</w:t>
            </w:r>
          </w:p>
          <w:p w:rsidR="008641F0" w:rsidRPr="00FD6C7E" w:rsidP="008641F0" w14:paraId="5C8C4E16" w14:textId="77777777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Degree of error:</w:t>
            </w:r>
          </w:p>
          <w:p w:rsidR="008641F0" w:rsidRPr="00FD6C7E" w:rsidP="008641F0" w14:paraId="00AB2092" w14:textId="7146BBB6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ear miss:</w:t>
            </w:r>
          </w:p>
          <w:p w:rsidR="008641F0" w:rsidRPr="00FD6C7E" w:rsidP="008641F0" w14:paraId="74A9847B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Mild:</w:t>
            </w:r>
          </w:p>
          <w:p w:rsidR="008641F0" w:rsidRPr="00FD6C7E" w:rsidP="008641F0" w14:paraId="369D4DB2" w14:textId="4364728F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Moderate:</w:t>
            </w:r>
          </w:p>
          <w:p w:rsidR="008641F0" w:rsidRPr="00FD6C7E" w:rsidP="008641F0" w14:paraId="16561388" w14:textId="2D4B78C2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Serious:</w:t>
            </w:r>
          </w:p>
          <w:p w:rsidR="008641F0" w:rsidRPr="00FD6C7E" w:rsidP="008641F0" w14:paraId="14C36A4C" w14:textId="77777777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Harm:</w:t>
            </w:r>
          </w:p>
          <w:p w:rsidR="008641F0" w:rsidRPr="00FD6C7E" w:rsidP="008641F0" w14:paraId="21E9CD64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None:</w:t>
            </w:r>
          </w:p>
          <w:p w:rsidR="008641F0" w:rsidRPr="00FD6C7E" w:rsidP="008641F0" w14:paraId="37F8DF61" w14:textId="7E27521B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Mild:</w:t>
            </w:r>
          </w:p>
          <w:p w:rsidR="008641F0" w:rsidRPr="00FD6C7E" w:rsidP="008641F0" w14:paraId="707C6132" w14:textId="25C0DF58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Moderate:</w:t>
            </w:r>
          </w:p>
          <w:p w:rsidR="008641F0" w:rsidRPr="00FD6C7E" w:rsidP="008641F0" w14:paraId="71788642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Severe no mortality:</w:t>
            </w:r>
          </w:p>
          <w:p w:rsidR="008641F0" w:rsidRPr="00FD6C7E" w:rsidP="008641F0" w14:paraId="200750EC" w14:textId="5CA09ECF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Severe w/ mortality:</w:t>
            </w:r>
          </w:p>
        </w:tc>
        <w:tc>
          <w:tcPr>
            <w:tcW w:w="540" w:type="pct"/>
          </w:tcPr>
          <w:p w:rsidR="008641F0" w:rsidRPr="00FD6C7E" w:rsidP="008641F0" w14:paraId="53B82A33" w14:textId="3649B35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8641F0" w:rsidRPr="00FD6C7E" w:rsidP="008641F0" w14:paraId="12B18273" w14:textId="77777777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48E9239C" w14:textId="77777777" w:rsidTr="73674A2A">
        <w:tblPrEx>
          <w:tblW w:w="5061" w:type="pct"/>
          <w:tblLook w:val="04A0"/>
        </w:tblPrEx>
        <w:tc>
          <w:tcPr>
            <w:tcW w:w="5000" w:type="pct"/>
            <w:gridSpan w:val="3"/>
            <w:shd w:val="clear" w:color="auto" w:fill="D9D9D9" w:themeFill="background1" w:themeFillShade="D9"/>
          </w:tcPr>
          <w:p w:rsidR="008641F0" w:rsidRPr="002D4E10" w:rsidP="008641F0" w14:paraId="6390E68A" w14:textId="08FC62E2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</w:t>
            </w:r>
            <w:r w:rsidRPr="002D4E10">
              <w:rPr>
                <w:b/>
                <w:bCs/>
              </w:rPr>
              <w:t>OWS BELOW ARE NOT REQUIRED INFORMATION; PLEASE FILL IN WHAT YOU ARE ABLE:</w:t>
            </w:r>
          </w:p>
        </w:tc>
      </w:tr>
      <w:tr w14:paraId="01E7B3C2" w14:textId="23D15A25" w:rsidTr="73674A2A">
        <w:tblPrEx>
          <w:tblW w:w="5061" w:type="pct"/>
          <w:tblLook w:val="04A0"/>
        </w:tblPrEx>
        <w:tc>
          <w:tcPr>
            <w:tcW w:w="3482" w:type="pct"/>
          </w:tcPr>
          <w:p w:rsidR="008641F0" w:rsidRPr="00FD6C7E" w:rsidP="008641F0" w14:paraId="09344FB4" w14:textId="77777777">
            <w:pPr>
              <w:rPr>
                <w:rFonts w:cs="Times New Roman"/>
                <w:sz w:val="22"/>
                <w:szCs w:val="22"/>
              </w:rPr>
            </w:pPr>
            <w:r w:rsidRPr="00FD6C7E">
              <w:rPr>
                <w:rFonts w:cs="Times New Roman"/>
                <w:sz w:val="22"/>
                <w:szCs w:val="22"/>
              </w:rPr>
              <w:t>Number of diagnostic safety events identified</w:t>
            </w:r>
          </w:p>
          <w:p w:rsidR="008641F0" w:rsidRPr="00FD6C7E" w:rsidP="008641F0" w14:paraId="3FD90282" w14:textId="49320DA2">
            <w:pPr>
              <w:rPr>
                <w:rFonts w:cs="Times New Roman"/>
                <w:sz w:val="22"/>
                <w:szCs w:val="22"/>
              </w:rPr>
            </w:pPr>
            <w:r w:rsidRPr="00FD6C7E">
              <w:rPr>
                <w:rFonts w:cs="Times New Roman"/>
                <w:sz w:val="22"/>
                <w:szCs w:val="22"/>
              </w:rPr>
              <w:t>Total identified:</w:t>
            </w:r>
          </w:p>
          <w:p w:rsidR="008641F0" w:rsidRPr="00FD6C7E" w:rsidP="008641F0" w14:paraId="2AD1AF08" w14:textId="353EA8A8">
            <w:pPr>
              <w:rPr>
                <w:rFonts w:cs="Times New Roman"/>
                <w:sz w:val="22"/>
                <w:szCs w:val="22"/>
              </w:rPr>
            </w:pPr>
            <w:r w:rsidRPr="00FD6C7E">
              <w:rPr>
                <w:rFonts w:cs="Times New Roman"/>
                <w:sz w:val="22"/>
                <w:szCs w:val="22"/>
              </w:rPr>
              <w:t>by</w:t>
            </w:r>
          </w:p>
          <w:p w:rsidR="008641F0" w:rsidRPr="00FD6C7E" w:rsidP="008641F0" w14:paraId="173A9D02" w14:textId="59F24833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Number reviewed by QI team:</w:t>
            </w:r>
          </w:p>
          <w:p w:rsidR="008641F0" w:rsidRPr="00FD6C7E" w:rsidP="008641F0" w14:paraId="0AEB1BB4" w14:textId="5E3A731C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Number reviewed using a standardized tool</w:t>
            </w:r>
          </w:p>
          <w:p w:rsidR="008641F0" w:rsidRPr="00FD6C7E" w:rsidP="008641F0" w14:paraId="3AFEFBD1" w14:textId="6EB4A831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ind w:left="144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Revised Safer Dx:</w:t>
            </w:r>
          </w:p>
          <w:p w:rsidR="008641F0" w:rsidRPr="00FD6C7E" w:rsidP="008641F0" w14:paraId="68C5A1D4" w14:textId="23A55ECE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ind w:left="144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Diagnostic Error Evaluation Research (DEER):</w:t>
            </w:r>
          </w:p>
          <w:p w:rsidR="008641F0" w:rsidRPr="00FD6C7E" w:rsidP="008641F0" w14:paraId="27F62033" w14:textId="1A32DA2F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ind w:left="144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Fishbone Diagram for Diagnostic Errors:</w:t>
            </w:r>
          </w:p>
          <w:p w:rsidR="008641F0" w:rsidRPr="00FD6C7E" w:rsidP="008641F0" w14:paraId="144235C8" w14:textId="2BE8EC48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ind w:left="144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Common Format for Event Reporting Diagnostic Safety:</w:t>
            </w:r>
          </w:p>
          <w:p w:rsidR="008641F0" w:rsidRPr="00FD6C7E" w:rsidP="008641F0" w14:paraId="45FF98D5" w14:textId="21BD4A45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ind w:left="144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Other:</w:t>
            </w:r>
          </w:p>
          <w:p w:rsidR="008641F0" w:rsidRPr="00FD6C7E" w:rsidP="008641F0" w14:paraId="473DC176" w14:textId="0190FD5A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C7E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Of reviewed events, number of events with learnings for quality improvement:</w:t>
            </w:r>
          </w:p>
        </w:tc>
        <w:tc>
          <w:tcPr>
            <w:tcW w:w="540" w:type="pct"/>
          </w:tcPr>
          <w:p w:rsidR="008641F0" w:rsidRPr="00FD6C7E" w:rsidP="008641F0" w14:paraId="27339BAB" w14:textId="7777777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8641F0" w:rsidRPr="00FD6C7E" w:rsidP="008641F0" w14:paraId="317BF650" w14:textId="77777777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462EDE94" w14:textId="24F816DE" w:rsidTr="73674A2A">
        <w:tblPrEx>
          <w:tblW w:w="5061" w:type="pct"/>
          <w:tblLook w:val="04A0"/>
        </w:tblPrEx>
        <w:trPr>
          <w:trHeight w:val="170"/>
        </w:trPr>
        <w:tc>
          <w:tcPr>
            <w:tcW w:w="3482" w:type="pct"/>
          </w:tcPr>
          <w:p w:rsidR="008641F0" w:rsidRPr="00FD6C7E" w:rsidP="008641F0" w14:paraId="38BE9985" w14:textId="77777777">
            <w:pPr>
              <w:rPr>
                <w:rFonts w:cs="Times New Roman"/>
                <w:sz w:val="22"/>
                <w:szCs w:val="22"/>
              </w:rPr>
            </w:pPr>
            <w:r w:rsidRPr="00FD6C7E">
              <w:rPr>
                <w:rFonts w:cs="Times New Roman"/>
                <w:sz w:val="22"/>
                <w:szCs w:val="22"/>
              </w:rPr>
              <w:t xml:space="preserve">Number of patients involved in diagnostic safety events, </w:t>
            </w:r>
          </w:p>
          <w:p w:rsidR="008641F0" w:rsidRPr="007F4337" w:rsidP="008641F0" w14:paraId="3838AA19" w14:textId="2DCA01B0">
            <w:pPr>
              <w:rPr>
                <w:rFonts w:cs="Times New Roman"/>
                <w:sz w:val="22"/>
                <w:szCs w:val="22"/>
              </w:rPr>
            </w:pPr>
            <w:r w:rsidRPr="00FD6C7E">
              <w:rPr>
                <w:rFonts w:cs="Times New Roman"/>
                <w:sz w:val="22"/>
                <w:szCs w:val="22"/>
              </w:rPr>
              <w:t xml:space="preserve">Total patients involved in diagnostic safety </w:t>
            </w:r>
            <w:r w:rsidRPr="007F4337">
              <w:rPr>
                <w:rFonts w:cs="Times New Roman"/>
                <w:sz w:val="22"/>
                <w:szCs w:val="22"/>
              </w:rPr>
              <w:t>events</w:t>
            </w:r>
          </w:p>
          <w:p w:rsidR="008641F0" w:rsidRPr="007F4337" w:rsidP="008641F0" w14:paraId="251B179E" w14:textId="5485F7ED">
            <w:pPr>
              <w:rPr>
                <w:rFonts w:cs="Times New Roman"/>
                <w:sz w:val="22"/>
                <w:szCs w:val="22"/>
              </w:rPr>
            </w:pPr>
            <w:r w:rsidRPr="007F4337">
              <w:rPr>
                <w:rFonts w:cs="Times New Roman"/>
                <w:sz w:val="22"/>
                <w:szCs w:val="22"/>
              </w:rPr>
              <w:t>by</w:t>
            </w:r>
          </w:p>
          <w:p w:rsidR="008641F0" w:rsidRPr="007F4337" w:rsidP="008641F0" w14:paraId="55B154B3" w14:textId="4EBBAC5C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eastAsiaTheme="minorHAnsi" w:cs="Times New Roman"/>
                <w:kern w:val="2"/>
                <w:sz w:val="22"/>
                <w:szCs w:val="22"/>
              </w:rPr>
            </w:pPr>
            <w:r w:rsidRPr="007F433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Ethnicity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(Hispanic/non-Hispanic)</w:t>
            </w:r>
          </w:p>
          <w:p w:rsidR="008641F0" w:rsidRPr="007F4337" w:rsidP="008641F0" w14:paraId="66254BD0" w14:textId="74874B85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7F433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Race (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w</w:t>
            </w:r>
            <w:r w:rsidRPr="00CB5CD9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hite, Black, Asian/API, other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641F0" w:rsidRPr="007F4337" w:rsidP="008641F0" w14:paraId="0FF6A968" w14:textId="7E673BEC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7F433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Sex/gender (female, male, non-binary, prefer not to say)</w:t>
            </w:r>
          </w:p>
          <w:p w:rsidR="008641F0" w:rsidRPr="007F4337" w:rsidP="008641F0" w14:paraId="7422A072" w14:textId="3EB1FE32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7F4337">
              <w:rPr>
                <w:sz w:val="22"/>
                <w:szCs w:val="22"/>
              </w:rPr>
              <w:t>Age categories (&lt;1, 1-5, 6-12, 13-17, 18-39, 40-64, 65-79, 80+)</w:t>
            </w:r>
          </w:p>
          <w:p w:rsidR="008641F0" w:rsidRPr="00FD6C7E" w:rsidP="008641F0" w14:paraId="391FCA33" w14:textId="1F4E0D2A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7F4337">
              <w:rPr>
                <w:sz w:val="22"/>
                <w:szCs w:val="22"/>
              </w:rPr>
              <w:t>Primary Language</w:t>
            </w:r>
            <w:r>
              <w:rPr>
                <w:sz w:val="22"/>
                <w:szCs w:val="22"/>
              </w:rPr>
              <w:t xml:space="preserve"> (English/non-English)</w:t>
            </w:r>
          </w:p>
          <w:p w:rsidR="008641F0" w:rsidRPr="00502EB7" w:rsidP="73674A2A" w14:paraId="249CB185" w14:textId="31038AE0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sz w:val="22"/>
                  <w:szCs w:val="22"/>
                </w:rPr>
                <w:t xml:space="preserve">Diagnosis category, such as </w:t>
              </w:r>
              <w:r w:rsidRPr="00983735">
                <w:rPr>
                  <w:rStyle w:val="Hyperlink"/>
                  <w:sz w:val="22"/>
                  <w:szCs w:val="22"/>
                </w:rPr>
                <w:t>Major Diagnosis Category (MDC)</w:t>
              </w:r>
            </w:hyperlink>
            <w:r w:rsidRPr="00FD6C7E">
              <w:rPr>
                <w:sz w:val="22"/>
                <w:szCs w:val="22"/>
              </w:rPr>
              <w:t xml:space="preserve"> </w:t>
            </w:r>
            <w:r w:rsidRPr="00502EB7" w:rsidR="00502EB7">
              <w:rPr>
                <w:b/>
                <w:bCs/>
                <w:color w:val="000000" w:themeColor="text1"/>
                <w:sz w:val="22"/>
                <w:szCs w:val="22"/>
              </w:rPr>
              <w:t xml:space="preserve">(NOTE: </w:t>
            </w:r>
            <w:r w:rsidRPr="00502EB7" w:rsidR="00502EB7">
              <w:rPr>
                <w:rStyle w:val="normaltextrun"/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T</w:t>
            </w:r>
            <w:r w:rsidRPr="00502EB7" w:rsidR="2DFD6FD4">
              <w:rPr>
                <w:rStyle w:val="normaltextrun"/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HE RESPONSE CATEGORIES BELOW ARE SHOWN AS AN EXAMPLE; FINAL SET MAY COMBINE CATEGORIES TO REDUCE OPTIONS</w:t>
            </w:r>
            <w:r w:rsidRPr="00502EB7" w:rsidR="22233DD8">
              <w:rPr>
                <w:rStyle w:val="normaltextrun"/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; </w:t>
            </w:r>
            <w:r w:rsidRPr="00502EB7" w:rsidR="2DFD6FD4">
              <w:rPr>
                <w:rStyle w:val="normaltextrun"/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NOT TO EXCEED 26 OPTIONS</w:t>
            </w:r>
            <w:r w:rsidRPr="00502EB7" w:rsidR="6C45FFE7">
              <w:rPr>
                <w:rStyle w:val="normaltextrun"/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)</w:t>
            </w:r>
            <w:r w:rsidRPr="00502EB7" w:rsidR="2DFD6FD4">
              <w:rPr>
                <w:rStyle w:val="normaltextrun"/>
                <w:b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.</w:t>
            </w:r>
          </w:p>
          <w:p w:rsidR="008641F0" w:rsidRPr="009242FD" w:rsidP="008641F0" w14:paraId="6DB128DC" w14:textId="573DFA86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MDC 00 Ungroupable</w:t>
            </w:r>
          </w:p>
          <w:p w:rsidR="008641F0" w:rsidRPr="009242FD" w:rsidP="008641F0" w14:paraId="4079648D" w14:textId="289608B6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01 Nervous System</w:t>
            </w:r>
          </w:p>
          <w:p w:rsidR="008641F0" w:rsidRPr="009242FD" w:rsidP="008641F0" w14:paraId="0C134CF8" w14:textId="586C1EE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02 Eye</w:t>
            </w:r>
          </w:p>
          <w:p w:rsidR="008641F0" w:rsidRPr="009242FD" w:rsidP="008641F0" w14:paraId="5B7C6E1B" w14:textId="2D49913A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03 Ear, Nose, Mouth &amp; Throat</w:t>
            </w:r>
          </w:p>
          <w:p w:rsidR="008641F0" w:rsidRPr="009242FD" w:rsidP="008641F0" w14:paraId="4F98DB7F" w14:textId="393C24EB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04 Respiratory System</w:t>
            </w:r>
          </w:p>
          <w:p w:rsidR="008641F0" w:rsidRPr="009242FD" w:rsidP="008641F0" w14:paraId="3629813C" w14:textId="16ED21E5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05 Circulatory System</w:t>
            </w:r>
          </w:p>
          <w:p w:rsidR="008641F0" w:rsidRPr="009242FD" w:rsidP="008641F0" w14:paraId="714FBC6D" w14:textId="2CDB5F78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06 Digestive System</w:t>
            </w:r>
          </w:p>
          <w:p w:rsidR="008641F0" w:rsidRPr="009242FD" w:rsidP="008641F0" w14:paraId="1AFC9570" w14:textId="0598B1F3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07 Hepatobiliary System &amp; Pancreas</w:t>
            </w:r>
          </w:p>
          <w:p w:rsidR="008641F0" w:rsidRPr="009242FD" w:rsidP="008641F0" w14:paraId="66FDBCA2" w14:textId="5DDCBBBB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08 Musculoskeletal System &amp; Connective Tissue</w:t>
            </w:r>
          </w:p>
          <w:p w:rsidR="008641F0" w:rsidRPr="009242FD" w:rsidP="008641F0" w14:paraId="2F3A6F9D" w14:textId="44329D8E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09 Skin, Subcutaneous Tissue &amp; Breast</w:t>
            </w:r>
          </w:p>
          <w:p w:rsidR="008641F0" w:rsidRPr="009242FD" w:rsidP="008641F0" w14:paraId="6FD8AEED" w14:textId="071936CF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10 Endocrine, Nutritional &amp; Metabolic</w:t>
            </w:r>
          </w:p>
          <w:p w:rsidR="008641F0" w:rsidRPr="009242FD" w:rsidP="008641F0" w14:paraId="66BBB295" w14:textId="1B0D1AA1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11 Kidney &amp; Urinary Tract</w:t>
            </w:r>
          </w:p>
          <w:p w:rsidR="008641F0" w:rsidRPr="009242FD" w:rsidP="008641F0" w14:paraId="49BEDAF7" w14:textId="577D79C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12 Male Reproductive System</w:t>
            </w:r>
          </w:p>
          <w:p w:rsidR="008641F0" w:rsidRPr="009242FD" w:rsidP="008641F0" w14:paraId="39E31198" w14:textId="03218F1B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13 Female Reproductive System</w:t>
            </w:r>
          </w:p>
          <w:p w:rsidR="008641F0" w:rsidRPr="009242FD" w:rsidP="008641F0" w14:paraId="5726C238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14 Pregnancy, Childbirth &amp; the Puerperium</w:t>
            </w:r>
          </w:p>
          <w:p w:rsidR="008641F0" w:rsidRPr="009242FD" w:rsidP="008641F0" w14:paraId="04F5BB8F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15 Newborns &amp; Other Neonates with Conditions Originating in Perinatal Period</w:t>
            </w:r>
          </w:p>
          <w:p w:rsidR="008641F0" w:rsidRPr="009242FD" w:rsidP="008641F0" w14:paraId="62290EED" w14:textId="6BAFEB5B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16 Blood, Blood Forming Organs, Immunologic Disorders</w:t>
            </w:r>
          </w:p>
          <w:p w:rsidR="008641F0" w:rsidRPr="009242FD" w:rsidP="008641F0" w14:paraId="5C2E79DB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17 Myeloproliferative Diseases &amp; Disorders, Poorly Differentiated Neoplasms</w:t>
            </w:r>
          </w:p>
          <w:p w:rsidR="008641F0" w:rsidRPr="009242FD" w:rsidP="008641F0" w14:paraId="7E05A5A4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18 Infectious &amp; Parasitic Diseases, Systemic or Unspecified Sites</w:t>
            </w:r>
          </w:p>
          <w:p w:rsidR="008641F0" w:rsidRPr="009242FD" w:rsidP="008641F0" w14:paraId="39B071AD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19 Mental Diseases &amp; Disorders</w:t>
            </w:r>
          </w:p>
          <w:p w:rsidR="008641F0" w:rsidRPr="009242FD" w:rsidP="008641F0" w14:paraId="4105BF4E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20 Alcohol/Drug Use &amp; Alcohol/Drug Induced Organic Mental Disorders</w:t>
            </w:r>
          </w:p>
          <w:p w:rsidR="008641F0" w:rsidRPr="009242FD" w:rsidP="008641F0" w14:paraId="1488FBCA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21 Injuries, Poisonings &amp; Toxic Effects of Drugs</w:t>
            </w:r>
          </w:p>
          <w:p w:rsidR="008641F0" w:rsidRPr="009242FD" w:rsidP="008641F0" w14:paraId="66302FCD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22 Burns</w:t>
            </w:r>
          </w:p>
          <w:p w:rsidR="008641F0" w:rsidRPr="009242FD" w:rsidP="008641F0" w14:paraId="61A6A6E2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23 Factors Influencing Health Status &amp; Other Contacts with Health Services</w:t>
            </w:r>
          </w:p>
          <w:p w:rsidR="008641F0" w:rsidRPr="009242FD" w:rsidP="008641F0" w14:paraId="515D1D05" w14:textId="77777777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24 Multiple Significant Trauma</w:t>
            </w:r>
          </w:p>
          <w:p w:rsidR="008641F0" w:rsidRPr="00FD6C7E" w:rsidP="008641F0" w14:paraId="478F024F" w14:textId="7C2F1863">
            <w:pPr>
              <w:pStyle w:val="pf0"/>
              <w:numPr>
                <w:ilvl w:val="0"/>
                <w:numId w:val="25"/>
              </w:numPr>
              <w:ind w:left="1440"/>
              <w:rPr>
                <w:sz w:val="22"/>
                <w:szCs w:val="22"/>
              </w:rPr>
            </w:pPr>
            <w:r w:rsidRPr="009242FD">
              <w:rPr>
                <w:sz w:val="22"/>
                <w:szCs w:val="22"/>
              </w:rPr>
              <w:t>MDC 25 Human Immunodeficiency Virus Infections</w:t>
            </w:r>
          </w:p>
        </w:tc>
        <w:tc>
          <w:tcPr>
            <w:tcW w:w="540" w:type="pct"/>
          </w:tcPr>
          <w:p w:rsidR="008641F0" w:rsidRPr="00FD6C7E" w:rsidP="008641F0" w14:paraId="54585D46" w14:textId="386B78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8641F0" w:rsidRPr="00FD6C7E" w:rsidP="008641F0" w14:paraId="5C91FDFD" w14:textId="77777777">
            <w:pPr>
              <w:rPr>
                <w:rFonts w:cs="Times New Roman"/>
                <w:sz w:val="22"/>
                <w:szCs w:val="22"/>
              </w:rPr>
            </w:pPr>
          </w:p>
        </w:tc>
      </w:tr>
      <w:tr w14:paraId="28136087" w14:textId="63FCEF84" w:rsidTr="73674A2A">
        <w:tblPrEx>
          <w:tblW w:w="5061" w:type="pct"/>
          <w:tblLook w:val="04A0"/>
        </w:tblPrEx>
        <w:tc>
          <w:tcPr>
            <w:tcW w:w="3482" w:type="pct"/>
          </w:tcPr>
          <w:p w:rsidR="008641F0" w:rsidRPr="00FD6C7E" w:rsidP="008641F0" w14:paraId="67867BA6" w14:textId="4945856B">
            <w:pPr>
              <w:rPr>
                <w:rFonts w:cs="Times New Roman"/>
                <w:sz w:val="22"/>
                <w:szCs w:val="22"/>
              </w:rPr>
            </w:pPr>
            <w:r w:rsidRPr="00FD6C7E">
              <w:rPr>
                <w:rFonts w:cs="Times New Roman"/>
                <w:sz w:val="22"/>
                <w:szCs w:val="22"/>
              </w:rPr>
              <w:t>Settings of diagnostic safety events (</w:t>
            </w:r>
            <w:r w:rsidRPr="00DF7B4B">
              <w:rPr>
                <w:rFonts w:cs="Times New Roman"/>
                <w:i/>
                <w:iCs/>
                <w:sz w:val="22"/>
                <w:szCs w:val="22"/>
              </w:rPr>
              <w:t>for hospitals only</w:t>
            </w:r>
            <w:r w:rsidRPr="00FD6C7E">
              <w:rPr>
                <w:rFonts w:cs="Times New Roman"/>
                <w:sz w:val="22"/>
                <w:szCs w:val="22"/>
              </w:rPr>
              <w:t>), by</w:t>
            </w:r>
            <w:r>
              <w:rPr>
                <w:rFonts w:cs="Times New Roman"/>
                <w:sz w:val="22"/>
                <w:szCs w:val="22"/>
              </w:rPr>
              <w:t xml:space="preserve"> Unit</w:t>
            </w:r>
          </w:p>
          <w:p w:rsidR="008641F0" w:rsidP="008641F0" w14:paraId="1E78B1AF" w14:textId="2997B361">
            <w:pPr>
              <w:pStyle w:val="pf0"/>
              <w:numPr>
                <w:ilvl w:val="0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may not add up to the total</w:t>
            </w:r>
          </w:p>
          <w:p w:rsidR="008641F0" w:rsidP="008641F0" w14:paraId="12DF37A0" w14:textId="1309DF31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Inpatient</w:t>
            </w:r>
          </w:p>
          <w:p w:rsidR="008641F0" w:rsidP="008641F0" w14:paraId="030EAF47" w14:textId="54BDDD4A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C7E">
              <w:rPr>
                <w:sz w:val="22"/>
                <w:szCs w:val="22"/>
              </w:rPr>
              <w:t>ED</w:t>
            </w:r>
          </w:p>
          <w:p w:rsidR="008641F0" w:rsidP="008641F0" w14:paraId="1A383541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C7E">
              <w:rPr>
                <w:sz w:val="22"/>
                <w:szCs w:val="22"/>
              </w:rPr>
              <w:t>ICU</w:t>
            </w:r>
          </w:p>
          <w:p w:rsidR="008641F0" w:rsidP="008641F0" w14:paraId="1EC6C9AA" w14:textId="77777777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D6C7E">
              <w:rPr>
                <w:sz w:val="22"/>
                <w:szCs w:val="22"/>
              </w:rPr>
              <w:t>PACU</w:t>
            </w:r>
          </w:p>
          <w:p w:rsidR="008641F0" w:rsidP="008641F0" w14:paraId="74DA1BF6" w14:textId="064ECDFF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FD6C7E">
              <w:rPr>
                <w:sz w:val="22"/>
                <w:szCs w:val="22"/>
              </w:rPr>
              <w:t>abor &amp; delivery</w:t>
            </w:r>
          </w:p>
          <w:p w:rsidR="008641F0" w:rsidP="008641F0" w14:paraId="63867333" w14:textId="276A419D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Other1 – please provide unit name:</w:t>
            </w:r>
          </w:p>
          <w:p w:rsidR="008641F0" w:rsidRPr="000A61FC" w:rsidP="008641F0" w14:paraId="073AFCCE" w14:textId="21ACEFC1">
            <w:pPr>
              <w:pStyle w:val="pf0"/>
              <w:numPr>
                <w:ilvl w:val="1"/>
                <w:numId w:val="2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Other2 – please provide unit name:</w:t>
            </w:r>
          </w:p>
        </w:tc>
        <w:tc>
          <w:tcPr>
            <w:tcW w:w="540" w:type="pct"/>
          </w:tcPr>
          <w:p w:rsidR="008641F0" w:rsidRPr="00FD6C7E" w:rsidP="008641F0" w14:paraId="7D011F35" w14:textId="7777777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8" w:type="pct"/>
          </w:tcPr>
          <w:p w:rsidR="008641F0" w:rsidRPr="00FD6C7E" w:rsidP="008641F0" w14:paraId="797D7490" w14:textId="7777777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A8589E" w:rsidRPr="00FD6C7E" w:rsidP="00A8589E" w14:paraId="18B21E48" w14:textId="77777777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i/>
          <w:iCs/>
          <w:sz w:val="22"/>
          <w:szCs w:val="22"/>
        </w:rPr>
      </w:pPr>
    </w:p>
    <w:p w:rsidR="00107834" w:rsidRPr="004308DE" w:rsidP="00A11C81" w14:paraId="29C90D51" w14:textId="02596CDE">
      <w:pPr>
        <w:rPr>
          <w:rFonts w:eastAsia="Times New Roman" w:cs="Times New Roman"/>
          <w:b/>
          <w:bCs/>
          <w:i/>
          <w:iCs/>
          <w:color w:val="FF0000"/>
          <w:kern w:val="0"/>
          <w:sz w:val="22"/>
          <w:szCs w:val="22"/>
        </w:rPr>
      </w:pPr>
    </w:p>
    <w:sectPr w:rsidSect="00727C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5846EC76"/>
    <w:lvl w:ilvl="0">
      <w:start w:val="1"/>
      <w:numFmt w:val="lowerRoman"/>
      <w:lvlText w:val="%1."/>
      <w:lvlJc w:val="right"/>
      <w:pPr>
        <w:ind w:left="1440" w:hanging="216"/>
      </w:pPr>
      <w:rPr>
        <w:rFonts w:hint="default"/>
      </w:rPr>
    </w:lvl>
  </w:abstractNum>
  <w:abstractNum w:abstractNumId="1">
    <w:nsid w:val="FFFFFF7F"/>
    <w:multiLevelType w:val="singleLevel"/>
    <w:tmpl w:val="A35CB1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FFFFFF82"/>
    <w:multiLevelType w:val="singleLevel"/>
    <w:tmpl w:val="790AD1B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FE6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207C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9"/>
    <w:multiLevelType w:val="singleLevel"/>
    <w:tmpl w:val="43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6F22AD9"/>
    <w:multiLevelType w:val="hybridMultilevel"/>
    <w:tmpl w:val="4404AD6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814D7"/>
    <w:multiLevelType w:val="hybridMultilevel"/>
    <w:tmpl w:val="56D6DD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397EBA"/>
    <w:multiLevelType w:val="hybridMultilevel"/>
    <w:tmpl w:val="8116B2F8"/>
    <w:lvl w:ilvl="0">
      <w:start w:val="1"/>
      <w:numFmt w:val="bullet"/>
      <w:lvlText w:val="–"/>
      <w:lvlJc w:val="left"/>
      <w:pPr>
        <w:ind w:left="720" w:hanging="288"/>
      </w:pPr>
      <w:rPr>
        <w:rFonts w:ascii="Adobe Garamond Pro" w:hAnsi="Adobe Garamond Pro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B6B31"/>
    <w:multiLevelType w:val="hybridMultilevel"/>
    <w:tmpl w:val="DEF606F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37E0332"/>
    <w:multiLevelType w:val="hybridMultilevel"/>
    <w:tmpl w:val="DA0A2AF2"/>
    <w:lvl w:ilvl="0">
      <w:start w:val="1"/>
      <w:numFmt w:val="lowerLetter"/>
      <w:lvlText w:val="%1."/>
      <w:lvlJc w:val="left"/>
      <w:pPr>
        <w:ind w:left="720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02BA4"/>
    <w:multiLevelType w:val="hybridMultilevel"/>
    <w:tmpl w:val="A7028D94"/>
    <w:lvl w:ilvl="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31D51"/>
    <w:multiLevelType w:val="hybridMultilevel"/>
    <w:tmpl w:val="D206CA56"/>
    <w:lvl w:ilvl="0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91957"/>
    <w:multiLevelType w:val="hybridMultilevel"/>
    <w:tmpl w:val="C1C8A5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7892">
    <w:abstractNumId w:val="9"/>
  </w:num>
  <w:num w:numId="2" w16cid:durableId="41365112">
    <w:abstractNumId w:val="12"/>
  </w:num>
  <w:num w:numId="3" w16cid:durableId="1642072983">
    <w:abstractNumId w:val="13"/>
  </w:num>
  <w:num w:numId="4" w16cid:durableId="1313946909">
    <w:abstractNumId w:val="11"/>
  </w:num>
  <w:num w:numId="5" w16cid:durableId="1325014825">
    <w:abstractNumId w:val="8"/>
  </w:num>
  <w:num w:numId="6" w16cid:durableId="760638820">
    <w:abstractNumId w:val="10"/>
  </w:num>
  <w:num w:numId="7" w16cid:durableId="1450508538">
    <w:abstractNumId w:val="5"/>
  </w:num>
  <w:num w:numId="8" w16cid:durableId="367067716">
    <w:abstractNumId w:val="4"/>
  </w:num>
  <w:num w:numId="9" w16cid:durableId="1480880722">
    <w:abstractNumId w:val="3"/>
  </w:num>
  <w:num w:numId="10" w16cid:durableId="310867159">
    <w:abstractNumId w:val="7"/>
  </w:num>
  <w:num w:numId="11" w16cid:durableId="1011376615">
    <w:abstractNumId w:val="2"/>
  </w:num>
  <w:num w:numId="12" w16cid:durableId="694767007">
    <w:abstractNumId w:val="2"/>
  </w:num>
  <w:num w:numId="13" w16cid:durableId="170724046">
    <w:abstractNumId w:val="1"/>
  </w:num>
  <w:num w:numId="14" w16cid:durableId="1940796152">
    <w:abstractNumId w:val="1"/>
  </w:num>
  <w:num w:numId="15" w16cid:durableId="224530970">
    <w:abstractNumId w:val="0"/>
  </w:num>
  <w:num w:numId="16" w16cid:durableId="370961110">
    <w:abstractNumId w:val="0"/>
  </w:num>
  <w:num w:numId="17" w16cid:durableId="1359966553">
    <w:abstractNumId w:val="9"/>
  </w:num>
  <w:num w:numId="18" w16cid:durableId="889726126">
    <w:abstractNumId w:val="12"/>
  </w:num>
  <w:num w:numId="19" w16cid:durableId="1489202209">
    <w:abstractNumId w:val="13"/>
  </w:num>
  <w:num w:numId="20" w16cid:durableId="78214962">
    <w:abstractNumId w:val="11"/>
  </w:num>
  <w:num w:numId="21" w16cid:durableId="351565789">
    <w:abstractNumId w:val="8"/>
  </w:num>
  <w:num w:numId="22" w16cid:durableId="415904492">
    <w:abstractNumId w:val="10"/>
  </w:num>
  <w:num w:numId="23" w16cid:durableId="942954452">
    <w:abstractNumId w:val="5"/>
  </w:num>
  <w:num w:numId="24" w16cid:durableId="844438781">
    <w:abstractNumId w:val="4"/>
  </w:num>
  <w:num w:numId="25" w16cid:durableId="484007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78"/>
    <w:rsid w:val="000264C4"/>
    <w:rsid w:val="0003745D"/>
    <w:rsid w:val="00071526"/>
    <w:rsid w:val="00080B88"/>
    <w:rsid w:val="0008542B"/>
    <w:rsid w:val="000912CA"/>
    <w:rsid w:val="00096150"/>
    <w:rsid w:val="000A61FC"/>
    <w:rsid w:val="000B5175"/>
    <w:rsid w:val="00101678"/>
    <w:rsid w:val="00101903"/>
    <w:rsid w:val="00106668"/>
    <w:rsid w:val="00107834"/>
    <w:rsid w:val="0011343D"/>
    <w:rsid w:val="00117E7F"/>
    <w:rsid w:val="00142511"/>
    <w:rsid w:val="00151357"/>
    <w:rsid w:val="00152B5E"/>
    <w:rsid w:val="00160CCC"/>
    <w:rsid w:val="00165839"/>
    <w:rsid w:val="001916E8"/>
    <w:rsid w:val="00193D02"/>
    <w:rsid w:val="001A1BDE"/>
    <w:rsid w:val="001B05F5"/>
    <w:rsid w:val="001B2C98"/>
    <w:rsid w:val="001C131F"/>
    <w:rsid w:val="001C462B"/>
    <w:rsid w:val="00212AF7"/>
    <w:rsid w:val="00247FEF"/>
    <w:rsid w:val="002739DE"/>
    <w:rsid w:val="002800CB"/>
    <w:rsid w:val="00286E06"/>
    <w:rsid w:val="00290D00"/>
    <w:rsid w:val="00292831"/>
    <w:rsid w:val="002D442E"/>
    <w:rsid w:val="002D4E10"/>
    <w:rsid w:val="002F531A"/>
    <w:rsid w:val="00304CD3"/>
    <w:rsid w:val="00341AA7"/>
    <w:rsid w:val="00344DBF"/>
    <w:rsid w:val="00351B3A"/>
    <w:rsid w:val="00370847"/>
    <w:rsid w:val="00387082"/>
    <w:rsid w:val="003921B1"/>
    <w:rsid w:val="003C54EA"/>
    <w:rsid w:val="003D62B4"/>
    <w:rsid w:val="003E1802"/>
    <w:rsid w:val="003F0679"/>
    <w:rsid w:val="004061D4"/>
    <w:rsid w:val="0041065A"/>
    <w:rsid w:val="00415B57"/>
    <w:rsid w:val="00425144"/>
    <w:rsid w:val="004308DE"/>
    <w:rsid w:val="00431FB8"/>
    <w:rsid w:val="00442F2B"/>
    <w:rsid w:val="00450E6D"/>
    <w:rsid w:val="004700A7"/>
    <w:rsid w:val="00496662"/>
    <w:rsid w:val="004A17CA"/>
    <w:rsid w:val="004A4CB3"/>
    <w:rsid w:val="004B3921"/>
    <w:rsid w:val="004D0357"/>
    <w:rsid w:val="004D0875"/>
    <w:rsid w:val="004F0C60"/>
    <w:rsid w:val="00502EB7"/>
    <w:rsid w:val="00502F5A"/>
    <w:rsid w:val="00507E17"/>
    <w:rsid w:val="0052269B"/>
    <w:rsid w:val="005372E8"/>
    <w:rsid w:val="00557DA1"/>
    <w:rsid w:val="00567411"/>
    <w:rsid w:val="005950CC"/>
    <w:rsid w:val="005A04AC"/>
    <w:rsid w:val="005A5ED2"/>
    <w:rsid w:val="005B228B"/>
    <w:rsid w:val="005B35D8"/>
    <w:rsid w:val="005D5B8D"/>
    <w:rsid w:val="005F1D9D"/>
    <w:rsid w:val="005F595B"/>
    <w:rsid w:val="006231F0"/>
    <w:rsid w:val="00633B17"/>
    <w:rsid w:val="0067133F"/>
    <w:rsid w:val="00675C9B"/>
    <w:rsid w:val="006835BE"/>
    <w:rsid w:val="006C429C"/>
    <w:rsid w:val="0070072D"/>
    <w:rsid w:val="00727C95"/>
    <w:rsid w:val="00755CA0"/>
    <w:rsid w:val="00764A35"/>
    <w:rsid w:val="0077403E"/>
    <w:rsid w:val="00783229"/>
    <w:rsid w:val="007A17BF"/>
    <w:rsid w:val="007D0613"/>
    <w:rsid w:val="007F4337"/>
    <w:rsid w:val="007F43A9"/>
    <w:rsid w:val="00803E30"/>
    <w:rsid w:val="00805672"/>
    <w:rsid w:val="00811F80"/>
    <w:rsid w:val="00812405"/>
    <w:rsid w:val="00814DC6"/>
    <w:rsid w:val="00837848"/>
    <w:rsid w:val="008450C3"/>
    <w:rsid w:val="00854F73"/>
    <w:rsid w:val="008641F0"/>
    <w:rsid w:val="00865CAF"/>
    <w:rsid w:val="008B018E"/>
    <w:rsid w:val="008B534D"/>
    <w:rsid w:val="008B61E5"/>
    <w:rsid w:val="008D049A"/>
    <w:rsid w:val="009143DB"/>
    <w:rsid w:val="009242FD"/>
    <w:rsid w:val="00932A33"/>
    <w:rsid w:val="00963A89"/>
    <w:rsid w:val="00974F14"/>
    <w:rsid w:val="00980C7C"/>
    <w:rsid w:val="00983735"/>
    <w:rsid w:val="009862B0"/>
    <w:rsid w:val="009B068C"/>
    <w:rsid w:val="009C2F72"/>
    <w:rsid w:val="009E0F67"/>
    <w:rsid w:val="009E3E59"/>
    <w:rsid w:val="009E55A0"/>
    <w:rsid w:val="009E6BD0"/>
    <w:rsid w:val="00A11C81"/>
    <w:rsid w:val="00A55AAE"/>
    <w:rsid w:val="00A6477A"/>
    <w:rsid w:val="00A8589E"/>
    <w:rsid w:val="00AC2658"/>
    <w:rsid w:val="00AD5FC5"/>
    <w:rsid w:val="00B21E79"/>
    <w:rsid w:val="00B47FF1"/>
    <w:rsid w:val="00B57475"/>
    <w:rsid w:val="00B63A3A"/>
    <w:rsid w:val="00B70964"/>
    <w:rsid w:val="00B80DCC"/>
    <w:rsid w:val="00B92D76"/>
    <w:rsid w:val="00B97350"/>
    <w:rsid w:val="00BA3B1D"/>
    <w:rsid w:val="00BA4659"/>
    <w:rsid w:val="00BB4E4A"/>
    <w:rsid w:val="00BD1180"/>
    <w:rsid w:val="00BE0B26"/>
    <w:rsid w:val="00BF065A"/>
    <w:rsid w:val="00C06B5A"/>
    <w:rsid w:val="00C07F19"/>
    <w:rsid w:val="00C15FDD"/>
    <w:rsid w:val="00C21BF9"/>
    <w:rsid w:val="00C231E1"/>
    <w:rsid w:val="00C31E63"/>
    <w:rsid w:val="00C338D6"/>
    <w:rsid w:val="00C348EE"/>
    <w:rsid w:val="00C35DD1"/>
    <w:rsid w:val="00C43483"/>
    <w:rsid w:val="00C603CE"/>
    <w:rsid w:val="00C64209"/>
    <w:rsid w:val="00C7057A"/>
    <w:rsid w:val="00C7489E"/>
    <w:rsid w:val="00C81F35"/>
    <w:rsid w:val="00C82980"/>
    <w:rsid w:val="00C842B2"/>
    <w:rsid w:val="00C86E95"/>
    <w:rsid w:val="00CB5CD9"/>
    <w:rsid w:val="00CB6B97"/>
    <w:rsid w:val="00CC0FFF"/>
    <w:rsid w:val="00CC128A"/>
    <w:rsid w:val="00CE126E"/>
    <w:rsid w:val="00CE52BF"/>
    <w:rsid w:val="00CE5340"/>
    <w:rsid w:val="00CF0FD9"/>
    <w:rsid w:val="00D133CE"/>
    <w:rsid w:val="00D1585F"/>
    <w:rsid w:val="00D16323"/>
    <w:rsid w:val="00D566E8"/>
    <w:rsid w:val="00D63DF8"/>
    <w:rsid w:val="00D64649"/>
    <w:rsid w:val="00D820F2"/>
    <w:rsid w:val="00DA1821"/>
    <w:rsid w:val="00DA4B19"/>
    <w:rsid w:val="00DB1B0B"/>
    <w:rsid w:val="00DB73E4"/>
    <w:rsid w:val="00DC1A67"/>
    <w:rsid w:val="00DF3F79"/>
    <w:rsid w:val="00DF7B4B"/>
    <w:rsid w:val="00E24F80"/>
    <w:rsid w:val="00E45DE4"/>
    <w:rsid w:val="00E46FD0"/>
    <w:rsid w:val="00E615E1"/>
    <w:rsid w:val="00E87406"/>
    <w:rsid w:val="00EA6D9B"/>
    <w:rsid w:val="00ED0578"/>
    <w:rsid w:val="00ED430F"/>
    <w:rsid w:val="00ED7C4B"/>
    <w:rsid w:val="00EF17BB"/>
    <w:rsid w:val="00EF2D75"/>
    <w:rsid w:val="00EF7B79"/>
    <w:rsid w:val="00F37517"/>
    <w:rsid w:val="00F41302"/>
    <w:rsid w:val="00F53812"/>
    <w:rsid w:val="00F5729E"/>
    <w:rsid w:val="00F604B8"/>
    <w:rsid w:val="00F719B8"/>
    <w:rsid w:val="00F840C1"/>
    <w:rsid w:val="00F91C84"/>
    <w:rsid w:val="00FA178C"/>
    <w:rsid w:val="00FA3240"/>
    <w:rsid w:val="00FC239D"/>
    <w:rsid w:val="00FD6C7E"/>
    <w:rsid w:val="00FE0F0D"/>
    <w:rsid w:val="00FE24CC"/>
    <w:rsid w:val="00FE2792"/>
    <w:rsid w:val="00FE6E55"/>
    <w:rsid w:val="00FF76FB"/>
    <w:rsid w:val="0CD01111"/>
    <w:rsid w:val="188616D8"/>
    <w:rsid w:val="22233DD8"/>
    <w:rsid w:val="2884696E"/>
    <w:rsid w:val="2DFD6FD4"/>
    <w:rsid w:val="35C6732F"/>
    <w:rsid w:val="36124FF2"/>
    <w:rsid w:val="396B0880"/>
    <w:rsid w:val="3B4A6917"/>
    <w:rsid w:val="460631E2"/>
    <w:rsid w:val="4C0E4AB4"/>
    <w:rsid w:val="4EF19ED6"/>
    <w:rsid w:val="5626EDD3"/>
    <w:rsid w:val="600AF24E"/>
    <w:rsid w:val="6C45FFE7"/>
    <w:rsid w:val="70BDFBFB"/>
    <w:rsid w:val="70D83638"/>
    <w:rsid w:val="73674A2A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A8786"/>
  <w15:chartTrackingRefBased/>
  <w15:docId w15:val="{0997EE50-6053-4767-A875-C2152C91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2" w:unhideWhenUsed="1" w:qFormat="1"/>
    <w:lsdException w:name="heading 8" w:semiHidden="1" w:uiPriority="9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7" w:unhideWhenUsed="1" w:qFormat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B5E"/>
    <w:rPr>
      <w:rFonts w:cs="Calibri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52B5E"/>
    <w:pPr>
      <w:keepNext/>
      <w:keepLines/>
      <w:pBdr>
        <w:bottom w:val="single" w:sz="4" w:space="1" w:color="auto"/>
      </w:pBdr>
      <w:suppressAutoHyphens/>
      <w:spacing w:after="840"/>
      <w:outlineLvl w:val="0"/>
    </w:pPr>
    <w:rPr>
      <w:rFonts w:ascii="Arial" w:hAnsi="Arial"/>
      <w:sz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152B5E"/>
    <w:pPr>
      <w:pBdr>
        <w:bottom w:val="none" w:sz="0" w:space="0" w:color="auto"/>
      </w:pBdr>
      <w:spacing w:before="360" w:after="120"/>
      <w:ind w:left="360" w:hanging="360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uiPriority w:val="2"/>
    <w:qFormat/>
    <w:rsid w:val="00152B5E"/>
    <w:pPr>
      <w:pBdr>
        <w:bottom w:val="none" w:sz="0" w:space="0" w:color="auto"/>
      </w:pBdr>
      <w:spacing w:before="240" w:after="120"/>
      <w:ind w:left="360" w:hanging="360"/>
      <w:outlineLvl w:val="2"/>
    </w:pPr>
    <w:rPr>
      <w:i/>
      <w:sz w:val="24"/>
      <w:szCs w:val="26"/>
    </w:rPr>
  </w:style>
  <w:style w:type="paragraph" w:styleId="Heading4">
    <w:name w:val="heading 4"/>
    <w:basedOn w:val="Heading1"/>
    <w:next w:val="Normal"/>
    <w:link w:val="Heading4Char"/>
    <w:uiPriority w:val="2"/>
    <w:qFormat/>
    <w:rsid w:val="00152B5E"/>
    <w:pPr>
      <w:pBdr>
        <w:bottom w:val="none" w:sz="0" w:space="0" w:color="auto"/>
      </w:pBdr>
      <w:spacing w:before="240" w:after="60"/>
      <w:ind w:left="360" w:hanging="360"/>
      <w:outlineLvl w:val="3"/>
    </w:pPr>
    <w:rPr>
      <w:sz w:val="22"/>
      <w:szCs w:val="28"/>
    </w:rPr>
  </w:style>
  <w:style w:type="paragraph" w:styleId="Heading5">
    <w:name w:val="heading 5"/>
    <w:basedOn w:val="Heading1"/>
    <w:next w:val="Normal"/>
    <w:link w:val="Heading5Char"/>
    <w:uiPriority w:val="2"/>
    <w:qFormat/>
    <w:rsid w:val="00152B5E"/>
    <w:pPr>
      <w:pBdr>
        <w:bottom w:val="none" w:sz="0" w:space="0" w:color="auto"/>
      </w:pBdr>
      <w:spacing w:before="240" w:after="60"/>
      <w:ind w:left="360" w:hanging="360"/>
      <w:outlineLvl w:val="4"/>
    </w:pPr>
    <w:rPr>
      <w:i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52B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Figure Title"/>
    <w:basedOn w:val="Heading1"/>
    <w:next w:val="FigurePlacement"/>
    <w:link w:val="Heading7Char"/>
    <w:uiPriority w:val="2"/>
    <w:qFormat/>
    <w:rsid w:val="00152B5E"/>
    <w:pPr>
      <w:pBdr>
        <w:bottom w:val="none" w:sz="0" w:space="0" w:color="auto"/>
      </w:pBdr>
      <w:spacing w:before="360" w:after="240"/>
      <w:jc w:val="center"/>
      <w:outlineLvl w:val="6"/>
    </w:pPr>
    <w:rPr>
      <w:b/>
      <w:sz w:val="20"/>
    </w:rPr>
  </w:style>
  <w:style w:type="paragraph" w:styleId="Heading9">
    <w:name w:val="heading 9"/>
    <w:aliases w:val="Table Title"/>
    <w:basedOn w:val="Heading1"/>
    <w:next w:val="Normal"/>
    <w:link w:val="Heading9Char"/>
    <w:uiPriority w:val="2"/>
    <w:qFormat/>
    <w:rsid w:val="00152B5E"/>
    <w:pPr>
      <w:pBdr>
        <w:bottom w:val="none" w:sz="0" w:space="0" w:color="auto"/>
      </w:pBdr>
      <w:spacing w:before="360" w:after="240"/>
      <w:jc w:val="center"/>
      <w:outlineLvl w:val="8"/>
    </w:pPr>
    <w:rPr>
      <w:rFonts w:eastAsiaTheme="majorEastAsia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Entry">
    <w:name w:val="Bib Entry"/>
    <w:basedOn w:val="Normal"/>
    <w:uiPriority w:val="1"/>
    <w:qFormat/>
    <w:rsid w:val="00152B5E"/>
    <w:pPr>
      <w:keepLines/>
      <w:spacing w:after="120"/>
      <w:ind w:left="360" w:hanging="360"/>
    </w:pPr>
  </w:style>
  <w:style w:type="paragraph" w:customStyle="1" w:styleId="LeftFlush">
    <w:name w:val="Left Flush"/>
    <w:basedOn w:val="Normal"/>
    <w:next w:val="Normal"/>
    <w:uiPriority w:val="3"/>
    <w:qFormat/>
    <w:rsid w:val="00152B5E"/>
  </w:style>
  <w:style w:type="paragraph" w:customStyle="1" w:styleId="Quotation">
    <w:name w:val="Quotation"/>
    <w:basedOn w:val="Normal"/>
    <w:uiPriority w:val="8"/>
    <w:qFormat/>
    <w:rsid w:val="00152B5E"/>
    <w:pPr>
      <w:spacing w:before="120" w:after="120"/>
      <w:ind w:left="1080" w:right="1080"/>
    </w:pPr>
    <w:rPr>
      <w:iCs/>
      <w:sz w:val="22"/>
    </w:rPr>
  </w:style>
  <w:style w:type="paragraph" w:customStyle="1" w:styleId="TableNote">
    <w:name w:val="Table Note"/>
    <w:basedOn w:val="TableBody"/>
    <w:uiPriority w:val="9"/>
    <w:qFormat/>
    <w:rsid w:val="00152B5E"/>
    <w:pPr>
      <w:contextualSpacing/>
    </w:pPr>
  </w:style>
  <w:style w:type="paragraph" w:customStyle="1" w:styleId="TableBody">
    <w:name w:val="Table Body"/>
    <w:basedOn w:val="Normal"/>
    <w:uiPriority w:val="9"/>
    <w:qFormat/>
    <w:rsid w:val="00152B5E"/>
    <w:rPr>
      <w:rFonts w:ascii="Arial" w:hAnsi="Arial"/>
      <w:sz w:val="18"/>
    </w:rPr>
  </w:style>
  <w:style w:type="paragraph" w:customStyle="1" w:styleId="FootnoteQuote">
    <w:name w:val="Footnote Quote"/>
    <w:basedOn w:val="FootnoteText"/>
    <w:uiPriority w:val="1"/>
    <w:qFormat/>
    <w:rsid w:val="00152B5E"/>
    <w:pPr>
      <w:ind w:left="720" w:right="720"/>
      <w:contextualSpacing/>
    </w:pPr>
    <w:rPr>
      <w:rFonts w:cs="Courier New"/>
    </w:rPr>
  </w:style>
  <w:style w:type="paragraph" w:styleId="FootnoteText">
    <w:name w:val="footnote text"/>
    <w:basedOn w:val="Normal"/>
    <w:link w:val="FootnoteTextChar"/>
    <w:uiPriority w:val="1"/>
    <w:qFormat/>
    <w:rsid w:val="00152B5E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152B5E"/>
    <w:rPr>
      <w:rFonts w:eastAsiaTheme="minorHAnsi" w:cs="Calibri"/>
      <w:sz w:val="20"/>
      <w:szCs w:val="20"/>
    </w:rPr>
  </w:style>
  <w:style w:type="paragraph" w:customStyle="1" w:styleId="TableColHeading">
    <w:name w:val="Table Col Heading"/>
    <w:basedOn w:val="TableBody"/>
    <w:uiPriority w:val="9"/>
    <w:qFormat/>
    <w:rsid w:val="00152B5E"/>
    <w:pPr>
      <w:jc w:val="center"/>
    </w:pPr>
    <w:rPr>
      <w:b/>
    </w:rPr>
  </w:style>
  <w:style w:type="paragraph" w:customStyle="1" w:styleId="QuotationBullet">
    <w:name w:val="Quotation Bullet"/>
    <w:basedOn w:val="Quotation"/>
    <w:uiPriority w:val="8"/>
    <w:qFormat/>
    <w:rsid w:val="00152B5E"/>
    <w:pPr>
      <w:tabs>
        <w:tab w:val="num" w:pos="2160"/>
      </w:tabs>
      <w:ind w:left="2160" w:hanging="360"/>
      <w:contextualSpacing/>
    </w:pPr>
  </w:style>
  <w:style w:type="paragraph" w:customStyle="1" w:styleId="TableListBullet1">
    <w:name w:val="Table List Bullet 1"/>
    <w:basedOn w:val="Normal"/>
    <w:uiPriority w:val="9"/>
    <w:qFormat/>
    <w:rsid w:val="00152B5E"/>
    <w:pPr>
      <w:ind w:left="432" w:hanging="288"/>
    </w:pPr>
    <w:rPr>
      <w:rFonts w:ascii="Arial" w:hAnsi="Arial"/>
      <w:sz w:val="18"/>
    </w:rPr>
  </w:style>
  <w:style w:type="paragraph" w:customStyle="1" w:styleId="TableBodyIndent1">
    <w:name w:val="Table Body Indent 1"/>
    <w:basedOn w:val="TableBody"/>
    <w:uiPriority w:val="9"/>
    <w:qFormat/>
    <w:rsid w:val="00152B5E"/>
    <w:pPr>
      <w:ind w:left="360"/>
    </w:pPr>
  </w:style>
  <w:style w:type="paragraph" w:customStyle="1" w:styleId="TableBodyIndent2">
    <w:name w:val="Table Body Indent 2"/>
    <w:basedOn w:val="TableBodyIndent1"/>
    <w:uiPriority w:val="9"/>
    <w:qFormat/>
    <w:rsid w:val="00152B5E"/>
    <w:pPr>
      <w:ind w:left="720"/>
    </w:pPr>
  </w:style>
  <w:style w:type="paragraph" w:customStyle="1" w:styleId="TableBodyIndent3">
    <w:name w:val="Table Body Indent 3"/>
    <w:basedOn w:val="TableBodyIndent2"/>
    <w:uiPriority w:val="9"/>
    <w:qFormat/>
    <w:rsid w:val="00152B5E"/>
    <w:pPr>
      <w:ind w:left="1080"/>
    </w:pPr>
  </w:style>
  <w:style w:type="paragraph" w:customStyle="1" w:styleId="FootnoteBullet">
    <w:name w:val="Footnote Bullet"/>
    <w:basedOn w:val="FootnoteText"/>
    <w:uiPriority w:val="1"/>
    <w:qFormat/>
    <w:rsid w:val="00152B5E"/>
    <w:pPr>
      <w:tabs>
        <w:tab w:val="num" w:pos="1080"/>
      </w:tabs>
      <w:spacing w:before="120" w:after="120"/>
      <w:ind w:left="1080" w:hanging="360"/>
      <w:contextualSpacing/>
    </w:pPr>
  </w:style>
  <w:style w:type="paragraph" w:customStyle="1" w:styleId="TableListNumber1">
    <w:name w:val="Table List Number 1"/>
    <w:basedOn w:val="Normal"/>
    <w:uiPriority w:val="9"/>
    <w:qFormat/>
    <w:rsid w:val="00152B5E"/>
    <w:pPr>
      <w:ind w:left="432" w:hanging="288"/>
    </w:pPr>
    <w:rPr>
      <w:rFonts w:ascii="Arial" w:hAnsi="Arial"/>
      <w:sz w:val="18"/>
    </w:rPr>
  </w:style>
  <w:style w:type="paragraph" w:customStyle="1" w:styleId="ListBullet1Continued">
    <w:name w:val="List Bullet 1 Continued"/>
    <w:basedOn w:val="Normal"/>
    <w:uiPriority w:val="7"/>
    <w:qFormat/>
    <w:rsid w:val="00152B5E"/>
    <w:pPr>
      <w:ind w:left="720"/>
      <w:contextualSpacing/>
    </w:pPr>
  </w:style>
  <w:style w:type="paragraph" w:customStyle="1" w:styleId="AbbreviationText">
    <w:name w:val="Abbreviation Text"/>
    <w:basedOn w:val="Normal"/>
    <w:uiPriority w:val="1"/>
    <w:qFormat/>
    <w:rsid w:val="00152B5E"/>
    <w:pPr>
      <w:suppressAutoHyphens/>
      <w:ind w:left="360" w:hanging="360"/>
    </w:pPr>
  </w:style>
  <w:style w:type="paragraph" w:customStyle="1" w:styleId="FigurePlacement">
    <w:name w:val="Figure Placement"/>
    <w:basedOn w:val="Normal"/>
    <w:next w:val="Normal"/>
    <w:uiPriority w:val="1"/>
    <w:qFormat/>
    <w:rsid w:val="00152B5E"/>
    <w:pPr>
      <w:spacing w:after="240"/>
      <w:jc w:val="center"/>
    </w:pPr>
  </w:style>
  <w:style w:type="paragraph" w:customStyle="1" w:styleId="FigureNote">
    <w:name w:val="Figure Note"/>
    <w:basedOn w:val="TableBody"/>
    <w:next w:val="Normal"/>
    <w:uiPriority w:val="1"/>
    <w:qFormat/>
    <w:rsid w:val="00152B5E"/>
    <w:pPr>
      <w:keepLines/>
      <w:spacing w:after="240"/>
      <w:contextualSpacing/>
    </w:pPr>
  </w:style>
  <w:style w:type="paragraph" w:customStyle="1" w:styleId="TableListBullet2">
    <w:name w:val="Table List Bullet 2"/>
    <w:basedOn w:val="Normal"/>
    <w:uiPriority w:val="9"/>
    <w:qFormat/>
    <w:rsid w:val="00152B5E"/>
    <w:pPr>
      <w:ind w:left="720" w:hanging="288"/>
    </w:pPr>
    <w:rPr>
      <w:rFonts w:ascii="Arial" w:hAnsi="Arial"/>
      <w:sz w:val="18"/>
    </w:rPr>
  </w:style>
  <w:style w:type="paragraph" w:customStyle="1" w:styleId="TableListNumber2">
    <w:name w:val="Table List Number 2"/>
    <w:basedOn w:val="Normal"/>
    <w:uiPriority w:val="9"/>
    <w:qFormat/>
    <w:rsid w:val="00152B5E"/>
    <w:pPr>
      <w:ind w:left="720" w:hanging="288"/>
    </w:pPr>
    <w:rPr>
      <w:rFonts w:ascii="Arial" w:hAnsi="Arial"/>
      <w:sz w:val="18"/>
    </w:rPr>
  </w:style>
  <w:style w:type="paragraph" w:customStyle="1" w:styleId="Heading11">
    <w:name w:val="Heading 11"/>
    <w:aliases w:val="Text Box Title"/>
    <w:basedOn w:val="Heading9"/>
    <w:uiPriority w:val="3"/>
    <w:qFormat/>
    <w:rsid w:val="00152B5E"/>
    <w:pPr>
      <w:spacing w:before="120"/>
    </w:pPr>
    <w:rPr>
      <w:rFonts w:eastAsia="Times New Roman" w:cs="Times New Roman"/>
    </w:rPr>
  </w:style>
  <w:style w:type="character" w:customStyle="1" w:styleId="Heading9Char">
    <w:name w:val="Heading 9 Char"/>
    <w:aliases w:val="Table Title Char"/>
    <w:basedOn w:val="DefaultParagraphFont"/>
    <w:link w:val="Heading9"/>
    <w:uiPriority w:val="2"/>
    <w:rsid w:val="00152B5E"/>
    <w:rPr>
      <w:rFonts w:ascii="Arial" w:hAnsi="Arial" w:eastAsiaTheme="majorEastAsia" w:cstheme="majorBidi"/>
      <w:b/>
      <w:bCs/>
      <w:sz w:val="20"/>
      <w:szCs w:val="20"/>
    </w:rPr>
  </w:style>
  <w:style w:type="paragraph" w:customStyle="1" w:styleId="Heading10">
    <w:name w:val="Heading 10"/>
    <w:aliases w:val="Text Box Number"/>
    <w:basedOn w:val="Heading6"/>
    <w:uiPriority w:val="3"/>
    <w:semiHidden/>
    <w:unhideWhenUsed/>
    <w:qFormat/>
    <w:rsid w:val="00152B5E"/>
    <w:pPr>
      <w:keepLines w:val="0"/>
      <w:spacing w:before="240"/>
      <w:jc w:val="center"/>
      <w:outlineLvl w:val="9"/>
    </w:pPr>
    <w:rPr>
      <w:rFonts w:ascii="Arial" w:eastAsia="Times New Roman" w:hAnsi="Arial" w:cs="Times New Roman"/>
      <w:b/>
      <w:bCs/>
      <w:color w:val="auto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5E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paragraph" w:customStyle="1" w:styleId="ListBullet1">
    <w:name w:val="List Bullet 1"/>
    <w:basedOn w:val="Normal"/>
    <w:uiPriority w:val="7"/>
    <w:qFormat/>
    <w:rsid w:val="00152B5E"/>
    <w:pPr>
      <w:tabs>
        <w:tab w:val="num" w:pos="720"/>
      </w:tabs>
      <w:spacing w:before="120" w:after="120"/>
      <w:ind w:left="720" w:hanging="360"/>
      <w:contextualSpacing/>
    </w:pPr>
  </w:style>
  <w:style w:type="paragraph" w:customStyle="1" w:styleId="ListNumber1">
    <w:name w:val="List Number 1"/>
    <w:basedOn w:val="Normal"/>
    <w:uiPriority w:val="7"/>
    <w:qFormat/>
    <w:rsid w:val="00152B5E"/>
    <w:pPr>
      <w:tabs>
        <w:tab w:val="num" w:pos="720"/>
      </w:tabs>
      <w:spacing w:before="120" w:after="120"/>
      <w:ind w:left="720" w:hanging="360"/>
      <w:contextualSpacing/>
    </w:pPr>
  </w:style>
  <w:style w:type="paragraph" w:customStyle="1" w:styleId="EquationPlacement">
    <w:name w:val="Equation Placement"/>
    <w:basedOn w:val="Normal"/>
    <w:uiPriority w:val="1"/>
    <w:qFormat/>
    <w:rsid w:val="00152B5E"/>
    <w:pPr>
      <w:spacing w:before="240" w:after="240"/>
      <w:jc w:val="center"/>
    </w:pPr>
  </w:style>
  <w:style w:type="paragraph" w:customStyle="1" w:styleId="Heading2NoTOC">
    <w:name w:val="Heading 2_NoTOC"/>
    <w:next w:val="Normal"/>
    <w:uiPriority w:val="97"/>
    <w:qFormat/>
    <w:rsid w:val="00152B5E"/>
    <w:pPr>
      <w:spacing w:before="360" w:after="120" w:line="288" w:lineRule="auto"/>
    </w:pPr>
    <w:rPr>
      <w:rFonts w:ascii="Arial" w:hAnsi="Arial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2"/>
    <w:rsid w:val="00152B5E"/>
    <w:rPr>
      <w:rFonts w:ascii="Arial" w:hAnsi="Arial" w:eastAsiaTheme="minorHAnsi" w:cs="Calibri"/>
      <w:sz w:val="32"/>
      <w:szCs w:val="20"/>
    </w:rPr>
  </w:style>
  <w:style w:type="character" w:customStyle="1" w:styleId="Heading2Char">
    <w:name w:val="Heading 2 Char"/>
    <w:link w:val="Heading2"/>
    <w:uiPriority w:val="2"/>
    <w:rsid w:val="00152B5E"/>
    <w:rPr>
      <w:rFonts w:ascii="Arial" w:hAnsi="Arial" w:eastAsiaTheme="minorHAnsi" w:cs="Calibri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152B5E"/>
    <w:rPr>
      <w:rFonts w:ascii="Arial" w:hAnsi="Arial" w:eastAsiaTheme="minorHAnsi" w:cs="Calibri"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152B5E"/>
    <w:rPr>
      <w:rFonts w:ascii="Arial" w:hAnsi="Arial" w:eastAsiaTheme="minorHAnsi" w:cs="Calibri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152B5E"/>
    <w:rPr>
      <w:rFonts w:ascii="Arial" w:hAnsi="Arial" w:eastAsiaTheme="minorHAnsi" w:cs="Calibri"/>
      <w:i/>
      <w:sz w:val="20"/>
      <w:szCs w:val="26"/>
    </w:rPr>
  </w:style>
  <w:style w:type="character" w:customStyle="1" w:styleId="Heading7Char">
    <w:name w:val="Heading 7 Char"/>
    <w:aliases w:val="Figure Title Char"/>
    <w:link w:val="Heading7"/>
    <w:uiPriority w:val="2"/>
    <w:rsid w:val="00152B5E"/>
    <w:rPr>
      <w:rFonts w:ascii="Arial" w:hAnsi="Arial" w:eastAsiaTheme="minorHAnsi" w:cs="Calibri"/>
      <w:b/>
      <w:sz w:val="20"/>
      <w:szCs w:val="20"/>
    </w:rPr>
  </w:style>
  <w:style w:type="paragraph" w:styleId="ListBullet2">
    <w:name w:val="List Bullet 2"/>
    <w:basedOn w:val="Normal"/>
    <w:uiPriority w:val="7"/>
    <w:qFormat/>
    <w:rsid w:val="00152B5E"/>
    <w:pPr>
      <w:ind w:left="1440" w:hanging="360"/>
      <w:contextualSpacing/>
    </w:pPr>
  </w:style>
  <w:style w:type="paragraph" w:styleId="ListBullet3">
    <w:name w:val="List Bullet 3"/>
    <w:basedOn w:val="Normal"/>
    <w:uiPriority w:val="7"/>
    <w:qFormat/>
    <w:rsid w:val="00152B5E"/>
    <w:pPr>
      <w:tabs>
        <w:tab w:val="num" w:pos="1440"/>
      </w:tabs>
      <w:spacing w:before="60" w:after="60"/>
      <w:ind w:left="1440" w:hanging="360"/>
      <w:contextualSpacing/>
    </w:pPr>
  </w:style>
  <w:style w:type="paragraph" w:styleId="ListNumber2">
    <w:name w:val="List Number 2"/>
    <w:basedOn w:val="Normal"/>
    <w:uiPriority w:val="7"/>
    <w:qFormat/>
    <w:rsid w:val="00152B5E"/>
    <w:pPr>
      <w:tabs>
        <w:tab w:val="num" w:pos="1080"/>
      </w:tabs>
      <w:spacing w:before="60" w:after="60"/>
      <w:ind w:left="1080" w:hanging="360"/>
      <w:contextualSpacing/>
    </w:pPr>
  </w:style>
  <w:style w:type="paragraph" w:styleId="ListNumber3">
    <w:name w:val="List Number 3"/>
    <w:basedOn w:val="Normal"/>
    <w:uiPriority w:val="7"/>
    <w:qFormat/>
    <w:rsid w:val="00152B5E"/>
    <w:pPr>
      <w:spacing w:before="60" w:after="60"/>
      <w:ind w:left="1440" w:hanging="216"/>
      <w:contextualSpacing/>
    </w:pPr>
  </w:style>
  <w:style w:type="paragraph" w:styleId="ListParagraph">
    <w:name w:val="List Paragraph"/>
    <w:basedOn w:val="Normal"/>
    <w:uiPriority w:val="34"/>
    <w:qFormat/>
    <w:rsid w:val="00152B5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pf0">
    <w:name w:val="pf0"/>
    <w:basedOn w:val="Normal"/>
    <w:rsid w:val="00193D02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  <w:style w:type="character" w:customStyle="1" w:styleId="cf01">
    <w:name w:val="cf01"/>
    <w:basedOn w:val="DefaultParagraphFont"/>
    <w:rsid w:val="00193D02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38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1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8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821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821"/>
    <w:rPr>
      <w:rFonts w:cs="Calibri"/>
      <w:b/>
      <w:bCs/>
      <w:sz w:val="20"/>
      <w:szCs w:val="20"/>
    </w:rPr>
  </w:style>
  <w:style w:type="table" w:styleId="GridTableLight">
    <w:name w:val="Grid Table Light"/>
    <w:basedOn w:val="TableNormal"/>
    <w:uiPriority w:val="40"/>
    <w:rsid w:val="00442F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4A4CB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90D00"/>
    <w:rPr>
      <w:rFonts w:cs="Calibri"/>
      <w:szCs w:val="20"/>
    </w:rPr>
  </w:style>
  <w:style w:type="character" w:styleId="Hyperlink">
    <w:name w:val="Hyperlink"/>
    <w:basedOn w:val="DefaultParagraphFont"/>
    <w:uiPriority w:val="99"/>
    <w:unhideWhenUsed/>
    <w:rsid w:val="00983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735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8641F0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  <w:style w:type="character" w:customStyle="1" w:styleId="normaltextrun">
    <w:name w:val="normaltextrun"/>
    <w:basedOn w:val="DefaultParagraphFont"/>
    <w:rsid w:val="00502EB7"/>
  </w:style>
  <w:style w:type="character" w:customStyle="1" w:styleId="eop">
    <w:name w:val="eop"/>
    <w:basedOn w:val="DefaultParagraphFont"/>
    <w:rsid w:val="00502EB7"/>
  </w:style>
  <w:style w:type="character" w:styleId="FollowedHyperlink">
    <w:name w:val="FollowedHyperlink"/>
    <w:basedOn w:val="DefaultParagraphFont"/>
    <w:uiPriority w:val="99"/>
    <w:semiHidden/>
    <w:unhideWhenUsed/>
    <w:rsid w:val="00502EB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3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hyperlink" Target="https://www.cms.gov/icd10m/version37-fullcode-cms/fullcode_cms/P0001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E1288-E861-464F-AE07-0EA4D4D5BBFE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2.xml><?xml version="1.0" encoding="utf-8"?>
<ds:datastoreItem xmlns:ds="http://schemas.openxmlformats.org/officeDocument/2006/customXml" ds:itemID="{632504BC-C58B-4DEB-BAD5-02026799A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39115-A75A-4A12-9B0E-29E2A08C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O'Hanlon</dc:creator>
  <cp:lastModifiedBy>Danielle Schlang</cp:lastModifiedBy>
  <cp:revision>2</cp:revision>
  <dcterms:created xsi:type="dcterms:W3CDTF">2024-05-24T18:45:00Z</dcterms:created>
  <dcterms:modified xsi:type="dcterms:W3CDTF">2024-05-24T18:45:00Z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