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44DF6" w:rsidRPr="00FC55F3" w:rsidP="00144DF6" w14:paraId="66A58A8A" w14:textId="11B31C0E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C55F3">
        <w:rPr>
          <w:rFonts w:asciiTheme="minorHAnsi" w:hAnsiTheme="minorHAnsi" w:cstheme="minorHAnsi"/>
          <w:b/>
          <w:bCs/>
          <w:sz w:val="24"/>
          <w:szCs w:val="24"/>
        </w:rPr>
        <w:t xml:space="preserve">Attachment T - </w:t>
      </w:r>
      <w:r w:rsidRPr="00FC55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Provider Interview Protocol</w:t>
      </w:r>
    </w:p>
    <w:p w:rsidR="00144DF6" w:rsidRPr="00FC55F3" w14:paraId="23CEECF6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C55F3"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:rsidR="00B3162A" w:rsidP="43C3068F" w14:paraId="7E615146" w14:textId="0503D03F">
      <w:pPr>
        <w:rPr>
          <w:rFonts w:asciiTheme="minorHAnsi" w:hAnsiTheme="minorHAnsi"/>
          <w:b/>
          <w:bCs/>
          <w:sz w:val="24"/>
          <w:szCs w:val="24"/>
        </w:rPr>
      </w:pPr>
      <w:r w:rsidRPr="43C3068F">
        <w:rPr>
          <w:rFonts w:asciiTheme="minorHAnsi" w:hAnsiTheme="minorHAnsi"/>
          <w:b/>
          <w:bCs/>
          <w:color w:val="000000" w:themeColor="text1"/>
          <w:sz w:val="24"/>
          <w:szCs w:val="24"/>
        </w:rPr>
        <w:t>Provider Interview Protocol</w:t>
      </w:r>
      <w:r w:rsidRPr="00FC55F3">
        <w:rPr>
          <w:rFonts w:ascii="Arial" w:hAnsi="Arial" w:cs="Arial"/>
          <w:noProof/>
          <w:sz w:val="24"/>
          <w:szCs w:val="24"/>
        </w:rPr>
        <w:t xml:space="preserve"> </w:t>
      </w:r>
      <w:r w:rsidRPr="00FC55F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4697095</wp:posOffset>
                </wp:positionH>
                <wp:positionV relativeFrom="paragraph">
                  <wp:posOffset>-96405</wp:posOffset>
                </wp:positionV>
                <wp:extent cx="1600200" cy="571500"/>
                <wp:effectExtent l="0" t="0" r="0" b="0"/>
                <wp:wrapNone/>
                <wp:docPr id="211368091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5F3" w:rsidRPr="001F1A4B" w:rsidP="00FC55F3" w14:textId="6E9CEC85">
                            <w:pPr>
                              <w:rPr>
                                <w:lang w:val="fr-FR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OMB No. </w:t>
                            </w:r>
                            <w:r w:rsidRPr="008C1056" w:rsidR="00710C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0935</w:t>
                            </w:r>
                            <w:r w:rsidRPr="008C1056" w:rsidR="00710C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C1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-XXXX</w:t>
                            </w:r>
                            <w:r w:rsidRPr="008C1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Exp. </w:t>
                            </w:r>
                            <w:r w:rsidRPr="001F1A4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5" type="#_x0000_t202" style="width:126pt;height:45pt;margin-top:-7.6pt;margin-left:369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  <v:path arrowok="t" textboxrect="0,0,21600,21600"/>
                <v:textbox>
                  <w:txbxContent>
                    <w:p w:rsidR="00FC55F3" w:rsidRPr="001F1A4B" w:rsidP="00FC55F3" w14:paraId="01CA43FF" w14:textId="6E9CEC85">
                      <w:pPr>
                        <w:rPr>
                          <w:lang w:val="fr-FR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OMB No. </w:t>
                      </w:r>
                      <w:r w:rsidRPr="008C1056" w:rsidR="00710C2C">
                        <w:rPr>
                          <w:rFonts w:ascii="Arial" w:hAnsi="Arial" w:cs="Arial"/>
                          <w:sz w:val="20"/>
                          <w:szCs w:val="20"/>
                        </w:rPr>
                        <w:t>0935</w:t>
                      </w:r>
                      <w:r w:rsidRPr="008C1056" w:rsidR="00710C2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8C1056">
                        <w:rPr>
                          <w:rFonts w:ascii="Arial" w:hAnsi="Arial" w:cs="Arial"/>
                          <w:sz w:val="20"/>
                          <w:szCs w:val="20"/>
                        </w:rPr>
                        <w:t>-XXXX</w:t>
                      </w:r>
                      <w:r w:rsidRPr="008C1056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Exp. </w:t>
                      </w:r>
                      <w:r w:rsidRPr="001F1A4B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Date XX/XX/20XX</w:t>
                      </w:r>
                    </w:p>
                  </w:txbxContent>
                </v:textbox>
              </v:shape>
            </w:pict>
          </mc:Fallback>
        </mc:AlternateContent>
      </w:r>
    </w:p>
    <w:p w:rsidR="00B856B6" w:rsidRPr="00FC55F3" w:rsidP="43C3068F" w14:paraId="4749302A" w14:textId="6EC9F98D">
      <w:pPr>
        <w:jc w:val="center"/>
        <w:rPr>
          <w:b/>
          <w:bCs/>
          <w:sz w:val="24"/>
          <w:szCs w:val="24"/>
        </w:rPr>
      </w:pPr>
      <w:r w:rsidRPr="43C3068F">
        <w:rPr>
          <w:b/>
          <w:bCs/>
          <w:sz w:val="24"/>
          <w:szCs w:val="24"/>
        </w:rPr>
        <w:t>Introduction</w:t>
      </w:r>
    </w:p>
    <w:p w:rsidR="00B856B6" w:rsidRPr="008C1056" w:rsidP="43C3068F" w14:paraId="5DC98EF4" w14:textId="0C1FA911">
      <w:pPr>
        <w:jc w:val="both"/>
        <w:rPr>
          <w:rFonts w:ascii="Times" w:eastAsia="Times New Roman" w:hAnsi="Times" w:cs="Times New Roman"/>
          <w:color w:val="000000" w:themeColor="text1"/>
          <w:sz w:val="24"/>
          <w:szCs w:val="24"/>
        </w:rPr>
      </w:pPr>
      <w:r w:rsidRPr="43C30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Thank you for agreeing to participate in today’s interview. Your participation is very important to us. I’m [</w:t>
      </w:r>
      <w:r w:rsidRPr="43C3068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name</w:t>
      </w:r>
      <w:r w:rsidRPr="43C30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 and I’m joined by our notetaker, [</w:t>
      </w:r>
      <w:r w:rsidRPr="43C3068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name</w:t>
      </w:r>
      <w:r w:rsidRPr="43C30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]; we work at the RAND Corporation, a non-profit organization that does health care research. We are partnering with </w:t>
      </w:r>
      <w:r w:rsidRPr="43C3068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[institution]</w:t>
      </w:r>
      <w:r w:rsidRPr="43C30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learn </w:t>
      </w:r>
      <w:r w:rsidRPr="008C1056">
        <w:rPr>
          <w:rFonts w:ascii="Times" w:eastAsia="Times New Roman" w:hAnsi="Times" w:cs="Times New Roman"/>
          <w:color w:val="000000" w:themeColor="text1"/>
          <w:sz w:val="24"/>
          <w:szCs w:val="24"/>
        </w:rPr>
        <w:t xml:space="preserve">more about the ways that providers communicate with patients.  </w:t>
      </w:r>
    </w:p>
    <w:p w:rsidR="00ED629D" w:rsidRPr="008C1056" w:rsidP="008C1056" w14:paraId="5FF99900" w14:textId="6AACC6AE">
      <w:pPr>
        <w:rPr>
          <w:rFonts w:ascii="Times" w:hAnsi="Times" w:cs="Times New Roman"/>
          <w:sz w:val="24"/>
          <w:szCs w:val="24"/>
        </w:rPr>
      </w:pPr>
      <w:r w:rsidRPr="008C1056">
        <w:rPr>
          <w:rFonts w:ascii="Times" w:hAnsi="Times" w:cs="Calibri"/>
          <w:color w:val="000000"/>
          <w:sz w:val="24"/>
          <w:szCs w:val="24"/>
        </w:rPr>
        <w:t>This survey is authorized under 42 U.S.C. 299a.</w:t>
      </w:r>
      <w:r w:rsidRPr="008C1056">
        <w:rPr>
          <w:rStyle w:val="apple-converted-space"/>
          <w:rFonts w:ascii="Times" w:hAnsi="Times" w:cs="Calibri"/>
          <w:color w:val="000000"/>
          <w:sz w:val="24"/>
          <w:szCs w:val="24"/>
        </w:rPr>
        <w:t xml:space="preserve"> </w:t>
      </w:r>
      <w:r w:rsidRPr="008C1056">
        <w:rPr>
          <w:rFonts w:ascii="Times" w:hAnsi="Times"/>
          <w:sz w:val="24"/>
          <w:szCs w:val="24"/>
        </w:rPr>
        <w:t xml:space="preserve">Your answers are voluntary, and the </w:t>
      </w:r>
      <w:r w:rsidR="00FB314C">
        <w:rPr>
          <w:rFonts w:ascii="Times" w:hAnsi="Times"/>
          <w:sz w:val="24"/>
          <w:szCs w:val="24"/>
        </w:rPr>
        <w:t>interview</w:t>
      </w:r>
      <w:r w:rsidRPr="008C1056">
        <w:rPr>
          <w:rFonts w:ascii="Times" w:hAnsi="Times"/>
          <w:sz w:val="24"/>
          <w:szCs w:val="24"/>
        </w:rPr>
        <w:t xml:space="preserve"> is expected to take about </w:t>
      </w:r>
      <w:r>
        <w:rPr>
          <w:rFonts w:ascii="Times" w:hAnsi="Times"/>
          <w:sz w:val="24"/>
          <w:szCs w:val="24"/>
        </w:rPr>
        <w:t>45</w:t>
      </w:r>
      <w:r w:rsidRPr="008C1056">
        <w:rPr>
          <w:rFonts w:ascii="Times" w:hAnsi="Times"/>
          <w:sz w:val="24"/>
          <w:szCs w:val="24"/>
        </w:rPr>
        <w:t xml:space="preserve"> minutes to complete. It has been approved for use under OMB Number 0935-XXXX. We could not conduct this survey without that authorization. We will protect your privacy to the extent allowed by law.  [IF RESPONDENT ASKS ABOUT PRA, READ PRA STATEMENT]</w:t>
      </w:r>
      <w:r w:rsidRPr="008C1056">
        <w:rPr>
          <w:rFonts w:ascii="Times" w:hAnsi="Times" w:cs="Times New Roman"/>
          <w:color w:val="000000"/>
          <w:sz w:val="24"/>
          <w:szCs w:val="24"/>
        </w:rPr>
        <w:t>.</w:t>
      </w:r>
    </w:p>
    <w:p w:rsidR="00B856B6" w:rsidRPr="00FC55F3" w:rsidP="00B856B6" w14:paraId="34472778" w14:textId="43F4E4A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C55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Before we begin, I want to give some information about the interview.</w:t>
      </w:r>
    </w:p>
    <w:p w:rsidR="00B856B6" w:rsidRPr="00FC55F3" w:rsidP="00B856B6" w14:paraId="28C1FC77" w14:textId="527AAD6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C55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The interview will take </w:t>
      </w:r>
      <w:r w:rsidR="00A122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45</w:t>
      </w:r>
      <w:r w:rsidRPr="00FC55F3" w:rsidR="00A122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C55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minutes or less.</w:t>
      </w:r>
    </w:p>
    <w:p w:rsidR="00B856B6" w:rsidRPr="00FC55F3" w:rsidP="00B856B6" w14:paraId="34FF1ADA" w14:textId="135056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C55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Your participation in this interview is completely voluntary.</w:t>
      </w:r>
    </w:p>
    <w:p w:rsidR="00B856B6" w:rsidRPr="00FC55F3" w:rsidP="00B856B6" w14:paraId="39B5EAD2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C55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You can stop the interview at any time.  </w:t>
      </w:r>
    </w:p>
    <w:p w:rsidR="00B856B6" w:rsidRPr="00FC55F3" w:rsidP="00B856B6" w14:paraId="12FE5B06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C55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If there is a question you don’t want to answer, just tell me and we’ll move on to the next one. </w:t>
      </w:r>
    </w:p>
    <w:p w:rsidR="00B856B6" w:rsidRPr="00FC55F3" w:rsidP="43C3068F" w14:paraId="0E8E05BA" w14:textId="0E28DD5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3C30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 will not link anything you say here to your name or other identifiable information.   </w:t>
      </w:r>
    </w:p>
    <w:p w:rsidR="00B856B6" w:rsidRPr="00FC55F3" w:rsidP="43C3068F" w14:paraId="797E7AE5" w14:textId="0BE3546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3C30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am going to audio record our conversation to help me remember what you say and with our notetaking. I’ll destroy the recording once we finalize our notes.</w:t>
      </w:r>
    </w:p>
    <w:p w:rsidR="00B856B6" w:rsidRPr="00FC55F3" w:rsidP="00B856B6" w14:paraId="043DAA97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C55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Finally, as a token of our thanks, we will send you [</w:t>
      </w:r>
      <w:r w:rsidRPr="00FC55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yellow"/>
        </w:rPr>
        <w:t>compensation</w:t>
      </w:r>
      <w:r w:rsidRPr="00FC55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]. </w:t>
      </w:r>
    </w:p>
    <w:p w:rsidR="00B856B6" w:rsidRPr="00FC55F3" w:rsidP="00B856B6" w14:paraId="4CC61F06" w14:textId="7777777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B856B6" w:rsidRPr="00FC55F3" w:rsidP="00B856B6" w14:paraId="67A0FD8C" w14:textId="7777777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C55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Do you have any questions about this project or interview?</w:t>
      </w:r>
    </w:p>
    <w:p w:rsidR="00B856B6" w:rsidRPr="00FC55F3" w:rsidP="00B856B6" w14:paraId="262BD1EE" w14:textId="2DABA8E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C55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Do you agree to take part in this interview?</w:t>
      </w:r>
    </w:p>
    <w:p w:rsidR="00B856B6" w:rsidRPr="00D4517C" w:rsidP="00D4517C" w14:paraId="6F0A53E5" w14:textId="3BE48E6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C55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Do you agree to record the interview?</w:t>
      </w:r>
      <w:r w:rsidR="00D451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IF YES: </w:t>
      </w:r>
      <w:r w:rsidRPr="00FC55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Ok great. Let me go ahead and start our recording.</w:t>
      </w:r>
    </w:p>
    <w:p w:rsidR="00327A67" w:rsidP="43C3068F" w14:paraId="3BDDB65B" w14:textId="615EA8F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73388</wp:posOffset>
                </wp:positionH>
                <wp:positionV relativeFrom="paragraph">
                  <wp:posOffset>254907</wp:posOffset>
                </wp:positionV>
                <wp:extent cx="5600700" cy="2677886"/>
                <wp:effectExtent l="0" t="0" r="12700" b="14605"/>
                <wp:wrapNone/>
                <wp:docPr id="190593107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5600700" cy="2677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5E1" w:rsidP="005A15E1" w14:textId="79DD17AB"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This survey is authorized under 42 U.S.C. 299a.</w:t>
                            </w:r>
                            <w:r>
                              <w:rPr>
                                <w:rStyle w:val="apple-converted-space"/>
                                <w:rFonts w:ascii="Calibri" w:hAnsi="Calibri" w:cs="Calibri"/>
                                <w:color w:val="000000"/>
                              </w:rPr>
                              <w:t xml:space="preserve"> This information collection is voluntary and 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>the confidentiality of your responses to this survey is protected by Sections 944(c) and 308(d) of the Public Health Service Act [42 U.S.C. 299c-3(c) and 42 U.S.C. 242m(d)]. Information that could identify you will not be disclosed unless you have consented to that disclosure. Public reporting burden for this collection of information is estimated to average</w:t>
                            </w:r>
                            <w:r>
                              <w:rPr>
                                <w:rStyle w:val="apple-converted-space"/>
                                <w:rFonts w:ascii="Calibri" w:hAnsi="Calibri" w:cs="Calibri"/>
                                <w:color w:val="000000"/>
                              </w:rPr>
                              <w:t xml:space="preserve"> 45 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>minutes per response, the estimated time required to complete the survey. An agency may not conduct or sponsor, and a person is not required to respond to, a collection of information unless it displays a currently valid OMB control number.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The data you provide will help AHRQ’s mission to produce evidence to make health care safer, higher quality, more accessible, equitable, and affordable.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Send comments regarding this burden estimate or any other aspect of this collection of information, including suggestions for reducing this burden, to: AHRQ Reports Clearance Officer Attention: PRA, Paperwork Reduction Project (0935-xxxx) AHRQ, 5600 Fishers Lane, Room #07W42, Rockville, MD 2085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7, or by email to the AHRQ MEPS Project Director at </w:t>
                            </w:r>
                            <w:hyperlink r:id="rId7" w:history="1">
                              <w:r w:rsidRPr="00633B17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MEPSPROJECTDIRECTOR@ahrq.hhs.gov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.</w:t>
                            </w:r>
                            <w:r w:rsidRPr="00B76893" w:rsidR="00ED629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6" type="#_x0000_t202" style="width:441pt;height:210.85pt;margin-top:20.05pt;margin-left:5.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  <v:path arrowok="t" textboxrect="0,0,21600,21600"/>
                <v:textbox>
                  <w:txbxContent>
                    <w:p w:rsidR="005A15E1" w:rsidP="005A15E1" w14:paraId="3F92F2BB" w14:textId="79DD17AB">
                      <w:r>
                        <w:rPr>
                          <w:rFonts w:ascii="Calibri" w:hAnsi="Calibri" w:cs="Calibri"/>
                          <w:color w:val="000000"/>
                        </w:rPr>
                        <w:t>This survey is authorized under 42 U.S.C. 299a.</w:t>
                      </w:r>
                      <w:r>
                        <w:rPr>
                          <w:rStyle w:val="apple-converted-space"/>
                          <w:rFonts w:ascii="Calibri" w:hAnsi="Calibri" w:cs="Calibri"/>
                          <w:color w:val="000000"/>
                        </w:rPr>
                        <w:t xml:space="preserve"> This information collection is voluntary and 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>the confidentiality of your responses to this survey is protected by Sections 944(c) and 308(d) of the Public Health Service Act [42 U.S.C. 299c-3(c) and 42 U.S.C. 242m(d)]. Information that could identify you will not be disclosed unless you have consented to that disclosure. Public reporting burden for this collection of information is estimated to average</w:t>
                      </w:r>
                      <w:r>
                        <w:rPr>
                          <w:rStyle w:val="apple-converted-space"/>
                          <w:rFonts w:ascii="Calibri" w:hAnsi="Calibri" w:cs="Calibri"/>
                          <w:color w:val="000000"/>
                        </w:rPr>
                        <w:t xml:space="preserve"> 45 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>minutes per response, the estimated time required to complete the survey. An agency may not conduct or sponsor, and a person is not required to respond to, a collection of information unless it displays a currently valid OMB control number.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The data you provide will help AHRQ’s mission to produce evidence to make health care safer, higher quality, more accessible, equitable, and affordable.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 xml:space="preserve"> Send comments regarding this burden estimate or any other aspect of this collection of information, including suggestions for reducing this burden, to: AHRQ Reports Clearance Officer Attention: PRA, Paperwork Reduction Project (0935-xxxx) AHRQ, 5600 Fishers Lane, Room #07W42, Rockville, MD 2085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7, or by email to the AHRQ MEPS Project Director at </w:t>
                      </w:r>
                      <w:hyperlink r:id="rId7" w:history="1">
                        <w:r w:rsidRPr="00633B17">
                          <w:rPr>
                            <w:rStyle w:val="Hyperlink"/>
                            <w:rFonts w:ascii="Calibri" w:hAnsi="Calibri" w:cs="Calibri"/>
                          </w:rPr>
                          <w:t>MEPSPROJECTDIRECTOR@ahrq.hhs.gov</w:t>
                        </w:r>
                      </w:hyperlink>
                      <w:r>
                        <w:rPr>
                          <w:rFonts w:ascii="Calibri" w:hAnsi="Calibri" w:cs="Calibri"/>
                          <w:color w:val="000000"/>
                        </w:rPr>
                        <w:t>.</w:t>
                      </w:r>
                      <w:r w:rsidRPr="00B76893" w:rsidR="00ED629D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27A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 w:type="page"/>
      </w:r>
    </w:p>
    <w:p w:rsidR="00FC55F3" w:rsidRPr="00FC55F3" w:rsidP="00B856B6" w14:paraId="26C5C2F0" w14:textId="02EAE4ED">
      <w:pPr>
        <w:pBdr>
          <w:bottom w:val="single" w:sz="6" w:space="1" w:color="auto"/>
        </w:pBd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856B6" w:rsidRPr="00FC55F3" w:rsidP="00B856B6" w14:paraId="384303AC" w14:textId="77777777">
      <w:pPr>
        <w:rPr>
          <w:b/>
          <w:bCs/>
          <w:sz w:val="24"/>
          <w:szCs w:val="24"/>
        </w:rPr>
      </w:pPr>
      <w:r w:rsidRPr="00FC55F3">
        <w:rPr>
          <w:b/>
          <w:bCs/>
          <w:sz w:val="24"/>
          <w:szCs w:val="24"/>
        </w:rPr>
        <w:t>Clinician Interview Questions</w:t>
      </w:r>
    </w:p>
    <w:p w:rsidR="00B856B6" w:rsidP="00B856B6" w14:paraId="16654073" w14:textId="335DACC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6800FD9">
        <w:rPr>
          <w:sz w:val="24"/>
          <w:szCs w:val="24"/>
        </w:rPr>
        <w:t xml:space="preserve">One of the goals of this new approach is to allow patients to speak for a full </w:t>
      </w:r>
      <w:r w:rsidRPr="56800FD9">
        <w:rPr>
          <w:sz w:val="24"/>
          <w:szCs w:val="24"/>
        </w:rPr>
        <w:t>minute  before</w:t>
      </w:r>
      <w:r w:rsidRPr="56800FD9">
        <w:rPr>
          <w:sz w:val="24"/>
          <w:szCs w:val="24"/>
        </w:rPr>
        <w:t xml:space="preserve"> interrupting or asking questions.  Can you tell us a little bit about how well this approach has been working for you?</w:t>
      </w:r>
    </w:p>
    <w:p w:rsidR="00D7457C" w:rsidRPr="00FC55F3" w:rsidP="00840171" w14:paraId="7A941DA9" w14:textId="7546FCE9">
      <w:pPr>
        <w:pStyle w:val="ListParagraph"/>
        <w:rPr>
          <w:sz w:val="24"/>
          <w:szCs w:val="24"/>
        </w:rPr>
      </w:pPr>
      <w:r>
        <w:br/>
      </w:r>
    </w:p>
    <w:p w:rsidR="00B856B6" w:rsidRPr="00FC55F3" w:rsidP="00B856B6" w14:paraId="45662F41" w14:textId="4A0890F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C55F3">
        <w:rPr>
          <w:sz w:val="24"/>
          <w:szCs w:val="24"/>
        </w:rPr>
        <w:t>What has been challenging about this one-minute rule?</w:t>
      </w:r>
    </w:p>
    <w:p w:rsidR="00B856B6" w:rsidP="00D7457C" w14:paraId="7C2FA248" w14:textId="0B928E7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C55F3">
        <w:rPr>
          <w:i/>
          <w:iCs/>
          <w:sz w:val="24"/>
          <w:szCs w:val="24"/>
        </w:rPr>
        <w:t>Probe for barriers to this approach:</w:t>
      </w:r>
      <w:r w:rsidRPr="00FC55F3">
        <w:rPr>
          <w:sz w:val="24"/>
          <w:szCs w:val="24"/>
        </w:rPr>
        <w:t xml:space="preserve"> lack of time, etc.</w:t>
      </w:r>
    </w:p>
    <w:p w:rsidR="00D7457C" w:rsidP="00D7457C" w14:paraId="3D1ACD0F" w14:textId="77777777">
      <w:pPr>
        <w:pStyle w:val="ListParagraph"/>
        <w:rPr>
          <w:sz w:val="24"/>
          <w:szCs w:val="24"/>
        </w:rPr>
      </w:pPr>
    </w:p>
    <w:p w:rsidR="00B856B6" w:rsidRPr="00FC55F3" w:rsidP="00B856B6" w14:paraId="4A71A3E9" w14:textId="302957D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C55F3">
        <w:rPr>
          <w:sz w:val="24"/>
          <w:szCs w:val="24"/>
        </w:rPr>
        <w:t xml:space="preserve">For what types of situations has this one-minute rule been easier to use? </w:t>
      </w:r>
    </w:p>
    <w:p w:rsidR="00B856B6" w:rsidP="00B856B6" w14:paraId="04A9EFF3" w14:textId="77777777">
      <w:pPr>
        <w:pStyle w:val="ListParagraph"/>
        <w:numPr>
          <w:ilvl w:val="1"/>
          <w:numId w:val="2"/>
        </w:numPr>
        <w:rPr>
          <w:i/>
          <w:iCs/>
          <w:sz w:val="24"/>
          <w:szCs w:val="24"/>
        </w:rPr>
      </w:pPr>
      <w:r w:rsidRPr="00FC55F3">
        <w:rPr>
          <w:i/>
          <w:iCs/>
          <w:sz w:val="24"/>
          <w:szCs w:val="24"/>
        </w:rPr>
        <w:t xml:space="preserve">Probe: Are there instances (e.g., specific types of visits or types of patients) for which it is easier to implement this approach than other? </w:t>
      </w:r>
    </w:p>
    <w:p w:rsidR="005A15E1" w:rsidRPr="00FC55F3" w:rsidP="005A15E1" w14:paraId="6AC2809A" w14:textId="77777777">
      <w:pPr>
        <w:pStyle w:val="ListParagraph"/>
        <w:ind w:left="1440"/>
        <w:rPr>
          <w:i/>
          <w:iCs/>
          <w:sz w:val="24"/>
          <w:szCs w:val="24"/>
        </w:rPr>
      </w:pPr>
    </w:p>
    <w:p w:rsidR="00B856B6" w:rsidRPr="00FC55F3" w:rsidP="00B856B6" w14:paraId="351DDA12" w14:textId="777777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C55F3">
        <w:rPr>
          <w:sz w:val="24"/>
          <w:szCs w:val="24"/>
        </w:rPr>
        <w:t xml:space="preserve">What positive changes in terms of communication with patients have you seen </w:t>
      </w:r>
      <w:r w:rsidRPr="00FC55F3">
        <w:rPr>
          <w:sz w:val="24"/>
          <w:szCs w:val="24"/>
        </w:rPr>
        <w:t>as a result of</w:t>
      </w:r>
      <w:r w:rsidRPr="00FC55F3">
        <w:rPr>
          <w:sz w:val="24"/>
          <w:szCs w:val="24"/>
        </w:rPr>
        <w:t xml:space="preserve"> using this approach?</w:t>
      </w:r>
    </w:p>
    <w:p w:rsidR="00B856B6" w:rsidP="00B856B6" w14:paraId="62B809ED" w14:textId="77777777">
      <w:pPr>
        <w:pStyle w:val="ListParagraph"/>
        <w:numPr>
          <w:ilvl w:val="1"/>
          <w:numId w:val="2"/>
        </w:numPr>
        <w:rPr>
          <w:i/>
          <w:iCs/>
          <w:sz w:val="24"/>
          <w:szCs w:val="24"/>
        </w:rPr>
      </w:pPr>
      <w:r w:rsidRPr="00FC55F3">
        <w:rPr>
          <w:i/>
          <w:iCs/>
          <w:sz w:val="24"/>
          <w:szCs w:val="24"/>
        </w:rPr>
        <w:t xml:space="preserve">Probe for increased understanding, improved clarity, improved information </w:t>
      </w:r>
      <w:r w:rsidRPr="00FC55F3">
        <w:rPr>
          <w:i/>
          <w:iCs/>
          <w:sz w:val="24"/>
          <w:szCs w:val="24"/>
        </w:rPr>
        <w:t>sharing</w:t>
      </w:r>
    </w:p>
    <w:p w:rsidR="005A15E1" w:rsidRPr="00FC55F3" w:rsidP="005A15E1" w14:paraId="600B5A9E" w14:textId="77777777">
      <w:pPr>
        <w:pStyle w:val="ListParagraph"/>
        <w:ind w:left="1440"/>
        <w:rPr>
          <w:i/>
          <w:iCs/>
          <w:sz w:val="24"/>
          <w:szCs w:val="24"/>
        </w:rPr>
      </w:pPr>
    </w:p>
    <w:p w:rsidR="00B856B6" w:rsidP="00B856B6" w14:paraId="2407F41C" w14:textId="78334A5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C55F3">
        <w:rPr>
          <w:sz w:val="24"/>
          <w:szCs w:val="24"/>
        </w:rPr>
        <w:t xml:space="preserve">What has been surprising about using this one-minute rule approach? </w:t>
      </w:r>
    </w:p>
    <w:p w:rsidR="005A15E1" w:rsidRPr="00FC55F3" w:rsidP="005A15E1" w14:paraId="55DD1285" w14:textId="77777777">
      <w:pPr>
        <w:pStyle w:val="ListParagraph"/>
        <w:rPr>
          <w:sz w:val="24"/>
          <w:szCs w:val="24"/>
        </w:rPr>
      </w:pPr>
    </w:p>
    <w:p w:rsidR="005A15E1" w:rsidRPr="005A15E1" w:rsidP="005A15E1" w14:paraId="6913B91A" w14:textId="769A03A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C55F3">
        <w:rPr>
          <w:sz w:val="24"/>
          <w:szCs w:val="24"/>
        </w:rPr>
        <w:t>What, if any, negative consequences have you noticed in using this approach?</w:t>
      </w:r>
      <w:r>
        <w:rPr>
          <w:sz w:val="24"/>
          <w:szCs w:val="24"/>
        </w:rPr>
        <w:br/>
      </w:r>
    </w:p>
    <w:p w:rsidR="00B856B6" w:rsidRPr="00FC55F3" w:rsidP="00B856B6" w14:paraId="29B1BF92" w14:textId="777777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C55F3">
        <w:rPr>
          <w:sz w:val="24"/>
          <w:szCs w:val="24"/>
        </w:rPr>
        <w:t>How likely is it that you will continue using this approach moving forward?</w:t>
      </w:r>
    </w:p>
    <w:p w:rsidR="00B856B6" w:rsidRPr="00FC55F3" w:rsidP="00B856B6" w14:paraId="230F0C6C" w14:textId="7777777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C55F3">
        <w:rPr>
          <w:sz w:val="24"/>
          <w:szCs w:val="24"/>
        </w:rPr>
        <w:t xml:space="preserve">What might you need to change, if anything, to continue using this approach moving forward? </w:t>
      </w:r>
    </w:p>
    <w:p w:rsidR="00B856B6" w:rsidRPr="00FC55F3" w14:paraId="0B403FA1" w14:textId="77777777">
      <w:pPr>
        <w:rPr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246C82"/>
    <w:multiLevelType w:val="hybridMultilevel"/>
    <w:tmpl w:val="150CDB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64123"/>
    <w:multiLevelType w:val="hybridMultilevel"/>
    <w:tmpl w:val="2F7E5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984480">
    <w:abstractNumId w:val="0"/>
  </w:num>
  <w:num w:numId="2" w16cid:durableId="386028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B6"/>
    <w:rsid w:val="0010419B"/>
    <w:rsid w:val="00144DF6"/>
    <w:rsid w:val="001F1A4B"/>
    <w:rsid w:val="002E0593"/>
    <w:rsid w:val="00327A67"/>
    <w:rsid w:val="005A15E1"/>
    <w:rsid w:val="006231F0"/>
    <w:rsid w:val="00633B17"/>
    <w:rsid w:val="0070072D"/>
    <w:rsid w:val="00704B94"/>
    <w:rsid w:val="00710C2C"/>
    <w:rsid w:val="00840171"/>
    <w:rsid w:val="00852CC1"/>
    <w:rsid w:val="008C1056"/>
    <w:rsid w:val="00954427"/>
    <w:rsid w:val="009C7EAC"/>
    <w:rsid w:val="00A12253"/>
    <w:rsid w:val="00B3162A"/>
    <w:rsid w:val="00B76893"/>
    <w:rsid w:val="00B856B6"/>
    <w:rsid w:val="00C531E3"/>
    <w:rsid w:val="00D4517C"/>
    <w:rsid w:val="00D7457C"/>
    <w:rsid w:val="00DA2978"/>
    <w:rsid w:val="00DB73E4"/>
    <w:rsid w:val="00DE502B"/>
    <w:rsid w:val="00ED629D"/>
    <w:rsid w:val="00EF7B79"/>
    <w:rsid w:val="00F50011"/>
    <w:rsid w:val="00FB314C"/>
    <w:rsid w:val="00FC55F3"/>
    <w:rsid w:val="43C3068F"/>
    <w:rsid w:val="56800FD9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4EF99C"/>
  <w15:chartTrackingRefBased/>
  <w15:docId w15:val="{DB12A9BB-859D-429D-B6DF-667EC4A2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56B6"/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85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56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6B6"/>
    <w:rPr>
      <w:rFonts w:ascii="Cambria" w:hAnsi="Cambria"/>
      <w:sz w:val="20"/>
      <w:szCs w:val="20"/>
    </w:rPr>
  </w:style>
  <w:style w:type="paragraph" w:styleId="ListParagraph">
    <w:name w:val="List Paragraph"/>
    <w:basedOn w:val="Normal"/>
    <w:uiPriority w:val="34"/>
    <w:qFormat/>
    <w:rsid w:val="00B856B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011"/>
    <w:rPr>
      <w:rFonts w:ascii="Cambria" w:hAnsi="Cambria"/>
      <w:b/>
      <w:bCs/>
      <w:sz w:val="20"/>
      <w:szCs w:val="20"/>
    </w:rPr>
  </w:style>
  <w:style w:type="paragraph" w:styleId="NormalWeb">
    <w:name w:val="Normal (Web)"/>
    <w:basedOn w:val="Normal"/>
    <w:unhideWhenUsed/>
    <w:rsid w:val="005A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2E0593"/>
    <w:pPr>
      <w:spacing w:after="0" w:line="240" w:lineRule="auto"/>
    </w:pPr>
    <w:rPr>
      <w:rFonts w:ascii="Cambria" w:hAnsi="Cambria"/>
    </w:rPr>
  </w:style>
  <w:style w:type="character" w:customStyle="1" w:styleId="apple-converted-space">
    <w:name w:val="apple-converted-space"/>
    <w:basedOn w:val="DefaultParagraphFont"/>
    <w:rsid w:val="00710C2C"/>
  </w:style>
  <w:style w:type="character" w:styleId="Hyperlink">
    <w:name w:val="Hyperlink"/>
    <w:basedOn w:val="DefaultParagraphFont"/>
    <w:uiPriority w:val="99"/>
    <w:semiHidden/>
    <w:unhideWhenUsed/>
    <w:rsid w:val="00710C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MEPSPROJECTDIRECTOR@ahrq.hhs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8016B931C4640A07C230F8F5D546B" ma:contentTypeVersion="14" ma:contentTypeDescription="Create a new document." ma:contentTypeScope="" ma:versionID="b0e52429544a7d07e66eb3786d196e82">
  <xsd:schema xmlns:xsd="http://www.w3.org/2001/XMLSchema" xmlns:xs="http://www.w3.org/2001/XMLSchema" xmlns:p="http://schemas.microsoft.com/office/2006/metadata/properties" xmlns:ns2="bd62d0d2-7797-47eb-84fd-edc0ed69e7d7" xmlns:ns3="177a1e3a-ea7b-4ad1-97a5-e70ff0c4f03c" targetNamespace="http://schemas.microsoft.com/office/2006/metadata/properties" ma:root="true" ma:fieldsID="2b5de516e91adb77ccccde4d0bb31180" ns2:_="" ns3:_="">
    <xsd:import namespace="bd62d0d2-7797-47eb-84fd-edc0ed69e7d7"/>
    <xsd:import namespace="177a1e3a-ea7b-4ad1-97a5-e70ff0c4f0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d0d2-7797-47eb-84fd-edc0ed69e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d43a072-ced0-4b96-bfdb-eab37482146d}" ma:internalName="TaxCatchAll" ma:showField="CatchAllData" ma:web="bd62d0d2-7797-47eb-84fd-edc0ed69e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a1e3a-ea7b-4ad1-97a5-e70ff0c4f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17ef87-b198-4e8e-a219-eaced2cf0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a1e3a-ea7b-4ad1-97a5-e70ff0c4f03c">
      <Terms xmlns="http://schemas.microsoft.com/office/infopath/2007/PartnerControls"/>
    </lcf76f155ced4ddcb4097134ff3c332f>
    <TaxCatchAll xmlns="bd62d0d2-7797-47eb-84fd-edc0ed69e7d7" xsi:nil="true"/>
  </documentManagement>
</p:properties>
</file>

<file path=customXml/itemProps1.xml><?xml version="1.0" encoding="utf-8"?>
<ds:datastoreItem xmlns:ds="http://schemas.openxmlformats.org/officeDocument/2006/customXml" ds:itemID="{05347B89-C0C2-443F-A258-89C4CAD00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2d0d2-7797-47eb-84fd-edc0ed69e7d7"/>
    <ds:schemaRef ds:uri="177a1e3a-ea7b-4ad1-97a5-e70ff0c4f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5FC2FC-2907-4BDF-A20D-463BDD7BD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08995-86AF-423C-93A9-4E1B42EDC30F}">
  <ds:schemaRefs>
    <ds:schemaRef ds:uri="http://schemas.microsoft.com/office/2006/metadata/properties"/>
    <ds:schemaRef ds:uri="http://schemas.microsoft.com/office/infopath/2007/PartnerControls"/>
    <ds:schemaRef ds:uri="177a1e3a-ea7b-4ad1-97a5-e70ff0c4f03c"/>
    <ds:schemaRef ds:uri="bd62d0d2-7797-47eb-84fd-edc0ed69e7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Sangeeta Ahluwalia</dc:creator>
  <cp:lastModifiedBy>Melissa Bradley</cp:lastModifiedBy>
  <cp:revision>5</cp:revision>
  <dcterms:created xsi:type="dcterms:W3CDTF">2024-05-24T18:47:00Z</dcterms:created>
  <dcterms:modified xsi:type="dcterms:W3CDTF">2024-05-24T20:32:00Z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0x010100EB38016B931C4640A07C230F8F5D546B</vt:lpwstr>
  </property>
  <property fmtid="{D5CDD505-2E9C-101B-9397-08002B2CF9AE}" pid="3" name="MediaServiceImageTags">
    <vt:lpwstr/>
  </property>
</Properties>
</file>