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172FBAEB">
      <w:pPr>
        <w:tabs>
          <w:tab w:val="left" w:pos="1080"/>
        </w:tabs>
        <w:ind w:left="1080" w:hanging="1080"/>
      </w:pPr>
      <w:r w:rsidRPr="004E0796">
        <w:rPr>
          <w:b/>
          <w:bCs/>
        </w:rPr>
        <w:t>To:</w:t>
      </w:r>
      <w:r w:rsidRPr="004E0796">
        <w:tab/>
      </w:r>
      <w:r w:rsidR="000014E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99CC260">
      <w:pPr>
        <w:tabs>
          <w:tab w:val="left" w:pos="1080"/>
        </w:tabs>
        <w:ind w:left="1080" w:hanging="1080"/>
      </w:pPr>
      <w:r w:rsidRPr="004E0796">
        <w:rPr>
          <w:b/>
          <w:bCs/>
        </w:rPr>
        <w:t>From:</w:t>
      </w:r>
      <w:r w:rsidRPr="004E0796">
        <w:tab/>
      </w:r>
      <w:r w:rsidR="00BA4433">
        <w:t>Shannon Herb</w:t>
      </w:r>
      <w:r w:rsidR="00784D4A">
        <w:t>o</w:t>
      </w:r>
      <w:r w:rsidR="00BA4433">
        <w:t>ldsheimer</w:t>
      </w:r>
    </w:p>
    <w:p w:rsidR="0005680D" w:rsidP="0005680D" w14:paraId="48DB0716" w14:textId="617F7917">
      <w:pPr>
        <w:tabs>
          <w:tab w:val="left" w:pos="1080"/>
        </w:tabs>
        <w:ind w:left="1080" w:hanging="1080"/>
      </w:pPr>
      <w:r>
        <w:rPr>
          <w:b/>
          <w:bCs/>
        </w:rPr>
        <w:tab/>
      </w:r>
      <w:r w:rsidR="00BA4433">
        <w:t>Office of Refugee Resettlement</w:t>
      </w:r>
      <w:r w:rsidR="00A31FEE">
        <w:t xml:space="preserve"> (ORR)</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B111963">
      <w:pPr>
        <w:tabs>
          <w:tab w:val="left" w:pos="1080"/>
        </w:tabs>
      </w:pPr>
      <w:r w:rsidRPr="004E0796">
        <w:rPr>
          <w:b/>
          <w:bCs/>
        </w:rPr>
        <w:t>Da</w:t>
      </w:r>
      <w:r w:rsidRPr="00053E66">
        <w:rPr>
          <w:b/>
          <w:bCs/>
        </w:rPr>
        <w:t>te:</w:t>
      </w:r>
      <w:r w:rsidRPr="00053E66">
        <w:tab/>
      </w:r>
      <w:r w:rsidR="000014E1">
        <w:t>April 11,</w:t>
      </w:r>
      <w:r w:rsidRPr="009B63A1" w:rsidR="00556035">
        <w:t xml:space="preserve"> 202</w:t>
      </w:r>
      <w:r w:rsidRPr="009B63A1" w:rsidR="00923716">
        <w:t>3</w:t>
      </w:r>
    </w:p>
    <w:p w:rsidR="0005680D" w:rsidRPr="004E0796" w:rsidP="0005680D" w14:paraId="7B991363" w14:textId="77777777">
      <w:pPr>
        <w:tabs>
          <w:tab w:val="left" w:pos="1080"/>
        </w:tabs>
      </w:pPr>
    </w:p>
    <w:p w:rsidR="0005680D" w:rsidP="0005680D" w14:paraId="3A89B6CD" w14:textId="177BC188">
      <w:pPr>
        <w:pBdr>
          <w:bottom w:val="single" w:sz="12" w:space="1" w:color="auto"/>
        </w:pBdr>
        <w:tabs>
          <w:tab w:val="left" w:pos="1080"/>
        </w:tabs>
        <w:ind w:left="1080" w:hanging="1080"/>
      </w:pPr>
      <w:r w:rsidRPr="004E0796">
        <w:rPr>
          <w:b/>
          <w:bCs/>
        </w:rPr>
        <w:t>Subject:</w:t>
      </w:r>
      <w:r w:rsidRPr="004E0796">
        <w:tab/>
      </w:r>
      <w:r>
        <w:t>Non</w:t>
      </w:r>
      <w:r w:rsidR="009759BB">
        <w:t>-</w:t>
      </w:r>
      <w:r>
        <w:t xml:space="preserve">Substantive Change Request – </w:t>
      </w:r>
      <w:r w:rsidRPr="00972988" w:rsidR="00972988">
        <w:t>Administration and Oversight of the Unaccompanied Children Program</w:t>
      </w:r>
      <w:r w:rsidRPr="00784D4A" w:rsidR="00784D4A">
        <w:t xml:space="preserve"> </w:t>
      </w:r>
      <w:r w:rsidR="00556035">
        <w:t>(</w:t>
      </w:r>
      <w:r>
        <w:t>OMB #0970-0</w:t>
      </w:r>
      <w:r w:rsidR="00972988">
        <w:t>547</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1F84CC39">
      <w:r>
        <w:t xml:space="preserve">This memo requests approval of </w:t>
      </w:r>
      <w:r w:rsidR="000071AB">
        <w:t>non</w:t>
      </w:r>
      <w:r w:rsidR="009759BB">
        <w:t>-</w:t>
      </w:r>
      <w:r w:rsidR="000071AB">
        <w:t>substantive change</w:t>
      </w:r>
      <w:r w:rsidR="00BA1F7E">
        <w:t>s</w:t>
      </w:r>
      <w:r>
        <w:t xml:space="preserve"> to the approved information collection, </w:t>
      </w:r>
      <w:r w:rsidRPr="00972988" w:rsidR="00972988">
        <w:t>Administration and Oversight of the Unaccompanied Children Program</w:t>
      </w:r>
      <w:r w:rsidRPr="00784D4A" w:rsidR="00784D4A">
        <w:t xml:space="preserve"> </w:t>
      </w:r>
      <w:r>
        <w:t>(OMB #0970-0</w:t>
      </w:r>
      <w:r w:rsidR="00972988">
        <w:t>547</w:t>
      </w:r>
      <w:r>
        <w:t xml:space="preserve">). </w:t>
      </w:r>
    </w:p>
    <w:p w:rsidR="0005680D" w:rsidP="0005680D" w14:paraId="6BF529D8" w14:textId="77777777"/>
    <w:p w:rsidR="0005680D" w:rsidRPr="00644844" w:rsidP="0005680D" w14:paraId="37532181" w14:textId="77777777">
      <w:pPr>
        <w:spacing w:after="120"/>
        <w:rPr>
          <w:caps/>
          <w:kern w:val="24"/>
        </w:rPr>
      </w:pPr>
      <w:r w:rsidRPr="00644844">
        <w:rPr>
          <w:b/>
          <w:caps/>
          <w:kern w:val="24"/>
        </w:rPr>
        <w:t>Background</w:t>
      </w:r>
    </w:p>
    <w:p w:rsidR="007E7516" w:rsidP="0005680D" w14:paraId="286AD925" w14:textId="46F8CB64">
      <w:r w:rsidRPr="00651482">
        <w:t xml:space="preserve">The </w:t>
      </w:r>
      <w:r w:rsidR="00F72B21">
        <w:t>“</w:t>
      </w:r>
      <w:r w:rsidRPr="00972988" w:rsidR="00972988">
        <w:t>Administration and Oversight of the Unaccompanied Children Program</w:t>
      </w:r>
      <w:r w:rsidR="00F72B21">
        <w:t>”</w:t>
      </w:r>
      <w:r w:rsidR="009759BB">
        <w:t xml:space="preserve"> </w:t>
      </w:r>
      <w:r w:rsidRPr="00651482">
        <w:t xml:space="preserve">information collection contains </w:t>
      </w:r>
      <w:r w:rsidR="00F1331D">
        <w:t>10</w:t>
      </w:r>
      <w:r w:rsidRPr="00651482">
        <w:t xml:space="preserve"> instruments</w:t>
      </w:r>
      <w:r>
        <w:t xml:space="preserve"> that allow </w:t>
      </w:r>
      <w:r w:rsidR="00F91793">
        <w:t>the Office of Refugee Resettlement (</w:t>
      </w:r>
      <w:r>
        <w:t>ORR</w:t>
      </w:r>
      <w:r w:rsidR="00F91793">
        <w:t>)</w:t>
      </w:r>
      <w:r>
        <w:t xml:space="preserve"> </w:t>
      </w:r>
      <w:r w:rsidRPr="007E7516">
        <w:t>to facilitate stakeholder visits to care provider fa</w:t>
      </w:r>
      <w:r w:rsidR="00C83593">
        <w:t>cilities; obtain consent from unaccompanied children (U</w:t>
      </w:r>
      <w:r w:rsidRPr="007E7516">
        <w:t>C</w:t>
      </w:r>
      <w:r w:rsidR="00C83593">
        <w:t>)</w:t>
      </w:r>
      <w:r w:rsidRPr="007E7516">
        <w:t xml:space="preserve"> to share their case file information</w:t>
      </w:r>
      <w:r w:rsidR="00C83593">
        <w:t>; improve service delivery to U</w:t>
      </w:r>
      <w:r w:rsidRPr="007E7516">
        <w:t>C; and ensure that serious issues are elevated to ORR and that all incidents and the response to such incidents are documented and resolved in a way t</w:t>
      </w:r>
      <w:r w:rsidR="00C83593">
        <w:t xml:space="preserve">hat protects the </w:t>
      </w:r>
      <w:r w:rsidR="00F72B21">
        <w:t xml:space="preserve">best </w:t>
      </w:r>
      <w:r w:rsidR="00C83593">
        <w:t>interests of U</w:t>
      </w:r>
      <w:r w:rsidRPr="007E7516">
        <w:t>C.</w:t>
      </w:r>
      <w:r>
        <w:t xml:space="preserve"> </w:t>
      </w:r>
      <w:r w:rsidRPr="00651482">
        <w:t xml:space="preserve">The collection was last approved by OMB on </w:t>
      </w:r>
      <w:r w:rsidR="0095485B">
        <w:t xml:space="preserve">May 18, </w:t>
      </w:r>
      <w:r w:rsidR="0095485B">
        <w:t>2022</w:t>
      </w:r>
      <w:r w:rsidRPr="00651482">
        <w:t xml:space="preserve"> and </w:t>
      </w:r>
      <w:r w:rsidR="00F91793">
        <w:t>the current expiration date is</w:t>
      </w:r>
      <w:r w:rsidRPr="00651482">
        <w:t xml:space="preserve"> </w:t>
      </w:r>
      <w:r w:rsidR="0095485B">
        <w:t>May 31, 2025</w:t>
      </w:r>
      <w:r>
        <w:t>.</w:t>
      </w:r>
    </w:p>
    <w:p w:rsidR="00B25500" w:rsidP="0005680D" w14:paraId="613F507D" w14:textId="54FFC551"/>
    <w:p w:rsidR="00F91793" w:rsidP="00760ABC" w14:paraId="72430D76" w14:textId="73C1A9CC">
      <w:pPr>
        <w:widowControl/>
        <w:suppressAutoHyphens w:val="0"/>
      </w:pPr>
      <w:r>
        <w:t xml:space="preserve">The </w:t>
      </w:r>
      <w:r>
        <w:t xml:space="preserve">current </w:t>
      </w:r>
      <w:r>
        <w:t xml:space="preserve">version of the </w:t>
      </w:r>
      <w:r w:rsidRPr="00B25500">
        <w:rPr>
          <w:i/>
          <w:iCs/>
        </w:rPr>
        <w:t>Notification of Concern</w:t>
      </w:r>
      <w:r>
        <w:rPr>
          <w:i/>
          <w:iCs/>
        </w:rPr>
        <w:t xml:space="preserve"> (NOC)</w:t>
      </w:r>
      <w:r>
        <w:t xml:space="preserve"> (Form A-7) </w:t>
      </w:r>
      <w:r>
        <w:t xml:space="preserve">was intended for use in a modernized version </w:t>
      </w:r>
      <w:r w:rsidR="00FE2C78">
        <w:t xml:space="preserve">of </w:t>
      </w:r>
      <w:r>
        <w:t xml:space="preserve">ORR’s </w:t>
      </w:r>
      <w:r w:rsidR="00B1621F">
        <w:t>case management system</w:t>
      </w:r>
      <w:r>
        <w:t xml:space="preserve">. Development of the </w:t>
      </w:r>
      <w:r w:rsidR="00B1621F">
        <w:t>system</w:t>
      </w:r>
      <w:r>
        <w:t xml:space="preserve"> is </w:t>
      </w:r>
      <w:r w:rsidR="66BE241E">
        <w:t>still underway</w:t>
      </w:r>
      <w:r>
        <w:t xml:space="preserve">; therefore, ORR proposes converting the form to a fillable PDF so that it can begin collecting information as soon as possible. </w:t>
      </w:r>
    </w:p>
    <w:p w:rsidR="00F91793" w:rsidP="00760ABC" w14:paraId="6CBDF43F" w14:textId="77777777">
      <w:pPr>
        <w:widowControl/>
        <w:suppressAutoHyphens w:val="0"/>
      </w:pPr>
    </w:p>
    <w:p w:rsidR="00B25500" w:rsidP="00760ABC" w14:paraId="5621371A" w14:textId="6ACC0EB3">
      <w:pPr>
        <w:widowControl/>
        <w:suppressAutoHyphens w:val="0"/>
      </w:pPr>
      <w:r>
        <w:t xml:space="preserve">In addition, ORR </w:t>
      </w:r>
      <w:r w:rsidR="00F91793">
        <w:t xml:space="preserve">has identified some </w:t>
      </w:r>
      <w:r>
        <w:t xml:space="preserve">modifications to </w:t>
      </w:r>
      <w:r w:rsidRPr="00B1621F">
        <w:rPr>
          <w:i/>
          <w:iCs/>
        </w:rPr>
        <w:t>N</w:t>
      </w:r>
      <w:r w:rsidR="0011105C">
        <w:rPr>
          <w:i/>
          <w:iCs/>
        </w:rPr>
        <w:t xml:space="preserve">OC </w:t>
      </w:r>
      <w:r>
        <w:t>categories</w:t>
      </w:r>
      <w:r w:rsidR="00F91793">
        <w:t xml:space="preserve"> and other minor</w:t>
      </w:r>
      <w:r w:rsidR="00A701A0">
        <w:t xml:space="preserve"> revisions </w:t>
      </w:r>
      <w:r w:rsidR="00F91793">
        <w:t>to improve</w:t>
      </w:r>
      <w:r w:rsidR="0011105C">
        <w:t xml:space="preserve"> clarity and functionality</w:t>
      </w:r>
      <w:r w:rsidR="00F91793">
        <w:t xml:space="preserve"> of the form</w:t>
      </w:r>
      <w:r w:rsidR="00A701A0">
        <w:t>.</w:t>
      </w:r>
    </w:p>
    <w:p w:rsidR="007E7516" w:rsidP="0005680D" w14:paraId="2D9C1356" w14:textId="77777777"/>
    <w:p w:rsidR="0005680D" w:rsidP="00DF7525" w14:paraId="5CC77B63" w14:textId="4672961C">
      <w:pPr>
        <w:spacing w:after="120"/>
        <w:rPr>
          <w:b/>
          <w:caps/>
          <w:kern w:val="24"/>
        </w:rPr>
      </w:pPr>
      <w:r w:rsidRPr="00644844">
        <w:rPr>
          <w:b/>
          <w:caps/>
          <w:kern w:val="24"/>
        </w:rPr>
        <w:t>Overview of Requested Changes</w:t>
      </w:r>
    </w:p>
    <w:p w:rsidR="00A83D96" w:rsidRPr="00760ABC" w:rsidP="00760ABC" w14:paraId="1C47019B" w14:textId="77777777">
      <w:pPr>
        <w:spacing w:after="60"/>
        <w:rPr>
          <w:b/>
          <w:i/>
          <w:iCs/>
          <w:kern w:val="24"/>
        </w:rPr>
      </w:pPr>
      <w:r w:rsidRPr="00760ABC">
        <w:rPr>
          <w:b/>
          <w:i/>
          <w:iCs/>
          <w:kern w:val="24"/>
        </w:rPr>
        <w:t>Conversion to a Fillable PDF</w:t>
      </w:r>
    </w:p>
    <w:p w:rsidR="00A83D96" w:rsidRPr="00760ABC" w:rsidP="006D3000" w14:paraId="2C4462C9" w14:textId="608D5697">
      <w:pPr>
        <w:rPr>
          <w:bCs/>
          <w:i/>
          <w:iCs/>
          <w:kern w:val="24"/>
        </w:rPr>
      </w:pPr>
      <w:r>
        <w:rPr>
          <w:bCs/>
          <w:kern w:val="24"/>
        </w:rPr>
        <w:t>Converting the form to a fill</w:t>
      </w:r>
      <w:r w:rsidR="006D3000">
        <w:rPr>
          <w:bCs/>
          <w:kern w:val="24"/>
        </w:rPr>
        <w:t>able PDF primarily only changes the format and the mode of completion and submission. There are a few fields that</w:t>
      </w:r>
      <w:r w:rsidR="00572187">
        <w:rPr>
          <w:bCs/>
          <w:kern w:val="24"/>
        </w:rPr>
        <w:t xml:space="preserve"> were removed because the</w:t>
      </w:r>
      <w:r w:rsidR="004311F7">
        <w:rPr>
          <w:bCs/>
          <w:kern w:val="24"/>
        </w:rPr>
        <w:t>y</w:t>
      </w:r>
      <w:r w:rsidR="00572187">
        <w:rPr>
          <w:bCs/>
          <w:kern w:val="24"/>
        </w:rPr>
        <w:t xml:space="preserve"> are not relevant or impede functionality of a fillable PDF. These updates are described below under </w:t>
      </w:r>
      <w:r w:rsidRPr="00760ABC" w:rsidR="00572187">
        <w:rPr>
          <w:bCs/>
          <w:i/>
          <w:iCs/>
          <w:kern w:val="24"/>
        </w:rPr>
        <w:t>Other Revisions.</w:t>
      </w:r>
      <w:r w:rsidR="00572187">
        <w:rPr>
          <w:bCs/>
          <w:kern w:val="24"/>
        </w:rPr>
        <w:t xml:space="preserve"> </w:t>
      </w:r>
    </w:p>
    <w:p w:rsidR="006D3000" w:rsidRPr="00760ABC" w:rsidP="00760ABC" w14:paraId="043D1CDC" w14:textId="77777777">
      <w:pPr>
        <w:rPr>
          <w:bCs/>
          <w:kern w:val="24"/>
        </w:rPr>
      </w:pPr>
    </w:p>
    <w:p w:rsidR="00B1621F" w:rsidRPr="00760ABC" w:rsidP="00760ABC" w14:paraId="7F441E14" w14:textId="6B155400">
      <w:pPr>
        <w:spacing w:after="60"/>
        <w:rPr>
          <w:b/>
          <w:i/>
          <w:iCs/>
          <w:kern w:val="24"/>
        </w:rPr>
      </w:pPr>
      <w:r w:rsidRPr="00760ABC">
        <w:rPr>
          <w:b/>
          <w:i/>
          <w:iCs/>
          <w:kern w:val="24"/>
        </w:rPr>
        <w:t xml:space="preserve">Revision to </w:t>
      </w:r>
      <w:r w:rsidRPr="00760ABC" w:rsidR="0011105C">
        <w:rPr>
          <w:b/>
          <w:i/>
          <w:iCs/>
          <w:kern w:val="24"/>
        </w:rPr>
        <w:t>NOC</w:t>
      </w:r>
      <w:r w:rsidRPr="00760ABC">
        <w:rPr>
          <w:b/>
          <w:i/>
          <w:iCs/>
          <w:kern w:val="24"/>
        </w:rPr>
        <w:t xml:space="preserve"> Categories</w:t>
      </w:r>
    </w:p>
    <w:p w:rsidR="00644EC4" w:rsidP="00760ABC" w14:paraId="31321DE3" w14:textId="7AB0034E">
      <w:r>
        <w:rPr>
          <w:bCs/>
          <w:kern w:val="24"/>
        </w:rPr>
        <w:t>ORR proposes the following revisions to NOC categories</w:t>
      </w:r>
      <w:r>
        <w:t xml:space="preserve">. These proposed revisions </w:t>
      </w:r>
      <w:r w:rsidR="00313010">
        <w:t xml:space="preserve">will </w:t>
      </w:r>
      <w:r>
        <w:t xml:space="preserve">allow for </w:t>
      </w:r>
      <w:r w:rsidR="007C7BEC">
        <w:t xml:space="preserve">increased clarity </w:t>
      </w:r>
      <w:r w:rsidR="00313010">
        <w:t>and better alignment with ORR policy</w:t>
      </w:r>
      <w:r>
        <w:t xml:space="preserve">. </w:t>
      </w:r>
      <w:r w:rsidR="00313010">
        <w:t>The proposed revisions reorganize and/or reword existing NOC categories and, in some instances, add subcategory options</w:t>
      </w:r>
      <w:r w:rsidR="007C7BEC">
        <w:t xml:space="preserve"> for more </w:t>
      </w:r>
      <w:r w:rsidR="007C7BEC">
        <w:t>accurate reporting</w:t>
      </w:r>
      <w:r w:rsidR="00313010">
        <w:t>.</w:t>
      </w:r>
      <w:r w:rsidRPr="006D3000" w:rsidR="006D3000">
        <w:t xml:space="preserve"> </w:t>
      </w:r>
    </w:p>
    <w:p w:rsidR="0072320F" w:rsidP="00760ABC" w14:paraId="49EA9908" w14:textId="77777777"/>
    <w:p w:rsidR="00415A48" w:rsidP="00415A48" w14:paraId="0DB15139" w14:textId="70CDCE20">
      <w:r>
        <w:t xml:space="preserve">In particular, ORR </w:t>
      </w:r>
      <w:r w:rsidR="003030AE">
        <w:t>proposes reorganizing</w:t>
      </w:r>
      <w:r w:rsidR="00B56F38">
        <w:t xml:space="preserve"> NOC categories related to sexual abuse </w:t>
      </w:r>
      <w:r w:rsidR="0044264B">
        <w:t>into two separate categories</w:t>
      </w:r>
      <w:r w:rsidR="001B2EC0">
        <w:t xml:space="preserve"> and add</w:t>
      </w:r>
      <w:r w:rsidR="00BA6246">
        <w:t>ing</w:t>
      </w:r>
      <w:r w:rsidR="0090201C">
        <w:t xml:space="preserve"> </w:t>
      </w:r>
      <w:r w:rsidR="001B2EC0">
        <w:t xml:space="preserve">subcategories </w:t>
      </w:r>
      <w:r w:rsidR="00BA6246">
        <w:t>to</w:t>
      </w:r>
      <w:r w:rsidR="001B2EC0">
        <w:t xml:space="preserve"> directly reflect how </w:t>
      </w:r>
      <w:r w:rsidR="001C44AA">
        <w:t xml:space="preserve">sexual abuse is defined in </w:t>
      </w:r>
      <w:hyperlink r:id="rId9" w:anchor="4.1.1" w:history="1">
        <w:r w:rsidRPr="001C44AA" w:rsidR="001C44AA">
          <w:rPr>
            <w:rStyle w:val="Hyperlink"/>
          </w:rPr>
          <w:t>UC Policy Guide Section 4.1.1</w:t>
        </w:r>
      </w:hyperlink>
      <w:r w:rsidR="001C44AA">
        <w:t xml:space="preserve">. </w:t>
      </w:r>
      <w:r w:rsidR="003030AE">
        <w:t>Likewise, ORR proposes adding subcategories</w:t>
      </w:r>
      <w:r w:rsidR="003A05BC">
        <w:t xml:space="preserve"> to the sexual harassment category to reflect the definition in </w:t>
      </w:r>
      <w:hyperlink r:id="rId9" w:anchor="4.1.3" w:history="1">
        <w:r w:rsidRPr="003A05BC" w:rsidR="003A05BC">
          <w:rPr>
            <w:rStyle w:val="Hyperlink"/>
          </w:rPr>
          <w:t>UC Policy Guide Section 4.1.3</w:t>
        </w:r>
      </w:hyperlink>
      <w:r w:rsidR="003A05BC">
        <w:t xml:space="preserve">. </w:t>
      </w:r>
      <w:r w:rsidR="00FF3FE8">
        <w:t>Finally, ORR added a category for code of conduct violations</w:t>
      </w:r>
      <w:r w:rsidR="002C2F0A">
        <w:t xml:space="preserve"> (which is </w:t>
      </w:r>
      <w:r w:rsidR="00CE1655">
        <w:t>currently reported</w:t>
      </w:r>
      <w:r w:rsidR="0043420F">
        <w:t xml:space="preserve"> under the sexual abuse or sexual harassment categories in this form</w:t>
      </w:r>
      <w:r w:rsidR="00F50F04">
        <w:t>)</w:t>
      </w:r>
      <w:r w:rsidR="00FF3FE8">
        <w:t xml:space="preserve"> and </w:t>
      </w:r>
      <w:r w:rsidR="00BC26C9">
        <w:t xml:space="preserve">related subcategories that reflect the definition in </w:t>
      </w:r>
      <w:hyperlink r:id="rId9" w:anchor="4.3.5" w:history="1">
        <w:r w:rsidRPr="00BC26C9" w:rsidR="00BC26C9">
          <w:rPr>
            <w:rStyle w:val="Hyperlink"/>
          </w:rPr>
          <w:t>UC Policy Guide Section 4.3.5</w:t>
        </w:r>
      </w:hyperlink>
      <w:r w:rsidR="00FF3FE8">
        <w:t xml:space="preserve">. </w:t>
      </w:r>
      <w:r w:rsidR="005320DB">
        <w:t xml:space="preserve">All added subcategories </w:t>
      </w:r>
      <w:r w:rsidR="00760ABC">
        <w:t xml:space="preserve">align with the current definitions in the </w:t>
      </w:r>
      <w:r w:rsidR="00C37D65">
        <w:t xml:space="preserve">existing </w:t>
      </w:r>
      <w:r w:rsidR="00760ABC">
        <w:t xml:space="preserve">UC Policy Guide </w:t>
      </w:r>
      <w:r w:rsidR="00C37D65">
        <w:t xml:space="preserve">(specific sections noted previously) </w:t>
      </w:r>
      <w:r w:rsidR="00760ABC">
        <w:t xml:space="preserve">and </w:t>
      </w:r>
      <w:r w:rsidR="005320DB">
        <w:t xml:space="preserve">are information that is already collected in narrative format in the </w:t>
      </w:r>
      <w:r w:rsidR="00513EB9">
        <w:t xml:space="preserve">“Summary of Incident” field. </w:t>
      </w:r>
      <w:r w:rsidR="009810D2">
        <w:t xml:space="preserve">The subcategories will assist respondents in understanding </w:t>
      </w:r>
      <w:r w:rsidR="006A102E">
        <w:t>the types of incidents that must be reported</w:t>
      </w:r>
      <w:r w:rsidR="00524B28">
        <w:t>, which is vital to ensuring appropriate response and intervention</w:t>
      </w:r>
      <w:r w:rsidR="00EE7FB3">
        <w:t xml:space="preserve">. </w:t>
      </w:r>
    </w:p>
    <w:p w:rsidR="00415A48" w:rsidP="00760ABC" w14:paraId="08975B28" w14:textId="77777777"/>
    <w:tbl>
      <w:tblPr>
        <w:tblStyle w:val="TableGrid"/>
        <w:tblW w:w="0" w:type="auto"/>
        <w:tblLook w:val="04A0"/>
      </w:tblPr>
      <w:tblGrid>
        <w:gridCol w:w="2616"/>
        <w:gridCol w:w="6734"/>
      </w:tblGrid>
      <w:tr w14:paraId="73E39C15" w14:textId="77777777" w:rsidTr="00DA7EA4">
        <w:tblPrEx>
          <w:tblW w:w="0" w:type="auto"/>
          <w:tblLook w:val="04A0"/>
        </w:tblPrEx>
        <w:tc>
          <w:tcPr>
            <w:tcW w:w="2616" w:type="dxa"/>
            <w:shd w:val="clear" w:color="auto" w:fill="F2F2F2" w:themeFill="background1" w:themeFillShade="F2"/>
          </w:tcPr>
          <w:p w:rsidR="00313010" w:rsidRPr="00E44196" w:rsidP="006766A9" w14:paraId="6A596D4E" w14:textId="4348236C">
            <w:pPr>
              <w:rPr>
                <w:rFonts w:asciiTheme="majorBidi" w:hAnsiTheme="majorBidi" w:cstheme="majorBidi"/>
                <w:b/>
                <w:bCs/>
                <w:sz w:val="20"/>
                <w:szCs w:val="20"/>
              </w:rPr>
            </w:pPr>
            <w:r w:rsidRPr="00E44196">
              <w:rPr>
                <w:rFonts w:asciiTheme="majorBidi" w:hAnsiTheme="majorBidi" w:cstheme="majorBidi"/>
                <w:b/>
                <w:bCs/>
                <w:sz w:val="20"/>
                <w:szCs w:val="20"/>
              </w:rPr>
              <w:t>Current Categories</w:t>
            </w:r>
          </w:p>
        </w:tc>
        <w:tc>
          <w:tcPr>
            <w:tcW w:w="6734" w:type="dxa"/>
            <w:shd w:val="clear" w:color="auto" w:fill="F2F2F2" w:themeFill="background1" w:themeFillShade="F2"/>
          </w:tcPr>
          <w:p w:rsidR="00313010" w:rsidRPr="00E44196" w:rsidP="006766A9" w14:paraId="03C33C0E" w14:textId="18BF04A7">
            <w:pPr>
              <w:rPr>
                <w:rFonts w:asciiTheme="majorBidi" w:hAnsiTheme="majorBidi" w:cstheme="majorBidi"/>
                <w:b/>
                <w:bCs/>
                <w:sz w:val="20"/>
                <w:szCs w:val="20"/>
              </w:rPr>
            </w:pPr>
            <w:r w:rsidRPr="00E44196">
              <w:rPr>
                <w:rFonts w:asciiTheme="majorBidi" w:hAnsiTheme="majorBidi" w:cstheme="majorBidi"/>
                <w:b/>
                <w:bCs/>
                <w:sz w:val="20"/>
                <w:szCs w:val="20"/>
              </w:rPr>
              <w:t>Proposed Categories</w:t>
            </w:r>
          </w:p>
        </w:tc>
      </w:tr>
      <w:tr w14:paraId="383BE1E4" w14:textId="77777777" w:rsidTr="00DA7EA4">
        <w:tblPrEx>
          <w:tblW w:w="0" w:type="auto"/>
          <w:tblLook w:val="04A0"/>
        </w:tblPrEx>
        <w:tc>
          <w:tcPr>
            <w:tcW w:w="2616" w:type="dxa"/>
          </w:tcPr>
          <w:p w:rsidR="00313010" w:rsidRPr="00313010" w:rsidP="006766A9" w14:paraId="7DE7B7E7" w14:textId="77777777">
            <w:pPr>
              <w:rPr>
                <w:rFonts w:asciiTheme="majorBidi" w:hAnsiTheme="majorBidi" w:cstheme="majorBidi"/>
                <w:sz w:val="20"/>
                <w:szCs w:val="20"/>
              </w:rPr>
            </w:pPr>
            <w:r w:rsidRPr="00313010">
              <w:rPr>
                <w:rFonts w:asciiTheme="majorBidi" w:hAnsiTheme="majorBidi" w:cstheme="majorBidi"/>
                <w:sz w:val="20"/>
                <w:szCs w:val="20"/>
              </w:rPr>
              <w:t>Abuse or Neglect</w:t>
            </w:r>
          </w:p>
          <w:p w:rsidR="00313010" w:rsidRPr="00313010" w:rsidP="00AC3EC1" w14:paraId="3D8716DF"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Sexual Abuse</w:t>
            </w:r>
          </w:p>
          <w:p w:rsidR="00313010" w:rsidRPr="00313010" w:rsidP="00AC3EC1" w14:paraId="02854FE4" w14:textId="77777777">
            <w:pPr>
              <w:pStyle w:val="ListParagraph"/>
              <w:widowControl/>
              <w:numPr>
                <w:ilvl w:val="0"/>
                <w:numId w:val="19"/>
              </w:numPr>
              <w:suppressAutoHyphens w:val="0"/>
              <w:ind w:left="793" w:hanging="193"/>
              <w:rPr>
                <w:rFonts w:asciiTheme="majorBidi" w:hAnsiTheme="majorBidi" w:cstheme="majorBidi"/>
                <w:sz w:val="20"/>
                <w:szCs w:val="20"/>
              </w:rPr>
            </w:pPr>
            <w:r w:rsidRPr="00313010">
              <w:rPr>
                <w:rFonts w:asciiTheme="majorBidi" w:hAnsiTheme="majorBidi" w:cstheme="majorBidi"/>
                <w:sz w:val="20"/>
                <w:szCs w:val="20"/>
              </w:rPr>
              <w:t>Sexual Abuse</w:t>
            </w:r>
          </w:p>
          <w:p w:rsidR="00313010" w:rsidRPr="00313010" w:rsidP="00AC3EC1" w14:paraId="4F56A05D" w14:textId="77777777">
            <w:pPr>
              <w:pStyle w:val="ListParagraph"/>
              <w:widowControl/>
              <w:numPr>
                <w:ilvl w:val="0"/>
                <w:numId w:val="19"/>
              </w:numPr>
              <w:suppressAutoHyphens w:val="0"/>
              <w:ind w:left="793" w:hanging="193"/>
              <w:rPr>
                <w:rFonts w:asciiTheme="majorBidi" w:hAnsiTheme="majorBidi" w:cstheme="majorBidi"/>
                <w:sz w:val="20"/>
                <w:szCs w:val="20"/>
              </w:rPr>
            </w:pPr>
            <w:r w:rsidRPr="00313010">
              <w:rPr>
                <w:rFonts w:asciiTheme="majorBidi" w:hAnsiTheme="majorBidi" w:cstheme="majorBidi"/>
                <w:sz w:val="20"/>
                <w:szCs w:val="20"/>
              </w:rPr>
              <w:t>Sexual Harassment</w:t>
            </w:r>
          </w:p>
          <w:p w:rsidR="00313010" w:rsidRPr="00313010" w:rsidP="00AC3EC1" w14:paraId="4952F504" w14:textId="77777777">
            <w:pPr>
              <w:pStyle w:val="ListParagraph"/>
              <w:widowControl/>
              <w:numPr>
                <w:ilvl w:val="0"/>
                <w:numId w:val="19"/>
              </w:numPr>
              <w:suppressAutoHyphens w:val="0"/>
              <w:ind w:left="793" w:hanging="193"/>
              <w:rPr>
                <w:rFonts w:asciiTheme="majorBidi" w:hAnsiTheme="majorBidi" w:cstheme="majorBidi"/>
                <w:sz w:val="20"/>
                <w:szCs w:val="20"/>
              </w:rPr>
            </w:pPr>
            <w:r w:rsidRPr="00313010">
              <w:rPr>
                <w:rFonts w:asciiTheme="majorBidi" w:hAnsiTheme="majorBidi" w:cstheme="majorBidi"/>
                <w:sz w:val="20"/>
                <w:szCs w:val="20"/>
              </w:rPr>
              <w:t>Inappropriate Sexual Behavior</w:t>
            </w:r>
          </w:p>
          <w:p w:rsidR="00313010" w:rsidRPr="00313010" w:rsidP="00AC3EC1" w14:paraId="0E8E7425"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Emotional Abuse</w:t>
            </w:r>
          </w:p>
          <w:p w:rsidR="00313010" w:rsidRPr="00313010" w:rsidP="00AC3EC1" w14:paraId="0A0A732E"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Domestic Violence</w:t>
            </w:r>
          </w:p>
          <w:p w:rsidR="00313010" w:rsidRPr="00313010" w:rsidP="00AC3EC1" w14:paraId="4DF166FB"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Physical Abuse</w:t>
            </w:r>
          </w:p>
          <w:p w:rsidR="00313010" w:rsidRPr="00313010" w:rsidP="00AC3EC1" w14:paraId="410878A9"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Neglect or Abandonment</w:t>
            </w:r>
          </w:p>
          <w:p w:rsidR="00313010" w:rsidRPr="00313010" w:rsidP="00AC3EC1" w14:paraId="7D09BE30"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Unknown</w:t>
            </w:r>
          </w:p>
        </w:tc>
        <w:tc>
          <w:tcPr>
            <w:tcW w:w="6734" w:type="dxa"/>
          </w:tcPr>
          <w:p w:rsidR="00313010" w:rsidP="00961ABA" w14:paraId="79D22C9F" w14:textId="77777777">
            <w:pPr>
              <w:pStyle w:val="ListParagraph"/>
              <w:numPr>
                <w:ilvl w:val="0"/>
                <w:numId w:val="18"/>
              </w:numPr>
              <w:ind w:left="415" w:hanging="180"/>
              <w:rPr>
                <w:rFonts w:asciiTheme="majorBidi" w:hAnsiTheme="majorBidi" w:cstheme="majorBidi"/>
                <w:sz w:val="20"/>
                <w:szCs w:val="20"/>
              </w:rPr>
            </w:pPr>
            <w:r w:rsidRPr="009B63A1">
              <w:rPr>
                <w:rFonts w:asciiTheme="majorBidi" w:hAnsiTheme="majorBidi" w:cstheme="majorBidi"/>
                <w:sz w:val="20"/>
                <w:szCs w:val="20"/>
              </w:rPr>
              <w:t>Abuse or Neglect</w:t>
            </w:r>
          </w:p>
          <w:p w:rsidR="00961ABA" w:rsidRPr="00313010" w:rsidP="009B63A1" w14:paraId="23660D54" w14:textId="77777777">
            <w:pPr>
              <w:pStyle w:val="ListParagraph"/>
              <w:widowControl/>
              <w:numPr>
                <w:ilvl w:val="0"/>
                <w:numId w:val="27"/>
              </w:numPr>
              <w:suppressAutoHyphens w:val="0"/>
              <w:ind w:left="776" w:hanging="180"/>
              <w:rPr>
                <w:rFonts w:asciiTheme="majorBidi" w:hAnsiTheme="majorBidi" w:cstheme="majorBidi"/>
                <w:sz w:val="20"/>
                <w:szCs w:val="20"/>
              </w:rPr>
            </w:pPr>
            <w:r>
              <w:rPr>
                <w:rFonts w:asciiTheme="majorBidi" w:hAnsiTheme="majorBidi" w:cstheme="majorBidi"/>
                <w:sz w:val="20"/>
                <w:szCs w:val="20"/>
              </w:rPr>
              <w:t xml:space="preserve">Verbal or </w:t>
            </w:r>
            <w:r w:rsidRPr="00313010">
              <w:rPr>
                <w:rFonts w:asciiTheme="majorBidi" w:hAnsiTheme="majorBidi" w:cstheme="majorBidi"/>
                <w:sz w:val="20"/>
                <w:szCs w:val="20"/>
              </w:rPr>
              <w:t>Emotional Abuse</w:t>
            </w:r>
          </w:p>
          <w:p w:rsidR="00961ABA" w:rsidRPr="00313010" w:rsidP="009B63A1" w14:paraId="1D1A0551" w14:textId="77777777">
            <w:pPr>
              <w:pStyle w:val="ListParagraph"/>
              <w:widowControl/>
              <w:numPr>
                <w:ilvl w:val="0"/>
                <w:numId w:val="27"/>
              </w:numPr>
              <w:suppressAutoHyphens w:val="0"/>
              <w:ind w:left="776" w:hanging="180"/>
              <w:rPr>
                <w:rFonts w:asciiTheme="majorBidi" w:hAnsiTheme="majorBidi" w:cstheme="majorBidi"/>
                <w:sz w:val="20"/>
                <w:szCs w:val="20"/>
              </w:rPr>
            </w:pPr>
            <w:r w:rsidRPr="00313010">
              <w:rPr>
                <w:rFonts w:asciiTheme="majorBidi" w:hAnsiTheme="majorBidi" w:cstheme="majorBidi"/>
                <w:sz w:val="20"/>
                <w:szCs w:val="20"/>
              </w:rPr>
              <w:t>Domestic Violence</w:t>
            </w:r>
          </w:p>
          <w:p w:rsidR="00961ABA" w:rsidRPr="00313010" w:rsidP="009B63A1" w14:paraId="0A4AB7F1" w14:textId="77777777">
            <w:pPr>
              <w:pStyle w:val="ListParagraph"/>
              <w:widowControl/>
              <w:numPr>
                <w:ilvl w:val="0"/>
                <w:numId w:val="27"/>
              </w:numPr>
              <w:suppressAutoHyphens w:val="0"/>
              <w:ind w:left="776" w:hanging="180"/>
              <w:rPr>
                <w:rFonts w:asciiTheme="majorBidi" w:hAnsiTheme="majorBidi" w:cstheme="majorBidi"/>
                <w:sz w:val="20"/>
                <w:szCs w:val="20"/>
              </w:rPr>
            </w:pPr>
            <w:r w:rsidRPr="00313010">
              <w:rPr>
                <w:rFonts w:asciiTheme="majorBidi" w:hAnsiTheme="majorBidi" w:cstheme="majorBidi"/>
                <w:sz w:val="20"/>
                <w:szCs w:val="20"/>
              </w:rPr>
              <w:t>Physical Abuse</w:t>
            </w:r>
          </w:p>
          <w:p w:rsidR="00961ABA" w:rsidRPr="00313010" w:rsidP="009B63A1" w14:paraId="6F7F3EE9" w14:textId="77777777">
            <w:pPr>
              <w:pStyle w:val="ListParagraph"/>
              <w:widowControl/>
              <w:numPr>
                <w:ilvl w:val="0"/>
                <w:numId w:val="27"/>
              </w:numPr>
              <w:suppressAutoHyphens w:val="0"/>
              <w:ind w:left="776" w:hanging="180"/>
              <w:rPr>
                <w:rFonts w:asciiTheme="majorBidi" w:hAnsiTheme="majorBidi" w:cstheme="majorBidi"/>
                <w:sz w:val="20"/>
                <w:szCs w:val="20"/>
              </w:rPr>
            </w:pPr>
            <w:r w:rsidRPr="00313010">
              <w:rPr>
                <w:rFonts w:asciiTheme="majorBidi" w:hAnsiTheme="majorBidi" w:cstheme="majorBidi"/>
                <w:sz w:val="20"/>
                <w:szCs w:val="20"/>
              </w:rPr>
              <w:t>Neglect or Abandonment</w:t>
            </w:r>
          </w:p>
          <w:p w:rsidR="00961ABA" w:rsidRPr="00313010" w:rsidP="009B63A1" w14:paraId="7F9D70D8" w14:textId="77777777">
            <w:pPr>
              <w:pStyle w:val="ListParagraph"/>
              <w:widowControl/>
              <w:numPr>
                <w:ilvl w:val="0"/>
                <w:numId w:val="27"/>
              </w:numPr>
              <w:suppressAutoHyphens w:val="0"/>
              <w:ind w:left="776" w:hanging="180"/>
              <w:rPr>
                <w:rFonts w:asciiTheme="majorBidi" w:hAnsiTheme="majorBidi" w:cstheme="majorBidi"/>
                <w:sz w:val="20"/>
                <w:szCs w:val="20"/>
              </w:rPr>
            </w:pPr>
            <w:r w:rsidRPr="00313010">
              <w:rPr>
                <w:rFonts w:asciiTheme="majorBidi" w:hAnsiTheme="majorBidi" w:cstheme="majorBidi"/>
                <w:sz w:val="20"/>
                <w:szCs w:val="20"/>
              </w:rPr>
              <w:t>Labor Trafficking Concerns</w:t>
            </w:r>
          </w:p>
          <w:p w:rsidR="00961ABA" w:rsidRPr="00313010" w:rsidP="009B63A1" w14:paraId="55FF0694" w14:textId="77777777">
            <w:pPr>
              <w:pStyle w:val="ListParagraph"/>
              <w:widowControl/>
              <w:numPr>
                <w:ilvl w:val="0"/>
                <w:numId w:val="27"/>
              </w:numPr>
              <w:suppressAutoHyphens w:val="0"/>
              <w:ind w:left="776" w:hanging="180"/>
              <w:rPr>
                <w:rFonts w:asciiTheme="majorBidi" w:hAnsiTheme="majorBidi" w:cstheme="majorBidi"/>
                <w:sz w:val="20"/>
                <w:szCs w:val="20"/>
              </w:rPr>
            </w:pPr>
            <w:r w:rsidRPr="00313010">
              <w:rPr>
                <w:rFonts w:asciiTheme="majorBidi" w:hAnsiTheme="majorBidi" w:cstheme="majorBidi"/>
                <w:sz w:val="20"/>
                <w:szCs w:val="20"/>
              </w:rPr>
              <w:t>Sex Trafficking Concerns</w:t>
            </w:r>
          </w:p>
          <w:p w:rsidR="00961ABA" w:rsidRPr="009B63A1" w:rsidP="009B63A1" w14:paraId="2DBC145D" w14:textId="33AC3C33">
            <w:pPr>
              <w:pStyle w:val="ListParagraph"/>
              <w:numPr>
                <w:ilvl w:val="0"/>
                <w:numId w:val="27"/>
              </w:numPr>
              <w:ind w:left="776" w:hanging="180"/>
              <w:rPr>
                <w:rFonts w:asciiTheme="majorBidi" w:hAnsiTheme="majorBidi" w:cstheme="majorBidi"/>
                <w:sz w:val="20"/>
                <w:szCs w:val="20"/>
              </w:rPr>
            </w:pPr>
            <w:r w:rsidRPr="00313010">
              <w:rPr>
                <w:rFonts w:asciiTheme="majorBidi" w:hAnsiTheme="majorBidi" w:cstheme="majorBidi"/>
                <w:sz w:val="20"/>
                <w:szCs w:val="20"/>
              </w:rPr>
              <w:t>Unknown</w:t>
            </w:r>
          </w:p>
          <w:p w:rsidR="00313010" w:rsidRPr="00313010" w:rsidP="00AC3EC1" w14:paraId="0F06D344" w14:textId="77777777">
            <w:pPr>
              <w:pStyle w:val="ListParagraph"/>
              <w:widowControl/>
              <w:numPr>
                <w:ilvl w:val="0"/>
                <w:numId w:val="18"/>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Sexual Abuse of Minor by Minor</w:t>
            </w:r>
          </w:p>
          <w:p w:rsidR="00313010" w:rsidRPr="00313010" w:rsidP="00723A33" w14:paraId="13E382CA" w14:textId="77777777">
            <w:pPr>
              <w:pStyle w:val="ListParagraph"/>
              <w:widowControl/>
              <w:numPr>
                <w:ilvl w:val="0"/>
                <w:numId w:val="22"/>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Intentional touching, directly or through clothing, of another's genitalia, anus, groin, breast, inner thigh, or buttocks</w:t>
            </w:r>
          </w:p>
          <w:p w:rsidR="00313010" w:rsidRPr="00313010" w:rsidP="00723A33" w14:paraId="1A1D43DF" w14:textId="77777777">
            <w:pPr>
              <w:pStyle w:val="ListParagraph"/>
              <w:widowControl/>
              <w:numPr>
                <w:ilvl w:val="0"/>
                <w:numId w:val="22"/>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Penetration of another child's anal, oral, or genital area by a body part or object</w:t>
            </w:r>
          </w:p>
          <w:p w:rsidR="00313010" w:rsidRPr="00313010" w:rsidP="00723A33" w14:paraId="6FC1763C"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Forcing another child to touch/penetrate genitalia, anus, groin, breast, inner thigh, or the buttocks of another child</w:t>
            </w:r>
          </w:p>
          <w:p w:rsidR="00313010" w:rsidRPr="00313010" w:rsidP="00723A33" w14:paraId="6BE1CCC9"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Exposure of buttocks, breast, or genitalia of self or another person (excluding unintentional, incidental exposure such as in a bathroom)</w:t>
            </w:r>
          </w:p>
          <w:p w:rsidR="00313010" w:rsidRPr="00313010" w:rsidP="00723A33" w14:paraId="507A37ED"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Knowingly masturbating in another person's presence</w:t>
            </w:r>
          </w:p>
          <w:p w:rsidR="00313010" w:rsidRPr="00313010" w:rsidP="00723A33" w14:paraId="7BC05124"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Bestiality</w:t>
            </w:r>
          </w:p>
          <w:p w:rsidR="00313010" w:rsidRPr="00313010" w:rsidP="00723A33" w14:paraId="1BF5CE50"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Sadistic or masochistic abuse</w:t>
            </w:r>
          </w:p>
          <w:p w:rsidR="00313010" w:rsidRPr="00313010" w:rsidP="00723A33" w14:paraId="3FF88CD5"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Possession or use of child pornography</w:t>
            </w:r>
          </w:p>
          <w:p w:rsidR="00313010" w:rsidRPr="00313010" w:rsidP="00723A33" w14:paraId="3D3FA2F1" w14:textId="77777777">
            <w:pPr>
              <w:pStyle w:val="ListParagraph"/>
              <w:widowControl/>
              <w:numPr>
                <w:ilvl w:val="0"/>
                <w:numId w:val="22"/>
              </w:numPr>
              <w:suppressAutoHyphens w:val="0"/>
              <w:ind w:left="792" w:hanging="187"/>
              <w:rPr>
                <w:rFonts w:asciiTheme="majorBidi" w:eastAsiaTheme="minorEastAsia" w:hAnsiTheme="majorBidi" w:cstheme="majorBidi"/>
                <w:sz w:val="20"/>
                <w:szCs w:val="20"/>
              </w:rPr>
            </w:pPr>
            <w:r w:rsidRPr="00313010">
              <w:rPr>
                <w:rFonts w:asciiTheme="majorBidi" w:eastAsiaTheme="minorEastAsia" w:hAnsiTheme="majorBidi" w:cstheme="majorBidi"/>
                <w:sz w:val="20"/>
                <w:szCs w:val="20"/>
              </w:rPr>
              <w:t>Child prostitution</w:t>
            </w:r>
          </w:p>
          <w:p w:rsidR="00313010" w:rsidRPr="00313010" w:rsidP="00AC3EC1" w14:paraId="4D5AD00A" w14:textId="77777777">
            <w:pPr>
              <w:pStyle w:val="ListParagraph"/>
              <w:widowControl/>
              <w:numPr>
                <w:ilvl w:val="0"/>
                <w:numId w:val="21"/>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Sexual Abuse of Minor by Adult</w:t>
            </w:r>
          </w:p>
          <w:p w:rsidR="00313010" w:rsidRPr="00313010" w:rsidP="00723A33" w14:paraId="2FEBFD54"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Actual or simulated sexual intercourse</w:t>
            </w:r>
          </w:p>
          <w:p w:rsidR="00313010" w:rsidRPr="00313010" w:rsidP="00723A33" w14:paraId="0B62565C"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Molestation (penetration or touching unrelated to official job duties of another child's buttocks, breasts, or anal, oral, or genital area by a body part or object)</w:t>
            </w:r>
          </w:p>
          <w:p w:rsidR="00313010" w:rsidRPr="00313010" w:rsidP="00723A33" w14:paraId="5697CEE7"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Prostitution of a child</w:t>
            </w:r>
          </w:p>
          <w:p w:rsidR="00313010" w:rsidRPr="00313010" w:rsidP="00723A33" w14:paraId="18E958B3"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Forcing a child to engage in sexual exploitation of another child</w:t>
            </w:r>
          </w:p>
          <w:p w:rsidR="00313010" w:rsidRPr="00313010" w:rsidP="00723A33" w14:paraId="4AFC8A44"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Any display of staff's uncovered buttocks, breast, or genitalia in the presence of a child</w:t>
            </w:r>
          </w:p>
          <w:p w:rsidR="00313010" w:rsidRPr="00313010" w:rsidP="00723A33" w14:paraId="5551383B"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Masturbation</w:t>
            </w:r>
          </w:p>
          <w:p w:rsidR="00313010" w:rsidRPr="00313010" w:rsidP="00723A33" w14:paraId="27E70DFF"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Bestiality</w:t>
            </w:r>
          </w:p>
          <w:p w:rsidR="00313010" w:rsidRPr="00313010" w:rsidP="00723A33" w14:paraId="6610ABF4"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Sadistic or masochistic abuse</w:t>
            </w:r>
          </w:p>
          <w:p w:rsidR="00313010" w:rsidRPr="00313010" w:rsidP="00723A33" w14:paraId="28A191F3"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Possession or use of child or adult pornography</w:t>
            </w:r>
          </w:p>
          <w:p w:rsidR="00313010" w:rsidRPr="00313010" w:rsidP="00723A33" w14:paraId="5968D6BE"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Voyeurism</w:t>
            </w:r>
          </w:p>
          <w:p w:rsidR="00313010" w:rsidRPr="00313010" w:rsidP="00723A33" w14:paraId="26030B18" w14:textId="77777777">
            <w:pPr>
              <w:pStyle w:val="ListParagraph"/>
              <w:widowControl/>
              <w:numPr>
                <w:ilvl w:val="0"/>
                <w:numId w:val="23"/>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Any attempt, threat, or request to engage in any of the activities above</w:t>
            </w:r>
          </w:p>
          <w:p w:rsidR="00313010" w:rsidRPr="00313010" w:rsidP="00AC3EC1" w14:paraId="5DCD69EA" w14:textId="77777777">
            <w:pPr>
              <w:pStyle w:val="ListParagraph"/>
              <w:widowControl/>
              <w:numPr>
                <w:ilvl w:val="0"/>
                <w:numId w:val="21"/>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Sexual Harassment</w:t>
            </w:r>
          </w:p>
          <w:p w:rsidR="00313010" w:rsidRPr="00313010" w:rsidP="00723A33" w14:paraId="2C6519D0" w14:textId="114E55BE">
            <w:pPr>
              <w:pStyle w:val="ListParagraph"/>
              <w:widowControl/>
              <w:numPr>
                <w:ilvl w:val="0"/>
                <w:numId w:val="24"/>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Repeated and unwelcome sexual advances or requests for sexual favors</w:t>
            </w:r>
          </w:p>
          <w:p w:rsidR="00313010" w:rsidRPr="00313010" w:rsidP="00723A33" w14:paraId="3D9C184E" w14:textId="053C228F">
            <w:pPr>
              <w:pStyle w:val="ListParagraph"/>
              <w:widowControl/>
              <w:numPr>
                <w:ilvl w:val="0"/>
                <w:numId w:val="24"/>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Repeated verbal comments, gestures, phone calls, and/or all electronic communication that are derogatory or sexual in nature</w:t>
            </w:r>
          </w:p>
          <w:p w:rsidR="00313010" w:rsidRPr="00313010" w:rsidP="00723A33" w14:paraId="285D36B6" w14:textId="6F0674D4">
            <w:pPr>
              <w:pStyle w:val="ListParagraph"/>
              <w:widowControl/>
              <w:numPr>
                <w:ilvl w:val="0"/>
                <w:numId w:val="24"/>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Repeated actions of a derogatory or offensive sexual nature</w:t>
            </w:r>
          </w:p>
          <w:p w:rsidR="00313010" w:rsidRPr="00313010" w:rsidP="00AC3EC1" w14:paraId="1B08BDCF" w14:textId="54D5B38B">
            <w:pPr>
              <w:pStyle w:val="ListParagraph"/>
              <w:widowControl/>
              <w:numPr>
                <w:ilvl w:val="0"/>
                <w:numId w:val="21"/>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Inappropriate Sexual Behavior</w:t>
            </w:r>
            <w:r>
              <w:rPr>
                <w:rStyle w:val="FootnoteReference"/>
                <w:rFonts w:asciiTheme="majorBidi" w:hAnsiTheme="majorBidi" w:cstheme="majorBidi"/>
                <w:sz w:val="20"/>
                <w:szCs w:val="20"/>
              </w:rPr>
              <w:footnoteReference w:id="3"/>
            </w:r>
          </w:p>
          <w:p w:rsidR="00313010" w:rsidRPr="00313010" w:rsidP="00AC3EC1" w14:paraId="396671EF" w14:textId="77777777">
            <w:pPr>
              <w:pStyle w:val="ListParagraph"/>
              <w:widowControl/>
              <w:numPr>
                <w:ilvl w:val="0"/>
                <w:numId w:val="21"/>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Staff Code of Conduct &amp; Boundary Violation</w:t>
            </w:r>
          </w:p>
          <w:p w:rsidR="00313010" w:rsidRPr="00313010" w:rsidP="22E1FBAD" w14:paraId="2A2DBF75" w14:textId="3211F9ED">
            <w:pPr>
              <w:pStyle w:val="ListParagraph"/>
              <w:widowControl/>
              <w:numPr>
                <w:ilvl w:val="0"/>
                <w:numId w:val="25"/>
              </w:numPr>
              <w:suppressAutoHyphens w:val="0"/>
              <w:ind w:left="792" w:hanging="187"/>
              <w:rPr>
                <w:rFonts w:asciiTheme="majorBidi" w:hAnsiTheme="majorBidi" w:cstheme="majorBidi"/>
                <w:sz w:val="20"/>
                <w:szCs w:val="20"/>
              </w:rPr>
            </w:pPr>
            <w:r w:rsidRPr="481E8BB4">
              <w:rPr>
                <w:rFonts w:asciiTheme="majorBidi" w:hAnsiTheme="majorBidi" w:cstheme="majorBidi"/>
                <w:sz w:val="20"/>
                <w:szCs w:val="20"/>
              </w:rPr>
              <w:t>Providing letters, gifts, pictures, or any personal contact/social media information with any UC in ORR care or within three years of the child’s discharge</w:t>
            </w:r>
          </w:p>
          <w:p w:rsidR="00313010" w:rsidRPr="00313010" w:rsidP="00723A33" w14:paraId="3816B8FB" w14:textId="465BFAA0">
            <w:pPr>
              <w:pStyle w:val="ListParagraph"/>
              <w:widowControl/>
              <w:numPr>
                <w:ilvl w:val="0"/>
                <w:numId w:val="25"/>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Having any contact with any UC outside of the care provider facility beyond scope of duties while the child is in ORR care or within three years of the child’s discharge</w:t>
            </w:r>
          </w:p>
          <w:p w:rsidR="00313010" w:rsidRPr="00313010" w:rsidP="00723A33" w14:paraId="5AC347FA" w14:textId="51AAB8FF">
            <w:pPr>
              <w:pStyle w:val="ListParagraph"/>
              <w:widowControl/>
              <w:numPr>
                <w:ilvl w:val="0"/>
                <w:numId w:val="25"/>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Failing to confine relationships with UC families and sponsors to within scope of duties</w:t>
            </w:r>
          </w:p>
          <w:p w:rsidR="00313010" w:rsidRPr="00313010" w:rsidP="00723A33" w14:paraId="10AD3703" w14:textId="77777777">
            <w:pPr>
              <w:pStyle w:val="ListParagraph"/>
              <w:widowControl/>
              <w:numPr>
                <w:ilvl w:val="0"/>
                <w:numId w:val="25"/>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Engaging in a romantic relationship with a UC while the child is in ORR care or within three years of the child’s discharge</w:t>
            </w:r>
          </w:p>
          <w:p w:rsidR="00313010" w:rsidRPr="00313010" w:rsidP="00723A33" w14:paraId="602424DC" w14:textId="77777777">
            <w:pPr>
              <w:pStyle w:val="ListParagraph"/>
              <w:widowControl/>
              <w:numPr>
                <w:ilvl w:val="0"/>
                <w:numId w:val="25"/>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Cohabitating with a UC within three years of the child’s discharge</w:t>
            </w:r>
          </w:p>
          <w:p w:rsidR="00313010" w:rsidRPr="00313010" w:rsidP="00723A33" w14:paraId="65A703A8" w14:textId="77777777">
            <w:pPr>
              <w:pStyle w:val="ListParagraph"/>
              <w:widowControl/>
              <w:numPr>
                <w:ilvl w:val="0"/>
                <w:numId w:val="25"/>
              </w:numPr>
              <w:suppressAutoHyphens w:val="0"/>
              <w:ind w:left="792" w:hanging="187"/>
              <w:rPr>
                <w:rFonts w:asciiTheme="majorBidi" w:hAnsiTheme="majorBidi" w:cstheme="majorBidi"/>
                <w:sz w:val="20"/>
                <w:szCs w:val="20"/>
              </w:rPr>
            </w:pPr>
            <w:r w:rsidRPr="00313010">
              <w:rPr>
                <w:rFonts w:asciiTheme="majorBidi" w:hAnsiTheme="majorBidi" w:cstheme="majorBidi"/>
                <w:sz w:val="20"/>
                <w:szCs w:val="20"/>
              </w:rPr>
              <w:t>Failure to report any knowledge, suspicion, or information about sexual abuse, sexual harassment, or inappropriate sexual behavior</w:t>
            </w:r>
          </w:p>
          <w:p w:rsidR="00313010" w:rsidRPr="00313010" w:rsidP="00AC3EC1" w14:paraId="07A0A08C" w14:textId="105E0BCD">
            <w:pPr>
              <w:pStyle w:val="ListParagraph"/>
              <w:widowControl/>
              <w:numPr>
                <w:ilvl w:val="0"/>
                <w:numId w:val="18"/>
              </w:numPr>
              <w:suppressAutoHyphens w:val="0"/>
              <w:ind w:left="360" w:hanging="144"/>
              <w:rPr>
                <w:rFonts w:asciiTheme="majorBidi" w:hAnsiTheme="majorBidi" w:cstheme="majorBidi"/>
                <w:sz w:val="20"/>
                <w:szCs w:val="20"/>
              </w:rPr>
            </w:pPr>
          </w:p>
        </w:tc>
      </w:tr>
      <w:tr w14:paraId="1E3B385B" w14:textId="77777777" w:rsidTr="00DA7EA4">
        <w:tblPrEx>
          <w:tblW w:w="0" w:type="auto"/>
          <w:tblLook w:val="04A0"/>
        </w:tblPrEx>
        <w:tc>
          <w:tcPr>
            <w:tcW w:w="2616" w:type="dxa"/>
          </w:tcPr>
          <w:p w:rsidR="00313010" w:rsidRPr="00313010" w:rsidP="006766A9" w14:paraId="6C55C928" w14:textId="77777777">
            <w:pPr>
              <w:rPr>
                <w:rFonts w:asciiTheme="majorBidi" w:hAnsiTheme="majorBidi" w:cstheme="majorBidi"/>
                <w:sz w:val="20"/>
                <w:szCs w:val="20"/>
              </w:rPr>
            </w:pPr>
            <w:r w:rsidRPr="00313010">
              <w:rPr>
                <w:rFonts w:asciiTheme="majorBidi" w:hAnsiTheme="majorBidi" w:cstheme="majorBidi"/>
                <w:sz w:val="20"/>
                <w:szCs w:val="20"/>
              </w:rPr>
              <w:t>Minor Behavioral Incident w/ safety concern</w:t>
            </w:r>
          </w:p>
        </w:tc>
        <w:tc>
          <w:tcPr>
            <w:tcW w:w="6734" w:type="dxa"/>
          </w:tcPr>
          <w:p w:rsidR="00313010" w:rsidRPr="00313010" w:rsidP="006766A9" w14:paraId="321301DD" w14:textId="77777777">
            <w:pPr>
              <w:rPr>
                <w:rFonts w:asciiTheme="majorBidi" w:hAnsiTheme="majorBidi" w:cstheme="majorBidi"/>
                <w:sz w:val="20"/>
                <w:szCs w:val="20"/>
              </w:rPr>
            </w:pPr>
            <w:r w:rsidRPr="00313010">
              <w:rPr>
                <w:rFonts w:asciiTheme="majorBidi" w:hAnsiTheme="majorBidi" w:cstheme="majorBidi"/>
                <w:sz w:val="20"/>
                <w:szCs w:val="20"/>
              </w:rPr>
              <w:t>Child Behavioral Incident with Safety Concerns</w:t>
            </w:r>
          </w:p>
        </w:tc>
      </w:tr>
      <w:tr w14:paraId="7EBE975C" w14:textId="77777777" w:rsidTr="00DA7EA4">
        <w:tblPrEx>
          <w:tblW w:w="0" w:type="auto"/>
          <w:tblLook w:val="04A0"/>
        </w:tblPrEx>
        <w:tc>
          <w:tcPr>
            <w:tcW w:w="2616" w:type="dxa"/>
          </w:tcPr>
          <w:p w:rsidR="00313010" w:rsidP="006766A9" w14:paraId="3B4637FF" w14:textId="77777777">
            <w:pPr>
              <w:rPr>
                <w:rFonts w:asciiTheme="majorBidi" w:hAnsiTheme="majorBidi" w:cstheme="majorBidi"/>
                <w:sz w:val="20"/>
                <w:szCs w:val="20"/>
              </w:rPr>
            </w:pPr>
            <w:r w:rsidRPr="00313010">
              <w:rPr>
                <w:rFonts w:asciiTheme="majorBidi" w:hAnsiTheme="majorBidi" w:cstheme="majorBidi"/>
                <w:sz w:val="20"/>
                <w:szCs w:val="20"/>
              </w:rPr>
              <w:t>CPS Involvement</w:t>
            </w:r>
          </w:p>
          <w:p w:rsidR="00497D97" w:rsidP="009B63A1" w14:paraId="4DD586A3" w14:textId="77777777">
            <w:pPr>
              <w:pStyle w:val="ListParagraph"/>
              <w:numPr>
                <w:ilvl w:val="0"/>
                <w:numId w:val="29"/>
              </w:numPr>
              <w:ind w:left="430" w:hanging="180"/>
              <w:rPr>
                <w:rFonts w:asciiTheme="majorBidi" w:hAnsiTheme="majorBidi" w:cstheme="majorBidi"/>
                <w:sz w:val="20"/>
                <w:szCs w:val="20"/>
              </w:rPr>
            </w:pPr>
            <w:r>
              <w:rPr>
                <w:rFonts w:asciiTheme="majorBidi" w:hAnsiTheme="majorBidi" w:cstheme="majorBidi"/>
                <w:sz w:val="20"/>
                <w:szCs w:val="20"/>
              </w:rPr>
              <w:t>CPS Active Case</w:t>
            </w:r>
          </w:p>
          <w:p w:rsidR="00497D97" w:rsidP="009B63A1" w14:paraId="775737C5" w14:textId="77777777">
            <w:pPr>
              <w:pStyle w:val="ListParagraph"/>
              <w:numPr>
                <w:ilvl w:val="0"/>
                <w:numId w:val="29"/>
              </w:numPr>
              <w:ind w:left="430" w:hanging="180"/>
              <w:rPr>
                <w:rFonts w:asciiTheme="majorBidi" w:hAnsiTheme="majorBidi" w:cstheme="majorBidi"/>
                <w:sz w:val="20"/>
                <w:szCs w:val="20"/>
              </w:rPr>
            </w:pPr>
            <w:r>
              <w:rPr>
                <w:rFonts w:asciiTheme="majorBidi" w:hAnsiTheme="majorBidi" w:cstheme="majorBidi"/>
                <w:sz w:val="20"/>
                <w:szCs w:val="20"/>
              </w:rPr>
              <w:t>CPS Removal</w:t>
            </w:r>
          </w:p>
          <w:p w:rsidR="00497D97" w:rsidRPr="009B63A1" w:rsidP="009B63A1" w14:paraId="60EDAFF5" w14:textId="3C6B18E4">
            <w:pPr>
              <w:pStyle w:val="ListParagraph"/>
              <w:numPr>
                <w:ilvl w:val="0"/>
                <w:numId w:val="29"/>
              </w:numPr>
              <w:ind w:left="430" w:hanging="180"/>
              <w:rPr>
                <w:rFonts w:asciiTheme="majorBidi" w:hAnsiTheme="majorBidi" w:cstheme="majorBidi"/>
                <w:sz w:val="20"/>
                <w:szCs w:val="20"/>
              </w:rPr>
            </w:pPr>
            <w:r>
              <w:rPr>
                <w:rFonts w:asciiTheme="majorBidi" w:hAnsiTheme="majorBidi" w:cstheme="majorBidi"/>
                <w:sz w:val="20"/>
                <w:szCs w:val="20"/>
              </w:rPr>
              <w:t>CPS Reported to ORRNCC</w:t>
            </w:r>
          </w:p>
        </w:tc>
        <w:tc>
          <w:tcPr>
            <w:tcW w:w="6734" w:type="dxa"/>
          </w:tcPr>
          <w:p w:rsidR="00313010" w:rsidP="006766A9" w14:paraId="5DFB4044" w14:textId="02F76256">
            <w:pPr>
              <w:rPr>
                <w:rFonts w:asciiTheme="majorBidi" w:hAnsiTheme="majorBidi" w:cstheme="majorBidi"/>
                <w:sz w:val="20"/>
                <w:szCs w:val="20"/>
              </w:rPr>
            </w:pPr>
            <w:r w:rsidRPr="00313010">
              <w:rPr>
                <w:rFonts w:asciiTheme="majorBidi" w:hAnsiTheme="majorBidi" w:cstheme="majorBidi"/>
                <w:sz w:val="20"/>
                <w:szCs w:val="20"/>
              </w:rPr>
              <w:t>C</w:t>
            </w:r>
            <w:r w:rsidR="00497D97">
              <w:rPr>
                <w:rFonts w:asciiTheme="majorBidi" w:hAnsiTheme="majorBidi" w:cstheme="majorBidi"/>
                <w:sz w:val="20"/>
                <w:szCs w:val="20"/>
              </w:rPr>
              <w:t>PS</w:t>
            </w:r>
            <w:r w:rsidRPr="00313010">
              <w:rPr>
                <w:rFonts w:asciiTheme="majorBidi" w:hAnsiTheme="majorBidi" w:cstheme="majorBidi"/>
                <w:sz w:val="20"/>
                <w:szCs w:val="20"/>
              </w:rPr>
              <w:t xml:space="preserve"> Involvement</w:t>
            </w:r>
          </w:p>
          <w:p w:rsidR="00497D97" w:rsidP="009B63A1" w14:paraId="0ADD6106" w14:textId="77777777">
            <w:pPr>
              <w:pStyle w:val="ListParagraph"/>
              <w:numPr>
                <w:ilvl w:val="0"/>
                <w:numId w:val="29"/>
              </w:numPr>
              <w:ind w:left="416" w:hanging="166"/>
              <w:rPr>
                <w:rFonts w:asciiTheme="majorBidi" w:hAnsiTheme="majorBidi" w:cstheme="majorBidi"/>
                <w:sz w:val="20"/>
                <w:szCs w:val="20"/>
              </w:rPr>
            </w:pPr>
            <w:r>
              <w:rPr>
                <w:rFonts w:asciiTheme="majorBidi" w:hAnsiTheme="majorBidi" w:cstheme="majorBidi"/>
                <w:sz w:val="20"/>
                <w:szCs w:val="20"/>
              </w:rPr>
              <w:t>CPS Active Case</w:t>
            </w:r>
          </w:p>
          <w:p w:rsidR="00497D97" w:rsidP="009B63A1" w14:paraId="69DFE15E" w14:textId="77777777">
            <w:pPr>
              <w:pStyle w:val="ListParagraph"/>
              <w:numPr>
                <w:ilvl w:val="0"/>
                <w:numId w:val="29"/>
              </w:numPr>
              <w:ind w:left="416" w:hanging="166"/>
              <w:rPr>
                <w:rFonts w:asciiTheme="majorBidi" w:hAnsiTheme="majorBidi" w:cstheme="majorBidi"/>
                <w:sz w:val="20"/>
                <w:szCs w:val="20"/>
              </w:rPr>
            </w:pPr>
            <w:r>
              <w:rPr>
                <w:rFonts w:asciiTheme="majorBidi" w:hAnsiTheme="majorBidi" w:cstheme="majorBidi"/>
                <w:sz w:val="20"/>
                <w:szCs w:val="20"/>
              </w:rPr>
              <w:t>CPS Removal</w:t>
            </w:r>
          </w:p>
          <w:p w:rsidR="00497D97" w:rsidRPr="009B63A1" w:rsidP="009B63A1" w14:paraId="19842CFD" w14:textId="4CD5CA36">
            <w:pPr>
              <w:pStyle w:val="ListParagraph"/>
              <w:numPr>
                <w:ilvl w:val="0"/>
                <w:numId w:val="29"/>
              </w:numPr>
              <w:ind w:left="416" w:hanging="166"/>
              <w:rPr>
                <w:rFonts w:asciiTheme="majorBidi" w:hAnsiTheme="majorBidi" w:cstheme="majorBidi"/>
                <w:sz w:val="20"/>
                <w:szCs w:val="20"/>
              </w:rPr>
            </w:pPr>
            <w:r w:rsidRPr="009B63A1">
              <w:rPr>
                <w:rFonts w:asciiTheme="majorBidi" w:hAnsiTheme="majorBidi" w:cstheme="majorBidi"/>
                <w:sz w:val="20"/>
                <w:szCs w:val="20"/>
              </w:rPr>
              <w:t>CPS Reported to ORRNCC</w:t>
            </w:r>
          </w:p>
        </w:tc>
      </w:tr>
      <w:tr w14:paraId="6F4AFD01" w14:textId="77777777" w:rsidTr="00DA7EA4">
        <w:tblPrEx>
          <w:tblW w:w="0" w:type="auto"/>
          <w:tblLook w:val="04A0"/>
        </w:tblPrEx>
        <w:tc>
          <w:tcPr>
            <w:tcW w:w="2616" w:type="dxa"/>
          </w:tcPr>
          <w:p w:rsidR="00313010" w:rsidRPr="00313010" w:rsidP="006766A9" w14:paraId="70C1A020" w14:textId="77777777">
            <w:pPr>
              <w:rPr>
                <w:rFonts w:asciiTheme="majorBidi" w:hAnsiTheme="majorBidi" w:cstheme="majorBidi"/>
                <w:sz w:val="20"/>
                <w:szCs w:val="20"/>
              </w:rPr>
            </w:pPr>
            <w:r w:rsidRPr="00313010">
              <w:rPr>
                <w:rFonts w:asciiTheme="majorBidi" w:hAnsiTheme="majorBidi" w:cstheme="majorBidi"/>
                <w:sz w:val="20"/>
                <w:szCs w:val="20"/>
              </w:rPr>
              <w:t>Criminal Activity/Charges against Minor</w:t>
            </w:r>
          </w:p>
        </w:tc>
        <w:tc>
          <w:tcPr>
            <w:tcW w:w="6734" w:type="dxa"/>
          </w:tcPr>
          <w:p w:rsidR="00313010" w:rsidRPr="00313010" w:rsidP="006766A9" w14:paraId="4F28E7A1" w14:textId="1D87E58E">
            <w:pPr>
              <w:rPr>
                <w:rFonts w:asciiTheme="majorBidi" w:hAnsiTheme="majorBidi" w:cstheme="majorBidi"/>
                <w:sz w:val="20"/>
                <w:szCs w:val="20"/>
              </w:rPr>
            </w:pPr>
            <w:r w:rsidRPr="00313010">
              <w:rPr>
                <w:rFonts w:asciiTheme="majorBidi" w:hAnsiTheme="majorBidi" w:cstheme="majorBidi"/>
                <w:sz w:val="20"/>
                <w:szCs w:val="20"/>
              </w:rPr>
              <w:t>Criminal Activity or Charges against Released Child</w:t>
            </w:r>
          </w:p>
        </w:tc>
      </w:tr>
      <w:tr w14:paraId="0C42160F" w14:textId="77777777" w:rsidTr="00DA7EA4">
        <w:tblPrEx>
          <w:tblW w:w="0" w:type="auto"/>
          <w:tblLook w:val="04A0"/>
        </w:tblPrEx>
        <w:tc>
          <w:tcPr>
            <w:tcW w:w="2616" w:type="dxa"/>
          </w:tcPr>
          <w:p w:rsidR="00313010" w:rsidRPr="00313010" w:rsidP="006766A9" w14:paraId="2AD8F052" w14:textId="77777777">
            <w:pPr>
              <w:rPr>
                <w:rFonts w:asciiTheme="majorBidi" w:hAnsiTheme="majorBidi" w:cstheme="majorBidi"/>
                <w:sz w:val="20"/>
                <w:szCs w:val="20"/>
              </w:rPr>
            </w:pPr>
            <w:r w:rsidRPr="00313010">
              <w:rPr>
                <w:rFonts w:asciiTheme="majorBidi" w:hAnsiTheme="majorBidi" w:cstheme="majorBidi"/>
                <w:sz w:val="20"/>
                <w:szCs w:val="20"/>
              </w:rPr>
              <w:t>Criminal Activity/Charges against Sponsor</w:t>
            </w:r>
          </w:p>
        </w:tc>
        <w:tc>
          <w:tcPr>
            <w:tcW w:w="6734" w:type="dxa"/>
          </w:tcPr>
          <w:p w:rsidR="00313010" w:rsidRPr="00313010" w:rsidP="006766A9" w14:paraId="5F88556D" w14:textId="77777777">
            <w:pPr>
              <w:rPr>
                <w:rFonts w:asciiTheme="majorBidi" w:hAnsiTheme="majorBidi" w:cstheme="majorBidi"/>
                <w:sz w:val="20"/>
                <w:szCs w:val="20"/>
              </w:rPr>
            </w:pPr>
            <w:r w:rsidRPr="00313010">
              <w:rPr>
                <w:rFonts w:asciiTheme="majorBidi" w:hAnsiTheme="majorBidi" w:cstheme="majorBidi"/>
                <w:sz w:val="20"/>
                <w:szCs w:val="20"/>
              </w:rPr>
              <w:t>Criminal Activity or Charges against Sponsor that Directly Affect Child Safety</w:t>
            </w:r>
          </w:p>
        </w:tc>
      </w:tr>
      <w:tr w14:paraId="73FA8CFE" w14:textId="77777777" w:rsidTr="00DA7EA4">
        <w:tblPrEx>
          <w:tblW w:w="0" w:type="auto"/>
          <w:tblLook w:val="04A0"/>
        </w:tblPrEx>
        <w:tc>
          <w:tcPr>
            <w:tcW w:w="2616" w:type="dxa"/>
          </w:tcPr>
          <w:p w:rsidR="00313010" w:rsidRPr="00313010" w:rsidP="006766A9" w14:paraId="5E5500A9" w14:textId="77777777">
            <w:pPr>
              <w:rPr>
                <w:rFonts w:asciiTheme="majorBidi" w:hAnsiTheme="majorBidi" w:cstheme="majorBidi"/>
                <w:sz w:val="20"/>
                <w:szCs w:val="20"/>
              </w:rPr>
            </w:pPr>
            <w:r w:rsidRPr="00313010">
              <w:rPr>
                <w:rFonts w:asciiTheme="majorBidi" w:hAnsiTheme="majorBidi" w:cstheme="majorBidi"/>
                <w:sz w:val="20"/>
                <w:szCs w:val="20"/>
              </w:rPr>
              <w:t>Death of UC</w:t>
            </w:r>
          </w:p>
        </w:tc>
        <w:tc>
          <w:tcPr>
            <w:tcW w:w="6734" w:type="dxa"/>
          </w:tcPr>
          <w:p w:rsidR="00313010" w:rsidRPr="00313010" w:rsidP="006766A9" w14:paraId="7E072A9C" w14:textId="017E470A">
            <w:pPr>
              <w:rPr>
                <w:rFonts w:asciiTheme="majorBidi" w:hAnsiTheme="majorBidi" w:cstheme="majorBidi"/>
                <w:sz w:val="20"/>
                <w:szCs w:val="20"/>
              </w:rPr>
            </w:pPr>
            <w:r w:rsidRPr="00313010">
              <w:rPr>
                <w:rFonts w:asciiTheme="majorBidi" w:hAnsiTheme="majorBidi" w:cstheme="majorBidi"/>
                <w:sz w:val="20"/>
                <w:szCs w:val="20"/>
              </w:rPr>
              <w:t>Death of Released Child</w:t>
            </w:r>
          </w:p>
        </w:tc>
      </w:tr>
      <w:tr w14:paraId="532F389A" w14:textId="77777777" w:rsidTr="00DA7EA4">
        <w:tblPrEx>
          <w:tblW w:w="0" w:type="auto"/>
          <w:tblLook w:val="04A0"/>
        </w:tblPrEx>
        <w:tc>
          <w:tcPr>
            <w:tcW w:w="2616" w:type="dxa"/>
          </w:tcPr>
          <w:p w:rsidR="00313010" w:rsidRPr="00313010" w:rsidP="006766A9" w14:paraId="6DFFE2E2" w14:textId="77777777">
            <w:pPr>
              <w:rPr>
                <w:rFonts w:asciiTheme="majorBidi" w:hAnsiTheme="majorBidi" w:cstheme="majorBidi"/>
                <w:sz w:val="20"/>
                <w:szCs w:val="20"/>
              </w:rPr>
            </w:pPr>
            <w:r w:rsidRPr="00313010">
              <w:rPr>
                <w:rFonts w:asciiTheme="majorBidi" w:hAnsiTheme="majorBidi" w:cstheme="majorBidi"/>
                <w:sz w:val="20"/>
                <w:szCs w:val="20"/>
              </w:rPr>
              <w:t>Media Attention</w:t>
            </w:r>
          </w:p>
        </w:tc>
        <w:tc>
          <w:tcPr>
            <w:tcW w:w="6734" w:type="dxa"/>
          </w:tcPr>
          <w:p w:rsidR="00313010" w:rsidRPr="00313010" w:rsidP="006766A9" w14:paraId="0CAFE6A0" w14:textId="77777777">
            <w:pPr>
              <w:rPr>
                <w:rFonts w:asciiTheme="majorBidi" w:hAnsiTheme="majorBidi" w:cstheme="majorBidi"/>
                <w:sz w:val="20"/>
                <w:szCs w:val="20"/>
              </w:rPr>
            </w:pPr>
            <w:r w:rsidRPr="00313010">
              <w:rPr>
                <w:rFonts w:asciiTheme="majorBidi" w:hAnsiTheme="majorBidi" w:cstheme="majorBidi"/>
                <w:sz w:val="20"/>
                <w:szCs w:val="20"/>
              </w:rPr>
              <w:t>Media Attention</w:t>
            </w:r>
          </w:p>
        </w:tc>
      </w:tr>
      <w:tr w14:paraId="30AB2D80" w14:textId="77777777" w:rsidTr="00DA7EA4">
        <w:tblPrEx>
          <w:tblW w:w="0" w:type="auto"/>
          <w:tblLook w:val="04A0"/>
        </w:tblPrEx>
        <w:tc>
          <w:tcPr>
            <w:tcW w:w="2616" w:type="dxa"/>
          </w:tcPr>
          <w:p w:rsidR="00313010" w:rsidRPr="00313010" w:rsidP="006766A9" w14:paraId="559B59CA" w14:textId="77777777">
            <w:pPr>
              <w:rPr>
                <w:rFonts w:asciiTheme="majorBidi" w:hAnsiTheme="majorBidi" w:cstheme="majorBidi"/>
                <w:sz w:val="20"/>
                <w:szCs w:val="20"/>
              </w:rPr>
            </w:pPr>
            <w:r w:rsidRPr="00313010">
              <w:rPr>
                <w:rFonts w:asciiTheme="majorBidi" w:hAnsiTheme="majorBidi" w:cstheme="majorBidi"/>
                <w:sz w:val="20"/>
                <w:szCs w:val="20"/>
              </w:rPr>
              <w:t>Placement Disruption w/safety concerns</w:t>
            </w:r>
          </w:p>
        </w:tc>
        <w:tc>
          <w:tcPr>
            <w:tcW w:w="6734" w:type="dxa"/>
          </w:tcPr>
          <w:p w:rsidR="00313010" w:rsidRPr="00313010" w:rsidP="006766A9" w14:paraId="43D07F29" w14:textId="77777777">
            <w:pPr>
              <w:rPr>
                <w:rFonts w:asciiTheme="majorBidi" w:hAnsiTheme="majorBidi" w:cstheme="majorBidi"/>
                <w:sz w:val="20"/>
                <w:szCs w:val="20"/>
              </w:rPr>
            </w:pPr>
            <w:r w:rsidRPr="00313010">
              <w:rPr>
                <w:rFonts w:asciiTheme="majorBidi" w:hAnsiTheme="majorBidi" w:cstheme="majorBidi"/>
                <w:sz w:val="20"/>
                <w:szCs w:val="20"/>
              </w:rPr>
              <w:t>Placement Disruption with Safety Concerns</w:t>
            </w:r>
          </w:p>
        </w:tc>
      </w:tr>
      <w:tr w14:paraId="4A57EBEE" w14:textId="77777777" w:rsidTr="00DA7EA4">
        <w:tblPrEx>
          <w:tblW w:w="0" w:type="auto"/>
          <w:tblLook w:val="04A0"/>
        </w:tblPrEx>
        <w:trPr>
          <w:trHeight w:val="354"/>
        </w:trPr>
        <w:tc>
          <w:tcPr>
            <w:tcW w:w="2616" w:type="dxa"/>
            <w:vMerge w:val="restart"/>
          </w:tcPr>
          <w:p w:rsidR="00E44196" w:rsidRPr="00313010" w:rsidP="006766A9" w14:paraId="31FD46AA" w14:textId="77777777">
            <w:pPr>
              <w:rPr>
                <w:rFonts w:asciiTheme="majorBidi" w:hAnsiTheme="majorBidi" w:cstheme="majorBidi"/>
                <w:sz w:val="20"/>
                <w:szCs w:val="20"/>
              </w:rPr>
            </w:pPr>
            <w:r w:rsidRPr="00313010">
              <w:rPr>
                <w:rFonts w:asciiTheme="majorBidi" w:hAnsiTheme="majorBidi" w:cstheme="majorBidi"/>
                <w:sz w:val="20"/>
                <w:szCs w:val="20"/>
              </w:rPr>
              <w:t>Potential Fraud</w:t>
            </w:r>
          </w:p>
          <w:p w:rsidR="00E44196" w:rsidRPr="00313010" w:rsidP="00AC3EC1" w14:paraId="5C8CC651" w14:textId="77777777">
            <w:pPr>
              <w:pStyle w:val="ListParagraph"/>
              <w:widowControl/>
              <w:numPr>
                <w:ilvl w:val="0"/>
                <w:numId w:val="20"/>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Confidence Scheme</w:t>
            </w:r>
          </w:p>
          <w:p w:rsidR="00E44196" w:rsidRPr="00313010" w:rsidP="00AC3EC1" w14:paraId="1FA0F41C" w14:textId="77777777">
            <w:pPr>
              <w:pStyle w:val="ListParagraph"/>
              <w:widowControl/>
              <w:numPr>
                <w:ilvl w:val="0"/>
                <w:numId w:val="20"/>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Document/Information Fraud</w:t>
            </w:r>
          </w:p>
        </w:tc>
        <w:tc>
          <w:tcPr>
            <w:tcW w:w="6734" w:type="dxa"/>
          </w:tcPr>
          <w:p w:rsidR="00E44196" w:rsidRPr="00E44196" w:rsidP="00E44196" w14:paraId="290F485D" w14:textId="6DE9B9FD">
            <w:pPr>
              <w:widowControl/>
              <w:suppressAutoHyphens w:val="0"/>
              <w:rPr>
                <w:rFonts w:asciiTheme="majorBidi" w:hAnsiTheme="majorBidi" w:cstheme="majorBidi"/>
                <w:sz w:val="20"/>
                <w:szCs w:val="20"/>
              </w:rPr>
            </w:pPr>
            <w:r w:rsidRPr="00E44196">
              <w:rPr>
                <w:rFonts w:asciiTheme="majorBidi" w:hAnsiTheme="majorBidi" w:cstheme="majorBidi"/>
                <w:sz w:val="20"/>
                <w:szCs w:val="20"/>
              </w:rPr>
              <w:t>Actual or Potential Fraud Schemes</w:t>
            </w:r>
          </w:p>
        </w:tc>
      </w:tr>
      <w:tr w14:paraId="3BF2F81C" w14:textId="77777777" w:rsidTr="00DA7EA4">
        <w:tblPrEx>
          <w:tblW w:w="0" w:type="auto"/>
          <w:tblLook w:val="04A0"/>
        </w:tblPrEx>
        <w:trPr>
          <w:trHeight w:val="355"/>
        </w:trPr>
        <w:tc>
          <w:tcPr>
            <w:tcW w:w="2616" w:type="dxa"/>
            <w:vMerge/>
          </w:tcPr>
          <w:p w:rsidR="00E44196" w:rsidRPr="00313010" w:rsidP="006766A9" w14:paraId="32D3F884" w14:textId="77777777">
            <w:pPr>
              <w:rPr>
                <w:rFonts w:asciiTheme="majorBidi" w:hAnsiTheme="majorBidi" w:cstheme="majorBidi"/>
                <w:sz w:val="20"/>
                <w:szCs w:val="20"/>
              </w:rPr>
            </w:pPr>
          </w:p>
        </w:tc>
        <w:tc>
          <w:tcPr>
            <w:tcW w:w="6734" w:type="dxa"/>
          </w:tcPr>
          <w:p w:rsidR="00E44196" w:rsidRPr="00E44196" w:rsidP="00E44196" w14:paraId="08F1B680" w14:textId="7649473F">
            <w:pPr>
              <w:widowControl/>
              <w:suppressAutoHyphens w:val="0"/>
              <w:rPr>
                <w:rFonts w:asciiTheme="majorBidi" w:hAnsiTheme="majorBidi" w:cstheme="majorBidi"/>
                <w:sz w:val="20"/>
                <w:szCs w:val="20"/>
              </w:rPr>
            </w:pPr>
            <w:r w:rsidRPr="00E44196">
              <w:rPr>
                <w:rFonts w:asciiTheme="majorBidi" w:hAnsiTheme="majorBidi" w:cstheme="majorBidi"/>
                <w:sz w:val="20"/>
                <w:szCs w:val="20"/>
              </w:rPr>
              <w:t>Intentional Information/Document Fraud</w:t>
            </w:r>
          </w:p>
        </w:tc>
      </w:tr>
      <w:tr w14:paraId="5AD94899" w14:textId="77777777" w:rsidTr="00DA7EA4">
        <w:tblPrEx>
          <w:tblW w:w="0" w:type="auto"/>
          <w:tblLook w:val="04A0"/>
        </w:tblPrEx>
        <w:tc>
          <w:tcPr>
            <w:tcW w:w="2616" w:type="dxa"/>
          </w:tcPr>
          <w:p w:rsidR="00DA7EA4" w:rsidRPr="00313010" w:rsidP="00DA7EA4" w14:paraId="29DBCAD0" w14:textId="20200B65">
            <w:pPr>
              <w:rPr>
                <w:rFonts w:asciiTheme="majorBidi" w:hAnsiTheme="majorBidi" w:cstheme="majorBidi"/>
                <w:sz w:val="20"/>
                <w:szCs w:val="20"/>
              </w:rPr>
            </w:pPr>
            <w:r w:rsidRPr="00313010">
              <w:rPr>
                <w:rFonts w:asciiTheme="majorBidi" w:hAnsiTheme="majorBidi" w:cstheme="majorBidi"/>
                <w:sz w:val="20"/>
                <w:szCs w:val="20"/>
              </w:rPr>
              <w:t>Serious Medical Issue/Hospitalization</w:t>
            </w:r>
          </w:p>
        </w:tc>
        <w:tc>
          <w:tcPr>
            <w:tcW w:w="6734" w:type="dxa"/>
          </w:tcPr>
          <w:p w:rsidR="00DA7EA4" w:rsidRPr="00313010" w:rsidP="00DA7EA4" w14:paraId="7000696C" w14:textId="0861DD30">
            <w:pPr>
              <w:rPr>
                <w:rFonts w:asciiTheme="majorBidi" w:hAnsiTheme="majorBidi" w:cstheme="majorBidi"/>
                <w:sz w:val="20"/>
                <w:szCs w:val="20"/>
              </w:rPr>
            </w:pPr>
            <w:r w:rsidRPr="00313010">
              <w:rPr>
                <w:rFonts w:asciiTheme="majorBidi" w:hAnsiTheme="majorBidi" w:cstheme="majorBidi"/>
                <w:sz w:val="20"/>
                <w:szCs w:val="20"/>
              </w:rPr>
              <w:t>Serious Medical Issue or Hospitalization</w:t>
            </w:r>
          </w:p>
        </w:tc>
      </w:tr>
      <w:tr w14:paraId="3021A462" w14:textId="77777777" w:rsidTr="00DA7EA4">
        <w:tblPrEx>
          <w:tblW w:w="0" w:type="auto"/>
          <w:tblLook w:val="04A0"/>
        </w:tblPrEx>
        <w:tc>
          <w:tcPr>
            <w:tcW w:w="2616" w:type="dxa"/>
          </w:tcPr>
          <w:p w:rsidR="00DA7EA4" w:rsidRPr="00313010" w:rsidP="00DA7EA4" w14:paraId="705EA427" w14:textId="169305B3">
            <w:pPr>
              <w:rPr>
                <w:rFonts w:asciiTheme="majorBidi" w:hAnsiTheme="majorBidi" w:cstheme="majorBidi"/>
                <w:sz w:val="20"/>
                <w:szCs w:val="20"/>
              </w:rPr>
            </w:pPr>
            <w:r w:rsidRPr="00313010">
              <w:rPr>
                <w:rFonts w:asciiTheme="majorBidi" w:hAnsiTheme="majorBidi" w:cstheme="majorBidi"/>
                <w:sz w:val="20"/>
                <w:szCs w:val="20"/>
              </w:rPr>
              <w:t>Substance Abuse/Substance Abuse History</w:t>
            </w:r>
          </w:p>
        </w:tc>
        <w:tc>
          <w:tcPr>
            <w:tcW w:w="6734" w:type="dxa"/>
          </w:tcPr>
          <w:p w:rsidR="00DA7EA4" w:rsidRPr="00313010" w:rsidP="00DA7EA4" w14:paraId="79CC5D3B" w14:textId="214E69A3">
            <w:pPr>
              <w:rPr>
                <w:rFonts w:asciiTheme="majorBidi" w:hAnsiTheme="majorBidi" w:cstheme="majorBidi"/>
                <w:sz w:val="20"/>
                <w:szCs w:val="20"/>
              </w:rPr>
            </w:pPr>
            <w:r w:rsidRPr="00313010">
              <w:rPr>
                <w:rFonts w:asciiTheme="majorBidi" w:hAnsiTheme="majorBidi" w:cstheme="majorBidi"/>
                <w:sz w:val="20"/>
                <w:szCs w:val="20"/>
              </w:rPr>
              <w:t>Substance Use that Required Additional Support/Services</w:t>
            </w:r>
          </w:p>
        </w:tc>
      </w:tr>
      <w:tr w14:paraId="60B29521" w14:textId="77777777" w:rsidTr="00DA7EA4">
        <w:tblPrEx>
          <w:tblW w:w="0" w:type="auto"/>
          <w:tblLook w:val="04A0"/>
        </w:tblPrEx>
        <w:tc>
          <w:tcPr>
            <w:tcW w:w="2616" w:type="dxa"/>
          </w:tcPr>
          <w:p w:rsidR="00DA7EA4" w:rsidRPr="00313010" w:rsidP="00DA7EA4" w14:paraId="2A02E2A1" w14:textId="77777777">
            <w:pPr>
              <w:rPr>
                <w:rFonts w:asciiTheme="majorBidi" w:hAnsiTheme="majorBidi" w:cstheme="majorBidi"/>
                <w:sz w:val="20"/>
                <w:szCs w:val="20"/>
              </w:rPr>
            </w:pPr>
            <w:r w:rsidRPr="00313010">
              <w:rPr>
                <w:rFonts w:asciiTheme="majorBidi" w:hAnsiTheme="majorBidi" w:cstheme="majorBidi"/>
                <w:sz w:val="20"/>
                <w:szCs w:val="20"/>
              </w:rPr>
              <w:t>Run Away</w:t>
            </w:r>
          </w:p>
        </w:tc>
        <w:tc>
          <w:tcPr>
            <w:tcW w:w="6734" w:type="dxa"/>
          </w:tcPr>
          <w:p w:rsidR="00DA7EA4" w:rsidRPr="00313010" w:rsidP="00DA7EA4" w14:paraId="4BBCF3CF" w14:textId="369331B7">
            <w:pPr>
              <w:rPr>
                <w:rFonts w:asciiTheme="majorBidi" w:hAnsiTheme="majorBidi" w:cstheme="majorBidi"/>
                <w:sz w:val="20"/>
                <w:szCs w:val="20"/>
              </w:rPr>
            </w:pPr>
            <w:r>
              <w:rPr>
                <w:rFonts w:asciiTheme="majorBidi" w:hAnsiTheme="majorBidi" w:cstheme="majorBidi"/>
                <w:sz w:val="20"/>
                <w:szCs w:val="20"/>
              </w:rPr>
              <w:t>Location of Released Child Unknown with Safety Concerns</w:t>
            </w:r>
          </w:p>
          <w:p w:rsidR="00DA7EA4" w:rsidRPr="00313010" w:rsidP="00DA7EA4" w14:paraId="2AE22451" w14:textId="77777777">
            <w:pPr>
              <w:pStyle w:val="ListParagraph"/>
              <w:widowControl/>
              <w:numPr>
                <w:ilvl w:val="0"/>
                <w:numId w:val="26"/>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Known Runaway</w:t>
            </w:r>
          </w:p>
          <w:p w:rsidR="00DA7EA4" w:rsidRPr="00313010" w:rsidP="00DA7EA4" w14:paraId="40980248" w14:textId="77777777">
            <w:pPr>
              <w:pStyle w:val="ListParagraph"/>
              <w:widowControl/>
              <w:numPr>
                <w:ilvl w:val="0"/>
                <w:numId w:val="26"/>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Known Abduction</w:t>
            </w:r>
          </w:p>
          <w:p w:rsidR="00DA7EA4" w:rsidRPr="00313010" w:rsidP="00DA7EA4" w14:paraId="229C493E" w14:textId="647804ED">
            <w:pPr>
              <w:pStyle w:val="ListParagraph"/>
              <w:widowControl/>
              <w:numPr>
                <w:ilvl w:val="0"/>
                <w:numId w:val="26"/>
              </w:numPr>
              <w:suppressAutoHyphens w:val="0"/>
              <w:ind w:left="360" w:hanging="144"/>
              <w:rPr>
                <w:rFonts w:asciiTheme="majorBidi" w:hAnsiTheme="majorBidi" w:cstheme="majorBidi"/>
                <w:sz w:val="20"/>
                <w:szCs w:val="20"/>
              </w:rPr>
            </w:pPr>
            <w:r w:rsidRPr="00313010">
              <w:rPr>
                <w:rFonts w:asciiTheme="majorBidi" w:hAnsiTheme="majorBidi" w:cstheme="majorBidi"/>
                <w:sz w:val="20"/>
                <w:szCs w:val="20"/>
              </w:rPr>
              <w:t>Unknown</w:t>
            </w:r>
          </w:p>
        </w:tc>
      </w:tr>
      <w:tr w14:paraId="181E009E" w14:textId="77777777" w:rsidTr="00DA7EA4">
        <w:tblPrEx>
          <w:tblW w:w="0" w:type="auto"/>
          <w:tblLook w:val="04A0"/>
        </w:tblPrEx>
        <w:tc>
          <w:tcPr>
            <w:tcW w:w="2616" w:type="dxa"/>
          </w:tcPr>
          <w:p w:rsidR="00DA7EA4" w:rsidRPr="00313010" w:rsidP="00DA7EA4" w14:paraId="53D363DF" w14:textId="77777777">
            <w:pPr>
              <w:rPr>
                <w:rFonts w:asciiTheme="majorBidi" w:hAnsiTheme="majorBidi" w:cstheme="majorBidi"/>
                <w:sz w:val="20"/>
                <w:szCs w:val="20"/>
              </w:rPr>
            </w:pPr>
            <w:r w:rsidRPr="00313010">
              <w:rPr>
                <w:rFonts w:asciiTheme="majorBidi" w:hAnsiTheme="majorBidi" w:cstheme="majorBidi"/>
                <w:sz w:val="20"/>
                <w:szCs w:val="20"/>
              </w:rPr>
              <w:t>Sponsor Declined Services</w:t>
            </w:r>
          </w:p>
        </w:tc>
        <w:tc>
          <w:tcPr>
            <w:tcW w:w="6734" w:type="dxa"/>
          </w:tcPr>
          <w:p w:rsidR="00DA7EA4" w:rsidRPr="00313010" w:rsidP="00DA7EA4" w14:paraId="6FAB425E" w14:textId="77777777">
            <w:pPr>
              <w:rPr>
                <w:rFonts w:asciiTheme="majorBidi" w:hAnsiTheme="majorBidi" w:cstheme="majorBidi"/>
                <w:sz w:val="20"/>
                <w:szCs w:val="20"/>
              </w:rPr>
            </w:pPr>
            <w:r w:rsidRPr="00313010">
              <w:rPr>
                <w:rFonts w:asciiTheme="majorBidi" w:hAnsiTheme="majorBidi" w:cstheme="majorBidi"/>
                <w:sz w:val="20"/>
                <w:szCs w:val="20"/>
              </w:rPr>
              <w:t>Sponsor Declined Services</w:t>
            </w:r>
          </w:p>
        </w:tc>
      </w:tr>
      <w:tr w14:paraId="37647CAB" w14:textId="77777777" w:rsidTr="00DA7EA4">
        <w:tblPrEx>
          <w:tblW w:w="0" w:type="auto"/>
          <w:tblLook w:val="04A0"/>
        </w:tblPrEx>
        <w:tc>
          <w:tcPr>
            <w:tcW w:w="2616" w:type="dxa"/>
          </w:tcPr>
          <w:p w:rsidR="00DA7EA4" w:rsidRPr="00313010" w:rsidP="00DA7EA4" w14:paraId="520A799A" w14:textId="77777777">
            <w:pPr>
              <w:rPr>
                <w:rFonts w:asciiTheme="majorBidi" w:hAnsiTheme="majorBidi" w:cstheme="majorBidi"/>
                <w:sz w:val="20"/>
                <w:szCs w:val="20"/>
              </w:rPr>
            </w:pPr>
            <w:r w:rsidRPr="00313010">
              <w:rPr>
                <w:rFonts w:asciiTheme="majorBidi" w:hAnsiTheme="majorBidi" w:cstheme="majorBidi"/>
                <w:sz w:val="20"/>
                <w:szCs w:val="20"/>
              </w:rPr>
              <w:t>Trafficking Concern</w:t>
            </w:r>
          </w:p>
        </w:tc>
        <w:tc>
          <w:tcPr>
            <w:tcW w:w="6734" w:type="dxa"/>
          </w:tcPr>
          <w:p w:rsidR="00DA7EA4" w:rsidRPr="00313010" w:rsidP="00DA7EA4" w14:paraId="76E7D85E" w14:textId="04471456">
            <w:pPr>
              <w:rPr>
                <w:rFonts w:asciiTheme="majorBidi" w:hAnsiTheme="majorBidi" w:cstheme="majorBidi"/>
                <w:i/>
                <w:iCs/>
                <w:sz w:val="20"/>
                <w:szCs w:val="20"/>
              </w:rPr>
            </w:pPr>
            <w:r>
              <w:rPr>
                <w:rFonts w:asciiTheme="majorBidi" w:hAnsiTheme="majorBidi" w:cstheme="majorBidi"/>
                <w:i/>
                <w:iCs/>
                <w:sz w:val="20"/>
                <w:szCs w:val="20"/>
              </w:rPr>
              <w:t>This category was m</w:t>
            </w:r>
            <w:r w:rsidRPr="00313010">
              <w:rPr>
                <w:rFonts w:asciiTheme="majorBidi" w:hAnsiTheme="majorBidi" w:cstheme="majorBidi"/>
                <w:i/>
                <w:iCs/>
                <w:sz w:val="20"/>
                <w:szCs w:val="20"/>
              </w:rPr>
              <w:t>oved under Abuse or Neglect and split into two subcategories for labor and sex trafficking concerns.</w:t>
            </w:r>
          </w:p>
        </w:tc>
      </w:tr>
      <w:tr w14:paraId="6A74CD65" w14:textId="77777777" w:rsidTr="00DA7EA4">
        <w:tblPrEx>
          <w:tblW w:w="0" w:type="auto"/>
          <w:tblLook w:val="04A0"/>
        </w:tblPrEx>
        <w:tc>
          <w:tcPr>
            <w:tcW w:w="2616" w:type="dxa"/>
          </w:tcPr>
          <w:p w:rsidR="00DA7EA4" w:rsidRPr="00313010" w:rsidP="00DA7EA4" w14:paraId="250F82F7" w14:textId="77777777">
            <w:pPr>
              <w:rPr>
                <w:rFonts w:asciiTheme="majorBidi" w:hAnsiTheme="majorBidi" w:cstheme="majorBidi"/>
                <w:sz w:val="20"/>
                <w:szCs w:val="20"/>
              </w:rPr>
            </w:pPr>
            <w:r w:rsidRPr="00313010">
              <w:rPr>
                <w:rFonts w:asciiTheme="majorBidi" w:hAnsiTheme="majorBidi" w:cstheme="majorBidi"/>
                <w:sz w:val="20"/>
                <w:szCs w:val="20"/>
              </w:rPr>
              <w:t>UC Abducted</w:t>
            </w:r>
          </w:p>
        </w:tc>
        <w:tc>
          <w:tcPr>
            <w:tcW w:w="6734" w:type="dxa"/>
          </w:tcPr>
          <w:p w:rsidR="00DA7EA4" w:rsidRPr="00313010" w:rsidP="00DA7EA4" w14:paraId="5F200536" w14:textId="35E3EB6E">
            <w:pPr>
              <w:rPr>
                <w:rFonts w:asciiTheme="majorBidi" w:hAnsiTheme="majorBidi" w:cstheme="majorBidi"/>
                <w:i/>
                <w:iCs/>
                <w:sz w:val="20"/>
                <w:szCs w:val="20"/>
              </w:rPr>
            </w:pPr>
            <w:r>
              <w:rPr>
                <w:rFonts w:asciiTheme="majorBidi" w:hAnsiTheme="majorBidi" w:cstheme="majorBidi"/>
                <w:i/>
                <w:iCs/>
                <w:sz w:val="20"/>
                <w:szCs w:val="20"/>
              </w:rPr>
              <w:t>This category was m</w:t>
            </w:r>
            <w:r w:rsidRPr="00313010">
              <w:rPr>
                <w:rFonts w:asciiTheme="majorBidi" w:hAnsiTheme="majorBidi" w:cstheme="majorBidi"/>
                <w:i/>
                <w:iCs/>
                <w:sz w:val="20"/>
                <w:szCs w:val="20"/>
              </w:rPr>
              <w:t>oved under Disappearance of Release Child</w:t>
            </w:r>
          </w:p>
        </w:tc>
      </w:tr>
      <w:tr w14:paraId="46552D7D" w14:textId="77777777" w:rsidTr="00DA7EA4">
        <w:tblPrEx>
          <w:tblW w:w="0" w:type="auto"/>
          <w:tblLook w:val="04A0"/>
        </w:tblPrEx>
        <w:tc>
          <w:tcPr>
            <w:tcW w:w="2616" w:type="dxa"/>
          </w:tcPr>
          <w:p w:rsidR="00DA7EA4" w:rsidRPr="00313010" w:rsidP="00DA7EA4" w14:paraId="1DF8814C" w14:textId="77777777">
            <w:pPr>
              <w:rPr>
                <w:rFonts w:asciiTheme="majorBidi" w:hAnsiTheme="majorBidi" w:cstheme="majorBidi"/>
                <w:sz w:val="20"/>
                <w:szCs w:val="20"/>
              </w:rPr>
            </w:pPr>
            <w:r w:rsidRPr="00313010">
              <w:rPr>
                <w:rFonts w:asciiTheme="majorBidi" w:hAnsiTheme="majorBidi" w:cstheme="majorBidi"/>
                <w:sz w:val="20"/>
                <w:szCs w:val="20"/>
              </w:rPr>
              <w:t>Lost Contact w/ safety concerns</w:t>
            </w:r>
          </w:p>
        </w:tc>
        <w:tc>
          <w:tcPr>
            <w:tcW w:w="6734" w:type="dxa"/>
          </w:tcPr>
          <w:p w:rsidR="00DA7EA4" w:rsidRPr="00313010" w:rsidP="00DA7EA4" w14:paraId="6184FFC6" w14:textId="773CF2D4">
            <w:pPr>
              <w:rPr>
                <w:rFonts w:asciiTheme="majorBidi" w:hAnsiTheme="majorBidi" w:cstheme="majorBidi"/>
                <w:sz w:val="20"/>
                <w:szCs w:val="20"/>
              </w:rPr>
            </w:pPr>
            <w:r w:rsidRPr="00313010">
              <w:rPr>
                <w:rFonts w:asciiTheme="majorBidi" w:hAnsiTheme="majorBidi" w:cstheme="majorBidi"/>
                <w:sz w:val="20"/>
                <w:szCs w:val="20"/>
              </w:rPr>
              <w:t xml:space="preserve">Lost Contact with </w:t>
            </w:r>
            <w:r>
              <w:rPr>
                <w:rFonts w:asciiTheme="majorBidi" w:hAnsiTheme="majorBidi" w:cstheme="majorBidi"/>
                <w:sz w:val="20"/>
                <w:szCs w:val="20"/>
              </w:rPr>
              <w:t xml:space="preserve">Sponsor and/or Released Child and have </w:t>
            </w:r>
            <w:r w:rsidRPr="00313010">
              <w:rPr>
                <w:rFonts w:asciiTheme="majorBidi" w:hAnsiTheme="majorBidi" w:cstheme="majorBidi"/>
                <w:sz w:val="20"/>
                <w:szCs w:val="20"/>
              </w:rPr>
              <w:t>Safety Concerns</w:t>
            </w:r>
          </w:p>
        </w:tc>
      </w:tr>
    </w:tbl>
    <w:p w:rsidR="00644EC4" w:rsidP="00DF7525" w14:paraId="30230C0C" w14:textId="6F2AEBF9">
      <w:pPr>
        <w:spacing w:after="120"/>
        <w:rPr>
          <w:bCs/>
          <w:kern w:val="24"/>
        </w:rPr>
      </w:pPr>
    </w:p>
    <w:p w:rsidR="006C2295" w:rsidRPr="00760ABC" w:rsidP="00DF7525" w14:paraId="5CABACF6" w14:textId="1E09B3AB">
      <w:pPr>
        <w:spacing w:after="120"/>
        <w:rPr>
          <w:b/>
          <w:i/>
          <w:iCs/>
          <w:kern w:val="24"/>
        </w:rPr>
      </w:pPr>
      <w:r w:rsidRPr="00760ABC">
        <w:rPr>
          <w:b/>
          <w:i/>
          <w:iCs/>
          <w:kern w:val="24"/>
        </w:rPr>
        <w:t>Other Revisions</w:t>
      </w:r>
    </w:p>
    <w:p w:rsidR="00EA13FE" w:rsidRPr="00091278" w:rsidP="00BF560E" w14:paraId="6FB19819" w14:textId="1022B676">
      <w:pPr>
        <w:pStyle w:val="ListParagraph"/>
        <w:numPr>
          <w:ilvl w:val="0"/>
          <w:numId w:val="17"/>
        </w:numPr>
        <w:spacing w:after="120"/>
        <w:contextualSpacing w:val="0"/>
        <w:rPr>
          <w:bCs/>
          <w:kern w:val="24"/>
        </w:rPr>
      </w:pPr>
      <w:r w:rsidRPr="003D722B">
        <w:rPr>
          <w:b/>
          <w:kern w:val="24"/>
        </w:rPr>
        <w:t xml:space="preserve">General </w:t>
      </w:r>
      <w:r w:rsidR="008B35C8">
        <w:rPr>
          <w:b/>
          <w:kern w:val="24"/>
        </w:rPr>
        <w:t>R</w:t>
      </w:r>
      <w:r w:rsidRPr="003D722B">
        <w:rPr>
          <w:b/>
          <w:kern w:val="24"/>
        </w:rPr>
        <w:t>evisions</w:t>
      </w:r>
      <w:r>
        <w:rPr>
          <w:bCs/>
          <w:kern w:val="24"/>
        </w:rPr>
        <w:t xml:space="preserve"> – Spell out acronym</w:t>
      </w:r>
      <w:r w:rsidR="00357AE2">
        <w:rPr>
          <w:bCs/>
          <w:kern w:val="24"/>
        </w:rPr>
        <w:t>s</w:t>
      </w:r>
      <w:r>
        <w:rPr>
          <w:bCs/>
          <w:kern w:val="24"/>
        </w:rPr>
        <w:t xml:space="preserve"> and </w:t>
      </w:r>
      <w:r w:rsidR="00357AE2">
        <w:rPr>
          <w:bCs/>
          <w:kern w:val="24"/>
        </w:rPr>
        <w:t>replace “UC” with “child” or</w:t>
      </w:r>
      <w:r>
        <w:rPr>
          <w:bCs/>
          <w:kern w:val="24"/>
        </w:rPr>
        <w:t xml:space="preserve"> “released child” where appropriate.</w:t>
      </w:r>
    </w:p>
    <w:p w:rsidR="00357AE2" w:rsidP="00BF560E" w14:paraId="72C12960" w14:textId="77777777">
      <w:pPr>
        <w:pStyle w:val="ListParagraph"/>
        <w:numPr>
          <w:ilvl w:val="0"/>
          <w:numId w:val="17"/>
        </w:numPr>
        <w:spacing w:after="60"/>
        <w:contextualSpacing w:val="0"/>
        <w:rPr>
          <w:bCs/>
          <w:kern w:val="24"/>
        </w:rPr>
      </w:pPr>
      <w:r w:rsidRPr="003D722B">
        <w:rPr>
          <w:b/>
          <w:kern w:val="24"/>
        </w:rPr>
        <w:t xml:space="preserve">Released Child Information </w:t>
      </w:r>
      <w:r w:rsidR="008B35C8">
        <w:rPr>
          <w:b/>
          <w:kern w:val="24"/>
        </w:rPr>
        <w:t>S</w:t>
      </w:r>
      <w:r w:rsidRPr="003D722B">
        <w:rPr>
          <w:b/>
          <w:kern w:val="24"/>
        </w:rPr>
        <w:t>ection</w:t>
      </w:r>
      <w:r>
        <w:rPr>
          <w:bCs/>
          <w:kern w:val="24"/>
        </w:rPr>
        <w:t xml:space="preserve"> – </w:t>
      </w:r>
    </w:p>
    <w:p w:rsidR="00357AE2" w:rsidRPr="00357AE2" w:rsidP="00BF560E" w14:paraId="4EB48F42" w14:textId="45F9C865">
      <w:pPr>
        <w:pStyle w:val="ListParagraph"/>
        <w:numPr>
          <w:ilvl w:val="1"/>
          <w:numId w:val="17"/>
        </w:numPr>
        <w:spacing w:after="60"/>
        <w:contextualSpacing w:val="0"/>
        <w:rPr>
          <w:bCs/>
          <w:kern w:val="24"/>
        </w:rPr>
      </w:pPr>
      <w:r>
        <w:rPr>
          <w:bCs/>
          <w:kern w:val="24"/>
        </w:rPr>
        <w:t>Rename “Program/Facility” field to “Program Name”</w:t>
      </w:r>
    </w:p>
    <w:p w:rsidR="00EA13FE" w:rsidP="2EABDF44" w14:paraId="34A624E4" w14:textId="5894BB4B">
      <w:pPr>
        <w:pStyle w:val="ListParagraph"/>
        <w:numPr>
          <w:ilvl w:val="1"/>
          <w:numId w:val="17"/>
        </w:numPr>
        <w:spacing w:after="120"/>
      </w:pPr>
      <w:r w:rsidRPr="6238AD0E">
        <w:rPr>
          <w:kern w:val="24"/>
        </w:rPr>
        <w:t>Remove “time” from “Date/Time of Discharge” field.</w:t>
      </w:r>
      <w:r w:rsidRPr="6238AD0E" w:rsidR="003D722B">
        <w:rPr>
          <w:kern w:val="24"/>
        </w:rPr>
        <w:t xml:space="preserve"> This field was a date/time stamp generated by the system and completing both date and time would be</w:t>
      </w:r>
    </w:p>
    <w:p w:rsidR="00EA13FE" w:rsidP="2EABDF44" w14:paraId="1B10821E" w14:textId="484E1D26">
      <w:pPr>
        <w:pStyle w:val="ListParagraph"/>
        <w:numPr>
          <w:ilvl w:val="1"/>
          <w:numId w:val="17"/>
        </w:numPr>
        <w:spacing w:after="120"/>
      </w:pPr>
      <w:r w:rsidRPr="6238AD0E">
        <w:rPr>
          <w:kern w:val="24"/>
        </w:rPr>
        <w:t xml:space="preserve"> burdensome to manually complete in a fillable PDF version.</w:t>
      </w:r>
      <w:r w:rsidR="00B73753">
        <w:t xml:space="preserve"> Also, time </w:t>
      </w:r>
      <w:r w:rsidR="00160D0C">
        <w:t>of discharge is not relevant to NOCs because they</w:t>
      </w:r>
      <w:r w:rsidR="00B73753">
        <w:t xml:space="preserve"> </w:t>
      </w:r>
      <w:r w:rsidR="00160D0C">
        <w:t xml:space="preserve">are reported after the child </w:t>
      </w:r>
      <w:r w:rsidR="00530787">
        <w:t>i</w:t>
      </w:r>
      <w:r w:rsidR="001A356D">
        <w:t>s discharged from ORR custody</w:t>
      </w:r>
      <w:r w:rsidR="00EE2888">
        <w:t xml:space="preserve">; the date field is sufficient for </w:t>
      </w:r>
      <w:r w:rsidR="005C43C2">
        <w:t xml:space="preserve">the </w:t>
      </w:r>
      <w:r w:rsidR="006A5683">
        <w:t>reporting and follow-up purposes</w:t>
      </w:r>
      <w:r w:rsidR="005C43C2">
        <w:t xml:space="preserve"> of NOCs</w:t>
      </w:r>
      <w:r w:rsidR="006A5683">
        <w:t>.</w:t>
      </w:r>
    </w:p>
    <w:p w:rsidR="00EA13FE" w:rsidP="00BF560E" w14:paraId="3E5E778E" w14:textId="07E39847">
      <w:pPr>
        <w:pStyle w:val="ListParagraph"/>
        <w:numPr>
          <w:ilvl w:val="0"/>
          <w:numId w:val="17"/>
        </w:numPr>
        <w:spacing w:after="60"/>
        <w:contextualSpacing w:val="0"/>
        <w:rPr>
          <w:bCs/>
          <w:kern w:val="24"/>
        </w:rPr>
      </w:pPr>
      <w:r w:rsidRPr="003D722B">
        <w:rPr>
          <w:b/>
          <w:kern w:val="24"/>
        </w:rPr>
        <w:t>Event Detail</w:t>
      </w:r>
      <w:r w:rsidRPr="003D722B">
        <w:rPr>
          <w:b/>
          <w:kern w:val="24"/>
        </w:rPr>
        <w:t>s</w:t>
      </w:r>
      <w:r w:rsidRPr="003D722B">
        <w:rPr>
          <w:b/>
          <w:kern w:val="24"/>
        </w:rPr>
        <w:t xml:space="preserve"> </w:t>
      </w:r>
      <w:r w:rsidR="008B35C8">
        <w:rPr>
          <w:b/>
          <w:kern w:val="24"/>
        </w:rPr>
        <w:t>S</w:t>
      </w:r>
      <w:r w:rsidRPr="003D722B">
        <w:rPr>
          <w:b/>
          <w:kern w:val="24"/>
        </w:rPr>
        <w:t>ection</w:t>
      </w:r>
      <w:r>
        <w:rPr>
          <w:bCs/>
          <w:kern w:val="24"/>
        </w:rPr>
        <w:t xml:space="preserve"> – </w:t>
      </w:r>
      <w:r w:rsidR="003D722B">
        <w:rPr>
          <w:bCs/>
          <w:kern w:val="24"/>
        </w:rPr>
        <w:t>These revisions were made to 1) remove fields that are related to system functionality and are not relevant a fillable PDF version of the form, and 2) remove fields better align fields with forthcoming revisions to a related form, Event (Form A-9)</w:t>
      </w:r>
      <w:r w:rsidR="0011105C">
        <w:rPr>
          <w:bCs/>
          <w:kern w:val="24"/>
        </w:rPr>
        <w:t>, under this OMB#</w:t>
      </w:r>
      <w:r w:rsidR="003D722B">
        <w:rPr>
          <w:bCs/>
          <w:kern w:val="24"/>
        </w:rPr>
        <w:t>.</w:t>
      </w:r>
    </w:p>
    <w:p w:rsidR="00EA13FE" w:rsidP="2EABDF44" w14:paraId="04E2E51F" w14:textId="23FCE60B">
      <w:pPr>
        <w:pStyle w:val="ListParagraph"/>
        <w:numPr>
          <w:ilvl w:val="1"/>
          <w:numId w:val="17"/>
        </w:numPr>
        <w:spacing w:after="60"/>
      </w:pPr>
      <w:r w:rsidRPr="79BE3F36">
        <w:rPr>
          <w:kern w:val="24"/>
        </w:rPr>
        <w:t>Remove “Event ID”, “Event Type”, “Event Occurred in ORR Care”</w:t>
      </w:r>
      <w:r w:rsidRPr="79BE3F36" w:rsidR="003D722B">
        <w:rPr>
          <w:kern w:val="24"/>
        </w:rPr>
        <w:t>, and “Location if US Interior”</w:t>
      </w:r>
      <w:r w:rsidRPr="79BE3F36">
        <w:rPr>
          <w:kern w:val="24"/>
        </w:rPr>
        <w:t xml:space="preserve"> fields.</w:t>
      </w:r>
      <w:r w:rsidR="00FD229D">
        <w:t xml:space="preserve"> Note that there is no need for the</w:t>
      </w:r>
      <w:r w:rsidR="00EE48C6">
        <w:t xml:space="preserve"> “Event ID” in a PDF form </w:t>
      </w:r>
      <w:r w:rsidR="00894BA7">
        <w:t xml:space="preserve">because the </w:t>
      </w:r>
      <w:r w:rsidR="004A131B">
        <w:t xml:space="preserve">A# and various date fields can be used to cross-reference information in ORR’s current case management database and </w:t>
      </w:r>
      <w:r w:rsidR="00894BA7">
        <w:t>addendums can be entered directly into the PDF.</w:t>
      </w:r>
    </w:p>
    <w:p w:rsidR="00357AE2" w:rsidP="2EABDF44" w14:paraId="4EE5AA53" w14:textId="5BC41BA6">
      <w:pPr>
        <w:pStyle w:val="ListParagraph"/>
        <w:numPr>
          <w:ilvl w:val="1"/>
          <w:numId w:val="17"/>
        </w:numPr>
        <w:spacing w:after="60"/>
      </w:pPr>
      <w:r w:rsidRPr="79BE3F36">
        <w:rPr>
          <w:kern w:val="24"/>
        </w:rPr>
        <w:t>Add “Date of Event” field.</w:t>
      </w:r>
    </w:p>
    <w:p w:rsidR="003D722B" w:rsidP="00BF560E" w14:paraId="497183D6" w14:textId="2D2E6EBA">
      <w:pPr>
        <w:pStyle w:val="ListParagraph"/>
        <w:numPr>
          <w:ilvl w:val="1"/>
          <w:numId w:val="17"/>
        </w:numPr>
        <w:spacing w:after="60"/>
        <w:contextualSpacing w:val="0"/>
        <w:rPr>
          <w:bCs/>
          <w:kern w:val="24"/>
        </w:rPr>
      </w:pPr>
      <w:r>
        <w:rPr>
          <w:bCs/>
          <w:kern w:val="24"/>
        </w:rPr>
        <w:t>Update “Location of Event” dropdown options</w:t>
      </w:r>
    </w:p>
    <w:p w:rsidR="00C20F43" w:rsidP="00BF560E" w14:paraId="695A90FD" w14:textId="7F5B1F05">
      <w:pPr>
        <w:pStyle w:val="ListParagraph"/>
        <w:numPr>
          <w:ilvl w:val="2"/>
          <w:numId w:val="17"/>
        </w:numPr>
        <w:spacing w:after="60"/>
        <w:contextualSpacing w:val="0"/>
        <w:rPr>
          <w:bCs/>
          <w:kern w:val="24"/>
        </w:rPr>
      </w:pPr>
      <w:r>
        <w:rPr>
          <w:bCs/>
          <w:kern w:val="24"/>
        </w:rPr>
        <w:t>Add “Group Home”</w:t>
      </w:r>
    </w:p>
    <w:p w:rsidR="00C20F43" w:rsidP="00BF560E" w14:paraId="65C1FBC0" w14:textId="385233A1">
      <w:pPr>
        <w:pStyle w:val="ListParagraph"/>
        <w:numPr>
          <w:ilvl w:val="2"/>
          <w:numId w:val="17"/>
        </w:numPr>
        <w:spacing w:after="60"/>
        <w:contextualSpacing w:val="0"/>
        <w:rPr>
          <w:bCs/>
          <w:kern w:val="24"/>
        </w:rPr>
      </w:pPr>
      <w:r>
        <w:rPr>
          <w:bCs/>
          <w:kern w:val="24"/>
        </w:rPr>
        <w:t>Rename “Community” to “Community (field trip or outside the foster home)”</w:t>
      </w:r>
    </w:p>
    <w:p w:rsidR="00C20F43" w:rsidP="00BF560E" w14:paraId="44937EBE" w14:textId="3092171C">
      <w:pPr>
        <w:pStyle w:val="ListParagraph"/>
        <w:numPr>
          <w:ilvl w:val="2"/>
          <w:numId w:val="17"/>
        </w:numPr>
        <w:spacing w:after="120"/>
        <w:contextualSpacing w:val="0"/>
        <w:rPr>
          <w:bCs/>
          <w:kern w:val="24"/>
        </w:rPr>
      </w:pPr>
      <w:r>
        <w:rPr>
          <w:bCs/>
          <w:kern w:val="24"/>
        </w:rPr>
        <w:t>Rename “U.S. Interior” to “U.S. Interior (not DHS or ORR)”</w:t>
      </w:r>
    </w:p>
    <w:p w:rsidR="000B34B6" w:rsidP="00BF560E" w14:paraId="22ACAEB3" w14:textId="77777777">
      <w:pPr>
        <w:pStyle w:val="ListParagraph"/>
        <w:numPr>
          <w:ilvl w:val="0"/>
          <w:numId w:val="17"/>
        </w:numPr>
        <w:spacing w:after="60"/>
        <w:contextualSpacing w:val="0"/>
        <w:rPr>
          <w:bCs/>
          <w:kern w:val="24"/>
        </w:rPr>
      </w:pPr>
      <w:r w:rsidRPr="003D722B">
        <w:rPr>
          <w:b/>
          <w:kern w:val="24"/>
        </w:rPr>
        <w:t xml:space="preserve">Reporting Party </w:t>
      </w:r>
      <w:r w:rsidR="008B35C8">
        <w:rPr>
          <w:b/>
          <w:kern w:val="24"/>
        </w:rPr>
        <w:t>S</w:t>
      </w:r>
      <w:r w:rsidRPr="003D722B">
        <w:rPr>
          <w:b/>
          <w:kern w:val="24"/>
        </w:rPr>
        <w:t>ection</w:t>
      </w:r>
      <w:r>
        <w:rPr>
          <w:bCs/>
          <w:kern w:val="24"/>
        </w:rPr>
        <w:t xml:space="preserve"> – </w:t>
      </w:r>
    </w:p>
    <w:p w:rsidR="006C2295" w:rsidP="00BF560E" w14:paraId="33843960" w14:textId="55B6C618">
      <w:pPr>
        <w:pStyle w:val="ListParagraph"/>
        <w:numPr>
          <w:ilvl w:val="1"/>
          <w:numId w:val="17"/>
        </w:numPr>
        <w:spacing w:after="60"/>
        <w:contextualSpacing w:val="0"/>
        <w:rPr>
          <w:bCs/>
          <w:kern w:val="24"/>
        </w:rPr>
      </w:pPr>
      <w:r>
        <w:rPr>
          <w:bCs/>
          <w:kern w:val="24"/>
        </w:rPr>
        <w:t>Rename</w:t>
      </w:r>
      <w:r w:rsidR="00091278">
        <w:rPr>
          <w:bCs/>
          <w:kern w:val="24"/>
        </w:rPr>
        <w:t xml:space="preserve"> the “Date of Incident</w:t>
      </w:r>
      <w:r w:rsidR="009356F9">
        <w:rPr>
          <w:bCs/>
          <w:kern w:val="24"/>
        </w:rPr>
        <w:t xml:space="preserve">” field </w:t>
      </w:r>
      <w:r>
        <w:rPr>
          <w:bCs/>
          <w:kern w:val="24"/>
        </w:rPr>
        <w:t>to</w:t>
      </w:r>
      <w:r w:rsidR="009356F9">
        <w:rPr>
          <w:bCs/>
          <w:kern w:val="24"/>
        </w:rPr>
        <w:t xml:space="preserve"> “</w:t>
      </w:r>
      <w:r w:rsidR="00357AE2">
        <w:rPr>
          <w:bCs/>
          <w:kern w:val="24"/>
        </w:rPr>
        <w:t xml:space="preserve">Date </w:t>
      </w:r>
      <w:r w:rsidR="009356F9">
        <w:rPr>
          <w:bCs/>
          <w:kern w:val="24"/>
        </w:rPr>
        <w:t>Reporting Party</w:t>
      </w:r>
      <w:r w:rsidR="00357AE2">
        <w:rPr>
          <w:bCs/>
          <w:kern w:val="24"/>
        </w:rPr>
        <w:t xml:space="preserve"> Informed of Event</w:t>
      </w:r>
      <w:r w:rsidR="009356F9">
        <w:rPr>
          <w:bCs/>
          <w:kern w:val="24"/>
        </w:rPr>
        <w:t xml:space="preserve">” </w:t>
      </w:r>
    </w:p>
    <w:p w:rsidR="000B34B6" w:rsidP="2EABDF44" w14:paraId="5FDA61FB" w14:textId="3C390E28">
      <w:pPr>
        <w:pStyle w:val="ListParagraph"/>
        <w:numPr>
          <w:ilvl w:val="1"/>
          <w:numId w:val="17"/>
        </w:numPr>
        <w:spacing w:after="120"/>
      </w:pPr>
      <w:r w:rsidRPr="79BE3F36">
        <w:rPr>
          <w:kern w:val="24"/>
        </w:rPr>
        <w:t>In “Type” field, rename dropdown option “Safety Well Being Follow Up Call” to “Care Provider</w:t>
      </w:r>
      <w:r w:rsidR="00EE5F66">
        <w:t>.</w:t>
      </w:r>
      <w:r>
        <w:rPr>
          <w:bCs/>
          <w:kern w:val="24"/>
        </w:rPr>
        <w:t>”</w:t>
      </w:r>
      <w:r w:rsidR="00CD2716">
        <w:t xml:space="preserve"> This change </w:t>
      </w:r>
      <w:r w:rsidR="00721852">
        <w:t xml:space="preserve">ensures </w:t>
      </w:r>
      <w:r w:rsidR="00136A11">
        <w:t>all</w:t>
      </w:r>
      <w:r w:rsidR="00721852">
        <w:t xml:space="preserve"> dropdown </w:t>
      </w:r>
      <w:r w:rsidR="00136A11">
        <w:t>options for this field refer to a type of r</w:t>
      </w:r>
      <w:r w:rsidR="005736DE">
        <w:t>eporting party that may submit an NOC; the Safety Well Being Follow Up Call</w:t>
      </w:r>
      <w:r w:rsidR="00901EFE">
        <w:t xml:space="preserve"> is a type of report, not a type of reporting party.</w:t>
      </w:r>
    </w:p>
    <w:p w:rsidR="00357AE2" w:rsidP="00BF560E" w14:paraId="44DF0604" w14:textId="2E24778F">
      <w:pPr>
        <w:pStyle w:val="ListParagraph"/>
        <w:numPr>
          <w:ilvl w:val="0"/>
          <w:numId w:val="17"/>
        </w:numPr>
        <w:spacing w:after="60"/>
        <w:contextualSpacing w:val="0"/>
        <w:rPr>
          <w:bCs/>
          <w:kern w:val="24"/>
        </w:rPr>
      </w:pPr>
      <w:r>
        <w:rPr>
          <w:b/>
          <w:kern w:val="24"/>
        </w:rPr>
        <w:t xml:space="preserve">Incident Information Section </w:t>
      </w:r>
      <w:r>
        <w:rPr>
          <w:bCs/>
          <w:kern w:val="24"/>
        </w:rPr>
        <w:t xml:space="preserve">– </w:t>
      </w:r>
    </w:p>
    <w:p w:rsidR="00357AE2" w:rsidP="00BF560E" w14:paraId="480B75FA" w14:textId="5E707AB2">
      <w:pPr>
        <w:pStyle w:val="ListParagraph"/>
        <w:numPr>
          <w:ilvl w:val="1"/>
          <w:numId w:val="17"/>
        </w:numPr>
        <w:spacing w:after="60"/>
        <w:contextualSpacing w:val="0"/>
        <w:rPr>
          <w:bCs/>
          <w:kern w:val="24"/>
        </w:rPr>
      </w:pPr>
      <w:r>
        <w:rPr>
          <w:bCs/>
          <w:kern w:val="24"/>
        </w:rPr>
        <w:t>Remove “Status” field. This field is</w:t>
      </w:r>
      <w:r w:rsidRPr="00357AE2">
        <w:rPr>
          <w:bCs/>
          <w:kern w:val="24"/>
        </w:rPr>
        <w:t xml:space="preserve"> </w:t>
      </w:r>
      <w:r>
        <w:rPr>
          <w:bCs/>
          <w:kern w:val="24"/>
        </w:rPr>
        <w:t>related to system functionality and is not relevant a fillable PDF version of the form.</w:t>
      </w:r>
    </w:p>
    <w:p w:rsidR="00357AE2" w:rsidP="00BF560E" w14:paraId="1C1FF55A" w14:textId="42102FBB">
      <w:pPr>
        <w:pStyle w:val="ListParagraph"/>
        <w:numPr>
          <w:ilvl w:val="1"/>
          <w:numId w:val="17"/>
        </w:numPr>
        <w:spacing w:after="120"/>
        <w:contextualSpacing w:val="0"/>
        <w:rPr>
          <w:bCs/>
          <w:kern w:val="24"/>
        </w:rPr>
      </w:pPr>
      <w:r>
        <w:rPr>
          <w:bCs/>
          <w:kern w:val="24"/>
        </w:rPr>
        <w:t>Change “Description of Addendum Changes” field to a table that allows for the addition of multiple addendums.</w:t>
      </w:r>
    </w:p>
    <w:p w:rsidR="006C2295" w:rsidP="00BF560E" w14:paraId="1279BD98" w14:textId="636B1F32">
      <w:pPr>
        <w:spacing w:after="120"/>
        <w:rPr>
          <w:bCs/>
          <w:kern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JMABN O+ Courier New,">
    <w:altName w:val="Courier New"/>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048B" w:rsidP="00784D4A" w14:paraId="70E204A7" w14:textId="77777777">
      <w:r>
        <w:separator/>
      </w:r>
    </w:p>
  </w:footnote>
  <w:footnote w:type="continuationSeparator" w:id="1">
    <w:p w:rsidR="007D048B" w:rsidP="00784D4A" w14:paraId="148E2E51" w14:textId="77777777">
      <w:r>
        <w:continuationSeparator/>
      </w:r>
    </w:p>
  </w:footnote>
  <w:footnote w:type="continuationNotice" w:id="2">
    <w:p w:rsidR="007D048B" w14:paraId="12C1D260" w14:textId="77777777"/>
  </w:footnote>
  <w:footnote w:id="3">
    <w:p w:rsidR="0008421C" w:rsidP="00D75602" w14:paraId="2555B629" w14:textId="10E855F2">
      <w:pPr>
        <w:pStyle w:val="FootnoteText"/>
      </w:pPr>
      <w:r>
        <w:rPr>
          <w:rStyle w:val="FootnoteReference"/>
        </w:rPr>
        <w:footnoteRef/>
      </w:r>
      <w:r>
        <w:t xml:space="preserve"> </w:t>
      </w:r>
      <w:r w:rsidR="00FE41BE">
        <w:t xml:space="preserve">Inappropriate </w:t>
      </w:r>
      <w:r w:rsidR="00B02AE3">
        <w:t>Sexual Behavior includes</w:t>
      </w:r>
      <w:r w:rsidR="00DA4C68">
        <w:t xml:space="preserve"> </w:t>
      </w:r>
      <w:r w:rsidR="00D75602">
        <w:t xml:space="preserve">singular/unrepeated instances of </w:t>
      </w:r>
      <w:r w:rsidR="00DF1A71">
        <w:t>sexually related</w:t>
      </w:r>
      <w:r w:rsidR="00D75602">
        <w:t xml:space="preserve"> behavior</w:t>
      </w:r>
      <w:r w:rsidR="00D5553A">
        <w:t xml:space="preserve"> </w:t>
      </w:r>
      <w:r w:rsidR="00DF1A71">
        <w:t xml:space="preserve">that does </w:t>
      </w:r>
      <w:r w:rsidRPr="00D5553A" w:rsidR="00D5553A">
        <w:t>not meet the definition of sexual abuse or sexual harassment and that does not align with age or developmental appropriateness.</w:t>
      </w:r>
      <w:r w:rsidR="00D5553A">
        <w:t xml:space="preserve"> </w:t>
      </w:r>
      <w:r w:rsidR="00A910F7">
        <w:t xml:space="preserve">For example, incidents such as </w:t>
      </w:r>
      <w:r w:rsidR="0082594E">
        <w:t xml:space="preserve">one-off fondling, unwanted kissing, </w:t>
      </w:r>
      <w:r w:rsidR="00A910F7">
        <w:t xml:space="preserve">a </w:t>
      </w:r>
      <w:r w:rsidR="0082594E">
        <w:t xml:space="preserve">request for </w:t>
      </w:r>
      <w:r w:rsidR="00A910F7">
        <w:t xml:space="preserve">a </w:t>
      </w:r>
      <w:r w:rsidR="0082594E">
        <w:t xml:space="preserve">sexual favor, </w:t>
      </w:r>
      <w:r w:rsidR="000F4C79">
        <w:t xml:space="preserve">or </w:t>
      </w:r>
      <w:r w:rsidR="0082594E">
        <w:t>one-time sexual advance</w:t>
      </w:r>
      <w:r w:rsidR="000F4C79">
        <w:t xml:space="preserve"> </w:t>
      </w:r>
      <w:r w:rsidR="007D7D1A">
        <w:t>would be reported under this category</w:t>
      </w:r>
      <w:r w:rsidR="0082594E">
        <w:t>, but</w:t>
      </w:r>
      <w:r w:rsidR="006D3AB2">
        <w:t xml:space="preserve"> </w:t>
      </w:r>
      <w:r w:rsidR="00DE784D">
        <w:t>common</w:t>
      </w:r>
      <w:r w:rsidR="006D3AB2">
        <w:t xml:space="preserve"> developmentally appropriate </w:t>
      </w:r>
      <w:r w:rsidR="00DE784D">
        <w:t>behaviors,</w:t>
      </w:r>
      <w:r w:rsidR="0082594E">
        <w:t xml:space="preserve"> like benign butt touching,</w:t>
      </w:r>
      <w:r w:rsidR="00B76F44">
        <w:t xml:space="preserve"> would not be reported.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752CA"/>
    <w:multiLevelType w:val="hybridMultilevel"/>
    <w:tmpl w:val="B810B95E"/>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2">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013BC"/>
    <w:multiLevelType w:val="hybridMultilevel"/>
    <w:tmpl w:val="A3A22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A51F6E"/>
    <w:multiLevelType w:val="hybridMultilevel"/>
    <w:tmpl w:val="FAD6A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955105"/>
    <w:multiLevelType w:val="hybridMultilevel"/>
    <w:tmpl w:val="E09C3B3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37F49"/>
    <w:multiLevelType w:val="hybridMultilevel"/>
    <w:tmpl w:val="B1989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17225E"/>
    <w:multiLevelType w:val="hybridMultilevel"/>
    <w:tmpl w:val="2B327710"/>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8">
    <w:nsid w:val="0F283133"/>
    <w:multiLevelType w:val="hybridMultilevel"/>
    <w:tmpl w:val="751081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DE7AAA"/>
    <w:multiLevelType w:val="hybridMultilevel"/>
    <w:tmpl w:val="3566E6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6956D3"/>
    <w:multiLevelType w:val="hybridMultilevel"/>
    <w:tmpl w:val="465A79BA"/>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1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714DC0"/>
    <w:multiLevelType w:val="hybridMultilevel"/>
    <w:tmpl w:val="256CF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635BE1"/>
    <w:multiLevelType w:val="hybridMultilevel"/>
    <w:tmpl w:val="2B7C8B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FE593C"/>
    <w:multiLevelType w:val="hybridMultilevel"/>
    <w:tmpl w:val="119E2794"/>
    <w:lvl w:ilvl="0">
      <w:start w:val="1"/>
      <w:numFmt w:val="bullet"/>
      <w:lvlText w:val=""/>
      <w:lvlJc w:val="left"/>
      <w:pPr>
        <w:ind w:left="1410" w:hanging="360"/>
      </w:pPr>
      <w:rPr>
        <w:rFonts w:ascii="Symbol" w:hAnsi="Symbol"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18">
    <w:nsid w:val="4B7879F0"/>
    <w:multiLevelType w:val="hybridMultilevel"/>
    <w:tmpl w:val="423C6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CA1210"/>
    <w:multiLevelType w:val="hybridMultilevel"/>
    <w:tmpl w:val="4AFE7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3C5053"/>
    <w:multiLevelType w:val="hybridMultilevel"/>
    <w:tmpl w:val="82547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C8270C"/>
    <w:multiLevelType w:val="hybridMultilevel"/>
    <w:tmpl w:val="0DF84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714408"/>
    <w:multiLevelType w:val="hybridMultilevel"/>
    <w:tmpl w:val="6BF0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D7757E"/>
    <w:multiLevelType w:val="hybridMultilevel"/>
    <w:tmpl w:val="FF483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2F6777"/>
    <w:multiLevelType w:val="hybridMultilevel"/>
    <w:tmpl w:val="094632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A5200A"/>
    <w:multiLevelType w:val="hybridMultilevel"/>
    <w:tmpl w:val="B27CE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9029895">
    <w:abstractNumId w:val="12"/>
  </w:num>
  <w:num w:numId="2" w16cid:durableId="1870216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745525">
    <w:abstractNumId w:val="16"/>
  </w:num>
  <w:num w:numId="4" w16cid:durableId="212813326">
    <w:abstractNumId w:val="10"/>
  </w:num>
  <w:num w:numId="5" w16cid:durableId="535314035">
    <w:abstractNumId w:val="0"/>
  </w:num>
  <w:num w:numId="6" w16cid:durableId="800343632">
    <w:abstractNumId w:val="14"/>
  </w:num>
  <w:num w:numId="7" w16cid:durableId="667171630">
    <w:abstractNumId w:val="2"/>
  </w:num>
  <w:num w:numId="8" w16cid:durableId="1523517117">
    <w:abstractNumId w:val="24"/>
  </w:num>
  <w:num w:numId="9" w16cid:durableId="1035083420">
    <w:abstractNumId w:val="26"/>
  </w:num>
  <w:num w:numId="10" w16cid:durableId="531773874">
    <w:abstractNumId w:val="5"/>
  </w:num>
  <w:num w:numId="11" w16cid:durableId="425422108">
    <w:abstractNumId w:val="19"/>
  </w:num>
  <w:num w:numId="12" w16cid:durableId="515851285">
    <w:abstractNumId w:val="27"/>
  </w:num>
  <w:num w:numId="13" w16cid:durableId="391343982">
    <w:abstractNumId w:val="6"/>
  </w:num>
  <w:num w:numId="14" w16cid:durableId="805198376">
    <w:abstractNumId w:val="20"/>
  </w:num>
  <w:num w:numId="15" w16cid:durableId="900943475">
    <w:abstractNumId w:val="4"/>
  </w:num>
  <w:num w:numId="16" w16cid:durableId="663896370">
    <w:abstractNumId w:val="22"/>
  </w:num>
  <w:num w:numId="17" w16cid:durableId="1317806435">
    <w:abstractNumId w:val="18"/>
  </w:num>
  <w:num w:numId="18" w16cid:durableId="533082253">
    <w:abstractNumId w:val="23"/>
  </w:num>
  <w:num w:numId="19" w16cid:durableId="469597735">
    <w:abstractNumId w:val="8"/>
  </w:num>
  <w:num w:numId="20" w16cid:durableId="1447771259">
    <w:abstractNumId w:val="13"/>
  </w:num>
  <w:num w:numId="21" w16cid:durableId="703754648">
    <w:abstractNumId w:val="17"/>
  </w:num>
  <w:num w:numId="22" w16cid:durableId="1546915182">
    <w:abstractNumId w:val="25"/>
  </w:num>
  <w:num w:numId="23" w16cid:durableId="137963816">
    <w:abstractNumId w:val="11"/>
  </w:num>
  <w:num w:numId="24" w16cid:durableId="506406320">
    <w:abstractNumId w:val="7"/>
  </w:num>
  <w:num w:numId="25" w16cid:durableId="35586757">
    <w:abstractNumId w:val="1"/>
  </w:num>
  <w:num w:numId="26" w16cid:durableId="1714964670">
    <w:abstractNumId w:val="3"/>
  </w:num>
  <w:num w:numId="27" w16cid:durableId="1976326627">
    <w:abstractNumId w:val="15"/>
  </w:num>
  <w:num w:numId="28" w16cid:durableId="482084300">
    <w:abstractNumId w:val="9"/>
  </w:num>
  <w:num w:numId="29" w16cid:durableId="18679097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14E1"/>
    <w:rsid w:val="000034EE"/>
    <w:rsid w:val="000071AB"/>
    <w:rsid w:val="000114DE"/>
    <w:rsid w:val="00011C31"/>
    <w:rsid w:val="00014474"/>
    <w:rsid w:val="00017EB0"/>
    <w:rsid w:val="000235F0"/>
    <w:rsid w:val="000411CE"/>
    <w:rsid w:val="000412F5"/>
    <w:rsid w:val="00046876"/>
    <w:rsid w:val="00047392"/>
    <w:rsid w:val="00050886"/>
    <w:rsid w:val="00051B46"/>
    <w:rsid w:val="00053E66"/>
    <w:rsid w:val="00055A72"/>
    <w:rsid w:val="0005680D"/>
    <w:rsid w:val="00061B4B"/>
    <w:rsid w:val="00076118"/>
    <w:rsid w:val="0008421C"/>
    <w:rsid w:val="000851CC"/>
    <w:rsid w:val="00091278"/>
    <w:rsid w:val="000956B3"/>
    <w:rsid w:val="000973B4"/>
    <w:rsid w:val="000A1AE2"/>
    <w:rsid w:val="000A56B3"/>
    <w:rsid w:val="000B34B6"/>
    <w:rsid w:val="000C3487"/>
    <w:rsid w:val="000C4A15"/>
    <w:rsid w:val="000D4E1A"/>
    <w:rsid w:val="000E540A"/>
    <w:rsid w:val="000F4C79"/>
    <w:rsid w:val="0011105C"/>
    <w:rsid w:val="00113BE4"/>
    <w:rsid w:val="00116024"/>
    <w:rsid w:val="00124A72"/>
    <w:rsid w:val="00136A11"/>
    <w:rsid w:val="00160D0C"/>
    <w:rsid w:val="00173132"/>
    <w:rsid w:val="001755C9"/>
    <w:rsid w:val="00181142"/>
    <w:rsid w:val="0018231E"/>
    <w:rsid w:val="001826AC"/>
    <w:rsid w:val="00194C46"/>
    <w:rsid w:val="001A356D"/>
    <w:rsid w:val="001A798A"/>
    <w:rsid w:val="001B2EC0"/>
    <w:rsid w:val="001B6823"/>
    <w:rsid w:val="001C44AA"/>
    <w:rsid w:val="001D3739"/>
    <w:rsid w:val="001E4967"/>
    <w:rsid w:val="001F4631"/>
    <w:rsid w:val="001F69E2"/>
    <w:rsid w:val="00201D4A"/>
    <w:rsid w:val="00211E76"/>
    <w:rsid w:val="00243D4D"/>
    <w:rsid w:val="00271FAC"/>
    <w:rsid w:val="002821AA"/>
    <w:rsid w:val="002917A5"/>
    <w:rsid w:val="00294806"/>
    <w:rsid w:val="002A17E8"/>
    <w:rsid w:val="002A66B5"/>
    <w:rsid w:val="002B73A8"/>
    <w:rsid w:val="002C2F0A"/>
    <w:rsid w:val="002D0E68"/>
    <w:rsid w:val="002D5E1B"/>
    <w:rsid w:val="002D7899"/>
    <w:rsid w:val="002E4435"/>
    <w:rsid w:val="002F0B36"/>
    <w:rsid w:val="002F2E43"/>
    <w:rsid w:val="002F3846"/>
    <w:rsid w:val="002F3CF9"/>
    <w:rsid w:val="003001B2"/>
    <w:rsid w:val="003030AE"/>
    <w:rsid w:val="00307DA6"/>
    <w:rsid w:val="00313010"/>
    <w:rsid w:val="003176A6"/>
    <w:rsid w:val="003332C9"/>
    <w:rsid w:val="003478E2"/>
    <w:rsid w:val="00357AE2"/>
    <w:rsid w:val="00373DBD"/>
    <w:rsid w:val="0038073B"/>
    <w:rsid w:val="003A04CA"/>
    <w:rsid w:val="003A05BC"/>
    <w:rsid w:val="003A4CE1"/>
    <w:rsid w:val="003C4366"/>
    <w:rsid w:val="003D4C80"/>
    <w:rsid w:val="003D5575"/>
    <w:rsid w:val="003D66DB"/>
    <w:rsid w:val="003D722B"/>
    <w:rsid w:val="003E5352"/>
    <w:rsid w:val="003F36C7"/>
    <w:rsid w:val="003F44A4"/>
    <w:rsid w:val="00400F25"/>
    <w:rsid w:val="0040493B"/>
    <w:rsid w:val="00415418"/>
    <w:rsid w:val="00415A48"/>
    <w:rsid w:val="00416E1B"/>
    <w:rsid w:val="0042092B"/>
    <w:rsid w:val="00420E40"/>
    <w:rsid w:val="004235C1"/>
    <w:rsid w:val="00430033"/>
    <w:rsid w:val="004311F7"/>
    <w:rsid w:val="00432D7B"/>
    <w:rsid w:val="0043420F"/>
    <w:rsid w:val="00440AB2"/>
    <w:rsid w:val="0044264B"/>
    <w:rsid w:val="00443DA2"/>
    <w:rsid w:val="004475D5"/>
    <w:rsid w:val="0045159C"/>
    <w:rsid w:val="004566E8"/>
    <w:rsid w:val="004578B5"/>
    <w:rsid w:val="00462BAB"/>
    <w:rsid w:val="00476FDE"/>
    <w:rsid w:val="004850DC"/>
    <w:rsid w:val="004874ED"/>
    <w:rsid w:val="00491BCF"/>
    <w:rsid w:val="00497D97"/>
    <w:rsid w:val="004A131B"/>
    <w:rsid w:val="004B62E1"/>
    <w:rsid w:val="004C14EF"/>
    <w:rsid w:val="004C589C"/>
    <w:rsid w:val="004C6ADE"/>
    <w:rsid w:val="004E0796"/>
    <w:rsid w:val="004E3AAB"/>
    <w:rsid w:val="004F1627"/>
    <w:rsid w:val="00501D82"/>
    <w:rsid w:val="00502DBE"/>
    <w:rsid w:val="0050335B"/>
    <w:rsid w:val="00504CEB"/>
    <w:rsid w:val="00513C6A"/>
    <w:rsid w:val="00513EB9"/>
    <w:rsid w:val="00515A94"/>
    <w:rsid w:val="0051736F"/>
    <w:rsid w:val="00521D46"/>
    <w:rsid w:val="00524B28"/>
    <w:rsid w:val="005271D2"/>
    <w:rsid w:val="00530787"/>
    <w:rsid w:val="005320DB"/>
    <w:rsid w:val="0055225F"/>
    <w:rsid w:val="00556035"/>
    <w:rsid w:val="00567D0D"/>
    <w:rsid w:val="00572187"/>
    <w:rsid w:val="005721ED"/>
    <w:rsid w:val="005724FA"/>
    <w:rsid w:val="005736DE"/>
    <w:rsid w:val="00581B69"/>
    <w:rsid w:val="00582886"/>
    <w:rsid w:val="00582F2E"/>
    <w:rsid w:val="0059232F"/>
    <w:rsid w:val="0059299E"/>
    <w:rsid w:val="00594597"/>
    <w:rsid w:val="0059538E"/>
    <w:rsid w:val="005A046D"/>
    <w:rsid w:val="005A72AC"/>
    <w:rsid w:val="005B3E30"/>
    <w:rsid w:val="005C43C2"/>
    <w:rsid w:val="005C64CF"/>
    <w:rsid w:val="005D2CC1"/>
    <w:rsid w:val="005E0E63"/>
    <w:rsid w:val="005F2F5B"/>
    <w:rsid w:val="0061718F"/>
    <w:rsid w:val="00617470"/>
    <w:rsid w:val="00617B28"/>
    <w:rsid w:val="00620609"/>
    <w:rsid w:val="00630E66"/>
    <w:rsid w:val="00636ECD"/>
    <w:rsid w:val="00636F68"/>
    <w:rsid w:val="006439F6"/>
    <w:rsid w:val="00644844"/>
    <w:rsid w:val="00644EC4"/>
    <w:rsid w:val="00651482"/>
    <w:rsid w:val="006558C9"/>
    <w:rsid w:val="006577F4"/>
    <w:rsid w:val="00665306"/>
    <w:rsid w:val="006766A9"/>
    <w:rsid w:val="00694780"/>
    <w:rsid w:val="0069568C"/>
    <w:rsid w:val="006A102E"/>
    <w:rsid w:val="006A2A23"/>
    <w:rsid w:val="006A5683"/>
    <w:rsid w:val="006A755C"/>
    <w:rsid w:val="006B0546"/>
    <w:rsid w:val="006B5675"/>
    <w:rsid w:val="006B6AF3"/>
    <w:rsid w:val="006C2295"/>
    <w:rsid w:val="006D3000"/>
    <w:rsid w:val="006D3AB2"/>
    <w:rsid w:val="006E44AD"/>
    <w:rsid w:val="007113F7"/>
    <w:rsid w:val="00720331"/>
    <w:rsid w:val="00721852"/>
    <w:rsid w:val="0072320F"/>
    <w:rsid w:val="00723A33"/>
    <w:rsid w:val="00730683"/>
    <w:rsid w:val="00746449"/>
    <w:rsid w:val="00760ABC"/>
    <w:rsid w:val="00761938"/>
    <w:rsid w:val="00761FA5"/>
    <w:rsid w:val="00764AFE"/>
    <w:rsid w:val="007750F8"/>
    <w:rsid w:val="00784D4A"/>
    <w:rsid w:val="0078619C"/>
    <w:rsid w:val="00787DDB"/>
    <w:rsid w:val="007C738C"/>
    <w:rsid w:val="007C7BEC"/>
    <w:rsid w:val="007D048B"/>
    <w:rsid w:val="007D30CE"/>
    <w:rsid w:val="007D7D1A"/>
    <w:rsid w:val="007E203C"/>
    <w:rsid w:val="007E7516"/>
    <w:rsid w:val="00805792"/>
    <w:rsid w:val="00805E17"/>
    <w:rsid w:val="0081151F"/>
    <w:rsid w:val="00814637"/>
    <w:rsid w:val="008213FA"/>
    <w:rsid w:val="0082594E"/>
    <w:rsid w:val="008361EE"/>
    <w:rsid w:val="00837361"/>
    <w:rsid w:val="00841940"/>
    <w:rsid w:val="00843076"/>
    <w:rsid w:val="008504DC"/>
    <w:rsid w:val="00871771"/>
    <w:rsid w:val="008774F0"/>
    <w:rsid w:val="00886CB9"/>
    <w:rsid w:val="00890B8F"/>
    <w:rsid w:val="00892D0D"/>
    <w:rsid w:val="00894BA7"/>
    <w:rsid w:val="00897876"/>
    <w:rsid w:val="00897E07"/>
    <w:rsid w:val="008B35C8"/>
    <w:rsid w:val="008B6EDB"/>
    <w:rsid w:val="008E01E2"/>
    <w:rsid w:val="008E65FB"/>
    <w:rsid w:val="008E6B2B"/>
    <w:rsid w:val="00901EFE"/>
    <w:rsid w:val="0090201C"/>
    <w:rsid w:val="00905B5F"/>
    <w:rsid w:val="00912B16"/>
    <w:rsid w:val="009161B6"/>
    <w:rsid w:val="009179F6"/>
    <w:rsid w:val="00923716"/>
    <w:rsid w:val="00923AD1"/>
    <w:rsid w:val="00931D15"/>
    <w:rsid w:val="009356F9"/>
    <w:rsid w:val="009423E3"/>
    <w:rsid w:val="00946101"/>
    <w:rsid w:val="0095485B"/>
    <w:rsid w:val="00957530"/>
    <w:rsid w:val="00961ABA"/>
    <w:rsid w:val="00972988"/>
    <w:rsid w:val="009759BB"/>
    <w:rsid w:val="009810D2"/>
    <w:rsid w:val="00995018"/>
    <w:rsid w:val="009A34BC"/>
    <w:rsid w:val="009B265E"/>
    <w:rsid w:val="009B63A1"/>
    <w:rsid w:val="009C500E"/>
    <w:rsid w:val="009D7626"/>
    <w:rsid w:val="00A03B47"/>
    <w:rsid w:val="00A10196"/>
    <w:rsid w:val="00A151E4"/>
    <w:rsid w:val="00A2031C"/>
    <w:rsid w:val="00A2198B"/>
    <w:rsid w:val="00A23BC5"/>
    <w:rsid w:val="00A25076"/>
    <w:rsid w:val="00A31FEE"/>
    <w:rsid w:val="00A3295D"/>
    <w:rsid w:val="00A3715B"/>
    <w:rsid w:val="00A3C84D"/>
    <w:rsid w:val="00A44387"/>
    <w:rsid w:val="00A44667"/>
    <w:rsid w:val="00A45FF5"/>
    <w:rsid w:val="00A61415"/>
    <w:rsid w:val="00A62624"/>
    <w:rsid w:val="00A648F1"/>
    <w:rsid w:val="00A656F2"/>
    <w:rsid w:val="00A700E7"/>
    <w:rsid w:val="00A701A0"/>
    <w:rsid w:val="00A83D96"/>
    <w:rsid w:val="00A84BB4"/>
    <w:rsid w:val="00A86BE7"/>
    <w:rsid w:val="00A90B63"/>
    <w:rsid w:val="00A910F7"/>
    <w:rsid w:val="00AB179D"/>
    <w:rsid w:val="00AB422C"/>
    <w:rsid w:val="00AC3EC1"/>
    <w:rsid w:val="00AC6666"/>
    <w:rsid w:val="00AC796D"/>
    <w:rsid w:val="00AD627D"/>
    <w:rsid w:val="00AE58A7"/>
    <w:rsid w:val="00AF0FFB"/>
    <w:rsid w:val="00AF1FA2"/>
    <w:rsid w:val="00AF78C1"/>
    <w:rsid w:val="00AF7EE6"/>
    <w:rsid w:val="00B02AE3"/>
    <w:rsid w:val="00B1621F"/>
    <w:rsid w:val="00B1739A"/>
    <w:rsid w:val="00B23453"/>
    <w:rsid w:val="00B25500"/>
    <w:rsid w:val="00B4303A"/>
    <w:rsid w:val="00B47688"/>
    <w:rsid w:val="00B56F38"/>
    <w:rsid w:val="00B663BB"/>
    <w:rsid w:val="00B70695"/>
    <w:rsid w:val="00B70B78"/>
    <w:rsid w:val="00B73753"/>
    <w:rsid w:val="00B76F44"/>
    <w:rsid w:val="00B85F6E"/>
    <w:rsid w:val="00BA028A"/>
    <w:rsid w:val="00BA1ACB"/>
    <w:rsid w:val="00BA1F7E"/>
    <w:rsid w:val="00BA4433"/>
    <w:rsid w:val="00BA6246"/>
    <w:rsid w:val="00BA7BC7"/>
    <w:rsid w:val="00BC26C9"/>
    <w:rsid w:val="00BC7DE9"/>
    <w:rsid w:val="00BD686E"/>
    <w:rsid w:val="00BD72B4"/>
    <w:rsid w:val="00BD7C50"/>
    <w:rsid w:val="00BE14DF"/>
    <w:rsid w:val="00BE6B88"/>
    <w:rsid w:val="00BF560E"/>
    <w:rsid w:val="00BF5D57"/>
    <w:rsid w:val="00C132D1"/>
    <w:rsid w:val="00C20F43"/>
    <w:rsid w:val="00C23F07"/>
    <w:rsid w:val="00C26932"/>
    <w:rsid w:val="00C26A1D"/>
    <w:rsid w:val="00C37D65"/>
    <w:rsid w:val="00C41FD5"/>
    <w:rsid w:val="00C70A2F"/>
    <w:rsid w:val="00C83593"/>
    <w:rsid w:val="00C90675"/>
    <w:rsid w:val="00CA376A"/>
    <w:rsid w:val="00CA718D"/>
    <w:rsid w:val="00CC199A"/>
    <w:rsid w:val="00CD08DE"/>
    <w:rsid w:val="00CD2716"/>
    <w:rsid w:val="00CE1655"/>
    <w:rsid w:val="00CF4D19"/>
    <w:rsid w:val="00D012FA"/>
    <w:rsid w:val="00D12D71"/>
    <w:rsid w:val="00D4023A"/>
    <w:rsid w:val="00D4379D"/>
    <w:rsid w:val="00D5553A"/>
    <w:rsid w:val="00D568EA"/>
    <w:rsid w:val="00D65171"/>
    <w:rsid w:val="00D666EA"/>
    <w:rsid w:val="00D6798D"/>
    <w:rsid w:val="00D70DE6"/>
    <w:rsid w:val="00D74110"/>
    <w:rsid w:val="00D74243"/>
    <w:rsid w:val="00D75602"/>
    <w:rsid w:val="00D87955"/>
    <w:rsid w:val="00D9146B"/>
    <w:rsid w:val="00D9177C"/>
    <w:rsid w:val="00D92C69"/>
    <w:rsid w:val="00D94F6E"/>
    <w:rsid w:val="00DA4C68"/>
    <w:rsid w:val="00DA7EA4"/>
    <w:rsid w:val="00DB5817"/>
    <w:rsid w:val="00DC1231"/>
    <w:rsid w:val="00DC387B"/>
    <w:rsid w:val="00DD1939"/>
    <w:rsid w:val="00DD6002"/>
    <w:rsid w:val="00DE784D"/>
    <w:rsid w:val="00DF1A71"/>
    <w:rsid w:val="00DF7525"/>
    <w:rsid w:val="00E01D12"/>
    <w:rsid w:val="00E02749"/>
    <w:rsid w:val="00E06612"/>
    <w:rsid w:val="00E06AD8"/>
    <w:rsid w:val="00E206A3"/>
    <w:rsid w:val="00E23507"/>
    <w:rsid w:val="00E265A1"/>
    <w:rsid w:val="00E44196"/>
    <w:rsid w:val="00E4526A"/>
    <w:rsid w:val="00E479D8"/>
    <w:rsid w:val="00E525D4"/>
    <w:rsid w:val="00E60023"/>
    <w:rsid w:val="00E66AF5"/>
    <w:rsid w:val="00E71203"/>
    <w:rsid w:val="00E75899"/>
    <w:rsid w:val="00E75F35"/>
    <w:rsid w:val="00E76376"/>
    <w:rsid w:val="00E931AE"/>
    <w:rsid w:val="00E96DC1"/>
    <w:rsid w:val="00E970A2"/>
    <w:rsid w:val="00EA13FE"/>
    <w:rsid w:val="00EB6E13"/>
    <w:rsid w:val="00EC0FD5"/>
    <w:rsid w:val="00EC4262"/>
    <w:rsid w:val="00ED7EDE"/>
    <w:rsid w:val="00EE2888"/>
    <w:rsid w:val="00EE48C6"/>
    <w:rsid w:val="00EE5F66"/>
    <w:rsid w:val="00EE7FB3"/>
    <w:rsid w:val="00EF7C64"/>
    <w:rsid w:val="00F039DD"/>
    <w:rsid w:val="00F1331D"/>
    <w:rsid w:val="00F27254"/>
    <w:rsid w:val="00F36E03"/>
    <w:rsid w:val="00F50F04"/>
    <w:rsid w:val="00F51FAA"/>
    <w:rsid w:val="00F715BC"/>
    <w:rsid w:val="00F72B21"/>
    <w:rsid w:val="00F73EB9"/>
    <w:rsid w:val="00F8673A"/>
    <w:rsid w:val="00F90744"/>
    <w:rsid w:val="00F91793"/>
    <w:rsid w:val="00FA1248"/>
    <w:rsid w:val="00FA18D8"/>
    <w:rsid w:val="00FA1CBF"/>
    <w:rsid w:val="00FC6AB1"/>
    <w:rsid w:val="00FD18EB"/>
    <w:rsid w:val="00FD229D"/>
    <w:rsid w:val="00FD4C58"/>
    <w:rsid w:val="00FE2C78"/>
    <w:rsid w:val="00FE3DA7"/>
    <w:rsid w:val="00FE3F1F"/>
    <w:rsid w:val="00FE41BE"/>
    <w:rsid w:val="00FE5788"/>
    <w:rsid w:val="00FF3FE8"/>
    <w:rsid w:val="01846336"/>
    <w:rsid w:val="042B88BA"/>
    <w:rsid w:val="051DDF54"/>
    <w:rsid w:val="05D66270"/>
    <w:rsid w:val="0AEB6D86"/>
    <w:rsid w:val="0DD52DB4"/>
    <w:rsid w:val="0F09C204"/>
    <w:rsid w:val="154478CC"/>
    <w:rsid w:val="1A0BA34E"/>
    <w:rsid w:val="1E8BB783"/>
    <w:rsid w:val="22E1FBAD"/>
    <w:rsid w:val="265DCFA9"/>
    <w:rsid w:val="2A750481"/>
    <w:rsid w:val="2BE56EB4"/>
    <w:rsid w:val="2EABDF44"/>
    <w:rsid w:val="30E73FEA"/>
    <w:rsid w:val="311C1DCF"/>
    <w:rsid w:val="34490E84"/>
    <w:rsid w:val="34BEFAB5"/>
    <w:rsid w:val="36398A75"/>
    <w:rsid w:val="39CEC66D"/>
    <w:rsid w:val="3C93F39D"/>
    <w:rsid w:val="3E2FC3FE"/>
    <w:rsid w:val="440A053D"/>
    <w:rsid w:val="456D07AF"/>
    <w:rsid w:val="4759827A"/>
    <w:rsid w:val="4814ACC7"/>
    <w:rsid w:val="481E8BB4"/>
    <w:rsid w:val="4C7133A0"/>
    <w:rsid w:val="4DC91F64"/>
    <w:rsid w:val="544E85FD"/>
    <w:rsid w:val="545506E7"/>
    <w:rsid w:val="54A626E2"/>
    <w:rsid w:val="55FD2B07"/>
    <w:rsid w:val="578626BF"/>
    <w:rsid w:val="5B20B079"/>
    <w:rsid w:val="5B91E31C"/>
    <w:rsid w:val="5DE12B21"/>
    <w:rsid w:val="5F4846A1"/>
    <w:rsid w:val="60C1C9A3"/>
    <w:rsid w:val="61358E03"/>
    <w:rsid w:val="6238AD0E"/>
    <w:rsid w:val="64875B7E"/>
    <w:rsid w:val="66BE241E"/>
    <w:rsid w:val="67A4380F"/>
    <w:rsid w:val="6ADBD8D1"/>
    <w:rsid w:val="6CBF3129"/>
    <w:rsid w:val="6D24B31D"/>
    <w:rsid w:val="747684C8"/>
    <w:rsid w:val="74841D2F"/>
    <w:rsid w:val="75EDB662"/>
    <w:rsid w:val="79BE3F36"/>
    <w:rsid w:val="7C7145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B72D7879-3480-42BE-9506-C810155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805E17"/>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customStyle="1" w:styleId="CM4">
    <w:name w:val="CM4"/>
    <w:basedOn w:val="Default"/>
    <w:next w:val="Default"/>
    <w:uiPriority w:val="99"/>
    <w:rsid w:val="00805E17"/>
    <w:pPr>
      <w:spacing w:line="231" w:lineRule="atLeast"/>
    </w:pPr>
    <w:rPr>
      <w:rFonts w:cstheme="minorBidi"/>
      <w:color w:val="auto"/>
    </w:rPr>
  </w:style>
  <w:style w:type="table" w:styleId="TableGrid">
    <w:name w:val="Table Grid"/>
    <w:basedOn w:val="TableNormal"/>
    <w:uiPriority w:val="39"/>
    <w:rsid w:val="006C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13010"/>
    <w:rPr>
      <w:color w:val="2B579A"/>
      <w:shd w:val="clear" w:color="auto" w:fill="E6E6E6"/>
    </w:rPr>
  </w:style>
  <w:style w:type="character" w:styleId="Hyperlink">
    <w:name w:val="Hyperlink"/>
    <w:basedOn w:val="DefaultParagraphFont"/>
    <w:uiPriority w:val="99"/>
    <w:unhideWhenUsed/>
    <w:rsid w:val="001C44AA"/>
    <w:rPr>
      <w:color w:val="0563C1" w:themeColor="hyperlink"/>
      <w:u w:val="single"/>
    </w:rPr>
  </w:style>
  <w:style w:type="character" w:styleId="UnresolvedMention">
    <w:name w:val="Unresolved Mention"/>
    <w:basedOn w:val="DefaultParagraphFont"/>
    <w:uiPriority w:val="99"/>
    <w:unhideWhenUsed/>
    <w:rsid w:val="001C44AA"/>
    <w:rPr>
      <w:color w:val="605E5C"/>
      <w:shd w:val="clear" w:color="auto" w:fill="E1DFDD"/>
    </w:rPr>
  </w:style>
  <w:style w:type="paragraph" w:styleId="Header">
    <w:name w:val="header"/>
    <w:basedOn w:val="Normal"/>
    <w:link w:val="HeaderChar"/>
    <w:uiPriority w:val="99"/>
    <w:semiHidden/>
    <w:unhideWhenUsed/>
    <w:rsid w:val="00D74243"/>
    <w:pPr>
      <w:tabs>
        <w:tab w:val="center" w:pos="4680"/>
        <w:tab w:val="right" w:pos="9360"/>
      </w:tabs>
    </w:pPr>
  </w:style>
  <w:style w:type="character" w:customStyle="1" w:styleId="HeaderChar">
    <w:name w:val="Header Char"/>
    <w:basedOn w:val="DefaultParagraphFont"/>
    <w:link w:val="Header"/>
    <w:uiPriority w:val="99"/>
    <w:semiHidden/>
    <w:rsid w:val="00D74243"/>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D74243"/>
    <w:pPr>
      <w:tabs>
        <w:tab w:val="center" w:pos="4680"/>
        <w:tab w:val="right" w:pos="9360"/>
      </w:tabs>
    </w:pPr>
  </w:style>
  <w:style w:type="character" w:customStyle="1" w:styleId="FooterChar">
    <w:name w:val="Footer Char"/>
    <w:basedOn w:val="DefaultParagraphFont"/>
    <w:link w:val="Footer"/>
    <w:uiPriority w:val="99"/>
    <w:semiHidden/>
    <w:rsid w:val="00D74243"/>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rr/policy-guidance/unaccompanied-children-program-policy-guide-section-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657D3-7736-4952-98ED-F736C19B3CEC}">
  <ds:schemaRefs>
    <ds:schemaRef ds:uri="http://schemas.openxmlformats.org/officeDocument/2006/bibliography"/>
  </ds:schemaRefs>
</ds:datastoreItem>
</file>

<file path=customXml/itemProps2.xml><?xml version="1.0" encoding="utf-8"?>
<ds:datastoreItem xmlns:ds="http://schemas.openxmlformats.org/officeDocument/2006/customXml" ds:itemID="{DB246632-F968-40DB-91C4-0127C365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6f2f78f1-91a5-4d68-8b46-c99d45c19e6d"/>
    <ds:schemaRef ds:uri="http://purl.org/dc/terms/"/>
    <ds:schemaRef ds:uri="23ef38b6-7648-470d-b5e3-09395448522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1488</Words>
  <Characters>8482</Characters>
  <Application>Microsoft Office Word</Application>
  <DocSecurity>0</DocSecurity>
  <Lines>70</Lines>
  <Paragraphs>19</Paragraphs>
  <ScaleCrop>false</ScaleCrop>
  <Company>HHS/ITIO</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Herboldsheimer, Shannon (ACF)</cp:lastModifiedBy>
  <cp:revision>183</cp:revision>
  <dcterms:created xsi:type="dcterms:W3CDTF">2022-11-19T00:05:00Z</dcterms:created>
  <dcterms:modified xsi:type="dcterms:W3CDTF">2023-04-11T15:18:00Z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