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22683" w14:paraId="0FD6470A" w14:textId="23A8C310">
      <w:r>
        <w:t>Nonmaterial change request for 1103-0117</w:t>
      </w:r>
    </w:p>
    <w:p w:rsidR="008348C7" w14:paraId="41F0167C" w14:textId="77777777"/>
    <w:p w:rsidR="008348C7" w:rsidP="008348C7" w14:paraId="40D600D2" w14:textId="28B110B1">
      <w:r>
        <w:t>This</w:t>
      </w:r>
      <w:r>
        <w:t xml:space="preserve"> non-substantive change request</w:t>
      </w:r>
      <w:r>
        <w:t xml:space="preserve"> is</w:t>
      </w:r>
      <w:r>
        <w:t xml:space="preserve"> for the “LE-TX4 End of Course Survey” fast track under the 1103-0117 generic clearance</w:t>
      </w:r>
      <w:r>
        <w:t>.</w:t>
      </w:r>
      <w:r>
        <w:t xml:space="preserve"> The program office </w:t>
      </w:r>
      <w:r>
        <w:t>updated</w:t>
      </w:r>
      <w:r>
        <w:t xml:space="preserve"> a few questions on the survey instrument, which Joe has confirmed constitute non-substantive changes.</w:t>
      </w:r>
    </w:p>
    <w:p w:rsidR="008348C7" w14:paraId="1139C04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C7"/>
    <w:rsid w:val="008348C7"/>
    <w:rsid w:val="00B226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90DD0B"/>
  <w15:chartTrackingRefBased/>
  <w15:docId w15:val="{2B366715-0DEF-4DD9-A636-683CC5B3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257</Characters>
  <Application>Microsoft Office Word</Application>
  <DocSecurity>0</DocSecurity>
  <Lines>85</Lines>
  <Paragraphs>12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Amoah, Mammyaa (JMD) (CTR)</dc:creator>
  <cp:lastModifiedBy>Amoah, Mammyaa (JMD) (CTR)</cp:lastModifiedBy>
  <cp:revision>1</cp:revision>
  <dcterms:created xsi:type="dcterms:W3CDTF">2023-09-22T19:12:00Z</dcterms:created>
  <dcterms:modified xsi:type="dcterms:W3CDTF">2023-09-22T19:14:00Z</dcterms:modified>
</cp:coreProperties>
</file>