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1F08" w14:paraId="26A12F34" w14:textId="2418CCB3">
      <w:r>
        <w:rPr>
          <w:noProof/>
        </w:rPr>
        <w:drawing>
          <wp:inline distT="0" distB="0" distL="0" distR="0">
            <wp:extent cx="6692773" cy="6986712"/>
            <wp:effectExtent l="0" t="0" r="0" b="5080"/>
            <wp:docPr id="1440938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3823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8303" cy="7013363"/>
                    </a:xfrm>
                    <a:prstGeom prst="rect">
                      <a:avLst/>
                    </a:prstGeom>
                    <a:noFill/>
                    <a:ln>
                      <a:noFill/>
                    </a:ln>
                  </pic:spPr>
                </pic:pic>
              </a:graphicData>
            </a:graphic>
          </wp:inline>
        </w:drawing>
      </w:r>
    </w:p>
    <w:p w:rsidR="00B2670A" w14:paraId="2620CE82" w14:textId="77777777"/>
    <w:p w:rsidR="00B2670A" w14:paraId="061CD4B0" w14:textId="77777777"/>
    <w:p w:rsidR="00B2670A" w14:paraId="066F4D5F" w14:textId="77777777"/>
    <w:p w:rsidR="00B2670A" w14:paraId="227AE383" w14:textId="744D029E">
      <w:r>
        <w:rPr>
          <w:noProof/>
        </w:rPr>
        <w:drawing>
          <wp:inline distT="0" distB="0" distL="0" distR="0">
            <wp:extent cx="5937250" cy="3016250"/>
            <wp:effectExtent l="0" t="0" r="6350" b="0"/>
            <wp:docPr id="1283344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44328"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7250" cy="3016250"/>
                    </a:xfrm>
                    <a:prstGeom prst="rect">
                      <a:avLst/>
                    </a:prstGeom>
                    <a:noFill/>
                    <a:ln>
                      <a:noFill/>
                    </a:ln>
                  </pic:spPr>
                </pic:pic>
              </a:graphicData>
            </a:graphic>
          </wp:inline>
        </w:drawing>
      </w:r>
    </w:p>
    <w:p w:rsidR="006A73EC" w14:paraId="48DB29A6" w14:textId="77777777"/>
    <w:p w:rsidR="006A73EC" w14:paraId="29AFA0A2" w14:textId="77777777"/>
    <w:p w:rsidR="006A73EC" w14:paraId="3B0FFE83" w14:textId="44FD1D95">
      <w:r>
        <w:t xml:space="preserve">ENLARGED </w:t>
      </w:r>
      <w:r w:rsidR="002D3927">
        <w:t>WORDIN</w:t>
      </w:r>
      <w:r w:rsidR="003B16EC">
        <w:t>G</w:t>
      </w:r>
      <w:r w:rsidR="002D3927">
        <w:t xml:space="preserve"> </w:t>
      </w:r>
      <w:r w:rsidR="00C53947">
        <w:t>BELOW</w:t>
      </w:r>
      <w:r w:rsidR="00017E10">
        <w:t xml:space="preserve"> OF</w:t>
      </w:r>
      <w:r w:rsidR="003B16EC">
        <w:t xml:space="preserve"> VISUAL OF FORM </w:t>
      </w:r>
      <w:r w:rsidR="00017E10">
        <w:t xml:space="preserve">ABOVE </w:t>
      </w:r>
      <w:r w:rsidR="002D3927">
        <w:t>IS AS FOLLOWS</w:t>
      </w:r>
    </w:p>
    <w:p w:rsidR="002D3927" w14:paraId="32BF14DB" w14:textId="77777777"/>
    <w:p w:rsidR="003B16EC" w:rsidRPr="003B16EC" w:rsidP="003B16EC" w14:paraId="662C9A99" w14:textId="77777777">
      <w:pPr>
        <w:spacing w:before="360" w:after="180" w:line="240" w:lineRule="auto"/>
        <w:outlineLvl w:val="1"/>
        <w:rPr>
          <w:rFonts w:ascii="Merriweather" w:eastAsia="Times New Roman" w:hAnsi="Merriweather" w:cs="Times New Roman"/>
          <w:b/>
          <w:bCs/>
          <w:color w:val="222222"/>
          <w:sz w:val="41"/>
          <w:szCs w:val="41"/>
        </w:rPr>
      </w:pPr>
      <w:r w:rsidRPr="003B16EC">
        <w:rPr>
          <w:rFonts w:ascii="Merriweather" w:eastAsia="Times New Roman" w:hAnsi="Merriweather" w:cs="Times New Roman"/>
          <w:b/>
          <w:bCs/>
          <w:color w:val="222222"/>
          <w:sz w:val="41"/>
          <w:szCs w:val="41"/>
        </w:rPr>
        <w:t>Mechanical Power Presses Injury Form</w:t>
      </w:r>
    </w:p>
    <w:p w:rsidR="003B16EC" w:rsidRPr="003B16EC" w:rsidP="003B16EC" w14:paraId="5833BE11" w14:textId="77777777">
      <w:pPr>
        <w:spacing w:after="180" w:line="240" w:lineRule="auto"/>
        <w:rPr>
          <w:rFonts w:ascii="Times New Roman" w:eastAsia="Times New Roman" w:hAnsi="Times New Roman" w:cs="Times New Roman"/>
          <w:sz w:val="26"/>
          <w:szCs w:val="26"/>
        </w:rPr>
      </w:pPr>
      <w:r w:rsidRPr="003B16EC">
        <w:rPr>
          <w:rFonts w:ascii="Times New Roman" w:eastAsia="Times New Roman" w:hAnsi="Times New Roman" w:cs="Times New Roman"/>
          <w:sz w:val="26"/>
          <w:szCs w:val="26"/>
        </w:rPr>
        <w:t>In accordance with </w:t>
      </w:r>
      <w:hyperlink r:id="rId6" w:anchor="1910.217(g)" w:tooltip="29 CFR 1910.217(g)" w:history="1">
        <w:r w:rsidRPr="003B16EC">
          <w:rPr>
            <w:rFonts w:ascii="Times New Roman" w:eastAsia="Times New Roman" w:hAnsi="Times New Roman" w:cs="Times New Roman"/>
            <w:color w:val="0071BC"/>
            <w:sz w:val="26"/>
            <w:szCs w:val="26"/>
            <w:u w:val="single"/>
          </w:rPr>
          <w:t>29 CFR 1910.217(g)</w:t>
        </w:r>
      </w:hyperlink>
      <w:r w:rsidRPr="003B16EC">
        <w:rPr>
          <w:rFonts w:ascii="Times New Roman" w:eastAsia="Times New Roman" w:hAnsi="Times New Roman" w:cs="Times New Roman"/>
          <w:sz w:val="26"/>
          <w:szCs w:val="26"/>
        </w:rPr>
        <w:t> employers must report within 30 days all point of operations injuries to operators or other employees. Employers may either mail the following information to the following address: Directorate of Standards and Guidance (insert footnote stating formerly Director of Safety Standards) OSHA, U.S. Department of Labor, Washington D.C. 20210, or the State agency administering a plan approved by the Assistant Secretary of Labor for Occupational Safety and health; or, employers may email the information by completing the following items.</w:t>
      </w:r>
    </w:p>
    <w:p w:rsidR="003B16EC" w:rsidRPr="003B16EC" w:rsidP="003B16EC" w14:paraId="540F6DE3" w14:textId="77777777">
      <w:pPr>
        <w:spacing w:after="0" w:line="240" w:lineRule="auto"/>
        <w:rPr>
          <w:rFonts w:ascii="Times New Roman" w:eastAsia="Times New Roman" w:hAnsi="Times New Roman" w:cs="Times New Roman"/>
          <w:sz w:val="26"/>
          <w:szCs w:val="26"/>
        </w:rPr>
      </w:pPr>
      <w:r w:rsidRPr="003B16EC">
        <w:rPr>
          <w:rFonts w:ascii="Times New Roman" w:eastAsia="Times New Roman" w:hAnsi="Times New Roman" w:cs="Times New Roman"/>
          <w:sz w:val="26"/>
          <w:szCs w:val="26"/>
        </w:rPr>
        <w:t>OMB Control Number: 1218-0070Expiration Date: March 31, 2025</w:t>
      </w:r>
      <w:r w:rsidRPr="003B16EC">
        <w:rPr>
          <w:rFonts w:ascii="Times New Roman" w:eastAsia="Times New Roman" w:hAnsi="Times New Roman" w:cs="Times New Roman"/>
          <w:sz w:val="26"/>
          <w:szCs w:val="26"/>
        </w:rPr>
        <w:br/>
        <w:t>Public reporting for this collection of information is estimated to average 20 minutes per response, including the time for reviewing instructions, searching existing data sources, gathering and maintaining the data needed, and completing and reviewing the collection of information. Persons are not required to respond to the collection of information unless it displays a currently valid Office of Management and Budget Control Number. If you have any comments regarding this estimate or any other aspect of this information collection, including suggestions for reducing this burden, please send them to OSHA's Office of Engineering Safety, Room N-3609, 200 Constitution Avenue, NW, Washington, DC 20210.</w:t>
      </w:r>
    </w:p>
    <w:p w:rsidR="003B16EC" w:rsidRPr="003B16EC" w:rsidP="003B16EC" w14:paraId="6EF783E4" w14:textId="77777777">
      <w:pPr>
        <w:pBdr>
          <w:bottom w:val="single" w:sz="6" w:space="1" w:color="auto"/>
        </w:pBdr>
        <w:spacing w:after="0" w:line="240" w:lineRule="auto"/>
        <w:jc w:val="center"/>
        <w:rPr>
          <w:rFonts w:ascii="Arial" w:eastAsia="Times New Roman" w:hAnsi="Arial" w:cs="Arial"/>
          <w:vanish/>
          <w:sz w:val="16"/>
          <w:szCs w:val="16"/>
        </w:rPr>
      </w:pPr>
      <w:r w:rsidRPr="003B16EC">
        <w:rPr>
          <w:rFonts w:ascii="Arial" w:eastAsia="Times New Roman" w:hAnsi="Arial" w:cs="Arial"/>
          <w:vanish/>
          <w:sz w:val="16"/>
          <w:szCs w:val="16"/>
        </w:rPr>
        <w:t>Top of Form</w:t>
      </w:r>
    </w:p>
    <w:p w:rsidR="003B16EC" w:rsidRPr="003B16EC" w:rsidP="003B16EC" w14:paraId="288BA748" w14:textId="77777777">
      <w:pPr>
        <w:spacing w:after="150" w:line="240" w:lineRule="auto"/>
        <w:jc w:val="center"/>
        <w:rPr>
          <w:rFonts w:ascii="Source Sans Pro" w:eastAsia="Times New Roman" w:hAnsi="Source Sans Pro" w:cs="Times New Roman"/>
          <w:color w:val="212121"/>
          <w:sz w:val="26"/>
          <w:szCs w:val="26"/>
        </w:rPr>
      </w:pPr>
      <w:hyperlink r:id="rId7" w:history="1">
        <w:r w:rsidRPr="003B16EC">
          <w:rPr>
            <w:rFonts w:ascii="Source Sans Pro" w:eastAsia="Times New Roman" w:hAnsi="Source Sans Pro" w:cs="Times New Roman"/>
            <w:b/>
            <w:bCs/>
            <w:color w:val="0071BC"/>
            <w:sz w:val="30"/>
            <w:szCs w:val="30"/>
            <w:u w:val="single"/>
            <w:bdr w:val="none" w:sz="0" w:space="0" w:color="auto" w:frame="1"/>
            <w:shd w:val="clear" w:color="auto" w:fill="0071BC"/>
          </w:rPr>
          <w:t>Start Form</w:t>
        </w:r>
      </w:hyperlink>
    </w:p>
    <w:p w:rsidR="00154302" w:rsidRPr="00154302" w:rsidP="00154302" w14:paraId="724931A2"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Mechanical Power Presses Injury Form</w:t>
      </w:r>
    </w:p>
    <w:p w:rsidR="00154302" w:rsidRPr="00154302" w:rsidP="00154302" w14:paraId="7D021759"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In accordance with 29 CFR 1910.217(g) employers must report within 30 days all point of operations injuries to operators or other employees. Employers may either mail the following information to the following address: Directorate of Standards and Guidance (insert footnote stating formerly Director of Safety Standards) OSHA, U.S. Department of Labor, Washington D.C. 20210, or the State agency administering a plan approved by the Assistant Secretary of Labor for Occupational Safety and health; or, employers may email the information by completing the following items.</w:t>
      </w:r>
    </w:p>
    <w:p w:rsidR="00154302" w:rsidRPr="00154302" w:rsidP="00154302" w14:paraId="5446A924" w14:textId="77777777">
      <w:pPr>
        <w:spacing w:after="0" w:line="240" w:lineRule="auto"/>
        <w:rPr>
          <w:rFonts w:ascii="Source Sans Pro" w:eastAsia="Times New Roman" w:hAnsi="Source Sans Pro" w:cs="Times New Roman"/>
          <w:color w:val="212121"/>
          <w:sz w:val="26"/>
          <w:szCs w:val="26"/>
        </w:rPr>
      </w:pPr>
    </w:p>
    <w:p w:rsidR="00154302" w:rsidRPr="00154302" w:rsidP="00154302" w14:paraId="35D3B500"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OMB Control Number: 1218-0070Expiration Date: March 31, 2025</w:t>
      </w:r>
    </w:p>
    <w:p w:rsidR="00154302" w:rsidRPr="00154302" w:rsidP="00154302" w14:paraId="15D3A28F"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Public reporting for this collection of information is estimated to average 20 minutes per response, including the time for reviewing instructions, searching existing data sources, gathering and maintaining the data needed, and completing and reviewing the collection of information. Persons are not required to respond to the collection of information unless it displays a currently valid Office of Management and Budget Control Number. If you have any comments regarding this estimate or any other aspect of this information collection, including suggestions for reducing this burden, please send them to OSHA's Office of Engineering Safety, Room N-3609, 200 Constitution Avenue, NW, Washington, DC 20210.</w:t>
      </w:r>
    </w:p>
    <w:p w:rsidR="00154302" w:rsidRPr="00154302" w:rsidP="00154302" w14:paraId="73100E74" w14:textId="77777777">
      <w:pPr>
        <w:spacing w:after="0" w:line="240" w:lineRule="auto"/>
        <w:rPr>
          <w:rFonts w:ascii="Source Sans Pro" w:eastAsia="Times New Roman" w:hAnsi="Source Sans Pro" w:cs="Times New Roman"/>
          <w:color w:val="212121"/>
          <w:sz w:val="26"/>
          <w:szCs w:val="26"/>
        </w:rPr>
      </w:pPr>
    </w:p>
    <w:p w:rsidR="00154302" w:rsidRPr="00154302" w:rsidP="00154302" w14:paraId="4A07756C"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Start Form</w:t>
      </w:r>
    </w:p>
    <w:p w:rsidR="00154302" w:rsidRPr="00154302" w:rsidP="00154302" w14:paraId="1B307EB0" w14:textId="77777777">
      <w:pPr>
        <w:spacing w:after="0" w:line="240" w:lineRule="auto"/>
        <w:rPr>
          <w:rFonts w:ascii="Source Sans Pro" w:eastAsia="Times New Roman" w:hAnsi="Source Sans Pro" w:cs="Times New Roman"/>
          <w:color w:val="212121"/>
          <w:sz w:val="26"/>
          <w:szCs w:val="26"/>
        </w:rPr>
      </w:pPr>
    </w:p>
    <w:p w:rsidR="00154302" w:rsidRPr="00154302" w:rsidP="00154302" w14:paraId="2E78E03C"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1. Employer's Name: * Required</w:t>
      </w:r>
    </w:p>
    <w:p w:rsidR="00154302" w:rsidRPr="00154302" w:rsidP="00154302" w14:paraId="6E3F1D69" w14:textId="77777777">
      <w:pPr>
        <w:spacing w:after="0" w:line="240" w:lineRule="auto"/>
        <w:rPr>
          <w:rFonts w:ascii="Source Sans Pro" w:eastAsia="Times New Roman" w:hAnsi="Source Sans Pro" w:cs="Times New Roman"/>
          <w:color w:val="212121"/>
          <w:sz w:val="26"/>
          <w:szCs w:val="26"/>
        </w:rPr>
      </w:pPr>
    </w:p>
    <w:p w:rsidR="00154302" w:rsidRPr="00154302" w:rsidP="00154302" w14:paraId="06582728"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2. Address of Establishment: * Required</w:t>
      </w:r>
    </w:p>
    <w:p w:rsidR="00154302" w:rsidRPr="00154302" w:rsidP="00154302" w14:paraId="7EE2CD1E"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City: * Required</w:t>
      </w:r>
    </w:p>
    <w:p w:rsidR="00154302" w:rsidRPr="00154302" w:rsidP="00154302" w14:paraId="5DE402D0"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State: * Required</w:t>
      </w:r>
    </w:p>
    <w:p w:rsidR="00154302" w:rsidRPr="00154302" w:rsidP="00154302" w14:paraId="0F4CDCC7"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State</w:t>
      </w:r>
    </w:p>
    <w:p w:rsidR="00154302" w:rsidRPr="00154302" w:rsidP="00154302" w14:paraId="12BE7166"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Zip Code: * Required</w:t>
      </w:r>
    </w:p>
    <w:p w:rsidR="00154302" w:rsidRPr="00154302" w:rsidP="00154302" w14:paraId="2F1104E3" w14:textId="77777777">
      <w:pPr>
        <w:spacing w:after="0" w:line="240" w:lineRule="auto"/>
        <w:rPr>
          <w:rFonts w:ascii="Source Sans Pro" w:eastAsia="Times New Roman" w:hAnsi="Source Sans Pro" w:cs="Times New Roman"/>
          <w:color w:val="212121"/>
          <w:sz w:val="26"/>
          <w:szCs w:val="26"/>
        </w:rPr>
      </w:pPr>
    </w:p>
    <w:p w:rsidR="00154302" w:rsidRPr="00154302" w:rsidP="00154302" w14:paraId="3AF54019"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3. Employee's Name:</w:t>
      </w:r>
    </w:p>
    <w:p w:rsidR="00154302" w:rsidRPr="00154302" w:rsidP="00154302" w14:paraId="6DA8CB6E" w14:textId="77777777">
      <w:pPr>
        <w:spacing w:after="0" w:line="240" w:lineRule="auto"/>
        <w:rPr>
          <w:rFonts w:ascii="Source Sans Pro" w:eastAsia="Times New Roman" w:hAnsi="Source Sans Pro" w:cs="Times New Roman"/>
          <w:color w:val="212121"/>
          <w:sz w:val="26"/>
          <w:szCs w:val="26"/>
        </w:rPr>
      </w:pPr>
    </w:p>
    <w:p w:rsidR="00154302" w:rsidRPr="00154302" w:rsidP="00154302" w14:paraId="7F913EAE"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4. Describe the type of Injury sustained:</w:t>
      </w:r>
    </w:p>
    <w:p w:rsidR="00154302" w:rsidRPr="00154302" w:rsidP="00154302" w14:paraId="021EA601"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Type of task being performed when injury was sustained</w:t>
      </w:r>
    </w:p>
    <w:p w:rsidR="00154302" w:rsidRPr="00154302" w:rsidP="00154302" w14:paraId="6CD33387"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task</w:t>
      </w:r>
    </w:p>
    <w:p w:rsidR="00154302" w:rsidRPr="00154302" w:rsidP="00154302" w14:paraId="7D6CA09A" w14:textId="77777777">
      <w:pPr>
        <w:spacing w:after="0" w:line="240" w:lineRule="auto"/>
        <w:rPr>
          <w:rFonts w:ascii="Source Sans Pro" w:eastAsia="Times New Roman" w:hAnsi="Source Sans Pro" w:cs="Times New Roman"/>
          <w:color w:val="212121"/>
          <w:sz w:val="26"/>
          <w:szCs w:val="26"/>
        </w:rPr>
      </w:pPr>
    </w:p>
    <w:p w:rsidR="00154302" w:rsidRPr="00154302" w:rsidP="00154302" w14:paraId="4B5A2DB4"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5. Type of clutch used on the press</w:t>
      </w:r>
    </w:p>
    <w:p w:rsidR="00154302" w:rsidRPr="00154302" w:rsidP="00154302" w14:paraId="5D9832AC"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clutch used</w:t>
      </w:r>
    </w:p>
    <w:p w:rsidR="00154302" w:rsidRPr="00154302" w:rsidP="00154302" w14:paraId="32DCD9FC" w14:textId="77777777">
      <w:pPr>
        <w:spacing w:after="0" w:line="240" w:lineRule="auto"/>
        <w:rPr>
          <w:rFonts w:ascii="Source Sans Pro" w:eastAsia="Times New Roman" w:hAnsi="Source Sans Pro" w:cs="Times New Roman"/>
          <w:color w:val="212121"/>
          <w:sz w:val="26"/>
          <w:szCs w:val="26"/>
        </w:rPr>
      </w:pPr>
    </w:p>
    <w:p w:rsidR="00154302" w:rsidRPr="00154302" w:rsidP="00154302" w14:paraId="5DA368CB"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6. Type of safeguard(s) being used</w:t>
      </w:r>
    </w:p>
    <w:p w:rsidR="00154302" w:rsidRPr="00154302" w:rsidP="00154302" w14:paraId="60F82230"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safeguard</w:t>
      </w:r>
    </w:p>
    <w:p w:rsidR="00154302" w:rsidRPr="00154302" w:rsidP="00154302" w14:paraId="2A44819A" w14:textId="77777777">
      <w:pPr>
        <w:spacing w:after="0" w:line="240" w:lineRule="auto"/>
        <w:rPr>
          <w:rFonts w:ascii="Source Sans Pro" w:eastAsia="Times New Roman" w:hAnsi="Source Sans Pro" w:cs="Times New Roman"/>
          <w:color w:val="212121"/>
          <w:sz w:val="26"/>
          <w:szCs w:val="26"/>
        </w:rPr>
      </w:pPr>
    </w:p>
    <w:p w:rsidR="00154302" w:rsidRPr="00154302" w:rsidP="00154302" w14:paraId="212CB595"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7. Cause of the accident</w:t>
      </w:r>
    </w:p>
    <w:p w:rsidR="00154302" w:rsidRPr="00154302" w:rsidP="00154302" w14:paraId="4B3ED74A"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accident cause</w:t>
      </w:r>
    </w:p>
    <w:p w:rsidR="00154302" w:rsidRPr="00154302" w:rsidP="00154302" w14:paraId="44D61AA2" w14:textId="77777777">
      <w:pPr>
        <w:spacing w:after="0" w:line="240" w:lineRule="auto"/>
        <w:rPr>
          <w:rFonts w:ascii="Source Sans Pro" w:eastAsia="Times New Roman" w:hAnsi="Source Sans Pro" w:cs="Times New Roman"/>
          <w:color w:val="212121"/>
          <w:sz w:val="26"/>
          <w:szCs w:val="26"/>
        </w:rPr>
      </w:pPr>
    </w:p>
    <w:p w:rsidR="00154302" w:rsidRPr="00154302" w:rsidP="00154302" w14:paraId="64C89024"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8. Type of feeding</w:t>
      </w:r>
    </w:p>
    <w:p w:rsidR="00154302" w:rsidRPr="00154302" w:rsidP="00154302" w14:paraId="7D4EA65E"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feeding type</w:t>
      </w:r>
    </w:p>
    <w:p w:rsidR="00154302" w:rsidRPr="00154302" w:rsidP="00154302" w14:paraId="4D515690" w14:textId="77777777">
      <w:pPr>
        <w:spacing w:after="0" w:line="240" w:lineRule="auto"/>
        <w:rPr>
          <w:rFonts w:ascii="Source Sans Pro" w:eastAsia="Times New Roman" w:hAnsi="Source Sans Pro" w:cs="Times New Roman"/>
          <w:color w:val="212121"/>
          <w:sz w:val="26"/>
          <w:szCs w:val="26"/>
        </w:rPr>
      </w:pPr>
    </w:p>
    <w:p w:rsidR="00154302" w:rsidRPr="00154302" w:rsidP="00154302" w14:paraId="4472BA3D"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9. Means used to actuate press stroke</w:t>
      </w:r>
    </w:p>
    <w:p w:rsidR="00154302" w:rsidRPr="00154302" w:rsidP="00154302" w14:paraId="005F8D88"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Select a means</w:t>
      </w:r>
    </w:p>
    <w:p w:rsidR="00154302" w:rsidRPr="00154302" w:rsidP="00154302" w14:paraId="6CC545F0" w14:textId="77777777">
      <w:pPr>
        <w:spacing w:after="0" w:line="240" w:lineRule="auto"/>
        <w:rPr>
          <w:rFonts w:ascii="Source Sans Pro" w:eastAsia="Times New Roman" w:hAnsi="Source Sans Pro" w:cs="Times New Roman"/>
          <w:color w:val="212121"/>
          <w:sz w:val="26"/>
          <w:szCs w:val="26"/>
        </w:rPr>
      </w:pPr>
    </w:p>
    <w:p w:rsidR="00154302" w:rsidRPr="00154302" w:rsidP="00154302" w14:paraId="6718F67B"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10. Number of operators required for the operation: * Required</w:t>
      </w:r>
    </w:p>
    <w:p w:rsidR="00154302" w:rsidRPr="00154302" w:rsidP="00154302" w14:paraId="43B4C34C"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Number of operators required for the operation</w:t>
      </w:r>
    </w:p>
    <w:p w:rsidR="00154302" w:rsidRPr="00154302" w:rsidP="00154302" w14:paraId="08B502B2" w14:textId="77777777">
      <w:pPr>
        <w:spacing w:after="0" w:line="240" w:lineRule="auto"/>
        <w:rPr>
          <w:rFonts w:ascii="Source Sans Pro" w:eastAsia="Times New Roman" w:hAnsi="Source Sans Pro" w:cs="Times New Roman"/>
          <w:color w:val="212121"/>
          <w:sz w:val="26"/>
          <w:szCs w:val="26"/>
        </w:rPr>
      </w:pPr>
    </w:p>
    <w:p w:rsidR="00154302" w:rsidRPr="00154302" w:rsidP="00154302" w14:paraId="2335101A"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11. Number of operators provided with controls and safeguards: * Required</w:t>
      </w:r>
    </w:p>
    <w:p w:rsidR="00154302" w:rsidRPr="00154302" w:rsidP="00154302" w14:paraId="45B77A14"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11. Number of operators provided with controls and safeguards:</w:t>
      </w:r>
    </w:p>
    <w:p w:rsidR="00154302" w:rsidRPr="00154302" w:rsidP="00154302" w14:paraId="2AD339CB" w14:textId="77777777">
      <w:pPr>
        <w:spacing w:after="0" w:line="240" w:lineRule="auto"/>
        <w:rPr>
          <w:rFonts w:ascii="Source Sans Pro" w:eastAsia="Times New Roman" w:hAnsi="Source Sans Pro" w:cs="Times New Roman"/>
          <w:color w:val="212121"/>
          <w:sz w:val="26"/>
          <w:szCs w:val="26"/>
        </w:rPr>
      </w:pPr>
    </w:p>
    <w:p w:rsidR="00154302" w:rsidP="00154302" w14:paraId="045CE323" w14:textId="77777777">
      <w:pPr>
        <w:spacing w:after="0" w:line="240" w:lineRule="auto"/>
        <w:rPr>
          <w:rFonts w:ascii="Source Sans Pro" w:eastAsia="Times New Roman" w:hAnsi="Source Sans Pro" w:cs="Times New Roman"/>
          <w:color w:val="212121"/>
          <w:sz w:val="26"/>
          <w:szCs w:val="26"/>
        </w:rPr>
      </w:pPr>
      <w:r w:rsidRPr="00154302">
        <w:rPr>
          <w:rFonts w:ascii="Source Sans Pro" w:eastAsia="Times New Roman" w:hAnsi="Source Sans Pro" w:cs="Times New Roman"/>
          <w:color w:val="212121"/>
          <w:sz w:val="26"/>
          <w:szCs w:val="26"/>
        </w:rPr>
        <w:t>12. What corrective action has been taken, if any:</w:t>
      </w:r>
    </w:p>
    <w:p w:rsidR="00B3170A" w:rsidRPr="00154302" w:rsidP="00154302" w14:paraId="0719F867" w14:textId="77777777">
      <w:pPr>
        <w:spacing w:after="0" w:line="240" w:lineRule="auto"/>
        <w:rPr>
          <w:rFonts w:ascii="Source Sans Pro" w:eastAsia="Times New Roman" w:hAnsi="Source Sans Pro" w:cs="Times New Roman"/>
          <w:color w:val="212121"/>
          <w:sz w:val="26"/>
          <w:szCs w:val="26"/>
        </w:rPr>
      </w:pPr>
    </w:p>
    <w:p w:rsidR="002D3927" w:rsidP="00154302" w14:paraId="1392FF43" w14:textId="7A8266A4">
      <w:pPr>
        <w:spacing w:after="0" w:line="240" w:lineRule="auto"/>
      </w:pPr>
      <w:r w:rsidRPr="00154302">
        <w:rPr>
          <w:rFonts w:ascii="Source Sans Pro" w:eastAsia="Times New Roman" w:hAnsi="Source Sans Pro" w:cs="Times New Roman"/>
          <w:color w:val="212121"/>
          <w:sz w:val="26"/>
          <w:szCs w:val="26"/>
        </w:rPr>
        <w:t>Submit Reset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CD"/>
    <w:rsid w:val="00017E10"/>
    <w:rsid w:val="00154302"/>
    <w:rsid w:val="001B51CF"/>
    <w:rsid w:val="002B6CF8"/>
    <w:rsid w:val="002D3927"/>
    <w:rsid w:val="003B16EC"/>
    <w:rsid w:val="003C57CD"/>
    <w:rsid w:val="00437369"/>
    <w:rsid w:val="006A73EC"/>
    <w:rsid w:val="00B2670A"/>
    <w:rsid w:val="00B3170A"/>
    <w:rsid w:val="00BD0B27"/>
    <w:rsid w:val="00C53947"/>
    <w:rsid w:val="00F31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DC562"/>
  <w15:chartTrackingRefBased/>
  <w15:docId w15:val="{E7E3ED28-7043-447E-8FCE-3207400B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7CD"/>
    <w:rPr>
      <w:rFonts w:eastAsiaTheme="majorEastAsia" w:cstheme="majorBidi"/>
      <w:color w:val="272727" w:themeColor="text1" w:themeTint="D8"/>
    </w:rPr>
  </w:style>
  <w:style w:type="paragraph" w:styleId="Title">
    <w:name w:val="Title"/>
    <w:basedOn w:val="Normal"/>
    <w:next w:val="Normal"/>
    <w:link w:val="TitleChar"/>
    <w:uiPriority w:val="10"/>
    <w:qFormat/>
    <w:rsid w:val="003C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7CD"/>
    <w:pPr>
      <w:spacing w:before="160"/>
      <w:jc w:val="center"/>
    </w:pPr>
    <w:rPr>
      <w:i/>
      <w:iCs/>
      <w:color w:val="404040" w:themeColor="text1" w:themeTint="BF"/>
    </w:rPr>
  </w:style>
  <w:style w:type="character" w:customStyle="1" w:styleId="QuoteChar">
    <w:name w:val="Quote Char"/>
    <w:basedOn w:val="DefaultParagraphFont"/>
    <w:link w:val="Quote"/>
    <w:uiPriority w:val="29"/>
    <w:rsid w:val="003C57CD"/>
    <w:rPr>
      <w:i/>
      <w:iCs/>
      <w:color w:val="404040" w:themeColor="text1" w:themeTint="BF"/>
    </w:rPr>
  </w:style>
  <w:style w:type="paragraph" w:styleId="ListParagraph">
    <w:name w:val="List Paragraph"/>
    <w:basedOn w:val="Normal"/>
    <w:uiPriority w:val="34"/>
    <w:qFormat/>
    <w:rsid w:val="003C57CD"/>
    <w:pPr>
      <w:ind w:left="720"/>
      <w:contextualSpacing/>
    </w:pPr>
  </w:style>
  <w:style w:type="character" w:styleId="IntenseEmphasis">
    <w:name w:val="Intense Emphasis"/>
    <w:basedOn w:val="DefaultParagraphFont"/>
    <w:uiPriority w:val="21"/>
    <w:qFormat/>
    <w:rsid w:val="003C57CD"/>
    <w:rPr>
      <w:i/>
      <w:iCs/>
      <w:color w:val="2F5496" w:themeColor="accent1" w:themeShade="BF"/>
    </w:rPr>
  </w:style>
  <w:style w:type="paragraph" w:styleId="IntenseQuote">
    <w:name w:val="Intense Quote"/>
    <w:basedOn w:val="Normal"/>
    <w:next w:val="Normal"/>
    <w:link w:val="IntenseQuoteChar"/>
    <w:uiPriority w:val="30"/>
    <w:qFormat/>
    <w:rsid w:val="003C5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7CD"/>
    <w:rPr>
      <w:i/>
      <w:iCs/>
      <w:color w:val="2F5496" w:themeColor="accent1" w:themeShade="BF"/>
    </w:rPr>
  </w:style>
  <w:style w:type="character" w:styleId="IntenseReference">
    <w:name w:val="Intense Reference"/>
    <w:basedOn w:val="DefaultParagraphFont"/>
    <w:uiPriority w:val="32"/>
    <w:qFormat/>
    <w:rsid w:val="003C57CD"/>
    <w:rPr>
      <w:b/>
      <w:bCs/>
      <w:smallCaps/>
      <w:color w:val="2F5496" w:themeColor="accent1" w:themeShade="BF"/>
      <w:spacing w:val="5"/>
    </w:rPr>
  </w:style>
  <w:style w:type="character" w:styleId="Hyperlink">
    <w:name w:val="Hyperlink"/>
    <w:basedOn w:val="DefaultParagraphFont"/>
    <w:uiPriority w:val="99"/>
    <w:unhideWhenUsed/>
    <w:rsid w:val="002D3927"/>
    <w:rPr>
      <w:color w:val="0563C1" w:themeColor="hyperlink"/>
      <w:u w:val="single"/>
    </w:rPr>
  </w:style>
  <w:style w:type="character" w:styleId="UnresolvedMention">
    <w:name w:val="Unresolved Mention"/>
    <w:basedOn w:val="DefaultParagraphFont"/>
    <w:uiPriority w:val="99"/>
    <w:semiHidden/>
    <w:unhideWhenUsed/>
    <w:rsid w:val="002D3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osha.gov/laws-regs/regulations/standardnumber/1910/1910.217" TargetMode="External" /><Relationship Id="rId7" Type="http://schemas.openxmlformats.org/officeDocument/2006/relationships/hyperlink" Target="https://www.osha.gov/form/mechanical-power-presses"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583</Words>
  <Characters>3327</Characters>
  <Application>Microsoft Office Word</Application>
  <DocSecurity>0</DocSecurity>
  <Lines>27</Lines>
  <Paragraphs>7</Paragraphs>
  <ScaleCrop>false</ScaleCrop>
  <Company>U.S. Department of Labor</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OASAM OCIO</dc:creator>
  <cp:lastModifiedBy>Bouchet, Nicole - OASAM OCIO</cp:lastModifiedBy>
  <cp:revision>12</cp:revision>
  <dcterms:created xsi:type="dcterms:W3CDTF">2024-12-04T20:20:00Z</dcterms:created>
  <dcterms:modified xsi:type="dcterms:W3CDTF">2024-12-04T20:33:00Z</dcterms:modified>
</cp:coreProperties>
</file>