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16A32" w:rsidRPr="00116A32" w:rsidP="00116A32" w14:paraId="27C56433" w14:textId="2FDC1FD1">
      <w:pPr>
        <w:spacing w:before="300" w:after="150" w:line="240" w:lineRule="auto"/>
        <w:outlineLvl w:val="1"/>
        <w:rPr>
          <w:rFonts w:ascii="inherit" w:eastAsia="Times New Roman" w:hAnsi="inherit" w:cs="Times New Roman"/>
          <w:color w:val="333333"/>
          <w:kern w:val="0"/>
          <w:sz w:val="49"/>
          <w:szCs w:val="49"/>
          <w14:ligatures w14:val="none"/>
        </w:rPr>
      </w:pPr>
      <w:r>
        <w:rPr>
          <w:rFonts w:ascii="inherit" w:eastAsia="Times New Roman" w:hAnsi="inherit" w:cs="Times New Roman"/>
          <w:color w:val="333333"/>
          <w:kern w:val="0"/>
          <w:sz w:val="49"/>
          <w:szCs w:val="49"/>
          <w14:ligatures w14:val="none"/>
        </w:rPr>
        <w:t>T</w:t>
      </w:r>
      <w:r w:rsidRPr="00116A32">
        <w:rPr>
          <w:rFonts w:ascii="inherit" w:eastAsia="Times New Roman" w:hAnsi="inherit" w:cs="Times New Roman"/>
          <w:color w:val="333333"/>
          <w:kern w:val="0"/>
          <w:sz w:val="49"/>
          <w:szCs w:val="49"/>
          <w14:ligatures w14:val="none"/>
        </w:rPr>
        <w:t>he Electronic Code of Federal Regulations</w:t>
      </w:r>
    </w:p>
    <w:p w:rsidR="00116A32" w:rsidRPr="00116A32" w:rsidP="00116A32" w14:paraId="0C389B86" w14:textId="77777777">
      <w:pPr>
        <w:shd w:val="clear" w:color="auto" w:fill="D9EDF7"/>
        <w:spacing w:after="0" w:line="240" w:lineRule="auto"/>
        <w:rPr>
          <w:rFonts w:ascii="Roboto" w:eastAsia="Times New Roman" w:hAnsi="Roboto" w:cs="Times New Roman"/>
          <w:color w:val="31708F"/>
          <w:kern w:val="0"/>
          <w:sz w:val="27"/>
          <w:szCs w:val="27"/>
          <w14:ligatures w14:val="none"/>
        </w:rPr>
      </w:pPr>
      <w:r w:rsidRPr="00116A32">
        <w:rPr>
          <w:rFonts w:ascii="Roboto" w:eastAsia="Times New Roman" w:hAnsi="Roboto" w:cs="Times New Roman"/>
          <w:color w:val="31708F"/>
          <w:kern w:val="0"/>
          <w:sz w:val="27"/>
          <w:szCs w:val="27"/>
          <w14:ligatures w14:val="none"/>
        </w:rPr>
        <w:t>Displaying title 29, up to date as of 4/25/2024. Title 29 was last amended 4/25/2024.</w:t>
      </w:r>
    </w:p>
    <w:p w:rsidR="00116A32" w:rsidRPr="00116A32" w:rsidP="00116A32" w14:paraId="7980B469" w14:textId="77777777">
      <w:pPr>
        <w:shd w:val="clear" w:color="auto" w:fill="FBFBFB"/>
        <w:spacing w:before="150" w:after="150" w:line="240" w:lineRule="auto"/>
        <w:outlineLvl w:val="3"/>
        <w:rPr>
          <w:rFonts w:ascii="inherit" w:eastAsia="Times New Roman" w:hAnsi="inherit" w:cs="Times New Roman"/>
          <w:b/>
          <w:bCs/>
          <w:color w:val="333333"/>
          <w:kern w:val="0"/>
          <w:sz w:val="27"/>
          <w:szCs w:val="27"/>
          <w14:ligatures w14:val="none"/>
        </w:rPr>
      </w:pPr>
      <w:r w:rsidRPr="00116A32">
        <w:rPr>
          <w:rFonts w:ascii="inherit" w:eastAsia="Times New Roman" w:hAnsi="inherit" w:cs="Times New Roman"/>
          <w:b/>
          <w:bCs/>
          <w:color w:val="333333"/>
          <w:kern w:val="0"/>
          <w:sz w:val="27"/>
          <w:szCs w:val="27"/>
          <w14:ligatures w14:val="none"/>
        </w:rPr>
        <w:t>§ 1910.147 The control of hazardous energy (lockout/tagout).</w:t>
      </w:r>
    </w:p>
    <w:p w:rsidR="00116A32" w:rsidRPr="00116A32" w:rsidP="00116A32" w14:paraId="59961D6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a</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Scope, application, and purpose</w:t>
      </w:r>
      <w:r w:rsidRPr="00116A32">
        <w:rPr>
          <w:rFonts w:ascii="Roboto" w:eastAsia="Times New Roman" w:hAnsi="Roboto" w:cs="Times New Roman"/>
          <w:color w:val="333333"/>
          <w:kern w:val="0"/>
          <w:sz w:val="24"/>
          <w:szCs w:val="24"/>
          <w14:ligatures w14:val="none"/>
        </w:rPr>
        <w:t> —</w:t>
      </w:r>
    </w:p>
    <w:p w:rsidR="00116A32" w:rsidRPr="00116A32" w:rsidP="00116A32" w14:paraId="6EF3AD0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1</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Scope.</w:t>
      </w:r>
    </w:p>
    <w:p w:rsidR="00116A32" w:rsidRPr="00116A32" w:rsidP="00116A32" w14:paraId="1542860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This standard covers the servicing and maintenance of machines and equipment in which the </w:t>
      </w:r>
      <w:r w:rsidRPr="00116A32">
        <w:rPr>
          <w:rFonts w:ascii="Roboto" w:eastAsia="Times New Roman" w:hAnsi="Roboto" w:cs="Times New Roman"/>
          <w:i/>
          <w:iCs/>
          <w:color w:val="333333"/>
          <w:kern w:val="0"/>
          <w:sz w:val="24"/>
          <w:szCs w:val="24"/>
          <w14:ligatures w14:val="none"/>
        </w:rPr>
        <w:t>unexpected</w:t>
      </w:r>
      <w:r w:rsidRPr="00116A32">
        <w:rPr>
          <w:rFonts w:ascii="Roboto" w:eastAsia="Times New Roman" w:hAnsi="Roboto" w:cs="Times New Roman"/>
          <w:color w:val="333333"/>
          <w:kern w:val="0"/>
          <w:sz w:val="24"/>
          <w:szCs w:val="24"/>
          <w14:ligatures w14:val="none"/>
        </w:rPr>
        <w:t xml:space="preserve"> energization or </w:t>
      </w:r>
      <w:r w:rsidRPr="00116A32">
        <w:rPr>
          <w:rFonts w:ascii="Roboto" w:eastAsia="Times New Roman" w:hAnsi="Roboto" w:cs="Times New Roman"/>
          <w:color w:val="333333"/>
          <w:kern w:val="0"/>
          <w:sz w:val="24"/>
          <w:szCs w:val="24"/>
          <w14:ligatures w14:val="none"/>
        </w:rPr>
        <w:t>start up</w:t>
      </w:r>
      <w:r w:rsidRPr="00116A32">
        <w:rPr>
          <w:rFonts w:ascii="Roboto" w:eastAsia="Times New Roman" w:hAnsi="Roboto" w:cs="Times New Roman"/>
          <w:color w:val="333333"/>
          <w:kern w:val="0"/>
          <w:sz w:val="24"/>
          <w:szCs w:val="24"/>
          <w14:ligatures w14:val="none"/>
        </w:rPr>
        <w:t xml:space="preserve"> of the machines or equipment, or release of stored energy could cause injury to employees. This standard establishes minimum performance requirements for the control of such hazardous energy.</w:t>
      </w:r>
    </w:p>
    <w:p w:rsidR="00116A32" w:rsidRPr="00116A32" w:rsidP="00116A32" w14:paraId="341C2D9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This standard does not cover the following:</w:t>
      </w:r>
    </w:p>
    <w:p w:rsidR="00116A32" w:rsidRPr="00116A32" w:rsidP="00116A32" w14:paraId="380D76B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A</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xml:space="preserve"> Construction and agriculture </w:t>
      </w:r>
      <w:r w:rsidRPr="00116A32">
        <w:rPr>
          <w:rFonts w:ascii="Roboto" w:eastAsia="Times New Roman" w:hAnsi="Roboto" w:cs="Times New Roman"/>
          <w:color w:val="333333"/>
          <w:kern w:val="0"/>
          <w:sz w:val="24"/>
          <w:szCs w:val="24"/>
          <w14:ligatures w14:val="none"/>
        </w:rPr>
        <w:t>employment;</w:t>
      </w:r>
    </w:p>
    <w:p w:rsidR="00116A32" w:rsidRPr="00116A32" w:rsidP="00116A32" w14:paraId="778FE5D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B</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Employment covered by </w:t>
      </w:r>
      <w:hyperlink r:id="rId7" w:history="1">
        <w:r w:rsidRPr="00116A32">
          <w:rPr>
            <w:rFonts w:ascii="Roboto" w:eastAsia="Times New Roman" w:hAnsi="Roboto" w:cs="Times New Roman"/>
            <w:color w:val="3071A9"/>
            <w:kern w:val="0"/>
            <w:sz w:val="24"/>
            <w:szCs w:val="24"/>
            <w:u w:val="single"/>
            <w14:ligatures w14:val="none"/>
          </w:rPr>
          <w:t>parts 1915</w:t>
        </w:r>
      </w:hyperlink>
      <w:r w:rsidRPr="00116A32">
        <w:rPr>
          <w:rFonts w:ascii="Roboto" w:eastAsia="Times New Roman" w:hAnsi="Roboto" w:cs="Times New Roman"/>
          <w:color w:val="333333"/>
          <w:kern w:val="0"/>
          <w:sz w:val="24"/>
          <w:szCs w:val="24"/>
          <w14:ligatures w14:val="none"/>
        </w:rPr>
        <w:t>, </w:t>
      </w:r>
      <w:hyperlink r:id="rId8" w:history="1">
        <w:r w:rsidRPr="00116A32">
          <w:rPr>
            <w:rFonts w:ascii="Roboto" w:eastAsia="Times New Roman" w:hAnsi="Roboto" w:cs="Times New Roman"/>
            <w:color w:val="3071A9"/>
            <w:kern w:val="0"/>
            <w:sz w:val="24"/>
            <w:szCs w:val="24"/>
            <w:u w:val="single"/>
            <w14:ligatures w14:val="none"/>
          </w:rPr>
          <w:t>1917</w:t>
        </w:r>
      </w:hyperlink>
      <w:r w:rsidRPr="00116A32">
        <w:rPr>
          <w:rFonts w:ascii="Roboto" w:eastAsia="Times New Roman" w:hAnsi="Roboto" w:cs="Times New Roman"/>
          <w:color w:val="333333"/>
          <w:kern w:val="0"/>
          <w:sz w:val="24"/>
          <w:szCs w:val="24"/>
          <w14:ligatures w14:val="none"/>
        </w:rPr>
        <w:t>, and </w:t>
      </w:r>
      <w:hyperlink r:id="rId9" w:history="1">
        <w:r w:rsidRPr="00116A32">
          <w:rPr>
            <w:rFonts w:ascii="Roboto" w:eastAsia="Times New Roman" w:hAnsi="Roboto" w:cs="Times New Roman"/>
            <w:color w:val="3071A9"/>
            <w:kern w:val="0"/>
            <w:sz w:val="24"/>
            <w:szCs w:val="24"/>
            <w:u w:val="single"/>
            <w14:ligatures w14:val="none"/>
          </w:rPr>
          <w:t>1918 of this title</w:t>
        </w:r>
      </w:hyperlink>
      <w:r w:rsidRPr="00116A32">
        <w:rPr>
          <w:rFonts w:ascii="Roboto" w:eastAsia="Times New Roman" w:hAnsi="Roboto" w:cs="Times New Roman"/>
          <w:color w:val="333333"/>
          <w:kern w:val="0"/>
          <w:sz w:val="24"/>
          <w:szCs w:val="24"/>
          <w14:ligatures w14:val="none"/>
        </w:rPr>
        <w:t>;</w:t>
      </w:r>
    </w:p>
    <w:p w:rsidR="00116A32" w:rsidRPr="00116A32" w:rsidP="00116A32" w14:paraId="6670DB5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C</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xml:space="preserve"> Installations under the exclusive control of electric utilities for the purpose of power generation, transmission and distribution, including related equipment for communication or </w:t>
      </w:r>
      <w:r w:rsidRPr="00116A32">
        <w:rPr>
          <w:rFonts w:ascii="Roboto" w:eastAsia="Times New Roman" w:hAnsi="Roboto" w:cs="Times New Roman"/>
          <w:color w:val="333333"/>
          <w:kern w:val="0"/>
          <w:sz w:val="24"/>
          <w:szCs w:val="24"/>
          <w14:ligatures w14:val="none"/>
        </w:rPr>
        <w:t>metering;</w:t>
      </w:r>
    </w:p>
    <w:p w:rsidR="00116A32" w:rsidRPr="00116A32" w:rsidP="00116A32" w14:paraId="129AA27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D</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Exposure to electrical hazards from work on, near, or with conductors or equipment in electric-utilization installations, which is covered by </w:t>
      </w:r>
      <w:hyperlink r:id="rId10" w:history="1">
        <w:r w:rsidRPr="00116A32">
          <w:rPr>
            <w:rFonts w:ascii="Roboto" w:eastAsia="Times New Roman" w:hAnsi="Roboto" w:cs="Times New Roman"/>
            <w:color w:val="3071A9"/>
            <w:kern w:val="0"/>
            <w:sz w:val="24"/>
            <w:szCs w:val="24"/>
            <w:u w:val="single"/>
            <w14:ligatures w14:val="none"/>
          </w:rPr>
          <w:t>subpart S of this part</w:t>
        </w:r>
      </w:hyperlink>
      <w:r w:rsidRPr="00116A32">
        <w:rPr>
          <w:rFonts w:ascii="Roboto" w:eastAsia="Times New Roman" w:hAnsi="Roboto" w:cs="Times New Roman"/>
          <w:color w:val="333333"/>
          <w:kern w:val="0"/>
          <w:sz w:val="24"/>
          <w:szCs w:val="24"/>
          <w14:ligatures w14:val="none"/>
        </w:rPr>
        <w:t>; and</w:t>
      </w:r>
    </w:p>
    <w:p w:rsidR="00116A32" w:rsidRPr="00116A32" w:rsidP="00116A32" w14:paraId="5156B81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E</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Oil and gas well drilling and servicing.</w:t>
      </w:r>
    </w:p>
    <w:p w:rsidR="00116A32" w:rsidRPr="00116A32" w:rsidP="00116A32" w14:paraId="06E151E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2</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Application.</w:t>
      </w:r>
    </w:p>
    <w:p w:rsidR="00116A32" w:rsidRPr="00116A32" w:rsidP="00116A32" w14:paraId="0D0FD4F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This standard applies to the control of energy during servicing and/or maintenance of machines and equipment.</w:t>
      </w:r>
    </w:p>
    <w:p w:rsidR="00116A32" w:rsidRPr="00116A32" w:rsidP="00116A32" w14:paraId="3369337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Normal production operations are not covered by this standard (See </w:t>
      </w:r>
      <w:hyperlink r:id="rId11" w:history="1">
        <w:r w:rsidRPr="00116A32">
          <w:rPr>
            <w:rFonts w:ascii="Roboto" w:eastAsia="Times New Roman" w:hAnsi="Roboto" w:cs="Times New Roman"/>
            <w:color w:val="3071A9"/>
            <w:kern w:val="0"/>
            <w:sz w:val="24"/>
            <w:szCs w:val="24"/>
            <w:u w:val="single"/>
            <w14:ligatures w14:val="none"/>
          </w:rPr>
          <w:t>subpart O of this part</w:t>
        </w:r>
      </w:hyperlink>
      <w:r w:rsidRPr="00116A32">
        <w:rPr>
          <w:rFonts w:ascii="Roboto" w:eastAsia="Times New Roman" w:hAnsi="Roboto" w:cs="Times New Roman"/>
          <w:color w:val="333333"/>
          <w:kern w:val="0"/>
          <w:sz w:val="24"/>
          <w:szCs w:val="24"/>
          <w14:ligatures w14:val="none"/>
        </w:rPr>
        <w:t xml:space="preserve">). Servicing and/or maintenance which takes place during normal production operations is covered by this standard only </w:t>
      </w:r>
      <w:r w:rsidRPr="00116A32">
        <w:rPr>
          <w:rFonts w:ascii="Roboto" w:eastAsia="Times New Roman" w:hAnsi="Roboto" w:cs="Times New Roman"/>
          <w:color w:val="333333"/>
          <w:kern w:val="0"/>
          <w:sz w:val="24"/>
          <w:szCs w:val="24"/>
          <w14:ligatures w14:val="none"/>
        </w:rPr>
        <w:t>if;:</w:t>
      </w:r>
    </w:p>
    <w:p w:rsidR="00116A32" w:rsidRPr="00116A32" w:rsidP="00116A32" w14:paraId="65E71C4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A</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An employee is required to remove or bypass a guard or other safety device; or</w:t>
      </w:r>
    </w:p>
    <w:p w:rsidR="00116A32" w:rsidRPr="00116A32" w:rsidP="00116A32" w14:paraId="6E34289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B</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xml:space="preserve"> An employee is required to place any part of his or her body into an area on a machine or piece of equipment where work is </w:t>
      </w:r>
      <w:r w:rsidRPr="00116A32">
        <w:rPr>
          <w:rFonts w:ascii="Roboto" w:eastAsia="Times New Roman" w:hAnsi="Roboto" w:cs="Times New Roman"/>
          <w:color w:val="333333"/>
          <w:kern w:val="0"/>
          <w:sz w:val="24"/>
          <w:szCs w:val="24"/>
          <w14:ligatures w14:val="none"/>
        </w:rPr>
        <w:t>actually performed</w:t>
      </w:r>
      <w:r w:rsidRPr="00116A32">
        <w:rPr>
          <w:rFonts w:ascii="Roboto" w:eastAsia="Times New Roman" w:hAnsi="Roboto" w:cs="Times New Roman"/>
          <w:color w:val="333333"/>
          <w:kern w:val="0"/>
          <w:sz w:val="24"/>
          <w:szCs w:val="24"/>
          <w14:ligatures w14:val="none"/>
        </w:rPr>
        <w:t xml:space="preserve"> upon the material being processed (point of operation) or where an associated danger zone exists during a machine operating cycle.</w:t>
      </w:r>
    </w:p>
    <w:p w:rsidR="00116A32" w:rsidRPr="00116A32" w:rsidP="00116A32" w14:paraId="62069C39"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116A32">
        <w:rPr>
          <w:rFonts w:ascii="Times New Roman" w:eastAsia="Times New Roman" w:hAnsi="Times New Roman" w:cs="Times New Roman"/>
          <w:color w:val="333333"/>
          <w:kern w:val="0"/>
          <w14:ligatures w14:val="none"/>
        </w:rPr>
        <w:t>Note:</w:t>
      </w:r>
    </w:p>
    <w:p w:rsidR="00116A32" w:rsidRPr="00116A32" w:rsidP="00116A32" w14:paraId="32A40F59" w14:textId="77777777">
      <w:pPr>
        <w:shd w:val="clear" w:color="auto" w:fill="FCF8E3"/>
        <w:spacing w:after="0" w:line="240" w:lineRule="auto"/>
        <w:rPr>
          <w:rFonts w:ascii="Times New Roman" w:eastAsia="Times New Roman" w:hAnsi="Times New Roman" w:cs="Times New Roman"/>
          <w:color w:val="333333"/>
          <w:kern w:val="0"/>
          <w:sz w:val="24"/>
          <w:szCs w:val="24"/>
          <w14:ligatures w14:val="none"/>
        </w:rPr>
      </w:pPr>
      <w:r w:rsidRPr="00116A32">
        <w:rPr>
          <w:rFonts w:ascii="Times New Roman" w:eastAsia="Times New Roman" w:hAnsi="Times New Roman" w:cs="Times New Roman"/>
          <w:color w:val="333333"/>
          <w:kern w:val="0"/>
          <w:sz w:val="24"/>
          <w:szCs w:val="24"/>
          <w14:ligatures w14:val="none"/>
        </w:rPr>
        <w:t> </w:t>
      </w:r>
    </w:p>
    <w:p w:rsidR="00116A32" w:rsidRPr="00116A32" w:rsidP="00116A32" w14:paraId="5AED9E99" w14:textId="77777777">
      <w:pPr>
        <w:shd w:val="clear" w:color="auto" w:fill="FCF8E3"/>
        <w:spacing w:after="300" w:line="240" w:lineRule="auto"/>
        <w:rPr>
          <w:rFonts w:ascii="Roboto" w:eastAsia="Times New Roman" w:hAnsi="Roboto" w:cs="Times New Roman"/>
          <w:color w:val="333333"/>
          <w:kern w:val="0"/>
          <w14:ligatures w14:val="none"/>
        </w:rPr>
      </w:pPr>
      <w:r w:rsidRPr="00116A32">
        <w:rPr>
          <w:rFonts w:ascii="Roboto" w:eastAsia="Times New Roman" w:hAnsi="Roboto" w:cs="Times New Roman"/>
          <w:i/>
          <w:iCs/>
          <w:color w:val="333333"/>
          <w:kern w:val="0"/>
          <w14:ligatures w14:val="none"/>
        </w:rPr>
        <w:t>Exception to paragraph (a)(2)(ii):</w:t>
      </w:r>
      <w:r w:rsidRPr="00116A32">
        <w:rPr>
          <w:rFonts w:ascii="Roboto" w:eastAsia="Times New Roman" w:hAnsi="Roboto" w:cs="Times New Roman"/>
          <w:color w:val="333333"/>
          <w:kern w:val="0"/>
          <w14:ligatures w14:val="none"/>
        </w:rPr>
        <w:t> Minor tool changes and adjustments, and other minor servicing activities, which take place during normal production operations, are not covered by this standard if they are routine, repetitive, and integral to the use of the equipment for production, provided that the work is performed using alternative measures which provide effective protection (See </w:t>
      </w:r>
      <w:hyperlink r:id="rId11" w:history="1">
        <w:r w:rsidRPr="00116A32">
          <w:rPr>
            <w:rFonts w:ascii="Roboto" w:eastAsia="Times New Roman" w:hAnsi="Roboto" w:cs="Times New Roman"/>
            <w:color w:val="3071A9"/>
            <w:kern w:val="0"/>
            <w:u w:val="single"/>
            <w14:ligatures w14:val="none"/>
          </w:rPr>
          <w:t>subpart O of this part</w:t>
        </w:r>
      </w:hyperlink>
      <w:r w:rsidRPr="00116A32">
        <w:rPr>
          <w:rFonts w:ascii="Roboto" w:eastAsia="Times New Roman" w:hAnsi="Roboto" w:cs="Times New Roman"/>
          <w:color w:val="333333"/>
          <w:kern w:val="0"/>
          <w14:ligatures w14:val="none"/>
        </w:rPr>
        <w:t>).</w:t>
      </w:r>
    </w:p>
    <w:p w:rsidR="00116A32" w:rsidRPr="00116A32" w:rsidP="00116A32" w14:paraId="68EA488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This standard does not apply to the following.</w:t>
      </w:r>
    </w:p>
    <w:p w:rsidR="00116A32" w:rsidRPr="00116A32" w:rsidP="00116A32" w14:paraId="7EEDEB1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A</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xml:space="preserve"> Work on cord and plug connected electric equipment for which exposure to the hazards of unexpected energization or </w:t>
      </w:r>
      <w:r w:rsidRPr="00116A32">
        <w:rPr>
          <w:rFonts w:ascii="Roboto" w:eastAsia="Times New Roman" w:hAnsi="Roboto" w:cs="Times New Roman"/>
          <w:color w:val="333333"/>
          <w:kern w:val="0"/>
          <w:sz w:val="24"/>
          <w:szCs w:val="24"/>
          <w14:ligatures w14:val="none"/>
        </w:rPr>
        <w:t>start up</w:t>
      </w:r>
      <w:r w:rsidRPr="00116A32">
        <w:rPr>
          <w:rFonts w:ascii="Roboto" w:eastAsia="Times New Roman" w:hAnsi="Roboto" w:cs="Times New Roman"/>
          <w:color w:val="333333"/>
          <w:kern w:val="0"/>
          <w:sz w:val="24"/>
          <w:szCs w:val="24"/>
          <w14:ligatures w14:val="none"/>
        </w:rPr>
        <w:t xml:space="preserve"> of the equipment is controlled by the unplugging of the equipment from the energy source and by the plug being under the exclusive control of the employee performing the servicing or maintenance.</w:t>
      </w:r>
    </w:p>
    <w:p w:rsidR="00116A32" w:rsidRPr="00116A32" w:rsidP="00116A32" w14:paraId="0860AF1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B</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xml:space="preserve"> Hot tap operations involving transmission and distribution systems for substances such as gas, steam, </w:t>
      </w:r>
      <w:r w:rsidRPr="00116A32">
        <w:rPr>
          <w:rFonts w:ascii="Roboto" w:eastAsia="Times New Roman" w:hAnsi="Roboto" w:cs="Times New Roman"/>
          <w:color w:val="333333"/>
          <w:kern w:val="0"/>
          <w:sz w:val="24"/>
          <w:szCs w:val="24"/>
          <w14:ligatures w14:val="none"/>
        </w:rPr>
        <w:t>water</w:t>
      </w:r>
      <w:r w:rsidRPr="00116A32">
        <w:rPr>
          <w:rFonts w:ascii="Roboto" w:eastAsia="Times New Roman" w:hAnsi="Roboto" w:cs="Times New Roman"/>
          <w:color w:val="333333"/>
          <w:kern w:val="0"/>
          <w:sz w:val="24"/>
          <w:szCs w:val="24"/>
          <w14:ligatures w14:val="none"/>
        </w:rPr>
        <w:t xml:space="preserve"> or petroleum products when they are performed on pressurized pipelines, provided that the employer demonstrates that</w:t>
      </w:r>
    </w:p>
    <w:p w:rsidR="00116A32" w:rsidRPr="00116A32" w:rsidP="00116A32" w14:paraId="0029E83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i/>
          <w:iCs/>
          <w:color w:val="333333"/>
          <w:kern w:val="0"/>
          <w:sz w:val="24"/>
          <w:szCs w:val="24"/>
          <w:bdr w:val="single" w:sz="6" w:space="0" w:color="D8D8D8" w:frame="1"/>
          <w:shd w:val="clear" w:color="auto" w:fill="D8D8D8"/>
          <w14:ligatures w14:val="none"/>
        </w:rPr>
        <w:t>1</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xml:space="preserve"> continuity of service is </w:t>
      </w:r>
      <w:r w:rsidRPr="00116A32">
        <w:rPr>
          <w:rFonts w:ascii="Roboto" w:eastAsia="Times New Roman" w:hAnsi="Roboto" w:cs="Times New Roman"/>
          <w:color w:val="333333"/>
          <w:kern w:val="0"/>
          <w:sz w:val="24"/>
          <w:szCs w:val="24"/>
          <w14:ligatures w14:val="none"/>
        </w:rPr>
        <w:t>essential;</w:t>
      </w:r>
    </w:p>
    <w:p w:rsidR="00116A32" w:rsidRPr="00116A32" w:rsidP="00116A32" w14:paraId="62BD435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i/>
          <w:iCs/>
          <w:color w:val="333333"/>
          <w:kern w:val="0"/>
          <w:sz w:val="24"/>
          <w:szCs w:val="24"/>
          <w:bdr w:val="single" w:sz="6" w:space="0" w:color="D8D8D8" w:frame="1"/>
          <w:shd w:val="clear" w:color="auto" w:fill="D8D8D8"/>
          <w14:ligatures w14:val="none"/>
        </w:rPr>
        <w:t>2</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shutdown of the system is impractical; and</w:t>
      </w:r>
    </w:p>
    <w:p w:rsidR="00116A32" w:rsidRPr="00116A32" w:rsidP="00116A32" w14:paraId="11CC580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i/>
          <w:iCs/>
          <w:color w:val="333333"/>
          <w:kern w:val="0"/>
          <w:sz w:val="24"/>
          <w:szCs w:val="24"/>
          <w:bdr w:val="single" w:sz="6" w:space="0" w:color="D8D8D8" w:frame="1"/>
          <w:shd w:val="clear" w:color="auto" w:fill="D8D8D8"/>
          <w14:ligatures w14:val="none"/>
        </w:rPr>
        <w:t>3</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documented procedures are followed, and special equipment is used which will provide proven effective protection for employees.</w:t>
      </w:r>
    </w:p>
    <w:p w:rsidR="00116A32" w:rsidRPr="00116A32" w:rsidP="00116A32" w14:paraId="67594E4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3</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Purpose.</w:t>
      </w:r>
    </w:p>
    <w:p w:rsidR="00116A32" w:rsidRPr="00116A32" w:rsidP="00116A32" w14:paraId="681D7FF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xml:space="preserve"> This section requires employers to establish a program and utilize procedures for affixing appropriate lockout devices or tagout devices to energy isolating devices, and to otherwise disable machines or equipment to prevent unexpected energization, </w:t>
      </w:r>
      <w:r w:rsidRPr="00116A32">
        <w:rPr>
          <w:rFonts w:ascii="Roboto" w:eastAsia="Times New Roman" w:hAnsi="Roboto" w:cs="Times New Roman"/>
          <w:color w:val="333333"/>
          <w:kern w:val="0"/>
          <w:sz w:val="24"/>
          <w:szCs w:val="24"/>
          <w14:ligatures w14:val="none"/>
        </w:rPr>
        <w:t>start-up</w:t>
      </w:r>
      <w:r w:rsidRPr="00116A32">
        <w:rPr>
          <w:rFonts w:ascii="Roboto" w:eastAsia="Times New Roman" w:hAnsi="Roboto" w:cs="Times New Roman"/>
          <w:color w:val="333333"/>
          <w:kern w:val="0"/>
          <w:sz w:val="24"/>
          <w:szCs w:val="24"/>
          <w14:ligatures w14:val="none"/>
        </w:rPr>
        <w:t xml:space="preserve"> or release of stored energy in order to prevent injury to employees.</w:t>
      </w:r>
    </w:p>
    <w:p w:rsidR="00116A32" w:rsidRPr="00116A32" w:rsidP="00116A32" w14:paraId="4EC3161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When other standards in this part require the use of lockout or tagout, they shall be used and supplemented by the procedural and training requirements of this section.</w:t>
      </w:r>
    </w:p>
    <w:p w:rsidR="00116A32" w:rsidRPr="00116A32" w:rsidP="00116A32" w14:paraId="2D32AD9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b</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Definitions applicable to this section.</w:t>
      </w:r>
    </w:p>
    <w:p w:rsidR="00116A32" w:rsidRPr="00116A32" w:rsidP="00116A32" w14:paraId="0C3A802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i/>
          <w:iCs/>
          <w:color w:val="333333"/>
          <w:kern w:val="0"/>
          <w:sz w:val="24"/>
          <w:szCs w:val="24"/>
          <w:bdr w:val="single" w:sz="6" w:space="0" w:color="D8D8D8" w:frame="1"/>
          <w:shd w:val="clear" w:color="auto" w:fill="D8D8D8"/>
          <w14:ligatures w14:val="none"/>
        </w:rPr>
        <w:t>Affected employee.</w:t>
      </w:r>
      <w:r w:rsidRPr="00116A32">
        <w:rPr>
          <w:rFonts w:ascii="Roboto" w:eastAsia="Times New Roman" w:hAnsi="Roboto" w:cs="Times New Roman"/>
          <w:color w:val="333333"/>
          <w:kern w:val="0"/>
          <w:sz w:val="24"/>
          <w:szCs w:val="24"/>
          <w14:ligatures w14:val="none"/>
        </w:rPr>
        <w:t xml:space="preserve"> An employee whose job requires him/her to operate or use a machine or equipment on which </w:t>
      </w:r>
      <w:r w:rsidRPr="00116A32">
        <w:rPr>
          <w:rFonts w:ascii="Roboto" w:eastAsia="Times New Roman" w:hAnsi="Roboto" w:cs="Times New Roman"/>
          <w:color w:val="333333"/>
          <w:kern w:val="0"/>
          <w:sz w:val="24"/>
          <w:szCs w:val="24"/>
          <w14:ligatures w14:val="none"/>
        </w:rPr>
        <w:t>servicing</w:t>
      </w:r>
      <w:r w:rsidRPr="00116A32">
        <w:rPr>
          <w:rFonts w:ascii="Roboto" w:eastAsia="Times New Roman" w:hAnsi="Roboto" w:cs="Times New Roman"/>
          <w:color w:val="333333"/>
          <w:kern w:val="0"/>
          <w:sz w:val="24"/>
          <w:szCs w:val="24"/>
          <w14:ligatures w14:val="none"/>
        </w:rPr>
        <w:t xml:space="preserve"> or maintenance is being performed under lockout or tagout, or whose job requires him/her to work in an area in which such servicing or maintenance is being performed.</w:t>
      </w:r>
    </w:p>
    <w:p w:rsidR="00116A32" w:rsidRPr="00116A32" w:rsidP="00116A32" w14:paraId="3B5238A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i/>
          <w:iCs/>
          <w:color w:val="333333"/>
          <w:kern w:val="0"/>
          <w:sz w:val="24"/>
          <w:szCs w:val="24"/>
          <w:bdr w:val="single" w:sz="6" w:space="0" w:color="D8D8D8" w:frame="1"/>
          <w:shd w:val="clear" w:color="auto" w:fill="D8D8D8"/>
          <w14:ligatures w14:val="none"/>
        </w:rPr>
        <w:t>Authorized employee.</w:t>
      </w:r>
      <w:r w:rsidRPr="00116A32">
        <w:rPr>
          <w:rFonts w:ascii="Roboto" w:eastAsia="Times New Roman" w:hAnsi="Roboto" w:cs="Times New Roman"/>
          <w:color w:val="333333"/>
          <w:kern w:val="0"/>
          <w:sz w:val="24"/>
          <w:szCs w:val="24"/>
          <w14:ligatures w14:val="none"/>
        </w:rPr>
        <w:t xml:space="preserve"> A person who locks out or tags out machines or equipment </w:t>
      </w:r>
      <w:r w:rsidRPr="00116A32">
        <w:rPr>
          <w:rFonts w:ascii="Roboto" w:eastAsia="Times New Roman" w:hAnsi="Roboto" w:cs="Times New Roman"/>
          <w:color w:val="333333"/>
          <w:kern w:val="0"/>
          <w:sz w:val="24"/>
          <w:szCs w:val="24"/>
          <w14:ligatures w14:val="none"/>
        </w:rPr>
        <w:t>in order to</w:t>
      </w:r>
      <w:r w:rsidRPr="00116A32">
        <w:rPr>
          <w:rFonts w:ascii="Roboto" w:eastAsia="Times New Roman" w:hAnsi="Roboto" w:cs="Times New Roman"/>
          <w:color w:val="333333"/>
          <w:kern w:val="0"/>
          <w:sz w:val="24"/>
          <w:szCs w:val="24"/>
          <w14:ligatures w14:val="none"/>
        </w:rPr>
        <w:t xml:space="preserve"> perform servicing or maintenance on that machine or equipment. An affected employee becomes an authorized employee when that employee's duties include performing servicing or maintenance covered under this section.</w:t>
      </w:r>
    </w:p>
    <w:p w:rsidR="00116A32" w:rsidRPr="00116A32" w:rsidP="00116A32" w14:paraId="5C53F6C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i/>
          <w:iCs/>
          <w:color w:val="333333"/>
          <w:kern w:val="0"/>
          <w:sz w:val="24"/>
          <w:szCs w:val="24"/>
          <w:bdr w:val="single" w:sz="6" w:space="0" w:color="D8D8D8" w:frame="1"/>
          <w:shd w:val="clear" w:color="auto" w:fill="D8D8D8"/>
          <w14:ligatures w14:val="none"/>
        </w:rPr>
        <w:t>Capable of being locked out.</w:t>
      </w:r>
      <w:r w:rsidRPr="00116A32">
        <w:rPr>
          <w:rFonts w:ascii="Roboto" w:eastAsia="Times New Roman" w:hAnsi="Roboto" w:cs="Times New Roman"/>
          <w:color w:val="333333"/>
          <w:kern w:val="0"/>
          <w:sz w:val="24"/>
          <w:szCs w:val="24"/>
          <w14:ligatures w14:val="none"/>
        </w:rPr>
        <w:t xml:space="preserve"> An energy isolating device is capable of being locked out if it has a hasp or other means of attachment to which, or through which, a lock can be affixed, or it has a locking mechanism built into it. Other energy isolating devices are capable of </w:t>
      </w:r>
      <w:r w:rsidRPr="00116A32">
        <w:rPr>
          <w:rFonts w:ascii="Roboto" w:eastAsia="Times New Roman" w:hAnsi="Roboto" w:cs="Times New Roman"/>
          <w:color w:val="333333"/>
          <w:kern w:val="0"/>
          <w:sz w:val="24"/>
          <w:szCs w:val="24"/>
          <w14:ligatures w14:val="none"/>
        </w:rPr>
        <w:t>being locked out, if lockout can be achieved without the need to dismantle, rebuild, or replace the energy isolating device or permanently alter its energy control capability.</w:t>
      </w:r>
    </w:p>
    <w:p w:rsidR="00116A32" w:rsidRPr="00116A32" w:rsidP="00116A32" w14:paraId="1C2FB65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i/>
          <w:iCs/>
          <w:color w:val="333333"/>
          <w:kern w:val="0"/>
          <w:sz w:val="24"/>
          <w:szCs w:val="24"/>
          <w:bdr w:val="single" w:sz="6" w:space="0" w:color="D8D8D8" w:frame="1"/>
          <w:shd w:val="clear" w:color="auto" w:fill="D8D8D8"/>
          <w14:ligatures w14:val="none"/>
        </w:rPr>
        <w:t>Energized.</w:t>
      </w:r>
      <w:r w:rsidRPr="00116A32">
        <w:rPr>
          <w:rFonts w:ascii="Roboto" w:eastAsia="Times New Roman" w:hAnsi="Roboto" w:cs="Times New Roman"/>
          <w:color w:val="333333"/>
          <w:kern w:val="0"/>
          <w:sz w:val="24"/>
          <w:szCs w:val="24"/>
          <w14:ligatures w14:val="none"/>
        </w:rPr>
        <w:t> Connected to an energy source or containing residual or stored energy.</w:t>
      </w:r>
    </w:p>
    <w:p w:rsidR="00116A32" w:rsidRPr="00116A32" w:rsidP="00116A32" w14:paraId="6D7222D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i/>
          <w:iCs/>
          <w:color w:val="333333"/>
          <w:kern w:val="0"/>
          <w:sz w:val="24"/>
          <w:szCs w:val="24"/>
          <w:bdr w:val="single" w:sz="6" w:space="0" w:color="D8D8D8" w:frame="1"/>
          <w:shd w:val="clear" w:color="auto" w:fill="D8D8D8"/>
          <w14:ligatures w14:val="none"/>
        </w:rPr>
        <w:t>Energy isolating device.</w:t>
      </w:r>
      <w:r w:rsidRPr="00116A32">
        <w:rPr>
          <w:rFonts w:ascii="Roboto" w:eastAsia="Times New Roman" w:hAnsi="Roboto" w:cs="Times New Roman"/>
          <w:color w:val="333333"/>
          <w:kern w:val="0"/>
          <w:sz w:val="24"/>
          <w:szCs w:val="24"/>
          <w14:ligatures w14:val="none"/>
        </w:rPr>
        <w:t> A mechanical device that physically prevents the transmission or release of energy, including but not limited to the following: A manually operated electrical circuit breaker; a disconnect switch; a manually operated switch by which the conductors of a circuit can be disconnected from all ungrounded supply conductors, and, in addition, no pole can be operated independently; a line valve; a block; and any similar device used to block or isolate energy. Push buttons, selector switches and other control circuit type devices are not energy isolating devices.</w:t>
      </w:r>
    </w:p>
    <w:p w:rsidR="00116A32" w:rsidRPr="00116A32" w:rsidP="00116A32" w14:paraId="4EAF245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i/>
          <w:iCs/>
          <w:color w:val="333333"/>
          <w:kern w:val="0"/>
          <w:sz w:val="24"/>
          <w:szCs w:val="24"/>
          <w:bdr w:val="single" w:sz="6" w:space="0" w:color="D8D8D8" w:frame="1"/>
          <w:shd w:val="clear" w:color="auto" w:fill="D8D8D8"/>
          <w14:ligatures w14:val="none"/>
        </w:rPr>
        <w:t>Energy source.</w:t>
      </w:r>
      <w:r w:rsidRPr="00116A32">
        <w:rPr>
          <w:rFonts w:ascii="Roboto" w:eastAsia="Times New Roman" w:hAnsi="Roboto" w:cs="Times New Roman"/>
          <w:color w:val="333333"/>
          <w:kern w:val="0"/>
          <w:sz w:val="24"/>
          <w:szCs w:val="24"/>
          <w14:ligatures w14:val="none"/>
        </w:rPr>
        <w:t> Any source of electrical, mechanical, hydraulic, pneumatic, chemical, thermal, or other energy.</w:t>
      </w:r>
    </w:p>
    <w:p w:rsidR="00116A32" w:rsidRPr="00116A32" w:rsidP="00116A32" w14:paraId="3010F04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i/>
          <w:iCs/>
          <w:color w:val="333333"/>
          <w:kern w:val="0"/>
          <w:sz w:val="24"/>
          <w:szCs w:val="24"/>
          <w:bdr w:val="single" w:sz="6" w:space="0" w:color="D8D8D8" w:frame="1"/>
          <w:shd w:val="clear" w:color="auto" w:fill="D8D8D8"/>
          <w14:ligatures w14:val="none"/>
        </w:rPr>
        <w:t>Hot tap.</w:t>
      </w:r>
      <w:r w:rsidRPr="00116A32">
        <w:rPr>
          <w:rFonts w:ascii="Roboto" w:eastAsia="Times New Roman" w:hAnsi="Roboto" w:cs="Times New Roman"/>
          <w:color w:val="333333"/>
          <w:kern w:val="0"/>
          <w:sz w:val="24"/>
          <w:szCs w:val="24"/>
          <w14:ligatures w14:val="none"/>
        </w:rPr>
        <w:t xml:space="preserve"> A procedure used in the repair, maintenance and services activities which involves welding on a piece of equipment (pipelines, </w:t>
      </w:r>
      <w:r w:rsidRPr="00116A32">
        <w:rPr>
          <w:rFonts w:ascii="Roboto" w:eastAsia="Times New Roman" w:hAnsi="Roboto" w:cs="Times New Roman"/>
          <w:color w:val="333333"/>
          <w:kern w:val="0"/>
          <w:sz w:val="24"/>
          <w:szCs w:val="24"/>
          <w14:ligatures w14:val="none"/>
        </w:rPr>
        <w:t>vessels</w:t>
      </w:r>
      <w:r w:rsidRPr="00116A32">
        <w:rPr>
          <w:rFonts w:ascii="Roboto" w:eastAsia="Times New Roman" w:hAnsi="Roboto" w:cs="Times New Roman"/>
          <w:color w:val="333333"/>
          <w:kern w:val="0"/>
          <w:sz w:val="24"/>
          <w:szCs w:val="24"/>
          <w14:ligatures w14:val="none"/>
        </w:rPr>
        <w:t xml:space="preserve"> or tanks) under pressure, in order to install connections or appurtenances. It is commonly used to replace or add sections of pipeline without the interruption of service for air, gas, water, steam, and petrochemical distribution systems.</w:t>
      </w:r>
    </w:p>
    <w:p w:rsidR="00116A32" w:rsidRPr="00116A32" w:rsidP="00116A32" w14:paraId="14DF684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i/>
          <w:iCs/>
          <w:color w:val="333333"/>
          <w:kern w:val="0"/>
          <w:sz w:val="24"/>
          <w:szCs w:val="24"/>
          <w:bdr w:val="single" w:sz="6" w:space="0" w:color="D8D8D8" w:frame="1"/>
          <w:shd w:val="clear" w:color="auto" w:fill="D8D8D8"/>
          <w14:ligatures w14:val="none"/>
        </w:rPr>
        <w:t>Lockout.</w:t>
      </w:r>
      <w:r w:rsidRPr="00116A32">
        <w:rPr>
          <w:rFonts w:ascii="Roboto" w:eastAsia="Times New Roman" w:hAnsi="Roboto" w:cs="Times New Roman"/>
          <w:color w:val="333333"/>
          <w:kern w:val="0"/>
          <w:sz w:val="24"/>
          <w:szCs w:val="24"/>
          <w14:ligatures w14:val="none"/>
        </w:rPr>
        <w:t> The placement of a lockout device on an energy isolating device, in accordance with an established procedure, ensuring that the energy isolating device and the equipment being controlled cannot be operated until the lockout device is removed.</w:t>
      </w:r>
    </w:p>
    <w:p w:rsidR="00116A32" w:rsidRPr="00116A32" w:rsidP="00116A32" w14:paraId="59B04F5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i/>
          <w:iCs/>
          <w:color w:val="333333"/>
          <w:kern w:val="0"/>
          <w:sz w:val="24"/>
          <w:szCs w:val="24"/>
          <w:bdr w:val="single" w:sz="6" w:space="0" w:color="D8D8D8" w:frame="1"/>
          <w:shd w:val="clear" w:color="auto" w:fill="D8D8D8"/>
          <w14:ligatures w14:val="none"/>
        </w:rPr>
        <w:t>Lockout device.</w:t>
      </w:r>
      <w:r w:rsidRPr="00116A32">
        <w:rPr>
          <w:rFonts w:ascii="Roboto" w:eastAsia="Times New Roman" w:hAnsi="Roboto" w:cs="Times New Roman"/>
          <w:color w:val="333333"/>
          <w:kern w:val="0"/>
          <w:sz w:val="24"/>
          <w:szCs w:val="24"/>
          <w14:ligatures w14:val="none"/>
        </w:rPr>
        <w:t> A device that utilizes a positive means such as a lock, either key or combination type, to hold an energy isolating device in a safe position and prevent the energizing of a machine or equipment. Included are blank flanges and bolted slip blinds.</w:t>
      </w:r>
    </w:p>
    <w:p w:rsidR="00116A32" w:rsidRPr="00116A32" w:rsidP="00116A32" w14:paraId="5BE1D8B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i/>
          <w:iCs/>
          <w:color w:val="333333"/>
          <w:kern w:val="0"/>
          <w:sz w:val="24"/>
          <w:szCs w:val="24"/>
          <w:bdr w:val="single" w:sz="6" w:space="0" w:color="D8D8D8" w:frame="1"/>
          <w:shd w:val="clear" w:color="auto" w:fill="D8D8D8"/>
          <w14:ligatures w14:val="none"/>
        </w:rPr>
        <w:t>Normal production operations.</w:t>
      </w:r>
      <w:r w:rsidRPr="00116A32">
        <w:rPr>
          <w:rFonts w:ascii="Roboto" w:eastAsia="Times New Roman" w:hAnsi="Roboto" w:cs="Times New Roman"/>
          <w:color w:val="333333"/>
          <w:kern w:val="0"/>
          <w:sz w:val="24"/>
          <w:szCs w:val="24"/>
          <w14:ligatures w14:val="none"/>
        </w:rPr>
        <w:t> The utilization of a machine or equipment to perform its intended production function.</w:t>
      </w:r>
    </w:p>
    <w:p w:rsidR="00116A32" w:rsidRPr="00116A32" w:rsidP="00116A32" w14:paraId="024398D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i/>
          <w:iCs/>
          <w:color w:val="333333"/>
          <w:kern w:val="0"/>
          <w:sz w:val="24"/>
          <w:szCs w:val="24"/>
          <w:bdr w:val="single" w:sz="6" w:space="0" w:color="D8D8D8" w:frame="1"/>
          <w:shd w:val="clear" w:color="auto" w:fill="D8D8D8"/>
          <w14:ligatures w14:val="none"/>
        </w:rPr>
        <w:t>Servicing and/or maintenance.</w:t>
      </w:r>
      <w:r w:rsidRPr="00116A32">
        <w:rPr>
          <w:rFonts w:ascii="Roboto" w:eastAsia="Times New Roman" w:hAnsi="Roboto" w:cs="Times New Roman"/>
          <w:color w:val="333333"/>
          <w:kern w:val="0"/>
          <w:sz w:val="24"/>
          <w:szCs w:val="24"/>
          <w14:ligatures w14:val="none"/>
        </w:rPr>
        <w:t xml:space="preserve"> Workplace activities such as constructing, installing, setting up, adjusting, inspecting, modifying, and maintaining and/or servicing machines or equipment. These activities include lubrication, cleaning or unjamming of machines or equipment and </w:t>
      </w:r>
      <w:r w:rsidRPr="00116A32">
        <w:rPr>
          <w:rFonts w:ascii="Roboto" w:eastAsia="Times New Roman" w:hAnsi="Roboto" w:cs="Times New Roman"/>
          <w:color w:val="333333"/>
          <w:kern w:val="0"/>
          <w:sz w:val="24"/>
          <w:szCs w:val="24"/>
          <w14:ligatures w14:val="none"/>
        </w:rPr>
        <w:t>making adjustments</w:t>
      </w:r>
      <w:r w:rsidRPr="00116A32">
        <w:rPr>
          <w:rFonts w:ascii="Roboto" w:eastAsia="Times New Roman" w:hAnsi="Roboto" w:cs="Times New Roman"/>
          <w:color w:val="333333"/>
          <w:kern w:val="0"/>
          <w:sz w:val="24"/>
          <w:szCs w:val="24"/>
          <w14:ligatures w14:val="none"/>
        </w:rPr>
        <w:t xml:space="preserve"> or tool changes, where the employee may be exposed to the </w:t>
      </w:r>
      <w:r w:rsidRPr="00116A32">
        <w:rPr>
          <w:rFonts w:ascii="Roboto" w:eastAsia="Times New Roman" w:hAnsi="Roboto" w:cs="Times New Roman"/>
          <w:i/>
          <w:iCs/>
          <w:color w:val="333333"/>
          <w:kern w:val="0"/>
          <w:sz w:val="24"/>
          <w:szCs w:val="24"/>
          <w14:ligatures w14:val="none"/>
        </w:rPr>
        <w:t>unexpected</w:t>
      </w:r>
      <w:r w:rsidRPr="00116A32">
        <w:rPr>
          <w:rFonts w:ascii="Roboto" w:eastAsia="Times New Roman" w:hAnsi="Roboto" w:cs="Times New Roman"/>
          <w:color w:val="333333"/>
          <w:kern w:val="0"/>
          <w:sz w:val="24"/>
          <w:szCs w:val="24"/>
          <w14:ligatures w14:val="none"/>
        </w:rPr>
        <w:t> energization or startup of the equipment or release of hazardous energy.</w:t>
      </w:r>
    </w:p>
    <w:p w:rsidR="00116A32" w:rsidRPr="00116A32" w:rsidP="00116A32" w14:paraId="764BE21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i/>
          <w:iCs/>
          <w:color w:val="333333"/>
          <w:kern w:val="0"/>
          <w:sz w:val="24"/>
          <w:szCs w:val="24"/>
          <w:bdr w:val="single" w:sz="6" w:space="0" w:color="D8D8D8" w:frame="1"/>
          <w:shd w:val="clear" w:color="auto" w:fill="D8D8D8"/>
          <w14:ligatures w14:val="none"/>
        </w:rPr>
        <w:t>Setting up.</w:t>
      </w:r>
      <w:r w:rsidRPr="00116A32">
        <w:rPr>
          <w:rFonts w:ascii="Roboto" w:eastAsia="Times New Roman" w:hAnsi="Roboto" w:cs="Times New Roman"/>
          <w:color w:val="333333"/>
          <w:kern w:val="0"/>
          <w:sz w:val="24"/>
          <w:szCs w:val="24"/>
          <w14:ligatures w14:val="none"/>
        </w:rPr>
        <w:t> Any work performed to prepare a machine or equipment to perform its normal production operation.</w:t>
      </w:r>
    </w:p>
    <w:p w:rsidR="00116A32" w:rsidRPr="00116A32" w:rsidP="00116A32" w14:paraId="582EB3E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i/>
          <w:iCs/>
          <w:color w:val="333333"/>
          <w:kern w:val="0"/>
          <w:sz w:val="24"/>
          <w:szCs w:val="24"/>
          <w:bdr w:val="single" w:sz="6" w:space="0" w:color="D8D8D8" w:frame="1"/>
          <w:shd w:val="clear" w:color="auto" w:fill="D8D8D8"/>
          <w14:ligatures w14:val="none"/>
        </w:rPr>
        <w:t>Tagout.</w:t>
      </w:r>
      <w:r w:rsidRPr="00116A32">
        <w:rPr>
          <w:rFonts w:ascii="Roboto" w:eastAsia="Times New Roman" w:hAnsi="Roboto" w:cs="Times New Roman"/>
          <w:color w:val="333333"/>
          <w:kern w:val="0"/>
          <w:sz w:val="24"/>
          <w:szCs w:val="24"/>
          <w14:ligatures w14:val="none"/>
        </w:rPr>
        <w:t> The placement of a tagout device on an energy isolating device, in accordance with an established procedure, to indicate that the energy isolating device and the equipment being controlled may not be operated until the tagout device is removed.</w:t>
      </w:r>
    </w:p>
    <w:p w:rsidR="00116A32" w:rsidRPr="00116A32" w:rsidP="00116A32" w14:paraId="12B974D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i/>
          <w:iCs/>
          <w:color w:val="333333"/>
          <w:kern w:val="0"/>
          <w:sz w:val="24"/>
          <w:szCs w:val="24"/>
          <w:bdr w:val="single" w:sz="6" w:space="0" w:color="D8D8D8" w:frame="1"/>
          <w:shd w:val="clear" w:color="auto" w:fill="D8D8D8"/>
          <w14:ligatures w14:val="none"/>
        </w:rPr>
        <w:t>Tagout device.</w:t>
      </w:r>
      <w:r w:rsidRPr="00116A32">
        <w:rPr>
          <w:rFonts w:ascii="Roboto" w:eastAsia="Times New Roman" w:hAnsi="Roboto" w:cs="Times New Roman"/>
          <w:color w:val="333333"/>
          <w:kern w:val="0"/>
          <w:sz w:val="24"/>
          <w:szCs w:val="24"/>
          <w14:ligatures w14:val="none"/>
        </w:rPr>
        <w:t xml:space="preserve"> A prominent warning device, such as a tag and a means of attachment, which can be securely fastened to an energy isolating device in accordance with an </w:t>
      </w:r>
      <w:r w:rsidRPr="00116A32">
        <w:rPr>
          <w:rFonts w:ascii="Roboto" w:eastAsia="Times New Roman" w:hAnsi="Roboto" w:cs="Times New Roman"/>
          <w:color w:val="333333"/>
          <w:kern w:val="0"/>
          <w:sz w:val="24"/>
          <w:szCs w:val="24"/>
          <w14:ligatures w14:val="none"/>
        </w:rPr>
        <w:t>established procedure, to indicate that the energy isolating device and the equipment being controlled may not be operated until the tagout device is removed.</w:t>
      </w:r>
    </w:p>
    <w:p w:rsidR="00116A32" w:rsidRPr="00116A32" w:rsidP="00116A32" w14:paraId="6FC3817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c</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General</w:t>
      </w:r>
      <w:r w:rsidRPr="00116A32">
        <w:rPr>
          <w:rFonts w:ascii="Roboto" w:eastAsia="Times New Roman" w:hAnsi="Roboto" w:cs="Times New Roman"/>
          <w:color w:val="333333"/>
          <w:kern w:val="0"/>
          <w:sz w:val="24"/>
          <w:szCs w:val="24"/>
          <w14:ligatures w14:val="none"/>
        </w:rPr>
        <w:t> —</w:t>
      </w:r>
    </w:p>
    <w:p w:rsidR="00116A32" w:rsidRPr="00116A32" w:rsidP="00116A32" w14:paraId="3A49AE2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1</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Energy control program.</w:t>
      </w:r>
      <w:r w:rsidRPr="00116A32">
        <w:rPr>
          <w:rFonts w:ascii="Roboto" w:eastAsia="Times New Roman" w:hAnsi="Roboto" w:cs="Times New Roman"/>
          <w:color w:val="333333"/>
          <w:kern w:val="0"/>
          <w:sz w:val="24"/>
          <w:szCs w:val="24"/>
          <w14:ligatures w14:val="none"/>
        </w:rPr>
        <w:t> The employer shall establish a program consisting of energy control procedures, employee training and periodic inspections to ensure that before any employee performs any servicing or maintenance on a machine or equipment where the unexpected energizing, start up or release of stored energy could occur and cause injury, the machine or equipment shall be isolated from the energy source, and rendered inoperative.</w:t>
      </w:r>
    </w:p>
    <w:p w:rsidR="00116A32" w:rsidRPr="00116A32" w:rsidP="00116A32" w14:paraId="37AA1F5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2</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Lockout/tagout.</w:t>
      </w:r>
    </w:p>
    <w:p w:rsidR="00116A32" w:rsidRPr="00116A32" w:rsidP="00116A32" w14:paraId="148180B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If an energy isolating device is not capable of being locked out, the employer's energy control program under </w:t>
      </w:r>
      <w:hyperlink r:id="rId12" w:anchor="p-1910.147(c)(1)" w:history="1">
        <w:r w:rsidRPr="00116A32">
          <w:rPr>
            <w:rFonts w:ascii="Roboto" w:eastAsia="Times New Roman" w:hAnsi="Roboto" w:cs="Times New Roman"/>
            <w:color w:val="3071A9"/>
            <w:kern w:val="0"/>
            <w:sz w:val="24"/>
            <w:szCs w:val="24"/>
            <w:u w:val="single"/>
            <w14:ligatures w14:val="none"/>
          </w:rPr>
          <w:t>paragraph (c)(1)</w:t>
        </w:r>
      </w:hyperlink>
      <w:r w:rsidRPr="00116A32">
        <w:rPr>
          <w:rFonts w:ascii="Roboto" w:eastAsia="Times New Roman" w:hAnsi="Roboto" w:cs="Times New Roman"/>
          <w:color w:val="333333"/>
          <w:kern w:val="0"/>
          <w:sz w:val="24"/>
          <w:szCs w:val="24"/>
          <w14:ligatures w14:val="none"/>
        </w:rPr>
        <w:t> of this section shall utilize a tagout system.</w:t>
      </w:r>
    </w:p>
    <w:p w:rsidR="00116A32" w:rsidRPr="00116A32" w:rsidP="00116A32" w14:paraId="4734794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If an energy isolating device is capable of being locked out, the employer's energy control program under </w:t>
      </w:r>
      <w:hyperlink r:id="rId12" w:anchor="p-1910.147(c)(1)" w:history="1">
        <w:r w:rsidRPr="00116A32">
          <w:rPr>
            <w:rFonts w:ascii="Roboto" w:eastAsia="Times New Roman" w:hAnsi="Roboto" w:cs="Times New Roman"/>
            <w:color w:val="3071A9"/>
            <w:kern w:val="0"/>
            <w:sz w:val="24"/>
            <w:szCs w:val="24"/>
            <w:u w:val="single"/>
            <w14:ligatures w14:val="none"/>
          </w:rPr>
          <w:t>paragraph (c)(1)</w:t>
        </w:r>
      </w:hyperlink>
      <w:r w:rsidRPr="00116A32">
        <w:rPr>
          <w:rFonts w:ascii="Roboto" w:eastAsia="Times New Roman" w:hAnsi="Roboto" w:cs="Times New Roman"/>
          <w:color w:val="333333"/>
          <w:kern w:val="0"/>
          <w:sz w:val="24"/>
          <w:szCs w:val="24"/>
          <w14:ligatures w14:val="none"/>
        </w:rPr>
        <w:t> of this section shall utilize lockout, unless the employer can demonstrate that the utilization of a tagout system will provide full employee protection as set forth in </w:t>
      </w:r>
      <w:hyperlink r:id="rId12" w:anchor="p-1910.147(c)(3)" w:history="1">
        <w:r w:rsidRPr="00116A32">
          <w:rPr>
            <w:rFonts w:ascii="Roboto" w:eastAsia="Times New Roman" w:hAnsi="Roboto" w:cs="Times New Roman"/>
            <w:color w:val="3071A9"/>
            <w:kern w:val="0"/>
            <w:sz w:val="24"/>
            <w:szCs w:val="24"/>
            <w:u w:val="single"/>
            <w14:ligatures w14:val="none"/>
          </w:rPr>
          <w:t>paragraph (c)(3)</w:t>
        </w:r>
      </w:hyperlink>
      <w:r w:rsidRPr="00116A32">
        <w:rPr>
          <w:rFonts w:ascii="Roboto" w:eastAsia="Times New Roman" w:hAnsi="Roboto" w:cs="Times New Roman"/>
          <w:color w:val="333333"/>
          <w:kern w:val="0"/>
          <w:sz w:val="24"/>
          <w:szCs w:val="24"/>
          <w14:ligatures w14:val="none"/>
        </w:rPr>
        <w:t> of this section.</w:t>
      </w:r>
    </w:p>
    <w:p w:rsidR="00116A32" w:rsidRPr="00116A32" w:rsidP="00116A32" w14:paraId="431C54A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After January 2, 1990, whenever replacement or major repair, renovation or modification of a machine or equipment is performed, and whenever new machines or equipment are installed, energy isolating devices for such machine or equipment shall be designed to accept a lockout device.</w:t>
      </w:r>
    </w:p>
    <w:p w:rsidR="00116A32" w:rsidRPr="00116A32" w:rsidP="00116A32" w14:paraId="30E7902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3</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Full employee protection.</w:t>
      </w:r>
    </w:p>
    <w:p w:rsidR="00116A32" w:rsidRPr="00116A32" w:rsidP="00116A32" w14:paraId="3E924F6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When a tagout device is used on an energy isolating device which is capable of being locked out, the tagout device shall be attached at the same location that the lockout device would have been attached, and the employer shall demonstrate that the tagout program will provide a level of safety equivalent to that obtained by using a lockout program.</w:t>
      </w:r>
    </w:p>
    <w:p w:rsidR="00116A32" w:rsidRPr="00116A32" w:rsidP="00116A32" w14:paraId="0DFD32C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In demonstrating that a level of safety is achieved in the tagout program which is equivalent to the level of safety obtained by using a lockout program, the employer shall demonstrate full compliance with all tagout-related provisions of this standard together with such additional elements as are necessary to provide the equivalent safety available from the use of a lockout device. Additional means to be considered as part of the demonstration of full employee protection shall include the implementation of additional safety measures such as the removal of an isolating circuit element, blocking of a controlling switch, opening of an extra disconnecting device, or the removal of a valve handle to reduce the likelihood of inadvertent energization.</w:t>
      </w:r>
    </w:p>
    <w:p w:rsidR="00116A32" w:rsidRPr="00116A32" w:rsidP="00116A32" w14:paraId="4592E38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4</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Energy control procedure.</w:t>
      </w:r>
    </w:p>
    <w:p w:rsidR="00116A32" w:rsidRPr="00116A32" w:rsidP="00116A32" w14:paraId="2F2E771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xml:space="preserve"> Procedures shall be developed, </w:t>
      </w:r>
      <w:r w:rsidRPr="00116A32">
        <w:rPr>
          <w:rFonts w:ascii="Roboto" w:eastAsia="Times New Roman" w:hAnsi="Roboto" w:cs="Times New Roman"/>
          <w:color w:val="333333"/>
          <w:kern w:val="0"/>
          <w:sz w:val="24"/>
          <w:szCs w:val="24"/>
          <w14:ligatures w14:val="none"/>
        </w:rPr>
        <w:t>documented</w:t>
      </w:r>
      <w:r w:rsidRPr="00116A32">
        <w:rPr>
          <w:rFonts w:ascii="Roboto" w:eastAsia="Times New Roman" w:hAnsi="Roboto" w:cs="Times New Roman"/>
          <w:color w:val="333333"/>
          <w:kern w:val="0"/>
          <w:sz w:val="24"/>
          <w:szCs w:val="24"/>
          <w14:ligatures w14:val="none"/>
        </w:rPr>
        <w:t xml:space="preserve"> and utilized for the control of potentially hazardous energy when employees are engaged in the activities covered by this section.</w:t>
      </w:r>
    </w:p>
    <w:p w:rsidR="00116A32" w:rsidRPr="00116A32" w:rsidP="00116A32" w14:paraId="249BCC81"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116A32">
        <w:rPr>
          <w:rFonts w:ascii="Times New Roman" w:eastAsia="Times New Roman" w:hAnsi="Times New Roman" w:cs="Times New Roman"/>
          <w:color w:val="333333"/>
          <w:kern w:val="0"/>
          <w14:ligatures w14:val="none"/>
        </w:rPr>
        <w:t>Note:</w:t>
      </w:r>
    </w:p>
    <w:p w:rsidR="00116A32" w:rsidRPr="00116A32" w:rsidP="00116A32" w14:paraId="08014337" w14:textId="77777777">
      <w:pPr>
        <w:shd w:val="clear" w:color="auto" w:fill="FCF8E3"/>
        <w:spacing w:after="0" w:line="240" w:lineRule="auto"/>
        <w:rPr>
          <w:rFonts w:ascii="Times New Roman" w:eastAsia="Times New Roman" w:hAnsi="Times New Roman" w:cs="Times New Roman"/>
          <w:color w:val="333333"/>
          <w:kern w:val="0"/>
          <w:sz w:val="24"/>
          <w:szCs w:val="24"/>
          <w14:ligatures w14:val="none"/>
        </w:rPr>
      </w:pPr>
      <w:r w:rsidRPr="00116A32">
        <w:rPr>
          <w:rFonts w:ascii="Times New Roman" w:eastAsia="Times New Roman" w:hAnsi="Times New Roman" w:cs="Times New Roman"/>
          <w:color w:val="333333"/>
          <w:kern w:val="0"/>
          <w:sz w:val="24"/>
          <w:szCs w:val="24"/>
          <w14:ligatures w14:val="none"/>
        </w:rPr>
        <w:t> </w:t>
      </w:r>
    </w:p>
    <w:p w:rsidR="00116A32" w:rsidRPr="00116A32" w:rsidP="00116A32" w14:paraId="337C39FF" w14:textId="77777777">
      <w:pPr>
        <w:shd w:val="clear" w:color="auto" w:fill="FCF8E3"/>
        <w:spacing w:after="300" w:line="240" w:lineRule="auto"/>
        <w:rPr>
          <w:rFonts w:ascii="Roboto" w:eastAsia="Times New Roman" w:hAnsi="Roboto" w:cs="Times New Roman"/>
          <w:color w:val="333333"/>
          <w:kern w:val="0"/>
          <w14:ligatures w14:val="none"/>
        </w:rPr>
      </w:pPr>
      <w:r w:rsidRPr="00116A32">
        <w:rPr>
          <w:rFonts w:ascii="Roboto" w:eastAsia="Times New Roman" w:hAnsi="Roboto" w:cs="Times New Roman"/>
          <w:i/>
          <w:iCs/>
          <w:color w:val="333333"/>
          <w:kern w:val="0"/>
          <w14:ligatures w14:val="none"/>
        </w:rPr>
        <w:t>Exception:</w:t>
      </w:r>
      <w:r w:rsidRPr="00116A32">
        <w:rPr>
          <w:rFonts w:ascii="Roboto" w:eastAsia="Times New Roman" w:hAnsi="Roboto" w:cs="Times New Roman"/>
          <w:color w:val="333333"/>
          <w:kern w:val="0"/>
          <w14:ligatures w14:val="none"/>
        </w:rPr>
        <w:t xml:space="preserve"> The employer need not document the required procedure for a particular machine or equipment, when all of the following elements exist: (1) The machine or equipment has no potential for stored or residual energy or </w:t>
      </w:r>
      <w:r w:rsidRPr="00116A32">
        <w:rPr>
          <w:rFonts w:ascii="Roboto" w:eastAsia="Times New Roman" w:hAnsi="Roboto" w:cs="Times New Roman"/>
          <w:color w:val="333333"/>
          <w:kern w:val="0"/>
          <w14:ligatures w14:val="none"/>
        </w:rPr>
        <w:t>reaccumulation</w:t>
      </w:r>
      <w:r w:rsidRPr="00116A32">
        <w:rPr>
          <w:rFonts w:ascii="Roboto" w:eastAsia="Times New Roman" w:hAnsi="Roboto" w:cs="Times New Roman"/>
          <w:color w:val="333333"/>
          <w:kern w:val="0"/>
          <w14:ligatures w14:val="none"/>
        </w:rPr>
        <w:t xml:space="preserve"> of stored energy after shut down which could endanger employees; (2) the machine or equipment has a single energy source which can be readily identified and isolated; (3) the isolation and locking out of that energy source will completely deenergize and deactivate the machine or equipment; (4) the machine or equipment is isolated from that energy source and locked out during servicing or maintenance; (5) a single lockout device will achieve a locked-out condition; (6) the lockout device is under the exclusive control of the authorized employee performing the servicing or maintenance; (7) the servicing or maintenance does not create hazards for other employees; and (8) the employer, in utilizing this exception, has had no accidents involving the unexpected activation or reenergization of the machine or equipment during servicing or maintenance.</w:t>
      </w:r>
    </w:p>
    <w:p w:rsidR="00116A32" w:rsidRPr="00116A32" w:rsidP="00116A32" w14:paraId="3FC9BB2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The procedures shall clearly and specifically outline the scope, purpose, authorization, rules, and techniques to be utilized for the control of hazardous energy, and the means to enforce compliance including, but not limited to, the following:</w:t>
      </w:r>
    </w:p>
    <w:p w:rsidR="00116A32" w:rsidRPr="00116A32" w:rsidP="00116A32" w14:paraId="391CFCD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A</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xml:space="preserve"> A specific statement of the intended use of the </w:t>
      </w:r>
      <w:r w:rsidRPr="00116A32">
        <w:rPr>
          <w:rFonts w:ascii="Roboto" w:eastAsia="Times New Roman" w:hAnsi="Roboto" w:cs="Times New Roman"/>
          <w:color w:val="333333"/>
          <w:kern w:val="0"/>
          <w:sz w:val="24"/>
          <w:szCs w:val="24"/>
          <w14:ligatures w14:val="none"/>
        </w:rPr>
        <w:t>procedure;</w:t>
      </w:r>
    </w:p>
    <w:p w:rsidR="00116A32" w:rsidRPr="00116A32" w:rsidP="00116A32" w14:paraId="281C96C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B</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xml:space="preserve"> Specific procedural steps for shutting down, isolating, blocking and securing machines or equipment to control hazardous </w:t>
      </w:r>
      <w:r w:rsidRPr="00116A32">
        <w:rPr>
          <w:rFonts w:ascii="Roboto" w:eastAsia="Times New Roman" w:hAnsi="Roboto" w:cs="Times New Roman"/>
          <w:color w:val="333333"/>
          <w:kern w:val="0"/>
          <w:sz w:val="24"/>
          <w:szCs w:val="24"/>
          <w14:ligatures w14:val="none"/>
        </w:rPr>
        <w:t>energy;</w:t>
      </w:r>
    </w:p>
    <w:p w:rsidR="00116A32" w:rsidRPr="00116A32" w:rsidP="00116A32" w14:paraId="6BD02B0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C</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xml:space="preserve"> Specific procedural steps for the placement, </w:t>
      </w:r>
      <w:r w:rsidRPr="00116A32">
        <w:rPr>
          <w:rFonts w:ascii="Roboto" w:eastAsia="Times New Roman" w:hAnsi="Roboto" w:cs="Times New Roman"/>
          <w:color w:val="333333"/>
          <w:kern w:val="0"/>
          <w:sz w:val="24"/>
          <w:szCs w:val="24"/>
          <w14:ligatures w14:val="none"/>
        </w:rPr>
        <w:t>removal</w:t>
      </w:r>
      <w:r w:rsidRPr="00116A32">
        <w:rPr>
          <w:rFonts w:ascii="Roboto" w:eastAsia="Times New Roman" w:hAnsi="Roboto" w:cs="Times New Roman"/>
          <w:color w:val="333333"/>
          <w:kern w:val="0"/>
          <w:sz w:val="24"/>
          <w:szCs w:val="24"/>
          <w14:ligatures w14:val="none"/>
        </w:rPr>
        <w:t xml:space="preserve"> and transfer of lockout devices or tagout devices and the responsibility for them; and</w:t>
      </w:r>
    </w:p>
    <w:p w:rsidR="00116A32" w:rsidRPr="00116A32" w:rsidP="00116A32" w14:paraId="2C0E846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D</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Specific requirements for testing a machine or equipment to determine and verify the effectiveness of lockout devices, tagout devices, and other energy control measures.</w:t>
      </w:r>
    </w:p>
    <w:p w:rsidR="00116A32" w:rsidRPr="00116A32" w:rsidP="00116A32" w14:paraId="43F94DF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5</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Protective materials and hardware.</w:t>
      </w:r>
    </w:p>
    <w:p w:rsidR="00116A32" w:rsidRPr="00116A32" w:rsidP="00116A32" w14:paraId="4E2FBBB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xml:space="preserve"> Locks, tags, chains, wedges, key blocks, adapter pins, self-locking fasteners, or other hardware shall be provided by the employer for isolating, </w:t>
      </w:r>
      <w:r w:rsidRPr="00116A32">
        <w:rPr>
          <w:rFonts w:ascii="Roboto" w:eastAsia="Times New Roman" w:hAnsi="Roboto" w:cs="Times New Roman"/>
          <w:color w:val="333333"/>
          <w:kern w:val="0"/>
          <w:sz w:val="24"/>
          <w:szCs w:val="24"/>
          <w14:ligatures w14:val="none"/>
        </w:rPr>
        <w:t>securing</w:t>
      </w:r>
      <w:r w:rsidRPr="00116A32">
        <w:rPr>
          <w:rFonts w:ascii="Roboto" w:eastAsia="Times New Roman" w:hAnsi="Roboto" w:cs="Times New Roman"/>
          <w:color w:val="333333"/>
          <w:kern w:val="0"/>
          <w:sz w:val="24"/>
          <w:szCs w:val="24"/>
          <w14:ligatures w14:val="none"/>
        </w:rPr>
        <w:t xml:space="preserve"> or blocking of machines or equipment from energy sources.</w:t>
      </w:r>
    </w:p>
    <w:p w:rsidR="00116A32" w:rsidRPr="00116A32" w:rsidP="00116A32" w14:paraId="184138E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Lockout devices and tagout devices shall be singularly identified; shall be the only devices(s) used for controlling energy; shall not be used for other purposes; and shall meet the following requirements:</w:t>
      </w:r>
    </w:p>
    <w:p w:rsidR="00116A32" w:rsidRPr="00116A32" w:rsidP="00116A32" w14:paraId="1931564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A</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Durable.</w:t>
      </w:r>
    </w:p>
    <w:p w:rsidR="00116A32" w:rsidRPr="00116A32" w:rsidP="00116A32" w14:paraId="14C6CF0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i/>
          <w:iCs/>
          <w:color w:val="333333"/>
          <w:kern w:val="0"/>
          <w:sz w:val="24"/>
          <w:szCs w:val="24"/>
          <w:bdr w:val="single" w:sz="6" w:space="0" w:color="D8D8D8" w:frame="1"/>
          <w:shd w:val="clear" w:color="auto" w:fill="D8D8D8"/>
          <w14:ligatures w14:val="none"/>
        </w:rPr>
        <w:t>1</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xml:space="preserve"> Lockout and tagout devices shall be capable of withstanding the environment to which they are exposed for the maximum </w:t>
      </w:r>
      <w:r w:rsidRPr="00116A32">
        <w:rPr>
          <w:rFonts w:ascii="Roboto" w:eastAsia="Times New Roman" w:hAnsi="Roboto" w:cs="Times New Roman"/>
          <w:color w:val="333333"/>
          <w:kern w:val="0"/>
          <w:sz w:val="24"/>
          <w:szCs w:val="24"/>
          <w14:ligatures w14:val="none"/>
        </w:rPr>
        <w:t>period of time</w:t>
      </w:r>
      <w:r w:rsidRPr="00116A32">
        <w:rPr>
          <w:rFonts w:ascii="Roboto" w:eastAsia="Times New Roman" w:hAnsi="Roboto" w:cs="Times New Roman"/>
          <w:color w:val="333333"/>
          <w:kern w:val="0"/>
          <w:sz w:val="24"/>
          <w:szCs w:val="24"/>
          <w14:ligatures w14:val="none"/>
        </w:rPr>
        <w:t xml:space="preserve"> that exposure is expected.</w:t>
      </w:r>
    </w:p>
    <w:p w:rsidR="00116A32" w:rsidRPr="00116A32" w:rsidP="00116A32" w14:paraId="2A005FF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i/>
          <w:iCs/>
          <w:color w:val="333333"/>
          <w:kern w:val="0"/>
          <w:sz w:val="24"/>
          <w:szCs w:val="24"/>
          <w:bdr w:val="single" w:sz="6" w:space="0" w:color="D8D8D8" w:frame="1"/>
          <w:shd w:val="clear" w:color="auto" w:fill="D8D8D8"/>
          <w14:ligatures w14:val="none"/>
        </w:rPr>
        <w:t>2</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Tagout devices shall be constructed and printed so that exposure to weather conditions or wet and damp locations will not cause the tag to deteriorate or the message on the tag to become illegible.</w:t>
      </w:r>
    </w:p>
    <w:p w:rsidR="00116A32" w:rsidRPr="00116A32" w:rsidP="00116A32" w14:paraId="6B6D365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i/>
          <w:iCs/>
          <w:color w:val="333333"/>
          <w:kern w:val="0"/>
          <w:sz w:val="24"/>
          <w:szCs w:val="24"/>
          <w:bdr w:val="single" w:sz="6" w:space="0" w:color="D8D8D8" w:frame="1"/>
          <w:shd w:val="clear" w:color="auto" w:fill="D8D8D8"/>
          <w14:ligatures w14:val="none"/>
        </w:rPr>
        <w:t>3</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Tags shall not deteriorate when used in corrosive environments such as areas where acid and alkali chemicals are handled and stored.</w:t>
      </w:r>
    </w:p>
    <w:p w:rsidR="00116A32" w:rsidRPr="00116A32" w:rsidP="00116A32" w14:paraId="57CB156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B</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Standardized.</w:t>
      </w:r>
      <w:r w:rsidRPr="00116A32">
        <w:rPr>
          <w:rFonts w:ascii="Roboto" w:eastAsia="Times New Roman" w:hAnsi="Roboto" w:cs="Times New Roman"/>
          <w:color w:val="333333"/>
          <w:kern w:val="0"/>
          <w:sz w:val="24"/>
          <w:szCs w:val="24"/>
          <w14:ligatures w14:val="none"/>
        </w:rPr>
        <w:t> Lockout and tagout devices shall be standardized within the facility in at least one of the following criteria: Color; shape; or size; and additionally, in the case of tagout devices, print and format shall be standardized.</w:t>
      </w:r>
    </w:p>
    <w:p w:rsidR="00116A32" w:rsidRPr="00116A32" w:rsidP="00116A32" w14:paraId="2501E4D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C</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Substantial</w:t>
      </w:r>
      <w:r w:rsidRPr="00116A32">
        <w:rPr>
          <w:rFonts w:ascii="Roboto" w:eastAsia="Times New Roman" w:hAnsi="Roboto" w:cs="Times New Roman"/>
          <w:color w:val="333333"/>
          <w:kern w:val="0"/>
          <w:sz w:val="24"/>
          <w:szCs w:val="24"/>
          <w14:ligatures w14:val="none"/>
        </w:rPr>
        <w:t> —</w:t>
      </w:r>
    </w:p>
    <w:p w:rsidR="00116A32" w:rsidRPr="00116A32" w:rsidP="00116A32" w14:paraId="54B4072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i/>
          <w:iCs/>
          <w:color w:val="333333"/>
          <w:kern w:val="0"/>
          <w:sz w:val="24"/>
          <w:szCs w:val="24"/>
          <w:bdr w:val="single" w:sz="6" w:space="0" w:color="D8D8D8" w:frame="1"/>
          <w:shd w:val="clear" w:color="auto" w:fill="D8D8D8"/>
          <w14:ligatures w14:val="none"/>
        </w:rPr>
        <w:t>1</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Lockout devices.</w:t>
      </w:r>
      <w:r w:rsidRPr="00116A32">
        <w:rPr>
          <w:rFonts w:ascii="Roboto" w:eastAsia="Times New Roman" w:hAnsi="Roboto" w:cs="Times New Roman"/>
          <w:color w:val="333333"/>
          <w:kern w:val="0"/>
          <w:sz w:val="24"/>
          <w:szCs w:val="24"/>
          <w14:ligatures w14:val="none"/>
        </w:rPr>
        <w:t> Lockout devices shall be substantial enough to prevent removal without the use of excessive force or unusual techniques, such as with the use of bolt cutters or other metal cutting tools.</w:t>
      </w:r>
    </w:p>
    <w:p w:rsidR="00116A32" w:rsidRPr="00116A32" w:rsidP="00116A32" w14:paraId="1984671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i/>
          <w:iCs/>
          <w:color w:val="333333"/>
          <w:kern w:val="0"/>
          <w:sz w:val="24"/>
          <w:szCs w:val="24"/>
          <w:bdr w:val="single" w:sz="6" w:space="0" w:color="D8D8D8" w:frame="1"/>
          <w:shd w:val="clear" w:color="auto" w:fill="D8D8D8"/>
          <w14:ligatures w14:val="none"/>
        </w:rPr>
        <w:t>2</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Tagout devices.</w:t>
      </w:r>
      <w:r w:rsidRPr="00116A32">
        <w:rPr>
          <w:rFonts w:ascii="Roboto" w:eastAsia="Times New Roman" w:hAnsi="Roboto" w:cs="Times New Roman"/>
          <w:color w:val="333333"/>
          <w:kern w:val="0"/>
          <w:sz w:val="24"/>
          <w:szCs w:val="24"/>
          <w14:ligatures w14:val="none"/>
        </w:rPr>
        <w:t> Tagout devices, including and their means of attachment, shall be substantial enough to prevent inadvertent or accidental removal. Tagout device attachment means shall be of a non-reusable type, attachable by hand, self-locking, and non-releasable with a minimum unlocking strength of no less than 50 pounds and having the general design and basic characteristics of being at least equivalent to a one-piece, all-environment-tolerant nylon cable tie.</w:t>
      </w:r>
    </w:p>
    <w:p w:rsidR="00116A32" w:rsidRPr="00116A32" w:rsidP="00116A32" w14:paraId="077304F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D</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Identifiable.</w:t>
      </w:r>
      <w:r w:rsidRPr="00116A32">
        <w:rPr>
          <w:rFonts w:ascii="Roboto" w:eastAsia="Times New Roman" w:hAnsi="Roboto" w:cs="Times New Roman"/>
          <w:color w:val="333333"/>
          <w:kern w:val="0"/>
          <w:sz w:val="24"/>
          <w:szCs w:val="24"/>
          <w14:ligatures w14:val="none"/>
        </w:rPr>
        <w:t> Lockout devices and tagout devices shall indicate the identity of the employee applying the device(s).</w:t>
      </w:r>
    </w:p>
    <w:p w:rsidR="00116A32" w:rsidRPr="00116A32" w:rsidP="00116A32" w14:paraId="62915E8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Tagout devices shall warn against hazardous conditions if the machine or equipment is energized and shall include a legend such as the following: </w:t>
      </w:r>
      <w:r w:rsidRPr="00116A32">
        <w:rPr>
          <w:rFonts w:ascii="Roboto" w:eastAsia="Times New Roman" w:hAnsi="Roboto" w:cs="Times New Roman"/>
          <w:i/>
          <w:iCs/>
          <w:color w:val="333333"/>
          <w:kern w:val="0"/>
          <w:sz w:val="24"/>
          <w:szCs w:val="24"/>
          <w14:ligatures w14:val="none"/>
        </w:rPr>
        <w:t>Do Not Start, Do Not Open, Do Not Close, Do Not Energize, Do Not Operate.</w:t>
      </w:r>
    </w:p>
    <w:p w:rsidR="00116A32" w:rsidRPr="00116A32" w:rsidP="00116A32" w14:paraId="7DE3433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6</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Periodic inspection.</w:t>
      </w:r>
    </w:p>
    <w:p w:rsidR="00116A32" w:rsidRPr="00116A32" w:rsidP="00116A32" w14:paraId="12978D3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The employer shall conduct a periodic inspection of the energy control procedure at least annually to ensure that the procedure and the requirements of this standard are being followed.</w:t>
      </w:r>
    </w:p>
    <w:p w:rsidR="00116A32" w:rsidRPr="00116A32" w:rsidP="00116A32" w14:paraId="5B1091C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A</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xml:space="preserve"> The periodic inspection shall be </w:t>
      </w:r>
      <w:r w:rsidRPr="00116A32">
        <w:rPr>
          <w:rFonts w:ascii="Roboto" w:eastAsia="Times New Roman" w:hAnsi="Roboto" w:cs="Times New Roman"/>
          <w:color w:val="333333"/>
          <w:kern w:val="0"/>
          <w:sz w:val="24"/>
          <w:szCs w:val="24"/>
          <w14:ligatures w14:val="none"/>
        </w:rPr>
        <w:t>perfomed</w:t>
      </w:r>
      <w:r w:rsidRPr="00116A32">
        <w:rPr>
          <w:rFonts w:ascii="Roboto" w:eastAsia="Times New Roman" w:hAnsi="Roboto" w:cs="Times New Roman"/>
          <w:color w:val="333333"/>
          <w:kern w:val="0"/>
          <w:sz w:val="24"/>
          <w:szCs w:val="24"/>
          <w14:ligatures w14:val="none"/>
        </w:rPr>
        <w:t xml:space="preserve"> by an authorized employee other than the ones(s) utilizing the energy control procedure being inspected.</w:t>
      </w:r>
    </w:p>
    <w:p w:rsidR="00116A32" w:rsidRPr="00116A32" w:rsidP="00116A32" w14:paraId="25B463B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B</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The periodic inspection shall be conducted to correct any deviations or inadequacies identified.</w:t>
      </w:r>
    </w:p>
    <w:p w:rsidR="00116A32" w:rsidRPr="00116A32" w:rsidP="00116A32" w14:paraId="1463469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C</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Where lockout is used for energy control, the periodic inspection shall include a review, between the inspector and each authorized employee, of that employee's responsibilities under the energy control procedure being inspected.</w:t>
      </w:r>
    </w:p>
    <w:p w:rsidR="00116A32" w:rsidRPr="00116A32" w:rsidP="00116A32" w14:paraId="3F96FAA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D</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xml:space="preserve"> Where tagout is used for energy control, the periodic inspection shall include a review, between the inspector and each authorized and affected employee, of that employee's </w:t>
      </w:r>
      <w:r w:rsidRPr="00116A32">
        <w:rPr>
          <w:rFonts w:ascii="Roboto" w:eastAsia="Times New Roman" w:hAnsi="Roboto" w:cs="Times New Roman"/>
          <w:color w:val="333333"/>
          <w:kern w:val="0"/>
          <w:sz w:val="24"/>
          <w:szCs w:val="24"/>
          <w14:ligatures w14:val="none"/>
        </w:rPr>
        <w:t>responsibilities under the energy control procedure being inspected, and the elements set forth in </w:t>
      </w:r>
      <w:hyperlink r:id="rId12" w:anchor="p-1910.147(c)(7)(ii)" w:history="1">
        <w:r w:rsidRPr="00116A32">
          <w:rPr>
            <w:rFonts w:ascii="Roboto" w:eastAsia="Times New Roman" w:hAnsi="Roboto" w:cs="Times New Roman"/>
            <w:color w:val="3071A9"/>
            <w:kern w:val="0"/>
            <w:sz w:val="24"/>
            <w:szCs w:val="24"/>
            <w:u w:val="single"/>
            <w14:ligatures w14:val="none"/>
          </w:rPr>
          <w:t>paragraph (c)(7)(ii)</w:t>
        </w:r>
      </w:hyperlink>
      <w:r w:rsidRPr="00116A32">
        <w:rPr>
          <w:rFonts w:ascii="Roboto" w:eastAsia="Times New Roman" w:hAnsi="Roboto" w:cs="Times New Roman"/>
          <w:color w:val="333333"/>
          <w:kern w:val="0"/>
          <w:sz w:val="24"/>
          <w:szCs w:val="24"/>
          <w14:ligatures w14:val="none"/>
        </w:rPr>
        <w:t> of this section.</w:t>
      </w:r>
    </w:p>
    <w:p w:rsidR="00116A32" w:rsidRPr="00116A32" w:rsidP="00116A32" w14:paraId="1E1A813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The employer shall certify that the periodic inspections have been performed. The certification shall identify the machine or equipment on which the energy control procedure was being utilized, the date of the inspection, the employees included in the inspection, and the person performing the inspection.</w:t>
      </w:r>
    </w:p>
    <w:p w:rsidR="00116A32" w:rsidRPr="00116A32" w:rsidP="00116A32" w14:paraId="79DB8BF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7</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Training and communication.</w:t>
      </w:r>
    </w:p>
    <w:p w:rsidR="00116A32" w:rsidRPr="00116A32" w:rsidP="00116A32" w14:paraId="769682E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The employer shall provide training to ensure that the purpose and function of the energy control program are understood by employees and that the knowledge and skills required for the safe application, usage, and removal of the energy controls are acquired by employees. The training shall include the following:</w:t>
      </w:r>
    </w:p>
    <w:p w:rsidR="00116A32" w:rsidRPr="00116A32" w:rsidP="00116A32" w14:paraId="072822C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A</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Each authorized employee shall receive training in the recognition of applicable hazardous energy sources, the type and magnitude of the energy available in the workplace, and the methods and means necessary for energy isolation and control.</w:t>
      </w:r>
    </w:p>
    <w:p w:rsidR="00116A32" w:rsidRPr="00116A32" w:rsidP="00116A32" w14:paraId="29CBA7F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B</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Each affected employee shall be instructed in the purpose and use of the energy control procedure.</w:t>
      </w:r>
    </w:p>
    <w:p w:rsidR="00116A32" w:rsidRPr="00116A32" w:rsidP="00116A32" w14:paraId="04F800A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C</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All other employees whose work operations are or may be in an area where energy control procedures may be utilized, shall be instructed about the procedure, and about the prohibition relating to attempts to restart or reenergize machines or equipment which are locked out or tagged out.</w:t>
      </w:r>
    </w:p>
    <w:p w:rsidR="00116A32" w:rsidRPr="00116A32" w:rsidP="00116A32" w14:paraId="393EEB67"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When tagout systems are used, employees shall also be trained in the following limitations of tags:</w:t>
      </w:r>
    </w:p>
    <w:p w:rsidR="00116A32" w:rsidRPr="00116A32" w:rsidP="00116A32" w14:paraId="3DD9A03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A</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Tags are essentially warning devices affixed to energy isolating devices, and do not provide the physical restraint on those devices that is provided by a lock.</w:t>
      </w:r>
    </w:p>
    <w:p w:rsidR="00116A32" w:rsidRPr="00116A32" w:rsidP="00116A32" w14:paraId="60E52B7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B</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When a tag is attached to an energy isolating means, it is not to be removed without authorization of the authorized person responsible for it, and it is never to be bypassed, ignored, or otherwise defeated.</w:t>
      </w:r>
    </w:p>
    <w:p w:rsidR="00116A32" w:rsidRPr="00116A32" w:rsidP="00116A32" w14:paraId="52C2206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C</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xml:space="preserve"> Tags must be legible and understandable by all authorized employees, affected employees, and all other employees whose work operations are or may be in the area, </w:t>
      </w:r>
      <w:r w:rsidRPr="00116A32">
        <w:rPr>
          <w:rFonts w:ascii="Roboto" w:eastAsia="Times New Roman" w:hAnsi="Roboto" w:cs="Times New Roman"/>
          <w:color w:val="333333"/>
          <w:kern w:val="0"/>
          <w:sz w:val="24"/>
          <w:szCs w:val="24"/>
          <w14:ligatures w14:val="none"/>
        </w:rPr>
        <w:t>in order to</w:t>
      </w:r>
      <w:r w:rsidRPr="00116A32">
        <w:rPr>
          <w:rFonts w:ascii="Roboto" w:eastAsia="Times New Roman" w:hAnsi="Roboto" w:cs="Times New Roman"/>
          <w:color w:val="333333"/>
          <w:kern w:val="0"/>
          <w:sz w:val="24"/>
          <w:szCs w:val="24"/>
          <w14:ligatures w14:val="none"/>
        </w:rPr>
        <w:t xml:space="preserve"> be effective.</w:t>
      </w:r>
    </w:p>
    <w:p w:rsidR="00116A32" w:rsidRPr="00116A32" w:rsidP="00116A32" w14:paraId="7C618F3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D</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Tags and their means of attachment must be made of materials which will withstand the environmental conditions encountered in the workplace.</w:t>
      </w:r>
    </w:p>
    <w:p w:rsidR="00116A32" w:rsidRPr="00116A32" w:rsidP="00116A32" w14:paraId="45BF361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E</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Tags may evoke a false sense of security, and their meaning needs to be understood as part of the overall energy control program.</w:t>
      </w:r>
    </w:p>
    <w:p w:rsidR="00116A32" w:rsidRPr="00116A32" w:rsidP="00116A32" w14:paraId="538B3B1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F</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Tags must be securely attached to energy isolating devices so that they cannot be inadvertently or accidentally detached during use.</w:t>
      </w:r>
    </w:p>
    <w:p w:rsidR="00116A32" w:rsidRPr="00116A32" w:rsidP="00116A32" w14:paraId="1F67C62B"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Employee retraining.</w:t>
      </w:r>
    </w:p>
    <w:p w:rsidR="00116A32" w:rsidRPr="00116A32" w:rsidP="00116A32" w14:paraId="6B2A120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A</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Retraining shall be provided for all authorized and affected employees whenever there is a change in their job assignments, a change in machines, equipment or processes that present a new hazard, or when there is a change in the energy control procedures.</w:t>
      </w:r>
    </w:p>
    <w:p w:rsidR="00116A32" w:rsidRPr="00116A32" w:rsidP="00116A32" w14:paraId="4803399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B</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Additional retraining shall also be conducted whenever a periodic inspection under </w:t>
      </w:r>
      <w:hyperlink r:id="rId12" w:anchor="p-1910.147(c)(6)" w:history="1">
        <w:r w:rsidRPr="00116A32">
          <w:rPr>
            <w:rFonts w:ascii="Roboto" w:eastAsia="Times New Roman" w:hAnsi="Roboto" w:cs="Times New Roman"/>
            <w:color w:val="3071A9"/>
            <w:kern w:val="0"/>
            <w:sz w:val="24"/>
            <w:szCs w:val="24"/>
            <w:u w:val="single"/>
            <w14:ligatures w14:val="none"/>
          </w:rPr>
          <w:t>paragraph (c)(6)</w:t>
        </w:r>
      </w:hyperlink>
      <w:r w:rsidRPr="00116A32">
        <w:rPr>
          <w:rFonts w:ascii="Roboto" w:eastAsia="Times New Roman" w:hAnsi="Roboto" w:cs="Times New Roman"/>
          <w:color w:val="333333"/>
          <w:kern w:val="0"/>
          <w:sz w:val="24"/>
          <w:szCs w:val="24"/>
          <w14:ligatures w14:val="none"/>
        </w:rPr>
        <w:t> of this section reveals, or whenever the employer has reason to believe, that there are deviations from or inadequacies in the employee's knowledge or use of the energy control procedures.</w:t>
      </w:r>
    </w:p>
    <w:p w:rsidR="00116A32" w:rsidRPr="00116A32" w:rsidP="00116A32" w14:paraId="3EC4360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C</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The retraining shall reestablish employee proficiency and introduce new or revised control methods and procedures, as necessary.</w:t>
      </w:r>
    </w:p>
    <w:p w:rsidR="00116A32" w:rsidRPr="00116A32" w:rsidP="00116A32" w14:paraId="0859C04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iv</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The employer shall certify that employee training has been accomplished and is being kept up to date. The certification shall contain each employee's name and dates of training.</w:t>
      </w:r>
    </w:p>
    <w:p w:rsidR="00116A32" w:rsidRPr="00116A32" w:rsidP="00116A32" w14:paraId="76312DF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8</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Energy isolation.</w:t>
      </w:r>
      <w:r w:rsidRPr="00116A32">
        <w:rPr>
          <w:rFonts w:ascii="Roboto" w:eastAsia="Times New Roman" w:hAnsi="Roboto" w:cs="Times New Roman"/>
          <w:color w:val="333333"/>
          <w:kern w:val="0"/>
          <w:sz w:val="24"/>
          <w:szCs w:val="24"/>
          <w14:ligatures w14:val="none"/>
        </w:rPr>
        <w:t> Lockout or tagout shall be performed only by the authorized employees who are performing the servicing or maintenance.</w:t>
      </w:r>
    </w:p>
    <w:p w:rsidR="00116A32" w:rsidRPr="00116A32" w:rsidP="00116A32" w14:paraId="57BC567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9</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Notification of employees.</w:t>
      </w:r>
      <w:r w:rsidRPr="00116A32">
        <w:rPr>
          <w:rFonts w:ascii="Roboto" w:eastAsia="Times New Roman" w:hAnsi="Roboto" w:cs="Times New Roman"/>
          <w:color w:val="333333"/>
          <w:kern w:val="0"/>
          <w:sz w:val="24"/>
          <w:szCs w:val="24"/>
          <w14:ligatures w14:val="none"/>
        </w:rPr>
        <w:t> Affected employees shall be notified by the employer or authorized employee of the application and removal of lockout devices or tagout devices. Notification shall be given before the controls are applied, and after they are removed from the machine or equipment.</w:t>
      </w:r>
    </w:p>
    <w:p w:rsidR="00116A32" w:rsidRPr="00116A32" w:rsidP="00116A32" w14:paraId="6F4DB38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d</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Application of control.</w:t>
      </w:r>
      <w:r w:rsidRPr="00116A32">
        <w:rPr>
          <w:rFonts w:ascii="Roboto" w:eastAsia="Times New Roman" w:hAnsi="Roboto" w:cs="Times New Roman"/>
          <w:color w:val="333333"/>
          <w:kern w:val="0"/>
          <w:sz w:val="24"/>
          <w:szCs w:val="24"/>
          <w14:ligatures w14:val="none"/>
        </w:rPr>
        <w:t> The established procedures for the application of energy control (the lockout or tagout procedures) shall cover the following elements and actions and shall be done in the following sequence:</w:t>
      </w:r>
    </w:p>
    <w:p w:rsidR="00116A32" w:rsidRPr="00116A32" w:rsidP="00116A32" w14:paraId="12ED008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1</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Preparation for shutdown.</w:t>
      </w:r>
      <w:r w:rsidRPr="00116A32">
        <w:rPr>
          <w:rFonts w:ascii="Roboto" w:eastAsia="Times New Roman" w:hAnsi="Roboto" w:cs="Times New Roman"/>
          <w:color w:val="333333"/>
          <w:kern w:val="0"/>
          <w:sz w:val="24"/>
          <w:szCs w:val="24"/>
          <w14:ligatures w14:val="none"/>
        </w:rPr>
        <w:t> Before an authorized or affected employee turns off a machine or equipment, the authorized employee shall have knowledge of the type and magnitude of the energy, the hazards of the energy to be controlled, and the method or means to control the energy.</w:t>
      </w:r>
    </w:p>
    <w:p w:rsidR="00116A32" w:rsidRPr="00116A32" w:rsidP="00116A32" w14:paraId="293A4E2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2</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Machine or equipment shutdown.</w:t>
      </w:r>
      <w:r w:rsidRPr="00116A32">
        <w:rPr>
          <w:rFonts w:ascii="Roboto" w:eastAsia="Times New Roman" w:hAnsi="Roboto" w:cs="Times New Roman"/>
          <w:color w:val="333333"/>
          <w:kern w:val="0"/>
          <w:sz w:val="24"/>
          <w:szCs w:val="24"/>
          <w14:ligatures w14:val="none"/>
        </w:rPr>
        <w:t xml:space="preserve"> The machine or equipment shall be turned off or shut down using the procedures established for the machine or equipment. An orderly shutdown must be utilized to avoid any additional or increased hazard(s) to employees </w:t>
      </w:r>
      <w:r w:rsidRPr="00116A32">
        <w:rPr>
          <w:rFonts w:ascii="Roboto" w:eastAsia="Times New Roman" w:hAnsi="Roboto" w:cs="Times New Roman"/>
          <w:color w:val="333333"/>
          <w:kern w:val="0"/>
          <w:sz w:val="24"/>
          <w:szCs w:val="24"/>
          <w14:ligatures w14:val="none"/>
        </w:rPr>
        <w:t>as a result of</w:t>
      </w:r>
      <w:r w:rsidRPr="00116A32">
        <w:rPr>
          <w:rFonts w:ascii="Roboto" w:eastAsia="Times New Roman" w:hAnsi="Roboto" w:cs="Times New Roman"/>
          <w:color w:val="333333"/>
          <w:kern w:val="0"/>
          <w:sz w:val="24"/>
          <w:szCs w:val="24"/>
          <w14:ligatures w14:val="none"/>
        </w:rPr>
        <w:t xml:space="preserve"> the equipment stoppage.</w:t>
      </w:r>
    </w:p>
    <w:p w:rsidR="00116A32" w:rsidRPr="00116A32" w:rsidP="00116A32" w14:paraId="3CD410F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3</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Machine or equipment isolation.</w:t>
      </w:r>
      <w:r w:rsidRPr="00116A32">
        <w:rPr>
          <w:rFonts w:ascii="Roboto" w:eastAsia="Times New Roman" w:hAnsi="Roboto" w:cs="Times New Roman"/>
          <w:color w:val="333333"/>
          <w:kern w:val="0"/>
          <w:sz w:val="24"/>
          <w:szCs w:val="24"/>
          <w14:ligatures w14:val="none"/>
        </w:rPr>
        <w:t> All energy isolating devices that are needed to control the energy to the machine or equipment shall be physically located and operated in such a manner as to isolate the machine or equipment from the energy source(s).</w:t>
      </w:r>
    </w:p>
    <w:p w:rsidR="00116A32" w:rsidRPr="00116A32" w:rsidP="00116A32" w14:paraId="2E9BD0CA"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4</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Lockout or tagout device application.</w:t>
      </w:r>
    </w:p>
    <w:p w:rsidR="00116A32" w:rsidRPr="00116A32" w:rsidP="00116A32" w14:paraId="2AA58EE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Lockout or tagout devices shall be affixed to each energy isolating device by authorized employees.</w:t>
      </w:r>
    </w:p>
    <w:p w:rsidR="00116A32" w:rsidRPr="00116A32" w:rsidP="00116A32" w14:paraId="2C69071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Lockout devices, where used, shall be affixed in a manner to that will hold the energy isolating devices in a “safe” or “off” position.</w:t>
      </w:r>
    </w:p>
    <w:p w:rsidR="00116A32" w:rsidRPr="00116A32" w:rsidP="00116A32" w14:paraId="5442EEC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Tagout devices, where used, shall be affixed in such a manner as will clearly indicate that the operation or movement of energy isolating devices from the “safe” or “off” position is prohibited.</w:t>
      </w:r>
    </w:p>
    <w:p w:rsidR="00116A32" w:rsidRPr="00116A32" w:rsidP="00116A32" w14:paraId="26CE285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A</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Where tagout devices are used with energy isolating devices designed with the capability of being locked, the tag attachment shall be fastened at the same point at which the lock would have been attached.</w:t>
      </w:r>
    </w:p>
    <w:p w:rsidR="00116A32" w:rsidRPr="00116A32" w:rsidP="00116A32" w14:paraId="4DEDB33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B</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Where a tag cannot be affixed directly to the energy isolating device, the tag shall be located as close as safely possible to the device, in a position that will be immediately obvious to anyone attempting to operate the device.</w:t>
      </w:r>
    </w:p>
    <w:p w:rsidR="00116A32" w:rsidRPr="00116A32" w:rsidP="00116A32" w14:paraId="3300641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5</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Stored energy.</w:t>
      </w:r>
    </w:p>
    <w:p w:rsidR="00116A32" w:rsidRPr="00116A32" w:rsidP="00116A32" w14:paraId="310CF23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Following the application of lockout or tagout devices to energy isolating devices, all potentially hazardous stored or residual energy shall be relieved, disconnected, restrained, and otherwise rendered safe.</w:t>
      </w:r>
    </w:p>
    <w:p w:rsidR="00116A32" w:rsidRPr="00116A32" w:rsidP="00116A32" w14:paraId="58B6023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xml:space="preserve"> If there is a possibility of </w:t>
      </w:r>
      <w:r w:rsidRPr="00116A32">
        <w:rPr>
          <w:rFonts w:ascii="Roboto" w:eastAsia="Times New Roman" w:hAnsi="Roboto" w:cs="Times New Roman"/>
          <w:color w:val="333333"/>
          <w:kern w:val="0"/>
          <w:sz w:val="24"/>
          <w:szCs w:val="24"/>
          <w14:ligatures w14:val="none"/>
        </w:rPr>
        <w:t>reaccumulation</w:t>
      </w:r>
      <w:r w:rsidRPr="00116A32">
        <w:rPr>
          <w:rFonts w:ascii="Roboto" w:eastAsia="Times New Roman" w:hAnsi="Roboto" w:cs="Times New Roman"/>
          <w:color w:val="333333"/>
          <w:kern w:val="0"/>
          <w:sz w:val="24"/>
          <w:szCs w:val="24"/>
          <w14:ligatures w14:val="none"/>
        </w:rPr>
        <w:t xml:space="preserve"> of stored energy to a hazardous level, verification of isolation shall be continued until the servicing or maintenance is completed, or until the possibility of such accumulation no longer exists.</w:t>
      </w:r>
    </w:p>
    <w:p w:rsidR="00116A32" w:rsidRPr="00116A32" w:rsidP="00116A32" w14:paraId="59802C68"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6</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Verification of isolation.</w:t>
      </w:r>
      <w:r w:rsidRPr="00116A32">
        <w:rPr>
          <w:rFonts w:ascii="Roboto" w:eastAsia="Times New Roman" w:hAnsi="Roboto" w:cs="Times New Roman"/>
          <w:color w:val="333333"/>
          <w:kern w:val="0"/>
          <w:sz w:val="24"/>
          <w:szCs w:val="24"/>
          <w14:ligatures w14:val="none"/>
        </w:rPr>
        <w:t xml:space="preserve"> Prior to starting work on machines or equipment that have been locked out or tagged out, the authorized employee shall verify that isolation and </w:t>
      </w:r>
      <w:r w:rsidRPr="00116A32">
        <w:rPr>
          <w:rFonts w:ascii="Roboto" w:eastAsia="Times New Roman" w:hAnsi="Roboto" w:cs="Times New Roman"/>
          <w:color w:val="333333"/>
          <w:kern w:val="0"/>
          <w:sz w:val="24"/>
          <w:szCs w:val="24"/>
          <w14:ligatures w14:val="none"/>
        </w:rPr>
        <w:t>deenergization</w:t>
      </w:r>
      <w:r w:rsidRPr="00116A32">
        <w:rPr>
          <w:rFonts w:ascii="Roboto" w:eastAsia="Times New Roman" w:hAnsi="Roboto" w:cs="Times New Roman"/>
          <w:color w:val="333333"/>
          <w:kern w:val="0"/>
          <w:sz w:val="24"/>
          <w:szCs w:val="24"/>
          <w14:ligatures w14:val="none"/>
        </w:rPr>
        <w:t xml:space="preserve"> of the machine or equipment have been accomplished.</w:t>
      </w:r>
    </w:p>
    <w:p w:rsidR="00116A32" w:rsidRPr="00116A32" w:rsidP="00116A32" w14:paraId="25347A9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e</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Release from lockout or tagout.</w:t>
      </w:r>
      <w:r w:rsidRPr="00116A32">
        <w:rPr>
          <w:rFonts w:ascii="Roboto" w:eastAsia="Times New Roman" w:hAnsi="Roboto" w:cs="Times New Roman"/>
          <w:color w:val="333333"/>
          <w:kern w:val="0"/>
          <w:sz w:val="24"/>
          <w:szCs w:val="24"/>
          <w14:ligatures w14:val="none"/>
        </w:rPr>
        <w:t xml:space="preserve"> Before lockout or tagout devices are removed and energy is restored to the machine or equipment, procedures shall be </w:t>
      </w:r>
      <w:r w:rsidRPr="00116A32">
        <w:rPr>
          <w:rFonts w:ascii="Roboto" w:eastAsia="Times New Roman" w:hAnsi="Roboto" w:cs="Times New Roman"/>
          <w:color w:val="333333"/>
          <w:kern w:val="0"/>
          <w:sz w:val="24"/>
          <w:szCs w:val="24"/>
          <w14:ligatures w14:val="none"/>
        </w:rPr>
        <w:t>followed</w:t>
      </w:r>
      <w:r w:rsidRPr="00116A32">
        <w:rPr>
          <w:rFonts w:ascii="Roboto" w:eastAsia="Times New Roman" w:hAnsi="Roboto" w:cs="Times New Roman"/>
          <w:color w:val="333333"/>
          <w:kern w:val="0"/>
          <w:sz w:val="24"/>
          <w:szCs w:val="24"/>
          <w14:ligatures w14:val="none"/>
        </w:rPr>
        <w:t xml:space="preserve"> and actions taken by the authorized employee(s) to ensure the following:</w:t>
      </w:r>
    </w:p>
    <w:p w:rsidR="00116A32" w:rsidRPr="00116A32" w:rsidP="00116A32" w14:paraId="69506A9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1</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The machine or equipment.</w:t>
      </w:r>
      <w:r w:rsidRPr="00116A32">
        <w:rPr>
          <w:rFonts w:ascii="Roboto" w:eastAsia="Times New Roman" w:hAnsi="Roboto" w:cs="Times New Roman"/>
          <w:color w:val="333333"/>
          <w:kern w:val="0"/>
          <w:sz w:val="24"/>
          <w:szCs w:val="24"/>
          <w14:ligatures w14:val="none"/>
        </w:rPr>
        <w:t> The work area shall be inspected to ensure that nonessential items have been removed and to ensure that machine or equipment components are operationally intact.</w:t>
      </w:r>
    </w:p>
    <w:p w:rsidR="00116A32" w:rsidRPr="00116A32" w:rsidP="00116A32" w14:paraId="4D1529D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2</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Employees.</w:t>
      </w:r>
    </w:p>
    <w:p w:rsidR="00116A32" w:rsidRPr="00116A32" w:rsidP="00116A32" w14:paraId="3FF3364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The work area shall be checked to ensure that all employees have been safely positioned or removed.</w:t>
      </w:r>
    </w:p>
    <w:p w:rsidR="00116A32" w:rsidRPr="00116A32" w:rsidP="00116A32" w14:paraId="7075664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After lockout or tagout devices have been removed and before a machine or equipment is started, affected employees shall be notified that the lockout or tagout device(s) have been removed.</w:t>
      </w:r>
    </w:p>
    <w:p w:rsidR="00116A32" w:rsidRPr="00116A32" w:rsidP="00116A32" w14:paraId="62E2A07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3</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Lockout or tagout devices removal.</w:t>
      </w:r>
      <w:r w:rsidRPr="00116A32">
        <w:rPr>
          <w:rFonts w:ascii="Roboto" w:eastAsia="Times New Roman" w:hAnsi="Roboto" w:cs="Times New Roman"/>
          <w:color w:val="333333"/>
          <w:kern w:val="0"/>
          <w:sz w:val="24"/>
          <w:szCs w:val="24"/>
          <w14:ligatures w14:val="none"/>
        </w:rPr>
        <w:t> Each lockout or tagout device shall be removed from each energy isolating device by the employee who applied the device. </w:t>
      </w:r>
      <w:r w:rsidRPr="00116A32">
        <w:rPr>
          <w:rFonts w:ascii="Roboto" w:eastAsia="Times New Roman" w:hAnsi="Roboto" w:cs="Times New Roman"/>
          <w:i/>
          <w:iCs/>
          <w:color w:val="333333"/>
          <w:kern w:val="0"/>
          <w:sz w:val="24"/>
          <w:szCs w:val="24"/>
          <w14:ligatures w14:val="none"/>
        </w:rPr>
        <w:t>Exception to paragraph (e)(3):</w:t>
      </w:r>
      <w:r w:rsidRPr="00116A32">
        <w:rPr>
          <w:rFonts w:ascii="Roboto" w:eastAsia="Times New Roman" w:hAnsi="Roboto" w:cs="Times New Roman"/>
          <w:color w:val="333333"/>
          <w:kern w:val="0"/>
          <w:sz w:val="24"/>
          <w:szCs w:val="24"/>
          <w14:ligatures w14:val="none"/>
        </w:rPr>
        <w:t xml:space="preserve"> When the authorized employee who applied the lockout or tagout </w:t>
      </w:r>
      <w:r w:rsidRPr="00116A32">
        <w:rPr>
          <w:rFonts w:ascii="Roboto" w:eastAsia="Times New Roman" w:hAnsi="Roboto" w:cs="Times New Roman"/>
          <w:color w:val="333333"/>
          <w:kern w:val="0"/>
          <w:sz w:val="24"/>
          <w:szCs w:val="24"/>
          <w14:ligatures w14:val="none"/>
        </w:rPr>
        <w:t xml:space="preserve">device is not available to remove it, that device may be removed under the direction of the employer, provided that specific procedures and training for such removal have been developed, </w:t>
      </w:r>
      <w:r w:rsidRPr="00116A32">
        <w:rPr>
          <w:rFonts w:ascii="Roboto" w:eastAsia="Times New Roman" w:hAnsi="Roboto" w:cs="Times New Roman"/>
          <w:color w:val="333333"/>
          <w:kern w:val="0"/>
          <w:sz w:val="24"/>
          <w:szCs w:val="24"/>
          <w14:ligatures w14:val="none"/>
        </w:rPr>
        <w:t>documented</w:t>
      </w:r>
      <w:r w:rsidRPr="00116A32">
        <w:rPr>
          <w:rFonts w:ascii="Roboto" w:eastAsia="Times New Roman" w:hAnsi="Roboto" w:cs="Times New Roman"/>
          <w:color w:val="333333"/>
          <w:kern w:val="0"/>
          <w:sz w:val="24"/>
          <w:szCs w:val="24"/>
          <w14:ligatures w14:val="none"/>
        </w:rPr>
        <w:t xml:space="preserve"> and incorporated into the employer's energy control program. The employer shall demonstrate that the specific procedure provides equivalent safety to the removal of the device by the authorized employee who applied it. The specific procedure shall include at least the following elements:</w:t>
      </w:r>
    </w:p>
    <w:p w:rsidR="00116A32" w:rsidRPr="00116A32" w:rsidP="00116A32" w14:paraId="2B33D9D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color w:val="333333"/>
          <w:kern w:val="0"/>
          <w:sz w:val="24"/>
          <w:szCs w:val="24"/>
          <w14:ligatures w14:val="none"/>
        </w:rPr>
        <w:t>Verfication</w:t>
      </w:r>
      <w:r w:rsidRPr="00116A32">
        <w:rPr>
          <w:rFonts w:ascii="Roboto" w:eastAsia="Times New Roman" w:hAnsi="Roboto" w:cs="Times New Roman"/>
          <w:color w:val="333333"/>
          <w:kern w:val="0"/>
          <w:sz w:val="24"/>
          <w:szCs w:val="24"/>
          <w14:ligatures w14:val="none"/>
        </w:rPr>
        <w:t xml:space="preserve"> by the employer that the authorized employee who applied the device is not at the </w:t>
      </w:r>
      <w:r w:rsidRPr="00116A32">
        <w:rPr>
          <w:rFonts w:ascii="Roboto" w:eastAsia="Times New Roman" w:hAnsi="Roboto" w:cs="Times New Roman"/>
          <w:color w:val="333333"/>
          <w:kern w:val="0"/>
          <w:sz w:val="24"/>
          <w:szCs w:val="24"/>
          <w14:ligatures w14:val="none"/>
        </w:rPr>
        <w:t>facility;</w:t>
      </w:r>
    </w:p>
    <w:p w:rsidR="00116A32" w:rsidRPr="00116A32" w:rsidP="00116A32" w14:paraId="7F37EAC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Making all reasonable efforts to contact the authorized employee to inform him/her that his/her lockout or tagout device has been removed; and</w:t>
      </w:r>
    </w:p>
    <w:p w:rsidR="00116A32" w:rsidRPr="00116A32" w:rsidP="00116A32" w14:paraId="1F37F6C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Ensuring that the authorized employee has this knowledge before he/she resumes work at that facility.</w:t>
      </w:r>
    </w:p>
    <w:p w:rsidR="00116A32" w:rsidRPr="00116A32" w:rsidP="00116A32" w14:paraId="4102A8E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f</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Additional requirements</w:t>
      </w:r>
      <w:r w:rsidRPr="00116A32">
        <w:rPr>
          <w:rFonts w:ascii="Roboto" w:eastAsia="Times New Roman" w:hAnsi="Roboto" w:cs="Times New Roman"/>
          <w:color w:val="333333"/>
          <w:kern w:val="0"/>
          <w:sz w:val="24"/>
          <w:szCs w:val="24"/>
          <w14:ligatures w14:val="none"/>
        </w:rPr>
        <w:t> —</w:t>
      </w:r>
    </w:p>
    <w:p w:rsidR="00116A32" w:rsidRPr="00116A32" w:rsidP="00116A32" w14:paraId="1E1573E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1</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 xml:space="preserve">Testing or positioning of machines, </w:t>
      </w:r>
      <w:r w:rsidRPr="00116A32">
        <w:rPr>
          <w:rFonts w:ascii="Roboto" w:eastAsia="Times New Roman" w:hAnsi="Roboto" w:cs="Times New Roman"/>
          <w:i/>
          <w:iCs/>
          <w:color w:val="333333"/>
          <w:kern w:val="0"/>
          <w:sz w:val="24"/>
          <w:szCs w:val="24"/>
          <w14:ligatures w14:val="none"/>
        </w:rPr>
        <w:t>equipment</w:t>
      </w:r>
      <w:r w:rsidRPr="00116A32">
        <w:rPr>
          <w:rFonts w:ascii="Roboto" w:eastAsia="Times New Roman" w:hAnsi="Roboto" w:cs="Times New Roman"/>
          <w:i/>
          <w:iCs/>
          <w:color w:val="333333"/>
          <w:kern w:val="0"/>
          <w:sz w:val="24"/>
          <w:szCs w:val="24"/>
          <w14:ligatures w14:val="none"/>
        </w:rPr>
        <w:t xml:space="preserve"> or components thereof.</w:t>
      </w:r>
      <w:r w:rsidRPr="00116A32">
        <w:rPr>
          <w:rFonts w:ascii="Roboto" w:eastAsia="Times New Roman" w:hAnsi="Roboto" w:cs="Times New Roman"/>
          <w:color w:val="333333"/>
          <w:kern w:val="0"/>
          <w:sz w:val="24"/>
          <w:szCs w:val="24"/>
          <w14:ligatures w14:val="none"/>
        </w:rPr>
        <w:t xml:space="preserve"> In situations in which lockout or tagout devices must be temporarily removed from the energy isolating device and the machine or equipment energized to test or position the machine, </w:t>
      </w:r>
      <w:r w:rsidRPr="00116A32">
        <w:rPr>
          <w:rFonts w:ascii="Roboto" w:eastAsia="Times New Roman" w:hAnsi="Roboto" w:cs="Times New Roman"/>
          <w:color w:val="333333"/>
          <w:kern w:val="0"/>
          <w:sz w:val="24"/>
          <w:szCs w:val="24"/>
          <w14:ligatures w14:val="none"/>
        </w:rPr>
        <w:t>equipment</w:t>
      </w:r>
      <w:r w:rsidRPr="00116A32">
        <w:rPr>
          <w:rFonts w:ascii="Roboto" w:eastAsia="Times New Roman" w:hAnsi="Roboto" w:cs="Times New Roman"/>
          <w:color w:val="333333"/>
          <w:kern w:val="0"/>
          <w:sz w:val="24"/>
          <w:szCs w:val="24"/>
          <w14:ligatures w14:val="none"/>
        </w:rPr>
        <w:t xml:space="preserve"> or component thereof, the following sequence of actions shall be followed:</w:t>
      </w:r>
    </w:p>
    <w:p w:rsidR="00116A32" w:rsidRPr="00116A32" w:rsidP="00116A32" w14:paraId="380BB57D"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Clear the machine or equipment of tools and materials in accordance with </w:t>
      </w:r>
      <w:hyperlink r:id="rId12" w:anchor="p-1910.147(e)(1)" w:history="1">
        <w:r w:rsidRPr="00116A32">
          <w:rPr>
            <w:rFonts w:ascii="Roboto" w:eastAsia="Times New Roman" w:hAnsi="Roboto" w:cs="Times New Roman"/>
            <w:color w:val="3071A9"/>
            <w:kern w:val="0"/>
            <w:sz w:val="24"/>
            <w:szCs w:val="24"/>
            <w:u w:val="single"/>
            <w14:ligatures w14:val="none"/>
          </w:rPr>
          <w:t>paragraph (e)(1)</w:t>
        </w:r>
      </w:hyperlink>
      <w:r w:rsidRPr="00116A32">
        <w:rPr>
          <w:rFonts w:ascii="Roboto" w:eastAsia="Times New Roman" w:hAnsi="Roboto" w:cs="Times New Roman"/>
          <w:color w:val="333333"/>
          <w:kern w:val="0"/>
          <w:sz w:val="24"/>
          <w:szCs w:val="24"/>
          <w14:ligatures w14:val="none"/>
        </w:rPr>
        <w:t> of this section;</w:t>
      </w:r>
    </w:p>
    <w:p w:rsidR="00116A32" w:rsidRPr="00116A32" w:rsidP="00116A32" w14:paraId="343E571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Remove employees from the machine or equipment area in accordance with </w:t>
      </w:r>
      <w:hyperlink r:id="rId12" w:anchor="p-1910.147(e)(2)" w:history="1">
        <w:r w:rsidRPr="00116A32">
          <w:rPr>
            <w:rFonts w:ascii="Roboto" w:eastAsia="Times New Roman" w:hAnsi="Roboto" w:cs="Times New Roman"/>
            <w:color w:val="3071A9"/>
            <w:kern w:val="0"/>
            <w:sz w:val="24"/>
            <w:szCs w:val="24"/>
            <w:u w:val="single"/>
            <w14:ligatures w14:val="none"/>
          </w:rPr>
          <w:t>paragraph (e)(2)</w:t>
        </w:r>
      </w:hyperlink>
      <w:r w:rsidRPr="00116A32">
        <w:rPr>
          <w:rFonts w:ascii="Roboto" w:eastAsia="Times New Roman" w:hAnsi="Roboto" w:cs="Times New Roman"/>
          <w:color w:val="333333"/>
          <w:kern w:val="0"/>
          <w:sz w:val="24"/>
          <w:szCs w:val="24"/>
          <w14:ligatures w14:val="none"/>
        </w:rPr>
        <w:t> of this section;</w:t>
      </w:r>
    </w:p>
    <w:p w:rsidR="00116A32" w:rsidRPr="00116A32" w:rsidP="00116A32" w14:paraId="569F458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iii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Remove the lockout or tagout devices as specified in </w:t>
      </w:r>
      <w:hyperlink r:id="rId12" w:anchor="p-1910.147(e)(3)" w:history="1">
        <w:r w:rsidRPr="00116A32">
          <w:rPr>
            <w:rFonts w:ascii="Roboto" w:eastAsia="Times New Roman" w:hAnsi="Roboto" w:cs="Times New Roman"/>
            <w:color w:val="3071A9"/>
            <w:kern w:val="0"/>
            <w:sz w:val="24"/>
            <w:szCs w:val="24"/>
            <w:u w:val="single"/>
            <w14:ligatures w14:val="none"/>
          </w:rPr>
          <w:t>paragraph (e)(3)</w:t>
        </w:r>
      </w:hyperlink>
      <w:r w:rsidRPr="00116A32">
        <w:rPr>
          <w:rFonts w:ascii="Roboto" w:eastAsia="Times New Roman" w:hAnsi="Roboto" w:cs="Times New Roman"/>
          <w:color w:val="333333"/>
          <w:kern w:val="0"/>
          <w:sz w:val="24"/>
          <w:szCs w:val="24"/>
          <w14:ligatures w14:val="none"/>
        </w:rPr>
        <w:t> of this section;</w:t>
      </w:r>
    </w:p>
    <w:p w:rsidR="00116A32" w:rsidRPr="00116A32" w:rsidP="00116A32" w14:paraId="373A11EC"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iv</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xml:space="preserve"> Energize and proceed with testing or </w:t>
      </w:r>
      <w:r w:rsidRPr="00116A32">
        <w:rPr>
          <w:rFonts w:ascii="Roboto" w:eastAsia="Times New Roman" w:hAnsi="Roboto" w:cs="Times New Roman"/>
          <w:color w:val="333333"/>
          <w:kern w:val="0"/>
          <w:sz w:val="24"/>
          <w:szCs w:val="24"/>
          <w14:ligatures w14:val="none"/>
        </w:rPr>
        <w:t>positioning;</w:t>
      </w:r>
    </w:p>
    <w:p w:rsidR="00116A32" w:rsidRPr="00116A32" w:rsidP="00116A32" w14:paraId="49CE5D15"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v</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Deenergize all systems and reapply energy control measures in accordance with </w:t>
      </w:r>
      <w:hyperlink r:id="rId12" w:anchor="p-1910.147(d)" w:history="1">
        <w:r w:rsidRPr="00116A32">
          <w:rPr>
            <w:rFonts w:ascii="Roboto" w:eastAsia="Times New Roman" w:hAnsi="Roboto" w:cs="Times New Roman"/>
            <w:color w:val="3071A9"/>
            <w:kern w:val="0"/>
            <w:sz w:val="24"/>
            <w:szCs w:val="24"/>
            <w:u w:val="single"/>
            <w14:ligatures w14:val="none"/>
          </w:rPr>
          <w:t>paragraph (d)</w:t>
        </w:r>
      </w:hyperlink>
      <w:r w:rsidRPr="00116A32">
        <w:rPr>
          <w:rFonts w:ascii="Roboto" w:eastAsia="Times New Roman" w:hAnsi="Roboto" w:cs="Times New Roman"/>
          <w:color w:val="333333"/>
          <w:kern w:val="0"/>
          <w:sz w:val="24"/>
          <w:szCs w:val="24"/>
          <w14:ligatures w14:val="none"/>
        </w:rPr>
        <w:t> of this section to continue the servicing and/or maintenance.</w:t>
      </w:r>
    </w:p>
    <w:p w:rsidR="00116A32" w:rsidRPr="00116A32" w:rsidP="00116A32" w14:paraId="0CD5BA0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2</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Outside personnel (contractors, etc.).</w:t>
      </w:r>
    </w:p>
    <w:p w:rsidR="00116A32" w:rsidRPr="00116A32" w:rsidP="00116A32" w14:paraId="7E4DAE39"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Whenever outside servicing personnel are to be engaged in activities covered by the scope and application of this standard, the on-site employer and the outside employer shall inform each other of their respective lockout or tagout procedures.</w:t>
      </w:r>
    </w:p>
    <w:p w:rsidR="00116A32" w:rsidRPr="00116A32" w:rsidP="00116A32" w14:paraId="0521B633"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The on-site employer shall ensure that his/her employees understand and comply with the restrictions and prohibitions of the outside employer's energy control program.</w:t>
      </w:r>
    </w:p>
    <w:p w:rsidR="00116A32" w:rsidRPr="00116A32" w:rsidP="00116A32" w14:paraId="79576ECF"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3</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Group lockout or tagout.</w:t>
      </w:r>
    </w:p>
    <w:p w:rsidR="00116A32" w:rsidRPr="00116A32" w:rsidP="00116A32" w14:paraId="2A42E274"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xml:space="preserve"> When servicing and/or maintenance is performed by a crew, craft, </w:t>
      </w:r>
      <w:r w:rsidRPr="00116A32">
        <w:rPr>
          <w:rFonts w:ascii="Roboto" w:eastAsia="Times New Roman" w:hAnsi="Roboto" w:cs="Times New Roman"/>
          <w:color w:val="333333"/>
          <w:kern w:val="0"/>
          <w:sz w:val="24"/>
          <w:szCs w:val="24"/>
          <w14:ligatures w14:val="none"/>
        </w:rPr>
        <w:t>department</w:t>
      </w:r>
      <w:r w:rsidRPr="00116A32">
        <w:rPr>
          <w:rFonts w:ascii="Roboto" w:eastAsia="Times New Roman" w:hAnsi="Roboto" w:cs="Times New Roman"/>
          <w:color w:val="333333"/>
          <w:kern w:val="0"/>
          <w:sz w:val="24"/>
          <w:szCs w:val="24"/>
          <w14:ligatures w14:val="none"/>
        </w:rPr>
        <w:t xml:space="preserve"> or other group, they shall utilize a procedure which affords the employees a level of protection </w:t>
      </w:r>
      <w:r w:rsidRPr="00116A32">
        <w:rPr>
          <w:rFonts w:ascii="Roboto" w:eastAsia="Times New Roman" w:hAnsi="Roboto" w:cs="Times New Roman"/>
          <w:color w:val="333333"/>
          <w:kern w:val="0"/>
          <w:sz w:val="24"/>
          <w:szCs w:val="24"/>
          <w14:ligatures w14:val="none"/>
        </w:rPr>
        <w:t>equivalent to that provided by the implementation of a personal lockout or tagout device.</w:t>
      </w:r>
    </w:p>
    <w:p w:rsidR="00116A32" w:rsidRPr="00116A32" w:rsidP="00116A32" w14:paraId="62F63B4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ii</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Group lockout or tagout devices shall be used in accordance with the procedures required by </w:t>
      </w:r>
      <w:hyperlink r:id="rId12" w:anchor="p-1910.147(c)(4)" w:history="1">
        <w:r w:rsidRPr="00116A32">
          <w:rPr>
            <w:rFonts w:ascii="Roboto" w:eastAsia="Times New Roman" w:hAnsi="Roboto" w:cs="Times New Roman"/>
            <w:color w:val="3071A9"/>
            <w:kern w:val="0"/>
            <w:sz w:val="24"/>
            <w:szCs w:val="24"/>
            <w:u w:val="single"/>
            <w14:ligatures w14:val="none"/>
          </w:rPr>
          <w:t>paragraph (c)(4)</w:t>
        </w:r>
      </w:hyperlink>
      <w:r w:rsidRPr="00116A32">
        <w:rPr>
          <w:rFonts w:ascii="Roboto" w:eastAsia="Times New Roman" w:hAnsi="Roboto" w:cs="Times New Roman"/>
          <w:color w:val="333333"/>
          <w:kern w:val="0"/>
          <w:sz w:val="24"/>
          <w:szCs w:val="24"/>
          <w14:ligatures w14:val="none"/>
        </w:rPr>
        <w:t> of this section including, but not necessarily limited to, the following specific requirements:</w:t>
      </w:r>
    </w:p>
    <w:p w:rsidR="00116A32" w:rsidRPr="00116A32" w:rsidP="00116A32" w14:paraId="1B4DFDE6"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A</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Primary responsibility is vested in an authorized employee for a set number of employees working under the protection of a group lockout or tagout device (such as an operations lock</w:t>
      </w:r>
      <w:r w:rsidRPr="00116A32">
        <w:rPr>
          <w:rFonts w:ascii="Roboto" w:eastAsia="Times New Roman" w:hAnsi="Roboto" w:cs="Times New Roman"/>
          <w:color w:val="333333"/>
          <w:kern w:val="0"/>
          <w:sz w:val="24"/>
          <w:szCs w:val="24"/>
          <w14:ligatures w14:val="none"/>
        </w:rPr>
        <w:t>);</w:t>
      </w:r>
    </w:p>
    <w:p w:rsidR="00116A32" w:rsidRPr="00116A32" w:rsidP="00116A32" w14:paraId="1A121CE0"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B</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xml:space="preserve"> Provision for the authorized employee to ascertain the exposure status of individual group members </w:t>
      </w:r>
      <w:r w:rsidRPr="00116A32">
        <w:rPr>
          <w:rFonts w:ascii="Roboto" w:eastAsia="Times New Roman" w:hAnsi="Roboto" w:cs="Times New Roman"/>
          <w:color w:val="333333"/>
          <w:kern w:val="0"/>
          <w:sz w:val="24"/>
          <w:szCs w:val="24"/>
          <w14:ligatures w14:val="none"/>
        </w:rPr>
        <w:t>with regard to</w:t>
      </w:r>
      <w:r w:rsidRPr="00116A32">
        <w:rPr>
          <w:rFonts w:ascii="Roboto" w:eastAsia="Times New Roman" w:hAnsi="Roboto" w:cs="Times New Roman"/>
          <w:color w:val="333333"/>
          <w:kern w:val="0"/>
          <w:sz w:val="24"/>
          <w:szCs w:val="24"/>
          <w14:ligatures w14:val="none"/>
        </w:rPr>
        <w:t xml:space="preserve"> the lockout or tagout of the machine or equipment and</w:t>
      </w:r>
    </w:p>
    <w:p w:rsidR="00116A32" w:rsidRPr="00116A32" w:rsidP="00116A32" w14:paraId="43EA7951"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C</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When more than one crew, craft, department, etc. is involved, assignment of overall job-associated lockout or tagout control responsibility to an authorized employee designated to coordinate affected work forces and ensure continuity of protection; and</w:t>
      </w:r>
    </w:p>
    <w:p w:rsidR="00116A32" w:rsidRPr="00116A32" w:rsidP="00116A32" w14:paraId="153CFE42"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D</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Each authorized employee shall affix a personal lockout or tagout device to the group lockout device, group lockbox, or comparable mechanism when he or she begins work, and shall remove those devices when he or she stops working on the machine or equipment being serviced or maintained.</w:t>
      </w:r>
    </w:p>
    <w:p w:rsidR="00116A32" w:rsidRPr="00116A32" w:rsidP="00116A32" w14:paraId="5FF2D7AE" w14:textId="77777777">
      <w:pPr>
        <w:shd w:val="clear" w:color="auto" w:fill="FBFBFB"/>
        <w:spacing w:after="150" w:line="240" w:lineRule="auto"/>
        <w:ind w:hanging="600"/>
        <w:rPr>
          <w:rFonts w:ascii="Roboto" w:eastAsia="Times New Roman" w:hAnsi="Roboto" w:cs="Times New Roman"/>
          <w:color w:val="333333"/>
          <w:kern w:val="0"/>
          <w:sz w:val="24"/>
          <w:szCs w:val="24"/>
          <w14:ligatures w14:val="none"/>
        </w:rPr>
      </w:pP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bdr w:val="single" w:sz="6" w:space="0" w:color="D8D8D8" w:frame="1"/>
          <w:shd w:val="clear" w:color="auto" w:fill="D8D8D8"/>
          <w14:ligatures w14:val="none"/>
        </w:rPr>
        <w:t>4</w:t>
      </w:r>
      <w:r w:rsidRPr="00116A32">
        <w:rPr>
          <w:rFonts w:ascii="Roboto" w:eastAsia="Times New Roman" w:hAnsi="Roboto" w:cs="Times New Roman"/>
          <w:color w:val="7F7F7F"/>
          <w:kern w:val="0"/>
          <w:sz w:val="24"/>
          <w:szCs w:val="24"/>
          <w:bdr w:val="single" w:sz="6" w:space="0" w:color="D8D8D8" w:frame="1"/>
          <w:shd w:val="clear" w:color="auto" w:fill="D8D8D8"/>
          <w14:ligatures w14:val="none"/>
        </w:rPr>
        <w:t>)</w:t>
      </w:r>
      <w:r w:rsidRPr="00116A32">
        <w:rPr>
          <w:rFonts w:ascii="Roboto" w:eastAsia="Times New Roman" w:hAnsi="Roboto" w:cs="Times New Roman"/>
          <w:color w:val="333333"/>
          <w:kern w:val="0"/>
          <w:sz w:val="24"/>
          <w:szCs w:val="24"/>
          <w14:ligatures w14:val="none"/>
        </w:rPr>
        <w:t> </w:t>
      </w:r>
      <w:r w:rsidRPr="00116A32">
        <w:rPr>
          <w:rFonts w:ascii="Roboto" w:eastAsia="Times New Roman" w:hAnsi="Roboto" w:cs="Times New Roman"/>
          <w:i/>
          <w:iCs/>
          <w:color w:val="333333"/>
          <w:kern w:val="0"/>
          <w:sz w:val="24"/>
          <w:szCs w:val="24"/>
          <w14:ligatures w14:val="none"/>
        </w:rPr>
        <w:t>Shift or personnel changes.</w:t>
      </w:r>
      <w:r w:rsidRPr="00116A32">
        <w:rPr>
          <w:rFonts w:ascii="Roboto" w:eastAsia="Times New Roman" w:hAnsi="Roboto" w:cs="Times New Roman"/>
          <w:color w:val="333333"/>
          <w:kern w:val="0"/>
          <w:sz w:val="24"/>
          <w:szCs w:val="24"/>
          <w14:ligatures w14:val="none"/>
        </w:rPr>
        <w:t xml:space="preserve"> Specific procedures shall be utilized during shift or personnel changes to ensure the continuity of lockout or tagout protection, including provision for the orderly transfer of lockout or tagout device protection between </w:t>
      </w:r>
      <w:r w:rsidRPr="00116A32">
        <w:rPr>
          <w:rFonts w:ascii="Roboto" w:eastAsia="Times New Roman" w:hAnsi="Roboto" w:cs="Times New Roman"/>
          <w:color w:val="333333"/>
          <w:kern w:val="0"/>
          <w:sz w:val="24"/>
          <w:szCs w:val="24"/>
          <w14:ligatures w14:val="none"/>
        </w:rPr>
        <w:t>off-going</w:t>
      </w:r>
      <w:r w:rsidRPr="00116A32">
        <w:rPr>
          <w:rFonts w:ascii="Roboto" w:eastAsia="Times New Roman" w:hAnsi="Roboto" w:cs="Times New Roman"/>
          <w:color w:val="333333"/>
          <w:kern w:val="0"/>
          <w:sz w:val="24"/>
          <w:szCs w:val="24"/>
          <w14:ligatures w14:val="none"/>
        </w:rPr>
        <w:t xml:space="preserve"> and oncoming employees, to minimize exposure to hazards from the unexpected energization or start-up of the machine or equipment, or the release of stored energy.</w:t>
      </w:r>
    </w:p>
    <w:p w:rsidR="00116A32" w:rsidRPr="00116A32" w:rsidP="00116A32" w14:paraId="024926C6"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116A32">
        <w:rPr>
          <w:rFonts w:ascii="Times New Roman" w:eastAsia="Times New Roman" w:hAnsi="Times New Roman" w:cs="Times New Roman"/>
          <w:color w:val="333333"/>
          <w:kern w:val="0"/>
          <w14:ligatures w14:val="none"/>
        </w:rPr>
        <w:t>Note:</w:t>
      </w:r>
    </w:p>
    <w:p w:rsidR="00116A32" w:rsidRPr="00116A32" w:rsidP="00116A32" w14:paraId="4B61375F" w14:textId="77777777">
      <w:pPr>
        <w:shd w:val="clear" w:color="auto" w:fill="FCF8E3"/>
        <w:spacing w:after="0" w:line="240" w:lineRule="auto"/>
        <w:rPr>
          <w:rFonts w:ascii="Times New Roman" w:eastAsia="Times New Roman" w:hAnsi="Times New Roman" w:cs="Times New Roman"/>
          <w:color w:val="333333"/>
          <w:kern w:val="0"/>
          <w:sz w:val="24"/>
          <w:szCs w:val="24"/>
          <w14:ligatures w14:val="none"/>
        </w:rPr>
      </w:pPr>
      <w:r w:rsidRPr="00116A32">
        <w:rPr>
          <w:rFonts w:ascii="Times New Roman" w:eastAsia="Times New Roman" w:hAnsi="Times New Roman" w:cs="Times New Roman"/>
          <w:color w:val="333333"/>
          <w:kern w:val="0"/>
          <w:sz w:val="24"/>
          <w:szCs w:val="24"/>
          <w14:ligatures w14:val="none"/>
        </w:rPr>
        <w:t> </w:t>
      </w:r>
    </w:p>
    <w:p w:rsidR="00116A32" w:rsidRPr="00116A32" w:rsidP="00116A32" w14:paraId="6B960F41" w14:textId="77777777">
      <w:pPr>
        <w:shd w:val="clear" w:color="auto" w:fill="FCF8E3"/>
        <w:spacing w:after="300" w:line="240" w:lineRule="auto"/>
        <w:rPr>
          <w:rFonts w:ascii="Roboto" w:eastAsia="Times New Roman" w:hAnsi="Roboto" w:cs="Times New Roman"/>
          <w:color w:val="333333"/>
          <w:kern w:val="0"/>
          <w14:ligatures w14:val="none"/>
        </w:rPr>
      </w:pPr>
      <w:r w:rsidRPr="00116A32">
        <w:rPr>
          <w:rFonts w:ascii="Roboto" w:eastAsia="Times New Roman" w:hAnsi="Roboto" w:cs="Times New Roman"/>
          <w:color w:val="333333"/>
          <w:kern w:val="0"/>
          <w14:ligatures w14:val="none"/>
        </w:rPr>
        <w:t>The following appendix to § 1910.147 services as a non-mandatory guideline to assist employers and employees in complying with the requirements of this section, as well as to provide other helpful information. Nothing in the appendix adds to or detracts from any of the requirements of this section.</w:t>
      </w:r>
    </w:p>
    <w:p w:rsidR="00116A32" w:rsidRPr="00116A32" w:rsidP="00116A32" w14:paraId="76D415FD" w14:textId="77777777">
      <w:pPr>
        <w:shd w:val="clear" w:color="auto" w:fill="FBFBFB"/>
        <w:spacing w:before="300" w:after="150" w:line="240" w:lineRule="auto"/>
        <w:outlineLvl w:val="0"/>
        <w:rPr>
          <w:rFonts w:ascii="inherit" w:eastAsia="Times New Roman" w:hAnsi="inherit" w:cs="Times New Roman"/>
          <w:color w:val="333333"/>
          <w:kern w:val="36"/>
          <w:sz w:val="30"/>
          <w:szCs w:val="30"/>
          <w14:ligatures w14:val="none"/>
        </w:rPr>
      </w:pPr>
      <w:r w:rsidRPr="00116A32">
        <w:rPr>
          <w:rFonts w:ascii="inherit" w:eastAsia="Times New Roman" w:hAnsi="inherit" w:cs="Times New Roman"/>
          <w:color w:val="333333"/>
          <w:kern w:val="36"/>
          <w:sz w:val="30"/>
          <w:szCs w:val="30"/>
          <w14:ligatures w14:val="none"/>
        </w:rPr>
        <w:t>Appendix A to § 1910.147—Typical Minimal Lockout Procedure</w:t>
      </w:r>
    </w:p>
    <w:p w:rsidR="00116A32" w:rsidRPr="00116A32" w:rsidP="00116A32" w14:paraId="415C81F9" w14:textId="77777777">
      <w:pPr>
        <w:shd w:val="clear" w:color="auto" w:fill="FBFBFB"/>
        <w:spacing w:before="300" w:after="150" w:line="240" w:lineRule="auto"/>
        <w:outlineLvl w:val="1"/>
        <w:rPr>
          <w:rFonts w:ascii="inherit" w:eastAsia="Times New Roman" w:hAnsi="inherit" w:cs="Times New Roman"/>
          <w:color w:val="333333"/>
          <w:kern w:val="0"/>
          <w:sz w:val="27"/>
          <w:szCs w:val="27"/>
          <w14:ligatures w14:val="none"/>
        </w:rPr>
      </w:pPr>
      <w:r w:rsidRPr="00116A32">
        <w:rPr>
          <w:rFonts w:ascii="inherit" w:eastAsia="Times New Roman" w:hAnsi="inherit" w:cs="Times New Roman"/>
          <w:color w:val="333333"/>
          <w:kern w:val="0"/>
          <w:sz w:val="27"/>
          <w:szCs w:val="27"/>
          <w14:ligatures w14:val="none"/>
        </w:rPr>
        <w:t>General</w:t>
      </w:r>
    </w:p>
    <w:p w:rsidR="00116A32" w:rsidRPr="00116A32" w:rsidP="00116A32" w14:paraId="14F2F910" w14:textId="77777777">
      <w:pPr>
        <w:shd w:val="clear" w:color="auto" w:fill="FBFBFB"/>
        <w:spacing w:after="0" w:line="240" w:lineRule="auto"/>
        <w:rPr>
          <w:rFonts w:ascii="Roboto" w:eastAsia="Times New Roman" w:hAnsi="Roboto" w:cs="Times New Roman"/>
          <w:color w:val="333333"/>
          <w:kern w:val="0"/>
          <w14:ligatures w14:val="none"/>
        </w:rPr>
      </w:pPr>
      <w:r w:rsidRPr="00116A32">
        <w:rPr>
          <w:rFonts w:ascii="Roboto" w:eastAsia="Times New Roman" w:hAnsi="Roboto" w:cs="Times New Roman"/>
          <w:color w:val="333333"/>
          <w:kern w:val="0"/>
          <w14:ligatures w14:val="none"/>
        </w:rPr>
        <w:t xml:space="preserve">The following simple lockout procedure is provided to assist employers in developing their </w:t>
      </w:r>
      <w:r w:rsidRPr="00116A32">
        <w:rPr>
          <w:rFonts w:ascii="Roboto" w:eastAsia="Times New Roman" w:hAnsi="Roboto" w:cs="Times New Roman"/>
          <w:color w:val="333333"/>
          <w:kern w:val="0"/>
          <w14:ligatures w14:val="none"/>
        </w:rPr>
        <w:t>procedures</w:t>
      </w:r>
      <w:r w:rsidRPr="00116A32">
        <w:rPr>
          <w:rFonts w:ascii="Roboto" w:eastAsia="Times New Roman" w:hAnsi="Roboto" w:cs="Times New Roman"/>
          <w:color w:val="333333"/>
          <w:kern w:val="0"/>
          <w14:ligatures w14:val="none"/>
        </w:rPr>
        <w:t xml:space="preserve"> so they meet the requirements of this standard. When the energy isolating devices are not lockable, tagout may be used, provided the employer complies with the provisions of the standard which require additional training and more rigorous periodic inspections. When tagout is used and the energy isolating devices are lockable, the employer must provide full employee protection (</w:t>
      </w:r>
      <w:r w:rsidRPr="00116A32">
        <w:rPr>
          <w:rFonts w:ascii="Roboto" w:eastAsia="Times New Roman" w:hAnsi="Roboto" w:cs="Times New Roman"/>
          <w:i/>
          <w:iCs/>
          <w:color w:val="333333"/>
          <w:kern w:val="0"/>
          <w14:ligatures w14:val="none"/>
        </w:rPr>
        <w:t>see</w:t>
      </w:r>
      <w:r w:rsidRPr="00116A32">
        <w:rPr>
          <w:rFonts w:ascii="Roboto" w:eastAsia="Times New Roman" w:hAnsi="Roboto" w:cs="Times New Roman"/>
          <w:color w:val="333333"/>
          <w:kern w:val="0"/>
          <w14:ligatures w14:val="none"/>
        </w:rPr>
        <w:t xml:space="preserve"> paragraph (c)(3)) and additional training and more rigorous periodic inspections are required. For more complex systems, more comprehensive procedures may need to be developed, </w:t>
      </w:r>
      <w:r w:rsidRPr="00116A32">
        <w:rPr>
          <w:rFonts w:ascii="Roboto" w:eastAsia="Times New Roman" w:hAnsi="Roboto" w:cs="Times New Roman"/>
          <w:color w:val="333333"/>
          <w:kern w:val="0"/>
          <w14:ligatures w14:val="none"/>
        </w:rPr>
        <w:t>documented</w:t>
      </w:r>
      <w:r w:rsidRPr="00116A32">
        <w:rPr>
          <w:rFonts w:ascii="Roboto" w:eastAsia="Times New Roman" w:hAnsi="Roboto" w:cs="Times New Roman"/>
          <w:color w:val="333333"/>
          <w:kern w:val="0"/>
          <w14:ligatures w14:val="none"/>
        </w:rPr>
        <w:t xml:space="preserve"> and utilized.</w:t>
      </w:r>
    </w:p>
    <w:p w:rsidR="00116A32" w:rsidRPr="00116A32" w:rsidP="00116A32" w14:paraId="484998DA" w14:textId="77777777">
      <w:pPr>
        <w:pBdr>
          <w:bottom w:val="single" w:sz="6" w:space="0" w:color="333333"/>
        </w:pBdr>
        <w:shd w:val="clear" w:color="auto" w:fill="FBFBFB"/>
        <w:spacing w:before="300" w:after="300" w:line="240" w:lineRule="auto"/>
        <w:jc w:val="center"/>
        <w:outlineLvl w:val="2"/>
        <w:rPr>
          <w:rFonts w:ascii="inherit" w:eastAsia="Times New Roman" w:hAnsi="inherit" w:cs="Times New Roman"/>
          <w:smallCaps/>
          <w:color w:val="333333"/>
          <w:kern w:val="0"/>
          <w:sz w:val="24"/>
          <w:szCs w:val="24"/>
          <w14:ligatures w14:val="none"/>
        </w:rPr>
      </w:pPr>
      <w:r w:rsidRPr="00116A32">
        <w:rPr>
          <w:rFonts w:ascii="inherit" w:eastAsia="Times New Roman" w:hAnsi="inherit" w:cs="Times New Roman"/>
          <w:smallCaps/>
          <w:color w:val="333333"/>
          <w:kern w:val="0"/>
          <w:sz w:val="24"/>
          <w:szCs w:val="24"/>
          <w14:ligatures w14:val="none"/>
        </w:rPr>
        <w:t>Lockout Procedure</w:t>
      </w:r>
    </w:p>
    <w:p w:rsidR="00116A32" w:rsidRPr="00116A32" w:rsidP="00116A32" w14:paraId="4A79CC52" w14:textId="77777777">
      <w:pPr>
        <w:shd w:val="clear" w:color="auto" w:fill="FBFBFB"/>
        <w:spacing w:before="100" w:beforeAutospacing="1" w:after="100" w:afterAutospacing="1" w:line="240" w:lineRule="auto"/>
        <w:rPr>
          <w:rFonts w:ascii="Roboto" w:eastAsia="Times New Roman" w:hAnsi="Roboto" w:cs="Times New Roman"/>
          <w:color w:val="333333"/>
          <w:kern w:val="0"/>
          <w14:ligatures w14:val="none"/>
        </w:rPr>
      </w:pPr>
      <w:r w:rsidRPr="00116A32">
        <w:rPr>
          <w:rFonts w:ascii="Roboto" w:eastAsia="Times New Roman" w:hAnsi="Roboto" w:cs="Times New Roman"/>
          <w:color w:val="333333"/>
          <w:kern w:val="0"/>
          <w14:ligatures w14:val="none"/>
        </w:rPr>
        <w:t>Lockout procedure for</w:t>
      </w:r>
    </w:p>
    <w:p w:rsidR="00116A32" w:rsidRPr="00116A32" w:rsidP="00116A32" w14:paraId="3DA0398F" w14:textId="77777777">
      <w:pPr>
        <w:shd w:val="clear" w:color="auto" w:fill="FBFBFB"/>
        <w:spacing w:before="100" w:beforeAutospacing="1" w:after="100" w:afterAutospacing="1" w:line="240" w:lineRule="auto"/>
        <w:rPr>
          <w:rFonts w:ascii="Roboto" w:eastAsia="Times New Roman" w:hAnsi="Roboto" w:cs="Times New Roman"/>
          <w:color w:val="333333"/>
          <w:kern w:val="0"/>
          <w14:ligatures w14:val="none"/>
        </w:rPr>
      </w:pPr>
      <w:r w:rsidRPr="00116A32">
        <w:rPr>
          <w:rFonts w:ascii="Roboto" w:eastAsia="Times New Roman" w:hAnsi="Roboto" w:cs="Times New Roman"/>
          <w:color w:val="333333"/>
          <w:kern w:val="0"/>
          <w14:ligatures w14:val="none"/>
        </w:rPr>
        <w:t>(Name of Company for single procedure or identification of equipment if multiple procedures are used)</w:t>
      </w:r>
    </w:p>
    <w:p w:rsidR="00116A32" w:rsidRPr="00116A32" w:rsidP="00116A32" w14:paraId="46CCFFA3" w14:textId="77777777">
      <w:pPr>
        <w:shd w:val="clear" w:color="auto" w:fill="FBFBFB"/>
        <w:spacing w:before="300" w:after="150" w:line="240" w:lineRule="auto"/>
        <w:outlineLvl w:val="1"/>
        <w:rPr>
          <w:rFonts w:ascii="inherit" w:eastAsia="Times New Roman" w:hAnsi="inherit" w:cs="Times New Roman"/>
          <w:color w:val="333333"/>
          <w:kern w:val="0"/>
          <w:sz w:val="27"/>
          <w:szCs w:val="27"/>
          <w14:ligatures w14:val="none"/>
        </w:rPr>
      </w:pPr>
      <w:r w:rsidRPr="00116A32">
        <w:rPr>
          <w:rFonts w:ascii="inherit" w:eastAsia="Times New Roman" w:hAnsi="inherit" w:cs="Times New Roman"/>
          <w:color w:val="333333"/>
          <w:kern w:val="0"/>
          <w:sz w:val="27"/>
          <w:szCs w:val="27"/>
          <w14:ligatures w14:val="none"/>
        </w:rPr>
        <w:t>Purpose</w:t>
      </w:r>
    </w:p>
    <w:p w:rsidR="00116A32" w:rsidRPr="00116A32" w:rsidP="00116A32" w14:paraId="4177DE24" w14:textId="77777777">
      <w:pPr>
        <w:shd w:val="clear" w:color="auto" w:fill="FBFBFB"/>
        <w:spacing w:after="0" w:line="240" w:lineRule="auto"/>
        <w:rPr>
          <w:rFonts w:ascii="Roboto" w:eastAsia="Times New Roman" w:hAnsi="Roboto" w:cs="Times New Roman"/>
          <w:color w:val="333333"/>
          <w:kern w:val="0"/>
          <w14:ligatures w14:val="none"/>
        </w:rPr>
      </w:pPr>
      <w:r w:rsidRPr="00116A32">
        <w:rPr>
          <w:rFonts w:ascii="Roboto" w:eastAsia="Times New Roman" w:hAnsi="Roboto" w:cs="Times New Roman"/>
          <w:color w:val="333333"/>
          <w:kern w:val="0"/>
          <w14:ligatures w14:val="none"/>
        </w:rPr>
        <w:t xml:space="preserve">This procedure establishes the minimum requirements for the lockout of energy isolating devices whenever maintenance or servicing is done on machines or equipment. It shall be used to ensure that the machine or equipment is stopped, isolated from all potentially hazardous energy </w:t>
      </w:r>
      <w:r w:rsidRPr="00116A32">
        <w:rPr>
          <w:rFonts w:ascii="Roboto" w:eastAsia="Times New Roman" w:hAnsi="Roboto" w:cs="Times New Roman"/>
          <w:color w:val="333333"/>
          <w:kern w:val="0"/>
          <w14:ligatures w14:val="none"/>
        </w:rPr>
        <w:t>sources</w:t>
      </w:r>
      <w:r w:rsidRPr="00116A32">
        <w:rPr>
          <w:rFonts w:ascii="Roboto" w:eastAsia="Times New Roman" w:hAnsi="Roboto" w:cs="Times New Roman"/>
          <w:color w:val="333333"/>
          <w:kern w:val="0"/>
          <w14:ligatures w14:val="none"/>
        </w:rPr>
        <w:t xml:space="preserve"> and locked out before employees perform any servicing or maintenance where the unexpected energization or start-up of the machine or equipment or release of stored energy could cause injury.</w:t>
      </w:r>
    </w:p>
    <w:p w:rsidR="00116A32" w:rsidRPr="00116A32" w:rsidP="00116A32" w14:paraId="2E91E152" w14:textId="77777777">
      <w:pPr>
        <w:shd w:val="clear" w:color="auto" w:fill="FBFBFB"/>
        <w:spacing w:before="300" w:after="150" w:line="240" w:lineRule="auto"/>
        <w:outlineLvl w:val="1"/>
        <w:rPr>
          <w:rFonts w:ascii="inherit" w:eastAsia="Times New Roman" w:hAnsi="inherit" w:cs="Times New Roman"/>
          <w:color w:val="333333"/>
          <w:kern w:val="0"/>
          <w:sz w:val="27"/>
          <w:szCs w:val="27"/>
          <w14:ligatures w14:val="none"/>
        </w:rPr>
      </w:pPr>
      <w:r w:rsidRPr="00116A32">
        <w:rPr>
          <w:rFonts w:ascii="inherit" w:eastAsia="Times New Roman" w:hAnsi="inherit" w:cs="Times New Roman"/>
          <w:color w:val="333333"/>
          <w:kern w:val="0"/>
          <w:sz w:val="27"/>
          <w:szCs w:val="27"/>
          <w14:ligatures w14:val="none"/>
        </w:rPr>
        <w:t>Compliance With This Program</w:t>
      </w:r>
    </w:p>
    <w:p w:rsidR="00116A32" w:rsidRPr="00116A32" w:rsidP="00116A32" w14:paraId="2D7DE341" w14:textId="77777777">
      <w:pPr>
        <w:shd w:val="clear" w:color="auto" w:fill="FBFBFB"/>
        <w:spacing w:after="0" w:line="240" w:lineRule="auto"/>
        <w:rPr>
          <w:rFonts w:ascii="Roboto" w:eastAsia="Times New Roman" w:hAnsi="Roboto" w:cs="Times New Roman"/>
          <w:color w:val="333333"/>
          <w:kern w:val="0"/>
          <w14:ligatures w14:val="none"/>
        </w:rPr>
      </w:pPr>
      <w:r w:rsidRPr="00116A32">
        <w:rPr>
          <w:rFonts w:ascii="Roboto" w:eastAsia="Times New Roman" w:hAnsi="Roboto" w:cs="Times New Roman"/>
          <w:color w:val="333333"/>
          <w:kern w:val="0"/>
          <w14:ligatures w14:val="none"/>
        </w:rPr>
        <w:t xml:space="preserve">All employees are required to comply with the restrictions and limitations imposed upon them during the use of lockout. The authorized employees are required to perform the lockout in accordance with this procedure. All employees, upon observing a machine or piece of equipment which is locked out to perform servicing or maintenance shall not attempt to start, </w:t>
      </w:r>
      <w:r w:rsidRPr="00116A32">
        <w:rPr>
          <w:rFonts w:ascii="Roboto" w:eastAsia="Times New Roman" w:hAnsi="Roboto" w:cs="Times New Roman"/>
          <w:color w:val="333333"/>
          <w:kern w:val="0"/>
          <w14:ligatures w14:val="none"/>
        </w:rPr>
        <w:t>energize</w:t>
      </w:r>
      <w:r w:rsidRPr="00116A32">
        <w:rPr>
          <w:rFonts w:ascii="Roboto" w:eastAsia="Times New Roman" w:hAnsi="Roboto" w:cs="Times New Roman"/>
          <w:color w:val="333333"/>
          <w:kern w:val="0"/>
          <w14:ligatures w14:val="none"/>
        </w:rPr>
        <w:t xml:space="preserve"> or use that machine or equipment.</w:t>
      </w:r>
    </w:p>
    <w:p w:rsidR="00116A32" w:rsidRPr="00116A32" w:rsidP="00116A32" w14:paraId="5183EDA2" w14:textId="77777777">
      <w:pPr>
        <w:shd w:val="clear" w:color="auto" w:fill="FBFBFB"/>
        <w:spacing w:before="100" w:beforeAutospacing="1" w:after="100" w:afterAutospacing="1" w:line="240" w:lineRule="auto"/>
        <w:rPr>
          <w:rFonts w:ascii="Roboto" w:eastAsia="Times New Roman" w:hAnsi="Roboto" w:cs="Times New Roman"/>
          <w:color w:val="333333"/>
          <w:kern w:val="0"/>
          <w14:ligatures w14:val="none"/>
        </w:rPr>
      </w:pPr>
      <w:r w:rsidRPr="00116A32">
        <w:rPr>
          <w:rFonts w:ascii="Roboto" w:eastAsia="Times New Roman" w:hAnsi="Roboto" w:cs="Times New Roman"/>
          <w:color w:val="333333"/>
          <w:kern w:val="0"/>
          <w14:ligatures w14:val="none"/>
        </w:rPr>
        <w:t>Type of compliance enforcement to be taken for violation of the above.</w:t>
      </w:r>
    </w:p>
    <w:p w:rsidR="00116A32" w:rsidRPr="00116A32" w:rsidP="00116A32" w14:paraId="4D404275" w14:textId="77777777">
      <w:pPr>
        <w:shd w:val="clear" w:color="auto" w:fill="FBFBFB"/>
        <w:spacing w:before="300" w:after="150" w:line="240" w:lineRule="auto"/>
        <w:outlineLvl w:val="1"/>
        <w:rPr>
          <w:rFonts w:ascii="inherit" w:eastAsia="Times New Roman" w:hAnsi="inherit" w:cs="Times New Roman"/>
          <w:color w:val="333333"/>
          <w:kern w:val="0"/>
          <w:sz w:val="27"/>
          <w:szCs w:val="27"/>
          <w14:ligatures w14:val="none"/>
        </w:rPr>
      </w:pPr>
      <w:r w:rsidRPr="00116A32">
        <w:rPr>
          <w:rFonts w:ascii="inherit" w:eastAsia="Times New Roman" w:hAnsi="inherit" w:cs="Times New Roman"/>
          <w:color w:val="333333"/>
          <w:kern w:val="0"/>
          <w:sz w:val="27"/>
          <w:szCs w:val="27"/>
          <w14:ligatures w14:val="none"/>
        </w:rPr>
        <w:t>Sequence of Lockout</w:t>
      </w:r>
    </w:p>
    <w:p w:rsidR="00116A32" w:rsidRPr="00116A32" w:rsidP="00116A32" w14:paraId="35425DD8" w14:textId="77777777">
      <w:pPr>
        <w:shd w:val="clear" w:color="auto" w:fill="FBFBFB"/>
        <w:spacing w:after="0" w:line="240" w:lineRule="auto"/>
        <w:rPr>
          <w:rFonts w:ascii="Roboto" w:eastAsia="Times New Roman" w:hAnsi="Roboto" w:cs="Times New Roman"/>
          <w:color w:val="333333"/>
          <w:kern w:val="0"/>
          <w14:ligatures w14:val="none"/>
        </w:rPr>
      </w:pPr>
      <w:r w:rsidRPr="00116A32">
        <w:rPr>
          <w:rFonts w:ascii="Roboto" w:eastAsia="Times New Roman" w:hAnsi="Roboto" w:cs="Times New Roman"/>
          <w:color w:val="333333"/>
          <w:kern w:val="0"/>
          <w14:ligatures w14:val="none"/>
        </w:rPr>
        <w:t xml:space="preserve">(1) Notify all affected employees that </w:t>
      </w:r>
      <w:r w:rsidRPr="00116A32">
        <w:rPr>
          <w:rFonts w:ascii="Roboto" w:eastAsia="Times New Roman" w:hAnsi="Roboto" w:cs="Times New Roman"/>
          <w:color w:val="333333"/>
          <w:kern w:val="0"/>
          <w14:ligatures w14:val="none"/>
        </w:rPr>
        <w:t>servicing</w:t>
      </w:r>
      <w:r w:rsidRPr="00116A32">
        <w:rPr>
          <w:rFonts w:ascii="Roboto" w:eastAsia="Times New Roman" w:hAnsi="Roboto" w:cs="Times New Roman"/>
          <w:color w:val="333333"/>
          <w:kern w:val="0"/>
          <w14:ligatures w14:val="none"/>
        </w:rPr>
        <w:t xml:space="preserve"> or maintenance is required on a machine or equipment and that the machine or equipment must be shut down and locked out to perform the servicing or maintenance.</w:t>
      </w:r>
    </w:p>
    <w:p w:rsidR="00116A32" w:rsidRPr="00116A32" w:rsidP="00116A32" w14:paraId="4E16EB0E" w14:textId="77777777">
      <w:pPr>
        <w:shd w:val="clear" w:color="auto" w:fill="FBFBFB"/>
        <w:spacing w:before="100" w:beforeAutospacing="1" w:after="100" w:afterAutospacing="1" w:line="240" w:lineRule="auto"/>
        <w:rPr>
          <w:rFonts w:ascii="Roboto" w:eastAsia="Times New Roman" w:hAnsi="Roboto" w:cs="Times New Roman"/>
          <w:color w:val="333333"/>
          <w:kern w:val="0"/>
          <w14:ligatures w14:val="none"/>
        </w:rPr>
      </w:pPr>
      <w:r w:rsidRPr="00116A32">
        <w:rPr>
          <w:rFonts w:ascii="Roboto" w:eastAsia="Times New Roman" w:hAnsi="Roboto" w:cs="Times New Roman"/>
          <w:color w:val="333333"/>
          <w:kern w:val="0"/>
          <w14:ligatures w14:val="none"/>
        </w:rPr>
        <w:t>Name(s)/Job Title(s) of affected employees and how to notify.</w:t>
      </w:r>
    </w:p>
    <w:p w:rsidR="00116A32" w:rsidRPr="00116A32" w:rsidP="00116A32" w14:paraId="60444BC7" w14:textId="77777777">
      <w:pPr>
        <w:shd w:val="clear" w:color="auto" w:fill="FBFBFB"/>
        <w:spacing w:after="0" w:line="240" w:lineRule="auto"/>
        <w:rPr>
          <w:rFonts w:ascii="Roboto" w:eastAsia="Times New Roman" w:hAnsi="Roboto" w:cs="Times New Roman"/>
          <w:color w:val="333333"/>
          <w:kern w:val="0"/>
          <w14:ligatures w14:val="none"/>
        </w:rPr>
      </w:pPr>
      <w:r w:rsidRPr="00116A32">
        <w:rPr>
          <w:rFonts w:ascii="Roboto" w:eastAsia="Times New Roman" w:hAnsi="Roboto" w:cs="Times New Roman"/>
          <w:color w:val="333333"/>
          <w:kern w:val="0"/>
          <w14:ligatures w14:val="none"/>
        </w:rPr>
        <w:t>(2) The authorized employee shall refer to the company procedure to identify the type and magnitude of the energy that the machine or equipment utilizes, shall understand the hazards of the energy, and shall know the methods to control the energy.</w:t>
      </w:r>
    </w:p>
    <w:p w:rsidR="00116A32" w:rsidRPr="00116A32" w:rsidP="00116A32" w14:paraId="371C0D60" w14:textId="77777777">
      <w:pPr>
        <w:shd w:val="clear" w:color="auto" w:fill="FBFBFB"/>
        <w:spacing w:before="100" w:beforeAutospacing="1" w:after="100" w:afterAutospacing="1" w:line="240" w:lineRule="auto"/>
        <w:rPr>
          <w:rFonts w:ascii="Roboto" w:eastAsia="Times New Roman" w:hAnsi="Roboto" w:cs="Times New Roman"/>
          <w:color w:val="333333"/>
          <w:kern w:val="0"/>
          <w14:ligatures w14:val="none"/>
        </w:rPr>
      </w:pPr>
      <w:r w:rsidRPr="00116A32">
        <w:rPr>
          <w:rFonts w:ascii="Roboto" w:eastAsia="Times New Roman" w:hAnsi="Roboto" w:cs="Times New Roman"/>
          <w:color w:val="333333"/>
          <w:kern w:val="0"/>
          <w14:ligatures w14:val="none"/>
        </w:rPr>
        <w:t xml:space="preserve">Type(s) and magnitude(s) of energy, its </w:t>
      </w:r>
      <w:r w:rsidRPr="00116A32">
        <w:rPr>
          <w:rFonts w:ascii="Roboto" w:eastAsia="Times New Roman" w:hAnsi="Roboto" w:cs="Times New Roman"/>
          <w:color w:val="333333"/>
          <w:kern w:val="0"/>
          <w14:ligatures w14:val="none"/>
        </w:rPr>
        <w:t>hazards</w:t>
      </w:r>
      <w:r w:rsidRPr="00116A32">
        <w:rPr>
          <w:rFonts w:ascii="Roboto" w:eastAsia="Times New Roman" w:hAnsi="Roboto" w:cs="Times New Roman"/>
          <w:color w:val="333333"/>
          <w:kern w:val="0"/>
          <w14:ligatures w14:val="none"/>
        </w:rPr>
        <w:t xml:space="preserve"> and the methods to control the energy.</w:t>
      </w:r>
    </w:p>
    <w:p w:rsidR="00116A32" w:rsidRPr="00116A32" w:rsidP="00116A32" w14:paraId="4A39EDEC" w14:textId="77777777">
      <w:pPr>
        <w:shd w:val="clear" w:color="auto" w:fill="FBFBFB"/>
        <w:spacing w:after="0" w:line="240" w:lineRule="auto"/>
        <w:rPr>
          <w:rFonts w:ascii="Roboto" w:eastAsia="Times New Roman" w:hAnsi="Roboto" w:cs="Times New Roman"/>
          <w:color w:val="333333"/>
          <w:kern w:val="0"/>
          <w14:ligatures w14:val="none"/>
        </w:rPr>
      </w:pPr>
      <w:r w:rsidRPr="00116A32">
        <w:rPr>
          <w:rFonts w:ascii="Roboto" w:eastAsia="Times New Roman" w:hAnsi="Roboto" w:cs="Times New Roman"/>
          <w:color w:val="333333"/>
          <w:kern w:val="0"/>
          <w14:ligatures w14:val="none"/>
        </w:rPr>
        <w:t>(3) If the machine or equipment is operating, shut it down by the normal stopping procedure (depress stop button, open switch, close valve, etc.).</w:t>
      </w:r>
    </w:p>
    <w:p w:rsidR="00116A32" w:rsidRPr="00116A32" w:rsidP="00116A32" w14:paraId="2B694C9B" w14:textId="77777777">
      <w:pPr>
        <w:shd w:val="clear" w:color="auto" w:fill="FBFBFB"/>
        <w:spacing w:before="100" w:beforeAutospacing="1" w:after="100" w:afterAutospacing="1" w:line="240" w:lineRule="auto"/>
        <w:rPr>
          <w:rFonts w:ascii="Roboto" w:eastAsia="Times New Roman" w:hAnsi="Roboto" w:cs="Times New Roman"/>
          <w:color w:val="333333"/>
          <w:kern w:val="0"/>
          <w14:ligatures w14:val="none"/>
        </w:rPr>
      </w:pPr>
      <w:r w:rsidRPr="00116A32">
        <w:rPr>
          <w:rFonts w:ascii="Roboto" w:eastAsia="Times New Roman" w:hAnsi="Roboto" w:cs="Times New Roman"/>
          <w:color w:val="333333"/>
          <w:kern w:val="0"/>
          <w14:ligatures w14:val="none"/>
        </w:rPr>
        <w:t>Type(s) and location(s) of machine or equipment operating controls.</w:t>
      </w:r>
    </w:p>
    <w:p w:rsidR="00116A32" w:rsidRPr="00116A32" w:rsidP="00116A32" w14:paraId="01AC8FEF" w14:textId="77777777">
      <w:pPr>
        <w:shd w:val="clear" w:color="auto" w:fill="FBFBFB"/>
        <w:spacing w:after="0" w:line="240" w:lineRule="auto"/>
        <w:rPr>
          <w:rFonts w:ascii="Roboto" w:eastAsia="Times New Roman" w:hAnsi="Roboto" w:cs="Times New Roman"/>
          <w:color w:val="333333"/>
          <w:kern w:val="0"/>
          <w14:ligatures w14:val="none"/>
        </w:rPr>
      </w:pPr>
      <w:r w:rsidRPr="00116A32">
        <w:rPr>
          <w:rFonts w:ascii="Roboto" w:eastAsia="Times New Roman" w:hAnsi="Roboto" w:cs="Times New Roman"/>
          <w:color w:val="333333"/>
          <w:kern w:val="0"/>
          <w14:ligatures w14:val="none"/>
        </w:rPr>
        <w:t>(4) De-activate the energy isolating device(s) so that the machine or equipment is isolated from the energy source(s).</w:t>
      </w:r>
    </w:p>
    <w:p w:rsidR="00116A32" w:rsidRPr="00116A32" w:rsidP="00116A32" w14:paraId="541A6B16" w14:textId="77777777">
      <w:pPr>
        <w:shd w:val="clear" w:color="auto" w:fill="FBFBFB"/>
        <w:spacing w:before="100" w:beforeAutospacing="1" w:after="100" w:afterAutospacing="1" w:line="240" w:lineRule="auto"/>
        <w:rPr>
          <w:rFonts w:ascii="Roboto" w:eastAsia="Times New Roman" w:hAnsi="Roboto" w:cs="Times New Roman"/>
          <w:color w:val="333333"/>
          <w:kern w:val="0"/>
          <w14:ligatures w14:val="none"/>
        </w:rPr>
      </w:pPr>
      <w:r w:rsidRPr="00116A32">
        <w:rPr>
          <w:rFonts w:ascii="Roboto" w:eastAsia="Times New Roman" w:hAnsi="Roboto" w:cs="Times New Roman"/>
          <w:color w:val="333333"/>
          <w:kern w:val="0"/>
          <w14:ligatures w14:val="none"/>
        </w:rPr>
        <w:t>Type(s) and location(s) of energy isolating devices.</w:t>
      </w:r>
    </w:p>
    <w:p w:rsidR="00116A32" w:rsidRPr="00116A32" w:rsidP="00116A32" w14:paraId="148B0BBB" w14:textId="77777777">
      <w:pPr>
        <w:shd w:val="clear" w:color="auto" w:fill="FBFBFB"/>
        <w:spacing w:after="0" w:line="240" w:lineRule="auto"/>
        <w:rPr>
          <w:rFonts w:ascii="Roboto" w:eastAsia="Times New Roman" w:hAnsi="Roboto" w:cs="Times New Roman"/>
          <w:color w:val="333333"/>
          <w:kern w:val="0"/>
          <w14:ligatures w14:val="none"/>
        </w:rPr>
      </w:pPr>
      <w:r w:rsidRPr="00116A32">
        <w:rPr>
          <w:rFonts w:ascii="Roboto" w:eastAsia="Times New Roman" w:hAnsi="Roboto" w:cs="Times New Roman"/>
          <w:color w:val="333333"/>
          <w:kern w:val="0"/>
          <w14:ligatures w14:val="none"/>
        </w:rPr>
        <w:t>(5) Lock out the energy isolating device(s) with assigned individual lock(s).</w:t>
      </w:r>
    </w:p>
    <w:p w:rsidR="00116A32" w:rsidRPr="00116A32" w:rsidP="00116A32" w14:paraId="354DBC28" w14:textId="77777777">
      <w:pPr>
        <w:shd w:val="clear" w:color="auto" w:fill="FBFBFB"/>
        <w:spacing w:after="0" w:line="240" w:lineRule="auto"/>
        <w:rPr>
          <w:rFonts w:ascii="Roboto" w:eastAsia="Times New Roman" w:hAnsi="Roboto" w:cs="Times New Roman"/>
          <w:color w:val="333333"/>
          <w:kern w:val="0"/>
          <w14:ligatures w14:val="none"/>
        </w:rPr>
      </w:pPr>
      <w:r w:rsidRPr="00116A32">
        <w:rPr>
          <w:rFonts w:ascii="Roboto" w:eastAsia="Times New Roman" w:hAnsi="Roboto" w:cs="Times New Roman"/>
          <w:color w:val="333333"/>
          <w:kern w:val="0"/>
          <w14:ligatures w14:val="none"/>
        </w:rPr>
        <w:t>(6) Stored or residual energy (such as that in capacitors, springs, elevated machine members, rotating flywheels, hydraulic systems, and air, gas, steam, or water pressure, etc.) must be dissipated or restrained by methods such as grounding, repositioning, blocking, bleeding down, etc.</w:t>
      </w:r>
    </w:p>
    <w:p w:rsidR="00116A32" w:rsidRPr="00116A32" w:rsidP="00116A32" w14:paraId="02381F5B" w14:textId="77777777">
      <w:pPr>
        <w:shd w:val="clear" w:color="auto" w:fill="FBFBFB"/>
        <w:spacing w:before="100" w:beforeAutospacing="1" w:after="100" w:afterAutospacing="1" w:line="240" w:lineRule="auto"/>
        <w:rPr>
          <w:rFonts w:ascii="Roboto" w:eastAsia="Times New Roman" w:hAnsi="Roboto" w:cs="Times New Roman"/>
          <w:color w:val="333333"/>
          <w:kern w:val="0"/>
          <w14:ligatures w14:val="none"/>
        </w:rPr>
      </w:pPr>
      <w:r w:rsidRPr="00116A32">
        <w:rPr>
          <w:rFonts w:ascii="Roboto" w:eastAsia="Times New Roman" w:hAnsi="Roboto" w:cs="Times New Roman"/>
          <w:color w:val="333333"/>
          <w:kern w:val="0"/>
          <w14:ligatures w14:val="none"/>
        </w:rPr>
        <w:t>Type(s) of stored energy—methods to dissipate or restrain.</w:t>
      </w:r>
    </w:p>
    <w:p w:rsidR="00116A32" w:rsidRPr="00116A32" w:rsidP="00116A32" w14:paraId="3E178AD9" w14:textId="77777777">
      <w:pPr>
        <w:shd w:val="clear" w:color="auto" w:fill="FBFBFB"/>
        <w:spacing w:after="0" w:line="240" w:lineRule="auto"/>
        <w:rPr>
          <w:rFonts w:ascii="Roboto" w:eastAsia="Times New Roman" w:hAnsi="Roboto" w:cs="Times New Roman"/>
          <w:color w:val="333333"/>
          <w:kern w:val="0"/>
          <w14:ligatures w14:val="none"/>
        </w:rPr>
      </w:pPr>
      <w:r w:rsidRPr="00116A32">
        <w:rPr>
          <w:rFonts w:ascii="Roboto" w:eastAsia="Times New Roman" w:hAnsi="Roboto" w:cs="Times New Roman"/>
          <w:color w:val="333333"/>
          <w:kern w:val="0"/>
          <w14:ligatures w14:val="none"/>
        </w:rPr>
        <w:t>(7) Ensure that the equipment is disconnected from the energy source(s) by first checking that no personnel are exposed, then verify the isolation of the equipment by operating the push button or other normal operating control(s) or by testing to make certain the equipment will not operate.</w:t>
      </w:r>
    </w:p>
    <w:p w:rsidR="00116A32" w:rsidRPr="00116A32" w:rsidP="00116A32" w14:paraId="283687CB" w14:textId="77777777">
      <w:pPr>
        <w:shd w:val="clear" w:color="auto" w:fill="FBFBFB"/>
        <w:spacing w:after="0" w:line="240" w:lineRule="auto"/>
        <w:rPr>
          <w:rFonts w:ascii="Roboto" w:eastAsia="Times New Roman" w:hAnsi="Roboto" w:cs="Times New Roman"/>
          <w:color w:val="333333"/>
          <w:kern w:val="0"/>
          <w14:ligatures w14:val="none"/>
        </w:rPr>
      </w:pPr>
      <w:r w:rsidRPr="00116A32">
        <w:rPr>
          <w:rFonts w:ascii="Roboto" w:eastAsia="Times New Roman" w:hAnsi="Roboto" w:cs="Times New Roman"/>
          <w:smallCaps/>
          <w:color w:val="333333"/>
          <w:kern w:val="0"/>
          <w14:ligatures w14:val="none"/>
        </w:rPr>
        <w:t>Caution:</w:t>
      </w:r>
      <w:r w:rsidRPr="00116A32">
        <w:rPr>
          <w:rFonts w:ascii="Roboto" w:eastAsia="Times New Roman" w:hAnsi="Roboto" w:cs="Times New Roman"/>
          <w:color w:val="333333"/>
          <w:kern w:val="0"/>
          <w14:ligatures w14:val="none"/>
        </w:rPr>
        <w:t> Return operating control(s) to neutral or “off” position after verifying the isolation of the equipment.</w:t>
      </w:r>
    </w:p>
    <w:p w:rsidR="00116A32" w:rsidRPr="00116A32" w:rsidP="00116A32" w14:paraId="4F0442DF" w14:textId="77777777">
      <w:pPr>
        <w:shd w:val="clear" w:color="auto" w:fill="FBFBFB"/>
        <w:spacing w:before="100" w:beforeAutospacing="1" w:after="100" w:afterAutospacing="1" w:line="240" w:lineRule="auto"/>
        <w:rPr>
          <w:rFonts w:ascii="Roboto" w:eastAsia="Times New Roman" w:hAnsi="Roboto" w:cs="Times New Roman"/>
          <w:color w:val="333333"/>
          <w:kern w:val="0"/>
          <w14:ligatures w14:val="none"/>
        </w:rPr>
      </w:pPr>
      <w:r w:rsidRPr="00116A32">
        <w:rPr>
          <w:rFonts w:ascii="Roboto" w:eastAsia="Times New Roman" w:hAnsi="Roboto" w:cs="Times New Roman"/>
          <w:color w:val="333333"/>
          <w:kern w:val="0"/>
          <w14:ligatures w14:val="none"/>
        </w:rPr>
        <w:t>Method of verifying the isolation of the equipment.</w:t>
      </w:r>
    </w:p>
    <w:p w:rsidR="00116A32" w:rsidRPr="00116A32" w:rsidP="00116A32" w14:paraId="718653D4" w14:textId="77777777">
      <w:pPr>
        <w:shd w:val="clear" w:color="auto" w:fill="FBFBFB"/>
        <w:spacing w:after="0" w:line="240" w:lineRule="auto"/>
        <w:rPr>
          <w:rFonts w:ascii="Roboto" w:eastAsia="Times New Roman" w:hAnsi="Roboto" w:cs="Times New Roman"/>
          <w:color w:val="333333"/>
          <w:kern w:val="0"/>
          <w14:ligatures w14:val="none"/>
        </w:rPr>
      </w:pPr>
      <w:r w:rsidRPr="00116A32">
        <w:rPr>
          <w:rFonts w:ascii="Roboto" w:eastAsia="Times New Roman" w:hAnsi="Roboto" w:cs="Times New Roman"/>
          <w:color w:val="333333"/>
          <w:kern w:val="0"/>
          <w14:ligatures w14:val="none"/>
        </w:rPr>
        <w:t>(8) The machine or equipment is now locked out.</w:t>
      </w:r>
    </w:p>
    <w:p w:rsidR="00116A32" w:rsidRPr="00116A32" w:rsidP="00116A32" w14:paraId="494ADEA8" w14:textId="77777777">
      <w:pPr>
        <w:shd w:val="clear" w:color="auto" w:fill="FBFBFB"/>
        <w:spacing w:after="0" w:line="240" w:lineRule="auto"/>
        <w:rPr>
          <w:rFonts w:ascii="Roboto" w:eastAsia="Times New Roman" w:hAnsi="Roboto" w:cs="Times New Roman"/>
          <w:color w:val="333333"/>
          <w:kern w:val="0"/>
          <w14:ligatures w14:val="none"/>
        </w:rPr>
      </w:pPr>
      <w:r w:rsidRPr="00116A32">
        <w:rPr>
          <w:rFonts w:ascii="Roboto" w:eastAsia="Times New Roman" w:hAnsi="Roboto" w:cs="Times New Roman"/>
          <w:i/>
          <w:iCs/>
          <w:color w:val="333333"/>
          <w:kern w:val="0"/>
          <w14:ligatures w14:val="none"/>
        </w:rPr>
        <w:t>Restoring Equipment to Service.</w:t>
      </w:r>
      <w:r w:rsidRPr="00116A32">
        <w:rPr>
          <w:rFonts w:ascii="Roboto" w:eastAsia="Times New Roman" w:hAnsi="Roboto" w:cs="Times New Roman"/>
          <w:color w:val="333333"/>
          <w:kern w:val="0"/>
          <w14:ligatures w14:val="none"/>
        </w:rPr>
        <w:t> When the servicing or maintenance is completed and the machine or equipment is ready to return to normal operating condition, the following steps shall be taken.</w:t>
      </w:r>
    </w:p>
    <w:p w:rsidR="00116A32" w:rsidRPr="00116A32" w:rsidP="00116A32" w14:paraId="584CA993" w14:textId="77777777">
      <w:pPr>
        <w:shd w:val="clear" w:color="auto" w:fill="FBFBFB"/>
        <w:spacing w:after="0" w:line="240" w:lineRule="auto"/>
        <w:rPr>
          <w:rFonts w:ascii="Roboto" w:eastAsia="Times New Roman" w:hAnsi="Roboto" w:cs="Times New Roman"/>
          <w:color w:val="333333"/>
          <w:kern w:val="0"/>
          <w14:ligatures w14:val="none"/>
        </w:rPr>
      </w:pPr>
      <w:r w:rsidRPr="00116A32">
        <w:rPr>
          <w:rFonts w:ascii="Roboto" w:eastAsia="Times New Roman" w:hAnsi="Roboto" w:cs="Times New Roman"/>
          <w:color w:val="333333"/>
          <w:kern w:val="0"/>
          <w14:ligatures w14:val="none"/>
        </w:rPr>
        <w:t>(1) Check the machine or equipment and the immediate area around the machine or equipment to ensure that nonessential items have been removed and that the machine or equipment components are operationally intact.</w:t>
      </w:r>
    </w:p>
    <w:p w:rsidR="00116A32" w:rsidRPr="00116A32" w:rsidP="00116A32" w14:paraId="10123E61" w14:textId="77777777">
      <w:pPr>
        <w:shd w:val="clear" w:color="auto" w:fill="FBFBFB"/>
        <w:spacing w:after="0" w:line="240" w:lineRule="auto"/>
        <w:rPr>
          <w:rFonts w:ascii="Roboto" w:eastAsia="Times New Roman" w:hAnsi="Roboto" w:cs="Times New Roman"/>
          <w:color w:val="333333"/>
          <w:kern w:val="0"/>
          <w14:ligatures w14:val="none"/>
        </w:rPr>
      </w:pPr>
      <w:r w:rsidRPr="00116A32">
        <w:rPr>
          <w:rFonts w:ascii="Roboto" w:eastAsia="Times New Roman" w:hAnsi="Roboto" w:cs="Times New Roman"/>
          <w:color w:val="333333"/>
          <w:kern w:val="0"/>
          <w14:ligatures w14:val="none"/>
        </w:rPr>
        <w:t>(2) Check the work area to ensure that all employees have been safely positioned or removed from the area.</w:t>
      </w:r>
    </w:p>
    <w:p w:rsidR="00116A32" w:rsidRPr="00116A32" w:rsidP="00116A32" w14:paraId="26EFB7C7" w14:textId="77777777">
      <w:pPr>
        <w:shd w:val="clear" w:color="auto" w:fill="FBFBFB"/>
        <w:spacing w:after="0" w:line="240" w:lineRule="auto"/>
        <w:rPr>
          <w:rFonts w:ascii="Roboto" w:eastAsia="Times New Roman" w:hAnsi="Roboto" w:cs="Times New Roman"/>
          <w:color w:val="333333"/>
          <w:kern w:val="0"/>
          <w14:ligatures w14:val="none"/>
        </w:rPr>
      </w:pPr>
      <w:r w:rsidRPr="00116A32">
        <w:rPr>
          <w:rFonts w:ascii="Roboto" w:eastAsia="Times New Roman" w:hAnsi="Roboto" w:cs="Times New Roman"/>
          <w:color w:val="333333"/>
          <w:kern w:val="0"/>
          <w14:ligatures w14:val="none"/>
        </w:rPr>
        <w:t>(3) Verify that the controls are in neutral.</w:t>
      </w:r>
    </w:p>
    <w:p w:rsidR="00116A32" w:rsidRPr="00116A32" w:rsidP="00116A32" w14:paraId="556A0B08" w14:textId="77777777">
      <w:pPr>
        <w:shd w:val="clear" w:color="auto" w:fill="FBFBFB"/>
        <w:spacing w:after="0" w:line="240" w:lineRule="auto"/>
        <w:rPr>
          <w:rFonts w:ascii="Roboto" w:eastAsia="Times New Roman" w:hAnsi="Roboto" w:cs="Times New Roman"/>
          <w:color w:val="333333"/>
          <w:kern w:val="0"/>
          <w14:ligatures w14:val="none"/>
        </w:rPr>
      </w:pPr>
      <w:r w:rsidRPr="00116A32">
        <w:rPr>
          <w:rFonts w:ascii="Roboto" w:eastAsia="Times New Roman" w:hAnsi="Roboto" w:cs="Times New Roman"/>
          <w:color w:val="333333"/>
          <w:kern w:val="0"/>
          <w14:ligatures w14:val="none"/>
        </w:rPr>
        <w:t>(4) Remove the lockout devices and reenergize the machine or equipment.</w:t>
      </w:r>
    </w:p>
    <w:p w:rsidR="00116A32" w:rsidRPr="00116A32" w:rsidP="00116A32" w14:paraId="60362585" w14:textId="77777777">
      <w:pPr>
        <w:shd w:val="clear" w:color="auto" w:fill="FCF8E3"/>
        <w:spacing w:after="0" w:line="240" w:lineRule="auto"/>
        <w:rPr>
          <w:rFonts w:ascii="Times New Roman" w:eastAsia="Times New Roman" w:hAnsi="Times New Roman" w:cs="Times New Roman"/>
          <w:color w:val="333333"/>
          <w:kern w:val="0"/>
          <w14:ligatures w14:val="none"/>
        </w:rPr>
      </w:pPr>
      <w:r w:rsidRPr="00116A32">
        <w:rPr>
          <w:rFonts w:ascii="Times New Roman" w:eastAsia="Times New Roman" w:hAnsi="Times New Roman" w:cs="Times New Roman"/>
          <w:color w:val="333333"/>
          <w:kern w:val="0"/>
          <w14:ligatures w14:val="none"/>
        </w:rPr>
        <w:t>Note:</w:t>
      </w:r>
    </w:p>
    <w:p w:rsidR="00116A32" w:rsidRPr="00116A32" w:rsidP="00116A32" w14:paraId="184A4393" w14:textId="77777777">
      <w:pPr>
        <w:shd w:val="clear" w:color="auto" w:fill="FCF8E3"/>
        <w:spacing w:after="0" w:line="240" w:lineRule="auto"/>
        <w:rPr>
          <w:rFonts w:ascii="Times New Roman" w:eastAsia="Times New Roman" w:hAnsi="Times New Roman" w:cs="Times New Roman"/>
          <w:color w:val="333333"/>
          <w:kern w:val="0"/>
          <w:sz w:val="24"/>
          <w:szCs w:val="24"/>
          <w14:ligatures w14:val="none"/>
        </w:rPr>
      </w:pPr>
      <w:r w:rsidRPr="00116A32">
        <w:rPr>
          <w:rFonts w:ascii="Times New Roman" w:eastAsia="Times New Roman" w:hAnsi="Times New Roman" w:cs="Times New Roman"/>
          <w:color w:val="333333"/>
          <w:kern w:val="0"/>
          <w:sz w:val="24"/>
          <w:szCs w:val="24"/>
          <w14:ligatures w14:val="none"/>
        </w:rPr>
        <w:t> </w:t>
      </w:r>
    </w:p>
    <w:p w:rsidR="00116A32" w:rsidRPr="00116A32" w:rsidP="00116A32" w14:paraId="740F1339" w14:textId="77777777">
      <w:pPr>
        <w:shd w:val="clear" w:color="auto" w:fill="FCF8E3"/>
        <w:spacing w:after="300" w:line="240" w:lineRule="auto"/>
        <w:rPr>
          <w:rFonts w:ascii="Roboto" w:eastAsia="Times New Roman" w:hAnsi="Roboto" w:cs="Times New Roman"/>
          <w:color w:val="333333"/>
          <w:kern w:val="0"/>
          <w14:ligatures w14:val="none"/>
        </w:rPr>
      </w:pPr>
      <w:r w:rsidRPr="00116A32">
        <w:rPr>
          <w:rFonts w:ascii="Roboto" w:eastAsia="Times New Roman" w:hAnsi="Roboto" w:cs="Times New Roman"/>
          <w:color w:val="333333"/>
          <w:kern w:val="0"/>
          <w14:ligatures w14:val="none"/>
        </w:rPr>
        <w:t>The removal of some forms of blocking may require reenergization of the machine before safe removal.</w:t>
      </w:r>
    </w:p>
    <w:p w:rsidR="00116A32" w:rsidRPr="00116A32" w:rsidP="00116A32" w14:paraId="01617416" w14:textId="77777777">
      <w:pPr>
        <w:shd w:val="clear" w:color="auto" w:fill="FBFBFB"/>
        <w:spacing w:after="300" w:line="240" w:lineRule="auto"/>
        <w:rPr>
          <w:rFonts w:ascii="Roboto" w:eastAsia="Times New Roman" w:hAnsi="Roboto" w:cs="Times New Roman"/>
          <w:color w:val="333333"/>
          <w:kern w:val="0"/>
          <w14:ligatures w14:val="none"/>
        </w:rPr>
      </w:pPr>
      <w:r w:rsidRPr="00116A32">
        <w:rPr>
          <w:rFonts w:ascii="Roboto" w:eastAsia="Times New Roman" w:hAnsi="Roboto" w:cs="Times New Roman"/>
          <w:color w:val="333333"/>
          <w:kern w:val="0"/>
          <w14:ligatures w14:val="none"/>
        </w:rPr>
        <w:t xml:space="preserve">(5) Notify affected employees that the servicing or maintenance is </w:t>
      </w:r>
      <w:r w:rsidRPr="00116A32">
        <w:rPr>
          <w:rFonts w:ascii="Roboto" w:eastAsia="Times New Roman" w:hAnsi="Roboto" w:cs="Times New Roman"/>
          <w:color w:val="333333"/>
          <w:kern w:val="0"/>
          <w14:ligatures w14:val="none"/>
        </w:rPr>
        <w:t>completed</w:t>
      </w:r>
      <w:r w:rsidRPr="00116A32">
        <w:rPr>
          <w:rFonts w:ascii="Roboto" w:eastAsia="Times New Roman" w:hAnsi="Roboto" w:cs="Times New Roman"/>
          <w:color w:val="333333"/>
          <w:kern w:val="0"/>
          <w14:ligatures w14:val="none"/>
        </w:rPr>
        <w:t xml:space="preserve"> and the machine or equipment is ready for use.</w:t>
      </w:r>
    </w:p>
    <w:p w:rsidR="00116A32" w:rsidRPr="00116A32" w:rsidP="00116A32" w14:paraId="12AF2592" w14:textId="77777777">
      <w:pPr>
        <w:shd w:val="clear" w:color="auto" w:fill="FBFBFB"/>
        <w:spacing w:before="300" w:after="300" w:line="240" w:lineRule="auto"/>
        <w:rPr>
          <w:rFonts w:ascii="Roboto" w:eastAsia="Times New Roman" w:hAnsi="Roboto" w:cs="Times New Roman"/>
          <w:i/>
          <w:iCs/>
          <w:color w:val="808080"/>
          <w:kern w:val="0"/>
          <w:sz w:val="24"/>
          <w:szCs w:val="24"/>
          <w14:ligatures w14:val="none"/>
        </w:rPr>
      </w:pPr>
      <w:r w:rsidRPr="00116A32">
        <w:rPr>
          <w:rFonts w:ascii="Roboto" w:eastAsia="Times New Roman" w:hAnsi="Roboto" w:cs="Times New Roman"/>
          <w:i/>
          <w:iCs/>
          <w:color w:val="808080"/>
          <w:kern w:val="0"/>
          <w:sz w:val="24"/>
          <w:szCs w:val="24"/>
          <w14:ligatures w14:val="none"/>
        </w:rPr>
        <w:t>[</w:t>
      </w:r>
      <w:hyperlink r:id="rId13" w:history="1">
        <w:r w:rsidRPr="00116A32">
          <w:rPr>
            <w:rFonts w:ascii="Roboto" w:eastAsia="Times New Roman" w:hAnsi="Roboto" w:cs="Times New Roman"/>
            <w:i/>
            <w:iCs/>
            <w:color w:val="3071A9"/>
            <w:kern w:val="0"/>
            <w:sz w:val="24"/>
            <w:szCs w:val="24"/>
            <w:u w:val="single"/>
            <w14:ligatures w14:val="none"/>
          </w:rPr>
          <w:t>54 FR 36687</w:t>
        </w:r>
      </w:hyperlink>
      <w:r w:rsidRPr="00116A32">
        <w:rPr>
          <w:rFonts w:ascii="Roboto" w:eastAsia="Times New Roman" w:hAnsi="Roboto" w:cs="Times New Roman"/>
          <w:i/>
          <w:iCs/>
          <w:color w:val="808080"/>
          <w:kern w:val="0"/>
          <w:sz w:val="24"/>
          <w:szCs w:val="24"/>
          <w14:ligatures w14:val="none"/>
        </w:rPr>
        <w:t>, Sept. 1, 1989, as amended at </w:t>
      </w:r>
      <w:hyperlink r:id="rId14" w:history="1">
        <w:r w:rsidRPr="00116A32">
          <w:rPr>
            <w:rFonts w:ascii="Roboto" w:eastAsia="Times New Roman" w:hAnsi="Roboto" w:cs="Times New Roman"/>
            <w:i/>
            <w:iCs/>
            <w:color w:val="3071A9"/>
            <w:kern w:val="0"/>
            <w:sz w:val="24"/>
            <w:szCs w:val="24"/>
            <w:u w:val="single"/>
            <w14:ligatures w14:val="none"/>
          </w:rPr>
          <w:t>54 FR 42498</w:t>
        </w:r>
      </w:hyperlink>
      <w:r w:rsidRPr="00116A32">
        <w:rPr>
          <w:rFonts w:ascii="Roboto" w:eastAsia="Times New Roman" w:hAnsi="Roboto" w:cs="Times New Roman"/>
          <w:i/>
          <w:iCs/>
          <w:color w:val="808080"/>
          <w:kern w:val="0"/>
          <w:sz w:val="24"/>
          <w:szCs w:val="24"/>
          <w14:ligatures w14:val="none"/>
        </w:rPr>
        <w:t>, Oct. 17, 1989; </w:t>
      </w:r>
      <w:hyperlink r:id="rId15" w:history="1">
        <w:r w:rsidRPr="00116A32">
          <w:rPr>
            <w:rFonts w:ascii="Roboto" w:eastAsia="Times New Roman" w:hAnsi="Roboto" w:cs="Times New Roman"/>
            <w:i/>
            <w:iCs/>
            <w:color w:val="3071A9"/>
            <w:kern w:val="0"/>
            <w:sz w:val="24"/>
            <w:szCs w:val="24"/>
            <w:u w:val="single"/>
            <w14:ligatures w14:val="none"/>
          </w:rPr>
          <w:t>55 FR 38685</w:t>
        </w:r>
      </w:hyperlink>
      <w:r w:rsidRPr="00116A32">
        <w:rPr>
          <w:rFonts w:ascii="Roboto" w:eastAsia="Times New Roman" w:hAnsi="Roboto" w:cs="Times New Roman"/>
          <w:i/>
          <w:iCs/>
          <w:color w:val="808080"/>
          <w:kern w:val="0"/>
          <w:sz w:val="24"/>
          <w:szCs w:val="24"/>
          <w14:ligatures w14:val="none"/>
        </w:rPr>
        <w:t>, </w:t>
      </w:r>
      <w:hyperlink r:id="rId16" w:history="1">
        <w:r w:rsidRPr="00116A32">
          <w:rPr>
            <w:rFonts w:ascii="Roboto" w:eastAsia="Times New Roman" w:hAnsi="Roboto" w:cs="Times New Roman"/>
            <w:i/>
            <w:iCs/>
            <w:color w:val="3071A9"/>
            <w:kern w:val="0"/>
            <w:sz w:val="24"/>
            <w:szCs w:val="24"/>
            <w:u w:val="single"/>
            <w14:ligatures w14:val="none"/>
          </w:rPr>
          <w:t>38686</w:t>
        </w:r>
      </w:hyperlink>
      <w:r w:rsidRPr="00116A32">
        <w:rPr>
          <w:rFonts w:ascii="Roboto" w:eastAsia="Times New Roman" w:hAnsi="Roboto" w:cs="Times New Roman"/>
          <w:i/>
          <w:iCs/>
          <w:color w:val="808080"/>
          <w:kern w:val="0"/>
          <w:sz w:val="24"/>
          <w:szCs w:val="24"/>
          <w14:ligatures w14:val="none"/>
        </w:rPr>
        <w:t>, Sept. 20, 1990; </w:t>
      </w:r>
      <w:hyperlink r:id="rId17" w:history="1">
        <w:r w:rsidRPr="00116A32">
          <w:rPr>
            <w:rFonts w:ascii="Roboto" w:eastAsia="Times New Roman" w:hAnsi="Roboto" w:cs="Times New Roman"/>
            <w:i/>
            <w:iCs/>
            <w:color w:val="3071A9"/>
            <w:kern w:val="0"/>
            <w:sz w:val="24"/>
            <w:szCs w:val="24"/>
            <w:u w:val="single"/>
            <w14:ligatures w14:val="none"/>
          </w:rPr>
          <w:t>76 FR 24698</w:t>
        </w:r>
      </w:hyperlink>
      <w:r w:rsidRPr="00116A32">
        <w:rPr>
          <w:rFonts w:ascii="Roboto" w:eastAsia="Times New Roman" w:hAnsi="Roboto" w:cs="Times New Roman"/>
          <w:i/>
          <w:iCs/>
          <w:color w:val="808080"/>
          <w:kern w:val="0"/>
          <w:sz w:val="24"/>
          <w:szCs w:val="24"/>
          <w14:ligatures w14:val="none"/>
        </w:rPr>
        <w:t>, May 2, 2011; </w:t>
      </w:r>
      <w:hyperlink r:id="rId18" w:history="1">
        <w:r w:rsidRPr="00116A32">
          <w:rPr>
            <w:rFonts w:ascii="Roboto" w:eastAsia="Times New Roman" w:hAnsi="Roboto" w:cs="Times New Roman"/>
            <w:i/>
            <w:iCs/>
            <w:color w:val="3071A9"/>
            <w:kern w:val="0"/>
            <w:sz w:val="24"/>
            <w:szCs w:val="24"/>
            <w:u w:val="single"/>
            <w14:ligatures w14:val="none"/>
          </w:rPr>
          <w:t>76 FR 44265</w:t>
        </w:r>
      </w:hyperlink>
      <w:r w:rsidRPr="00116A32">
        <w:rPr>
          <w:rFonts w:ascii="Roboto" w:eastAsia="Times New Roman" w:hAnsi="Roboto" w:cs="Times New Roman"/>
          <w:i/>
          <w:iCs/>
          <w:color w:val="808080"/>
          <w:kern w:val="0"/>
          <w:sz w:val="24"/>
          <w:szCs w:val="24"/>
          <w14:ligatures w14:val="none"/>
        </w:rPr>
        <w:t>, July 25, 2011]</w:t>
      </w:r>
    </w:p>
    <w:p w:rsidR="008560C5" w14:paraId="11D8022D"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D9602E"/>
    <w:multiLevelType w:val="multilevel"/>
    <w:tmpl w:val="334A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B7389D"/>
    <w:multiLevelType w:val="multilevel"/>
    <w:tmpl w:val="2D0E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DB53ED"/>
    <w:multiLevelType w:val="multilevel"/>
    <w:tmpl w:val="DE9A7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EC2C1E"/>
    <w:multiLevelType w:val="multilevel"/>
    <w:tmpl w:val="8E94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5E1B57"/>
    <w:multiLevelType w:val="multilevel"/>
    <w:tmpl w:val="0488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632000"/>
    <w:multiLevelType w:val="multilevel"/>
    <w:tmpl w:val="966E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8D296C"/>
    <w:multiLevelType w:val="multilevel"/>
    <w:tmpl w:val="C09A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7766CD"/>
    <w:multiLevelType w:val="multilevel"/>
    <w:tmpl w:val="4C7E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022C4A"/>
    <w:multiLevelType w:val="multilevel"/>
    <w:tmpl w:val="A7EA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4997639">
    <w:abstractNumId w:val="2"/>
  </w:num>
  <w:num w:numId="2" w16cid:durableId="1325275929">
    <w:abstractNumId w:val="8"/>
  </w:num>
  <w:num w:numId="3" w16cid:durableId="859122142">
    <w:abstractNumId w:val="0"/>
  </w:num>
  <w:num w:numId="4" w16cid:durableId="390929384">
    <w:abstractNumId w:val="6"/>
  </w:num>
  <w:num w:numId="5" w16cid:durableId="1299264579">
    <w:abstractNumId w:val="3"/>
  </w:num>
  <w:num w:numId="6" w16cid:durableId="1368026231">
    <w:abstractNumId w:val="4"/>
  </w:num>
  <w:num w:numId="7" w16cid:durableId="1978367170">
    <w:abstractNumId w:val="1"/>
  </w:num>
  <w:num w:numId="8" w16cid:durableId="1692996340">
    <w:abstractNumId w:val="7"/>
  </w:num>
  <w:num w:numId="9" w16cid:durableId="14236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A32"/>
    <w:rsid w:val="00116A32"/>
    <w:rsid w:val="0031363C"/>
    <w:rsid w:val="00373D1E"/>
    <w:rsid w:val="008560C5"/>
    <w:rsid w:val="00BB37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6E3453"/>
  <w15:chartTrackingRefBased/>
  <w15:docId w15:val="{4BF169C6-9486-4C96-BD87-CA7C5FC05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16A32"/>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116A3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116A3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116A32"/>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paragraph" w:styleId="Heading6">
    <w:name w:val="heading 6"/>
    <w:basedOn w:val="Normal"/>
    <w:link w:val="Heading6Char"/>
    <w:uiPriority w:val="9"/>
    <w:qFormat/>
    <w:rsid w:val="00116A32"/>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A32"/>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116A32"/>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116A32"/>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116A32"/>
    <w:rPr>
      <w:rFonts w:ascii="Times New Roman" w:eastAsia="Times New Roman" w:hAnsi="Times New Roman" w:cs="Times New Roman"/>
      <w:b/>
      <w:bCs/>
      <w:kern w:val="0"/>
      <w:sz w:val="24"/>
      <w:szCs w:val="24"/>
      <w14:ligatures w14:val="none"/>
    </w:rPr>
  </w:style>
  <w:style w:type="character" w:customStyle="1" w:styleId="Heading6Char">
    <w:name w:val="Heading 6 Char"/>
    <w:basedOn w:val="DefaultParagraphFont"/>
    <w:link w:val="Heading6"/>
    <w:uiPriority w:val="9"/>
    <w:rsid w:val="00116A32"/>
    <w:rPr>
      <w:rFonts w:ascii="Times New Roman" w:eastAsia="Times New Roman" w:hAnsi="Times New Roman" w:cs="Times New Roman"/>
      <w:b/>
      <w:bCs/>
      <w:kern w:val="0"/>
      <w:sz w:val="15"/>
      <w:szCs w:val="15"/>
      <w14:ligatures w14:val="none"/>
    </w:rPr>
  </w:style>
  <w:style w:type="paragraph" w:customStyle="1" w:styleId="dropdown">
    <w:name w:val="dropdown"/>
    <w:basedOn w:val="Normal"/>
    <w:rsid w:val="00116A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16A32"/>
    <w:rPr>
      <w:color w:val="0000FF"/>
      <w:u w:val="single"/>
    </w:rPr>
  </w:style>
  <w:style w:type="paragraph" w:customStyle="1" w:styleId="nav-search">
    <w:name w:val="nav-search"/>
    <w:basedOn w:val="Normal"/>
    <w:rsid w:val="00116A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av-recent-changes">
    <w:name w:val="nav-recent-changes"/>
    <w:basedOn w:val="Normal"/>
    <w:rsid w:val="00116A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av-inline-search">
    <w:name w:val="nav-inline-search"/>
    <w:basedOn w:val="Normal"/>
    <w:rsid w:val="00116A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TMLTopofForm">
    <w:name w:val="HTML Top of Form"/>
    <w:basedOn w:val="Normal"/>
    <w:next w:val="Normal"/>
    <w:link w:val="z-TopofFormChar"/>
    <w:hidden/>
    <w:uiPriority w:val="99"/>
    <w:semiHidden/>
    <w:unhideWhenUsed/>
    <w:rsid w:val="00116A3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HTMLTopofForm"/>
    <w:uiPriority w:val="99"/>
    <w:semiHidden/>
    <w:rsid w:val="00116A32"/>
    <w:rPr>
      <w:rFonts w:ascii="Arial" w:eastAsia="Times New Roman" w:hAnsi="Arial" w:cs="Arial"/>
      <w:vanish/>
      <w:kern w:val="0"/>
      <w:sz w:val="16"/>
      <w:szCs w:val="16"/>
      <w14:ligatures w14:val="none"/>
    </w:rPr>
  </w:style>
  <w:style w:type="paragraph" w:styleId="HTMLBottomofForm">
    <w:name w:val="HTML Bottom of Form"/>
    <w:basedOn w:val="Normal"/>
    <w:next w:val="Normal"/>
    <w:link w:val="z-BottomofFormChar"/>
    <w:hidden/>
    <w:uiPriority w:val="99"/>
    <w:semiHidden/>
    <w:unhideWhenUsed/>
    <w:rsid w:val="00116A32"/>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HTMLBottomofForm"/>
    <w:uiPriority w:val="99"/>
    <w:semiHidden/>
    <w:rsid w:val="00116A32"/>
    <w:rPr>
      <w:rFonts w:ascii="Arial" w:eastAsia="Times New Roman" w:hAnsi="Arial" w:cs="Arial"/>
      <w:vanish/>
      <w:kern w:val="0"/>
      <w:sz w:val="16"/>
      <w:szCs w:val="16"/>
      <w14:ligatures w14:val="none"/>
    </w:rPr>
  </w:style>
  <w:style w:type="paragraph" w:customStyle="1" w:styleId="breadcrumb-current">
    <w:name w:val="breadcrumb-current"/>
    <w:basedOn w:val="Normal"/>
    <w:rsid w:val="00116A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utton">
    <w:name w:val="button"/>
    <w:basedOn w:val="Normal"/>
    <w:rsid w:val="00116A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active">
    <w:name w:val="inactive"/>
    <w:basedOn w:val="Normal"/>
    <w:rsid w:val="00116A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ntent-nav-label">
    <w:name w:val="content-nav-label"/>
    <w:basedOn w:val="DefaultParagraphFont"/>
    <w:rsid w:val="00116A32"/>
  </w:style>
  <w:style w:type="paragraph" w:customStyle="1" w:styleId="enhanced">
    <w:name w:val="enhanced"/>
    <w:basedOn w:val="Normal"/>
    <w:rsid w:val="00116A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ivider">
    <w:name w:val="divider"/>
    <w:basedOn w:val="Normal"/>
    <w:rsid w:val="00116A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1">
    <w:name w:val="indent-1"/>
    <w:basedOn w:val="Normal"/>
    <w:rsid w:val="00116A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ragraph-hierarchy">
    <w:name w:val="paragraph-hierarchy"/>
    <w:basedOn w:val="DefaultParagraphFont"/>
    <w:rsid w:val="00116A32"/>
  </w:style>
  <w:style w:type="character" w:customStyle="1" w:styleId="paren">
    <w:name w:val="paren"/>
    <w:basedOn w:val="DefaultParagraphFont"/>
    <w:rsid w:val="00116A32"/>
  </w:style>
  <w:style w:type="character" w:styleId="Emphasis">
    <w:name w:val="Emphasis"/>
    <w:basedOn w:val="DefaultParagraphFont"/>
    <w:uiPriority w:val="20"/>
    <w:qFormat/>
    <w:rsid w:val="00116A32"/>
    <w:rPr>
      <w:i/>
      <w:iCs/>
    </w:rPr>
  </w:style>
  <w:style w:type="paragraph" w:customStyle="1" w:styleId="indent-2">
    <w:name w:val="indent-2"/>
    <w:basedOn w:val="Normal"/>
    <w:rsid w:val="00116A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3">
    <w:name w:val="indent-3"/>
    <w:basedOn w:val="Normal"/>
    <w:rsid w:val="00116A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4">
    <w:name w:val="indent-4"/>
    <w:basedOn w:val="Normal"/>
    <w:rsid w:val="00116A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116A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5">
    <w:name w:val="indent-5"/>
    <w:basedOn w:val="Normal"/>
    <w:rsid w:val="00116A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lush-paragraph">
    <w:name w:val="flush-paragraph"/>
    <w:basedOn w:val="Normal"/>
    <w:rsid w:val="00116A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inor-caps">
    <w:name w:val="minor-caps"/>
    <w:basedOn w:val="DefaultParagraphFont"/>
    <w:rsid w:val="00116A32"/>
  </w:style>
  <w:style w:type="paragraph" w:customStyle="1" w:styleId="citation">
    <w:name w:val="citation"/>
    <w:basedOn w:val="Normal"/>
    <w:rsid w:val="00116A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29/part-1910/subpart-S" TargetMode="External" /><Relationship Id="rId11" Type="http://schemas.openxmlformats.org/officeDocument/2006/relationships/hyperlink" Target="https://www.ecfr.gov/current/title-29/part-1910/subpart-O" TargetMode="External" /><Relationship Id="rId12" Type="http://schemas.openxmlformats.org/officeDocument/2006/relationships/hyperlink" Target="https://www.ecfr.gov/current/title-29/section-1910.147" TargetMode="External" /><Relationship Id="rId13" Type="http://schemas.openxmlformats.org/officeDocument/2006/relationships/hyperlink" Target="https://www.federalregister.gov/citation/54-FR-36687" TargetMode="External" /><Relationship Id="rId14" Type="http://schemas.openxmlformats.org/officeDocument/2006/relationships/hyperlink" Target="https://www.federalregister.gov/citation/54-FR-42498" TargetMode="External" /><Relationship Id="rId15" Type="http://schemas.openxmlformats.org/officeDocument/2006/relationships/hyperlink" Target="https://www.federalregister.gov/citation/55-FR-38685" TargetMode="External" /><Relationship Id="rId16" Type="http://schemas.openxmlformats.org/officeDocument/2006/relationships/hyperlink" Target="https://www.federalregister.gov/citation/55-FR-38686" TargetMode="External" /><Relationship Id="rId17" Type="http://schemas.openxmlformats.org/officeDocument/2006/relationships/hyperlink" Target="https://www.federalregister.gov/citation/76-FR-24698" TargetMode="External" /><Relationship Id="rId18" Type="http://schemas.openxmlformats.org/officeDocument/2006/relationships/hyperlink" Target="https://www.federalregister.gov/citation/76-FR-44265"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ecfr.gov/current/title-29/part-1915" TargetMode="External" /><Relationship Id="rId8" Type="http://schemas.openxmlformats.org/officeDocument/2006/relationships/hyperlink" Target="https://www.ecfr.gov/current/title-29/part-1917" TargetMode="External" /><Relationship Id="rId9" Type="http://schemas.openxmlformats.org/officeDocument/2006/relationships/hyperlink" Target="https://www.ecfr.gov/current/title-29/part-191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CAB3A8D7ECCF45BB07DCA14061295D" ma:contentTypeVersion="14" ma:contentTypeDescription="Create a new document." ma:contentTypeScope="" ma:versionID="142239e206679526281ddc2fc1fceb7f">
  <xsd:schema xmlns:xsd="http://www.w3.org/2001/XMLSchema" xmlns:xs="http://www.w3.org/2001/XMLSchema" xmlns:p="http://schemas.microsoft.com/office/2006/metadata/properties" xmlns:ns3="53dc5197-4fb9-4ab3-9ba9-e19a6ff72ad3" xmlns:ns4="94c88c8d-26b5-453f-9a12-408a52f0a03f" targetNamespace="http://schemas.microsoft.com/office/2006/metadata/properties" ma:root="true" ma:fieldsID="0054b002dce8fe3fdfbc6e47c1bd03dc" ns3:_="" ns4:_="">
    <xsd:import namespace="53dc5197-4fb9-4ab3-9ba9-e19a6ff72ad3"/>
    <xsd:import namespace="94c88c8d-26b5-453f-9a12-408a52f0a0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c5197-4fb9-4ab3-9ba9-e19a6ff72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c88c8d-26b5-453f-9a12-408a52f0a0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3dc5197-4fb9-4ab3-9ba9-e19a6ff72ad3" xsi:nil="true"/>
  </documentManagement>
</p:properties>
</file>

<file path=customXml/itemProps1.xml><?xml version="1.0" encoding="utf-8"?>
<ds:datastoreItem xmlns:ds="http://schemas.openxmlformats.org/officeDocument/2006/customXml" ds:itemID="{271D3227-027D-4DC9-8718-7BEB6A13F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c5197-4fb9-4ab3-9ba9-e19a6ff72ad3"/>
    <ds:schemaRef ds:uri="94c88c8d-26b5-453f-9a12-408a52f0a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2E7CA-E51B-42F9-BB30-4EF13202EE21}">
  <ds:schemaRefs>
    <ds:schemaRef ds:uri="http://schemas.microsoft.com/sharepoint/v3/contenttype/forms"/>
  </ds:schemaRefs>
</ds:datastoreItem>
</file>

<file path=customXml/itemProps3.xml><?xml version="1.0" encoding="utf-8"?>
<ds:datastoreItem xmlns:ds="http://schemas.openxmlformats.org/officeDocument/2006/customXml" ds:itemID="{89BE89B6-2E5A-4CE2-AC8B-F18308D3869C}">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94c88c8d-26b5-453f-9a12-408a52f0a03f"/>
    <ds:schemaRef ds:uri="53dc5197-4fb9-4ab3-9ba9-e19a6ff72ad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5040</Words>
  <Characters>28732</Characters>
  <Application>Microsoft Office Word</Application>
  <DocSecurity>0</DocSecurity>
  <Lines>239</Lines>
  <Paragraphs>67</Paragraphs>
  <ScaleCrop>false</ScaleCrop>
  <Company/>
  <LinksUpToDate>false</LinksUpToDate>
  <CharactersWithSpaces>33705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Economou, Georgia - OSHA</dc:creator>
  <cp:lastModifiedBy>Economou, Georgia - OSHA</cp:lastModifiedBy>
  <cp:revision>1</cp:revision>
  <dcterms:created xsi:type="dcterms:W3CDTF">2024-04-29T18:50:00Z</dcterms:created>
  <dcterms:modified xsi:type="dcterms:W3CDTF">2024-04-29T18:52:00Z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0x0101001FCAB3A8D7ECCF45BB07DCA14061295D</vt:lpwstr>
  </property>
</Properties>
</file>