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096A" w:rsidRPr="00A53BA7" w:rsidP="00A53BA7" w14:paraId="0FF8437B" w14:textId="77777777">
      <w:pPr>
        <w:ind w:left="-90"/>
        <w:jc w:val="center"/>
        <w:rPr>
          <w:rFonts w:ascii="Arial" w:hAnsi="Arial" w:cs="Arial"/>
          <w:b/>
          <w:bCs/>
        </w:rPr>
      </w:pPr>
      <w:r w:rsidRPr="00A53BA7">
        <w:rPr>
          <w:rFonts w:ascii="Arial" w:hAnsi="Arial" w:cs="Arial"/>
          <w:b/>
          <w:bCs/>
        </w:rPr>
        <w:t>Supporting Statement</w:t>
      </w:r>
    </w:p>
    <w:p w:rsidR="00A53BA7" w:rsidP="00A53BA7" w14:paraId="7F22DA77" w14:textId="77777777">
      <w:pPr>
        <w:ind w:left="-90"/>
        <w:jc w:val="center"/>
        <w:rPr>
          <w:rFonts w:ascii="Arial" w:hAnsi="Arial" w:cs="Arial"/>
        </w:rPr>
      </w:pPr>
      <w:r w:rsidRPr="00A53BA7">
        <w:rPr>
          <w:rFonts w:ascii="Arial" w:hAnsi="Arial" w:cs="Arial"/>
        </w:rPr>
        <w:t>Internal Revenue Service</w:t>
      </w:r>
    </w:p>
    <w:p w:rsidR="00B415F2" w:rsidP="00A53BA7" w14:paraId="6C54FFBF" w14:textId="10BA0473">
      <w:pPr>
        <w:ind w:left="-90"/>
        <w:jc w:val="center"/>
        <w:rPr>
          <w:rFonts w:ascii="Arial" w:hAnsi="Arial" w:cs="Arial"/>
        </w:rPr>
      </w:pPr>
      <w:r>
        <w:rPr>
          <w:rFonts w:ascii="Arial" w:hAnsi="Arial" w:cs="Arial"/>
        </w:rPr>
        <w:t xml:space="preserve">Quarterly </w:t>
      </w:r>
      <w:r w:rsidRPr="00B415F2">
        <w:rPr>
          <w:rFonts w:ascii="Arial" w:hAnsi="Arial" w:cs="Arial"/>
        </w:rPr>
        <w:t>Federal Excise Tax Return</w:t>
      </w:r>
      <w:r w:rsidR="009C25D2">
        <w:rPr>
          <w:rFonts w:ascii="Arial" w:hAnsi="Arial" w:cs="Arial"/>
        </w:rPr>
        <w:t>s</w:t>
      </w:r>
      <w:r w:rsidRPr="00B415F2">
        <w:rPr>
          <w:rFonts w:ascii="Arial" w:hAnsi="Arial" w:cs="Arial"/>
        </w:rPr>
        <w:t xml:space="preserve"> </w:t>
      </w:r>
    </w:p>
    <w:p w:rsidR="005D10F4" w:rsidRPr="00A53BA7" w:rsidP="00F742C2" w14:paraId="231AA17A" w14:textId="0BBD4CE3">
      <w:pPr>
        <w:ind w:left="-90"/>
        <w:jc w:val="center"/>
        <w:rPr>
          <w:rFonts w:ascii="Arial" w:hAnsi="Arial" w:cs="Arial"/>
        </w:rPr>
      </w:pPr>
      <w:r w:rsidRPr="00A53BA7">
        <w:rPr>
          <w:rFonts w:ascii="Arial" w:hAnsi="Arial" w:cs="Arial"/>
        </w:rPr>
        <w:t>OMB</w:t>
      </w:r>
      <w:r w:rsidR="00B415F2">
        <w:rPr>
          <w:rFonts w:ascii="Arial" w:hAnsi="Arial" w:cs="Arial"/>
        </w:rPr>
        <w:t xml:space="preserve"> </w:t>
      </w:r>
      <w:r w:rsidR="00A53BA7">
        <w:rPr>
          <w:rFonts w:ascii="Arial" w:hAnsi="Arial" w:cs="Arial"/>
        </w:rPr>
        <w:t>#:</w:t>
      </w:r>
      <w:r w:rsidRPr="00A53BA7">
        <w:rPr>
          <w:rFonts w:ascii="Arial" w:hAnsi="Arial" w:cs="Arial"/>
        </w:rPr>
        <w:t xml:space="preserve"> </w:t>
      </w:r>
      <w:r w:rsidRPr="00A53BA7" w:rsidR="00A53BA7">
        <w:rPr>
          <w:rFonts w:ascii="Arial" w:hAnsi="Arial" w:cs="Arial"/>
          <w:b/>
          <w:bCs/>
        </w:rPr>
        <w:t>1</w:t>
      </w:r>
      <w:r w:rsidRPr="00A53BA7">
        <w:rPr>
          <w:rFonts w:ascii="Arial" w:hAnsi="Arial" w:cs="Arial"/>
          <w:b/>
          <w:bCs/>
        </w:rPr>
        <w:t>545-</w:t>
      </w:r>
      <w:r w:rsidR="00B415F2">
        <w:rPr>
          <w:rFonts w:ascii="Arial" w:hAnsi="Arial" w:cs="Arial"/>
          <w:b/>
          <w:bCs/>
        </w:rPr>
        <w:t>0023</w:t>
      </w:r>
    </w:p>
    <w:p w:rsidR="009D096A" w:rsidRPr="008F5A22" w:rsidP="008F5A22" w14:paraId="4FB190C6" w14:textId="77777777">
      <w:pPr>
        <w:ind w:left="-72" w:right="-72" w:firstLine="720"/>
        <w:jc w:val="center"/>
        <w:rPr>
          <w:rFonts w:ascii="Arial" w:hAnsi="Arial" w:cs="Arial"/>
        </w:rPr>
      </w:pPr>
    </w:p>
    <w:p w:rsidR="009D096A" w:rsidRPr="008F5A22" w14:paraId="6A0BE966" w14:textId="77777777">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14:paraId="6605D65A" w14:textId="76D7DFDC">
      <w:pPr>
        <w:ind w:left="-72" w:right="-72"/>
        <w:rPr>
          <w:rFonts w:ascii="Arial" w:hAnsi="Arial" w:cs="Arial"/>
        </w:rPr>
      </w:pPr>
    </w:p>
    <w:p w:rsidR="00B415F2" w:rsidRPr="00B415F2" w:rsidP="00B415F2" w14:paraId="536DBBBF" w14:textId="49F6B2D9">
      <w:pPr>
        <w:ind w:left="450" w:right="-72"/>
        <w:rPr>
          <w:rFonts w:ascii="Arial" w:hAnsi="Arial" w:cs="Arial"/>
        </w:rPr>
      </w:pPr>
      <w:r w:rsidRPr="00B415F2">
        <w:rPr>
          <w:rFonts w:ascii="Arial" w:hAnsi="Arial" w:cs="Arial"/>
        </w:rPr>
        <w:t>Excise taxes are taxes paid when purchases are made on a specific good, such as gasoline. Excise taxes are often included in the price of the product. There are also excise taxes on activities, such as on wagering or on highway usage by trucks. One of the major components of the excise program is motor fuel.</w:t>
      </w:r>
      <w:r w:rsidR="00F33D98">
        <w:rPr>
          <w:rFonts w:ascii="Arial" w:hAnsi="Arial" w:cs="Arial"/>
        </w:rPr>
        <w:t xml:space="preserve"> </w:t>
      </w:r>
      <w:r w:rsidR="00B379B7">
        <w:rPr>
          <w:rFonts w:ascii="Arial" w:hAnsi="Arial" w:cs="Arial"/>
        </w:rPr>
        <w:t xml:space="preserve">Internal Revenue Code (IRC) </w:t>
      </w:r>
      <w:r w:rsidRPr="00F33D98" w:rsidR="00F33D98">
        <w:rPr>
          <w:rFonts w:ascii="Arial" w:hAnsi="Arial" w:cs="Arial"/>
        </w:rPr>
        <w:t xml:space="preserve">4081 imposes tax for miscellaneous excise taxes, manufacturers excise taxes, automotive and related items, petroleum products and motor and aviation fuel.  </w:t>
      </w:r>
    </w:p>
    <w:p w:rsidR="00AF2DDD" w:rsidP="00B415F2" w14:paraId="4CA7C2B5" w14:textId="77777777">
      <w:pPr>
        <w:ind w:left="450" w:right="-72"/>
        <w:rPr>
          <w:rFonts w:ascii="Arial" w:hAnsi="Arial" w:cs="Arial"/>
          <w:lang w:val="en"/>
        </w:rPr>
      </w:pPr>
    </w:p>
    <w:p w:rsidR="00B379B7" w:rsidP="00B415F2" w14:paraId="43F0B5EA" w14:textId="38E81DB3">
      <w:pPr>
        <w:ind w:left="450" w:right="-72"/>
        <w:rPr>
          <w:rFonts w:ascii="Arial" w:hAnsi="Arial" w:cs="Arial"/>
        </w:rPr>
      </w:pPr>
      <w:r>
        <w:rPr>
          <w:rFonts w:ascii="Arial" w:hAnsi="Arial" w:cs="Arial"/>
          <w:lang w:val="en"/>
        </w:rPr>
        <w:t>P</w:t>
      </w:r>
      <w:r w:rsidRPr="00037E87">
        <w:rPr>
          <w:rFonts w:ascii="Arial" w:hAnsi="Arial" w:cs="Arial"/>
          <w:lang w:val="en"/>
        </w:rPr>
        <w:t>ublication</w:t>
      </w:r>
      <w:r>
        <w:rPr>
          <w:rFonts w:ascii="Arial" w:hAnsi="Arial" w:cs="Arial"/>
          <w:lang w:val="en"/>
        </w:rPr>
        <w:t xml:space="preserve"> 510, </w:t>
      </w:r>
      <w:r w:rsidRPr="00037E87">
        <w:rPr>
          <w:rFonts w:ascii="Arial" w:hAnsi="Arial" w:cs="Arial"/>
          <w:i/>
          <w:iCs/>
          <w:lang w:val="en"/>
        </w:rPr>
        <w:t>Excise Taxes</w:t>
      </w:r>
      <w:r>
        <w:rPr>
          <w:rFonts w:ascii="Arial" w:hAnsi="Arial" w:cs="Arial"/>
          <w:lang w:val="en"/>
        </w:rPr>
        <w:t xml:space="preserve">, </w:t>
      </w:r>
      <w:r w:rsidRPr="00037E87">
        <w:rPr>
          <w:rFonts w:ascii="Arial" w:hAnsi="Arial" w:cs="Arial"/>
          <w:lang w:val="en"/>
        </w:rPr>
        <w:t>covers the excise taxes for</w:t>
      </w:r>
      <w:r>
        <w:rPr>
          <w:rFonts w:ascii="Arial" w:hAnsi="Arial" w:cs="Arial"/>
          <w:lang w:val="en"/>
        </w:rPr>
        <w:t xml:space="preserve"> </w:t>
      </w:r>
      <w:r w:rsidRPr="00037E87">
        <w:rPr>
          <w:rFonts w:ascii="Arial" w:hAnsi="Arial" w:cs="Arial"/>
          <w:lang w:val="en"/>
        </w:rPr>
        <w:t xml:space="preserve">which </w:t>
      </w:r>
      <w:r>
        <w:rPr>
          <w:rFonts w:ascii="Arial" w:hAnsi="Arial" w:cs="Arial"/>
          <w:lang w:val="en"/>
        </w:rPr>
        <w:t xml:space="preserve">taxpayers </w:t>
      </w:r>
      <w:r w:rsidRPr="00037E87">
        <w:rPr>
          <w:rFonts w:ascii="Arial" w:hAnsi="Arial" w:cs="Arial"/>
          <w:lang w:val="en"/>
        </w:rPr>
        <w:t>may be liable and which are reported</w:t>
      </w:r>
      <w:r>
        <w:rPr>
          <w:rFonts w:ascii="Arial" w:hAnsi="Arial" w:cs="Arial"/>
          <w:lang w:val="en"/>
        </w:rPr>
        <w:t xml:space="preserve"> </w:t>
      </w:r>
      <w:r w:rsidRPr="00037E87">
        <w:rPr>
          <w:rFonts w:ascii="Arial" w:hAnsi="Arial" w:cs="Arial"/>
          <w:lang w:val="en"/>
        </w:rPr>
        <w:t>on Form 720 and other forms.</w:t>
      </w:r>
      <w:r>
        <w:rPr>
          <w:rFonts w:ascii="Arial" w:hAnsi="Arial" w:cs="Arial"/>
          <w:lang w:val="en"/>
        </w:rPr>
        <w:t xml:space="preserve"> </w:t>
      </w:r>
      <w:r w:rsidRPr="00143409" w:rsidR="00F33D98">
        <w:rPr>
          <w:rFonts w:ascii="Arial" w:hAnsi="Arial" w:cs="Arial"/>
          <w:lang w:val="en"/>
        </w:rPr>
        <w:t xml:space="preserve">Form 720, </w:t>
      </w:r>
      <w:r w:rsidRPr="00143409" w:rsidR="00F33D98">
        <w:rPr>
          <w:rFonts w:ascii="Arial" w:hAnsi="Arial" w:cs="Arial"/>
          <w:i/>
          <w:iCs/>
          <w:lang w:val="en"/>
        </w:rPr>
        <w:t>Quarterly Federal Excise Tax Return</w:t>
      </w:r>
      <w:r w:rsidRPr="00F33D98" w:rsidR="00F33D98">
        <w:rPr>
          <w:rFonts w:ascii="Arial" w:hAnsi="Arial" w:cs="Arial"/>
          <w:lang w:val="en"/>
        </w:rPr>
        <w:t xml:space="preserve">, </w:t>
      </w:r>
      <w:r w:rsidR="006C2BC5">
        <w:rPr>
          <w:rFonts w:ascii="Arial" w:hAnsi="Arial" w:cs="Arial"/>
          <w:lang w:val="en"/>
        </w:rPr>
        <w:t xml:space="preserve">is used </w:t>
      </w:r>
      <w:r w:rsidRPr="00F33D98" w:rsidR="00F33D98">
        <w:rPr>
          <w:rFonts w:ascii="Arial" w:hAnsi="Arial" w:cs="Arial"/>
        </w:rPr>
        <w:t>to report liability by IRS number and to pay the excise taxes listed on the form</w:t>
      </w:r>
      <w:r w:rsidR="00F33D98">
        <w:rPr>
          <w:rFonts w:ascii="Arial" w:hAnsi="Arial" w:cs="Arial"/>
        </w:rPr>
        <w:t xml:space="preserve">. </w:t>
      </w:r>
      <w:r w:rsidR="000A6CD9">
        <w:rPr>
          <w:rFonts w:ascii="Arial" w:hAnsi="Arial" w:cs="Arial"/>
        </w:rPr>
        <w:t xml:space="preserve">Form 720-X, </w:t>
      </w:r>
      <w:r w:rsidRPr="000A6CD9" w:rsidR="000A6CD9">
        <w:rPr>
          <w:rFonts w:ascii="Arial" w:hAnsi="Arial" w:cs="Arial"/>
          <w:i/>
          <w:iCs/>
        </w:rPr>
        <w:t>Amended Quarterly Federal Excise Tax Return</w:t>
      </w:r>
      <w:r w:rsidR="000A6CD9">
        <w:rPr>
          <w:rFonts w:ascii="Arial" w:hAnsi="Arial" w:cs="Arial"/>
        </w:rPr>
        <w:t xml:space="preserve">, is used </w:t>
      </w:r>
      <w:r w:rsidRPr="000A6CD9" w:rsidR="000A6CD9">
        <w:rPr>
          <w:rFonts w:ascii="Arial" w:hAnsi="Arial" w:cs="Arial"/>
        </w:rPr>
        <w:t xml:space="preserve">to </w:t>
      </w:r>
      <w:r w:rsidRPr="000A6CD9" w:rsidR="000A6CD9">
        <w:rPr>
          <w:rFonts w:ascii="Arial" w:hAnsi="Arial" w:cs="Arial"/>
        </w:rPr>
        <w:t>make adjustments to</w:t>
      </w:r>
      <w:r w:rsidRPr="000A6CD9" w:rsidR="000A6CD9">
        <w:rPr>
          <w:rFonts w:ascii="Arial" w:hAnsi="Arial" w:cs="Arial"/>
        </w:rPr>
        <w:t xml:space="preserve"> liability reported on </w:t>
      </w:r>
      <w:r w:rsidR="000A6CD9">
        <w:rPr>
          <w:rFonts w:ascii="Arial" w:hAnsi="Arial" w:cs="Arial"/>
        </w:rPr>
        <w:t xml:space="preserve">previously filed </w:t>
      </w:r>
      <w:r w:rsidRPr="000A6CD9" w:rsidR="000A6CD9">
        <w:rPr>
          <w:rFonts w:ascii="Arial" w:hAnsi="Arial" w:cs="Arial"/>
        </w:rPr>
        <w:t>forms 720</w:t>
      </w:r>
      <w:r w:rsidR="000A6CD9">
        <w:rPr>
          <w:rFonts w:ascii="Arial" w:hAnsi="Arial" w:cs="Arial"/>
        </w:rPr>
        <w:t xml:space="preserve">.  </w:t>
      </w:r>
    </w:p>
    <w:p w:rsidR="00B379B7" w:rsidP="00B415F2" w14:paraId="2E24B5B5" w14:textId="77777777">
      <w:pPr>
        <w:ind w:left="450" w:right="-72"/>
        <w:rPr>
          <w:rFonts w:ascii="Arial" w:hAnsi="Arial" w:cs="Arial"/>
        </w:rPr>
      </w:pPr>
    </w:p>
    <w:p w:rsidR="00B379B7" w:rsidP="00B415F2" w14:paraId="77E26EFA" w14:textId="07938F06">
      <w:pPr>
        <w:ind w:left="450" w:right="-72"/>
        <w:rPr>
          <w:rFonts w:ascii="Arial" w:hAnsi="Arial" w:cs="Arial"/>
        </w:rPr>
      </w:pPr>
      <w:r>
        <w:rPr>
          <w:rFonts w:ascii="Arial" w:hAnsi="Arial" w:cs="Arial"/>
        </w:rPr>
        <w:t xml:space="preserve">Form 6627, </w:t>
      </w:r>
      <w:r w:rsidRPr="000A6CD9">
        <w:rPr>
          <w:rFonts w:ascii="Arial" w:hAnsi="Arial" w:cs="Arial"/>
          <w:i/>
          <w:iCs/>
        </w:rPr>
        <w:t>Environmental Taxes</w:t>
      </w:r>
      <w:r>
        <w:rPr>
          <w:rFonts w:ascii="Arial" w:hAnsi="Arial" w:cs="Arial"/>
        </w:rPr>
        <w:t xml:space="preserve">, is used to </w:t>
      </w:r>
      <w:r w:rsidRPr="000A6CD9">
        <w:rPr>
          <w:rFonts w:ascii="Arial" w:hAnsi="Arial" w:cs="Arial"/>
        </w:rPr>
        <w:t xml:space="preserve">figure the environmental tax on petroleum, </w:t>
      </w:r>
      <w:r>
        <w:rPr>
          <w:rFonts w:ascii="Arial" w:hAnsi="Arial" w:cs="Arial"/>
        </w:rPr>
        <w:t>Ozone-Depleting Chemicals (</w:t>
      </w:r>
      <w:r w:rsidRPr="000A6CD9">
        <w:rPr>
          <w:rFonts w:ascii="Arial" w:hAnsi="Arial" w:cs="Arial"/>
        </w:rPr>
        <w:t>ODCs</w:t>
      </w:r>
      <w:r>
        <w:rPr>
          <w:rFonts w:ascii="Arial" w:hAnsi="Arial" w:cs="Arial"/>
        </w:rPr>
        <w:t>)</w:t>
      </w:r>
      <w:r w:rsidRPr="000A6CD9">
        <w:rPr>
          <w:rFonts w:ascii="Arial" w:hAnsi="Arial" w:cs="Arial"/>
        </w:rPr>
        <w:t>, imported products that used ODCs as materials in the manufacture or production of the product, and the floor stocks tax on ODCs</w:t>
      </w:r>
      <w:r>
        <w:rPr>
          <w:rFonts w:ascii="Arial" w:hAnsi="Arial" w:cs="Arial"/>
        </w:rPr>
        <w:t xml:space="preserve"> pursuant to IRC </w:t>
      </w:r>
      <w:r w:rsidR="009D5B6C">
        <w:rPr>
          <w:rFonts w:ascii="Arial" w:hAnsi="Arial" w:cs="Arial"/>
        </w:rPr>
        <w:t xml:space="preserve">4461, </w:t>
      </w:r>
      <w:r>
        <w:rPr>
          <w:rFonts w:ascii="Arial" w:hAnsi="Arial" w:cs="Arial"/>
        </w:rPr>
        <w:t xml:space="preserve">4681 and 4682.  </w:t>
      </w:r>
    </w:p>
    <w:p w:rsidR="008860E5" w:rsidP="00B415F2" w14:paraId="42E2901A" w14:textId="08BF14C2">
      <w:pPr>
        <w:ind w:left="450" w:right="-72"/>
        <w:rPr>
          <w:rFonts w:ascii="Arial" w:hAnsi="Arial" w:cs="Arial"/>
        </w:rPr>
      </w:pPr>
    </w:p>
    <w:p w:rsidR="008860E5" w:rsidP="00B415F2" w14:paraId="258C0BC1" w14:textId="5B023A5E">
      <w:pPr>
        <w:ind w:left="450" w:right="-72"/>
        <w:rPr>
          <w:rFonts w:ascii="Arial" w:hAnsi="Arial" w:cs="Arial"/>
        </w:rPr>
      </w:pPr>
      <w:r>
        <w:rPr>
          <w:rFonts w:ascii="Arial" w:hAnsi="Arial" w:cs="Arial"/>
        </w:rPr>
        <w:t xml:space="preserve">The IRS is publishing rules </w:t>
      </w:r>
      <w:r w:rsidR="00D85E6B">
        <w:rPr>
          <w:rFonts w:ascii="Arial" w:hAnsi="Arial" w:cs="Arial"/>
        </w:rPr>
        <w:t xml:space="preserve">that would prescribe the filing requirements for the excise tax imposed by IRC </w:t>
      </w:r>
      <w:r>
        <w:rPr>
          <w:rFonts w:ascii="Arial" w:hAnsi="Arial" w:cs="Arial"/>
        </w:rPr>
        <w:t xml:space="preserve">section </w:t>
      </w:r>
      <w:r w:rsidR="00D85E6B">
        <w:rPr>
          <w:rFonts w:ascii="Arial" w:hAnsi="Arial" w:cs="Arial"/>
        </w:rPr>
        <w:t>5000D</w:t>
      </w:r>
      <w:r>
        <w:rPr>
          <w:rFonts w:ascii="Arial" w:hAnsi="Arial" w:cs="Arial"/>
        </w:rPr>
        <w:t xml:space="preserve"> </w:t>
      </w:r>
      <w:r w:rsidRPr="008079F7">
        <w:rPr>
          <w:rFonts w:ascii="Arial" w:hAnsi="Arial" w:cs="Arial"/>
        </w:rPr>
        <w:t>on certain sales by manufacturers, producers, or importers of designated drugs</w:t>
      </w:r>
      <w:r w:rsidR="00D85E6B">
        <w:rPr>
          <w:rFonts w:ascii="Arial" w:hAnsi="Arial" w:cs="Arial"/>
        </w:rPr>
        <w:t>.</w:t>
      </w:r>
      <w:r>
        <w:rPr>
          <w:rFonts w:ascii="Arial" w:hAnsi="Arial" w:cs="Arial"/>
        </w:rPr>
        <w:t xml:space="preserve"> </w:t>
      </w:r>
      <w:r w:rsidRPr="008860E5">
        <w:rPr>
          <w:rFonts w:ascii="Arial" w:hAnsi="Arial" w:cs="Arial"/>
        </w:rPr>
        <w:t xml:space="preserve">     </w:t>
      </w:r>
    </w:p>
    <w:p w:rsidR="009D096A" w:rsidRPr="008F5A22" w:rsidP="000F58B6" w14:paraId="74E36592" w14:textId="77777777">
      <w:pPr>
        <w:ind w:right="-72"/>
        <w:rPr>
          <w:rFonts w:ascii="Arial" w:hAnsi="Arial" w:cs="Arial"/>
        </w:rPr>
      </w:pPr>
    </w:p>
    <w:p w:rsidR="009D096A" w:rsidRPr="008F5A22" w14:paraId="52BC8235" w14:textId="77777777">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P="008F5A22" w14:paraId="24DC01F3" w14:textId="77777777">
      <w:pPr>
        <w:ind w:left="450" w:right="-72"/>
        <w:rPr>
          <w:rFonts w:ascii="Arial" w:hAnsi="Arial" w:cs="Arial"/>
        </w:rPr>
      </w:pPr>
    </w:p>
    <w:p w:rsidR="009D096A" w:rsidRPr="008F5A22" w:rsidP="008F5A22" w14:paraId="274380D3" w14:textId="723B93F8">
      <w:pPr>
        <w:ind w:left="450" w:right="-72"/>
        <w:rPr>
          <w:rFonts w:ascii="Arial" w:hAnsi="Arial" w:cs="Arial"/>
        </w:rPr>
      </w:pPr>
      <w:r w:rsidRPr="00037E87">
        <w:rPr>
          <w:rFonts w:ascii="Arial" w:hAnsi="Arial" w:cs="Arial"/>
        </w:rPr>
        <w:t xml:space="preserve">The information supplied on Form 720 </w:t>
      </w:r>
      <w:r w:rsidR="000A6CD9">
        <w:rPr>
          <w:rFonts w:ascii="Arial" w:hAnsi="Arial" w:cs="Arial"/>
        </w:rPr>
        <w:t xml:space="preserve">and related forms are </w:t>
      </w:r>
      <w:r w:rsidRPr="00037E87">
        <w:rPr>
          <w:rFonts w:ascii="Arial" w:hAnsi="Arial" w:cs="Arial"/>
        </w:rPr>
        <w:t>used by the IRS to determine the correct liability. Additionally, the data is reported by the IRS to Treasury so that funds may be transferred from the general revenue fund to the appropriate trust fund</w:t>
      </w:r>
      <w:r w:rsidRPr="008F5A22">
        <w:rPr>
          <w:rFonts w:ascii="Arial" w:hAnsi="Arial" w:cs="Arial"/>
        </w:rPr>
        <w:t xml:space="preserve">.                    </w:t>
      </w:r>
    </w:p>
    <w:p w:rsidR="009D096A" w:rsidRPr="008F5A22" w:rsidP="008F5A22" w14:paraId="63B1E54F" w14:textId="77777777">
      <w:pPr>
        <w:ind w:left="450" w:right="-72" w:hanging="648"/>
        <w:rPr>
          <w:rFonts w:ascii="Arial" w:hAnsi="Arial" w:cs="Arial"/>
        </w:rPr>
      </w:pPr>
    </w:p>
    <w:p w:rsidR="009D096A" w:rsidRPr="008F5A22" w14:paraId="3AB6EC8E" w14:textId="77777777">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009D096A" w:rsidRPr="008F5A22" w14:paraId="169DC9CC" w14:textId="77777777">
      <w:pPr>
        <w:ind w:left="-72" w:right="-72"/>
        <w:rPr>
          <w:rFonts w:ascii="Arial" w:hAnsi="Arial" w:cs="Arial"/>
        </w:rPr>
      </w:pPr>
    </w:p>
    <w:p w:rsidR="00872245" w:rsidP="00315634" w14:paraId="7C620152" w14:textId="78755BC1">
      <w:pPr>
        <w:ind w:left="450" w:right="-72" w:hanging="18"/>
        <w:rPr>
          <w:rFonts w:ascii="Arial" w:hAnsi="Arial" w:cs="Arial"/>
        </w:rPr>
      </w:pPr>
      <w:r w:rsidRPr="00037E87">
        <w:rPr>
          <w:rFonts w:ascii="Arial" w:hAnsi="Arial" w:cs="Arial"/>
        </w:rPr>
        <w:t xml:space="preserve">Electronic filing of </w:t>
      </w:r>
      <w:r w:rsidR="000A6CD9">
        <w:rPr>
          <w:rFonts w:ascii="Arial" w:hAnsi="Arial" w:cs="Arial"/>
        </w:rPr>
        <w:t xml:space="preserve">these forms </w:t>
      </w:r>
      <w:r w:rsidRPr="00037E87">
        <w:rPr>
          <w:rFonts w:ascii="Arial" w:hAnsi="Arial" w:cs="Arial"/>
        </w:rPr>
        <w:t>is currently available through any electronic return originator (ERO), transmitter, and /or intermediate service provider (ISP) participating in the IRS-e-file program for excise taxes</w:t>
      </w:r>
      <w:r w:rsidRPr="008F5A22" w:rsidR="00E84048">
        <w:rPr>
          <w:rFonts w:ascii="Arial" w:hAnsi="Arial" w:cs="Arial"/>
        </w:rPr>
        <w:t>.</w:t>
      </w:r>
      <w:r w:rsidRPr="008F5A22" w:rsidR="009D096A">
        <w:rPr>
          <w:rFonts w:ascii="Arial" w:hAnsi="Arial" w:cs="Arial"/>
        </w:rPr>
        <w:t xml:space="preserve">        </w:t>
      </w:r>
    </w:p>
    <w:p w:rsidR="009D096A" w:rsidRPr="008F5A22" w14:paraId="1D83811B" w14:textId="3CEB7FEB">
      <w:pPr>
        <w:ind w:left="-72" w:right="-72"/>
        <w:rPr>
          <w:rFonts w:ascii="Arial" w:hAnsi="Arial" w:cs="Arial"/>
        </w:rPr>
      </w:pPr>
      <w:r w:rsidRPr="008F5A22">
        <w:rPr>
          <w:rFonts w:ascii="Arial" w:hAnsi="Arial" w:cs="Arial"/>
        </w:rPr>
        <w:t xml:space="preserve">             </w:t>
      </w:r>
    </w:p>
    <w:p w:rsidR="009D096A" w:rsidRPr="008F5A22" w14:paraId="58FCA19A" w14:textId="77777777">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009D096A" w:rsidRPr="008F5A22" w14:paraId="6ED08502" w14:textId="77777777">
      <w:pPr>
        <w:ind w:left="-72" w:right="-72"/>
        <w:rPr>
          <w:rFonts w:ascii="Arial" w:hAnsi="Arial" w:cs="Arial"/>
        </w:rPr>
      </w:pPr>
    </w:p>
    <w:p w:rsidR="00037E87" w:rsidP="00F742C2" w14:paraId="45931B39" w14:textId="783B4BC5">
      <w:pPr>
        <w:ind w:left="450" w:right="-72"/>
        <w:rPr>
          <w:rFonts w:ascii="Arial" w:hAnsi="Arial" w:cs="Arial"/>
          <w:iCs/>
        </w:rPr>
      </w:pPr>
      <w:r w:rsidRPr="00511CCD">
        <w:rPr>
          <w:rFonts w:ascii="Arial" w:hAnsi="Arial" w:cs="Arial"/>
          <w:iCs/>
        </w:rPr>
        <w:t>The information obtained through this collection is unique and is not already available for use or adaptation from another source.</w:t>
      </w:r>
    </w:p>
    <w:p w:rsidR="00037E87" w:rsidRPr="00530E55" w:rsidP="00037E87" w14:paraId="78032A6E" w14:textId="77777777">
      <w:pPr>
        <w:ind w:left="450" w:right="-72"/>
        <w:jc w:val="center"/>
        <w:rPr>
          <w:rFonts w:ascii="Arial" w:hAnsi="Arial" w:cs="Arial"/>
          <w:iCs/>
        </w:rPr>
      </w:pPr>
    </w:p>
    <w:p w:rsidR="002341BB" w:rsidP="002341BB" w14:paraId="45AD007F" w14:textId="77777777">
      <w:pPr>
        <w:ind w:left="630" w:right="-72" w:hanging="630"/>
        <w:rPr>
          <w:rFonts w:ascii="Arial" w:hAnsi="Arial" w:cs="Arial"/>
          <w:b/>
          <w:bCs/>
          <w:u w:val="single"/>
        </w:rPr>
      </w:pPr>
      <w:r w:rsidRPr="008F5A22">
        <w:rPr>
          <w:rFonts w:ascii="Arial" w:hAnsi="Arial" w:cs="Arial"/>
          <w:b/>
          <w:bCs/>
        </w:rPr>
        <w:t xml:space="preserve">5.   </w:t>
      </w:r>
      <w:r w:rsidRPr="008F5A22">
        <w:rPr>
          <w:rFonts w:ascii="Arial" w:hAnsi="Arial" w:cs="Arial"/>
          <w:b/>
          <w:bCs/>
          <w:u w:val="single"/>
        </w:rPr>
        <w:t>METHODS TO MINIMIZE BURDEN ON SMALL BUSINESSES OR OTHER</w:t>
      </w:r>
      <w:r>
        <w:rPr>
          <w:rFonts w:ascii="Arial" w:hAnsi="Arial" w:cs="Arial"/>
          <w:b/>
          <w:bCs/>
          <w:u w:val="single"/>
        </w:rPr>
        <w:t xml:space="preserve"> </w:t>
      </w:r>
    </w:p>
    <w:p w:rsidR="009D096A" w:rsidRPr="008F5A22" w:rsidP="002341BB" w14:paraId="18F8CEF2" w14:textId="77777777">
      <w:pPr>
        <w:ind w:left="630" w:right="-72" w:hanging="630"/>
        <w:rPr>
          <w:rFonts w:ascii="Arial" w:hAnsi="Arial" w:cs="Arial"/>
        </w:rPr>
      </w:pPr>
      <w:r>
        <w:rPr>
          <w:rFonts w:ascii="Arial" w:hAnsi="Arial" w:cs="Arial"/>
          <w:b/>
          <w:bCs/>
        </w:rPr>
        <w:t xml:space="preserve">     </w:t>
      </w:r>
      <w:r w:rsidRPr="008F5A22">
        <w:rPr>
          <w:rFonts w:ascii="Arial" w:hAnsi="Arial" w:cs="Arial"/>
          <w:b/>
          <w:bCs/>
          <w:u w:val="single"/>
        </w:rPr>
        <w:t>SMALL ENTITIES</w:t>
      </w:r>
      <w:r>
        <w:rPr>
          <w:rFonts w:ascii="Arial" w:hAnsi="Arial" w:cs="Arial"/>
          <w:b/>
          <w:bCs/>
          <w:u w:val="single"/>
        </w:rPr>
        <w:t xml:space="preserve"> </w:t>
      </w:r>
    </w:p>
    <w:p w:rsidR="009D096A" w:rsidRPr="008F5A22" w14:paraId="1C27E658" w14:textId="77777777">
      <w:pPr>
        <w:ind w:left="-72" w:right="-72"/>
        <w:rPr>
          <w:rFonts w:ascii="Arial" w:hAnsi="Arial" w:cs="Arial"/>
        </w:rPr>
      </w:pPr>
    </w:p>
    <w:p w:rsidR="00D747AD" w:rsidRPr="0056101A" w:rsidP="00353386" w14:paraId="41BC7BEF" w14:textId="7AC40D3B">
      <w:pPr>
        <w:ind w:left="450"/>
        <w:rPr>
          <w:rFonts w:ascii="Arial" w:hAnsi="Arial" w:cs="Arial"/>
        </w:rPr>
      </w:pPr>
      <w:r>
        <w:rPr>
          <w:rFonts w:ascii="Arial" w:hAnsi="Arial" w:cs="Arial"/>
        </w:rPr>
        <w:t xml:space="preserve">IRS has </w:t>
      </w:r>
      <w:r w:rsidRPr="0056101A">
        <w:rPr>
          <w:rFonts w:ascii="Arial" w:hAnsi="Arial" w:cs="Arial"/>
        </w:rPr>
        <w:t>attempted to minimize the burden on small businesses or other small entities.</w:t>
      </w:r>
      <w:r w:rsidR="00511CCD">
        <w:rPr>
          <w:rFonts w:ascii="Arial" w:hAnsi="Arial" w:cs="Arial"/>
        </w:rPr>
        <w:t xml:space="preserve"> </w:t>
      </w:r>
      <w:r w:rsidRPr="00511CCD" w:rsidR="00511CCD">
        <w:rPr>
          <w:rFonts w:ascii="Arial" w:hAnsi="Arial" w:cs="Arial"/>
          <w:bCs/>
        </w:rPr>
        <w:t xml:space="preserve">The collections of information </w:t>
      </w:r>
      <w:r w:rsidR="00530E55">
        <w:rPr>
          <w:rFonts w:ascii="Arial" w:hAnsi="Arial" w:cs="Arial"/>
          <w:bCs/>
        </w:rPr>
        <w:t>on this form</w:t>
      </w:r>
      <w:r w:rsidRPr="00511CCD" w:rsidR="00511CCD">
        <w:rPr>
          <w:rFonts w:ascii="Arial" w:hAnsi="Arial" w:cs="Arial"/>
          <w:bCs/>
        </w:rPr>
        <w:t xml:space="preserve"> will not have a significant economic impact on a substantial number of small entities.</w:t>
      </w:r>
      <w:r w:rsidR="00353386">
        <w:rPr>
          <w:rFonts w:ascii="Arial" w:hAnsi="Arial" w:cs="Arial"/>
          <w:bCs/>
        </w:rPr>
        <w:t xml:space="preserve"> </w:t>
      </w:r>
      <w:r w:rsidRPr="00353386" w:rsidR="00353386">
        <w:rPr>
          <w:rFonts w:ascii="Arial" w:hAnsi="Arial" w:cs="Arial"/>
          <w:bCs/>
        </w:rPr>
        <w:t xml:space="preserve">Small businesses should not be disadvantaged as the requirements are structured to request the least amount of information and still satisfy the requirements of the statute and the needs of the </w:t>
      </w:r>
      <w:r w:rsidR="0030029A">
        <w:rPr>
          <w:rFonts w:ascii="Arial" w:hAnsi="Arial" w:cs="Arial"/>
          <w:bCs/>
        </w:rPr>
        <w:t>Internal Revenue Service (IRS)</w:t>
      </w:r>
      <w:r w:rsidR="00353386">
        <w:rPr>
          <w:rFonts w:ascii="Arial" w:hAnsi="Arial" w:cs="Arial"/>
          <w:bCs/>
        </w:rPr>
        <w:t xml:space="preserve">.  </w:t>
      </w:r>
    </w:p>
    <w:p w:rsidR="009D096A" w:rsidRPr="008F5A22" w14:paraId="76EB61FA" w14:textId="77777777">
      <w:pPr>
        <w:ind w:left="-72" w:right="-72"/>
        <w:rPr>
          <w:rFonts w:ascii="Arial" w:hAnsi="Arial" w:cs="Arial"/>
        </w:rPr>
      </w:pPr>
      <w:r w:rsidRPr="008F5A22">
        <w:rPr>
          <w:rFonts w:ascii="Arial" w:hAnsi="Arial" w:cs="Arial"/>
        </w:rPr>
        <w:t xml:space="preserve">                                                   </w:t>
      </w:r>
    </w:p>
    <w:p w:rsidR="008F5A22" w14:paraId="3F1AB213" w14:textId="77777777">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Pr>
          <w:rFonts w:ascii="Arial" w:hAnsi="Arial" w:cs="Arial"/>
          <w:b/>
          <w:bCs/>
        </w:rPr>
        <w:t xml:space="preserve">   </w:t>
      </w:r>
    </w:p>
    <w:p w:rsidR="009D096A" w:rsidRPr="008F5A22" w:rsidP="008F5A22" w14:paraId="7E2E5F49" w14:textId="77777777">
      <w:pPr>
        <w:ind w:left="450" w:right="-72"/>
        <w:rPr>
          <w:rFonts w:ascii="Arial" w:hAnsi="Arial" w:cs="Arial"/>
        </w:rPr>
      </w:pPr>
      <w:r w:rsidRPr="008F5A22">
        <w:rPr>
          <w:rFonts w:ascii="Arial" w:hAnsi="Arial" w:cs="Arial"/>
          <w:b/>
          <w:bCs/>
          <w:u w:val="single"/>
        </w:rPr>
        <w:t>PROGRAMS</w:t>
      </w:r>
      <w:r w:rsidRPr="008F5A22" w:rsidR="00E84048">
        <w:rPr>
          <w:rFonts w:ascii="Arial" w:hAnsi="Arial" w:cs="Arial"/>
          <w:b/>
          <w:bCs/>
          <w:u w:val="single"/>
        </w:rPr>
        <w:t xml:space="preserve"> </w:t>
      </w:r>
      <w:r w:rsidRPr="008F5A22">
        <w:rPr>
          <w:rFonts w:ascii="Arial" w:hAnsi="Arial" w:cs="Arial"/>
          <w:b/>
          <w:bCs/>
          <w:u w:val="single"/>
        </w:rPr>
        <w:t>OR POLICY ACTIVITIES</w:t>
      </w:r>
    </w:p>
    <w:p w:rsidR="009D096A" w:rsidRPr="008F5A22" w14:paraId="540A724C" w14:textId="77777777">
      <w:pPr>
        <w:ind w:left="-72" w:right="-72"/>
        <w:rPr>
          <w:rFonts w:ascii="Arial" w:hAnsi="Arial" w:cs="Arial"/>
        </w:rPr>
      </w:pPr>
    </w:p>
    <w:p w:rsidR="00D747AD" w:rsidRPr="0056101A" w:rsidP="002341BB" w14:paraId="2FCFB456" w14:textId="4E3C8CE4">
      <w:pPr>
        <w:ind w:left="450"/>
        <w:rPr>
          <w:rFonts w:ascii="Arial" w:hAnsi="Arial" w:cs="Arial"/>
        </w:rPr>
      </w:pPr>
      <w:r w:rsidRPr="003408A6">
        <w:rPr>
          <w:rFonts w:ascii="Arial" w:hAnsi="Arial" w:cs="Arial"/>
        </w:rPr>
        <w:t xml:space="preserve">Consequences of less frequent collection on federal programs or policy activities would result in the </w:t>
      </w:r>
      <w:r w:rsidR="0030029A">
        <w:rPr>
          <w:rFonts w:ascii="Arial" w:hAnsi="Arial" w:cs="Arial"/>
        </w:rPr>
        <w:t xml:space="preserve">IRS being </w:t>
      </w:r>
      <w:r w:rsidRPr="003408A6">
        <w:rPr>
          <w:rFonts w:ascii="Arial" w:hAnsi="Arial" w:cs="Arial"/>
        </w:rPr>
        <w:t xml:space="preserve">unable to determine the correct amount of taxes a taxpayer is required to claim, thereby engendering the inability of the IRS to collect the tax in compliance with </w:t>
      </w:r>
      <w:r>
        <w:rPr>
          <w:rFonts w:ascii="Arial" w:hAnsi="Arial" w:cs="Arial"/>
        </w:rPr>
        <w:t>26 USC 4081</w:t>
      </w:r>
      <w:r w:rsidRPr="00511CCD" w:rsidR="00511CCD">
        <w:rPr>
          <w:rFonts w:ascii="Arial" w:hAnsi="Arial" w:cs="Arial"/>
        </w:rPr>
        <w:t>.</w:t>
      </w:r>
    </w:p>
    <w:p w:rsidR="009D096A" w:rsidRPr="008F5A22" w14:paraId="4E462234" w14:textId="77777777">
      <w:pPr>
        <w:ind w:left="-72" w:right="-72"/>
        <w:rPr>
          <w:rFonts w:ascii="Arial" w:hAnsi="Arial" w:cs="Arial"/>
        </w:rPr>
      </w:pPr>
    </w:p>
    <w:p w:rsidR="009D096A" w:rsidRPr="008F5A22" w14:paraId="739B125C" w14:textId="77777777">
      <w:pPr>
        <w:ind w:left="-72" w:right="-72"/>
        <w:rPr>
          <w:rFonts w:ascii="Arial" w:hAnsi="Arial" w:cs="Arial"/>
        </w:rPr>
        <w:sectPr w:rsidSect="00530E55">
          <w:headerReference w:type="even" r:id="rId4"/>
          <w:headerReference w:type="default" r:id="rId5"/>
          <w:footerReference w:type="even" r:id="rId6"/>
          <w:footerReference w:type="default" r:id="rId7"/>
          <w:headerReference w:type="first" r:id="rId8"/>
          <w:footerReference w:type="first" r:id="rId9"/>
          <w:pgSz w:w="12240" w:h="15840"/>
          <w:pgMar w:top="1368" w:right="1440" w:bottom="2250" w:left="1440" w:header="1368" w:footer="1368" w:gutter="0"/>
          <w:cols w:space="720"/>
          <w:noEndnote/>
        </w:sectPr>
      </w:pPr>
    </w:p>
    <w:p w:rsidR="009D096A" w:rsidRPr="008F5A22" w14:paraId="1F1C3BB9" w14:textId="77777777">
      <w:pPr>
        <w:rPr>
          <w:rFonts w:ascii="Arial" w:hAnsi="Arial" w:cs="Arial"/>
          <w:b/>
          <w:bCs/>
          <w:u w:val="single"/>
        </w:rPr>
      </w:pPr>
      <w:r w:rsidRPr="008F5A22">
        <w:rPr>
          <w:rFonts w:ascii="Arial" w:hAnsi="Arial" w:cs="Arial"/>
          <w:b/>
          <w:bCs/>
        </w:rPr>
        <w:t xml:space="preserve">7.   </w:t>
      </w:r>
      <w:r w:rsidRPr="008F5A22">
        <w:rPr>
          <w:rFonts w:ascii="Arial" w:hAnsi="Arial" w:cs="Arial"/>
          <w:b/>
          <w:bCs/>
          <w:u w:val="single"/>
        </w:rPr>
        <w:t>SPECIAL CIRCUMSTANCES REQUIRING DATA COLLECTION TO BE</w:t>
      </w:r>
    </w:p>
    <w:p w:rsidR="009D096A" w:rsidRPr="008F5A22" w14:paraId="192BFC0E" w14:textId="77777777">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1320.5(d)(2)</w:t>
      </w:r>
    </w:p>
    <w:p w:rsidR="009D096A" w:rsidRPr="008F5A22" w14:paraId="47716261" w14:textId="77777777">
      <w:pPr>
        <w:ind w:firstLine="7920"/>
        <w:rPr>
          <w:rFonts w:ascii="Arial" w:hAnsi="Arial" w:cs="Arial"/>
        </w:rPr>
      </w:pPr>
    </w:p>
    <w:p w:rsidR="00D747AD" w:rsidP="00D747AD" w14:paraId="63D7ED0A" w14:textId="77777777">
      <w:pPr>
        <w:rPr>
          <w:rFonts w:ascii="Arial" w:hAnsi="Arial" w:cs="Arial"/>
          <w:snapToGrid w:val="0"/>
        </w:rPr>
      </w:pPr>
      <w:r>
        <w:rPr>
          <w:rFonts w:ascii="Arial" w:hAnsi="Arial" w:cs="Arial"/>
        </w:rPr>
        <w:t xml:space="preserve">     </w:t>
      </w:r>
      <w:r w:rsidRPr="0056101A">
        <w:rPr>
          <w:rFonts w:ascii="Arial" w:hAnsi="Arial" w:cs="Arial"/>
          <w:snapToGrid w:val="0"/>
        </w:rPr>
        <w:t xml:space="preserve">There are no special circumstances requiring data collection to be inconsistent with </w:t>
      </w:r>
    </w:p>
    <w:p w:rsidR="00D747AD" w:rsidRPr="0056101A" w:rsidP="00D747AD" w14:paraId="6DAD959C" w14:textId="77777777">
      <w:pPr>
        <w:rPr>
          <w:rFonts w:ascii="Arial" w:hAnsi="Arial" w:cs="Arial"/>
          <w:b/>
        </w:rPr>
      </w:pPr>
      <w:r>
        <w:rPr>
          <w:rFonts w:ascii="Arial" w:hAnsi="Arial" w:cs="Arial"/>
          <w:snapToGrid w:val="0"/>
        </w:rPr>
        <w:t xml:space="preserve">     </w:t>
      </w:r>
      <w:r w:rsidRPr="0056101A">
        <w:rPr>
          <w:rFonts w:ascii="Arial" w:hAnsi="Arial" w:cs="Arial"/>
          <w:snapToGrid w:val="0"/>
        </w:rPr>
        <w:t>Guidelines in 5 CFR 1320.5(d)(2).</w:t>
      </w:r>
    </w:p>
    <w:p w:rsidR="008F5A22" w:rsidRPr="008F5A22" w14:paraId="375180FA" w14:textId="77777777">
      <w:pPr>
        <w:rPr>
          <w:rFonts w:ascii="Arial" w:hAnsi="Arial" w:cs="Arial"/>
        </w:rPr>
      </w:pPr>
    </w:p>
    <w:p w:rsidR="008F5A22" w14:paraId="4CCDC1AC" w14:textId="77777777">
      <w:pPr>
        <w:rPr>
          <w:rFonts w:ascii="Arial" w:hAnsi="Arial" w:cs="Arial"/>
          <w:b/>
          <w:bCs/>
        </w:rPr>
      </w:pPr>
      <w:r w:rsidRPr="008F5A22">
        <w:rPr>
          <w:rFonts w:ascii="Arial" w:hAnsi="Arial" w:cs="Arial"/>
          <w:b/>
          <w:bCs/>
        </w:rPr>
        <w:t xml:space="preserve">8.   </w:t>
      </w:r>
      <w:r w:rsidRPr="008F5A22">
        <w:rPr>
          <w:rFonts w:ascii="Arial" w:hAnsi="Arial" w:cs="Arial"/>
          <w:b/>
          <w:bCs/>
          <w:u w:val="single"/>
        </w:rPr>
        <w:t>CONSULTATION WITH INDIVIDUALS OUTSIDE OF THE AGENCY ON</w:t>
      </w:r>
      <w:r w:rsidRPr="008F5A22" w:rsidR="00E84048">
        <w:rPr>
          <w:rFonts w:ascii="Arial" w:hAnsi="Arial" w:cs="Arial"/>
          <w:b/>
          <w:bCs/>
          <w:u w:val="single"/>
        </w:rPr>
        <w:t xml:space="preserve"> </w:t>
      </w:r>
      <w:r>
        <w:rPr>
          <w:rFonts w:ascii="Arial" w:hAnsi="Arial" w:cs="Arial"/>
          <w:b/>
          <w:bCs/>
        </w:rPr>
        <w:t xml:space="preserve">   </w:t>
      </w:r>
    </w:p>
    <w:p w:rsidR="009D096A" w:rsidP="008F5A22" w14:paraId="0C8BCEEF" w14:textId="77777777">
      <w:pPr>
        <w:ind w:left="540"/>
        <w:rPr>
          <w:rFonts w:ascii="Arial" w:hAnsi="Arial" w:cs="Arial"/>
          <w:b/>
          <w:bCs/>
          <w:u w:val="single"/>
        </w:rPr>
      </w:pPr>
      <w:r w:rsidRPr="008F5A22">
        <w:rPr>
          <w:rFonts w:ascii="Arial" w:hAnsi="Arial" w:cs="Arial"/>
          <w:b/>
          <w:bCs/>
          <w:u w:val="single"/>
        </w:rPr>
        <w:t>AVAILABILITY OF DATA, FREQUENCY OF COLLECTION, CLARITY</w:t>
      </w:r>
      <w:r w:rsidRPr="008F5A22" w:rsidR="00E84048">
        <w:rPr>
          <w:rFonts w:ascii="Arial" w:hAnsi="Arial" w:cs="Arial"/>
          <w:b/>
          <w:bCs/>
          <w:u w:val="single"/>
        </w:rPr>
        <w:t xml:space="preserve"> O</w:t>
      </w:r>
      <w:r w:rsidRPr="008F5A22">
        <w:rPr>
          <w:rFonts w:ascii="Arial" w:hAnsi="Arial" w:cs="Arial"/>
          <w:b/>
          <w:bCs/>
          <w:u w:val="single"/>
        </w:rPr>
        <w:t>F INSTRUCTIONS AND FORMS, AND DATA ELEMENTS</w:t>
      </w:r>
    </w:p>
    <w:p w:rsidR="008F5A22" w:rsidRPr="008F5A22" w:rsidP="008F5A22" w14:paraId="6A8E6C6E" w14:textId="77777777">
      <w:pPr>
        <w:ind w:left="540"/>
        <w:rPr>
          <w:rFonts w:ascii="Arial" w:hAnsi="Arial" w:cs="Arial"/>
          <w:b/>
          <w:bCs/>
        </w:rPr>
      </w:pPr>
    </w:p>
    <w:p w:rsidR="009A537D" w:rsidRPr="009A537D" w:rsidP="009A537D" w14:paraId="3A3634BD" w14:textId="046F01B3">
      <w:pPr>
        <w:ind w:left="540"/>
        <w:rPr>
          <w:rFonts w:ascii="Arial" w:hAnsi="Arial" w:cs="Arial"/>
          <w:snapToGrid w:val="0"/>
        </w:rPr>
      </w:pPr>
      <w:r w:rsidRPr="003625B5">
        <w:rPr>
          <w:rFonts w:ascii="Arial" w:hAnsi="Arial" w:cs="Arial"/>
          <w:snapToGrid w:val="0"/>
        </w:rPr>
        <w:t xml:space="preserve">Proposed regulations </w:t>
      </w:r>
      <w:r w:rsidR="00D85E6B">
        <w:rPr>
          <w:rFonts w:ascii="Arial" w:hAnsi="Arial" w:cs="Arial"/>
          <w:snapToGrid w:val="0"/>
        </w:rPr>
        <w:t>REG-115559-23</w:t>
      </w:r>
      <w:r w:rsidRPr="003625B5">
        <w:rPr>
          <w:rFonts w:ascii="Arial" w:hAnsi="Arial" w:cs="Arial"/>
          <w:snapToGrid w:val="0"/>
        </w:rPr>
        <w:t xml:space="preserve"> published </w:t>
      </w:r>
      <w:r w:rsidR="008079F7">
        <w:rPr>
          <w:rFonts w:ascii="Arial" w:hAnsi="Arial" w:cs="Arial"/>
          <w:snapToGrid w:val="0"/>
        </w:rPr>
        <w:t xml:space="preserve">October 2, </w:t>
      </w:r>
      <w:r w:rsidR="00FA4C9B">
        <w:rPr>
          <w:rFonts w:ascii="Arial" w:hAnsi="Arial" w:cs="Arial"/>
          <w:snapToGrid w:val="0"/>
        </w:rPr>
        <w:t>2023,</w:t>
      </w:r>
      <w:r w:rsidRPr="003625B5">
        <w:rPr>
          <w:rFonts w:ascii="Arial" w:hAnsi="Arial" w:cs="Arial"/>
          <w:snapToGrid w:val="0"/>
        </w:rPr>
        <w:t xml:space="preserve"> </w:t>
      </w:r>
      <w:r w:rsidR="008079F7">
        <w:rPr>
          <w:rFonts w:ascii="Arial" w:hAnsi="Arial" w:cs="Arial"/>
          <w:snapToGrid w:val="0"/>
        </w:rPr>
        <w:t>at 88 FR 67690</w:t>
      </w:r>
      <w:r w:rsidRPr="003625B5">
        <w:rPr>
          <w:rFonts w:ascii="Arial" w:hAnsi="Arial" w:cs="Arial"/>
          <w:snapToGrid w:val="0"/>
        </w:rPr>
        <w:t xml:space="preserve"> requested public comments and recommendations on the information collections.</w:t>
      </w:r>
      <w:r w:rsidR="00FA4C9B">
        <w:rPr>
          <w:rFonts w:ascii="Arial" w:hAnsi="Arial" w:cs="Arial"/>
          <w:snapToGrid w:val="0"/>
        </w:rPr>
        <w:t xml:space="preserve"> </w:t>
      </w:r>
      <w:r>
        <w:rPr>
          <w:rFonts w:ascii="Arial" w:hAnsi="Arial" w:cs="Arial"/>
          <w:snapToGrid w:val="0"/>
        </w:rPr>
        <w:t xml:space="preserve">IRS </w:t>
      </w:r>
      <w:r w:rsidRPr="009A537D">
        <w:rPr>
          <w:rFonts w:ascii="Arial" w:hAnsi="Arial" w:cs="Arial"/>
          <w:snapToGrid w:val="0"/>
        </w:rPr>
        <w:t xml:space="preserve">received </w:t>
      </w:r>
      <w:r w:rsidR="00FA4C9B">
        <w:rPr>
          <w:rFonts w:ascii="Arial" w:hAnsi="Arial" w:cs="Arial"/>
          <w:snapToGrid w:val="0"/>
        </w:rPr>
        <w:t xml:space="preserve">one comment from the Taxpayer National Union, they </w:t>
      </w:r>
      <w:r w:rsidRPr="009A537D">
        <w:rPr>
          <w:rFonts w:ascii="Arial" w:hAnsi="Arial" w:cs="Arial"/>
          <w:snapToGrid w:val="0"/>
        </w:rPr>
        <w:t xml:space="preserve">requested that the Treasury Department and the IRS reconsider the paperwork burden estimate in the Paperwork Reduction Act (44 U.S.C. 3507(d)) (PRA) section of the proposed regulations because the commenter believes that the number of estimated hours is too low. In this request, the commenter suggested that it is possible that no taxpayers will ever incur a section 5000D tax liability. The commenter accepted that the Treasury Department and the IRS do not have historical data on the number of </w:t>
      </w:r>
      <w:r w:rsidRPr="009A537D">
        <w:rPr>
          <w:rFonts w:ascii="Arial" w:hAnsi="Arial" w:cs="Arial"/>
          <w:snapToGrid w:val="0"/>
        </w:rPr>
        <w:t xml:space="preserve">compliance hours affected taxpayers may experience if a section 5000D tax liability is incurred and did not offer a specific estimated number of hours it views as more accurate than the estimate provided in the proposed regulations. Similarly, the commenter did not offer an alternative calculation methodology that the Treasury Department and the IRS could use to provide a better burden estimate.  </w:t>
      </w:r>
    </w:p>
    <w:p w:rsidR="009A537D" w:rsidP="009A537D" w14:paraId="53CE8E8C" w14:textId="77777777">
      <w:pPr>
        <w:ind w:left="540"/>
        <w:rPr>
          <w:rFonts w:ascii="Arial" w:hAnsi="Arial" w:cs="Arial"/>
          <w:snapToGrid w:val="0"/>
        </w:rPr>
      </w:pPr>
    </w:p>
    <w:p w:rsidR="009A537D" w:rsidP="009A537D" w14:paraId="13E97092" w14:textId="46588CD0">
      <w:pPr>
        <w:ind w:left="540"/>
        <w:rPr>
          <w:rFonts w:ascii="Arial" w:hAnsi="Arial" w:cs="Arial"/>
          <w:snapToGrid w:val="0"/>
        </w:rPr>
      </w:pPr>
      <w:r w:rsidRPr="009A537D">
        <w:rPr>
          <w:rFonts w:ascii="Arial" w:hAnsi="Arial" w:cs="Arial"/>
          <w:snapToGrid w:val="0"/>
        </w:rPr>
        <w:t xml:space="preserve">The Treasury Department and the IRS calculated the estimated number of paperwork burden hours using the long-standing and established methodology outlined in Publication 5743, Taxpayer Compliance Burden, to arrive at the estimated total annual reporting burden of 1,380 hours stated in the proposed regulations. </w:t>
      </w:r>
      <w:r>
        <w:rPr>
          <w:rFonts w:ascii="Arial" w:hAnsi="Arial" w:cs="Arial"/>
          <w:snapToGrid w:val="0"/>
        </w:rPr>
        <w:t>F</w:t>
      </w:r>
      <w:r w:rsidRPr="009A537D">
        <w:rPr>
          <w:rFonts w:ascii="Arial" w:hAnsi="Arial" w:cs="Arial"/>
          <w:snapToGrid w:val="0"/>
        </w:rPr>
        <w:t>or these reasons, the Treasury Department, and the IRS estimate that this Treasury decision will impose a total annual reporting burden of 1,380 hours</w:t>
      </w:r>
      <w:r w:rsidR="00FA4C9B">
        <w:rPr>
          <w:rFonts w:ascii="Arial" w:hAnsi="Arial" w:cs="Arial"/>
          <w:snapToGrid w:val="0"/>
        </w:rPr>
        <w:t>.</w:t>
      </w:r>
      <w:r w:rsidRPr="00FA4C9B" w:rsidR="00FA4C9B">
        <w:rPr>
          <w:rFonts w:ascii="Arial" w:hAnsi="Arial" w:eastAsiaTheme="minorHAnsi" w:cs="Arial"/>
        </w:rPr>
        <w:t xml:space="preserve"> </w:t>
      </w:r>
      <w:r w:rsidRPr="00FA4C9B" w:rsidR="00FA4C9B">
        <w:rPr>
          <w:rFonts w:ascii="Arial" w:hAnsi="Arial" w:cs="Arial"/>
          <w:snapToGrid w:val="0"/>
        </w:rPr>
        <w:t>However, the Treasury Department and the IRS will regularly examine and, as necessary, update the estimated total annual reporting burden of this Treasury decision as required by the PRA</w:t>
      </w:r>
      <w:r w:rsidR="00FA4C9B">
        <w:rPr>
          <w:rFonts w:ascii="Arial" w:hAnsi="Arial" w:cs="Arial"/>
          <w:snapToGrid w:val="0"/>
        </w:rPr>
        <w:t>.</w:t>
      </w:r>
    </w:p>
    <w:p w:rsidR="008860E5" w:rsidRPr="008F5A22" w14:paraId="1F62635E" w14:textId="77777777">
      <w:pPr>
        <w:rPr>
          <w:rFonts w:ascii="Arial" w:hAnsi="Arial" w:cs="Arial"/>
        </w:rPr>
      </w:pPr>
    </w:p>
    <w:p w:rsidR="008F5A22" w14:paraId="59BDC38A" w14:textId="77777777">
      <w:pPr>
        <w:rPr>
          <w:rFonts w:ascii="Arial" w:hAnsi="Arial" w:cs="Arial"/>
          <w:b/>
          <w:bCs/>
        </w:rPr>
      </w:pPr>
      <w:r w:rsidRPr="008F5A22">
        <w:rPr>
          <w:rFonts w:ascii="Arial" w:hAnsi="Arial" w:cs="Arial"/>
          <w:b/>
          <w:bCs/>
        </w:rPr>
        <w:t xml:space="preserve">9.   </w:t>
      </w:r>
      <w:r w:rsidRPr="008F5A22">
        <w:rPr>
          <w:rFonts w:ascii="Arial" w:hAnsi="Arial" w:cs="Arial"/>
          <w:b/>
          <w:bCs/>
          <w:u w:val="single"/>
        </w:rPr>
        <w:t>EXPLANATION OF DECISION TO PROVIDE ANY PAYMENT OR GIFT TO</w:t>
      </w:r>
      <w:r w:rsidRPr="008F5A22">
        <w:rPr>
          <w:rFonts w:ascii="Arial" w:hAnsi="Arial" w:cs="Arial"/>
          <w:b/>
          <w:bCs/>
        </w:rPr>
        <w:t xml:space="preserve"> </w:t>
      </w:r>
    </w:p>
    <w:p w:rsidR="009D096A" w:rsidRPr="008F5A22" w:rsidP="008F5A22" w14:paraId="60035F58" w14:textId="77777777">
      <w:pPr>
        <w:ind w:left="540"/>
        <w:rPr>
          <w:rFonts w:ascii="Arial" w:hAnsi="Arial" w:cs="Arial"/>
        </w:rPr>
      </w:pPr>
      <w:r w:rsidRPr="008F5A22">
        <w:rPr>
          <w:rFonts w:ascii="Arial" w:hAnsi="Arial" w:cs="Arial"/>
          <w:b/>
          <w:bCs/>
          <w:u w:val="single"/>
        </w:rPr>
        <w:t>RESPONDENTS</w:t>
      </w:r>
    </w:p>
    <w:p w:rsidR="009D096A" w:rsidRPr="008F5A22" w14:paraId="7C6DA77B" w14:textId="77777777">
      <w:pPr>
        <w:rPr>
          <w:rFonts w:ascii="Arial" w:hAnsi="Arial" w:cs="Arial"/>
        </w:rPr>
      </w:pPr>
    </w:p>
    <w:p w:rsidR="00F742C2" w14:paraId="6B364C16" w14:textId="7D721DD8">
      <w:pPr>
        <w:rPr>
          <w:rFonts w:ascii="Arial" w:hAnsi="Arial" w:cs="Arial"/>
        </w:rPr>
      </w:pPr>
      <w:r>
        <w:rPr>
          <w:rFonts w:ascii="Arial" w:hAnsi="Arial" w:cs="Arial"/>
        </w:rPr>
        <w:t xml:space="preserve">     </w:t>
      </w:r>
      <w:r w:rsidRPr="0056101A">
        <w:rPr>
          <w:rFonts w:ascii="Arial" w:hAnsi="Arial" w:cs="Arial"/>
        </w:rPr>
        <w:t>No payment or gift has been provided to any respondents.</w:t>
      </w:r>
    </w:p>
    <w:p w:rsidR="00F742C2" w:rsidRPr="008F5A22" w14:paraId="51F4841F" w14:textId="77777777">
      <w:pPr>
        <w:rPr>
          <w:rFonts w:ascii="Arial" w:hAnsi="Arial" w:cs="Arial"/>
        </w:rPr>
      </w:pPr>
    </w:p>
    <w:p w:rsidR="009D096A" w:rsidRPr="008F5A22" w14:paraId="3314FB92" w14:textId="77777777">
      <w:pPr>
        <w:rPr>
          <w:rFonts w:ascii="Arial" w:hAnsi="Arial" w:cs="Arial"/>
          <w:b/>
          <w:bCs/>
        </w:rPr>
      </w:pPr>
      <w:r w:rsidRPr="008F5A22">
        <w:rPr>
          <w:rFonts w:ascii="Arial" w:hAnsi="Arial" w:cs="Arial"/>
          <w:b/>
          <w:bCs/>
        </w:rPr>
        <w:t xml:space="preserve">10.  </w:t>
      </w:r>
      <w:r w:rsidRPr="008F5A22">
        <w:rPr>
          <w:rFonts w:ascii="Arial" w:hAnsi="Arial" w:cs="Arial"/>
          <w:b/>
          <w:bCs/>
          <w:u w:val="single"/>
        </w:rPr>
        <w:t>ASSURANCE OF CONFIDENTIALITY OF RESPONSES</w:t>
      </w:r>
    </w:p>
    <w:p w:rsidR="008F5A22" w:rsidP="008F5A22" w14:paraId="4703DFD6" w14:textId="77777777">
      <w:pPr>
        <w:ind w:left="720"/>
        <w:rPr>
          <w:rFonts w:ascii="Arial" w:hAnsi="Arial" w:cs="Arial"/>
        </w:rPr>
      </w:pPr>
    </w:p>
    <w:p w:rsidR="009D096A" w:rsidRPr="008F5A22" w:rsidP="008F5A22" w14:paraId="7AAEFFBD" w14:textId="44156774">
      <w:pPr>
        <w:ind w:left="540"/>
        <w:rPr>
          <w:rFonts w:ascii="Arial" w:hAnsi="Arial" w:cs="Arial"/>
        </w:rPr>
      </w:pPr>
      <w:r w:rsidRPr="008F5A22">
        <w:rPr>
          <w:rFonts w:ascii="Arial" w:hAnsi="Arial" w:cs="Arial"/>
        </w:rPr>
        <w:t>Generally, tax returns and tax return information are confidential</w:t>
      </w:r>
      <w:r w:rsidRPr="00D72020" w:rsidR="00D72020">
        <w:rPr>
          <w:rFonts w:ascii="Arial" w:hAnsi="Arial" w:cs="Arial"/>
        </w:rPr>
        <w:t xml:space="preserve"> as required by</w:t>
      </w:r>
      <w:r w:rsidR="00A67AC7">
        <w:rPr>
          <w:rFonts w:ascii="Arial" w:hAnsi="Arial" w:cs="Arial"/>
        </w:rPr>
        <w:t xml:space="preserve"> Title </w:t>
      </w:r>
      <w:r w:rsidRPr="00D72020" w:rsidR="00D72020">
        <w:rPr>
          <w:rFonts w:ascii="Arial" w:hAnsi="Arial" w:cs="Arial"/>
        </w:rPr>
        <w:t>26 USC 6103.</w:t>
      </w:r>
    </w:p>
    <w:p w:rsidR="009D096A" w:rsidRPr="008F5A22" w14:paraId="2695DE30" w14:textId="77777777">
      <w:pPr>
        <w:rPr>
          <w:rFonts w:ascii="Arial" w:hAnsi="Arial" w:cs="Arial"/>
        </w:rPr>
      </w:pPr>
      <w:r w:rsidRPr="008F5A22">
        <w:rPr>
          <w:rFonts w:ascii="Arial" w:hAnsi="Arial" w:cs="Arial"/>
        </w:rPr>
        <w:t xml:space="preserve">     </w:t>
      </w:r>
    </w:p>
    <w:p w:rsidR="009D096A" w:rsidRPr="008F5A22" w14:paraId="5E7999E6" w14:textId="77777777">
      <w:pPr>
        <w:rPr>
          <w:rFonts w:ascii="Arial" w:hAnsi="Arial" w:cs="Arial"/>
          <w:b/>
          <w:bCs/>
          <w:u w:val="single"/>
        </w:rPr>
      </w:pPr>
      <w:r w:rsidRPr="008F5A22">
        <w:rPr>
          <w:rFonts w:ascii="Arial" w:hAnsi="Arial" w:cs="Arial"/>
          <w:b/>
          <w:bCs/>
        </w:rPr>
        <w:t xml:space="preserve">11.  </w:t>
      </w:r>
      <w:r w:rsidRPr="008F5A22">
        <w:rPr>
          <w:rFonts w:ascii="Arial" w:hAnsi="Arial" w:cs="Arial"/>
          <w:b/>
          <w:bCs/>
          <w:u w:val="single"/>
        </w:rPr>
        <w:t>JUSTIFICATION OF SENSITIVE QUESTIONS</w:t>
      </w:r>
    </w:p>
    <w:p w:rsidR="009D096A" w:rsidRPr="008F5A22" w14:paraId="7A11EAD0" w14:textId="77777777">
      <w:pPr>
        <w:rPr>
          <w:rFonts w:ascii="Arial" w:hAnsi="Arial" w:cs="Arial"/>
          <w:u w:val="single"/>
        </w:rPr>
      </w:pPr>
    </w:p>
    <w:p w:rsidR="003A0977" w:rsidRPr="008F5A22" w:rsidP="003A0977" w14:paraId="691C16D0" w14:textId="6F197C2F">
      <w:pPr>
        <w:widowControl/>
        <w:autoSpaceDE/>
        <w:autoSpaceDN/>
        <w:adjustRightInd/>
        <w:ind w:left="600"/>
        <w:rPr>
          <w:rFonts w:ascii="Arial" w:eastAsia="Times New Roman" w:hAnsi="Arial" w:cs="Arial"/>
        </w:rPr>
      </w:pPr>
      <w:r w:rsidRPr="008F5A22">
        <w:rPr>
          <w:rFonts w:ascii="Arial" w:eastAsia="Times New Roman" w:hAnsi="Arial" w:cs="Arial"/>
        </w:rPr>
        <w:t xml:space="preserve">A privacy impact assessment (PIA) has been conducted for information collected under this request as part of the </w:t>
      </w:r>
      <w:r w:rsidRPr="003408A6" w:rsidR="003408A6">
        <w:rPr>
          <w:rFonts w:ascii="Arial" w:eastAsia="Times New Roman" w:hAnsi="Arial" w:cs="Arial"/>
        </w:rPr>
        <w:t xml:space="preserve">“Excise Files Information Retrieval System (EFIRS)” </w:t>
      </w:r>
      <w:r w:rsidRPr="008F5A22">
        <w:rPr>
          <w:rFonts w:ascii="Arial" w:eastAsia="Times New Roman" w:hAnsi="Arial" w:cs="Arial"/>
        </w:rPr>
        <w:t xml:space="preserve"> system and a Privacy Act System of Records notice (SORN) has been issued for this system under </w:t>
      </w:r>
      <w:r w:rsidRPr="003408A6" w:rsidR="003408A6">
        <w:rPr>
          <w:rFonts w:ascii="Arial" w:eastAsia="Times New Roman" w:hAnsi="Arial" w:cs="Arial"/>
        </w:rPr>
        <w:t>IRS 22.060-Automated Non-Master File (ANMF);IRS 24.046-Customer Account Data Engine (CADE)Business Master File (BMF); IRS 34.037-IRS Audit Trail and Security Records System; IRS 42.002-Excise Compliance Programs; IRS-42.008-Audit Information Management System(AIMS)</w:t>
      </w:r>
      <w:r w:rsidRPr="008F5A22">
        <w:rPr>
          <w:rFonts w:ascii="Arial" w:eastAsia="Times New Roman" w:hAnsi="Arial" w:cs="Arial"/>
        </w:rPr>
        <w:t xml:space="preserve">.  The </w:t>
      </w:r>
      <w:r w:rsidR="00C6371C">
        <w:rPr>
          <w:rFonts w:ascii="Arial" w:eastAsia="Times New Roman" w:hAnsi="Arial" w:cs="Arial"/>
        </w:rPr>
        <w:t>Internal Revenue Service</w:t>
      </w:r>
      <w:r w:rsidRPr="008F5A22">
        <w:rPr>
          <w:rFonts w:ascii="Arial" w:eastAsia="Times New Roman" w:hAnsi="Arial" w:cs="Arial"/>
        </w:rPr>
        <w:t xml:space="preserve"> PIAs can be found at</w:t>
      </w:r>
      <w:r w:rsidR="008327A0">
        <w:rPr>
          <w:rFonts w:ascii="Arial" w:eastAsia="Times New Roman" w:hAnsi="Arial" w:cs="Arial"/>
        </w:rPr>
        <w:t xml:space="preserve"> </w:t>
      </w:r>
      <w:hyperlink r:id="rId10" w:history="1">
        <w:r w:rsidRPr="004B5544" w:rsidR="008327A0">
          <w:rPr>
            <w:rStyle w:val="Hyperlink"/>
            <w:rFonts w:ascii="Arial" w:eastAsia="Times New Roman" w:hAnsi="Arial" w:cs="Arial"/>
          </w:rPr>
          <w:t>http://www.irs.gov/uac/Privacy-Impact-Assessments-PIA</w:t>
        </w:r>
      </w:hyperlink>
      <w:r w:rsidRPr="008F5A22">
        <w:rPr>
          <w:rFonts w:ascii="Arial" w:eastAsia="Times New Roman" w:hAnsi="Arial" w:cs="Arial"/>
        </w:rPr>
        <w:t>.</w:t>
      </w:r>
    </w:p>
    <w:p w:rsidR="003A0977" w:rsidRPr="008F5A22" w:rsidP="003A0977" w14:paraId="75A42830" w14:textId="77777777">
      <w:pPr>
        <w:widowControl/>
        <w:autoSpaceDE/>
        <w:autoSpaceDN/>
        <w:adjustRightInd/>
        <w:rPr>
          <w:rFonts w:ascii="Arial" w:eastAsia="Times New Roman" w:hAnsi="Arial" w:cs="Arial"/>
        </w:rPr>
      </w:pPr>
    </w:p>
    <w:p w:rsidR="003A0977" w:rsidP="003A0977" w14:paraId="35A6B897" w14:textId="77777777">
      <w:pPr>
        <w:widowControl/>
        <w:autoSpaceDE/>
        <w:autoSpaceDN/>
        <w:adjustRightInd/>
        <w:ind w:left="600"/>
        <w:rPr>
          <w:rFonts w:ascii="Arial" w:eastAsia="Times New Roman" w:hAnsi="Arial" w:cs="Arial"/>
        </w:rPr>
      </w:pPr>
      <w:r w:rsidRPr="008F5A22">
        <w:rPr>
          <w:rFonts w:ascii="Arial" w:eastAsia="Times New Roman"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4B034E" w:rsidRPr="008F5A22" w:rsidP="003A0977" w14:paraId="5D34317A" w14:textId="77777777">
      <w:pPr>
        <w:widowControl/>
        <w:autoSpaceDE/>
        <w:autoSpaceDN/>
        <w:adjustRightInd/>
        <w:ind w:left="600"/>
        <w:rPr>
          <w:rFonts w:ascii="Arial" w:eastAsia="Times New Roman" w:hAnsi="Arial" w:cs="Arial"/>
        </w:rPr>
      </w:pPr>
    </w:p>
    <w:p w:rsidR="009D096A" w:rsidRPr="008F5A22" w14:paraId="0F2362A1" w14:textId="77777777">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5D10F4" w:rsidP="00D211D1" w14:paraId="5B8B7083" w14:textId="3AA26FD1">
      <w:pPr>
        <w:tabs>
          <w:tab w:val="left" w:pos="-1440"/>
        </w:tabs>
        <w:rPr>
          <w:rFonts w:ascii="Arial" w:hAnsi="Arial" w:cs="Arial"/>
        </w:rPr>
      </w:pPr>
      <w:r w:rsidRPr="008F5A22">
        <w:rPr>
          <w:rFonts w:ascii="Arial" w:hAnsi="Arial" w:cs="Arial"/>
        </w:rPr>
        <w:t xml:space="preserve"> </w:t>
      </w:r>
    </w:p>
    <w:p w:rsidR="009C71AE" w:rsidP="00D211D1" w14:paraId="347E3608" w14:textId="3FBE0BBD">
      <w:pPr>
        <w:tabs>
          <w:tab w:val="left" w:pos="-1440"/>
        </w:tabs>
        <w:ind w:left="630"/>
        <w:rPr>
          <w:rFonts w:ascii="Helvetica" w:hAnsi="Helvetica"/>
        </w:rPr>
      </w:pPr>
      <w:r w:rsidRPr="00EE1537">
        <w:rPr>
          <w:rFonts w:ascii="Helvetica" w:hAnsi="Helvetica"/>
        </w:rPr>
        <w:t xml:space="preserve">Form 720, </w:t>
      </w:r>
      <w:r w:rsidRPr="00EE1537">
        <w:rPr>
          <w:rFonts w:ascii="Helvetica" w:hAnsi="Helvetica"/>
          <w:i/>
          <w:iCs/>
        </w:rPr>
        <w:t>Quarterly Federal Excise Tax Return</w:t>
      </w:r>
      <w:r w:rsidRPr="00EE1537">
        <w:rPr>
          <w:rFonts w:ascii="Helvetica" w:hAnsi="Helvetica"/>
        </w:rPr>
        <w:t>, is used to report liability by IRS number and to pay the excise taxes listed on the form.</w:t>
      </w:r>
      <w:r>
        <w:rPr>
          <w:rFonts w:ascii="Helvetica" w:hAnsi="Helvetica"/>
        </w:rPr>
        <w:t xml:space="preserve"> </w:t>
      </w:r>
      <w:r w:rsidRPr="00EE1537">
        <w:rPr>
          <w:rFonts w:ascii="Helvetica" w:hAnsi="Helvetica"/>
        </w:rPr>
        <w:t>There are over forty separate tax categories on Form 720. The form is used to report: (1) excise taxes due from retailers and manufacturers on the sale or manufacture of various articles; (2) the tax on facilities and services; (3) environmental taxes; (4) luxury tax; and (5) floor stocks taxes. It enables IRS to monitor excise tax liability for various categories on a single form and to collect the tax quarterly in compliance with the law and regulations.</w:t>
      </w:r>
    </w:p>
    <w:p w:rsidR="000A6CD9" w:rsidP="00D211D1" w14:paraId="0E1850DF" w14:textId="55E33C46">
      <w:pPr>
        <w:tabs>
          <w:tab w:val="left" w:pos="-1440"/>
        </w:tabs>
        <w:ind w:left="630"/>
        <w:rPr>
          <w:rFonts w:ascii="Helvetica" w:hAnsi="Helvetica"/>
        </w:rPr>
      </w:pPr>
    </w:p>
    <w:p w:rsidR="008327A0" w:rsidP="00D211D1" w14:paraId="2BDABFED" w14:textId="77777777">
      <w:pPr>
        <w:tabs>
          <w:tab w:val="left" w:pos="-1440"/>
        </w:tabs>
        <w:ind w:left="630"/>
        <w:rPr>
          <w:rFonts w:ascii="Helvetica" w:hAnsi="Helvetica"/>
        </w:rPr>
      </w:pPr>
      <w:r w:rsidRPr="000A6CD9">
        <w:rPr>
          <w:rFonts w:ascii="Helvetica" w:hAnsi="Helvetica"/>
        </w:rPr>
        <w:t xml:space="preserve">Form 720-X, </w:t>
      </w:r>
      <w:r w:rsidRPr="000A6CD9">
        <w:rPr>
          <w:rFonts w:ascii="Helvetica" w:hAnsi="Helvetica"/>
          <w:i/>
          <w:iCs/>
        </w:rPr>
        <w:t>Amended Quarterly Federal Excise Tax Return</w:t>
      </w:r>
      <w:r w:rsidRPr="000A6CD9">
        <w:rPr>
          <w:rFonts w:ascii="Helvetica" w:hAnsi="Helvetica"/>
        </w:rPr>
        <w:t xml:space="preserve">, is used to </w:t>
      </w:r>
      <w:r w:rsidRPr="000A6CD9">
        <w:rPr>
          <w:rFonts w:ascii="Helvetica" w:hAnsi="Helvetica"/>
        </w:rPr>
        <w:t>make adjustments to</w:t>
      </w:r>
      <w:r w:rsidRPr="000A6CD9">
        <w:rPr>
          <w:rFonts w:ascii="Helvetica" w:hAnsi="Helvetica"/>
        </w:rPr>
        <w:t xml:space="preserve"> liability reported on previously filed forms 720. </w:t>
      </w:r>
    </w:p>
    <w:p w:rsidR="008327A0" w:rsidP="00D211D1" w14:paraId="173CB568" w14:textId="77777777">
      <w:pPr>
        <w:tabs>
          <w:tab w:val="left" w:pos="-1440"/>
        </w:tabs>
        <w:ind w:left="630"/>
        <w:rPr>
          <w:rFonts w:ascii="Helvetica" w:hAnsi="Helvetica"/>
        </w:rPr>
      </w:pPr>
    </w:p>
    <w:p w:rsidR="000A6CD9" w:rsidP="00D211D1" w14:paraId="366C2FEA" w14:textId="23E46B55">
      <w:pPr>
        <w:tabs>
          <w:tab w:val="left" w:pos="-1440"/>
        </w:tabs>
        <w:ind w:left="630"/>
        <w:rPr>
          <w:rFonts w:ascii="Helvetica" w:hAnsi="Helvetica"/>
        </w:rPr>
      </w:pPr>
      <w:r w:rsidRPr="000A6CD9">
        <w:rPr>
          <w:rFonts w:ascii="Helvetica" w:hAnsi="Helvetica"/>
        </w:rPr>
        <w:t>Form 6627, Environmental Taxes, is used to figure the environmental tax on petroleum, ODCs, imported products that used ODCs as materials in the</w:t>
      </w:r>
      <w:r w:rsidR="00B2535B">
        <w:rPr>
          <w:rFonts w:ascii="Helvetica" w:hAnsi="Helvetica"/>
        </w:rPr>
        <w:t xml:space="preserve"> </w:t>
      </w:r>
      <w:r w:rsidRPr="000A6CD9">
        <w:rPr>
          <w:rFonts w:ascii="Helvetica" w:hAnsi="Helvetica"/>
        </w:rPr>
        <w:t xml:space="preserve">manufacture or production of the product, and the floor stocks tax on ODCs.  </w:t>
      </w:r>
    </w:p>
    <w:p w:rsidR="000A6CD9" w:rsidP="00D211D1" w14:paraId="3EBF5000" w14:textId="77777777">
      <w:pPr>
        <w:tabs>
          <w:tab w:val="left" w:pos="-1440"/>
        </w:tabs>
        <w:ind w:left="630"/>
        <w:rPr>
          <w:rFonts w:ascii="Helvetica" w:hAnsi="Helvetica"/>
        </w:rPr>
      </w:pPr>
    </w:p>
    <w:p w:rsidR="009C71AE" w:rsidP="00D211D1" w14:paraId="19707005" w14:textId="516FB61E">
      <w:pPr>
        <w:tabs>
          <w:tab w:val="left" w:pos="-1440"/>
        </w:tabs>
        <w:ind w:left="630"/>
        <w:rPr>
          <w:rFonts w:ascii="Helvetica" w:hAnsi="Helvetica"/>
        </w:rPr>
      </w:pPr>
      <w:r>
        <w:rPr>
          <w:rFonts w:ascii="Helvetica" w:hAnsi="Helvetica"/>
        </w:rPr>
        <w:t xml:space="preserve">The estimated burden associated with completing </w:t>
      </w:r>
      <w:r w:rsidR="000A6CD9">
        <w:rPr>
          <w:rFonts w:ascii="Helvetica" w:hAnsi="Helvetica"/>
        </w:rPr>
        <w:t xml:space="preserve">these forms </w:t>
      </w:r>
      <w:r>
        <w:rPr>
          <w:rFonts w:ascii="Helvetica" w:hAnsi="Helvetica"/>
        </w:rPr>
        <w:t xml:space="preserve">is: </w:t>
      </w:r>
    </w:p>
    <w:p w:rsidR="009C71AE" w:rsidP="00D211D1" w14:paraId="1EA73913" w14:textId="77777777">
      <w:pPr>
        <w:tabs>
          <w:tab w:val="left" w:pos="-1440"/>
        </w:tabs>
        <w:ind w:left="630"/>
        <w:rPr>
          <w:rFonts w:ascii="Helvetica" w:hAnsi="Helvetica"/>
        </w:rPr>
      </w:pPr>
    </w:p>
    <w:tbl>
      <w:tblPr>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1471"/>
        <w:gridCol w:w="1687"/>
        <w:gridCol w:w="1471"/>
        <w:gridCol w:w="1319"/>
        <w:gridCol w:w="1645"/>
      </w:tblGrid>
      <w:tr w14:paraId="52AEAC5A" w14:textId="77777777" w:rsidTr="004B5544">
        <w:tblPrEx>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trPr>
        <w:tc>
          <w:tcPr>
            <w:tcW w:w="1227" w:type="dxa"/>
            <w:tcBorders>
              <w:top w:val="single" w:sz="4" w:space="0" w:color="auto"/>
              <w:left w:val="single" w:sz="4" w:space="0" w:color="auto"/>
              <w:bottom w:val="single" w:sz="4" w:space="0" w:color="auto"/>
              <w:right w:val="single" w:sz="4" w:space="0" w:color="auto"/>
            </w:tcBorders>
            <w:vAlign w:val="center"/>
            <w:hideMark/>
          </w:tcPr>
          <w:p w:rsidR="00843ACE" w:rsidRPr="004B5544" w:rsidP="004B5544" w14:paraId="3A2410E6" w14:textId="0CF652A8">
            <w:pPr>
              <w:keepNext/>
              <w:keepLines/>
              <w:numPr>
                <w:ilvl w:val="12"/>
                <w:numId w:val="0"/>
              </w:numPr>
              <w:ind w:left="-90"/>
              <w:jc w:val="center"/>
              <w:rPr>
                <w:rFonts w:ascii="Arial" w:hAnsi="Arial" w:cs="Arial"/>
                <w:b/>
                <w:sz w:val="20"/>
                <w:szCs w:val="20"/>
              </w:rPr>
            </w:pPr>
            <w:r>
              <w:rPr>
                <w:rFonts w:ascii="Arial" w:hAnsi="Arial" w:cs="Arial"/>
                <w:b/>
                <w:sz w:val="20"/>
                <w:szCs w:val="20"/>
              </w:rPr>
              <w:t>Forms</w:t>
            </w:r>
          </w:p>
        </w:tc>
        <w:tc>
          <w:tcPr>
            <w:tcW w:w="1471" w:type="dxa"/>
            <w:tcBorders>
              <w:top w:val="single" w:sz="4" w:space="0" w:color="auto"/>
              <w:left w:val="single" w:sz="4" w:space="0" w:color="auto"/>
              <w:bottom w:val="single" w:sz="4" w:space="0" w:color="auto"/>
              <w:right w:val="single" w:sz="4" w:space="0" w:color="auto"/>
            </w:tcBorders>
            <w:vAlign w:val="center"/>
          </w:tcPr>
          <w:p w:rsidR="00843ACE" w:rsidRPr="0030029A" w14:paraId="03CDE127" w14:textId="6B51C9C3">
            <w:pPr>
              <w:keepNext/>
              <w:keepLines/>
              <w:numPr>
                <w:ilvl w:val="12"/>
                <w:numId w:val="0"/>
              </w:numPr>
              <w:ind w:left="-90"/>
              <w:jc w:val="center"/>
              <w:rPr>
                <w:rFonts w:ascii="Arial" w:hAnsi="Arial" w:cs="Arial"/>
                <w:b/>
                <w:sz w:val="20"/>
                <w:szCs w:val="20"/>
              </w:rPr>
            </w:pPr>
            <w:r>
              <w:rPr>
                <w:rFonts w:ascii="Arial" w:hAnsi="Arial" w:cs="Arial"/>
                <w:b/>
                <w:sz w:val="20"/>
                <w:szCs w:val="20"/>
              </w:rPr>
              <w:t>Respondents</w:t>
            </w:r>
          </w:p>
        </w:tc>
        <w:tc>
          <w:tcPr>
            <w:tcW w:w="1687" w:type="dxa"/>
            <w:tcBorders>
              <w:top w:val="single" w:sz="4" w:space="0" w:color="auto"/>
              <w:left w:val="single" w:sz="4" w:space="0" w:color="auto"/>
              <w:bottom w:val="single" w:sz="4" w:space="0" w:color="auto"/>
              <w:right w:val="single" w:sz="4" w:space="0" w:color="auto"/>
            </w:tcBorders>
            <w:vAlign w:val="center"/>
          </w:tcPr>
          <w:p w:rsidR="00843ACE" w:rsidRPr="0030029A" w14:paraId="7761D29C" w14:textId="41139DDD">
            <w:pPr>
              <w:keepNext/>
              <w:keepLines/>
              <w:numPr>
                <w:ilvl w:val="12"/>
                <w:numId w:val="0"/>
              </w:numPr>
              <w:ind w:left="-90"/>
              <w:jc w:val="center"/>
              <w:rPr>
                <w:rFonts w:ascii="Arial" w:hAnsi="Arial" w:cs="Arial"/>
                <w:b/>
                <w:sz w:val="20"/>
                <w:szCs w:val="20"/>
              </w:rPr>
            </w:pPr>
            <w:r>
              <w:rPr>
                <w:rFonts w:ascii="Arial" w:hAnsi="Arial" w:cs="Arial"/>
                <w:b/>
                <w:sz w:val="20"/>
                <w:szCs w:val="20"/>
              </w:rPr>
              <w:t># Responses per Respondent</w:t>
            </w:r>
          </w:p>
        </w:tc>
        <w:tc>
          <w:tcPr>
            <w:tcW w:w="1471" w:type="dxa"/>
            <w:tcBorders>
              <w:top w:val="single" w:sz="4" w:space="0" w:color="auto"/>
              <w:left w:val="single" w:sz="4" w:space="0" w:color="auto"/>
              <w:bottom w:val="single" w:sz="4" w:space="0" w:color="auto"/>
              <w:right w:val="single" w:sz="4" w:space="0" w:color="auto"/>
            </w:tcBorders>
            <w:vAlign w:val="center"/>
            <w:hideMark/>
          </w:tcPr>
          <w:p w:rsidR="00843ACE" w:rsidRPr="004B5544" w:rsidP="004B5544" w14:paraId="14A9097F" w14:textId="60CDA20A">
            <w:pPr>
              <w:keepNext/>
              <w:keepLines/>
              <w:numPr>
                <w:ilvl w:val="12"/>
                <w:numId w:val="0"/>
              </w:numPr>
              <w:ind w:left="-90"/>
              <w:jc w:val="center"/>
              <w:rPr>
                <w:rFonts w:ascii="Arial" w:hAnsi="Arial" w:cs="Arial"/>
                <w:b/>
                <w:sz w:val="20"/>
                <w:szCs w:val="20"/>
              </w:rPr>
            </w:pPr>
            <w:r w:rsidRPr="004B5544">
              <w:rPr>
                <w:rFonts w:ascii="Arial" w:hAnsi="Arial" w:cs="Arial"/>
                <w:b/>
                <w:sz w:val="20"/>
                <w:szCs w:val="20"/>
              </w:rPr>
              <w:t>Annual Respondents</w:t>
            </w:r>
          </w:p>
        </w:tc>
        <w:tc>
          <w:tcPr>
            <w:tcW w:w="1319" w:type="dxa"/>
            <w:tcBorders>
              <w:top w:val="single" w:sz="4" w:space="0" w:color="auto"/>
              <w:left w:val="single" w:sz="4" w:space="0" w:color="auto"/>
              <w:bottom w:val="single" w:sz="4" w:space="0" w:color="auto"/>
              <w:right w:val="single" w:sz="4" w:space="0" w:color="auto"/>
            </w:tcBorders>
            <w:vAlign w:val="center"/>
            <w:hideMark/>
          </w:tcPr>
          <w:p w:rsidR="00843ACE" w:rsidRPr="004B5544" w:rsidP="004B5544" w14:paraId="05B8D9E5" w14:textId="77777777">
            <w:pPr>
              <w:keepNext/>
              <w:keepLines/>
              <w:numPr>
                <w:ilvl w:val="12"/>
                <w:numId w:val="0"/>
              </w:numPr>
              <w:ind w:left="-90"/>
              <w:jc w:val="center"/>
              <w:rPr>
                <w:rFonts w:ascii="Arial" w:hAnsi="Arial" w:cs="Arial"/>
                <w:b/>
                <w:sz w:val="20"/>
                <w:szCs w:val="20"/>
              </w:rPr>
            </w:pPr>
            <w:r w:rsidRPr="004B5544">
              <w:rPr>
                <w:rFonts w:ascii="Arial" w:hAnsi="Arial" w:cs="Arial"/>
                <w:b/>
                <w:sz w:val="20"/>
                <w:szCs w:val="20"/>
              </w:rPr>
              <w:t>Hours per Response</w:t>
            </w:r>
          </w:p>
        </w:tc>
        <w:tc>
          <w:tcPr>
            <w:tcW w:w="1645" w:type="dxa"/>
            <w:tcBorders>
              <w:top w:val="single" w:sz="4" w:space="0" w:color="auto"/>
              <w:left w:val="single" w:sz="4" w:space="0" w:color="auto"/>
              <w:bottom w:val="single" w:sz="4" w:space="0" w:color="auto"/>
              <w:right w:val="single" w:sz="4" w:space="0" w:color="auto"/>
            </w:tcBorders>
            <w:vAlign w:val="center"/>
          </w:tcPr>
          <w:p w:rsidR="00843ACE" w:rsidRPr="004B5544" w:rsidP="004B5544" w14:paraId="1F8BD673" w14:textId="19A95A30">
            <w:pPr>
              <w:keepNext/>
              <w:keepLines/>
              <w:numPr>
                <w:ilvl w:val="12"/>
                <w:numId w:val="0"/>
              </w:numPr>
              <w:tabs>
                <w:tab w:val="left" w:pos="1486"/>
              </w:tabs>
              <w:ind w:left="-90"/>
              <w:jc w:val="center"/>
              <w:rPr>
                <w:rFonts w:ascii="Arial" w:hAnsi="Arial" w:cs="Arial"/>
                <w:b/>
                <w:sz w:val="20"/>
                <w:szCs w:val="20"/>
              </w:rPr>
            </w:pPr>
            <w:r w:rsidRPr="004B5544">
              <w:rPr>
                <w:rFonts w:ascii="Arial" w:hAnsi="Arial" w:cs="Arial"/>
                <w:b/>
                <w:sz w:val="20"/>
                <w:szCs w:val="20"/>
              </w:rPr>
              <w:t>Total Burden</w:t>
            </w:r>
          </w:p>
        </w:tc>
      </w:tr>
      <w:tr w14:paraId="22DFA083" w14:textId="77777777" w:rsidTr="004B5544">
        <w:tblPrEx>
          <w:tblW w:w="8820" w:type="dxa"/>
          <w:tblInd w:w="625" w:type="dxa"/>
          <w:tblLayout w:type="fixed"/>
          <w:tblLook w:val="04A0"/>
        </w:tblPrEx>
        <w:trPr>
          <w:trHeight w:val="215"/>
        </w:trPr>
        <w:tc>
          <w:tcPr>
            <w:tcW w:w="1227" w:type="dxa"/>
            <w:tcBorders>
              <w:top w:val="single" w:sz="4" w:space="0" w:color="auto"/>
              <w:left w:val="single" w:sz="4" w:space="0" w:color="auto"/>
              <w:bottom w:val="single" w:sz="4" w:space="0" w:color="auto"/>
              <w:right w:val="single" w:sz="4" w:space="0" w:color="auto"/>
            </w:tcBorders>
            <w:vAlign w:val="bottom"/>
            <w:hideMark/>
          </w:tcPr>
          <w:p w:rsidR="00843ACE" w:rsidRPr="004B5544" w:rsidP="004B5544" w14:paraId="14159B39" w14:textId="3C17C022">
            <w:pPr>
              <w:keepNext/>
              <w:keepLines/>
              <w:numPr>
                <w:ilvl w:val="12"/>
                <w:numId w:val="0"/>
              </w:numPr>
              <w:ind w:left="-105"/>
              <w:rPr>
                <w:rFonts w:ascii="Arial" w:hAnsi="Arial" w:cs="Arial"/>
                <w:sz w:val="20"/>
                <w:szCs w:val="20"/>
              </w:rPr>
            </w:pPr>
            <w:r w:rsidRPr="004B5544">
              <w:rPr>
                <w:rFonts w:ascii="Arial" w:hAnsi="Arial" w:cs="Arial"/>
                <w:sz w:val="20"/>
                <w:szCs w:val="20"/>
              </w:rPr>
              <w:t>Form 72</w:t>
            </w:r>
            <w:r>
              <w:rPr>
                <w:rFonts w:ascii="Arial" w:hAnsi="Arial" w:cs="Arial"/>
                <w:sz w:val="20"/>
                <w:szCs w:val="20"/>
              </w:rPr>
              <w:t>0</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0E323D80" w14:textId="3B90C0B1">
            <w:pPr>
              <w:keepNext/>
              <w:keepLines/>
              <w:numPr>
                <w:ilvl w:val="12"/>
                <w:numId w:val="0"/>
              </w:numPr>
              <w:ind w:left="-74"/>
              <w:jc w:val="center"/>
              <w:rPr>
                <w:rFonts w:ascii="Arial" w:hAnsi="Arial" w:cs="Arial"/>
                <w:sz w:val="20"/>
                <w:szCs w:val="20"/>
              </w:rPr>
            </w:pPr>
            <w:r>
              <w:rPr>
                <w:rFonts w:ascii="Arial" w:hAnsi="Arial" w:cs="Arial"/>
                <w:sz w:val="20"/>
                <w:szCs w:val="20"/>
              </w:rPr>
              <w:t>180,0</w:t>
            </w:r>
            <w:r w:rsidR="00B129F3">
              <w:rPr>
                <w:rFonts w:ascii="Arial" w:hAnsi="Arial" w:cs="Arial"/>
                <w:sz w:val="20"/>
                <w:szCs w:val="20"/>
              </w:rPr>
              <w:t>0</w:t>
            </w:r>
            <w:r>
              <w:rPr>
                <w:rFonts w:ascii="Arial" w:hAnsi="Arial" w:cs="Arial"/>
                <w:sz w:val="20"/>
                <w:szCs w:val="20"/>
              </w:rPr>
              <w:t>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7FED4026" w14:textId="2D2CEA04">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sz="4" w:space="0" w:color="auto"/>
              <w:left w:val="single" w:sz="4" w:space="0" w:color="auto"/>
              <w:bottom w:val="single" w:sz="4" w:space="0" w:color="auto"/>
              <w:right w:val="single" w:sz="4" w:space="0" w:color="auto"/>
            </w:tcBorders>
            <w:hideMark/>
          </w:tcPr>
          <w:p w:rsidR="00843ACE" w:rsidRPr="004B5544" w:rsidP="004B5544" w14:paraId="1BF0A370" w14:textId="2F43E213">
            <w:pPr>
              <w:keepNext/>
              <w:keepLines/>
              <w:numPr>
                <w:ilvl w:val="12"/>
                <w:numId w:val="0"/>
              </w:numPr>
              <w:ind w:left="-89" w:firstLine="89"/>
              <w:jc w:val="center"/>
              <w:rPr>
                <w:rFonts w:ascii="Arial" w:hAnsi="Arial" w:cs="Arial"/>
                <w:sz w:val="20"/>
                <w:szCs w:val="20"/>
              </w:rPr>
            </w:pPr>
            <w:r w:rsidRPr="004B5544">
              <w:rPr>
                <w:rFonts w:ascii="Arial" w:hAnsi="Arial" w:cs="Arial"/>
                <w:sz w:val="20"/>
                <w:szCs w:val="20"/>
              </w:rPr>
              <w:t>1</w:t>
            </w:r>
            <w:r>
              <w:rPr>
                <w:rFonts w:ascii="Arial" w:hAnsi="Arial" w:cs="Arial"/>
                <w:sz w:val="20"/>
                <w:szCs w:val="20"/>
              </w:rPr>
              <w:t>80</w:t>
            </w:r>
            <w:r w:rsidRPr="004B5544">
              <w:rPr>
                <w:rFonts w:ascii="Arial" w:hAnsi="Arial" w:cs="Arial"/>
                <w:sz w:val="20"/>
                <w:szCs w:val="20"/>
              </w:rPr>
              <w:t>,0</w:t>
            </w:r>
            <w:r w:rsidR="00B129F3">
              <w:rPr>
                <w:rFonts w:ascii="Arial" w:hAnsi="Arial" w:cs="Arial"/>
                <w:sz w:val="20"/>
                <w:szCs w:val="20"/>
              </w:rPr>
              <w:t>0</w:t>
            </w:r>
            <w:r w:rsidRPr="004B5544">
              <w:rPr>
                <w:rFonts w:ascii="Arial" w:hAnsi="Arial" w:cs="Arial"/>
                <w:sz w:val="20"/>
                <w:szCs w:val="20"/>
              </w:rPr>
              <w:t>0</w:t>
            </w:r>
          </w:p>
        </w:tc>
        <w:tc>
          <w:tcPr>
            <w:tcW w:w="1319" w:type="dxa"/>
            <w:tcBorders>
              <w:top w:val="single" w:sz="4" w:space="0" w:color="auto"/>
              <w:left w:val="single" w:sz="4" w:space="0" w:color="auto"/>
              <w:bottom w:val="single" w:sz="4" w:space="0" w:color="auto"/>
              <w:right w:val="single" w:sz="4" w:space="0" w:color="auto"/>
            </w:tcBorders>
            <w:hideMark/>
          </w:tcPr>
          <w:p w:rsidR="00843ACE" w:rsidRPr="004B5544" w:rsidP="004B5544" w14:paraId="3572C1E4" w14:textId="11DD2BA4">
            <w:pPr>
              <w:keepNext/>
              <w:keepLines/>
              <w:numPr>
                <w:ilvl w:val="12"/>
                <w:numId w:val="0"/>
              </w:numPr>
              <w:ind w:left="-119" w:firstLine="119"/>
              <w:jc w:val="center"/>
              <w:rPr>
                <w:rFonts w:ascii="Arial" w:hAnsi="Arial" w:cs="Arial"/>
                <w:sz w:val="20"/>
                <w:szCs w:val="20"/>
              </w:rPr>
            </w:pPr>
            <w:r>
              <w:rPr>
                <w:rFonts w:ascii="Arial" w:hAnsi="Arial" w:cs="Arial"/>
                <w:sz w:val="20"/>
                <w:szCs w:val="20"/>
              </w:rPr>
              <w:t>14.48</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0E851768" w14:textId="089D33E9">
            <w:pPr>
              <w:keepNext/>
              <w:keepLines/>
              <w:numPr>
                <w:ilvl w:val="12"/>
                <w:numId w:val="0"/>
              </w:numPr>
              <w:tabs>
                <w:tab w:val="left" w:pos="1486"/>
              </w:tabs>
              <w:ind w:left="-89" w:firstLine="89"/>
              <w:jc w:val="center"/>
              <w:rPr>
                <w:rFonts w:ascii="Arial" w:hAnsi="Arial" w:cs="Arial"/>
                <w:sz w:val="20"/>
                <w:szCs w:val="20"/>
              </w:rPr>
            </w:pPr>
            <w:r>
              <w:rPr>
                <w:rFonts w:ascii="Arial" w:hAnsi="Arial" w:cs="Arial"/>
                <w:sz w:val="20"/>
                <w:szCs w:val="20"/>
              </w:rPr>
              <w:t>2,570,400</w:t>
            </w:r>
          </w:p>
        </w:tc>
      </w:tr>
      <w:tr w14:paraId="45EC11A1" w14:textId="77777777" w:rsidTr="004B5544">
        <w:tblPrEx>
          <w:tblW w:w="8820" w:type="dxa"/>
          <w:tblInd w:w="625" w:type="dxa"/>
          <w:tblLayout w:type="fixed"/>
          <w:tblLook w:val="04A0"/>
        </w:tblPrEx>
        <w:trPr>
          <w:trHeight w:val="207"/>
        </w:trPr>
        <w:tc>
          <w:tcPr>
            <w:tcW w:w="1227" w:type="dxa"/>
            <w:tcBorders>
              <w:top w:val="single" w:sz="4" w:space="0" w:color="auto"/>
              <w:left w:val="single" w:sz="4" w:space="0" w:color="auto"/>
              <w:bottom w:val="single" w:sz="4" w:space="0" w:color="auto"/>
              <w:right w:val="single" w:sz="4" w:space="0" w:color="auto"/>
            </w:tcBorders>
            <w:vAlign w:val="bottom"/>
          </w:tcPr>
          <w:p w:rsidR="00843ACE" w:rsidRPr="004B5544" w:rsidP="004B5544" w14:paraId="5168117B" w14:textId="65264AD2">
            <w:pPr>
              <w:keepNext/>
              <w:keepLines/>
              <w:numPr>
                <w:ilvl w:val="12"/>
                <w:numId w:val="0"/>
              </w:numPr>
              <w:ind w:left="-90"/>
              <w:rPr>
                <w:rFonts w:ascii="Arial" w:hAnsi="Arial" w:cs="Arial"/>
                <w:sz w:val="20"/>
                <w:szCs w:val="20"/>
              </w:rPr>
            </w:pPr>
            <w:r w:rsidRPr="004B5544">
              <w:rPr>
                <w:rFonts w:ascii="Arial" w:hAnsi="Arial" w:cs="Arial"/>
                <w:sz w:val="20"/>
                <w:szCs w:val="20"/>
              </w:rPr>
              <w:t>Form 720-X</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7437217E" w14:textId="16299A6D">
            <w:pPr>
              <w:keepNext/>
              <w:keepLines/>
              <w:numPr>
                <w:ilvl w:val="12"/>
                <w:numId w:val="0"/>
              </w:numPr>
              <w:ind w:left="-74"/>
              <w:jc w:val="center"/>
              <w:rPr>
                <w:rFonts w:ascii="Arial" w:hAnsi="Arial" w:cs="Arial"/>
                <w:sz w:val="20"/>
                <w:szCs w:val="20"/>
              </w:rPr>
            </w:pPr>
            <w:r>
              <w:rPr>
                <w:rFonts w:ascii="Arial" w:hAnsi="Arial" w:cs="Arial"/>
                <w:sz w:val="20"/>
                <w:szCs w:val="20"/>
              </w:rPr>
              <w:t>22,000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11BC7D9D" w14:textId="2F1A69C1">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sz="4" w:space="0" w:color="auto"/>
              <w:left w:val="single" w:sz="4" w:space="0" w:color="auto"/>
              <w:bottom w:val="single" w:sz="4" w:space="0" w:color="auto"/>
              <w:right w:val="single" w:sz="4" w:space="0" w:color="auto"/>
            </w:tcBorders>
          </w:tcPr>
          <w:p w:rsidR="00843ACE" w:rsidRPr="004B5544" w:rsidP="004B5544" w14:paraId="20737D2B" w14:textId="3381F3C3">
            <w:pPr>
              <w:keepNext/>
              <w:keepLines/>
              <w:numPr>
                <w:ilvl w:val="12"/>
                <w:numId w:val="0"/>
              </w:numPr>
              <w:ind w:left="-89" w:firstLine="89"/>
              <w:jc w:val="center"/>
              <w:rPr>
                <w:rFonts w:ascii="Arial" w:hAnsi="Arial" w:cs="Arial"/>
                <w:sz w:val="20"/>
                <w:szCs w:val="20"/>
              </w:rPr>
            </w:pPr>
            <w:r>
              <w:rPr>
                <w:rFonts w:ascii="Arial" w:hAnsi="Arial" w:cs="Arial"/>
                <w:sz w:val="20"/>
                <w:szCs w:val="20"/>
              </w:rPr>
              <w:t>22,000</w:t>
            </w:r>
          </w:p>
        </w:tc>
        <w:tc>
          <w:tcPr>
            <w:tcW w:w="1319" w:type="dxa"/>
            <w:tcBorders>
              <w:top w:val="single" w:sz="4" w:space="0" w:color="auto"/>
              <w:left w:val="single" w:sz="4" w:space="0" w:color="auto"/>
              <w:bottom w:val="single" w:sz="4" w:space="0" w:color="auto"/>
              <w:right w:val="single" w:sz="4" w:space="0" w:color="auto"/>
            </w:tcBorders>
          </w:tcPr>
          <w:p w:rsidR="00843ACE" w:rsidRPr="004B5544" w:rsidP="004B5544" w14:paraId="22192BE7" w14:textId="1B714108">
            <w:pPr>
              <w:keepNext/>
              <w:keepLines/>
              <w:numPr>
                <w:ilvl w:val="12"/>
                <w:numId w:val="0"/>
              </w:numPr>
              <w:ind w:left="-119" w:firstLine="119"/>
              <w:jc w:val="center"/>
              <w:rPr>
                <w:rFonts w:ascii="Arial" w:hAnsi="Arial" w:cs="Arial"/>
                <w:sz w:val="20"/>
                <w:szCs w:val="20"/>
              </w:rPr>
            </w:pPr>
            <w:r w:rsidRPr="004B5544">
              <w:rPr>
                <w:rFonts w:ascii="Arial" w:hAnsi="Arial" w:cs="Arial"/>
                <w:sz w:val="20"/>
                <w:szCs w:val="20"/>
              </w:rPr>
              <w:t>6.9</w:t>
            </w:r>
            <w:r w:rsidR="00522845">
              <w:rPr>
                <w:rFonts w:ascii="Arial" w:hAnsi="Arial" w:cs="Arial"/>
                <w:sz w:val="20"/>
                <w:szCs w:val="20"/>
              </w:rPr>
              <w:t>0</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0778F217" w14:textId="62D8846E">
            <w:pPr>
              <w:keepNext/>
              <w:keepLines/>
              <w:numPr>
                <w:ilvl w:val="12"/>
                <w:numId w:val="0"/>
              </w:numPr>
              <w:tabs>
                <w:tab w:val="left" w:pos="1486"/>
              </w:tabs>
              <w:ind w:left="-89" w:firstLine="89"/>
              <w:jc w:val="center"/>
              <w:rPr>
                <w:rFonts w:ascii="Arial" w:hAnsi="Arial" w:cs="Arial"/>
                <w:sz w:val="20"/>
                <w:szCs w:val="20"/>
              </w:rPr>
            </w:pPr>
            <w:r>
              <w:rPr>
                <w:rFonts w:ascii="Arial" w:hAnsi="Arial" w:cs="Arial"/>
                <w:sz w:val="20"/>
                <w:szCs w:val="20"/>
              </w:rPr>
              <w:t>151,800</w:t>
            </w:r>
          </w:p>
        </w:tc>
      </w:tr>
      <w:tr w14:paraId="2E7C22F3" w14:textId="77777777" w:rsidTr="004B5544">
        <w:tblPrEx>
          <w:tblW w:w="8820" w:type="dxa"/>
          <w:tblInd w:w="625" w:type="dxa"/>
          <w:tblLayout w:type="fixed"/>
          <w:tblLook w:val="04A0"/>
        </w:tblPrEx>
        <w:trPr>
          <w:trHeight w:val="207"/>
        </w:trPr>
        <w:tc>
          <w:tcPr>
            <w:tcW w:w="1227" w:type="dxa"/>
            <w:tcBorders>
              <w:top w:val="single" w:sz="4" w:space="0" w:color="auto"/>
              <w:left w:val="single" w:sz="4" w:space="0" w:color="auto"/>
              <w:bottom w:val="single" w:sz="4" w:space="0" w:color="auto"/>
              <w:right w:val="single" w:sz="4" w:space="0" w:color="auto"/>
            </w:tcBorders>
            <w:vAlign w:val="bottom"/>
          </w:tcPr>
          <w:p w:rsidR="00843ACE" w:rsidRPr="004B5544" w:rsidP="004B5544" w14:paraId="212E902A" w14:textId="14F3EBB8">
            <w:pPr>
              <w:keepNext/>
              <w:keepLines/>
              <w:numPr>
                <w:ilvl w:val="12"/>
                <w:numId w:val="0"/>
              </w:numPr>
              <w:ind w:left="-90"/>
              <w:rPr>
                <w:rFonts w:ascii="Arial" w:hAnsi="Arial" w:cs="Arial"/>
                <w:sz w:val="20"/>
                <w:szCs w:val="20"/>
              </w:rPr>
            </w:pPr>
            <w:r w:rsidRPr="004B5544">
              <w:rPr>
                <w:rFonts w:ascii="Arial" w:hAnsi="Arial" w:cs="Arial"/>
                <w:sz w:val="20"/>
                <w:szCs w:val="20"/>
              </w:rPr>
              <w:t>Form 6627</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427412E9" w14:textId="17F94377">
            <w:pPr>
              <w:keepNext/>
              <w:keepLines/>
              <w:numPr>
                <w:ilvl w:val="12"/>
                <w:numId w:val="0"/>
              </w:numPr>
              <w:ind w:left="-74"/>
              <w:jc w:val="center"/>
              <w:rPr>
                <w:rFonts w:ascii="Arial" w:hAnsi="Arial" w:cs="Arial"/>
                <w:sz w:val="20"/>
                <w:szCs w:val="20"/>
              </w:rPr>
            </w:pPr>
            <w:r>
              <w:rPr>
                <w:rFonts w:ascii="Arial" w:hAnsi="Arial" w:cs="Arial"/>
                <w:sz w:val="20"/>
                <w:szCs w:val="20"/>
              </w:rPr>
              <w:t>3,400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31044090" w14:textId="2357E3D6">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sz="4" w:space="0" w:color="auto"/>
              <w:left w:val="single" w:sz="4" w:space="0" w:color="auto"/>
              <w:bottom w:val="single" w:sz="4" w:space="0" w:color="auto"/>
              <w:right w:val="single" w:sz="4" w:space="0" w:color="auto"/>
            </w:tcBorders>
          </w:tcPr>
          <w:p w:rsidR="00843ACE" w:rsidRPr="004B5544" w:rsidP="004B5544" w14:paraId="125D56D4" w14:textId="072BA922">
            <w:pPr>
              <w:keepNext/>
              <w:keepLines/>
              <w:numPr>
                <w:ilvl w:val="12"/>
                <w:numId w:val="0"/>
              </w:numPr>
              <w:ind w:left="-89" w:firstLine="89"/>
              <w:jc w:val="center"/>
              <w:rPr>
                <w:rFonts w:ascii="Arial" w:hAnsi="Arial" w:cs="Arial"/>
                <w:sz w:val="20"/>
                <w:szCs w:val="20"/>
              </w:rPr>
            </w:pPr>
            <w:r w:rsidRPr="004B5544">
              <w:rPr>
                <w:rFonts w:ascii="Arial" w:hAnsi="Arial" w:cs="Arial"/>
                <w:sz w:val="20"/>
                <w:szCs w:val="20"/>
              </w:rPr>
              <w:t>3,400</w:t>
            </w:r>
          </w:p>
        </w:tc>
        <w:tc>
          <w:tcPr>
            <w:tcW w:w="1319" w:type="dxa"/>
            <w:tcBorders>
              <w:top w:val="single" w:sz="4" w:space="0" w:color="auto"/>
              <w:left w:val="single" w:sz="4" w:space="0" w:color="auto"/>
              <w:bottom w:val="single" w:sz="4" w:space="0" w:color="auto"/>
              <w:right w:val="single" w:sz="4" w:space="0" w:color="auto"/>
            </w:tcBorders>
          </w:tcPr>
          <w:p w:rsidR="00843ACE" w:rsidRPr="004B5544" w:rsidP="004B5544" w14:paraId="30A87B2C" w14:textId="428565EB">
            <w:pPr>
              <w:keepNext/>
              <w:keepLines/>
              <w:numPr>
                <w:ilvl w:val="12"/>
                <w:numId w:val="0"/>
              </w:numPr>
              <w:ind w:left="-119" w:firstLine="119"/>
              <w:jc w:val="center"/>
              <w:rPr>
                <w:rFonts w:ascii="Arial" w:hAnsi="Arial" w:cs="Arial"/>
                <w:sz w:val="20"/>
                <w:szCs w:val="20"/>
              </w:rPr>
            </w:pPr>
            <w:r w:rsidRPr="004B5544">
              <w:rPr>
                <w:rFonts w:ascii="Arial" w:hAnsi="Arial" w:cs="Arial"/>
                <w:sz w:val="20"/>
                <w:szCs w:val="20"/>
              </w:rPr>
              <w:t>7.00</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4A8A1609" w14:textId="53000E5F">
            <w:pPr>
              <w:keepNext/>
              <w:keepLines/>
              <w:numPr>
                <w:ilvl w:val="12"/>
                <w:numId w:val="0"/>
              </w:numPr>
              <w:tabs>
                <w:tab w:val="left" w:pos="1486"/>
              </w:tabs>
              <w:ind w:left="-89" w:firstLine="89"/>
              <w:jc w:val="center"/>
              <w:rPr>
                <w:rFonts w:ascii="Arial" w:hAnsi="Arial" w:cs="Arial"/>
                <w:sz w:val="20"/>
                <w:szCs w:val="20"/>
              </w:rPr>
            </w:pPr>
            <w:r w:rsidRPr="004B5544">
              <w:rPr>
                <w:rFonts w:ascii="Arial" w:hAnsi="Arial" w:cs="Arial"/>
                <w:sz w:val="20"/>
                <w:szCs w:val="20"/>
              </w:rPr>
              <w:t>23,800</w:t>
            </w:r>
          </w:p>
        </w:tc>
      </w:tr>
      <w:tr w14:paraId="582ADA6E" w14:textId="0B9EDD75" w:rsidTr="004B5544">
        <w:tblPrEx>
          <w:tblW w:w="8820" w:type="dxa"/>
          <w:tblInd w:w="625" w:type="dxa"/>
          <w:tblLayout w:type="fixed"/>
          <w:tblLook w:val="04A0"/>
        </w:tblPrEx>
        <w:trPr>
          <w:trHeight w:val="199"/>
        </w:trPr>
        <w:tc>
          <w:tcPr>
            <w:tcW w:w="1227" w:type="dxa"/>
            <w:tcBorders>
              <w:top w:val="single" w:sz="4" w:space="0" w:color="auto"/>
              <w:left w:val="single" w:sz="4" w:space="0" w:color="auto"/>
              <w:bottom w:val="single" w:sz="4" w:space="0" w:color="auto"/>
              <w:right w:val="single" w:sz="4" w:space="0" w:color="auto"/>
            </w:tcBorders>
            <w:vAlign w:val="bottom"/>
          </w:tcPr>
          <w:p w:rsidR="00843ACE" w:rsidRPr="004B5544" w:rsidP="004B5544" w14:paraId="367A0381" w14:textId="7CE141BE">
            <w:pPr>
              <w:keepNext/>
              <w:keepLines/>
              <w:numPr>
                <w:ilvl w:val="12"/>
                <w:numId w:val="0"/>
              </w:numPr>
              <w:ind w:left="-90"/>
              <w:rPr>
                <w:rFonts w:ascii="Arial" w:hAnsi="Arial" w:cs="Arial"/>
                <w:b/>
                <w:bCs/>
                <w:sz w:val="20"/>
                <w:szCs w:val="20"/>
              </w:rPr>
            </w:pPr>
            <w:r w:rsidRPr="004B5544">
              <w:rPr>
                <w:rFonts w:ascii="Arial" w:hAnsi="Arial" w:cs="Arial"/>
                <w:b/>
                <w:bCs/>
                <w:sz w:val="20"/>
                <w:szCs w:val="20"/>
              </w:rPr>
              <w:t>Totals</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5E657A93" w14:textId="42CAD94A">
            <w:pPr>
              <w:keepNext/>
              <w:keepLines/>
              <w:numPr>
                <w:ilvl w:val="12"/>
                <w:numId w:val="0"/>
              </w:numPr>
              <w:ind w:left="-74"/>
              <w:jc w:val="center"/>
              <w:rPr>
                <w:rFonts w:ascii="Arial" w:hAnsi="Arial" w:cs="Arial"/>
                <w:b/>
                <w:bCs/>
                <w:sz w:val="20"/>
                <w:szCs w:val="20"/>
              </w:rPr>
            </w:pPr>
            <w:r>
              <w:rPr>
                <w:rFonts w:ascii="Arial" w:hAnsi="Arial" w:cs="Arial"/>
                <w:b/>
                <w:bCs/>
                <w:sz w:val="20"/>
                <w:szCs w:val="20"/>
              </w:rPr>
              <w:t>205,400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721A445D" w14:textId="77777777">
            <w:pPr>
              <w:keepNext/>
              <w:keepLines/>
              <w:numPr>
                <w:ilvl w:val="12"/>
                <w:numId w:val="0"/>
              </w:numPr>
              <w:ind w:left="-14"/>
              <w:jc w:val="center"/>
              <w:rPr>
                <w:rFonts w:ascii="Arial" w:hAnsi="Arial" w:cs="Arial"/>
                <w:b/>
                <w:bCs/>
                <w:sz w:val="20"/>
                <w:szCs w:val="20"/>
              </w:rPr>
            </w:pPr>
          </w:p>
        </w:tc>
        <w:tc>
          <w:tcPr>
            <w:tcW w:w="1471" w:type="dxa"/>
            <w:tcBorders>
              <w:top w:val="single" w:sz="4" w:space="0" w:color="auto"/>
              <w:left w:val="single" w:sz="4" w:space="0" w:color="auto"/>
              <w:bottom w:val="single" w:sz="4" w:space="0" w:color="auto"/>
              <w:right w:val="single" w:sz="4" w:space="0" w:color="auto"/>
            </w:tcBorders>
          </w:tcPr>
          <w:p w:rsidR="00843ACE" w:rsidRPr="004B5544" w:rsidP="004B5544" w14:paraId="01E548A1" w14:textId="52C6DED9">
            <w:pPr>
              <w:keepNext/>
              <w:keepLines/>
              <w:numPr>
                <w:ilvl w:val="12"/>
                <w:numId w:val="0"/>
              </w:numPr>
              <w:ind w:left="-89" w:firstLine="89"/>
              <w:jc w:val="center"/>
              <w:rPr>
                <w:rFonts w:ascii="Arial" w:hAnsi="Arial" w:cs="Arial"/>
                <w:b/>
                <w:bCs/>
                <w:sz w:val="20"/>
                <w:szCs w:val="20"/>
              </w:rPr>
            </w:pPr>
            <w:r>
              <w:rPr>
                <w:rFonts w:ascii="Arial" w:hAnsi="Arial" w:cs="Arial"/>
                <w:b/>
                <w:bCs/>
                <w:sz w:val="20"/>
                <w:szCs w:val="20"/>
              </w:rPr>
              <w:t>205</w:t>
            </w:r>
            <w:r w:rsidRPr="004B5544">
              <w:rPr>
                <w:rFonts w:ascii="Arial" w:hAnsi="Arial" w:cs="Arial"/>
                <w:b/>
                <w:bCs/>
                <w:sz w:val="20"/>
                <w:szCs w:val="20"/>
              </w:rPr>
              <w:t>,</w:t>
            </w:r>
            <w:r>
              <w:rPr>
                <w:rFonts w:ascii="Arial" w:hAnsi="Arial" w:cs="Arial"/>
                <w:b/>
                <w:bCs/>
                <w:sz w:val="20"/>
                <w:szCs w:val="20"/>
              </w:rPr>
              <w:t>4</w:t>
            </w:r>
            <w:r w:rsidRPr="004B5544">
              <w:rPr>
                <w:rFonts w:ascii="Arial" w:hAnsi="Arial" w:cs="Arial"/>
                <w:b/>
                <w:bCs/>
                <w:sz w:val="20"/>
                <w:szCs w:val="20"/>
              </w:rPr>
              <w:t>00</w:t>
            </w:r>
          </w:p>
        </w:tc>
        <w:tc>
          <w:tcPr>
            <w:tcW w:w="1319" w:type="dxa"/>
            <w:tcBorders>
              <w:top w:val="single" w:sz="4" w:space="0" w:color="auto"/>
              <w:left w:val="single" w:sz="4" w:space="0" w:color="auto"/>
              <w:bottom w:val="single" w:sz="4" w:space="0" w:color="auto"/>
              <w:right w:val="single" w:sz="4" w:space="0" w:color="auto"/>
            </w:tcBorders>
          </w:tcPr>
          <w:p w:rsidR="00843ACE" w:rsidRPr="004B5544" w:rsidP="004B5544" w14:paraId="62188706" w14:textId="6CDFFCAE">
            <w:pPr>
              <w:keepNext/>
              <w:keepLines/>
              <w:numPr>
                <w:ilvl w:val="12"/>
                <w:numId w:val="0"/>
              </w:numPr>
              <w:ind w:left="-119" w:firstLine="119"/>
              <w:jc w:val="center"/>
              <w:rPr>
                <w:rFonts w:ascii="Arial" w:hAnsi="Arial" w:cs="Arial"/>
                <w:b/>
                <w:bCs/>
                <w:sz w:val="20"/>
                <w:szCs w:val="20"/>
              </w:rPr>
            </w:pP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6200EA56" w14:textId="45E921D7">
            <w:pPr>
              <w:keepNext/>
              <w:keepLines/>
              <w:numPr>
                <w:ilvl w:val="12"/>
                <w:numId w:val="0"/>
              </w:numPr>
              <w:tabs>
                <w:tab w:val="left" w:pos="1486"/>
              </w:tabs>
              <w:ind w:left="-89" w:firstLine="89"/>
              <w:jc w:val="center"/>
              <w:rPr>
                <w:rFonts w:ascii="Arial" w:hAnsi="Arial" w:cs="Arial"/>
                <w:b/>
                <w:bCs/>
                <w:sz w:val="20"/>
                <w:szCs w:val="20"/>
              </w:rPr>
            </w:pPr>
            <w:r>
              <w:rPr>
                <w:rFonts w:ascii="Arial" w:hAnsi="Arial" w:cs="Arial"/>
                <w:b/>
                <w:bCs/>
                <w:sz w:val="20"/>
                <w:szCs w:val="20"/>
              </w:rPr>
              <w:t>2,746,000</w:t>
            </w:r>
          </w:p>
        </w:tc>
      </w:tr>
    </w:tbl>
    <w:p w:rsidR="009D096A" w:rsidRPr="008F5A22" w:rsidP="00731FFF" w14:paraId="4B809A86" w14:textId="2B60E203">
      <w:pPr>
        <w:tabs>
          <w:tab w:val="left" w:pos="-1440"/>
        </w:tabs>
        <w:ind w:left="7200" w:hanging="7200"/>
        <w:rPr>
          <w:rFonts w:ascii="Arial" w:hAnsi="Arial" w:cs="Arial"/>
        </w:rPr>
      </w:pPr>
      <w:r w:rsidRPr="007466E9">
        <w:rPr>
          <w:rFonts w:ascii="Arial" w:hAnsi="Arial" w:cs="Arial"/>
          <w:sz w:val="16"/>
          <w:szCs w:val="16"/>
        </w:rPr>
        <w:t xml:space="preserve">     </w:t>
      </w:r>
      <w:r w:rsidRPr="008F5A22">
        <w:rPr>
          <w:rFonts w:ascii="Arial" w:hAnsi="Arial" w:cs="Arial"/>
        </w:rPr>
        <w:t xml:space="preserve">                                      </w:t>
      </w:r>
    </w:p>
    <w:p w:rsidR="009D096A" w:rsidP="008F5A22" w14:paraId="1FB4DAD4" w14:textId="3ECB58D8">
      <w:pPr>
        <w:ind w:left="540"/>
        <w:rPr>
          <w:rFonts w:ascii="Arial" w:hAnsi="Arial" w:cs="Arial"/>
        </w:rPr>
      </w:pPr>
      <w:r w:rsidRPr="008F5A22">
        <w:rPr>
          <w:rFonts w:ascii="Arial" w:hAnsi="Arial" w:cs="Arial"/>
        </w:rPr>
        <w:t xml:space="preserve">Estimates of the annualized cost to respondents for the hour burdens shown above are not available at this time. </w:t>
      </w:r>
    </w:p>
    <w:p w:rsidR="00D701A0" w:rsidP="008F5A22" w14:paraId="1A1C2273" w14:textId="4462504C">
      <w:pPr>
        <w:ind w:left="540"/>
        <w:rPr>
          <w:rFonts w:ascii="Arial" w:hAnsi="Arial" w:cs="Arial"/>
        </w:rPr>
      </w:pPr>
    </w:p>
    <w:p w:rsidR="00D701A0" w:rsidRPr="00D701A0" w:rsidP="00D701A0" w14:paraId="0722A76E" w14:textId="6A29887F">
      <w:pPr>
        <w:ind w:left="540"/>
        <w:rPr>
          <w:rFonts w:ascii="Arial" w:hAnsi="Arial" w:cs="Arial"/>
        </w:rPr>
      </w:pPr>
      <w:r w:rsidRPr="00D701A0">
        <w:rPr>
          <w:rFonts w:ascii="Arial" w:hAnsi="Arial" w:cs="Arial"/>
        </w:rPr>
        <w:t>Please continue to assign OMB number 1545-</w:t>
      </w:r>
      <w:r>
        <w:rPr>
          <w:rFonts w:ascii="Arial" w:hAnsi="Arial" w:cs="Arial"/>
        </w:rPr>
        <w:t>0023</w:t>
      </w:r>
      <w:r w:rsidRPr="00D701A0">
        <w:rPr>
          <w:rFonts w:ascii="Arial" w:hAnsi="Arial" w:cs="Arial"/>
        </w:rPr>
        <w:t xml:space="preserve"> to these regulations</w:t>
      </w:r>
      <w:r w:rsidR="00F66F01">
        <w:rPr>
          <w:rFonts w:ascii="Arial" w:hAnsi="Arial" w:cs="Arial"/>
        </w:rPr>
        <w:t>:</w:t>
      </w:r>
    </w:p>
    <w:p w:rsidR="00D701A0" w:rsidP="00D701A0" w14:paraId="577DEDFE" w14:textId="0CA9D566">
      <w:pPr>
        <w:ind w:left="540"/>
        <w:rPr>
          <w:rFonts w:ascii="Arial" w:hAnsi="Arial" w:cs="Arial"/>
        </w:rPr>
      </w:pPr>
    </w:p>
    <w:tbl>
      <w:tblPr>
        <w:tblStyle w:val="TableGrid"/>
        <w:tblW w:w="0" w:type="auto"/>
        <w:tblInd w:w="540" w:type="dxa"/>
        <w:tblLook w:val="04A0"/>
      </w:tblPr>
      <w:tblGrid>
        <w:gridCol w:w="1470"/>
        <w:gridCol w:w="1501"/>
        <w:gridCol w:w="1503"/>
        <w:gridCol w:w="1470"/>
        <w:gridCol w:w="1501"/>
        <w:gridCol w:w="1503"/>
      </w:tblGrid>
      <w:tr w14:paraId="0EC8EBD8"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2CA30C09" w14:textId="453D5984">
            <w:pPr>
              <w:rPr>
                <w:rFonts w:ascii="Arial" w:hAnsi="Arial" w:cs="Arial"/>
              </w:rPr>
            </w:pPr>
            <w:r w:rsidRPr="004B034E">
              <w:rPr>
                <w:rFonts w:ascii="Open Sans" w:eastAsia="Times New Roman" w:hAnsi="Open Sans" w:cs="Open Sans"/>
                <w:sz w:val="21"/>
                <w:szCs w:val="21"/>
              </w:rPr>
              <w:t>40.6011(a)-1</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06116D8B" w14:textId="62A2382B">
            <w:pPr>
              <w:rPr>
                <w:rFonts w:ascii="Arial" w:hAnsi="Arial" w:cs="Arial"/>
              </w:rPr>
            </w:pPr>
            <w:r w:rsidRPr="00382D6D">
              <w:rPr>
                <w:rFonts w:ascii="Open Sans" w:eastAsia="Times New Roman" w:hAnsi="Open Sans" w:cs="Open Sans"/>
                <w:sz w:val="21"/>
                <w:szCs w:val="21"/>
              </w:rPr>
              <w:t>48.4041-9</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65A430C8" w14:textId="6ACA9B00">
            <w:pPr>
              <w:rPr>
                <w:rFonts w:ascii="Arial" w:hAnsi="Arial" w:cs="Arial"/>
              </w:rPr>
            </w:pPr>
            <w:r w:rsidRPr="00382D6D">
              <w:rPr>
                <w:rFonts w:ascii="Open Sans" w:eastAsia="Times New Roman" w:hAnsi="Open Sans" w:cs="Open Sans"/>
                <w:sz w:val="21"/>
                <w:szCs w:val="21"/>
              </w:rPr>
              <w:t>48.4061(a)-1</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66F046D7" w14:textId="7C87E706">
            <w:pPr>
              <w:rPr>
                <w:rFonts w:ascii="Arial" w:hAnsi="Arial" w:cs="Arial"/>
              </w:rPr>
            </w:pPr>
            <w:r w:rsidRPr="00382D6D">
              <w:rPr>
                <w:rFonts w:ascii="Open Sans" w:eastAsia="Times New Roman" w:hAnsi="Open Sans" w:cs="Open Sans"/>
                <w:sz w:val="21"/>
                <w:szCs w:val="21"/>
              </w:rPr>
              <w:t>48.4216(c)-1</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2ADA8C4F" w14:textId="0BB215E5">
            <w:pPr>
              <w:rPr>
                <w:rFonts w:ascii="Arial" w:hAnsi="Arial" w:cs="Arial"/>
              </w:rPr>
            </w:pPr>
            <w:r w:rsidRPr="00F66F01">
              <w:rPr>
                <w:rFonts w:ascii="Open Sans" w:eastAsia="Times New Roman" w:hAnsi="Open Sans" w:cs="Open Sans"/>
                <w:sz w:val="21"/>
                <w:szCs w:val="21"/>
              </w:rPr>
              <w:t>48.4223-1</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1D458340" w14:textId="1BC69A78">
            <w:pPr>
              <w:rPr>
                <w:rFonts w:ascii="Arial" w:hAnsi="Arial" w:cs="Arial"/>
              </w:rPr>
            </w:pPr>
            <w:r w:rsidRPr="00382D6D">
              <w:rPr>
                <w:rFonts w:ascii="Open Sans" w:eastAsia="Times New Roman" w:hAnsi="Open Sans" w:cs="Open Sans"/>
                <w:sz w:val="21"/>
                <w:szCs w:val="21"/>
              </w:rPr>
              <w:t>49.4253-3</w:t>
            </w:r>
          </w:p>
        </w:tc>
      </w:tr>
      <w:tr w14:paraId="4DA3987C"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4D0C7CC8" w14:textId="243422ED">
            <w:pPr>
              <w:rPr>
                <w:rFonts w:ascii="Arial" w:hAnsi="Arial" w:cs="Arial"/>
              </w:rPr>
            </w:pPr>
            <w:r w:rsidRPr="00382D6D">
              <w:rPr>
                <w:rFonts w:ascii="Open Sans" w:eastAsia="Times New Roman" w:hAnsi="Open Sans" w:cs="Open Sans"/>
                <w:sz w:val="21"/>
                <w:szCs w:val="21"/>
              </w:rPr>
              <w:t>46.4371-4</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731BF126" w14:textId="0451A4D0">
            <w:pPr>
              <w:rPr>
                <w:rFonts w:ascii="Arial" w:hAnsi="Arial" w:cs="Arial"/>
              </w:rPr>
            </w:pPr>
            <w:r w:rsidRPr="00382D6D">
              <w:rPr>
                <w:rFonts w:ascii="Open Sans" w:eastAsia="Times New Roman" w:hAnsi="Open Sans" w:cs="Open Sans"/>
                <w:sz w:val="21"/>
                <w:szCs w:val="21"/>
              </w:rPr>
              <w:t>48.4041-10</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11FF3F9C" w14:textId="79A92DDB">
            <w:pPr>
              <w:rPr>
                <w:rFonts w:ascii="Arial" w:hAnsi="Arial" w:cs="Arial"/>
              </w:rPr>
            </w:pPr>
            <w:r w:rsidRPr="00382D6D">
              <w:rPr>
                <w:rFonts w:ascii="Open Sans" w:eastAsia="Times New Roman" w:hAnsi="Open Sans" w:cs="Open Sans"/>
                <w:sz w:val="21"/>
                <w:szCs w:val="21"/>
              </w:rPr>
              <w:t>48.4061(a)-2</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08380071" w14:textId="04B6C253">
            <w:pPr>
              <w:rPr>
                <w:rFonts w:ascii="Arial" w:hAnsi="Arial" w:cs="Arial"/>
              </w:rPr>
            </w:pPr>
            <w:r w:rsidRPr="00382D6D">
              <w:rPr>
                <w:rFonts w:ascii="Open Sans" w:eastAsia="Times New Roman" w:hAnsi="Open Sans" w:cs="Open Sans"/>
                <w:sz w:val="21"/>
                <w:szCs w:val="21"/>
              </w:rPr>
              <w:t>48.4221-1</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6775AE70" w14:textId="49FEA105">
            <w:pPr>
              <w:rPr>
                <w:rFonts w:ascii="Arial" w:hAnsi="Arial" w:cs="Arial"/>
              </w:rPr>
            </w:pPr>
            <w:r w:rsidRPr="00382D6D">
              <w:rPr>
                <w:rFonts w:ascii="Open Sans" w:eastAsia="Times New Roman" w:hAnsi="Open Sans" w:cs="Open Sans"/>
                <w:sz w:val="21"/>
                <w:szCs w:val="21"/>
              </w:rPr>
              <w:t>48.6302(c)-1</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28B1F227" w14:textId="2D20B60D">
            <w:pPr>
              <w:rPr>
                <w:rFonts w:ascii="Arial" w:hAnsi="Arial" w:cs="Arial"/>
              </w:rPr>
            </w:pPr>
            <w:r w:rsidRPr="00382D6D">
              <w:rPr>
                <w:rFonts w:ascii="Open Sans" w:eastAsia="Times New Roman" w:hAnsi="Open Sans" w:cs="Open Sans"/>
                <w:sz w:val="21"/>
                <w:szCs w:val="21"/>
              </w:rPr>
              <w:t>49.4253-4</w:t>
            </w:r>
          </w:p>
        </w:tc>
      </w:tr>
      <w:tr w14:paraId="409FD82F"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181DB07B" w14:textId="7F2CA4AD">
            <w:pPr>
              <w:rPr>
                <w:rFonts w:ascii="Arial" w:hAnsi="Arial" w:cs="Arial"/>
              </w:rPr>
            </w:pPr>
            <w:r w:rsidRPr="00382D6D">
              <w:rPr>
                <w:rFonts w:ascii="Open Sans" w:eastAsia="Times New Roman" w:hAnsi="Open Sans" w:cs="Open Sans"/>
                <w:sz w:val="21"/>
                <w:szCs w:val="21"/>
              </w:rPr>
              <w:t>46.4374-1</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46081395" w14:textId="4B2C7536">
            <w:pPr>
              <w:rPr>
                <w:rFonts w:ascii="Arial" w:hAnsi="Arial" w:cs="Arial"/>
              </w:rPr>
            </w:pPr>
            <w:r w:rsidRPr="00382D6D">
              <w:rPr>
                <w:rFonts w:ascii="Open Sans" w:eastAsia="Times New Roman" w:hAnsi="Open Sans" w:cs="Open Sans"/>
                <w:sz w:val="21"/>
                <w:szCs w:val="21"/>
              </w:rPr>
              <w:t>48.4041-11</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3EE41E1C" w14:textId="6A512943">
            <w:pPr>
              <w:rPr>
                <w:rFonts w:ascii="Arial" w:hAnsi="Arial" w:cs="Arial"/>
              </w:rPr>
            </w:pPr>
            <w:r w:rsidRPr="00382D6D">
              <w:rPr>
                <w:rFonts w:ascii="Open Sans" w:eastAsia="Times New Roman" w:hAnsi="Open Sans" w:cs="Open Sans"/>
                <w:sz w:val="21"/>
                <w:szCs w:val="21"/>
              </w:rPr>
              <w:t>48.4061(b)-3</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5063EFFD" w14:textId="7249A86A">
            <w:pPr>
              <w:rPr>
                <w:rFonts w:ascii="Arial" w:hAnsi="Arial" w:cs="Arial"/>
              </w:rPr>
            </w:pPr>
            <w:r w:rsidRPr="00382D6D">
              <w:rPr>
                <w:rFonts w:ascii="Open Sans" w:eastAsia="Times New Roman" w:hAnsi="Open Sans" w:cs="Open Sans"/>
                <w:sz w:val="21"/>
                <w:szCs w:val="21"/>
              </w:rPr>
              <w:t>48.4221-2</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24FA9241" w14:textId="48742AD0">
            <w:pPr>
              <w:rPr>
                <w:rFonts w:ascii="Arial" w:hAnsi="Arial" w:cs="Arial"/>
              </w:rPr>
            </w:pPr>
            <w:r w:rsidRPr="00382D6D">
              <w:rPr>
                <w:rFonts w:ascii="Open Sans" w:eastAsia="Times New Roman" w:hAnsi="Open Sans" w:cs="Open Sans"/>
                <w:sz w:val="21"/>
                <w:szCs w:val="21"/>
              </w:rPr>
              <w:t>48.6416(a)-1</w:t>
            </w:r>
          </w:p>
        </w:tc>
        <w:tc>
          <w:tcPr>
            <w:tcW w:w="1503" w:type="dxa"/>
          </w:tcPr>
          <w:p w:rsidR="00082EA1" w:rsidP="00082EA1" w14:paraId="3BC99D2F" w14:textId="5AF4DD00">
            <w:pPr>
              <w:rPr>
                <w:rFonts w:ascii="Arial" w:hAnsi="Arial" w:cs="Arial"/>
              </w:rPr>
            </w:pPr>
            <w:r w:rsidRPr="00382D6D">
              <w:rPr>
                <w:rFonts w:ascii="Open Sans" w:eastAsia="Times New Roman" w:hAnsi="Open Sans" w:cs="Open Sans"/>
                <w:sz w:val="21"/>
                <w:szCs w:val="21"/>
              </w:rPr>
              <w:t>49.4264(b)-1</w:t>
            </w:r>
          </w:p>
        </w:tc>
      </w:tr>
      <w:tr w14:paraId="68B803E6"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4F35612F" w14:textId="6EB68518">
            <w:pPr>
              <w:rPr>
                <w:rFonts w:ascii="Arial" w:hAnsi="Arial" w:cs="Arial"/>
              </w:rPr>
            </w:pPr>
            <w:r w:rsidRPr="00382D6D">
              <w:rPr>
                <w:rFonts w:ascii="Open Sans" w:eastAsia="Times New Roman" w:hAnsi="Open Sans" w:cs="Open Sans"/>
                <w:sz w:val="21"/>
                <w:szCs w:val="21"/>
              </w:rPr>
              <w:t>46.4701-1</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4DDE274F" w14:textId="0399748F">
            <w:pPr>
              <w:rPr>
                <w:rFonts w:ascii="Arial" w:hAnsi="Arial" w:cs="Arial"/>
              </w:rPr>
            </w:pPr>
            <w:r w:rsidRPr="00382D6D">
              <w:rPr>
                <w:rFonts w:ascii="Open Sans" w:eastAsia="Times New Roman" w:hAnsi="Open Sans" w:cs="Open Sans"/>
                <w:sz w:val="21"/>
                <w:szCs w:val="21"/>
              </w:rPr>
              <w:t>48.4041-12</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5E96D65E" w14:textId="46A8CF2C">
            <w:pPr>
              <w:rPr>
                <w:rFonts w:ascii="Arial" w:hAnsi="Arial" w:cs="Arial"/>
              </w:rPr>
            </w:pPr>
            <w:r w:rsidRPr="00382D6D">
              <w:rPr>
                <w:rFonts w:ascii="Open Sans" w:eastAsia="Times New Roman" w:hAnsi="Open Sans" w:cs="Open Sans"/>
                <w:sz w:val="21"/>
                <w:szCs w:val="21"/>
              </w:rPr>
              <w:t>48.4071-1</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5BAAB7BA" w14:textId="0ECEE88A">
            <w:pPr>
              <w:rPr>
                <w:rFonts w:ascii="Arial" w:hAnsi="Arial" w:cs="Arial"/>
              </w:rPr>
            </w:pPr>
            <w:r w:rsidRPr="00382D6D">
              <w:rPr>
                <w:rFonts w:ascii="Open Sans" w:eastAsia="Times New Roman" w:hAnsi="Open Sans" w:cs="Open Sans"/>
                <w:sz w:val="21"/>
                <w:szCs w:val="21"/>
              </w:rPr>
              <w:t>48.4221-3</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3F5743C5" w14:textId="2B9B39EA">
            <w:pPr>
              <w:rPr>
                <w:rFonts w:ascii="Arial" w:hAnsi="Arial" w:cs="Arial"/>
              </w:rPr>
            </w:pPr>
            <w:r w:rsidRPr="00382D6D">
              <w:rPr>
                <w:rFonts w:ascii="Open Sans" w:eastAsia="Times New Roman" w:hAnsi="Open Sans" w:cs="Open Sans"/>
                <w:sz w:val="21"/>
                <w:szCs w:val="21"/>
              </w:rPr>
              <w:t>48.6416(e)-1</w:t>
            </w:r>
          </w:p>
        </w:tc>
        <w:tc>
          <w:tcPr>
            <w:tcW w:w="1503" w:type="dxa"/>
          </w:tcPr>
          <w:p w:rsidR="00082EA1" w:rsidP="00082EA1" w14:paraId="11CFB74F" w14:textId="51F6E3E1">
            <w:pPr>
              <w:rPr>
                <w:rFonts w:ascii="Arial" w:hAnsi="Arial" w:cs="Arial"/>
              </w:rPr>
            </w:pPr>
          </w:p>
        </w:tc>
      </w:tr>
      <w:tr w14:paraId="0A170168"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767A8337" w14:textId="6B1CDA7C">
            <w:pPr>
              <w:rPr>
                <w:rFonts w:ascii="Arial" w:hAnsi="Arial" w:cs="Arial"/>
              </w:rPr>
            </w:pPr>
            <w:r w:rsidRPr="00382D6D">
              <w:rPr>
                <w:rFonts w:ascii="Open Sans" w:eastAsia="Times New Roman" w:hAnsi="Open Sans" w:cs="Open Sans"/>
                <w:sz w:val="21"/>
                <w:szCs w:val="21"/>
              </w:rPr>
              <w:t>48.4041-4</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5508CE10" w14:textId="3119408E">
            <w:pPr>
              <w:rPr>
                <w:rFonts w:ascii="Arial" w:hAnsi="Arial" w:cs="Arial"/>
              </w:rPr>
            </w:pPr>
            <w:r w:rsidRPr="00382D6D">
              <w:rPr>
                <w:rFonts w:ascii="Open Sans" w:eastAsia="Times New Roman" w:hAnsi="Open Sans" w:cs="Open Sans"/>
                <w:sz w:val="21"/>
                <w:szCs w:val="21"/>
              </w:rPr>
              <w:t>48.4041-13</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4DD62A08" w14:textId="5520B109">
            <w:pPr>
              <w:rPr>
                <w:rFonts w:ascii="Arial" w:hAnsi="Arial" w:cs="Arial"/>
              </w:rPr>
            </w:pPr>
            <w:r w:rsidRPr="00382D6D">
              <w:rPr>
                <w:rFonts w:ascii="Open Sans" w:eastAsia="Times New Roman" w:hAnsi="Open Sans" w:cs="Open Sans"/>
                <w:sz w:val="21"/>
                <w:szCs w:val="21"/>
              </w:rPr>
              <w:t>48.4073-1</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2C17562A" w14:textId="32BBBDB1">
            <w:pPr>
              <w:rPr>
                <w:rFonts w:ascii="Arial" w:hAnsi="Arial" w:cs="Arial"/>
              </w:rPr>
            </w:pPr>
            <w:r w:rsidRPr="00382D6D">
              <w:rPr>
                <w:rFonts w:ascii="Open Sans" w:eastAsia="Times New Roman" w:hAnsi="Open Sans" w:cs="Open Sans"/>
                <w:sz w:val="21"/>
                <w:szCs w:val="21"/>
              </w:rPr>
              <w:t>48.4221-4</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16515A42" w14:textId="7D09A35D">
            <w:pPr>
              <w:rPr>
                <w:rFonts w:ascii="Arial" w:hAnsi="Arial" w:cs="Arial"/>
              </w:rPr>
            </w:pPr>
            <w:r w:rsidRPr="00382D6D">
              <w:rPr>
                <w:rFonts w:ascii="Open Sans" w:eastAsia="Times New Roman" w:hAnsi="Open Sans" w:cs="Open Sans"/>
                <w:sz w:val="21"/>
                <w:szCs w:val="21"/>
              </w:rPr>
              <w:t>48.6416(f)-1</w:t>
            </w:r>
          </w:p>
        </w:tc>
        <w:tc>
          <w:tcPr>
            <w:tcW w:w="1503" w:type="dxa"/>
          </w:tcPr>
          <w:p w:rsidR="00082EA1" w:rsidP="00082EA1" w14:paraId="4A005704" w14:textId="77777777">
            <w:pPr>
              <w:rPr>
                <w:rFonts w:ascii="Arial" w:hAnsi="Arial" w:cs="Arial"/>
              </w:rPr>
            </w:pPr>
          </w:p>
        </w:tc>
      </w:tr>
      <w:tr w14:paraId="05354FCA"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2F9DBB2A" w14:textId="4CF6AF1F">
            <w:pPr>
              <w:rPr>
                <w:rFonts w:ascii="Arial" w:hAnsi="Arial" w:cs="Arial"/>
              </w:rPr>
            </w:pPr>
            <w:r w:rsidRPr="00382D6D">
              <w:rPr>
                <w:rFonts w:ascii="Open Sans" w:eastAsia="Times New Roman" w:hAnsi="Open Sans" w:cs="Open Sans"/>
                <w:sz w:val="21"/>
                <w:szCs w:val="21"/>
              </w:rPr>
              <w:t>48.4041-5</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5121FF91" w14:textId="30CE60AD">
            <w:pPr>
              <w:rPr>
                <w:rFonts w:ascii="Arial" w:hAnsi="Arial" w:cs="Arial"/>
              </w:rPr>
            </w:pPr>
            <w:r w:rsidRPr="00382D6D">
              <w:rPr>
                <w:rFonts w:ascii="Open Sans" w:eastAsia="Times New Roman" w:hAnsi="Open Sans" w:cs="Open Sans"/>
                <w:sz w:val="21"/>
                <w:szCs w:val="21"/>
              </w:rPr>
              <w:t>48.4041-19</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20563831" w14:textId="62348F3E">
            <w:pPr>
              <w:rPr>
                <w:rFonts w:ascii="Arial" w:hAnsi="Arial" w:cs="Arial"/>
              </w:rPr>
            </w:pPr>
            <w:r w:rsidRPr="00382D6D">
              <w:rPr>
                <w:rFonts w:ascii="Open Sans" w:eastAsia="Times New Roman" w:hAnsi="Open Sans" w:cs="Open Sans"/>
                <w:sz w:val="21"/>
                <w:szCs w:val="21"/>
              </w:rPr>
              <w:t>48.4073-3</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26B67377" w14:textId="6768F4AF">
            <w:pPr>
              <w:rPr>
                <w:rFonts w:ascii="Arial" w:hAnsi="Arial" w:cs="Arial"/>
              </w:rPr>
            </w:pPr>
            <w:r w:rsidRPr="00382D6D">
              <w:rPr>
                <w:rFonts w:ascii="Open Sans" w:eastAsia="Times New Roman" w:hAnsi="Open Sans" w:cs="Open Sans"/>
                <w:sz w:val="21"/>
                <w:szCs w:val="21"/>
              </w:rPr>
              <w:t>48.4221-5</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40785088" w14:textId="75CD336C">
            <w:pPr>
              <w:rPr>
                <w:rFonts w:ascii="Arial" w:hAnsi="Arial" w:cs="Arial"/>
              </w:rPr>
            </w:pPr>
            <w:r w:rsidRPr="00382D6D">
              <w:rPr>
                <w:rFonts w:ascii="Open Sans" w:eastAsia="Times New Roman" w:hAnsi="Open Sans" w:cs="Open Sans"/>
                <w:sz w:val="21"/>
                <w:szCs w:val="21"/>
              </w:rPr>
              <w:t>48.6420(c)-2</w:t>
            </w:r>
          </w:p>
        </w:tc>
        <w:tc>
          <w:tcPr>
            <w:tcW w:w="1503" w:type="dxa"/>
          </w:tcPr>
          <w:p w:rsidR="00082EA1" w:rsidP="00082EA1" w14:paraId="62B64300" w14:textId="77777777">
            <w:pPr>
              <w:rPr>
                <w:rFonts w:ascii="Arial" w:hAnsi="Arial" w:cs="Arial"/>
              </w:rPr>
            </w:pPr>
          </w:p>
        </w:tc>
      </w:tr>
      <w:tr w14:paraId="24298149"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6942A45D" w14:textId="2EA91DA4">
            <w:pPr>
              <w:rPr>
                <w:rFonts w:ascii="Arial" w:hAnsi="Arial" w:cs="Arial"/>
              </w:rPr>
            </w:pPr>
            <w:r w:rsidRPr="00382D6D">
              <w:rPr>
                <w:rFonts w:ascii="Open Sans" w:eastAsia="Times New Roman" w:hAnsi="Open Sans" w:cs="Open Sans"/>
                <w:sz w:val="21"/>
                <w:szCs w:val="21"/>
              </w:rPr>
              <w:t>48.4041-6</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3CA87587" w14:textId="785FA58F">
            <w:pPr>
              <w:rPr>
                <w:rFonts w:ascii="Arial" w:hAnsi="Arial" w:cs="Arial"/>
              </w:rPr>
            </w:pPr>
            <w:r w:rsidRPr="00382D6D">
              <w:rPr>
                <w:rFonts w:ascii="Open Sans" w:eastAsia="Times New Roman" w:hAnsi="Open Sans" w:cs="Open Sans"/>
                <w:sz w:val="21"/>
                <w:szCs w:val="21"/>
              </w:rPr>
              <w:t>48.4041-20</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25B18B8B" w14:textId="156829B9">
            <w:pPr>
              <w:rPr>
                <w:rFonts w:ascii="Arial" w:hAnsi="Arial" w:cs="Arial"/>
              </w:rPr>
            </w:pPr>
            <w:r w:rsidRPr="00382D6D">
              <w:rPr>
                <w:rFonts w:ascii="Open Sans" w:eastAsia="Times New Roman" w:hAnsi="Open Sans" w:cs="Open Sans"/>
                <w:sz w:val="21"/>
                <w:szCs w:val="21"/>
              </w:rPr>
              <w:t>48.4216(a)-2</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2743229F" w14:textId="407FBF0E">
            <w:pPr>
              <w:rPr>
                <w:rFonts w:ascii="Arial" w:hAnsi="Arial" w:cs="Arial"/>
              </w:rPr>
            </w:pPr>
            <w:r w:rsidRPr="00382D6D">
              <w:rPr>
                <w:rFonts w:ascii="Open Sans" w:eastAsia="Times New Roman" w:hAnsi="Open Sans" w:cs="Open Sans"/>
                <w:sz w:val="21"/>
                <w:szCs w:val="21"/>
              </w:rPr>
              <w:t>48.4221-6</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55940068" w14:textId="5C3AB430">
            <w:pPr>
              <w:rPr>
                <w:rFonts w:ascii="Arial" w:hAnsi="Arial" w:cs="Arial"/>
              </w:rPr>
            </w:pPr>
            <w:r w:rsidRPr="00382D6D">
              <w:rPr>
                <w:rFonts w:ascii="Open Sans" w:eastAsia="Times New Roman" w:hAnsi="Open Sans" w:cs="Open Sans"/>
                <w:sz w:val="21"/>
                <w:szCs w:val="21"/>
              </w:rPr>
              <w:t>48.6420(f)-1</w:t>
            </w:r>
          </w:p>
        </w:tc>
        <w:tc>
          <w:tcPr>
            <w:tcW w:w="1503" w:type="dxa"/>
          </w:tcPr>
          <w:p w:rsidR="00082EA1" w:rsidP="00082EA1" w14:paraId="29E07D09" w14:textId="77777777">
            <w:pPr>
              <w:rPr>
                <w:rFonts w:ascii="Arial" w:hAnsi="Arial" w:cs="Arial"/>
              </w:rPr>
            </w:pPr>
          </w:p>
        </w:tc>
      </w:tr>
      <w:tr w14:paraId="28E13720" w14:textId="77777777" w:rsidTr="004B034E">
        <w:tblPrEx>
          <w:tblW w:w="0" w:type="auto"/>
          <w:tblInd w:w="540" w:type="dxa"/>
          <w:tblLook w:val="04A0"/>
        </w:tblPrEx>
        <w:tc>
          <w:tcPr>
            <w:tcW w:w="1470" w:type="dxa"/>
            <w:tcBorders>
              <w:top w:val="single" w:sz="6" w:space="0" w:color="000000"/>
              <w:left w:val="single" w:sz="6" w:space="0" w:color="000000"/>
              <w:bottom w:val="single" w:sz="6" w:space="0" w:color="000000"/>
              <w:right w:val="single" w:sz="6" w:space="0" w:color="000000"/>
            </w:tcBorders>
          </w:tcPr>
          <w:p w:rsidR="00082EA1" w:rsidP="00082EA1" w14:paraId="67519E24" w14:textId="74F52555">
            <w:pPr>
              <w:rPr>
                <w:rFonts w:ascii="Arial" w:hAnsi="Arial" w:cs="Arial"/>
              </w:rPr>
            </w:pPr>
            <w:r w:rsidRPr="00382D6D">
              <w:rPr>
                <w:rFonts w:ascii="Open Sans" w:eastAsia="Times New Roman" w:hAnsi="Open Sans" w:cs="Open Sans"/>
                <w:sz w:val="21"/>
                <w:szCs w:val="21"/>
              </w:rPr>
              <w:t>48.4041-7</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412CB600" w14:textId="5BDF29DE">
            <w:pPr>
              <w:rPr>
                <w:rFonts w:ascii="Arial" w:hAnsi="Arial" w:cs="Arial"/>
              </w:rPr>
            </w:pPr>
            <w:r w:rsidRPr="00382D6D">
              <w:rPr>
                <w:rFonts w:ascii="Open Sans" w:eastAsia="Times New Roman" w:hAnsi="Open Sans" w:cs="Open Sans"/>
                <w:sz w:val="21"/>
                <w:szCs w:val="21"/>
              </w:rPr>
              <w:t>48.4042-2</w:t>
            </w:r>
          </w:p>
        </w:tc>
        <w:tc>
          <w:tcPr>
            <w:tcW w:w="1503" w:type="dxa"/>
            <w:tcBorders>
              <w:top w:val="single" w:sz="6" w:space="0" w:color="000000"/>
              <w:left w:val="single" w:sz="6" w:space="0" w:color="000000"/>
              <w:bottom w:val="single" w:sz="6" w:space="0" w:color="000000"/>
              <w:right w:val="single" w:sz="6" w:space="0" w:color="000000"/>
            </w:tcBorders>
          </w:tcPr>
          <w:p w:rsidR="00082EA1" w:rsidP="00082EA1" w14:paraId="6B4EFF8E" w14:textId="59261A18">
            <w:pPr>
              <w:rPr>
                <w:rFonts w:ascii="Arial" w:hAnsi="Arial" w:cs="Arial"/>
              </w:rPr>
            </w:pPr>
            <w:r w:rsidRPr="00382D6D">
              <w:rPr>
                <w:rFonts w:ascii="Open Sans" w:eastAsia="Times New Roman" w:hAnsi="Open Sans" w:cs="Open Sans"/>
                <w:sz w:val="21"/>
                <w:szCs w:val="21"/>
              </w:rPr>
              <w:t>48.4216(a)-3</w:t>
            </w:r>
          </w:p>
        </w:tc>
        <w:tc>
          <w:tcPr>
            <w:tcW w:w="1470" w:type="dxa"/>
            <w:tcBorders>
              <w:top w:val="single" w:sz="6" w:space="0" w:color="000000"/>
              <w:left w:val="single" w:sz="6" w:space="0" w:color="000000"/>
              <w:bottom w:val="single" w:sz="6" w:space="0" w:color="000000"/>
              <w:right w:val="single" w:sz="6" w:space="0" w:color="000000"/>
            </w:tcBorders>
          </w:tcPr>
          <w:p w:rsidR="00082EA1" w:rsidP="00082EA1" w14:paraId="50AED775" w14:textId="54BC956D">
            <w:pPr>
              <w:rPr>
                <w:rFonts w:ascii="Arial" w:hAnsi="Arial" w:cs="Arial"/>
              </w:rPr>
            </w:pPr>
            <w:r w:rsidRPr="00382D6D">
              <w:rPr>
                <w:rFonts w:ascii="Open Sans" w:eastAsia="Times New Roman" w:hAnsi="Open Sans" w:cs="Open Sans"/>
                <w:sz w:val="21"/>
                <w:szCs w:val="21"/>
              </w:rPr>
              <w:t>48.4221-7</w:t>
            </w:r>
          </w:p>
        </w:tc>
        <w:tc>
          <w:tcPr>
            <w:tcW w:w="1501" w:type="dxa"/>
            <w:tcBorders>
              <w:top w:val="single" w:sz="6" w:space="0" w:color="000000"/>
              <w:left w:val="single" w:sz="6" w:space="0" w:color="000000"/>
              <w:bottom w:val="single" w:sz="6" w:space="0" w:color="000000"/>
              <w:right w:val="single" w:sz="6" w:space="0" w:color="000000"/>
            </w:tcBorders>
          </w:tcPr>
          <w:p w:rsidR="00082EA1" w:rsidP="00082EA1" w14:paraId="5E8C7A7E" w14:textId="2B7F4F99">
            <w:pPr>
              <w:rPr>
                <w:rFonts w:ascii="Arial" w:hAnsi="Arial" w:cs="Arial"/>
              </w:rPr>
            </w:pPr>
            <w:r w:rsidRPr="00382D6D">
              <w:rPr>
                <w:rFonts w:ascii="Open Sans" w:eastAsia="Times New Roman" w:hAnsi="Open Sans" w:cs="Open Sans"/>
                <w:sz w:val="21"/>
                <w:szCs w:val="21"/>
              </w:rPr>
              <w:t>48.6427-1</w:t>
            </w:r>
          </w:p>
        </w:tc>
        <w:tc>
          <w:tcPr>
            <w:tcW w:w="1503" w:type="dxa"/>
          </w:tcPr>
          <w:p w:rsidR="00082EA1" w:rsidP="00082EA1" w14:paraId="4E442F8E" w14:textId="77777777">
            <w:pPr>
              <w:rPr>
                <w:rFonts w:ascii="Arial" w:hAnsi="Arial" w:cs="Arial"/>
              </w:rPr>
            </w:pPr>
          </w:p>
        </w:tc>
      </w:tr>
    </w:tbl>
    <w:p w:rsidR="00D701A0" w:rsidRPr="00D701A0" w:rsidP="00D701A0" w14:paraId="6A6C6EFD" w14:textId="77777777">
      <w:pPr>
        <w:ind w:left="540"/>
        <w:rPr>
          <w:rFonts w:ascii="Arial" w:hAnsi="Arial" w:cs="Arial"/>
        </w:rPr>
      </w:pPr>
    </w:p>
    <w:p w:rsidR="009D096A" w:rsidRPr="008F5A22" w14:paraId="783BA9D0" w14:textId="77777777">
      <w:pPr>
        <w:rPr>
          <w:rFonts w:ascii="Arial" w:hAnsi="Arial" w:cs="Arial"/>
        </w:rPr>
      </w:pPr>
    </w:p>
    <w:p w:rsidR="009D096A" w:rsidRPr="008F5A22" w14:paraId="23EE969C" w14:textId="77777777">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009D096A" w:rsidRPr="008F5A22" w14:paraId="1314B6DE" w14:textId="77777777">
      <w:pPr>
        <w:rPr>
          <w:rFonts w:ascii="Arial" w:hAnsi="Arial" w:cs="Arial"/>
        </w:rPr>
      </w:pPr>
    </w:p>
    <w:p w:rsidR="00B32A4F" w:rsidP="00315634" w14:paraId="620BC89C" w14:textId="0DFE9EEC">
      <w:pPr>
        <w:ind w:left="540"/>
        <w:rPr>
          <w:rFonts w:ascii="Arial" w:hAnsi="Arial" w:cs="Arial"/>
        </w:rPr>
      </w:pPr>
      <w:r w:rsidRPr="00C87DBD">
        <w:rPr>
          <w:rFonts w:ascii="Arial" w:hAnsi="Arial" w:cs="Arial"/>
        </w:rPr>
        <w:t xml:space="preserve">To ensure more accuracy and consistency across its information collections, IRS is currently in the process of revising the methodology it uses to estimate burden and costs. Once this methodology is complete, IRS will update this information collection </w:t>
      </w:r>
      <w:r w:rsidRPr="00C87DBD">
        <w:rPr>
          <w:rFonts w:ascii="Arial" w:hAnsi="Arial" w:cs="Arial"/>
        </w:rPr>
        <w:t>to reflect a more precise estimate of burden and costs.</w:t>
      </w:r>
    </w:p>
    <w:p w:rsidR="00B32A4F" w14:paraId="41AD40A5" w14:textId="2E95D116">
      <w:pPr>
        <w:rPr>
          <w:rFonts w:ascii="Arial" w:hAnsi="Arial" w:cs="Arial"/>
        </w:rPr>
      </w:pPr>
    </w:p>
    <w:p w:rsidR="00B32A4F" w:rsidRPr="008F5A22" w14:paraId="4482F5FC" w14:textId="77777777">
      <w:pPr>
        <w:rPr>
          <w:rFonts w:ascii="Arial" w:hAnsi="Arial" w:cs="Arial"/>
        </w:rPr>
      </w:pPr>
    </w:p>
    <w:p w:rsidR="009D096A" w:rsidRPr="008F5A22" w14:paraId="552549B2" w14:textId="77777777">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009D096A" w:rsidRPr="008F5A22" w14:paraId="12892488" w14:textId="77777777">
      <w:pPr>
        <w:rPr>
          <w:rFonts w:ascii="Arial" w:hAnsi="Arial" w:cs="Arial"/>
        </w:rPr>
      </w:pPr>
    </w:p>
    <w:p w:rsidR="00E3309F" w:rsidRPr="004B5544" w:rsidP="004B5544" w14:paraId="63095E24" w14:textId="2202D332">
      <w:pPr>
        <w:ind w:left="540"/>
        <w:rPr>
          <w:rFonts w:ascii="Arial" w:hAnsi="Arial" w:cs="Arial"/>
        </w:rPr>
      </w:pPr>
      <w:r w:rsidRPr="004B5544">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E3309F" w:rsidRPr="004B5544" w:rsidP="004B5544" w14:paraId="796D6E94" w14:textId="77777777">
      <w:pPr>
        <w:ind w:left="540"/>
        <w:rPr>
          <w:rFonts w:ascii="Arial" w:hAnsi="Arial" w:cs="Arial"/>
        </w:rPr>
      </w:pPr>
    </w:p>
    <w:p w:rsidR="00E3309F" w:rsidRPr="004B5544" w:rsidP="004B5544" w14:paraId="76382C5B" w14:textId="067289E9">
      <w:pPr>
        <w:ind w:left="540"/>
        <w:rPr>
          <w:rFonts w:ascii="Arial" w:hAnsi="Arial" w:cs="Arial"/>
        </w:rPr>
      </w:pPr>
      <w:r w:rsidRPr="004B5544">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B2535B">
        <w:rPr>
          <w:rFonts w:ascii="Arial" w:hAnsi="Arial" w:cs="Arial"/>
        </w:rPr>
        <w:t>as</w:t>
      </w:r>
      <w:r w:rsidRPr="004B5544">
        <w:rPr>
          <w:rFonts w:ascii="Arial" w:hAnsi="Arial" w:cs="Arial"/>
        </w:rPr>
        <w:t xml:space="preserve"> complexity, number of pages, type of product and frequency of revision.</w:t>
      </w:r>
      <w:r>
        <w:rPr>
          <w:rFonts w:ascii="Arial" w:hAnsi="Arial" w:cs="Arial"/>
        </w:rPr>
        <w:t xml:space="preserve"> </w:t>
      </w:r>
      <w:r w:rsidRPr="004B5544">
        <w:rPr>
          <w:rFonts w:ascii="Arial" w:hAnsi="Arial" w:cs="Arial"/>
        </w:rPr>
        <w:t>Second, the total costs associated with developing the product such as labor cost, and operating expenses associated with the downstream impact such as support functions, are added together to obtain the aggregated total cost.</w:t>
      </w:r>
      <w:r>
        <w:rPr>
          <w:rFonts w:ascii="Arial" w:hAnsi="Arial" w:cs="Arial"/>
        </w:rPr>
        <w:t xml:space="preserve"> </w:t>
      </w:r>
      <w:r w:rsidRPr="004B5544">
        <w:rPr>
          <w:rFonts w:ascii="Arial" w:hAnsi="Arial" w:cs="Arial"/>
        </w:rPr>
        <w:t>Then, the aggregated total cost and factor are multiplied together to obtain the</w:t>
      </w:r>
      <w:r>
        <w:rPr>
          <w:rFonts w:ascii="Arial" w:hAnsi="Arial" w:cs="Arial"/>
        </w:rPr>
        <w:t xml:space="preserve"> </w:t>
      </w:r>
      <w:r w:rsidRPr="004B5544">
        <w:rPr>
          <w:rFonts w:ascii="Arial" w:hAnsi="Arial" w:cs="Arial"/>
        </w:rPr>
        <w:t>aggregated cost per product. Lastly, the aggregated cost per product is added to the cost of shipping and printing each product to IRS offices, National Distribution</w:t>
      </w:r>
      <w:r>
        <w:rPr>
          <w:rFonts w:ascii="Arial" w:hAnsi="Arial" w:cs="Arial"/>
        </w:rPr>
        <w:t xml:space="preserve"> </w:t>
      </w:r>
      <w:r w:rsidRPr="004B5544">
        <w:rPr>
          <w:rFonts w:ascii="Arial" w:hAnsi="Arial" w:cs="Arial"/>
        </w:rPr>
        <w:t xml:space="preserve">Center, </w:t>
      </w:r>
      <w:r w:rsidRPr="00B2535B" w:rsidR="00B2535B">
        <w:rPr>
          <w:rFonts w:ascii="Arial" w:hAnsi="Arial" w:cs="Arial"/>
        </w:rPr>
        <w:t>libraries,</w:t>
      </w:r>
      <w:r w:rsidRPr="004B5544">
        <w:rPr>
          <w:rFonts w:ascii="Arial" w:hAnsi="Arial" w:cs="Arial"/>
        </w:rPr>
        <w:t xml:space="preserve"> and other outlets. The result is the Government cost estimate per product.</w:t>
      </w:r>
    </w:p>
    <w:p w:rsidR="00E3309F" w:rsidRPr="004B5544" w:rsidP="004B5544" w14:paraId="640AA45B" w14:textId="77777777">
      <w:pPr>
        <w:ind w:left="540"/>
        <w:rPr>
          <w:rFonts w:ascii="Arial" w:hAnsi="Arial" w:cs="Arial"/>
        </w:rPr>
      </w:pPr>
    </w:p>
    <w:p w:rsidR="00E3309F" w:rsidRPr="004B5544" w:rsidP="004B5544" w14:paraId="0750164C" w14:textId="77777777">
      <w:pPr>
        <w:ind w:left="540"/>
        <w:rPr>
          <w:rFonts w:ascii="Arial" w:hAnsi="Arial" w:cs="Arial"/>
        </w:rPr>
      </w:pPr>
      <w:r w:rsidRPr="004B5544">
        <w:rPr>
          <w:rFonts w:ascii="Arial" w:hAnsi="Arial" w:cs="Arial"/>
        </w:rPr>
        <w:t>The government cost estimate for this collection is summarized in the table below.</w:t>
      </w:r>
    </w:p>
    <w:p w:rsidR="0011781F" w:rsidRPr="0011781F" w:rsidP="0011781F" w14:paraId="0B3D6366" w14:textId="77777777">
      <w:pPr>
        <w:ind w:left="540"/>
        <w:rPr>
          <w:rFonts w:ascii="Arial" w:hAnsi="Arial" w:cs="Arial"/>
        </w:rPr>
      </w:pPr>
    </w:p>
    <w:tbl>
      <w:tblPr>
        <w:tblW w:w="899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22"/>
        <w:gridCol w:w="282"/>
        <w:gridCol w:w="1728"/>
        <w:gridCol w:w="333"/>
        <w:gridCol w:w="2223"/>
      </w:tblGrid>
      <w:tr w14:paraId="093FE049" w14:textId="77777777" w:rsidTr="0030029A">
        <w:tblPrEx>
          <w:tblW w:w="899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31"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4D1AFB2C" w14:textId="77777777">
            <w:pPr>
              <w:ind w:left="-120"/>
              <w:jc w:val="center"/>
              <w:rPr>
                <w:rFonts w:ascii="Arial" w:hAnsi="Arial" w:cs="Arial"/>
                <w:b/>
                <w:sz w:val="20"/>
                <w:szCs w:val="20"/>
              </w:rPr>
            </w:pPr>
            <w:r w:rsidRPr="004B5544">
              <w:rPr>
                <w:rFonts w:ascii="Arial" w:hAnsi="Arial" w:cs="Arial"/>
                <w:b/>
                <w:sz w:val="20"/>
                <w:szCs w:val="20"/>
              </w:rPr>
              <w:t>Product</w:t>
            </w:r>
          </w:p>
        </w:tc>
        <w:tc>
          <w:tcPr>
            <w:tcW w:w="2240"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1F22ACE4" w14:textId="6A302F3C">
            <w:pPr>
              <w:ind w:left="-59"/>
              <w:jc w:val="center"/>
              <w:rPr>
                <w:rFonts w:ascii="Arial" w:hAnsi="Arial" w:cs="Arial"/>
                <w:b/>
                <w:sz w:val="20"/>
                <w:szCs w:val="20"/>
              </w:rPr>
            </w:pPr>
            <w:r w:rsidRPr="004B5544">
              <w:rPr>
                <w:rFonts w:ascii="Arial" w:hAnsi="Arial" w:cs="Arial"/>
                <w:b/>
                <w:sz w:val="20"/>
                <w:szCs w:val="20"/>
              </w:rPr>
              <w:t>Labor &amp; Downstream Impact Costs</w:t>
            </w:r>
          </w:p>
        </w:tc>
        <w:tc>
          <w:tcPr>
            <w:tcW w:w="283" w:type="dxa"/>
            <w:tcBorders>
              <w:top w:val="single" w:sz="4" w:space="0" w:color="auto"/>
              <w:left w:val="single" w:sz="4" w:space="0" w:color="auto"/>
              <w:bottom w:val="single" w:sz="4" w:space="0" w:color="auto"/>
              <w:right w:val="single" w:sz="4" w:space="0" w:color="auto"/>
            </w:tcBorders>
            <w:vAlign w:val="center"/>
          </w:tcPr>
          <w:p w:rsidR="0011781F" w:rsidRPr="004B5544" w:rsidP="004B5544" w14:paraId="104F5B82" w14:textId="77777777">
            <w:pPr>
              <w:ind w:left="540"/>
              <w:jc w:val="center"/>
              <w:rPr>
                <w:rFonts w:ascii="Arial" w:hAnsi="Arial" w:cs="Arial"/>
                <w:b/>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4F7631F0" w14:textId="308EED8A">
            <w:pPr>
              <w:ind w:left="-44"/>
              <w:jc w:val="center"/>
              <w:rPr>
                <w:rFonts w:ascii="Arial" w:hAnsi="Arial" w:cs="Arial"/>
                <w:b/>
                <w:sz w:val="20"/>
                <w:szCs w:val="20"/>
              </w:rPr>
            </w:pPr>
            <w:r w:rsidRPr="004B5544">
              <w:rPr>
                <w:rFonts w:ascii="Arial" w:hAnsi="Arial" w:cs="Arial"/>
                <w:b/>
                <w:sz w:val="20"/>
                <w:szCs w:val="20"/>
              </w:rPr>
              <w:t>Print &amp; Shipping Costs</w:t>
            </w:r>
          </w:p>
        </w:tc>
        <w:tc>
          <w:tcPr>
            <w:tcW w:w="254" w:type="dxa"/>
            <w:tcBorders>
              <w:top w:val="single" w:sz="4" w:space="0" w:color="auto"/>
              <w:left w:val="single" w:sz="4" w:space="0" w:color="auto"/>
              <w:bottom w:val="single" w:sz="4" w:space="0" w:color="auto"/>
              <w:right w:val="single" w:sz="4" w:space="0" w:color="auto"/>
            </w:tcBorders>
            <w:vAlign w:val="center"/>
          </w:tcPr>
          <w:p w:rsidR="0011781F" w:rsidRPr="004B5544" w:rsidP="004B5544" w14:paraId="0466A85F" w14:textId="77777777">
            <w:pPr>
              <w:ind w:left="540"/>
              <w:jc w:val="center"/>
              <w:rPr>
                <w:rFonts w:ascii="Arial" w:hAnsi="Arial" w:cs="Arial"/>
                <w:b/>
                <w:sz w:val="20"/>
                <w:szCs w:val="20"/>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7155F25D" w14:textId="77777777">
            <w:pPr>
              <w:ind w:left="-59"/>
              <w:jc w:val="center"/>
              <w:rPr>
                <w:rFonts w:ascii="Arial" w:hAnsi="Arial" w:cs="Arial"/>
                <w:b/>
                <w:sz w:val="20"/>
                <w:szCs w:val="20"/>
              </w:rPr>
            </w:pPr>
            <w:r w:rsidRPr="004B5544">
              <w:rPr>
                <w:rFonts w:ascii="Arial" w:hAnsi="Arial" w:cs="Arial"/>
                <w:b/>
                <w:sz w:val="20"/>
                <w:szCs w:val="20"/>
              </w:rPr>
              <w:t>Government Cost Estimate per Product</w:t>
            </w:r>
          </w:p>
        </w:tc>
      </w:tr>
      <w:tr w14:paraId="53C901C1"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vAlign w:val="bottom"/>
            <w:hideMark/>
          </w:tcPr>
          <w:p w:rsidR="00B32A4F" w:rsidRPr="00B2535B" w:rsidP="004B5544" w14:paraId="728C05CA" w14:textId="608BDA83">
            <w:pPr>
              <w:ind w:left="-15"/>
              <w:rPr>
                <w:rFonts w:ascii="Arial" w:hAnsi="Arial" w:cs="Arial"/>
                <w:sz w:val="20"/>
                <w:szCs w:val="20"/>
              </w:rPr>
            </w:pPr>
            <w:r w:rsidRPr="00B2535B">
              <w:rPr>
                <w:rFonts w:ascii="Arial" w:hAnsi="Arial" w:cs="Arial"/>
                <w:sz w:val="20"/>
                <w:szCs w:val="20"/>
              </w:rPr>
              <w:t>Form 720</w:t>
            </w:r>
          </w:p>
        </w:tc>
        <w:tc>
          <w:tcPr>
            <w:tcW w:w="2240" w:type="dxa"/>
            <w:tcBorders>
              <w:top w:val="single" w:sz="4" w:space="0" w:color="auto"/>
              <w:left w:val="single" w:sz="4" w:space="0" w:color="auto"/>
              <w:bottom w:val="single" w:sz="4" w:space="0" w:color="auto"/>
              <w:right w:val="single" w:sz="4" w:space="0" w:color="auto"/>
            </w:tcBorders>
            <w:vAlign w:val="bottom"/>
            <w:hideMark/>
          </w:tcPr>
          <w:p w:rsidR="00B32A4F" w:rsidRPr="00B2535B" w:rsidP="004B5544" w14:paraId="00C71C35" w14:textId="79926BC0">
            <w:pPr>
              <w:ind w:left="-59"/>
              <w:jc w:val="center"/>
              <w:rPr>
                <w:rFonts w:ascii="Arial" w:hAnsi="Arial" w:cs="Arial"/>
                <w:sz w:val="20"/>
                <w:szCs w:val="20"/>
              </w:rPr>
            </w:pPr>
            <w:r w:rsidRPr="00B2535B">
              <w:rPr>
                <w:rFonts w:ascii="Arial" w:hAnsi="Arial" w:cs="Arial"/>
                <w:sz w:val="20"/>
                <w:szCs w:val="20"/>
              </w:rPr>
              <w:t>$1</w:t>
            </w:r>
            <w:r w:rsidR="00FB6818">
              <w:rPr>
                <w:rFonts w:ascii="Arial" w:hAnsi="Arial" w:cs="Arial"/>
                <w:sz w:val="20"/>
                <w:szCs w:val="20"/>
              </w:rPr>
              <w:t>46,664</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7191E09D" w14:textId="52312ED6">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hideMark/>
          </w:tcPr>
          <w:p w:rsidR="00B32A4F" w:rsidRPr="00B2535B" w:rsidP="004B5544" w14:paraId="0462CC32" w14:textId="7621BE6E">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5D403B0E" w14:textId="390862AF">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vAlign w:val="bottom"/>
            <w:hideMark/>
          </w:tcPr>
          <w:p w:rsidR="00B32A4F" w:rsidRPr="00B2535B" w:rsidP="004B5544" w14:paraId="04267E54" w14:textId="67385607">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146,664</w:t>
            </w:r>
          </w:p>
        </w:tc>
      </w:tr>
      <w:tr w14:paraId="3CBB87DA"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vAlign w:val="bottom"/>
          </w:tcPr>
          <w:p w:rsidR="00B32A4F" w:rsidRPr="00B2535B" w:rsidP="004B5544" w14:paraId="61552D84" w14:textId="628AA97B">
            <w:pPr>
              <w:ind w:left="-15"/>
              <w:rPr>
                <w:rFonts w:ascii="Arial" w:hAnsi="Arial" w:cs="Arial"/>
                <w:sz w:val="20"/>
                <w:szCs w:val="20"/>
              </w:rPr>
            </w:pPr>
            <w:r w:rsidRPr="00B2535B">
              <w:rPr>
                <w:rFonts w:ascii="Arial" w:hAnsi="Arial" w:cs="Arial"/>
                <w:sz w:val="20"/>
                <w:szCs w:val="20"/>
              </w:rPr>
              <w:t>Instr</w:t>
            </w:r>
            <w:r w:rsidRPr="00B2535B" w:rsidR="00E3309F">
              <w:rPr>
                <w:rFonts w:ascii="Arial" w:hAnsi="Arial" w:cs="Arial"/>
                <w:sz w:val="20"/>
                <w:szCs w:val="20"/>
              </w:rPr>
              <w:t>.</w:t>
            </w:r>
            <w:r w:rsidRPr="00B2535B">
              <w:rPr>
                <w:rFonts w:ascii="Arial" w:hAnsi="Arial" w:cs="Arial"/>
                <w:sz w:val="20"/>
                <w:szCs w:val="20"/>
              </w:rPr>
              <w:t xml:space="preserve"> </w:t>
            </w:r>
            <w:r w:rsidRPr="00B2535B" w:rsidR="001076E0">
              <w:rPr>
                <w:rFonts w:ascii="Arial" w:hAnsi="Arial" w:cs="Arial"/>
                <w:sz w:val="20"/>
                <w:szCs w:val="20"/>
              </w:rPr>
              <w:t xml:space="preserve">Form </w:t>
            </w:r>
            <w:r w:rsidRPr="00B2535B">
              <w:rPr>
                <w:rFonts w:ascii="Arial" w:hAnsi="Arial" w:cs="Arial"/>
                <w:sz w:val="20"/>
                <w:szCs w:val="20"/>
              </w:rPr>
              <w:t>720</w:t>
            </w:r>
          </w:p>
        </w:tc>
        <w:tc>
          <w:tcPr>
            <w:tcW w:w="2240" w:type="dxa"/>
            <w:tcBorders>
              <w:top w:val="single" w:sz="4" w:space="0" w:color="auto"/>
              <w:left w:val="single" w:sz="4" w:space="0" w:color="auto"/>
              <w:bottom w:val="single" w:sz="4" w:space="0" w:color="auto"/>
              <w:right w:val="single" w:sz="4" w:space="0" w:color="auto"/>
            </w:tcBorders>
            <w:vAlign w:val="bottom"/>
          </w:tcPr>
          <w:p w:rsidR="00B32A4F" w:rsidRPr="00B2535B" w:rsidP="004B5544" w14:paraId="1BC00A14" w14:textId="1DAB6664">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62,677</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314F7509" w14:textId="43DEA088">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5049B6F5" w14:textId="7C94AF78">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36FCA2EE" w14:textId="11BEA6BF">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vAlign w:val="bottom"/>
          </w:tcPr>
          <w:p w:rsidR="00B32A4F" w:rsidRPr="00B2535B" w:rsidP="004B5544" w14:paraId="15035AB5" w14:textId="70BDE0AD">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62,677</w:t>
            </w:r>
          </w:p>
        </w:tc>
      </w:tr>
      <w:tr w14:paraId="41577B9D"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B32A4F" w:rsidRPr="00B2535B" w:rsidP="004B5544" w14:paraId="01579595" w14:textId="067C729B">
            <w:pPr>
              <w:ind w:left="-15"/>
              <w:rPr>
                <w:rFonts w:ascii="Arial" w:hAnsi="Arial" w:cs="Arial"/>
                <w:sz w:val="20"/>
                <w:szCs w:val="20"/>
              </w:rPr>
            </w:pPr>
            <w:r w:rsidRPr="00B2535B">
              <w:rPr>
                <w:rFonts w:ascii="Arial" w:hAnsi="Arial" w:cs="Arial"/>
                <w:sz w:val="20"/>
                <w:szCs w:val="20"/>
              </w:rPr>
              <w:t>Form 720-X</w:t>
            </w:r>
          </w:p>
        </w:tc>
        <w:tc>
          <w:tcPr>
            <w:tcW w:w="2240" w:type="dxa"/>
            <w:tcBorders>
              <w:top w:val="single" w:sz="4" w:space="0" w:color="auto"/>
              <w:left w:val="single" w:sz="4" w:space="0" w:color="auto"/>
              <w:bottom w:val="single" w:sz="4" w:space="0" w:color="auto"/>
              <w:right w:val="single" w:sz="4" w:space="0" w:color="auto"/>
            </w:tcBorders>
          </w:tcPr>
          <w:p w:rsidR="00B32A4F" w:rsidRPr="00B2535B" w:rsidP="004B5544" w14:paraId="18123160" w14:textId="45975FC1">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27,160</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0CFCE4DB" w14:textId="4EC1649C">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5CE44E48" w14:textId="583CF36F">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3D9C0280" w14:textId="5A0FB8B0">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B32A4F" w:rsidRPr="00B2535B" w:rsidP="004B5544" w14:paraId="2518BEAB" w14:textId="00B38B3B">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27,160</w:t>
            </w:r>
          </w:p>
        </w:tc>
      </w:tr>
      <w:tr w14:paraId="7250D7B8"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B32A4F" w:rsidRPr="00B2535B" w:rsidP="004B5544" w14:paraId="4080A3DE" w14:textId="092FDC73">
            <w:pPr>
              <w:ind w:left="-15"/>
              <w:rPr>
                <w:rFonts w:ascii="Arial" w:hAnsi="Arial" w:cs="Arial"/>
                <w:sz w:val="20"/>
                <w:szCs w:val="20"/>
              </w:rPr>
            </w:pPr>
            <w:r w:rsidRPr="00B2535B">
              <w:rPr>
                <w:rFonts w:ascii="Arial" w:hAnsi="Arial" w:cs="Arial"/>
                <w:sz w:val="20"/>
                <w:szCs w:val="20"/>
              </w:rPr>
              <w:t>Form 6627</w:t>
            </w:r>
          </w:p>
        </w:tc>
        <w:tc>
          <w:tcPr>
            <w:tcW w:w="2240" w:type="dxa"/>
            <w:tcBorders>
              <w:top w:val="single" w:sz="4" w:space="0" w:color="auto"/>
              <w:left w:val="single" w:sz="4" w:space="0" w:color="auto"/>
              <w:bottom w:val="single" w:sz="4" w:space="0" w:color="auto"/>
              <w:right w:val="single" w:sz="4" w:space="0" w:color="auto"/>
            </w:tcBorders>
          </w:tcPr>
          <w:p w:rsidR="00B32A4F" w:rsidRPr="00B2535B" w:rsidP="004B5544" w14:paraId="221B4647" w14:textId="1C10D371">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38,083</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0B63E857" w14:textId="6C3DA164">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12D4FD38" w14:textId="3553C650">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1002F5E2" w14:textId="282D26D5">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190718" w:rsidRPr="00B2535B" w:rsidP="00190718" w14:paraId="5C9F9CD7" w14:textId="7287807B">
            <w:pPr>
              <w:ind w:left="-59"/>
              <w:jc w:val="center"/>
              <w:rPr>
                <w:rFonts w:ascii="Arial" w:hAnsi="Arial" w:cs="Arial"/>
                <w:sz w:val="20"/>
                <w:szCs w:val="20"/>
              </w:rPr>
            </w:pPr>
            <w:r w:rsidRPr="00B2535B">
              <w:rPr>
                <w:rFonts w:ascii="Arial" w:hAnsi="Arial" w:cs="Arial"/>
                <w:sz w:val="20"/>
                <w:szCs w:val="20"/>
              </w:rPr>
              <w:t>$</w:t>
            </w:r>
            <w:r w:rsidR="00FB6818">
              <w:rPr>
                <w:rFonts w:ascii="Arial" w:hAnsi="Arial" w:cs="Arial"/>
                <w:sz w:val="20"/>
                <w:szCs w:val="20"/>
              </w:rPr>
              <w:t>38</w:t>
            </w:r>
            <w:r>
              <w:rPr>
                <w:rFonts w:ascii="Arial" w:hAnsi="Arial" w:cs="Arial"/>
                <w:sz w:val="20"/>
                <w:szCs w:val="20"/>
              </w:rPr>
              <w:t>,083</w:t>
            </w:r>
          </w:p>
        </w:tc>
      </w:tr>
      <w:tr w14:paraId="48ABB0FE"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FB6818" w:rsidRPr="00B2535B" w:rsidP="004B5544" w14:paraId="5D75F89D" w14:textId="34D3C5B5">
            <w:pPr>
              <w:ind w:left="-15"/>
              <w:rPr>
                <w:rFonts w:ascii="Arial" w:hAnsi="Arial" w:cs="Arial"/>
                <w:sz w:val="20"/>
                <w:szCs w:val="20"/>
              </w:rPr>
            </w:pPr>
            <w:r w:rsidRPr="00B2535B">
              <w:rPr>
                <w:rFonts w:ascii="Arial" w:hAnsi="Arial" w:cs="Arial"/>
                <w:sz w:val="20"/>
                <w:szCs w:val="20"/>
              </w:rPr>
              <w:t xml:space="preserve">Instr. Form </w:t>
            </w:r>
            <w:r>
              <w:rPr>
                <w:rFonts w:ascii="Arial" w:hAnsi="Arial" w:cs="Arial"/>
                <w:sz w:val="20"/>
                <w:szCs w:val="20"/>
              </w:rPr>
              <w:t>6627</w:t>
            </w:r>
          </w:p>
        </w:tc>
        <w:tc>
          <w:tcPr>
            <w:tcW w:w="2240" w:type="dxa"/>
            <w:tcBorders>
              <w:top w:val="single" w:sz="4" w:space="0" w:color="auto"/>
              <w:left w:val="single" w:sz="4" w:space="0" w:color="auto"/>
              <w:bottom w:val="single" w:sz="4" w:space="0" w:color="auto"/>
              <w:right w:val="single" w:sz="4" w:space="0" w:color="auto"/>
            </w:tcBorders>
          </w:tcPr>
          <w:p w:rsidR="00FB6818" w:rsidRPr="00B2535B" w:rsidP="004B5544" w14:paraId="11CF761B" w14:textId="2367CFCA">
            <w:pPr>
              <w:ind w:left="-59"/>
              <w:jc w:val="center"/>
              <w:rPr>
                <w:rFonts w:ascii="Arial" w:hAnsi="Arial" w:cs="Arial"/>
                <w:sz w:val="20"/>
                <w:szCs w:val="20"/>
              </w:rPr>
            </w:pPr>
            <w:r>
              <w:rPr>
                <w:rFonts w:ascii="Arial" w:hAnsi="Arial" w:cs="Arial"/>
                <w:sz w:val="20"/>
                <w:szCs w:val="20"/>
              </w:rPr>
              <w:t>$5,625</w:t>
            </w:r>
          </w:p>
        </w:tc>
        <w:tc>
          <w:tcPr>
            <w:tcW w:w="283" w:type="dxa"/>
            <w:tcBorders>
              <w:top w:val="single" w:sz="4" w:space="0" w:color="auto"/>
              <w:left w:val="single" w:sz="4" w:space="0" w:color="auto"/>
              <w:bottom w:val="single" w:sz="4" w:space="0" w:color="auto"/>
              <w:right w:val="single" w:sz="4" w:space="0" w:color="auto"/>
            </w:tcBorders>
          </w:tcPr>
          <w:p w:rsidR="00FB6818" w:rsidRPr="00B2535B" w:rsidP="004B5544" w14:paraId="5EF29FD5" w14:textId="609B3838">
            <w:pPr>
              <w:ind w:left="-89" w:right="-75"/>
              <w:jc w:val="center"/>
              <w:rPr>
                <w:rFonts w:ascii="Arial" w:hAnsi="Arial" w:cs="Arial"/>
                <w:sz w:val="20"/>
                <w:szCs w:val="20"/>
              </w:rPr>
            </w:pPr>
            <w:r>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FB6818" w:rsidRPr="00B2535B" w:rsidP="004B5544" w14:paraId="1CEA86CC" w14:textId="09FCA85B">
            <w:pPr>
              <w:ind w:left="-44"/>
              <w:jc w:val="center"/>
              <w:rPr>
                <w:rFonts w:ascii="Arial" w:hAnsi="Arial" w:cs="Arial"/>
                <w:sz w:val="20"/>
                <w:szCs w:val="20"/>
              </w:rPr>
            </w:pPr>
            <w:r>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FB6818" w:rsidRPr="00B2535B" w:rsidP="004B5544" w14:paraId="6C420078" w14:textId="3CD37131">
            <w:pPr>
              <w:rPr>
                <w:rFonts w:ascii="Arial" w:hAnsi="Arial" w:cs="Arial"/>
                <w:sz w:val="20"/>
                <w:szCs w:val="20"/>
              </w:rPr>
            </w:pPr>
            <w:r>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FB6818" w:rsidRPr="00B2535B" w:rsidP="004B5544" w14:paraId="3B18FCEC" w14:textId="59A27A15">
            <w:pPr>
              <w:ind w:left="-59"/>
              <w:jc w:val="center"/>
              <w:rPr>
                <w:rFonts w:ascii="Arial" w:hAnsi="Arial" w:cs="Arial"/>
                <w:sz w:val="20"/>
                <w:szCs w:val="20"/>
              </w:rPr>
            </w:pPr>
            <w:r>
              <w:rPr>
                <w:rFonts w:ascii="Arial" w:hAnsi="Arial" w:cs="Arial"/>
                <w:sz w:val="20"/>
                <w:szCs w:val="20"/>
              </w:rPr>
              <w:t>$5,625</w:t>
            </w:r>
          </w:p>
        </w:tc>
      </w:tr>
      <w:tr w14:paraId="6EACA211"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B32A4F" w:rsidRPr="00B2535B" w:rsidP="004B5544" w14:paraId="3EB5E177" w14:textId="24CC156F">
            <w:pPr>
              <w:ind w:left="-15" w:right="-75" w:firstLine="16"/>
              <w:rPr>
                <w:rFonts w:ascii="Arial" w:hAnsi="Arial" w:cs="Arial"/>
                <w:b/>
                <w:sz w:val="20"/>
                <w:szCs w:val="20"/>
              </w:rPr>
            </w:pPr>
            <w:r w:rsidRPr="00B2535B">
              <w:rPr>
                <w:rFonts w:ascii="Arial" w:hAnsi="Arial" w:cs="Arial"/>
                <w:b/>
                <w:sz w:val="20"/>
                <w:szCs w:val="20"/>
              </w:rPr>
              <w:t>Grand Total</w:t>
            </w:r>
          </w:p>
        </w:tc>
        <w:tc>
          <w:tcPr>
            <w:tcW w:w="2240" w:type="dxa"/>
            <w:tcBorders>
              <w:top w:val="single" w:sz="4" w:space="0" w:color="auto"/>
              <w:left w:val="single" w:sz="4" w:space="0" w:color="auto"/>
              <w:bottom w:val="single" w:sz="4" w:space="0" w:color="auto"/>
              <w:right w:val="single" w:sz="4" w:space="0" w:color="auto"/>
            </w:tcBorders>
          </w:tcPr>
          <w:p w:rsidR="00B32A4F" w:rsidRPr="00B2535B" w:rsidP="004B5544" w14:paraId="6297755C" w14:textId="1291B4C1">
            <w:pPr>
              <w:ind w:left="-59"/>
              <w:jc w:val="center"/>
              <w:rPr>
                <w:rFonts w:ascii="Arial" w:hAnsi="Arial" w:cs="Arial"/>
                <w:b/>
                <w:sz w:val="20"/>
                <w:szCs w:val="20"/>
              </w:rPr>
            </w:pPr>
            <w:r w:rsidRPr="00B2535B">
              <w:rPr>
                <w:rFonts w:ascii="Arial" w:hAnsi="Arial" w:cs="Arial"/>
                <w:b/>
                <w:sz w:val="20"/>
                <w:szCs w:val="20"/>
              </w:rPr>
              <w:t>$</w:t>
            </w:r>
            <w:r w:rsidR="00190718">
              <w:rPr>
                <w:rFonts w:ascii="Arial" w:hAnsi="Arial" w:cs="Arial"/>
                <w:b/>
                <w:sz w:val="20"/>
                <w:szCs w:val="20"/>
              </w:rPr>
              <w:t>280,209</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677E302C" w14:textId="136568AD">
            <w:pPr>
              <w:ind w:left="-89" w:right="-75"/>
              <w:jc w:val="center"/>
              <w:rPr>
                <w:rFonts w:ascii="Arial" w:hAnsi="Arial" w:cs="Arial"/>
                <w:b/>
                <w:sz w:val="20"/>
                <w:szCs w:val="20"/>
              </w:rPr>
            </w:pPr>
            <w:r w:rsidRPr="00B2535B">
              <w:rPr>
                <w:rFonts w:ascii="Arial" w:hAnsi="Arial" w:cs="Arial"/>
                <w:b/>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6F0AFB72" w14:textId="6F1C7BFD">
            <w:pPr>
              <w:ind w:left="-44"/>
              <w:jc w:val="center"/>
              <w:rPr>
                <w:rFonts w:ascii="Arial" w:hAnsi="Arial" w:cs="Arial"/>
                <w:b/>
                <w:sz w:val="20"/>
                <w:szCs w:val="20"/>
              </w:rPr>
            </w:pPr>
            <w:r w:rsidRPr="00B2535B">
              <w:rPr>
                <w:rFonts w:ascii="Arial" w:hAnsi="Arial" w:cs="Arial"/>
                <w:b/>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135D4119" w14:textId="67378C9F">
            <w:pPr>
              <w:jc w:val="center"/>
              <w:rPr>
                <w:rFonts w:ascii="Arial" w:hAnsi="Arial" w:cs="Arial"/>
                <w:b/>
                <w:sz w:val="20"/>
                <w:szCs w:val="20"/>
              </w:rPr>
            </w:pPr>
            <w:r w:rsidRPr="00B2535B">
              <w:rPr>
                <w:rFonts w:ascii="Arial" w:hAnsi="Arial" w:cs="Arial"/>
                <w:b/>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B32A4F" w:rsidRPr="00B2535B" w:rsidP="004B5544" w14:paraId="7B971925" w14:textId="78443E7E">
            <w:pPr>
              <w:ind w:left="-59"/>
              <w:jc w:val="center"/>
              <w:rPr>
                <w:rFonts w:ascii="Arial" w:hAnsi="Arial" w:cs="Arial"/>
                <w:b/>
                <w:sz w:val="20"/>
                <w:szCs w:val="20"/>
              </w:rPr>
            </w:pPr>
            <w:r w:rsidRPr="00B2535B">
              <w:rPr>
                <w:rFonts w:ascii="Arial" w:hAnsi="Arial" w:cs="Arial"/>
                <w:b/>
                <w:sz w:val="20"/>
                <w:szCs w:val="20"/>
              </w:rPr>
              <w:t>$</w:t>
            </w:r>
            <w:r w:rsidR="00190718">
              <w:rPr>
                <w:rFonts w:ascii="Arial" w:hAnsi="Arial" w:cs="Arial"/>
                <w:b/>
                <w:sz w:val="20"/>
                <w:szCs w:val="20"/>
              </w:rPr>
              <w:t>280,209</w:t>
            </w:r>
          </w:p>
        </w:tc>
      </w:tr>
      <w:tr w14:paraId="1E1411B4" w14:textId="77777777" w:rsidTr="002E0480">
        <w:tblPrEx>
          <w:tblW w:w="8991" w:type="dxa"/>
          <w:tblInd w:w="535" w:type="dxa"/>
          <w:tblLook w:val="04A0"/>
        </w:tblPrEx>
        <w:tc>
          <w:tcPr>
            <w:tcW w:w="8991" w:type="dxa"/>
            <w:gridSpan w:val="6"/>
            <w:tcBorders>
              <w:top w:val="single" w:sz="4" w:space="0" w:color="auto"/>
              <w:left w:val="single" w:sz="4" w:space="0" w:color="auto"/>
              <w:bottom w:val="single" w:sz="4" w:space="0" w:color="auto"/>
              <w:right w:val="single" w:sz="4" w:space="0" w:color="auto"/>
            </w:tcBorders>
          </w:tcPr>
          <w:p w:rsidR="00E3309F" w:rsidRPr="004B5544" w:rsidP="004B5544" w14:paraId="2982E83C" w14:textId="39EB6249">
            <w:pPr>
              <w:ind w:left="-59"/>
              <w:rPr>
                <w:rFonts w:ascii="Arial" w:hAnsi="Arial" w:cs="Arial"/>
                <w:sz w:val="18"/>
                <w:szCs w:val="18"/>
              </w:rPr>
            </w:pPr>
            <w:r w:rsidRPr="004B5544">
              <w:rPr>
                <w:rFonts w:ascii="Arial" w:hAnsi="Arial" w:cs="Arial"/>
                <w:sz w:val="18"/>
                <w:szCs w:val="18"/>
              </w:rPr>
              <w:t>Table costs are based on 202</w:t>
            </w:r>
            <w:r w:rsidR="00FB6818">
              <w:rPr>
                <w:rFonts w:ascii="Arial" w:hAnsi="Arial" w:cs="Arial"/>
                <w:sz w:val="18"/>
                <w:szCs w:val="18"/>
              </w:rPr>
              <w:t>2</w:t>
            </w:r>
            <w:r w:rsidRPr="004B5544">
              <w:rPr>
                <w:rFonts w:ascii="Arial" w:hAnsi="Arial" w:cs="Arial"/>
                <w:sz w:val="18"/>
                <w:szCs w:val="18"/>
              </w:rPr>
              <w:t xml:space="preserve"> actuals obtained from IRS Chief Financial </w:t>
            </w:r>
            <w:r w:rsidRPr="00B2535B">
              <w:rPr>
                <w:rFonts w:ascii="Arial" w:hAnsi="Arial" w:cs="Arial"/>
                <w:sz w:val="18"/>
                <w:szCs w:val="18"/>
              </w:rPr>
              <w:t>Officer</w:t>
            </w:r>
            <w:r w:rsidRPr="004B5544">
              <w:rPr>
                <w:rFonts w:ascii="Arial" w:hAnsi="Arial" w:cs="Arial"/>
                <w:sz w:val="18"/>
                <w:szCs w:val="18"/>
              </w:rPr>
              <w:t xml:space="preserve"> and Media and Publications</w:t>
            </w:r>
          </w:p>
        </w:tc>
      </w:tr>
      <w:tr w14:paraId="4A5CCFD1" w14:textId="77777777" w:rsidTr="002D29C7">
        <w:tblPrEx>
          <w:tblW w:w="8991" w:type="dxa"/>
          <w:tblInd w:w="535" w:type="dxa"/>
          <w:tblLook w:val="04A0"/>
        </w:tblPrEx>
        <w:tc>
          <w:tcPr>
            <w:tcW w:w="8991" w:type="dxa"/>
            <w:gridSpan w:val="6"/>
            <w:tcBorders>
              <w:top w:val="single" w:sz="4" w:space="0" w:color="auto"/>
              <w:left w:val="single" w:sz="4" w:space="0" w:color="auto"/>
              <w:bottom w:val="single" w:sz="4" w:space="0" w:color="auto"/>
              <w:right w:val="single" w:sz="4" w:space="0" w:color="auto"/>
            </w:tcBorders>
          </w:tcPr>
          <w:p w:rsidR="00E3309F" w:rsidRPr="004B5544" w:rsidP="004B5544" w14:paraId="63338406" w14:textId="7FB5549D">
            <w:pPr>
              <w:ind w:left="-59"/>
              <w:rPr>
                <w:rFonts w:ascii="Arial" w:hAnsi="Arial" w:cs="Arial"/>
                <w:sz w:val="18"/>
                <w:szCs w:val="18"/>
              </w:rPr>
            </w:pPr>
            <w:r w:rsidRPr="004B5544">
              <w:rPr>
                <w:rFonts w:ascii="Arial" w:hAnsi="Arial" w:cs="Arial"/>
                <w:sz w:val="18"/>
                <w:szCs w:val="18"/>
              </w:rPr>
              <w:t>* New product costs will be included in the next collection update.</w:t>
            </w:r>
          </w:p>
        </w:tc>
      </w:tr>
    </w:tbl>
    <w:p w:rsidR="00F742C2" w:rsidP="002341BB" w14:paraId="5E9AEACF" w14:textId="6F2398D7">
      <w:pPr>
        <w:ind w:left="540"/>
        <w:rPr>
          <w:rFonts w:ascii="Arial" w:hAnsi="Arial" w:cs="Arial"/>
        </w:rPr>
      </w:pPr>
    </w:p>
    <w:p w:rsidR="00B32A4F" w:rsidRPr="008F5A22" w:rsidP="002341BB" w14:paraId="43AB5735" w14:textId="77777777">
      <w:pPr>
        <w:ind w:left="540"/>
        <w:rPr>
          <w:rFonts w:ascii="Arial" w:hAnsi="Arial" w:cs="Arial"/>
        </w:rPr>
      </w:pPr>
    </w:p>
    <w:p w:rsidR="009D096A" w14:paraId="18BAE0D9" w14:textId="77777777">
      <w:pPr>
        <w:rPr>
          <w:rFonts w:ascii="Arial" w:hAnsi="Arial" w:cs="Arial"/>
          <w:b/>
          <w:bCs/>
          <w:u w:val="single"/>
        </w:rPr>
      </w:pPr>
      <w:r w:rsidRPr="008F5A22">
        <w:rPr>
          <w:rFonts w:ascii="Arial" w:hAnsi="Arial" w:cs="Arial"/>
          <w:b/>
          <w:bCs/>
        </w:rPr>
        <w:t xml:space="preserve">15.  </w:t>
      </w:r>
      <w:r w:rsidRPr="008F5A22">
        <w:rPr>
          <w:rFonts w:ascii="Arial" w:hAnsi="Arial" w:cs="Arial"/>
          <w:b/>
          <w:bCs/>
          <w:u w:val="single"/>
        </w:rPr>
        <w:t>REASONS FOR CHANGE IN BURDEN</w:t>
      </w:r>
    </w:p>
    <w:p w:rsidR="008F5A22" w:rsidRPr="008F5A22" w14:paraId="54509742" w14:textId="77777777">
      <w:pPr>
        <w:rPr>
          <w:rFonts w:ascii="Arial" w:hAnsi="Arial" w:cs="Arial"/>
          <w:b/>
          <w:bCs/>
          <w:u w:val="single"/>
        </w:rPr>
      </w:pPr>
    </w:p>
    <w:p w:rsidR="00C3324D" w:rsidRPr="0056101A" w:rsidP="005F4D7B" w14:paraId="77EBB1FC" w14:textId="3F9F8F4B">
      <w:pPr>
        <w:ind w:left="540" w:right="-72"/>
        <w:rPr>
          <w:rFonts w:ascii="Arial" w:hAnsi="Arial" w:cs="Arial"/>
        </w:rPr>
      </w:pPr>
      <w:r>
        <w:rPr>
          <w:rFonts w:ascii="Arial" w:hAnsi="Arial" w:cs="Arial"/>
        </w:rPr>
        <w:t xml:space="preserve">The </w:t>
      </w:r>
      <w:r w:rsidRPr="000F58B6">
        <w:rPr>
          <w:rFonts w:ascii="Arial" w:hAnsi="Arial" w:cs="Arial"/>
        </w:rPr>
        <w:t>IRS is making this submission</w:t>
      </w:r>
      <w:r w:rsidR="00D85E6B">
        <w:rPr>
          <w:rFonts w:ascii="Arial" w:hAnsi="Arial" w:cs="Arial"/>
        </w:rPr>
        <w:t xml:space="preserve"> because IRC </w:t>
      </w:r>
      <w:r>
        <w:rPr>
          <w:rFonts w:ascii="Arial" w:hAnsi="Arial" w:cs="Arial"/>
        </w:rPr>
        <w:t xml:space="preserve">section </w:t>
      </w:r>
      <w:r w:rsidR="00D85E6B">
        <w:rPr>
          <w:rFonts w:ascii="Arial" w:hAnsi="Arial" w:cs="Arial"/>
        </w:rPr>
        <w:t>5000D</w:t>
      </w:r>
      <w:r w:rsidR="005F4D7B">
        <w:rPr>
          <w:rFonts w:ascii="Arial" w:hAnsi="Arial" w:cs="Arial"/>
        </w:rPr>
        <w:t xml:space="preserve">, enacted as part of the Inflation Reduction Act of 2022, imposes an excise tax on certain sales of certain drugs. </w:t>
      </w:r>
      <w:r w:rsidR="00FB6818">
        <w:rPr>
          <w:rFonts w:ascii="Arial" w:hAnsi="Arial" w:cs="Arial"/>
        </w:rPr>
        <w:t xml:space="preserve">Final </w:t>
      </w:r>
      <w:r w:rsidR="005F4D7B">
        <w:rPr>
          <w:rFonts w:ascii="Arial" w:hAnsi="Arial" w:cs="Arial"/>
        </w:rPr>
        <w:t xml:space="preserve">regulations </w:t>
      </w:r>
      <w:r w:rsidR="00FB6818">
        <w:rPr>
          <w:rFonts w:ascii="Arial" w:hAnsi="Arial" w:cs="Arial"/>
        </w:rPr>
        <w:t>require</w:t>
      </w:r>
      <w:r w:rsidR="005F4D7B">
        <w:rPr>
          <w:rFonts w:ascii="Arial" w:hAnsi="Arial" w:cs="Arial"/>
        </w:rPr>
        <w:t xml:space="preserve"> </w:t>
      </w:r>
      <w:r>
        <w:rPr>
          <w:rFonts w:ascii="Arial" w:hAnsi="Arial" w:cs="Arial"/>
        </w:rPr>
        <w:t xml:space="preserve">IRC </w:t>
      </w:r>
      <w:r w:rsidR="005F4D7B">
        <w:rPr>
          <w:rFonts w:ascii="Arial" w:hAnsi="Arial" w:cs="Arial"/>
        </w:rPr>
        <w:t xml:space="preserve">section 5000D taxpayers to report tax liability on Form 720. A line </w:t>
      </w:r>
      <w:r w:rsidR="00FB6818">
        <w:rPr>
          <w:rFonts w:ascii="Arial" w:hAnsi="Arial" w:cs="Arial"/>
        </w:rPr>
        <w:t xml:space="preserve">was </w:t>
      </w:r>
      <w:r w:rsidR="005F4D7B">
        <w:rPr>
          <w:rFonts w:ascii="Arial" w:hAnsi="Arial" w:cs="Arial"/>
        </w:rPr>
        <w:t xml:space="preserve">added to Form 720 to effectuate the provisions of IRC </w:t>
      </w:r>
      <w:r>
        <w:rPr>
          <w:rFonts w:ascii="Arial" w:hAnsi="Arial" w:cs="Arial"/>
        </w:rPr>
        <w:t xml:space="preserve">section </w:t>
      </w:r>
      <w:r w:rsidR="005F4D7B">
        <w:rPr>
          <w:rFonts w:ascii="Arial" w:hAnsi="Arial" w:cs="Arial"/>
        </w:rPr>
        <w:t>5000D</w:t>
      </w:r>
      <w:r w:rsidR="00C2179D">
        <w:rPr>
          <w:rFonts w:ascii="Arial" w:hAnsi="Arial" w:cs="Arial"/>
        </w:rPr>
        <w:t>.</w:t>
      </w:r>
      <w:r w:rsidR="009446A1">
        <w:rPr>
          <w:rFonts w:ascii="Arial" w:hAnsi="Arial" w:cs="Arial"/>
        </w:rPr>
        <w:t xml:space="preserve"> This is increased the burden by 1,380 hours due to new statutory requirements. Additionally, IRS has re-evaluated the burden </w:t>
      </w:r>
      <w:r w:rsidR="008D5C5E">
        <w:rPr>
          <w:rFonts w:ascii="Arial" w:hAnsi="Arial" w:cs="Arial"/>
        </w:rPr>
        <w:t xml:space="preserve">calculations </w:t>
      </w:r>
      <w:r w:rsidR="009446A1">
        <w:rPr>
          <w:rFonts w:ascii="Arial" w:hAnsi="Arial" w:cs="Arial"/>
        </w:rPr>
        <w:t xml:space="preserve">which has increased the burden by 353,220 hours due to Agency Estimate.  </w:t>
      </w:r>
    </w:p>
    <w:p w:rsidR="009D096A" w:rsidRPr="008F5A22" w14:paraId="2FA5AB6F" w14:textId="77777777">
      <w:pPr>
        <w:rPr>
          <w:rFonts w:ascii="Arial" w:hAnsi="Arial" w:cs="Arial"/>
          <w:b/>
          <w:bCs/>
        </w:rPr>
      </w:pPr>
    </w:p>
    <w:p w:rsidR="009D096A" w:rsidRPr="008F5A22" w14:paraId="01AE8A4F" w14:textId="77777777">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009D096A" w:rsidRPr="008F5A22" w14:paraId="1FFCA908" w14:textId="77777777">
      <w:pPr>
        <w:rPr>
          <w:rFonts w:ascii="Arial" w:hAnsi="Arial" w:cs="Arial"/>
        </w:rPr>
      </w:pPr>
    </w:p>
    <w:p w:rsidR="005D10F4" w:rsidRPr="0056101A" w:rsidP="005D10F4" w14:paraId="3AED5174" w14:textId="77777777">
      <w:pPr>
        <w:rPr>
          <w:rFonts w:ascii="Arial" w:hAnsi="Arial" w:cs="Arial"/>
        </w:rPr>
      </w:pPr>
      <w:r>
        <w:rPr>
          <w:rFonts w:ascii="Arial" w:hAnsi="Arial" w:cs="Arial"/>
          <w:snapToGrid w:val="0"/>
        </w:rPr>
        <w:t xml:space="preserve">     </w:t>
      </w:r>
      <w:r w:rsidRPr="0056101A">
        <w:rPr>
          <w:rFonts w:ascii="Arial" w:hAnsi="Arial" w:cs="Arial"/>
          <w:snapToGrid w:val="0"/>
        </w:rPr>
        <w:t xml:space="preserve">There are no plans for tabulation, statistical </w:t>
      </w:r>
      <w:r w:rsidRPr="0056101A">
        <w:rPr>
          <w:rFonts w:ascii="Arial" w:hAnsi="Arial" w:cs="Arial"/>
          <w:snapToGrid w:val="0"/>
        </w:rPr>
        <w:t>analysis</w:t>
      </w:r>
      <w:r w:rsidRPr="0056101A">
        <w:rPr>
          <w:rFonts w:ascii="Arial" w:hAnsi="Arial" w:cs="Arial"/>
          <w:snapToGrid w:val="0"/>
        </w:rPr>
        <w:t xml:space="preserve"> and publication.</w:t>
      </w:r>
    </w:p>
    <w:p w:rsidR="009D096A" w:rsidRPr="008F5A22" w14:paraId="3D5AACCD" w14:textId="77777777">
      <w:pPr>
        <w:rPr>
          <w:rFonts w:ascii="Arial" w:hAnsi="Arial" w:cs="Arial"/>
          <w:b/>
          <w:bCs/>
        </w:rPr>
      </w:pPr>
    </w:p>
    <w:p w:rsidR="008F5A22" w14:paraId="5AA41042" w14:textId="77777777">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Pr="008F5A22" w:rsidR="00FB2B8B">
        <w:rPr>
          <w:rFonts w:ascii="Arial" w:hAnsi="Arial" w:cs="Arial"/>
          <w:b/>
          <w:bCs/>
          <w:u w:val="single"/>
        </w:rPr>
        <w:t xml:space="preserve"> </w:t>
      </w:r>
    </w:p>
    <w:p w:rsidR="009D096A" w:rsidRPr="008F5A22" w:rsidP="008F5A22" w14:paraId="6310A15F" w14:textId="77777777">
      <w:pPr>
        <w:ind w:left="540"/>
        <w:rPr>
          <w:rFonts w:ascii="Arial" w:hAnsi="Arial" w:cs="Arial"/>
          <w:b/>
          <w:bCs/>
        </w:rPr>
      </w:pPr>
      <w:r w:rsidRPr="008F5A22">
        <w:rPr>
          <w:rFonts w:ascii="Arial" w:hAnsi="Arial" w:cs="Arial"/>
          <w:b/>
          <w:bCs/>
          <w:u w:val="single"/>
        </w:rPr>
        <w:t>INAPPROPRIATE</w:t>
      </w:r>
    </w:p>
    <w:p w:rsidR="009D096A" w:rsidRPr="008F5A22" w14:paraId="100B9AD9" w14:textId="77777777">
      <w:pPr>
        <w:rPr>
          <w:rFonts w:ascii="Arial" w:hAnsi="Arial" w:cs="Arial"/>
        </w:rPr>
      </w:pPr>
    </w:p>
    <w:p w:rsidR="00B32A4F" w:rsidP="00315634" w14:paraId="0AAF2F35" w14:textId="2F5BABFC">
      <w:pPr>
        <w:ind w:left="540"/>
        <w:rPr>
          <w:rFonts w:ascii="Arial" w:hAnsi="Arial" w:cs="Arial"/>
        </w:rPr>
      </w:pPr>
      <w:r>
        <w:rPr>
          <w:rFonts w:ascii="Arial" w:hAnsi="Arial" w:cs="Arial"/>
        </w:rPr>
        <w:t xml:space="preserve">It is </w:t>
      </w:r>
      <w:r w:rsidRPr="0056101A" w:rsidR="005D10F4">
        <w:rPr>
          <w:rFonts w:ascii="Arial" w:hAnsi="Arial" w:cs="Arial"/>
        </w:rPr>
        <w:t>believe</w:t>
      </w:r>
      <w:r>
        <w:rPr>
          <w:rFonts w:ascii="Arial" w:hAnsi="Arial" w:cs="Arial"/>
        </w:rPr>
        <w:t>d</w:t>
      </w:r>
      <w:r w:rsidRPr="0056101A" w:rsidR="005D10F4">
        <w:rPr>
          <w:rFonts w:ascii="Arial" w:hAnsi="Arial" w:cs="Arial"/>
        </w:rPr>
        <w:t xml:space="preserve"> that displaying the OMB expiration date is inappropriate because it could cause confusion by leading taxpayers to believe that the </w:t>
      </w:r>
      <w:r w:rsidR="005D10F4">
        <w:rPr>
          <w:rFonts w:ascii="Arial" w:hAnsi="Arial" w:cs="Arial"/>
        </w:rPr>
        <w:t xml:space="preserve">form </w:t>
      </w:r>
      <w:r w:rsidRPr="0056101A" w:rsidR="005D10F4">
        <w:rPr>
          <w:rFonts w:ascii="Arial" w:hAnsi="Arial" w:cs="Arial"/>
        </w:rPr>
        <w:t>sunset</w:t>
      </w:r>
      <w:r w:rsidR="005D10F4">
        <w:rPr>
          <w:rFonts w:ascii="Arial" w:hAnsi="Arial" w:cs="Arial"/>
        </w:rPr>
        <w:t>s</w:t>
      </w:r>
      <w:r w:rsidRPr="0056101A" w:rsidR="005D10F4">
        <w:rPr>
          <w:rFonts w:ascii="Arial" w:hAnsi="Arial" w:cs="Arial"/>
        </w:rPr>
        <w:t xml:space="preserve"> as of the expiration date. Taxpayers are not likely to be aware that the </w:t>
      </w:r>
      <w:r w:rsidR="0030029A">
        <w:rPr>
          <w:rFonts w:ascii="Arial" w:hAnsi="Arial" w:cs="Arial"/>
        </w:rPr>
        <w:t xml:space="preserve">IRS </w:t>
      </w:r>
      <w:r w:rsidRPr="0056101A" w:rsidR="005D10F4">
        <w:rPr>
          <w:rFonts w:ascii="Arial" w:hAnsi="Arial" w:cs="Arial"/>
        </w:rPr>
        <w:t>intends to request renewal of the OMB approval and obtain a new expiration date before the old one expires.</w:t>
      </w:r>
    </w:p>
    <w:p w:rsidR="00B32A4F" w:rsidRPr="008F5A22" w14:paraId="4DB221EC" w14:textId="77777777">
      <w:pPr>
        <w:rPr>
          <w:rFonts w:ascii="Arial" w:hAnsi="Arial" w:cs="Arial"/>
        </w:rPr>
      </w:pPr>
    </w:p>
    <w:p w:rsidR="009D096A" w:rsidRPr="008F5A22" w:rsidP="005D10F4" w14:paraId="0124F214" w14:textId="77777777">
      <w:pPr>
        <w:rPr>
          <w:rFonts w:ascii="Arial" w:hAnsi="Arial" w:cs="Arial"/>
          <w:b/>
          <w:bCs/>
        </w:rPr>
      </w:pPr>
      <w:r w:rsidRPr="008F5A22">
        <w:rPr>
          <w:rFonts w:ascii="Arial" w:hAnsi="Arial" w:cs="Arial"/>
          <w:b/>
          <w:bCs/>
        </w:rPr>
        <w:t xml:space="preserve">18.  </w:t>
      </w:r>
      <w:r w:rsidRPr="008F5A22">
        <w:rPr>
          <w:rFonts w:ascii="Arial" w:hAnsi="Arial" w:cs="Arial"/>
          <w:b/>
          <w:bCs/>
          <w:u w:val="single"/>
        </w:rPr>
        <w:t xml:space="preserve">EXCEPTIONS TO THE CERTIFICATION STATEMENT </w:t>
      </w:r>
    </w:p>
    <w:p w:rsidR="009D096A" w:rsidRPr="008F5A22" w14:paraId="016799F9" w14:textId="77777777">
      <w:pPr>
        <w:rPr>
          <w:rFonts w:ascii="Arial" w:hAnsi="Arial" w:cs="Arial"/>
        </w:rPr>
      </w:pPr>
    </w:p>
    <w:p w:rsidR="005D10F4" w:rsidRPr="0056101A" w:rsidP="005D10F4" w14:paraId="7E8A9B7A" w14:textId="77777777">
      <w:pPr>
        <w:rPr>
          <w:rFonts w:ascii="Arial" w:hAnsi="Arial" w:cs="Arial"/>
          <w:snapToGrid w:val="0"/>
        </w:rPr>
      </w:pPr>
      <w:r>
        <w:rPr>
          <w:rFonts w:ascii="Arial" w:hAnsi="Arial" w:cs="Arial"/>
        </w:rPr>
        <w:t xml:space="preserve">     </w:t>
      </w:r>
      <w:r w:rsidRPr="0056101A">
        <w:rPr>
          <w:rFonts w:ascii="Arial" w:hAnsi="Arial" w:cs="Arial"/>
          <w:snapToGrid w:val="0"/>
        </w:rPr>
        <w:t>There are no exceptions to the certification statement.</w:t>
      </w:r>
    </w:p>
    <w:p w:rsidR="009D096A" w:rsidRPr="008F5A22" w14:paraId="267BA19A" w14:textId="77777777">
      <w:pPr>
        <w:rPr>
          <w:rFonts w:ascii="Arial" w:hAnsi="Arial" w:cs="Arial"/>
        </w:rPr>
      </w:pPr>
    </w:p>
    <w:p w:rsidR="009D096A" w:rsidRPr="008F5A22" w:rsidP="00C2179D" w14:paraId="6346ECE3" w14:textId="7DA3D984">
      <w:pPr>
        <w:ind w:left="615"/>
        <w:rPr>
          <w:rFonts w:ascii="Arial" w:hAnsi="Arial" w:cs="Arial"/>
        </w:rPr>
      </w:pPr>
      <w:r w:rsidRPr="008F5A22">
        <w:rPr>
          <w:rFonts w:ascii="Arial" w:hAnsi="Arial" w:cs="Arial"/>
          <w:b/>
          <w:bCs/>
          <w:u w:val="single"/>
        </w:rPr>
        <w:t>Note:</w:t>
      </w:r>
      <w:r w:rsidRPr="008F5A22">
        <w:rPr>
          <w:rFonts w:ascii="Arial" w:hAnsi="Arial" w:cs="Arial"/>
        </w:rPr>
        <w:t xml:space="preserve">  The following paragraph applies to </w:t>
      </w:r>
      <w:r w:rsidRPr="008F5A22" w:rsidR="00C20AB8">
        <w:rPr>
          <w:rFonts w:ascii="Arial" w:hAnsi="Arial" w:cs="Arial"/>
        </w:rPr>
        <w:t>all</w:t>
      </w:r>
      <w:r w:rsidRPr="008F5A22">
        <w:rPr>
          <w:rFonts w:ascii="Arial" w:hAnsi="Arial" w:cs="Arial"/>
        </w:rPr>
        <w:t xml:space="preserve"> the collections</w:t>
      </w:r>
      <w:r w:rsidRPr="008F5A22" w:rsidR="00FB2B8B">
        <w:rPr>
          <w:rFonts w:ascii="Arial" w:hAnsi="Arial" w:cs="Arial"/>
        </w:rPr>
        <w:t xml:space="preserve"> </w:t>
      </w:r>
      <w:r w:rsidRPr="008F5A22">
        <w:rPr>
          <w:rFonts w:ascii="Arial" w:hAnsi="Arial" w:cs="Arial"/>
        </w:rPr>
        <w:t>of information in this submission:</w:t>
      </w:r>
    </w:p>
    <w:p w:rsidR="009D096A" w14:paraId="11267C88" w14:textId="77777777">
      <w:pPr>
        <w:rPr>
          <w:rFonts w:ascii="Arial" w:hAnsi="Arial" w:cs="Arial"/>
        </w:rPr>
      </w:pPr>
    </w:p>
    <w:p w:rsidR="00B32A4F" w:rsidRPr="008F5A22" w14:paraId="32FAA6E5" w14:textId="1F3D63B3">
      <w:pPr>
        <w:rPr>
          <w:rFonts w:ascii="Arial" w:hAnsi="Arial" w:cs="Arial"/>
        </w:rPr>
        <w:sectPr>
          <w:type w:val="continuous"/>
          <w:pgSz w:w="12240" w:h="15840"/>
          <w:pgMar w:top="1368" w:right="1368" w:bottom="1368" w:left="1368" w:header="1368" w:footer="1368" w:gutter="0"/>
          <w:cols w:space="720"/>
          <w:noEndnote/>
        </w:sectPr>
      </w:pPr>
    </w:p>
    <w:p w:rsidR="009D096A" w:rsidP="00C20AB8" w14:paraId="64EAC7BF" w14:textId="6E7E30BC">
      <w:pPr>
        <w:ind w:left="615"/>
        <w:rPr>
          <w:rFonts w:ascii="Courier New" w:hAnsi="Courier New" w:cs="Courier New"/>
        </w:rPr>
      </w:pPr>
      <w:r w:rsidRPr="008F5A22">
        <w:rPr>
          <w:rFonts w:ascii="Arial" w:hAnsi="Arial" w:cs="Arial"/>
        </w:rPr>
        <w:t>An agency may not conduct or sponsor, and a person is not</w:t>
      </w:r>
      <w:r w:rsidRPr="008F5A22" w:rsidR="00FB2B8B">
        <w:rPr>
          <w:rFonts w:ascii="Arial" w:hAnsi="Arial" w:cs="Arial"/>
        </w:rPr>
        <w:t xml:space="preserve"> </w:t>
      </w:r>
      <w:r w:rsidRPr="008F5A22">
        <w:rPr>
          <w:rFonts w:ascii="Arial" w:hAnsi="Arial" w:cs="Arial"/>
        </w:rPr>
        <w:t xml:space="preserve">required to respond to, a collection of information unless the collection of information displays a valid OMB control number. Books or records relating to a collection of information must be retained </w:t>
      </w:r>
      <w:r w:rsidRPr="008F5A22" w:rsidR="00C20AB8">
        <w:rPr>
          <w:rFonts w:ascii="Arial" w:hAnsi="Arial" w:cs="Arial"/>
        </w:rPr>
        <w:t>if</w:t>
      </w:r>
      <w:r w:rsidRPr="008F5A22">
        <w:rPr>
          <w:rFonts w:ascii="Arial" w:hAnsi="Arial" w:cs="Arial"/>
        </w:rPr>
        <w:t xml:space="preserve"> their contents may become material in the administration of any internal revenue law. Generally, tax returns and tax return information are confidential, as required by 26 U.S.C. 6103.</w:t>
      </w:r>
      <w:r w:rsidRPr="008F5A22">
        <w:rPr>
          <w:rFonts w:ascii="Arial" w:hAnsi="Arial" w:cs="Arial"/>
        </w:rPr>
        <w:tab/>
        <w:t xml:space="preserve">  </w:t>
      </w:r>
    </w:p>
    <w:sectPr w:rsidSect="009D096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1A4D8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9F39A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3CA583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D2567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011EFA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0DEEEA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A62AB"/>
    <w:multiLevelType w:val="hybridMultilevel"/>
    <w:tmpl w:val="FDDEEDBC"/>
    <w:lvl w:ilvl="0">
      <w:start w:val="0"/>
      <w:numFmt w:val="bullet"/>
      <w:lvlText w:val="-"/>
      <w:lvlJc w:val="left"/>
      <w:pPr>
        <w:ind w:left="720" w:hanging="360"/>
      </w:pPr>
      <w:rPr>
        <w:rFonts w:ascii="Sakkal Majalla" w:hAnsi="Sakkal Majalla" w:eastAsiaTheme="minorEastAsia" w:cs="Sakkal Majall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BA62162"/>
    <w:multiLevelType w:val="hybridMultilevel"/>
    <w:tmpl w:val="2AC65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
    <w:nsid w:val="7B0A7B15"/>
    <w:multiLevelType w:val="hybridMultilevel"/>
    <w:tmpl w:val="53C8B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5526123">
    <w:abstractNumId w:val="0"/>
  </w:num>
  <w:num w:numId="2" w16cid:durableId="1111700529">
    <w:abstractNumId w:val="1"/>
  </w:num>
  <w:num w:numId="3" w16cid:durableId="348486083">
    <w:abstractNumId w:val="3"/>
  </w:num>
  <w:num w:numId="4" w16cid:durableId="65615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6A"/>
    <w:rsid w:val="00011F48"/>
    <w:rsid w:val="000162B1"/>
    <w:rsid w:val="00037E87"/>
    <w:rsid w:val="00054830"/>
    <w:rsid w:val="0006348F"/>
    <w:rsid w:val="00070E62"/>
    <w:rsid w:val="00082EA1"/>
    <w:rsid w:val="00086F9F"/>
    <w:rsid w:val="000A061F"/>
    <w:rsid w:val="000A098B"/>
    <w:rsid w:val="000A6CD9"/>
    <w:rsid w:val="000E6EFA"/>
    <w:rsid w:val="000F58B6"/>
    <w:rsid w:val="001076E0"/>
    <w:rsid w:val="0011781F"/>
    <w:rsid w:val="00143409"/>
    <w:rsid w:val="00147F0C"/>
    <w:rsid w:val="0016479F"/>
    <w:rsid w:val="0018450A"/>
    <w:rsid w:val="00190718"/>
    <w:rsid w:val="001B3748"/>
    <w:rsid w:val="002341BB"/>
    <w:rsid w:val="0024744B"/>
    <w:rsid w:val="0025011E"/>
    <w:rsid w:val="00266447"/>
    <w:rsid w:val="00281E7E"/>
    <w:rsid w:val="00287436"/>
    <w:rsid w:val="002D2435"/>
    <w:rsid w:val="002D6550"/>
    <w:rsid w:val="002F10A8"/>
    <w:rsid w:val="0030029A"/>
    <w:rsid w:val="00312507"/>
    <w:rsid w:val="00315634"/>
    <w:rsid w:val="00333247"/>
    <w:rsid w:val="003408A6"/>
    <w:rsid w:val="00342CD7"/>
    <w:rsid w:val="00353386"/>
    <w:rsid w:val="003625B5"/>
    <w:rsid w:val="00382D6D"/>
    <w:rsid w:val="003A0977"/>
    <w:rsid w:val="003E7806"/>
    <w:rsid w:val="00407390"/>
    <w:rsid w:val="004075EA"/>
    <w:rsid w:val="004775A3"/>
    <w:rsid w:val="00493309"/>
    <w:rsid w:val="004A77AC"/>
    <w:rsid w:val="004B034E"/>
    <w:rsid w:val="004B5544"/>
    <w:rsid w:val="004D24D8"/>
    <w:rsid w:val="004D57FC"/>
    <w:rsid w:val="00511CCD"/>
    <w:rsid w:val="00522845"/>
    <w:rsid w:val="00530E55"/>
    <w:rsid w:val="0056101A"/>
    <w:rsid w:val="005919B5"/>
    <w:rsid w:val="00596373"/>
    <w:rsid w:val="005A7BC2"/>
    <w:rsid w:val="005B022C"/>
    <w:rsid w:val="005C3208"/>
    <w:rsid w:val="005D02DC"/>
    <w:rsid w:val="005D10F4"/>
    <w:rsid w:val="005E716E"/>
    <w:rsid w:val="005F005E"/>
    <w:rsid w:val="005F4D7B"/>
    <w:rsid w:val="005F5F07"/>
    <w:rsid w:val="005F7929"/>
    <w:rsid w:val="00621880"/>
    <w:rsid w:val="00685186"/>
    <w:rsid w:val="006C2BC5"/>
    <w:rsid w:val="0071281B"/>
    <w:rsid w:val="00723566"/>
    <w:rsid w:val="00724378"/>
    <w:rsid w:val="00731FFF"/>
    <w:rsid w:val="00744548"/>
    <w:rsid w:val="007466E9"/>
    <w:rsid w:val="007572C3"/>
    <w:rsid w:val="00757BF4"/>
    <w:rsid w:val="007626E0"/>
    <w:rsid w:val="0076765D"/>
    <w:rsid w:val="008077E4"/>
    <w:rsid w:val="008079F7"/>
    <w:rsid w:val="0082096F"/>
    <w:rsid w:val="008327A0"/>
    <w:rsid w:val="00843ACE"/>
    <w:rsid w:val="008445E9"/>
    <w:rsid w:val="00872245"/>
    <w:rsid w:val="00874376"/>
    <w:rsid w:val="008860E5"/>
    <w:rsid w:val="0088772C"/>
    <w:rsid w:val="008B7FF5"/>
    <w:rsid w:val="008D5C5E"/>
    <w:rsid w:val="008E34F9"/>
    <w:rsid w:val="008E6CBC"/>
    <w:rsid w:val="008F5A22"/>
    <w:rsid w:val="009446A1"/>
    <w:rsid w:val="0096275F"/>
    <w:rsid w:val="00987986"/>
    <w:rsid w:val="00992221"/>
    <w:rsid w:val="009A537D"/>
    <w:rsid w:val="009C25D2"/>
    <w:rsid w:val="009C2ECA"/>
    <w:rsid w:val="009C71AE"/>
    <w:rsid w:val="009D096A"/>
    <w:rsid w:val="009D2705"/>
    <w:rsid w:val="009D5B6C"/>
    <w:rsid w:val="00A43629"/>
    <w:rsid w:val="00A53BA7"/>
    <w:rsid w:val="00A65DF9"/>
    <w:rsid w:val="00A67AC7"/>
    <w:rsid w:val="00A7089E"/>
    <w:rsid w:val="00A80AB2"/>
    <w:rsid w:val="00A85038"/>
    <w:rsid w:val="00A9400F"/>
    <w:rsid w:val="00AA1475"/>
    <w:rsid w:val="00AA3C4E"/>
    <w:rsid w:val="00AC7074"/>
    <w:rsid w:val="00AD2D9E"/>
    <w:rsid w:val="00AF2DDD"/>
    <w:rsid w:val="00AF5382"/>
    <w:rsid w:val="00B129F3"/>
    <w:rsid w:val="00B16699"/>
    <w:rsid w:val="00B171F3"/>
    <w:rsid w:val="00B2535B"/>
    <w:rsid w:val="00B27CE1"/>
    <w:rsid w:val="00B32A4F"/>
    <w:rsid w:val="00B379B7"/>
    <w:rsid w:val="00B415F2"/>
    <w:rsid w:val="00BA223F"/>
    <w:rsid w:val="00BD7D89"/>
    <w:rsid w:val="00C20AB8"/>
    <w:rsid w:val="00C2179D"/>
    <w:rsid w:val="00C3324D"/>
    <w:rsid w:val="00C3604B"/>
    <w:rsid w:val="00C6371C"/>
    <w:rsid w:val="00C641D2"/>
    <w:rsid w:val="00C85318"/>
    <w:rsid w:val="00C871CB"/>
    <w:rsid w:val="00C87DBD"/>
    <w:rsid w:val="00CA2426"/>
    <w:rsid w:val="00CB7FDC"/>
    <w:rsid w:val="00CE3DF0"/>
    <w:rsid w:val="00CE727E"/>
    <w:rsid w:val="00D030D1"/>
    <w:rsid w:val="00D06537"/>
    <w:rsid w:val="00D06A88"/>
    <w:rsid w:val="00D211D1"/>
    <w:rsid w:val="00D23B98"/>
    <w:rsid w:val="00D27E30"/>
    <w:rsid w:val="00D36C84"/>
    <w:rsid w:val="00D37319"/>
    <w:rsid w:val="00D52BD6"/>
    <w:rsid w:val="00D66C1D"/>
    <w:rsid w:val="00D67788"/>
    <w:rsid w:val="00D701A0"/>
    <w:rsid w:val="00D72020"/>
    <w:rsid w:val="00D747AD"/>
    <w:rsid w:val="00D85E6B"/>
    <w:rsid w:val="00DA43A2"/>
    <w:rsid w:val="00DB59E3"/>
    <w:rsid w:val="00E3309F"/>
    <w:rsid w:val="00E66FDB"/>
    <w:rsid w:val="00E762F5"/>
    <w:rsid w:val="00E84048"/>
    <w:rsid w:val="00EE1537"/>
    <w:rsid w:val="00EF4A77"/>
    <w:rsid w:val="00F04535"/>
    <w:rsid w:val="00F33D98"/>
    <w:rsid w:val="00F55436"/>
    <w:rsid w:val="00F66F01"/>
    <w:rsid w:val="00F70864"/>
    <w:rsid w:val="00F7275E"/>
    <w:rsid w:val="00F742C2"/>
    <w:rsid w:val="00F74B11"/>
    <w:rsid w:val="00FA4C9B"/>
    <w:rsid w:val="00FB1044"/>
    <w:rsid w:val="00FB2B8B"/>
    <w:rsid w:val="00FB6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667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92221"/>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uiPriority w:val="99"/>
    <w:semiHidden/>
    <w:unhideWhenUsed/>
    <w:rsid w:val="0051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CD"/>
    <w:rPr>
      <w:rFonts w:ascii="Segoe UI" w:hAnsi="Segoe UI" w:cs="Segoe UI"/>
      <w:sz w:val="18"/>
      <w:szCs w:val="18"/>
    </w:rPr>
  </w:style>
  <w:style w:type="paragraph" w:styleId="Header">
    <w:name w:val="header"/>
    <w:basedOn w:val="Normal"/>
    <w:link w:val="HeaderChar"/>
    <w:uiPriority w:val="99"/>
    <w:unhideWhenUsed/>
    <w:rsid w:val="00DA43A2"/>
    <w:pPr>
      <w:tabs>
        <w:tab w:val="center" w:pos="4680"/>
        <w:tab w:val="right" w:pos="9360"/>
      </w:tabs>
    </w:pPr>
  </w:style>
  <w:style w:type="character" w:customStyle="1" w:styleId="HeaderChar">
    <w:name w:val="Header Char"/>
    <w:basedOn w:val="DefaultParagraphFont"/>
    <w:link w:val="Header"/>
    <w:uiPriority w:val="99"/>
    <w:rsid w:val="00DA43A2"/>
    <w:rPr>
      <w:rFonts w:ascii="Sakkal Majalla" w:hAnsi="Sakkal Majalla" w:cs="Sakkal Majalla"/>
      <w:sz w:val="24"/>
      <w:szCs w:val="24"/>
    </w:rPr>
  </w:style>
  <w:style w:type="paragraph" w:styleId="Footer">
    <w:name w:val="footer"/>
    <w:basedOn w:val="Normal"/>
    <w:link w:val="FooterChar"/>
    <w:uiPriority w:val="99"/>
    <w:unhideWhenUsed/>
    <w:rsid w:val="00DA43A2"/>
    <w:pPr>
      <w:tabs>
        <w:tab w:val="center" w:pos="4680"/>
        <w:tab w:val="right" w:pos="9360"/>
      </w:tabs>
    </w:pPr>
  </w:style>
  <w:style w:type="character" w:customStyle="1" w:styleId="FooterChar">
    <w:name w:val="Footer Char"/>
    <w:basedOn w:val="DefaultParagraphFont"/>
    <w:link w:val="Footer"/>
    <w:uiPriority w:val="99"/>
    <w:rsid w:val="00DA43A2"/>
    <w:rPr>
      <w:rFonts w:ascii="Sakkal Majalla" w:hAnsi="Sakkal Majalla" w:cs="Sakkal Majalla"/>
      <w:sz w:val="24"/>
      <w:szCs w:val="24"/>
    </w:rPr>
  </w:style>
  <w:style w:type="character" w:styleId="Hyperlink">
    <w:name w:val="Hyperlink"/>
    <w:basedOn w:val="DefaultParagraphFont"/>
    <w:uiPriority w:val="99"/>
    <w:unhideWhenUsed/>
    <w:rsid w:val="00A53BA7"/>
    <w:rPr>
      <w:color w:val="0000FF" w:themeColor="hyperlink"/>
      <w:u w:val="single"/>
    </w:rPr>
  </w:style>
  <w:style w:type="character" w:styleId="UnresolvedMention">
    <w:name w:val="Unresolved Mention"/>
    <w:basedOn w:val="DefaultParagraphFont"/>
    <w:uiPriority w:val="99"/>
    <w:semiHidden/>
    <w:unhideWhenUsed/>
    <w:rsid w:val="00A53BA7"/>
    <w:rPr>
      <w:color w:val="605E5C"/>
      <w:shd w:val="clear" w:color="auto" w:fill="E1DFDD"/>
    </w:rPr>
  </w:style>
  <w:style w:type="character" w:styleId="FollowedHyperlink">
    <w:name w:val="FollowedHyperlink"/>
    <w:basedOn w:val="DefaultParagraphFont"/>
    <w:uiPriority w:val="99"/>
    <w:semiHidden/>
    <w:unhideWhenUsed/>
    <w:rsid w:val="00A53BA7"/>
    <w:rPr>
      <w:color w:val="800080" w:themeColor="followedHyperlink"/>
      <w:u w:val="single"/>
    </w:rPr>
  </w:style>
  <w:style w:type="table" w:styleId="TableGrid">
    <w:name w:val="Table Grid"/>
    <w:basedOn w:val="TableNormal"/>
    <w:uiPriority w:val="59"/>
    <w:rsid w:val="00F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76E0"/>
    <w:rPr>
      <w:sz w:val="16"/>
      <w:szCs w:val="16"/>
    </w:rPr>
  </w:style>
  <w:style w:type="paragraph" w:styleId="CommentText">
    <w:name w:val="annotation text"/>
    <w:basedOn w:val="Normal"/>
    <w:link w:val="CommentTextChar"/>
    <w:uiPriority w:val="99"/>
    <w:unhideWhenUsed/>
    <w:rsid w:val="001076E0"/>
    <w:rPr>
      <w:sz w:val="20"/>
      <w:szCs w:val="20"/>
    </w:rPr>
  </w:style>
  <w:style w:type="character" w:customStyle="1" w:styleId="CommentTextChar">
    <w:name w:val="Comment Text Char"/>
    <w:basedOn w:val="DefaultParagraphFont"/>
    <w:link w:val="CommentText"/>
    <w:uiPriority w:val="99"/>
    <w:rsid w:val="001076E0"/>
    <w:rPr>
      <w:rFonts w:ascii="Sakkal Majalla" w:hAnsi="Sakkal Majalla" w:cs="Sakkal Majalla"/>
      <w:sz w:val="20"/>
      <w:szCs w:val="20"/>
    </w:rPr>
  </w:style>
  <w:style w:type="paragraph" w:styleId="CommentSubject">
    <w:name w:val="annotation subject"/>
    <w:basedOn w:val="CommentText"/>
    <w:next w:val="CommentText"/>
    <w:link w:val="CommentSubjectChar"/>
    <w:uiPriority w:val="99"/>
    <w:semiHidden/>
    <w:unhideWhenUsed/>
    <w:rsid w:val="001076E0"/>
    <w:rPr>
      <w:b/>
      <w:bCs/>
    </w:rPr>
  </w:style>
  <w:style w:type="character" w:customStyle="1" w:styleId="CommentSubjectChar">
    <w:name w:val="Comment Subject Char"/>
    <w:basedOn w:val="CommentTextChar"/>
    <w:link w:val="CommentSubject"/>
    <w:uiPriority w:val="99"/>
    <w:semiHidden/>
    <w:rsid w:val="001076E0"/>
    <w:rPr>
      <w:rFonts w:ascii="Sakkal Majalla" w:hAnsi="Sakkal Majalla" w:cs="Sakkal Majalla"/>
      <w:b/>
      <w:bCs/>
      <w:sz w:val="20"/>
      <w:szCs w:val="20"/>
    </w:rPr>
  </w:style>
  <w:style w:type="paragraph" w:styleId="ListParagraph">
    <w:name w:val="List Paragraph"/>
    <w:basedOn w:val="Normal"/>
    <w:uiPriority w:val="1"/>
    <w:qFormat/>
    <w:rsid w:val="00843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uac/Privacy-Impact-Assessments-PI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2024-07-23T21:09:00Z</dcterms:created>
  <dcterms:modified xsi:type="dcterms:W3CDTF">2024-07-23T21:15:00Z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-298142490</vt:i4>
  </property>
</Properties>
</file>