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0C8F" w:rsidP="00B40C8F" w14:paraId="3A17E22D" w14:textId="77777777">
      <w:pPr>
        <w:jc w:val="center"/>
        <w:rPr>
          <w:rFonts w:ascii="Times New Roman" w:hAnsi="Times New Roman"/>
          <w:b/>
          <w:bCs/>
        </w:rPr>
      </w:pPr>
      <w:r>
        <w:rPr>
          <w:rFonts w:ascii="Times New Roman" w:hAnsi="Times New Roman"/>
          <w:b/>
          <w:bCs/>
        </w:rPr>
        <w:t xml:space="preserve">SUPPORTING STATEMENT FOR </w:t>
      </w:r>
    </w:p>
    <w:p w:rsidR="00B40C8F" w:rsidP="00B40C8F" w14:paraId="414CB628" w14:textId="77777777">
      <w:pPr>
        <w:jc w:val="center"/>
        <w:rPr>
          <w:rFonts w:ascii="Times New Roman" w:hAnsi="Times New Roman"/>
          <w:b/>
        </w:rPr>
      </w:pPr>
      <w:r>
        <w:rPr>
          <w:rFonts w:ascii="Times New Roman" w:hAnsi="Times New Roman"/>
          <w:b/>
        </w:rPr>
        <w:t>Application for Employment Authorization</w:t>
      </w:r>
    </w:p>
    <w:p w:rsidR="00B40C8F" w:rsidP="00B40C8F" w14:paraId="36F50642" w14:textId="77777777">
      <w:pPr>
        <w:jc w:val="center"/>
        <w:rPr>
          <w:rFonts w:ascii="Times New Roman" w:hAnsi="Times New Roman"/>
          <w:b/>
        </w:rPr>
      </w:pPr>
      <w:r>
        <w:rPr>
          <w:rFonts w:ascii="Times New Roman" w:hAnsi="Times New Roman"/>
          <w:b/>
        </w:rPr>
        <w:t>OMB Control No.: 1615-0040</w:t>
      </w:r>
    </w:p>
    <w:p w:rsidR="00B40C8F" w:rsidP="00B40C8F" w14:paraId="70FDD0C4" w14:textId="77777777">
      <w:pPr>
        <w:jc w:val="center"/>
        <w:rPr>
          <w:rFonts w:ascii="Times New Roman" w:hAnsi="Times New Roman"/>
          <w:b/>
          <w:bCs/>
        </w:rPr>
      </w:pPr>
      <w:r>
        <w:rPr>
          <w:rFonts w:ascii="Times New Roman" w:hAnsi="Times New Roman"/>
          <w:b/>
        </w:rPr>
        <w:t>COLLECTION INSTRUMENT(S): I-765, I-765WS</w:t>
      </w:r>
      <w:r>
        <w:rPr>
          <w:rFonts w:ascii="Times New Roman" w:hAnsi="Times New Roman"/>
          <w:b/>
          <w:bCs/>
        </w:rPr>
        <w:t xml:space="preserve">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40C8F" w:rsidP="00B40C8F" w14:paraId="3A20F3A6" w14:textId="2FE46791">
      <w:pPr>
        <w:tabs>
          <w:tab w:val="left" w:pos="-1440"/>
        </w:tabs>
        <w:ind w:left="720"/>
        <w:rPr>
          <w:rFonts w:ascii="Times New Roman" w:hAnsi="Times New Roman"/>
        </w:rPr>
      </w:pPr>
      <w:r>
        <w:rPr>
          <w:rFonts w:ascii="Times New Roman" w:hAnsi="Times New Roman"/>
        </w:rPr>
        <w:t xml:space="preserve">A noncitizen who seeks to be employed in the United States must apply to U.S. Citizenship and Immigration Services (USCIS) for a document evidencing such employment authorization. Noncitizens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B40C8F" w:rsidP="00B40C8F" w14:paraId="1D30045E" w14:textId="77777777">
      <w:pPr>
        <w:tabs>
          <w:tab w:val="left" w:pos="-1440"/>
        </w:tabs>
        <w:ind w:left="720"/>
        <w:rPr>
          <w:rFonts w:ascii="Times New Roman" w:hAnsi="Times New Roman"/>
        </w:rPr>
      </w:pPr>
    </w:p>
    <w:p w:rsidR="00B40C8F" w:rsidP="00B40C8F" w14:paraId="5624548D"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B40C8F" w:rsidP="00B40C8F" w14:paraId="4ACC8D39" w14:textId="77777777">
      <w:pPr>
        <w:tabs>
          <w:tab w:val="left" w:pos="-1440"/>
        </w:tabs>
        <w:ind w:left="720"/>
        <w:rPr>
          <w:rFonts w:ascii="Times New Roman" w:hAnsi="Times New Roman"/>
        </w:rPr>
      </w:pPr>
    </w:p>
    <w:p w:rsidR="00B40C8F" w:rsidP="00B40C8F" w14:paraId="2452A20B" w14:textId="4FB362DC">
      <w:pPr>
        <w:tabs>
          <w:tab w:val="left" w:pos="-1440"/>
        </w:tabs>
        <w:ind w:left="720"/>
        <w:rPr>
          <w:rFonts w:ascii="Times New Roman" w:hAnsi="Times New Roman"/>
        </w:rPr>
      </w:pPr>
      <w:r>
        <w:rPr>
          <w:rFonts w:ascii="Times New Roman" w:hAnsi="Times New Roman"/>
        </w:rPr>
        <w:t>An noncitizen may use Form I-765 to simultaneously apply for a Social Security Number and/or Social Security card when applying for employment authorization. USCIS shares information collected on the form with the Social Security Administration (SSA).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B40C8F" w:rsidP="00B40C8F" w14:paraId="6A5FD557" w14:textId="71DBBD6E">
      <w:pPr>
        <w:tabs>
          <w:tab w:val="left" w:pos="-1440"/>
        </w:tabs>
        <w:ind w:left="720"/>
        <w:rPr>
          <w:rFonts w:ascii="Times New Roman" w:hAnsi="Times New Roman"/>
        </w:rPr>
      </w:pPr>
      <w:r>
        <w:rPr>
          <w:rFonts w:ascii="Times New Roman" w:hAnsi="Times New Roman"/>
        </w:rPr>
        <w:t xml:space="preserve">Form I-765 collects information needed to determine if an noncitizen is eligible for an initial EAD, a replacement EAD, or a subsequent EAD upon the expiration of a previous EAD under the same eligibility category. Noncitizens in many immigration statuses are required to possess an EAD as evidence of work authorization. To be authorized for employment, an noncitizen must be lawfully admitted for permanent residence or authorized to be so employed by the Immigration and Nationality Act (INA) or under regulations issued by DHS. Pursuant to statutory or regulatory authorization, certain classes of noncitizens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noncitizen's authorization to work in the United States. These classes of noncitizens authorized to accept employment are listed in 8 CFR 274a.12.  </w:t>
      </w:r>
    </w:p>
    <w:p w:rsidR="00B40C8F" w:rsidP="00B40C8F" w14:paraId="79884E8E" w14:textId="77777777">
      <w:pPr>
        <w:ind w:left="720"/>
        <w:rPr>
          <w:rFonts w:ascii="Times New Roman" w:hAnsi="Times New Roman"/>
        </w:rPr>
      </w:pPr>
    </w:p>
    <w:p w:rsidR="00B40C8F" w:rsidP="00B40C8F" w14:paraId="7D3AA9A0" w14:textId="77777777">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w:t>
      </w:r>
    </w:p>
    <w:p w:rsidR="00B40C8F" w:rsidP="00B40C8F" w14:paraId="4E8A4BB2" w14:textId="77777777">
      <w:pPr>
        <w:ind w:left="720"/>
        <w:rPr>
          <w:rFonts w:ascii="Times New Roman" w:hAnsi="Times New Roman"/>
        </w:rPr>
      </w:pPr>
    </w:p>
    <w:p w:rsidR="00B40C8F" w:rsidP="00B40C8F" w14:paraId="2A86CD26"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B40C8F" w:rsidP="00B40C8F" w14:paraId="45BEB199" w14:textId="77777777">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www.uscis.gov/i-765. The application can be filed on paper for all eligibility categories. When filed on paper, Forms I-765 and I-765WS must be filled out, printed, and signed. The application must be submitted to USCIS by mail.  </w:t>
      </w:r>
    </w:p>
    <w:p w:rsidR="00B40C8F" w:rsidP="00B40C8F" w14:paraId="3FB01625" w14:textId="77777777">
      <w:pPr>
        <w:tabs>
          <w:tab w:val="left" w:pos="-1440"/>
        </w:tabs>
        <w:ind w:left="720"/>
        <w:jc w:val="both"/>
        <w:rPr>
          <w:rFonts w:ascii="Times New Roman" w:hAnsi="Times New Roman"/>
        </w:rPr>
      </w:pPr>
    </w:p>
    <w:p w:rsidR="00B40C8F" w:rsidP="00B40C8F" w14:paraId="614E61EE" w14:textId="77777777">
      <w:pPr>
        <w:tabs>
          <w:tab w:val="left" w:pos="-1440"/>
        </w:tabs>
        <w:ind w:left="720"/>
        <w:rPr>
          <w:rFonts w:ascii="Times New Roman" w:hAnsi="Times New Roman"/>
        </w:rPr>
      </w:pPr>
      <w:r w:rsidRPr="001F289A">
        <w:rPr>
          <w:rFonts w:ascii="Times New Roman" w:hAnsi="Times New Roman"/>
        </w:rPr>
        <w:t>Certain I-765 eligibility categories can file online. The burden for setting up a USCIS online account is covered under the USCIS Identity, Credential, and Access Management (ICAM) information collection (OMB control number 1615-0122).</w:t>
      </w:r>
    </w:p>
    <w:p w:rsidR="00E23974" w:rsidP="00B40C8F" w14:paraId="25288376" w14:textId="77777777">
      <w:pPr>
        <w:tabs>
          <w:tab w:val="left" w:pos="-1440"/>
        </w:tabs>
        <w:ind w:left="720"/>
        <w:rPr>
          <w:rFonts w:ascii="Times New Roman" w:hAnsi="Times New Roman"/>
        </w:rPr>
      </w:pPr>
    </w:p>
    <w:p w:rsidR="00862AF6" w:rsidRPr="00862AF6" w:rsidP="00862AF6" w14:paraId="7373E103" w14:textId="58CBFA24">
      <w:pPr>
        <w:tabs>
          <w:tab w:val="left" w:pos="-1440"/>
        </w:tabs>
        <w:ind w:left="720"/>
        <w:rPr>
          <w:rFonts w:ascii="Times New Roman" w:hAnsi="Times New Roman"/>
        </w:rPr>
      </w:pPr>
      <w:r w:rsidRPr="00862AF6">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w:t>
      </w:r>
      <w:r w:rsidRPr="00862AF6">
        <w:rPr>
          <w:rFonts w:ascii="Times New Roman" w:hAnsi="Times New Roman"/>
        </w:rPr>
        <w:t xml:space="preserve">official solicitation of public comments from Federal Register publications or submitted proactively through USCIS’ robust external outreach activities with stakeholders (see, e.g. </w:t>
      </w:r>
      <w:r w:rsidRPr="00862AF6">
        <w:rPr>
          <w:rFonts w:ascii="Times New Roman" w:hAnsi="Times New Roman"/>
        </w:rPr>
        <w:t>www.uscis.gov/outreach )</w:t>
      </w:r>
      <w:r w:rsidRPr="00862AF6">
        <w:rPr>
          <w:rFonts w:ascii="Times New Roman"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p>
    <w:p w:rsidR="00862AF6" w:rsidRPr="00862AF6" w:rsidP="00862AF6" w14:paraId="3F8C36E3" w14:textId="77777777">
      <w:pPr>
        <w:tabs>
          <w:tab w:val="left" w:pos="-1440"/>
        </w:tabs>
        <w:ind w:left="720"/>
        <w:rPr>
          <w:rFonts w:ascii="Times New Roman" w:hAnsi="Times New Roman"/>
        </w:rPr>
      </w:pPr>
    </w:p>
    <w:p w:rsidR="00E23974" w:rsidP="00862AF6" w14:paraId="4A2FB6E6" w14:textId="01227F28">
      <w:pPr>
        <w:tabs>
          <w:tab w:val="left" w:pos="-1440"/>
        </w:tabs>
        <w:ind w:left="720"/>
        <w:rPr>
          <w:rFonts w:ascii="Times New Roman" w:hAnsi="Times New Roman"/>
        </w:rPr>
      </w:pPr>
      <w:r w:rsidRPr="00862AF6">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B40C8F" w:rsidP="00B40C8F" w14:paraId="76E41A11"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B40C8F" w:rsidP="00B40C8F" w14:paraId="27C90101" w14:textId="77777777">
      <w:pPr>
        <w:tabs>
          <w:tab w:val="left" w:pos="-1440"/>
        </w:tabs>
        <w:ind w:left="720"/>
        <w:rPr>
          <w:rFonts w:ascii="Times New Roman" w:hAnsi="Times New Roman"/>
        </w:rPr>
      </w:pPr>
    </w:p>
    <w:p w:rsidR="00B40C8F" w:rsidP="00B40C8F" w14:paraId="65383C88" w14:textId="15FF1AC0">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noncitizen is eligible to work in the United States is not available through other Federal sources.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B40C8F" w:rsidP="00B40C8F" w14:paraId="47698545" w14:textId="77777777">
      <w:pPr>
        <w:tabs>
          <w:tab w:val="left" w:pos="-1440"/>
        </w:tabs>
        <w:ind w:left="720"/>
        <w:rPr>
          <w:rFonts w:ascii="Times New Roman" w:hAnsi="Times New Roman"/>
        </w:rPr>
      </w:pPr>
      <w:bookmarkStart w:id="0" w:name="_Hlk69900719"/>
      <w:r>
        <w:rPr>
          <w:rFonts w:ascii="Times New Roman" w:hAnsi="Times New Roman"/>
        </w:rPr>
        <w:t>This collection of information does not have an impact on small businesses or other small entities.</w:t>
      </w:r>
    </w:p>
    <w:bookmarkEnd w:id="0"/>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B40C8F" w:rsidP="00B40C8F" w14:paraId="5D4A327A" w14:textId="77777777">
      <w:pPr>
        <w:tabs>
          <w:tab w:val="left" w:pos="-1440"/>
        </w:tabs>
        <w:ind w:left="720"/>
        <w:rPr>
          <w:rFonts w:ascii="Times New Roman" w:hAnsi="Times New Roman"/>
        </w:rPr>
      </w:pPr>
      <w:bookmarkStart w:id="1" w:name="_Hlk69900710"/>
      <w:r>
        <w:rPr>
          <w:rFonts w:ascii="Times New Roman" w:hAnsi="Times New Roman"/>
        </w:rPr>
        <w:t xml:space="preserve">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EADs. The information provided on </w:t>
      </w:r>
      <w:r>
        <w:rPr>
          <w:rFonts w:ascii="Times New Roman" w:hAnsi="Times New Roman"/>
        </w:rPr>
        <w:t>this form is not available by any other means. These forms collect data that makes the adjudication of a request for an EAD possible. EADs provide recipients with secure identification documents, acceptable evidence of employment authorization, and facilitate an employer’s verification of identity and employment authorization.</w:t>
      </w:r>
    </w:p>
    <w:bookmarkEnd w:id="1"/>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C84AFD" w:rsidP="00914A5D" w14:paraId="616729A8" w14:textId="77777777">
      <w:pPr>
        <w:tabs>
          <w:tab w:val="left" w:pos="-1440"/>
        </w:tabs>
        <w:ind w:left="720"/>
        <w:rPr>
          <w:rFonts w:ascii="Times New Roman" w:hAnsi="Times New Roman"/>
        </w:rPr>
      </w:pPr>
      <w:r w:rsidRPr="00C84AFD">
        <w:rPr>
          <w:rFonts w:ascii="Times New Roman" w:hAnsi="Times New Roman"/>
        </w:rPr>
        <w:t>USCIS is submitting a non-substantive change to a currently approved collection request to OMB. Publication of Federal Register Notices is not required.</w:t>
      </w:r>
    </w:p>
    <w:p w:rsidR="00B27061" w:rsidRPr="00914A5D" w:rsidP="00914A5D" w14:paraId="3F044073" w14:textId="1B2B2640">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B40C8F" w:rsidP="00B40C8F" w14:paraId="28ACC94D" w14:textId="77777777">
      <w:pPr>
        <w:tabs>
          <w:tab w:val="left" w:pos="-1440"/>
        </w:tabs>
        <w:ind w:left="720"/>
        <w:rPr>
          <w:rFonts w:ascii="Times New Roman" w:hAnsi="Times New Roman"/>
        </w:rPr>
      </w:pPr>
      <w:bookmarkStart w:id="2" w:name="_Hlk69900743"/>
      <w:r>
        <w:rPr>
          <w:rFonts w:ascii="Times New Roman" w:hAnsi="Times New Roman"/>
        </w:rPr>
        <w:t xml:space="preserve">There is no assurance of confidentiality. </w:t>
      </w:r>
    </w:p>
    <w:p w:rsidR="00B40C8F" w:rsidP="00B40C8F" w14:paraId="07B364D8" w14:textId="77777777">
      <w:pPr>
        <w:tabs>
          <w:tab w:val="left" w:pos="-1440"/>
        </w:tabs>
        <w:ind w:left="720"/>
        <w:rPr>
          <w:rFonts w:ascii="Times New Roman" w:hAnsi="Times New Roman"/>
        </w:rPr>
      </w:pPr>
    </w:p>
    <w:p w:rsidR="00B40C8F" w:rsidP="00B40C8F" w14:paraId="08306C1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B40C8F" w:rsidP="00B40C8F" w14:paraId="44AF7BFB" w14:textId="7BBE5442">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w:t>
      </w:r>
    </w:p>
    <w:p w:rsidR="00224052" w:rsidP="00B40C8F" w14:paraId="2B2CFD4F" w14:textId="77777777">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r w:rsidRPr="00C945F1">
        <w:rPr>
          <w:rFonts w:ascii="Times New Roman" w:hAnsi="Times New Roman"/>
        </w:rPr>
        <w:t xml:space="preserve"> </w:t>
      </w:r>
    </w:p>
    <w:p w:rsidR="005A02B1" w:rsidP="00B40C8F" w14:paraId="16D65ED0" w14:textId="61C042DF">
      <w:pPr>
        <w:pStyle w:val="ListParagraph"/>
        <w:numPr>
          <w:ilvl w:val="0"/>
          <w:numId w:val="9"/>
        </w:numPr>
        <w:tabs>
          <w:tab w:val="left" w:pos="-1440"/>
        </w:tabs>
        <w:rPr>
          <w:rFonts w:ascii="Times New Roman" w:hAnsi="Times New Roman"/>
        </w:rPr>
      </w:pPr>
      <w:r>
        <w:rPr>
          <w:rFonts w:ascii="Times New Roman" w:hAnsi="Times New Roman"/>
        </w:rPr>
        <w:t>DHS/USCIS/PIA-061 Benefit Request Intake Process; and</w:t>
      </w:r>
    </w:p>
    <w:p w:rsidR="00B40C8F" w:rsidP="00B40C8F" w14:paraId="3BABF9F4" w14:textId="25DBD140">
      <w:pPr>
        <w:pStyle w:val="ListParagraph"/>
        <w:numPr>
          <w:ilvl w:val="0"/>
          <w:numId w:val="9"/>
        </w:numPr>
        <w:tabs>
          <w:tab w:val="left" w:pos="-1440"/>
        </w:tabs>
        <w:rPr>
          <w:rFonts w:ascii="Times New Roman" w:hAnsi="Times New Roman"/>
        </w:rPr>
      </w:pPr>
      <w:r w:rsidRPr="007D54CA">
        <w:rPr>
          <w:rFonts w:ascii="Times New Roman" w:hAnsi="Times New Roman"/>
        </w:rPr>
        <w:t>DHS/USCIS/PIA-071 myUSCIS Account Experience</w:t>
      </w:r>
      <w:r>
        <w:rPr>
          <w:rFonts w:ascii="Times New Roman" w:hAnsi="Times New Roman"/>
        </w:rPr>
        <w:t>.</w:t>
      </w:r>
    </w:p>
    <w:p w:rsidR="00B40C8F" w:rsidP="00B40C8F" w14:paraId="4FA0E386" w14:textId="77777777">
      <w:pPr>
        <w:tabs>
          <w:tab w:val="left" w:pos="-1440"/>
        </w:tabs>
        <w:ind w:left="720"/>
        <w:rPr>
          <w:rFonts w:ascii="Times New Roman" w:hAnsi="Times New Roman"/>
        </w:rPr>
      </w:pPr>
    </w:p>
    <w:p w:rsidR="00B40C8F" w:rsidP="00B40C8F" w14:paraId="6A457C5F"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B40C8F" w:rsidP="00B40C8F" w14:paraId="06C1298C"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22, 2013, 78 FR 69983;</w:t>
      </w:r>
    </w:p>
    <w:p w:rsidR="00B40C8F" w:rsidP="00B40C8F" w14:paraId="3B639BF4"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00B40C8F" w:rsidP="00B40C8F" w14:paraId="7762AD0A"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B40C8F" w:rsidP="00B40C8F" w14:paraId="1F954AD3" w14:textId="77777777">
      <w:pPr>
        <w:tabs>
          <w:tab w:val="left" w:pos="-1440"/>
        </w:tabs>
        <w:ind w:left="720"/>
        <w:jc w:val="both"/>
        <w:rPr>
          <w:rFonts w:ascii="Times New Roman" w:hAnsi="Times New Roman"/>
          <w:color w:val="080808"/>
        </w:rPr>
      </w:pPr>
    </w:p>
    <w:p w:rsidR="00EC5F60" w:rsidRPr="00B40C8F" w:rsidP="00B40C8F" w14:paraId="5E3A935B" w14:textId="73318550">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bookmarkEnd w:id="2"/>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w:t>
      </w:r>
      <w:r w:rsidRPr="00914A5D">
        <w:rPr>
          <w:rFonts w:ascii="Times New Roman" w:hAnsi="Times New Roman"/>
          <w:b/>
        </w:rPr>
        <w:t>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B40C8F" w:rsidP="00B40C8F" w14:paraId="6AAE181E" w14:textId="77777777">
      <w:pPr>
        <w:tabs>
          <w:tab w:val="left" w:pos="-1440"/>
        </w:tabs>
        <w:ind w:left="720"/>
        <w:rPr>
          <w:rFonts w:ascii="Times New Roman" w:hAnsi="Times New Roman"/>
        </w:rPr>
      </w:pPr>
      <w:bookmarkStart w:id="3" w:name="_Hlk69900755"/>
      <w:r>
        <w:rPr>
          <w:rFonts w:ascii="Times New Roman" w:hAnsi="Times New Roman"/>
        </w:rPr>
        <w:t>There are no questions of a sensitive nature in this collection.</w:t>
      </w:r>
    </w:p>
    <w:bookmarkEnd w:id="3"/>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B40C8F" w:rsidP="00B40C8F" w14:paraId="7FA67919" w14:textId="77777777">
      <w:pPr>
        <w:tabs>
          <w:tab w:val="left" w:pos="-1440"/>
          <w:tab w:val="left" w:pos="1080"/>
        </w:tabs>
        <w:ind w:left="1080" w:hanging="360"/>
        <w:rPr>
          <w:rFonts w:ascii="Times New Roman" w:hAnsi="Times New Roman"/>
          <w:b/>
        </w:rPr>
      </w:pPr>
      <w:bookmarkStart w:id="4" w:name="_Hlk69900776"/>
    </w:p>
    <w:tbl>
      <w:tblPr>
        <w:tblW w:w="10438" w:type="dxa"/>
        <w:tblLook w:val="04A0"/>
      </w:tblPr>
      <w:tblGrid>
        <w:gridCol w:w="1161"/>
        <w:gridCol w:w="1450"/>
        <w:gridCol w:w="1239"/>
        <w:gridCol w:w="1161"/>
        <w:gridCol w:w="1061"/>
        <w:gridCol w:w="983"/>
        <w:gridCol w:w="1242"/>
        <w:gridCol w:w="783"/>
        <w:gridCol w:w="1473"/>
      </w:tblGrid>
      <w:tr w14:paraId="4D9A7CF4" w14:textId="77777777" w:rsidTr="00430BDA">
        <w:tblPrEx>
          <w:tblW w:w="10438" w:type="dxa"/>
          <w:tblLook w:val="04A0"/>
        </w:tblPrEx>
        <w:trPr>
          <w:trHeight w:val="326"/>
        </w:trPr>
        <w:tc>
          <w:tcPr>
            <w:tcW w:w="1144" w:type="dxa"/>
            <w:tcBorders>
              <w:top w:val="single" w:sz="8" w:space="0" w:color="auto"/>
              <w:left w:val="single" w:sz="8" w:space="0" w:color="auto"/>
              <w:bottom w:val="single" w:sz="8" w:space="0" w:color="auto"/>
              <w:right w:val="single" w:sz="8" w:space="0" w:color="auto"/>
            </w:tcBorders>
            <w:noWrap/>
            <w:vAlign w:val="center"/>
            <w:hideMark/>
          </w:tcPr>
          <w:p w:rsidR="00B40C8F" w:rsidRPr="00A91721" w:rsidP="00A91721" w14:paraId="3080A407" w14:textId="77777777">
            <w:pPr>
              <w:jc w:val="center"/>
              <w:rPr>
                <w:rFonts w:ascii="Times New Roman" w:hAnsi="Times New Roman"/>
                <w:b/>
                <w:sz w:val="20"/>
                <w:szCs w:val="20"/>
              </w:rPr>
            </w:pPr>
          </w:p>
        </w:tc>
        <w:tc>
          <w:tcPr>
            <w:tcW w:w="1429" w:type="dxa"/>
            <w:tcBorders>
              <w:top w:val="single" w:sz="8" w:space="0" w:color="auto"/>
              <w:left w:val="nil"/>
              <w:bottom w:val="single" w:sz="8" w:space="0" w:color="auto"/>
              <w:right w:val="single" w:sz="8" w:space="0" w:color="auto"/>
            </w:tcBorders>
            <w:noWrap/>
            <w:vAlign w:val="center"/>
            <w:hideMark/>
          </w:tcPr>
          <w:p w:rsidR="00B40C8F" w:rsidRPr="00A91721" w:rsidP="00A91721" w14:paraId="52216267" w14:textId="77777777">
            <w:pPr>
              <w:widowControl/>
              <w:autoSpaceDE/>
              <w:autoSpaceDN/>
              <w:adjustRightInd/>
              <w:jc w:val="center"/>
              <w:rPr>
                <w:rFonts w:ascii="Times New Roman" w:hAnsi="Times New Roman"/>
                <w:sz w:val="20"/>
                <w:szCs w:val="20"/>
              </w:rPr>
            </w:pPr>
          </w:p>
        </w:tc>
        <w:tc>
          <w:tcPr>
            <w:tcW w:w="1221" w:type="dxa"/>
            <w:tcBorders>
              <w:top w:val="single" w:sz="8" w:space="0" w:color="auto"/>
              <w:left w:val="nil"/>
              <w:bottom w:val="single" w:sz="8" w:space="0" w:color="auto"/>
              <w:right w:val="single" w:sz="8" w:space="0" w:color="auto"/>
            </w:tcBorders>
            <w:noWrap/>
            <w:vAlign w:val="center"/>
            <w:hideMark/>
          </w:tcPr>
          <w:p w:rsidR="00B40C8F" w:rsidRPr="00A91721" w:rsidP="00A91721" w14:paraId="65C8FCA8"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A</w:t>
            </w:r>
          </w:p>
        </w:tc>
        <w:tc>
          <w:tcPr>
            <w:tcW w:w="1144" w:type="dxa"/>
            <w:tcBorders>
              <w:top w:val="single" w:sz="8" w:space="0" w:color="auto"/>
              <w:left w:val="nil"/>
              <w:bottom w:val="single" w:sz="8" w:space="0" w:color="auto"/>
              <w:right w:val="single" w:sz="8" w:space="0" w:color="auto"/>
            </w:tcBorders>
            <w:noWrap/>
            <w:vAlign w:val="center"/>
            <w:hideMark/>
          </w:tcPr>
          <w:p w:rsidR="00B40C8F" w:rsidRPr="00A91721" w:rsidP="00A91721" w14:paraId="6A91A0CE"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B</w:t>
            </w:r>
          </w:p>
        </w:tc>
        <w:tc>
          <w:tcPr>
            <w:tcW w:w="1045" w:type="dxa"/>
            <w:tcBorders>
              <w:top w:val="single" w:sz="8" w:space="0" w:color="auto"/>
              <w:left w:val="nil"/>
              <w:bottom w:val="single" w:sz="8" w:space="0" w:color="auto"/>
              <w:right w:val="single" w:sz="8" w:space="0" w:color="auto"/>
            </w:tcBorders>
            <w:noWrap/>
            <w:vAlign w:val="center"/>
            <w:hideMark/>
          </w:tcPr>
          <w:p w:rsidR="00B40C8F" w:rsidRPr="00A91721" w:rsidP="00A91721" w14:paraId="6FD2EEA0"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C (=AxB)</w:t>
            </w:r>
          </w:p>
        </w:tc>
        <w:tc>
          <w:tcPr>
            <w:tcW w:w="969" w:type="dxa"/>
            <w:tcBorders>
              <w:top w:val="single" w:sz="8" w:space="0" w:color="auto"/>
              <w:left w:val="nil"/>
              <w:bottom w:val="single" w:sz="8" w:space="0" w:color="auto"/>
              <w:right w:val="single" w:sz="8" w:space="0" w:color="auto"/>
            </w:tcBorders>
            <w:noWrap/>
            <w:vAlign w:val="center"/>
            <w:hideMark/>
          </w:tcPr>
          <w:p w:rsidR="00B40C8F" w:rsidRPr="00A91721" w:rsidP="00A91721" w14:paraId="0A1970A1"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D</w:t>
            </w:r>
          </w:p>
        </w:tc>
        <w:tc>
          <w:tcPr>
            <w:tcW w:w="1242" w:type="dxa"/>
            <w:tcBorders>
              <w:top w:val="single" w:sz="8" w:space="0" w:color="auto"/>
              <w:left w:val="nil"/>
              <w:bottom w:val="single" w:sz="8" w:space="0" w:color="auto"/>
              <w:right w:val="single" w:sz="8" w:space="0" w:color="auto"/>
            </w:tcBorders>
            <w:noWrap/>
            <w:vAlign w:val="center"/>
            <w:hideMark/>
          </w:tcPr>
          <w:p w:rsidR="00B40C8F" w:rsidRPr="00A91721" w:rsidP="00A91721" w14:paraId="0D0297C0"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E (=CxD)</w:t>
            </w:r>
          </w:p>
        </w:tc>
        <w:tc>
          <w:tcPr>
            <w:tcW w:w="771" w:type="dxa"/>
            <w:tcBorders>
              <w:top w:val="single" w:sz="8" w:space="0" w:color="auto"/>
              <w:left w:val="nil"/>
              <w:bottom w:val="single" w:sz="8" w:space="0" w:color="auto"/>
              <w:right w:val="single" w:sz="8" w:space="0" w:color="auto"/>
            </w:tcBorders>
            <w:noWrap/>
            <w:vAlign w:val="center"/>
            <w:hideMark/>
          </w:tcPr>
          <w:p w:rsidR="00B40C8F" w:rsidRPr="00A91721" w:rsidP="00A91721" w14:paraId="37844A43"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F</w:t>
            </w:r>
          </w:p>
        </w:tc>
        <w:tc>
          <w:tcPr>
            <w:tcW w:w="1473" w:type="dxa"/>
            <w:tcBorders>
              <w:top w:val="single" w:sz="8" w:space="0" w:color="auto"/>
              <w:left w:val="nil"/>
              <w:bottom w:val="single" w:sz="8" w:space="0" w:color="auto"/>
              <w:right w:val="single" w:sz="8" w:space="0" w:color="auto"/>
            </w:tcBorders>
            <w:noWrap/>
            <w:vAlign w:val="center"/>
            <w:hideMark/>
          </w:tcPr>
          <w:p w:rsidR="00B40C8F" w:rsidRPr="00A91721" w:rsidP="00A91721" w14:paraId="6921B7F1"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(=ExF)</w:t>
            </w:r>
          </w:p>
        </w:tc>
      </w:tr>
      <w:tr w14:paraId="4A3927B8" w14:textId="77777777" w:rsidTr="00430BDA">
        <w:tblPrEx>
          <w:tblW w:w="10438" w:type="dxa"/>
          <w:tblLook w:val="04A0"/>
        </w:tblPrEx>
        <w:trPr>
          <w:trHeight w:val="1355"/>
        </w:trPr>
        <w:tc>
          <w:tcPr>
            <w:tcW w:w="1144" w:type="dxa"/>
            <w:tcBorders>
              <w:top w:val="nil"/>
              <w:left w:val="single" w:sz="8" w:space="0" w:color="auto"/>
              <w:bottom w:val="single" w:sz="8" w:space="0" w:color="auto"/>
              <w:right w:val="single" w:sz="8" w:space="0" w:color="auto"/>
            </w:tcBorders>
            <w:vAlign w:val="center"/>
            <w:hideMark/>
          </w:tcPr>
          <w:p w:rsidR="00B40C8F" w:rsidRPr="00A91721" w:rsidP="00A91721" w14:paraId="3AB885C4"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Type of Respondent</w:t>
            </w:r>
          </w:p>
        </w:tc>
        <w:tc>
          <w:tcPr>
            <w:tcW w:w="1429" w:type="dxa"/>
            <w:tcBorders>
              <w:top w:val="nil"/>
              <w:left w:val="nil"/>
              <w:bottom w:val="single" w:sz="8" w:space="0" w:color="auto"/>
              <w:right w:val="single" w:sz="8" w:space="0" w:color="auto"/>
            </w:tcBorders>
            <w:vAlign w:val="center"/>
            <w:hideMark/>
          </w:tcPr>
          <w:p w:rsidR="00B40C8F" w:rsidRPr="00A91721" w:rsidP="00A91721" w14:paraId="53F083F9"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Form Name / Form Number</w:t>
            </w:r>
          </w:p>
        </w:tc>
        <w:tc>
          <w:tcPr>
            <w:tcW w:w="1221" w:type="dxa"/>
            <w:tcBorders>
              <w:top w:val="nil"/>
              <w:left w:val="nil"/>
              <w:bottom w:val="single" w:sz="8" w:space="0" w:color="auto"/>
              <w:right w:val="single" w:sz="8" w:space="0" w:color="auto"/>
            </w:tcBorders>
            <w:vAlign w:val="center"/>
            <w:hideMark/>
          </w:tcPr>
          <w:p w:rsidR="00B40C8F" w:rsidRPr="00A91721" w:rsidP="00A91721" w14:paraId="4D03C425"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 of Respondents</w:t>
            </w:r>
          </w:p>
        </w:tc>
        <w:tc>
          <w:tcPr>
            <w:tcW w:w="1144" w:type="dxa"/>
            <w:tcBorders>
              <w:top w:val="nil"/>
              <w:left w:val="nil"/>
              <w:bottom w:val="single" w:sz="8" w:space="0" w:color="auto"/>
              <w:right w:val="single" w:sz="8" w:space="0" w:color="auto"/>
            </w:tcBorders>
            <w:vAlign w:val="center"/>
            <w:hideMark/>
          </w:tcPr>
          <w:p w:rsidR="00B40C8F" w:rsidRPr="00A91721" w:rsidP="00A91721" w14:paraId="24888D5E"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 of Responses per Respondent</w:t>
            </w:r>
          </w:p>
        </w:tc>
        <w:tc>
          <w:tcPr>
            <w:tcW w:w="1045" w:type="dxa"/>
            <w:tcBorders>
              <w:top w:val="nil"/>
              <w:left w:val="nil"/>
              <w:bottom w:val="single" w:sz="8" w:space="0" w:color="auto"/>
              <w:right w:val="single" w:sz="8" w:space="0" w:color="auto"/>
            </w:tcBorders>
            <w:vAlign w:val="center"/>
            <w:hideMark/>
          </w:tcPr>
          <w:p w:rsidR="00B40C8F" w:rsidRPr="00A91721" w:rsidP="00A91721" w14:paraId="25A42565"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 of Responses</w:t>
            </w:r>
          </w:p>
        </w:tc>
        <w:tc>
          <w:tcPr>
            <w:tcW w:w="969" w:type="dxa"/>
            <w:tcBorders>
              <w:top w:val="nil"/>
              <w:left w:val="nil"/>
              <w:bottom w:val="single" w:sz="8" w:space="0" w:color="auto"/>
              <w:right w:val="single" w:sz="8" w:space="0" w:color="auto"/>
            </w:tcBorders>
            <w:vAlign w:val="center"/>
            <w:hideMark/>
          </w:tcPr>
          <w:p w:rsidR="00B40C8F" w:rsidRPr="00A91721" w:rsidP="00A91721" w14:paraId="253B49CB"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Avg. Burden per Response (in hours)</w:t>
            </w:r>
          </w:p>
        </w:tc>
        <w:tc>
          <w:tcPr>
            <w:tcW w:w="1242" w:type="dxa"/>
            <w:tcBorders>
              <w:top w:val="nil"/>
              <w:left w:val="nil"/>
              <w:bottom w:val="single" w:sz="8" w:space="0" w:color="auto"/>
              <w:right w:val="single" w:sz="8" w:space="0" w:color="auto"/>
            </w:tcBorders>
            <w:vAlign w:val="center"/>
            <w:hideMark/>
          </w:tcPr>
          <w:p w:rsidR="00B40C8F" w:rsidRPr="00A91721" w:rsidP="00A91721" w14:paraId="6E8AA9C4"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Total Annual Burden (in hours)</w:t>
            </w:r>
          </w:p>
        </w:tc>
        <w:tc>
          <w:tcPr>
            <w:tcW w:w="771" w:type="dxa"/>
            <w:tcBorders>
              <w:top w:val="nil"/>
              <w:left w:val="nil"/>
              <w:bottom w:val="single" w:sz="8" w:space="0" w:color="auto"/>
              <w:right w:val="single" w:sz="8" w:space="0" w:color="auto"/>
            </w:tcBorders>
            <w:vAlign w:val="center"/>
            <w:hideMark/>
          </w:tcPr>
          <w:p w:rsidR="00B40C8F" w:rsidRPr="00A91721" w:rsidP="00A91721" w14:paraId="589FA6CF"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Avg. Hourly Wage Rate*</w:t>
            </w:r>
          </w:p>
        </w:tc>
        <w:tc>
          <w:tcPr>
            <w:tcW w:w="1473" w:type="dxa"/>
            <w:tcBorders>
              <w:top w:val="nil"/>
              <w:left w:val="nil"/>
              <w:bottom w:val="single" w:sz="8" w:space="0" w:color="auto"/>
              <w:right w:val="single" w:sz="8" w:space="0" w:color="auto"/>
            </w:tcBorders>
            <w:vAlign w:val="center"/>
            <w:hideMark/>
          </w:tcPr>
          <w:p w:rsidR="00B40C8F" w:rsidRPr="00A91721" w:rsidP="00A91721" w14:paraId="7FCF2E89"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Total Annual Respondent Cost</w:t>
            </w:r>
          </w:p>
        </w:tc>
      </w:tr>
      <w:tr w14:paraId="3BEE672B" w14:textId="77777777" w:rsidTr="00430BDA">
        <w:tblPrEx>
          <w:tblW w:w="10438" w:type="dxa"/>
          <w:tblLook w:val="04A0"/>
        </w:tblPrEx>
        <w:trPr>
          <w:trHeight w:val="326"/>
        </w:trPr>
        <w:tc>
          <w:tcPr>
            <w:tcW w:w="1144" w:type="dxa"/>
            <w:tcBorders>
              <w:top w:val="nil"/>
              <w:left w:val="single" w:sz="8" w:space="0" w:color="auto"/>
              <w:bottom w:val="single" w:sz="8" w:space="0" w:color="auto"/>
              <w:right w:val="single" w:sz="8" w:space="0" w:color="auto"/>
            </w:tcBorders>
            <w:vAlign w:val="center"/>
            <w:hideMark/>
          </w:tcPr>
          <w:p w:rsidR="00A91721" w:rsidRPr="00A91721" w:rsidP="00A91721" w14:paraId="0DB591B1"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Individuals or Households</w:t>
            </w:r>
          </w:p>
        </w:tc>
        <w:tc>
          <w:tcPr>
            <w:tcW w:w="1429" w:type="dxa"/>
            <w:tcBorders>
              <w:top w:val="nil"/>
              <w:left w:val="nil"/>
              <w:bottom w:val="single" w:sz="8" w:space="0" w:color="auto"/>
              <w:right w:val="single" w:sz="8" w:space="0" w:color="auto"/>
            </w:tcBorders>
            <w:vAlign w:val="center"/>
            <w:hideMark/>
          </w:tcPr>
          <w:p w:rsidR="00A91721" w:rsidRPr="00A91721" w:rsidP="00A91721" w14:paraId="09A2F099" w14:textId="77777777">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Form I-765 (paper filed)</w:t>
            </w:r>
          </w:p>
        </w:tc>
        <w:tc>
          <w:tcPr>
            <w:tcW w:w="1221" w:type="dxa"/>
            <w:tcBorders>
              <w:top w:val="nil"/>
              <w:left w:val="nil"/>
              <w:bottom w:val="single" w:sz="8" w:space="0" w:color="auto"/>
              <w:right w:val="single" w:sz="8" w:space="0" w:color="auto"/>
            </w:tcBorders>
            <w:vAlign w:val="center"/>
          </w:tcPr>
          <w:p w:rsidR="00A91721" w:rsidRPr="00A91721" w:rsidP="00A91721" w14:paraId="4AF4C106" w14:textId="547AB626">
            <w:pPr>
              <w:widowControl/>
              <w:autoSpaceDE/>
              <w:adjustRightInd/>
              <w:jc w:val="center"/>
              <w:rPr>
                <w:rFonts w:ascii="Times New Roman" w:hAnsi="Times New Roman"/>
                <w:sz w:val="20"/>
                <w:szCs w:val="20"/>
              </w:rPr>
            </w:pPr>
            <w:r w:rsidRPr="00A91721">
              <w:rPr>
                <w:rFonts w:ascii="Times New Roman" w:hAnsi="Times New Roman"/>
                <w:sz w:val="20"/>
                <w:szCs w:val="20"/>
              </w:rPr>
              <w:t>1,830,347</w:t>
            </w:r>
          </w:p>
        </w:tc>
        <w:tc>
          <w:tcPr>
            <w:tcW w:w="1144" w:type="dxa"/>
            <w:tcBorders>
              <w:top w:val="nil"/>
              <w:left w:val="nil"/>
              <w:bottom w:val="single" w:sz="8" w:space="0" w:color="auto"/>
              <w:right w:val="single" w:sz="8" w:space="0" w:color="auto"/>
            </w:tcBorders>
            <w:vAlign w:val="center"/>
            <w:hideMark/>
          </w:tcPr>
          <w:p w:rsidR="00A91721" w:rsidRPr="00A91721" w:rsidP="00A91721" w14:paraId="2A9DD9CC" w14:textId="6899CC58">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45" w:type="dxa"/>
            <w:tcBorders>
              <w:top w:val="nil"/>
              <w:left w:val="nil"/>
              <w:bottom w:val="single" w:sz="8" w:space="0" w:color="auto"/>
              <w:right w:val="single" w:sz="8" w:space="0" w:color="auto"/>
            </w:tcBorders>
            <w:vAlign w:val="center"/>
          </w:tcPr>
          <w:p w:rsidR="00A91721" w:rsidRPr="00A91721" w:rsidP="00A91721" w14:paraId="04B9400E" w14:textId="6F4136D1">
            <w:pPr>
              <w:widowControl/>
              <w:autoSpaceDE/>
              <w:adjustRightInd/>
              <w:jc w:val="center"/>
              <w:rPr>
                <w:rFonts w:ascii="Times New Roman" w:hAnsi="Times New Roman"/>
                <w:sz w:val="20"/>
                <w:szCs w:val="20"/>
              </w:rPr>
            </w:pPr>
            <w:r w:rsidRPr="00A91721">
              <w:rPr>
                <w:rFonts w:ascii="Times New Roman" w:hAnsi="Times New Roman"/>
                <w:sz w:val="20"/>
                <w:szCs w:val="20"/>
              </w:rPr>
              <w:t>1,830,347</w:t>
            </w:r>
          </w:p>
        </w:tc>
        <w:tc>
          <w:tcPr>
            <w:tcW w:w="969" w:type="dxa"/>
            <w:tcBorders>
              <w:top w:val="nil"/>
              <w:left w:val="nil"/>
              <w:bottom w:val="single" w:sz="8" w:space="0" w:color="auto"/>
              <w:right w:val="single" w:sz="8" w:space="0" w:color="auto"/>
            </w:tcBorders>
            <w:vAlign w:val="center"/>
            <w:hideMark/>
          </w:tcPr>
          <w:p w:rsidR="00A91721" w:rsidRPr="00A91721" w:rsidP="00A91721" w14:paraId="51DAFD80" w14:textId="707B43EA">
            <w:pPr>
              <w:widowControl/>
              <w:autoSpaceDE/>
              <w:adjustRightInd/>
              <w:jc w:val="center"/>
              <w:rPr>
                <w:rFonts w:ascii="Times New Roman" w:hAnsi="Times New Roman"/>
                <w:sz w:val="20"/>
                <w:szCs w:val="20"/>
              </w:rPr>
            </w:pPr>
            <w:r w:rsidRPr="00A91721">
              <w:rPr>
                <w:rFonts w:ascii="Times New Roman" w:hAnsi="Times New Roman"/>
                <w:sz w:val="20"/>
                <w:szCs w:val="20"/>
              </w:rPr>
              <w:t>4.317</w:t>
            </w:r>
          </w:p>
        </w:tc>
        <w:tc>
          <w:tcPr>
            <w:tcW w:w="1242" w:type="dxa"/>
            <w:tcBorders>
              <w:top w:val="nil"/>
              <w:left w:val="nil"/>
              <w:bottom w:val="single" w:sz="8" w:space="0" w:color="auto"/>
              <w:right w:val="single" w:sz="8" w:space="0" w:color="auto"/>
            </w:tcBorders>
            <w:vAlign w:val="center"/>
          </w:tcPr>
          <w:p w:rsidR="00A91721" w:rsidRPr="00A91721" w:rsidP="00A91721" w14:paraId="593BFBFA" w14:textId="06D1AACA">
            <w:pPr>
              <w:widowControl/>
              <w:autoSpaceDE/>
              <w:adjustRightInd/>
              <w:jc w:val="center"/>
              <w:rPr>
                <w:rFonts w:ascii="Times New Roman" w:hAnsi="Times New Roman"/>
                <w:sz w:val="20"/>
                <w:szCs w:val="20"/>
              </w:rPr>
            </w:pPr>
            <w:r w:rsidRPr="00A91721">
              <w:rPr>
                <w:rFonts w:ascii="Times New Roman" w:hAnsi="Times New Roman"/>
                <w:sz w:val="20"/>
                <w:szCs w:val="20"/>
              </w:rPr>
              <w:t>7,901,608</w:t>
            </w:r>
          </w:p>
        </w:tc>
        <w:tc>
          <w:tcPr>
            <w:tcW w:w="771" w:type="dxa"/>
            <w:tcBorders>
              <w:top w:val="nil"/>
              <w:left w:val="nil"/>
              <w:bottom w:val="single" w:sz="8" w:space="0" w:color="auto"/>
              <w:right w:val="single" w:sz="8" w:space="0" w:color="auto"/>
            </w:tcBorders>
            <w:vAlign w:val="center"/>
            <w:hideMark/>
          </w:tcPr>
          <w:p w:rsidR="00A91721" w:rsidRPr="00A91721" w:rsidP="00A91721" w14:paraId="6D3E95E9" w14:textId="5D7A5F00">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473" w:type="dxa"/>
            <w:tcBorders>
              <w:top w:val="nil"/>
              <w:left w:val="nil"/>
              <w:bottom w:val="single" w:sz="8" w:space="0" w:color="auto"/>
              <w:right w:val="single" w:sz="8" w:space="0" w:color="auto"/>
            </w:tcBorders>
            <w:vAlign w:val="center"/>
          </w:tcPr>
          <w:p w:rsidR="00A91721" w:rsidRPr="00A91721" w:rsidP="00A91721" w14:paraId="150A01A9" w14:textId="7239B8AC">
            <w:pPr>
              <w:widowControl/>
              <w:autoSpaceDE/>
              <w:adjustRightInd/>
              <w:jc w:val="center"/>
              <w:rPr>
                <w:rFonts w:ascii="Times New Roman" w:hAnsi="Times New Roman"/>
                <w:sz w:val="20"/>
                <w:szCs w:val="20"/>
              </w:rPr>
            </w:pPr>
            <w:r w:rsidRPr="00A91721">
              <w:rPr>
                <w:rFonts w:ascii="Times New Roman" w:hAnsi="Times New Roman"/>
                <w:sz w:val="20"/>
                <w:szCs w:val="20"/>
              </w:rPr>
              <w:t>$323,096,751</w:t>
            </w:r>
          </w:p>
        </w:tc>
      </w:tr>
      <w:tr w14:paraId="1640BD18" w14:textId="77777777" w:rsidTr="00430BDA">
        <w:tblPrEx>
          <w:tblW w:w="10438" w:type="dxa"/>
          <w:tblLook w:val="04A0"/>
        </w:tblPrEx>
        <w:trPr>
          <w:trHeight w:val="326"/>
        </w:trPr>
        <w:tc>
          <w:tcPr>
            <w:tcW w:w="1144" w:type="dxa"/>
            <w:tcBorders>
              <w:top w:val="nil"/>
              <w:left w:val="single" w:sz="8" w:space="0" w:color="auto"/>
              <w:bottom w:val="single" w:sz="8" w:space="0" w:color="auto"/>
              <w:right w:val="single" w:sz="8" w:space="0" w:color="auto"/>
            </w:tcBorders>
            <w:vAlign w:val="center"/>
            <w:hideMark/>
          </w:tcPr>
          <w:p w:rsidR="00A91721" w:rsidRPr="00A91721" w:rsidP="00A91721" w14:paraId="43F8ADFE" w14:textId="77777777">
            <w:pPr>
              <w:widowControl/>
              <w:autoSpaceDE/>
              <w:adjustRightInd/>
              <w:jc w:val="center"/>
              <w:rPr>
                <w:rFonts w:ascii="Times New Roman" w:hAnsi="Times New Roman"/>
                <w:color w:val="FF0000"/>
                <w:sz w:val="20"/>
                <w:szCs w:val="20"/>
              </w:rPr>
            </w:pPr>
            <w:r w:rsidRPr="00A91721">
              <w:rPr>
                <w:rFonts w:ascii="Times New Roman" w:hAnsi="Times New Roman"/>
                <w:color w:val="000000"/>
                <w:sz w:val="20"/>
                <w:szCs w:val="20"/>
              </w:rPr>
              <w:t>Individuals or Households</w:t>
            </w:r>
          </w:p>
        </w:tc>
        <w:tc>
          <w:tcPr>
            <w:tcW w:w="1429" w:type="dxa"/>
            <w:tcBorders>
              <w:top w:val="nil"/>
              <w:left w:val="nil"/>
              <w:bottom w:val="single" w:sz="8" w:space="0" w:color="auto"/>
              <w:right w:val="single" w:sz="8" w:space="0" w:color="auto"/>
            </w:tcBorders>
            <w:vAlign w:val="center"/>
            <w:hideMark/>
          </w:tcPr>
          <w:p w:rsidR="00A91721" w:rsidRPr="00A91721" w:rsidP="00A91721" w14:paraId="3637CD27" w14:textId="77777777">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Form I-765 (online filing)**</w:t>
            </w:r>
          </w:p>
        </w:tc>
        <w:tc>
          <w:tcPr>
            <w:tcW w:w="1221" w:type="dxa"/>
            <w:tcBorders>
              <w:top w:val="nil"/>
              <w:left w:val="nil"/>
              <w:bottom w:val="single" w:sz="8" w:space="0" w:color="auto"/>
              <w:right w:val="single" w:sz="8" w:space="0" w:color="auto"/>
            </w:tcBorders>
            <w:vAlign w:val="center"/>
          </w:tcPr>
          <w:p w:rsidR="00A91721" w:rsidRPr="00A91721" w:rsidP="00A91721" w14:paraId="15C62FE1" w14:textId="3A82573E">
            <w:pPr>
              <w:widowControl/>
              <w:autoSpaceDE/>
              <w:adjustRightInd/>
              <w:jc w:val="center"/>
              <w:rPr>
                <w:rFonts w:ascii="Times New Roman" w:hAnsi="Times New Roman"/>
                <w:sz w:val="20"/>
                <w:szCs w:val="20"/>
              </w:rPr>
            </w:pPr>
            <w:r w:rsidRPr="00A91721">
              <w:rPr>
                <w:rFonts w:ascii="Times New Roman" w:hAnsi="Times New Roman"/>
                <w:sz w:val="20"/>
                <w:szCs w:val="20"/>
              </w:rPr>
              <w:t>455,653</w:t>
            </w:r>
          </w:p>
        </w:tc>
        <w:tc>
          <w:tcPr>
            <w:tcW w:w="1144" w:type="dxa"/>
            <w:tcBorders>
              <w:top w:val="nil"/>
              <w:left w:val="nil"/>
              <w:bottom w:val="single" w:sz="8" w:space="0" w:color="auto"/>
              <w:right w:val="single" w:sz="8" w:space="0" w:color="auto"/>
            </w:tcBorders>
            <w:vAlign w:val="center"/>
            <w:hideMark/>
          </w:tcPr>
          <w:p w:rsidR="00A91721" w:rsidRPr="00A91721" w:rsidP="00A91721" w14:paraId="6F2794FD" w14:textId="4B746DF8">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45" w:type="dxa"/>
            <w:tcBorders>
              <w:top w:val="nil"/>
              <w:left w:val="nil"/>
              <w:bottom w:val="single" w:sz="8" w:space="0" w:color="auto"/>
              <w:right w:val="single" w:sz="8" w:space="0" w:color="auto"/>
            </w:tcBorders>
            <w:vAlign w:val="center"/>
          </w:tcPr>
          <w:p w:rsidR="00A91721" w:rsidRPr="00A91721" w:rsidP="00A91721" w14:paraId="5C8BAE56" w14:textId="4CABAEFD">
            <w:pPr>
              <w:widowControl/>
              <w:autoSpaceDE/>
              <w:adjustRightInd/>
              <w:jc w:val="center"/>
              <w:rPr>
                <w:rFonts w:ascii="Times New Roman" w:hAnsi="Times New Roman"/>
                <w:sz w:val="20"/>
                <w:szCs w:val="20"/>
              </w:rPr>
            </w:pPr>
            <w:r w:rsidRPr="00A91721">
              <w:rPr>
                <w:rFonts w:ascii="Times New Roman" w:hAnsi="Times New Roman"/>
                <w:sz w:val="20"/>
                <w:szCs w:val="20"/>
              </w:rPr>
              <w:t>455,653</w:t>
            </w:r>
          </w:p>
        </w:tc>
        <w:tc>
          <w:tcPr>
            <w:tcW w:w="969" w:type="dxa"/>
            <w:tcBorders>
              <w:top w:val="nil"/>
              <w:left w:val="nil"/>
              <w:bottom w:val="single" w:sz="8" w:space="0" w:color="auto"/>
              <w:right w:val="single" w:sz="8" w:space="0" w:color="auto"/>
            </w:tcBorders>
            <w:vAlign w:val="center"/>
            <w:hideMark/>
          </w:tcPr>
          <w:p w:rsidR="00A91721" w:rsidRPr="00A91721" w:rsidP="00A91721" w14:paraId="75ABFFF7" w14:textId="4D09E72D">
            <w:pPr>
              <w:widowControl/>
              <w:autoSpaceDE/>
              <w:adjustRightInd/>
              <w:jc w:val="center"/>
              <w:rPr>
                <w:rFonts w:ascii="Times New Roman" w:hAnsi="Times New Roman"/>
                <w:sz w:val="20"/>
                <w:szCs w:val="20"/>
              </w:rPr>
            </w:pPr>
            <w:r w:rsidRPr="00A91721">
              <w:rPr>
                <w:rFonts w:ascii="Times New Roman" w:hAnsi="Times New Roman"/>
                <w:sz w:val="20"/>
                <w:szCs w:val="20"/>
              </w:rPr>
              <w:t>4.00</w:t>
            </w:r>
          </w:p>
        </w:tc>
        <w:tc>
          <w:tcPr>
            <w:tcW w:w="1242" w:type="dxa"/>
            <w:tcBorders>
              <w:top w:val="nil"/>
              <w:left w:val="nil"/>
              <w:bottom w:val="single" w:sz="8" w:space="0" w:color="auto"/>
              <w:right w:val="single" w:sz="8" w:space="0" w:color="auto"/>
            </w:tcBorders>
            <w:vAlign w:val="center"/>
          </w:tcPr>
          <w:p w:rsidR="00A91721" w:rsidRPr="00A91721" w:rsidP="00A91721" w14:paraId="6287A80E" w14:textId="58919AE0">
            <w:pPr>
              <w:widowControl/>
              <w:autoSpaceDE/>
              <w:adjustRightInd/>
              <w:jc w:val="center"/>
              <w:rPr>
                <w:rFonts w:ascii="Times New Roman" w:hAnsi="Times New Roman"/>
                <w:sz w:val="20"/>
                <w:szCs w:val="20"/>
              </w:rPr>
            </w:pPr>
            <w:r w:rsidRPr="00A91721">
              <w:rPr>
                <w:rFonts w:ascii="Times New Roman" w:hAnsi="Times New Roman"/>
                <w:sz w:val="20"/>
                <w:szCs w:val="20"/>
              </w:rPr>
              <w:t>1,822,612</w:t>
            </w:r>
          </w:p>
        </w:tc>
        <w:tc>
          <w:tcPr>
            <w:tcW w:w="771" w:type="dxa"/>
            <w:tcBorders>
              <w:top w:val="nil"/>
              <w:left w:val="nil"/>
              <w:bottom w:val="single" w:sz="8" w:space="0" w:color="auto"/>
              <w:right w:val="single" w:sz="8" w:space="0" w:color="auto"/>
            </w:tcBorders>
            <w:vAlign w:val="center"/>
            <w:hideMark/>
          </w:tcPr>
          <w:p w:rsidR="00A91721" w:rsidRPr="00A91721" w:rsidP="00A91721" w14:paraId="09470EB6" w14:textId="757EF330">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473" w:type="dxa"/>
            <w:tcBorders>
              <w:top w:val="nil"/>
              <w:left w:val="nil"/>
              <w:bottom w:val="single" w:sz="8" w:space="0" w:color="auto"/>
              <w:right w:val="single" w:sz="8" w:space="0" w:color="auto"/>
            </w:tcBorders>
            <w:vAlign w:val="center"/>
          </w:tcPr>
          <w:p w:rsidR="00A91721" w:rsidRPr="00A91721" w:rsidP="00A91721" w14:paraId="060C05A2" w14:textId="4AFED7F6">
            <w:pPr>
              <w:widowControl/>
              <w:autoSpaceDE/>
              <w:adjustRightInd/>
              <w:jc w:val="center"/>
              <w:rPr>
                <w:rFonts w:ascii="Times New Roman" w:hAnsi="Times New Roman"/>
                <w:sz w:val="20"/>
                <w:szCs w:val="20"/>
              </w:rPr>
            </w:pPr>
            <w:r w:rsidRPr="00A91721">
              <w:rPr>
                <w:rFonts w:ascii="Times New Roman" w:hAnsi="Times New Roman"/>
                <w:sz w:val="20"/>
                <w:szCs w:val="20"/>
              </w:rPr>
              <w:t>$74,526,605</w:t>
            </w:r>
          </w:p>
        </w:tc>
      </w:tr>
      <w:tr w14:paraId="7461B707" w14:textId="77777777" w:rsidTr="00430BDA">
        <w:tblPrEx>
          <w:tblW w:w="10438" w:type="dxa"/>
          <w:tblLook w:val="04A0"/>
        </w:tblPrEx>
        <w:trPr>
          <w:trHeight w:val="326"/>
        </w:trPr>
        <w:tc>
          <w:tcPr>
            <w:tcW w:w="1144" w:type="dxa"/>
            <w:tcBorders>
              <w:top w:val="nil"/>
              <w:left w:val="single" w:sz="8" w:space="0" w:color="auto"/>
              <w:bottom w:val="single" w:sz="8" w:space="0" w:color="auto"/>
              <w:right w:val="single" w:sz="8" w:space="0" w:color="auto"/>
            </w:tcBorders>
            <w:vAlign w:val="center"/>
            <w:hideMark/>
          </w:tcPr>
          <w:p w:rsidR="00A91721" w:rsidRPr="00A91721" w:rsidP="00A91721" w14:paraId="4CA2FFC2" w14:textId="77777777">
            <w:pPr>
              <w:widowControl/>
              <w:autoSpaceDE/>
              <w:adjustRightInd/>
              <w:jc w:val="center"/>
              <w:rPr>
                <w:rFonts w:ascii="Times New Roman" w:hAnsi="Times New Roman"/>
                <w:color w:val="FF0000"/>
                <w:sz w:val="20"/>
                <w:szCs w:val="20"/>
              </w:rPr>
            </w:pPr>
            <w:r w:rsidRPr="00A91721">
              <w:rPr>
                <w:rFonts w:ascii="Times New Roman" w:hAnsi="Times New Roman"/>
                <w:color w:val="000000"/>
                <w:sz w:val="20"/>
                <w:szCs w:val="20"/>
              </w:rPr>
              <w:t>Individuals or Households</w:t>
            </w:r>
          </w:p>
        </w:tc>
        <w:tc>
          <w:tcPr>
            <w:tcW w:w="1429" w:type="dxa"/>
            <w:tcBorders>
              <w:top w:val="nil"/>
              <w:left w:val="nil"/>
              <w:bottom w:val="single" w:sz="8" w:space="0" w:color="auto"/>
              <w:right w:val="single" w:sz="8" w:space="0" w:color="auto"/>
            </w:tcBorders>
            <w:vAlign w:val="center"/>
            <w:hideMark/>
          </w:tcPr>
          <w:p w:rsidR="00A91721" w:rsidRPr="00A91721" w:rsidP="00A91721" w14:paraId="243A9E9A" w14:textId="77777777">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I-765 Worksheet^</w:t>
            </w:r>
          </w:p>
        </w:tc>
        <w:tc>
          <w:tcPr>
            <w:tcW w:w="1221" w:type="dxa"/>
            <w:tcBorders>
              <w:top w:val="nil"/>
              <w:left w:val="nil"/>
              <w:bottom w:val="single" w:sz="8" w:space="0" w:color="auto"/>
              <w:right w:val="single" w:sz="8" w:space="0" w:color="auto"/>
            </w:tcBorders>
            <w:vAlign w:val="center"/>
            <w:hideMark/>
          </w:tcPr>
          <w:p w:rsidR="00A91721" w:rsidRPr="00A91721" w:rsidP="00A91721" w14:paraId="77E34DB6"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302,000</w:t>
            </w:r>
          </w:p>
        </w:tc>
        <w:tc>
          <w:tcPr>
            <w:tcW w:w="1144" w:type="dxa"/>
            <w:tcBorders>
              <w:top w:val="nil"/>
              <w:left w:val="nil"/>
              <w:bottom w:val="single" w:sz="8" w:space="0" w:color="auto"/>
              <w:right w:val="single" w:sz="8" w:space="0" w:color="auto"/>
            </w:tcBorders>
            <w:vAlign w:val="center"/>
            <w:hideMark/>
          </w:tcPr>
          <w:p w:rsidR="00A91721" w:rsidRPr="00A91721" w:rsidP="00A91721" w14:paraId="6629422A"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45" w:type="dxa"/>
            <w:tcBorders>
              <w:top w:val="nil"/>
              <w:left w:val="nil"/>
              <w:bottom w:val="single" w:sz="8" w:space="0" w:color="auto"/>
              <w:right w:val="single" w:sz="8" w:space="0" w:color="auto"/>
            </w:tcBorders>
            <w:vAlign w:val="center"/>
            <w:hideMark/>
          </w:tcPr>
          <w:p w:rsidR="00A91721" w:rsidRPr="00A91721" w:rsidP="00A91721" w14:paraId="57DC399F"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302,000</w:t>
            </w:r>
          </w:p>
        </w:tc>
        <w:tc>
          <w:tcPr>
            <w:tcW w:w="969" w:type="dxa"/>
            <w:tcBorders>
              <w:top w:val="nil"/>
              <w:left w:val="nil"/>
              <w:bottom w:val="single" w:sz="8" w:space="0" w:color="auto"/>
              <w:right w:val="single" w:sz="8" w:space="0" w:color="auto"/>
            </w:tcBorders>
            <w:vAlign w:val="center"/>
            <w:hideMark/>
          </w:tcPr>
          <w:p w:rsidR="00A91721" w:rsidRPr="00A91721" w:rsidP="00A91721" w14:paraId="369B65F9"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0.50</w:t>
            </w:r>
          </w:p>
        </w:tc>
        <w:tc>
          <w:tcPr>
            <w:tcW w:w="1242" w:type="dxa"/>
            <w:tcBorders>
              <w:top w:val="nil"/>
              <w:left w:val="nil"/>
              <w:bottom w:val="single" w:sz="8" w:space="0" w:color="auto"/>
              <w:right w:val="single" w:sz="8" w:space="0" w:color="auto"/>
            </w:tcBorders>
            <w:vAlign w:val="center"/>
            <w:hideMark/>
          </w:tcPr>
          <w:p w:rsidR="00A91721" w:rsidRPr="00A91721" w:rsidP="00A91721" w14:paraId="02A3D9CD" w14:textId="4CC10532">
            <w:pPr>
              <w:widowControl/>
              <w:autoSpaceDE/>
              <w:adjustRightInd/>
              <w:jc w:val="center"/>
              <w:rPr>
                <w:rFonts w:ascii="Times New Roman" w:hAnsi="Times New Roman"/>
                <w:sz w:val="20"/>
                <w:szCs w:val="20"/>
              </w:rPr>
            </w:pPr>
            <w:r w:rsidRPr="00A91721">
              <w:rPr>
                <w:rFonts w:ascii="Times New Roman" w:hAnsi="Times New Roman"/>
                <w:sz w:val="20"/>
                <w:szCs w:val="20"/>
              </w:rPr>
              <w:t>151,000</w:t>
            </w:r>
          </w:p>
        </w:tc>
        <w:tc>
          <w:tcPr>
            <w:tcW w:w="771" w:type="dxa"/>
            <w:tcBorders>
              <w:top w:val="nil"/>
              <w:left w:val="nil"/>
              <w:bottom w:val="single" w:sz="8" w:space="0" w:color="auto"/>
              <w:right w:val="single" w:sz="8" w:space="0" w:color="auto"/>
            </w:tcBorders>
            <w:vAlign w:val="center"/>
            <w:hideMark/>
          </w:tcPr>
          <w:p w:rsidR="00A91721" w:rsidRPr="00A91721" w:rsidP="00A91721" w14:paraId="62E746DE"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473" w:type="dxa"/>
            <w:tcBorders>
              <w:top w:val="nil"/>
              <w:left w:val="nil"/>
              <w:bottom w:val="single" w:sz="8" w:space="0" w:color="auto"/>
              <w:right w:val="single" w:sz="8" w:space="0" w:color="auto"/>
            </w:tcBorders>
            <w:vAlign w:val="center"/>
          </w:tcPr>
          <w:p w:rsidR="00A91721" w:rsidRPr="00A91721" w:rsidP="00A91721" w14:paraId="5D9691BC" w14:textId="4DB2A654">
            <w:pPr>
              <w:widowControl/>
              <w:autoSpaceDE/>
              <w:adjustRightInd/>
              <w:jc w:val="center"/>
              <w:rPr>
                <w:rFonts w:ascii="Times New Roman" w:hAnsi="Times New Roman"/>
                <w:sz w:val="20"/>
                <w:szCs w:val="20"/>
              </w:rPr>
            </w:pPr>
            <w:r w:rsidRPr="00A91721">
              <w:rPr>
                <w:rFonts w:ascii="Times New Roman" w:hAnsi="Times New Roman"/>
                <w:sz w:val="20"/>
                <w:szCs w:val="20"/>
              </w:rPr>
              <w:t>$6,174,390</w:t>
            </w:r>
          </w:p>
        </w:tc>
      </w:tr>
      <w:tr w14:paraId="3B3CB10A" w14:textId="77777777" w:rsidTr="00430BDA">
        <w:tblPrEx>
          <w:tblW w:w="10438" w:type="dxa"/>
          <w:tblLook w:val="04A0"/>
        </w:tblPrEx>
        <w:trPr>
          <w:trHeight w:val="326"/>
        </w:trPr>
        <w:tc>
          <w:tcPr>
            <w:tcW w:w="1144" w:type="dxa"/>
            <w:tcBorders>
              <w:top w:val="nil"/>
              <w:left w:val="single" w:sz="8" w:space="0" w:color="auto"/>
              <w:bottom w:val="single" w:sz="8" w:space="0" w:color="auto"/>
              <w:right w:val="single" w:sz="8" w:space="0" w:color="auto"/>
            </w:tcBorders>
            <w:vAlign w:val="center"/>
            <w:hideMark/>
          </w:tcPr>
          <w:p w:rsidR="00A91721" w:rsidRPr="00A91721" w:rsidP="00A91721" w14:paraId="63B790A9" w14:textId="77777777">
            <w:pPr>
              <w:widowControl/>
              <w:autoSpaceDE/>
              <w:adjustRightInd/>
              <w:jc w:val="center"/>
              <w:rPr>
                <w:rFonts w:ascii="Times New Roman" w:hAnsi="Times New Roman"/>
                <w:color w:val="FF0000"/>
                <w:sz w:val="20"/>
                <w:szCs w:val="20"/>
              </w:rPr>
            </w:pPr>
            <w:r w:rsidRPr="00A91721">
              <w:rPr>
                <w:rFonts w:ascii="Times New Roman" w:hAnsi="Times New Roman"/>
                <w:color w:val="000000"/>
                <w:sz w:val="20"/>
                <w:szCs w:val="20"/>
              </w:rPr>
              <w:t>Individuals or Households</w:t>
            </w:r>
          </w:p>
        </w:tc>
        <w:tc>
          <w:tcPr>
            <w:tcW w:w="1429" w:type="dxa"/>
            <w:tcBorders>
              <w:top w:val="nil"/>
              <w:left w:val="nil"/>
              <w:bottom w:val="single" w:sz="8" w:space="0" w:color="auto"/>
              <w:right w:val="single" w:sz="8" w:space="0" w:color="auto"/>
            </w:tcBorders>
            <w:vAlign w:val="center"/>
            <w:hideMark/>
          </w:tcPr>
          <w:p w:rsidR="00A91721" w:rsidRPr="00A91721" w:rsidP="00A91721" w14:paraId="14358CD2" w14:textId="77777777">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Biometrics Submission***</w:t>
            </w:r>
          </w:p>
        </w:tc>
        <w:tc>
          <w:tcPr>
            <w:tcW w:w="1221" w:type="dxa"/>
            <w:tcBorders>
              <w:top w:val="nil"/>
              <w:left w:val="nil"/>
              <w:bottom w:val="single" w:sz="8" w:space="0" w:color="auto"/>
              <w:right w:val="single" w:sz="8" w:space="0" w:color="auto"/>
            </w:tcBorders>
            <w:vAlign w:val="center"/>
            <w:hideMark/>
          </w:tcPr>
          <w:p w:rsidR="00A91721" w:rsidRPr="00A91721" w:rsidP="00A91721" w14:paraId="65681D91"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1144" w:type="dxa"/>
            <w:tcBorders>
              <w:top w:val="nil"/>
              <w:left w:val="nil"/>
              <w:bottom w:val="single" w:sz="8" w:space="0" w:color="auto"/>
              <w:right w:val="single" w:sz="8" w:space="0" w:color="auto"/>
            </w:tcBorders>
            <w:vAlign w:val="center"/>
            <w:hideMark/>
          </w:tcPr>
          <w:p w:rsidR="00A91721" w:rsidRPr="00A91721" w:rsidP="00A91721" w14:paraId="6643363D"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45" w:type="dxa"/>
            <w:tcBorders>
              <w:top w:val="nil"/>
              <w:left w:val="nil"/>
              <w:bottom w:val="single" w:sz="8" w:space="0" w:color="auto"/>
              <w:right w:val="single" w:sz="8" w:space="0" w:color="auto"/>
            </w:tcBorders>
            <w:vAlign w:val="center"/>
            <w:hideMark/>
          </w:tcPr>
          <w:p w:rsidR="00A91721" w:rsidRPr="00A91721" w:rsidP="00A91721" w14:paraId="3B84B7F3"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969" w:type="dxa"/>
            <w:tcBorders>
              <w:top w:val="nil"/>
              <w:left w:val="nil"/>
              <w:bottom w:val="single" w:sz="8" w:space="0" w:color="auto"/>
              <w:right w:val="single" w:sz="8" w:space="0" w:color="auto"/>
            </w:tcBorders>
            <w:vAlign w:val="center"/>
            <w:hideMark/>
          </w:tcPr>
          <w:p w:rsidR="00A91721" w:rsidRPr="00A91721" w:rsidP="00A91721" w14:paraId="6D91AD6E"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1.17</w:t>
            </w:r>
          </w:p>
        </w:tc>
        <w:tc>
          <w:tcPr>
            <w:tcW w:w="1242" w:type="dxa"/>
            <w:tcBorders>
              <w:top w:val="nil"/>
              <w:left w:val="nil"/>
              <w:bottom w:val="single" w:sz="8" w:space="0" w:color="auto"/>
              <w:right w:val="single" w:sz="8" w:space="0" w:color="auto"/>
            </w:tcBorders>
            <w:vAlign w:val="center"/>
            <w:hideMark/>
          </w:tcPr>
          <w:p w:rsidR="00A91721" w:rsidRPr="00A91721" w:rsidP="00A91721" w14:paraId="08B75218" w14:textId="7817A201">
            <w:pPr>
              <w:widowControl/>
              <w:autoSpaceDE/>
              <w:adjustRightInd/>
              <w:jc w:val="center"/>
              <w:rPr>
                <w:rFonts w:ascii="Times New Roman" w:hAnsi="Times New Roman"/>
                <w:sz w:val="20"/>
                <w:szCs w:val="20"/>
              </w:rPr>
            </w:pPr>
            <w:r w:rsidRPr="00A91721">
              <w:rPr>
                <w:rFonts w:ascii="Times New Roman" w:hAnsi="Times New Roman"/>
                <w:sz w:val="20"/>
                <w:szCs w:val="20"/>
              </w:rPr>
              <w:t>353,966</w:t>
            </w:r>
          </w:p>
        </w:tc>
        <w:tc>
          <w:tcPr>
            <w:tcW w:w="771" w:type="dxa"/>
            <w:tcBorders>
              <w:top w:val="nil"/>
              <w:left w:val="nil"/>
              <w:bottom w:val="single" w:sz="8" w:space="0" w:color="auto"/>
              <w:right w:val="single" w:sz="8" w:space="0" w:color="auto"/>
            </w:tcBorders>
            <w:vAlign w:val="center"/>
            <w:hideMark/>
          </w:tcPr>
          <w:p w:rsidR="00A91721" w:rsidRPr="00A91721" w:rsidP="00A91721" w14:paraId="7BD52361"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473" w:type="dxa"/>
            <w:tcBorders>
              <w:top w:val="nil"/>
              <w:left w:val="nil"/>
              <w:bottom w:val="single" w:sz="8" w:space="0" w:color="auto"/>
              <w:right w:val="single" w:sz="8" w:space="0" w:color="auto"/>
            </w:tcBorders>
            <w:vAlign w:val="center"/>
          </w:tcPr>
          <w:p w:rsidR="00A91721" w:rsidRPr="00A91721" w:rsidP="00A91721" w14:paraId="3ABB3713" w14:textId="7CB8B8F9">
            <w:pPr>
              <w:widowControl/>
              <w:autoSpaceDE/>
              <w:adjustRightInd/>
              <w:jc w:val="center"/>
              <w:rPr>
                <w:rFonts w:ascii="Times New Roman" w:hAnsi="Times New Roman"/>
                <w:sz w:val="20"/>
                <w:szCs w:val="20"/>
              </w:rPr>
            </w:pPr>
            <w:r w:rsidRPr="00A91721">
              <w:rPr>
                <w:rFonts w:ascii="Times New Roman" w:hAnsi="Times New Roman"/>
                <w:sz w:val="20"/>
                <w:szCs w:val="20"/>
              </w:rPr>
              <w:t>$14,473,668</w:t>
            </w:r>
          </w:p>
        </w:tc>
      </w:tr>
      <w:tr w14:paraId="0656E2C7" w14:textId="77777777" w:rsidTr="00430BDA">
        <w:tblPrEx>
          <w:tblW w:w="10438" w:type="dxa"/>
          <w:tblLook w:val="04A0"/>
        </w:tblPrEx>
        <w:trPr>
          <w:trHeight w:val="326"/>
        </w:trPr>
        <w:tc>
          <w:tcPr>
            <w:tcW w:w="1144" w:type="dxa"/>
            <w:tcBorders>
              <w:top w:val="nil"/>
              <w:left w:val="single" w:sz="8" w:space="0" w:color="auto"/>
              <w:bottom w:val="single" w:sz="8" w:space="0" w:color="auto"/>
              <w:right w:val="single" w:sz="8" w:space="0" w:color="auto"/>
            </w:tcBorders>
            <w:vAlign w:val="center"/>
          </w:tcPr>
          <w:p w:rsidR="00A91721" w:rsidRPr="00A91721" w:rsidP="00A91721" w14:paraId="22609E02" w14:textId="77777777">
            <w:pPr>
              <w:widowControl/>
              <w:autoSpaceDE/>
              <w:adjustRightInd/>
              <w:jc w:val="center"/>
              <w:rPr>
                <w:rFonts w:ascii="Times New Roman" w:hAnsi="Times New Roman"/>
                <w:sz w:val="20"/>
                <w:szCs w:val="20"/>
              </w:rPr>
            </w:pPr>
            <w:r w:rsidRPr="00A91721">
              <w:rPr>
                <w:rFonts w:ascii="Times New Roman" w:hAnsi="Times New Roman"/>
                <w:color w:val="000000"/>
                <w:sz w:val="20"/>
                <w:szCs w:val="20"/>
              </w:rPr>
              <w:t>Individuals or Households</w:t>
            </w:r>
          </w:p>
        </w:tc>
        <w:tc>
          <w:tcPr>
            <w:tcW w:w="1429" w:type="dxa"/>
            <w:tcBorders>
              <w:top w:val="nil"/>
              <w:left w:val="nil"/>
              <w:bottom w:val="single" w:sz="8" w:space="0" w:color="auto"/>
              <w:right w:val="single" w:sz="8" w:space="0" w:color="auto"/>
            </w:tcBorders>
            <w:vAlign w:val="center"/>
          </w:tcPr>
          <w:p w:rsidR="00A91721" w:rsidRPr="00A91721" w:rsidP="00A91721" w14:paraId="6F9A703D"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Passport-Style Photos</w:t>
            </w:r>
          </w:p>
        </w:tc>
        <w:tc>
          <w:tcPr>
            <w:tcW w:w="1221" w:type="dxa"/>
            <w:tcBorders>
              <w:top w:val="nil"/>
              <w:left w:val="nil"/>
              <w:bottom w:val="single" w:sz="8" w:space="0" w:color="auto"/>
              <w:right w:val="single" w:sz="8" w:space="0" w:color="auto"/>
            </w:tcBorders>
            <w:vAlign w:val="center"/>
          </w:tcPr>
          <w:p w:rsidR="00A91721" w:rsidRPr="00A91721" w:rsidP="00A91721" w14:paraId="12D0D93C" w14:textId="77777777">
            <w:pPr>
              <w:widowControl/>
              <w:autoSpaceDE/>
              <w:adjustRightInd/>
              <w:jc w:val="center"/>
              <w:rPr>
                <w:rFonts w:ascii="Times New Roman" w:hAnsi="Times New Roman"/>
                <w:sz w:val="20"/>
                <w:szCs w:val="20"/>
                <w:shd w:val="clear" w:color="auto" w:fill="FFFFFF"/>
              </w:rPr>
            </w:pPr>
            <w:r w:rsidRPr="00A91721">
              <w:rPr>
                <w:rFonts w:ascii="Times New Roman" w:hAnsi="Times New Roman"/>
                <w:sz w:val="20"/>
                <w:szCs w:val="20"/>
              </w:rPr>
              <w:t>2,286,000</w:t>
            </w:r>
          </w:p>
        </w:tc>
        <w:tc>
          <w:tcPr>
            <w:tcW w:w="1144" w:type="dxa"/>
            <w:tcBorders>
              <w:top w:val="nil"/>
              <w:left w:val="nil"/>
              <w:bottom w:val="single" w:sz="8" w:space="0" w:color="auto"/>
              <w:right w:val="single" w:sz="8" w:space="0" w:color="auto"/>
            </w:tcBorders>
            <w:vAlign w:val="center"/>
          </w:tcPr>
          <w:p w:rsidR="00A91721" w:rsidRPr="00A91721" w:rsidP="00A91721" w14:paraId="712A9D0C"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45" w:type="dxa"/>
            <w:tcBorders>
              <w:top w:val="nil"/>
              <w:left w:val="nil"/>
              <w:bottom w:val="single" w:sz="8" w:space="0" w:color="auto"/>
              <w:right w:val="single" w:sz="8" w:space="0" w:color="auto"/>
            </w:tcBorders>
            <w:vAlign w:val="center"/>
          </w:tcPr>
          <w:p w:rsidR="00A91721" w:rsidRPr="00A91721" w:rsidP="00A91721" w14:paraId="0AD7D5CA"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2,286,000</w:t>
            </w:r>
          </w:p>
        </w:tc>
        <w:tc>
          <w:tcPr>
            <w:tcW w:w="969" w:type="dxa"/>
            <w:tcBorders>
              <w:top w:val="nil"/>
              <w:left w:val="nil"/>
              <w:bottom w:val="single" w:sz="8" w:space="0" w:color="auto"/>
              <w:right w:val="single" w:sz="8" w:space="0" w:color="auto"/>
            </w:tcBorders>
            <w:vAlign w:val="center"/>
          </w:tcPr>
          <w:p w:rsidR="00A91721" w:rsidRPr="00A91721" w:rsidP="00A91721" w14:paraId="153166C0"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0.50</w:t>
            </w:r>
          </w:p>
        </w:tc>
        <w:tc>
          <w:tcPr>
            <w:tcW w:w="1242" w:type="dxa"/>
            <w:tcBorders>
              <w:top w:val="nil"/>
              <w:left w:val="nil"/>
              <w:bottom w:val="single" w:sz="8" w:space="0" w:color="auto"/>
              <w:right w:val="single" w:sz="8" w:space="0" w:color="auto"/>
            </w:tcBorders>
            <w:vAlign w:val="center"/>
          </w:tcPr>
          <w:p w:rsidR="00A91721" w:rsidRPr="00A91721" w:rsidP="00A91721" w14:paraId="233F885A" w14:textId="7B0C4B25">
            <w:pPr>
              <w:widowControl/>
              <w:autoSpaceDE/>
              <w:adjustRightInd/>
              <w:jc w:val="center"/>
              <w:rPr>
                <w:rFonts w:ascii="Times New Roman" w:hAnsi="Times New Roman"/>
                <w:sz w:val="20"/>
                <w:szCs w:val="20"/>
              </w:rPr>
            </w:pPr>
            <w:r w:rsidRPr="00A91721">
              <w:rPr>
                <w:rFonts w:ascii="Times New Roman" w:hAnsi="Times New Roman"/>
                <w:sz w:val="20"/>
                <w:szCs w:val="20"/>
              </w:rPr>
              <w:t>1,143,000</w:t>
            </w:r>
          </w:p>
        </w:tc>
        <w:tc>
          <w:tcPr>
            <w:tcW w:w="771" w:type="dxa"/>
            <w:tcBorders>
              <w:top w:val="nil"/>
              <w:left w:val="nil"/>
              <w:bottom w:val="single" w:sz="8" w:space="0" w:color="auto"/>
              <w:right w:val="single" w:sz="8" w:space="0" w:color="auto"/>
            </w:tcBorders>
            <w:vAlign w:val="center"/>
          </w:tcPr>
          <w:p w:rsidR="00A91721" w:rsidRPr="00A91721" w:rsidP="00A91721" w14:paraId="575EABCD"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473" w:type="dxa"/>
            <w:tcBorders>
              <w:top w:val="nil"/>
              <w:left w:val="nil"/>
              <w:bottom w:val="single" w:sz="8" w:space="0" w:color="auto"/>
              <w:right w:val="single" w:sz="8" w:space="0" w:color="auto"/>
            </w:tcBorders>
            <w:vAlign w:val="center"/>
          </w:tcPr>
          <w:p w:rsidR="00A91721" w:rsidRPr="00A91721" w:rsidP="00A91721" w14:paraId="65F1BFC5" w14:textId="08E5D074">
            <w:pPr>
              <w:widowControl/>
              <w:autoSpaceDE/>
              <w:adjustRightInd/>
              <w:jc w:val="center"/>
              <w:rPr>
                <w:rFonts w:ascii="Times New Roman" w:hAnsi="Times New Roman"/>
                <w:sz w:val="20"/>
                <w:szCs w:val="20"/>
              </w:rPr>
            </w:pPr>
            <w:r w:rsidRPr="00A91721">
              <w:rPr>
                <w:rFonts w:ascii="Times New Roman" w:hAnsi="Times New Roman"/>
                <w:sz w:val="20"/>
                <w:szCs w:val="20"/>
              </w:rPr>
              <w:t>$46,737,270</w:t>
            </w:r>
          </w:p>
        </w:tc>
      </w:tr>
      <w:tr w14:paraId="3D27F225" w14:textId="77777777" w:rsidTr="00430BDA">
        <w:tblPrEx>
          <w:tblW w:w="10438" w:type="dxa"/>
          <w:tblLook w:val="04A0"/>
        </w:tblPrEx>
        <w:trPr>
          <w:trHeight w:val="326"/>
        </w:trPr>
        <w:tc>
          <w:tcPr>
            <w:tcW w:w="1144" w:type="dxa"/>
            <w:tcBorders>
              <w:top w:val="nil"/>
              <w:left w:val="single" w:sz="8" w:space="0" w:color="auto"/>
              <w:bottom w:val="single" w:sz="8" w:space="0" w:color="auto"/>
              <w:right w:val="single" w:sz="8" w:space="0" w:color="auto"/>
            </w:tcBorders>
            <w:vAlign w:val="center"/>
            <w:hideMark/>
          </w:tcPr>
          <w:p w:rsidR="00A91721" w:rsidRPr="00A91721" w:rsidP="00A91721" w14:paraId="4E46A995" w14:textId="77777777">
            <w:pPr>
              <w:widowControl/>
              <w:autoSpaceDE/>
              <w:adjustRightInd/>
              <w:jc w:val="center"/>
              <w:rPr>
                <w:rFonts w:ascii="Times New Roman" w:hAnsi="Times New Roman"/>
                <w:b/>
                <w:bCs/>
                <w:sz w:val="20"/>
                <w:szCs w:val="20"/>
              </w:rPr>
            </w:pPr>
            <w:r w:rsidRPr="00A91721">
              <w:rPr>
                <w:rFonts w:ascii="Times New Roman" w:hAnsi="Times New Roman"/>
                <w:b/>
                <w:bCs/>
                <w:color w:val="000000"/>
                <w:sz w:val="20"/>
                <w:szCs w:val="20"/>
              </w:rPr>
              <w:t>Total</w:t>
            </w:r>
          </w:p>
        </w:tc>
        <w:tc>
          <w:tcPr>
            <w:tcW w:w="1429" w:type="dxa"/>
            <w:tcBorders>
              <w:top w:val="nil"/>
              <w:left w:val="nil"/>
              <w:bottom w:val="single" w:sz="8" w:space="0" w:color="auto"/>
              <w:right w:val="single" w:sz="8" w:space="0" w:color="auto"/>
            </w:tcBorders>
            <w:shd w:val="clear" w:color="auto" w:fill="000000"/>
            <w:vAlign w:val="center"/>
            <w:hideMark/>
          </w:tcPr>
          <w:p w:rsidR="00A91721" w:rsidRPr="00A91721" w:rsidP="00A91721" w14:paraId="07E4A94D" w14:textId="77777777">
            <w:pPr>
              <w:jc w:val="center"/>
              <w:rPr>
                <w:rFonts w:ascii="Times New Roman" w:hAnsi="Times New Roman"/>
                <w:b/>
                <w:bCs/>
                <w:sz w:val="20"/>
                <w:szCs w:val="20"/>
              </w:rPr>
            </w:pPr>
          </w:p>
        </w:tc>
        <w:tc>
          <w:tcPr>
            <w:tcW w:w="1221" w:type="dxa"/>
            <w:tcBorders>
              <w:top w:val="nil"/>
              <w:left w:val="nil"/>
              <w:bottom w:val="single" w:sz="8" w:space="0" w:color="auto"/>
              <w:right w:val="single" w:sz="8" w:space="0" w:color="auto"/>
            </w:tcBorders>
            <w:shd w:val="clear" w:color="auto" w:fill="000000"/>
            <w:vAlign w:val="center"/>
            <w:hideMark/>
          </w:tcPr>
          <w:p w:rsidR="00A91721" w:rsidRPr="00A91721" w:rsidP="00A91721" w14:paraId="6A3F9F39" w14:textId="77777777">
            <w:pPr>
              <w:widowControl/>
              <w:autoSpaceDE/>
              <w:autoSpaceDN/>
              <w:adjustRightInd/>
              <w:jc w:val="center"/>
              <w:rPr>
                <w:rFonts w:ascii="Times New Roman" w:hAnsi="Times New Roman"/>
                <w:b/>
                <w:bCs/>
                <w:sz w:val="20"/>
                <w:szCs w:val="20"/>
              </w:rPr>
            </w:pPr>
          </w:p>
        </w:tc>
        <w:tc>
          <w:tcPr>
            <w:tcW w:w="1144" w:type="dxa"/>
            <w:tcBorders>
              <w:top w:val="nil"/>
              <w:left w:val="nil"/>
              <w:bottom w:val="single" w:sz="8" w:space="0" w:color="auto"/>
              <w:right w:val="single" w:sz="8" w:space="0" w:color="auto"/>
            </w:tcBorders>
            <w:shd w:val="clear" w:color="auto" w:fill="000000"/>
            <w:vAlign w:val="center"/>
            <w:hideMark/>
          </w:tcPr>
          <w:p w:rsidR="00A91721" w:rsidRPr="00A91721" w:rsidP="00A91721" w14:paraId="25CC4D03" w14:textId="77777777">
            <w:pPr>
              <w:widowControl/>
              <w:autoSpaceDE/>
              <w:autoSpaceDN/>
              <w:adjustRightInd/>
              <w:jc w:val="center"/>
              <w:rPr>
                <w:rFonts w:ascii="Times New Roman" w:hAnsi="Times New Roman"/>
                <w:b/>
                <w:bCs/>
                <w:sz w:val="20"/>
                <w:szCs w:val="20"/>
              </w:rPr>
            </w:pPr>
          </w:p>
        </w:tc>
        <w:tc>
          <w:tcPr>
            <w:tcW w:w="1045" w:type="dxa"/>
            <w:tcBorders>
              <w:top w:val="nil"/>
              <w:left w:val="nil"/>
              <w:bottom w:val="single" w:sz="8" w:space="0" w:color="auto"/>
              <w:right w:val="single" w:sz="8" w:space="0" w:color="auto"/>
            </w:tcBorders>
            <w:vAlign w:val="center"/>
            <w:hideMark/>
          </w:tcPr>
          <w:p w:rsidR="00A91721" w:rsidRPr="00A91721" w:rsidP="00A91721" w14:paraId="29B336DF" w14:textId="77777777">
            <w:pPr>
              <w:widowControl/>
              <w:autoSpaceDE/>
              <w:adjustRightInd/>
              <w:jc w:val="center"/>
              <w:rPr>
                <w:rFonts w:ascii="Times New Roman" w:hAnsi="Times New Roman"/>
                <w:b/>
                <w:bCs/>
                <w:sz w:val="20"/>
                <w:szCs w:val="20"/>
              </w:rPr>
            </w:pPr>
            <w:r w:rsidRPr="00A91721">
              <w:rPr>
                <w:rFonts w:ascii="Times New Roman" w:hAnsi="Times New Roman"/>
                <w:b/>
                <w:bCs/>
                <w:sz w:val="20"/>
                <w:szCs w:val="20"/>
              </w:rPr>
              <w:t>5,176,535</w:t>
            </w:r>
          </w:p>
        </w:tc>
        <w:tc>
          <w:tcPr>
            <w:tcW w:w="969" w:type="dxa"/>
            <w:tcBorders>
              <w:top w:val="nil"/>
              <w:left w:val="nil"/>
              <w:bottom w:val="single" w:sz="8" w:space="0" w:color="auto"/>
              <w:right w:val="single" w:sz="8" w:space="0" w:color="auto"/>
            </w:tcBorders>
            <w:shd w:val="clear" w:color="auto" w:fill="000000" w:themeFill="text1"/>
            <w:vAlign w:val="center"/>
            <w:hideMark/>
          </w:tcPr>
          <w:p w:rsidR="00A91721" w:rsidRPr="00A91721" w:rsidP="00A91721" w14:paraId="5B4CC720" w14:textId="77777777">
            <w:pPr>
              <w:jc w:val="center"/>
              <w:rPr>
                <w:rFonts w:ascii="Times New Roman" w:hAnsi="Times New Roman"/>
                <w:b/>
                <w:bCs/>
                <w:sz w:val="20"/>
                <w:szCs w:val="20"/>
              </w:rPr>
            </w:pPr>
          </w:p>
        </w:tc>
        <w:tc>
          <w:tcPr>
            <w:tcW w:w="1242" w:type="dxa"/>
            <w:tcBorders>
              <w:top w:val="nil"/>
              <w:left w:val="nil"/>
              <w:bottom w:val="single" w:sz="8" w:space="0" w:color="auto"/>
              <w:right w:val="single" w:sz="8" w:space="0" w:color="auto"/>
            </w:tcBorders>
            <w:vAlign w:val="center"/>
            <w:hideMark/>
          </w:tcPr>
          <w:p w:rsidR="00A91721" w:rsidRPr="00A91721" w:rsidP="00A91721" w14:paraId="2B8006B8" w14:textId="55731A4F">
            <w:pPr>
              <w:widowControl/>
              <w:autoSpaceDE/>
              <w:adjustRightInd/>
              <w:jc w:val="center"/>
              <w:rPr>
                <w:rFonts w:ascii="Times New Roman" w:hAnsi="Times New Roman"/>
                <w:b/>
                <w:bCs/>
                <w:sz w:val="20"/>
                <w:szCs w:val="20"/>
              </w:rPr>
            </w:pPr>
            <w:r w:rsidRPr="00A91721">
              <w:rPr>
                <w:rFonts w:ascii="Times New Roman" w:hAnsi="Times New Roman"/>
                <w:b/>
                <w:bCs/>
                <w:sz w:val="20"/>
                <w:szCs w:val="20"/>
              </w:rPr>
              <w:t>11,372,186</w:t>
            </w:r>
          </w:p>
        </w:tc>
        <w:tc>
          <w:tcPr>
            <w:tcW w:w="771" w:type="dxa"/>
            <w:tcBorders>
              <w:top w:val="nil"/>
              <w:left w:val="nil"/>
              <w:bottom w:val="single" w:sz="8" w:space="0" w:color="auto"/>
              <w:right w:val="single" w:sz="8" w:space="0" w:color="auto"/>
            </w:tcBorders>
            <w:shd w:val="clear" w:color="auto" w:fill="000000" w:themeFill="text1"/>
            <w:vAlign w:val="center"/>
            <w:hideMark/>
          </w:tcPr>
          <w:p w:rsidR="00A91721" w:rsidRPr="00A91721" w:rsidP="00A91721" w14:paraId="698E907E" w14:textId="77777777">
            <w:pPr>
              <w:jc w:val="center"/>
              <w:rPr>
                <w:rFonts w:ascii="Times New Roman" w:hAnsi="Times New Roman"/>
                <w:b/>
                <w:bCs/>
                <w:sz w:val="20"/>
                <w:szCs w:val="20"/>
              </w:rPr>
            </w:pPr>
          </w:p>
        </w:tc>
        <w:tc>
          <w:tcPr>
            <w:tcW w:w="1473" w:type="dxa"/>
            <w:tcBorders>
              <w:top w:val="nil"/>
              <w:left w:val="nil"/>
              <w:bottom w:val="single" w:sz="8" w:space="0" w:color="auto"/>
              <w:right w:val="single" w:sz="8" w:space="0" w:color="auto"/>
            </w:tcBorders>
            <w:vAlign w:val="center"/>
          </w:tcPr>
          <w:p w:rsidR="00A91721" w:rsidRPr="00A91721" w:rsidP="00A91721" w14:paraId="1D4A0ED6" w14:textId="43670D9D">
            <w:pPr>
              <w:widowControl/>
              <w:autoSpaceDE/>
              <w:adjustRightInd/>
              <w:jc w:val="center"/>
              <w:rPr>
                <w:rFonts w:ascii="Times New Roman" w:hAnsi="Times New Roman"/>
                <w:b/>
                <w:bCs/>
                <w:sz w:val="20"/>
                <w:szCs w:val="20"/>
              </w:rPr>
            </w:pPr>
            <w:r w:rsidRPr="00A91721">
              <w:rPr>
                <w:rFonts w:ascii="Times New Roman" w:hAnsi="Times New Roman"/>
                <w:b/>
                <w:bCs/>
                <w:sz w:val="20"/>
                <w:szCs w:val="20"/>
              </w:rPr>
              <w:t>$465,008,683</w:t>
            </w:r>
          </w:p>
        </w:tc>
      </w:tr>
      <w:bookmarkEnd w:id="4"/>
    </w:tbl>
    <w:p w:rsidR="00A91721" w:rsidP="00B40C8F" w14:paraId="0FF0A1E4" w14:textId="77777777">
      <w:pPr>
        <w:ind w:left="720"/>
        <w:jc w:val="both"/>
        <w:rPr>
          <w:rFonts w:ascii="Times New Roman" w:hAnsi="Times New Roman"/>
          <w:i/>
          <w:iCs/>
          <w:sz w:val="20"/>
          <w:szCs w:val="20"/>
        </w:rPr>
      </w:pPr>
    </w:p>
    <w:p w:rsidR="00B40C8F" w:rsidRPr="004B3F85" w:rsidP="00B40C8F" w14:paraId="40815D71" w14:textId="393A62E4">
      <w:pPr>
        <w:ind w:left="720"/>
        <w:jc w:val="both"/>
        <w:rPr>
          <w:rFonts w:ascii="Times New Roman" w:hAnsi="Times New Roman"/>
          <w:i/>
          <w:iCs/>
          <w:sz w:val="20"/>
          <w:szCs w:val="20"/>
        </w:rPr>
      </w:pPr>
      <w:r w:rsidRPr="004B3F85">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B40C8F" w:rsidRPr="004B3F85" w:rsidP="00B40C8F" w14:paraId="3DEA9663" w14:textId="77777777">
      <w:pPr>
        <w:ind w:left="720"/>
        <w:jc w:val="both"/>
        <w:rPr>
          <w:rFonts w:ascii="Times New Roman" w:hAnsi="Times New Roman"/>
          <w:i/>
          <w:iCs/>
          <w:sz w:val="20"/>
          <w:szCs w:val="20"/>
        </w:rPr>
      </w:pPr>
      <w:r w:rsidRPr="004B3F85">
        <w:rPr>
          <w:rFonts w:ascii="Times New Roman" w:hAnsi="Times New Roman"/>
          <w:i/>
          <w:iCs/>
          <w:sz w:val="20"/>
          <w:szCs w:val="20"/>
        </w:rPr>
        <w:t>** Not all Form I-765 respondents must provide biometrics. The following eligibility categories are required to submit biometrics to this collection of information:</w:t>
      </w:r>
    </w:p>
    <w:p w:rsidR="00B40C8F" w:rsidRPr="00343B04" w:rsidP="00B40C8F" w14:paraId="6B9821BD" w14:textId="77777777">
      <w:pPr>
        <w:pStyle w:val="ListParagraph"/>
        <w:numPr>
          <w:ilvl w:val="0"/>
          <w:numId w:val="10"/>
        </w:numPr>
        <w:jc w:val="both"/>
        <w:rPr>
          <w:rFonts w:ascii="Times New Roman" w:hAnsi="Times New Roman"/>
          <w:i/>
          <w:iCs/>
          <w:sz w:val="20"/>
          <w:szCs w:val="20"/>
        </w:rPr>
      </w:pPr>
      <w:r w:rsidRPr="00343B04">
        <w:rPr>
          <w:rFonts w:ascii="Times New Roman" w:hAnsi="Times New Roman"/>
          <w:i/>
          <w:iCs/>
          <w:sz w:val="20"/>
          <w:szCs w:val="20"/>
        </w:rPr>
        <w:t>Principal Applicant - Compelling Circumstances-- (c)(35);</w:t>
      </w:r>
    </w:p>
    <w:p w:rsidR="00B40C8F" w:rsidP="00B40C8F" w14:paraId="46533E54" w14:textId="77777777">
      <w:pPr>
        <w:pStyle w:val="ListParagraph"/>
        <w:numPr>
          <w:ilvl w:val="0"/>
          <w:numId w:val="10"/>
        </w:numPr>
        <w:jc w:val="both"/>
        <w:rPr>
          <w:rFonts w:ascii="Times New Roman" w:hAnsi="Times New Roman"/>
          <w:i/>
          <w:iCs/>
          <w:sz w:val="20"/>
          <w:szCs w:val="20"/>
        </w:rPr>
      </w:pPr>
      <w:r w:rsidRPr="00343B04">
        <w:rPr>
          <w:rFonts w:ascii="Times New Roman" w:hAnsi="Times New Roman"/>
          <w:i/>
          <w:iCs/>
          <w:sz w:val="20"/>
          <w:szCs w:val="20"/>
        </w:rPr>
        <w:t>Dependent applicant of a (c)(35)-- (c)(36); and</w:t>
      </w:r>
    </w:p>
    <w:p w:rsidR="00B40C8F" w:rsidRPr="002F3F8D" w:rsidP="00B40C8F" w14:paraId="028B014C" w14:textId="77777777">
      <w:pPr>
        <w:pStyle w:val="ListParagraph"/>
        <w:numPr>
          <w:ilvl w:val="0"/>
          <w:numId w:val="10"/>
        </w:numPr>
        <w:jc w:val="both"/>
        <w:rPr>
          <w:rFonts w:ascii="Times New Roman" w:hAnsi="Times New Roman"/>
          <w:i/>
          <w:iCs/>
          <w:sz w:val="20"/>
          <w:szCs w:val="20"/>
        </w:rPr>
      </w:pPr>
      <w:r w:rsidRPr="002F3F8D">
        <w:rPr>
          <w:rFonts w:ascii="Times New Roman" w:hAnsi="Times New Roman"/>
          <w:i/>
          <w:iCs/>
          <w:sz w:val="20"/>
          <w:szCs w:val="20"/>
        </w:rPr>
        <w:t>Applicant for Commonwealth of the Northern Mariana Islands (CNMI) Long-Term Resident Status-- (c)(37).</w:t>
      </w:r>
    </w:p>
    <w:p w:rsidR="00B40C8F" w:rsidRPr="004B3F85" w:rsidP="00B40C8F" w14:paraId="29BD7FDA" w14:textId="77777777">
      <w:pPr>
        <w:ind w:left="720"/>
        <w:jc w:val="both"/>
        <w:rPr>
          <w:rFonts w:ascii="Times New Roman" w:hAnsi="Times New Roman"/>
          <w:i/>
          <w:iCs/>
          <w:sz w:val="20"/>
          <w:szCs w:val="20"/>
        </w:rPr>
      </w:pPr>
      <w:r w:rsidRPr="004B3F85">
        <w:rPr>
          <w:rFonts w:ascii="Times New Roman" w:hAnsi="Times New Roman"/>
          <w:i/>
          <w:iCs/>
          <w:sz w:val="20"/>
          <w:szCs w:val="20"/>
        </w:rPr>
        <w:t xml:space="preserve">*** All DACA requestors, as well as individuals whose cases are deferred but who are not childhood arrivals, will complete Form I-765WS. </w:t>
      </w:r>
    </w:p>
    <w:p w:rsidR="00B40C8F" w:rsidP="00B40C8F" w14:paraId="65DE8D5C" w14:textId="77777777">
      <w:pPr>
        <w:ind w:left="720"/>
        <w:jc w:val="both"/>
        <w:rPr>
          <w:rFonts w:ascii="Times New Roman" w:hAnsi="Times New Roman"/>
          <w:i/>
          <w:iCs/>
          <w:sz w:val="20"/>
          <w:szCs w:val="20"/>
        </w:rPr>
      </w:pPr>
      <w:r w:rsidRPr="004B3F85">
        <w:rPr>
          <w:rFonts w:ascii="Times New Roman" w:hAnsi="Times New Roman"/>
          <w:i/>
          <w:iCs/>
          <w:sz w:val="20"/>
          <w:szCs w:val="20"/>
        </w:rPr>
        <w:t>^ Currently, only a subset of I-765 eligibility categories can file online:</w:t>
      </w:r>
    </w:p>
    <w:p w:rsidR="005A02B1" w:rsidP="0069112A" w14:paraId="6AE34D73" w14:textId="77777777">
      <w:pPr>
        <w:pStyle w:val="ListParagraph"/>
        <w:numPr>
          <w:ilvl w:val="0"/>
          <w:numId w:val="11"/>
        </w:numPr>
        <w:jc w:val="both"/>
        <w:rPr>
          <w:rFonts w:ascii="Times New Roman" w:hAnsi="Times New Roman"/>
          <w:i/>
          <w:iCs/>
          <w:sz w:val="20"/>
          <w:szCs w:val="20"/>
        </w:rPr>
      </w:pPr>
      <w:bookmarkStart w:id="5" w:name="_Hlk118202716"/>
      <w:r w:rsidRPr="00343B04">
        <w:rPr>
          <w:rFonts w:ascii="Times New Roman" w:hAnsi="Times New Roman"/>
          <w:i/>
          <w:iCs/>
          <w:sz w:val="20"/>
          <w:szCs w:val="20"/>
        </w:rPr>
        <w:t>Temporary Protective Status Granted-- (a)(12);</w:t>
      </w:r>
    </w:p>
    <w:p w:rsidR="0069112A" w:rsidP="0069112A" w14:paraId="68E0F528" w14:textId="5F1D9529">
      <w:pPr>
        <w:pStyle w:val="ListParagraph"/>
        <w:numPr>
          <w:ilvl w:val="0"/>
          <w:numId w:val="11"/>
        </w:numPr>
        <w:jc w:val="both"/>
        <w:rPr>
          <w:rFonts w:ascii="Times New Roman" w:hAnsi="Times New Roman"/>
          <w:i/>
          <w:iCs/>
          <w:sz w:val="20"/>
          <w:szCs w:val="20"/>
        </w:rPr>
      </w:pPr>
      <w:r>
        <w:rPr>
          <w:rFonts w:ascii="Times New Roman" w:hAnsi="Times New Roman"/>
          <w:i/>
          <w:iCs/>
          <w:sz w:val="20"/>
          <w:szCs w:val="20"/>
        </w:rPr>
        <w:t>Pending Asylum Application</w:t>
      </w:r>
      <w:r w:rsidRPr="00343B04" w:rsidR="005A02B1">
        <w:rPr>
          <w:rFonts w:ascii="Times New Roman" w:hAnsi="Times New Roman"/>
          <w:i/>
          <w:iCs/>
          <w:sz w:val="20"/>
          <w:szCs w:val="20"/>
        </w:rPr>
        <w:t xml:space="preserve">-- </w:t>
      </w:r>
      <w:r>
        <w:rPr>
          <w:rFonts w:ascii="Times New Roman" w:hAnsi="Times New Roman"/>
          <w:i/>
          <w:iCs/>
          <w:sz w:val="20"/>
          <w:szCs w:val="20"/>
        </w:rPr>
        <w:t>(c)(8)</w:t>
      </w:r>
    </w:p>
    <w:p w:rsidR="00B40C8F" w:rsidRPr="005A02B1" w:rsidP="005A02B1" w14:paraId="25E1F7FC" w14:textId="28D49FCD">
      <w:pPr>
        <w:pStyle w:val="ListParagraph"/>
        <w:numPr>
          <w:ilvl w:val="0"/>
          <w:numId w:val="11"/>
        </w:numPr>
        <w:jc w:val="both"/>
        <w:rPr>
          <w:rFonts w:ascii="Times New Roman" w:hAnsi="Times New Roman"/>
          <w:i/>
          <w:iCs/>
          <w:sz w:val="20"/>
          <w:szCs w:val="20"/>
        </w:rPr>
      </w:pPr>
      <w:r>
        <w:rPr>
          <w:rFonts w:ascii="Times New Roman" w:hAnsi="Times New Roman"/>
          <w:i/>
          <w:iCs/>
          <w:sz w:val="20"/>
          <w:szCs w:val="20"/>
        </w:rPr>
        <w:t>Parole</w:t>
      </w:r>
      <w:r w:rsidRPr="00343B04">
        <w:rPr>
          <w:rFonts w:ascii="Times New Roman" w:hAnsi="Times New Roman"/>
          <w:i/>
          <w:iCs/>
          <w:sz w:val="20"/>
          <w:szCs w:val="20"/>
        </w:rPr>
        <w:t>-- (c)(1</w:t>
      </w:r>
      <w:r>
        <w:rPr>
          <w:rFonts w:ascii="Times New Roman" w:hAnsi="Times New Roman"/>
          <w:i/>
          <w:iCs/>
          <w:sz w:val="20"/>
          <w:szCs w:val="20"/>
        </w:rPr>
        <w:t>1</w:t>
      </w:r>
      <w:r w:rsidRPr="00343B04">
        <w:rPr>
          <w:rFonts w:ascii="Times New Roman" w:hAnsi="Times New Roman"/>
          <w:i/>
          <w:iCs/>
          <w:sz w:val="20"/>
          <w:szCs w:val="20"/>
        </w:rPr>
        <w:t>);</w:t>
      </w:r>
      <w:bookmarkEnd w:id="5"/>
    </w:p>
    <w:p w:rsidR="00B40C8F" w:rsidP="00B40C8F" w14:paraId="68F35829"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Temporary Protective Status Pending-- (c)(19);</w:t>
      </w:r>
    </w:p>
    <w:p w:rsidR="00B40C8F" w:rsidP="00B40C8F" w14:paraId="5A8A0006"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 xml:space="preserve">F-1 Pre-completion Optional Practical Training-- (c)(3)(A); </w:t>
      </w:r>
    </w:p>
    <w:p w:rsidR="00B40C8F" w:rsidP="00B40C8F" w14:paraId="7B2FCBEE"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F-1 Post Optional Practical Training-- (c)(3)(B); and</w:t>
      </w:r>
    </w:p>
    <w:p w:rsidR="00B40C8F" w:rsidP="00B40C8F" w14:paraId="73AF5CEC"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 xml:space="preserve">F-1 </w:t>
      </w:r>
      <w:r>
        <w:rPr>
          <w:rFonts w:ascii="Times New Roman" w:hAnsi="Times New Roman"/>
          <w:i/>
          <w:iCs/>
          <w:sz w:val="20"/>
          <w:szCs w:val="20"/>
        </w:rPr>
        <w:t>STEM Students</w:t>
      </w:r>
      <w:r w:rsidRPr="00343B04">
        <w:rPr>
          <w:rFonts w:ascii="Times New Roman" w:hAnsi="Times New Roman"/>
          <w:i/>
          <w:iCs/>
          <w:sz w:val="20"/>
          <w:szCs w:val="20"/>
        </w:rPr>
        <w:t>-- (c)(3)</w:t>
      </w:r>
      <w:r>
        <w:rPr>
          <w:rFonts w:ascii="Times New Roman" w:hAnsi="Times New Roman"/>
          <w:i/>
          <w:iCs/>
          <w:sz w:val="20"/>
          <w:szCs w:val="20"/>
        </w:rPr>
        <w:t>(C).</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t>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C5407D" w:rsidP="00C5407D" w14:paraId="4BC78B16" w14:textId="343E0292">
      <w:pPr>
        <w:tabs>
          <w:tab w:val="left" w:pos="-1440"/>
        </w:tabs>
        <w:ind w:left="720"/>
        <w:rPr>
          <w:rFonts w:ascii="Times New Roman" w:hAnsi="Times New Roman"/>
          <w:iCs/>
        </w:rPr>
      </w:pPr>
      <w:r>
        <w:rPr>
          <w:rFonts w:ascii="Times New Roman" w:hAnsi="Times New Roman"/>
        </w:rPr>
        <w:t xml:space="preserve">There is no cost burden to respondents for start-up, maintenance, and operating costs associated with responding to this information collection. </w:t>
      </w:r>
      <w:r>
        <w:rPr>
          <w:rFonts w:ascii="Times New Roman" w:hAnsi="Times New Roman"/>
          <w:iCs/>
        </w:rPr>
        <w:t xml:space="preserve"> For informational purposes, there is a $</w:t>
      </w:r>
      <w:r w:rsidR="004750E1">
        <w:rPr>
          <w:rFonts w:ascii="Times New Roman" w:hAnsi="Times New Roman"/>
          <w:iCs/>
        </w:rPr>
        <w:t>520</w:t>
      </w:r>
      <w:r>
        <w:rPr>
          <w:rFonts w:ascii="Times New Roman" w:hAnsi="Times New Roman"/>
          <w:iCs/>
        </w:rPr>
        <w:t xml:space="preserve"> paper filing fee charge and $</w:t>
      </w:r>
      <w:r w:rsidR="004750E1">
        <w:rPr>
          <w:rFonts w:ascii="Times New Roman" w:hAnsi="Times New Roman"/>
          <w:iCs/>
        </w:rPr>
        <w:t>470</w:t>
      </w:r>
      <w:r>
        <w:rPr>
          <w:rFonts w:ascii="Times New Roman" w:hAnsi="Times New Roman"/>
          <w:iCs/>
        </w:rPr>
        <w:t xml:space="preserve"> online filing fee associated with the paper filing of this information collection.</w:t>
      </w:r>
    </w:p>
    <w:p w:rsidR="00C5407D" w:rsidP="00B40C8F" w14:paraId="319DD3B0" w14:textId="77777777">
      <w:pPr>
        <w:tabs>
          <w:tab w:val="left" w:pos="-1440"/>
        </w:tabs>
        <w:ind w:left="720"/>
        <w:rPr>
          <w:rFonts w:ascii="Times New Roman" w:hAnsi="Times New Roman"/>
        </w:rPr>
      </w:pPr>
    </w:p>
    <w:p w:rsidR="00B40C8F" w:rsidP="00B40C8F" w14:paraId="33AFD597" w14:textId="294E0836">
      <w:pPr>
        <w:tabs>
          <w:tab w:val="left" w:pos="-1440"/>
        </w:tabs>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w:t>
      </w:r>
      <w:r w:rsidRPr="0000062E">
        <w:rPr>
          <w:rFonts w:ascii="Times New Roman" w:hAnsi="Times New Roman"/>
        </w:rPr>
        <w:t>2</w:t>
      </w:r>
      <w:r>
        <w:rPr>
          <w:rFonts w:ascii="Times New Roman" w:hAnsi="Times New Roman"/>
        </w:rPr>
        <w:t>,</w:t>
      </w:r>
      <w:r w:rsidRPr="0000062E">
        <w:rPr>
          <w:rFonts w:ascii="Times New Roman" w:hAnsi="Times New Roman"/>
        </w:rPr>
        <w:t>286</w:t>
      </w:r>
      <w:r>
        <w:rPr>
          <w:rFonts w:ascii="Times New Roman" w:hAnsi="Times New Roman"/>
        </w:rPr>
        <w:t>,</w:t>
      </w:r>
      <w:r w:rsidRPr="0000062E">
        <w:rPr>
          <w:rFonts w:ascii="Times New Roman" w:hAnsi="Times New Roman"/>
        </w:rPr>
        <w:t>000</w:t>
      </w:r>
      <w:r>
        <w:rPr>
          <w:rFonts w:ascii="Times New Roman" w:hAnsi="Times New Roman"/>
        </w:rPr>
        <w:t xml:space="preserve">) by the estimated cost ($165.37).  The estimated out-of-pocket cost to respondents is </w:t>
      </w:r>
      <w:r w:rsidRPr="00BE7A81">
        <w:rPr>
          <w:rFonts w:ascii="Times New Roman" w:hAnsi="Times New Roman"/>
        </w:rPr>
        <w:t>$</w:t>
      </w:r>
      <w:r>
        <w:rPr>
          <w:rFonts w:ascii="Times New Roman" w:hAnsi="Times New Roman"/>
        </w:rPr>
        <w:t xml:space="preserve">378,035,820.00.  USCIS estimates that all respondents will pay approximately $10 to obtain the required passport-style photographs, which equals a total of </w:t>
      </w:r>
      <w:r w:rsidRPr="00BE7A81">
        <w:rPr>
          <w:rFonts w:ascii="Times New Roman" w:hAnsi="Times New Roman"/>
        </w:rPr>
        <w:t>$</w:t>
      </w:r>
      <w:r w:rsidRPr="0000062E">
        <w:rPr>
          <w:rFonts w:ascii="Times New Roman" w:hAnsi="Times New Roman"/>
        </w:rPr>
        <w:t>22</w:t>
      </w:r>
      <w:r>
        <w:rPr>
          <w:rFonts w:ascii="Times New Roman" w:hAnsi="Times New Roman"/>
        </w:rPr>
        <w:t>,</w:t>
      </w:r>
      <w:r w:rsidRPr="0000062E">
        <w:rPr>
          <w:rFonts w:ascii="Times New Roman" w:hAnsi="Times New Roman"/>
        </w:rPr>
        <w:t>860</w:t>
      </w:r>
      <w:r>
        <w:rPr>
          <w:rFonts w:ascii="Times New Roman" w:hAnsi="Times New Roman"/>
        </w:rPr>
        <w:t>,</w:t>
      </w:r>
      <w:r w:rsidRPr="0000062E">
        <w:rPr>
          <w:rFonts w:ascii="Times New Roman" w:hAnsi="Times New Roman"/>
        </w:rPr>
        <w:t>00</w:t>
      </w:r>
      <w:r>
        <w:rPr>
          <w:rFonts w:ascii="Times New Roman" w:hAnsi="Times New Roman"/>
        </w:rPr>
        <w:t>0.00 (</w:t>
      </w:r>
      <w:r w:rsidRPr="0000062E">
        <w:rPr>
          <w:rFonts w:ascii="Times New Roman" w:hAnsi="Times New Roman"/>
        </w:rPr>
        <w:t>2</w:t>
      </w:r>
      <w:r>
        <w:rPr>
          <w:rFonts w:ascii="Times New Roman" w:hAnsi="Times New Roman"/>
        </w:rPr>
        <w:t>,</w:t>
      </w:r>
      <w:r w:rsidRPr="0000062E">
        <w:rPr>
          <w:rFonts w:ascii="Times New Roman" w:hAnsi="Times New Roman"/>
        </w:rPr>
        <w:t>286</w:t>
      </w:r>
      <w:r>
        <w:rPr>
          <w:rFonts w:ascii="Times New Roman" w:hAnsi="Times New Roman"/>
        </w:rPr>
        <w:t>,</w:t>
      </w:r>
      <w:r w:rsidRPr="0000062E">
        <w:rPr>
          <w:rFonts w:ascii="Times New Roman" w:hAnsi="Times New Roman"/>
        </w:rPr>
        <w:t>000</w:t>
      </w:r>
      <w:r>
        <w:rPr>
          <w:rFonts w:ascii="Times New Roman" w:hAnsi="Times New Roman"/>
        </w:rPr>
        <w:t xml:space="preserve"> respondents multiplied by $10).</w:t>
      </w:r>
    </w:p>
    <w:p w:rsidR="00B40C8F" w:rsidP="00B40C8F" w14:paraId="7BA1DA0B" w14:textId="77777777">
      <w:pPr>
        <w:tabs>
          <w:tab w:val="left" w:pos="-1440"/>
        </w:tabs>
        <w:ind w:left="720"/>
        <w:rPr>
          <w:rFonts w:ascii="Times New Roman" w:hAnsi="Times New Roman"/>
        </w:rPr>
      </w:pPr>
    </w:p>
    <w:p w:rsidR="00B40C8F" w:rsidP="00B40C8F" w14:paraId="0B36D02F" w14:textId="77777777">
      <w:pPr>
        <w:tabs>
          <w:tab w:val="left" w:pos="-1440"/>
        </w:tabs>
        <w:ind w:left="720"/>
        <w:rPr>
          <w:rFonts w:ascii="Times New Roman" w:hAnsi="Times New Roman"/>
        </w:rPr>
      </w:pPr>
      <w:r>
        <w:rPr>
          <w:rFonts w:ascii="Times New Roman" w:hAnsi="Times New Roman"/>
        </w:rPr>
        <w:t xml:space="preserve">The total estimated annual cost to respondents is </w:t>
      </w:r>
      <w:r w:rsidRPr="00BE7A81">
        <w:rPr>
          <w:rFonts w:ascii="Times New Roman" w:hAnsi="Times New Roman"/>
          <w:b/>
        </w:rPr>
        <w:t>$</w:t>
      </w:r>
      <w:r>
        <w:rPr>
          <w:rFonts w:ascii="Times New Roman" w:hAnsi="Times New Roman"/>
          <w:b/>
        </w:rPr>
        <w:t>400,895,820.00</w:t>
      </w:r>
      <w:r>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B40C8F" w:rsidP="00B40C8F" w14:paraId="1BFD4A2A" w14:textId="77777777">
      <w:pPr>
        <w:tabs>
          <w:tab w:val="left" w:pos="-1440"/>
        </w:tabs>
        <w:ind w:left="720"/>
        <w:rPr>
          <w:rFonts w:ascii="Times New Roman" w:hAnsi="Times New Roman"/>
        </w:rPr>
      </w:pPr>
      <w:bookmarkStart w:id="6" w:name="_Hlk69900799"/>
      <w:r>
        <w:rPr>
          <w:rFonts w:ascii="Times New Roman" w:hAnsi="Times New Roman"/>
        </w:rPr>
        <w:t xml:space="preserve">USCIS establishes its fees using an activity-based costing model to assign costs to an adjudication based on its relative adjudication burden and use of USCIS resources. Fees </w:t>
      </w:r>
      <w:r>
        <w:rPr>
          <w:rFonts w:ascii="Times New Roman" w:hAnsi="Times New Roman"/>
        </w:rPr>
        <w:t>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B40C8F" w:rsidP="00B40C8F" w14:paraId="5F12F8EF" w14:textId="77777777">
      <w:pPr>
        <w:tabs>
          <w:tab w:val="left" w:pos="-1440"/>
        </w:tabs>
        <w:ind w:left="720"/>
        <w:rPr>
          <w:rFonts w:ascii="Times New Roman" w:hAnsi="Times New Roman"/>
        </w:rPr>
      </w:pPr>
    </w:p>
    <w:bookmarkEnd w:id="6"/>
    <w:p w:rsidR="00663D52" w:rsidP="00663D52" w14:paraId="1CE1EB25" w14:textId="09CD2DF4">
      <w:pPr>
        <w:tabs>
          <w:tab w:val="left" w:pos="-1440"/>
        </w:tabs>
        <w:ind w:left="720"/>
        <w:rPr>
          <w:rFonts w:ascii="Times New Roman" w:hAnsi="Times New Roman"/>
        </w:rPr>
      </w:pPr>
      <w:r w:rsidRPr="00C5407D">
        <w:rPr>
          <w:rFonts w:ascii="Times New Roman" w:hAnsi="Times New Roman"/>
        </w:rPr>
        <w:t>The estimated cost of the program to the Federal Government is calculated by using the estimated number of respondents (</w:t>
      </w:r>
      <w:r>
        <w:rPr>
          <w:rFonts w:ascii="Times New Roman" w:hAnsi="Times New Roman"/>
        </w:rPr>
        <w:t>1,830,347</w:t>
      </w:r>
      <w:r w:rsidRPr="00C5407D">
        <w:rPr>
          <w:rFonts w:ascii="Times New Roman" w:hAnsi="Times New Roman"/>
        </w:rPr>
        <w:t>) x paper filing fee charge ($</w:t>
      </w:r>
      <w:r w:rsidR="004750E1">
        <w:rPr>
          <w:rFonts w:ascii="Times New Roman" w:hAnsi="Times New Roman"/>
        </w:rPr>
        <w:t>520</w:t>
      </w:r>
      <w:r w:rsidRPr="00C5407D">
        <w:rPr>
          <w:rFonts w:ascii="Times New Roman" w:hAnsi="Times New Roman"/>
        </w:rPr>
        <w:t>), plus the estimated number of respondents (</w:t>
      </w:r>
      <w:r>
        <w:rPr>
          <w:rFonts w:ascii="Times New Roman" w:hAnsi="Times New Roman"/>
        </w:rPr>
        <w:t>455,653</w:t>
      </w:r>
      <w:r w:rsidRPr="00C5407D">
        <w:rPr>
          <w:rFonts w:ascii="Times New Roman" w:hAnsi="Times New Roman"/>
        </w:rPr>
        <w:t>) x online filing fee charge ($</w:t>
      </w:r>
      <w:r w:rsidR="004750E1">
        <w:rPr>
          <w:rFonts w:ascii="Times New Roman" w:hAnsi="Times New Roman"/>
        </w:rPr>
        <w:t>470</w:t>
      </w:r>
      <w:r w:rsidRPr="00C5407D">
        <w:rPr>
          <w:rFonts w:ascii="Times New Roman" w:hAnsi="Times New Roman"/>
        </w:rPr>
        <w:t>) equals $</w:t>
      </w:r>
      <w:r w:rsidRPr="00672862" w:rsidR="00672862">
        <w:rPr>
          <w:rFonts w:ascii="Times New Roman" w:hAnsi="Times New Roman"/>
          <w:b/>
          <w:bCs/>
        </w:rPr>
        <w:t>1,165,937,350</w:t>
      </w:r>
      <w:r w:rsidRPr="00C5407D">
        <w:rPr>
          <w:rFonts w:ascii="Times New Roman" w:hAnsi="Times New Roman"/>
        </w:rPr>
        <w:t>.</w:t>
      </w:r>
    </w:p>
    <w:p w:rsidR="00C5407D" w:rsidRPr="00663D52" w:rsidP="00663D52" w14:paraId="65DBB09F" w14:textId="77777777">
      <w:pPr>
        <w:tabs>
          <w:tab w:val="left" w:pos="-1440"/>
        </w:tabs>
        <w:ind w:left="720"/>
        <w:rPr>
          <w:rFonts w:ascii="Times New Roman" w:hAnsi="Times New Roman"/>
        </w:rPr>
      </w:pPr>
    </w:p>
    <w:p w:rsidR="00B27061" w:rsidP="00914A5D" w14:paraId="0A96F28A" w14:textId="38593B5E">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AE0062" w:rsidP="00AE0062" w14:paraId="72E698DA" w14:textId="77777777">
      <w:pPr>
        <w:ind w:left="720"/>
        <w:rPr>
          <w:rFonts w:ascii="Times New Roman" w:hAnsi="Times New Roman"/>
          <w:bCs/>
        </w:rPr>
      </w:pPr>
    </w:p>
    <w:p w:rsidR="00C5407D" w:rsidRPr="00DE7E35" w:rsidP="00C5407D" w14:paraId="2C5A65AE" w14:textId="169DB602">
      <w:pPr>
        <w:ind w:left="720"/>
        <w:rPr>
          <w:rFonts w:ascii="Times New Roman" w:hAnsi="Times New Roman"/>
        </w:rPr>
      </w:pPr>
      <w:r w:rsidRPr="00DE7E35">
        <w:rPr>
          <w:rFonts w:ascii="Times New Roman" w:hAnsi="Times New Roman"/>
        </w:rPr>
        <w:t xml:space="preserve">USCIS is reporting no change to the estimated annual hour burden (Item 13) and cost burden (Item 14) to respondents for this collection of information collection </w:t>
      </w:r>
      <w:r w:rsidRPr="00DE7E35">
        <w:rPr>
          <w:rFonts w:ascii="Times New Roman" w:hAnsi="Times New Roman"/>
        </w:rPr>
        <w:t>as a result of</w:t>
      </w:r>
      <w:r w:rsidRPr="00DE7E35">
        <w:rPr>
          <w:rFonts w:ascii="Times New Roman" w:hAnsi="Times New Roman"/>
        </w:rPr>
        <w:t xml:space="preserve"> this action</w:t>
      </w:r>
      <w:r w:rsidRPr="00DE7E35">
        <w:rPr>
          <w:rFonts w:ascii="Times New Roman" w:hAnsi="Times New Roman"/>
        </w:rPr>
        <w:t>.</w:t>
      </w:r>
      <w:r w:rsidRPr="00DE7E35" w:rsidR="00DA77FD">
        <w:rPr>
          <w:rFonts w:ascii="Times New Roman" w:hAnsi="Times New Roman"/>
        </w:rPr>
        <w:t xml:space="preserve"> This action is to </w:t>
      </w:r>
      <w:r w:rsidRPr="00DE7E35" w:rsidR="00767554">
        <w:rPr>
          <w:rFonts w:ascii="Times New Roman" w:hAnsi="Times New Roman"/>
        </w:rPr>
        <w:t>add back previously approved instruction content</w:t>
      </w:r>
      <w:r w:rsidR="00E1106F">
        <w:rPr>
          <w:rFonts w:ascii="Times New Roman" w:hAnsi="Times New Roman"/>
        </w:rPr>
        <w:t xml:space="preserve"> that was inadvertently removed</w:t>
      </w:r>
      <w:r w:rsidRPr="00DE7E35" w:rsidR="00767554">
        <w:rPr>
          <w:rFonts w:ascii="Times New Roman" w:hAnsi="Times New Roman"/>
        </w:rPr>
        <w:t xml:space="preserve"> </w:t>
      </w:r>
      <w:r w:rsidRPr="00DE7E35" w:rsidR="00CB31CC">
        <w:rPr>
          <w:rFonts w:ascii="Times New Roman" w:hAnsi="Times New Roman"/>
        </w:rPr>
        <w:t xml:space="preserve">and to </w:t>
      </w:r>
      <w:r w:rsidRPr="00DE7E35" w:rsidR="00DA77FD">
        <w:rPr>
          <w:rFonts w:ascii="Times New Roman" w:hAnsi="Times New Roman"/>
        </w:rPr>
        <w:t xml:space="preserve">remove </w:t>
      </w:r>
      <w:r w:rsidRPr="00DE7E35" w:rsidR="00CB31CC">
        <w:rPr>
          <w:rFonts w:ascii="Times New Roman" w:hAnsi="Times New Roman"/>
        </w:rPr>
        <w:t xml:space="preserve">duplicate </w:t>
      </w:r>
      <w:r w:rsidRPr="00DE7E35" w:rsidR="009B3C34">
        <w:rPr>
          <w:rFonts w:ascii="Times New Roman" w:hAnsi="Times New Roman"/>
        </w:rPr>
        <w:t xml:space="preserve">fee language </w:t>
      </w:r>
      <w:r w:rsidRPr="00DE7E35" w:rsidR="00CB31CC">
        <w:rPr>
          <w:rFonts w:ascii="Times New Roman" w:hAnsi="Times New Roman"/>
        </w:rPr>
        <w:t xml:space="preserve">that has been </w:t>
      </w:r>
      <w:r w:rsidRPr="00DE7E35" w:rsidR="009B3C34">
        <w:rPr>
          <w:rFonts w:ascii="Times New Roman" w:hAnsi="Times New Roman"/>
        </w:rPr>
        <w:t>consolidate</w:t>
      </w:r>
      <w:r w:rsidRPr="00DE7E35" w:rsidR="00426F83">
        <w:rPr>
          <w:rFonts w:ascii="Times New Roman" w:hAnsi="Times New Roman"/>
        </w:rPr>
        <w:t>d</w:t>
      </w:r>
      <w:r w:rsidRPr="00DE7E35" w:rsidR="004E20C0">
        <w:rPr>
          <w:rFonts w:ascii="Times New Roman" w:hAnsi="Times New Roman"/>
        </w:rPr>
        <w:t xml:space="preserve"> in</w:t>
      </w:r>
      <w:r w:rsidRPr="00DE7E35" w:rsidR="00CB31CC">
        <w:rPr>
          <w:rFonts w:ascii="Times New Roman" w:hAnsi="Times New Roman"/>
        </w:rPr>
        <w:t>t</w:t>
      </w:r>
      <w:r w:rsidRPr="00DE7E35" w:rsidR="004E20C0">
        <w:rPr>
          <w:rFonts w:ascii="Times New Roman" w:hAnsi="Times New Roman"/>
        </w:rPr>
        <w:t xml:space="preserve">o the Form G-1055, Fee Schedule. </w:t>
      </w:r>
      <w:r w:rsidRPr="00DE7E35" w:rsidR="009B3C34">
        <w:rPr>
          <w:rFonts w:ascii="Times New Roman" w:hAnsi="Times New Roman"/>
        </w:rPr>
        <w:t xml:space="preserve"> </w:t>
      </w:r>
      <w:r w:rsidRPr="00DE7E35" w:rsidR="00941281">
        <w:rPr>
          <w:rFonts w:ascii="Times New Roman" w:hAnsi="Times New Roman"/>
        </w:rPr>
        <w:t>See the associat</w:t>
      </w:r>
      <w:r w:rsidR="00E1106F">
        <w:rPr>
          <w:rFonts w:ascii="Times New Roman" w:hAnsi="Times New Roman"/>
        </w:rPr>
        <w:t>ed</w:t>
      </w:r>
      <w:r w:rsidRPr="00DE7E35" w:rsidR="00941281">
        <w:rPr>
          <w:rFonts w:ascii="Times New Roman" w:hAnsi="Times New Roman"/>
        </w:rPr>
        <w:t xml:space="preserve"> </w:t>
      </w:r>
      <w:r w:rsidRPr="00DE7E35" w:rsidR="00DE7E35">
        <w:rPr>
          <w:rFonts w:ascii="Times New Roman" w:hAnsi="Times New Roman"/>
        </w:rPr>
        <w:t xml:space="preserve">table of changes documents for the full scope of non-substantive edits. </w:t>
      </w:r>
    </w:p>
    <w:p w:rsidR="00B16D99" w:rsidRPr="0029577A" w:rsidP="00C5407D" w14:paraId="43C4FA43"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A3D0ECC"/>
    <w:multiLevelType w:val="hybridMultilevel"/>
    <w:tmpl w:val="B46E7144"/>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29421A8"/>
    <w:multiLevelType w:val="hybridMultilevel"/>
    <w:tmpl w:val="A65C9B88"/>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D7073E1"/>
    <w:multiLevelType w:val="hybridMultilevel"/>
    <w:tmpl w:val="B85C4328"/>
    <w:lvl w:ilvl="0">
      <w:start w:val="1"/>
      <w:numFmt w:val="bullet"/>
      <w:lvlText w:val=""/>
      <w:lvlJc w:val="left"/>
      <w:pPr>
        <w:ind w:left="1444" w:hanging="360"/>
      </w:pPr>
      <w:rPr>
        <w:rFonts w:ascii="Symbol" w:hAnsi="Symbol" w:hint="default"/>
      </w:rPr>
    </w:lvl>
    <w:lvl w:ilvl="1" w:tentative="1">
      <w:start w:val="1"/>
      <w:numFmt w:val="bullet"/>
      <w:lvlText w:val="o"/>
      <w:lvlJc w:val="left"/>
      <w:pPr>
        <w:ind w:left="2164" w:hanging="360"/>
      </w:pPr>
      <w:rPr>
        <w:rFonts w:ascii="Courier New" w:hAnsi="Courier New" w:cs="Courier New" w:hint="default"/>
      </w:rPr>
    </w:lvl>
    <w:lvl w:ilvl="2" w:tentative="1">
      <w:start w:val="1"/>
      <w:numFmt w:val="bullet"/>
      <w:lvlText w:val=""/>
      <w:lvlJc w:val="left"/>
      <w:pPr>
        <w:ind w:left="2884" w:hanging="360"/>
      </w:pPr>
      <w:rPr>
        <w:rFonts w:ascii="Wingdings" w:hAnsi="Wingdings" w:hint="default"/>
      </w:rPr>
    </w:lvl>
    <w:lvl w:ilvl="3" w:tentative="1">
      <w:start w:val="1"/>
      <w:numFmt w:val="bullet"/>
      <w:lvlText w:val=""/>
      <w:lvlJc w:val="left"/>
      <w:pPr>
        <w:ind w:left="3604" w:hanging="360"/>
      </w:pPr>
      <w:rPr>
        <w:rFonts w:ascii="Symbol" w:hAnsi="Symbol" w:hint="default"/>
      </w:rPr>
    </w:lvl>
    <w:lvl w:ilvl="4" w:tentative="1">
      <w:start w:val="1"/>
      <w:numFmt w:val="bullet"/>
      <w:lvlText w:val="o"/>
      <w:lvlJc w:val="left"/>
      <w:pPr>
        <w:ind w:left="4324" w:hanging="360"/>
      </w:pPr>
      <w:rPr>
        <w:rFonts w:ascii="Courier New" w:hAnsi="Courier New" w:cs="Courier New" w:hint="default"/>
      </w:rPr>
    </w:lvl>
    <w:lvl w:ilvl="5" w:tentative="1">
      <w:start w:val="1"/>
      <w:numFmt w:val="bullet"/>
      <w:lvlText w:val=""/>
      <w:lvlJc w:val="left"/>
      <w:pPr>
        <w:ind w:left="5044" w:hanging="360"/>
      </w:pPr>
      <w:rPr>
        <w:rFonts w:ascii="Wingdings" w:hAnsi="Wingdings" w:hint="default"/>
      </w:rPr>
    </w:lvl>
    <w:lvl w:ilvl="6" w:tentative="1">
      <w:start w:val="1"/>
      <w:numFmt w:val="bullet"/>
      <w:lvlText w:val=""/>
      <w:lvlJc w:val="left"/>
      <w:pPr>
        <w:ind w:left="5764" w:hanging="360"/>
      </w:pPr>
      <w:rPr>
        <w:rFonts w:ascii="Symbol" w:hAnsi="Symbol" w:hint="default"/>
      </w:rPr>
    </w:lvl>
    <w:lvl w:ilvl="7" w:tentative="1">
      <w:start w:val="1"/>
      <w:numFmt w:val="bullet"/>
      <w:lvlText w:val="o"/>
      <w:lvlJc w:val="left"/>
      <w:pPr>
        <w:ind w:left="6484" w:hanging="360"/>
      </w:pPr>
      <w:rPr>
        <w:rFonts w:ascii="Courier New" w:hAnsi="Courier New" w:cs="Courier New" w:hint="default"/>
      </w:rPr>
    </w:lvl>
    <w:lvl w:ilvl="8" w:tentative="1">
      <w:start w:val="1"/>
      <w:numFmt w:val="bullet"/>
      <w:lvlText w:val=""/>
      <w:lvlJc w:val="left"/>
      <w:pPr>
        <w:ind w:left="7204" w:hanging="360"/>
      </w:pPr>
      <w:rPr>
        <w:rFonts w:ascii="Wingdings" w:hAnsi="Wingdings" w:hint="default"/>
      </w:rPr>
    </w:lvl>
  </w:abstractNum>
  <w:num w:numId="1" w16cid:durableId="1057167144">
    <w:abstractNumId w:val="7"/>
  </w:num>
  <w:num w:numId="2" w16cid:durableId="596522216">
    <w:abstractNumId w:val="0"/>
  </w:num>
  <w:num w:numId="3" w16cid:durableId="765544475">
    <w:abstractNumId w:val="6"/>
  </w:num>
  <w:num w:numId="4" w16cid:durableId="1947730197">
    <w:abstractNumId w:val="8"/>
  </w:num>
  <w:num w:numId="5" w16cid:durableId="1175076410">
    <w:abstractNumId w:val="1"/>
  </w:num>
  <w:num w:numId="6" w16cid:durableId="774054621">
    <w:abstractNumId w:val="4"/>
  </w:num>
  <w:num w:numId="7" w16cid:durableId="1888838141">
    <w:abstractNumId w:val="3"/>
  </w:num>
  <w:num w:numId="8" w16cid:durableId="1587036635">
    <w:abstractNumId w:val="2"/>
  </w:num>
  <w:num w:numId="9" w16cid:durableId="1244533543">
    <w:abstractNumId w:val="10"/>
  </w:num>
  <w:num w:numId="10" w16cid:durableId="15040196">
    <w:abstractNumId w:val="9"/>
  </w:num>
  <w:num w:numId="11" w16cid:durableId="770205879">
    <w:abstractNumId w:val="5"/>
  </w:num>
  <w:num w:numId="12" w16cid:durableId="410589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62E"/>
    <w:rsid w:val="0000315F"/>
    <w:rsid w:val="00004357"/>
    <w:rsid w:val="000712DA"/>
    <w:rsid w:val="000743FD"/>
    <w:rsid w:val="00077043"/>
    <w:rsid w:val="00080CE0"/>
    <w:rsid w:val="00082321"/>
    <w:rsid w:val="00086EC5"/>
    <w:rsid w:val="00093DB1"/>
    <w:rsid w:val="000A42FA"/>
    <w:rsid w:val="000B00D2"/>
    <w:rsid w:val="000C3216"/>
    <w:rsid w:val="000D6A0C"/>
    <w:rsid w:val="000F1A9A"/>
    <w:rsid w:val="0010769F"/>
    <w:rsid w:val="0011203E"/>
    <w:rsid w:val="001415B0"/>
    <w:rsid w:val="0019320E"/>
    <w:rsid w:val="001A595D"/>
    <w:rsid w:val="001A6D21"/>
    <w:rsid w:val="001F289A"/>
    <w:rsid w:val="001F67BB"/>
    <w:rsid w:val="0020110E"/>
    <w:rsid w:val="00215244"/>
    <w:rsid w:val="00224052"/>
    <w:rsid w:val="0029577A"/>
    <w:rsid w:val="002A4A73"/>
    <w:rsid w:val="002B6812"/>
    <w:rsid w:val="002C3934"/>
    <w:rsid w:val="002E199D"/>
    <w:rsid w:val="002E7594"/>
    <w:rsid w:val="002F3F8D"/>
    <w:rsid w:val="00321AC9"/>
    <w:rsid w:val="003338D4"/>
    <w:rsid w:val="00343B04"/>
    <w:rsid w:val="0039427E"/>
    <w:rsid w:val="003A0F52"/>
    <w:rsid w:val="003E3756"/>
    <w:rsid w:val="00426F83"/>
    <w:rsid w:val="00430BDA"/>
    <w:rsid w:val="00441F5C"/>
    <w:rsid w:val="004750E1"/>
    <w:rsid w:val="004847B6"/>
    <w:rsid w:val="00494557"/>
    <w:rsid w:val="004B3F85"/>
    <w:rsid w:val="004D3B8E"/>
    <w:rsid w:val="004E20C0"/>
    <w:rsid w:val="004F3779"/>
    <w:rsid w:val="00525E40"/>
    <w:rsid w:val="0054153D"/>
    <w:rsid w:val="005423DD"/>
    <w:rsid w:val="0054585A"/>
    <w:rsid w:val="005543AD"/>
    <w:rsid w:val="00590B61"/>
    <w:rsid w:val="005A02B1"/>
    <w:rsid w:val="005A1C89"/>
    <w:rsid w:val="005B6129"/>
    <w:rsid w:val="005C043F"/>
    <w:rsid w:val="005C3DD7"/>
    <w:rsid w:val="005D2F70"/>
    <w:rsid w:val="005E73A6"/>
    <w:rsid w:val="00603702"/>
    <w:rsid w:val="006049A7"/>
    <w:rsid w:val="006159A0"/>
    <w:rsid w:val="0063778A"/>
    <w:rsid w:val="006506F2"/>
    <w:rsid w:val="00662686"/>
    <w:rsid w:val="00663D52"/>
    <w:rsid w:val="00672862"/>
    <w:rsid w:val="0069112A"/>
    <w:rsid w:val="006A0CC6"/>
    <w:rsid w:val="006B0B31"/>
    <w:rsid w:val="006B38F6"/>
    <w:rsid w:val="006B4188"/>
    <w:rsid w:val="006C79B6"/>
    <w:rsid w:val="006E606E"/>
    <w:rsid w:val="006F083F"/>
    <w:rsid w:val="00703B09"/>
    <w:rsid w:val="00707070"/>
    <w:rsid w:val="0071391D"/>
    <w:rsid w:val="007312F9"/>
    <w:rsid w:val="00760AEE"/>
    <w:rsid w:val="00765E88"/>
    <w:rsid w:val="00767554"/>
    <w:rsid w:val="00792B9D"/>
    <w:rsid w:val="007B32A5"/>
    <w:rsid w:val="007C03A1"/>
    <w:rsid w:val="007C16BE"/>
    <w:rsid w:val="007D54CA"/>
    <w:rsid w:val="007E6F17"/>
    <w:rsid w:val="007F5988"/>
    <w:rsid w:val="007F70DB"/>
    <w:rsid w:val="00807BA2"/>
    <w:rsid w:val="0081460B"/>
    <w:rsid w:val="008255EE"/>
    <w:rsid w:val="00833B6C"/>
    <w:rsid w:val="00847763"/>
    <w:rsid w:val="00862AF6"/>
    <w:rsid w:val="008A42B6"/>
    <w:rsid w:val="008A4764"/>
    <w:rsid w:val="008D0F4C"/>
    <w:rsid w:val="008D46E6"/>
    <w:rsid w:val="008D7291"/>
    <w:rsid w:val="008F233F"/>
    <w:rsid w:val="008F5277"/>
    <w:rsid w:val="008F74F4"/>
    <w:rsid w:val="009147A2"/>
    <w:rsid w:val="00914A5D"/>
    <w:rsid w:val="00914CCF"/>
    <w:rsid w:val="00921351"/>
    <w:rsid w:val="00941281"/>
    <w:rsid w:val="00944A8A"/>
    <w:rsid w:val="009556EE"/>
    <w:rsid w:val="00973536"/>
    <w:rsid w:val="00974223"/>
    <w:rsid w:val="009B3C34"/>
    <w:rsid w:val="009C795F"/>
    <w:rsid w:val="009D1DF6"/>
    <w:rsid w:val="009D38FD"/>
    <w:rsid w:val="009D3B71"/>
    <w:rsid w:val="009D5D2B"/>
    <w:rsid w:val="009F15D0"/>
    <w:rsid w:val="00A05B27"/>
    <w:rsid w:val="00A3466A"/>
    <w:rsid w:val="00A447D7"/>
    <w:rsid w:val="00A5237F"/>
    <w:rsid w:val="00A56B2D"/>
    <w:rsid w:val="00A835A8"/>
    <w:rsid w:val="00A847D1"/>
    <w:rsid w:val="00A91721"/>
    <w:rsid w:val="00AE0062"/>
    <w:rsid w:val="00AF45F2"/>
    <w:rsid w:val="00B0571D"/>
    <w:rsid w:val="00B1471A"/>
    <w:rsid w:val="00B16D99"/>
    <w:rsid w:val="00B27061"/>
    <w:rsid w:val="00B278DE"/>
    <w:rsid w:val="00B31EBB"/>
    <w:rsid w:val="00B332B6"/>
    <w:rsid w:val="00B40C8F"/>
    <w:rsid w:val="00B635A9"/>
    <w:rsid w:val="00B7349D"/>
    <w:rsid w:val="00BD3260"/>
    <w:rsid w:val="00BE3C63"/>
    <w:rsid w:val="00BE7A81"/>
    <w:rsid w:val="00C04531"/>
    <w:rsid w:val="00C3345E"/>
    <w:rsid w:val="00C425CE"/>
    <w:rsid w:val="00C448E4"/>
    <w:rsid w:val="00C5407D"/>
    <w:rsid w:val="00C62A1F"/>
    <w:rsid w:val="00C84AFD"/>
    <w:rsid w:val="00C9224C"/>
    <w:rsid w:val="00C945F1"/>
    <w:rsid w:val="00C97339"/>
    <w:rsid w:val="00CB072C"/>
    <w:rsid w:val="00CB31CC"/>
    <w:rsid w:val="00CD6D53"/>
    <w:rsid w:val="00D049AD"/>
    <w:rsid w:val="00D118B8"/>
    <w:rsid w:val="00D15779"/>
    <w:rsid w:val="00D22B13"/>
    <w:rsid w:val="00D3403B"/>
    <w:rsid w:val="00D80E94"/>
    <w:rsid w:val="00DA2D6B"/>
    <w:rsid w:val="00DA77FD"/>
    <w:rsid w:val="00DE08FF"/>
    <w:rsid w:val="00DE7E35"/>
    <w:rsid w:val="00E018A5"/>
    <w:rsid w:val="00E1106F"/>
    <w:rsid w:val="00E15619"/>
    <w:rsid w:val="00E23974"/>
    <w:rsid w:val="00E61E1B"/>
    <w:rsid w:val="00E77B24"/>
    <w:rsid w:val="00E85D6D"/>
    <w:rsid w:val="00E91139"/>
    <w:rsid w:val="00EA1FB2"/>
    <w:rsid w:val="00EC3504"/>
    <w:rsid w:val="00EC5F60"/>
    <w:rsid w:val="00ED4E0C"/>
    <w:rsid w:val="00F267BA"/>
    <w:rsid w:val="00F424E7"/>
    <w:rsid w:val="00F616FE"/>
    <w:rsid w:val="00FB5CF3"/>
    <w:rsid w:val="00FD21A4"/>
    <w:rsid w:val="00FF3C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5C0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8809577606f0d1b461637bc5ead69dc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5133018fcb9698fc0a6620f84753c41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4B999-CDAD-421C-94E3-8F9558BAB92B}">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60C773AF-67D5-4D45-9140-E2E03C23C6CF}">
  <ds:schemaRefs>
    <ds:schemaRef ds:uri="http://schemas.openxmlformats.org/officeDocument/2006/bibliography"/>
  </ds:schemaRefs>
</ds:datastoreItem>
</file>

<file path=customXml/itemProps3.xml><?xml version="1.0" encoding="utf-8"?>
<ds:datastoreItem xmlns:ds="http://schemas.openxmlformats.org/officeDocument/2006/customXml" ds:itemID="{913B43D9-3522-4890-A072-153015795B98}">
  <ds:schemaRefs/>
</ds:datastoreItem>
</file>

<file path=customXml/itemProps4.xml><?xml version="1.0" encoding="utf-8"?>
<ds:datastoreItem xmlns:ds="http://schemas.openxmlformats.org/officeDocument/2006/customXml" ds:itemID="{FB80A43E-444A-4117-8E01-8131701EA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26</cp:revision>
  <cp:lastPrinted>2010-05-14T16:20:00Z</cp:lastPrinted>
  <dcterms:created xsi:type="dcterms:W3CDTF">2024-06-18T15:09:00Z</dcterms:created>
  <dcterms:modified xsi:type="dcterms:W3CDTF">2024-06-18T15:56:00Z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ies>
</file>