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25E2" w:rsidP="009125E2" w14:paraId="41E125A3" w14:textId="77777777">
      <w:pPr>
        <w:pStyle w:val="Heading1"/>
        <w:jc w:val="center"/>
        <w:rPr>
          <w:sz w:val="28"/>
        </w:rPr>
      </w:pPr>
      <w:r>
        <w:rPr>
          <w:sz w:val="28"/>
        </w:rPr>
        <w:t>Supporting Statement</w:t>
      </w:r>
    </w:p>
    <w:p w:rsidR="009125E2" w:rsidP="009125E2" w14:paraId="756DC696" w14:textId="77777777">
      <w:pPr>
        <w:tabs>
          <w:tab w:val="center" w:pos="4896"/>
        </w:tabs>
        <w:jc w:val="center"/>
        <w:rPr>
          <w:rFonts w:ascii="Arial" w:hAnsi="Arial"/>
          <w:b/>
          <w:sz w:val="28"/>
        </w:rPr>
      </w:pPr>
      <w:r>
        <w:rPr>
          <w:rFonts w:ascii="Arial" w:hAnsi="Arial"/>
          <w:b/>
          <w:sz w:val="28"/>
        </w:rPr>
        <w:t>Biometric Identity                                                                                                                                                                     1651-0138</w:t>
      </w:r>
    </w:p>
    <w:p w:rsidR="00B15E51" w:rsidRPr="00B15E51" w:rsidP="00B15E51" w14:paraId="0F6869AC" w14:textId="77777777">
      <w:pPr>
        <w:spacing w:after="0" w:line="240" w:lineRule="auto"/>
        <w:rPr>
          <w:rFonts w:ascii="Times New Roman" w:hAnsi="Times New Roman" w:cs="Times New Roman"/>
          <w:sz w:val="24"/>
          <w:szCs w:val="24"/>
        </w:rPr>
      </w:pPr>
    </w:p>
    <w:p w:rsidR="00B15E51" w:rsidRPr="009125E2" w:rsidP="00B15E51" w14:paraId="33AAA4A8" w14:textId="77777777">
      <w:pPr>
        <w:spacing w:after="0" w:line="240" w:lineRule="auto"/>
        <w:rPr>
          <w:rFonts w:ascii="Arial" w:hAnsi="Arial" w:cs="Arial"/>
          <w:b/>
          <w:sz w:val="24"/>
          <w:szCs w:val="24"/>
        </w:rPr>
      </w:pPr>
      <w:r w:rsidRPr="009125E2">
        <w:rPr>
          <w:rFonts w:ascii="Arial" w:hAnsi="Arial" w:cs="Arial"/>
          <w:b/>
          <w:sz w:val="24"/>
          <w:szCs w:val="24"/>
        </w:rPr>
        <w:t>A.  Justification</w:t>
      </w:r>
    </w:p>
    <w:p w:rsidR="00B15E51" w:rsidRPr="009125E2" w:rsidP="00B15E51" w14:paraId="347B8B36" w14:textId="77777777">
      <w:pPr>
        <w:spacing w:after="0" w:line="240" w:lineRule="auto"/>
        <w:rPr>
          <w:rFonts w:ascii="Arial" w:hAnsi="Arial" w:cs="Arial"/>
          <w:sz w:val="24"/>
          <w:szCs w:val="24"/>
        </w:rPr>
      </w:pPr>
    </w:p>
    <w:p w:rsidR="00B15E51" w:rsidRPr="00625B7F" w:rsidP="00B15E51" w14:paraId="029869B7" w14:textId="77777777">
      <w:pPr>
        <w:spacing w:after="0" w:line="240" w:lineRule="auto"/>
        <w:rPr>
          <w:rFonts w:ascii="Arial" w:hAnsi="Arial" w:cs="Arial"/>
          <w:b/>
          <w:sz w:val="24"/>
          <w:szCs w:val="24"/>
        </w:rPr>
      </w:pPr>
      <w:r w:rsidRPr="00625B7F">
        <w:rPr>
          <w:rFonts w:ascii="Arial" w:hAnsi="Arial" w:cs="Arial"/>
          <w:b/>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15E51" w:rsidRPr="009125E2" w:rsidP="00B15E51" w14:paraId="2C1C55D1" w14:textId="77777777">
      <w:pPr>
        <w:spacing w:after="0" w:line="240" w:lineRule="auto"/>
        <w:rPr>
          <w:rFonts w:ascii="Arial" w:hAnsi="Arial" w:cs="Arial"/>
          <w:sz w:val="24"/>
          <w:szCs w:val="24"/>
        </w:rPr>
      </w:pPr>
    </w:p>
    <w:p w:rsidR="00F91337" w:rsidRPr="00F91337" w:rsidP="00F91337" w14:paraId="72AC3D68" w14:textId="6007B866">
      <w:pPr>
        <w:jc w:val="both"/>
        <w:rPr>
          <w:rFonts w:ascii="Arial" w:hAnsi="Arial" w:cs="Arial"/>
          <w:sz w:val="24"/>
          <w:szCs w:val="24"/>
        </w:rPr>
      </w:pPr>
      <w:bookmarkStart w:id="0" w:name="OLE_LINK2"/>
      <w:r w:rsidRPr="00B54935">
        <w:rPr>
          <w:rFonts w:ascii="Arial" w:hAnsi="Arial" w:cs="Arial"/>
          <w:sz w:val="24"/>
          <w:szCs w:val="24"/>
        </w:rPr>
        <w:t>In order to</w:t>
      </w:r>
      <w:r w:rsidRPr="00B54935">
        <w:rPr>
          <w:rFonts w:ascii="Arial" w:hAnsi="Arial" w:cs="Arial"/>
          <w:sz w:val="24"/>
          <w:szCs w:val="24"/>
        </w:rPr>
        <w:t xml:space="preserve"> enhance national security</w:t>
      </w:r>
      <w:r w:rsidR="00D22118">
        <w:rPr>
          <w:rFonts w:ascii="Arial" w:hAnsi="Arial" w:cs="Arial"/>
          <w:sz w:val="24"/>
          <w:szCs w:val="24"/>
        </w:rPr>
        <w:t xml:space="preserve"> and facilitate legitimate travel</w:t>
      </w:r>
      <w:r w:rsidRPr="00B54935">
        <w:rPr>
          <w:rFonts w:ascii="Arial" w:hAnsi="Arial" w:cs="Arial"/>
          <w:sz w:val="24"/>
          <w:szCs w:val="24"/>
        </w:rPr>
        <w:t>, the Departmen</w:t>
      </w:r>
      <w:r w:rsidRPr="00B54935" w:rsidR="00351EB1">
        <w:rPr>
          <w:rFonts w:ascii="Arial" w:hAnsi="Arial" w:cs="Arial"/>
          <w:sz w:val="24"/>
          <w:szCs w:val="24"/>
        </w:rPr>
        <w:t xml:space="preserve">t of Homeland Security </w:t>
      </w:r>
      <w:r w:rsidRPr="00B54935" w:rsidR="006B1C45">
        <w:rPr>
          <w:rFonts w:ascii="Arial" w:hAnsi="Arial" w:cs="Arial"/>
          <w:sz w:val="24"/>
          <w:szCs w:val="24"/>
        </w:rPr>
        <w:t>develop</w:t>
      </w:r>
      <w:r w:rsidR="00D22118">
        <w:rPr>
          <w:rFonts w:ascii="Arial" w:hAnsi="Arial" w:cs="Arial"/>
          <w:sz w:val="24"/>
          <w:szCs w:val="24"/>
        </w:rPr>
        <w:t>ed</w:t>
      </w:r>
      <w:r w:rsidRPr="00B54935" w:rsidR="006B1C45">
        <w:rPr>
          <w:rFonts w:ascii="Arial" w:hAnsi="Arial" w:cs="Arial"/>
          <w:sz w:val="24"/>
          <w:szCs w:val="24"/>
        </w:rPr>
        <w:t xml:space="preserve"> </w:t>
      </w:r>
      <w:r w:rsidRPr="00B54935">
        <w:rPr>
          <w:rFonts w:ascii="Arial" w:hAnsi="Arial" w:cs="Arial"/>
          <w:sz w:val="24"/>
          <w:szCs w:val="24"/>
        </w:rPr>
        <w:t>a biometric</w:t>
      </w:r>
      <w:r w:rsidR="00D22118">
        <w:rPr>
          <w:rFonts w:ascii="Arial" w:hAnsi="Arial" w:cs="Arial"/>
          <w:sz w:val="24"/>
          <w:szCs w:val="24"/>
        </w:rPr>
        <w:t xml:space="preserve"> </w:t>
      </w:r>
      <w:r w:rsidRPr="00B54935">
        <w:rPr>
          <w:rFonts w:ascii="Arial" w:hAnsi="Arial" w:cs="Arial"/>
          <w:sz w:val="24"/>
          <w:szCs w:val="24"/>
        </w:rPr>
        <w:t>based entry and exit system capable of improving the information resources available to immigration and border management decision-makers.  These biometrics</w:t>
      </w:r>
      <w:r w:rsidRPr="00B54935" w:rsidR="006B1C45">
        <w:rPr>
          <w:rFonts w:ascii="Arial" w:hAnsi="Arial" w:cs="Arial"/>
          <w:sz w:val="24"/>
          <w:szCs w:val="24"/>
        </w:rPr>
        <w:t xml:space="preserve"> may</w:t>
      </w:r>
      <w:r w:rsidRPr="00B54935">
        <w:rPr>
          <w:rFonts w:ascii="Arial" w:hAnsi="Arial" w:cs="Arial"/>
          <w:sz w:val="24"/>
          <w:szCs w:val="24"/>
        </w:rPr>
        <w:t xml:space="preserve"> </w:t>
      </w:r>
      <w:r w:rsidRPr="00B54935">
        <w:rPr>
          <w:rFonts w:ascii="Arial" w:hAnsi="Arial" w:cs="Arial"/>
          <w:sz w:val="24"/>
          <w:szCs w:val="24"/>
        </w:rPr>
        <w:t>includ</w:t>
      </w:r>
      <w:r w:rsidRPr="00B54935" w:rsidR="002E44C4">
        <w:rPr>
          <w:rFonts w:ascii="Arial" w:hAnsi="Arial" w:cs="Arial"/>
          <w:sz w:val="24"/>
          <w:szCs w:val="24"/>
        </w:rPr>
        <w:t>e:</w:t>
      </w:r>
      <w:r w:rsidRPr="00B54935" w:rsidR="002E44C4">
        <w:rPr>
          <w:rFonts w:ascii="Arial" w:hAnsi="Arial" w:cs="Arial"/>
          <w:sz w:val="24"/>
          <w:szCs w:val="24"/>
        </w:rPr>
        <w:t xml:space="preserve"> digital fingerprint scans,</w:t>
      </w:r>
      <w:r w:rsidRPr="00B54935">
        <w:rPr>
          <w:rFonts w:ascii="Arial" w:hAnsi="Arial" w:cs="Arial"/>
          <w:sz w:val="24"/>
          <w:szCs w:val="24"/>
        </w:rPr>
        <w:t xml:space="preserve"> facial images</w:t>
      </w:r>
      <w:r w:rsidRPr="00B54935" w:rsidR="006B1C45">
        <w:rPr>
          <w:rFonts w:ascii="Arial" w:hAnsi="Arial" w:cs="Arial"/>
          <w:sz w:val="24"/>
          <w:szCs w:val="24"/>
        </w:rPr>
        <w:t>,</w:t>
      </w:r>
      <w:r w:rsidRPr="00B54935" w:rsidR="00F41B7C">
        <w:rPr>
          <w:rFonts w:ascii="Arial" w:hAnsi="Arial" w:cs="Arial"/>
          <w:sz w:val="24"/>
          <w:szCs w:val="24"/>
        </w:rPr>
        <w:t xml:space="preserve"> iris images</w:t>
      </w:r>
      <w:r w:rsidRPr="00B54935" w:rsidR="006B1C45">
        <w:rPr>
          <w:rFonts w:ascii="Arial" w:hAnsi="Arial" w:cs="Arial"/>
          <w:sz w:val="24"/>
          <w:szCs w:val="24"/>
        </w:rPr>
        <w:t xml:space="preserve"> or other biometrics</w:t>
      </w:r>
      <w:r w:rsidRPr="00B54935" w:rsidR="00F41B7C">
        <w:rPr>
          <w:rFonts w:ascii="Arial" w:hAnsi="Arial" w:cs="Arial"/>
          <w:sz w:val="24"/>
          <w:szCs w:val="24"/>
        </w:rPr>
        <w:t>.</w:t>
      </w:r>
      <w:r w:rsidRPr="00B54935" w:rsidR="00351EB1">
        <w:rPr>
          <w:rFonts w:ascii="Arial" w:hAnsi="Arial" w:cs="Arial"/>
          <w:sz w:val="24"/>
          <w:szCs w:val="24"/>
        </w:rPr>
        <w:t xml:space="preserve">  Biometrics may be </w:t>
      </w:r>
      <w:r w:rsidRPr="00B54935">
        <w:rPr>
          <w:rFonts w:ascii="Arial" w:hAnsi="Arial" w:cs="Arial"/>
          <w:sz w:val="24"/>
          <w:szCs w:val="24"/>
        </w:rPr>
        <w:t xml:space="preserve">collected from </w:t>
      </w:r>
      <w:r w:rsidRPr="00B54935" w:rsidR="00351EB1">
        <w:rPr>
          <w:rFonts w:ascii="Arial" w:hAnsi="Arial" w:cs="Arial"/>
          <w:sz w:val="24"/>
          <w:szCs w:val="24"/>
        </w:rPr>
        <w:t>travelers entering or exiting the United States</w:t>
      </w:r>
      <w:r w:rsidR="000D5560">
        <w:rPr>
          <w:rFonts w:ascii="Arial" w:hAnsi="Arial" w:cs="Arial"/>
          <w:sz w:val="24"/>
          <w:szCs w:val="24"/>
        </w:rPr>
        <w:t>,</w:t>
      </w:r>
      <w:r w:rsidRPr="000D5560" w:rsidR="000D5560">
        <w:rPr>
          <w:rFonts w:ascii="Arial" w:hAnsi="Arial" w:cs="Arial"/>
          <w:sz w:val="24"/>
          <w:szCs w:val="24"/>
        </w:rPr>
        <w:t xml:space="preserve"> includ</w:t>
      </w:r>
      <w:r w:rsidR="000D5560">
        <w:rPr>
          <w:rFonts w:ascii="Arial" w:hAnsi="Arial" w:cs="Arial"/>
          <w:sz w:val="24"/>
          <w:szCs w:val="24"/>
        </w:rPr>
        <w:t>ing</w:t>
      </w:r>
      <w:r w:rsidRPr="000D5560" w:rsidR="000D5560">
        <w:rPr>
          <w:rFonts w:ascii="Arial" w:hAnsi="Arial" w:cs="Arial"/>
          <w:sz w:val="24"/>
          <w:szCs w:val="24"/>
        </w:rPr>
        <w:t xml:space="preserve"> the collection of biometrics from vehicles upon entry</w:t>
      </w:r>
      <w:r w:rsidRPr="00B54935" w:rsidR="00351EB1">
        <w:rPr>
          <w:rFonts w:ascii="Arial" w:hAnsi="Arial" w:cs="Arial"/>
          <w:sz w:val="24"/>
          <w:szCs w:val="24"/>
        </w:rPr>
        <w:t>.</w:t>
      </w:r>
      <w:r w:rsidRPr="00B54935" w:rsidR="00556DF0">
        <w:rPr>
          <w:rFonts w:ascii="Arial" w:hAnsi="Arial" w:cs="Arial"/>
          <w:sz w:val="24"/>
          <w:szCs w:val="24"/>
        </w:rPr>
        <w:t xml:space="preserve"> CBP continues to test and evaluate different technological and operational changes to improve the accuracy and speed of biometric collection.</w:t>
      </w:r>
      <w:r>
        <w:rPr>
          <w:rFonts w:ascii="Arial" w:hAnsi="Arial" w:cs="Arial"/>
          <w:sz w:val="24"/>
          <w:szCs w:val="24"/>
        </w:rPr>
        <w:t xml:space="preserve"> </w:t>
      </w:r>
    </w:p>
    <w:p w:rsidR="00024F9D" w:rsidRPr="00B54935" w:rsidP="00024F9D" w14:paraId="3F047FF0" w14:textId="54BCB0E5">
      <w:pPr>
        <w:jc w:val="both"/>
        <w:rPr>
          <w:rFonts w:ascii="Arial" w:hAnsi="Arial" w:cs="Arial"/>
          <w:sz w:val="24"/>
          <w:szCs w:val="24"/>
        </w:rPr>
      </w:pPr>
    </w:p>
    <w:p w:rsidR="007F0D89" w:rsidP="00024F9D" w14:paraId="35A196E6" w14:textId="77777777">
      <w:pPr>
        <w:jc w:val="both"/>
        <w:rPr>
          <w:rFonts w:ascii="Arial" w:hAnsi="Arial" w:cs="Arial"/>
          <w:sz w:val="24"/>
          <w:szCs w:val="24"/>
        </w:rPr>
      </w:pPr>
      <w:r w:rsidRPr="00B54935">
        <w:rPr>
          <w:rFonts w:ascii="Arial" w:hAnsi="Arial" w:cs="Arial"/>
          <w:sz w:val="24"/>
          <w:szCs w:val="24"/>
        </w:rPr>
        <w:t xml:space="preserve">The federal statutes that mandate DHS to create a biometric entry and exit system include:  Section 2(a) of the Immigration and Naturalization Service Data Management Improvement Act of 2000 (DMIA), Public Law 106-215, 114 Stat. 337 (2000); Section 205 of the Visa Waiver Permanent Program Act of 2000, Public Law 106-396, 114 Stat. 1637, 1641 (2000); Section 414 of the Uniting and Strengthening America by Providing Appropriate Tools Required to Intercept and Obstruct Terrorism Act of 2001 (USA PATRIOT Act), Public Law 107-56, 115 Stat. 272, 353 (2001); Section 302 of the Enhanced Border Security and Visa Entry Reform Act of 2002 (Border Security Act), Public Law 107-173, 116 Stat. 543, 552, (2002); Section 7208 of the Intelligence Reform and Terrorism Prevention Act of 2004 (IRTPA), Public Law 108-458, 118 Stat. 3638, 3817 (2004); Section 711 of the Implementing Recommendations of the 9/11 Commission Act of 2007, Public Law 110-53, 121 Stat. 266 (2007), Consolidated Appropriations Act, 2016, Public Law 114-113, 129 Stat. 2242, 2493 (2016), Section 110 of the Illegal Immigration Reform and Immigrant Responsibility Act of 1996, Public Law 104-208, 110 Stat. 3009-546 (1997), Section 802 of the Trade Facilitation and Trade Enforcement Act of 2015, Public Law 114-125, 130 Stat. 122, 199 (2015), and Sections 214, 215(a), 235(a), 262(a), 263(a) and 264(c) of the Immigration and Nationality Act of 1952, as amended, 8 U.S.C. 1184, 1185(a), 1225(a), 1302(a)( 1303(a), 1304(c) and 1365b. </w:t>
      </w:r>
    </w:p>
    <w:p w:rsidR="00CB6907" w:rsidP="00024F9D" w14:paraId="650E669F" w14:textId="77777777">
      <w:pPr>
        <w:jc w:val="both"/>
        <w:rPr>
          <w:rFonts w:ascii="Arial" w:hAnsi="Arial" w:cs="Arial"/>
          <w:sz w:val="24"/>
          <w:szCs w:val="24"/>
        </w:rPr>
      </w:pPr>
    </w:p>
    <w:p w:rsidR="00CB6907" w:rsidRPr="002B683A" w:rsidP="00024F9D" w14:paraId="13B400DA" w14:textId="38558989">
      <w:pPr>
        <w:jc w:val="both"/>
        <w:rPr>
          <w:rFonts w:ascii="Arial" w:hAnsi="Arial" w:cs="Arial"/>
          <w:b/>
          <w:bCs/>
          <w:sz w:val="24"/>
          <w:szCs w:val="24"/>
        </w:rPr>
      </w:pPr>
      <w:r w:rsidRPr="002B683A">
        <w:rPr>
          <w:rFonts w:ascii="Arial" w:hAnsi="Arial" w:cs="Arial"/>
          <w:b/>
          <w:bCs/>
          <w:sz w:val="24"/>
          <w:szCs w:val="24"/>
        </w:rPr>
        <w:t>New Change:</w:t>
      </w:r>
    </w:p>
    <w:p w:rsidR="00CB6907" w:rsidP="00024F9D" w14:paraId="56AF87F6" w14:textId="48F719F9">
      <w:pPr>
        <w:jc w:val="both"/>
        <w:rPr>
          <w:rFonts w:ascii="Arial" w:hAnsi="Arial" w:cs="Arial"/>
          <w:sz w:val="24"/>
          <w:szCs w:val="24"/>
        </w:rPr>
      </w:pPr>
      <w:bookmarkStart w:id="1" w:name="OLE_LINK4"/>
      <w:r>
        <w:rPr>
          <w:rFonts w:ascii="Arial" w:hAnsi="Arial" w:cs="Arial"/>
          <w:sz w:val="24"/>
          <w:szCs w:val="24"/>
        </w:rPr>
        <w:t xml:space="preserve">This revision submission will increase the number of respondents </w:t>
      </w:r>
      <w:r w:rsidR="00996BED">
        <w:rPr>
          <w:rFonts w:ascii="Arial" w:hAnsi="Arial" w:cs="Arial"/>
          <w:sz w:val="24"/>
          <w:szCs w:val="24"/>
        </w:rPr>
        <w:t xml:space="preserve">whose biometrics are collected in vehicles, and to seek an </w:t>
      </w:r>
      <w:r w:rsidR="00AB3723">
        <w:rPr>
          <w:rFonts w:ascii="Arial" w:hAnsi="Arial" w:cs="Arial"/>
          <w:sz w:val="24"/>
          <w:szCs w:val="24"/>
        </w:rPr>
        <w:t>exemption</w:t>
      </w:r>
      <w:r w:rsidR="00AB7FE6">
        <w:rPr>
          <w:rFonts w:ascii="Arial" w:hAnsi="Arial" w:cs="Arial"/>
          <w:sz w:val="24"/>
          <w:szCs w:val="24"/>
        </w:rPr>
        <w:t xml:space="preserve"> from PRA citation requirements on </w:t>
      </w:r>
      <w:r w:rsidR="00AB3723">
        <w:rPr>
          <w:rFonts w:ascii="Arial" w:hAnsi="Arial" w:cs="Arial"/>
          <w:sz w:val="24"/>
          <w:szCs w:val="24"/>
        </w:rPr>
        <w:t xml:space="preserve">biometric/privacy signage. </w:t>
      </w:r>
      <w:r w:rsidR="00996BED">
        <w:rPr>
          <w:rFonts w:ascii="Arial" w:hAnsi="Arial" w:cs="Arial"/>
          <w:sz w:val="24"/>
          <w:szCs w:val="24"/>
        </w:rPr>
        <w:t xml:space="preserve"> </w:t>
      </w:r>
    </w:p>
    <w:bookmarkEnd w:id="0"/>
    <w:bookmarkEnd w:id="1"/>
    <w:p w:rsidR="006638A1" w:rsidRPr="00B54935" w:rsidP="00024F9D" w14:paraId="5376FAC9" w14:textId="77777777">
      <w:pPr>
        <w:jc w:val="both"/>
        <w:rPr>
          <w:rFonts w:ascii="Arial" w:hAnsi="Arial" w:cs="Arial"/>
          <w:sz w:val="24"/>
          <w:szCs w:val="24"/>
        </w:rPr>
      </w:pPr>
    </w:p>
    <w:p w:rsidR="00B15E51" w:rsidRPr="004737AC" w:rsidP="00B15E51" w14:paraId="7E9DBAA3" w14:textId="77777777">
      <w:pPr>
        <w:spacing w:after="0" w:line="240" w:lineRule="auto"/>
        <w:rPr>
          <w:rFonts w:ascii="Arial" w:hAnsi="Arial" w:cs="Arial"/>
          <w:b/>
          <w:sz w:val="24"/>
          <w:szCs w:val="24"/>
        </w:rPr>
      </w:pPr>
      <w:r w:rsidRPr="004737AC">
        <w:rPr>
          <w:rFonts w:ascii="Arial" w:hAnsi="Arial" w:cs="Arial"/>
          <w:b/>
          <w:sz w:val="24"/>
          <w:szCs w:val="24"/>
        </w:rPr>
        <w:t xml:space="preserve">2.  Indicate how, by whom, and for what purpose the information is to be used.  Except for a new collection, indicate the actual use the agency has made of the information received from the current collection. </w:t>
      </w:r>
    </w:p>
    <w:p w:rsidR="00343E43" w:rsidP="00B15E51" w14:paraId="040DF24F" w14:textId="77777777">
      <w:pPr>
        <w:spacing w:after="0" w:line="240" w:lineRule="auto"/>
        <w:rPr>
          <w:rFonts w:ascii="Arial" w:hAnsi="Arial" w:cs="Arial"/>
          <w:sz w:val="24"/>
          <w:szCs w:val="24"/>
        </w:rPr>
      </w:pPr>
    </w:p>
    <w:p w:rsidR="00DB3DFD" w:rsidP="0075722D" w14:paraId="6364489A" w14:textId="29E60175">
      <w:pPr>
        <w:spacing w:after="0" w:line="240" w:lineRule="auto"/>
        <w:jc w:val="both"/>
        <w:rPr>
          <w:rFonts w:ascii="Arial" w:hAnsi="Arial" w:cs="Arial"/>
          <w:sz w:val="24"/>
          <w:szCs w:val="24"/>
        </w:rPr>
      </w:pPr>
      <w:r w:rsidRPr="00DB1A58">
        <w:rPr>
          <w:rFonts w:ascii="Arial" w:hAnsi="Arial" w:cs="Arial"/>
          <w:sz w:val="24"/>
          <w:szCs w:val="24"/>
        </w:rPr>
        <w:t xml:space="preserve">CBP will store and use biometric data from those aliens specified in 8 CFR 215.8 and 235.1. This information collected is used to provide assurance of identity, determine admissibility of those seeking entry into the United States, confirm exit from the United States for the purpose of tracking aliens who have overstayed their visa or are otherwise illegally present in the United States, </w:t>
      </w:r>
      <w:r w:rsidR="004412B3">
        <w:rPr>
          <w:rFonts w:ascii="Arial" w:hAnsi="Arial" w:cs="Arial"/>
          <w:sz w:val="24"/>
          <w:szCs w:val="24"/>
        </w:rPr>
        <w:t xml:space="preserve">to </w:t>
      </w:r>
      <w:r w:rsidRPr="00DB1A58">
        <w:rPr>
          <w:rFonts w:ascii="Arial" w:hAnsi="Arial" w:cs="Arial"/>
          <w:sz w:val="24"/>
          <w:szCs w:val="24"/>
        </w:rPr>
        <w:t>prevent visa fraud, and identify known or suspected criminals or terrorists.</w:t>
      </w:r>
      <w:r w:rsidRPr="0075722D">
        <w:rPr>
          <w:rFonts w:ascii="Arial" w:hAnsi="Arial" w:cs="Arial"/>
          <w:sz w:val="24"/>
          <w:szCs w:val="24"/>
        </w:rPr>
        <w:t xml:space="preserve"> </w:t>
      </w:r>
    </w:p>
    <w:p w:rsidR="00B15E51" w:rsidRPr="009125E2" w:rsidP="00B15E51" w14:paraId="2016B406" w14:textId="77777777">
      <w:pPr>
        <w:spacing w:after="0" w:line="240" w:lineRule="auto"/>
        <w:rPr>
          <w:rFonts w:ascii="Arial" w:hAnsi="Arial" w:cs="Arial"/>
          <w:sz w:val="24"/>
          <w:szCs w:val="24"/>
        </w:rPr>
      </w:pPr>
    </w:p>
    <w:p w:rsidR="00B15E51" w:rsidP="00B15E51" w14:paraId="2204FD35" w14:textId="77777777">
      <w:pPr>
        <w:spacing w:after="0" w:line="240" w:lineRule="auto"/>
        <w:rPr>
          <w:rFonts w:ascii="Arial" w:hAnsi="Arial" w:cs="Arial"/>
          <w:b/>
          <w:sz w:val="24"/>
          <w:szCs w:val="24"/>
        </w:rPr>
      </w:pPr>
      <w:r w:rsidRPr="00005009">
        <w:rPr>
          <w:rFonts w:ascii="Arial" w:hAnsi="Arial" w:cs="Arial"/>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005009">
        <w:rPr>
          <w:rFonts w:ascii="Arial" w:hAnsi="Arial" w:cs="Arial"/>
          <w:b/>
          <w:sz w:val="24"/>
          <w:szCs w:val="24"/>
        </w:rPr>
        <w:tab/>
      </w:r>
    </w:p>
    <w:p w:rsidR="00B15E51" w:rsidRPr="00005009" w:rsidP="00B15E51" w14:paraId="3472A87B" w14:textId="77777777">
      <w:pPr>
        <w:spacing w:after="0" w:line="240" w:lineRule="auto"/>
        <w:rPr>
          <w:rFonts w:ascii="Arial" w:hAnsi="Arial" w:cs="Arial"/>
          <w:b/>
          <w:sz w:val="24"/>
          <w:szCs w:val="24"/>
        </w:rPr>
      </w:pPr>
    </w:p>
    <w:p w:rsidR="00E31077" w:rsidP="00024F9D" w14:paraId="6DC46277" w14:textId="2C00E98A">
      <w:pPr>
        <w:spacing w:after="0" w:line="240" w:lineRule="auto"/>
        <w:jc w:val="both"/>
        <w:rPr>
          <w:rFonts w:ascii="Arial" w:hAnsi="Arial" w:cs="Arial"/>
          <w:sz w:val="24"/>
          <w:szCs w:val="24"/>
        </w:rPr>
      </w:pPr>
      <w:r w:rsidRPr="00E31077">
        <w:rPr>
          <w:rFonts w:ascii="Arial" w:hAnsi="Arial" w:cs="Arial"/>
          <w:sz w:val="24"/>
          <w:szCs w:val="24"/>
        </w:rPr>
        <w:t xml:space="preserve">CBP’s </w:t>
      </w:r>
      <w:r w:rsidR="00A40502">
        <w:rPr>
          <w:rFonts w:ascii="Arial" w:hAnsi="Arial" w:cs="Arial"/>
          <w:sz w:val="24"/>
          <w:szCs w:val="24"/>
        </w:rPr>
        <w:t>f</w:t>
      </w:r>
      <w:r w:rsidRPr="00E31077">
        <w:rPr>
          <w:rFonts w:ascii="Arial" w:hAnsi="Arial" w:cs="Arial"/>
          <w:sz w:val="24"/>
          <w:szCs w:val="24"/>
        </w:rPr>
        <w:t xml:space="preserve">acial </w:t>
      </w:r>
      <w:r w:rsidR="00A40502">
        <w:rPr>
          <w:rFonts w:ascii="Arial" w:hAnsi="Arial" w:cs="Arial"/>
          <w:sz w:val="24"/>
          <w:szCs w:val="24"/>
        </w:rPr>
        <w:t>r</w:t>
      </w:r>
      <w:r w:rsidRPr="00E31077">
        <w:rPr>
          <w:rFonts w:ascii="Arial" w:hAnsi="Arial" w:cs="Arial"/>
          <w:sz w:val="24"/>
          <w:szCs w:val="24"/>
        </w:rPr>
        <w:t xml:space="preserve">ecognition </w:t>
      </w:r>
      <w:r w:rsidR="00A40502">
        <w:rPr>
          <w:rFonts w:ascii="Arial" w:hAnsi="Arial" w:cs="Arial"/>
          <w:sz w:val="24"/>
          <w:szCs w:val="24"/>
        </w:rPr>
        <w:t>t</w:t>
      </w:r>
      <w:r w:rsidRPr="00E31077">
        <w:rPr>
          <w:rFonts w:ascii="Arial" w:hAnsi="Arial" w:cs="Arial"/>
          <w:sz w:val="24"/>
          <w:szCs w:val="24"/>
        </w:rPr>
        <w:t xml:space="preserve">echnology, the Traveler Verification Service (TVS) is used as a backend matching service for identity verification and biometric confirmation of a traveler’s border crossing. The </w:t>
      </w:r>
      <w:r w:rsidR="00A40502">
        <w:rPr>
          <w:rFonts w:ascii="Arial" w:hAnsi="Arial" w:cs="Arial"/>
          <w:sz w:val="24"/>
          <w:szCs w:val="24"/>
        </w:rPr>
        <w:t xml:space="preserve">collection </w:t>
      </w:r>
      <w:r w:rsidRPr="00E31077">
        <w:rPr>
          <w:rFonts w:ascii="Arial" w:hAnsi="Arial" w:cs="Arial"/>
          <w:sz w:val="24"/>
          <w:szCs w:val="24"/>
        </w:rPr>
        <w:t>process is that a</w:t>
      </w:r>
      <w:r w:rsidR="00A40502">
        <w:rPr>
          <w:rFonts w:ascii="Arial" w:hAnsi="Arial" w:cs="Arial"/>
          <w:sz w:val="24"/>
          <w:szCs w:val="24"/>
        </w:rPr>
        <w:t xml:space="preserve"> live </w:t>
      </w:r>
      <w:r w:rsidR="00D54771">
        <w:rPr>
          <w:rFonts w:ascii="Arial" w:hAnsi="Arial" w:cs="Arial"/>
          <w:sz w:val="24"/>
          <w:szCs w:val="24"/>
        </w:rPr>
        <w:t xml:space="preserve">facial </w:t>
      </w:r>
      <w:r w:rsidR="00A40502">
        <w:rPr>
          <w:rFonts w:ascii="Arial" w:hAnsi="Arial" w:cs="Arial"/>
          <w:sz w:val="24"/>
          <w:szCs w:val="24"/>
        </w:rPr>
        <w:t>image is captured by either a CBP Officer or</w:t>
      </w:r>
      <w:r w:rsidRPr="00E31077">
        <w:rPr>
          <w:rFonts w:ascii="Arial" w:hAnsi="Arial" w:cs="Arial"/>
          <w:sz w:val="24"/>
          <w:szCs w:val="24"/>
        </w:rPr>
        <w:t xml:space="preserve"> </w:t>
      </w:r>
      <w:r w:rsidR="00A40502">
        <w:rPr>
          <w:rFonts w:ascii="Arial" w:hAnsi="Arial" w:cs="Arial"/>
          <w:sz w:val="24"/>
          <w:szCs w:val="24"/>
        </w:rPr>
        <w:t xml:space="preserve">airline/cruise line </w:t>
      </w:r>
      <w:r w:rsidRPr="00E31077">
        <w:rPr>
          <w:rFonts w:ascii="Arial" w:hAnsi="Arial" w:cs="Arial"/>
          <w:sz w:val="24"/>
          <w:szCs w:val="24"/>
        </w:rPr>
        <w:t>agent</w:t>
      </w:r>
      <w:r w:rsidR="00216227">
        <w:rPr>
          <w:rFonts w:ascii="Arial" w:hAnsi="Arial" w:cs="Arial"/>
          <w:sz w:val="24"/>
          <w:szCs w:val="24"/>
        </w:rPr>
        <w:t xml:space="preserve"> using a camera,</w:t>
      </w:r>
      <w:r w:rsidR="00A40502">
        <w:rPr>
          <w:rFonts w:ascii="Arial" w:hAnsi="Arial" w:cs="Arial"/>
          <w:sz w:val="24"/>
          <w:szCs w:val="24"/>
        </w:rPr>
        <w:t xml:space="preserve"> at entry into or exit from the United States. </w:t>
      </w:r>
      <w:r w:rsidRPr="00E31077">
        <w:rPr>
          <w:rFonts w:ascii="Arial" w:hAnsi="Arial" w:cs="Arial"/>
          <w:sz w:val="24"/>
          <w:szCs w:val="24"/>
        </w:rPr>
        <w:t xml:space="preserve"> The</w:t>
      </w:r>
      <w:r w:rsidR="00A40502">
        <w:rPr>
          <w:rFonts w:ascii="Arial" w:hAnsi="Arial" w:cs="Arial"/>
          <w:sz w:val="24"/>
          <w:szCs w:val="24"/>
        </w:rPr>
        <w:t xml:space="preserve"> captured</w:t>
      </w:r>
      <w:r w:rsidRPr="00E31077">
        <w:rPr>
          <w:rFonts w:ascii="Arial" w:hAnsi="Arial" w:cs="Arial"/>
          <w:sz w:val="24"/>
          <w:szCs w:val="24"/>
        </w:rPr>
        <w:t xml:space="preserve"> photograph is templatized into a unique identifier and transmitted to CBP’s TVS </w:t>
      </w:r>
      <w:r w:rsidR="00216227">
        <w:rPr>
          <w:rFonts w:ascii="Arial" w:hAnsi="Arial" w:cs="Arial"/>
          <w:sz w:val="24"/>
          <w:szCs w:val="24"/>
        </w:rPr>
        <w:t xml:space="preserve">for comparison against those images within holdings by the Department of Homeland Security, State Department, and previously captured encounters with CBP. The image is matched </w:t>
      </w:r>
      <w:r w:rsidRPr="00E31077">
        <w:rPr>
          <w:rFonts w:ascii="Arial" w:hAnsi="Arial" w:cs="Arial"/>
          <w:sz w:val="24"/>
          <w:szCs w:val="24"/>
        </w:rPr>
        <w:t xml:space="preserve">for identity verification, border crossing confirmation, and allows the airlines to onboard travelers within their Departure Control System without passing PII. The process greatly reduces the </w:t>
      </w:r>
      <w:r w:rsidR="00216227">
        <w:rPr>
          <w:rFonts w:ascii="Arial" w:hAnsi="Arial" w:cs="Arial"/>
          <w:sz w:val="24"/>
          <w:szCs w:val="24"/>
        </w:rPr>
        <w:t xml:space="preserve">burden </w:t>
      </w:r>
      <w:r w:rsidRPr="00E31077">
        <w:rPr>
          <w:rFonts w:ascii="Arial" w:hAnsi="Arial" w:cs="Arial"/>
          <w:sz w:val="24"/>
          <w:szCs w:val="24"/>
        </w:rPr>
        <w:t xml:space="preserve">for the traveler to identify him/herself by handing their passport or identity document to a </w:t>
      </w:r>
      <w:r w:rsidR="00A40502">
        <w:rPr>
          <w:rFonts w:ascii="Arial" w:hAnsi="Arial" w:cs="Arial"/>
          <w:sz w:val="24"/>
          <w:szCs w:val="24"/>
        </w:rPr>
        <w:t xml:space="preserve">CBP Officer or </w:t>
      </w:r>
      <w:r w:rsidRPr="00E31077">
        <w:rPr>
          <w:rFonts w:ascii="Arial" w:hAnsi="Arial" w:cs="Arial"/>
          <w:sz w:val="24"/>
          <w:szCs w:val="24"/>
        </w:rPr>
        <w:t>gate agent.</w:t>
      </w:r>
      <w:r w:rsidR="00216227">
        <w:rPr>
          <w:rFonts w:ascii="Arial" w:hAnsi="Arial" w:cs="Arial"/>
          <w:sz w:val="24"/>
          <w:szCs w:val="24"/>
        </w:rPr>
        <w:t xml:space="preserve"> </w:t>
      </w:r>
      <w:r w:rsidR="00A40502">
        <w:rPr>
          <w:rFonts w:ascii="Arial" w:hAnsi="Arial" w:cs="Arial"/>
          <w:sz w:val="24"/>
          <w:szCs w:val="24"/>
        </w:rPr>
        <w:t xml:space="preserve"> </w:t>
      </w:r>
      <w:r w:rsidR="00CA70A8">
        <w:rPr>
          <w:rFonts w:ascii="Arial" w:hAnsi="Arial" w:cs="Arial"/>
          <w:sz w:val="24"/>
          <w:szCs w:val="24"/>
        </w:rPr>
        <w:t xml:space="preserve">Fingerprint scanners collect fingerprint images from aliens seeking entry into the United States </w:t>
      </w:r>
      <w:r w:rsidR="00122602">
        <w:rPr>
          <w:rFonts w:ascii="Arial" w:hAnsi="Arial" w:cs="Arial"/>
          <w:sz w:val="24"/>
          <w:szCs w:val="24"/>
        </w:rPr>
        <w:t>through our ports of entry.</w:t>
      </w:r>
    </w:p>
    <w:p w:rsidR="00024F9D" w:rsidP="00024F9D" w14:paraId="76E37E5C" w14:textId="02B2C2E9">
      <w:pPr>
        <w:spacing w:after="0" w:line="240" w:lineRule="auto"/>
        <w:jc w:val="both"/>
        <w:rPr>
          <w:rFonts w:ascii="Arial" w:hAnsi="Arial" w:cs="Arial"/>
          <w:sz w:val="24"/>
          <w:szCs w:val="24"/>
        </w:rPr>
      </w:pPr>
    </w:p>
    <w:p w:rsidR="0030574D" w:rsidP="00024F9D" w14:paraId="3183F025" w14:textId="77777777">
      <w:pPr>
        <w:spacing w:after="0" w:line="240" w:lineRule="auto"/>
        <w:jc w:val="both"/>
        <w:rPr>
          <w:rFonts w:ascii="Arial" w:hAnsi="Arial" w:cs="Arial"/>
          <w:sz w:val="24"/>
          <w:szCs w:val="24"/>
        </w:rPr>
      </w:pPr>
    </w:p>
    <w:p w:rsidR="0030574D" w:rsidP="00024F9D" w14:paraId="043B4074" w14:textId="42E0DBB2">
      <w:pPr>
        <w:spacing w:after="0" w:line="240" w:lineRule="auto"/>
        <w:jc w:val="both"/>
        <w:rPr>
          <w:rFonts w:ascii="Arial" w:hAnsi="Arial" w:cs="Arial"/>
          <w:b/>
          <w:bCs/>
          <w:sz w:val="24"/>
          <w:szCs w:val="24"/>
        </w:rPr>
      </w:pPr>
      <w:r w:rsidRPr="0030574D">
        <w:rPr>
          <w:rFonts w:ascii="Arial" w:hAnsi="Arial" w:cs="Arial"/>
          <w:b/>
          <w:bCs/>
          <w:sz w:val="24"/>
          <w:szCs w:val="24"/>
        </w:rPr>
        <w:t>Usability Testing:</w:t>
      </w:r>
    </w:p>
    <w:p w:rsidR="0030574D" w:rsidRPr="0030574D" w:rsidP="00024F9D" w14:paraId="3F3B8FCB" w14:textId="77777777">
      <w:pPr>
        <w:spacing w:after="0" w:line="240" w:lineRule="auto"/>
        <w:jc w:val="both"/>
        <w:rPr>
          <w:rFonts w:ascii="Arial" w:hAnsi="Arial" w:cs="Arial"/>
          <w:b/>
          <w:bCs/>
          <w:sz w:val="24"/>
          <w:szCs w:val="24"/>
        </w:rPr>
      </w:pPr>
    </w:p>
    <w:p w:rsidR="008A25A6" w:rsidP="00B15E51" w14:paraId="1179F04F" w14:textId="7296D00B">
      <w:pPr>
        <w:spacing w:after="0" w:line="240" w:lineRule="auto"/>
        <w:rPr>
          <w:rFonts w:ascii="Arial" w:hAnsi="Arial" w:cs="Arial"/>
          <w:sz w:val="24"/>
          <w:szCs w:val="24"/>
        </w:rPr>
      </w:pPr>
      <w:bookmarkStart w:id="2" w:name="OLE_LINK5"/>
      <w:r>
        <w:rPr>
          <w:rFonts w:ascii="Arial" w:hAnsi="Arial" w:cs="Arial"/>
          <w:sz w:val="24"/>
          <w:szCs w:val="24"/>
        </w:rPr>
        <w:t xml:space="preserve">CBP posts privacy signage at locations where biometrics are collected. The signage clearly </w:t>
      </w:r>
      <w:r w:rsidR="00361A35">
        <w:rPr>
          <w:rFonts w:ascii="Arial" w:hAnsi="Arial" w:cs="Arial"/>
          <w:sz w:val="24"/>
          <w:szCs w:val="24"/>
        </w:rPr>
        <w:t>states</w:t>
      </w:r>
      <w:r>
        <w:rPr>
          <w:rFonts w:ascii="Arial" w:hAnsi="Arial" w:cs="Arial"/>
          <w:sz w:val="24"/>
          <w:szCs w:val="24"/>
        </w:rPr>
        <w:t xml:space="preserve"> CBP’s authorities, collection method (facial image capture), </w:t>
      </w:r>
      <w:r w:rsidR="00361A35">
        <w:rPr>
          <w:rFonts w:ascii="Arial" w:hAnsi="Arial" w:cs="Arial"/>
          <w:sz w:val="24"/>
          <w:szCs w:val="24"/>
        </w:rPr>
        <w:t xml:space="preserve">photo </w:t>
      </w:r>
      <w:r>
        <w:rPr>
          <w:rFonts w:ascii="Arial" w:hAnsi="Arial" w:cs="Arial"/>
          <w:sz w:val="24"/>
          <w:szCs w:val="24"/>
        </w:rPr>
        <w:t>storage, and procedures to request manual identity verification. CBP is</w:t>
      </w:r>
      <w:r w:rsidR="00324688">
        <w:rPr>
          <w:rFonts w:ascii="Arial" w:hAnsi="Arial" w:cs="Arial"/>
          <w:sz w:val="24"/>
          <w:szCs w:val="24"/>
        </w:rPr>
        <w:t xml:space="preserve"> studying the feasibility of</w:t>
      </w:r>
      <w:r>
        <w:rPr>
          <w:rFonts w:ascii="Arial" w:hAnsi="Arial" w:cs="Arial"/>
          <w:sz w:val="24"/>
          <w:szCs w:val="24"/>
        </w:rPr>
        <w:t xml:space="preserve"> updating the </w:t>
      </w:r>
      <w:r w:rsidR="00324688">
        <w:rPr>
          <w:rFonts w:ascii="Arial" w:hAnsi="Arial" w:cs="Arial"/>
          <w:sz w:val="24"/>
          <w:szCs w:val="24"/>
        </w:rPr>
        <w:t xml:space="preserve">current </w:t>
      </w:r>
      <w:r>
        <w:rPr>
          <w:rFonts w:ascii="Arial" w:hAnsi="Arial" w:cs="Arial"/>
          <w:sz w:val="24"/>
          <w:szCs w:val="24"/>
        </w:rPr>
        <w:t xml:space="preserve">signage to include </w:t>
      </w:r>
      <w:r w:rsidR="00324688">
        <w:rPr>
          <w:rFonts w:ascii="Arial" w:hAnsi="Arial" w:cs="Arial"/>
          <w:sz w:val="24"/>
          <w:szCs w:val="24"/>
        </w:rPr>
        <w:t>the Office of Management and Budget (OMB)</w:t>
      </w:r>
      <w:r w:rsidRPr="00324688" w:rsidR="00324688">
        <w:rPr>
          <w:rFonts w:ascii="Arial" w:hAnsi="Arial" w:cs="Arial"/>
          <w:sz w:val="24"/>
          <w:szCs w:val="24"/>
        </w:rPr>
        <w:t xml:space="preserve"> </w:t>
      </w:r>
      <w:r w:rsidR="00324688">
        <w:rPr>
          <w:rFonts w:ascii="Arial" w:hAnsi="Arial" w:cs="Arial"/>
          <w:sz w:val="24"/>
          <w:szCs w:val="24"/>
        </w:rPr>
        <w:t>number on the top right</w:t>
      </w:r>
      <w:r w:rsidR="00361A35">
        <w:rPr>
          <w:rFonts w:ascii="Arial" w:hAnsi="Arial" w:cs="Arial"/>
          <w:sz w:val="24"/>
          <w:szCs w:val="24"/>
        </w:rPr>
        <w:t xml:space="preserve"> of the current privacy signage</w:t>
      </w:r>
      <w:r w:rsidR="00324688">
        <w:rPr>
          <w:rFonts w:ascii="Arial" w:hAnsi="Arial" w:cs="Arial"/>
          <w:sz w:val="24"/>
          <w:szCs w:val="24"/>
        </w:rPr>
        <w:t xml:space="preserve">. </w:t>
      </w:r>
      <w:r>
        <w:rPr>
          <w:rFonts w:ascii="Arial" w:hAnsi="Arial" w:cs="Arial"/>
          <w:sz w:val="24"/>
          <w:szCs w:val="24"/>
        </w:rPr>
        <w:t>CBP conducted usability testing at the Austin International Airport</w:t>
      </w:r>
      <w:r w:rsidR="00324688">
        <w:rPr>
          <w:rFonts w:ascii="Arial" w:hAnsi="Arial" w:cs="Arial"/>
          <w:sz w:val="24"/>
          <w:szCs w:val="24"/>
        </w:rPr>
        <w:t xml:space="preserve"> </w:t>
      </w:r>
      <w:r w:rsidR="00361A35">
        <w:rPr>
          <w:rFonts w:ascii="Arial" w:hAnsi="Arial" w:cs="Arial"/>
          <w:sz w:val="24"/>
          <w:szCs w:val="24"/>
        </w:rPr>
        <w:t>by</w:t>
      </w:r>
      <w:r w:rsidR="00324688">
        <w:rPr>
          <w:rFonts w:ascii="Arial" w:hAnsi="Arial" w:cs="Arial"/>
          <w:sz w:val="24"/>
          <w:szCs w:val="24"/>
        </w:rPr>
        <w:t xml:space="preserve"> </w:t>
      </w:r>
      <w:r w:rsidR="00361A35">
        <w:rPr>
          <w:rFonts w:ascii="Arial" w:hAnsi="Arial" w:cs="Arial"/>
          <w:sz w:val="24"/>
          <w:szCs w:val="24"/>
        </w:rPr>
        <w:t xml:space="preserve">surveying </w:t>
      </w:r>
      <w:r w:rsidR="00324688">
        <w:rPr>
          <w:rFonts w:ascii="Arial" w:hAnsi="Arial" w:cs="Arial"/>
          <w:sz w:val="24"/>
          <w:szCs w:val="24"/>
        </w:rPr>
        <w:t xml:space="preserve">international passengers arriving </w:t>
      </w:r>
      <w:r w:rsidR="00324688">
        <w:rPr>
          <w:rFonts w:ascii="Arial" w:hAnsi="Arial" w:cs="Arial"/>
          <w:sz w:val="24"/>
          <w:szCs w:val="24"/>
        </w:rPr>
        <w:t>into</w:t>
      </w:r>
      <w:r w:rsidR="00324688">
        <w:rPr>
          <w:rFonts w:ascii="Arial" w:hAnsi="Arial" w:cs="Arial"/>
          <w:sz w:val="24"/>
          <w:szCs w:val="24"/>
        </w:rPr>
        <w:t xml:space="preserve"> </w:t>
      </w:r>
      <w:r w:rsidR="00324688">
        <w:rPr>
          <w:rFonts w:ascii="Arial" w:hAnsi="Arial" w:cs="Arial"/>
          <w:sz w:val="24"/>
          <w:szCs w:val="24"/>
        </w:rPr>
        <w:t xml:space="preserve">and departing from the United States regarding biometrics and the privacy signage.  CBP surveyed a total of </w:t>
      </w:r>
      <w:r w:rsidR="00361A35">
        <w:rPr>
          <w:rFonts w:ascii="Arial" w:hAnsi="Arial" w:cs="Arial"/>
          <w:sz w:val="24"/>
          <w:szCs w:val="24"/>
        </w:rPr>
        <w:t xml:space="preserve">approximately </w:t>
      </w:r>
      <w:r w:rsidR="00324688">
        <w:rPr>
          <w:rFonts w:ascii="Arial" w:hAnsi="Arial" w:cs="Arial"/>
          <w:sz w:val="24"/>
          <w:szCs w:val="24"/>
        </w:rPr>
        <w:t xml:space="preserve">25 travelers departing the United States and </w:t>
      </w:r>
      <w:r w:rsidR="00974E67">
        <w:rPr>
          <w:rFonts w:ascii="Arial" w:hAnsi="Arial" w:cs="Arial"/>
          <w:sz w:val="24"/>
          <w:szCs w:val="24"/>
        </w:rPr>
        <w:t>10</w:t>
      </w:r>
      <w:r w:rsidR="00324688">
        <w:rPr>
          <w:rFonts w:ascii="Arial" w:hAnsi="Arial" w:cs="Arial"/>
          <w:sz w:val="24"/>
          <w:szCs w:val="24"/>
        </w:rPr>
        <w:t xml:space="preserve"> arriving </w:t>
      </w:r>
      <w:r w:rsidR="00324688">
        <w:rPr>
          <w:rFonts w:ascii="Arial" w:hAnsi="Arial" w:cs="Arial"/>
          <w:sz w:val="24"/>
          <w:szCs w:val="24"/>
        </w:rPr>
        <w:t>into</w:t>
      </w:r>
      <w:r w:rsidR="00324688">
        <w:rPr>
          <w:rFonts w:ascii="Arial" w:hAnsi="Arial" w:cs="Arial"/>
          <w:sz w:val="24"/>
          <w:szCs w:val="24"/>
        </w:rPr>
        <w:t xml:space="preserve"> the United States</w:t>
      </w:r>
      <w:r w:rsidR="00361A35">
        <w:rPr>
          <w:rFonts w:ascii="Arial" w:hAnsi="Arial" w:cs="Arial"/>
          <w:sz w:val="24"/>
          <w:szCs w:val="24"/>
        </w:rPr>
        <w:t xml:space="preserve">. </w:t>
      </w:r>
      <w:r w:rsidR="00324688">
        <w:rPr>
          <w:rFonts w:ascii="Arial" w:hAnsi="Arial" w:cs="Arial"/>
          <w:sz w:val="24"/>
          <w:szCs w:val="24"/>
        </w:rPr>
        <w:t xml:space="preserve">CBP explained that the OMB number references CBP’s authority to collect this information, i.e., photograph of the traveler for identity verification and to record the traveler’s border crossing in CBP’s systems. CBP further explained that </w:t>
      </w:r>
      <w:r w:rsidR="00305B02">
        <w:rPr>
          <w:rFonts w:ascii="Arial" w:hAnsi="Arial" w:cs="Arial"/>
          <w:sz w:val="24"/>
          <w:szCs w:val="24"/>
        </w:rPr>
        <w:t xml:space="preserve">verifying identity </w:t>
      </w:r>
      <w:r w:rsidR="00324688">
        <w:rPr>
          <w:rFonts w:ascii="Arial" w:hAnsi="Arial" w:cs="Arial"/>
          <w:sz w:val="24"/>
          <w:szCs w:val="24"/>
        </w:rPr>
        <w:t xml:space="preserve">is not a new process for CBP </w:t>
      </w:r>
      <w:r w:rsidR="002B5F6F">
        <w:rPr>
          <w:rFonts w:ascii="Arial" w:hAnsi="Arial" w:cs="Arial"/>
          <w:sz w:val="24"/>
          <w:szCs w:val="24"/>
        </w:rPr>
        <w:t>for</w:t>
      </w:r>
      <w:r w:rsidR="00324688">
        <w:rPr>
          <w:rFonts w:ascii="Arial" w:hAnsi="Arial" w:cs="Arial"/>
          <w:sz w:val="24"/>
          <w:szCs w:val="24"/>
        </w:rPr>
        <w:t xml:space="preserve"> </w:t>
      </w:r>
      <w:r w:rsidR="001D0766">
        <w:rPr>
          <w:rFonts w:ascii="Arial" w:hAnsi="Arial" w:cs="Arial"/>
          <w:sz w:val="24"/>
          <w:szCs w:val="24"/>
        </w:rPr>
        <w:t xml:space="preserve">those </w:t>
      </w:r>
      <w:r w:rsidR="00324688">
        <w:rPr>
          <w:rFonts w:ascii="Arial" w:hAnsi="Arial" w:cs="Arial"/>
          <w:sz w:val="24"/>
          <w:szCs w:val="24"/>
        </w:rPr>
        <w:t xml:space="preserve">travelers arriving and departing the United States, </w:t>
      </w:r>
      <w:r w:rsidR="00361A35">
        <w:rPr>
          <w:rFonts w:ascii="Arial" w:hAnsi="Arial" w:cs="Arial"/>
          <w:sz w:val="24"/>
          <w:szCs w:val="24"/>
        </w:rPr>
        <w:t xml:space="preserve">simply that </w:t>
      </w:r>
      <w:r w:rsidR="00324688">
        <w:rPr>
          <w:rFonts w:ascii="Arial" w:hAnsi="Arial" w:cs="Arial"/>
          <w:sz w:val="24"/>
          <w:szCs w:val="24"/>
        </w:rPr>
        <w:t xml:space="preserve">the biometric process streamlines the </w:t>
      </w:r>
      <w:r w:rsidR="00640DA7">
        <w:rPr>
          <w:rFonts w:ascii="Arial" w:hAnsi="Arial" w:cs="Arial"/>
          <w:sz w:val="24"/>
          <w:szCs w:val="24"/>
        </w:rPr>
        <w:t xml:space="preserve">entry/exit </w:t>
      </w:r>
      <w:r w:rsidR="00324688">
        <w:rPr>
          <w:rFonts w:ascii="Arial" w:hAnsi="Arial" w:cs="Arial"/>
          <w:sz w:val="24"/>
          <w:szCs w:val="24"/>
        </w:rPr>
        <w:t xml:space="preserve">process so the traveler can be attempted to be matched through CBP’s TVS service by taking their photograph versus </w:t>
      </w:r>
      <w:r w:rsidR="00361A35">
        <w:rPr>
          <w:rFonts w:ascii="Arial" w:hAnsi="Arial" w:cs="Arial"/>
          <w:sz w:val="24"/>
          <w:szCs w:val="24"/>
        </w:rPr>
        <w:t>providing the passport to the CBP Officer or gate agent</w:t>
      </w:r>
      <w:r w:rsidR="00640DA7">
        <w:rPr>
          <w:rFonts w:ascii="Arial" w:hAnsi="Arial" w:cs="Arial"/>
          <w:sz w:val="24"/>
          <w:szCs w:val="24"/>
        </w:rPr>
        <w:t xml:space="preserve"> for manual identity verification.</w:t>
      </w:r>
    </w:p>
    <w:p w:rsidR="00361A35" w:rsidP="00B15E51" w14:paraId="650FB5B1" w14:textId="77777777">
      <w:pPr>
        <w:spacing w:after="0" w:line="240" w:lineRule="auto"/>
        <w:rPr>
          <w:rFonts w:ascii="Arial" w:hAnsi="Arial" w:cs="Arial"/>
          <w:sz w:val="24"/>
          <w:szCs w:val="24"/>
        </w:rPr>
      </w:pPr>
    </w:p>
    <w:p w:rsidR="00361A35" w:rsidP="00B15E51" w14:paraId="50D7CE3F" w14:textId="1831C76A">
      <w:pPr>
        <w:spacing w:after="0" w:line="240" w:lineRule="auto"/>
        <w:rPr>
          <w:rFonts w:ascii="Arial" w:hAnsi="Arial" w:cs="Arial"/>
          <w:sz w:val="24"/>
          <w:szCs w:val="24"/>
        </w:rPr>
      </w:pPr>
      <w:r>
        <w:rPr>
          <w:rFonts w:ascii="Arial" w:hAnsi="Arial" w:cs="Arial"/>
          <w:sz w:val="24"/>
          <w:szCs w:val="24"/>
        </w:rPr>
        <w:t xml:space="preserve">This </w:t>
      </w:r>
      <w:r w:rsidR="00640DA7">
        <w:rPr>
          <w:rFonts w:ascii="Arial" w:hAnsi="Arial" w:cs="Arial"/>
          <w:sz w:val="24"/>
          <w:szCs w:val="24"/>
        </w:rPr>
        <w:t xml:space="preserve">collection </w:t>
      </w:r>
      <w:r>
        <w:rPr>
          <w:rFonts w:ascii="Arial" w:hAnsi="Arial" w:cs="Arial"/>
          <w:sz w:val="24"/>
          <w:szCs w:val="24"/>
        </w:rPr>
        <w:t xml:space="preserve">process is not completed via form; the privacy signage serves as the </w:t>
      </w:r>
      <w:r w:rsidR="00640DA7">
        <w:rPr>
          <w:rFonts w:ascii="Arial" w:hAnsi="Arial" w:cs="Arial"/>
          <w:sz w:val="24"/>
          <w:szCs w:val="24"/>
        </w:rPr>
        <w:t>notice that biometri</w:t>
      </w:r>
      <w:r w:rsidR="00CF088C">
        <w:rPr>
          <w:rFonts w:ascii="Arial" w:hAnsi="Arial" w:cs="Arial"/>
          <w:sz w:val="24"/>
          <w:szCs w:val="24"/>
        </w:rPr>
        <w:t>cs are collected through image capture and electronic submission to CBP’s systems</w:t>
      </w:r>
      <w:r w:rsidR="003E0EDD">
        <w:rPr>
          <w:rFonts w:ascii="Arial" w:hAnsi="Arial" w:cs="Arial"/>
          <w:sz w:val="24"/>
          <w:szCs w:val="24"/>
        </w:rPr>
        <w:t>.</w:t>
      </w:r>
    </w:p>
    <w:p w:rsidR="00A81B32" w:rsidP="00B15E51" w14:paraId="029E1481" w14:textId="77777777">
      <w:pPr>
        <w:spacing w:after="0" w:line="240" w:lineRule="auto"/>
        <w:rPr>
          <w:rFonts w:ascii="Arial" w:hAnsi="Arial" w:cs="Arial"/>
          <w:sz w:val="24"/>
          <w:szCs w:val="24"/>
        </w:rPr>
      </w:pPr>
    </w:p>
    <w:p w:rsidR="00A81B32" w:rsidP="00B15E51" w14:paraId="65026076" w14:textId="5C1F205B">
      <w:pPr>
        <w:spacing w:after="0" w:line="240" w:lineRule="auto"/>
        <w:rPr>
          <w:rFonts w:ascii="Arial" w:hAnsi="Arial" w:cs="Arial"/>
          <w:sz w:val="24"/>
          <w:szCs w:val="24"/>
        </w:rPr>
      </w:pPr>
      <w:r>
        <w:rPr>
          <w:rFonts w:ascii="Arial" w:hAnsi="Arial" w:cs="Arial"/>
          <w:sz w:val="24"/>
          <w:szCs w:val="24"/>
        </w:rPr>
        <w:t>All</w:t>
      </w:r>
      <w:r>
        <w:rPr>
          <w:rFonts w:ascii="Arial" w:hAnsi="Arial" w:cs="Arial"/>
          <w:sz w:val="24"/>
          <w:szCs w:val="24"/>
        </w:rPr>
        <w:t xml:space="preserve"> the participants were international travelers</w:t>
      </w:r>
      <w:r w:rsidR="00FB35D5">
        <w:rPr>
          <w:rFonts w:ascii="Arial" w:hAnsi="Arial" w:cs="Arial"/>
          <w:sz w:val="24"/>
          <w:szCs w:val="24"/>
        </w:rPr>
        <w:t>; a</w:t>
      </w:r>
      <w:r>
        <w:rPr>
          <w:rFonts w:ascii="Arial" w:hAnsi="Arial" w:cs="Arial"/>
          <w:sz w:val="24"/>
          <w:szCs w:val="24"/>
        </w:rPr>
        <w:t xml:space="preserve">ll were asked to read the posted </w:t>
      </w:r>
      <w:r w:rsidR="0007168C">
        <w:rPr>
          <w:rFonts w:ascii="Arial" w:hAnsi="Arial" w:cs="Arial"/>
          <w:sz w:val="24"/>
          <w:szCs w:val="24"/>
        </w:rPr>
        <w:t xml:space="preserve">privacy </w:t>
      </w:r>
      <w:r>
        <w:rPr>
          <w:rFonts w:ascii="Arial" w:hAnsi="Arial" w:cs="Arial"/>
          <w:sz w:val="24"/>
          <w:szCs w:val="24"/>
        </w:rPr>
        <w:t>signage</w:t>
      </w:r>
      <w:r w:rsidR="0007168C">
        <w:rPr>
          <w:rFonts w:ascii="Arial" w:hAnsi="Arial" w:cs="Arial"/>
          <w:sz w:val="24"/>
          <w:szCs w:val="24"/>
        </w:rPr>
        <w:t xml:space="preserve">; </w:t>
      </w:r>
      <w:r w:rsidR="00B50127">
        <w:rPr>
          <w:rFonts w:ascii="Arial" w:hAnsi="Arial" w:cs="Arial"/>
          <w:sz w:val="24"/>
          <w:szCs w:val="24"/>
        </w:rPr>
        <w:t xml:space="preserve">CBP </w:t>
      </w:r>
      <w:r w:rsidR="0007168C">
        <w:rPr>
          <w:rFonts w:ascii="Arial" w:hAnsi="Arial" w:cs="Arial"/>
          <w:sz w:val="24"/>
          <w:szCs w:val="24"/>
        </w:rPr>
        <w:t>ensured the travelers understood</w:t>
      </w:r>
      <w:r w:rsidR="00C75620">
        <w:rPr>
          <w:rFonts w:ascii="Arial" w:hAnsi="Arial" w:cs="Arial"/>
          <w:sz w:val="24"/>
          <w:szCs w:val="24"/>
        </w:rPr>
        <w:t xml:space="preserve"> the signage; understood CBP’s authorities; and the travelers were asked if they had any questions prior to encountering the </w:t>
      </w:r>
      <w:r w:rsidR="0054793F">
        <w:rPr>
          <w:rFonts w:ascii="Arial" w:hAnsi="Arial" w:cs="Arial"/>
          <w:sz w:val="24"/>
          <w:szCs w:val="24"/>
        </w:rPr>
        <w:t xml:space="preserve">camera or </w:t>
      </w:r>
      <w:r w:rsidR="00CE6585">
        <w:rPr>
          <w:rFonts w:ascii="Arial" w:hAnsi="Arial" w:cs="Arial"/>
          <w:sz w:val="24"/>
          <w:szCs w:val="24"/>
        </w:rPr>
        <w:t>iPad</w:t>
      </w:r>
      <w:r w:rsidR="0054793F">
        <w:rPr>
          <w:rFonts w:ascii="Arial" w:hAnsi="Arial" w:cs="Arial"/>
          <w:sz w:val="24"/>
          <w:szCs w:val="24"/>
        </w:rPr>
        <w:t xml:space="preserve"> that would capture their image. CBP then explained the proposed update to include the OMB number at the top right of the signage</w:t>
      </w:r>
      <w:r w:rsidR="00753AE8">
        <w:rPr>
          <w:rFonts w:ascii="Arial" w:hAnsi="Arial" w:cs="Arial"/>
          <w:sz w:val="24"/>
          <w:szCs w:val="24"/>
        </w:rPr>
        <w:t xml:space="preserve">. </w:t>
      </w:r>
      <w:r w:rsidR="005C4801">
        <w:rPr>
          <w:rFonts w:ascii="Arial" w:hAnsi="Arial" w:cs="Arial"/>
          <w:sz w:val="24"/>
          <w:szCs w:val="24"/>
        </w:rPr>
        <w:t xml:space="preserve">CBP then asked the travelers if they would answer a few questions after </w:t>
      </w:r>
      <w:r w:rsidR="00671787">
        <w:rPr>
          <w:rFonts w:ascii="Arial" w:hAnsi="Arial" w:cs="Arial"/>
          <w:sz w:val="24"/>
          <w:szCs w:val="24"/>
        </w:rPr>
        <w:t>encountering the biometric capture device. None of the travelers had any questions and all agreed to questions following the exper</w:t>
      </w:r>
      <w:r w:rsidR="00B50127">
        <w:rPr>
          <w:rFonts w:ascii="Arial" w:hAnsi="Arial" w:cs="Arial"/>
          <w:sz w:val="24"/>
          <w:szCs w:val="24"/>
        </w:rPr>
        <w:t xml:space="preserve">ience. </w:t>
      </w:r>
      <w:r w:rsidR="003A17DE">
        <w:rPr>
          <w:rFonts w:ascii="Arial" w:hAnsi="Arial" w:cs="Arial"/>
          <w:sz w:val="24"/>
          <w:szCs w:val="24"/>
        </w:rPr>
        <w:t xml:space="preserve">The travelers </w:t>
      </w:r>
      <w:r w:rsidR="0043525F">
        <w:rPr>
          <w:rFonts w:ascii="Arial" w:hAnsi="Arial" w:cs="Arial"/>
          <w:sz w:val="24"/>
          <w:szCs w:val="24"/>
        </w:rPr>
        <w:t xml:space="preserve">commented that CBP’s biometric processing on entry and boarding the </w:t>
      </w:r>
      <w:r w:rsidR="00E26185">
        <w:rPr>
          <w:rFonts w:ascii="Arial" w:hAnsi="Arial" w:cs="Arial"/>
          <w:sz w:val="24"/>
          <w:szCs w:val="24"/>
        </w:rPr>
        <w:t xml:space="preserve">international outbound </w:t>
      </w:r>
      <w:r w:rsidR="0043525F">
        <w:rPr>
          <w:rFonts w:ascii="Arial" w:hAnsi="Arial" w:cs="Arial"/>
          <w:sz w:val="24"/>
          <w:szCs w:val="24"/>
        </w:rPr>
        <w:t xml:space="preserve">aircraft using biometrics </w:t>
      </w:r>
      <w:r w:rsidR="00E26185">
        <w:rPr>
          <w:rFonts w:ascii="Arial" w:hAnsi="Arial" w:cs="Arial"/>
          <w:sz w:val="24"/>
          <w:szCs w:val="24"/>
        </w:rPr>
        <w:t xml:space="preserve">was simple, fast, and non-invasive. </w:t>
      </w:r>
      <w:r w:rsidR="00C632D0">
        <w:rPr>
          <w:rFonts w:ascii="Arial" w:hAnsi="Arial" w:cs="Arial"/>
          <w:sz w:val="24"/>
          <w:szCs w:val="24"/>
        </w:rPr>
        <w:t>Th</w:t>
      </w:r>
      <w:r w:rsidR="0025751C">
        <w:rPr>
          <w:rFonts w:ascii="Arial" w:hAnsi="Arial" w:cs="Arial"/>
          <w:sz w:val="24"/>
          <w:szCs w:val="24"/>
        </w:rPr>
        <w:t xml:space="preserve">ose </w:t>
      </w:r>
      <w:r w:rsidR="00C632D0">
        <w:rPr>
          <w:rFonts w:ascii="Arial" w:hAnsi="Arial" w:cs="Arial"/>
          <w:sz w:val="24"/>
          <w:szCs w:val="24"/>
        </w:rPr>
        <w:t xml:space="preserve">polled stated that CBP already has </w:t>
      </w:r>
      <w:r w:rsidR="005979F1">
        <w:rPr>
          <w:rFonts w:ascii="Arial" w:hAnsi="Arial" w:cs="Arial"/>
          <w:sz w:val="24"/>
          <w:szCs w:val="24"/>
        </w:rPr>
        <w:t xml:space="preserve">their information as they have passports to travel and felt it was easier to be verified through biometrics than having their passport </w:t>
      </w:r>
      <w:r w:rsidR="00E10642">
        <w:rPr>
          <w:rFonts w:ascii="Arial" w:hAnsi="Arial" w:cs="Arial"/>
          <w:sz w:val="24"/>
          <w:szCs w:val="24"/>
        </w:rPr>
        <w:t xml:space="preserve">ready or digging to find it to show CBP Officers or the boarding gate agents. </w:t>
      </w:r>
      <w:r w:rsidR="008E318C">
        <w:rPr>
          <w:rFonts w:ascii="Arial" w:hAnsi="Arial" w:cs="Arial"/>
          <w:sz w:val="24"/>
          <w:szCs w:val="24"/>
        </w:rPr>
        <w:t xml:space="preserve">The travelers stated the signage was clear, had no questions on CBP’s authority </w:t>
      </w:r>
      <w:r w:rsidR="002C7A11">
        <w:rPr>
          <w:rFonts w:ascii="Arial" w:hAnsi="Arial" w:cs="Arial"/>
          <w:sz w:val="24"/>
          <w:szCs w:val="24"/>
        </w:rPr>
        <w:t xml:space="preserve">for identity verification, </w:t>
      </w:r>
      <w:r w:rsidR="00341332">
        <w:rPr>
          <w:rFonts w:ascii="Arial" w:hAnsi="Arial" w:cs="Arial"/>
          <w:sz w:val="24"/>
          <w:szCs w:val="24"/>
        </w:rPr>
        <w:t>had no recommendations, and the only comments regarding the signage w</w:t>
      </w:r>
      <w:r w:rsidR="004C06E0">
        <w:rPr>
          <w:rFonts w:ascii="Arial" w:hAnsi="Arial" w:cs="Arial"/>
          <w:sz w:val="24"/>
          <w:szCs w:val="24"/>
        </w:rPr>
        <w:t xml:space="preserve">ere </w:t>
      </w:r>
      <w:r w:rsidR="002C7A11">
        <w:rPr>
          <w:rFonts w:ascii="Arial" w:hAnsi="Arial" w:cs="Arial"/>
          <w:sz w:val="24"/>
          <w:szCs w:val="24"/>
        </w:rPr>
        <w:t>t</w:t>
      </w:r>
      <w:r w:rsidR="004C06E0">
        <w:rPr>
          <w:rFonts w:ascii="Arial" w:hAnsi="Arial" w:cs="Arial"/>
          <w:sz w:val="24"/>
          <w:szCs w:val="24"/>
        </w:rPr>
        <w:t>hat some</w:t>
      </w:r>
      <w:r w:rsidR="002C7A11">
        <w:rPr>
          <w:rFonts w:ascii="Arial" w:hAnsi="Arial" w:cs="Arial"/>
          <w:sz w:val="24"/>
          <w:szCs w:val="24"/>
        </w:rPr>
        <w:t xml:space="preserve"> </w:t>
      </w:r>
      <w:r w:rsidR="004C06E0">
        <w:rPr>
          <w:rFonts w:ascii="Arial" w:hAnsi="Arial" w:cs="Arial"/>
          <w:sz w:val="24"/>
          <w:szCs w:val="24"/>
        </w:rPr>
        <w:t xml:space="preserve">inquired as to </w:t>
      </w:r>
      <w:r w:rsidR="002C7A11">
        <w:rPr>
          <w:rFonts w:ascii="Arial" w:hAnsi="Arial" w:cs="Arial"/>
          <w:sz w:val="24"/>
          <w:szCs w:val="24"/>
        </w:rPr>
        <w:t xml:space="preserve">why CBP needed to add more </w:t>
      </w:r>
      <w:r w:rsidR="00F01029">
        <w:rPr>
          <w:rFonts w:ascii="Arial" w:hAnsi="Arial" w:cs="Arial"/>
          <w:sz w:val="24"/>
          <w:szCs w:val="24"/>
        </w:rPr>
        <w:t xml:space="preserve">words </w:t>
      </w:r>
      <w:r w:rsidR="002C7A11">
        <w:rPr>
          <w:rFonts w:ascii="Arial" w:hAnsi="Arial" w:cs="Arial"/>
          <w:sz w:val="24"/>
          <w:szCs w:val="24"/>
        </w:rPr>
        <w:t xml:space="preserve">to the privacy signage </w:t>
      </w:r>
      <w:r w:rsidR="00A316A4">
        <w:rPr>
          <w:rFonts w:ascii="Arial" w:hAnsi="Arial" w:cs="Arial"/>
          <w:sz w:val="24"/>
          <w:szCs w:val="24"/>
        </w:rPr>
        <w:t xml:space="preserve">since the website is listed </w:t>
      </w:r>
      <w:r w:rsidR="002C7A11">
        <w:rPr>
          <w:rFonts w:ascii="Arial" w:hAnsi="Arial" w:cs="Arial"/>
          <w:sz w:val="24"/>
          <w:szCs w:val="24"/>
        </w:rPr>
        <w:t xml:space="preserve">but understood </w:t>
      </w:r>
      <w:r w:rsidR="00A316A4">
        <w:rPr>
          <w:rFonts w:ascii="Arial" w:hAnsi="Arial" w:cs="Arial"/>
          <w:sz w:val="24"/>
          <w:szCs w:val="24"/>
        </w:rPr>
        <w:t xml:space="preserve">adding the OMB number. </w:t>
      </w:r>
      <w:r w:rsidR="00065782">
        <w:rPr>
          <w:rFonts w:ascii="Arial" w:hAnsi="Arial" w:cs="Arial"/>
          <w:sz w:val="24"/>
          <w:szCs w:val="24"/>
        </w:rPr>
        <w:t xml:space="preserve">Several of the travelers had encountered </w:t>
      </w:r>
      <w:r w:rsidR="00DD3C00">
        <w:rPr>
          <w:rFonts w:ascii="Arial" w:hAnsi="Arial" w:cs="Arial"/>
          <w:sz w:val="24"/>
          <w:szCs w:val="24"/>
        </w:rPr>
        <w:t xml:space="preserve">biometric processing on entry and exit previously and </w:t>
      </w:r>
      <w:r w:rsidR="00B940AF">
        <w:rPr>
          <w:rFonts w:ascii="Arial" w:hAnsi="Arial" w:cs="Arial"/>
          <w:sz w:val="24"/>
          <w:szCs w:val="24"/>
        </w:rPr>
        <w:t xml:space="preserve">for </w:t>
      </w:r>
      <w:r w:rsidR="00DD3C00">
        <w:rPr>
          <w:rFonts w:ascii="Arial" w:hAnsi="Arial" w:cs="Arial"/>
          <w:sz w:val="24"/>
          <w:szCs w:val="24"/>
        </w:rPr>
        <w:t xml:space="preserve">some this was a first encounter but stated they would use biometrics to facilitate </w:t>
      </w:r>
      <w:r w:rsidR="007B00E5">
        <w:rPr>
          <w:rFonts w:ascii="Arial" w:hAnsi="Arial" w:cs="Arial"/>
          <w:sz w:val="24"/>
          <w:szCs w:val="24"/>
        </w:rPr>
        <w:t>the</w:t>
      </w:r>
      <w:r w:rsidR="00B940AF">
        <w:rPr>
          <w:rFonts w:ascii="Arial" w:hAnsi="Arial" w:cs="Arial"/>
          <w:sz w:val="24"/>
          <w:szCs w:val="24"/>
        </w:rPr>
        <w:t>ir</w:t>
      </w:r>
      <w:r w:rsidR="007B00E5">
        <w:rPr>
          <w:rFonts w:ascii="Arial" w:hAnsi="Arial" w:cs="Arial"/>
          <w:sz w:val="24"/>
          <w:szCs w:val="24"/>
        </w:rPr>
        <w:t xml:space="preserve"> travel continuum. </w:t>
      </w:r>
    </w:p>
    <w:bookmarkEnd w:id="2"/>
    <w:p w:rsidR="00D76925" w:rsidP="00B15E51" w14:paraId="466D9575" w14:textId="74A5ACD0">
      <w:pPr>
        <w:spacing w:after="0" w:line="240" w:lineRule="auto"/>
        <w:rPr>
          <w:rFonts w:ascii="Arial" w:hAnsi="Arial" w:cs="Arial"/>
          <w:sz w:val="24"/>
          <w:szCs w:val="24"/>
        </w:rPr>
      </w:pPr>
    </w:p>
    <w:p w:rsidR="005C2DE0" w:rsidRPr="009125E2" w:rsidP="00B15E51" w14:paraId="09B0F0A5" w14:textId="3F36EC2C">
      <w:pPr>
        <w:spacing w:after="0" w:line="240" w:lineRule="auto"/>
        <w:rPr>
          <w:rFonts w:ascii="Arial" w:hAnsi="Arial" w:cs="Arial"/>
          <w:sz w:val="24"/>
          <w:szCs w:val="24"/>
        </w:rPr>
      </w:pPr>
      <w:r>
        <w:rPr>
          <w:rFonts w:ascii="Arial" w:hAnsi="Arial" w:cs="Arial"/>
          <w:sz w:val="24"/>
          <w:szCs w:val="24"/>
        </w:rPr>
        <w:t xml:space="preserve"> </w:t>
      </w:r>
    </w:p>
    <w:p w:rsidR="00B15E51" w:rsidRPr="005C17DD" w:rsidP="00B15E51" w14:paraId="640C9818" w14:textId="77777777">
      <w:pPr>
        <w:spacing w:after="0" w:line="240" w:lineRule="auto"/>
        <w:rPr>
          <w:rFonts w:ascii="Arial" w:hAnsi="Arial" w:cs="Arial"/>
          <w:b/>
          <w:sz w:val="24"/>
          <w:szCs w:val="24"/>
        </w:rPr>
      </w:pPr>
      <w:r w:rsidRPr="005C17DD">
        <w:rPr>
          <w:rFonts w:ascii="Arial" w:hAnsi="Arial" w:cs="Arial"/>
          <w:b/>
          <w:sz w:val="24"/>
          <w:szCs w:val="24"/>
        </w:rPr>
        <w:t xml:space="preserve">4.  Describe efforts to identify duplication.  Show specifically why any similar information already available cannot be used or modified for use for the purposes described in Item 2 above. </w:t>
      </w:r>
    </w:p>
    <w:p w:rsidR="00B15E51" w:rsidRPr="009125E2" w:rsidP="00B15E51" w14:paraId="5233CCB9" w14:textId="77777777">
      <w:pPr>
        <w:spacing w:after="0" w:line="240" w:lineRule="auto"/>
        <w:rPr>
          <w:rFonts w:ascii="Arial" w:hAnsi="Arial" w:cs="Arial"/>
          <w:sz w:val="24"/>
          <w:szCs w:val="24"/>
        </w:rPr>
      </w:pPr>
    </w:p>
    <w:p w:rsidR="00024F9D" w:rsidRPr="00DB1A58" w:rsidP="00024F9D" w14:paraId="5B5EA369" w14:textId="775DC909">
      <w:pPr>
        <w:spacing w:after="0" w:line="240" w:lineRule="auto"/>
        <w:jc w:val="both"/>
        <w:rPr>
          <w:rFonts w:ascii="Arial" w:hAnsi="Arial" w:cs="Arial"/>
          <w:sz w:val="24"/>
          <w:szCs w:val="24"/>
        </w:rPr>
      </w:pPr>
      <w:r w:rsidRPr="00DB1A58">
        <w:rPr>
          <w:rFonts w:ascii="Arial" w:hAnsi="Arial"/>
          <w:sz w:val="24"/>
          <w:szCs w:val="24"/>
        </w:rPr>
        <w:t xml:space="preserve">This information is not duplicated </w:t>
      </w:r>
      <w:r w:rsidRPr="00DB1A58">
        <w:rPr>
          <w:rFonts w:ascii="Arial" w:hAnsi="Arial" w:cs="Arial"/>
          <w:sz w:val="24"/>
          <w:szCs w:val="24"/>
        </w:rPr>
        <w:t xml:space="preserve">elsewhere.  Government agencies that collect biometric information from non-US persons </w:t>
      </w:r>
      <w:r w:rsidRPr="00DB1A58">
        <w:rPr>
          <w:rFonts w:ascii="Arial" w:hAnsi="Arial" w:cs="Arial"/>
          <w:sz w:val="24"/>
          <w:szCs w:val="24"/>
        </w:rPr>
        <w:t>are:</w:t>
      </w:r>
      <w:r w:rsidRPr="00DB1A58">
        <w:rPr>
          <w:rFonts w:ascii="Arial" w:hAnsi="Arial" w:cs="Arial"/>
          <w:sz w:val="24"/>
          <w:szCs w:val="24"/>
        </w:rPr>
        <w:t xml:space="preserve"> Department of State (DoS), U.S. Citizenship and Immigration Services (USCIS), U.S. Immigration and Customs Enforcement (ICE), Federal Bureau of Investigations (FBI-CJIS), Department of Defense (DoD).  </w:t>
      </w:r>
    </w:p>
    <w:p w:rsidR="00024F9D" w:rsidRPr="00DB1A58" w:rsidP="00024F9D" w14:paraId="58AFCE68" w14:textId="77777777">
      <w:pPr>
        <w:spacing w:after="0" w:line="240" w:lineRule="auto"/>
        <w:jc w:val="both"/>
        <w:rPr>
          <w:rFonts w:ascii="Arial" w:hAnsi="Arial" w:cs="Arial"/>
          <w:sz w:val="24"/>
          <w:szCs w:val="24"/>
        </w:rPr>
      </w:pPr>
    </w:p>
    <w:p w:rsidR="00024F9D" w:rsidRPr="00024F9D" w:rsidP="00024F9D" w14:paraId="6B8E4EC2" w14:textId="2EA6F959">
      <w:pPr>
        <w:spacing w:after="0" w:line="240" w:lineRule="auto"/>
        <w:jc w:val="both"/>
        <w:rPr>
          <w:rFonts w:ascii="Arial" w:hAnsi="Arial" w:cs="Arial"/>
          <w:sz w:val="24"/>
          <w:szCs w:val="24"/>
        </w:rPr>
      </w:pPr>
      <w:r w:rsidRPr="00DB1A58">
        <w:rPr>
          <w:rFonts w:ascii="Arial" w:hAnsi="Arial" w:cs="Arial"/>
          <w:sz w:val="24"/>
          <w:szCs w:val="24"/>
        </w:rPr>
        <w:t xml:space="preserve">However, these biometrics taken by other agencies are not collected at the ports of entry. CBP must collect biometrics from travelers to record entry and exit </w:t>
      </w:r>
      <w:r w:rsidR="00216227">
        <w:rPr>
          <w:rFonts w:ascii="Arial" w:hAnsi="Arial" w:cs="Arial"/>
          <w:sz w:val="24"/>
          <w:szCs w:val="24"/>
        </w:rPr>
        <w:t xml:space="preserve">and </w:t>
      </w:r>
      <w:r w:rsidRPr="00DB1A58" w:rsidR="00AB7BEE">
        <w:rPr>
          <w:rFonts w:ascii="Arial" w:hAnsi="Arial" w:cs="Arial"/>
          <w:sz w:val="24"/>
          <w:szCs w:val="24"/>
        </w:rPr>
        <w:t>to</w:t>
      </w:r>
      <w:r w:rsidRPr="00DB1A58">
        <w:rPr>
          <w:rFonts w:ascii="Arial" w:hAnsi="Arial" w:cs="Arial"/>
          <w:sz w:val="24"/>
          <w:szCs w:val="24"/>
        </w:rPr>
        <w:t xml:space="preserve"> verify their identities (by comparing it to biometrics found in </w:t>
      </w:r>
      <w:r w:rsidRPr="00DB1A58" w:rsidR="00DB6C41">
        <w:rPr>
          <w:rFonts w:ascii="Arial" w:hAnsi="Arial" w:cs="Arial"/>
          <w:sz w:val="24"/>
          <w:szCs w:val="24"/>
        </w:rPr>
        <w:t>DHS holdings</w:t>
      </w:r>
      <w:r w:rsidRPr="00DB1A58">
        <w:rPr>
          <w:rFonts w:ascii="Arial" w:hAnsi="Arial" w:cs="Arial"/>
          <w:sz w:val="24"/>
          <w:szCs w:val="24"/>
        </w:rPr>
        <w:t>)</w:t>
      </w:r>
      <w:r w:rsidRPr="00DB1A58" w:rsidR="00AB7BEE">
        <w:rPr>
          <w:rFonts w:ascii="Arial" w:hAnsi="Arial" w:cs="Arial"/>
          <w:sz w:val="24"/>
          <w:szCs w:val="24"/>
        </w:rPr>
        <w:t xml:space="preserve"> as mandated by the federal statues directing DHS to create a biometric entry and exit system</w:t>
      </w:r>
      <w:r w:rsidRPr="00DB1A58">
        <w:rPr>
          <w:rFonts w:ascii="Arial" w:hAnsi="Arial" w:cs="Arial"/>
          <w:sz w:val="24"/>
          <w:szCs w:val="24"/>
        </w:rPr>
        <w:t>.</w:t>
      </w:r>
    </w:p>
    <w:p w:rsidR="005C17DD" w:rsidP="00B15E51" w14:paraId="7E6EA84A" w14:textId="77777777">
      <w:pPr>
        <w:spacing w:after="0" w:line="240" w:lineRule="auto"/>
        <w:rPr>
          <w:rFonts w:ascii="Arial" w:hAnsi="Arial" w:cs="Arial"/>
          <w:sz w:val="24"/>
          <w:szCs w:val="24"/>
        </w:rPr>
      </w:pPr>
    </w:p>
    <w:p w:rsidR="00B15E51" w:rsidRPr="00A959EA" w:rsidP="00B15E51" w14:paraId="763B24DA" w14:textId="77777777">
      <w:pPr>
        <w:spacing w:after="0" w:line="240" w:lineRule="auto"/>
        <w:rPr>
          <w:rFonts w:ascii="Arial" w:hAnsi="Arial" w:cs="Arial"/>
          <w:b/>
          <w:sz w:val="24"/>
          <w:szCs w:val="24"/>
        </w:rPr>
      </w:pPr>
      <w:r w:rsidRPr="00A959EA">
        <w:rPr>
          <w:rFonts w:ascii="Arial" w:hAnsi="Arial" w:cs="Arial"/>
          <w:b/>
          <w:sz w:val="24"/>
          <w:szCs w:val="24"/>
        </w:rPr>
        <w:t>5.  If the collection of information impacts small businesses or other small entities, describe any methods used to minimize.</w:t>
      </w:r>
      <w:r w:rsidRPr="00A959EA">
        <w:rPr>
          <w:rFonts w:ascii="Arial" w:hAnsi="Arial" w:cs="Arial"/>
          <w:b/>
          <w:sz w:val="24"/>
          <w:szCs w:val="24"/>
        </w:rPr>
        <w:tab/>
      </w:r>
    </w:p>
    <w:p w:rsidR="00B15E51" w:rsidRPr="009125E2" w:rsidP="00B15E51" w14:paraId="5601B6B4" w14:textId="77777777">
      <w:pPr>
        <w:spacing w:after="0" w:line="240" w:lineRule="auto"/>
        <w:rPr>
          <w:rFonts w:ascii="Arial" w:hAnsi="Arial" w:cs="Arial"/>
          <w:sz w:val="24"/>
          <w:szCs w:val="24"/>
        </w:rPr>
      </w:pPr>
    </w:p>
    <w:p w:rsidR="00B15E51" w:rsidRPr="009125E2" w:rsidP="00B15E51" w14:paraId="1ACB0CCE" w14:textId="77777777">
      <w:pPr>
        <w:spacing w:after="0" w:line="240" w:lineRule="auto"/>
        <w:rPr>
          <w:rFonts w:ascii="Arial" w:hAnsi="Arial" w:cs="Arial"/>
          <w:sz w:val="24"/>
          <w:szCs w:val="24"/>
        </w:rPr>
      </w:pPr>
      <w:r w:rsidRPr="00DB1A58">
        <w:rPr>
          <w:rFonts w:ascii="Arial" w:hAnsi="Arial" w:cs="Arial"/>
          <w:sz w:val="24"/>
          <w:szCs w:val="24"/>
        </w:rPr>
        <w:t>The collection of information does not have an impact on small businesses or other small entities.</w:t>
      </w:r>
    </w:p>
    <w:p w:rsidR="00B15E51" w:rsidRPr="009125E2" w:rsidP="00B15E51" w14:paraId="7AB70683" w14:textId="77777777">
      <w:pPr>
        <w:spacing w:after="0" w:line="240" w:lineRule="auto"/>
        <w:rPr>
          <w:rFonts w:ascii="Arial" w:hAnsi="Arial" w:cs="Arial"/>
          <w:sz w:val="24"/>
          <w:szCs w:val="24"/>
        </w:rPr>
      </w:pPr>
    </w:p>
    <w:p w:rsidR="00B15E51" w:rsidRPr="00A959EA" w:rsidP="00B15E51" w14:paraId="5A81BAF6" w14:textId="77777777">
      <w:pPr>
        <w:spacing w:after="0" w:line="240" w:lineRule="auto"/>
        <w:rPr>
          <w:rFonts w:ascii="Arial" w:hAnsi="Arial" w:cs="Arial"/>
          <w:b/>
          <w:sz w:val="24"/>
          <w:szCs w:val="24"/>
        </w:rPr>
      </w:pPr>
      <w:r w:rsidRPr="00A959EA">
        <w:rPr>
          <w:rFonts w:ascii="Arial" w:hAnsi="Arial" w:cs="Arial"/>
          <w:b/>
          <w:sz w:val="24"/>
          <w:szCs w:val="24"/>
        </w:rPr>
        <w:t>6.  Describe the consequence to Federal</w:t>
      </w:r>
      <w:r w:rsidR="00806B1F">
        <w:rPr>
          <w:rFonts w:ascii="Arial" w:hAnsi="Arial" w:cs="Arial"/>
          <w:b/>
          <w:sz w:val="24"/>
          <w:szCs w:val="24"/>
        </w:rPr>
        <w:t xml:space="preserve"> </w:t>
      </w:r>
      <w:r w:rsidRPr="00A959EA">
        <w:rPr>
          <w:rFonts w:ascii="Arial" w:hAnsi="Arial" w:cs="Arial"/>
          <w:b/>
          <w:sz w:val="24"/>
          <w:szCs w:val="24"/>
        </w:rPr>
        <w:t>program or policy activities if the collection of information is not conducted, or is conducted less frequently, as well as any technical or legal obstacles to reducing burden.</w:t>
      </w:r>
    </w:p>
    <w:p w:rsidR="00B15E51" w:rsidRPr="009125E2" w:rsidP="00B15E51" w14:paraId="3DEE5472" w14:textId="77777777">
      <w:pPr>
        <w:spacing w:after="0" w:line="240" w:lineRule="auto"/>
        <w:rPr>
          <w:rFonts w:ascii="Arial" w:hAnsi="Arial" w:cs="Arial"/>
          <w:sz w:val="24"/>
          <w:szCs w:val="24"/>
        </w:rPr>
      </w:pPr>
    </w:p>
    <w:p w:rsidR="00B15E51" w:rsidP="00024F9D" w14:paraId="7B2A7486" w14:textId="189B25BD">
      <w:pPr>
        <w:spacing w:after="0" w:line="240" w:lineRule="auto"/>
        <w:jc w:val="both"/>
        <w:rPr>
          <w:rFonts w:ascii="Arial" w:hAnsi="Arial" w:cs="Arial"/>
          <w:sz w:val="24"/>
          <w:szCs w:val="24"/>
        </w:rPr>
      </w:pPr>
      <w:r w:rsidRPr="00DB1A58">
        <w:rPr>
          <w:rFonts w:ascii="Arial" w:hAnsi="Arial" w:cs="Arial"/>
          <w:sz w:val="24"/>
          <w:szCs w:val="24"/>
        </w:rPr>
        <w:t xml:space="preserve">It is crucial to border security decision makers and law enforcement officials that they have access to timely and accurate information on the biometric-based identification of individuals.  Without this biometric information, there is an increased risk of mis-identifying non-citizens entering or exiting the United States or receiving other immigration benefits.  Also, there is an increased risk that CBP, or other agencies, will not realize that an individual seeking entry or other immigration benefits poses a security risk or is an individual with an active want or warrant. DHS is under a </w:t>
      </w:r>
      <w:r w:rsidRPr="00DB1A58" w:rsidR="00042D7A">
        <w:rPr>
          <w:rFonts w:ascii="Arial" w:hAnsi="Arial" w:cs="Arial"/>
          <w:sz w:val="24"/>
          <w:szCs w:val="24"/>
        </w:rPr>
        <w:t>statutory</w:t>
      </w:r>
      <w:r w:rsidRPr="00DB1A58">
        <w:rPr>
          <w:rFonts w:ascii="Arial" w:hAnsi="Arial" w:cs="Arial"/>
          <w:sz w:val="24"/>
          <w:szCs w:val="24"/>
        </w:rPr>
        <w:t xml:space="preserve"> mandate to deploy a biometric entry/exit system pursu</w:t>
      </w:r>
      <w:r w:rsidRPr="00DB1A58" w:rsidR="002E51E5">
        <w:rPr>
          <w:rFonts w:ascii="Arial" w:hAnsi="Arial" w:cs="Arial"/>
          <w:sz w:val="24"/>
          <w:szCs w:val="24"/>
        </w:rPr>
        <w:t>ant to the statutes listed in (1</w:t>
      </w:r>
      <w:r w:rsidRPr="00DB1A58">
        <w:rPr>
          <w:rFonts w:ascii="Arial" w:hAnsi="Arial" w:cs="Arial"/>
          <w:sz w:val="24"/>
          <w:szCs w:val="24"/>
        </w:rPr>
        <w:t>) above.</w:t>
      </w:r>
      <w:r w:rsidR="00DB3C09">
        <w:rPr>
          <w:rFonts w:ascii="Arial" w:hAnsi="Arial" w:cs="Arial"/>
          <w:sz w:val="24"/>
          <w:szCs w:val="24"/>
        </w:rPr>
        <w:t xml:space="preserve"> </w:t>
      </w:r>
    </w:p>
    <w:p w:rsidR="001E479C" w:rsidRPr="009125E2" w:rsidP="00B15E51" w14:paraId="26C53417" w14:textId="77777777">
      <w:pPr>
        <w:spacing w:after="0" w:line="240" w:lineRule="auto"/>
        <w:rPr>
          <w:rFonts w:ascii="Arial" w:hAnsi="Arial" w:cs="Arial"/>
          <w:sz w:val="24"/>
          <w:szCs w:val="24"/>
        </w:rPr>
      </w:pPr>
    </w:p>
    <w:p w:rsidR="00B15E51" w:rsidRPr="003B0ECB" w:rsidP="00A959EA" w14:paraId="766C101F" w14:textId="77777777">
      <w:pPr>
        <w:spacing w:after="0" w:line="240" w:lineRule="auto"/>
        <w:rPr>
          <w:rFonts w:ascii="Arial" w:hAnsi="Arial" w:cs="Arial"/>
          <w:b/>
          <w:sz w:val="24"/>
          <w:szCs w:val="24"/>
        </w:rPr>
      </w:pPr>
      <w:r w:rsidRPr="003B0ECB">
        <w:rPr>
          <w:rFonts w:ascii="Arial" w:hAnsi="Arial" w:cs="Arial"/>
          <w:b/>
          <w:sz w:val="24"/>
          <w:szCs w:val="24"/>
        </w:rPr>
        <w:t>7.  Explain any special circumstances</w:t>
      </w:r>
      <w:r w:rsidRPr="003B0ECB" w:rsidR="00A959EA">
        <w:rPr>
          <w:rFonts w:ascii="Arial" w:hAnsi="Arial" w:cs="Arial"/>
          <w:b/>
          <w:sz w:val="24"/>
          <w:szCs w:val="24"/>
        </w:rPr>
        <w:t>.</w:t>
      </w:r>
      <w:r w:rsidRPr="003B0ECB">
        <w:rPr>
          <w:rFonts w:ascii="Arial" w:hAnsi="Arial" w:cs="Arial"/>
          <w:b/>
          <w:sz w:val="24"/>
          <w:szCs w:val="24"/>
        </w:rPr>
        <w:t xml:space="preserve"> </w:t>
      </w:r>
    </w:p>
    <w:p w:rsidR="003B0ECB" w:rsidP="00B15E51" w14:paraId="2AB37730" w14:textId="77777777">
      <w:pPr>
        <w:spacing w:after="0" w:line="240" w:lineRule="auto"/>
        <w:rPr>
          <w:rFonts w:ascii="Arial" w:hAnsi="Arial" w:cs="Arial"/>
          <w:sz w:val="24"/>
          <w:szCs w:val="24"/>
        </w:rPr>
      </w:pPr>
    </w:p>
    <w:p w:rsidR="00F01F0F" w:rsidRPr="00F01F0F" w:rsidP="00F01F0F" w14:paraId="41F04514" w14:textId="77777777">
      <w:pPr>
        <w:tabs>
          <w:tab w:val="left" w:pos="-1440"/>
        </w:tabs>
        <w:ind w:hanging="720"/>
        <w:jc w:val="both"/>
        <w:rPr>
          <w:rFonts w:ascii="Arial" w:hAnsi="Arial"/>
          <w:sz w:val="24"/>
          <w:szCs w:val="24"/>
        </w:rPr>
      </w:pPr>
      <w:r>
        <w:rPr>
          <w:rFonts w:ascii="Arial" w:hAnsi="Arial"/>
          <w:sz w:val="24"/>
          <w:szCs w:val="24"/>
        </w:rPr>
        <w:tab/>
      </w:r>
      <w:r w:rsidRPr="00F01F0F">
        <w:rPr>
          <w:rFonts w:ascii="Arial" w:hAnsi="Arial"/>
          <w:sz w:val="24"/>
          <w:szCs w:val="24"/>
        </w:rPr>
        <w:t>This information collection is conducted in a manner cons</w:t>
      </w:r>
      <w:r>
        <w:rPr>
          <w:rFonts w:ascii="Arial" w:hAnsi="Arial"/>
          <w:sz w:val="24"/>
          <w:szCs w:val="24"/>
        </w:rPr>
        <w:t xml:space="preserve">istent with the guidelines in 5 </w:t>
      </w:r>
      <w:r w:rsidRPr="00F01F0F">
        <w:rPr>
          <w:rFonts w:ascii="Arial" w:hAnsi="Arial"/>
          <w:sz w:val="24"/>
          <w:szCs w:val="24"/>
        </w:rPr>
        <w:t>CFR 1320.5(c)(2).</w:t>
      </w:r>
    </w:p>
    <w:p w:rsidR="00B15E51" w:rsidRPr="003B0ECB" w:rsidP="00B15E51" w14:paraId="6CF0875E" w14:textId="77777777">
      <w:pPr>
        <w:spacing w:after="0" w:line="240" w:lineRule="auto"/>
        <w:rPr>
          <w:rFonts w:ascii="Arial" w:hAnsi="Arial" w:cs="Arial"/>
          <w:b/>
          <w:sz w:val="24"/>
          <w:szCs w:val="24"/>
        </w:rPr>
      </w:pPr>
      <w:r w:rsidRPr="003B0ECB">
        <w:rPr>
          <w:rFonts w:ascii="Arial" w:hAnsi="Arial" w:cs="Arial"/>
          <w:b/>
          <w:sz w:val="24"/>
          <w:szCs w:val="24"/>
        </w:rPr>
        <w:t xml:space="preserve">8.  Federal Register Notice: </w:t>
      </w:r>
    </w:p>
    <w:p w:rsidR="00B00066" w:rsidRPr="0054309F" w:rsidP="00B15E51" w14:paraId="18E55B93" w14:textId="77777777">
      <w:pPr>
        <w:spacing w:after="0" w:line="240" w:lineRule="auto"/>
        <w:rPr>
          <w:rFonts w:ascii="Arial" w:hAnsi="Arial" w:cs="Arial"/>
          <w:b/>
          <w:bCs/>
          <w:color w:val="FF0000"/>
          <w:sz w:val="24"/>
          <w:szCs w:val="24"/>
        </w:rPr>
      </w:pPr>
    </w:p>
    <w:p w:rsidR="004A34AF" w:rsidP="004A34AF" w14:paraId="3EC1341A" w14:textId="2457E76D">
      <w:pPr>
        <w:jc w:val="both"/>
        <w:rPr>
          <w:rFonts w:ascii="Arial" w:hAnsi="Arial"/>
          <w:sz w:val="24"/>
          <w:szCs w:val="24"/>
        </w:rPr>
      </w:pPr>
      <w:r w:rsidRPr="001633ED">
        <w:rPr>
          <w:rFonts w:ascii="Arial" w:hAnsi="Arial"/>
          <w:sz w:val="24"/>
          <w:szCs w:val="24"/>
        </w:rPr>
        <w:t xml:space="preserve">Public comments were solicited </w:t>
      </w:r>
      <w:r w:rsidR="009C1945">
        <w:rPr>
          <w:rFonts w:ascii="Arial" w:hAnsi="Arial"/>
          <w:sz w:val="24"/>
          <w:szCs w:val="24"/>
        </w:rPr>
        <w:t>with a 60-day notice published on</w:t>
      </w:r>
      <w:r>
        <w:rPr>
          <w:rFonts w:ascii="Arial" w:hAnsi="Arial"/>
          <w:sz w:val="24"/>
          <w:szCs w:val="24"/>
        </w:rPr>
        <w:t xml:space="preserve"> </w:t>
      </w:r>
      <w:r w:rsidR="00256736">
        <w:rPr>
          <w:rFonts w:ascii="Arial" w:hAnsi="Arial"/>
          <w:sz w:val="24"/>
          <w:szCs w:val="24"/>
        </w:rPr>
        <w:t>M</w:t>
      </w:r>
      <w:r w:rsidR="009C1945">
        <w:rPr>
          <w:rFonts w:ascii="Arial" w:hAnsi="Arial"/>
          <w:sz w:val="24"/>
          <w:szCs w:val="24"/>
        </w:rPr>
        <w:t>arch 25, 2024</w:t>
      </w:r>
      <w:r w:rsidR="00256736">
        <w:rPr>
          <w:rFonts w:ascii="Arial" w:hAnsi="Arial"/>
          <w:sz w:val="24"/>
          <w:szCs w:val="24"/>
        </w:rPr>
        <w:t xml:space="preserve"> </w:t>
      </w:r>
      <w:r w:rsidR="009C1945">
        <w:rPr>
          <w:rFonts w:ascii="Arial" w:hAnsi="Arial"/>
          <w:sz w:val="24"/>
          <w:szCs w:val="24"/>
        </w:rPr>
        <w:t>(</w:t>
      </w:r>
      <w:r w:rsidR="00E03787">
        <w:rPr>
          <w:rFonts w:ascii="Arial" w:hAnsi="Arial"/>
          <w:sz w:val="24"/>
          <w:szCs w:val="24"/>
        </w:rPr>
        <w:t>8</w:t>
      </w:r>
      <w:r w:rsidR="009C1945">
        <w:rPr>
          <w:rFonts w:ascii="Arial" w:hAnsi="Arial"/>
          <w:sz w:val="24"/>
          <w:szCs w:val="24"/>
        </w:rPr>
        <w:t>9</w:t>
      </w:r>
      <w:r w:rsidR="00E03787">
        <w:rPr>
          <w:rFonts w:ascii="Arial" w:hAnsi="Arial"/>
          <w:sz w:val="24"/>
          <w:szCs w:val="24"/>
        </w:rPr>
        <w:t xml:space="preserve"> </w:t>
      </w:r>
      <w:r w:rsidR="00256736">
        <w:rPr>
          <w:rFonts w:ascii="Arial" w:hAnsi="Arial"/>
          <w:sz w:val="24"/>
          <w:szCs w:val="24"/>
        </w:rPr>
        <w:t>FR</w:t>
      </w:r>
      <w:r w:rsidR="00E03787">
        <w:rPr>
          <w:rFonts w:ascii="Arial" w:hAnsi="Arial"/>
          <w:sz w:val="24"/>
          <w:szCs w:val="24"/>
        </w:rPr>
        <w:t xml:space="preserve"> </w:t>
      </w:r>
      <w:r w:rsidRPr="009C1945" w:rsidR="009C1945">
        <w:rPr>
          <w:rFonts w:ascii="Arial" w:hAnsi="Arial"/>
          <w:sz w:val="24"/>
          <w:szCs w:val="24"/>
        </w:rPr>
        <w:t>20674</w:t>
      </w:r>
      <w:r w:rsidR="009C1945">
        <w:rPr>
          <w:rFonts w:ascii="Arial" w:hAnsi="Arial"/>
          <w:sz w:val="24"/>
          <w:szCs w:val="24"/>
        </w:rPr>
        <w:t>)</w:t>
      </w:r>
      <w:r w:rsidR="00E03787">
        <w:rPr>
          <w:rFonts w:ascii="Arial" w:hAnsi="Arial"/>
          <w:sz w:val="24"/>
          <w:szCs w:val="24"/>
        </w:rPr>
        <w:t xml:space="preserve"> and</w:t>
      </w:r>
      <w:r w:rsidR="00256736">
        <w:rPr>
          <w:rFonts w:ascii="Arial" w:hAnsi="Arial"/>
          <w:sz w:val="24"/>
          <w:szCs w:val="24"/>
        </w:rPr>
        <w:t xml:space="preserve"> </w:t>
      </w:r>
      <w:r w:rsidR="009C1945">
        <w:rPr>
          <w:rFonts w:ascii="Arial" w:hAnsi="Arial"/>
          <w:sz w:val="24"/>
          <w:szCs w:val="24"/>
        </w:rPr>
        <w:t xml:space="preserve">a 30-day notice publish on </w:t>
      </w:r>
      <w:r w:rsidRPr="002B683A" w:rsidR="009C1945">
        <w:rPr>
          <w:rFonts w:ascii="Arial" w:hAnsi="Arial"/>
          <w:sz w:val="24"/>
          <w:szCs w:val="24"/>
        </w:rPr>
        <w:t>September</w:t>
      </w:r>
      <w:r w:rsidRPr="002B683A" w:rsidR="00BF0AF5">
        <w:rPr>
          <w:rFonts w:ascii="Arial" w:hAnsi="Arial"/>
          <w:sz w:val="24"/>
          <w:szCs w:val="24"/>
        </w:rPr>
        <w:t xml:space="preserve"> </w:t>
      </w:r>
      <w:r w:rsidR="002B683A">
        <w:rPr>
          <w:rFonts w:ascii="Arial" w:hAnsi="Arial"/>
          <w:sz w:val="24"/>
          <w:szCs w:val="24"/>
        </w:rPr>
        <w:t>26</w:t>
      </w:r>
      <w:r w:rsidR="00BF0AF5">
        <w:rPr>
          <w:rFonts w:ascii="Arial" w:hAnsi="Arial"/>
          <w:sz w:val="24"/>
          <w:szCs w:val="24"/>
        </w:rPr>
        <w:t>, 202</w:t>
      </w:r>
      <w:r w:rsidR="009C1945">
        <w:rPr>
          <w:rFonts w:ascii="Arial" w:hAnsi="Arial"/>
          <w:sz w:val="24"/>
          <w:szCs w:val="24"/>
        </w:rPr>
        <w:t>4</w:t>
      </w:r>
      <w:r w:rsidR="00BF0AF5">
        <w:rPr>
          <w:rFonts w:ascii="Arial" w:hAnsi="Arial"/>
          <w:sz w:val="24"/>
          <w:szCs w:val="24"/>
        </w:rPr>
        <w:t xml:space="preserve"> </w:t>
      </w:r>
      <w:r w:rsidR="009C1945">
        <w:rPr>
          <w:rFonts w:ascii="Arial" w:hAnsi="Arial"/>
          <w:sz w:val="24"/>
          <w:szCs w:val="24"/>
        </w:rPr>
        <w:t>(</w:t>
      </w:r>
      <w:r w:rsidR="00BF0AF5">
        <w:rPr>
          <w:rFonts w:ascii="Arial" w:hAnsi="Arial"/>
          <w:sz w:val="24"/>
          <w:szCs w:val="24"/>
        </w:rPr>
        <w:t>8</w:t>
      </w:r>
      <w:r w:rsidR="009C1945">
        <w:rPr>
          <w:rFonts w:ascii="Arial" w:hAnsi="Arial"/>
          <w:sz w:val="24"/>
          <w:szCs w:val="24"/>
        </w:rPr>
        <w:t>9</w:t>
      </w:r>
      <w:r w:rsidR="00BF0AF5">
        <w:rPr>
          <w:rFonts w:ascii="Arial" w:hAnsi="Arial"/>
          <w:sz w:val="24"/>
          <w:szCs w:val="24"/>
        </w:rPr>
        <w:t xml:space="preserve"> FR </w:t>
      </w:r>
      <w:r w:rsidRPr="002B683A" w:rsidR="002B683A">
        <w:rPr>
          <w:rFonts w:ascii="Arial" w:hAnsi="Arial"/>
          <w:sz w:val="24"/>
          <w:szCs w:val="24"/>
        </w:rPr>
        <w:t>78884</w:t>
      </w:r>
      <w:r w:rsidR="009C1945">
        <w:rPr>
          <w:rFonts w:ascii="Arial" w:hAnsi="Arial"/>
          <w:sz w:val="24"/>
          <w:szCs w:val="24"/>
        </w:rPr>
        <w:t xml:space="preserve">) on which no public comments were received. </w:t>
      </w:r>
    </w:p>
    <w:p w:rsidR="00B15E51" w:rsidRPr="007F76F8" w:rsidP="004A34AF" w14:paraId="3AFA92B5" w14:textId="4275DD8D">
      <w:pPr>
        <w:jc w:val="both"/>
        <w:rPr>
          <w:rFonts w:ascii="Arial" w:hAnsi="Arial" w:cs="Arial"/>
          <w:b/>
          <w:sz w:val="24"/>
          <w:szCs w:val="24"/>
        </w:rPr>
      </w:pPr>
      <w:r w:rsidRPr="007F76F8">
        <w:rPr>
          <w:rFonts w:ascii="Arial" w:hAnsi="Arial" w:cs="Arial"/>
          <w:b/>
          <w:sz w:val="24"/>
          <w:szCs w:val="24"/>
        </w:rPr>
        <w:t>9.  Explain any decision to provide any payment or gift to respondents, other than remuneration of contractors or grantees.</w:t>
      </w:r>
    </w:p>
    <w:p w:rsidR="00B15E51" w:rsidRPr="009125E2" w:rsidP="00B15E51" w14:paraId="39DB0B76" w14:textId="77777777">
      <w:pPr>
        <w:spacing w:after="0" w:line="240" w:lineRule="auto"/>
        <w:rPr>
          <w:rFonts w:ascii="Arial" w:hAnsi="Arial" w:cs="Arial"/>
          <w:sz w:val="24"/>
          <w:szCs w:val="24"/>
        </w:rPr>
      </w:pPr>
    </w:p>
    <w:p w:rsidR="007F76F8" w:rsidRPr="007F76F8" w:rsidP="007F76F8" w14:paraId="23538250" w14:textId="77777777">
      <w:pPr>
        <w:tabs>
          <w:tab w:val="left" w:pos="-1440"/>
        </w:tabs>
        <w:ind w:left="720" w:hanging="720"/>
        <w:jc w:val="both"/>
        <w:rPr>
          <w:rFonts w:ascii="Arial" w:hAnsi="Arial"/>
          <w:sz w:val="24"/>
          <w:szCs w:val="24"/>
        </w:rPr>
      </w:pPr>
      <w:r w:rsidRPr="00DB1A58">
        <w:rPr>
          <w:rFonts w:ascii="Arial" w:hAnsi="Arial"/>
          <w:sz w:val="24"/>
          <w:szCs w:val="24"/>
        </w:rPr>
        <w:t>There is no offer of a monetary or material value for this information collection.</w:t>
      </w:r>
    </w:p>
    <w:p w:rsidR="00B15E51" w:rsidRPr="007F76F8" w:rsidP="00B15E51" w14:paraId="55BB05BC" w14:textId="77777777">
      <w:pPr>
        <w:spacing w:after="0" w:line="240" w:lineRule="auto"/>
        <w:rPr>
          <w:rFonts w:ascii="Arial" w:hAnsi="Arial" w:cs="Arial"/>
          <w:b/>
          <w:sz w:val="24"/>
          <w:szCs w:val="24"/>
        </w:rPr>
      </w:pPr>
      <w:r w:rsidRPr="007F76F8">
        <w:rPr>
          <w:rFonts w:ascii="Arial" w:hAnsi="Arial" w:cs="Arial"/>
          <w:b/>
          <w:sz w:val="24"/>
          <w:szCs w:val="24"/>
        </w:rPr>
        <w:t xml:space="preserve">10.  Describe any assurance of confidentiality provided to respondents and the basis for the assurance in statute, regulation, or agency policy.  </w:t>
      </w:r>
    </w:p>
    <w:p w:rsidR="00B15E51" w:rsidRPr="009125E2" w:rsidP="00595725" w14:paraId="02D7F2DD" w14:textId="77777777">
      <w:pPr>
        <w:spacing w:after="0" w:line="240" w:lineRule="auto"/>
        <w:rPr>
          <w:rFonts w:ascii="Arial" w:hAnsi="Arial" w:cs="Arial"/>
          <w:sz w:val="24"/>
          <w:szCs w:val="24"/>
        </w:rPr>
      </w:pPr>
    </w:p>
    <w:p w:rsidR="00D44FE8" w:rsidRPr="00DB1A58" w:rsidP="00D44FE8" w14:paraId="6A568EE3" w14:textId="194D7CEA">
      <w:pPr>
        <w:spacing w:after="0" w:line="240" w:lineRule="auto"/>
        <w:jc w:val="both"/>
        <w:rPr>
          <w:rFonts w:ascii="Arial" w:hAnsi="Arial" w:cs="Arial"/>
          <w:sz w:val="24"/>
          <w:szCs w:val="24"/>
        </w:rPr>
      </w:pPr>
      <w:r w:rsidRPr="00DB1A58">
        <w:rPr>
          <w:rFonts w:ascii="Arial" w:hAnsi="Arial" w:cs="Arial"/>
          <w:sz w:val="24"/>
          <w:szCs w:val="24"/>
        </w:rPr>
        <w:t xml:space="preserve">A SORN for DHS Automated Biometric Identification System (IDENT) June 5, 2007 (Volume 72, Page 31080), Border Crossing Information (BCI) December 13, 2016 (81 FR 89957) and a PIA for Traveler Verification </w:t>
      </w:r>
      <w:r w:rsidRPr="00B27437" w:rsidR="00B27437">
        <w:rPr>
          <w:rFonts w:ascii="Arial" w:hAnsi="Arial" w:cs="Arial"/>
          <w:sz w:val="24"/>
          <w:szCs w:val="24"/>
        </w:rPr>
        <w:t xml:space="preserve">DHS/NPPD/USVISIT/PIA-002 </w:t>
      </w:r>
      <w:r w:rsidRPr="00DB1A58">
        <w:rPr>
          <w:rFonts w:ascii="Arial" w:hAnsi="Arial" w:cs="Arial"/>
          <w:sz w:val="24"/>
          <w:szCs w:val="24"/>
        </w:rPr>
        <w:t xml:space="preserve">Traveler Verification Service </w:t>
      </w:r>
      <w:r w:rsidR="00B27437">
        <w:rPr>
          <w:rFonts w:ascii="Arial" w:hAnsi="Arial" w:cs="Arial"/>
          <w:sz w:val="24"/>
          <w:szCs w:val="24"/>
        </w:rPr>
        <w:t>December</w:t>
      </w:r>
      <w:r w:rsidRPr="00DB1A58">
        <w:rPr>
          <w:rFonts w:ascii="Arial" w:hAnsi="Arial" w:cs="Arial"/>
          <w:sz w:val="24"/>
          <w:szCs w:val="24"/>
        </w:rPr>
        <w:t xml:space="preserve"> </w:t>
      </w:r>
      <w:r w:rsidR="00B27437">
        <w:rPr>
          <w:rFonts w:ascii="Arial" w:hAnsi="Arial" w:cs="Arial"/>
          <w:sz w:val="24"/>
          <w:szCs w:val="24"/>
        </w:rPr>
        <w:t>7,</w:t>
      </w:r>
      <w:r w:rsidRPr="00DB1A58">
        <w:rPr>
          <w:rFonts w:ascii="Arial" w:hAnsi="Arial" w:cs="Arial"/>
          <w:sz w:val="24"/>
          <w:szCs w:val="24"/>
        </w:rPr>
        <w:t xml:space="preserve"> 201</w:t>
      </w:r>
      <w:r w:rsidR="00B27437">
        <w:rPr>
          <w:rFonts w:ascii="Arial" w:hAnsi="Arial" w:cs="Arial"/>
          <w:sz w:val="24"/>
          <w:szCs w:val="24"/>
        </w:rPr>
        <w:t>2</w:t>
      </w:r>
      <w:r w:rsidRPr="00DB1A58">
        <w:rPr>
          <w:rFonts w:ascii="Arial" w:hAnsi="Arial" w:cs="Arial"/>
          <w:sz w:val="24"/>
          <w:szCs w:val="24"/>
        </w:rPr>
        <w:t xml:space="preserve"> will be included in this ICR.  </w:t>
      </w:r>
    </w:p>
    <w:p w:rsidR="00FA6181" w:rsidRPr="00DB1A58" w:rsidP="00EB3AF6" w14:paraId="46525E0B" w14:textId="77777777">
      <w:pPr>
        <w:spacing w:after="0" w:line="240" w:lineRule="auto"/>
        <w:jc w:val="both"/>
        <w:rPr>
          <w:rFonts w:ascii="Arial" w:hAnsi="Arial" w:cs="Arial"/>
          <w:sz w:val="24"/>
          <w:szCs w:val="24"/>
        </w:rPr>
      </w:pPr>
    </w:p>
    <w:p w:rsidR="00E93BA7" w:rsidP="00EB3AF6" w14:paraId="5828BF14" w14:textId="62392BCE">
      <w:pPr>
        <w:spacing w:after="0" w:line="240" w:lineRule="auto"/>
        <w:jc w:val="both"/>
        <w:rPr>
          <w:rFonts w:ascii="Arial" w:hAnsi="Arial" w:cs="Arial"/>
          <w:sz w:val="24"/>
          <w:szCs w:val="24"/>
        </w:rPr>
      </w:pPr>
      <w:r w:rsidRPr="00DB1A58">
        <w:rPr>
          <w:rFonts w:ascii="Arial" w:hAnsi="Arial" w:cs="Arial"/>
          <w:sz w:val="24"/>
          <w:szCs w:val="24"/>
        </w:rPr>
        <w:t>No assurances of confidentiality are provided.</w:t>
      </w:r>
    </w:p>
    <w:p w:rsidR="00723242" w:rsidP="00B15E51" w14:paraId="5FE5A745" w14:textId="77777777">
      <w:pPr>
        <w:spacing w:after="0" w:line="240" w:lineRule="auto"/>
        <w:rPr>
          <w:rFonts w:ascii="Arial" w:hAnsi="Arial" w:cs="Arial"/>
          <w:sz w:val="24"/>
          <w:szCs w:val="24"/>
        </w:rPr>
      </w:pPr>
    </w:p>
    <w:p w:rsidR="00B15E51" w:rsidRPr="002B6B3F" w:rsidP="00B15E51" w14:paraId="3E9CC950" w14:textId="2E37434D">
      <w:pPr>
        <w:spacing w:after="0" w:line="240" w:lineRule="auto"/>
        <w:rPr>
          <w:rFonts w:ascii="Arial" w:hAnsi="Arial" w:cs="Arial"/>
          <w:b/>
          <w:sz w:val="24"/>
          <w:szCs w:val="24"/>
        </w:rPr>
      </w:pPr>
      <w:r w:rsidRPr="002B6B3F">
        <w:rPr>
          <w:rFonts w:ascii="Arial" w:hAnsi="Arial" w:cs="Arial"/>
          <w:b/>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B15E51" w:rsidRPr="009125E2" w:rsidP="00B15E51" w14:paraId="1FE3C62D" w14:textId="77777777">
      <w:pPr>
        <w:spacing w:after="0" w:line="240" w:lineRule="auto"/>
        <w:rPr>
          <w:rFonts w:ascii="Arial" w:hAnsi="Arial" w:cs="Arial"/>
          <w:sz w:val="24"/>
          <w:szCs w:val="24"/>
        </w:rPr>
      </w:pPr>
    </w:p>
    <w:p w:rsidR="00B15E51" w:rsidP="00B15E51" w14:paraId="00366419" w14:textId="3273E9D1">
      <w:pPr>
        <w:spacing w:after="0" w:line="240" w:lineRule="auto"/>
        <w:rPr>
          <w:rFonts w:ascii="Arial" w:hAnsi="Arial" w:cs="Arial"/>
          <w:sz w:val="24"/>
          <w:szCs w:val="24"/>
        </w:rPr>
      </w:pPr>
      <w:r w:rsidRPr="00DB1A58">
        <w:rPr>
          <w:rFonts w:ascii="Arial" w:hAnsi="Arial" w:cs="Arial"/>
          <w:sz w:val="24"/>
          <w:szCs w:val="24"/>
        </w:rPr>
        <w:t>There are no questions of a sensitive nature</w:t>
      </w:r>
    </w:p>
    <w:p w:rsidR="00F91337" w:rsidRPr="009125E2" w:rsidP="00B15E51" w14:paraId="3FCAE95B" w14:textId="77777777">
      <w:pPr>
        <w:spacing w:after="0" w:line="240" w:lineRule="auto"/>
        <w:rPr>
          <w:rFonts w:ascii="Arial" w:hAnsi="Arial" w:cs="Arial"/>
          <w:sz w:val="24"/>
          <w:szCs w:val="24"/>
        </w:rPr>
      </w:pPr>
    </w:p>
    <w:p w:rsidR="00B15E51" w:rsidRPr="009125E2" w:rsidP="00B15E51" w14:paraId="41AACBF4" w14:textId="77777777">
      <w:pPr>
        <w:spacing w:after="0" w:line="240" w:lineRule="auto"/>
        <w:rPr>
          <w:rFonts w:ascii="Arial" w:hAnsi="Arial" w:cs="Arial"/>
          <w:sz w:val="24"/>
          <w:szCs w:val="24"/>
        </w:rPr>
      </w:pPr>
    </w:p>
    <w:p w:rsidR="00B15E51" w:rsidP="00B15E51" w14:paraId="505F244F" w14:textId="29010916">
      <w:pPr>
        <w:spacing w:after="0" w:line="240" w:lineRule="auto"/>
        <w:rPr>
          <w:rFonts w:ascii="Arial" w:hAnsi="Arial" w:cs="Arial"/>
          <w:b/>
          <w:sz w:val="24"/>
          <w:szCs w:val="24"/>
        </w:rPr>
      </w:pPr>
      <w:r w:rsidRPr="00BB5689">
        <w:rPr>
          <w:rFonts w:ascii="Arial" w:hAnsi="Arial" w:cs="Arial"/>
          <w:b/>
          <w:sz w:val="24"/>
          <w:szCs w:val="24"/>
        </w:rPr>
        <w:t>12.</w:t>
      </w:r>
      <w:r w:rsidR="009225CD">
        <w:rPr>
          <w:rFonts w:ascii="Arial" w:hAnsi="Arial" w:cs="Arial"/>
          <w:b/>
          <w:sz w:val="24"/>
          <w:szCs w:val="24"/>
        </w:rPr>
        <w:t xml:space="preserve"> </w:t>
      </w:r>
      <w:r w:rsidRPr="00BB5689">
        <w:rPr>
          <w:rFonts w:ascii="Arial" w:hAnsi="Arial" w:cs="Arial"/>
          <w:b/>
          <w:sz w:val="24"/>
          <w:szCs w:val="24"/>
        </w:rPr>
        <w:t xml:space="preserve"> </w:t>
      </w:r>
      <w:bookmarkStart w:id="3" w:name="OLE_LINK1"/>
      <w:r w:rsidRPr="00BB5689">
        <w:rPr>
          <w:rFonts w:ascii="Arial" w:hAnsi="Arial" w:cs="Arial"/>
          <w:b/>
          <w:sz w:val="24"/>
          <w:szCs w:val="24"/>
        </w:rPr>
        <w:t>Provide estimates of the hour burden of the collection of information.  The statement should:</w:t>
      </w:r>
    </w:p>
    <w:p w:rsidR="00E55CAC" w:rsidRPr="00BB5689" w:rsidP="00B15E51" w14:paraId="6D00DCAA" w14:textId="77777777">
      <w:pPr>
        <w:spacing w:after="0" w:line="240" w:lineRule="auto"/>
        <w:rPr>
          <w:rFonts w:ascii="Arial" w:hAnsi="Arial" w:cs="Arial"/>
          <w:b/>
          <w:sz w:val="24"/>
          <w:szCs w:val="24"/>
        </w:rPr>
      </w:pPr>
    </w:p>
    <w:p w:rsidR="00B15E51" w:rsidRPr="00D57F08" w:rsidP="00B15E51" w14:paraId="551E4A29" w14:textId="7292E0E6">
      <w:pPr>
        <w:spacing w:after="0" w:line="240" w:lineRule="auto"/>
        <w:rPr>
          <w:rFonts w:ascii="Arial" w:hAnsi="Arial" w:cs="Arial"/>
          <w:b/>
          <w:color w:val="FF0000"/>
          <w:sz w:val="24"/>
          <w:szCs w:val="24"/>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90"/>
        <w:gridCol w:w="1440"/>
        <w:gridCol w:w="1980"/>
        <w:gridCol w:w="1440"/>
        <w:gridCol w:w="1643"/>
        <w:gridCol w:w="1597"/>
      </w:tblGrid>
      <w:tr w14:paraId="7569C9DD" w14:textId="77777777" w:rsidTr="00EB431E">
        <w:tblPrEx>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890" w:type="dxa"/>
            <w:shd w:val="clear" w:color="auto" w:fill="auto"/>
          </w:tcPr>
          <w:p w:rsidR="00E55CAC" w:rsidRPr="00E10180" w:rsidP="001633ED" w14:paraId="060FF006" w14:textId="77777777">
            <w:pPr>
              <w:pStyle w:val="Style"/>
              <w:tabs>
                <w:tab w:val="left" w:pos="-1440"/>
              </w:tabs>
              <w:ind w:left="0" w:firstLine="0"/>
              <w:jc w:val="both"/>
              <w:rPr>
                <w:rFonts w:ascii="Arial" w:hAnsi="Arial"/>
              </w:rPr>
            </w:pPr>
          </w:p>
          <w:p w:rsidR="00E55CAC" w:rsidRPr="00CA208C" w:rsidP="001633ED" w14:paraId="2C77C396" w14:textId="77777777">
            <w:pPr>
              <w:pStyle w:val="Style"/>
              <w:tabs>
                <w:tab w:val="left" w:pos="-1440"/>
              </w:tabs>
              <w:ind w:left="0" w:firstLine="0"/>
              <w:jc w:val="both"/>
              <w:rPr>
                <w:rFonts w:ascii="Arial" w:hAnsi="Arial"/>
                <w:sz w:val="18"/>
                <w:szCs w:val="18"/>
              </w:rPr>
            </w:pPr>
            <w:r w:rsidRPr="00CA208C">
              <w:rPr>
                <w:rFonts w:ascii="Arial" w:hAnsi="Arial"/>
                <w:b/>
                <w:sz w:val="18"/>
                <w:szCs w:val="18"/>
              </w:rPr>
              <w:t xml:space="preserve">INFORMATION COLLECTION </w:t>
            </w:r>
          </w:p>
        </w:tc>
        <w:tc>
          <w:tcPr>
            <w:tcW w:w="1440" w:type="dxa"/>
            <w:shd w:val="clear" w:color="auto" w:fill="auto"/>
          </w:tcPr>
          <w:p w:rsidR="00E55CAC" w:rsidRPr="00CA208C" w:rsidP="001633ED" w14:paraId="09972E2F" w14:textId="77777777">
            <w:pPr>
              <w:pStyle w:val="Style"/>
              <w:tabs>
                <w:tab w:val="left" w:pos="-1440"/>
              </w:tabs>
              <w:ind w:left="0" w:firstLine="0"/>
              <w:jc w:val="both"/>
              <w:rPr>
                <w:rFonts w:ascii="Arial" w:hAnsi="Arial"/>
                <w:b/>
                <w:sz w:val="20"/>
              </w:rPr>
            </w:pPr>
            <w:r w:rsidRPr="00CA208C">
              <w:rPr>
                <w:rFonts w:ascii="Arial" w:hAnsi="Arial"/>
                <w:b/>
                <w:sz w:val="20"/>
              </w:rPr>
              <w:t>TOTAL ANNUAL BURDEN HOURS</w:t>
            </w:r>
          </w:p>
        </w:tc>
        <w:tc>
          <w:tcPr>
            <w:tcW w:w="1980" w:type="dxa"/>
            <w:shd w:val="clear" w:color="auto" w:fill="auto"/>
          </w:tcPr>
          <w:p w:rsidR="00E55CAC" w:rsidRPr="00CA208C" w:rsidP="001633ED" w14:paraId="07D368A4" w14:textId="77777777">
            <w:pPr>
              <w:pStyle w:val="Style"/>
              <w:tabs>
                <w:tab w:val="left" w:pos="-1440"/>
              </w:tabs>
              <w:ind w:left="0" w:firstLine="0"/>
              <w:jc w:val="both"/>
              <w:rPr>
                <w:rFonts w:ascii="Arial" w:hAnsi="Arial"/>
                <w:b/>
                <w:sz w:val="20"/>
              </w:rPr>
            </w:pPr>
            <w:r w:rsidRPr="00CA208C">
              <w:rPr>
                <w:rFonts w:ascii="Arial" w:hAnsi="Arial"/>
                <w:b/>
                <w:sz w:val="20"/>
              </w:rPr>
              <w:t>NO. OF</w:t>
            </w:r>
          </w:p>
          <w:p w:rsidR="00E55CAC" w:rsidRPr="00CA208C" w:rsidP="001633ED" w14:paraId="54620B75" w14:textId="77777777">
            <w:pPr>
              <w:pStyle w:val="Style"/>
              <w:tabs>
                <w:tab w:val="left" w:pos="-1440"/>
              </w:tabs>
              <w:ind w:left="0" w:firstLine="0"/>
              <w:jc w:val="both"/>
              <w:rPr>
                <w:rFonts w:ascii="Arial" w:hAnsi="Arial"/>
                <w:b/>
                <w:sz w:val="22"/>
                <w:szCs w:val="22"/>
              </w:rPr>
            </w:pPr>
            <w:r w:rsidRPr="00CA208C">
              <w:rPr>
                <w:rFonts w:ascii="Arial" w:hAnsi="Arial"/>
                <w:b/>
                <w:sz w:val="20"/>
              </w:rPr>
              <w:t>RESPONDENTS</w:t>
            </w:r>
          </w:p>
        </w:tc>
        <w:tc>
          <w:tcPr>
            <w:tcW w:w="1440" w:type="dxa"/>
            <w:shd w:val="clear" w:color="auto" w:fill="auto"/>
          </w:tcPr>
          <w:p w:rsidR="00E55CAC" w:rsidRPr="00CA208C" w:rsidP="001633ED" w14:paraId="505E63F7" w14:textId="77777777">
            <w:pPr>
              <w:pStyle w:val="Style"/>
              <w:tabs>
                <w:tab w:val="left" w:pos="-1440"/>
              </w:tabs>
              <w:ind w:left="0" w:firstLine="0"/>
              <w:rPr>
                <w:rFonts w:ascii="Arial" w:hAnsi="Arial"/>
                <w:b/>
                <w:sz w:val="16"/>
                <w:szCs w:val="16"/>
              </w:rPr>
            </w:pPr>
            <w:r w:rsidRPr="00CA208C">
              <w:rPr>
                <w:rFonts w:ascii="Arial" w:hAnsi="Arial"/>
                <w:b/>
                <w:sz w:val="16"/>
                <w:szCs w:val="16"/>
              </w:rPr>
              <w:t>NO. OF RESPONSES PER RESPONDENT</w:t>
            </w:r>
          </w:p>
        </w:tc>
        <w:tc>
          <w:tcPr>
            <w:tcW w:w="1643" w:type="dxa"/>
            <w:shd w:val="clear" w:color="auto" w:fill="auto"/>
          </w:tcPr>
          <w:p w:rsidR="00E55CAC" w:rsidRPr="00CA208C" w:rsidP="001633ED" w14:paraId="502DDA1D" w14:textId="77777777">
            <w:pPr>
              <w:pStyle w:val="Style"/>
              <w:tabs>
                <w:tab w:val="left" w:pos="-1440"/>
              </w:tabs>
              <w:ind w:left="0" w:firstLine="0"/>
              <w:jc w:val="both"/>
              <w:rPr>
                <w:rFonts w:ascii="Arial" w:hAnsi="Arial"/>
              </w:rPr>
            </w:pPr>
          </w:p>
          <w:p w:rsidR="00E55CAC" w:rsidRPr="00CA208C" w:rsidP="001633ED" w14:paraId="0A156D25" w14:textId="77777777">
            <w:pPr>
              <w:pStyle w:val="Style"/>
              <w:tabs>
                <w:tab w:val="left" w:pos="-1440"/>
              </w:tabs>
              <w:ind w:left="0" w:firstLine="0"/>
              <w:jc w:val="both"/>
              <w:rPr>
                <w:rFonts w:ascii="Arial" w:hAnsi="Arial"/>
                <w:b/>
                <w:sz w:val="20"/>
              </w:rPr>
            </w:pPr>
            <w:r w:rsidRPr="00CA208C">
              <w:rPr>
                <w:rFonts w:ascii="Arial" w:hAnsi="Arial"/>
                <w:b/>
                <w:sz w:val="20"/>
              </w:rPr>
              <w:t>TOTAL</w:t>
            </w:r>
          </w:p>
          <w:p w:rsidR="00E55CAC" w:rsidRPr="00CA208C" w:rsidP="001633ED" w14:paraId="7308D96A" w14:textId="77777777">
            <w:pPr>
              <w:pStyle w:val="Style"/>
              <w:tabs>
                <w:tab w:val="left" w:pos="-1440"/>
              </w:tabs>
              <w:ind w:left="0" w:firstLine="0"/>
              <w:jc w:val="both"/>
              <w:rPr>
                <w:rFonts w:ascii="Arial" w:hAnsi="Arial"/>
              </w:rPr>
            </w:pPr>
            <w:r w:rsidRPr="00CA208C">
              <w:rPr>
                <w:rFonts w:ascii="Arial" w:hAnsi="Arial"/>
                <w:b/>
                <w:sz w:val="20"/>
              </w:rPr>
              <w:t>RESPONSES</w:t>
            </w:r>
          </w:p>
        </w:tc>
        <w:tc>
          <w:tcPr>
            <w:tcW w:w="1597" w:type="dxa"/>
            <w:shd w:val="clear" w:color="auto" w:fill="auto"/>
          </w:tcPr>
          <w:p w:rsidR="00E55CAC" w:rsidRPr="00CA208C" w:rsidP="001633ED" w14:paraId="3589A175" w14:textId="77777777">
            <w:pPr>
              <w:pStyle w:val="Style"/>
              <w:tabs>
                <w:tab w:val="left" w:pos="-1440"/>
              </w:tabs>
              <w:ind w:left="0" w:firstLine="0"/>
              <w:jc w:val="both"/>
              <w:rPr>
                <w:rFonts w:ascii="Arial" w:hAnsi="Arial"/>
              </w:rPr>
            </w:pPr>
          </w:p>
          <w:p w:rsidR="00E55CAC" w:rsidRPr="00CA208C" w:rsidP="001633ED" w14:paraId="7C03D958" w14:textId="77777777">
            <w:pPr>
              <w:pStyle w:val="Style"/>
              <w:tabs>
                <w:tab w:val="left" w:pos="-1440"/>
              </w:tabs>
              <w:ind w:left="0" w:firstLine="0"/>
              <w:jc w:val="both"/>
              <w:rPr>
                <w:rFonts w:ascii="Arial" w:hAnsi="Arial"/>
                <w:b/>
                <w:sz w:val="22"/>
                <w:szCs w:val="22"/>
              </w:rPr>
            </w:pPr>
            <w:r w:rsidRPr="00CA208C">
              <w:rPr>
                <w:rFonts w:ascii="Arial" w:hAnsi="Arial"/>
                <w:b/>
                <w:sz w:val="22"/>
                <w:szCs w:val="22"/>
              </w:rPr>
              <w:t>TIME PER</w:t>
            </w:r>
          </w:p>
          <w:p w:rsidR="00E55CAC" w:rsidRPr="00CA208C" w:rsidP="001633ED" w14:paraId="3AB60EFD" w14:textId="77777777">
            <w:pPr>
              <w:pStyle w:val="Style"/>
              <w:tabs>
                <w:tab w:val="left" w:pos="-1440"/>
              </w:tabs>
              <w:ind w:left="0" w:firstLine="0"/>
              <w:jc w:val="both"/>
              <w:rPr>
                <w:rFonts w:ascii="Arial" w:hAnsi="Arial"/>
              </w:rPr>
            </w:pPr>
            <w:r w:rsidRPr="00CA208C">
              <w:rPr>
                <w:rFonts w:ascii="Arial" w:hAnsi="Arial"/>
                <w:b/>
                <w:sz w:val="22"/>
                <w:szCs w:val="22"/>
              </w:rPr>
              <w:t>RESPONSE</w:t>
            </w:r>
          </w:p>
        </w:tc>
      </w:tr>
      <w:tr w14:paraId="460CDE91" w14:textId="77777777" w:rsidTr="00EB431E">
        <w:tblPrEx>
          <w:tblW w:w="9990" w:type="dxa"/>
          <w:tblInd w:w="-5" w:type="dxa"/>
          <w:tblLayout w:type="fixed"/>
          <w:tblLook w:val="01E0"/>
        </w:tblPrEx>
        <w:trPr>
          <w:trHeight w:val="854"/>
        </w:trPr>
        <w:tc>
          <w:tcPr>
            <w:tcW w:w="1890" w:type="dxa"/>
            <w:shd w:val="clear" w:color="auto" w:fill="auto"/>
          </w:tcPr>
          <w:p w:rsidR="00E55CAC" w:rsidRPr="00C654C6" w:rsidP="00E55CAC" w14:paraId="0FA393F5" w14:textId="77777777">
            <w:pPr>
              <w:pStyle w:val="Style"/>
              <w:tabs>
                <w:tab w:val="left" w:pos="-1440"/>
              </w:tabs>
              <w:ind w:left="0" w:firstLine="0"/>
              <w:rPr>
                <w:rFonts w:ascii="Arial" w:hAnsi="Arial"/>
                <w:sz w:val="22"/>
                <w:szCs w:val="22"/>
              </w:rPr>
            </w:pPr>
            <w:r w:rsidRPr="00C654C6">
              <w:rPr>
                <w:rFonts w:ascii="Arial" w:hAnsi="Arial"/>
                <w:sz w:val="22"/>
                <w:szCs w:val="22"/>
              </w:rPr>
              <w:t>Biometric</w:t>
            </w:r>
          </w:p>
          <w:p w:rsidR="00F6105D" w:rsidRPr="00C654C6" w:rsidP="00E55CAC" w14:paraId="116FD12F" w14:textId="05C457F2">
            <w:pPr>
              <w:pStyle w:val="Style"/>
              <w:tabs>
                <w:tab w:val="left" w:pos="-1440"/>
              </w:tabs>
              <w:ind w:left="0" w:firstLine="0"/>
              <w:rPr>
                <w:rFonts w:ascii="Arial" w:hAnsi="Arial"/>
                <w:b/>
                <w:sz w:val="22"/>
                <w:szCs w:val="22"/>
              </w:rPr>
            </w:pPr>
            <w:r w:rsidRPr="00C654C6">
              <w:rPr>
                <w:rFonts w:ascii="Arial" w:hAnsi="Arial"/>
                <w:sz w:val="22"/>
                <w:szCs w:val="22"/>
              </w:rPr>
              <w:t>Data</w:t>
            </w:r>
            <w:r w:rsidRPr="00C654C6" w:rsidR="00127333">
              <w:rPr>
                <w:rFonts w:ascii="Arial" w:hAnsi="Arial"/>
                <w:sz w:val="22"/>
                <w:szCs w:val="22"/>
              </w:rPr>
              <w:t>,</w:t>
            </w:r>
            <w:r w:rsidRPr="00C654C6" w:rsidR="00127333">
              <w:rPr>
                <w:rFonts w:ascii="Arial" w:hAnsi="Arial"/>
                <w:b/>
                <w:sz w:val="22"/>
                <w:szCs w:val="22"/>
              </w:rPr>
              <w:t xml:space="preserve"> </w:t>
            </w:r>
            <w:r w:rsidRPr="00C654C6" w:rsidR="00127333">
              <w:rPr>
                <w:rFonts w:ascii="Arial" w:hAnsi="Arial"/>
                <w:sz w:val="22"/>
                <w:szCs w:val="22"/>
              </w:rPr>
              <w:t>Fingerprint Modality</w:t>
            </w:r>
          </w:p>
        </w:tc>
        <w:tc>
          <w:tcPr>
            <w:tcW w:w="1440" w:type="dxa"/>
            <w:shd w:val="clear" w:color="auto" w:fill="auto"/>
          </w:tcPr>
          <w:p w:rsidR="00E55CAC" w:rsidRPr="00C654C6" w:rsidP="009F513A" w14:paraId="20F2D628" w14:textId="77777777">
            <w:pPr>
              <w:pStyle w:val="Style"/>
              <w:tabs>
                <w:tab w:val="left" w:pos="-1440"/>
              </w:tabs>
              <w:ind w:left="0" w:firstLine="0"/>
              <w:jc w:val="center"/>
              <w:rPr>
                <w:rFonts w:ascii="Arial" w:hAnsi="Arial"/>
                <w:szCs w:val="24"/>
              </w:rPr>
            </w:pPr>
          </w:p>
          <w:p w:rsidR="009F513A" w:rsidRPr="00C654C6" w:rsidP="009F513A" w14:paraId="0CF32DE4" w14:textId="0C415C7B">
            <w:pPr>
              <w:pStyle w:val="Style"/>
              <w:tabs>
                <w:tab w:val="left" w:pos="-1440"/>
              </w:tabs>
              <w:ind w:left="0" w:firstLine="0"/>
              <w:jc w:val="center"/>
              <w:rPr>
                <w:rFonts w:ascii="Arial" w:hAnsi="Arial"/>
                <w:szCs w:val="24"/>
              </w:rPr>
            </w:pPr>
            <w:r w:rsidRPr="00C654C6">
              <w:rPr>
                <w:rFonts w:ascii="Arial" w:hAnsi="Arial"/>
                <w:szCs w:val="24"/>
              </w:rPr>
              <w:t>568,981</w:t>
            </w:r>
          </w:p>
        </w:tc>
        <w:tc>
          <w:tcPr>
            <w:tcW w:w="1980" w:type="dxa"/>
            <w:shd w:val="clear" w:color="auto" w:fill="auto"/>
          </w:tcPr>
          <w:p w:rsidR="00E55CAC" w:rsidRPr="00C654C6" w:rsidP="001633ED" w14:paraId="68342A30" w14:textId="77777777">
            <w:pPr>
              <w:pStyle w:val="Style"/>
              <w:tabs>
                <w:tab w:val="left" w:pos="-1440"/>
              </w:tabs>
              <w:ind w:left="0" w:firstLine="0"/>
              <w:jc w:val="both"/>
              <w:rPr>
                <w:rFonts w:ascii="Arial" w:hAnsi="Arial"/>
              </w:rPr>
            </w:pPr>
          </w:p>
          <w:p w:rsidR="00E55CAC" w:rsidRPr="00C654C6" w:rsidP="004E50AA" w14:paraId="344373A4" w14:textId="2DE3B821">
            <w:pPr>
              <w:pStyle w:val="Style"/>
              <w:tabs>
                <w:tab w:val="left" w:pos="-1440"/>
              </w:tabs>
              <w:ind w:left="0" w:firstLine="0"/>
              <w:jc w:val="center"/>
              <w:rPr>
                <w:rFonts w:ascii="Arial" w:hAnsi="Arial"/>
              </w:rPr>
            </w:pPr>
            <w:r w:rsidRPr="00C654C6">
              <w:rPr>
                <w:rFonts w:ascii="Arial" w:hAnsi="Arial"/>
              </w:rPr>
              <w:t>58,657,882</w:t>
            </w:r>
          </w:p>
        </w:tc>
        <w:tc>
          <w:tcPr>
            <w:tcW w:w="1440" w:type="dxa"/>
            <w:shd w:val="clear" w:color="auto" w:fill="auto"/>
          </w:tcPr>
          <w:p w:rsidR="00E55CAC" w:rsidRPr="00C654C6" w:rsidP="001633ED" w14:paraId="1AB82C41" w14:textId="77777777">
            <w:pPr>
              <w:pStyle w:val="Style"/>
              <w:tabs>
                <w:tab w:val="left" w:pos="-1440"/>
              </w:tabs>
              <w:ind w:left="0" w:firstLine="0"/>
              <w:jc w:val="both"/>
              <w:rPr>
                <w:rFonts w:ascii="Arial" w:hAnsi="Arial"/>
              </w:rPr>
            </w:pPr>
          </w:p>
          <w:p w:rsidR="00E55CAC" w:rsidRPr="00C654C6" w:rsidP="00222A27" w14:paraId="26866CA4" w14:textId="4B2C3328">
            <w:pPr>
              <w:pStyle w:val="Style"/>
              <w:tabs>
                <w:tab w:val="left" w:pos="-1440"/>
              </w:tabs>
              <w:ind w:left="0" w:firstLine="0"/>
              <w:jc w:val="center"/>
              <w:rPr>
                <w:rFonts w:ascii="Arial" w:hAnsi="Arial"/>
              </w:rPr>
            </w:pPr>
            <w:r w:rsidRPr="00C654C6">
              <w:rPr>
                <w:rFonts w:ascii="Arial" w:hAnsi="Arial"/>
              </w:rPr>
              <w:t>1</w:t>
            </w:r>
          </w:p>
        </w:tc>
        <w:tc>
          <w:tcPr>
            <w:tcW w:w="1643" w:type="dxa"/>
            <w:shd w:val="clear" w:color="auto" w:fill="auto"/>
          </w:tcPr>
          <w:p w:rsidR="00E55CAC" w:rsidRPr="00C654C6" w:rsidP="001633ED" w14:paraId="0E029DCE" w14:textId="77777777">
            <w:pPr>
              <w:pStyle w:val="Style"/>
              <w:tabs>
                <w:tab w:val="left" w:pos="-1440"/>
              </w:tabs>
              <w:ind w:left="0" w:firstLine="0"/>
              <w:jc w:val="both"/>
              <w:rPr>
                <w:rFonts w:ascii="Arial" w:hAnsi="Arial"/>
              </w:rPr>
            </w:pPr>
          </w:p>
          <w:p w:rsidR="00E55CAC" w:rsidRPr="00C654C6" w:rsidP="004E50AA" w14:paraId="156CB397" w14:textId="5F066088">
            <w:pPr>
              <w:pStyle w:val="Style"/>
              <w:tabs>
                <w:tab w:val="left" w:pos="-1440"/>
              </w:tabs>
              <w:ind w:left="0" w:firstLine="0"/>
              <w:jc w:val="center"/>
              <w:rPr>
                <w:rFonts w:ascii="Arial" w:hAnsi="Arial"/>
                <w:sz w:val="22"/>
                <w:szCs w:val="22"/>
              </w:rPr>
            </w:pPr>
            <w:r w:rsidRPr="00C654C6">
              <w:rPr>
                <w:rFonts w:ascii="Arial" w:hAnsi="Arial"/>
              </w:rPr>
              <w:t>58,657,882</w:t>
            </w:r>
          </w:p>
        </w:tc>
        <w:tc>
          <w:tcPr>
            <w:tcW w:w="1597" w:type="dxa"/>
            <w:shd w:val="clear" w:color="auto" w:fill="auto"/>
          </w:tcPr>
          <w:p w:rsidR="00E55CAC" w:rsidRPr="00C654C6" w:rsidP="001633ED" w14:paraId="063273D6" w14:textId="77777777">
            <w:pPr>
              <w:pStyle w:val="Style"/>
              <w:tabs>
                <w:tab w:val="left" w:pos="-1440"/>
              </w:tabs>
              <w:ind w:left="0" w:firstLine="0"/>
              <w:jc w:val="both"/>
              <w:rPr>
                <w:rFonts w:ascii="Arial" w:hAnsi="Arial"/>
                <w:sz w:val="22"/>
                <w:szCs w:val="22"/>
              </w:rPr>
            </w:pPr>
          </w:p>
          <w:p w:rsidR="00847504" w:rsidRPr="00C654C6" w:rsidP="00EB431E" w14:paraId="712D44BD" w14:textId="77777777">
            <w:pPr>
              <w:pStyle w:val="Style"/>
              <w:tabs>
                <w:tab w:val="left" w:pos="-1440"/>
              </w:tabs>
              <w:ind w:left="0" w:firstLine="0"/>
              <w:rPr>
                <w:rFonts w:ascii="Arial" w:hAnsi="Arial"/>
                <w:sz w:val="22"/>
                <w:szCs w:val="22"/>
              </w:rPr>
            </w:pPr>
            <w:r w:rsidRPr="00C654C6">
              <w:rPr>
                <w:rFonts w:ascii="Arial" w:hAnsi="Arial"/>
                <w:sz w:val="22"/>
                <w:szCs w:val="22"/>
              </w:rPr>
              <w:t xml:space="preserve">.0097 </w:t>
            </w:r>
            <w:r w:rsidRPr="00C654C6" w:rsidR="0042026F">
              <w:rPr>
                <w:rFonts w:ascii="Arial" w:hAnsi="Arial"/>
                <w:sz w:val="22"/>
                <w:szCs w:val="22"/>
              </w:rPr>
              <w:t>hours</w:t>
            </w:r>
          </w:p>
          <w:p w:rsidR="00E55CAC" w:rsidRPr="00C654C6" w:rsidP="00EB431E" w14:paraId="0A2845DD" w14:textId="03B4BA87">
            <w:pPr>
              <w:pStyle w:val="Style"/>
              <w:tabs>
                <w:tab w:val="left" w:pos="-1440"/>
              </w:tabs>
              <w:ind w:left="0" w:firstLine="0"/>
              <w:rPr>
                <w:rFonts w:ascii="Arial" w:hAnsi="Arial"/>
                <w:sz w:val="22"/>
                <w:szCs w:val="22"/>
              </w:rPr>
            </w:pPr>
            <w:r w:rsidRPr="00C654C6">
              <w:rPr>
                <w:rFonts w:ascii="Arial" w:hAnsi="Arial"/>
                <w:sz w:val="22"/>
                <w:szCs w:val="22"/>
              </w:rPr>
              <w:t>(35</w:t>
            </w:r>
            <w:r w:rsidRPr="00C654C6" w:rsidR="00847504">
              <w:rPr>
                <w:rFonts w:ascii="Arial" w:hAnsi="Arial"/>
                <w:sz w:val="22"/>
                <w:szCs w:val="22"/>
              </w:rPr>
              <w:t xml:space="preserve"> </w:t>
            </w:r>
            <w:r w:rsidRPr="00C654C6" w:rsidR="00EB431E">
              <w:rPr>
                <w:rFonts w:ascii="Arial" w:hAnsi="Arial"/>
                <w:sz w:val="22"/>
                <w:szCs w:val="22"/>
              </w:rPr>
              <w:t>s</w:t>
            </w:r>
            <w:r w:rsidRPr="00C654C6">
              <w:rPr>
                <w:rFonts w:ascii="Arial" w:hAnsi="Arial"/>
                <w:sz w:val="22"/>
                <w:szCs w:val="22"/>
              </w:rPr>
              <w:t>econds)</w:t>
            </w:r>
          </w:p>
        </w:tc>
      </w:tr>
      <w:tr w14:paraId="6E90466D" w14:textId="77777777" w:rsidTr="00EB431E">
        <w:tblPrEx>
          <w:tblW w:w="9990" w:type="dxa"/>
          <w:tblInd w:w="-5" w:type="dxa"/>
          <w:tblLayout w:type="fixed"/>
          <w:tblLook w:val="01E0"/>
        </w:tblPrEx>
        <w:tc>
          <w:tcPr>
            <w:tcW w:w="1890" w:type="dxa"/>
            <w:shd w:val="clear" w:color="auto" w:fill="auto"/>
          </w:tcPr>
          <w:p w:rsidR="00127333" w:rsidRPr="00C654C6" w:rsidP="001633ED" w14:paraId="3569F770" w14:textId="1BEB93F7">
            <w:pPr>
              <w:pStyle w:val="Style"/>
              <w:tabs>
                <w:tab w:val="left" w:pos="-1440"/>
              </w:tabs>
              <w:ind w:left="0" w:firstLine="0"/>
              <w:rPr>
                <w:rFonts w:ascii="Arial" w:hAnsi="Arial"/>
                <w:sz w:val="22"/>
                <w:szCs w:val="22"/>
              </w:rPr>
            </w:pPr>
            <w:r w:rsidRPr="00C654C6">
              <w:rPr>
                <w:rFonts w:ascii="Arial" w:hAnsi="Arial"/>
                <w:sz w:val="22"/>
                <w:szCs w:val="22"/>
              </w:rPr>
              <w:t>Facial/Iris Modality</w:t>
            </w:r>
          </w:p>
        </w:tc>
        <w:tc>
          <w:tcPr>
            <w:tcW w:w="1440" w:type="dxa"/>
            <w:shd w:val="clear" w:color="auto" w:fill="auto"/>
          </w:tcPr>
          <w:p w:rsidR="00127333" w:rsidRPr="00C654C6" w:rsidP="009F513A" w14:paraId="3D465AD4" w14:textId="5EC2D5A5">
            <w:pPr>
              <w:pStyle w:val="Style"/>
              <w:tabs>
                <w:tab w:val="left" w:pos="-1440"/>
              </w:tabs>
              <w:ind w:left="0" w:firstLine="0"/>
              <w:jc w:val="center"/>
              <w:rPr>
                <w:rFonts w:ascii="Arial" w:hAnsi="Arial"/>
              </w:rPr>
            </w:pPr>
            <w:r w:rsidRPr="00C654C6">
              <w:rPr>
                <w:rFonts w:ascii="Arial" w:hAnsi="Arial"/>
              </w:rPr>
              <w:t>136,355</w:t>
            </w:r>
          </w:p>
        </w:tc>
        <w:tc>
          <w:tcPr>
            <w:tcW w:w="1980" w:type="dxa"/>
            <w:shd w:val="clear" w:color="auto" w:fill="auto"/>
          </w:tcPr>
          <w:p w:rsidR="00127333" w:rsidRPr="00C654C6" w:rsidP="004E50AA" w14:paraId="4F175A5F" w14:textId="57A150A8">
            <w:pPr>
              <w:pStyle w:val="Style"/>
              <w:tabs>
                <w:tab w:val="left" w:pos="-1440"/>
              </w:tabs>
              <w:ind w:left="0" w:firstLine="0"/>
              <w:jc w:val="center"/>
              <w:rPr>
                <w:rFonts w:ascii="Arial" w:hAnsi="Arial"/>
              </w:rPr>
            </w:pPr>
            <w:r w:rsidRPr="00C654C6">
              <w:rPr>
                <w:rFonts w:ascii="Arial" w:hAnsi="Arial"/>
              </w:rPr>
              <w:t>54,542,118</w:t>
            </w:r>
          </w:p>
        </w:tc>
        <w:tc>
          <w:tcPr>
            <w:tcW w:w="1440" w:type="dxa"/>
            <w:shd w:val="clear" w:color="auto" w:fill="auto"/>
          </w:tcPr>
          <w:p w:rsidR="00127333" w:rsidRPr="00C654C6" w:rsidP="00222A27" w14:paraId="4DF2C2CE" w14:textId="79B36CA1">
            <w:pPr>
              <w:pStyle w:val="Style"/>
              <w:tabs>
                <w:tab w:val="left" w:pos="-1440"/>
              </w:tabs>
              <w:ind w:left="0" w:firstLine="0"/>
              <w:jc w:val="center"/>
              <w:rPr>
                <w:rFonts w:ascii="Arial" w:hAnsi="Arial"/>
              </w:rPr>
            </w:pPr>
            <w:r w:rsidRPr="00C654C6">
              <w:rPr>
                <w:rFonts w:ascii="Arial" w:hAnsi="Arial"/>
              </w:rPr>
              <w:t>1</w:t>
            </w:r>
          </w:p>
        </w:tc>
        <w:tc>
          <w:tcPr>
            <w:tcW w:w="1643" w:type="dxa"/>
            <w:shd w:val="clear" w:color="auto" w:fill="auto"/>
          </w:tcPr>
          <w:p w:rsidR="00127333" w:rsidRPr="00C654C6" w:rsidP="009F513A" w14:paraId="75283FEF" w14:textId="368E0D29">
            <w:pPr>
              <w:pStyle w:val="Style"/>
              <w:tabs>
                <w:tab w:val="left" w:pos="-1440"/>
              </w:tabs>
              <w:ind w:left="0" w:firstLine="0"/>
              <w:jc w:val="center"/>
              <w:rPr>
                <w:rFonts w:ascii="Arial" w:hAnsi="Arial"/>
              </w:rPr>
            </w:pPr>
            <w:r w:rsidRPr="00C654C6">
              <w:rPr>
                <w:rFonts w:ascii="Arial" w:hAnsi="Arial"/>
              </w:rPr>
              <w:t>54,542,118</w:t>
            </w:r>
          </w:p>
        </w:tc>
        <w:tc>
          <w:tcPr>
            <w:tcW w:w="1597" w:type="dxa"/>
            <w:shd w:val="clear" w:color="auto" w:fill="auto"/>
          </w:tcPr>
          <w:p w:rsidR="00127333" w:rsidRPr="00C654C6" w:rsidP="001633ED" w14:paraId="5FBF63EB" w14:textId="77777777">
            <w:pPr>
              <w:pStyle w:val="Style"/>
              <w:tabs>
                <w:tab w:val="left" w:pos="-1440"/>
              </w:tabs>
              <w:ind w:left="0" w:firstLine="0"/>
              <w:jc w:val="both"/>
              <w:rPr>
                <w:rFonts w:ascii="Arial" w:hAnsi="Arial"/>
                <w:sz w:val="22"/>
                <w:szCs w:val="22"/>
              </w:rPr>
            </w:pPr>
            <w:r w:rsidRPr="00C654C6">
              <w:rPr>
                <w:rFonts w:ascii="Arial" w:hAnsi="Arial"/>
                <w:sz w:val="22"/>
                <w:szCs w:val="22"/>
              </w:rPr>
              <w:t>.0025 hours</w:t>
            </w:r>
          </w:p>
          <w:p w:rsidR="00847504" w:rsidRPr="00C654C6" w:rsidP="001633ED" w14:paraId="2429B1A1" w14:textId="4DDEA0AA">
            <w:pPr>
              <w:pStyle w:val="Style"/>
              <w:tabs>
                <w:tab w:val="left" w:pos="-1440"/>
              </w:tabs>
              <w:ind w:left="0" w:firstLine="0"/>
              <w:jc w:val="both"/>
              <w:rPr>
                <w:rFonts w:ascii="Arial" w:hAnsi="Arial"/>
                <w:sz w:val="22"/>
                <w:szCs w:val="22"/>
              </w:rPr>
            </w:pPr>
            <w:r w:rsidRPr="00C654C6">
              <w:rPr>
                <w:rFonts w:ascii="Arial" w:hAnsi="Arial"/>
                <w:sz w:val="22"/>
                <w:szCs w:val="22"/>
              </w:rPr>
              <w:t>(9 seconds)</w:t>
            </w:r>
          </w:p>
        </w:tc>
      </w:tr>
      <w:tr w14:paraId="43A400ED" w14:textId="77777777" w:rsidTr="00EB431E">
        <w:tblPrEx>
          <w:tblW w:w="9990" w:type="dxa"/>
          <w:tblInd w:w="-5" w:type="dxa"/>
          <w:tblLayout w:type="fixed"/>
          <w:tblLook w:val="01E0"/>
        </w:tblPrEx>
        <w:tc>
          <w:tcPr>
            <w:tcW w:w="1890" w:type="dxa"/>
            <w:shd w:val="clear" w:color="auto" w:fill="auto"/>
          </w:tcPr>
          <w:p w:rsidR="00127333" w:rsidRPr="00C654C6" w:rsidP="008725DD" w14:paraId="1BD95E09" w14:textId="4D8829A5">
            <w:pPr>
              <w:pStyle w:val="Style"/>
              <w:tabs>
                <w:tab w:val="left" w:pos="-1440"/>
              </w:tabs>
              <w:ind w:left="0" w:firstLine="0"/>
              <w:rPr>
                <w:rFonts w:ascii="Arial" w:hAnsi="Arial"/>
                <w:sz w:val="22"/>
                <w:szCs w:val="22"/>
              </w:rPr>
            </w:pPr>
            <w:r w:rsidRPr="00C654C6">
              <w:rPr>
                <w:rFonts w:ascii="Arial" w:hAnsi="Arial"/>
                <w:sz w:val="22"/>
                <w:szCs w:val="22"/>
              </w:rPr>
              <w:t>Vehicle</w:t>
            </w:r>
            <w:r w:rsidRPr="00C654C6" w:rsidR="00222A27">
              <w:rPr>
                <w:rFonts w:ascii="Arial" w:hAnsi="Arial"/>
                <w:sz w:val="22"/>
                <w:szCs w:val="22"/>
              </w:rPr>
              <w:t>*</w:t>
            </w:r>
          </w:p>
        </w:tc>
        <w:tc>
          <w:tcPr>
            <w:tcW w:w="1440" w:type="dxa"/>
            <w:shd w:val="clear" w:color="auto" w:fill="auto"/>
          </w:tcPr>
          <w:p w:rsidR="0088650B" w:rsidRPr="00C654C6" w:rsidP="008725DD" w14:paraId="7CF93B22" w14:textId="45C357B9">
            <w:pPr>
              <w:pStyle w:val="Style"/>
              <w:tabs>
                <w:tab w:val="left" w:pos="-1440"/>
              </w:tabs>
              <w:ind w:left="0" w:firstLine="0"/>
              <w:jc w:val="center"/>
              <w:rPr>
                <w:rFonts w:ascii="Arial" w:hAnsi="Arial"/>
              </w:rPr>
            </w:pPr>
            <w:r w:rsidRPr="00C654C6">
              <w:rPr>
                <w:rFonts w:ascii="Arial" w:hAnsi="Arial"/>
              </w:rPr>
              <w:t>0</w:t>
            </w:r>
          </w:p>
        </w:tc>
        <w:tc>
          <w:tcPr>
            <w:tcW w:w="1980" w:type="dxa"/>
            <w:shd w:val="clear" w:color="auto" w:fill="auto"/>
          </w:tcPr>
          <w:p w:rsidR="00127333" w:rsidRPr="00C654C6" w:rsidP="00127333" w14:paraId="005E8C94" w14:textId="69CA4E59">
            <w:pPr>
              <w:pStyle w:val="Style"/>
              <w:tabs>
                <w:tab w:val="left" w:pos="-1440"/>
              </w:tabs>
              <w:ind w:left="0" w:firstLine="0"/>
              <w:jc w:val="center"/>
              <w:rPr>
                <w:rFonts w:ascii="Arial" w:hAnsi="Arial"/>
              </w:rPr>
            </w:pPr>
            <w:r>
              <w:rPr>
                <w:rFonts w:ascii="Arial" w:hAnsi="Arial"/>
              </w:rPr>
              <w:t>2</w:t>
            </w:r>
            <w:r w:rsidR="00F91337">
              <w:rPr>
                <w:rFonts w:ascii="Arial" w:hAnsi="Arial"/>
              </w:rPr>
              <w:t>,</w:t>
            </w:r>
            <w:r w:rsidRPr="00C654C6">
              <w:rPr>
                <w:rFonts w:ascii="Arial" w:hAnsi="Arial"/>
              </w:rPr>
              <w:t>0</w:t>
            </w:r>
            <w:r w:rsidR="00023F63">
              <w:rPr>
                <w:rFonts w:ascii="Arial" w:hAnsi="Arial"/>
              </w:rPr>
              <w:t>0</w:t>
            </w:r>
            <w:r w:rsidRPr="00C654C6">
              <w:rPr>
                <w:rFonts w:ascii="Arial" w:hAnsi="Arial"/>
              </w:rPr>
              <w:t>0,000</w:t>
            </w:r>
          </w:p>
        </w:tc>
        <w:tc>
          <w:tcPr>
            <w:tcW w:w="1440" w:type="dxa"/>
            <w:shd w:val="clear" w:color="auto" w:fill="auto"/>
          </w:tcPr>
          <w:p w:rsidR="00127333" w:rsidRPr="00C654C6" w:rsidP="00222A27" w14:paraId="4643BBBE" w14:textId="735B5A4A">
            <w:pPr>
              <w:pStyle w:val="Style"/>
              <w:tabs>
                <w:tab w:val="left" w:pos="-1440"/>
              </w:tabs>
              <w:ind w:left="0" w:firstLine="0"/>
              <w:jc w:val="center"/>
              <w:rPr>
                <w:rFonts w:ascii="Arial" w:hAnsi="Arial"/>
              </w:rPr>
            </w:pPr>
            <w:r w:rsidRPr="00C654C6">
              <w:rPr>
                <w:rFonts w:ascii="Arial" w:hAnsi="Arial"/>
              </w:rPr>
              <w:t>1</w:t>
            </w:r>
          </w:p>
        </w:tc>
        <w:tc>
          <w:tcPr>
            <w:tcW w:w="1643" w:type="dxa"/>
            <w:shd w:val="clear" w:color="auto" w:fill="auto"/>
          </w:tcPr>
          <w:p w:rsidR="00222A27" w:rsidRPr="00C654C6" w:rsidP="00222A27" w14:paraId="2F8647C9" w14:textId="6E16456E">
            <w:pPr>
              <w:pStyle w:val="Style"/>
              <w:tabs>
                <w:tab w:val="left" w:pos="-1440"/>
              </w:tabs>
              <w:ind w:left="0" w:firstLine="0"/>
              <w:jc w:val="center"/>
              <w:rPr>
                <w:rFonts w:ascii="Arial" w:hAnsi="Arial"/>
              </w:rPr>
            </w:pPr>
            <w:r>
              <w:rPr>
                <w:rFonts w:ascii="Arial" w:hAnsi="Arial"/>
              </w:rPr>
              <w:t>2</w:t>
            </w:r>
            <w:r w:rsidR="00F91337">
              <w:rPr>
                <w:rFonts w:ascii="Arial" w:hAnsi="Arial"/>
              </w:rPr>
              <w:t>,</w:t>
            </w:r>
            <w:r w:rsidRPr="00C654C6">
              <w:rPr>
                <w:rFonts w:ascii="Arial" w:hAnsi="Arial"/>
              </w:rPr>
              <w:t>0</w:t>
            </w:r>
            <w:r w:rsidR="00023F63">
              <w:rPr>
                <w:rFonts w:ascii="Arial" w:hAnsi="Arial"/>
              </w:rPr>
              <w:t>0</w:t>
            </w:r>
            <w:r w:rsidRPr="00C654C6">
              <w:rPr>
                <w:rFonts w:ascii="Arial" w:hAnsi="Arial"/>
              </w:rPr>
              <w:t>0,000</w:t>
            </w:r>
          </w:p>
        </w:tc>
        <w:tc>
          <w:tcPr>
            <w:tcW w:w="1597" w:type="dxa"/>
            <w:shd w:val="clear" w:color="auto" w:fill="auto"/>
          </w:tcPr>
          <w:p w:rsidR="00222A27" w:rsidRPr="00C654C6" w:rsidP="00DC41BF" w14:paraId="4D7CB120" w14:textId="3252D348">
            <w:pPr>
              <w:pStyle w:val="Style"/>
              <w:tabs>
                <w:tab w:val="left" w:pos="-1440"/>
              </w:tabs>
              <w:ind w:left="0" w:firstLine="0"/>
              <w:jc w:val="center"/>
              <w:rPr>
                <w:rFonts w:ascii="Arial" w:hAnsi="Arial"/>
                <w:sz w:val="22"/>
                <w:szCs w:val="22"/>
              </w:rPr>
            </w:pPr>
            <w:r w:rsidRPr="00C654C6">
              <w:rPr>
                <w:rFonts w:ascii="Arial" w:hAnsi="Arial"/>
                <w:sz w:val="22"/>
                <w:szCs w:val="22"/>
              </w:rPr>
              <w:t>0</w:t>
            </w:r>
          </w:p>
        </w:tc>
      </w:tr>
      <w:tr w14:paraId="7F42CA30" w14:textId="77777777" w:rsidTr="00EB431E">
        <w:tblPrEx>
          <w:tblW w:w="9990" w:type="dxa"/>
          <w:tblInd w:w="-5" w:type="dxa"/>
          <w:tblLayout w:type="fixed"/>
          <w:tblLook w:val="01E0"/>
        </w:tblPrEx>
        <w:tc>
          <w:tcPr>
            <w:tcW w:w="1890" w:type="dxa"/>
            <w:shd w:val="clear" w:color="auto" w:fill="auto"/>
          </w:tcPr>
          <w:p w:rsidR="009F513A" w:rsidRPr="00C654C6" w:rsidP="00222A27" w14:paraId="3FAC8529" w14:textId="40539EBB">
            <w:pPr>
              <w:pStyle w:val="Style"/>
              <w:tabs>
                <w:tab w:val="left" w:pos="-1440"/>
              </w:tabs>
              <w:ind w:left="0" w:firstLine="0"/>
              <w:rPr>
                <w:rFonts w:ascii="Arial" w:hAnsi="Arial"/>
                <w:b/>
                <w:sz w:val="20"/>
              </w:rPr>
            </w:pPr>
            <w:r w:rsidRPr="00C654C6">
              <w:rPr>
                <w:rFonts w:ascii="Arial" w:hAnsi="Arial"/>
                <w:b/>
                <w:sz w:val="20"/>
              </w:rPr>
              <w:t>Total</w:t>
            </w:r>
          </w:p>
        </w:tc>
        <w:tc>
          <w:tcPr>
            <w:tcW w:w="1440" w:type="dxa"/>
            <w:shd w:val="clear" w:color="auto" w:fill="auto"/>
          </w:tcPr>
          <w:p w:rsidR="009F513A" w:rsidRPr="00C654C6" w:rsidP="009F513A" w14:paraId="587D5607" w14:textId="7CACB78E">
            <w:pPr>
              <w:pStyle w:val="Style"/>
              <w:tabs>
                <w:tab w:val="left" w:pos="-1440"/>
              </w:tabs>
              <w:ind w:left="0" w:firstLine="0"/>
              <w:jc w:val="center"/>
              <w:rPr>
                <w:rFonts w:ascii="Arial" w:hAnsi="Arial"/>
              </w:rPr>
            </w:pPr>
            <w:r w:rsidRPr="00C654C6">
              <w:rPr>
                <w:rFonts w:ascii="Arial" w:hAnsi="Arial"/>
              </w:rPr>
              <w:t>705,336</w:t>
            </w:r>
          </w:p>
        </w:tc>
        <w:tc>
          <w:tcPr>
            <w:tcW w:w="1980" w:type="dxa"/>
            <w:shd w:val="clear" w:color="auto" w:fill="auto"/>
          </w:tcPr>
          <w:p w:rsidR="009F513A" w:rsidRPr="00C654C6" w:rsidP="00127333" w14:paraId="5B5A261B" w14:textId="4A4F5267">
            <w:pPr>
              <w:pStyle w:val="Style"/>
              <w:tabs>
                <w:tab w:val="left" w:pos="-1440"/>
              </w:tabs>
              <w:ind w:left="0" w:firstLine="0"/>
              <w:jc w:val="center"/>
              <w:rPr>
                <w:rFonts w:ascii="Arial" w:hAnsi="Arial"/>
              </w:rPr>
            </w:pPr>
            <w:r>
              <w:rPr>
                <w:rFonts w:ascii="Arial" w:hAnsi="Arial"/>
              </w:rPr>
              <w:t>115,200,000</w:t>
            </w:r>
          </w:p>
        </w:tc>
        <w:tc>
          <w:tcPr>
            <w:tcW w:w="1440" w:type="dxa"/>
            <w:shd w:val="clear" w:color="auto" w:fill="auto"/>
          </w:tcPr>
          <w:p w:rsidR="009F513A" w:rsidRPr="00C654C6" w:rsidP="00222A27" w14:paraId="2C74B24D" w14:textId="77777777">
            <w:pPr>
              <w:pStyle w:val="Style"/>
              <w:tabs>
                <w:tab w:val="left" w:pos="-1440"/>
              </w:tabs>
              <w:ind w:left="0" w:firstLine="0"/>
              <w:jc w:val="center"/>
              <w:rPr>
                <w:rFonts w:ascii="Arial" w:hAnsi="Arial"/>
              </w:rPr>
            </w:pPr>
          </w:p>
        </w:tc>
        <w:tc>
          <w:tcPr>
            <w:tcW w:w="1643" w:type="dxa"/>
            <w:shd w:val="clear" w:color="auto" w:fill="auto"/>
          </w:tcPr>
          <w:p w:rsidR="009F513A" w:rsidRPr="00C654C6" w:rsidP="00222A27" w14:paraId="13E8FB4F" w14:textId="515EC42D">
            <w:pPr>
              <w:pStyle w:val="Style"/>
              <w:tabs>
                <w:tab w:val="left" w:pos="-1440"/>
              </w:tabs>
              <w:ind w:left="0" w:firstLine="0"/>
              <w:jc w:val="center"/>
              <w:rPr>
                <w:rFonts w:ascii="Arial" w:hAnsi="Arial"/>
              </w:rPr>
            </w:pPr>
            <w:r>
              <w:rPr>
                <w:rFonts w:ascii="Arial" w:hAnsi="Arial"/>
              </w:rPr>
              <w:t>1</w:t>
            </w:r>
            <w:r w:rsidR="00A924AC">
              <w:rPr>
                <w:rFonts w:ascii="Arial" w:hAnsi="Arial"/>
              </w:rPr>
              <w:t>15</w:t>
            </w:r>
            <w:r>
              <w:rPr>
                <w:rFonts w:ascii="Arial" w:hAnsi="Arial"/>
              </w:rPr>
              <w:t>,200,000</w:t>
            </w:r>
          </w:p>
        </w:tc>
        <w:tc>
          <w:tcPr>
            <w:tcW w:w="1597" w:type="dxa"/>
            <w:shd w:val="clear" w:color="auto" w:fill="auto"/>
          </w:tcPr>
          <w:p w:rsidR="009F513A" w:rsidRPr="00C654C6" w:rsidP="001633ED" w14:paraId="6BFDB62D" w14:textId="77777777">
            <w:pPr>
              <w:pStyle w:val="Style"/>
              <w:tabs>
                <w:tab w:val="left" w:pos="-1440"/>
              </w:tabs>
              <w:ind w:left="0" w:firstLine="0"/>
              <w:jc w:val="both"/>
              <w:rPr>
                <w:rFonts w:ascii="Arial" w:hAnsi="Arial"/>
                <w:sz w:val="22"/>
                <w:szCs w:val="22"/>
              </w:rPr>
            </w:pPr>
          </w:p>
        </w:tc>
      </w:tr>
    </w:tbl>
    <w:p w:rsidR="00BB5689" w:rsidRPr="00222A27" w:rsidP="00B15E51" w14:paraId="76C32BC0" w14:textId="10349F41">
      <w:pPr>
        <w:spacing w:after="0" w:line="240" w:lineRule="auto"/>
        <w:rPr>
          <w:rFonts w:ascii="Arial" w:hAnsi="Arial" w:cs="Arial"/>
          <w:sz w:val="24"/>
          <w:szCs w:val="24"/>
        </w:rPr>
      </w:pPr>
      <w:r w:rsidRPr="00C654C6">
        <w:rPr>
          <w:rFonts w:ascii="Arial" w:hAnsi="Arial" w:cs="Arial"/>
          <w:sz w:val="24"/>
          <w:szCs w:val="24"/>
        </w:rPr>
        <w:t>*</w:t>
      </w:r>
      <w:r w:rsidRPr="00C654C6" w:rsidR="00B94501">
        <w:rPr>
          <w:rFonts w:ascii="Arial" w:hAnsi="Arial" w:cs="Arial"/>
          <w:sz w:val="24"/>
          <w:szCs w:val="24"/>
        </w:rPr>
        <w:t>Biometrics</w:t>
      </w:r>
      <w:r w:rsidRPr="00C654C6" w:rsidR="006257B2">
        <w:rPr>
          <w:rFonts w:ascii="Arial" w:hAnsi="Arial" w:cs="Arial"/>
          <w:sz w:val="24"/>
          <w:szCs w:val="24"/>
        </w:rPr>
        <w:t xml:space="preserve"> collected from vehicles</w:t>
      </w:r>
      <w:r w:rsidRPr="00C654C6" w:rsidR="00222A27">
        <w:rPr>
          <w:rFonts w:ascii="Arial" w:hAnsi="Arial" w:cs="Arial"/>
          <w:sz w:val="24"/>
          <w:szCs w:val="24"/>
        </w:rPr>
        <w:t xml:space="preserve"> will not require any physical response from those respondents and as such the time per response is zero.</w:t>
      </w:r>
      <w:r w:rsidR="00222A27">
        <w:rPr>
          <w:rFonts w:ascii="Arial" w:hAnsi="Arial" w:cs="Arial"/>
          <w:sz w:val="24"/>
          <w:szCs w:val="24"/>
        </w:rPr>
        <w:t xml:space="preserve"> </w:t>
      </w:r>
    </w:p>
    <w:p w:rsidR="000055E2" w:rsidRPr="00BE632D" w:rsidP="00BE632D" w14:paraId="4A3F1BB7" w14:textId="77777777">
      <w:pPr>
        <w:spacing w:after="0" w:line="240" w:lineRule="auto"/>
        <w:rPr>
          <w:rFonts w:ascii="Arial" w:hAnsi="Arial" w:cs="Arial"/>
          <w:sz w:val="24"/>
          <w:szCs w:val="24"/>
        </w:rPr>
      </w:pPr>
    </w:p>
    <w:p w:rsidR="003458DF" w:rsidRPr="00F6152F" w:rsidP="00B15E51" w14:paraId="6942DEA9" w14:textId="772B3EF0">
      <w:pPr>
        <w:spacing w:after="0" w:line="240" w:lineRule="auto"/>
        <w:rPr>
          <w:rFonts w:ascii="Arial" w:hAnsi="Arial" w:cs="Arial"/>
          <w:b/>
          <w:sz w:val="24"/>
          <w:szCs w:val="24"/>
        </w:rPr>
      </w:pPr>
      <w:r w:rsidRPr="009125E2">
        <w:rPr>
          <w:rFonts w:ascii="Arial" w:hAnsi="Arial" w:cs="Arial"/>
          <w:b/>
          <w:sz w:val="24"/>
          <w:szCs w:val="24"/>
        </w:rPr>
        <w:t>Annual Public Cost</w:t>
      </w:r>
    </w:p>
    <w:p w:rsidR="00B00066" w:rsidRPr="0054309F" w:rsidP="00B15E51" w14:paraId="677162F4" w14:textId="77777777">
      <w:pPr>
        <w:spacing w:after="0" w:line="240" w:lineRule="auto"/>
        <w:rPr>
          <w:rFonts w:ascii="Arial" w:hAnsi="Arial" w:cs="Arial"/>
          <w:b/>
          <w:color w:val="FF0000"/>
          <w:sz w:val="24"/>
          <w:szCs w:val="24"/>
        </w:rPr>
      </w:pPr>
    </w:p>
    <w:p w:rsidR="003B060D" w:rsidRPr="003B060D" w:rsidP="003B060D" w14:paraId="72B3628C" w14:textId="229218AB">
      <w:pPr>
        <w:tabs>
          <w:tab w:val="left" w:pos="-1440"/>
        </w:tabs>
        <w:jc w:val="both"/>
        <w:rPr>
          <w:rFonts w:ascii="Arial" w:hAnsi="Arial" w:cs="Arial"/>
          <w:bCs/>
          <w:sz w:val="24"/>
          <w:szCs w:val="24"/>
          <w:vertAlign w:val="superscript"/>
        </w:rPr>
      </w:pPr>
      <w:r w:rsidRPr="003B060D">
        <w:rPr>
          <w:rFonts w:ascii="Arial" w:hAnsi="Arial" w:cs="Arial"/>
          <w:sz w:val="24"/>
          <w:szCs w:val="24"/>
        </w:rPr>
        <w:t>The estimated cost to the respondents is $</w:t>
      </w:r>
      <w:r>
        <w:rPr>
          <w:rFonts w:ascii="Arial" w:hAnsi="Arial" w:cs="Arial"/>
          <w:sz w:val="24"/>
          <w:szCs w:val="24"/>
        </w:rPr>
        <w:t>33,221,326</w:t>
      </w:r>
      <w:r w:rsidRPr="003B060D">
        <w:rPr>
          <w:rFonts w:ascii="Arial" w:hAnsi="Arial" w:cs="Arial"/>
          <w:sz w:val="24"/>
          <w:szCs w:val="24"/>
        </w:rPr>
        <w:t>.  This is based on the estimated burden hours (</w:t>
      </w:r>
      <w:r>
        <w:rPr>
          <w:rFonts w:ascii="Arial" w:hAnsi="Arial" w:cs="Arial"/>
          <w:sz w:val="24"/>
          <w:szCs w:val="24"/>
        </w:rPr>
        <w:t>705,336</w:t>
      </w:r>
      <w:r w:rsidRPr="003B060D">
        <w:rPr>
          <w:rFonts w:ascii="Arial" w:hAnsi="Arial" w:cs="Arial"/>
          <w:sz w:val="24"/>
          <w:szCs w:val="24"/>
        </w:rPr>
        <w:t>) multiplied by</w:t>
      </w:r>
      <w:r>
        <w:rPr>
          <w:rFonts w:ascii="Arial" w:hAnsi="Arial" w:cs="Arial"/>
          <w:sz w:val="24"/>
          <w:szCs w:val="24"/>
        </w:rPr>
        <w:t xml:space="preserve"> </w:t>
      </w:r>
      <w:r w:rsidRPr="003B060D">
        <w:rPr>
          <w:rFonts w:ascii="Arial" w:hAnsi="Arial" w:cs="Arial"/>
          <w:sz w:val="24"/>
          <w:szCs w:val="24"/>
        </w:rPr>
        <w:t xml:space="preserve">the average hourly wage rate for all-purpose air travelers ($47.10).  CBP used the </w:t>
      </w:r>
      <w:r w:rsidRPr="003B060D">
        <w:rPr>
          <w:rFonts w:ascii="Arial" w:hAnsi="Arial" w:cs="Arial"/>
          <w:bCs/>
          <w:sz w:val="24"/>
          <w:szCs w:val="24"/>
        </w:rPr>
        <w:t xml:space="preserve">U.S. Department of Transportation’s (DOT) recommended hourly value of travel time savings for intercity, all-purpose travel by air </w:t>
      </w:r>
      <w:bookmarkEnd w:id="3"/>
      <w:r w:rsidRPr="003B060D">
        <w:rPr>
          <w:rFonts w:ascii="Arial" w:hAnsi="Arial" w:cs="Arial"/>
          <w:bCs/>
          <w:sz w:val="24"/>
          <w:szCs w:val="24"/>
        </w:rPr>
        <w:t xml:space="preserve">and high-speed rail, which is provided in 2015 U.S. dollars. CBP assumes an annual growth rate of 0 percent; </w:t>
      </w:r>
      <w:r w:rsidRPr="003B060D">
        <w:rPr>
          <w:rFonts w:ascii="Arial" w:hAnsi="Arial" w:cs="Arial"/>
          <w:sz w:val="24"/>
          <w:szCs w:val="24"/>
        </w:rPr>
        <w:t>the 2015 U.S. dollar value is equal to the 2020 U.S. dollar value</w:t>
      </w:r>
      <w:r w:rsidRPr="003B060D">
        <w:rPr>
          <w:rFonts w:ascii="Arial" w:hAnsi="Arial" w:cs="Arial"/>
          <w:bCs/>
          <w:sz w:val="24"/>
          <w:szCs w:val="24"/>
        </w:rPr>
        <w:t>.</w:t>
      </w:r>
      <w:r>
        <w:rPr>
          <w:rFonts w:ascii="Arial" w:hAnsi="Arial" w:cs="Arial"/>
          <w:sz w:val="24"/>
          <w:szCs w:val="24"/>
          <w:vertAlign w:val="superscript"/>
        </w:rPr>
        <w:footnoteReference w:id="2"/>
      </w:r>
      <w:r w:rsidRPr="003B060D">
        <w:rPr>
          <w:rFonts w:ascii="Arial" w:hAnsi="Arial" w:cs="Arial"/>
          <w:bCs/>
          <w:sz w:val="24"/>
          <w:szCs w:val="24"/>
          <w:vertAlign w:val="superscript"/>
        </w:rPr>
        <w:t xml:space="preserve"> </w:t>
      </w:r>
    </w:p>
    <w:p w:rsidR="00561A62" w:rsidRPr="00561A62" w:rsidP="00F5217B" w14:paraId="4258E74A" w14:textId="51B08C3A">
      <w:pPr>
        <w:tabs>
          <w:tab w:val="left" w:pos="-1440"/>
        </w:tabs>
        <w:jc w:val="both"/>
        <w:rPr>
          <w:rFonts w:ascii="Arial" w:hAnsi="Arial"/>
          <w:sz w:val="24"/>
          <w:szCs w:val="24"/>
        </w:rPr>
      </w:pPr>
      <w:r w:rsidRPr="00561A62">
        <w:rPr>
          <w:rFonts w:ascii="Arial" w:hAnsi="Arial"/>
          <w:b/>
          <w:bCs/>
          <w:sz w:val="24"/>
          <w:szCs w:val="24"/>
        </w:rPr>
        <w:t>13.</w:t>
      </w:r>
      <w:r w:rsidR="00F5217B">
        <w:rPr>
          <w:rFonts w:ascii="Arial" w:hAnsi="Arial"/>
          <w:sz w:val="24"/>
          <w:szCs w:val="24"/>
        </w:rPr>
        <w:t xml:space="preserve"> </w:t>
      </w:r>
      <w:r w:rsidRPr="00561A62">
        <w:rPr>
          <w:rFonts w:ascii="Arial" w:hAnsi="Arial" w:cs="Arial"/>
          <w:b/>
          <w:bCs/>
          <w:sz w:val="24"/>
          <w:szCs w:val="24"/>
        </w:rPr>
        <w:t xml:space="preserve">Provide an estimate of the total annual cost </w:t>
      </w:r>
      <w:r w:rsidR="00F5217B">
        <w:rPr>
          <w:rFonts w:ascii="Arial" w:hAnsi="Arial" w:cs="Arial"/>
          <w:b/>
          <w:bCs/>
          <w:sz w:val="24"/>
          <w:szCs w:val="24"/>
        </w:rPr>
        <w:t xml:space="preserve">burden to respondents or record </w:t>
      </w:r>
      <w:r w:rsidRPr="00561A62">
        <w:rPr>
          <w:rFonts w:ascii="Arial" w:hAnsi="Arial" w:cs="Arial"/>
          <w:b/>
          <w:bCs/>
          <w:sz w:val="24"/>
          <w:szCs w:val="24"/>
        </w:rPr>
        <w:t>keepers resulting from the collection of information.</w:t>
      </w:r>
      <w:r w:rsidRPr="00561A62">
        <w:rPr>
          <w:rFonts w:ascii="Arial" w:hAnsi="Arial"/>
          <w:sz w:val="24"/>
          <w:szCs w:val="24"/>
        </w:rPr>
        <w:tab/>
      </w:r>
    </w:p>
    <w:p w:rsidR="00561A62" w:rsidRPr="00561A62" w:rsidP="00F5217B" w14:paraId="67ADDB6C" w14:textId="77777777">
      <w:pPr>
        <w:jc w:val="both"/>
        <w:rPr>
          <w:rFonts w:ascii="Arial" w:hAnsi="Arial"/>
          <w:sz w:val="24"/>
          <w:szCs w:val="24"/>
        </w:rPr>
      </w:pPr>
      <w:r w:rsidRPr="00DB1A58">
        <w:rPr>
          <w:rFonts w:ascii="Arial" w:hAnsi="Arial"/>
          <w:sz w:val="24"/>
          <w:szCs w:val="24"/>
        </w:rPr>
        <w:t>There are no recordkeeping, capitalization or start-up costs associated with this collection.</w:t>
      </w:r>
    </w:p>
    <w:p w:rsidR="00B15E51" w:rsidRPr="009125E2" w:rsidP="00B15E51" w14:paraId="13C79A66" w14:textId="77777777">
      <w:pPr>
        <w:spacing w:after="0" w:line="240" w:lineRule="auto"/>
        <w:rPr>
          <w:rFonts w:ascii="Arial" w:hAnsi="Arial" w:cs="Arial"/>
          <w:sz w:val="24"/>
          <w:szCs w:val="24"/>
        </w:rPr>
      </w:pPr>
      <w:r w:rsidRPr="00561A62">
        <w:rPr>
          <w:rFonts w:ascii="Arial" w:hAnsi="Arial" w:cs="Arial"/>
          <w:b/>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w:t>
      </w:r>
      <w:r w:rsidRPr="009125E2">
        <w:rPr>
          <w:rFonts w:ascii="Arial" w:hAnsi="Arial" w:cs="Arial"/>
          <w:sz w:val="24"/>
          <w:szCs w:val="24"/>
        </w:rPr>
        <w:t xml:space="preserve"> </w:t>
      </w:r>
      <w:r w:rsidRPr="00561A62">
        <w:rPr>
          <w:rFonts w:ascii="Arial" w:hAnsi="Arial" w:cs="Arial"/>
          <w:b/>
          <w:sz w:val="24"/>
          <w:szCs w:val="24"/>
        </w:rPr>
        <w:t>and any other expense that would have been incurred without this collection of information.</w:t>
      </w:r>
      <w:r w:rsidRPr="009125E2">
        <w:rPr>
          <w:rFonts w:ascii="Arial" w:hAnsi="Arial" w:cs="Arial"/>
          <w:sz w:val="24"/>
          <w:szCs w:val="24"/>
        </w:rPr>
        <w:t xml:space="preserve">   </w:t>
      </w:r>
    </w:p>
    <w:p w:rsidR="00561A62" w:rsidP="00B15E51" w14:paraId="6B7AFE90" w14:textId="19A0E5A6">
      <w:pPr>
        <w:spacing w:after="0" w:line="240" w:lineRule="auto"/>
        <w:rPr>
          <w:rFonts w:ascii="Arial" w:hAnsi="Arial" w:cs="Arial"/>
          <w:color w:val="FF0000"/>
          <w:sz w:val="24"/>
          <w:szCs w:val="24"/>
        </w:rPr>
      </w:pPr>
    </w:p>
    <w:p w:rsidR="003B060D" w:rsidRPr="003B060D" w:rsidP="003B060D" w14:paraId="761995EE" w14:textId="09EEDF45">
      <w:pPr>
        <w:tabs>
          <w:tab w:val="left" w:pos="-1440"/>
        </w:tabs>
        <w:jc w:val="both"/>
        <w:rPr>
          <w:rFonts w:ascii="Arial" w:hAnsi="Arial"/>
          <w:sz w:val="24"/>
          <w:szCs w:val="24"/>
        </w:rPr>
      </w:pPr>
      <w:r w:rsidRPr="003B060D">
        <w:rPr>
          <w:rFonts w:ascii="Arial" w:hAnsi="Arial"/>
          <w:sz w:val="24"/>
          <w:szCs w:val="24"/>
        </w:rPr>
        <w:t xml:space="preserve">The estimated annual cost to the Federal Government associated with the review of these </w:t>
      </w:r>
      <w:r>
        <w:rPr>
          <w:rFonts w:ascii="Arial" w:hAnsi="Arial"/>
          <w:sz w:val="24"/>
          <w:szCs w:val="24"/>
        </w:rPr>
        <w:t>records</w:t>
      </w:r>
      <w:r w:rsidRPr="003B060D">
        <w:rPr>
          <w:rFonts w:ascii="Arial" w:hAnsi="Arial"/>
          <w:sz w:val="24"/>
          <w:szCs w:val="24"/>
        </w:rPr>
        <w:t xml:space="preserve"> is $</w:t>
      </w:r>
      <w:bookmarkStart w:id="4" w:name="OLE_LINK77"/>
      <w:r w:rsidRPr="00A924AC" w:rsidR="00A924AC">
        <w:rPr>
          <w:rFonts w:ascii="Arial" w:hAnsi="Arial"/>
          <w:sz w:val="24"/>
          <w:szCs w:val="24"/>
        </w:rPr>
        <w:t>73,214,669</w:t>
      </w:r>
      <w:bookmarkEnd w:id="4"/>
      <w:r w:rsidRPr="003B060D">
        <w:rPr>
          <w:rFonts w:ascii="Arial" w:hAnsi="Arial"/>
          <w:sz w:val="24"/>
          <w:szCs w:val="24"/>
        </w:rPr>
        <w:t>. This is based on the number of responses that must be reviewed (</w:t>
      </w:r>
      <w:r>
        <w:rPr>
          <w:rFonts w:ascii="Arial" w:hAnsi="Arial"/>
          <w:sz w:val="24"/>
          <w:szCs w:val="24"/>
        </w:rPr>
        <w:t>11</w:t>
      </w:r>
      <w:r w:rsidR="00A924AC">
        <w:rPr>
          <w:rFonts w:ascii="Arial" w:hAnsi="Arial"/>
          <w:sz w:val="24"/>
          <w:szCs w:val="24"/>
        </w:rPr>
        <w:t>5</w:t>
      </w:r>
      <w:r>
        <w:rPr>
          <w:rFonts w:ascii="Arial" w:hAnsi="Arial"/>
          <w:sz w:val="24"/>
          <w:szCs w:val="24"/>
        </w:rPr>
        <w:t>,</w:t>
      </w:r>
      <w:r w:rsidR="00A924AC">
        <w:rPr>
          <w:rFonts w:ascii="Arial" w:hAnsi="Arial"/>
          <w:sz w:val="24"/>
          <w:szCs w:val="24"/>
        </w:rPr>
        <w:t>2</w:t>
      </w:r>
      <w:r>
        <w:rPr>
          <w:rFonts w:ascii="Arial" w:hAnsi="Arial"/>
          <w:sz w:val="24"/>
          <w:szCs w:val="24"/>
        </w:rPr>
        <w:t>00,000</w:t>
      </w:r>
      <w:r w:rsidRPr="003B060D">
        <w:rPr>
          <w:rFonts w:ascii="Arial" w:hAnsi="Arial"/>
          <w:sz w:val="24"/>
          <w:szCs w:val="24"/>
        </w:rPr>
        <w:t>) multiplied by</w:t>
      </w:r>
      <w:r>
        <w:rPr>
          <w:rFonts w:ascii="Arial" w:hAnsi="Arial"/>
          <w:sz w:val="24"/>
          <w:szCs w:val="24"/>
        </w:rPr>
        <w:t xml:space="preserve"> </w:t>
      </w:r>
      <w:r w:rsidRPr="003B060D">
        <w:rPr>
          <w:rFonts w:ascii="Arial" w:hAnsi="Arial"/>
          <w:sz w:val="24"/>
          <w:szCs w:val="24"/>
        </w:rPr>
        <w:t>the time burden to review and process each response (</w:t>
      </w:r>
      <w:r>
        <w:rPr>
          <w:rFonts w:ascii="Arial" w:hAnsi="Arial"/>
          <w:sz w:val="24"/>
          <w:szCs w:val="24"/>
        </w:rPr>
        <w:t>.0097</w:t>
      </w:r>
      <w:r w:rsidRPr="003B060D">
        <w:rPr>
          <w:rFonts w:ascii="Arial" w:hAnsi="Arial"/>
          <w:sz w:val="24"/>
          <w:szCs w:val="24"/>
        </w:rPr>
        <w:t xml:space="preserve"> hours) = </w:t>
      </w:r>
      <w:r>
        <w:rPr>
          <w:rFonts w:ascii="Arial" w:hAnsi="Arial"/>
          <w:sz w:val="24"/>
          <w:szCs w:val="24"/>
        </w:rPr>
        <w:t>1,1</w:t>
      </w:r>
      <w:r w:rsidR="00A924AC">
        <w:rPr>
          <w:rFonts w:ascii="Arial" w:hAnsi="Arial"/>
          <w:sz w:val="24"/>
          <w:szCs w:val="24"/>
        </w:rPr>
        <w:t>17,440</w:t>
      </w:r>
      <w:r w:rsidRPr="003B060D">
        <w:rPr>
          <w:rFonts w:ascii="Arial" w:hAnsi="Arial"/>
          <w:sz w:val="24"/>
          <w:szCs w:val="24"/>
        </w:rPr>
        <w:t xml:space="preserve"> hours multiplied by</w:t>
      </w:r>
      <w:r>
        <w:rPr>
          <w:rFonts w:ascii="Arial" w:hAnsi="Arial"/>
          <w:sz w:val="24"/>
          <w:szCs w:val="24"/>
        </w:rPr>
        <w:t xml:space="preserve"> </w:t>
      </w:r>
      <w:r w:rsidRPr="003B060D">
        <w:rPr>
          <w:rFonts w:ascii="Arial" w:hAnsi="Arial"/>
          <w:sz w:val="24"/>
          <w:szCs w:val="24"/>
        </w:rPr>
        <w:t>the average hourly loaded rate for a CBP Officer ($65.52)</w:t>
      </w:r>
      <w:r>
        <w:rPr>
          <w:rFonts w:ascii="Arial" w:hAnsi="Arial"/>
          <w:sz w:val="24"/>
          <w:szCs w:val="24"/>
          <w:vertAlign w:val="superscript"/>
        </w:rPr>
        <w:footnoteReference w:id="3"/>
      </w:r>
      <w:r w:rsidRPr="003B060D">
        <w:rPr>
          <w:rFonts w:ascii="Arial" w:hAnsi="Arial"/>
          <w:sz w:val="24"/>
          <w:szCs w:val="24"/>
        </w:rPr>
        <w:t xml:space="preserve"> = $</w:t>
      </w:r>
      <w:bookmarkStart w:id="5" w:name="OLE_LINK6"/>
      <w:r>
        <w:rPr>
          <w:rFonts w:ascii="Arial" w:hAnsi="Arial"/>
          <w:sz w:val="24"/>
          <w:szCs w:val="24"/>
        </w:rPr>
        <w:t>7</w:t>
      </w:r>
      <w:r w:rsidR="00A924AC">
        <w:rPr>
          <w:rFonts w:ascii="Arial" w:hAnsi="Arial"/>
          <w:sz w:val="24"/>
          <w:szCs w:val="24"/>
        </w:rPr>
        <w:t>3</w:t>
      </w:r>
      <w:r>
        <w:rPr>
          <w:rFonts w:ascii="Arial" w:hAnsi="Arial"/>
          <w:sz w:val="24"/>
          <w:szCs w:val="24"/>
        </w:rPr>
        <w:t>,</w:t>
      </w:r>
      <w:r w:rsidR="00A924AC">
        <w:rPr>
          <w:rFonts w:ascii="Arial" w:hAnsi="Arial"/>
          <w:sz w:val="24"/>
          <w:szCs w:val="24"/>
        </w:rPr>
        <w:t>21</w:t>
      </w:r>
      <w:r>
        <w:rPr>
          <w:rFonts w:ascii="Arial" w:hAnsi="Arial"/>
          <w:sz w:val="24"/>
          <w:szCs w:val="24"/>
        </w:rPr>
        <w:t>4,</w:t>
      </w:r>
      <w:r w:rsidR="00A924AC">
        <w:rPr>
          <w:rFonts w:ascii="Arial" w:hAnsi="Arial"/>
          <w:sz w:val="24"/>
          <w:szCs w:val="24"/>
        </w:rPr>
        <w:t>669</w:t>
      </w:r>
      <w:bookmarkEnd w:id="5"/>
      <w:r w:rsidRPr="003B060D">
        <w:rPr>
          <w:rFonts w:ascii="Arial" w:hAnsi="Arial"/>
          <w:sz w:val="24"/>
          <w:szCs w:val="24"/>
        </w:rPr>
        <w:t>.</w:t>
      </w:r>
    </w:p>
    <w:p w:rsidR="003B060D" w:rsidP="00B15E51" w14:paraId="622B6F67" w14:textId="77777777">
      <w:pPr>
        <w:spacing w:after="0" w:line="240" w:lineRule="auto"/>
        <w:rPr>
          <w:rFonts w:ascii="Arial" w:hAnsi="Arial"/>
          <w:sz w:val="24"/>
          <w:szCs w:val="24"/>
        </w:rPr>
      </w:pPr>
    </w:p>
    <w:p w:rsidR="00B15E51" w:rsidRPr="00B35D06" w:rsidP="00B15E51" w14:paraId="35D12FA6" w14:textId="23432692">
      <w:pPr>
        <w:spacing w:after="0" w:line="240" w:lineRule="auto"/>
        <w:rPr>
          <w:rFonts w:ascii="Arial" w:hAnsi="Arial" w:cs="Arial"/>
          <w:b/>
          <w:sz w:val="24"/>
          <w:szCs w:val="24"/>
        </w:rPr>
      </w:pPr>
      <w:r w:rsidRPr="00B35D06">
        <w:rPr>
          <w:rFonts w:ascii="Arial" w:hAnsi="Arial" w:cs="Arial"/>
          <w:b/>
          <w:sz w:val="24"/>
          <w:szCs w:val="24"/>
        </w:rPr>
        <w:t xml:space="preserve">15.  Explain the reasons for any program changes or adjustments reported in </w:t>
      </w:r>
      <w:r w:rsidR="00F5217B">
        <w:rPr>
          <w:rFonts w:ascii="Arial" w:hAnsi="Arial" w:cs="Arial"/>
          <w:b/>
          <w:sz w:val="24"/>
          <w:szCs w:val="24"/>
        </w:rPr>
        <w:t xml:space="preserve">             </w:t>
      </w:r>
      <w:r w:rsidRPr="00B35D06">
        <w:rPr>
          <w:rFonts w:ascii="Arial" w:hAnsi="Arial" w:cs="Arial"/>
          <w:b/>
          <w:sz w:val="24"/>
          <w:szCs w:val="24"/>
        </w:rPr>
        <w:t xml:space="preserve">Items 13 or 14 of </w:t>
      </w:r>
      <w:r w:rsidRPr="00B35D06" w:rsidR="00885C92">
        <w:rPr>
          <w:rFonts w:ascii="Arial" w:hAnsi="Arial" w:cs="Arial"/>
          <w:b/>
          <w:sz w:val="24"/>
          <w:szCs w:val="24"/>
        </w:rPr>
        <w:t>this Statement</w:t>
      </w:r>
      <w:r w:rsidRPr="00B35D06">
        <w:rPr>
          <w:rFonts w:ascii="Arial" w:hAnsi="Arial" w:cs="Arial"/>
          <w:b/>
          <w:sz w:val="24"/>
          <w:szCs w:val="24"/>
        </w:rPr>
        <w:t xml:space="preserve">. </w:t>
      </w:r>
    </w:p>
    <w:p w:rsidR="00B15E51" w:rsidRPr="009125E2" w:rsidP="00B15E51" w14:paraId="351DCCB2" w14:textId="77777777">
      <w:pPr>
        <w:spacing w:after="0" w:line="240" w:lineRule="auto"/>
        <w:rPr>
          <w:rFonts w:ascii="Arial" w:hAnsi="Arial" w:cs="Arial"/>
          <w:sz w:val="24"/>
          <w:szCs w:val="24"/>
        </w:rPr>
      </w:pPr>
    </w:p>
    <w:p w:rsidR="00B15E51" w:rsidP="00F5217B" w14:paraId="534296E3" w14:textId="2CD1664E">
      <w:pPr>
        <w:spacing w:after="0" w:line="240" w:lineRule="auto"/>
        <w:rPr>
          <w:rFonts w:ascii="Arial" w:hAnsi="Arial" w:cs="Arial"/>
          <w:sz w:val="24"/>
          <w:szCs w:val="24"/>
        </w:rPr>
      </w:pPr>
      <w:r w:rsidRPr="00DB1A58">
        <w:rPr>
          <w:rFonts w:ascii="Arial" w:hAnsi="Arial" w:cs="Arial"/>
          <w:sz w:val="24"/>
          <w:szCs w:val="24"/>
        </w:rPr>
        <w:t xml:space="preserve">There was an increase in </w:t>
      </w:r>
      <w:r w:rsidR="000D5560">
        <w:rPr>
          <w:rFonts w:ascii="Arial" w:hAnsi="Arial" w:cs="Arial"/>
          <w:sz w:val="24"/>
          <w:szCs w:val="24"/>
        </w:rPr>
        <w:t xml:space="preserve">the number of </w:t>
      </w:r>
      <w:r w:rsidRPr="00DB1A58">
        <w:rPr>
          <w:rFonts w:ascii="Arial" w:hAnsi="Arial" w:cs="Arial"/>
          <w:sz w:val="24"/>
          <w:szCs w:val="24"/>
        </w:rPr>
        <w:t>overall respondents</w:t>
      </w:r>
      <w:r w:rsidR="000D5560">
        <w:rPr>
          <w:rFonts w:ascii="Arial" w:hAnsi="Arial" w:cs="Arial"/>
          <w:sz w:val="24"/>
          <w:szCs w:val="24"/>
        </w:rPr>
        <w:t xml:space="preserve"> previously reported for this collection</w:t>
      </w:r>
      <w:r w:rsidRPr="00DB1A58">
        <w:rPr>
          <w:rFonts w:ascii="Arial" w:hAnsi="Arial" w:cs="Arial"/>
          <w:sz w:val="24"/>
          <w:szCs w:val="24"/>
        </w:rPr>
        <w:t xml:space="preserve"> </w:t>
      </w:r>
      <w:r w:rsidR="000D5560">
        <w:rPr>
          <w:rFonts w:ascii="Arial" w:hAnsi="Arial" w:cs="Arial"/>
          <w:sz w:val="24"/>
          <w:szCs w:val="24"/>
        </w:rPr>
        <w:t>based on current CBP estimates, and not due to a change in the program; the increase is from 300,000 to 2,000,000 respondents from biometrics collected from vehicles, with no change to its annual burden</w:t>
      </w:r>
      <w:r w:rsidR="00217EE0">
        <w:rPr>
          <w:rFonts w:ascii="Arial" w:hAnsi="Arial" w:cs="Arial"/>
          <w:sz w:val="24"/>
          <w:szCs w:val="24"/>
        </w:rPr>
        <w:t xml:space="preserve"> because the photograph is taken without any delay to the </w:t>
      </w:r>
      <w:r w:rsidR="000A53D8">
        <w:rPr>
          <w:rFonts w:ascii="Arial" w:hAnsi="Arial" w:cs="Arial"/>
          <w:sz w:val="24"/>
          <w:szCs w:val="24"/>
        </w:rPr>
        <w:t>respondent.</w:t>
      </w:r>
    </w:p>
    <w:p w:rsidR="007B2B50" w:rsidRPr="009125E2" w:rsidP="00F5217B" w14:paraId="043D0171" w14:textId="77777777">
      <w:pPr>
        <w:spacing w:after="0" w:line="240" w:lineRule="auto"/>
        <w:rPr>
          <w:rFonts w:ascii="Arial" w:hAnsi="Arial" w:cs="Arial"/>
          <w:sz w:val="24"/>
          <w:szCs w:val="24"/>
        </w:rPr>
      </w:pPr>
    </w:p>
    <w:p w:rsidR="00B4739C" w:rsidRPr="004C31E8" w:rsidP="00F5217B" w14:paraId="65BC441B" w14:textId="5BC4A2FB">
      <w:pPr>
        <w:tabs>
          <w:tab w:val="left" w:pos="540"/>
        </w:tabs>
        <w:autoSpaceDE w:val="0"/>
        <w:autoSpaceDN w:val="0"/>
        <w:adjustRightInd w:val="0"/>
        <w:spacing w:line="240" w:lineRule="atLeast"/>
        <w:ind w:hanging="810"/>
        <w:jc w:val="both"/>
        <w:rPr>
          <w:rFonts w:ascii="Arial" w:hAnsi="Arial"/>
          <w:sz w:val="24"/>
          <w:szCs w:val="24"/>
        </w:rPr>
      </w:pPr>
      <w:r>
        <w:rPr>
          <w:rFonts w:ascii="Arial" w:hAnsi="Arial"/>
          <w:b/>
          <w:bCs/>
          <w:sz w:val="24"/>
          <w:szCs w:val="24"/>
        </w:rPr>
        <w:tab/>
      </w:r>
      <w:r w:rsidRPr="004C31E8">
        <w:rPr>
          <w:rFonts w:ascii="Arial" w:hAnsi="Arial"/>
          <w:b/>
          <w:bCs/>
          <w:sz w:val="24"/>
          <w:szCs w:val="24"/>
        </w:rPr>
        <w:t>16.</w:t>
      </w:r>
      <w:r>
        <w:rPr>
          <w:rFonts w:ascii="Arial" w:hAnsi="Arial"/>
          <w:sz w:val="24"/>
          <w:szCs w:val="24"/>
        </w:rPr>
        <w:t xml:space="preserve">  </w:t>
      </w:r>
      <w:r w:rsidRPr="004C31E8">
        <w:rPr>
          <w:rFonts w:ascii="Arial" w:hAnsi="Arial" w:cs="Arial"/>
          <w:b/>
          <w:bCs/>
          <w:sz w:val="24"/>
          <w:szCs w:val="24"/>
        </w:rPr>
        <w:t xml:space="preserve">For collection of information whose results will </w:t>
      </w:r>
      <w:r>
        <w:rPr>
          <w:rFonts w:ascii="Arial" w:hAnsi="Arial" w:cs="Arial"/>
          <w:b/>
          <w:bCs/>
          <w:sz w:val="24"/>
          <w:szCs w:val="24"/>
        </w:rPr>
        <w:t>be published, outline plans</w:t>
      </w:r>
      <w:r w:rsidR="004875E0">
        <w:rPr>
          <w:rFonts w:ascii="Arial" w:hAnsi="Arial" w:cs="Arial"/>
          <w:b/>
          <w:bCs/>
          <w:sz w:val="24"/>
          <w:szCs w:val="24"/>
        </w:rPr>
        <w:t xml:space="preserve"> </w:t>
      </w:r>
      <w:r>
        <w:rPr>
          <w:rFonts w:ascii="Arial" w:hAnsi="Arial" w:cs="Arial"/>
          <w:b/>
          <w:bCs/>
          <w:sz w:val="24"/>
          <w:szCs w:val="24"/>
        </w:rPr>
        <w:t xml:space="preserve">for </w:t>
      </w:r>
      <w:r w:rsidRPr="004C31E8">
        <w:rPr>
          <w:rFonts w:ascii="Arial" w:hAnsi="Arial" w:cs="Arial"/>
          <w:b/>
          <w:bCs/>
          <w:sz w:val="24"/>
          <w:szCs w:val="24"/>
        </w:rPr>
        <w:t>tabulation, and publication.</w:t>
      </w:r>
      <w:r w:rsidRPr="004C31E8">
        <w:rPr>
          <w:rFonts w:ascii="Arial" w:hAnsi="Arial"/>
          <w:sz w:val="24"/>
          <w:szCs w:val="24"/>
        </w:rPr>
        <w:tab/>
      </w:r>
    </w:p>
    <w:p w:rsidR="00B4739C" w:rsidRPr="004C31E8" w:rsidP="00F5217B" w14:paraId="028DA0B2" w14:textId="77777777">
      <w:pPr>
        <w:jc w:val="both"/>
        <w:rPr>
          <w:rFonts w:ascii="Arial" w:hAnsi="Arial"/>
          <w:sz w:val="24"/>
          <w:szCs w:val="24"/>
        </w:rPr>
      </w:pPr>
      <w:r w:rsidRPr="004C31E8">
        <w:rPr>
          <w:rFonts w:ascii="Arial" w:hAnsi="Arial"/>
          <w:sz w:val="24"/>
          <w:szCs w:val="24"/>
        </w:rPr>
        <w:t>This information collection will not be published for statistical purposes.</w:t>
      </w:r>
    </w:p>
    <w:p w:rsidR="00B4739C" w:rsidRPr="004C31E8" w:rsidP="00F5217B" w14:paraId="0E5A7AD3" w14:textId="45EC12FE">
      <w:pPr>
        <w:ind w:left="180" w:hanging="180"/>
        <w:jc w:val="both"/>
        <w:rPr>
          <w:rFonts w:ascii="Arial" w:hAnsi="Arial" w:cs="Arial"/>
          <w:b/>
          <w:bCs/>
          <w:sz w:val="24"/>
          <w:szCs w:val="24"/>
        </w:rPr>
      </w:pPr>
      <w:r w:rsidRPr="004C31E8">
        <w:rPr>
          <w:rFonts w:ascii="Arial" w:hAnsi="Arial"/>
          <w:b/>
          <w:sz w:val="24"/>
          <w:szCs w:val="24"/>
        </w:rPr>
        <w:t>17.</w:t>
      </w:r>
      <w:r w:rsidRPr="004C31E8">
        <w:rPr>
          <w:rFonts w:ascii="Arial" w:hAnsi="Arial" w:cs="Arial"/>
          <w:b/>
          <w:bCs/>
          <w:sz w:val="24"/>
          <w:szCs w:val="24"/>
        </w:rPr>
        <w:t xml:space="preserve">  </w:t>
      </w:r>
      <w:r w:rsidRPr="0035397C">
        <w:rPr>
          <w:rFonts w:ascii="Arial" w:hAnsi="Arial" w:cs="Arial"/>
          <w:b/>
          <w:bCs/>
          <w:sz w:val="24"/>
          <w:szCs w:val="24"/>
        </w:rPr>
        <w:t>If seeking approval to not display the expiration date for OM</w:t>
      </w:r>
      <w:r w:rsidRPr="0035397C" w:rsidR="00F5217B">
        <w:rPr>
          <w:rFonts w:ascii="Arial" w:hAnsi="Arial" w:cs="Arial"/>
          <w:b/>
          <w:bCs/>
          <w:sz w:val="24"/>
          <w:szCs w:val="24"/>
        </w:rPr>
        <w:t xml:space="preserve">B approval of the </w:t>
      </w:r>
      <w:r w:rsidRPr="0035397C">
        <w:rPr>
          <w:rFonts w:ascii="Arial" w:hAnsi="Arial" w:cs="Arial"/>
          <w:b/>
          <w:bCs/>
          <w:sz w:val="24"/>
          <w:szCs w:val="24"/>
        </w:rPr>
        <w:t xml:space="preserve">information collection, explain the reasons that display would be             </w:t>
      </w:r>
      <w:r w:rsidRPr="0035397C">
        <w:rPr>
          <w:rFonts w:ascii="Arial" w:hAnsi="Arial" w:cs="Arial"/>
          <w:b/>
          <w:bCs/>
          <w:sz w:val="24"/>
          <w:szCs w:val="24"/>
        </w:rPr>
        <w:tab/>
        <w:t xml:space="preserve">                      </w:t>
      </w:r>
      <w:r w:rsidRPr="0035397C" w:rsidR="004C31E8">
        <w:rPr>
          <w:rFonts w:ascii="Arial" w:hAnsi="Arial" w:cs="Arial"/>
          <w:b/>
          <w:bCs/>
          <w:sz w:val="24"/>
          <w:szCs w:val="24"/>
        </w:rPr>
        <w:t xml:space="preserve">                                          </w:t>
      </w:r>
      <w:r w:rsidRPr="0035397C">
        <w:rPr>
          <w:rFonts w:ascii="Arial" w:hAnsi="Arial" w:cs="Arial"/>
          <w:b/>
          <w:bCs/>
          <w:sz w:val="24"/>
          <w:szCs w:val="24"/>
        </w:rPr>
        <w:t>inappropriate.</w:t>
      </w:r>
    </w:p>
    <w:p w:rsidR="007D70AC" w:rsidP="00F5217B" w14:paraId="52CCE2D4" w14:textId="30F23524">
      <w:pPr>
        <w:tabs>
          <w:tab w:val="left" w:pos="-1440"/>
        </w:tabs>
        <w:jc w:val="both"/>
        <w:rPr>
          <w:rFonts w:ascii="Arial" w:hAnsi="Arial" w:cs="Arial"/>
          <w:sz w:val="24"/>
          <w:szCs w:val="24"/>
        </w:rPr>
      </w:pPr>
      <w:bookmarkStart w:id="6" w:name="OLE_LINK3"/>
      <w:r>
        <w:rPr>
          <w:rFonts w:ascii="Arial" w:hAnsi="Arial" w:cs="Arial"/>
          <w:sz w:val="24"/>
          <w:szCs w:val="24"/>
        </w:rPr>
        <w:t xml:space="preserve">CBP </w:t>
      </w:r>
      <w:r w:rsidR="005B58A5">
        <w:rPr>
          <w:rFonts w:ascii="Arial" w:hAnsi="Arial" w:cs="Arial"/>
          <w:sz w:val="24"/>
          <w:szCs w:val="24"/>
        </w:rPr>
        <w:t xml:space="preserve">ports of entry and external partners such as airports and seaports </w:t>
      </w:r>
      <w:r>
        <w:rPr>
          <w:rFonts w:ascii="Arial" w:hAnsi="Arial" w:cs="Arial"/>
          <w:sz w:val="24"/>
          <w:szCs w:val="24"/>
        </w:rPr>
        <w:t xml:space="preserve">post biometric entry-exit privacy signage at </w:t>
      </w:r>
      <w:r w:rsidR="008E50CA">
        <w:rPr>
          <w:rFonts w:ascii="Arial" w:hAnsi="Arial" w:cs="Arial"/>
          <w:sz w:val="24"/>
          <w:szCs w:val="24"/>
        </w:rPr>
        <w:t>those</w:t>
      </w:r>
      <w:r>
        <w:rPr>
          <w:rFonts w:ascii="Arial" w:hAnsi="Arial" w:cs="Arial"/>
          <w:sz w:val="24"/>
          <w:szCs w:val="24"/>
        </w:rPr>
        <w:t xml:space="preserve"> location</w:t>
      </w:r>
      <w:r w:rsidR="008E50CA">
        <w:rPr>
          <w:rFonts w:ascii="Arial" w:hAnsi="Arial" w:cs="Arial"/>
          <w:sz w:val="24"/>
          <w:szCs w:val="24"/>
        </w:rPr>
        <w:t>s</w:t>
      </w:r>
      <w:r>
        <w:rPr>
          <w:rFonts w:ascii="Arial" w:hAnsi="Arial" w:cs="Arial"/>
          <w:sz w:val="24"/>
          <w:szCs w:val="24"/>
        </w:rPr>
        <w:t xml:space="preserve"> where facial </w:t>
      </w:r>
      <w:r w:rsidR="00DB67B8">
        <w:rPr>
          <w:rFonts w:ascii="Arial" w:hAnsi="Arial" w:cs="Arial"/>
          <w:sz w:val="24"/>
          <w:szCs w:val="24"/>
        </w:rPr>
        <w:t>recognition</w:t>
      </w:r>
      <w:r>
        <w:rPr>
          <w:rFonts w:ascii="Arial" w:hAnsi="Arial" w:cs="Arial"/>
          <w:sz w:val="24"/>
          <w:szCs w:val="24"/>
        </w:rPr>
        <w:t xml:space="preserve"> technology is in use</w:t>
      </w:r>
      <w:r w:rsidR="00574888">
        <w:rPr>
          <w:rFonts w:ascii="Arial" w:hAnsi="Arial" w:cs="Arial"/>
          <w:sz w:val="24"/>
          <w:szCs w:val="24"/>
        </w:rPr>
        <w:t xml:space="preserve"> by or on behalf of CBP</w:t>
      </w:r>
      <w:r>
        <w:rPr>
          <w:rFonts w:ascii="Arial" w:hAnsi="Arial" w:cs="Arial"/>
          <w:sz w:val="24"/>
          <w:szCs w:val="24"/>
        </w:rPr>
        <w:t>.</w:t>
      </w:r>
      <w:bookmarkEnd w:id="6"/>
      <w:r>
        <w:rPr>
          <w:rFonts w:ascii="Arial" w:hAnsi="Arial" w:cs="Arial"/>
          <w:sz w:val="24"/>
          <w:szCs w:val="24"/>
        </w:rPr>
        <w:t xml:space="preserve"> </w:t>
      </w:r>
      <w:r w:rsidR="005B58A5">
        <w:rPr>
          <w:rFonts w:ascii="Arial" w:hAnsi="Arial" w:cs="Arial"/>
          <w:sz w:val="24"/>
          <w:szCs w:val="24"/>
        </w:rPr>
        <w:t xml:space="preserve">Privacy signage varies </w:t>
      </w:r>
      <w:r w:rsidR="008E50CA">
        <w:rPr>
          <w:rFonts w:ascii="Arial" w:hAnsi="Arial" w:cs="Arial"/>
          <w:sz w:val="24"/>
          <w:szCs w:val="24"/>
        </w:rPr>
        <w:t xml:space="preserve">in size </w:t>
      </w:r>
      <w:r w:rsidR="005B58A5">
        <w:rPr>
          <w:rFonts w:ascii="Arial" w:hAnsi="Arial" w:cs="Arial"/>
          <w:sz w:val="24"/>
          <w:szCs w:val="24"/>
        </w:rPr>
        <w:t xml:space="preserve">based on location and may be </w:t>
      </w:r>
      <w:r w:rsidR="00787D86">
        <w:rPr>
          <w:rFonts w:ascii="Arial" w:hAnsi="Arial" w:cs="Arial"/>
          <w:sz w:val="24"/>
          <w:szCs w:val="24"/>
        </w:rPr>
        <w:t xml:space="preserve">displayed </w:t>
      </w:r>
      <w:r w:rsidR="005B58A5">
        <w:rPr>
          <w:rFonts w:ascii="Arial" w:hAnsi="Arial" w:cs="Arial"/>
          <w:sz w:val="24"/>
          <w:szCs w:val="24"/>
        </w:rPr>
        <w:t xml:space="preserve">in print or electronic format.  </w:t>
      </w:r>
      <w:r w:rsidR="008E50CA">
        <w:rPr>
          <w:rFonts w:ascii="Arial" w:hAnsi="Arial" w:cs="Arial"/>
          <w:sz w:val="24"/>
          <w:szCs w:val="24"/>
        </w:rPr>
        <w:t xml:space="preserve">The OMB number has a </w:t>
      </w:r>
      <w:r w:rsidR="00574888">
        <w:rPr>
          <w:rFonts w:ascii="Arial" w:hAnsi="Arial" w:cs="Arial"/>
          <w:sz w:val="24"/>
          <w:szCs w:val="24"/>
        </w:rPr>
        <w:t>3-year</w:t>
      </w:r>
      <w:r w:rsidR="008E50CA">
        <w:rPr>
          <w:rFonts w:ascii="Arial" w:hAnsi="Arial" w:cs="Arial"/>
          <w:sz w:val="24"/>
          <w:szCs w:val="24"/>
        </w:rPr>
        <w:t xml:space="preserve"> recertification date</w:t>
      </w:r>
      <w:r w:rsidR="00574888">
        <w:rPr>
          <w:rFonts w:ascii="Arial" w:hAnsi="Arial" w:cs="Arial"/>
          <w:sz w:val="24"/>
          <w:szCs w:val="24"/>
        </w:rPr>
        <w:t>. Reprinting the privacy signage every 3</w:t>
      </w:r>
      <w:r w:rsidR="000F44E1">
        <w:rPr>
          <w:rFonts w:ascii="Arial" w:hAnsi="Arial" w:cs="Arial"/>
          <w:sz w:val="24"/>
          <w:szCs w:val="24"/>
        </w:rPr>
        <w:t xml:space="preserve"> </w:t>
      </w:r>
      <w:r w:rsidR="00574888">
        <w:rPr>
          <w:rFonts w:ascii="Arial" w:hAnsi="Arial" w:cs="Arial"/>
          <w:sz w:val="24"/>
          <w:szCs w:val="24"/>
        </w:rPr>
        <w:t xml:space="preserve">years </w:t>
      </w:r>
      <w:r w:rsidR="00787D86">
        <w:rPr>
          <w:rFonts w:ascii="Arial" w:hAnsi="Arial" w:cs="Arial"/>
          <w:sz w:val="24"/>
          <w:szCs w:val="24"/>
        </w:rPr>
        <w:t xml:space="preserve">to </w:t>
      </w:r>
      <w:r w:rsidR="001558C2">
        <w:rPr>
          <w:rFonts w:ascii="Arial" w:hAnsi="Arial" w:cs="Arial"/>
          <w:sz w:val="24"/>
          <w:szCs w:val="24"/>
        </w:rPr>
        <w:t>only updat</w:t>
      </w:r>
      <w:r w:rsidR="00787D86">
        <w:rPr>
          <w:rFonts w:ascii="Arial" w:hAnsi="Arial" w:cs="Arial"/>
          <w:sz w:val="24"/>
          <w:szCs w:val="24"/>
        </w:rPr>
        <w:t>e</w:t>
      </w:r>
      <w:r w:rsidR="001558C2">
        <w:rPr>
          <w:rFonts w:ascii="Arial" w:hAnsi="Arial" w:cs="Arial"/>
          <w:sz w:val="24"/>
          <w:szCs w:val="24"/>
        </w:rPr>
        <w:t xml:space="preserve"> the </w:t>
      </w:r>
      <w:r w:rsidR="00787D86">
        <w:rPr>
          <w:rFonts w:ascii="Arial" w:hAnsi="Arial" w:cs="Arial"/>
          <w:sz w:val="24"/>
          <w:szCs w:val="24"/>
        </w:rPr>
        <w:t xml:space="preserve">expiration </w:t>
      </w:r>
      <w:r w:rsidR="001558C2">
        <w:rPr>
          <w:rFonts w:ascii="Arial" w:hAnsi="Arial" w:cs="Arial"/>
          <w:sz w:val="24"/>
          <w:szCs w:val="24"/>
        </w:rPr>
        <w:t>date will be prohibitively expensive to the U.S. government as well as CBP’s external partners. CBP requests that in lieu of placing the OMB number</w:t>
      </w:r>
      <w:r w:rsidR="000F44E1">
        <w:rPr>
          <w:rFonts w:ascii="Arial" w:hAnsi="Arial" w:cs="Arial"/>
          <w:sz w:val="24"/>
          <w:szCs w:val="24"/>
        </w:rPr>
        <w:t>’s</w:t>
      </w:r>
      <w:r w:rsidR="001558C2">
        <w:rPr>
          <w:rFonts w:ascii="Arial" w:hAnsi="Arial" w:cs="Arial"/>
          <w:sz w:val="24"/>
          <w:szCs w:val="24"/>
        </w:rPr>
        <w:t xml:space="preserve"> expiration date on the privacy signage, CBP will link/reference the OMB number, expiration date, and PRA language on CBP’s </w:t>
      </w:r>
      <w:r w:rsidR="001558C2">
        <w:rPr>
          <w:rFonts w:ascii="Arial" w:hAnsi="Arial" w:cs="Arial"/>
          <w:sz w:val="24"/>
          <w:szCs w:val="24"/>
        </w:rPr>
        <w:t xml:space="preserve">biometric website: </w:t>
      </w:r>
      <w:hyperlink r:id="rId9" w:history="1">
        <w:r w:rsidRPr="001404E0" w:rsidR="001558C2">
          <w:rPr>
            <w:rStyle w:val="Hyperlink"/>
            <w:rFonts w:ascii="Arial" w:hAnsi="Arial" w:cs="Arial"/>
            <w:sz w:val="24"/>
            <w:szCs w:val="24"/>
          </w:rPr>
          <w:t>www.cbp.gov/travel/biometrics</w:t>
        </w:r>
      </w:hyperlink>
      <w:r w:rsidR="001558C2">
        <w:rPr>
          <w:rFonts w:ascii="Arial" w:hAnsi="Arial" w:cs="Arial"/>
          <w:sz w:val="24"/>
          <w:szCs w:val="24"/>
        </w:rPr>
        <w:t>.</w:t>
      </w:r>
      <w:r w:rsidR="009C00DC">
        <w:rPr>
          <w:rFonts w:ascii="Arial" w:hAnsi="Arial" w:cs="Arial"/>
          <w:sz w:val="24"/>
          <w:szCs w:val="24"/>
        </w:rPr>
        <w:t xml:space="preserve"> In lieu of displaying the PRA language on the signage, it will be listed on the website along with the current expiration date. </w:t>
      </w:r>
      <w:r w:rsidR="001558C2">
        <w:rPr>
          <w:rFonts w:ascii="Arial" w:hAnsi="Arial" w:cs="Arial"/>
          <w:sz w:val="24"/>
          <w:szCs w:val="24"/>
        </w:rPr>
        <w:t xml:space="preserve">This exception reduces the reprint cost </w:t>
      </w:r>
      <w:r w:rsidR="00787D86">
        <w:rPr>
          <w:rFonts w:ascii="Arial" w:hAnsi="Arial" w:cs="Arial"/>
          <w:sz w:val="24"/>
          <w:szCs w:val="24"/>
        </w:rPr>
        <w:t xml:space="preserve">to </w:t>
      </w:r>
      <w:r w:rsidR="001558C2">
        <w:rPr>
          <w:rFonts w:ascii="Arial" w:hAnsi="Arial" w:cs="Arial"/>
          <w:sz w:val="24"/>
          <w:szCs w:val="24"/>
        </w:rPr>
        <w:t>the U.S. government and the external stakeholders</w:t>
      </w:r>
      <w:r w:rsidR="009C00DC">
        <w:rPr>
          <w:rFonts w:ascii="Arial" w:hAnsi="Arial" w:cs="Arial"/>
          <w:sz w:val="24"/>
          <w:szCs w:val="24"/>
        </w:rPr>
        <w:t xml:space="preserve"> and</w:t>
      </w:r>
      <w:r w:rsidR="001558C2">
        <w:rPr>
          <w:rFonts w:ascii="Arial" w:hAnsi="Arial" w:cs="Arial"/>
          <w:sz w:val="24"/>
          <w:szCs w:val="24"/>
        </w:rPr>
        <w:t xml:space="preserve"> </w:t>
      </w:r>
      <w:r w:rsidR="00787D86">
        <w:rPr>
          <w:rFonts w:ascii="Arial" w:hAnsi="Arial" w:cs="Arial"/>
          <w:sz w:val="24"/>
          <w:szCs w:val="24"/>
        </w:rPr>
        <w:t xml:space="preserve">allows the current privacy signage to remain 508 compliant and </w:t>
      </w:r>
      <w:r w:rsidR="00C55BFA">
        <w:rPr>
          <w:rFonts w:ascii="Arial" w:hAnsi="Arial" w:cs="Arial"/>
          <w:sz w:val="24"/>
          <w:szCs w:val="24"/>
        </w:rPr>
        <w:t>Pu</w:t>
      </w:r>
      <w:r w:rsidR="00B75520">
        <w:rPr>
          <w:rFonts w:ascii="Arial" w:hAnsi="Arial" w:cs="Arial"/>
          <w:sz w:val="24"/>
          <w:szCs w:val="24"/>
        </w:rPr>
        <w:t xml:space="preserve">blications and Branding </w:t>
      </w:r>
      <w:r w:rsidR="00534B73">
        <w:rPr>
          <w:rFonts w:ascii="Arial" w:hAnsi="Arial" w:cs="Arial"/>
          <w:sz w:val="24"/>
          <w:szCs w:val="24"/>
        </w:rPr>
        <w:t>Review Board</w:t>
      </w:r>
      <w:r w:rsidR="00B75520">
        <w:rPr>
          <w:rFonts w:ascii="Arial" w:hAnsi="Arial" w:cs="Arial"/>
          <w:sz w:val="24"/>
          <w:szCs w:val="24"/>
        </w:rPr>
        <w:t xml:space="preserve"> (</w:t>
      </w:r>
      <w:r w:rsidR="00787D86">
        <w:rPr>
          <w:rFonts w:ascii="Arial" w:hAnsi="Arial" w:cs="Arial"/>
          <w:sz w:val="24"/>
          <w:szCs w:val="24"/>
        </w:rPr>
        <w:t>PBRB</w:t>
      </w:r>
      <w:r w:rsidR="00B75520">
        <w:rPr>
          <w:rFonts w:ascii="Arial" w:hAnsi="Arial" w:cs="Arial"/>
          <w:sz w:val="24"/>
          <w:szCs w:val="24"/>
        </w:rPr>
        <w:t>)</w:t>
      </w:r>
      <w:r w:rsidR="00787D86">
        <w:rPr>
          <w:rFonts w:ascii="Arial" w:hAnsi="Arial" w:cs="Arial"/>
          <w:sz w:val="24"/>
          <w:szCs w:val="24"/>
        </w:rPr>
        <w:t xml:space="preserve"> approved</w:t>
      </w:r>
      <w:r w:rsidR="009C00DC">
        <w:rPr>
          <w:rFonts w:ascii="Arial" w:hAnsi="Arial" w:cs="Arial"/>
          <w:sz w:val="24"/>
          <w:szCs w:val="24"/>
        </w:rPr>
        <w:t xml:space="preserve">. </w:t>
      </w:r>
    </w:p>
    <w:p w:rsidR="00B4739C" w:rsidRPr="004C31E8" w:rsidP="00B4739C" w14:paraId="24D275E8" w14:textId="174A2763">
      <w:pPr>
        <w:jc w:val="both"/>
        <w:rPr>
          <w:rFonts w:ascii="Arial" w:hAnsi="Arial" w:cs="Arial"/>
          <w:b/>
          <w:bCs/>
          <w:sz w:val="24"/>
          <w:szCs w:val="24"/>
        </w:rPr>
      </w:pPr>
      <w:r w:rsidRPr="004C31E8">
        <w:rPr>
          <w:rFonts w:ascii="Arial" w:hAnsi="Arial"/>
          <w:b/>
          <w:bCs/>
          <w:sz w:val="24"/>
          <w:szCs w:val="24"/>
        </w:rPr>
        <w:t>18.</w:t>
      </w:r>
      <w:r w:rsidRPr="004C31E8">
        <w:rPr>
          <w:rFonts w:ascii="Arial" w:hAnsi="Arial"/>
          <w:sz w:val="24"/>
          <w:szCs w:val="24"/>
        </w:rPr>
        <w:t xml:space="preserve">  </w:t>
      </w:r>
      <w:r w:rsidRPr="004C31E8">
        <w:rPr>
          <w:rFonts w:ascii="Arial" w:hAnsi="Arial" w:cs="Arial"/>
          <w:b/>
          <w:bCs/>
          <w:sz w:val="24"/>
          <w:szCs w:val="24"/>
        </w:rPr>
        <w:t xml:space="preserve">Explain each exception to the certification statement. </w:t>
      </w:r>
    </w:p>
    <w:p w:rsidR="00B4739C" w:rsidRPr="004C31E8" w:rsidP="00F5217B" w14:paraId="39021634" w14:textId="77777777">
      <w:pPr>
        <w:jc w:val="both"/>
        <w:rPr>
          <w:rFonts w:ascii="Arial" w:hAnsi="Arial"/>
          <w:sz w:val="24"/>
          <w:szCs w:val="24"/>
        </w:rPr>
      </w:pPr>
      <w:r w:rsidRPr="004C31E8">
        <w:rPr>
          <w:rFonts w:ascii="Arial" w:hAnsi="Arial" w:cs="Arial"/>
          <w:sz w:val="24"/>
          <w:szCs w:val="24"/>
        </w:rPr>
        <w:t>CBP does not request an exception to the certification of this information collection.</w:t>
      </w:r>
    </w:p>
    <w:p w:rsidR="00B4739C" w:rsidRPr="004C31E8" w:rsidP="00B4739C" w14:paraId="201AA953" w14:textId="77777777">
      <w:pPr>
        <w:pStyle w:val="Heading1"/>
        <w:numPr>
          <w:ilvl w:val="0"/>
          <w:numId w:val="4"/>
        </w:numPr>
        <w:tabs>
          <w:tab w:val="clear" w:pos="4896"/>
        </w:tabs>
        <w:jc w:val="both"/>
        <w:rPr>
          <w:sz w:val="24"/>
          <w:szCs w:val="24"/>
        </w:rPr>
      </w:pPr>
      <w:r w:rsidRPr="004C31E8">
        <w:rPr>
          <w:sz w:val="24"/>
          <w:szCs w:val="24"/>
        </w:rPr>
        <w:t>Collection of Information Employing Statistical Methods</w:t>
      </w:r>
    </w:p>
    <w:p w:rsidR="00B4739C" w:rsidRPr="004C31E8" w:rsidP="00B4739C" w14:paraId="39DEA63A" w14:textId="77777777">
      <w:pPr>
        <w:pStyle w:val="BodyTextIndent2"/>
        <w:ind w:firstLine="360"/>
        <w:jc w:val="both"/>
        <w:rPr>
          <w:rFonts w:ascii="Arial" w:hAnsi="Arial" w:cs="Arial"/>
        </w:rPr>
      </w:pPr>
      <w:r w:rsidRPr="004C31E8">
        <w:rPr>
          <w:rFonts w:ascii="Arial" w:hAnsi="Arial" w:cs="Arial"/>
        </w:rPr>
        <w:t>No statistical methods were employed.</w:t>
      </w:r>
    </w:p>
    <w:p w:rsidR="00B4739C" w:rsidP="00B4739C" w14:paraId="2D9BC714" w14:textId="77777777">
      <w:pPr>
        <w:tabs>
          <w:tab w:val="left" w:pos="-1440"/>
        </w:tabs>
        <w:ind w:left="720" w:hanging="720"/>
        <w:rPr>
          <w:rFonts w:ascii="Arial" w:hAnsi="Arial"/>
        </w:rPr>
      </w:pPr>
    </w:p>
    <w:p w:rsidR="00B4739C" w:rsidP="00B15E51" w14:paraId="4C311318" w14:textId="77777777">
      <w:pPr>
        <w:spacing w:after="0" w:line="240" w:lineRule="auto"/>
        <w:rPr>
          <w:rFonts w:ascii="Arial" w:hAnsi="Arial" w:cs="Arial"/>
          <w:b/>
          <w:sz w:val="24"/>
          <w:szCs w:val="24"/>
        </w:rPr>
      </w:pPr>
    </w:p>
    <w:p w:rsidR="00B4739C" w:rsidP="00B15E51" w14:paraId="11B66ED7" w14:textId="77777777">
      <w:pPr>
        <w:spacing w:after="0" w:line="240" w:lineRule="auto"/>
        <w:rPr>
          <w:rFonts w:ascii="Arial" w:hAnsi="Arial" w:cs="Arial"/>
          <w:b/>
          <w:sz w:val="24"/>
          <w:szCs w:val="24"/>
        </w:rPr>
      </w:pPr>
    </w:p>
    <w:p w:rsidR="00B4739C" w:rsidP="00B15E51" w14:paraId="1EC6EFE5" w14:textId="77777777">
      <w:pPr>
        <w:spacing w:after="0" w:line="240" w:lineRule="auto"/>
        <w:rPr>
          <w:rFonts w:ascii="Arial" w:hAnsi="Arial" w:cs="Arial"/>
          <w:b/>
          <w:sz w:val="24"/>
          <w:szCs w:val="24"/>
        </w:rPr>
      </w:pPr>
    </w:p>
    <w:p w:rsidR="00B4739C" w:rsidP="00B15E51" w14:paraId="50EDEA19" w14:textId="77777777">
      <w:pPr>
        <w:spacing w:after="0" w:line="240" w:lineRule="auto"/>
        <w:rPr>
          <w:rFonts w:ascii="Arial" w:hAnsi="Arial" w:cs="Arial"/>
          <w:b/>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22505" w:rsidP="00B15E51" w14:paraId="67BAE1AF" w14:textId="77777777">
      <w:pPr>
        <w:spacing w:after="0" w:line="240" w:lineRule="auto"/>
      </w:pPr>
      <w:r>
        <w:separator/>
      </w:r>
    </w:p>
  </w:footnote>
  <w:footnote w:type="continuationSeparator" w:id="1">
    <w:p w:rsidR="00022505" w:rsidP="00B15E51" w14:paraId="11F1D667" w14:textId="77777777">
      <w:pPr>
        <w:spacing w:after="0" w:line="240" w:lineRule="auto"/>
      </w:pPr>
      <w:r>
        <w:continuationSeparator/>
      </w:r>
    </w:p>
  </w:footnote>
  <w:footnote w:id="2">
    <w:p w:rsidR="003B060D" w:rsidRPr="00D41379" w:rsidP="003B060D" w14:paraId="66D89AD4" w14:textId="77777777">
      <w:pPr>
        <w:pStyle w:val="FootnoteText"/>
        <w:rPr>
          <w:rFonts w:ascii="Times New Roman" w:hAnsi="Times New Roman" w:cs="Times New Roman"/>
        </w:rPr>
      </w:pPr>
      <w:r w:rsidRPr="003C7003">
        <w:rPr>
          <w:rStyle w:val="FootnoteReference"/>
          <w:rFonts w:ascii="Times New Roman" w:hAnsi="Times New Roman" w:cs="Times New Roman"/>
        </w:rPr>
        <w:footnoteRef/>
      </w:r>
      <w:r w:rsidRPr="003C7003">
        <w:rPr>
          <w:rFonts w:ascii="Times New Roman" w:hAnsi="Times New Roman" w:cs="Times New Roman"/>
        </w:rPr>
        <w:t xml:space="preserve"> </w:t>
      </w:r>
      <w:r w:rsidRPr="003C7003">
        <w:rPr>
          <w:rFonts w:ascii="Times New Roman" w:hAnsi="Times New Roman" w:cs="Times New Roman"/>
          <w:lang w:val="en"/>
        </w:rPr>
        <w:t xml:space="preserve">Source: U.S. Department of Transportation, Office of Transportation Policy. </w:t>
      </w:r>
      <w:r w:rsidRPr="003C7003">
        <w:rPr>
          <w:rFonts w:ascii="Times New Roman" w:hAnsi="Times New Roman" w:cs="Times New Roman"/>
          <w:i/>
          <w:lang w:val="en"/>
        </w:rPr>
        <w:t>The Value of Travel Time Savings: Departmental Guidance for Conducting Economic Evaluations Revision 2 (2016 Update)</w:t>
      </w:r>
      <w:r w:rsidRPr="003C7003">
        <w:rPr>
          <w:rFonts w:ascii="Times New Roman" w:hAnsi="Times New Roman" w:cs="Times New Roman"/>
          <w:lang w:val="en"/>
        </w:rPr>
        <w:t xml:space="preserve">, “Table 4 (Revision 2 - 2016 Update): Recommended Hourly Values of Travel Time Savings for Intercity, All-Purpose Travel by Air and High-Speed Rail.”  September 27, 2016.  Available at https://www.transportation.gov/sites/dot.gov /files/docs/2016%20Revised%20Value%20of%20Travel%20Time%20Guidance.pdf. Accessed </w:t>
      </w:r>
      <w:r>
        <w:rPr>
          <w:rFonts w:ascii="Times New Roman" w:hAnsi="Times New Roman" w:cs="Times New Roman"/>
          <w:lang w:val="en"/>
        </w:rPr>
        <w:t>June 12, 2020</w:t>
      </w:r>
      <w:r w:rsidRPr="003C7003">
        <w:rPr>
          <w:rFonts w:ascii="Times New Roman" w:hAnsi="Times New Roman" w:cs="Times New Roman"/>
          <w:lang w:val="en"/>
        </w:rPr>
        <w:t>.</w:t>
      </w:r>
      <w:r w:rsidRPr="00D41379">
        <w:rPr>
          <w:rFonts w:ascii="Times New Roman" w:hAnsi="Times New Roman" w:cs="Times New Roman"/>
          <w:lang w:val="en"/>
        </w:rPr>
        <w:t xml:space="preserve"> </w:t>
      </w:r>
      <w:r>
        <w:rPr>
          <w:rFonts w:ascii="Times New Roman" w:hAnsi="Times New Roman" w:cs="Times New Roman"/>
          <w:lang w:val="en"/>
        </w:rPr>
        <w:t xml:space="preserve"> </w:t>
      </w:r>
      <w:r w:rsidRPr="00D41379">
        <w:rPr>
          <w:rFonts w:ascii="Times New Roman" w:hAnsi="Times New Roman" w:cs="Times New Roman"/>
          <w:lang w:val="en"/>
        </w:rPr>
        <w:t xml:space="preserve"> </w:t>
      </w:r>
      <w:r>
        <w:rPr>
          <w:rFonts w:ascii="Times New Roman" w:hAnsi="Times New Roman" w:cs="Times New Roman"/>
          <w:lang w:val="en"/>
        </w:rPr>
        <w:t xml:space="preserve"> </w:t>
      </w:r>
      <w:r w:rsidRPr="00D41379">
        <w:rPr>
          <w:rFonts w:ascii="Times New Roman" w:hAnsi="Times New Roman" w:cs="Times New Roman"/>
          <w:lang w:val="en"/>
        </w:rPr>
        <w:t xml:space="preserve"> </w:t>
      </w:r>
    </w:p>
  </w:footnote>
  <w:footnote w:id="3">
    <w:p w:rsidR="003B060D" w:rsidRPr="00D41379" w:rsidP="003B060D" w14:paraId="4E99C538" w14:textId="77777777">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CBP bases this wage on the </w:t>
      </w:r>
      <w:r>
        <w:rPr>
          <w:rFonts w:ascii="Times New Roman" w:hAnsi="Times New Roman" w:cs="Times New Roman"/>
        </w:rPr>
        <w:t xml:space="preserve">FY 2020 </w:t>
      </w:r>
      <w:r w:rsidRPr="00D41379">
        <w:rPr>
          <w:rFonts w:ascii="Times New Roman" w:hAnsi="Times New Roman" w:cs="Times New Roman"/>
        </w:rPr>
        <w:t xml:space="preserve">salary and benefits of the national average of CBP Officer Positions, which is equal </w:t>
      </w:r>
      <w:r>
        <w:rPr>
          <w:rFonts w:ascii="Times New Roman" w:hAnsi="Times New Roman" w:cs="Times New Roman"/>
        </w:rPr>
        <w:t>to a GS-11, Step 7</w:t>
      </w:r>
      <w:r w:rsidRPr="00D41379">
        <w:rPr>
          <w:rFonts w:ascii="Times New Roman" w:hAnsi="Times New Roman" w:cs="Times New Roman"/>
        </w:rPr>
        <w:t xml:space="preserve">.  Source: </w:t>
      </w:r>
      <w:r>
        <w:rPr>
          <w:rFonts w:ascii="Times New Roman" w:hAnsi="Times New Roman" w:cs="Times New Roman"/>
          <w:lang w:val="en"/>
        </w:rPr>
        <w:t xml:space="preserve">Email correspondence with CBP’s </w:t>
      </w:r>
      <w:r w:rsidRPr="00F810AA">
        <w:rPr>
          <w:rFonts w:ascii="Times New Roman" w:hAnsi="Times New Roman" w:cs="Times New Roman"/>
          <w:lang w:val="en"/>
        </w:rPr>
        <w:t xml:space="preserve">Office of </w:t>
      </w:r>
      <w:r>
        <w:rPr>
          <w:rFonts w:ascii="Times New Roman" w:hAnsi="Times New Roman" w:cs="Times New Roman"/>
          <w:lang w:val="en"/>
        </w:rPr>
        <w:t>Finance</w:t>
      </w:r>
      <w:r w:rsidRPr="00F810AA">
        <w:rPr>
          <w:rFonts w:ascii="Times New Roman" w:hAnsi="Times New Roman" w:cs="Times New Roman"/>
          <w:lang w:val="en"/>
        </w:rPr>
        <w:t xml:space="preserve"> on </w:t>
      </w:r>
      <w:r>
        <w:rPr>
          <w:rFonts w:ascii="Times New Roman" w:hAnsi="Times New Roman" w:cs="Times New Roman"/>
          <w:lang w:val="en"/>
        </w:rPr>
        <w:t>July 2, 2020</w:t>
      </w:r>
      <w:r w:rsidRPr="00D41379">
        <w:rPr>
          <w:rFonts w:ascii="Times New Roman" w:hAnsi="Times New Roman" w:cs="Times New Roman"/>
        </w:rPr>
        <w:t>.</w:t>
      </w:r>
      <w:r>
        <w:rPr>
          <w:rFonts w:ascii="Times New Roman" w:hAnsi="Times New Roman" w:cs="Times New Roman"/>
        </w:rPr>
        <w:t xml:space="preserve"> </w:t>
      </w:r>
      <w:r w:rsidRPr="00D41379">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3"/>
      <w:numFmt w:val="decimal"/>
      <w:lvlText w:val="(%1)"/>
      <w:lvlJc w:val="left"/>
      <w:pPr>
        <w:ind w:left="357" w:hanging="346"/>
      </w:pPr>
      <w:rPr>
        <w:rFonts w:ascii="Times New Roman" w:hAnsi="Times New Roman" w:cs="Times New Roman"/>
        <w:b w:val="0"/>
        <w:bCs w:val="0"/>
        <w:spacing w:val="1"/>
        <w:sz w:val="24"/>
        <w:szCs w:val="24"/>
      </w:rPr>
    </w:lvl>
    <w:lvl w:ilvl="1">
      <w:start w:val="1"/>
      <w:numFmt w:val="upperRoman"/>
      <w:lvlText w:val="%2."/>
      <w:lvlJc w:val="left"/>
      <w:pPr>
        <w:ind w:left="1437" w:hanging="720"/>
      </w:pPr>
      <w:rPr>
        <w:rFonts w:ascii="Times New Roman" w:hAnsi="Times New Roman" w:cs="Times New Roman"/>
        <w:b/>
        <w:bCs/>
        <w:spacing w:val="-3"/>
        <w:sz w:val="24"/>
        <w:szCs w:val="24"/>
      </w:rPr>
    </w:lvl>
    <w:lvl w:ilvl="2">
      <w:start w:val="0"/>
      <w:numFmt w:val="bullet"/>
      <w:lvlText w:val="•"/>
      <w:lvlJc w:val="left"/>
      <w:pPr>
        <w:ind w:left="2431" w:hanging="720"/>
      </w:pPr>
    </w:lvl>
    <w:lvl w:ilvl="3">
      <w:start w:val="0"/>
      <w:numFmt w:val="bullet"/>
      <w:lvlText w:val="•"/>
      <w:lvlJc w:val="left"/>
      <w:pPr>
        <w:ind w:left="3424" w:hanging="720"/>
      </w:pPr>
    </w:lvl>
    <w:lvl w:ilvl="4">
      <w:start w:val="0"/>
      <w:numFmt w:val="bullet"/>
      <w:lvlText w:val="•"/>
      <w:lvlJc w:val="left"/>
      <w:pPr>
        <w:ind w:left="4418" w:hanging="720"/>
      </w:pPr>
    </w:lvl>
    <w:lvl w:ilvl="5">
      <w:start w:val="0"/>
      <w:numFmt w:val="bullet"/>
      <w:lvlText w:val="•"/>
      <w:lvlJc w:val="left"/>
      <w:pPr>
        <w:ind w:left="5412" w:hanging="720"/>
      </w:pPr>
    </w:lvl>
    <w:lvl w:ilvl="6">
      <w:start w:val="0"/>
      <w:numFmt w:val="bullet"/>
      <w:lvlText w:val="•"/>
      <w:lvlJc w:val="left"/>
      <w:pPr>
        <w:ind w:left="6405" w:hanging="720"/>
      </w:pPr>
    </w:lvl>
    <w:lvl w:ilvl="7">
      <w:start w:val="0"/>
      <w:numFmt w:val="bullet"/>
      <w:lvlText w:val="•"/>
      <w:lvlJc w:val="left"/>
      <w:pPr>
        <w:ind w:left="7399" w:hanging="720"/>
      </w:pPr>
    </w:lvl>
    <w:lvl w:ilvl="8">
      <w:start w:val="0"/>
      <w:numFmt w:val="bullet"/>
      <w:lvlText w:val="•"/>
      <w:lvlJc w:val="left"/>
      <w:pPr>
        <w:ind w:left="8392" w:hanging="720"/>
      </w:pPr>
    </w:lvl>
  </w:abstractNum>
  <w:abstractNum w:abstractNumId="1">
    <w:nsid w:val="00000403"/>
    <w:multiLevelType w:val="multilevel"/>
    <w:tmpl w:val="00000886"/>
    <w:lvl w:ilvl="0">
      <w:start w:val="3"/>
      <w:numFmt w:val="upperRoman"/>
      <w:lvlText w:val="%1."/>
      <w:lvlJc w:val="left"/>
      <w:pPr>
        <w:ind w:left="1437" w:hanging="720"/>
      </w:pPr>
      <w:rPr>
        <w:rFonts w:ascii="Times New Roman" w:hAnsi="Times New Roman" w:cs="Times New Roman"/>
        <w:b/>
        <w:bCs/>
        <w:spacing w:val="-3"/>
        <w:sz w:val="24"/>
        <w:szCs w:val="24"/>
      </w:rPr>
    </w:lvl>
    <w:lvl w:ilvl="1">
      <w:start w:val="0"/>
      <w:numFmt w:val="bullet"/>
      <w:lvlText w:val="•"/>
      <w:lvlJc w:val="left"/>
      <w:pPr>
        <w:ind w:left="2333" w:hanging="720"/>
      </w:pPr>
    </w:lvl>
    <w:lvl w:ilvl="2">
      <w:start w:val="0"/>
      <w:numFmt w:val="bullet"/>
      <w:lvlText w:val="•"/>
      <w:lvlJc w:val="left"/>
      <w:pPr>
        <w:ind w:left="3230" w:hanging="720"/>
      </w:pPr>
    </w:lvl>
    <w:lvl w:ilvl="3">
      <w:start w:val="0"/>
      <w:numFmt w:val="bullet"/>
      <w:lvlText w:val="•"/>
      <w:lvlJc w:val="left"/>
      <w:pPr>
        <w:ind w:left="4126" w:hanging="720"/>
      </w:pPr>
    </w:lvl>
    <w:lvl w:ilvl="4">
      <w:start w:val="0"/>
      <w:numFmt w:val="bullet"/>
      <w:lvlText w:val="•"/>
      <w:lvlJc w:val="left"/>
      <w:pPr>
        <w:ind w:left="5022" w:hanging="720"/>
      </w:pPr>
    </w:lvl>
    <w:lvl w:ilvl="5">
      <w:start w:val="0"/>
      <w:numFmt w:val="bullet"/>
      <w:lvlText w:val="•"/>
      <w:lvlJc w:val="left"/>
      <w:pPr>
        <w:ind w:left="5918" w:hanging="720"/>
      </w:pPr>
    </w:lvl>
    <w:lvl w:ilvl="6">
      <w:start w:val="0"/>
      <w:numFmt w:val="bullet"/>
      <w:lvlText w:val="•"/>
      <w:lvlJc w:val="left"/>
      <w:pPr>
        <w:ind w:left="6815" w:hanging="720"/>
      </w:pPr>
    </w:lvl>
    <w:lvl w:ilvl="7">
      <w:start w:val="0"/>
      <w:numFmt w:val="bullet"/>
      <w:lvlText w:val="•"/>
      <w:lvlJc w:val="left"/>
      <w:pPr>
        <w:ind w:left="7711" w:hanging="720"/>
      </w:pPr>
    </w:lvl>
    <w:lvl w:ilvl="8">
      <w:start w:val="0"/>
      <w:numFmt w:val="bullet"/>
      <w:lvlText w:val="•"/>
      <w:lvlJc w:val="left"/>
      <w:pPr>
        <w:ind w:left="8607" w:hanging="720"/>
      </w:pPr>
    </w:lvl>
  </w:abstractNum>
  <w:abstractNum w:abstractNumId="2">
    <w:nsid w:val="15DF38A3"/>
    <w:multiLevelType w:val="multilevel"/>
    <w:tmpl w:val="26F2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3779B7"/>
    <w:multiLevelType w:val="hybridMultilevel"/>
    <w:tmpl w:val="C366A89C"/>
    <w:lvl w:ilvl="0">
      <w:start w:val="0"/>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9BE6C9E"/>
    <w:multiLevelType w:val="hybridMultilevel"/>
    <w:tmpl w:val="5BF095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0C340AC"/>
    <w:multiLevelType w:val="hybridMultilevel"/>
    <w:tmpl w:val="1E96A14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2AC47AD"/>
    <w:multiLevelType w:val="hybridMultilevel"/>
    <w:tmpl w:val="BAC00C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A623219"/>
    <w:multiLevelType w:val="hybridMultilevel"/>
    <w:tmpl w:val="39FA7910"/>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46815606">
    <w:abstractNumId w:val="4"/>
  </w:num>
  <w:num w:numId="2" w16cid:durableId="68117501">
    <w:abstractNumId w:val="3"/>
  </w:num>
  <w:num w:numId="3" w16cid:durableId="2065324233">
    <w:abstractNumId w:val="7"/>
  </w:num>
  <w:num w:numId="4" w16cid:durableId="2062829362">
    <w:abstractNumId w:val="5"/>
  </w:num>
  <w:num w:numId="5" w16cid:durableId="1420180103">
    <w:abstractNumId w:val="2"/>
  </w:num>
  <w:num w:numId="6" w16cid:durableId="183247599">
    <w:abstractNumId w:val="1"/>
  </w:num>
  <w:num w:numId="7" w16cid:durableId="1226185274">
    <w:abstractNumId w:val="0"/>
  </w:num>
  <w:num w:numId="8" w16cid:durableId="5070658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51"/>
    <w:rsid w:val="00005009"/>
    <w:rsid w:val="000055E2"/>
    <w:rsid w:val="000068BB"/>
    <w:rsid w:val="00022505"/>
    <w:rsid w:val="00022F68"/>
    <w:rsid w:val="00023F63"/>
    <w:rsid w:val="00024F9D"/>
    <w:rsid w:val="00034826"/>
    <w:rsid w:val="00041A13"/>
    <w:rsid w:val="00042D7A"/>
    <w:rsid w:val="00065533"/>
    <w:rsid w:val="00065782"/>
    <w:rsid w:val="0007168C"/>
    <w:rsid w:val="000742E6"/>
    <w:rsid w:val="00080C90"/>
    <w:rsid w:val="00087FEB"/>
    <w:rsid w:val="000961AB"/>
    <w:rsid w:val="000A53D8"/>
    <w:rsid w:val="000C01A2"/>
    <w:rsid w:val="000C406F"/>
    <w:rsid w:val="000C56E4"/>
    <w:rsid w:val="000C5ABD"/>
    <w:rsid w:val="000D5560"/>
    <w:rsid w:val="000E4CE2"/>
    <w:rsid w:val="000F02C4"/>
    <w:rsid w:val="000F2E5F"/>
    <w:rsid w:val="000F356C"/>
    <w:rsid w:val="000F44E1"/>
    <w:rsid w:val="000F764E"/>
    <w:rsid w:val="00102131"/>
    <w:rsid w:val="00103C87"/>
    <w:rsid w:val="0010621C"/>
    <w:rsid w:val="00115E1D"/>
    <w:rsid w:val="00122602"/>
    <w:rsid w:val="00123CDA"/>
    <w:rsid w:val="00127333"/>
    <w:rsid w:val="00135AE9"/>
    <w:rsid w:val="001404E0"/>
    <w:rsid w:val="001558C2"/>
    <w:rsid w:val="00157094"/>
    <w:rsid w:val="00160727"/>
    <w:rsid w:val="001633ED"/>
    <w:rsid w:val="001668A4"/>
    <w:rsid w:val="00176B28"/>
    <w:rsid w:val="00180C90"/>
    <w:rsid w:val="001A0E1F"/>
    <w:rsid w:val="001A131E"/>
    <w:rsid w:val="001A31A0"/>
    <w:rsid w:val="001A4F9A"/>
    <w:rsid w:val="001B2B56"/>
    <w:rsid w:val="001D0766"/>
    <w:rsid w:val="001E479C"/>
    <w:rsid w:val="001E7642"/>
    <w:rsid w:val="001F50F8"/>
    <w:rsid w:val="002026E9"/>
    <w:rsid w:val="00216095"/>
    <w:rsid w:val="00216227"/>
    <w:rsid w:val="00217BA8"/>
    <w:rsid w:val="00217EE0"/>
    <w:rsid w:val="00222A27"/>
    <w:rsid w:val="0022608C"/>
    <w:rsid w:val="00230DB4"/>
    <w:rsid w:val="00232F99"/>
    <w:rsid w:val="00243E61"/>
    <w:rsid w:val="00245274"/>
    <w:rsid w:val="002475E1"/>
    <w:rsid w:val="00256736"/>
    <w:rsid w:val="0025751C"/>
    <w:rsid w:val="002707E2"/>
    <w:rsid w:val="00274B09"/>
    <w:rsid w:val="002926A0"/>
    <w:rsid w:val="002959B7"/>
    <w:rsid w:val="00296375"/>
    <w:rsid w:val="002A67B3"/>
    <w:rsid w:val="002B15C3"/>
    <w:rsid w:val="002B1EE2"/>
    <w:rsid w:val="002B514A"/>
    <w:rsid w:val="002B5F6F"/>
    <w:rsid w:val="002B683A"/>
    <w:rsid w:val="002B6B3F"/>
    <w:rsid w:val="002C395A"/>
    <w:rsid w:val="002C7A11"/>
    <w:rsid w:val="002D5577"/>
    <w:rsid w:val="002D70D3"/>
    <w:rsid w:val="002D7EC6"/>
    <w:rsid w:val="002E1579"/>
    <w:rsid w:val="002E2187"/>
    <w:rsid w:val="002E44C4"/>
    <w:rsid w:val="002E51E5"/>
    <w:rsid w:val="0030574D"/>
    <w:rsid w:val="00305B02"/>
    <w:rsid w:val="003138A8"/>
    <w:rsid w:val="003245AA"/>
    <w:rsid w:val="00324688"/>
    <w:rsid w:val="00324EEB"/>
    <w:rsid w:val="00330849"/>
    <w:rsid w:val="0033169D"/>
    <w:rsid w:val="00332BF8"/>
    <w:rsid w:val="00333688"/>
    <w:rsid w:val="00336508"/>
    <w:rsid w:val="00341332"/>
    <w:rsid w:val="00343E43"/>
    <w:rsid w:val="003458DF"/>
    <w:rsid w:val="00351EB1"/>
    <w:rsid w:val="0035397C"/>
    <w:rsid w:val="003558EB"/>
    <w:rsid w:val="00361A35"/>
    <w:rsid w:val="00365FF2"/>
    <w:rsid w:val="00382A53"/>
    <w:rsid w:val="00391F76"/>
    <w:rsid w:val="003A17DE"/>
    <w:rsid w:val="003B060D"/>
    <w:rsid w:val="003B0ECB"/>
    <w:rsid w:val="003B14AA"/>
    <w:rsid w:val="003C7003"/>
    <w:rsid w:val="003E0EDD"/>
    <w:rsid w:val="003F7E06"/>
    <w:rsid w:val="00402D1C"/>
    <w:rsid w:val="00413000"/>
    <w:rsid w:val="00416C6A"/>
    <w:rsid w:val="00416DCE"/>
    <w:rsid w:val="0042026F"/>
    <w:rsid w:val="0043525F"/>
    <w:rsid w:val="004412B3"/>
    <w:rsid w:val="004461D8"/>
    <w:rsid w:val="004514A7"/>
    <w:rsid w:val="00451B51"/>
    <w:rsid w:val="00452F10"/>
    <w:rsid w:val="00462B0F"/>
    <w:rsid w:val="004737AC"/>
    <w:rsid w:val="00477DEC"/>
    <w:rsid w:val="004875E0"/>
    <w:rsid w:val="0049267F"/>
    <w:rsid w:val="004A2D55"/>
    <w:rsid w:val="004A306F"/>
    <w:rsid w:val="004A34AF"/>
    <w:rsid w:val="004A64C6"/>
    <w:rsid w:val="004B6792"/>
    <w:rsid w:val="004C06E0"/>
    <w:rsid w:val="004C31E8"/>
    <w:rsid w:val="004C336E"/>
    <w:rsid w:val="004C557C"/>
    <w:rsid w:val="004D4F8B"/>
    <w:rsid w:val="004E1764"/>
    <w:rsid w:val="004E50AA"/>
    <w:rsid w:val="005055D9"/>
    <w:rsid w:val="00513A87"/>
    <w:rsid w:val="00515DD9"/>
    <w:rsid w:val="00517354"/>
    <w:rsid w:val="00522029"/>
    <w:rsid w:val="00531153"/>
    <w:rsid w:val="00534B73"/>
    <w:rsid w:val="005358EC"/>
    <w:rsid w:val="0054309F"/>
    <w:rsid w:val="0054793F"/>
    <w:rsid w:val="0055524D"/>
    <w:rsid w:val="00555D91"/>
    <w:rsid w:val="00556DF0"/>
    <w:rsid w:val="00561A62"/>
    <w:rsid w:val="00565AE7"/>
    <w:rsid w:val="00566C87"/>
    <w:rsid w:val="00573740"/>
    <w:rsid w:val="00574531"/>
    <w:rsid w:val="00574888"/>
    <w:rsid w:val="00577F1C"/>
    <w:rsid w:val="00592CFC"/>
    <w:rsid w:val="00595725"/>
    <w:rsid w:val="005979F1"/>
    <w:rsid w:val="005B3666"/>
    <w:rsid w:val="005B58A5"/>
    <w:rsid w:val="005C17DD"/>
    <w:rsid w:val="005C2751"/>
    <w:rsid w:val="005C2DE0"/>
    <w:rsid w:val="005C4801"/>
    <w:rsid w:val="005D06C7"/>
    <w:rsid w:val="005D7EAB"/>
    <w:rsid w:val="005E1419"/>
    <w:rsid w:val="005E2284"/>
    <w:rsid w:val="005E6432"/>
    <w:rsid w:val="005F5456"/>
    <w:rsid w:val="005F7BC0"/>
    <w:rsid w:val="006052FA"/>
    <w:rsid w:val="006163B9"/>
    <w:rsid w:val="00623152"/>
    <w:rsid w:val="006257B2"/>
    <w:rsid w:val="00625B7F"/>
    <w:rsid w:val="0063097D"/>
    <w:rsid w:val="006406AA"/>
    <w:rsid w:val="00640D71"/>
    <w:rsid w:val="00640DA7"/>
    <w:rsid w:val="00655045"/>
    <w:rsid w:val="0066143A"/>
    <w:rsid w:val="006638A1"/>
    <w:rsid w:val="00671787"/>
    <w:rsid w:val="0067348E"/>
    <w:rsid w:val="00691BD0"/>
    <w:rsid w:val="00695C04"/>
    <w:rsid w:val="006B04AE"/>
    <w:rsid w:val="006B1C45"/>
    <w:rsid w:val="006B3684"/>
    <w:rsid w:val="006B5E11"/>
    <w:rsid w:val="006B7594"/>
    <w:rsid w:val="006C451A"/>
    <w:rsid w:val="006D0149"/>
    <w:rsid w:val="006F70CC"/>
    <w:rsid w:val="00703D8B"/>
    <w:rsid w:val="00716457"/>
    <w:rsid w:val="00717B9E"/>
    <w:rsid w:val="00717D2B"/>
    <w:rsid w:val="007200F8"/>
    <w:rsid w:val="00723242"/>
    <w:rsid w:val="00752056"/>
    <w:rsid w:val="00753AE8"/>
    <w:rsid w:val="0075604F"/>
    <w:rsid w:val="0075722D"/>
    <w:rsid w:val="00765B4B"/>
    <w:rsid w:val="00774499"/>
    <w:rsid w:val="00787D86"/>
    <w:rsid w:val="00790205"/>
    <w:rsid w:val="007910CE"/>
    <w:rsid w:val="007A3F2B"/>
    <w:rsid w:val="007B00E5"/>
    <w:rsid w:val="007B2B50"/>
    <w:rsid w:val="007B5B5F"/>
    <w:rsid w:val="007C7FF7"/>
    <w:rsid w:val="007D70AC"/>
    <w:rsid w:val="007E77F4"/>
    <w:rsid w:val="007F0542"/>
    <w:rsid w:val="007F0D89"/>
    <w:rsid w:val="007F5127"/>
    <w:rsid w:val="007F76F8"/>
    <w:rsid w:val="00806B1F"/>
    <w:rsid w:val="00822210"/>
    <w:rsid w:val="00822B70"/>
    <w:rsid w:val="00843C1A"/>
    <w:rsid w:val="00844EE6"/>
    <w:rsid w:val="00846F34"/>
    <w:rsid w:val="0084742C"/>
    <w:rsid w:val="00847504"/>
    <w:rsid w:val="00851193"/>
    <w:rsid w:val="00853DA6"/>
    <w:rsid w:val="008544FA"/>
    <w:rsid w:val="0085488A"/>
    <w:rsid w:val="00856AA2"/>
    <w:rsid w:val="00870427"/>
    <w:rsid w:val="008725DD"/>
    <w:rsid w:val="008831B9"/>
    <w:rsid w:val="00885C92"/>
    <w:rsid w:val="0088650B"/>
    <w:rsid w:val="00887F58"/>
    <w:rsid w:val="00891448"/>
    <w:rsid w:val="00892500"/>
    <w:rsid w:val="008975EB"/>
    <w:rsid w:val="008A25A6"/>
    <w:rsid w:val="008B5DEB"/>
    <w:rsid w:val="008C2B53"/>
    <w:rsid w:val="008E318C"/>
    <w:rsid w:val="008E50CA"/>
    <w:rsid w:val="009034B8"/>
    <w:rsid w:val="009125E2"/>
    <w:rsid w:val="00921E3E"/>
    <w:rsid w:val="009225CD"/>
    <w:rsid w:val="009226EA"/>
    <w:rsid w:val="00935A27"/>
    <w:rsid w:val="00946783"/>
    <w:rsid w:val="009476B2"/>
    <w:rsid w:val="009579AE"/>
    <w:rsid w:val="00957CCD"/>
    <w:rsid w:val="00963AE2"/>
    <w:rsid w:val="00965F42"/>
    <w:rsid w:val="00974E67"/>
    <w:rsid w:val="00974ED3"/>
    <w:rsid w:val="0098548C"/>
    <w:rsid w:val="00996AF4"/>
    <w:rsid w:val="00996BED"/>
    <w:rsid w:val="009972EC"/>
    <w:rsid w:val="009C00DC"/>
    <w:rsid w:val="009C1945"/>
    <w:rsid w:val="009C2D63"/>
    <w:rsid w:val="009D192E"/>
    <w:rsid w:val="009E0F4D"/>
    <w:rsid w:val="009E31B3"/>
    <w:rsid w:val="009E70CB"/>
    <w:rsid w:val="009F03AA"/>
    <w:rsid w:val="009F28DB"/>
    <w:rsid w:val="009F392F"/>
    <w:rsid w:val="009F513A"/>
    <w:rsid w:val="00A00F03"/>
    <w:rsid w:val="00A13E04"/>
    <w:rsid w:val="00A21FF2"/>
    <w:rsid w:val="00A277A9"/>
    <w:rsid w:val="00A316A4"/>
    <w:rsid w:val="00A40502"/>
    <w:rsid w:val="00A455F9"/>
    <w:rsid w:val="00A535C4"/>
    <w:rsid w:val="00A63C70"/>
    <w:rsid w:val="00A66438"/>
    <w:rsid w:val="00A67090"/>
    <w:rsid w:val="00A81B32"/>
    <w:rsid w:val="00A90223"/>
    <w:rsid w:val="00A924AC"/>
    <w:rsid w:val="00A92BEB"/>
    <w:rsid w:val="00A959EA"/>
    <w:rsid w:val="00A96E9A"/>
    <w:rsid w:val="00AA1EE2"/>
    <w:rsid w:val="00AB2707"/>
    <w:rsid w:val="00AB3723"/>
    <w:rsid w:val="00AB5F3D"/>
    <w:rsid w:val="00AB7BEE"/>
    <w:rsid w:val="00AB7FE6"/>
    <w:rsid w:val="00AC314C"/>
    <w:rsid w:val="00AD2ECB"/>
    <w:rsid w:val="00AD317A"/>
    <w:rsid w:val="00AF2011"/>
    <w:rsid w:val="00B00066"/>
    <w:rsid w:val="00B00CDA"/>
    <w:rsid w:val="00B133A7"/>
    <w:rsid w:val="00B15E51"/>
    <w:rsid w:val="00B27437"/>
    <w:rsid w:val="00B30ED1"/>
    <w:rsid w:val="00B35D06"/>
    <w:rsid w:val="00B43828"/>
    <w:rsid w:val="00B4408D"/>
    <w:rsid w:val="00B4739C"/>
    <w:rsid w:val="00B50127"/>
    <w:rsid w:val="00B54935"/>
    <w:rsid w:val="00B6462E"/>
    <w:rsid w:val="00B7232B"/>
    <w:rsid w:val="00B75520"/>
    <w:rsid w:val="00B825DD"/>
    <w:rsid w:val="00B905F0"/>
    <w:rsid w:val="00B940AF"/>
    <w:rsid w:val="00B94501"/>
    <w:rsid w:val="00B94909"/>
    <w:rsid w:val="00BA0AFD"/>
    <w:rsid w:val="00BA1201"/>
    <w:rsid w:val="00BA3D22"/>
    <w:rsid w:val="00BB01C7"/>
    <w:rsid w:val="00BB5689"/>
    <w:rsid w:val="00BB7093"/>
    <w:rsid w:val="00BD1AAE"/>
    <w:rsid w:val="00BD58CF"/>
    <w:rsid w:val="00BE1665"/>
    <w:rsid w:val="00BE632D"/>
    <w:rsid w:val="00BF0AF5"/>
    <w:rsid w:val="00BF4409"/>
    <w:rsid w:val="00C11338"/>
    <w:rsid w:val="00C1381D"/>
    <w:rsid w:val="00C20024"/>
    <w:rsid w:val="00C228A4"/>
    <w:rsid w:val="00C24FB1"/>
    <w:rsid w:val="00C35945"/>
    <w:rsid w:val="00C55BFA"/>
    <w:rsid w:val="00C60C7E"/>
    <w:rsid w:val="00C632D0"/>
    <w:rsid w:val="00C654C6"/>
    <w:rsid w:val="00C70025"/>
    <w:rsid w:val="00C741BE"/>
    <w:rsid w:val="00C75620"/>
    <w:rsid w:val="00C93ED9"/>
    <w:rsid w:val="00C94B8C"/>
    <w:rsid w:val="00CA208C"/>
    <w:rsid w:val="00CA70A8"/>
    <w:rsid w:val="00CB2D93"/>
    <w:rsid w:val="00CB6907"/>
    <w:rsid w:val="00CC0425"/>
    <w:rsid w:val="00CC0D13"/>
    <w:rsid w:val="00CE6585"/>
    <w:rsid w:val="00CF088C"/>
    <w:rsid w:val="00CF5504"/>
    <w:rsid w:val="00D14A21"/>
    <w:rsid w:val="00D17045"/>
    <w:rsid w:val="00D22118"/>
    <w:rsid w:val="00D37541"/>
    <w:rsid w:val="00D41379"/>
    <w:rsid w:val="00D41514"/>
    <w:rsid w:val="00D42A70"/>
    <w:rsid w:val="00D44FE8"/>
    <w:rsid w:val="00D54771"/>
    <w:rsid w:val="00D57F08"/>
    <w:rsid w:val="00D65380"/>
    <w:rsid w:val="00D70D0D"/>
    <w:rsid w:val="00D76925"/>
    <w:rsid w:val="00D8563A"/>
    <w:rsid w:val="00D949F5"/>
    <w:rsid w:val="00DB07DC"/>
    <w:rsid w:val="00DB1A58"/>
    <w:rsid w:val="00DB3C09"/>
    <w:rsid w:val="00DB3DFD"/>
    <w:rsid w:val="00DB67B8"/>
    <w:rsid w:val="00DB6C41"/>
    <w:rsid w:val="00DC41BF"/>
    <w:rsid w:val="00DD3C00"/>
    <w:rsid w:val="00DE1DEF"/>
    <w:rsid w:val="00DF6CA7"/>
    <w:rsid w:val="00E03787"/>
    <w:rsid w:val="00E064C8"/>
    <w:rsid w:val="00E06802"/>
    <w:rsid w:val="00E10180"/>
    <w:rsid w:val="00E10642"/>
    <w:rsid w:val="00E24750"/>
    <w:rsid w:val="00E26185"/>
    <w:rsid w:val="00E26D05"/>
    <w:rsid w:val="00E26E70"/>
    <w:rsid w:val="00E31077"/>
    <w:rsid w:val="00E3392E"/>
    <w:rsid w:val="00E451F2"/>
    <w:rsid w:val="00E55CAC"/>
    <w:rsid w:val="00E5614A"/>
    <w:rsid w:val="00E624AB"/>
    <w:rsid w:val="00E6450F"/>
    <w:rsid w:val="00E67A75"/>
    <w:rsid w:val="00E7155E"/>
    <w:rsid w:val="00E93BA7"/>
    <w:rsid w:val="00E95CCE"/>
    <w:rsid w:val="00EA783E"/>
    <w:rsid w:val="00EB3AF6"/>
    <w:rsid w:val="00EB431E"/>
    <w:rsid w:val="00EC5D1B"/>
    <w:rsid w:val="00EE160A"/>
    <w:rsid w:val="00EE36C8"/>
    <w:rsid w:val="00EE3C4C"/>
    <w:rsid w:val="00EE4BF3"/>
    <w:rsid w:val="00EE6A7E"/>
    <w:rsid w:val="00EF4D68"/>
    <w:rsid w:val="00F004A8"/>
    <w:rsid w:val="00F01029"/>
    <w:rsid w:val="00F01F0F"/>
    <w:rsid w:val="00F0281F"/>
    <w:rsid w:val="00F02A23"/>
    <w:rsid w:val="00F3170A"/>
    <w:rsid w:val="00F41B7C"/>
    <w:rsid w:val="00F42D58"/>
    <w:rsid w:val="00F459DC"/>
    <w:rsid w:val="00F5217B"/>
    <w:rsid w:val="00F52DAE"/>
    <w:rsid w:val="00F6105D"/>
    <w:rsid w:val="00F6152F"/>
    <w:rsid w:val="00F724A2"/>
    <w:rsid w:val="00F75FFC"/>
    <w:rsid w:val="00F810AA"/>
    <w:rsid w:val="00F912F2"/>
    <w:rsid w:val="00F91337"/>
    <w:rsid w:val="00FA3918"/>
    <w:rsid w:val="00FA6181"/>
    <w:rsid w:val="00FB0489"/>
    <w:rsid w:val="00FB35D5"/>
    <w:rsid w:val="00FB6AA4"/>
    <w:rsid w:val="00FB72F5"/>
    <w:rsid w:val="00FC51E7"/>
    <w:rsid w:val="00FC74EF"/>
    <w:rsid w:val="00FD24B1"/>
    <w:rsid w:val="00FD2942"/>
    <w:rsid w:val="00FE0789"/>
    <w:rsid w:val="00FF3C03"/>
    <w:rsid w:val="00FF620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6E48EBB"/>
  <w15:docId w15:val="{7E83C289-67A5-4633-A9DC-81DE848D5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9125E2"/>
    <w:pPr>
      <w:keepNext/>
      <w:widowControl w:val="0"/>
      <w:tabs>
        <w:tab w:val="center" w:pos="4896"/>
      </w:tabs>
      <w:spacing w:after="0" w:line="240" w:lineRule="auto"/>
      <w:outlineLvl w:val="0"/>
    </w:pPr>
    <w:rPr>
      <w:rFonts w:ascii="Arial" w:eastAsia="Times New Roman" w:hAnsi="Arial" w:cs="Times New Roman"/>
      <w:b/>
      <w:snapToGrid w:val="0"/>
      <w:sz w:val="2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15E51"/>
    <w:pPr>
      <w:ind w:left="720"/>
      <w:contextualSpacing/>
    </w:pPr>
  </w:style>
  <w:style w:type="character" w:styleId="Hyperlink">
    <w:name w:val="Hyperlink"/>
    <w:uiPriority w:val="99"/>
    <w:rsid w:val="00B15E51"/>
    <w:rPr>
      <w:color w:val="0000FF"/>
      <w:u w:val="single"/>
    </w:rPr>
  </w:style>
  <w:style w:type="paragraph" w:styleId="ListBullet">
    <w:name w:val="List Bullet"/>
    <w:basedOn w:val="Normal"/>
    <w:uiPriority w:val="99"/>
    <w:rsid w:val="00B15E51"/>
    <w:pPr>
      <w:tabs>
        <w:tab w:val="num" w:pos="720"/>
      </w:tabs>
      <w:spacing w:before="120" w:after="120" w:line="240" w:lineRule="atLeast"/>
      <w:ind w:left="720" w:hanging="360"/>
      <w:jc w:val="both"/>
    </w:pPr>
    <w:rPr>
      <w:rFonts w:ascii="Times New Roman" w:eastAsia="Times New Roman" w:hAnsi="Times New Roman" w:cs="Times New Roman"/>
      <w:szCs w:val="24"/>
    </w:rPr>
  </w:style>
  <w:style w:type="paragraph" w:styleId="BodyTextIndent3">
    <w:name w:val="Body Text Indent 3"/>
    <w:basedOn w:val="Normal"/>
    <w:link w:val="BodyTextIndent3Char"/>
    <w:uiPriority w:val="99"/>
    <w:rsid w:val="00B15E51"/>
    <w:pPr>
      <w:spacing w:after="120" w:line="240" w:lineRule="auto"/>
      <w:ind w:left="360"/>
    </w:pPr>
    <w:rPr>
      <w:rFonts w:ascii="Times New Roman" w:eastAsia="Times New Roman" w:hAnsi="Times New Roman" w:cs="Times New Roman"/>
      <w:sz w:val="16"/>
      <w:szCs w:val="16"/>
      <w:lang w:val="x-none" w:eastAsia="x-none"/>
    </w:rPr>
  </w:style>
  <w:style w:type="character" w:customStyle="1" w:styleId="BodyTextIndent3Char">
    <w:name w:val="Body Text Indent 3 Char"/>
    <w:basedOn w:val="DefaultParagraphFont"/>
    <w:link w:val="BodyTextIndent3"/>
    <w:uiPriority w:val="99"/>
    <w:rsid w:val="00B15E51"/>
    <w:rPr>
      <w:rFonts w:ascii="Times New Roman" w:eastAsia="Times New Roman" w:hAnsi="Times New Roman" w:cs="Times New Roman"/>
      <w:sz w:val="16"/>
      <w:szCs w:val="16"/>
      <w:lang w:val="x-none" w:eastAsia="x-none"/>
    </w:rPr>
  </w:style>
  <w:style w:type="paragraph" w:styleId="BodyTextIndent2">
    <w:name w:val="Body Text Indent 2"/>
    <w:basedOn w:val="Normal"/>
    <w:link w:val="BodyTextIndent2Char"/>
    <w:rsid w:val="00B15E51"/>
    <w:pPr>
      <w:spacing w:after="120" w:line="480" w:lineRule="auto"/>
      <w:ind w:left="360"/>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rsid w:val="00B15E51"/>
    <w:rPr>
      <w:rFonts w:ascii="Times New Roman" w:eastAsia="Times New Roman" w:hAnsi="Times New Roman" w:cs="Times New Roman"/>
      <w:sz w:val="24"/>
      <w:szCs w:val="24"/>
      <w:lang w:val="x-none" w:eastAsia="x-none"/>
    </w:rPr>
  </w:style>
  <w:style w:type="paragraph" w:styleId="Header">
    <w:name w:val="header"/>
    <w:basedOn w:val="Normal"/>
    <w:link w:val="HeaderChar"/>
    <w:uiPriority w:val="99"/>
    <w:unhideWhenUsed/>
    <w:rsid w:val="00C24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FB1"/>
  </w:style>
  <w:style w:type="paragraph" w:styleId="Footer">
    <w:name w:val="footer"/>
    <w:basedOn w:val="Normal"/>
    <w:link w:val="FooterChar"/>
    <w:uiPriority w:val="99"/>
    <w:unhideWhenUsed/>
    <w:rsid w:val="00C24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FB1"/>
  </w:style>
  <w:style w:type="paragraph" w:styleId="FootnoteText">
    <w:name w:val="footnote text"/>
    <w:basedOn w:val="Normal"/>
    <w:link w:val="FootnoteTextChar"/>
    <w:unhideWhenUsed/>
    <w:rsid w:val="00C24FB1"/>
    <w:pPr>
      <w:spacing w:after="0" w:line="240" w:lineRule="auto"/>
    </w:pPr>
    <w:rPr>
      <w:sz w:val="20"/>
      <w:szCs w:val="20"/>
    </w:rPr>
  </w:style>
  <w:style w:type="character" w:customStyle="1" w:styleId="FootnoteTextChar">
    <w:name w:val="Footnote Text Char"/>
    <w:basedOn w:val="DefaultParagraphFont"/>
    <w:link w:val="FootnoteText"/>
    <w:rsid w:val="00C24FB1"/>
    <w:rPr>
      <w:sz w:val="20"/>
      <w:szCs w:val="20"/>
    </w:rPr>
  </w:style>
  <w:style w:type="character" w:styleId="FootnoteReference">
    <w:name w:val="footnote reference"/>
    <w:basedOn w:val="DefaultParagraphFont"/>
    <w:uiPriority w:val="99"/>
    <w:unhideWhenUsed/>
    <w:rsid w:val="00C24FB1"/>
    <w:rPr>
      <w:vertAlign w:val="superscript"/>
    </w:rPr>
  </w:style>
  <w:style w:type="character" w:customStyle="1" w:styleId="Heading1Char">
    <w:name w:val="Heading 1 Char"/>
    <w:basedOn w:val="DefaultParagraphFont"/>
    <w:link w:val="Heading1"/>
    <w:uiPriority w:val="1"/>
    <w:rsid w:val="009125E2"/>
    <w:rPr>
      <w:rFonts w:ascii="Arial" w:eastAsia="Times New Roman" w:hAnsi="Arial" w:cs="Times New Roman"/>
      <w:b/>
      <w:snapToGrid w:val="0"/>
      <w:sz w:val="26"/>
      <w:szCs w:val="20"/>
    </w:rPr>
  </w:style>
  <w:style w:type="paragraph" w:customStyle="1" w:styleId="Style">
    <w:name w:val="Style"/>
    <w:basedOn w:val="Normal"/>
    <w:rsid w:val="00E55CAC"/>
    <w:pPr>
      <w:widowControl w:val="0"/>
      <w:spacing w:after="0" w:line="240" w:lineRule="auto"/>
      <w:ind w:left="1440" w:hanging="720"/>
    </w:pPr>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4B67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792"/>
    <w:rPr>
      <w:rFonts w:ascii="Segoe UI" w:hAnsi="Segoe UI" w:cs="Segoe UI"/>
      <w:sz w:val="18"/>
      <w:szCs w:val="18"/>
    </w:rPr>
  </w:style>
  <w:style w:type="character" w:customStyle="1" w:styleId="fdsysheadingtitle21">
    <w:name w:val="fdsysheadingtitle21"/>
    <w:basedOn w:val="DefaultParagraphFont"/>
    <w:rsid w:val="00BE1665"/>
    <w:rPr>
      <w:vanish w:val="0"/>
      <w:webHidden w:val="0"/>
      <w:specVanish w:val="0"/>
    </w:rPr>
  </w:style>
  <w:style w:type="character" w:styleId="CommentReference">
    <w:name w:val="annotation reference"/>
    <w:basedOn w:val="DefaultParagraphFont"/>
    <w:uiPriority w:val="99"/>
    <w:semiHidden/>
    <w:unhideWhenUsed/>
    <w:rsid w:val="00216095"/>
    <w:rPr>
      <w:sz w:val="16"/>
      <w:szCs w:val="16"/>
    </w:rPr>
  </w:style>
  <w:style w:type="paragraph" w:styleId="CommentText">
    <w:name w:val="annotation text"/>
    <w:basedOn w:val="Normal"/>
    <w:link w:val="CommentTextChar"/>
    <w:uiPriority w:val="99"/>
    <w:unhideWhenUsed/>
    <w:rsid w:val="00216095"/>
    <w:pPr>
      <w:spacing w:line="240" w:lineRule="auto"/>
    </w:pPr>
    <w:rPr>
      <w:sz w:val="20"/>
      <w:szCs w:val="20"/>
    </w:rPr>
  </w:style>
  <w:style w:type="character" w:customStyle="1" w:styleId="CommentTextChar">
    <w:name w:val="Comment Text Char"/>
    <w:basedOn w:val="DefaultParagraphFont"/>
    <w:link w:val="CommentText"/>
    <w:uiPriority w:val="99"/>
    <w:rsid w:val="00216095"/>
    <w:rPr>
      <w:sz w:val="20"/>
      <w:szCs w:val="20"/>
    </w:rPr>
  </w:style>
  <w:style w:type="paragraph" w:styleId="CommentSubject">
    <w:name w:val="annotation subject"/>
    <w:basedOn w:val="CommentText"/>
    <w:next w:val="CommentText"/>
    <w:link w:val="CommentSubjectChar"/>
    <w:uiPriority w:val="99"/>
    <w:semiHidden/>
    <w:unhideWhenUsed/>
    <w:rsid w:val="00216095"/>
    <w:rPr>
      <w:b/>
      <w:bCs/>
    </w:rPr>
  </w:style>
  <w:style w:type="character" w:customStyle="1" w:styleId="CommentSubjectChar">
    <w:name w:val="Comment Subject Char"/>
    <w:basedOn w:val="CommentTextChar"/>
    <w:link w:val="CommentSubject"/>
    <w:uiPriority w:val="99"/>
    <w:semiHidden/>
    <w:rsid w:val="00216095"/>
    <w:rPr>
      <w:b/>
      <w:bCs/>
      <w:sz w:val="20"/>
      <w:szCs w:val="20"/>
    </w:rPr>
  </w:style>
  <w:style w:type="paragraph" w:customStyle="1" w:styleId="Default">
    <w:name w:val="Default"/>
    <w:rsid w:val="00324EEB"/>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7F0542"/>
    <w:pPr>
      <w:spacing w:after="0" w:line="240" w:lineRule="auto"/>
    </w:pPr>
  </w:style>
  <w:style w:type="paragraph" w:styleId="EndnoteText">
    <w:name w:val="endnote text"/>
    <w:basedOn w:val="Normal"/>
    <w:link w:val="EndnoteTextChar"/>
    <w:uiPriority w:val="99"/>
    <w:semiHidden/>
    <w:unhideWhenUsed/>
    <w:rsid w:val="0089144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1448"/>
    <w:rPr>
      <w:sz w:val="20"/>
      <w:szCs w:val="20"/>
    </w:rPr>
  </w:style>
  <w:style w:type="character" w:styleId="EndnoteReference">
    <w:name w:val="endnote reference"/>
    <w:basedOn w:val="DefaultParagraphFont"/>
    <w:uiPriority w:val="99"/>
    <w:semiHidden/>
    <w:unhideWhenUsed/>
    <w:rsid w:val="00891448"/>
    <w:rPr>
      <w:vertAlign w:val="superscript"/>
    </w:rPr>
  </w:style>
  <w:style w:type="numbering" w:customStyle="1" w:styleId="NoList1">
    <w:name w:val="No List1"/>
    <w:next w:val="NoList"/>
    <w:uiPriority w:val="99"/>
    <w:semiHidden/>
    <w:unhideWhenUsed/>
    <w:rsid w:val="001633ED"/>
  </w:style>
  <w:style w:type="paragraph" w:styleId="BodyText">
    <w:name w:val="Body Text"/>
    <w:basedOn w:val="Normal"/>
    <w:link w:val="BodyTextChar"/>
    <w:uiPriority w:val="1"/>
    <w:qFormat/>
    <w:rsid w:val="001633ED"/>
    <w:pPr>
      <w:autoSpaceDE w:val="0"/>
      <w:autoSpaceDN w:val="0"/>
      <w:adjustRightInd w:val="0"/>
      <w:spacing w:after="0" w:line="240" w:lineRule="auto"/>
      <w:ind w:left="239"/>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1633ED"/>
    <w:rPr>
      <w:rFonts w:ascii="Times New Roman" w:hAnsi="Times New Roman" w:cs="Times New Roman"/>
      <w:sz w:val="24"/>
      <w:szCs w:val="24"/>
    </w:rPr>
  </w:style>
  <w:style w:type="paragraph" w:customStyle="1" w:styleId="TableParagraph">
    <w:name w:val="Table Paragraph"/>
    <w:basedOn w:val="Normal"/>
    <w:uiPriority w:val="1"/>
    <w:qFormat/>
    <w:rsid w:val="001633ED"/>
    <w:pPr>
      <w:autoSpaceDE w:val="0"/>
      <w:autoSpaceDN w:val="0"/>
      <w:adjustRightInd w:val="0"/>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155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cbp.gov/travel/biometric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5" ma:contentTypeDescription="Create a new document." ma:contentTypeScope="" ma:versionID="3db6be777706ad9953d6e4542110c6e7">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e5d159c8624e26aea1459e13511198fb"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1D205-D736-4D67-8112-F43C2714CB47}">
  <ds:schemaRefs>
    <ds:schemaRef ds:uri="http://schemas.microsoft.com/office/2006/metadata/properties"/>
    <ds:schemaRef ds:uri="http://schemas.microsoft.com/office/infopath/2007/PartnerControls"/>
    <ds:schemaRef ds:uri="20cb4de6-e6d0-4a96-90f4-63c0f3176c61"/>
    <ds:schemaRef ds:uri="1764b414-1665-464b-8f9d-11e564c0efa8"/>
  </ds:schemaRefs>
</ds:datastoreItem>
</file>

<file path=customXml/itemProps2.xml><?xml version="1.0" encoding="utf-8"?>
<ds:datastoreItem xmlns:ds="http://schemas.openxmlformats.org/officeDocument/2006/customXml" ds:itemID="{4C3D5FA7-40A9-4C88-9425-7A0EC832A5E3}">
  <ds:schemaRefs>
    <ds:schemaRef ds:uri="http://schemas.microsoft.com/sharepoint/v3/contenttype/forms"/>
  </ds:schemaRefs>
</ds:datastoreItem>
</file>

<file path=customXml/itemProps3.xml><?xml version="1.0" encoding="utf-8"?>
<ds:datastoreItem xmlns:ds="http://schemas.openxmlformats.org/officeDocument/2006/customXml" ds:itemID="{8344E0F2-1FD5-4F4E-9A92-E18B59A12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5CEA7A-C1E4-4546-8ACB-60BC02506FB8}">
  <ds:schemaRefs>
    <ds:schemaRef ds:uri="http://schemas.openxmlformats.org/officeDocument/2006/bibliography"/>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2436</Words>
  <Characters>13890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U.S. Customs &amp; Border Protection</Company>
  <LinksUpToDate>false</LinksUpToDate>
  <CharactersWithSpaces>16294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Shade Williams</dc:creator>
  <cp:lastModifiedBy>WILLIAMS, SHADE</cp:lastModifiedBy>
  <cp:revision>2</cp:revision>
  <cp:lastPrinted>2018-04-23T14:23:00Z</cp:lastPrinted>
  <dcterms:created xsi:type="dcterms:W3CDTF">2024-09-26T13:19:00Z</dcterms:created>
  <dcterms:modified xsi:type="dcterms:W3CDTF">2024-09-26T13:19:00Z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0x010100D3172905C5680448A910693BC61BFEB8</vt:lpwstr>
  </property>
  <property fmtid="{D5CDD505-2E9C-101B-9397-08002B2CF9AE}" pid="3" name="MSIP_Label_a2eef23d-2e95-4428-9a3c-2526d95b164a_ActionId">
    <vt:lpwstr>dc6228bc-5bc0-4540-b231-f503cb7ce112</vt:lpwstr>
  </property>
  <property fmtid="{D5CDD505-2E9C-101B-9397-08002B2CF9AE}" pid="4" name="MSIP_Label_a2eef23d-2e95-4428-9a3c-2526d95b164a_ContentBits">
    <vt:lpwstr>0</vt:lpwstr>
  </property>
  <property fmtid="{D5CDD505-2E9C-101B-9397-08002B2CF9AE}" pid="5" name="MSIP_Label_a2eef23d-2e95-4428-9a3c-2526d95b164a_Enabled">
    <vt:lpwstr>true</vt:lpwstr>
  </property>
  <property fmtid="{D5CDD505-2E9C-101B-9397-08002B2CF9AE}" pid="6" name="MSIP_Label_a2eef23d-2e95-4428-9a3c-2526d95b164a_Method">
    <vt:lpwstr>Standard</vt:lpwstr>
  </property>
  <property fmtid="{D5CDD505-2E9C-101B-9397-08002B2CF9AE}" pid="7" name="MSIP_Label_a2eef23d-2e95-4428-9a3c-2526d95b164a_Name">
    <vt:lpwstr>For Official Use Only (FOUO)</vt:lpwstr>
  </property>
  <property fmtid="{D5CDD505-2E9C-101B-9397-08002B2CF9AE}" pid="8" name="MSIP_Label_a2eef23d-2e95-4428-9a3c-2526d95b164a_SetDate">
    <vt:lpwstr>2024-09-06T18:55:34Z</vt:lpwstr>
  </property>
  <property fmtid="{D5CDD505-2E9C-101B-9397-08002B2CF9AE}" pid="9" name="MSIP_Label_a2eef23d-2e95-4428-9a3c-2526d95b164a_SiteId">
    <vt:lpwstr>3ccde76c-946d-4a12-bb7a-fc9d0842354a</vt:lpwstr>
  </property>
</Properties>
</file>