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3B4" w:rsidRPr="00593CE4" w:rsidP="001D7373" w14:paraId="3FBB5592" w14:textId="77777777">
      <w:pPr>
        <w:jc w:val="right"/>
        <w:rPr>
          <w:rFonts w:asciiTheme="majorHAnsi" w:hAnsiTheme="majorHAnsi" w:cs="Arial"/>
          <w:b/>
          <w:sz w:val="36"/>
          <w:szCs w:val="36"/>
        </w:rPr>
      </w:pPr>
    </w:p>
    <w:p w:rsidR="00B17F64" w:rsidRPr="00593CE4" w:rsidP="001D7373" w14:paraId="38565AC4" w14:textId="77777777">
      <w:pPr>
        <w:rPr>
          <w:rFonts w:asciiTheme="majorHAnsi" w:hAnsiTheme="majorHAnsi" w:cs="Arial"/>
        </w:rPr>
      </w:pPr>
    </w:p>
    <w:p w:rsidR="00B17F64" w:rsidRPr="00593CE4" w:rsidP="001D7373" w14:paraId="63E4D11D" w14:textId="77777777">
      <w:pPr>
        <w:rPr>
          <w:rFonts w:asciiTheme="majorHAnsi" w:hAnsiTheme="majorHAnsi" w:cs="Arial"/>
        </w:rPr>
      </w:pPr>
    </w:p>
    <w:p w:rsidR="00B17F64" w:rsidRPr="00593CE4" w14:paraId="5C37436A" w14:textId="77777777">
      <w:pPr>
        <w:jc w:val="right"/>
        <w:rPr>
          <w:rFonts w:asciiTheme="majorHAnsi" w:hAnsiTheme="majorHAnsi" w:cs="Arial"/>
          <w:b/>
          <w:sz w:val="36"/>
          <w:szCs w:val="36"/>
        </w:rPr>
      </w:pPr>
    </w:p>
    <w:p w:rsidR="00B17F64" w:rsidRPr="00593CE4" w14:paraId="4F221957" w14:textId="77777777">
      <w:pPr>
        <w:rPr>
          <w:rFonts w:asciiTheme="majorHAnsi" w:hAnsiTheme="majorHAnsi" w:cs="Arial"/>
        </w:rPr>
      </w:pPr>
    </w:p>
    <w:p w:rsidR="00B17F64" w:rsidRPr="00593CE4" w14:paraId="6A3304A8" w14:textId="77777777">
      <w:pPr>
        <w:rPr>
          <w:rFonts w:asciiTheme="majorHAnsi" w:hAnsiTheme="majorHAnsi" w:cs="Arial"/>
        </w:rPr>
      </w:pPr>
    </w:p>
    <w:p w:rsidR="00B17F64" w:rsidRPr="00593CE4" w14:paraId="42468A02" w14:textId="77777777">
      <w:pPr>
        <w:rPr>
          <w:rFonts w:asciiTheme="majorHAnsi" w:hAnsiTheme="majorHAnsi" w:cs="Arial"/>
        </w:rPr>
      </w:pPr>
    </w:p>
    <w:p w:rsidR="00B17F64" w:rsidRPr="00593CE4" w14:paraId="27293490" w14:textId="77777777">
      <w:pPr>
        <w:rPr>
          <w:rFonts w:asciiTheme="majorHAnsi" w:hAnsiTheme="majorHAnsi" w:cs="Arial"/>
        </w:rPr>
      </w:pPr>
    </w:p>
    <w:p w:rsidR="00B17F64" w:rsidRPr="00593CE4" w14:paraId="72D236E0" w14:textId="77777777">
      <w:pPr>
        <w:rPr>
          <w:rFonts w:asciiTheme="majorHAnsi" w:hAnsiTheme="majorHAnsi" w:cs="Arial"/>
        </w:rPr>
      </w:pPr>
    </w:p>
    <w:p w:rsidR="00593CE4" w:rsidP="006F5472" w14:paraId="1D4AD9A3" w14:textId="6C943765">
      <w:pPr>
        <w:pStyle w:val="Volume"/>
      </w:pPr>
      <w:r>
        <w:t>Rural, Insular, and Native Achievement Programs</w:t>
      </w:r>
    </w:p>
    <w:p w:rsidR="00B17F64" w:rsidRPr="00593CE4" w:rsidP="006F5472" w14:paraId="05984873" w14:textId="289F9E4C">
      <w:pPr>
        <w:pStyle w:val="Volume"/>
      </w:pPr>
      <w:r w:rsidRPr="00593CE4">
        <w:t>Prog</w:t>
      </w:r>
      <w:r w:rsidR="00593CE4">
        <w:t xml:space="preserve">ress </w:t>
      </w:r>
      <w:r w:rsidR="00817703">
        <w:t xml:space="preserve">Update </w:t>
      </w:r>
      <w:r w:rsidRPr="00593CE4">
        <w:t>Protocol</w:t>
      </w:r>
    </w:p>
    <w:p w:rsidR="003E2BF0" w:rsidRPr="00593CE4" w:rsidP="006F5472" w14:paraId="05F3473A" w14:textId="77777777">
      <w:pPr>
        <w:pStyle w:val="Volume"/>
      </w:pPr>
    </w:p>
    <w:p w:rsidR="00B17F64" w:rsidRPr="00593CE4" w:rsidP="006F5472" w14:paraId="3E20044C" w14:textId="52E2FC5B">
      <w:pPr>
        <w:pStyle w:val="Volume"/>
      </w:pPr>
      <w:r w:rsidRPr="00593CE4">
        <w:t>Supporting Statement Part A</w:t>
      </w:r>
    </w:p>
    <w:p w:rsidR="00B17F64" w:rsidRPr="00593CE4" w:rsidP="006F5472" w14:paraId="6D51AB01" w14:textId="483CDA30">
      <w:pPr>
        <w:pStyle w:val="Volume"/>
      </w:pPr>
    </w:p>
    <w:p w:rsidR="00A00633" w:rsidRPr="00593CE4" w:rsidP="006F5472" w14:paraId="618B302A" w14:textId="77777777">
      <w:pPr>
        <w:pStyle w:val="Volume"/>
      </w:pPr>
    </w:p>
    <w:p w:rsidR="00B17F64" w:rsidRPr="00593CE4" w:rsidP="006F5472" w14:paraId="711A2592" w14:textId="77777777">
      <w:pPr>
        <w:pStyle w:val="Volume"/>
      </w:pPr>
    </w:p>
    <w:p w:rsidR="000D73B4" w:rsidRPr="00593CE4" w:rsidP="006F5472" w14:paraId="5E47FAC6" w14:textId="0C80D0E0">
      <w:pPr>
        <w:pStyle w:val="Volume"/>
      </w:pPr>
      <w:r w:rsidRPr="00593CE4">
        <w:t xml:space="preserve">OMB No. </w:t>
      </w:r>
      <w:r w:rsidRPr="006F5472" w:rsidR="006F5472">
        <w:t>1810-0762</w:t>
      </w:r>
    </w:p>
    <w:p w:rsidR="00B17F64" w:rsidRPr="00593CE4" w14:paraId="558D997B" w14:textId="46AFB88E">
      <w:pPr>
        <w:rPr>
          <w:rFonts w:asciiTheme="majorHAnsi" w:hAnsiTheme="majorHAnsi" w:cs="Arial"/>
        </w:rPr>
      </w:pPr>
    </w:p>
    <w:p w:rsidR="00B17F64" w:rsidRPr="00593CE4" w14:paraId="3445F8B9" w14:textId="77777777">
      <w:pPr>
        <w:rPr>
          <w:rFonts w:asciiTheme="majorHAnsi" w:hAnsiTheme="majorHAnsi" w:cs="Arial"/>
        </w:rPr>
      </w:pPr>
    </w:p>
    <w:p w:rsidR="00B17F64" w:rsidRPr="00593CE4" w:rsidP="001D7373" w14:paraId="7B63A067" w14:textId="77777777">
      <w:pPr>
        <w:rPr>
          <w:rFonts w:asciiTheme="majorHAnsi" w:hAnsiTheme="majorHAnsi" w:cs="Arial"/>
        </w:rPr>
      </w:pPr>
    </w:p>
    <w:p w:rsidR="00B17F64" w:rsidRPr="00593CE4" w:rsidP="001D7373" w14:paraId="380D8F65" w14:textId="77777777">
      <w:pPr>
        <w:rPr>
          <w:rFonts w:asciiTheme="majorHAnsi" w:hAnsiTheme="majorHAnsi" w:cs="Arial"/>
        </w:rPr>
      </w:pPr>
    </w:p>
    <w:p w:rsidR="00B17F64" w:rsidRPr="00593CE4" w:rsidP="001D7373" w14:paraId="5350760A" w14:textId="77777777">
      <w:pPr>
        <w:rPr>
          <w:rFonts w:asciiTheme="majorHAnsi" w:hAnsiTheme="majorHAnsi" w:cs="Arial"/>
        </w:rPr>
      </w:pPr>
    </w:p>
    <w:p w:rsidR="00B17F64" w:rsidRPr="00593CE4" w:rsidP="001D7373" w14:paraId="50CD513F" w14:textId="77777777">
      <w:pPr>
        <w:rPr>
          <w:rFonts w:asciiTheme="majorHAnsi" w:hAnsiTheme="majorHAnsi" w:cs="Arial"/>
        </w:rPr>
      </w:pPr>
    </w:p>
    <w:p w:rsidR="00B17F64" w:rsidRPr="00593CE4" w:rsidP="00593CE4" w14:paraId="10CC9ECB" w14:textId="77777777">
      <w:pPr>
        <w:rPr>
          <w:rFonts w:asciiTheme="majorHAnsi" w:hAnsiTheme="majorHAnsi" w:cs="Arial"/>
          <w:b/>
          <w:i/>
          <w:sz w:val="28"/>
        </w:rPr>
      </w:pPr>
      <w:bookmarkStart w:id="0" w:name="_Toc419208338"/>
      <w:bookmarkStart w:id="1" w:name="_Toc441651982"/>
      <w:r w:rsidRPr="00593CE4">
        <w:rPr>
          <w:rFonts w:asciiTheme="majorHAnsi" w:hAnsiTheme="majorHAnsi" w:cs="Arial"/>
          <w:b/>
          <w:i/>
          <w:sz w:val="28"/>
        </w:rPr>
        <w:t>Submitted by:</w:t>
      </w:r>
      <w:bookmarkEnd w:id="0"/>
      <w:bookmarkEnd w:id="1"/>
    </w:p>
    <w:p w:rsidR="00B17F64" w:rsidRPr="00593CE4" w:rsidP="00593CE4" w14:paraId="05037DBC" w14:textId="19B6B678">
      <w:pPr>
        <w:rPr>
          <w:rFonts w:asciiTheme="majorHAnsi" w:hAnsiTheme="majorHAnsi" w:cs="Arial"/>
        </w:rPr>
      </w:pPr>
      <w:r>
        <w:rPr>
          <w:rFonts w:asciiTheme="majorHAnsi" w:hAnsiTheme="majorHAnsi" w:cs="Arial"/>
        </w:rPr>
        <w:t>Rural, Insular</w:t>
      </w:r>
      <w:r w:rsidRPr="5C42F384" w:rsidR="761B66D5">
        <w:rPr>
          <w:rFonts w:asciiTheme="majorHAnsi" w:hAnsiTheme="majorHAnsi" w:cs="Arial"/>
        </w:rPr>
        <w:t>,</w:t>
      </w:r>
      <w:r>
        <w:rPr>
          <w:rFonts w:asciiTheme="majorHAnsi" w:hAnsiTheme="majorHAnsi" w:cs="Arial"/>
        </w:rPr>
        <w:t xml:space="preserve"> and Native Achievement Programs</w:t>
      </w:r>
    </w:p>
    <w:p w:rsidR="00B17F64" w:rsidRPr="00593CE4" w:rsidP="001D7373" w14:paraId="71FB4865" w14:textId="5C9143A9">
      <w:pPr>
        <w:jc w:val="both"/>
        <w:rPr>
          <w:rFonts w:asciiTheme="majorHAnsi" w:hAnsiTheme="majorHAnsi" w:cs="Arial"/>
          <w:sz w:val="22"/>
          <w:szCs w:val="22"/>
        </w:rPr>
      </w:pPr>
      <w:r w:rsidRPr="00593CE4">
        <w:rPr>
          <w:rFonts w:asciiTheme="majorHAnsi" w:hAnsiTheme="majorHAnsi" w:cs="Arial"/>
          <w:sz w:val="22"/>
          <w:szCs w:val="22"/>
        </w:rPr>
        <w:t>U.S. Department of Education</w:t>
      </w:r>
      <w:r w:rsidR="001407CA">
        <w:rPr>
          <w:rFonts w:asciiTheme="majorHAnsi" w:hAnsiTheme="majorHAnsi" w:cs="Arial"/>
          <w:sz w:val="22"/>
          <w:szCs w:val="22"/>
        </w:rPr>
        <w:t xml:space="preserve"> </w:t>
      </w:r>
    </w:p>
    <w:p w:rsidR="00B17F64" w:rsidRPr="00593CE4" w:rsidP="00BA526D" w14:paraId="5015463F" w14:textId="77777777">
      <w:pPr>
        <w:pStyle w:val="Text"/>
        <w:rPr>
          <w:rFonts w:asciiTheme="majorHAnsi" w:hAnsiTheme="majorHAnsi" w:cs="Arial"/>
        </w:rPr>
      </w:pPr>
    </w:p>
    <w:p w:rsidR="0074419A" w:rsidRPr="00593CE4" w:rsidP="00014C47" w14:paraId="77E286F3" w14:textId="77777777">
      <w:pPr>
        <w:pStyle w:val="Heading4"/>
        <w:ind w:left="0"/>
        <w:rPr>
          <w:rFonts w:asciiTheme="majorHAnsi" w:hAnsiTheme="majorHAnsi"/>
          <w:b w:val="0"/>
          <w:color w:val="FF0000"/>
        </w:rPr>
      </w:pPr>
    </w:p>
    <w:p w:rsidR="0074419A" w:rsidRPr="00593CE4" w:rsidP="00014C47" w14:paraId="486016D5" w14:textId="77777777">
      <w:pPr>
        <w:pStyle w:val="Heading4"/>
        <w:ind w:left="0"/>
        <w:rPr>
          <w:rFonts w:asciiTheme="majorHAnsi" w:hAnsiTheme="majorHAnsi"/>
          <w:b w:val="0"/>
          <w:color w:val="FF0000"/>
        </w:rPr>
      </w:pPr>
    </w:p>
    <w:p w:rsidR="0074419A" w:rsidRPr="00593CE4" w:rsidP="00014C47" w14:paraId="2958BB47" w14:textId="77777777">
      <w:pPr>
        <w:pStyle w:val="Heading4"/>
        <w:ind w:left="0"/>
        <w:rPr>
          <w:rFonts w:asciiTheme="majorHAnsi" w:hAnsiTheme="majorHAnsi"/>
          <w:b w:val="0"/>
          <w:color w:val="FF0000"/>
        </w:rPr>
      </w:pPr>
    </w:p>
    <w:p w:rsidR="00100384" w:rsidRPr="00593CE4" w:rsidP="00014C47" w14:paraId="59763A04" w14:textId="60004C99">
      <w:pPr>
        <w:pStyle w:val="Heading4"/>
        <w:ind w:left="0"/>
        <w:rPr>
          <w:rFonts w:asciiTheme="majorHAnsi" w:hAnsiTheme="majorHAnsi"/>
          <w:b w:val="0"/>
        </w:rPr>
      </w:pPr>
      <w:r>
        <w:rPr>
          <w:rFonts w:asciiTheme="majorHAnsi" w:hAnsiTheme="majorHAnsi"/>
          <w:b w:val="0"/>
        </w:rPr>
        <w:t>June</w:t>
      </w:r>
      <w:r w:rsidRPr="00593CE4">
        <w:rPr>
          <w:rFonts w:asciiTheme="majorHAnsi" w:hAnsiTheme="majorHAnsi"/>
          <w:b w:val="0"/>
        </w:rPr>
        <w:t xml:space="preserve"> </w:t>
      </w:r>
      <w:r w:rsidRPr="00593CE4" w:rsidR="003E2BF0">
        <w:rPr>
          <w:rFonts w:asciiTheme="majorHAnsi" w:hAnsiTheme="majorHAnsi"/>
          <w:b w:val="0"/>
        </w:rPr>
        <w:t>20</w:t>
      </w:r>
      <w:r w:rsidR="00817703">
        <w:rPr>
          <w:rFonts w:asciiTheme="majorHAnsi" w:hAnsiTheme="majorHAnsi"/>
          <w:b w:val="0"/>
        </w:rPr>
        <w:t>2</w:t>
      </w:r>
      <w:r>
        <w:rPr>
          <w:rFonts w:asciiTheme="majorHAnsi" w:hAnsiTheme="majorHAnsi"/>
          <w:b w:val="0"/>
        </w:rPr>
        <w:t>4</w:t>
      </w:r>
    </w:p>
    <w:p w:rsidR="00095241" w:rsidRPr="00593CE4" w14:paraId="0586219C" w14:textId="77777777">
      <w:pPr>
        <w:ind w:left="360"/>
        <w:jc w:val="center"/>
        <w:rPr>
          <w:rFonts w:asciiTheme="majorHAnsi" w:hAnsiTheme="majorHAnsi" w:cs="Arial"/>
          <w:b/>
        </w:rPr>
      </w:pPr>
    </w:p>
    <w:p w:rsidR="00095241" w:rsidRPr="00593CE4" w14:paraId="05C416EC" w14:textId="77777777">
      <w:pPr>
        <w:ind w:left="360"/>
        <w:jc w:val="center"/>
        <w:rPr>
          <w:rFonts w:asciiTheme="majorHAnsi" w:hAnsiTheme="majorHAnsi" w:cs="Arial"/>
          <w:b/>
        </w:rPr>
      </w:pPr>
    </w:p>
    <w:p w:rsidR="00095241" w:rsidRPr="00593CE4" w:rsidP="003E2BF0" w14:paraId="51F6EB4A" w14:textId="77777777">
      <w:pPr>
        <w:rPr>
          <w:rFonts w:asciiTheme="majorHAnsi" w:hAnsiTheme="majorHAnsi" w:cs="Arial"/>
          <w:b/>
        </w:rPr>
      </w:pPr>
    </w:p>
    <w:p w:rsidR="00B17F64" w:rsidRPr="00593CE4" w14:paraId="49483621" w14:textId="7915DD71">
      <w:pPr>
        <w:pStyle w:val="Title"/>
        <w:tabs>
          <w:tab w:val="left" w:pos="720"/>
          <w:tab w:val="left" w:pos="1260"/>
          <w:tab w:val="right" w:leader="dot" w:pos="9000"/>
        </w:tabs>
        <w:jc w:val="left"/>
        <w:rPr>
          <w:rFonts w:asciiTheme="majorHAnsi" w:hAnsiTheme="majorHAnsi" w:cs="Arial"/>
          <w:b w:val="0"/>
        </w:rPr>
        <w:sectPr w:rsidSect="0085592F">
          <w:footerReference w:type="default" r:id="rId8"/>
          <w:pgSz w:w="12240" w:h="15840" w:code="1"/>
          <w:pgMar w:top="1440" w:right="1440" w:bottom="1440" w:left="1440" w:header="720" w:footer="720" w:gutter="0"/>
          <w:pgNumType w:fmt="lowerRoman" w:start="1"/>
          <w:cols w:space="720"/>
          <w:noEndnote/>
          <w:docGrid w:linePitch="326"/>
        </w:sectPr>
      </w:pPr>
    </w:p>
    <w:p w:rsidR="00B17F64" w:rsidRPr="00593CE4" w:rsidP="005712C1" w14:paraId="72516075" w14:textId="77777777">
      <w:pPr>
        <w:pStyle w:val="Heading1"/>
        <w:spacing w:before="0" w:after="240"/>
        <w:rPr>
          <w:rFonts w:asciiTheme="majorHAnsi" w:hAnsiTheme="majorHAnsi" w:cs="Arial"/>
        </w:rPr>
      </w:pPr>
      <w:bookmarkStart w:id="2" w:name="_Toc441651983"/>
      <w:bookmarkStart w:id="3" w:name="_Toc488998838"/>
      <w:r w:rsidRPr="00593CE4">
        <w:rPr>
          <w:rFonts w:asciiTheme="majorHAnsi" w:hAnsiTheme="majorHAnsi" w:cs="Arial"/>
        </w:rPr>
        <w:t>Summary</w:t>
      </w:r>
      <w:bookmarkEnd w:id="2"/>
      <w:bookmarkEnd w:id="3"/>
    </w:p>
    <w:p w:rsidR="003E2BF0" w:rsidRPr="00593CE4" w:rsidP="003E2BF0" w14:paraId="69426398" w14:textId="3CFAE37A">
      <w:pPr>
        <w:tabs>
          <w:tab w:val="left" w:pos="1080"/>
        </w:tabs>
        <w:jc w:val="both"/>
        <w:rPr>
          <w:rFonts w:asciiTheme="majorHAnsi" w:hAnsiTheme="majorHAnsi" w:cs="Arial"/>
        </w:rPr>
      </w:pPr>
      <w:r w:rsidRPr="00593CE4">
        <w:rPr>
          <w:rFonts w:asciiTheme="majorHAnsi" w:hAnsiTheme="majorHAnsi" w:cs="Arial"/>
        </w:rPr>
        <w:t xml:space="preserve">The </w:t>
      </w:r>
      <w:r w:rsidR="005F370C">
        <w:rPr>
          <w:rFonts w:asciiTheme="majorHAnsi" w:hAnsiTheme="majorHAnsi" w:cs="Arial"/>
        </w:rPr>
        <w:t>Rural, Insular, and Native Achievement Program (RINAP</w:t>
      </w:r>
      <w:r w:rsidRPr="00593CE4">
        <w:rPr>
          <w:rFonts w:asciiTheme="majorHAnsi" w:hAnsiTheme="majorHAnsi" w:cs="Arial"/>
        </w:rPr>
        <w:t>)</w:t>
      </w:r>
      <w:r w:rsidRPr="00593CE4" w:rsidR="004221C6">
        <w:rPr>
          <w:rFonts w:asciiTheme="majorHAnsi" w:hAnsiTheme="majorHAnsi" w:cs="Arial"/>
        </w:rPr>
        <w:t xml:space="preserve">, within the </w:t>
      </w:r>
      <w:r w:rsidRPr="00593CE4">
        <w:rPr>
          <w:rFonts w:asciiTheme="majorHAnsi" w:hAnsiTheme="majorHAnsi" w:cs="Arial"/>
        </w:rPr>
        <w:t>Office of Elementary and Secondary Education</w:t>
      </w:r>
      <w:r w:rsidRPr="00593CE4" w:rsidR="004221C6">
        <w:rPr>
          <w:rFonts w:asciiTheme="majorHAnsi" w:hAnsiTheme="majorHAnsi" w:cs="Arial"/>
        </w:rPr>
        <w:t xml:space="preserve"> (</w:t>
      </w:r>
      <w:r w:rsidRPr="00593CE4">
        <w:rPr>
          <w:rFonts w:asciiTheme="majorHAnsi" w:hAnsiTheme="majorHAnsi" w:cs="Arial"/>
        </w:rPr>
        <w:t>OESE</w:t>
      </w:r>
      <w:r w:rsidRPr="00593CE4" w:rsidR="004221C6">
        <w:rPr>
          <w:rFonts w:asciiTheme="majorHAnsi" w:hAnsiTheme="majorHAnsi" w:cs="Arial"/>
        </w:rPr>
        <w:t>), part of the U.S. Department of Education (ED),</w:t>
      </w:r>
      <w:r w:rsidRPr="00593CE4" w:rsidR="00B17F64">
        <w:rPr>
          <w:rFonts w:asciiTheme="majorHAnsi" w:hAnsiTheme="majorHAnsi" w:cs="Arial"/>
        </w:rPr>
        <w:t xml:space="preserve"> seeks </w:t>
      </w:r>
      <w:r w:rsidRPr="00593CE4" w:rsidR="000F367F">
        <w:rPr>
          <w:rFonts w:asciiTheme="majorHAnsi" w:hAnsiTheme="majorHAnsi" w:cs="Arial"/>
        </w:rPr>
        <w:t>approval</w:t>
      </w:r>
      <w:r w:rsidRPr="00593CE4" w:rsidR="00B17F64">
        <w:rPr>
          <w:rFonts w:asciiTheme="majorHAnsi" w:hAnsiTheme="majorHAnsi" w:cs="Arial"/>
        </w:rPr>
        <w:t xml:space="preserve"> from OMB </w:t>
      </w:r>
      <w:r w:rsidRPr="00593CE4">
        <w:rPr>
          <w:rFonts w:asciiTheme="majorHAnsi" w:hAnsiTheme="majorHAnsi" w:cs="Arial"/>
        </w:rPr>
        <w:t xml:space="preserve">for its </w:t>
      </w:r>
      <w:r w:rsidR="00593CE4">
        <w:rPr>
          <w:rFonts w:asciiTheme="majorHAnsi" w:hAnsiTheme="majorHAnsi" w:cs="Arial"/>
        </w:rPr>
        <w:t xml:space="preserve">progress </w:t>
      </w:r>
      <w:r w:rsidR="005F370C">
        <w:rPr>
          <w:rFonts w:asciiTheme="majorHAnsi" w:hAnsiTheme="majorHAnsi" w:cs="Arial"/>
        </w:rPr>
        <w:t>update</w:t>
      </w:r>
      <w:r w:rsidR="00593CE4">
        <w:rPr>
          <w:rFonts w:asciiTheme="majorHAnsi" w:hAnsiTheme="majorHAnsi" w:cs="Arial"/>
        </w:rPr>
        <w:t xml:space="preserve"> </w:t>
      </w:r>
      <w:r w:rsidRPr="00593CE4">
        <w:rPr>
          <w:rFonts w:asciiTheme="majorHAnsi" w:hAnsiTheme="majorHAnsi" w:cs="Arial"/>
        </w:rPr>
        <w:t>protocol</w:t>
      </w:r>
      <w:r w:rsidRPr="00593CE4" w:rsidR="00B17F64">
        <w:rPr>
          <w:rFonts w:asciiTheme="majorHAnsi" w:hAnsiTheme="majorHAnsi" w:cs="Arial"/>
        </w:rPr>
        <w:t>.</w:t>
      </w:r>
      <w:r w:rsidRPr="00593CE4" w:rsidR="000D73B4">
        <w:rPr>
          <w:rFonts w:asciiTheme="majorHAnsi" w:hAnsiTheme="majorHAnsi" w:cs="Arial"/>
        </w:rPr>
        <w:t xml:space="preserve"> </w:t>
      </w:r>
      <w:r w:rsidRPr="00593CE4" w:rsidR="00B17F64">
        <w:rPr>
          <w:rFonts w:asciiTheme="majorHAnsi" w:hAnsiTheme="majorHAnsi" w:cs="Arial"/>
        </w:rPr>
        <w:t xml:space="preserve">We are requesting a clearance </w:t>
      </w:r>
      <w:r w:rsidRPr="00593CE4" w:rsidR="00B03D73">
        <w:rPr>
          <w:rFonts w:asciiTheme="majorHAnsi" w:hAnsiTheme="majorHAnsi" w:cs="Arial"/>
        </w:rPr>
        <w:t xml:space="preserve">for </w:t>
      </w:r>
      <w:r w:rsidRPr="00593CE4" w:rsidR="0024342C">
        <w:rPr>
          <w:rFonts w:asciiTheme="majorHAnsi" w:hAnsiTheme="majorHAnsi" w:cs="Arial"/>
        </w:rPr>
        <w:t>the</w:t>
      </w:r>
      <w:r w:rsidRPr="00593CE4" w:rsidR="00B03D73">
        <w:rPr>
          <w:rFonts w:asciiTheme="majorHAnsi" w:hAnsiTheme="majorHAnsi" w:cs="Arial"/>
        </w:rPr>
        <w:t xml:space="preserve"> 20</w:t>
      </w:r>
      <w:r w:rsidR="009968F8">
        <w:rPr>
          <w:rFonts w:asciiTheme="majorHAnsi" w:hAnsiTheme="majorHAnsi" w:cs="Arial"/>
        </w:rPr>
        <w:t>24-25</w:t>
      </w:r>
      <w:r w:rsidRPr="00593CE4" w:rsidR="0024342C">
        <w:rPr>
          <w:rFonts w:asciiTheme="majorHAnsi" w:hAnsiTheme="majorHAnsi" w:cs="Arial"/>
        </w:rPr>
        <w:t>, 20</w:t>
      </w:r>
      <w:r w:rsidR="005F370C">
        <w:rPr>
          <w:rFonts w:asciiTheme="majorHAnsi" w:hAnsiTheme="majorHAnsi" w:cs="Arial"/>
        </w:rPr>
        <w:t>2</w:t>
      </w:r>
      <w:r w:rsidR="009968F8">
        <w:rPr>
          <w:rFonts w:asciiTheme="majorHAnsi" w:hAnsiTheme="majorHAnsi" w:cs="Arial"/>
        </w:rPr>
        <w:t>5</w:t>
      </w:r>
      <w:r w:rsidRPr="00593CE4" w:rsidR="0024342C">
        <w:rPr>
          <w:rFonts w:asciiTheme="majorHAnsi" w:hAnsiTheme="majorHAnsi" w:cs="Arial"/>
        </w:rPr>
        <w:t>-</w:t>
      </w:r>
      <w:r w:rsidR="005F370C">
        <w:rPr>
          <w:rFonts w:asciiTheme="majorHAnsi" w:hAnsiTheme="majorHAnsi" w:cs="Arial"/>
        </w:rPr>
        <w:t>2</w:t>
      </w:r>
      <w:r w:rsidR="009968F8">
        <w:rPr>
          <w:rFonts w:asciiTheme="majorHAnsi" w:hAnsiTheme="majorHAnsi" w:cs="Arial"/>
        </w:rPr>
        <w:t>6</w:t>
      </w:r>
      <w:r w:rsidRPr="00593CE4" w:rsidR="007439D4">
        <w:rPr>
          <w:rFonts w:asciiTheme="majorHAnsi" w:hAnsiTheme="majorHAnsi" w:cs="Arial"/>
        </w:rPr>
        <w:t>,</w:t>
      </w:r>
      <w:r w:rsidRPr="00593CE4" w:rsidR="0024342C">
        <w:rPr>
          <w:rFonts w:asciiTheme="majorHAnsi" w:hAnsiTheme="majorHAnsi" w:cs="Arial"/>
        </w:rPr>
        <w:t xml:space="preserve"> and 20</w:t>
      </w:r>
      <w:r w:rsidR="005F370C">
        <w:rPr>
          <w:rFonts w:asciiTheme="majorHAnsi" w:hAnsiTheme="majorHAnsi" w:cs="Arial"/>
        </w:rPr>
        <w:t>2</w:t>
      </w:r>
      <w:r w:rsidR="009968F8">
        <w:rPr>
          <w:rFonts w:asciiTheme="majorHAnsi" w:hAnsiTheme="majorHAnsi" w:cs="Arial"/>
        </w:rPr>
        <w:t>6</w:t>
      </w:r>
      <w:r w:rsidRPr="00593CE4" w:rsidR="0024342C">
        <w:rPr>
          <w:rFonts w:asciiTheme="majorHAnsi" w:hAnsiTheme="majorHAnsi" w:cs="Arial"/>
        </w:rPr>
        <w:t>-</w:t>
      </w:r>
      <w:r w:rsidRPr="00593CE4">
        <w:rPr>
          <w:rFonts w:asciiTheme="majorHAnsi" w:hAnsiTheme="majorHAnsi" w:cs="Arial"/>
        </w:rPr>
        <w:t>2</w:t>
      </w:r>
      <w:r w:rsidR="009968F8">
        <w:rPr>
          <w:rFonts w:asciiTheme="majorHAnsi" w:hAnsiTheme="majorHAnsi" w:cs="Arial"/>
        </w:rPr>
        <w:t>7</w:t>
      </w:r>
      <w:r w:rsidRPr="00593CE4" w:rsidR="001A59BA">
        <w:rPr>
          <w:rFonts w:asciiTheme="majorHAnsi" w:hAnsiTheme="majorHAnsi" w:cs="Arial"/>
        </w:rPr>
        <w:t xml:space="preserve"> </w:t>
      </w:r>
      <w:r w:rsidRPr="00593CE4">
        <w:rPr>
          <w:rFonts w:asciiTheme="majorHAnsi" w:hAnsiTheme="majorHAnsi" w:cs="Arial"/>
        </w:rPr>
        <w:t>school years</w:t>
      </w:r>
      <w:r w:rsidRPr="00593CE4" w:rsidR="00B03D73">
        <w:rPr>
          <w:rFonts w:asciiTheme="majorHAnsi" w:hAnsiTheme="majorHAnsi" w:cs="Arial"/>
        </w:rPr>
        <w:t xml:space="preserve"> </w:t>
      </w:r>
      <w:r w:rsidRPr="00593CE4" w:rsidR="00A3621C">
        <w:rPr>
          <w:rFonts w:asciiTheme="majorHAnsi" w:hAnsiTheme="majorHAnsi" w:cs="Arial"/>
        </w:rPr>
        <w:t xml:space="preserve">to enable us </w:t>
      </w:r>
      <w:r w:rsidRPr="00593CE4" w:rsidR="00B17F64">
        <w:rPr>
          <w:rFonts w:asciiTheme="majorHAnsi" w:hAnsiTheme="majorHAnsi" w:cs="Arial"/>
        </w:rPr>
        <w:t xml:space="preserve">to </w:t>
      </w:r>
      <w:r w:rsidR="00593CE4">
        <w:rPr>
          <w:rFonts w:asciiTheme="majorHAnsi" w:hAnsiTheme="majorHAnsi" w:cs="Arial"/>
        </w:rPr>
        <w:t xml:space="preserve">support </w:t>
      </w:r>
      <w:r w:rsidR="001642B7">
        <w:rPr>
          <w:rFonts w:asciiTheme="majorHAnsi" w:hAnsiTheme="majorHAnsi" w:cs="Arial"/>
        </w:rPr>
        <w:t>grantees</w:t>
      </w:r>
      <w:r w:rsidRPr="00593CE4">
        <w:rPr>
          <w:rFonts w:asciiTheme="majorHAnsi" w:hAnsiTheme="majorHAnsi" w:cs="Arial"/>
        </w:rPr>
        <w:t xml:space="preserve"> </w:t>
      </w:r>
      <w:r w:rsidR="00593CE4">
        <w:rPr>
          <w:rFonts w:asciiTheme="majorHAnsi" w:hAnsiTheme="majorHAnsi" w:cs="Arial"/>
        </w:rPr>
        <w:t>as they implement</w:t>
      </w:r>
      <w:r w:rsidRPr="00593CE4" w:rsidR="00EE24FB">
        <w:rPr>
          <w:rFonts w:asciiTheme="majorHAnsi" w:hAnsiTheme="majorHAnsi" w:cs="Arial"/>
        </w:rPr>
        <w:t xml:space="preserve"> Elementary and Secondary Education Act </w:t>
      </w:r>
      <w:r w:rsidR="00125AA9">
        <w:rPr>
          <w:rFonts w:asciiTheme="majorHAnsi" w:hAnsiTheme="majorHAnsi" w:cs="Arial"/>
        </w:rPr>
        <w:t xml:space="preserve">of 1965 </w:t>
      </w:r>
      <w:r w:rsidRPr="00593CE4" w:rsidR="00EE24FB">
        <w:rPr>
          <w:rFonts w:asciiTheme="majorHAnsi" w:hAnsiTheme="majorHAnsi" w:cs="Arial"/>
        </w:rPr>
        <w:t>(ESEA)</w:t>
      </w:r>
      <w:r w:rsidR="001642B7">
        <w:rPr>
          <w:rFonts w:asciiTheme="majorHAnsi" w:hAnsiTheme="majorHAnsi" w:cs="Arial"/>
        </w:rPr>
        <w:t xml:space="preserve"> </w:t>
      </w:r>
      <w:r w:rsidR="005F370C">
        <w:rPr>
          <w:rFonts w:asciiTheme="majorHAnsi" w:hAnsiTheme="majorHAnsi" w:cs="Arial"/>
        </w:rPr>
        <w:t>programs</w:t>
      </w:r>
      <w:r w:rsidRPr="00593CE4" w:rsidR="00244369">
        <w:rPr>
          <w:rFonts w:asciiTheme="majorHAnsi" w:hAnsiTheme="majorHAnsi" w:cs="Arial"/>
        </w:rPr>
        <w:t xml:space="preserve">. </w:t>
      </w:r>
    </w:p>
    <w:p w:rsidR="003E2BF0" w:rsidRPr="00593CE4" w:rsidP="003E2BF0" w14:paraId="7B83E9F2" w14:textId="77777777">
      <w:pPr>
        <w:tabs>
          <w:tab w:val="left" w:pos="1080"/>
        </w:tabs>
        <w:jc w:val="both"/>
        <w:rPr>
          <w:rFonts w:asciiTheme="majorHAnsi" w:hAnsiTheme="majorHAnsi" w:cs="Arial"/>
        </w:rPr>
      </w:pPr>
    </w:p>
    <w:p w:rsidR="000D73B4" w14:paraId="36333133" w14:textId="2B005E52">
      <w:pPr>
        <w:tabs>
          <w:tab w:val="left" w:pos="1080"/>
        </w:tabs>
        <w:jc w:val="both"/>
        <w:rPr>
          <w:rFonts w:asciiTheme="majorHAnsi" w:hAnsiTheme="majorHAnsi" w:cs="Arial"/>
        </w:rPr>
      </w:pPr>
    </w:p>
    <w:p w:rsidR="00B85F78" w:rsidRPr="00B85F78" w:rsidP="00B85F78" w14:paraId="5EC6BA61" w14:textId="77777777">
      <w:pPr>
        <w:keepNext/>
        <w:widowControl w:val="0"/>
        <w:numPr>
          <w:ilvl w:val="12"/>
          <w:numId w:val="0"/>
        </w:numPr>
        <w:spacing w:after="120"/>
        <w:ind w:left="360" w:hanging="360"/>
        <w:outlineLvl w:val="0"/>
        <w:rPr>
          <w:b/>
          <w:snapToGrid w:val="0"/>
          <w:sz w:val="28"/>
          <w:szCs w:val="28"/>
        </w:rPr>
      </w:pPr>
      <w:r w:rsidRPr="00B85F78">
        <w:rPr>
          <w:b/>
          <w:snapToGrid w:val="0"/>
          <w:sz w:val="28"/>
          <w:szCs w:val="28"/>
        </w:rPr>
        <w:t xml:space="preserve">A. Justification </w:t>
      </w:r>
    </w:p>
    <w:p w:rsidR="00B85F78" w:rsidRPr="00B85F78" w:rsidP="00B85F78" w14:paraId="08E8F95A" w14:textId="77777777">
      <w:pPr>
        <w:numPr>
          <w:ilvl w:val="0"/>
          <w:numId w:val="13"/>
        </w:numPr>
        <w:spacing w:before="120" w:after="120"/>
        <w:rPr>
          <w:b/>
        </w:rPr>
      </w:pPr>
      <w:r w:rsidRPr="00B85F78">
        <w:rPr>
          <w:b/>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w:t>
      </w:r>
      <w:r w:rsidRPr="00B85F78">
        <w:rPr>
          <w:b/>
        </w:rPr>
        <w:t>sections</w:t>
      </w:r>
      <w:r w:rsidRPr="00B85F78">
        <w:rPr>
          <w:b/>
        </w:rPr>
        <w:t xml:space="preserve"> or changed sections, if applicable.</w:t>
      </w:r>
    </w:p>
    <w:p w:rsidR="00B85F78" w:rsidP="00B85F78" w14:paraId="53697477" w14:textId="77777777">
      <w:pPr>
        <w:spacing w:before="120" w:after="120"/>
        <w:ind w:left="720"/>
      </w:pPr>
    </w:p>
    <w:p w:rsidR="00B85F78" w:rsidRPr="00B85F78" w:rsidP="00F73EAC" w14:paraId="1F3FBAF9" w14:textId="7327228D">
      <w:pPr>
        <w:ind w:left="720"/>
      </w:pPr>
      <w:r>
        <w:t xml:space="preserve">The is a request for a </w:t>
      </w:r>
      <w:r w:rsidR="00171559">
        <w:t xml:space="preserve">revised </w:t>
      </w:r>
      <w:r>
        <w:t xml:space="preserve">information collection. </w:t>
      </w:r>
      <w:r w:rsidR="000E6549">
        <w:t xml:space="preserve">The </w:t>
      </w:r>
      <w:r w:rsidRPr="000E6549" w:rsidR="000E6549">
        <w:t>Rural, Insular, and Native Achievement Programs</w:t>
      </w:r>
      <w:r w:rsidR="000E6549">
        <w:t xml:space="preserve"> </w:t>
      </w:r>
      <w:r w:rsidR="001451C3">
        <w:t>(</w:t>
      </w:r>
      <w:r w:rsidR="780D54EC">
        <w:t>RINAP</w:t>
      </w:r>
      <w:r w:rsidR="001451C3">
        <w:t>)</w:t>
      </w:r>
      <w:r w:rsidR="6A8DBC17">
        <w:t xml:space="preserve"> administers Section 1</w:t>
      </w:r>
      <w:r w:rsidR="613BA9D3">
        <w:t>121</w:t>
      </w:r>
      <w:r w:rsidR="00B91D79">
        <w:t xml:space="preserve"> of Title I, Part A of the ESEA</w:t>
      </w:r>
      <w:r w:rsidR="00E0364F">
        <w:t>;</w:t>
      </w:r>
      <w:r w:rsidR="6A8DBC17">
        <w:t xml:space="preserve"> </w:t>
      </w:r>
      <w:r w:rsidR="1A5C00C1">
        <w:t>CARES</w:t>
      </w:r>
      <w:r w:rsidR="005939D9">
        <w:t xml:space="preserve"> Act</w:t>
      </w:r>
      <w:r w:rsidR="002F3002">
        <w:t xml:space="preserve"> </w:t>
      </w:r>
      <w:r w:rsidR="005939D9">
        <w:t>–</w:t>
      </w:r>
      <w:r w:rsidR="1A5C00C1">
        <w:t xml:space="preserve"> </w:t>
      </w:r>
      <w:r w:rsidR="005939D9">
        <w:t>Outlying Areas</w:t>
      </w:r>
      <w:r w:rsidR="6636BA5E">
        <w:t xml:space="preserve">; </w:t>
      </w:r>
      <w:r w:rsidR="6A8DBC17">
        <w:t xml:space="preserve">Title </w:t>
      </w:r>
      <w:r w:rsidR="69292241">
        <w:t xml:space="preserve">III of </w:t>
      </w:r>
      <w:r w:rsidR="006F5330">
        <w:t>C</w:t>
      </w:r>
      <w:r w:rsidR="5BA4EAC1">
        <w:t>RR</w:t>
      </w:r>
      <w:r w:rsidR="73853391">
        <w:t>SA</w:t>
      </w:r>
      <w:r w:rsidR="005939D9">
        <w:t xml:space="preserve"> – Outlying Areas</w:t>
      </w:r>
      <w:r w:rsidR="17C6BC53">
        <w:t xml:space="preserve">, </w:t>
      </w:r>
      <w:r w:rsidR="009365BB">
        <w:t xml:space="preserve">Sections 2005 </w:t>
      </w:r>
      <w:r w:rsidR="00B5085A">
        <w:t>and 11006(2-3)</w:t>
      </w:r>
      <w:r w:rsidR="005939D9">
        <w:t xml:space="preserve"> </w:t>
      </w:r>
      <w:r w:rsidR="003B2FB4">
        <w:t xml:space="preserve">of the </w:t>
      </w:r>
      <w:r w:rsidR="006F5330">
        <w:t>ARP</w:t>
      </w:r>
      <w:r w:rsidR="6636BA5E">
        <w:t xml:space="preserve">; </w:t>
      </w:r>
      <w:r w:rsidR="422A682C">
        <w:t>Title V, Part B</w:t>
      </w:r>
      <w:r w:rsidR="2365D7E1">
        <w:t xml:space="preserve"> of the ESEA</w:t>
      </w:r>
      <w:r w:rsidR="422A682C">
        <w:t xml:space="preserve"> (Rural Education Achievement Program), </w:t>
      </w:r>
      <w:r w:rsidR="7C58DA85">
        <w:t>Title VI</w:t>
      </w:r>
      <w:r w:rsidR="6A8DBC17">
        <w:t xml:space="preserve">, Part B </w:t>
      </w:r>
      <w:r w:rsidR="00E54F76">
        <w:t xml:space="preserve">of the ESEA </w:t>
      </w:r>
      <w:r w:rsidR="6A8DBC17">
        <w:t>(</w:t>
      </w:r>
      <w:r w:rsidR="7C58DA85">
        <w:t>Native Hawaiian Education</w:t>
      </w:r>
      <w:r w:rsidR="6A8DBC17">
        <w:t xml:space="preserve">); Title </w:t>
      </w:r>
      <w:r w:rsidR="7C58DA85">
        <w:t>V</w:t>
      </w:r>
      <w:r w:rsidR="0AA6D317">
        <w:t>I</w:t>
      </w:r>
      <w:r w:rsidR="7C58DA85">
        <w:t>, Part C</w:t>
      </w:r>
      <w:r w:rsidR="2365D7E1">
        <w:t xml:space="preserve"> of the ESEA</w:t>
      </w:r>
      <w:r w:rsidR="7C58DA85">
        <w:t xml:space="preserve"> </w:t>
      </w:r>
      <w:r w:rsidR="05AA2419">
        <w:t>(</w:t>
      </w:r>
      <w:r w:rsidR="7C58DA85">
        <w:t>Ala</w:t>
      </w:r>
      <w:r w:rsidR="42019A36">
        <w:t>ska Native Education</w:t>
      </w:r>
      <w:r w:rsidR="41669EF0">
        <w:t>)</w:t>
      </w:r>
      <w:r w:rsidR="00E0364F">
        <w:t>; and the Supporting America</w:t>
      </w:r>
      <w:r w:rsidR="00A748AD">
        <w:t>’s</w:t>
      </w:r>
      <w:r w:rsidR="00E0364F">
        <w:t xml:space="preserve"> School</w:t>
      </w:r>
      <w:r w:rsidR="00A748AD">
        <w:t xml:space="preserve"> Infrastructure program</w:t>
      </w:r>
      <w:r w:rsidR="4051FE78">
        <w:t xml:space="preserve">. </w:t>
      </w:r>
      <w:r w:rsidR="6728C23A">
        <w:t xml:space="preserve">Periodic </w:t>
      </w:r>
      <w:r w:rsidR="6A8DBC17">
        <w:t xml:space="preserve">progress </w:t>
      </w:r>
      <w:r w:rsidR="6A7D98BD">
        <w:t>updates</w:t>
      </w:r>
      <w:r w:rsidR="6A8DBC17">
        <w:t>, phone</w:t>
      </w:r>
      <w:r w:rsidR="65AB2AA4">
        <w:t>, virtual,</w:t>
      </w:r>
      <w:r w:rsidR="6A8DBC17">
        <w:t xml:space="preserve"> or in-person conversations </w:t>
      </w:r>
      <w:r w:rsidR="6A7D98BD">
        <w:t>during a</w:t>
      </w:r>
      <w:r w:rsidR="6A8DBC17">
        <w:t xml:space="preserve"> fiscal year with </w:t>
      </w:r>
      <w:r w:rsidR="6A7D98BD">
        <w:t>authorized representatives</w:t>
      </w:r>
      <w:r w:rsidR="32951758">
        <w:t xml:space="preserve"> and project director</w:t>
      </w:r>
      <w:r w:rsidR="6A7D98BD">
        <w:t>s</w:t>
      </w:r>
      <w:r w:rsidR="6A8DBC17">
        <w:t xml:space="preserve"> help ensure </w:t>
      </w:r>
      <w:r w:rsidR="781079B6">
        <w:t>grantees</w:t>
      </w:r>
      <w:r w:rsidR="6A8DBC17">
        <w:t xml:space="preserve"> are making progress toward </w:t>
      </w:r>
      <w:r w:rsidR="00562581">
        <w:t>meeting pro</w:t>
      </w:r>
      <w:r w:rsidR="00B10235">
        <w:t>gram goals and</w:t>
      </w:r>
      <w:r w:rsidR="00562581">
        <w:t xml:space="preserve"> objectives</w:t>
      </w:r>
      <w:r w:rsidR="6A8DBC17">
        <w:t xml:space="preserve">. The information shared with </w:t>
      </w:r>
      <w:r w:rsidR="713BE4B9">
        <w:t>RINAP</w:t>
      </w:r>
      <w:r w:rsidR="6A8DBC17">
        <w:t xml:space="preserve"> helps inform the selection and delivery of technical assistance to </w:t>
      </w:r>
      <w:r w:rsidR="341814BC">
        <w:t>grantees</w:t>
      </w:r>
      <w:r w:rsidR="6A8DBC17">
        <w:t xml:space="preserve"> and aligns structures, processes, and routines so </w:t>
      </w:r>
      <w:r w:rsidR="713BE4B9">
        <w:t>RINAP</w:t>
      </w:r>
      <w:r w:rsidR="6A8DBC17">
        <w:t xml:space="preserve"> can monitor the connection between grant administration and intended outcomes. Progress </w:t>
      </w:r>
      <w:r w:rsidR="713BE4B9">
        <w:t>updates</w:t>
      </w:r>
      <w:r w:rsidR="6A8DBC17">
        <w:t xml:space="preserve"> also allow </w:t>
      </w:r>
      <w:r w:rsidR="713BE4B9">
        <w:t>RINAP</w:t>
      </w:r>
      <w:r w:rsidR="6A8DBC17">
        <w:t xml:space="preserve"> to proactively engage with </w:t>
      </w:r>
      <w:r w:rsidR="66940CA0">
        <w:t>grantees</w:t>
      </w:r>
      <w:r w:rsidR="6A8DBC17">
        <w:t xml:space="preserve"> to identify </w:t>
      </w:r>
      <w:r w:rsidR="00333B5F">
        <w:t>potential compliance</w:t>
      </w:r>
      <w:r w:rsidR="6A8DBC17">
        <w:t xml:space="preserve"> issues ahead of </w:t>
      </w:r>
      <w:r w:rsidR="713BE4B9">
        <w:t>more comprehensive</w:t>
      </w:r>
      <w:r w:rsidR="6A8DBC17">
        <w:t xml:space="preserve"> monitoring, decreasing the need for enforcement action and minimizing burden</w:t>
      </w:r>
      <w:r w:rsidR="00336D41">
        <w:t xml:space="preserve"> for</w:t>
      </w:r>
      <w:r w:rsidR="6A8DBC17">
        <w:t xml:space="preserve"> </w:t>
      </w:r>
      <w:r w:rsidR="6DB7A1D7">
        <w:t>grantees</w:t>
      </w:r>
      <w:r w:rsidR="6A8DBC17">
        <w:t>.</w:t>
      </w:r>
    </w:p>
    <w:p w:rsidR="00B85F78" w:rsidRPr="00B85F78" w:rsidP="00B85F78" w14:paraId="0FA5CD14" w14:textId="77777777">
      <w:pPr>
        <w:spacing w:before="120" w:after="120"/>
        <w:ind w:left="720"/>
      </w:pPr>
    </w:p>
    <w:p w:rsidR="00B85F78" w:rsidRPr="00B85F78" w:rsidP="00B85F78" w14:paraId="6CB2AA90" w14:textId="77777777">
      <w:pPr>
        <w:numPr>
          <w:ilvl w:val="0"/>
          <w:numId w:val="13"/>
        </w:numPr>
        <w:spacing w:before="120" w:after="120"/>
        <w:rPr>
          <w:b/>
        </w:rPr>
      </w:pPr>
      <w:r w:rsidRPr="00B85F78">
        <w:rPr>
          <w:b/>
        </w:rPr>
        <w:t>Indicate how, by whom, and for what purpose the information is to be used.  Except for a new collection, indicate the actual use the agency has made of the information received from the current collection.</w:t>
      </w:r>
    </w:p>
    <w:p w:rsidR="00B85F78" w:rsidRPr="00593CE4" w:rsidP="00F73EAC" w14:paraId="11D35831" w14:textId="1633483C">
      <w:pPr>
        <w:ind w:left="720"/>
        <w:jc w:val="both"/>
        <w:rPr>
          <w:rFonts w:asciiTheme="majorHAnsi" w:hAnsiTheme="majorHAnsi" w:cs="Arial"/>
        </w:rPr>
      </w:pPr>
      <w:r w:rsidRPr="00593CE4">
        <w:rPr>
          <w:rFonts w:asciiTheme="majorHAnsi" w:hAnsiTheme="majorHAnsi" w:cs="Arial"/>
        </w:rPr>
        <w:t xml:space="preserve">The primary customers for this information will be the program managers and officers at ED. Information collected through these </w:t>
      </w:r>
      <w:r w:rsidR="005515BA">
        <w:t xml:space="preserve">periodic </w:t>
      </w:r>
      <w:r>
        <w:rPr>
          <w:rFonts w:asciiTheme="majorHAnsi" w:hAnsiTheme="majorHAnsi" w:cs="Arial"/>
        </w:rPr>
        <w:t xml:space="preserve">progress </w:t>
      </w:r>
      <w:r w:rsidR="004B5BA6">
        <w:rPr>
          <w:rFonts w:asciiTheme="majorHAnsi" w:hAnsiTheme="majorHAnsi" w:cs="Arial"/>
        </w:rPr>
        <w:t>updates</w:t>
      </w:r>
      <w:r w:rsidRPr="00593CE4">
        <w:rPr>
          <w:rFonts w:asciiTheme="majorHAnsi" w:hAnsiTheme="majorHAnsi" w:cs="Arial"/>
        </w:rPr>
        <w:t xml:space="preserve"> will be used to evaluate the effectiveness and efficiency of the programs that </w:t>
      </w:r>
      <w:r w:rsidR="00AD4E9A">
        <w:rPr>
          <w:rFonts w:asciiTheme="majorHAnsi" w:hAnsiTheme="majorHAnsi" w:cs="Arial"/>
        </w:rPr>
        <w:t>RINAP</w:t>
      </w:r>
      <w:r w:rsidRPr="00593CE4">
        <w:rPr>
          <w:rFonts w:asciiTheme="majorHAnsi" w:hAnsiTheme="majorHAnsi" w:cs="Arial"/>
        </w:rPr>
        <w:t xml:space="preserve"> oversees. </w:t>
      </w:r>
      <w:r>
        <w:rPr>
          <w:rFonts w:asciiTheme="majorHAnsi" w:hAnsiTheme="majorHAnsi" w:cs="Arial"/>
        </w:rPr>
        <w:t xml:space="preserve">Based on the information collected, </w:t>
      </w:r>
      <w:r w:rsidR="00DD2D9D">
        <w:rPr>
          <w:rFonts w:asciiTheme="majorHAnsi" w:hAnsiTheme="majorHAnsi" w:cs="Arial"/>
        </w:rPr>
        <w:t>RINAP</w:t>
      </w:r>
      <w:r>
        <w:rPr>
          <w:rFonts w:asciiTheme="majorHAnsi" w:hAnsiTheme="majorHAnsi" w:cs="Arial"/>
        </w:rPr>
        <w:t xml:space="preserve"> will </w:t>
      </w:r>
      <w:r w:rsidRPr="00593CE4">
        <w:rPr>
          <w:rFonts w:asciiTheme="majorHAnsi" w:hAnsiTheme="majorHAnsi" w:cs="Arial"/>
        </w:rPr>
        <w:t xml:space="preserve">improve program management and focus technical assistance resources where they are needed most in order to provide the best educational outcomes for students and their families.  </w:t>
      </w:r>
    </w:p>
    <w:p w:rsidR="00B85F78" w:rsidRPr="00B85F78" w:rsidP="00B85F78" w14:paraId="46B26645" w14:textId="77777777">
      <w:pPr>
        <w:spacing w:before="120" w:after="120"/>
      </w:pPr>
    </w:p>
    <w:p w:rsidR="00B85F78" w:rsidP="00B85F78" w14:paraId="1D465159" w14:textId="77777777">
      <w:pPr>
        <w:numPr>
          <w:ilvl w:val="0"/>
          <w:numId w:val="13"/>
        </w:numPr>
        <w:spacing w:before="120" w:after="120"/>
        <w:rPr>
          <w:b/>
        </w:rPr>
      </w:pPr>
      <w:r w:rsidRPr="00B85F78">
        <w:rPr>
          <w:b/>
        </w:rPr>
        <w:t xml:space="preserve">Describe whether, and to what extent, the collection of information involves the use of automated, electronic, mechanical, or other technological collection techniques or forms of </w:t>
      </w:r>
      <w:r w:rsidRPr="00B85F78">
        <w:rPr>
          <w:b/>
        </w:rPr>
        <w:t>information technology, e.g. permitting electronic submission of responses, and the basis for the decision of adopting this means of collection.  Also describe any consideration given to using technology to reduce burden.</w:t>
      </w:r>
    </w:p>
    <w:p w:rsidR="00B36A6A" w:rsidP="00F73EAC" w14:paraId="7529CD4E" w14:textId="77777777">
      <w:pPr>
        <w:ind w:left="720"/>
        <w:jc w:val="both"/>
      </w:pPr>
    </w:p>
    <w:p w:rsidR="00B85F78" w:rsidP="00F73EAC" w14:paraId="6E9C458E" w14:textId="3A04C431">
      <w:pPr>
        <w:ind w:left="720"/>
        <w:jc w:val="both"/>
      </w:pPr>
      <w:r>
        <w:t>Grantees</w:t>
      </w:r>
      <w:r w:rsidRPr="00B85F78">
        <w:t xml:space="preserve"> submit written responses electronically through an online survey.</w:t>
      </w:r>
    </w:p>
    <w:p w:rsidR="00B36A6A" w:rsidRPr="00B85F78" w:rsidP="00F73EAC" w14:paraId="054CABBF" w14:textId="77777777">
      <w:pPr>
        <w:ind w:left="720"/>
        <w:jc w:val="both"/>
      </w:pPr>
    </w:p>
    <w:p w:rsidR="00B85F78" w:rsidP="00B85F78" w14:paraId="2DAB808D" w14:textId="77777777">
      <w:pPr>
        <w:numPr>
          <w:ilvl w:val="0"/>
          <w:numId w:val="13"/>
        </w:numPr>
        <w:spacing w:before="120" w:after="120"/>
        <w:rPr>
          <w:b/>
        </w:rPr>
      </w:pPr>
      <w:r w:rsidRPr="00B85F78">
        <w:rPr>
          <w:b/>
        </w:rPr>
        <w:t>Describe efforts to identify duplication. Show specifically why any similar information already available cannot be used or modified for use for the purposes described in Question 2 above.</w:t>
      </w:r>
    </w:p>
    <w:p w:rsidR="00B36A6A" w:rsidP="00F73EAC" w14:paraId="116A570B" w14:textId="77777777">
      <w:pPr>
        <w:ind w:left="720"/>
        <w:jc w:val="both"/>
      </w:pPr>
    </w:p>
    <w:p w:rsidR="00B85F78" w:rsidP="00F73EAC" w14:paraId="4ACAEB2C" w14:textId="379A0E1A">
      <w:pPr>
        <w:ind w:left="720"/>
        <w:jc w:val="both"/>
      </w:pPr>
      <w:r w:rsidRPr="00B85F78">
        <w:t>Not applicable.</w:t>
      </w:r>
    </w:p>
    <w:p w:rsidR="00B36A6A" w:rsidRPr="00B85F78" w:rsidP="00F73EAC" w14:paraId="2C1BC267" w14:textId="77777777">
      <w:pPr>
        <w:ind w:left="720"/>
        <w:jc w:val="both"/>
      </w:pPr>
    </w:p>
    <w:p w:rsidR="00B85F78" w:rsidP="00B85F78" w14:paraId="276F640F" w14:textId="77777777">
      <w:pPr>
        <w:numPr>
          <w:ilvl w:val="0"/>
          <w:numId w:val="13"/>
        </w:numPr>
        <w:spacing w:before="120" w:after="120"/>
        <w:rPr>
          <w:b/>
        </w:rPr>
      </w:pPr>
      <w:r w:rsidRPr="00B85F7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36A6A" w:rsidP="00F73EAC" w14:paraId="47B4E865" w14:textId="77777777">
      <w:pPr>
        <w:ind w:left="720"/>
        <w:jc w:val="both"/>
      </w:pPr>
    </w:p>
    <w:p w:rsidR="00B85F78" w:rsidP="00F73EAC" w14:paraId="6A3B42EB" w14:textId="2760CD68">
      <w:pPr>
        <w:ind w:left="720"/>
        <w:jc w:val="both"/>
      </w:pPr>
      <w:r w:rsidRPr="00B85F78">
        <w:t xml:space="preserve">This collection will not </w:t>
      </w:r>
      <w:r w:rsidRPr="00F73EAC">
        <w:rPr>
          <w:rFonts w:asciiTheme="majorHAnsi" w:hAnsiTheme="majorHAnsi" w:cs="Arial"/>
        </w:rPr>
        <w:t>impact</w:t>
      </w:r>
      <w:r w:rsidRPr="00B85F78">
        <w:t xml:space="preserve"> small businesses or other small entities.</w:t>
      </w:r>
    </w:p>
    <w:p w:rsidR="00F73EAC" w:rsidRPr="00B85F78" w:rsidP="00F73EAC" w14:paraId="72D939BC" w14:textId="77777777">
      <w:pPr>
        <w:ind w:left="720"/>
        <w:jc w:val="both"/>
      </w:pPr>
    </w:p>
    <w:p w:rsidR="00B85F78" w:rsidP="00B85F78" w14:paraId="775E6E2F" w14:textId="77777777">
      <w:pPr>
        <w:numPr>
          <w:ilvl w:val="0"/>
          <w:numId w:val="13"/>
        </w:numPr>
        <w:spacing w:before="120" w:after="120"/>
        <w:rPr>
          <w:b/>
        </w:rPr>
      </w:pPr>
      <w:r w:rsidRPr="00B85F78">
        <w:rPr>
          <w:b/>
        </w:rPr>
        <w:t>Describe the consequences to Federal program or policy activities if the collection is not conducted or is conducted less frequently, as well as any technical or legal obstacles to reducing burden.</w:t>
      </w:r>
    </w:p>
    <w:p w:rsidR="00B36A6A" w:rsidP="00F73EAC" w14:paraId="6A560599" w14:textId="77777777">
      <w:pPr>
        <w:ind w:left="720"/>
        <w:jc w:val="both"/>
      </w:pPr>
    </w:p>
    <w:p w:rsidR="00B85F78" w:rsidP="00F73EAC" w14:paraId="430DAE42" w14:textId="46836665">
      <w:pPr>
        <w:ind w:left="720"/>
        <w:jc w:val="both"/>
      </w:pPr>
      <w:r w:rsidRPr="00B85F78">
        <w:t xml:space="preserve">Progress </w:t>
      </w:r>
      <w:r w:rsidR="00B36A6A">
        <w:t xml:space="preserve">updates will be conducted </w:t>
      </w:r>
      <w:r w:rsidR="00A652ED">
        <w:t>periodically</w:t>
      </w:r>
      <w:r w:rsidR="00B36A6A">
        <w:t xml:space="preserve"> for </w:t>
      </w:r>
      <w:r w:rsidR="001C75B2">
        <w:t>RINAP</w:t>
      </w:r>
      <w:r w:rsidR="00CB4784">
        <w:t xml:space="preserve"> grantees. </w:t>
      </w:r>
      <w:r w:rsidR="00175C0A">
        <w:t>If</w:t>
      </w:r>
      <w:r w:rsidRPr="00B85F78">
        <w:t xml:space="preserve"> ED </w:t>
      </w:r>
      <w:r w:rsidR="00BC7AC6">
        <w:t>did not collect</w:t>
      </w:r>
      <w:r w:rsidRPr="00B85F78">
        <w:t xml:space="preserve"> this information, it would greatly diminish the ability of program managers and analysts to use the information to measure education progress in support of federal legislation.</w:t>
      </w:r>
    </w:p>
    <w:p w:rsidR="00F73EAC" w:rsidRPr="00B85F78" w:rsidP="00F73EAC" w14:paraId="58208E13" w14:textId="77777777">
      <w:pPr>
        <w:ind w:left="720"/>
        <w:jc w:val="both"/>
      </w:pPr>
    </w:p>
    <w:p w:rsidR="00B85F78" w:rsidRPr="00B85F78" w:rsidP="00B85F78" w14:paraId="7CB60000" w14:textId="77777777">
      <w:pPr>
        <w:numPr>
          <w:ilvl w:val="0"/>
          <w:numId w:val="13"/>
        </w:numPr>
        <w:spacing w:before="120" w:after="120"/>
        <w:rPr>
          <w:b/>
        </w:rPr>
      </w:pPr>
      <w:r w:rsidRPr="00B85F78">
        <w:rPr>
          <w:b/>
        </w:rPr>
        <w:t>Explain any special circumstances that would cause an information collection to be conducted in a manner:</w:t>
      </w:r>
    </w:p>
    <w:p w:rsidR="00B85F78" w:rsidRPr="00B85F78" w:rsidP="00B85F78" w14:paraId="6D2AF4A9" w14:textId="77777777">
      <w:pPr>
        <w:numPr>
          <w:ilvl w:val="0"/>
          <w:numId w:val="14"/>
        </w:numPr>
        <w:spacing w:before="120" w:after="120"/>
        <w:rPr>
          <w:b/>
        </w:rPr>
      </w:pPr>
      <w:r w:rsidRPr="00B85F78">
        <w:rPr>
          <w:b/>
        </w:rPr>
        <w:t xml:space="preserve">requiring respondents to report information to the agency more often than </w:t>
      </w:r>
      <w:r w:rsidRPr="00B85F78">
        <w:rPr>
          <w:b/>
        </w:rPr>
        <w:t>quarterly;</w:t>
      </w:r>
    </w:p>
    <w:p w:rsidR="00B85F78" w:rsidRPr="00B85F78" w:rsidP="00B85F78" w14:paraId="23F8F08E" w14:textId="77777777">
      <w:pPr>
        <w:numPr>
          <w:ilvl w:val="0"/>
          <w:numId w:val="14"/>
        </w:numPr>
        <w:spacing w:before="120" w:after="120"/>
        <w:rPr>
          <w:b/>
        </w:rPr>
      </w:pPr>
      <w:r w:rsidRPr="00B85F78">
        <w:rPr>
          <w:b/>
        </w:rPr>
        <w:t xml:space="preserve">requiring respondents to prepare a written response to a collection of information in fewer than 30 days after receipt of </w:t>
      </w:r>
      <w:r w:rsidRPr="00B85F78">
        <w:rPr>
          <w:b/>
        </w:rPr>
        <w:t>it;</w:t>
      </w:r>
    </w:p>
    <w:p w:rsidR="00B85F78" w:rsidRPr="00B85F78" w:rsidP="00B85F78" w14:paraId="2031467D" w14:textId="77777777">
      <w:pPr>
        <w:numPr>
          <w:ilvl w:val="0"/>
          <w:numId w:val="14"/>
        </w:numPr>
        <w:spacing w:before="120" w:after="120"/>
        <w:rPr>
          <w:b/>
        </w:rPr>
      </w:pPr>
      <w:r w:rsidRPr="00B85F78">
        <w:rPr>
          <w:b/>
        </w:rPr>
        <w:t xml:space="preserve">requiring respondents to submit more than an original and two copies of any </w:t>
      </w:r>
      <w:r w:rsidRPr="00B85F78">
        <w:rPr>
          <w:b/>
        </w:rPr>
        <w:t>document;</w:t>
      </w:r>
    </w:p>
    <w:p w:rsidR="00B85F78" w:rsidRPr="00B85F78" w:rsidP="00B85F78" w14:paraId="1D69E727" w14:textId="77777777">
      <w:pPr>
        <w:numPr>
          <w:ilvl w:val="0"/>
          <w:numId w:val="14"/>
        </w:numPr>
        <w:spacing w:before="120" w:after="120"/>
        <w:rPr>
          <w:b/>
        </w:rPr>
      </w:pPr>
      <w:r w:rsidRPr="00B85F78">
        <w:rPr>
          <w:b/>
        </w:rPr>
        <w:t xml:space="preserve">requiring respondents to retain records, other than health, medical, government contract, grant-in-aid, or tax records for more than three </w:t>
      </w:r>
      <w:r w:rsidRPr="00B85F78">
        <w:rPr>
          <w:b/>
        </w:rPr>
        <w:t>years;</w:t>
      </w:r>
    </w:p>
    <w:p w:rsidR="00B85F78" w:rsidRPr="00B85F78" w:rsidP="00B85F78" w14:paraId="02D5906C" w14:textId="77777777">
      <w:pPr>
        <w:numPr>
          <w:ilvl w:val="0"/>
          <w:numId w:val="14"/>
        </w:numPr>
        <w:spacing w:before="120" w:after="120"/>
        <w:rPr>
          <w:b/>
        </w:rPr>
      </w:pPr>
      <w:r w:rsidRPr="00B85F78">
        <w:rPr>
          <w:b/>
        </w:rPr>
        <w:t xml:space="preserve">in connection with a statistical survey, that is not designed to produce valid and reliable results than can be generalized to the universe of </w:t>
      </w:r>
      <w:r w:rsidRPr="00B85F78">
        <w:rPr>
          <w:b/>
        </w:rPr>
        <w:t>study;</w:t>
      </w:r>
    </w:p>
    <w:p w:rsidR="00B85F78" w:rsidRPr="00B85F78" w:rsidP="00B85F78" w14:paraId="56123D20" w14:textId="77777777">
      <w:pPr>
        <w:numPr>
          <w:ilvl w:val="0"/>
          <w:numId w:val="14"/>
        </w:numPr>
        <w:spacing w:before="120" w:after="120"/>
        <w:rPr>
          <w:b/>
        </w:rPr>
      </w:pPr>
      <w:r w:rsidRPr="00B85F78">
        <w:rPr>
          <w:b/>
        </w:rPr>
        <w:t xml:space="preserve">requiring the use of a statistical data classification that has not been reviewed and approved by </w:t>
      </w:r>
      <w:r w:rsidRPr="00B85F78">
        <w:rPr>
          <w:b/>
        </w:rPr>
        <w:t>OMB;</w:t>
      </w:r>
    </w:p>
    <w:p w:rsidR="00B85F78" w:rsidRPr="00B85F78" w:rsidP="00B85F78" w14:paraId="14BFCFD1" w14:textId="77777777">
      <w:pPr>
        <w:numPr>
          <w:ilvl w:val="0"/>
          <w:numId w:val="14"/>
        </w:numPr>
        <w:spacing w:before="120" w:after="120"/>
        <w:rPr>
          <w:b/>
        </w:rPr>
      </w:pPr>
      <w:r w:rsidRPr="00B85F78">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85F78" w:rsidP="00B85F78" w14:paraId="1D945194" w14:textId="77777777">
      <w:pPr>
        <w:numPr>
          <w:ilvl w:val="0"/>
          <w:numId w:val="14"/>
        </w:numPr>
        <w:spacing w:before="120" w:after="120"/>
        <w:rPr>
          <w:b/>
        </w:rPr>
      </w:pPr>
      <w:r w:rsidRPr="00B85F78">
        <w:rPr>
          <w:b/>
        </w:rPr>
        <w:t>requiring respondents to submit proprietary trade secrets, or other confidential information unless the agency can demonstrate that it has instituted procedures to protect the information’s confidentiality to the extent permitted by law.</w:t>
      </w:r>
    </w:p>
    <w:p w:rsidR="00B85F78" w:rsidRPr="00B85F78" w:rsidP="00F73EAC" w14:paraId="0053C3BE" w14:textId="1DAD64E3">
      <w:pPr>
        <w:ind w:left="720"/>
        <w:jc w:val="both"/>
      </w:pPr>
      <w:r w:rsidRPr="00B85F78">
        <w:t xml:space="preserve">None of the special </w:t>
      </w:r>
      <w:r w:rsidRPr="00F73EAC">
        <w:rPr>
          <w:rFonts w:asciiTheme="majorHAnsi" w:hAnsiTheme="majorHAnsi" w:cs="Arial"/>
        </w:rPr>
        <w:t>circumstances</w:t>
      </w:r>
      <w:r w:rsidRPr="00B85F78">
        <w:t xml:space="preserve"> apply to this collection.</w:t>
      </w:r>
    </w:p>
    <w:p w:rsidR="00B85F78" w:rsidRPr="00B85F78" w:rsidP="00B85F78" w14:paraId="5E0A6DA3" w14:textId="77777777">
      <w:pPr>
        <w:numPr>
          <w:ilvl w:val="0"/>
          <w:numId w:val="13"/>
        </w:numPr>
        <w:spacing w:before="120" w:after="120"/>
        <w:rPr>
          <w:b/>
        </w:rPr>
      </w:pPr>
      <w:r w:rsidRPr="00B85F78">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5F78" w:rsidRPr="00B85F78" w:rsidP="00B85F78" w14:paraId="511CDC02" w14:textId="77777777">
      <w:pPr>
        <w:spacing w:before="120" w:after="120"/>
        <w:ind w:left="720"/>
        <w:rPr>
          <w:b/>
        </w:rPr>
      </w:pPr>
      <w:r w:rsidRPr="00B85F78">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85F78" w:rsidP="00B85F78" w14:paraId="5B3111BD" w14:textId="77777777">
      <w:pPr>
        <w:spacing w:before="120" w:after="120"/>
        <w:ind w:left="720"/>
        <w:rPr>
          <w:b/>
        </w:rPr>
      </w:pPr>
      <w:r w:rsidRPr="00B85F7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2E0A" w:rsidP="000E02F3" w14:paraId="4B27DB4E" w14:textId="77777777">
      <w:pPr>
        <w:pStyle w:val="BodyTextIndent2"/>
        <w:ind w:left="720"/>
      </w:pPr>
    </w:p>
    <w:p w:rsidR="00312E0A" w:rsidRPr="002714F1" w:rsidP="00312E0A" w14:paraId="7C896DD8" w14:textId="3CCA5776">
      <w:pPr>
        <w:tabs>
          <w:tab w:val="left" w:pos="-720"/>
        </w:tabs>
        <w:suppressAutoHyphens/>
        <w:ind w:left="720"/>
        <w:rPr>
          <w:bCs/>
        </w:rPr>
      </w:pPr>
      <w:r w:rsidRPr="006D234D">
        <w:rPr>
          <w:bCs/>
        </w:rPr>
        <w:t>On</w:t>
      </w:r>
      <w:r w:rsidR="00C727A4">
        <w:rPr>
          <w:bCs/>
        </w:rPr>
        <w:t xml:space="preserve"> June 24</w:t>
      </w:r>
      <w:r w:rsidRPr="006D234D">
        <w:rPr>
          <w:bCs/>
        </w:rPr>
        <w:t>, 2</w:t>
      </w:r>
      <w:r>
        <w:rPr>
          <w:bCs/>
        </w:rPr>
        <w:t>02</w:t>
      </w:r>
      <w:r w:rsidR="00C727A4">
        <w:rPr>
          <w:bCs/>
        </w:rPr>
        <w:t>4</w:t>
      </w:r>
      <w:r w:rsidRPr="006D234D">
        <w:rPr>
          <w:bCs/>
        </w:rPr>
        <w:t>, a Federal Register Notice requesting public comment was published (Vol. 8</w:t>
      </w:r>
      <w:r w:rsidR="00F24155">
        <w:rPr>
          <w:bCs/>
        </w:rPr>
        <w:t>9</w:t>
      </w:r>
      <w:r w:rsidRPr="006D234D">
        <w:rPr>
          <w:bCs/>
        </w:rPr>
        <w:t xml:space="preserve">, No. </w:t>
      </w:r>
      <w:r w:rsidR="00F24155">
        <w:rPr>
          <w:bCs/>
        </w:rPr>
        <w:t>89</w:t>
      </w:r>
      <w:r w:rsidRPr="006D234D">
        <w:rPr>
          <w:bCs/>
        </w:rPr>
        <w:t xml:space="preserve">, page </w:t>
      </w:r>
      <w:r w:rsidR="00F24155">
        <w:rPr>
          <w:bCs/>
        </w:rPr>
        <w:t>52442</w:t>
      </w:r>
      <w:r w:rsidRPr="006D234D">
        <w:rPr>
          <w:bCs/>
        </w:rPr>
        <w:t xml:space="preserve">). </w:t>
      </w:r>
      <w:r w:rsidR="00F24155">
        <w:rPr>
          <w:bCs/>
        </w:rPr>
        <w:t>No comments were received during the 60-day public comment period.</w:t>
      </w:r>
    </w:p>
    <w:p w:rsidR="00312E0A" w:rsidP="000E02F3" w14:paraId="6BD281AD" w14:textId="77777777">
      <w:pPr>
        <w:pStyle w:val="BodyTextIndent2"/>
        <w:ind w:left="720"/>
      </w:pPr>
    </w:p>
    <w:p w:rsidR="00B85F78" w:rsidRPr="00B85F78" w:rsidP="000E02F3" w14:paraId="0BC50F52" w14:textId="78D80A61">
      <w:pPr>
        <w:pStyle w:val="BodyTextIndent2"/>
        <w:ind w:left="720"/>
      </w:pPr>
      <w:r>
        <w:t>The Department</w:t>
      </w:r>
      <w:r w:rsidRPr="00923C43">
        <w:t xml:space="preserve"> will publish </w:t>
      </w:r>
      <w:r w:rsidRPr="00C255C5">
        <w:t>a 30-day Federal Register Notice,</w:t>
      </w:r>
      <w:r w:rsidRPr="00923C43">
        <w:t xml:space="preserve"> to solicit additional comments from the public.</w:t>
      </w:r>
    </w:p>
    <w:p w:rsidR="00B85F78" w:rsidRPr="00B85F78" w:rsidP="00F24155" w14:paraId="559BCE58" w14:textId="77777777">
      <w:pPr>
        <w:pStyle w:val="BodyTextIndent2"/>
        <w:ind w:left="720"/>
      </w:pPr>
    </w:p>
    <w:p w:rsidR="00B85F78" w:rsidP="00B85F78" w14:paraId="048277C6" w14:textId="0C4401CC">
      <w:pPr>
        <w:numPr>
          <w:ilvl w:val="0"/>
          <w:numId w:val="13"/>
        </w:numPr>
        <w:spacing w:before="120" w:after="120"/>
        <w:rPr>
          <w:b/>
        </w:rPr>
      </w:pPr>
      <w:r w:rsidRPr="00B85F78">
        <w:rPr>
          <w:b/>
        </w:rPr>
        <w:t>Explain any decision to provide any payment or gift to respondents, other than remuneration of contractors or grantees with meaningful justification.</w:t>
      </w:r>
    </w:p>
    <w:p w:rsidR="00B85F78" w:rsidP="00F73EAC" w14:paraId="5CA3E194" w14:textId="7D15612F">
      <w:pPr>
        <w:ind w:left="720"/>
        <w:jc w:val="both"/>
      </w:pPr>
      <w:r w:rsidRPr="00B85F78">
        <w:t xml:space="preserve">These data are collected </w:t>
      </w:r>
      <w:r w:rsidRPr="00F73EAC">
        <w:rPr>
          <w:rFonts w:asciiTheme="majorHAnsi" w:hAnsiTheme="majorHAnsi" w:cs="Arial"/>
        </w:rPr>
        <w:t>from</w:t>
      </w:r>
      <w:r w:rsidRPr="00B85F78">
        <w:t xml:space="preserve"> grantee</w:t>
      </w:r>
      <w:r w:rsidR="00AF21BC">
        <w:t>s</w:t>
      </w:r>
      <w:r w:rsidRPr="00B85F78">
        <w:t>. No remuneration, outside of grant funds allocated to the</w:t>
      </w:r>
      <w:r w:rsidR="00AF21BC">
        <w:t xml:space="preserve"> grantees</w:t>
      </w:r>
      <w:r w:rsidRPr="00B85F78">
        <w:t>, is made.</w:t>
      </w:r>
    </w:p>
    <w:p w:rsidR="00F73EAC" w:rsidRPr="00B85F78" w:rsidP="00F73EAC" w14:paraId="23FB6E65" w14:textId="77777777">
      <w:pPr>
        <w:ind w:left="720"/>
        <w:jc w:val="both"/>
      </w:pPr>
    </w:p>
    <w:p w:rsidR="00B85F78" w:rsidP="00B85F78" w14:paraId="1C39A0ED" w14:textId="77777777">
      <w:pPr>
        <w:numPr>
          <w:ilvl w:val="0"/>
          <w:numId w:val="13"/>
        </w:numPr>
        <w:spacing w:before="120" w:after="120"/>
        <w:rPr>
          <w:b/>
        </w:rPr>
      </w:pPr>
      <w:r w:rsidRPr="00B85F78">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w:t>
      </w:r>
      <w:r w:rsidRPr="00B85F78">
        <w:rPr>
          <w:b/>
        </w:rPr>
        <w:t>is subject to the Privacy Act, the Privacy Act statement is deemed sufficient with respect to confidentiality. If there is no expectation of confidentiality, simply state that the Department makes no pledge about the confidentially of the data.</w:t>
      </w:r>
    </w:p>
    <w:p w:rsidR="00800844" w:rsidP="00F73EAC" w14:paraId="67672118" w14:textId="77777777">
      <w:pPr>
        <w:ind w:left="720"/>
        <w:jc w:val="both"/>
      </w:pPr>
      <w:r w:rsidRPr="00B85F78">
        <w:t xml:space="preserve">There has been no </w:t>
      </w:r>
      <w:r w:rsidRPr="00F73EAC">
        <w:rPr>
          <w:rFonts w:asciiTheme="majorHAnsi" w:hAnsiTheme="majorHAnsi" w:cs="Arial"/>
        </w:rPr>
        <w:t>assurance</w:t>
      </w:r>
      <w:r w:rsidRPr="00B85F78">
        <w:t xml:space="preserve"> of confidentiality provided to the respondents</w:t>
      </w:r>
      <w:r>
        <w:t xml:space="preserve">. </w:t>
      </w:r>
    </w:p>
    <w:p w:rsidR="00B85F78" w:rsidRPr="00955A76" w:rsidP="00955A76" w14:paraId="69DF6E33" w14:textId="774DFB11">
      <w:pPr>
        <w:pStyle w:val="ListParagraph"/>
        <w:numPr>
          <w:ilvl w:val="0"/>
          <w:numId w:val="13"/>
        </w:numPr>
        <w:spacing w:before="120" w:after="120"/>
        <w:rPr>
          <w:rFonts w:ascii="Times New Roman" w:hAnsi="Times New Roman"/>
          <w:b/>
        </w:rPr>
      </w:pPr>
      <w:r w:rsidRPr="00955A76">
        <w:rPr>
          <w:rFonts w:ascii="Times New Roman" w:hAnsi="Times New Roman"/>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85F78" w:rsidRPr="00B85F78" w:rsidP="00F73EAC" w14:paraId="46B793ED" w14:textId="77777777">
      <w:pPr>
        <w:ind w:left="720"/>
        <w:jc w:val="both"/>
      </w:pPr>
      <w:r>
        <w:t xml:space="preserve">Not applicable. </w:t>
      </w:r>
      <w:bookmarkStart w:id="4" w:name="_Toc419208359"/>
      <w:bookmarkStart w:id="5" w:name="_Toc441651998"/>
      <w:bookmarkStart w:id="6" w:name="_Toc441652048"/>
      <w:r w:rsidRPr="00B85F78">
        <w:t xml:space="preserve">This </w:t>
      </w:r>
      <w:r w:rsidRPr="00F73EAC">
        <w:rPr>
          <w:rFonts w:asciiTheme="majorHAnsi" w:hAnsiTheme="majorHAnsi" w:cs="Arial"/>
        </w:rPr>
        <w:t>collection</w:t>
      </w:r>
      <w:r w:rsidRPr="00B85F78">
        <w:t xml:space="preserve"> contains no questions of a sensitive nature.</w:t>
      </w:r>
      <w:bookmarkEnd w:id="4"/>
      <w:bookmarkEnd w:id="5"/>
      <w:bookmarkEnd w:id="6"/>
    </w:p>
    <w:p w:rsidR="00B85F78" w:rsidRPr="00B85F78" w:rsidP="00B85F78" w14:paraId="6F5503F4" w14:textId="59068CF0">
      <w:pPr>
        <w:spacing w:before="120" w:after="120"/>
        <w:ind w:left="360"/>
      </w:pPr>
    </w:p>
    <w:p w:rsidR="00B85F78" w:rsidRPr="00B85F78" w:rsidP="00B85F78" w14:paraId="3B938D05" w14:textId="77777777">
      <w:pPr>
        <w:numPr>
          <w:ilvl w:val="0"/>
          <w:numId w:val="13"/>
        </w:numPr>
        <w:spacing w:before="120" w:after="120"/>
        <w:rPr>
          <w:b/>
        </w:rPr>
      </w:pPr>
      <w:r w:rsidRPr="00B85F78">
        <w:rPr>
          <w:b/>
        </w:rPr>
        <w:t>Provide estimates of the hour burden of the collection of information.  The statement should:</w:t>
      </w:r>
    </w:p>
    <w:p w:rsidR="00B85F78" w:rsidRPr="00B85F78" w:rsidP="00B85F78" w14:paraId="2695C146" w14:textId="77777777">
      <w:pPr>
        <w:numPr>
          <w:ilvl w:val="0"/>
          <w:numId w:val="15"/>
        </w:numPr>
        <w:spacing w:before="120" w:after="120"/>
        <w:rPr>
          <w:b/>
        </w:rPr>
      </w:pPr>
      <w:r w:rsidRPr="00B85F78">
        <w:rPr>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B85F78">
        <w:rPr>
          <w:b/>
        </w:rPr>
        <w:t>third party</w:t>
      </w:r>
      <w:r w:rsidRPr="00B85F78">
        <w:rPr>
          <w:b/>
        </w:rPr>
        <w:t xml:space="preserve">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85F78" w:rsidRPr="00B85F78" w:rsidP="00B85F78" w14:paraId="5A2466B5" w14:textId="77777777">
      <w:pPr>
        <w:numPr>
          <w:ilvl w:val="0"/>
          <w:numId w:val="15"/>
        </w:numPr>
        <w:spacing w:before="120" w:after="120"/>
        <w:rPr>
          <w:b/>
        </w:rPr>
      </w:pPr>
      <w:r w:rsidRPr="00B85F78">
        <w:rPr>
          <w:b/>
        </w:rPr>
        <w:t>If this request for approval covers more than one form, provide separate hour burden estimates for each form.  (The table should at minimum include Respondent types, Number of Respondents and Responses, Hours/Response, and Total Hours)</w:t>
      </w:r>
    </w:p>
    <w:p w:rsidR="00B85F78" w:rsidRPr="00B85F78" w:rsidP="00B85F78" w14:paraId="41850425" w14:textId="77777777">
      <w:pPr>
        <w:numPr>
          <w:ilvl w:val="0"/>
          <w:numId w:val="15"/>
        </w:numPr>
        <w:spacing w:before="120" w:after="120"/>
        <w:rPr>
          <w:b/>
        </w:rPr>
      </w:pPr>
      <w:r w:rsidRPr="00B85F78">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rsidR="00B85F78" w:rsidP="00CF7FD8" w14:paraId="00F9CE76" w14:textId="0D0A41D7">
      <w:pPr>
        <w:ind w:left="720"/>
        <w:jc w:val="both"/>
        <w:rPr>
          <w:rFonts w:ascii="Cambria" w:hAnsi="Cambria" w:cs="Arial"/>
        </w:rPr>
      </w:pPr>
      <w:r>
        <w:rPr>
          <w:rFonts w:ascii="Cambria" w:hAnsi="Cambria" w:cs="Arial"/>
        </w:rPr>
        <w:t xml:space="preserve">Use </w:t>
      </w:r>
      <w:r w:rsidR="00CA0938">
        <w:rPr>
          <w:rFonts w:ascii="Cambria" w:hAnsi="Cambria" w:cs="Arial"/>
        </w:rPr>
        <w:t>of a purposeful sampl</w:t>
      </w:r>
      <w:r w:rsidR="00505767">
        <w:rPr>
          <w:rFonts w:ascii="Cambria" w:hAnsi="Cambria" w:cs="Arial"/>
        </w:rPr>
        <w:t xml:space="preserve">ing </w:t>
      </w:r>
      <w:r w:rsidR="000216AA">
        <w:rPr>
          <w:rFonts w:ascii="Cambria" w:hAnsi="Cambria" w:cs="Arial"/>
        </w:rPr>
        <w:t>methodology to select</w:t>
      </w:r>
      <w:r w:rsidR="00CA0938">
        <w:rPr>
          <w:rFonts w:ascii="Cambria" w:hAnsi="Cambria" w:cs="Arial"/>
        </w:rPr>
        <w:t xml:space="preserve"> RINAP grantees</w:t>
      </w:r>
      <w:r w:rsidR="000216AA">
        <w:rPr>
          <w:rFonts w:ascii="Cambria" w:hAnsi="Cambria" w:cs="Arial"/>
        </w:rPr>
        <w:t xml:space="preserve"> for annual Progress Update participation</w:t>
      </w:r>
      <w:r w:rsidR="00CA0938">
        <w:rPr>
          <w:rFonts w:ascii="Cambria" w:hAnsi="Cambria" w:cs="Arial"/>
        </w:rPr>
        <w:t xml:space="preserve"> will result in u</w:t>
      </w:r>
      <w:r w:rsidR="00190629">
        <w:rPr>
          <w:rFonts w:ascii="Cambria" w:hAnsi="Cambria" w:cs="Arial"/>
        </w:rPr>
        <w:t xml:space="preserve">p to </w:t>
      </w:r>
      <w:r w:rsidR="00CF7FD8">
        <w:rPr>
          <w:rFonts w:ascii="Cambria" w:hAnsi="Cambria" w:cs="Arial"/>
        </w:rPr>
        <w:t>50</w:t>
      </w:r>
      <w:r w:rsidRPr="003E581F">
        <w:rPr>
          <w:rFonts w:ascii="Cambria" w:hAnsi="Cambria" w:cs="Arial"/>
        </w:rPr>
        <w:t xml:space="preserve"> grantees</w:t>
      </w:r>
      <w:r w:rsidR="008244B0">
        <w:rPr>
          <w:rFonts w:ascii="Cambria" w:hAnsi="Cambria" w:cs="Arial"/>
        </w:rPr>
        <w:t xml:space="preserve"> </w:t>
      </w:r>
      <w:r w:rsidRPr="003E581F">
        <w:rPr>
          <w:rFonts w:ascii="Cambria" w:hAnsi="Cambria" w:cs="Arial"/>
        </w:rPr>
        <w:t>interact</w:t>
      </w:r>
      <w:r w:rsidR="00CA0938">
        <w:rPr>
          <w:rFonts w:ascii="Cambria" w:hAnsi="Cambria" w:cs="Arial"/>
        </w:rPr>
        <w:t>ing</w:t>
      </w:r>
      <w:r w:rsidRPr="003E581F">
        <w:rPr>
          <w:rFonts w:ascii="Cambria" w:hAnsi="Cambria" w:cs="Arial"/>
        </w:rPr>
        <w:t xml:space="preserve"> with </w:t>
      </w:r>
      <w:r w:rsidR="009A126B">
        <w:rPr>
          <w:rFonts w:ascii="Cambria" w:hAnsi="Cambria" w:cs="Arial"/>
        </w:rPr>
        <w:t>RINAP</w:t>
      </w:r>
      <w:r w:rsidRPr="003E581F">
        <w:rPr>
          <w:rFonts w:ascii="Cambria" w:hAnsi="Cambria" w:cs="Arial"/>
        </w:rPr>
        <w:t xml:space="preserve"> </w:t>
      </w:r>
      <w:r w:rsidR="00CA0938">
        <w:rPr>
          <w:rFonts w:ascii="Cambria" w:hAnsi="Cambria" w:cs="Arial"/>
        </w:rPr>
        <w:t xml:space="preserve">annually </w:t>
      </w:r>
      <w:r w:rsidRPr="003E581F">
        <w:rPr>
          <w:rFonts w:ascii="Cambria" w:hAnsi="Cambria" w:cs="Arial"/>
        </w:rPr>
        <w:t>during this information collection. The</w:t>
      </w:r>
      <w:r w:rsidR="00EC2AB1">
        <w:rPr>
          <w:rFonts w:ascii="Cambria" w:hAnsi="Cambria" w:cs="Arial"/>
        </w:rPr>
        <w:t>re are over 4,300</w:t>
      </w:r>
      <w:r w:rsidRPr="003E581F">
        <w:rPr>
          <w:rFonts w:ascii="Cambria" w:hAnsi="Cambria" w:cs="Arial"/>
        </w:rPr>
        <w:t xml:space="preserve"> </w:t>
      </w:r>
      <w:r w:rsidR="009D6D40">
        <w:rPr>
          <w:rFonts w:ascii="Cambria" w:hAnsi="Cambria" w:cs="Arial"/>
        </w:rPr>
        <w:t xml:space="preserve">potential </w:t>
      </w:r>
      <w:r w:rsidRPr="003E581F">
        <w:rPr>
          <w:rFonts w:ascii="Cambria" w:hAnsi="Cambria" w:cs="Arial"/>
        </w:rPr>
        <w:t>respondents</w:t>
      </w:r>
      <w:r w:rsidR="00615362">
        <w:rPr>
          <w:rFonts w:ascii="Cambria" w:hAnsi="Cambria" w:cs="Arial"/>
        </w:rPr>
        <w:t xml:space="preserve"> across all RINAP programs</w:t>
      </w:r>
      <w:r w:rsidR="001265E4">
        <w:rPr>
          <w:rFonts w:ascii="Cambria" w:hAnsi="Cambria" w:cs="Arial"/>
        </w:rPr>
        <w:t xml:space="preserve">. </w:t>
      </w:r>
      <w:r w:rsidRPr="003E581F">
        <w:rPr>
          <w:rFonts w:ascii="Cambria" w:hAnsi="Cambria" w:cs="Arial"/>
        </w:rPr>
        <w:t>The burden differences across reporting entities are limited, so all entities are assigned the same estimated reporting burden of one full-time equivalent (FTE) per reporting entity.</w:t>
      </w:r>
    </w:p>
    <w:p w:rsidR="001E38CD" w:rsidP="00CF7FD8" w14:paraId="3E016D8D" w14:textId="57D48A9F">
      <w:pPr>
        <w:ind w:left="720"/>
        <w:jc w:val="both"/>
        <w:rPr>
          <w:rFonts w:ascii="Cambria" w:hAnsi="Cambria" w:cs="Arial"/>
        </w:rPr>
      </w:pPr>
    </w:p>
    <w:p w:rsidR="001E38CD" w:rsidP="001E38CD" w14:paraId="3E547F37" w14:textId="72FED232">
      <w:pPr>
        <w:ind w:left="720"/>
        <w:jc w:val="both"/>
        <w:rPr>
          <w:rFonts w:ascii="Cambria" w:hAnsi="Cambria" w:cs="Arial"/>
          <w:szCs w:val="20"/>
        </w:rPr>
      </w:pPr>
      <w:r w:rsidRPr="003E581F">
        <w:rPr>
          <w:rFonts w:ascii="Cambria" w:hAnsi="Cambria" w:cs="Arial"/>
          <w:szCs w:val="20"/>
        </w:rPr>
        <w:t>The annualized cost related to the respondent burden time is estimated to be $</w:t>
      </w:r>
      <w:r>
        <w:rPr>
          <w:rFonts w:ascii="Cambria" w:hAnsi="Cambria" w:cs="Arial"/>
          <w:szCs w:val="20"/>
        </w:rPr>
        <w:t>2</w:t>
      </w:r>
      <w:r w:rsidRPr="003E581F">
        <w:rPr>
          <w:rFonts w:ascii="Cambria" w:hAnsi="Cambria" w:cs="Arial"/>
          <w:szCs w:val="20"/>
        </w:rPr>
        <w:t>,</w:t>
      </w:r>
      <w:r w:rsidR="000720BE">
        <w:rPr>
          <w:rFonts w:ascii="Cambria" w:hAnsi="Cambria" w:cs="Arial"/>
          <w:szCs w:val="20"/>
        </w:rPr>
        <w:t>6</w:t>
      </w:r>
      <w:r>
        <w:rPr>
          <w:rFonts w:ascii="Cambria" w:hAnsi="Cambria" w:cs="Arial"/>
          <w:szCs w:val="20"/>
        </w:rPr>
        <w:t>5</w:t>
      </w:r>
      <w:r w:rsidRPr="003E581F">
        <w:rPr>
          <w:rFonts w:ascii="Cambria" w:hAnsi="Cambria" w:cs="Arial"/>
          <w:szCs w:val="20"/>
        </w:rPr>
        <w:t>0 (</w:t>
      </w:r>
      <w:r>
        <w:rPr>
          <w:rFonts w:ascii="Cambria" w:hAnsi="Cambria" w:cs="Arial"/>
          <w:szCs w:val="20"/>
        </w:rPr>
        <w:t>50</w:t>
      </w:r>
      <w:r w:rsidRPr="003E581F">
        <w:rPr>
          <w:rFonts w:ascii="Cambria" w:hAnsi="Cambria" w:cs="Arial"/>
          <w:szCs w:val="20"/>
        </w:rPr>
        <w:t xml:space="preserve"> hours multiplied by an average wage of $5</w:t>
      </w:r>
      <w:r w:rsidR="00921BDA">
        <w:rPr>
          <w:rFonts w:ascii="Cambria" w:hAnsi="Cambria" w:cs="Arial"/>
          <w:szCs w:val="20"/>
        </w:rPr>
        <w:t>3</w:t>
      </w:r>
      <w:r w:rsidRPr="003E581F">
        <w:rPr>
          <w:rFonts w:ascii="Cambria" w:hAnsi="Cambria" w:cs="Arial"/>
          <w:szCs w:val="20"/>
        </w:rPr>
        <w:t xml:space="preserve"> per hour). There is a wide range of hourly salaries associated with the </w:t>
      </w:r>
      <w:r w:rsidRPr="00F73EAC">
        <w:rPr>
          <w:rFonts w:asciiTheme="majorHAnsi" w:hAnsiTheme="majorHAnsi" w:cs="Arial"/>
        </w:rPr>
        <w:t>professionals</w:t>
      </w:r>
      <w:r w:rsidRPr="003E581F">
        <w:rPr>
          <w:rFonts w:ascii="Cambria" w:hAnsi="Cambria" w:cs="Arial"/>
          <w:szCs w:val="20"/>
        </w:rPr>
        <w:t xml:space="preserve"> that participate in </w:t>
      </w:r>
      <w:r>
        <w:rPr>
          <w:rFonts w:ascii="Cambria" w:hAnsi="Cambria" w:cs="Arial"/>
          <w:szCs w:val="20"/>
        </w:rPr>
        <w:t>RINAP</w:t>
      </w:r>
      <w:r w:rsidRPr="003E581F">
        <w:rPr>
          <w:rFonts w:ascii="Cambria" w:hAnsi="Cambria" w:cs="Arial"/>
          <w:szCs w:val="20"/>
        </w:rPr>
        <w:t xml:space="preserve"> </w:t>
      </w:r>
      <w:r>
        <w:rPr>
          <w:rFonts w:ascii="Cambria" w:hAnsi="Cambria" w:cs="Arial"/>
          <w:szCs w:val="20"/>
        </w:rPr>
        <w:t>Progress Updates</w:t>
      </w:r>
      <w:r w:rsidRPr="003E581F">
        <w:rPr>
          <w:rFonts w:ascii="Cambria" w:hAnsi="Cambria" w:cs="Arial"/>
          <w:szCs w:val="20"/>
        </w:rPr>
        <w:t>, making this estimation approximate.</w:t>
      </w:r>
    </w:p>
    <w:p w:rsidR="001E38CD" w:rsidP="00CF7FD8" w14:paraId="0FD6CBC8" w14:textId="4AA1265D">
      <w:pPr>
        <w:ind w:left="720"/>
        <w:jc w:val="both"/>
        <w:rPr>
          <w:rFonts w:ascii="Cambria" w:hAnsi="Cambria" w:cs="Arial"/>
        </w:rPr>
      </w:pPr>
    </w:p>
    <w:p w:rsidR="001E38CD" w:rsidP="00CF7FD8" w14:paraId="23499F45" w14:textId="5A6FD99B">
      <w:pPr>
        <w:ind w:left="720"/>
        <w:jc w:val="both"/>
        <w:rPr>
          <w:rFonts w:ascii="Cambria" w:hAnsi="Cambria" w:cs="Arial"/>
        </w:rPr>
      </w:pPr>
    </w:p>
    <w:p w:rsidR="00C90D29" w:rsidP="00CF7FD8" w14:paraId="4E143F1F" w14:textId="77777777">
      <w:pPr>
        <w:ind w:left="720"/>
        <w:jc w:val="both"/>
        <w:rPr>
          <w:rFonts w:ascii="Cambria" w:hAnsi="Cambria" w:cs="Arial"/>
        </w:rPr>
      </w:pPr>
    </w:p>
    <w:p w:rsidR="001E38CD" w:rsidRPr="003E581F" w:rsidP="00CF7FD8" w14:paraId="0FFBEA5A" w14:textId="77777777">
      <w:pPr>
        <w:ind w:left="720"/>
        <w:jc w:val="both"/>
        <w:rPr>
          <w:rFonts w:ascii="Cambria" w:hAnsi="Cambria" w:cs="Arial"/>
        </w:rPr>
      </w:pPr>
    </w:p>
    <w:p w:rsidR="00B85F78" w:rsidRPr="003E581F" w:rsidP="7DA012AD" w14:paraId="5C66A871" w14:textId="185E9552">
      <w:pPr>
        <w:tabs>
          <w:tab w:val="left" w:pos="270"/>
          <w:tab w:val="left" w:pos="1440"/>
        </w:tabs>
        <w:jc w:val="both"/>
        <w:rPr>
          <w:rFonts w:ascii="Cambria" w:hAnsi="Cambria" w:cs="Arial"/>
        </w:rPr>
      </w:pPr>
    </w:p>
    <w:tbl>
      <w:tblPr>
        <w:tblW w:w="103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4"/>
        <w:gridCol w:w="1412"/>
        <w:gridCol w:w="1191"/>
        <w:gridCol w:w="1542"/>
        <w:gridCol w:w="2347"/>
        <w:gridCol w:w="1044"/>
        <w:gridCol w:w="1217"/>
      </w:tblGrid>
      <w:tr w14:paraId="24785539" w14:textId="1903CC53" w:rsidTr="00C90D29">
        <w:tblPrEx>
          <w:tblW w:w="103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74" w:type="dxa"/>
            <w:vAlign w:val="center"/>
          </w:tcPr>
          <w:p w:rsidR="001C3564" w:rsidRPr="003E581F" w:rsidP="001C3564" w14:paraId="6958D0ED" w14:textId="77777777">
            <w:pPr>
              <w:tabs>
                <w:tab w:val="left" w:pos="-360"/>
              </w:tabs>
              <w:jc w:val="center"/>
              <w:rPr>
                <w:rFonts w:ascii="Cambria" w:hAnsi="Cambria" w:cs="Arial"/>
                <w:b/>
                <w:sz w:val="20"/>
              </w:rPr>
            </w:pPr>
            <w:r w:rsidRPr="003E581F">
              <w:rPr>
                <w:rFonts w:ascii="Cambria" w:hAnsi="Cambria" w:cs="Arial"/>
                <w:b/>
                <w:sz w:val="20"/>
              </w:rPr>
              <w:t>Collection</w:t>
            </w:r>
          </w:p>
        </w:tc>
        <w:tc>
          <w:tcPr>
            <w:tcW w:w="1412" w:type="dxa"/>
            <w:vAlign w:val="center"/>
          </w:tcPr>
          <w:p w:rsidR="001C3564" w:rsidRPr="003E581F" w:rsidP="001C3564" w14:paraId="0F53FC7A" w14:textId="77777777">
            <w:pPr>
              <w:tabs>
                <w:tab w:val="left" w:pos="-360"/>
              </w:tabs>
              <w:jc w:val="center"/>
              <w:rPr>
                <w:rFonts w:ascii="Cambria" w:hAnsi="Cambria" w:cs="Arial"/>
                <w:b/>
                <w:sz w:val="20"/>
              </w:rPr>
            </w:pPr>
            <w:r w:rsidRPr="003E581F">
              <w:rPr>
                <w:rFonts w:ascii="Cambria" w:hAnsi="Cambria" w:cs="Arial"/>
                <w:b/>
                <w:sz w:val="20"/>
              </w:rPr>
              <w:t>Respondents</w:t>
            </w:r>
          </w:p>
        </w:tc>
        <w:tc>
          <w:tcPr>
            <w:tcW w:w="1191" w:type="dxa"/>
            <w:vAlign w:val="center"/>
          </w:tcPr>
          <w:p w:rsidR="001C3564" w:rsidRPr="003E581F" w:rsidP="001C3564" w14:paraId="240988C6" w14:textId="77777777">
            <w:pPr>
              <w:tabs>
                <w:tab w:val="left" w:pos="-360"/>
              </w:tabs>
              <w:jc w:val="center"/>
              <w:rPr>
                <w:rFonts w:ascii="Cambria" w:hAnsi="Cambria" w:cs="Arial"/>
                <w:b/>
                <w:sz w:val="20"/>
              </w:rPr>
            </w:pPr>
            <w:r w:rsidRPr="003E581F">
              <w:rPr>
                <w:rFonts w:ascii="Cambria" w:hAnsi="Cambria" w:cs="Arial"/>
                <w:b/>
                <w:sz w:val="20"/>
              </w:rPr>
              <w:t>Responses</w:t>
            </w:r>
          </w:p>
        </w:tc>
        <w:tc>
          <w:tcPr>
            <w:tcW w:w="1542" w:type="dxa"/>
          </w:tcPr>
          <w:p w:rsidR="001C3564" w:rsidRPr="003E581F" w:rsidP="001C3564" w14:paraId="25420503" w14:textId="1B720808">
            <w:pPr>
              <w:tabs>
                <w:tab w:val="left" w:pos="-360"/>
              </w:tabs>
              <w:jc w:val="center"/>
              <w:rPr>
                <w:rFonts w:ascii="Cambria" w:hAnsi="Cambria" w:cs="Arial"/>
                <w:b/>
                <w:sz w:val="20"/>
              </w:rPr>
            </w:pPr>
            <w:r>
              <w:rPr>
                <w:rFonts w:ascii="Cambria" w:hAnsi="Cambria" w:cs="Arial"/>
                <w:b/>
                <w:sz w:val="20"/>
              </w:rPr>
              <w:t>Responses per Respondent</w:t>
            </w:r>
          </w:p>
        </w:tc>
        <w:tc>
          <w:tcPr>
            <w:tcW w:w="2347" w:type="dxa"/>
            <w:vAlign w:val="center"/>
          </w:tcPr>
          <w:p w:rsidR="001C3564" w:rsidRPr="003E581F" w:rsidP="001C3564" w14:paraId="1CD0CD1A" w14:textId="680F1268">
            <w:pPr>
              <w:tabs>
                <w:tab w:val="left" w:pos="-360"/>
              </w:tabs>
              <w:jc w:val="center"/>
              <w:rPr>
                <w:rFonts w:ascii="Cambria" w:hAnsi="Cambria" w:cs="Arial"/>
                <w:b/>
                <w:sz w:val="20"/>
              </w:rPr>
            </w:pPr>
            <w:r w:rsidRPr="003E581F">
              <w:rPr>
                <w:rFonts w:ascii="Cambria" w:hAnsi="Cambria" w:cs="Arial"/>
                <w:b/>
                <w:sz w:val="20"/>
              </w:rPr>
              <w:t>Hours per Respondent (52 weeks/year; 40 hours/week)</w:t>
            </w:r>
          </w:p>
        </w:tc>
        <w:tc>
          <w:tcPr>
            <w:tcW w:w="1044" w:type="dxa"/>
            <w:vAlign w:val="center"/>
          </w:tcPr>
          <w:p w:rsidR="001C3564" w:rsidRPr="003E581F" w:rsidP="001C3564" w14:paraId="115928A1" w14:textId="1B44D1C5">
            <w:pPr>
              <w:tabs>
                <w:tab w:val="left" w:pos="-360"/>
              </w:tabs>
              <w:jc w:val="center"/>
              <w:rPr>
                <w:rFonts w:ascii="Cambria" w:hAnsi="Cambria" w:cs="Arial"/>
                <w:b/>
                <w:sz w:val="20"/>
              </w:rPr>
            </w:pPr>
            <w:r w:rsidRPr="003E581F">
              <w:rPr>
                <w:rFonts w:ascii="Cambria" w:hAnsi="Cambria" w:cs="Arial"/>
                <w:b/>
                <w:sz w:val="20"/>
              </w:rPr>
              <w:t>Total Hours</w:t>
            </w:r>
            <w:r>
              <w:rPr>
                <w:rFonts w:ascii="Cambria" w:hAnsi="Cambria" w:cs="Arial"/>
                <w:b/>
                <w:sz w:val="20"/>
              </w:rPr>
              <w:t xml:space="preserve"> Annually</w:t>
            </w:r>
          </w:p>
        </w:tc>
        <w:tc>
          <w:tcPr>
            <w:tcW w:w="1217" w:type="dxa"/>
          </w:tcPr>
          <w:p w:rsidR="001C3564" w:rsidRPr="003E581F" w:rsidP="001C3564" w14:paraId="41C24D57" w14:textId="34D2BA95">
            <w:pPr>
              <w:tabs>
                <w:tab w:val="left" w:pos="-360"/>
              </w:tabs>
              <w:jc w:val="center"/>
              <w:rPr>
                <w:rFonts w:ascii="Cambria" w:hAnsi="Cambria" w:cs="Arial"/>
                <w:b/>
                <w:sz w:val="20"/>
              </w:rPr>
            </w:pPr>
            <w:r>
              <w:rPr>
                <w:rFonts w:ascii="Cambria" w:hAnsi="Cambria" w:cs="Arial"/>
                <w:b/>
                <w:sz w:val="20"/>
              </w:rPr>
              <w:t>Total Annual Cost ($53 an hour)</w:t>
            </w:r>
          </w:p>
        </w:tc>
      </w:tr>
      <w:tr w14:paraId="72AD434B" w14:textId="561DDD7E" w:rsidTr="00C90D29">
        <w:tblPrEx>
          <w:tblW w:w="10327" w:type="dxa"/>
          <w:tblInd w:w="828" w:type="dxa"/>
          <w:tblLook w:val="0000"/>
        </w:tblPrEx>
        <w:trPr>
          <w:trHeight w:val="143"/>
        </w:trPr>
        <w:tc>
          <w:tcPr>
            <w:tcW w:w="1574" w:type="dxa"/>
            <w:vAlign w:val="center"/>
          </w:tcPr>
          <w:p w:rsidR="001C3564" w:rsidP="001C3564" w14:paraId="0D5FAC87" w14:textId="14ADB0B4">
            <w:r w:rsidRPr="7DA012AD">
              <w:rPr>
                <w:rFonts w:ascii="Cambria" w:eastAsia="Cambria" w:hAnsi="Cambria" w:cs="Cambria"/>
                <w:sz w:val="20"/>
                <w:szCs w:val="20"/>
              </w:rPr>
              <w:t>84.356A Alaska Native Education</w:t>
            </w:r>
          </w:p>
          <w:p w:rsidR="001C3564" w:rsidP="001C3564" w14:paraId="09B539D6" w14:textId="54CEFA8F">
            <w:pPr>
              <w:rPr>
                <w:rFonts w:ascii="Cambria" w:hAnsi="Cambria" w:cs="Arial"/>
                <w:sz w:val="20"/>
                <w:szCs w:val="20"/>
              </w:rPr>
            </w:pPr>
          </w:p>
        </w:tc>
        <w:tc>
          <w:tcPr>
            <w:tcW w:w="1412" w:type="dxa"/>
          </w:tcPr>
          <w:p w:rsidR="001C3564" w:rsidP="001C3564" w14:paraId="402FCBB7" w14:textId="0D16F7A0">
            <w:pPr>
              <w:jc w:val="right"/>
              <w:rPr>
                <w:rFonts w:ascii="Cambria" w:hAnsi="Cambria" w:cs="Arial"/>
                <w:sz w:val="20"/>
                <w:szCs w:val="20"/>
              </w:rPr>
            </w:pPr>
            <w:r>
              <w:rPr>
                <w:rFonts w:ascii="Cambria" w:hAnsi="Cambria" w:cs="Arial"/>
                <w:sz w:val="20"/>
                <w:szCs w:val="20"/>
              </w:rPr>
              <w:t>5</w:t>
            </w:r>
          </w:p>
        </w:tc>
        <w:tc>
          <w:tcPr>
            <w:tcW w:w="1191" w:type="dxa"/>
          </w:tcPr>
          <w:p w:rsidR="001C3564" w:rsidRPr="006C473A" w:rsidP="001C3564" w14:paraId="275A6092" w14:textId="43718335">
            <w:pPr>
              <w:jc w:val="right"/>
              <w:rPr>
                <w:rFonts w:ascii="Cambria" w:eastAsia="Cambria" w:hAnsi="Cambria" w:cs="Cambria"/>
                <w:color w:val="000000" w:themeColor="text1"/>
                <w:sz w:val="18"/>
                <w:szCs w:val="18"/>
              </w:rPr>
            </w:pPr>
            <w:r>
              <w:rPr>
                <w:rFonts w:ascii="Cambria" w:eastAsia="Cambria" w:hAnsi="Cambria" w:cs="Cambria"/>
                <w:color w:val="000000" w:themeColor="text1"/>
                <w:sz w:val="18"/>
                <w:szCs w:val="18"/>
              </w:rPr>
              <w:t>5</w:t>
            </w:r>
            <w:r w:rsidRPr="7DA012AD">
              <w:rPr>
                <w:rFonts w:ascii="Cambria" w:eastAsia="Cambria" w:hAnsi="Cambria" w:cs="Cambria"/>
                <w:color w:val="000000" w:themeColor="text1"/>
                <w:sz w:val="18"/>
                <w:szCs w:val="18"/>
              </w:rPr>
              <w:t xml:space="preserve"> (</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7182D276" w14:textId="00AADA4D">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418EDBFD" w14:textId="42D7F29A">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2C940495" w14:textId="78B0913D">
            <w:pPr>
              <w:jc w:val="right"/>
              <w:rPr>
                <w:rFonts w:ascii="Cambria" w:hAnsi="Cambria" w:cs="Arial"/>
                <w:sz w:val="20"/>
                <w:szCs w:val="20"/>
              </w:rPr>
            </w:pPr>
            <w:r>
              <w:rPr>
                <w:rFonts w:ascii="Cambria" w:hAnsi="Cambria" w:cs="Arial"/>
                <w:sz w:val="20"/>
                <w:szCs w:val="20"/>
              </w:rPr>
              <w:t>5</w:t>
            </w:r>
          </w:p>
        </w:tc>
        <w:tc>
          <w:tcPr>
            <w:tcW w:w="1217" w:type="dxa"/>
          </w:tcPr>
          <w:p w:rsidR="001C3564" w:rsidP="001C3564" w14:paraId="6D3560C2" w14:textId="77777777">
            <w:pPr>
              <w:jc w:val="right"/>
              <w:rPr>
                <w:rFonts w:ascii="Cambria" w:hAnsi="Cambria" w:cs="Arial"/>
                <w:sz w:val="20"/>
                <w:szCs w:val="20"/>
              </w:rPr>
            </w:pPr>
          </w:p>
          <w:p w:rsidR="001C3564" w:rsidP="001C3564" w14:paraId="52C71146" w14:textId="134CA7B2">
            <w:pPr>
              <w:jc w:val="right"/>
              <w:rPr>
                <w:rFonts w:ascii="Cambria" w:hAnsi="Cambria" w:cs="Arial"/>
                <w:sz w:val="20"/>
                <w:szCs w:val="20"/>
              </w:rPr>
            </w:pPr>
            <w:r>
              <w:rPr>
                <w:rFonts w:ascii="Cambria" w:hAnsi="Cambria" w:cs="Arial"/>
                <w:sz w:val="20"/>
                <w:szCs w:val="20"/>
              </w:rPr>
              <w:t>$265</w:t>
            </w:r>
          </w:p>
        </w:tc>
      </w:tr>
      <w:tr w14:paraId="1E39030B" w14:textId="39EE96DA" w:rsidTr="00C90D29">
        <w:tblPrEx>
          <w:tblW w:w="10327" w:type="dxa"/>
          <w:tblInd w:w="828" w:type="dxa"/>
          <w:tblLook w:val="0000"/>
        </w:tblPrEx>
        <w:trPr>
          <w:trHeight w:val="143"/>
        </w:trPr>
        <w:tc>
          <w:tcPr>
            <w:tcW w:w="1574" w:type="dxa"/>
            <w:vAlign w:val="center"/>
          </w:tcPr>
          <w:p w:rsidR="001C3564" w:rsidP="001C3564" w14:paraId="271D2493" w14:textId="34EC57FF">
            <w:r w:rsidRPr="7DA012AD">
              <w:rPr>
                <w:rFonts w:ascii="Cambria" w:eastAsia="Cambria" w:hAnsi="Cambria" w:cs="Cambria"/>
                <w:color w:val="000000" w:themeColor="text1"/>
                <w:sz w:val="19"/>
                <w:szCs w:val="19"/>
              </w:rPr>
              <w:t>84.362A Native Hawaiian Education</w:t>
            </w:r>
          </w:p>
          <w:p w:rsidR="001C3564" w:rsidP="001C3564" w14:paraId="4A24695C" w14:textId="35F90A2C">
            <w:pPr>
              <w:rPr>
                <w:rFonts w:ascii="Cambria" w:hAnsi="Cambria" w:cs="Arial"/>
                <w:sz w:val="20"/>
                <w:szCs w:val="20"/>
              </w:rPr>
            </w:pPr>
          </w:p>
        </w:tc>
        <w:tc>
          <w:tcPr>
            <w:tcW w:w="1412" w:type="dxa"/>
          </w:tcPr>
          <w:p w:rsidR="001C3564" w:rsidP="001C3564" w14:paraId="7A4D3674" w14:textId="72F4B85E">
            <w:pPr>
              <w:jc w:val="right"/>
              <w:rPr>
                <w:rFonts w:ascii="Cambria" w:hAnsi="Cambria" w:cs="Arial"/>
                <w:sz w:val="20"/>
                <w:szCs w:val="20"/>
              </w:rPr>
            </w:pPr>
            <w:r>
              <w:rPr>
                <w:rFonts w:ascii="Cambria" w:hAnsi="Cambria" w:cs="Arial"/>
                <w:sz w:val="20"/>
                <w:szCs w:val="20"/>
              </w:rPr>
              <w:t>5</w:t>
            </w:r>
          </w:p>
        </w:tc>
        <w:tc>
          <w:tcPr>
            <w:tcW w:w="1191" w:type="dxa"/>
          </w:tcPr>
          <w:p w:rsidR="001C3564" w:rsidP="001C3564" w14:paraId="341D56A4" w14:textId="6ED3EA4B">
            <w:pPr>
              <w:jc w:val="right"/>
            </w:pPr>
            <w:r>
              <w:rPr>
                <w:rFonts w:ascii="Cambria" w:eastAsia="Cambria" w:hAnsi="Cambria" w:cs="Cambria"/>
                <w:color w:val="000000" w:themeColor="text1"/>
                <w:sz w:val="19"/>
                <w:szCs w:val="19"/>
              </w:rPr>
              <w:t>5</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3E43077D" w14:textId="358562B6">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7F3B6FEA" w14:textId="22D41C01">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46051901" w14:textId="3B41F921">
            <w:pPr>
              <w:jc w:val="right"/>
              <w:rPr>
                <w:rFonts w:ascii="Cambria" w:hAnsi="Cambria" w:cs="Arial"/>
                <w:sz w:val="20"/>
                <w:szCs w:val="20"/>
              </w:rPr>
            </w:pPr>
            <w:r>
              <w:rPr>
                <w:rFonts w:ascii="Cambria" w:hAnsi="Cambria" w:cs="Arial"/>
                <w:sz w:val="20"/>
                <w:szCs w:val="20"/>
              </w:rPr>
              <w:t>5</w:t>
            </w:r>
          </w:p>
          <w:p w:rsidR="001C3564" w:rsidP="001C3564" w14:paraId="5D462ED2" w14:textId="0FEE5A26">
            <w:pPr>
              <w:jc w:val="right"/>
              <w:rPr>
                <w:rFonts w:ascii="Cambria" w:hAnsi="Cambria" w:cs="Arial"/>
                <w:sz w:val="20"/>
                <w:szCs w:val="20"/>
              </w:rPr>
            </w:pPr>
          </w:p>
        </w:tc>
        <w:tc>
          <w:tcPr>
            <w:tcW w:w="1217" w:type="dxa"/>
          </w:tcPr>
          <w:p w:rsidR="001C3564" w:rsidP="001C3564" w14:paraId="37EFED7E" w14:textId="77777777">
            <w:pPr>
              <w:jc w:val="right"/>
              <w:rPr>
                <w:rFonts w:ascii="Cambria" w:hAnsi="Cambria" w:cs="Arial"/>
                <w:sz w:val="20"/>
                <w:szCs w:val="20"/>
              </w:rPr>
            </w:pPr>
          </w:p>
          <w:p w:rsidR="001C3564" w:rsidRPr="001E38CD" w:rsidP="001C3564" w14:paraId="111DFCAB" w14:textId="7ECA08AA">
            <w:pPr>
              <w:jc w:val="right"/>
              <w:rPr>
                <w:rFonts w:ascii="Cambria" w:hAnsi="Cambria" w:cs="Arial"/>
                <w:sz w:val="20"/>
                <w:szCs w:val="20"/>
              </w:rPr>
            </w:pPr>
            <w:r>
              <w:rPr>
                <w:rFonts w:ascii="Cambria" w:hAnsi="Cambria" w:cs="Arial"/>
                <w:sz w:val="20"/>
                <w:szCs w:val="20"/>
              </w:rPr>
              <w:t>$265</w:t>
            </w:r>
          </w:p>
        </w:tc>
      </w:tr>
      <w:tr w14:paraId="51D2AEBF" w14:textId="4672ECEF" w:rsidTr="00C90D29">
        <w:tblPrEx>
          <w:tblW w:w="10327" w:type="dxa"/>
          <w:tblInd w:w="828" w:type="dxa"/>
          <w:tblLook w:val="0000"/>
        </w:tblPrEx>
        <w:trPr>
          <w:trHeight w:val="143"/>
        </w:trPr>
        <w:tc>
          <w:tcPr>
            <w:tcW w:w="1574" w:type="dxa"/>
            <w:vAlign w:val="center"/>
          </w:tcPr>
          <w:p w:rsidR="001C3564" w:rsidP="001C3564" w14:paraId="7CC79FB7" w14:textId="233CE454">
            <w:r w:rsidRPr="7DA012AD">
              <w:rPr>
                <w:rFonts w:ascii="Cambria" w:eastAsia="Cambria" w:hAnsi="Cambria" w:cs="Cambria"/>
                <w:color w:val="000000" w:themeColor="text1"/>
                <w:sz w:val="19"/>
                <w:szCs w:val="19"/>
              </w:rPr>
              <w:t>84.362B Native Hawaiian Education Council</w:t>
            </w:r>
          </w:p>
        </w:tc>
        <w:tc>
          <w:tcPr>
            <w:tcW w:w="1412" w:type="dxa"/>
          </w:tcPr>
          <w:p w:rsidR="001C3564" w:rsidP="001C3564" w14:paraId="4AFDFD90" w14:textId="69573C0F">
            <w:pPr>
              <w:jc w:val="right"/>
              <w:rPr>
                <w:rFonts w:ascii="Cambria" w:hAnsi="Cambria" w:cs="Arial"/>
                <w:sz w:val="20"/>
                <w:szCs w:val="20"/>
              </w:rPr>
            </w:pPr>
            <w:r>
              <w:rPr>
                <w:rFonts w:ascii="Cambria" w:hAnsi="Cambria" w:cs="Arial"/>
                <w:sz w:val="20"/>
                <w:szCs w:val="20"/>
              </w:rPr>
              <w:t>1</w:t>
            </w:r>
          </w:p>
        </w:tc>
        <w:tc>
          <w:tcPr>
            <w:tcW w:w="1191" w:type="dxa"/>
          </w:tcPr>
          <w:p w:rsidR="001C3564" w:rsidP="001C3564" w14:paraId="5FB3D5AE" w14:textId="7640687E">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4C981658" w14:textId="5928B66F">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73F5CCCC" w14:textId="16D03543">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765E2F23" w14:textId="6DCAAC9A">
            <w:pPr>
              <w:jc w:val="right"/>
              <w:rPr>
                <w:rFonts w:ascii="Cambria" w:hAnsi="Cambria" w:cs="Arial"/>
                <w:sz w:val="20"/>
                <w:szCs w:val="20"/>
              </w:rPr>
            </w:pPr>
            <w:r>
              <w:rPr>
                <w:rFonts w:ascii="Cambria" w:hAnsi="Cambria" w:cs="Arial"/>
                <w:sz w:val="20"/>
                <w:szCs w:val="20"/>
              </w:rPr>
              <w:t>1</w:t>
            </w:r>
          </w:p>
        </w:tc>
        <w:tc>
          <w:tcPr>
            <w:tcW w:w="1217" w:type="dxa"/>
          </w:tcPr>
          <w:p w:rsidR="001C3564" w:rsidP="001C3564" w14:paraId="7BA7F433" w14:textId="77777777">
            <w:pPr>
              <w:jc w:val="right"/>
              <w:rPr>
                <w:rFonts w:ascii="Cambria" w:hAnsi="Cambria" w:cs="Arial"/>
                <w:sz w:val="20"/>
                <w:szCs w:val="20"/>
              </w:rPr>
            </w:pPr>
          </w:p>
          <w:p w:rsidR="001C3564" w:rsidP="001C3564" w14:paraId="41F86B3C" w14:textId="27BB5A05">
            <w:pPr>
              <w:jc w:val="right"/>
              <w:rPr>
                <w:rFonts w:ascii="Cambria" w:hAnsi="Cambria" w:cs="Arial"/>
                <w:sz w:val="20"/>
                <w:szCs w:val="20"/>
              </w:rPr>
            </w:pPr>
            <w:r>
              <w:rPr>
                <w:rFonts w:ascii="Cambria" w:hAnsi="Cambria" w:cs="Arial"/>
                <w:sz w:val="20"/>
                <w:szCs w:val="20"/>
              </w:rPr>
              <w:t>$53</w:t>
            </w:r>
          </w:p>
        </w:tc>
      </w:tr>
      <w:tr w14:paraId="733824A1" w14:textId="7236B18A" w:rsidTr="00C90D29">
        <w:tblPrEx>
          <w:tblW w:w="10327" w:type="dxa"/>
          <w:tblInd w:w="828" w:type="dxa"/>
          <w:tblLook w:val="0000"/>
        </w:tblPrEx>
        <w:trPr>
          <w:trHeight w:val="143"/>
        </w:trPr>
        <w:tc>
          <w:tcPr>
            <w:tcW w:w="1574" w:type="dxa"/>
            <w:vAlign w:val="center"/>
          </w:tcPr>
          <w:p w:rsidR="001C3564" w:rsidP="001C3564" w14:paraId="77F2AC33" w14:textId="3C11DA34">
            <w:r w:rsidRPr="7DA012AD">
              <w:rPr>
                <w:rFonts w:ascii="Cambria" w:eastAsia="Cambria" w:hAnsi="Cambria" w:cs="Cambria"/>
                <w:color w:val="000000" w:themeColor="text1"/>
                <w:sz w:val="19"/>
                <w:szCs w:val="19"/>
              </w:rPr>
              <w:t>84.3</w:t>
            </w:r>
            <w:r>
              <w:rPr>
                <w:rFonts w:ascii="Cambria" w:eastAsia="Cambria" w:hAnsi="Cambria" w:cs="Cambria"/>
                <w:color w:val="000000" w:themeColor="text1"/>
                <w:sz w:val="19"/>
                <w:szCs w:val="19"/>
              </w:rPr>
              <w:t>58</w:t>
            </w:r>
            <w:r w:rsidRPr="7DA012AD">
              <w:rPr>
                <w:rFonts w:ascii="Cambria" w:eastAsia="Cambria" w:hAnsi="Cambria" w:cs="Cambria"/>
                <w:color w:val="000000" w:themeColor="text1"/>
                <w:sz w:val="19"/>
                <w:szCs w:val="19"/>
              </w:rPr>
              <w:t xml:space="preserve">A </w:t>
            </w:r>
            <w:r>
              <w:rPr>
                <w:rFonts w:ascii="Cambria" w:eastAsia="Cambria" w:hAnsi="Cambria" w:cs="Cambria"/>
                <w:color w:val="000000" w:themeColor="text1"/>
                <w:sz w:val="19"/>
                <w:szCs w:val="19"/>
              </w:rPr>
              <w:t>Small, Rural School Achievement</w:t>
            </w:r>
          </w:p>
          <w:p w:rsidR="001C3564" w:rsidP="001C3564" w14:paraId="2D25FB90" w14:textId="426FD34F">
            <w:pPr>
              <w:rPr>
                <w:rFonts w:ascii="Cambria" w:hAnsi="Cambria" w:cs="Arial"/>
                <w:sz w:val="20"/>
                <w:szCs w:val="20"/>
              </w:rPr>
            </w:pPr>
          </w:p>
        </w:tc>
        <w:tc>
          <w:tcPr>
            <w:tcW w:w="1412" w:type="dxa"/>
          </w:tcPr>
          <w:p w:rsidR="001C3564" w:rsidP="001C3564" w14:paraId="116CF28A" w14:textId="73A553CD">
            <w:pPr>
              <w:jc w:val="right"/>
              <w:rPr>
                <w:rFonts w:ascii="Cambria" w:hAnsi="Cambria" w:cs="Arial"/>
                <w:sz w:val="20"/>
                <w:szCs w:val="20"/>
              </w:rPr>
            </w:pPr>
            <w:r>
              <w:rPr>
                <w:rFonts w:ascii="Cambria" w:hAnsi="Cambria" w:cs="Arial"/>
                <w:sz w:val="20"/>
                <w:szCs w:val="20"/>
              </w:rPr>
              <w:t>33</w:t>
            </w:r>
          </w:p>
        </w:tc>
        <w:tc>
          <w:tcPr>
            <w:tcW w:w="1191" w:type="dxa"/>
          </w:tcPr>
          <w:p w:rsidR="001C3564" w:rsidRPr="00A02F95" w:rsidP="001C3564" w14:paraId="2D1DA675" w14:textId="4E26D66A">
            <w:pPr>
              <w:jc w:val="right"/>
              <w:rPr>
                <w:rFonts w:ascii="Cambria" w:eastAsia="Cambria" w:hAnsi="Cambria" w:cs="Cambria"/>
                <w:sz w:val="18"/>
                <w:szCs w:val="18"/>
              </w:rPr>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4BD9A3B1" w14:textId="09EBAF39">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17839FF1" w14:textId="7215DD59">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56A20A91" w14:textId="35E6732A">
            <w:pPr>
              <w:jc w:val="right"/>
              <w:rPr>
                <w:rFonts w:ascii="Cambria" w:hAnsi="Cambria" w:cs="Arial"/>
                <w:sz w:val="20"/>
                <w:szCs w:val="20"/>
              </w:rPr>
            </w:pPr>
            <w:r>
              <w:rPr>
                <w:rFonts w:ascii="Cambria" w:hAnsi="Cambria" w:cs="Arial"/>
                <w:sz w:val="20"/>
                <w:szCs w:val="20"/>
              </w:rPr>
              <w:t>33</w:t>
            </w:r>
          </w:p>
        </w:tc>
        <w:tc>
          <w:tcPr>
            <w:tcW w:w="1217" w:type="dxa"/>
          </w:tcPr>
          <w:p w:rsidR="001C3564" w:rsidP="001C3564" w14:paraId="6FF47B59" w14:textId="77777777">
            <w:pPr>
              <w:jc w:val="right"/>
              <w:rPr>
                <w:rFonts w:ascii="Cambria" w:hAnsi="Cambria" w:cs="Arial"/>
                <w:sz w:val="20"/>
                <w:szCs w:val="20"/>
              </w:rPr>
            </w:pPr>
          </w:p>
          <w:p w:rsidR="001C3564" w:rsidRPr="00BA4151" w:rsidP="001C3564" w14:paraId="3745E5AF" w14:textId="597939D2">
            <w:pPr>
              <w:jc w:val="right"/>
              <w:rPr>
                <w:rFonts w:ascii="Cambria" w:hAnsi="Cambria" w:cs="Arial"/>
                <w:sz w:val="20"/>
                <w:szCs w:val="20"/>
              </w:rPr>
            </w:pPr>
            <w:r>
              <w:rPr>
                <w:rFonts w:ascii="Cambria" w:hAnsi="Cambria" w:cs="Arial"/>
                <w:sz w:val="20"/>
                <w:szCs w:val="20"/>
              </w:rPr>
              <w:t>$1,749</w:t>
            </w:r>
          </w:p>
        </w:tc>
      </w:tr>
      <w:tr w14:paraId="695F2AA1" w14:textId="0F892971" w:rsidTr="00C90D29">
        <w:tblPrEx>
          <w:tblW w:w="10327" w:type="dxa"/>
          <w:tblInd w:w="828" w:type="dxa"/>
          <w:tblLook w:val="0000"/>
        </w:tblPrEx>
        <w:trPr>
          <w:trHeight w:val="143"/>
        </w:trPr>
        <w:tc>
          <w:tcPr>
            <w:tcW w:w="1574" w:type="dxa"/>
            <w:vAlign w:val="center"/>
          </w:tcPr>
          <w:p w:rsidR="001C3564" w:rsidP="001C3564" w14:paraId="11FAE124" w14:textId="4C37B8D5">
            <w:pPr>
              <w:rPr>
                <w:rFonts w:ascii="Cambria" w:hAnsi="Cambria" w:cs="Arial"/>
                <w:sz w:val="20"/>
                <w:szCs w:val="20"/>
              </w:rPr>
            </w:pPr>
            <w:r w:rsidRPr="7DA012AD">
              <w:rPr>
                <w:rFonts w:ascii="Cambria" w:hAnsi="Cambria" w:cs="Arial"/>
                <w:sz w:val="20"/>
                <w:szCs w:val="20"/>
              </w:rPr>
              <w:t>84.</w:t>
            </w:r>
            <w:r>
              <w:rPr>
                <w:rFonts w:ascii="Cambria" w:hAnsi="Cambria" w:cs="Arial"/>
                <w:sz w:val="20"/>
                <w:szCs w:val="20"/>
              </w:rPr>
              <w:t>358B Rural and Low-Income Schools</w:t>
            </w:r>
          </w:p>
        </w:tc>
        <w:tc>
          <w:tcPr>
            <w:tcW w:w="1412" w:type="dxa"/>
          </w:tcPr>
          <w:p w:rsidR="001C3564" w:rsidP="001C3564" w14:paraId="401C3B4C" w14:textId="29AE4CF7">
            <w:pPr>
              <w:jc w:val="right"/>
              <w:rPr>
                <w:rFonts w:ascii="Cambria" w:hAnsi="Cambria" w:cs="Arial"/>
                <w:sz w:val="20"/>
                <w:szCs w:val="20"/>
              </w:rPr>
            </w:pPr>
            <w:r>
              <w:rPr>
                <w:rFonts w:ascii="Cambria" w:hAnsi="Cambria" w:cs="Arial"/>
                <w:sz w:val="20"/>
                <w:szCs w:val="20"/>
              </w:rPr>
              <w:t>5</w:t>
            </w:r>
          </w:p>
        </w:tc>
        <w:tc>
          <w:tcPr>
            <w:tcW w:w="1191" w:type="dxa"/>
          </w:tcPr>
          <w:p w:rsidR="001C3564" w:rsidRPr="00B41CBA" w:rsidP="001C3564" w14:paraId="0AA7D18E" w14:textId="68CDBB92">
            <w:pPr>
              <w:jc w:val="right"/>
              <w:rPr>
                <w:rFonts w:ascii="Cambria" w:eastAsia="Cambria" w:hAnsi="Cambria" w:cs="Cambria"/>
                <w:sz w:val="18"/>
                <w:szCs w:val="18"/>
              </w:rPr>
            </w:pPr>
            <w:r>
              <w:rPr>
                <w:rFonts w:ascii="Cambria" w:eastAsia="Cambria" w:hAnsi="Cambria" w:cs="Cambria"/>
                <w:color w:val="000000" w:themeColor="text1"/>
                <w:sz w:val="19"/>
                <w:szCs w:val="19"/>
              </w:rPr>
              <w:t>5</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5EA0D5D4" w14:textId="31ADCA97">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34125E8A" w14:textId="5C70635D">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5C550BC6" w14:textId="7BBD65BC">
            <w:pPr>
              <w:jc w:val="right"/>
              <w:rPr>
                <w:rFonts w:ascii="Cambria" w:hAnsi="Cambria" w:cs="Arial"/>
                <w:sz w:val="20"/>
                <w:szCs w:val="20"/>
              </w:rPr>
            </w:pPr>
            <w:r>
              <w:rPr>
                <w:rFonts w:ascii="Cambria" w:hAnsi="Cambria" w:cs="Arial"/>
                <w:sz w:val="20"/>
                <w:szCs w:val="20"/>
              </w:rPr>
              <w:t>5</w:t>
            </w:r>
          </w:p>
        </w:tc>
        <w:tc>
          <w:tcPr>
            <w:tcW w:w="1217" w:type="dxa"/>
          </w:tcPr>
          <w:p w:rsidR="001C3564" w:rsidP="001C3564" w14:paraId="24A118A5" w14:textId="77777777">
            <w:pPr>
              <w:jc w:val="right"/>
              <w:rPr>
                <w:rFonts w:ascii="Cambria" w:hAnsi="Cambria" w:cs="Arial"/>
                <w:sz w:val="20"/>
                <w:szCs w:val="20"/>
              </w:rPr>
            </w:pPr>
          </w:p>
          <w:p w:rsidR="001C3564" w:rsidRPr="00BA4151" w:rsidP="001C3564" w14:paraId="1C0796BD" w14:textId="1AAC1C7C">
            <w:pPr>
              <w:jc w:val="right"/>
              <w:rPr>
                <w:rFonts w:ascii="Cambria" w:hAnsi="Cambria" w:cs="Arial"/>
                <w:sz w:val="20"/>
                <w:szCs w:val="20"/>
              </w:rPr>
            </w:pPr>
            <w:r>
              <w:rPr>
                <w:rFonts w:ascii="Cambria" w:hAnsi="Cambria" w:cs="Arial"/>
                <w:sz w:val="20"/>
                <w:szCs w:val="20"/>
              </w:rPr>
              <w:t>$265</w:t>
            </w:r>
          </w:p>
        </w:tc>
      </w:tr>
      <w:tr w14:paraId="784B253A" w14:textId="6A2E9D76" w:rsidTr="00C90D29">
        <w:tblPrEx>
          <w:tblW w:w="10327" w:type="dxa"/>
          <w:tblInd w:w="828" w:type="dxa"/>
          <w:tblLook w:val="0000"/>
        </w:tblPrEx>
        <w:trPr>
          <w:trHeight w:val="143"/>
        </w:trPr>
        <w:tc>
          <w:tcPr>
            <w:tcW w:w="1574" w:type="dxa"/>
            <w:vAlign w:val="center"/>
          </w:tcPr>
          <w:p w:rsidR="001C3564" w:rsidP="001C3564" w14:paraId="6FD7D3DC" w14:textId="1C651546">
            <w:r w:rsidRPr="7DA012AD">
              <w:rPr>
                <w:rFonts w:ascii="Cambria" w:hAnsi="Cambria" w:cs="Arial"/>
                <w:sz w:val="20"/>
                <w:szCs w:val="20"/>
              </w:rPr>
              <w:t>84.</w:t>
            </w:r>
            <w:r>
              <w:rPr>
                <w:rFonts w:ascii="Cambria" w:hAnsi="Cambria" w:cs="Arial"/>
                <w:sz w:val="20"/>
                <w:szCs w:val="20"/>
              </w:rPr>
              <w:t>358C Rural and Low-Income Schools Specially Qualified Agencies</w:t>
            </w:r>
          </w:p>
        </w:tc>
        <w:tc>
          <w:tcPr>
            <w:tcW w:w="1412" w:type="dxa"/>
          </w:tcPr>
          <w:p w:rsidR="001C3564" w:rsidP="001C3564" w14:paraId="3260A4B1" w14:textId="7B40B308">
            <w:pPr>
              <w:jc w:val="right"/>
              <w:rPr>
                <w:rFonts w:ascii="Cambria" w:hAnsi="Cambria" w:cs="Arial"/>
                <w:sz w:val="20"/>
                <w:szCs w:val="20"/>
              </w:rPr>
            </w:pPr>
            <w:r>
              <w:rPr>
                <w:rFonts w:ascii="Cambria" w:hAnsi="Cambria" w:cs="Arial"/>
                <w:sz w:val="20"/>
                <w:szCs w:val="20"/>
              </w:rPr>
              <w:t>1</w:t>
            </w:r>
          </w:p>
        </w:tc>
        <w:tc>
          <w:tcPr>
            <w:tcW w:w="1191" w:type="dxa"/>
          </w:tcPr>
          <w:p w:rsidR="001C3564" w:rsidRPr="00B41CBA" w:rsidP="001C3564" w14:paraId="4AFA5E98" w14:textId="2199B7AD">
            <w:pPr>
              <w:jc w:val="right"/>
              <w:rPr>
                <w:rFonts w:ascii="Cambria" w:eastAsia="Cambria" w:hAnsi="Cambria" w:cs="Cambria"/>
                <w:sz w:val="18"/>
                <w:szCs w:val="18"/>
              </w:rPr>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46E006C0" w14:textId="7341D520">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46BDB751" w14:textId="2F0AA81C">
            <w:pPr>
              <w:jc w:val="right"/>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4AF3FEB5" w14:textId="1EFCDF2A">
            <w:pPr>
              <w:jc w:val="right"/>
              <w:rPr>
                <w:rFonts w:ascii="Cambria" w:hAnsi="Cambria" w:cs="Arial"/>
                <w:sz w:val="20"/>
                <w:szCs w:val="20"/>
              </w:rPr>
            </w:pPr>
            <w:r>
              <w:rPr>
                <w:rFonts w:ascii="Cambria" w:hAnsi="Cambria" w:cs="Arial"/>
                <w:sz w:val="20"/>
                <w:szCs w:val="20"/>
              </w:rPr>
              <w:t>1</w:t>
            </w:r>
          </w:p>
        </w:tc>
        <w:tc>
          <w:tcPr>
            <w:tcW w:w="1217" w:type="dxa"/>
          </w:tcPr>
          <w:p w:rsidR="001C3564" w:rsidP="001C3564" w14:paraId="6F65C3CE" w14:textId="77777777">
            <w:pPr>
              <w:jc w:val="right"/>
              <w:rPr>
                <w:rFonts w:ascii="Cambria" w:hAnsi="Cambria" w:cs="Arial"/>
                <w:sz w:val="20"/>
                <w:szCs w:val="20"/>
              </w:rPr>
            </w:pPr>
          </w:p>
          <w:p w:rsidR="001C3564" w:rsidP="001C3564" w14:paraId="0F12B0B2" w14:textId="77777777">
            <w:pPr>
              <w:jc w:val="right"/>
              <w:rPr>
                <w:rFonts w:ascii="Cambria" w:hAnsi="Cambria" w:cs="Arial"/>
                <w:sz w:val="20"/>
                <w:szCs w:val="20"/>
              </w:rPr>
            </w:pPr>
          </w:p>
          <w:p w:rsidR="001C3564" w:rsidRPr="00BA4151" w:rsidP="001C3564" w14:paraId="195B98AD" w14:textId="57CD89CD">
            <w:pPr>
              <w:jc w:val="right"/>
              <w:rPr>
                <w:rFonts w:ascii="Cambria" w:hAnsi="Cambria" w:cs="Arial"/>
                <w:sz w:val="20"/>
                <w:szCs w:val="20"/>
              </w:rPr>
            </w:pPr>
            <w:r>
              <w:rPr>
                <w:rFonts w:ascii="Cambria" w:hAnsi="Cambria" w:cs="Arial"/>
                <w:sz w:val="20"/>
                <w:szCs w:val="20"/>
              </w:rPr>
              <w:t>$53</w:t>
            </w:r>
          </w:p>
        </w:tc>
      </w:tr>
      <w:tr w14:paraId="4D2CF76D" w14:textId="77777777" w:rsidTr="00C90D29">
        <w:tblPrEx>
          <w:tblW w:w="10327" w:type="dxa"/>
          <w:tblInd w:w="828" w:type="dxa"/>
          <w:tblLook w:val="0000"/>
        </w:tblPrEx>
        <w:trPr>
          <w:trHeight w:val="143"/>
        </w:trPr>
        <w:tc>
          <w:tcPr>
            <w:tcW w:w="1574" w:type="dxa"/>
            <w:vAlign w:val="center"/>
          </w:tcPr>
          <w:p w:rsidR="001C3564" w:rsidRPr="7DA012AD" w:rsidP="001C3564" w14:paraId="10C61D5F" w14:textId="13E47ADB">
            <w:pPr>
              <w:rPr>
                <w:rFonts w:ascii="Cambria" w:hAnsi="Cambria" w:cs="Arial"/>
                <w:sz w:val="20"/>
                <w:szCs w:val="20"/>
              </w:rPr>
            </w:pPr>
            <w:r w:rsidRPr="00907480">
              <w:rPr>
                <w:rFonts w:ascii="Cambria" w:hAnsi="Cambria" w:cs="Arial"/>
                <w:sz w:val="20"/>
                <w:szCs w:val="20"/>
              </w:rPr>
              <w:t>84.184K</w:t>
            </w:r>
            <w:r>
              <w:rPr>
                <w:rFonts w:ascii="Cambria" w:hAnsi="Cambria" w:cs="Arial"/>
                <w:sz w:val="20"/>
                <w:szCs w:val="20"/>
              </w:rPr>
              <w:t xml:space="preserve"> </w:t>
            </w:r>
            <w:r w:rsidRPr="00907480">
              <w:rPr>
                <w:rFonts w:ascii="Cambria" w:hAnsi="Cambria" w:cs="Arial"/>
                <w:sz w:val="20"/>
                <w:szCs w:val="20"/>
              </w:rPr>
              <w:t>Supporting America's School Infrastructure (SASI)</w:t>
            </w:r>
          </w:p>
        </w:tc>
        <w:tc>
          <w:tcPr>
            <w:tcW w:w="1412" w:type="dxa"/>
          </w:tcPr>
          <w:p w:rsidR="001C3564" w:rsidP="001C3564" w14:paraId="1B617DA3" w14:textId="12BB1641">
            <w:pPr>
              <w:jc w:val="right"/>
              <w:rPr>
                <w:rFonts w:ascii="Cambria" w:hAnsi="Cambria" w:cs="Arial"/>
                <w:sz w:val="20"/>
                <w:szCs w:val="20"/>
              </w:rPr>
            </w:pPr>
            <w:r>
              <w:rPr>
                <w:rFonts w:ascii="Cambria" w:hAnsi="Cambria" w:cs="Arial"/>
                <w:sz w:val="20"/>
                <w:szCs w:val="20"/>
              </w:rPr>
              <w:t>8</w:t>
            </w:r>
          </w:p>
        </w:tc>
        <w:tc>
          <w:tcPr>
            <w:tcW w:w="1191" w:type="dxa"/>
          </w:tcPr>
          <w:p w:rsidR="001C3564" w:rsidP="001C3564" w14:paraId="061D8B91" w14:textId="385904BD">
            <w:pPr>
              <w:jc w:val="right"/>
              <w:rPr>
                <w:rFonts w:ascii="Cambria" w:eastAsia="Cambria" w:hAnsi="Cambria" w:cs="Cambria"/>
                <w:color w:val="000000" w:themeColor="text1"/>
                <w:sz w:val="19"/>
                <w:szCs w:val="19"/>
              </w:rPr>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 xml:space="preserve"> </w:t>
            </w:r>
            <w:r w:rsidRPr="7DA012AD">
              <w:rPr>
                <w:rFonts w:ascii="Cambria" w:eastAsia="Cambria" w:hAnsi="Cambria" w:cs="Cambria"/>
                <w:color w:val="000000" w:themeColor="text1"/>
                <w:sz w:val="18"/>
                <w:szCs w:val="18"/>
              </w:rPr>
              <w:t>(</w:t>
            </w:r>
            <w:r>
              <w:rPr>
                <w:rFonts w:ascii="Cambria" w:eastAsia="Cambria" w:hAnsi="Cambria" w:cs="Cambria"/>
                <w:color w:val="000000" w:themeColor="text1"/>
                <w:sz w:val="18"/>
                <w:szCs w:val="18"/>
              </w:rPr>
              <w:t>annual response</w:t>
            </w:r>
            <w:r w:rsidRPr="7DA012AD">
              <w:rPr>
                <w:rFonts w:ascii="Cambria" w:eastAsia="Cambria" w:hAnsi="Cambria" w:cs="Cambria"/>
                <w:color w:val="000000" w:themeColor="text1"/>
                <w:sz w:val="18"/>
                <w:szCs w:val="18"/>
              </w:rPr>
              <w:t>)</w:t>
            </w:r>
          </w:p>
        </w:tc>
        <w:tc>
          <w:tcPr>
            <w:tcW w:w="1542" w:type="dxa"/>
          </w:tcPr>
          <w:p w:rsidR="001C3564" w:rsidP="001C3564" w14:paraId="59FCF1D5" w14:textId="3F9A1766">
            <w:pPr>
              <w:jc w:val="right"/>
              <w:rPr>
                <w:rFonts w:ascii="Cambria" w:eastAsia="Cambria" w:hAnsi="Cambria" w:cs="Cambria"/>
                <w:color w:val="000000" w:themeColor="text1"/>
                <w:sz w:val="19"/>
                <w:szCs w:val="19"/>
              </w:rPr>
            </w:pPr>
            <w:r>
              <w:rPr>
                <w:rFonts w:ascii="Cambria" w:hAnsi="Cambria" w:cs="Arial"/>
                <w:sz w:val="20"/>
                <w:szCs w:val="20"/>
              </w:rPr>
              <w:t>1</w:t>
            </w:r>
          </w:p>
        </w:tc>
        <w:tc>
          <w:tcPr>
            <w:tcW w:w="2347" w:type="dxa"/>
          </w:tcPr>
          <w:p w:rsidR="001C3564" w:rsidP="001C3564" w14:paraId="367FF9BE" w14:textId="22E583C5">
            <w:pPr>
              <w:jc w:val="right"/>
              <w:rPr>
                <w:rFonts w:ascii="Cambria" w:eastAsia="Cambria" w:hAnsi="Cambria" w:cs="Cambria"/>
                <w:color w:val="000000" w:themeColor="text1"/>
                <w:sz w:val="19"/>
                <w:szCs w:val="19"/>
              </w:rPr>
            </w:pPr>
            <w:r>
              <w:rPr>
                <w:rFonts w:ascii="Cambria" w:eastAsia="Cambria" w:hAnsi="Cambria" w:cs="Cambria"/>
                <w:color w:val="000000" w:themeColor="text1"/>
                <w:sz w:val="19"/>
                <w:szCs w:val="19"/>
              </w:rPr>
              <w:t>1</w:t>
            </w:r>
            <w:r w:rsidRPr="7DA012AD">
              <w:rPr>
                <w:rFonts w:ascii="Cambria" w:eastAsia="Cambria" w:hAnsi="Cambria" w:cs="Cambria"/>
                <w:color w:val="000000" w:themeColor="text1"/>
                <w:sz w:val="19"/>
                <w:szCs w:val="19"/>
              </w:rPr>
              <w:t>/year</w:t>
            </w:r>
          </w:p>
        </w:tc>
        <w:tc>
          <w:tcPr>
            <w:tcW w:w="1044" w:type="dxa"/>
          </w:tcPr>
          <w:p w:rsidR="001C3564" w:rsidP="001C3564" w14:paraId="669CAD1C" w14:textId="6102B436">
            <w:pPr>
              <w:jc w:val="right"/>
              <w:rPr>
                <w:rFonts w:ascii="Cambria" w:hAnsi="Cambria" w:cs="Arial"/>
                <w:sz w:val="20"/>
                <w:szCs w:val="20"/>
              </w:rPr>
            </w:pPr>
            <w:r>
              <w:rPr>
                <w:rFonts w:ascii="Cambria" w:hAnsi="Cambria" w:cs="Arial"/>
                <w:sz w:val="20"/>
                <w:szCs w:val="20"/>
              </w:rPr>
              <w:t>8</w:t>
            </w:r>
          </w:p>
        </w:tc>
        <w:tc>
          <w:tcPr>
            <w:tcW w:w="1217" w:type="dxa"/>
          </w:tcPr>
          <w:p w:rsidR="001C3564" w:rsidP="001C3564" w14:paraId="23AA0921" w14:textId="75D95051">
            <w:pPr>
              <w:jc w:val="right"/>
              <w:rPr>
                <w:rFonts w:ascii="Cambria" w:hAnsi="Cambria" w:cs="Arial"/>
                <w:sz w:val="20"/>
                <w:szCs w:val="20"/>
              </w:rPr>
            </w:pPr>
            <w:r>
              <w:rPr>
                <w:rFonts w:ascii="Cambria" w:hAnsi="Cambria" w:cs="Arial"/>
                <w:sz w:val="20"/>
                <w:szCs w:val="20"/>
              </w:rPr>
              <w:t>$424</w:t>
            </w:r>
          </w:p>
        </w:tc>
      </w:tr>
      <w:tr w14:paraId="5D290E21" w14:textId="69FCF265" w:rsidTr="00C90D29">
        <w:tblPrEx>
          <w:tblW w:w="10327" w:type="dxa"/>
          <w:tblInd w:w="828" w:type="dxa"/>
          <w:tblLook w:val="0000"/>
        </w:tblPrEx>
        <w:trPr>
          <w:trHeight w:val="143"/>
        </w:trPr>
        <w:tc>
          <w:tcPr>
            <w:tcW w:w="1574" w:type="dxa"/>
            <w:vAlign w:val="center"/>
          </w:tcPr>
          <w:p w:rsidR="001C3564" w:rsidP="001C3564" w14:paraId="55DDB7A5" w14:textId="3483AAC6">
            <w:pPr>
              <w:rPr>
                <w:rFonts w:ascii="Cambria" w:hAnsi="Cambria" w:cs="Arial"/>
                <w:sz w:val="20"/>
                <w:szCs w:val="20"/>
              </w:rPr>
            </w:pPr>
            <w:r>
              <w:rPr>
                <w:rFonts w:ascii="Cambria" w:hAnsi="Cambria" w:cs="Arial"/>
                <w:sz w:val="20"/>
                <w:szCs w:val="20"/>
              </w:rPr>
              <w:t>Total</w:t>
            </w:r>
          </w:p>
        </w:tc>
        <w:tc>
          <w:tcPr>
            <w:tcW w:w="1412" w:type="dxa"/>
          </w:tcPr>
          <w:p w:rsidR="001C3564" w:rsidP="001C3564" w14:paraId="069D2368" w14:textId="032C65A1">
            <w:pPr>
              <w:jc w:val="right"/>
              <w:rPr>
                <w:rFonts w:ascii="Cambria" w:hAnsi="Cambria" w:cs="Arial"/>
                <w:sz w:val="20"/>
                <w:szCs w:val="20"/>
              </w:rPr>
            </w:pPr>
            <w:r>
              <w:rPr>
                <w:rFonts w:ascii="Cambria" w:hAnsi="Cambria" w:cs="Arial"/>
                <w:sz w:val="20"/>
                <w:szCs w:val="20"/>
              </w:rPr>
              <w:t>58</w:t>
            </w:r>
          </w:p>
        </w:tc>
        <w:tc>
          <w:tcPr>
            <w:tcW w:w="1191" w:type="dxa"/>
          </w:tcPr>
          <w:p w:rsidR="001C3564" w:rsidP="001C3564" w14:paraId="0BDFA67F" w14:textId="16789FF6">
            <w:pPr>
              <w:jc w:val="right"/>
              <w:rPr>
                <w:rFonts w:ascii="Cambria" w:hAnsi="Cambria" w:cs="Arial"/>
                <w:sz w:val="20"/>
                <w:szCs w:val="20"/>
              </w:rPr>
            </w:pPr>
            <w:r>
              <w:rPr>
                <w:rFonts w:ascii="Cambria" w:hAnsi="Cambria" w:cs="Arial"/>
                <w:sz w:val="20"/>
                <w:szCs w:val="20"/>
              </w:rPr>
              <w:t>58</w:t>
            </w:r>
          </w:p>
        </w:tc>
        <w:tc>
          <w:tcPr>
            <w:tcW w:w="1542" w:type="dxa"/>
          </w:tcPr>
          <w:p w:rsidR="001C3564" w:rsidP="001C3564" w14:paraId="0BAA0019" w14:textId="77777777">
            <w:pPr>
              <w:jc w:val="right"/>
              <w:rPr>
                <w:rFonts w:ascii="Cambria" w:eastAsia="Cambria" w:hAnsi="Cambria" w:cs="Cambria"/>
                <w:color w:val="000000" w:themeColor="text1"/>
                <w:sz w:val="19"/>
                <w:szCs w:val="19"/>
              </w:rPr>
            </w:pPr>
          </w:p>
        </w:tc>
        <w:tc>
          <w:tcPr>
            <w:tcW w:w="2347" w:type="dxa"/>
          </w:tcPr>
          <w:p w:rsidR="001C3564" w:rsidP="001C3564" w14:paraId="59FA497B" w14:textId="67282F43">
            <w:pPr>
              <w:jc w:val="right"/>
              <w:rPr>
                <w:rFonts w:ascii="Cambria" w:eastAsia="Cambria" w:hAnsi="Cambria" w:cs="Cambria"/>
                <w:color w:val="000000" w:themeColor="text1"/>
                <w:sz w:val="19"/>
                <w:szCs w:val="19"/>
              </w:rPr>
            </w:pPr>
          </w:p>
        </w:tc>
        <w:tc>
          <w:tcPr>
            <w:tcW w:w="1044" w:type="dxa"/>
          </w:tcPr>
          <w:p w:rsidR="001C3564" w:rsidP="001C3564" w14:paraId="1AB24278" w14:textId="59437108">
            <w:pPr>
              <w:jc w:val="right"/>
              <w:rPr>
                <w:rFonts w:ascii="Cambria" w:hAnsi="Cambria" w:cs="Arial"/>
                <w:sz w:val="20"/>
                <w:szCs w:val="20"/>
              </w:rPr>
            </w:pPr>
            <w:r>
              <w:rPr>
                <w:rFonts w:ascii="Cambria" w:hAnsi="Cambria" w:cs="Arial"/>
                <w:sz w:val="20"/>
                <w:szCs w:val="20"/>
              </w:rPr>
              <w:t>58</w:t>
            </w:r>
          </w:p>
        </w:tc>
        <w:tc>
          <w:tcPr>
            <w:tcW w:w="1217" w:type="dxa"/>
          </w:tcPr>
          <w:p w:rsidR="001C3564" w:rsidP="001C3564" w14:paraId="27EC0CD2" w14:textId="158E6CFA">
            <w:pPr>
              <w:jc w:val="right"/>
              <w:rPr>
                <w:rFonts w:ascii="Cambria" w:hAnsi="Cambria" w:cs="Arial"/>
                <w:sz w:val="20"/>
                <w:szCs w:val="20"/>
              </w:rPr>
            </w:pPr>
            <w:r>
              <w:rPr>
                <w:rFonts w:ascii="Cambria" w:hAnsi="Cambria" w:cs="Arial"/>
                <w:sz w:val="20"/>
                <w:szCs w:val="20"/>
              </w:rPr>
              <w:t>$3,074</w:t>
            </w:r>
          </w:p>
        </w:tc>
      </w:tr>
    </w:tbl>
    <w:p w:rsidR="00B85F78" w:rsidP="7DA012AD" w14:paraId="5D0CA6FB" w14:textId="02952FA9">
      <w:pPr>
        <w:spacing w:before="120" w:after="120"/>
      </w:pPr>
    </w:p>
    <w:p w:rsidR="00B85F78" w:rsidRPr="00B85F78" w:rsidP="00B85F78" w14:paraId="26FCE9D7" w14:textId="77777777">
      <w:pPr>
        <w:numPr>
          <w:ilvl w:val="0"/>
          <w:numId w:val="13"/>
        </w:numPr>
        <w:spacing w:before="120" w:after="120"/>
        <w:rPr>
          <w:b/>
        </w:rPr>
      </w:pPr>
      <w:r w:rsidRPr="00B85F78">
        <w:rPr>
          <w:b/>
        </w:rPr>
        <w:t>Provide an estimate of the total annual cost burden to respondents or record keepers resulting from the collection of information.  (Do not include the cost of any hour burden shown in Questions 12 and 14.)</w:t>
      </w:r>
    </w:p>
    <w:p w:rsidR="00B85F78" w:rsidRPr="00B85F78" w:rsidP="00B85F78" w14:paraId="4FA3B43F" w14:textId="77777777">
      <w:pPr>
        <w:numPr>
          <w:ilvl w:val="0"/>
          <w:numId w:val="16"/>
        </w:numPr>
        <w:spacing w:before="120" w:after="120"/>
        <w:ind w:left="1080"/>
        <w:rPr>
          <w:b/>
        </w:rPr>
      </w:pPr>
      <w:r w:rsidRPr="00B85F78">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85F78">
        <w:rPr>
          <w:b/>
        </w:rPr>
        <w:t>take into account</w:t>
      </w:r>
      <w:r w:rsidRPr="00B85F78">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B85F78">
        <w:rPr>
          <w:b/>
        </w:rPr>
        <w:t>drilling</w:t>
      </w:r>
      <w:r w:rsidRPr="00B85F78">
        <w:rPr>
          <w:b/>
        </w:rPr>
        <w:t xml:space="preserve"> and testing equipment; and acquiring and maintaining record storage facilities.</w:t>
      </w:r>
    </w:p>
    <w:p w:rsidR="00B85F78" w:rsidRPr="00B85F78" w:rsidP="00B85F78" w14:paraId="5646B83E" w14:textId="77777777">
      <w:pPr>
        <w:numPr>
          <w:ilvl w:val="0"/>
          <w:numId w:val="16"/>
        </w:numPr>
        <w:spacing w:before="120" w:after="120"/>
        <w:ind w:left="1080"/>
        <w:rPr>
          <w:b/>
        </w:rPr>
      </w:pPr>
      <w:r w:rsidRPr="00B85F78">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B85F78">
        <w:rPr>
          <w:b/>
        </w:rPr>
        <w:t>process</w:t>
      </w:r>
      <w:r w:rsidRPr="00B85F78">
        <w:rPr>
          <w:b/>
        </w:rPr>
        <w:t xml:space="preserve"> and use existing economic or regulatory impact analysis associated with the rulemaking containing the information collection, as appropriate.</w:t>
      </w:r>
    </w:p>
    <w:p w:rsidR="00B85F78" w:rsidRPr="00B85F78" w:rsidP="00B85F78" w14:paraId="7216F6D1" w14:textId="77777777">
      <w:pPr>
        <w:numPr>
          <w:ilvl w:val="0"/>
          <w:numId w:val="16"/>
        </w:numPr>
        <w:spacing w:before="120" w:after="120"/>
        <w:ind w:left="1080"/>
        <w:rPr>
          <w:b/>
        </w:rPr>
      </w:pPr>
      <w:r w:rsidRPr="00B85F7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rsidR="00B85F78" w:rsidRPr="00B85F78" w:rsidP="00B85F78" w14:paraId="76079706" w14:textId="77777777">
      <w:pPr>
        <w:spacing w:before="120" w:after="120"/>
        <w:ind w:left="1080"/>
        <w:rPr>
          <w:b/>
        </w:rPr>
      </w:pPr>
      <w:r w:rsidRPr="00B85F78">
        <w:rPr>
          <w:b/>
        </w:rPr>
        <w:t>Total Annualized Capital/Startup Cost:</w:t>
      </w:r>
    </w:p>
    <w:p w:rsidR="00B85F78" w:rsidRPr="00B85F78" w:rsidP="00B85F78" w14:paraId="1C39BEFD" w14:textId="77777777">
      <w:pPr>
        <w:tabs>
          <w:tab w:val="left" w:pos="-720"/>
        </w:tabs>
        <w:suppressAutoHyphens/>
        <w:spacing w:after="120"/>
        <w:ind w:left="1080"/>
        <w:rPr>
          <w:b/>
        </w:rPr>
      </w:pPr>
      <w:r w:rsidRPr="00B85F78">
        <w:rPr>
          <w:b/>
        </w:rPr>
        <w:t xml:space="preserve">Total Annual Costs (O&amp;M): </w:t>
      </w:r>
    </w:p>
    <w:p w:rsidR="00B85F78" w:rsidP="00B85F78" w14:paraId="52C0EA08" w14:textId="4DDF1304">
      <w:pPr>
        <w:tabs>
          <w:tab w:val="left" w:pos="-720"/>
        </w:tabs>
        <w:suppressAutoHyphens/>
        <w:spacing w:after="120"/>
        <w:ind w:left="1080"/>
        <w:rPr>
          <w:b/>
        </w:rPr>
      </w:pPr>
      <w:r w:rsidRPr="00B85F78">
        <w:rPr>
          <w:b/>
        </w:rPr>
        <w:t>Total Annualized Costs Requested:</w:t>
      </w:r>
    </w:p>
    <w:p w:rsidR="002B3473" w:rsidRPr="003E581F" w:rsidP="00F73EAC" w14:paraId="78BA3428" w14:textId="77777777">
      <w:pPr>
        <w:ind w:left="720"/>
        <w:jc w:val="both"/>
        <w:rPr>
          <w:rFonts w:ascii="Cambria" w:hAnsi="Cambria" w:cs="Arial"/>
          <w:szCs w:val="20"/>
        </w:rPr>
      </w:pPr>
    </w:p>
    <w:p w:rsidR="00B85F78" w:rsidRPr="00B85F78" w:rsidP="00F73EAC" w14:paraId="28A8ECB9" w14:textId="2101E14A">
      <w:pPr>
        <w:ind w:left="720"/>
        <w:jc w:val="both"/>
      </w:pPr>
      <w:r w:rsidRPr="00B85F78">
        <w:t xml:space="preserve">The </w:t>
      </w:r>
      <w:r w:rsidR="009743A2">
        <w:t>RINAP</w:t>
      </w:r>
      <w:r w:rsidRPr="00B85F78">
        <w:t xml:space="preserve"> Progress </w:t>
      </w:r>
      <w:r w:rsidR="009743A2">
        <w:t>Updates</w:t>
      </w:r>
      <w:r w:rsidRPr="00B85F78">
        <w:t xml:space="preserve"> for the foreseeable future will require no additional systems development efforts by </w:t>
      </w:r>
      <w:r w:rsidR="59C41FA5">
        <w:t>grantees</w:t>
      </w:r>
      <w:r>
        <w:t>.</w:t>
      </w:r>
      <w:r w:rsidRPr="00B85F78">
        <w:t xml:space="preserve"> There are no capital or startup costs associated with this Progress </w:t>
      </w:r>
      <w:r w:rsidR="004B5BA6">
        <w:t>Update</w:t>
      </w:r>
      <w:r w:rsidRPr="00B85F78">
        <w:t>.</w:t>
      </w:r>
    </w:p>
    <w:p w:rsidR="00B96785" w:rsidRPr="00B85F78" w:rsidP="6CFABE9F" w14:paraId="43934423" w14:textId="77777777">
      <w:pPr>
        <w:suppressAutoHyphens/>
        <w:spacing w:after="120"/>
        <w:rPr>
          <w:b/>
        </w:rPr>
      </w:pPr>
    </w:p>
    <w:p w:rsidR="00B85F78" w:rsidP="00B85F78" w14:paraId="0C466031" w14:textId="77777777">
      <w:pPr>
        <w:numPr>
          <w:ilvl w:val="0"/>
          <w:numId w:val="13"/>
        </w:numPr>
        <w:spacing w:before="120" w:after="120"/>
        <w:rPr>
          <w:b/>
        </w:rPr>
      </w:pPr>
      <w:r w:rsidRPr="00B85F7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rsidR="00C64FA8" w:rsidRPr="003E581F" w:rsidP="321AA531" w14:paraId="1DD24A52" w14:textId="469D6835">
      <w:pPr>
        <w:widowControl w:val="0"/>
        <w:spacing w:line="279" w:lineRule="atLeast"/>
        <w:rPr>
          <w:rFonts w:ascii="Cambria" w:hAnsi="Cambria" w:cs="Arial"/>
          <w:snapToGrid w:val="0"/>
        </w:rPr>
      </w:pPr>
    </w:p>
    <w:p w:rsidR="00B96785" w:rsidP="00F73EAC" w14:paraId="0CFFE719" w14:textId="77777777">
      <w:pPr>
        <w:ind w:left="720"/>
        <w:jc w:val="both"/>
        <w:rPr>
          <w:rFonts w:ascii="Cambria" w:hAnsi="Cambria" w:cs="Arial"/>
          <w:snapToGrid w:val="0"/>
        </w:rPr>
      </w:pPr>
    </w:p>
    <w:p w:rsidR="00C64FA8" w:rsidRPr="003E581F" w:rsidP="004649CA" w14:paraId="2779DBAC" w14:textId="48A471A1">
      <w:pPr>
        <w:ind w:left="720"/>
        <w:jc w:val="both"/>
        <w:rPr>
          <w:rFonts w:ascii="Cambria" w:hAnsi="Cambria" w:cs="Arial"/>
          <w:snapToGrid w:val="0"/>
        </w:rPr>
      </w:pPr>
      <w:r w:rsidRPr="003E581F">
        <w:rPr>
          <w:rFonts w:ascii="Cambria" w:hAnsi="Cambria" w:cs="Arial"/>
          <w:snapToGrid w:val="0"/>
        </w:rPr>
        <w:t>The annualized cost for the Federal Government is estimated to be $</w:t>
      </w:r>
      <w:r w:rsidR="004649CA">
        <w:rPr>
          <w:rFonts w:ascii="Cambria" w:hAnsi="Cambria" w:cs="Arial"/>
          <w:snapToGrid w:val="0"/>
        </w:rPr>
        <w:t>2,</w:t>
      </w:r>
      <w:r w:rsidR="00F257E6">
        <w:rPr>
          <w:rFonts w:ascii="Cambria" w:hAnsi="Cambria" w:cs="Arial"/>
          <w:snapToGrid w:val="0"/>
        </w:rPr>
        <w:t>9</w:t>
      </w:r>
      <w:r w:rsidR="004649CA">
        <w:rPr>
          <w:rFonts w:ascii="Cambria" w:hAnsi="Cambria" w:cs="Arial"/>
          <w:snapToGrid w:val="0"/>
        </w:rPr>
        <w:t>00</w:t>
      </w:r>
      <w:r w:rsidRPr="003E581F">
        <w:rPr>
          <w:rFonts w:ascii="Cambria" w:hAnsi="Cambria" w:cs="Arial"/>
          <w:snapToGrid w:val="0"/>
        </w:rPr>
        <w:t xml:space="preserve"> (</w:t>
      </w:r>
      <w:r w:rsidR="004649CA">
        <w:rPr>
          <w:rFonts w:ascii="Cambria" w:hAnsi="Cambria" w:cs="Arial"/>
          <w:snapToGrid w:val="0"/>
        </w:rPr>
        <w:t>5</w:t>
      </w:r>
      <w:r w:rsidR="00F257E6">
        <w:rPr>
          <w:rFonts w:ascii="Cambria" w:hAnsi="Cambria" w:cs="Arial"/>
          <w:snapToGrid w:val="0"/>
        </w:rPr>
        <w:t>8</w:t>
      </w:r>
      <w:r w:rsidRPr="003E581F">
        <w:rPr>
          <w:rFonts w:ascii="Cambria" w:hAnsi="Cambria" w:cs="Arial"/>
          <w:snapToGrid w:val="0"/>
        </w:rPr>
        <w:t xml:space="preserve"> hours multiplied by an average </w:t>
      </w:r>
      <w:r w:rsidRPr="7DA012AD">
        <w:rPr>
          <w:rFonts w:asciiTheme="majorHAnsi" w:hAnsiTheme="majorHAnsi" w:cs="Arial"/>
        </w:rPr>
        <w:t>wage</w:t>
      </w:r>
      <w:r w:rsidRPr="003E581F">
        <w:rPr>
          <w:rFonts w:ascii="Cambria" w:hAnsi="Cambria" w:cs="Arial"/>
          <w:snapToGrid w:val="0"/>
        </w:rPr>
        <w:t xml:space="preserve"> of $50 per hour). There is a wide range of hourly salaries associated with </w:t>
      </w:r>
      <w:r w:rsidR="71834ED3">
        <w:rPr>
          <w:rFonts w:ascii="Cambria" w:hAnsi="Cambria" w:cs="Arial"/>
          <w:snapToGrid w:val="0"/>
        </w:rPr>
        <w:t>RINAP</w:t>
      </w:r>
      <w:r w:rsidRPr="003E581F">
        <w:rPr>
          <w:rFonts w:ascii="Cambria" w:hAnsi="Cambria" w:cs="Arial"/>
          <w:snapToGrid w:val="0"/>
        </w:rPr>
        <w:t xml:space="preserve"> Program Officers, making this estimation approximate.</w:t>
      </w:r>
    </w:p>
    <w:p w:rsidR="00C64FA8" w:rsidRPr="00B85F78" w:rsidP="00C64FA8" w14:paraId="2EAF5859" w14:textId="77777777">
      <w:pPr>
        <w:spacing w:before="120" w:after="120"/>
        <w:rPr>
          <w:b/>
        </w:rPr>
      </w:pPr>
    </w:p>
    <w:p w:rsidR="00B85F78" w:rsidP="00B85F78" w14:paraId="02E4F5EC" w14:textId="77777777">
      <w:pPr>
        <w:numPr>
          <w:ilvl w:val="0"/>
          <w:numId w:val="13"/>
        </w:numPr>
        <w:spacing w:before="120" w:after="120"/>
        <w:rPr>
          <w:b/>
        </w:rPr>
      </w:pPr>
      <w:r w:rsidRPr="00B85F78">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B85F78">
        <w:rPr>
          <w:b/>
        </w:rPr>
        <w:t>responses</w:t>
      </w:r>
      <w:r w:rsidRPr="00B85F78">
        <w:rPr>
          <w:b/>
        </w:rPr>
        <w:t xml:space="preserve"> and costs (if applicable).</w:t>
      </w:r>
    </w:p>
    <w:p w:rsidR="00C64FA8" w:rsidP="00F73EAC" w14:paraId="25E50DAD" w14:textId="1557F121">
      <w:pPr>
        <w:ind w:left="720"/>
        <w:jc w:val="both"/>
      </w:pPr>
      <w:r>
        <w:t>The Department added a new data collection to the request,</w:t>
      </w:r>
      <w:r w:rsidRPr="001517F0">
        <w:t xml:space="preserve"> </w:t>
      </w:r>
      <w:r w:rsidRPr="000E02F3">
        <w:t>84.184K Supporting America's School Infrastructure (SASI).</w:t>
      </w:r>
      <w:r w:rsidRPr="000E02F3">
        <w:rPr>
          <w:sz w:val="20"/>
          <w:szCs w:val="20"/>
        </w:rPr>
        <w:t xml:space="preserve"> </w:t>
      </w:r>
      <w:r>
        <w:t xml:space="preserve"> This program change</w:t>
      </w:r>
      <w:r w:rsidR="00556299">
        <w:t xml:space="preserve"> is a new data collection</w:t>
      </w:r>
      <w:r w:rsidR="005858A8">
        <w:t xml:space="preserve">, which </w:t>
      </w:r>
      <w:r w:rsidR="00556299">
        <w:t>increase</w:t>
      </w:r>
      <w:r w:rsidR="005858A8">
        <w:t>s</w:t>
      </w:r>
      <w:r w:rsidR="00556299">
        <w:t xml:space="preserve"> </w:t>
      </w:r>
      <w:r w:rsidR="005858A8">
        <w:t xml:space="preserve">the burden </w:t>
      </w:r>
      <w:r w:rsidR="005858A8">
        <w:t>hours by 8 and burden responses by 8</w:t>
      </w:r>
      <w:r w:rsidR="00B153A1">
        <w:t xml:space="preserve">, leading to a new total of </w:t>
      </w:r>
      <w:r w:rsidR="004649CA">
        <w:t>5</w:t>
      </w:r>
      <w:r w:rsidR="00D34FC7">
        <w:t>8</w:t>
      </w:r>
      <w:r w:rsidR="00556299">
        <w:t xml:space="preserve"> annual burden hours</w:t>
      </w:r>
      <w:r w:rsidR="001E38CD">
        <w:t>, 5</w:t>
      </w:r>
      <w:r w:rsidR="00D34FC7">
        <w:t>8</w:t>
      </w:r>
      <w:r w:rsidR="001E38CD">
        <w:t xml:space="preserve"> responses</w:t>
      </w:r>
      <w:r w:rsidR="00335858">
        <w:t>.</w:t>
      </w:r>
      <w:r w:rsidR="00556299">
        <w:t xml:space="preserve"> </w:t>
      </w:r>
    </w:p>
    <w:p w:rsidR="003B76A9" w:rsidP="00F73EAC" w14:paraId="29EB4294" w14:textId="77777777">
      <w:pPr>
        <w:ind w:left="720"/>
        <w:jc w:val="both"/>
      </w:pPr>
    </w:p>
    <w:tbl>
      <w:tblPr>
        <w:tblStyle w:val="TableGrid"/>
        <w:tblW w:w="9445" w:type="dxa"/>
        <w:tblLook w:val="04A0"/>
      </w:tblPr>
      <w:tblGrid>
        <w:gridCol w:w="2048"/>
        <w:gridCol w:w="2048"/>
        <w:gridCol w:w="2829"/>
        <w:gridCol w:w="2520"/>
      </w:tblGrid>
      <w:tr w14:paraId="456EF89A" w14:textId="77777777" w:rsidTr="002F5610">
        <w:tblPrEx>
          <w:tblW w:w="9445" w:type="dxa"/>
          <w:tblLook w:val="04A0"/>
        </w:tblPrEx>
        <w:tc>
          <w:tcPr>
            <w:tcW w:w="2048" w:type="dxa"/>
            <w:shd w:val="clear" w:color="auto" w:fill="D9D9D9" w:themeFill="background1" w:themeFillShade="D9"/>
          </w:tcPr>
          <w:p w:rsidR="003B76A9" w:rsidP="002F5610" w14:paraId="60A0F197" w14:textId="77777777">
            <w:pPr>
              <w:tabs>
                <w:tab w:val="left" w:pos="-720"/>
              </w:tabs>
              <w:suppressAutoHyphens/>
              <w:rPr>
                <w:b/>
              </w:rPr>
            </w:pPr>
          </w:p>
        </w:tc>
        <w:tc>
          <w:tcPr>
            <w:tcW w:w="2048" w:type="dxa"/>
          </w:tcPr>
          <w:p w:rsidR="003B76A9" w:rsidP="002F5610" w14:paraId="196115EF" w14:textId="77777777">
            <w:pPr>
              <w:tabs>
                <w:tab w:val="left" w:pos="-720"/>
              </w:tabs>
              <w:suppressAutoHyphens/>
              <w:rPr>
                <w:b/>
              </w:rPr>
            </w:pPr>
            <w:r>
              <w:rPr>
                <w:b/>
              </w:rPr>
              <w:t>Program Change Due to New Statute</w:t>
            </w:r>
          </w:p>
        </w:tc>
        <w:tc>
          <w:tcPr>
            <w:tcW w:w="2829" w:type="dxa"/>
          </w:tcPr>
          <w:p w:rsidR="003B76A9" w:rsidP="002F5610" w14:paraId="3C9330C4" w14:textId="77777777">
            <w:pPr>
              <w:tabs>
                <w:tab w:val="left" w:pos="-720"/>
              </w:tabs>
              <w:suppressAutoHyphens/>
              <w:rPr>
                <w:b/>
              </w:rPr>
            </w:pPr>
            <w:r>
              <w:rPr>
                <w:b/>
              </w:rPr>
              <w:t>Program Change Due to Agency Discretion</w:t>
            </w:r>
          </w:p>
        </w:tc>
        <w:tc>
          <w:tcPr>
            <w:tcW w:w="2520" w:type="dxa"/>
          </w:tcPr>
          <w:p w:rsidR="003B76A9" w:rsidP="002F5610" w14:paraId="75C298DB" w14:textId="77777777">
            <w:pPr>
              <w:tabs>
                <w:tab w:val="left" w:pos="-720"/>
              </w:tabs>
              <w:suppressAutoHyphens/>
              <w:rPr>
                <w:b/>
              </w:rPr>
            </w:pPr>
            <w:r>
              <w:rPr>
                <w:b/>
              </w:rPr>
              <w:t>Change Due to Adjustment in Agency Estimate</w:t>
            </w:r>
          </w:p>
        </w:tc>
      </w:tr>
      <w:tr w14:paraId="1FA507B3" w14:textId="77777777" w:rsidTr="002F5610">
        <w:tblPrEx>
          <w:tblW w:w="9445" w:type="dxa"/>
          <w:tblLook w:val="04A0"/>
        </w:tblPrEx>
        <w:tc>
          <w:tcPr>
            <w:tcW w:w="2048" w:type="dxa"/>
          </w:tcPr>
          <w:p w:rsidR="003B76A9" w:rsidP="002F5610" w14:paraId="4D440D47" w14:textId="77777777">
            <w:pPr>
              <w:tabs>
                <w:tab w:val="left" w:pos="-720"/>
              </w:tabs>
              <w:suppressAutoHyphens/>
              <w:rPr>
                <w:b/>
              </w:rPr>
            </w:pPr>
            <w:r>
              <w:rPr>
                <w:b/>
              </w:rPr>
              <w:t>Total Burden</w:t>
            </w:r>
          </w:p>
        </w:tc>
        <w:tc>
          <w:tcPr>
            <w:tcW w:w="2048" w:type="dxa"/>
          </w:tcPr>
          <w:p w:rsidR="003B76A9" w:rsidP="002F5610" w14:paraId="46BE34C2" w14:textId="77777777">
            <w:pPr>
              <w:tabs>
                <w:tab w:val="left" w:pos="-720"/>
              </w:tabs>
              <w:suppressAutoHyphens/>
              <w:rPr>
                <w:b/>
              </w:rPr>
            </w:pPr>
          </w:p>
        </w:tc>
        <w:tc>
          <w:tcPr>
            <w:tcW w:w="2829" w:type="dxa"/>
          </w:tcPr>
          <w:p w:rsidR="003B76A9" w:rsidP="002F5610" w14:paraId="09FAD9C3" w14:textId="44C29153">
            <w:pPr>
              <w:tabs>
                <w:tab w:val="left" w:pos="-720"/>
              </w:tabs>
              <w:suppressAutoHyphens/>
              <w:rPr>
                <w:b/>
              </w:rPr>
            </w:pPr>
            <w:r>
              <w:rPr>
                <w:b/>
              </w:rPr>
              <w:t>8</w:t>
            </w:r>
            <w:r w:rsidR="00302AFA">
              <w:rPr>
                <w:b/>
              </w:rPr>
              <w:t xml:space="preserve"> hours</w:t>
            </w:r>
          </w:p>
        </w:tc>
        <w:tc>
          <w:tcPr>
            <w:tcW w:w="2520" w:type="dxa"/>
          </w:tcPr>
          <w:p w:rsidR="003B76A9" w:rsidP="002F5610" w14:paraId="7780B4CD" w14:textId="77777777">
            <w:pPr>
              <w:tabs>
                <w:tab w:val="left" w:pos="-720"/>
              </w:tabs>
              <w:suppressAutoHyphens/>
              <w:rPr>
                <w:b/>
              </w:rPr>
            </w:pPr>
          </w:p>
        </w:tc>
      </w:tr>
      <w:tr w14:paraId="2BA436BB" w14:textId="77777777" w:rsidTr="002F5610">
        <w:tblPrEx>
          <w:tblW w:w="9445" w:type="dxa"/>
          <w:tblLook w:val="04A0"/>
        </w:tblPrEx>
        <w:tc>
          <w:tcPr>
            <w:tcW w:w="2048" w:type="dxa"/>
          </w:tcPr>
          <w:p w:rsidR="003B76A9" w:rsidP="002F5610" w14:paraId="19250ECF" w14:textId="77777777">
            <w:pPr>
              <w:tabs>
                <w:tab w:val="left" w:pos="-720"/>
              </w:tabs>
              <w:suppressAutoHyphens/>
              <w:rPr>
                <w:b/>
              </w:rPr>
            </w:pPr>
            <w:r>
              <w:rPr>
                <w:b/>
              </w:rPr>
              <w:t>Total Responses</w:t>
            </w:r>
          </w:p>
        </w:tc>
        <w:tc>
          <w:tcPr>
            <w:tcW w:w="2048" w:type="dxa"/>
          </w:tcPr>
          <w:p w:rsidR="003B76A9" w:rsidP="002F5610" w14:paraId="3DB5D831" w14:textId="77777777">
            <w:pPr>
              <w:tabs>
                <w:tab w:val="left" w:pos="-720"/>
              </w:tabs>
              <w:suppressAutoHyphens/>
              <w:rPr>
                <w:b/>
              </w:rPr>
            </w:pPr>
          </w:p>
        </w:tc>
        <w:tc>
          <w:tcPr>
            <w:tcW w:w="2829" w:type="dxa"/>
          </w:tcPr>
          <w:p w:rsidR="003B76A9" w:rsidP="002F5610" w14:paraId="0433A419" w14:textId="0476A68B">
            <w:pPr>
              <w:tabs>
                <w:tab w:val="left" w:pos="-720"/>
              </w:tabs>
              <w:suppressAutoHyphens/>
              <w:rPr>
                <w:b/>
              </w:rPr>
            </w:pPr>
            <w:r>
              <w:rPr>
                <w:b/>
              </w:rPr>
              <w:t>8</w:t>
            </w:r>
            <w:r w:rsidR="00302AFA">
              <w:rPr>
                <w:b/>
              </w:rPr>
              <w:t xml:space="preserve"> responses</w:t>
            </w:r>
          </w:p>
        </w:tc>
        <w:tc>
          <w:tcPr>
            <w:tcW w:w="2520" w:type="dxa"/>
          </w:tcPr>
          <w:p w:rsidR="003B76A9" w:rsidP="002F5610" w14:paraId="4C2B13D2" w14:textId="77777777">
            <w:pPr>
              <w:tabs>
                <w:tab w:val="left" w:pos="-720"/>
              </w:tabs>
              <w:suppressAutoHyphens/>
              <w:rPr>
                <w:b/>
              </w:rPr>
            </w:pPr>
          </w:p>
        </w:tc>
      </w:tr>
      <w:tr w14:paraId="06FEB78E" w14:textId="77777777" w:rsidTr="002F5610">
        <w:tblPrEx>
          <w:tblW w:w="9445" w:type="dxa"/>
          <w:tblLook w:val="04A0"/>
        </w:tblPrEx>
        <w:tc>
          <w:tcPr>
            <w:tcW w:w="2048" w:type="dxa"/>
          </w:tcPr>
          <w:p w:rsidR="003B76A9" w:rsidP="002F5610" w14:paraId="55D47CCC" w14:textId="77777777">
            <w:pPr>
              <w:tabs>
                <w:tab w:val="left" w:pos="-720"/>
              </w:tabs>
              <w:suppressAutoHyphens/>
              <w:rPr>
                <w:b/>
              </w:rPr>
            </w:pPr>
            <w:r>
              <w:rPr>
                <w:b/>
              </w:rPr>
              <w:t>Total Costs (if applicable)</w:t>
            </w:r>
          </w:p>
        </w:tc>
        <w:tc>
          <w:tcPr>
            <w:tcW w:w="2048" w:type="dxa"/>
          </w:tcPr>
          <w:p w:rsidR="003B76A9" w:rsidP="002F5610" w14:paraId="53C48848" w14:textId="77777777">
            <w:pPr>
              <w:tabs>
                <w:tab w:val="left" w:pos="-720"/>
              </w:tabs>
              <w:suppressAutoHyphens/>
              <w:rPr>
                <w:b/>
              </w:rPr>
            </w:pPr>
          </w:p>
        </w:tc>
        <w:tc>
          <w:tcPr>
            <w:tcW w:w="2829" w:type="dxa"/>
          </w:tcPr>
          <w:p w:rsidR="003B76A9" w:rsidP="002F5610" w14:paraId="35AD1AC2" w14:textId="6E820162">
            <w:pPr>
              <w:tabs>
                <w:tab w:val="left" w:pos="-720"/>
              </w:tabs>
              <w:suppressAutoHyphens/>
              <w:rPr>
                <w:b/>
              </w:rPr>
            </w:pPr>
          </w:p>
        </w:tc>
        <w:tc>
          <w:tcPr>
            <w:tcW w:w="2520" w:type="dxa"/>
          </w:tcPr>
          <w:p w:rsidR="003B76A9" w:rsidP="002F5610" w14:paraId="4CE84DD5" w14:textId="77777777">
            <w:pPr>
              <w:tabs>
                <w:tab w:val="left" w:pos="-720"/>
              </w:tabs>
              <w:suppressAutoHyphens/>
              <w:rPr>
                <w:b/>
              </w:rPr>
            </w:pPr>
          </w:p>
        </w:tc>
      </w:tr>
    </w:tbl>
    <w:p w:rsidR="003B76A9" w:rsidRPr="00B85F78" w:rsidP="00F73EAC" w14:paraId="20F7E1DF" w14:textId="77777777">
      <w:pPr>
        <w:ind w:left="720"/>
        <w:jc w:val="both"/>
      </w:pPr>
    </w:p>
    <w:p w:rsidR="00B85F78" w:rsidP="00B85F78" w14:paraId="24BB021A" w14:textId="77777777">
      <w:pPr>
        <w:numPr>
          <w:ilvl w:val="0"/>
          <w:numId w:val="13"/>
        </w:numPr>
        <w:spacing w:before="120" w:after="120"/>
        <w:rPr>
          <w:b/>
        </w:rPr>
      </w:pPr>
      <w:r w:rsidRPr="00B85F78">
        <w:rPr>
          <w:b/>
        </w:rPr>
        <w:t xml:space="preserve">For collections of information whose results will be published, outline plans for tabulation and publication.  Address any complex analytical techniques that will be used.  </w:t>
      </w:r>
    </w:p>
    <w:p w:rsidR="00C64FA8" w:rsidRPr="00C64FA8" w:rsidP="00F73EAC" w14:paraId="743FFADB" w14:textId="7A961656">
      <w:pPr>
        <w:ind w:left="720"/>
        <w:jc w:val="both"/>
      </w:pPr>
      <w:r w:rsidRPr="00C64FA8">
        <w:t xml:space="preserve">Not </w:t>
      </w:r>
      <w:r w:rsidRPr="00F73EAC">
        <w:rPr>
          <w:rFonts w:asciiTheme="majorHAnsi" w:hAnsiTheme="majorHAnsi" w:cs="Arial"/>
        </w:rPr>
        <w:t>applicable</w:t>
      </w:r>
    </w:p>
    <w:p w:rsidR="00B85F78" w:rsidP="00B85F78" w14:paraId="354C6F19" w14:textId="77777777">
      <w:pPr>
        <w:numPr>
          <w:ilvl w:val="0"/>
          <w:numId w:val="13"/>
        </w:numPr>
        <w:spacing w:before="120" w:after="120"/>
        <w:rPr>
          <w:b/>
        </w:rPr>
      </w:pPr>
      <w:r w:rsidRPr="00B85F78">
        <w:rPr>
          <w:b/>
        </w:rPr>
        <w:t>Provide the time schedule for the entire project, including beginning and ending dates of the collection of information, completion of report, publication dates, and other actions.</w:t>
      </w:r>
    </w:p>
    <w:p w:rsidR="00C64FA8" w:rsidRPr="00C64FA8" w:rsidP="7DA012AD" w14:paraId="6AE3EDCE" w14:textId="077D2222">
      <w:pPr>
        <w:ind w:left="720"/>
        <w:jc w:val="both"/>
      </w:pPr>
      <w:r>
        <w:t>Annual</w:t>
      </w:r>
      <w:r w:rsidRPr="00E1349C" w:rsidR="199333AA">
        <w:t xml:space="preserve"> collection for </w:t>
      </w:r>
      <w:r w:rsidR="00F257E6">
        <w:t>RINAP</w:t>
      </w:r>
      <w:r w:rsidR="00042212">
        <w:t xml:space="preserve"> grantees</w:t>
      </w:r>
      <w:r w:rsidRPr="00E1349C" w:rsidR="00042212">
        <w:t xml:space="preserve"> </w:t>
      </w:r>
      <w:r w:rsidRPr="00E1349C" w:rsidR="008A60CC">
        <w:t xml:space="preserve">starting </w:t>
      </w:r>
      <w:r w:rsidR="005D67DD">
        <w:t>October</w:t>
      </w:r>
      <w:r w:rsidRPr="00E1349C" w:rsidR="008A60CC">
        <w:t xml:space="preserve"> 202</w:t>
      </w:r>
      <w:r w:rsidR="003A63FC">
        <w:t>4</w:t>
      </w:r>
      <w:r w:rsidRPr="00E1349C">
        <w:t>.</w:t>
      </w:r>
    </w:p>
    <w:p w:rsidR="00B85F78" w:rsidP="00B85F78" w14:paraId="504EDFC8" w14:textId="77777777">
      <w:pPr>
        <w:numPr>
          <w:ilvl w:val="0"/>
          <w:numId w:val="13"/>
        </w:numPr>
        <w:spacing w:before="120" w:after="120"/>
        <w:rPr>
          <w:b/>
        </w:rPr>
      </w:pPr>
      <w:r w:rsidRPr="00B85F78">
        <w:rPr>
          <w:b/>
        </w:rPr>
        <w:t>If seeking approval to not display the expiration date for OMB approval of the information collection, explain the reasons that display would be inappropriate.</w:t>
      </w:r>
    </w:p>
    <w:p w:rsidR="00C64FA8" w:rsidRPr="00C64FA8" w:rsidP="00F73EAC" w14:paraId="6000156B" w14:textId="354F4DE5">
      <w:pPr>
        <w:ind w:left="720"/>
        <w:jc w:val="both"/>
      </w:pPr>
      <w:r w:rsidRPr="00C64FA8">
        <w:t xml:space="preserve">Not </w:t>
      </w:r>
      <w:r w:rsidRPr="00F73EAC">
        <w:rPr>
          <w:rFonts w:asciiTheme="majorHAnsi" w:hAnsiTheme="majorHAnsi" w:cs="Arial"/>
        </w:rPr>
        <w:t>applicable</w:t>
      </w:r>
    </w:p>
    <w:p w:rsidR="00B85F78" w:rsidRPr="00B85F78" w:rsidP="00B85F78" w14:paraId="7CEBE35B" w14:textId="77777777">
      <w:pPr>
        <w:numPr>
          <w:ilvl w:val="0"/>
          <w:numId w:val="13"/>
        </w:numPr>
        <w:spacing w:before="120" w:after="120"/>
        <w:rPr>
          <w:b/>
        </w:rPr>
      </w:pPr>
      <w:r w:rsidRPr="00B85F78">
        <w:rPr>
          <w:b/>
        </w:rPr>
        <w:t>Explain each exception to the certification statement identified in the Certification of Paperwork Reduction Act.</w:t>
      </w:r>
    </w:p>
    <w:p w:rsidR="00B85F78" w:rsidRPr="00593CE4" w:rsidP="00F73EAC" w14:paraId="516CD2E0" w14:textId="165B2305">
      <w:pPr>
        <w:ind w:left="720"/>
        <w:jc w:val="both"/>
        <w:rPr>
          <w:rFonts w:asciiTheme="majorHAnsi" w:hAnsiTheme="majorHAnsi" w:cs="Arial"/>
        </w:rPr>
      </w:pPr>
      <w:r w:rsidRPr="00C64FA8">
        <w:rPr>
          <w:rFonts w:asciiTheme="majorHAnsi" w:hAnsiTheme="majorHAnsi" w:cs="Arial"/>
        </w:rPr>
        <w:t>Not applicable</w:t>
      </w:r>
    </w:p>
    <w:p w:rsidR="004E0616" w:rsidRPr="00593CE4" w:rsidP="00DD45E3" w14:paraId="5842AB95" w14:textId="02B664A2">
      <w:pPr>
        <w:pStyle w:val="BlockText"/>
        <w:ind w:left="0" w:right="0"/>
        <w:jc w:val="left"/>
        <w:rPr>
          <w:rFonts w:asciiTheme="majorHAnsi" w:hAnsiTheme="majorHAnsi" w:cs="Arial"/>
          <w:sz w:val="22"/>
        </w:rPr>
      </w:pPr>
    </w:p>
    <w:p w:rsidR="001D0DEE" w:rsidRPr="00593CE4" w:rsidP="00287120" w14:paraId="3975F0DE" w14:textId="6ED3149A">
      <w:pPr>
        <w:pStyle w:val="Heading2"/>
        <w:rPr>
          <w:rStyle w:val="Emphasis"/>
          <w:rFonts w:asciiTheme="majorHAnsi" w:hAnsiTheme="majorHAnsi" w:cs="Arial"/>
          <w:i w:val="0"/>
        </w:rPr>
      </w:pPr>
    </w:p>
    <w:sectPr w:rsidSect="00F26807">
      <w:footerReference w:type="even" r:id="rId9"/>
      <w:footerReference w:type="default" r:id="rId10"/>
      <w:pgSz w:w="12240" w:h="15840" w:code="1"/>
      <w:pgMar w:top="1008" w:right="1008" w:bottom="1008" w:left="1008"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5B4" w14:paraId="79C34E7C" w14:textId="77777777">
    <w:pPr>
      <w:pStyle w:val="Footer"/>
      <w:rPr>
        <w:rFonts w:ascii="Arial" w:hAnsi="Arial" w:cs="Arial"/>
        <w:snapToGrid w:val="0"/>
      </w:rPr>
    </w:pPr>
    <w:r>
      <w:tab/>
    </w:r>
    <w:r>
      <w:tab/>
    </w:r>
  </w:p>
  <w:p w:rsidR="002E05B4" w14:paraId="194B97C9" w14:textId="0A6C59F2">
    <w:pPr>
      <w:pStyle w:val="Footer"/>
      <w:rPr>
        <w:rFonts w:ascii="Arial" w:hAnsi="Arial" w:cs="Arial"/>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5B4" w14:paraId="297AC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05B4" w14:paraId="6695E6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5B4" w14:paraId="66D5C794" w14:textId="25F43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391">
      <w:rPr>
        <w:rStyle w:val="PageNumber"/>
        <w:noProof/>
      </w:rPr>
      <w:t>2</w:t>
    </w:r>
    <w:r>
      <w:rPr>
        <w:rStyle w:val="PageNumber"/>
      </w:rPr>
      <w:fldChar w:fldCharType="end"/>
    </w:r>
  </w:p>
  <w:p w:rsidR="002E05B4" w14:paraId="325665F0" w14:textId="37F50879">
    <w:pPr>
      <w:tabs>
        <w:tab w:val="center" w:pos="4680"/>
      </w:tabs>
      <w:ind w:left="7920" w:hanging="79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1042C"/>
    <w:multiLevelType w:val="hybridMultilevel"/>
    <w:tmpl w:val="601CA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A455A8D"/>
    <w:multiLevelType w:val="hybridMultilevel"/>
    <w:tmpl w:val="C5B659DA"/>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6">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027068A"/>
    <w:multiLevelType w:val="hybridMultilevel"/>
    <w:tmpl w:val="03760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9404B5"/>
    <w:multiLevelType w:val="hybridMultilevel"/>
    <w:tmpl w:val="9FCA8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A065C4"/>
    <w:multiLevelType w:val="hybridMultilevel"/>
    <w:tmpl w:val="01EC14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3E506E3"/>
    <w:multiLevelType w:val="hybridMultilevel"/>
    <w:tmpl w:val="9F0AC1B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6983423">
    <w:abstractNumId w:val="10"/>
  </w:num>
  <w:num w:numId="2" w16cid:durableId="1829201971">
    <w:abstractNumId w:val="5"/>
  </w:num>
  <w:num w:numId="3" w16cid:durableId="12740377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903715">
    <w:abstractNumId w:val="9"/>
  </w:num>
  <w:num w:numId="5" w16cid:durableId="2018606453">
    <w:abstractNumId w:val="7"/>
  </w:num>
  <w:num w:numId="6" w16cid:durableId="1994138776">
    <w:abstractNumId w:val="3"/>
  </w:num>
  <w:num w:numId="7" w16cid:durableId="513885253">
    <w:abstractNumId w:val="11"/>
  </w:num>
  <w:num w:numId="8" w16cid:durableId="483088590">
    <w:abstractNumId w:val="2"/>
  </w:num>
  <w:num w:numId="9" w16cid:durableId="1101103080">
    <w:abstractNumId w:val="0"/>
  </w:num>
  <w:num w:numId="10" w16cid:durableId="292097429">
    <w:abstractNumId w:val="1"/>
  </w:num>
  <w:num w:numId="11" w16cid:durableId="1339624505">
    <w:abstractNumId w:val="8"/>
  </w:num>
  <w:num w:numId="12" w16cid:durableId="276836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883317">
    <w:abstractNumId w:val="14"/>
  </w:num>
  <w:num w:numId="14" w16cid:durableId="762334154">
    <w:abstractNumId w:val="4"/>
  </w:num>
  <w:num w:numId="15" w16cid:durableId="1911504234">
    <w:abstractNumId w:val="6"/>
  </w:num>
  <w:num w:numId="16" w16cid:durableId="162437954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78CE"/>
    <w:rsid w:val="0001350F"/>
    <w:rsid w:val="00014C47"/>
    <w:rsid w:val="000156BB"/>
    <w:rsid w:val="000173BD"/>
    <w:rsid w:val="000216AA"/>
    <w:rsid w:val="00027F45"/>
    <w:rsid w:val="00030332"/>
    <w:rsid w:val="00030F49"/>
    <w:rsid w:val="00031A23"/>
    <w:rsid w:val="0003232B"/>
    <w:rsid w:val="00032735"/>
    <w:rsid w:val="00032BFB"/>
    <w:rsid w:val="00032D04"/>
    <w:rsid w:val="000331DE"/>
    <w:rsid w:val="000353FF"/>
    <w:rsid w:val="00035991"/>
    <w:rsid w:val="0003621B"/>
    <w:rsid w:val="000364A8"/>
    <w:rsid w:val="00036DD4"/>
    <w:rsid w:val="0004116B"/>
    <w:rsid w:val="00041BCB"/>
    <w:rsid w:val="00042212"/>
    <w:rsid w:val="00043408"/>
    <w:rsid w:val="00046DDC"/>
    <w:rsid w:val="00053E20"/>
    <w:rsid w:val="000540DD"/>
    <w:rsid w:val="00054640"/>
    <w:rsid w:val="00055DF8"/>
    <w:rsid w:val="0005607F"/>
    <w:rsid w:val="00056C32"/>
    <w:rsid w:val="00056DD1"/>
    <w:rsid w:val="00060B4F"/>
    <w:rsid w:val="00060FB5"/>
    <w:rsid w:val="000615E6"/>
    <w:rsid w:val="000628F2"/>
    <w:rsid w:val="000678B9"/>
    <w:rsid w:val="00070E94"/>
    <w:rsid w:val="00071049"/>
    <w:rsid w:val="00071C3B"/>
    <w:rsid w:val="00071F21"/>
    <w:rsid w:val="000720BE"/>
    <w:rsid w:val="00073866"/>
    <w:rsid w:val="00075901"/>
    <w:rsid w:val="0007690A"/>
    <w:rsid w:val="00077F33"/>
    <w:rsid w:val="00080270"/>
    <w:rsid w:val="00081465"/>
    <w:rsid w:val="00084611"/>
    <w:rsid w:val="00084737"/>
    <w:rsid w:val="000853B1"/>
    <w:rsid w:val="0008584B"/>
    <w:rsid w:val="000937DE"/>
    <w:rsid w:val="000941F0"/>
    <w:rsid w:val="00094AC7"/>
    <w:rsid w:val="00095241"/>
    <w:rsid w:val="000967A9"/>
    <w:rsid w:val="00096BAD"/>
    <w:rsid w:val="00097E0E"/>
    <w:rsid w:val="000A102D"/>
    <w:rsid w:val="000A19F8"/>
    <w:rsid w:val="000A1CF6"/>
    <w:rsid w:val="000A2565"/>
    <w:rsid w:val="000B0DBB"/>
    <w:rsid w:val="000B0F34"/>
    <w:rsid w:val="000B1955"/>
    <w:rsid w:val="000B425B"/>
    <w:rsid w:val="000B4523"/>
    <w:rsid w:val="000B479D"/>
    <w:rsid w:val="000B50DD"/>
    <w:rsid w:val="000B56BD"/>
    <w:rsid w:val="000B57D2"/>
    <w:rsid w:val="000B6DD7"/>
    <w:rsid w:val="000B7403"/>
    <w:rsid w:val="000C0062"/>
    <w:rsid w:val="000C01BE"/>
    <w:rsid w:val="000C4650"/>
    <w:rsid w:val="000C5A39"/>
    <w:rsid w:val="000C5E1F"/>
    <w:rsid w:val="000D1C18"/>
    <w:rsid w:val="000D1FB9"/>
    <w:rsid w:val="000D29EA"/>
    <w:rsid w:val="000D73B4"/>
    <w:rsid w:val="000D7A31"/>
    <w:rsid w:val="000E02F3"/>
    <w:rsid w:val="000E6549"/>
    <w:rsid w:val="000E6F23"/>
    <w:rsid w:val="000E745A"/>
    <w:rsid w:val="000F367F"/>
    <w:rsid w:val="000F36EE"/>
    <w:rsid w:val="000F4A9B"/>
    <w:rsid w:val="000F56CE"/>
    <w:rsid w:val="00100384"/>
    <w:rsid w:val="001007D9"/>
    <w:rsid w:val="00100B12"/>
    <w:rsid w:val="001012BA"/>
    <w:rsid w:val="001018D5"/>
    <w:rsid w:val="0010342B"/>
    <w:rsid w:val="001054A4"/>
    <w:rsid w:val="00106FAF"/>
    <w:rsid w:val="00113355"/>
    <w:rsid w:val="00114A18"/>
    <w:rsid w:val="00117BD9"/>
    <w:rsid w:val="00123DD4"/>
    <w:rsid w:val="001245F5"/>
    <w:rsid w:val="00124EF5"/>
    <w:rsid w:val="00125AA9"/>
    <w:rsid w:val="001265E4"/>
    <w:rsid w:val="00136A1F"/>
    <w:rsid w:val="00136C24"/>
    <w:rsid w:val="001407CA"/>
    <w:rsid w:val="00140892"/>
    <w:rsid w:val="0014221D"/>
    <w:rsid w:val="001451C3"/>
    <w:rsid w:val="00146A48"/>
    <w:rsid w:val="00147453"/>
    <w:rsid w:val="0014747D"/>
    <w:rsid w:val="001475C6"/>
    <w:rsid w:val="00147A50"/>
    <w:rsid w:val="00150455"/>
    <w:rsid w:val="001517F0"/>
    <w:rsid w:val="0015452D"/>
    <w:rsid w:val="00154CCC"/>
    <w:rsid w:val="00157ADF"/>
    <w:rsid w:val="0015B35C"/>
    <w:rsid w:val="001631D3"/>
    <w:rsid w:val="00163E12"/>
    <w:rsid w:val="001642B7"/>
    <w:rsid w:val="00167093"/>
    <w:rsid w:val="00167918"/>
    <w:rsid w:val="00167BF1"/>
    <w:rsid w:val="00171168"/>
    <w:rsid w:val="00171559"/>
    <w:rsid w:val="00175C0A"/>
    <w:rsid w:val="0018413F"/>
    <w:rsid w:val="001856E3"/>
    <w:rsid w:val="00190629"/>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64"/>
    <w:rsid w:val="001C35AD"/>
    <w:rsid w:val="001C35DF"/>
    <w:rsid w:val="001C44E4"/>
    <w:rsid w:val="001C75B2"/>
    <w:rsid w:val="001D0544"/>
    <w:rsid w:val="001D0DEE"/>
    <w:rsid w:val="001D3206"/>
    <w:rsid w:val="001D597F"/>
    <w:rsid w:val="001D61A0"/>
    <w:rsid w:val="001D6EC7"/>
    <w:rsid w:val="001D7373"/>
    <w:rsid w:val="001E054B"/>
    <w:rsid w:val="001E0A91"/>
    <w:rsid w:val="001E20A9"/>
    <w:rsid w:val="001E227E"/>
    <w:rsid w:val="001E38CD"/>
    <w:rsid w:val="001E3DA5"/>
    <w:rsid w:val="001E4E0F"/>
    <w:rsid w:val="001E528B"/>
    <w:rsid w:val="001E5F00"/>
    <w:rsid w:val="001F1BCE"/>
    <w:rsid w:val="001F1F35"/>
    <w:rsid w:val="001F785D"/>
    <w:rsid w:val="00204202"/>
    <w:rsid w:val="00205C83"/>
    <w:rsid w:val="00205DDB"/>
    <w:rsid w:val="00210881"/>
    <w:rsid w:val="0021100D"/>
    <w:rsid w:val="00211E86"/>
    <w:rsid w:val="002142A2"/>
    <w:rsid w:val="0021454A"/>
    <w:rsid w:val="00214597"/>
    <w:rsid w:val="00215672"/>
    <w:rsid w:val="002164DB"/>
    <w:rsid w:val="00222580"/>
    <w:rsid w:val="0022567C"/>
    <w:rsid w:val="00225875"/>
    <w:rsid w:val="002260C5"/>
    <w:rsid w:val="0023196E"/>
    <w:rsid w:val="00236A22"/>
    <w:rsid w:val="00241A17"/>
    <w:rsid w:val="0024342C"/>
    <w:rsid w:val="00244369"/>
    <w:rsid w:val="00244A66"/>
    <w:rsid w:val="00244BEC"/>
    <w:rsid w:val="0024650C"/>
    <w:rsid w:val="00250D56"/>
    <w:rsid w:val="00255D56"/>
    <w:rsid w:val="00257B32"/>
    <w:rsid w:val="00264595"/>
    <w:rsid w:val="00265B83"/>
    <w:rsid w:val="002714F1"/>
    <w:rsid w:val="00271D72"/>
    <w:rsid w:val="00272C24"/>
    <w:rsid w:val="00274884"/>
    <w:rsid w:val="00274929"/>
    <w:rsid w:val="00275277"/>
    <w:rsid w:val="00276D77"/>
    <w:rsid w:val="00277068"/>
    <w:rsid w:val="002777D8"/>
    <w:rsid w:val="002831DB"/>
    <w:rsid w:val="00284307"/>
    <w:rsid w:val="00286429"/>
    <w:rsid w:val="00287120"/>
    <w:rsid w:val="002879D1"/>
    <w:rsid w:val="0029020A"/>
    <w:rsid w:val="0029028A"/>
    <w:rsid w:val="002904D2"/>
    <w:rsid w:val="00290C20"/>
    <w:rsid w:val="00290EC1"/>
    <w:rsid w:val="00291807"/>
    <w:rsid w:val="00291C3F"/>
    <w:rsid w:val="002A250C"/>
    <w:rsid w:val="002A49B8"/>
    <w:rsid w:val="002A69B2"/>
    <w:rsid w:val="002B0283"/>
    <w:rsid w:val="002B1D07"/>
    <w:rsid w:val="002B3473"/>
    <w:rsid w:val="002B4280"/>
    <w:rsid w:val="002C1140"/>
    <w:rsid w:val="002C401C"/>
    <w:rsid w:val="002C5EB2"/>
    <w:rsid w:val="002C6467"/>
    <w:rsid w:val="002C7376"/>
    <w:rsid w:val="002D0166"/>
    <w:rsid w:val="002D31DE"/>
    <w:rsid w:val="002D4658"/>
    <w:rsid w:val="002D77FA"/>
    <w:rsid w:val="002D7AB4"/>
    <w:rsid w:val="002E05B4"/>
    <w:rsid w:val="002E0BB3"/>
    <w:rsid w:val="002E4C0A"/>
    <w:rsid w:val="002E58AB"/>
    <w:rsid w:val="002F0628"/>
    <w:rsid w:val="002F0A83"/>
    <w:rsid w:val="002F1ACB"/>
    <w:rsid w:val="002F24A5"/>
    <w:rsid w:val="002F283C"/>
    <w:rsid w:val="002F3002"/>
    <w:rsid w:val="002F3331"/>
    <w:rsid w:val="002F37E2"/>
    <w:rsid w:val="002F3A03"/>
    <w:rsid w:val="002F3AE2"/>
    <w:rsid w:val="002F540E"/>
    <w:rsid w:val="002F5610"/>
    <w:rsid w:val="002F5771"/>
    <w:rsid w:val="002F679E"/>
    <w:rsid w:val="0030178C"/>
    <w:rsid w:val="0030212F"/>
    <w:rsid w:val="00302AFA"/>
    <w:rsid w:val="003033DC"/>
    <w:rsid w:val="00312E0A"/>
    <w:rsid w:val="003130B8"/>
    <w:rsid w:val="003155D5"/>
    <w:rsid w:val="00317689"/>
    <w:rsid w:val="0032331D"/>
    <w:rsid w:val="003255B4"/>
    <w:rsid w:val="003262C1"/>
    <w:rsid w:val="00327824"/>
    <w:rsid w:val="0033286F"/>
    <w:rsid w:val="00333B5F"/>
    <w:rsid w:val="0033430A"/>
    <w:rsid w:val="003353F8"/>
    <w:rsid w:val="00335858"/>
    <w:rsid w:val="00336D41"/>
    <w:rsid w:val="003379AE"/>
    <w:rsid w:val="003434C2"/>
    <w:rsid w:val="00345523"/>
    <w:rsid w:val="003478A9"/>
    <w:rsid w:val="00347D5B"/>
    <w:rsid w:val="00351782"/>
    <w:rsid w:val="00351BEA"/>
    <w:rsid w:val="0036026E"/>
    <w:rsid w:val="00360308"/>
    <w:rsid w:val="00360741"/>
    <w:rsid w:val="00361FE0"/>
    <w:rsid w:val="0036347F"/>
    <w:rsid w:val="00366E28"/>
    <w:rsid w:val="00371CB1"/>
    <w:rsid w:val="00372E03"/>
    <w:rsid w:val="003736FF"/>
    <w:rsid w:val="00374143"/>
    <w:rsid w:val="00376D91"/>
    <w:rsid w:val="003807EB"/>
    <w:rsid w:val="0038247C"/>
    <w:rsid w:val="00383631"/>
    <w:rsid w:val="00384932"/>
    <w:rsid w:val="00385A30"/>
    <w:rsid w:val="003864B0"/>
    <w:rsid w:val="00386ED5"/>
    <w:rsid w:val="003932AD"/>
    <w:rsid w:val="00395CE5"/>
    <w:rsid w:val="0039739E"/>
    <w:rsid w:val="00397CB7"/>
    <w:rsid w:val="003A17F1"/>
    <w:rsid w:val="003A27A4"/>
    <w:rsid w:val="003A4C43"/>
    <w:rsid w:val="003A63FC"/>
    <w:rsid w:val="003A6D7A"/>
    <w:rsid w:val="003B150A"/>
    <w:rsid w:val="003B2FB4"/>
    <w:rsid w:val="003B3D33"/>
    <w:rsid w:val="003B3D48"/>
    <w:rsid w:val="003B674B"/>
    <w:rsid w:val="003B74C9"/>
    <w:rsid w:val="003B76A9"/>
    <w:rsid w:val="003C018B"/>
    <w:rsid w:val="003C4081"/>
    <w:rsid w:val="003C5131"/>
    <w:rsid w:val="003C6A8C"/>
    <w:rsid w:val="003D0FD4"/>
    <w:rsid w:val="003D118E"/>
    <w:rsid w:val="003D399B"/>
    <w:rsid w:val="003D5AF2"/>
    <w:rsid w:val="003D7E82"/>
    <w:rsid w:val="003E00F9"/>
    <w:rsid w:val="003E1899"/>
    <w:rsid w:val="003E2BF0"/>
    <w:rsid w:val="003E3D6B"/>
    <w:rsid w:val="003E4A17"/>
    <w:rsid w:val="003E581F"/>
    <w:rsid w:val="003E68C1"/>
    <w:rsid w:val="003E7D4D"/>
    <w:rsid w:val="003F1053"/>
    <w:rsid w:val="003F11CE"/>
    <w:rsid w:val="003F1ABD"/>
    <w:rsid w:val="003F6EF6"/>
    <w:rsid w:val="003F7268"/>
    <w:rsid w:val="003F749A"/>
    <w:rsid w:val="004050A7"/>
    <w:rsid w:val="0040799C"/>
    <w:rsid w:val="00410888"/>
    <w:rsid w:val="00412033"/>
    <w:rsid w:val="004134C3"/>
    <w:rsid w:val="00413F8C"/>
    <w:rsid w:val="00415D91"/>
    <w:rsid w:val="004164C6"/>
    <w:rsid w:val="00421BD1"/>
    <w:rsid w:val="004221C6"/>
    <w:rsid w:val="004226EA"/>
    <w:rsid w:val="0042406A"/>
    <w:rsid w:val="004249A5"/>
    <w:rsid w:val="00425557"/>
    <w:rsid w:val="004275DD"/>
    <w:rsid w:val="00430826"/>
    <w:rsid w:val="00432EB6"/>
    <w:rsid w:val="00434B29"/>
    <w:rsid w:val="00437D36"/>
    <w:rsid w:val="00452A9B"/>
    <w:rsid w:val="004567D0"/>
    <w:rsid w:val="00457ADE"/>
    <w:rsid w:val="00460088"/>
    <w:rsid w:val="00461192"/>
    <w:rsid w:val="00463EE6"/>
    <w:rsid w:val="004649CA"/>
    <w:rsid w:val="00465612"/>
    <w:rsid w:val="00466639"/>
    <w:rsid w:val="00471ABD"/>
    <w:rsid w:val="00471BC1"/>
    <w:rsid w:val="00474C7F"/>
    <w:rsid w:val="00475DB4"/>
    <w:rsid w:val="00481774"/>
    <w:rsid w:val="004825B5"/>
    <w:rsid w:val="00484D88"/>
    <w:rsid w:val="00491112"/>
    <w:rsid w:val="00491C6A"/>
    <w:rsid w:val="00492E5F"/>
    <w:rsid w:val="00493069"/>
    <w:rsid w:val="00497A06"/>
    <w:rsid w:val="004A0456"/>
    <w:rsid w:val="004A3E29"/>
    <w:rsid w:val="004A7FD5"/>
    <w:rsid w:val="004B0927"/>
    <w:rsid w:val="004B5BA6"/>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54F"/>
    <w:rsid w:val="004F1B06"/>
    <w:rsid w:val="004F2112"/>
    <w:rsid w:val="004F62DD"/>
    <w:rsid w:val="004F6E37"/>
    <w:rsid w:val="00500693"/>
    <w:rsid w:val="00500FF0"/>
    <w:rsid w:val="00502987"/>
    <w:rsid w:val="00505767"/>
    <w:rsid w:val="00510A6C"/>
    <w:rsid w:val="00510AD6"/>
    <w:rsid w:val="00512810"/>
    <w:rsid w:val="0051445F"/>
    <w:rsid w:val="00516DE6"/>
    <w:rsid w:val="00521307"/>
    <w:rsid w:val="0052151E"/>
    <w:rsid w:val="005234ED"/>
    <w:rsid w:val="005243E6"/>
    <w:rsid w:val="00524B4B"/>
    <w:rsid w:val="00525E9C"/>
    <w:rsid w:val="00527676"/>
    <w:rsid w:val="00527860"/>
    <w:rsid w:val="005336D8"/>
    <w:rsid w:val="00535DB5"/>
    <w:rsid w:val="005361D0"/>
    <w:rsid w:val="00536579"/>
    <w:rsid w:val="005421C5"/>
    <w:rsid w:val="00543265"/>
    <w:rsid w:val="00544215"/>
    <w:rsid w:val="00545113"/>
    <w:rsid w:val="005457A2"/>
    <w:rsid w:val="0054620F"/>
    <w:rsid w:val="005515BA"/>
    <w:rsid w:val="005536E5"/>
    <w:rsid w:val="0055445A"/>
    <w:rsid w:val="00556299"/>
    <w:rsid w:val="005568B6"/>
    <w:rsid w:val="00556EF5"/>
    <w:rsid w:val="00557607"/>
    <w:rsid w:val="005603DD"/>
    <w:rsid w:val="0056158F"/>
    <w:rsid w:val="00562039"/>
    <w:rsid w:val="00562581"/>
    <w:rsid w:val="005632D9"/>
    <w:rsid w:val="00563D5E"/>
    <w:rsid w:val="00564571"/>
    <w:rsid w:val="0056733F"/>
    <w:rsid w:val="005712C1"/>
    <w:rsid w:val="00572C37"/>
    <w:rsid w:val="00572D8F"/>
    <w:rsid w:val="0057443B"/>
    <w:rsid w:val="00576360"/>
    <w:rsid w:val="00581AE6"/>
    <w:rsid w:val="00584A01"/>
    <w:rsid w:val="005858A8"/>
    <w:rsid w:val="00585CA6"/>
    <w:rsid w:val="00586F78"/>
    <w:rsid w:val="00590881"/>
    <w:rsid w:val="0059247F"/>
    <w:rsid w:val="00592ACA"/>
    <w:rsid w:val="005937F9"/>
    <w:rsid w:val="005939D9"/>
    <w:rsid w:val="00593CE4"/>
    <w:rsid w:val="005966D1"/>
    <w:rsid w:val="005A346B"/>
    <w:rsid w:val="005A391A"/>
    <w:rsid w:val="005A5F05"/>
    <w:rsid w:val="005A7839"/>
    <w:rsid w:val="005B0E29"/>
    <w:rsid w:val="005B2EB2"/>
    <w:rsid w:val="005B3B27"/>
    <w:rsid w:val="005B3C9A"/>
    <w:rsid w:val="005B3FCD"/>
    <w:rsid w:val="005B6331"/>
    <w:rsid w:val="005B7679"/>
    <w:rsid w:val="005C14C7"/>
    <w:rsid w:val="005C30C5"/>
    <w:rsid w:val="005C3377"/>
    <w:rsid w:val="005C5B86"/>
    <w:rsid w:val="005C63A0"/>
    <w:rsid w:val="005C677F"/>
    <w:rsid w:val="005D02E5"/>
    <w:rsid w:val="005D0AE5"/>
    <w:rsid w:val="005D0C27"/>
    <w:rsid w:val="005D3A6F"/>
    <w:rsid w:val="005D67DD"/>
    <w:rsid w:val="005D7A2D"/>
    <w:rsid w:val="005E3B6E"/>
    <w:rsid w:val="005E58DA"/>
    <w:rsid w:val="005E6A88"/>
    <w:rsid w:val="005F0C92"/>
    <w:rsid w:val="005F370C"/>
    <w:rsid w:val="005F4F9A"/>
    <w:rsid w:val="005F6431"/>
    <w:rsid w:val="00600B56"/>
    <w:rsid w:val="00600F2A"/>
    <w:rsid w:val="00602094"/>
    <w:rsid w:val="0060232C"/>
    <w:rsid w:val="00604C75"/>
    <w:rsid w:val="00606151"/>
    <w:rsid w:val="006062C4"/>
    <w:rsid w:val="00607DBE"/>
    <w:rsid w:val="00611C2E"/>
    <w:rsid w:val="006126C8"/>
    <w:rsid w:val="006130A4"/>
    <w:rsid w:val="00615362"/>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4F1"/>
    <w:rsid w:val="00657EB5"/>
    <w:rsid w:val="00661FFF"/>
    <w:rsid w:val="0066272D"/>
    <w:rsid w:val="0066297D"/>
    <w:rsid w:val="00663CBD"/>
    <w:rsid w:val="00665D4A"/>
    <w:rsid w:val="0066609D"/>
    <w:rsid w:val="00672756"/>
    <w:rsid w:val="006733FA"/>
    <w:rsid w:val="00677780"/>
    <w:rsid w:val="006835D9"/>
    <w:rsid w:val="00684151"/>
    <w:rsid w:val="00684AA4"/>
    <w:rsid w:val="00686343"/>
    <w:rsid w:val="0068738D"/>
    <w:rsid w:val="00687EF7"/>
    <w:rsid w:val="00693678"/>
    <w:rsid w:val="0069578C"/>
    <w:rsid w:val="00696DD6"/>
    <w:rsid w:val="006A0880"/>
    <w:rsid w:val="006A41BC"/>
    <w:rsid w:val="006A5173"/>
    <w:rsid w:val="006A6456"/>
    <w:rsid w:val="006A657C"/>
    <w:rsid w:val="006A6AE3"/>
    <w:rsid w:val="006A7A43"/>
    <w:rsid w:val="006B05A3"/>
    <w:rsid w:val="006B0932"/>
    <w:rsid w:val="006B2122"/>
    <w:rsid w:val="006B2E0F"/>
    <w:rsid w:val="006B3BF5"/>
    <w:rsid w:val="006B5485"/>
    <w:rsid w:val="006C0089"/>
    <w:rsid w:val="006C1237"/>
    <w:rsid w:val="006C281A"/>
    <w:rsid w:val="006C473A"/>
    <w:rsid w:val="006C5DEC"/>
    <w:rsid w:val="006C68DE"/>
    <w:rsid w:val="006D052D"/>
    <w:rsid w:val="006D234D"/>
    <w:rsid w:val="006D2C60"/>
    <w:rsid w:val="006D54A3"/>
    <w:rsid w:val="006D716C"/>
    <w:rsid w:val="006E3739"/>
    <w:rsid w:val="006E4F42"/>
    <w:rsid w:val="006E635E"/>
    <w:rsid w:val="006E74AB"/>
    <w:rsid w:val="006E7A0C"/>
    <w:rsid w:val="006E7AFA"/>
    <w:rsid w:val="006F43EA"/>
    <w:rsid w:val="006F5330"/>
    <w:rsid w:val="006F5472"/>
    <w:rsid w:val="006F5DC2"/>
    <w:rsid w:val="006F63B0"/>
    <w:rsid w:val="006F6726"/>
    <w:rsid w:val="00702E16"/>
    <w:rsid w:val="00702F4A"/>
    <w:rsid w:val="00704494"/>
    <w:rsid w:val="007100E0"/>
    <w:rsid w:val="007101B3"/>
    <w:rsid w:val="00711B7F"/>
    <w:rsid w:val="00717B44"/>
    <w:rsid w:val="0072205D"/>
    <w:rsid w:val="00722FFF"/>
    <w:rsid w:val="00723E76"/>
    <w:rsid w:val="007316D5"/>
    <w:rsid w:val="00735B89"/>
    <w:rsid w:val="00741D01"/>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34F1"/>
    <w:rsid w:val="00765B77"/>
    <w:rsid w:val="00766CAC"/>
    <w:rsid w:val="00766F7A"/>
    <w:rsid w:val="00767888"/>
    <w:rsid w:val="00767D1B"/>
    <w:rsid w:val="007710B8"/>
    <w:rsid w:val="0077221F"/>
    <w:rsid w:val="00775EBF"/>
    <w:rsid w:val="007766D5"/>
    <w:rsid w:val="00780E52"/>
    <w:rsid w:val="0078495E"/>
    <w:rsid w:val="00786A7C"/>
    <w:rsid w:val="00786D4F"/>
    <w:rsid w:val="0078764D"/>
    <w:rsid w:val="00787A7A"/>
    <w:rsid w:val="00787B58"/>
    <w:rsid w:val="00787C1E"/>
    <w:rsid w:val="00792E47"/>
    <w:rsid w:val="00793127"/>
    <w:rsid w:val="00793529"/>
    <w:rsid w:val="0079470F"/>
    <w:rsid w:val="00797A04"/>
    <w:rsid w:val="007A0DCF"/>
    <w:rsid w:val="007A116C"/>
    <w:rsid w:val="007A219D"/>
    <w:rsid w:val="007B1A06"/>
    <w:rsid w:val="007B1F13"/>
    <w:rsid w:val="007B23FD"/>
    <w:rsid w:val="007B2ABB"/>
    <w:rsid w:val="007B42A8"/>
    <w:rsid w:val="007B4D43"/>
    <w:rsid w:val="007B4D4A"/>
    <w:rsid w:val="007C05EB"/>
    <w:rsid w:val="007C2C41"/>
    <w:rsid w:val="007C39BE"/>
    <w:rsid w:val="007C5820"/>
    <w:rsid w:val="007D1A10"/>
    <w:rsid w:val="007D47AD"/>
    <w:rsid w:val="007E16D7"/>
    <w:rsid w:val="007E3D5A"/>
    <w:rsid w:val="007E42D8"/>
    <w:rsid w:val="007F5345"/>
    <w:rsid w:val="00800368"/>
    <w:rsid w:val="00800844"/>
    <w:rsid w:val="00800E5F"/>
    <w:rsid w:val="00802B3C"/>
    <w:rsid w:val="00813176"/>
    <w:rsid w:val="008149F3"/>
    <w:rsid w:val="00814CDA"/>
    <w:rsid w:val="00815B8B"/>
    <w:rsid w:val="00815D46"/>
    <w:rsid w:val="00817703"/>
    <w:rsid w:val="00820CAF"/>
    <w:rsid w:val="00822F1A"/>
    <w:rsid w:val="0082312F"/>
    <w:rsid w:val="008244B0"/>
    <w:rsid w:val="00824F67"/>
    <w:rsid w:val="008260F7"/>
    <w:rsid w:val="00830115"/>
    <w:rsid w:val="00830B36"/>
    <w:rsid w:val="00832479"/>
    <w:rsid w:val="00834A7B"/>
    <w:rsid w:val="0084019C"/>
    <w:rsid w:val="0084571B"/>
    <w:rsid w:val="00847168"/>
    <w:rsid w:val="00851499"/>
    <w:rsid w:val="00852C94"/>
    <w:rsid w:val="008539F7"/>
    <w:rsid w:val="00853DE3"/>
    <w:rsid w:val="008552E3"/>
    <w:rsid w:val="0085592F"/>
    <w:rsid w:val="00855951"/>
    <w:rsid w:val="0085758B"/>
    <w:rsid w:val="008615C4"/>
    <w:rsid w:val="00862180"/>
    <w:rsid w:val="00862AB3"/>
    <w:rsid w:val="00864AD1"/>
    <w:rsid w:val="008701F0"/>
    <w:rsid w:val="008717DD"/>
    <w:rsid w:val="00871C11"/>
    <w:rsid w:val="00871F64"/>
    <w:rsid w:val="00873592"/>
    <w:rsid w:val="00875114"/>
    <w:rsid w:val="00876203"/>
    <w:rsid w:val="008770E5"/>
    <w:rsid w:val="00877FCB"/>
    <w:rsid w:val="00882960"/>
    <w:rsid w:val="00885DEA"/>
    <w:rsid w:val="00891A57"/>
    <w:rsid w:val="0089292F"/>
    <w:rsid w:val="008938EB"/>
    <w:rsid w:val="008978F4"/>
    <w:rsid w:val="008A0149"/>
    <w:rsid w:val="008A1674"/>
    <w:rsid w:val="008A23EE"/>
    <w:rsid w:val="008A27D2"/>
    <w:rsid w:val="008A60CC"/>
    <w:rsid w:val="008B0D5F"/>
    <w:rsid w:val="008B1A83"/>
    <w:rsid w:val="008B3024"/>
    <w:rsid w:val="008B3578"/>
    <w:rsid w:val="008B4DEF"/>
    <w:rsid w:val="008B531C"/>
    <w:rsid w:val="008B5372"/>
    <w:rsid w:val="008B5EFC"/>
    <w:rsid w:val="008C1A50"/>
    <w:rsid w:val="008C1FFC"/>
    <w:rsid w:val="008D03E1"/>
    <w:rsid w:val="008D2BEC"/>
    <w:rsid w:val="008D6869"/>
    <w:rsid w:val="008D75AA"/>
    <w:rsid w:val="008E0C89"/>
    <w:rsid w:val="008E0FBE"/>
    <w:rsid w:val="008E15EC"/>
    <w:rsid w:val="008E193E"/>
    <w:rsid w:val="008E31EE"/>
    <w:rsid w:val="008E61B9"/>
    <w:rsid w:val="008E7E49"/>
    <w:rsid w:val="008F1FFA"/>
    <w:rsid w:val="008F2D80"/>
    <w:rsid w:val="008F3CD9"/>
    <w:rsid w:val="008F5955"/>
    <w:rsid w:val="008F7DD5"/>
    <w:rsid w:val="009008AF"/>
    <w:rsid w:val="00903A0B"/>
    <w:rsid w:val="00903FCB"/>
    <w:rsid w:val="0090741F"/>
    <w:rsid w:val="00907480"/>
    <w:rsid w:val="0091090B"/>
    <w:rsid w:val="009110D7"/>
    <w:rsid w:val="009116C6"/>
    <w:rsid w:val="00917621"/>
    <w:rsid w:val="0092007E"/>
    <w:rsid w:val="00921050"/>
    <w:rsid w:val="00921BDA"/>
    <w:rsid w:val="0092257D"/>
    <w:rsid w:val="00923536"/>
    <w:rsid w:val="00923757"/>
    <w:rsid w:val="00923C43"/>
    <w:rsid w:val="009240A5"/>
    <w:rsid w:val="009242A4"/>
    <w:rsid w:val="00926D07"/>
    <w:rsid w:val="00927BD5"/>
    <w:rsid w:val="00930207"/>
    <w:rsid w:val="009330FF"/>
    <w:rsid w:val="00933B43"/>
    <w:rsid w:val="009344FE"/>
    <w:rsid w:val="00935869"/>
    <w:rsid w:val="009365BB"/>
    <w:rsid w:val="00940DC6"/>
    <w:rsid w:val="00942060"/>
    <w:rsid w:val="009445A7"/>
    <w:rsid w:val="00951248"/>
    <w:rsid w:val="009518D9"/>
    <w:rsid w:val="009524A1"/>
    <w:rsid w:val="00955A76"/>
    <w:rsid w:val="009573EF"/>
    <w:rsid w:val="00961362"/>
    <w:rsid w:val="0096226C"/>
    <w:rsid w:val="0096248A"/>
    <w:rsid w:val="00965628"/>
    <w:rsid w:val="009663B6"/>
    <w:rsid w:val="00971F73"/>
    <w:rsid w:val="009727D1"/>
    <w:rsid w:val="009743A2"/>
    <w:rsid w:val="0098139D"/>
    <w:rsid w:val="00984714"/>
    <w:rsid w:val="0098472C"/>
    <w:rsid w:val="009968F8"/>
    <w:rsid w:val="009A126B"/>
    <w:rsid w:val="009A4477"/>
    <w:rsid w:val="009A4A77"/>
    <w:rsid w:val="009A5E7A"/>
    <w:rsid w:val="009A732E"/>
    <w:rsid w:val="009B2960"/>
    <w:rsid w:val="009B345D"/>
    <w:rsid w:val="009B533A"/>
    <w:rsid w:val="009C3067"/>
    <w:rsid w:val="009C3D07"/>
    <w:rsid w:val="009C7940"/>
    <w:rsid w:val="009D0283"/>
    <w:rsid w:val="009D1851"/>
    <w:rsid w:val="009D286F"/>
    <w:rsid w:val="009D6D40"/>
    <w:rsid w:val="009E1199"/>
    <w:rsid w:val="009E3B52"/>
    <w:rsid w:val="009E424A"/>
    <w:rsid w:val="009E45B0"/>
    <w:rsid w:val="009F1948"/>
    <w:rsid w:val="009F1A48"/>
    <w:rsid w:val="009F3C37"/>
    <w:rsid w:val="009F43CF"/>
    <w:rsid w:val="009F5BED"/>
    <w:rsid w:val="009F785F"/>
    <w:rsid w:val="00A00633"/>
    <w:rsid w:val="00A02F95"/>
    <w:rsid w:val="00A056F4"/>
    <w:rsid w:val="00A07B0E"/>
    <w:rsid w:val="00A1129C"/>
    <w:rsid w:val="00A16A71"/>
    <w:rsid w:val="00A1708E"/>
    <w:rsid w:val="00A2061B"/>
    <w:rsid w:val="00A229C2"/>
    <w:rsid w:val="00A2300B"/>
    <w:rsid w:val="00A23B40"/>
    <w:rsid w:val="00A24EAC"/>
    <w:rsid w:val="00A277B2"/>
    <w:rsid w:val="00A30208"/>
    <w:rsid w:val="00A30B0C"/>
    <w:rsid w:val="00A3621C"/>
    <w:rsid w:val="00A36C61"/>
    <w:rsid w:val="00A41F93"/>
    <w:rsid w:val="00A459A1"/>
    <w:rsid w:val="00A46203"/>
    <w:rsid w:val="00A50C8C"/>
    <w:rsid w:val="00A53E32"/>
    <w:rsid w:val="00A575D2"/>
    <w:rsid w:val="00A57802"/>
    <w:rsid w:val="00A57AF4"/>
    <w:rsid w:val="00A636CF"/>
    <w:rsid w:val="00A63CF1"/>
    <w:rsid w:val="00A64586"/>
    <w:rsid w:val="00A648CB"/>
    <w:rsid w:val="00A64FC6"/>
    <w:rsid w:val="00A652ED"/>
    <w:rsid w:val="00A6781D"/>
    <w:rsid w:val="00A67D03"/>
    <w:rsid w:val="00A7021B"/>
    <w:rsid w:val="00A70F72"/>
    <w:rsid w:val="00A71374"/>
    <w:rsid w:val="00A7362B"/>
    <w:rsid w:val="00A737FD"/>
    <w:rsid w:val="00A748AD"/>
    <w:rsid w:val="00A7694D"/>
    <w:rsid w:val="00A772B8"/>
    <w:rsid w:val="00A80421"/>
    <w:rsid w:val="00A819F9"/>
    <w:rsid w:val="00A82069"/>
    <w:rsid w:val="00A82A19"/>
    <w:rsid w:val="00A84716"/>
    <w:rsid w:val="00A858E8"/>
    <w:rsid w:val="00A86D15"/>
    <w:rsid w:val="00A9001D"/>
    <w:rsid w:val="00A95100"/>
    <w:rsid w:val="00AA0451"/>
    <w:rsid w:val="00AA1E5F"/>
    <w:rsid w:val="00AA3265"/>
    <w:rsid w:val="00AA3778"/>
    <w:rsid w:val="00AA4A01"/>
    <w:rsid w:val="00AB0158"/>
    <w:rsid w:val="00AB408F"/>
    <w:rsid w:val="00AB4F05"/>
    <w:rsid w:val="00AB6EF6"/>
    <w:rsid w:val="00AB7983"/>
    <w:rsid w:val="00AB7B08"/>
    <w:rsid w:val="00AC05D1"/>
    <w:rsid w:val="00AC17FB"/>
    <w:rsid w:val="00AC7136"/>
    <w:rsid w:val="00AD0389"/>
    <w:rsid w:val="00AD2F07"/>
    <w:rsid w:val="00AD4E9A"/>
    <w:rsid w:val="00AD7FCF"/>
    <w:rsid w:val="00AE02BE"/>
    <w:rsid w:val="00AE13D9"/>
    <w:rsid w:val="00AE15D5"/>
    <w:rsid w:val="00AE1A45"/>
    <w:rsid w:val="00AE6006"/>
    <w:rsid w:val="00AE7FC4"/>
    <w:rsid w:val="00AF08E8"/>
    <w:rsid w:val="00AF21BC"/>
    <w:rsid w:val="00AF2953"/>
    <w:rsid w:val="00AF3E8B"/>
    <w:rsid w:val="00AF6D84"/>
    <w:rsid w:val="00AF755E"/>
    <w:rsid w:val="00B001B5"/>
    <w:rsid w:val="00B00394"/>
    <w:rsid w:val="00B01028"/>
    <w:rsid w:val="00B010E5"/>
    <w:rsid w:val="00B0271E"/>
    <w:rsid w:val="00B02C56"/>
    <w:rsid w:val="00B03419"/>
    <w:rsid w:val="00B03D73"/>
    <w:rsid w:val="00B04C6C"/>
    <w:rsid w:val="00B05C4C"/>
    <w:rsid w:val="00B072FF"/>
    <w:rsid w:val="00B10235"/>
    <w:rsid w:val="00B11A16"/>
    <w:rsid w:val="00B12CB5"/>
    <w:rsid w:val="00B153A1"/>
    <w:rsid w:val="00B165E2"/>
    <w:rsid w:val="00B17F64"/>
    <w:rsid w:val="00B2079D"/>
    <w:rsid w:val="00B208FC"/>
    <w:rsid w:val="00B2367F"/>
    <w:rsid w:val="00B2675E"/>
    <w:rsid w:val="00B312D5"/>
    <w:rsid w:val="00B31598"/>
    <w:rsid w:val="00B334BA"/>
    <w:rsid w:val="00B341B1"/>
    <w:rsid w:val="00B36A6A"/>
    <w:rsid w:val="00B402DF"/>
    <w:rsid w:val="00B41399"/>
    <w:rsid w:val="00B41CBA"/>
    <w:rsid w:val="00B42061"/>
    <w:rsid w:val="00B44EF3"/>
    <w:rsid w:val="00B46DFD"/>
    <w:rsid w:val="00B4760E"/>
    <w:rsid w:val="00B47996"/>
    <w:rsid w:val="00B5085A"/>
    <w:rsid w:val="00B51148"/>
    <w:rsid w:val="00B514CD"/>
    <w:rsid w:val="00B51620"/>
    <w:rsid w:val="00B52674"/>
    <w:rsid w:val="00B55046"/>
    <w:rsid w:val="00B57117"/>
    <w:rsid w:val="00B57E53"/>
    <w:rsid w:val="00B609B2"/>
    <w:rsid w:val="00B609EC"/>
    <w:rsid w:val="00B613B0"/>
    <w:rsid w:val="00B61815"/>
    <w:rsid w:val="00B618B9"/>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2E7E"/>
    <w:rsid w:val="00B850F4"/>
    <w:rsid w:val="00B85F78"/>
    <w:rsid w:val="00B919D4"/>
    <w:rsid w:val="00B91A7F"/>
    <w:rsid w:val="00B91D79"/>
    <w:rsid w:val="00B91DB6"/>
    <w:rsid w:val="00B940A2"/>
    <w:rsid w:val="00B96785"/>
    <w:rsid w:val="00BA3956"/>
    <w:rsid w:val="00BA4151"/>
    <w:rsid w:val="00BA5224"/>
    <w:rsid w:val="00BA526D"/>
    <w:rsid w:val="00BA5FE7"/>
    <w:rsid w:val="00BA6525"/>
    <w:rsid w:val="00BA6A4B"/>
    <w:rsid w:val="00BA6D11"/>
    <w:rsid w:val="00BB1ADE"/>
    <w:rsid w:val="00BB310A"/>
    <w:rsid w:val="00BB3607"/>
    <w:rsid w:val="00BB3747"/>
    <w:rsid w:val="00BB5FEC"/>
    <w:rsid w:val="00BB63E6"/>
    <w:rsid w:val="00BB6ABE"/>
    <w:rsid w:val="00BC1861"/>
    <w:rsid w:val="00BC3842"/>
    <w:rsid w:val="00BC47EC"/>
    <w:rsid w:val="00BC7735"/>
    <w:rsid w:val="00BC7AC6"/>
    <w:rsid w:val="00BD1B1A"/>
    <w:rsid w:val="00BD21E5"/>
    <w:rsid w:val="00BD3B01"/>
    <w:rsid w:val="00BE0233"/>
    <w:rsid w:val="00BE1BA8"/>
    <w:rsid w:val="00BE1F8A"/>
    <w:rsid w:val="00BE3EF1"/>
    <w:rsid w:val="00BE72C3"/>
    <w:rsid w:val="00BF0F00"/>
    <w:rsid w:val="00BF21EA"/>
    <w:rsid w:val="00BF553A"/>
    <w:rsid w:val="00C04464"/>
    <w:rsid w:val="00C05FFA"/>
    <w:rsid w:val="00C06A36"/>
    <w:rsid w:val="00C0755B"/>
    <w:rsid w:val="00C0C077"/>
    <w:rsid w:val="00C1225B"/>
    <w:rsid w:val="00C123B2"/>
    <w:rsid w:val="00C144ED"/>
    <w:rsid w:val="00C159B0"/>
    <w:rsid w:val="00C166EB"/>
    <w:rsid w:val="00C23703"/>
    <w:rsid w:val="00C255C5"/>
    <w:rsid w:val="00C26D04"/>
    <w:rsid w:val="00C30D0A"/>
    <w:rsid w:val="00C30D27"/>
    <w:rsid w:val="00C31040"/>
    <w:rsid w:val="00C31A8E"/>
    <w:rsid w:val="00C33229"/>
    <w:rsid w:val="00C3399D"/>
    <w:rsid w:val="00C35B79"/>
    <w:rsid w:val="00C36745"/>
    <w:rsid w:val="00C4090A"/>
    <w:rsid w:val="00C40BA4"/>
    <w:rsid w:val="00C42159"/>
    <w:rsid w:val="00C43F23"/>
    <w:rsid w:val="00C4634D"/>
    <w:rsid w:val="00C4763F"/>
    <w:rsid w:val="00C47EEF"/>
    <w:rsid w:val="00C50EC6"/>
    <w:rsid w:val="00C5256D"/>
    <w:rsid w:val="00C52B45"/>
    <w:rsid w:val="00C62544"/>
    <w:rsid w:val="00C6490C"/>
    <w:rsid w:val="00C64FA8"/>
    <w:rsid w:val="00C66802"/>
    <w:rsid w:val="00C67D6C"/>
    <w:rsid w:val="00C714D9"/>
    <w:rsid w:val="00C71CA4"/>
    <w:rsid w:val="00C727A4"/>
    <w:rsid w:val="00C7559C"/>
    <w:rsid w:val="00C76B7C"/>
    <w:rsid w:val="00C80ABB"/>
    <w:rsid w:val="00C80BB0"/>
    <w:rsid w:val="00C81EBD"/>
    <w:rsid w:val="00C82249"/>
    <w:rsid w:val="00C83B58"/>
    <w:rsid w:val="00C84977"/>
    <w:rsid w:val="00C85AA5"/>
    <w:rsid w:val="00C90D29"/>
    <w:rsid w:val="00C93705"/>
    <w:rsid w:val="00C9376B"/>
    <w:rsid w:val="00C94DE0"/>
    <w:rsid w:val="00C958ED"/>
    <w:rsid w:val="00C969F8"/>
    <w:rsid w:val="00CA0510"/>
    <w:rsid w:val="00CA0938"/>
    <w:rsid w:val="00CA19D5"/>
    <w:rsid w:val="00CA1EAD"/>
    <w:rsid w:val="00CA29D8"/>
    <w:rsid w:val="00CA3264"/>
    <w:rsid w:val="00CA5FFE"/>
    <w:rsid w:val="00CB4784"/>
    <w:rsid w:val="00CB513E"/>
    <w:rsid w:val="00CB5A80"/>
    <w:rsid w:val="00CC0DD3"/>
    <w:rsid w:val="00CC27FE"/>
    <w:rsid w:val="00CC3230"/>
    <w:rsid w:val="00CC41F6"/>
    <w:rsid w:val="00CC663B"/>
    <w:rsid w:val="00CC7B09"/>
    <w:rsid w:val="00CCB36B"/>
    <w:rsid w:val="00CD120E"/>
    <w:rsid w:val="00CD21D2"/>
    <w:rsid w:val="00CD28BF"/>
    <w:rsid w:val="00CD50E6"/>
    <w:rsid w:val="00CD70AE"/>
    <w:rsid w:val="00CE68DB"/>
    <w:rsid w:val="00CE6CC3"/>
    <w:rsid w:val="00CF00D1"/>
    <w:rsid w:val="00CF103B"/>
    <w:rsid w:val="00CF2B48"/>
    <w:rsid w:val="00CF2B70"/>
    <w:rsid w:val="00CF2CEB"/>
    <w:rsid w:val="00CF3FF6"/>
    <w:rsid w:val="00CF4F78"/>
    <w:rsid w:val="00CF5C43"/>
    <w:rsid w:val="00CF7FD8"/>
    <w:rsid w:val="00D00B32"/>
    <w:rsid w:val="00D01758"/>
    <w:rsid w:val="00D07235"/>
    <w:rsid w:val="00D104F1"/>
    <w:rsid w:val="00D13DCD"/>
    <w:rsid w:val="00D146F0"/>
    <w:rsid w:val="00D229EC"/>
    <w:rsid w:val="00D2401A"/>
    <w:rsid w:val="00D25445"/>
    <w:rsid w:val="00D27A26"/>
    <w:rsid w:val="00D27B9A"/>
    <w:rsid w:val="00D30310"/>
    <w:rsid w:val="00D32C03"/>
    <w:rsid w:val="00D33D62"/>
    <w:rsid w:val="00D3475C"/>
    <w:rsid w:val="00D34FC7"/>
    <w:rsid w:val="00D4131E"/>
    <w:rsid w:val="00D43510"/>
    <w:rsid w:val="00D44313"/>
    <w:rsid w:val="00D46200"/>
    <w:rsid w:val="00D47F41"/>
    <w:rsid w:val="00D51C51"/>
    <w:rsid w:val="00D52945"/>
    <w:rsid w:val="00D5572F"/>
    <w:rsid w:val="00D566A9"/>
    <w:rsid w:val="00D60793"/>
    <w:rsid w:val="00D614D2"/>
    <w:rsid w:val="00D61711"/>
    <w:rsid w:val="00D638C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2D9D"/>
    <w:rsid w:val="00DD45E3"/>
    <w:rsid w:val="00DD5D01"/>
    <w:rsid w:val="00DD5E2B"/>
    <w:rsid w:val="00DE06DD"/>
    <w:rsid w:val="00DE0CCE"/>
    <w:rsid w:val="00DE1B6B"/>
    <w:rsid w:val="00DE2D7C"/>
    <w:rsid w:val="00DE5F06"/>
    <w:rsid w:val="00DF083C"/>
    <w:rsid w:val="00DF0AD3"/>
    <w:rsid w:val="00DF0B2B"/>
    <w:rsid w:val="00DF5391"/>
    <w:rsid w:val="00DF7076"/>
    <w:rsid w:val="00DF79DF"/>
    <w:rsid w:val="00E02AFE"/>
    <w:rsid w:val="00E0364F"/>
    <w:rsid w:val="00E036AB"/>
    <w:rsid w:val="00E04F76"/>
    <w:rsid w:val="00E07C2A"/>
    <w:rsid w:val="00E1349C"/>
    <w:rsid w:val="00E14160"/>
    <w:rsid w:val="00E161C3"/>
    <w:rsid w:val="00E211D2"/>
    <w:rsid w:val="00E23243"/>
    <w:rsid w:val="00E2454A"/>
    <w:rsid w:val="00E25031"/>
    <w:rsid w:val="00E257E7"/>
    <w:rsid w:val="00E26672"/>
    <w:rsid w:val="00E27FE9"/>
    <w:rsid w:val="00E3134D"/>
    <w:rsid w:val="00E323AC"/>
    <w:rsid w:val="00E369E8"/>
    <w:rsid w:val="00E370F0"/>
    <w:rsid w:val="00E37351"/>
    <w:rsid w:val="00E40F24"/>
    <w:rsid w:val="00E436FF"/>
    <w:rsid w:val="00E46538"/>
    <w:rsid w:val="00E46878"/>
    <w:rsid w:val="00E46FA4"/>
    <w:rsid w:val="00E5044B"/>
    <w:rsid w:val="00E52899"/>
    <w:rsid w:val="00E54F76"/>
    <w:rsid w:val="00E60375"/>
    <w:rsid w:val="00E60A58"/>
    <w:rsid w:val="00E6256A"/>
    <w:rsid w:val="00E64884"/>
    <w:rsid w:val="00E64AB6"/>
    <w:rsid w:val="00E6676C"/>
    <w:rsid w:val="00E66DE8"/>
    <w:rsid w:val="00E67259"/>
    <w:rsid w:val="00E67AC8"/>
    <w:rsid w:val="00E7368E"/>
    <w:rsid w:val="00E73E76"/>
    <w:rsid w:val="00E74187"/>
    <w:rsid w:val="00E75865"/>
    <w:rsid w:val="00E76B9A"/>
    <w:rsid w:val="00E77B91"/>
    <w:rsid w:val="00E8228B"/>
    <w:rsid w:val="00E82DE3"/>
    <w:rsid w:val="00E844CB"/>
    <w:rsid w:val="00E85F13"/>
    <w:rsid w:val="00E865A0"/>
    <w:rsid w:val="00E872E6"/>
    <w:rsid w:val="00E950F3"/>
    <w:rsid w:val="00E96627"/>
    <w:rsid w:val="00E96DEF"/>
    <w:rsid w:val="00EA22EE"/>
    <w:rsid w:val="00EA2E44"/>
    <w:rsid w:val="00EA4ACA"/>
    <w:rsid w:val="00EA5B78"/>
    <w:rsid w:val="00EA676A"/>
    <w:rsid w:val="00EA69BB"/>
    <w:rsid w:val="00EB207B"/>
    <w:rsid w:val="00EB3A4B"/>
    <w:rsid w:val="00EB422E"/>
    <w:rsid w:val="00EB4419"/>
    <w:rsid w:val="00EB54B7"/>
    <w:rsid w:val="00EB7B1D"/>
    <w:rsid w:val="00EC0C48"/>
    <w:rsid w:val="00EC126D"/>
    <w:rsid w:val="00EC2AB1"/>
    <w:rsid w:val="00EC3589"/>
    <w:rsid w:val="00EC5048"/>
    <w:rsid w:val="00EC5143"/>
    <w:rsid w:val="00EC7349"/>
    <w:rsid w:val="00ED06FA"/>
    <w:rsid w:val="00ED24B9"/>
    <w:rsid w:val="00ED320B"/>
    <w:rsid w:val="00ED376C"/>
    <w:rsid w:val="00ED3ED0"/>
    <w:rsid w:val="00ED430A"/>
    <w:rsid w:val="00ED5030"/>
    <w:rsid w:val="00EE24FB"/>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0E67"/>
    <w:rsid w:val="00F22373"/>
    <w:rsid w:val="00F228AF"/>
    <w:rsid w:val="00F23A51"/>
    <w:rsid w:val="00F24155"/>
    <w:rsid w:val="00F241AB"/>
    <w:rsid w:val="00F247A2"/>
    <w:rsid w:val="00F24ED5"/>
    <w:rsid w:val="00F250F3"/>
    <w:rsid w:val="00F257E6"/>
    <w:rsid w:val="00F26807"/>
    <w:rsid w:val="00F30441"/>
    <w:rsid w:val="00F315FE"/>
    <w:rsid w:val="00F35743"/>
    <w:rsid w:val="00F372CF"/>
    <w:rsid w:val="00F40208"/>
    <w:rsid w:val="00F43417"/>
    <w:rsid w:val="00F43F35"/>
    <w:rsid w:val="00F44ADE"/>
    <w:rsid w:val="00F476CE"/>
    <w:rsid w:val="00F5136E"/>
    <w:rsid w:val="00F517B7"/>
    <w:rsid w:val="00F51BAE"/>
    <w:rsid w:val="00F52509"/>
    <w:rsid w:val="00F57FDE"/>
    <w:rsid w:val="00F6126A"/>
    <w:rsid w:val="00F61C16"/>
    <w:rsid w:val="00F6224B"/>
    <w:rsid w:val="00F656D5"/>
    <w:rsid w:val="00F71ECC"/>
    <w:rsid w:val="00F73740"/>
    <w:rsid w:val="00F73EAC"/>
    <w:rsid w:val="00F75C37"/>
    <w:rsid w:val="00F771C5"/>
    <w:rsid w:val="00F80E60"/>
    <w:rsid w:val="00F81701"/>
    <w:rsid w:val="00F821EC"/>
    <w:rsid w:val="00F825EB"/>
    <w:rsid w:val="00F82B74"/>
    <w:rsid w:val="00F83777"/>
    <w:rsid w:val="00F92293"/>
    <w:rsid w:val="00F97FF3"/>
    <w:rsid w:val="00FA1EF8"/>
    <w:rsid w:val="00FA3D85"/>
    <w:rsid w:val="00FA6045"/>
    <w:rsid w:val="00FA7370"/>
    <w:rsid w:val="00FB0EF2"/>
    <w:rsid w:val="00FB30F3"/>
    <w:rsid w:val="00FB33C8"/>
    <w:rsid w:val="00FB3A72"/>
    <w:rsid w:val="00FB3DB8"/>
    <w:rsid w:val="00FB5692"/>
    <w:rsid w:val="00FB7D13"/>
    <w:rsid w:val="00FC0B33"/>
    <w:rsid w:val="00FC2EF5"/>
    <w:rsid w:val="00FC3CF7"/>
    <w:rsid w:val="00FC4631"/>
    <w:rsid w:val="00FC70A5"/>
    <w:rsid w:val="00FD1075"/>
    <w:rsid w:val="00FD5218"/>
    <w:rsid w:val="00FE36B8"/>
    <w:rsid w:val="00FE43F9"/>
    <w:rsid w:val="00FE6C26"/>
    <w:rsid w:val="00FF084C"/>
    <w:rsid w:val="00FF0EA7"/>
    <w:rsid w:val="00FF4D09"/>
    <w:rsid w:val="00FF7F7A"/>
    <w:rsid w:val="016E3690"/>
    <w:rsid w:val="01B183BD"/>
    <w:rsid w:val="02159756"/>
    <w:rsid w:val="021E3184"/>
    <w:rsid w:val="02EF7E6A"/>
    <w:rsid w:val="031A13D3"/>
    <w:rsid w:val="033B65C5"/>
    <w:rsid w:val="03539203"/>
    <w:rsid w:val="03877D2D"/>
    <w:rsid w:val="039F6297"/>
    <w:rsid w:val="03A1F6CE"/>
    <w:rsid w:val="03EC5CD8"/>
    <w:rsid w:val="0452CCBA"/>
    <w:rsid w:val="05AA2419"/>
    <w:rsid w:val="05AA2874"/>
    <w:rsid w:val="05B3BEC1"/>
    <w:rsid w:val="05E0C6DB"/>
    <w:rsid w:val="061D2359"/>
    <w:rsid w:val="061EFFD0"/>
    <w:rsid w:val="066A2DC5"/>
    <w:rsid w:val="069013E9"/>
    <w:rsid w:val="06B2D726"/>
    <w:rsid w:val="06CFE01C"/>
    <w:rsid w:val="07158511"/>
    <w:rsid w:val="0733F3B5"/>
    <w:rsid w:val="073D8A02"/>
    <w:rsid w:val="07549062"/>
    <w:rsid w:val="076FE4F5"/>
    <w:rsid w:val="07C534BA"/>
    <w:rsid w:val="07D5D7A7"/>
    <w:rsid w:val="07DA83B7"/>
    <w:rsid w:val="07EA8E22"/>
    <w:rsid w:val="080FBCF8"/>
    <w:rsid w:val="082BE44A"/>
    <w:rsid w:val="082C9230"/>
    <w:rsid w:val="083A0744"/>
    <w:rsid w:val="0865DC79"/>
    <w:rsid w:val="0875C8CF"/>
    <w:rsid w:val="08B41B0B"/>
    <w:rsid w:val="090AB937"/>
    <w:rsid w:val="0929709E"/>
    <w:rsid w:val="092DB091"/>
    <w:rsid w:val="09311CCF"/>
    <w:rsid w:val="096792CC"/>
    <w:rsid w:val="09765418"/>
    <w:rsid w:val="0984B6F5"/>
    <w:rsid w:val="09B03653"/>
    <w:rsid w:val="09EEB957"/>
    <w:rsid w:val="0A0797A5"/>
    <w:rsid w:val="0A1449EC"/>
    <w:rsid w:val="0A8CDB94"/>
    <w:rsid w:val="0AA6D317"/>
    <w:rsid w:val="0B34F264"/>
    <w:rsid w:val="0B56848C"/>
    <w:rsid w:val="0B6E9A03"/>
    <w:rsid w:val="0B8B03FD"/>
    <w:rsid w:val="0B9625DD"/>
    <w:rsid w:val="0BCBC803"/>
    <w:rsid w:val="0BFC01A8"/>
    <w:rsid w:val="0C4C3FBD"/>
    <w:rsid w:val="0C8E4154"/>
    <w:rsid w:val="0CE42A3A"/>
    <w:rsid w:val="0D26100A"/>
    <w:rsid w:val="0D32927D"/>
    <w:rsid w:val="0D374D08"/>
    <w:rsid w:val="0D9B15DD"/>
    <w:rsid w:val="0DBF8814"/>
    <w:rsid w:val="0E2B0DD4"/>
    <w:rsid w:val="0E3B1AB6"/>
    <w:rsid w:val="0E48C91C"/>
    <w:rsid w:val="0E75F910"/>
    <w:rsid w:val="0EC903A8"/>
    <w:rsid w:val="0ECE62DE"/>
    <w:rsid w:val="0EE68F1C"/>
    <w:rsid w:val="0EFB41A7"/>
    <w:rsid w:val="0F0194E6"/>
    <w:rsid w:val="0F45A78A"/>
    <w:rsid w:val="0F86F782"/>
    <w:rsid w:val="101E7BB8"/>
    <w:rsid w:val="103EED14"/>
    <w:rsid w:val="106740B5"/>
    <w:rsid w:val="1092EA6C"/>
    <w:rsid w:val="109A1100"/>
    <w:rsid w:val="10D9D9DC"/>
    <w:rsid w:val="115A3B81"/>
    <w:rsid w:val="1178480B"/>
    <w:rsid w:val="11B84AA0"/>
    <w:rsid w:val="12294195"/>
    <w:rsid w:val="125BB84F"/>
    <w:rsid w:val="1269B4D7"/>
    <w:rsid w:val="127639A7"/>
    <w:rsid w:val="127AA228"/>
    <w:rsid w:val="1289CCAD"/>
    <w:rsid w:val="12B5FE94"/>
    <w:rsid w:val="12BA6E5B"/>
    <w:rsid w:val="13185AD6"/>
    <w:rsid w:val="13A1A874"/>
    <w:rsid w:val="144DF625"/>
    <w:rsid w:val="148CAD4F"/>
    <w:rsid w:val="14ACB883"/>
    <w:rsid w:val="14E53A94"/>
    <w:rsid w:val="15368017"/>
    <w:rsid w:val="15A37962"/>
    <w:rsid w:val="16073C68"/>
    <w:rsid w:val="1634277B"/>
    <w:rsid w:val="16372DBF"/>
    <w:rsid w:val="163AB2A4"/>
    <w:rsid w:val="16479481"/>
    <w:rsid w:val="164FFB98"/>
    <w:rsid w:val="168AD9F2"/>
    <w:rsid w:val="16E67EB8"/>
    <w:rsid w:val="173105E9"/>
    <w:rsid w:val="179775CB"/>
    <w:rsid w:val="179AA88C"/>
    <w:rsid w:val="17BD69A9"/>
    <w:rsid w:val="17C0D1E5"/>
    <w:rsid w:val="17C6BC53"/>
    <w:rsid w:val="1836E70F"/>
    <w:rsid w:val="184AF1B9"/>
    <w:rsid w:val="1878B8CC"/>
    <w:rsid w:val="1906B885"/>
    <w:rsid w:val="1918BDA5"/>
    <w:rsid w:val="193678ED"/>
    <w:rsid w:val="199333AA"/>
    <w:rsid w:val="19E24501"/>
    <w:rsid w:val="19E5C5FB"/>
    <w:rsid w:val="1A2F287B"/>
    <w:rsid w:val="1A5C00C1"/>
    <w:rsid w:val="1AB37B20"/>
    <w:rsid w:val="1AB57416"/>
    <w:rsid w:val="1AD5AD02"/>
    <w:rsid w:val="1B0AB8C7"/>
    <w:rsid w:val="1B0F1BEE"/>
    <w:rsid w:val="1B6E57F7"/>
    <w:rsid w:val="1B7847BE"/>
    <w:rsid w:val="1B8EEAE9"/>
    <w:rsid w:val="1BA245A2"/>
    <w:rsid w:val="1BA41CF3"/>
    <w:rsid w:val="1BCAF8DC"/>
    <w:rsid w:val="1BFC57B0"/>
    <w:rsid w:val="1C43B87D"/>
    <w:rsid w:val="1C4C89B2"/>
    <w:rsid w:val="1CEDD1AE"/>
    <w:rsid w:val="1CF4DF64"/>
    <w:rsid w:val="1D65CD1E"/>
    <w:rsid w:val="1DA4DA58"/>
    <w:rsid w:val="1DF1BDD2"/>
    <w:rsid w:val="1E314CE4"/>
    <w:rsid w:val="1E9B16D6"/>
    <w:rsid w:val="1F1F2D7C"/>
    <w:rsid w:val="1F91354B"/>
    <w:rsid w:val="1FFE7BED"/>
    <w:rsid w:val="202FDAC1"/>
    <w:rsid w:val="2047F038"/>
    <w:rsid w:val="204B5F67"/>
    <w:rsid w:val="20AB8C74"/>
    <w:rsid w:val="20B64130"/>
    <w:rsid w:val="20D2D257"/>
    <w:rsid w:val="210EF1D4"/>
    <w:rsid w:val="213B453B"/>
    <w:rsid w:val="215B9440"/>
    <w:rsid w:val="219FA4D1"/>
    <w:rsid w:val="21A93BFC"/>
    <w:rsid w:val="21D52AA8"/>
    <w:rsid w:val="22321B04"/>
    <w:rsid w:val="224A32F1"/>
    <w:rsid w:val="227C8B6E"/>
    <w:rsid w:val="22A75D9E"/>
    <w:rsid w:val="22A843D7"/>
    <w:rsid w:val="232C8662"/>
    <w:rsid w:val="2365D7E1"/>
    <w:rsid w:val="236877A2"/>
    <w:rsid w:val="2374E0DE"/>
    <w:rsid w:val="2382040A"/>
    <w:rsid w:val="23A33FED"/>
    <w:rsid w:val="23B75142"/>
    <w:rsid w:val="23BD6469"/>
    <w:rsid w:val="240BCCAC"/>
    <w:rsid w:val="243D87D8"/>
    <w:rsid w:val="24935F75"/>
    <w:rsid w:val="251EDE35"/>
    <w:rsid w:val="253F104E"/>
    <w:rsid w:val="255CE1A5"/>
    <w:rsid w:val="25B68C16"/>
    <w:rsid w:val="25DB4CCC"/>
    <w:rsid w:val="26522204"/>
    <w:rsid w:val="26A5A76E"/>
    <w:rsid w:val="27F3E66F"/>
    <w:rsid w:val="285E9822"/>
    <w:rsid w:val="2875CB00"/>
    <w:rsid w:val="289FD412"/>
    <w:rsid w:val="28E40FEB"/>
    <w:rsid w:val="2961A872"/>
    <w:rsid w:val="2963829C"/>
    <w:rsid w:val="2971AD4F"/>
    <w:rsid w:val="298C35D6"/>
    <w:rsid w:val="29A169F3"/>
    <w:rsid w:val="29DD4830"/>
    <w:rsid w:val="29FF0A7D"/>
    <w:rsid w:val="2A0A7824"/>
    <w:rsid w:val="2A172A6B"/>
    <w:rsid w:val="2A329A7D"/>
    <w:rsid w:val="2A3FB1C4"/>
    <w:rsid w:val="2A63203A"/>
    <w:rsid w:val="2A7B3E04"/>
    <w:rsid w:val="2A834CD6"/>
    <w:rsid w:val="2AE3A418"/>
    <w:rsid w:val="2AED27DD"/>
    <w:rsid w:val="2AF9F5D9"/>
    <w:rsid w:val="2B105BFE"/>
    <w:rsid w:val="2B2B8731"/>
    <w:rsid w:val="2BFB354C"/>
    <w:rsid w:val="2BFFD804"/>
    <w:rsid w:val="2C62F5C0"/>
    <w:rsid w:val="2C725E1B"/>
    <w:rsid w:val="2C9EE20C"/>
    <w:rsid w:val="2CAFD93A"/>
    <w:rsid w:val="2CBD7912"/>
    <w:rsid w:val="2D0627A6"/>
    <w:rsid w:val="2D0FBDF3"/>
    <w:rsid w:val="2D5AA92F"/>
    <w:rsid w:val="2D6CAE4F"/>
    <w:rsid w:val="2D8AF13E"/>
    <w:rsid w:val="2DA51999"/>
    <w:rsid w:val="2DA70B5C"/>
    <w:rsid w:val="2DBD45D7"/>
    <w:rsid w:val="2DEABDCC"/>
    <w:rsid w:val="2E0C9C61"/>
    <w:rsid w:val="2E55148D"/>
    <w:rsid w:val="2EA1F807"/>
    <w:rsid w:val="2EAFBD34"/>
    <w:rsid w:val="2EE5040F"/>
    <w:rsid w:val="2F06D4A1"/>
    <w:rsid w:val="2F940B59"/>
    <w:rsid w:val="2F996A8F"/>
    <w:rsid w:val="2FA9FEDD"/>
    <w:rsid w:val="2FAB9F83"/>
    <w:rsid w:val="303DDF2F"/>
    <w:rsid w:val="308924F8"/>
    <w:rsid w:val="30DFAF70"/>
    <w:rsid w:val="30FADAA3"/>
    <w:rsid w:val="31759BF7"/>
    <w:rsid w:val="3181224B"/>
    <w:rsid w:val="321AA531"/>
    <w:rsid w:val="32951758"/>
    <w:rsid w:val="32F446CF"/>
    <w:rsid w:val="32FF6738"/>
    <w:rsid w:val="331E1E9F"/>
    <w:rsid w:val="3323D583"/>
    <w:rsid w:val="334CE464"/>
    <w:rsid w:val="33757FF1"/>
    <w:rsid w:val="338F0B5A"/>
    <w:rsid w:val="339CAE4C"/>
    <w:rsid w:val="33A83EEF"/>
    <w:rsid w:val="33CD6BAD"/>
    <w:rsid w:val="341814BC"/>
    <w:rsid w:val="341AFD0D"/>
    <w:rsid w:val="34522E8C"/>
    <w:rsid w:val="34593602"/>
    <w:rsid w:val="34FC729C"/>
    <w:rsid w:val="34FF4B32"/>
    <w:rsid w:val="35115052"/>
    <w:rsid w:val="357A450F"/>
    <w:rsid w:val="3638BC27"/>
    <w:rsid w:val="364FF5B3"/>
    <w:rsid w:val="36629982"/>
    <w:rsid w:val="36A1A6BC"/>
    <w:rsid w:val="36A95462"/>
    <w:rsid w:val="36E9E13C"/>
    <w:rsid w:val="36FE7EDE"/>
    <w:rsid w:val="3733E668"/>
    <w:rsid w:val="3745C25A"/>
    <w:rsid w:val="374B1687"/>
    <w:rsid w:val="374D72D0"/>
    <w:rsid w:val="3796FDE2"/>
    <w:rsid w:val="37BF3FC0"/>
    <w:rsid w:val="37E2E53D"/>
    <w:rsid w:val="37F4E1E6"/>
    <w:rsid w:val="382A840C"/>
    <w:rsid w:val="38300F6B"/>
    <w:rsid w:val="38895E78"/>
    <w:rsid w:val="38AD68B8"/>
    <w:rsid w:val="391D8053"/>
    <w:rsid w:val="3932B77C"/>
    <w:rsid w:val="398370F6"/>
    <w:rsid w:val="3990A3F7"/>
    <w:rsid w:val="39A1ACF8"/>
    <w:rsid w:val="39AB4345"/>
    <w:rsid w:val="39B4B47B"/>
    <w:rsid w:val="39D84B5F"/>
    <w:rsid w:val="39EA507F"/>
    <w:rsid w:val="3A493919"/>
    <w:rsid w:val="3A961C93"/>
    <w:rsid w:val="3ACE9EA4"/>
    <w:rsid w:val="3ADF90DE"/>
    <w:rsid w:val="3AE3000D"/>
    <w:rsid w:val="3B3D7D59"/>
    <w:rsid w:val="3B81F200"/>
    <w:rsid w:val="3C352BD0"/>
    <w:rsid w:val="3C633501"/>
    <w:rsid w:val="3CBD799D"/>
    <w:rsid w:val="3CBDDDA8"/>
    <w:rsid w:val="3D2ECB62"/>
    <w:rsid w:val="3DCCC136"/>
    <w:rsid w:val="3EE8469B"/>
    <w:rsid w:val="3EEAF196"/>
    <w:rsid w:val="3F16831E"/>
    <w:rsid w:val="3F3304CF"/>
    <w:rsid w:val="3F438B38"/>
    <w:rsid w:val="3FEDF722"/>
    <w:rsid w:val="4039DE7D"/>
    <w:rsid w:val="403B7716"/>
    <w:rsid w:val="4051FE78"/>
    <w:rsid w:val="4096B812"/>
    <w:rsid w:val="409ABD3D"/>
    <w:rsid w:val="40A47D3F"/>
    <w:rsid w:val="40AEE450"/>
    <w:rsid w:val="40B2537F"/>
    <w:rsid w:val="40BCC7B2"/>
    <w:rsid w:val="40E9C2AA"/>
    <w:rsid w:val="4135AA05"/>
    <w:rsid w:val="41364518"/>
    <w:rsid w:val="41504953"/>
    <w:rsid w:val="41669EF0"/>
    <w:rsid w:val="4175E5EC"/>
    <w:rsid w:val="417AB50A"/>
    <w:rsid w:val="42019A36"/>
    <w:rsid w:val="422A682C"/>
    <w:rsid w:val="428C34FB"/>
    <w:rsid w:val="429938C1"/>
    <w:rsid w:val="42AFDBCE"/>
    <w:rsid w:val="42ED654A"/>
    <w:rsid w:val="42EDE2E4"/>
    <w:rsid w:val="4338FD2E"/>
    <w:rsid w:val="434AE1C0"/>
    <w:rsid w:val="4365159F"/>
    <w:rsid w:val="4384E489"/>
    <w:rsid w:val="43B77DE1"/>
    <w:rsid w:val="43BD669A"/>
    <w:rsid w:val="43C3F1C3"/>
    <w:rsid w:val="43D0CBE4"/>
    <w:rsid w:val="44094DF5"/>
    <w:rsid w:val="4422DA5D"/>
    <w:rsid w:val="44245881"/>
    <w:rsid w:val="442C3B36"/>
    <w:rsid w:val="443F3461"/>
    <w:rsid w:val="44673A70"/>
    <w:rsid w:val="44747517"/>
    <w:rsid w:val="44AA2217"/>
    <w:rsid w:val="46441049"/>
    <w:rsid w:val="46743E8A"/>
    <w:rsid w:val="4689BA77"/>
    <w:rsid w:val="46AEAF0B"/>
    <w:rsid w:val="475CC87C"/>
    <w:rsid w:val="479DDF13"/>
    <w:rsid w:val="47C81A50"/>
    <w:rsid w:val="48E68E15"/>
    <w:rsid w:val="490850A0"/>
    <w:rsid w:val="49265968"/>
    <w:rsid w:val="492D4602"/>
    <w:rsid w:val="49F329EE"/>
    <w:rsid w:val="4A3C9E39"/>
    <w:rsid w:val="4A7A71A8"/>
    <w:rsid w:val="4A9A8AB4"/>
    <w:rsid w:val="4AA324E2"/>
    <w:rsid w:val="4ABEA6CF"/>
    <w:rsid w:val="4AD2C4BC"/>
    <w:rsid w:val="4AF4373C"/>
    <w:rsid w:val="4B073604"/>
    <w:rsid w:val="4B278E4E"/>
    <w:rsid w:val="4B74B2F5"/>
    <w:rsid w:val="4B91317F"/>
    <w:rsid w:val="4BBE7CAC"/>
    <w:rsid w:val="4BC05923"/>
    <w:rsid w:val="4BE47204"/>
    <w:rsid w:val="4C1363BB"/>
    <w:rsid w:val="4C777754"/>
    <w:rsid w:val="4D16CD4D"/>
    <w:rsid w:val="4D3BD3B1"/>
    <w:rsid w:val="4D5A4D0D"/>
    <w:rsid w:val="4D5D25A3"/>
    <w:rsid w:val="4DDAC5A4"/>
    <w:rsid w:val="4E007AAD"/>
    <w:rsid w:val="4E0B1A92"/>
    <w:rsid w:val="4E0C0DB1"/>
    <w:rsid w:val="4E18A6EB"/>
    <w:rsid w:val="4E35103C"/>
    <w:rsid w:val="4E387EA5"/>
    <w:rsid w:val="4F0902E6"/>
    <w:rsid w:val="4F427A8F"/>
    <w:rsid w:val="4F509387"/>
    <w:rsid w:val="4FBC3BD7"/>
    <w:rsid w:val="4FE3CF52"/>
    <w:rsid w:val="50138FBA"/>
    <w:rsid w:val="5046D005"/>
    <w:rsid w:val="505D2FD1"/>
    <w:rsid w:val="50727854"/>
    <w:rsid w:val="50BF5BCE"/>
    <w:rsid w:val="5128B409"/>
    <w:rsid w:val="512B98FC"/>
    <w:rsid w:val="5146A388"/>
    <w:rsid w:val="51778057"/>
    <w:rsid w:val="51AE63FC"/>
    <w:rsid w:val="51E94256"/>
    <w:rsid w:val="51ED8249"/>
    <w:rsid w:val="51F3A967"/>
    <w:rsid w:val="525195E2"/>
    <w:rsid w:val="528B8EE4"/>
    <w:rsid w:val="532C45BC"/>
    <w:rsid w:val="532C7915"/>
    <w:rsid w:val="53580A9D"/>
    <w:rsid w:val="53786070"/>
    <w:rsid w:val="53D1F631"/>
    <w:rsid w:val="53F60071"/>
    <w:rsid w:val="53F8BD81"/>
    <w:rsid w:val="550311C1"/>
    <w:rsid w:val="55331037"/>
    <w:rsid w:val="5542A61B"/>
    <w:rsid w:val="557AA0B3"/>
    <w:rsid w:val="557DA10A"/>
    <w:rsid w:val="5591D0D2"/>
    <w:rsid w:val="55AB0368"/>
    <w:rsid w:val="55B322C4"/>
    <w:rsid w:val="55D51DFF"/>
    <w:rsid w:val="55FE037E"/>
    <w:rsid w:val="5605313D"/>
    <w:rsid w:val="5613BEDE"/>
    <w:rsid w:val="562BD5CB"/>
    <w:rsid w:val="56BFF74D"/>
    <w:rsid w:val="56E02AE1"/>
    <w:rsid w:val="5768C766"/>
    <w:rsid w:val="57F7C840"/>
    <w:rsid w:val="57FDDB33"/>
    <w:rsid w:val="5961404A"/>
    <w:rsid w:val="598E1890"/>
    <w:rsid w:val="59C41FA5"/>
    <w:rsid w:val="5A12375D"/>
    <w:rsid w:val="5A130389"/>
    <w:rsid w:val="5A322671"/>
    <w:rsid w:val="5A514497"/>
    <w:rsid w:val="5A763134"/>
    <w:rsid w:val="5AAA0613"/>
    <w:rsid w:val="5B29E8F1"/>
    <w:rsid w:val="5B3B6FFF"/>
    <w:rsid w:val="5B524EB1"/>
    <w:rsid w:val="5B5E2D70"/>
    <w:rsid w:val="5BA4EAC1"/>
    <w:rsid w:val="5BDF4FCB"/>
    <w:rsid w:val="5C2A51CE"/>
    <w:rsid w:val="5C38FC53"/>
    <w:rsid w:val="5C42F384"/>
    <w:rsid w:val="5C7A31AA"/>
    <w:rsid w:val="5C7FAC9B"/>
    <w:rsid w:val="5C85D591"/>
    <w:rsid w:val="5C97E4ED"/>
    <w:rsid w:val="5D5828D2"/>
    <w:rsid w:val="5D5D8808"/>
    <w:rsid w:val="5D790D31"/>
    <w:rsid w:val="5D87E93A"/>
    <w:rsid w:val="5E550740"/>
    <w:rsid w:val="5E9F1224"/>
    <w:rsid w:val="5EBBF927"/>
    <w:rsid w:val="5F15F46E"/>
    <w:rsid w:val="5F5D6C02"/>
    <w:rsid w:val="5F7D7736"/>
    <w:rsid w:val="5F9CB6F6"/>
    <w:rsid w:val="5F9FAF38"/>
    <w:rsid w:val="5FA3F427"/>
    <w:rsid w:val="5FD306A9"/>
    <w:rsid w:val="6005CF06"/>
    <w:rsid w:val="6053B981"/>
    <w:rsid w:val="6063DC8D"/>
    <w:rsid w:val="60C40E5D"/>
    <w:rsid w:val="60FDAC2A"/>
    <w:rsid w:val="6101E2A8"/>
    <w:rsid w:val="611AD053"/>
    <w:rsid w:val="613BA9D3"/>
    <w:rsid w:val="6156AACC"/>
    <w:rsid w:val="61B25A09"/>
    <w:rsid w:val="61CF993A"/>
    <w:rsid w:val="61D9756D"/>
    <w:rsid w:val="6234839A"/>
    <w:rsid w:val="62679A8F"/>
    <w:rsid w:val="6289251A"/>
    <w:rsid w:val="6302A280"/>
    <w:rsid w:val="6373639F"/>
    <w:rsid w:val="642AE5DB"/>
    <w:rsid w:val="64C34CA5"/>
    <w:rsid w:val="64D94029"/>
    <w:rsid w:val="64DA5EFE"/>
    <w:rsid w:val="64DF20C2"/>
    <w:rsid w:val="65149336"/>
    <w:rsid w:val="659780AA"/>
    <w:rsid w:val="65AB2AA4"/>
    <w:rsid w:val="65DB0311"/>
    <w:rsid w:val="65EBBC9B"/>
    <w:rsid w:val="660CF87E"/>
    <w:rsid w:val="6636BA5E"/>
    <w:rsid w:val="6668EC03"/>
    <w:rsid w:val="66805714"/>
    <w:rsid w:val="66940CA0"/>
    <w:rsid w:val="66C6D87E"/>
    <w:rsid w:val="67213590"/>
    <w:rsid w:val="6728C23A"/>
    <w:rsid w:val="6729D669"/>
    <w:rsid w:val="672AEC17"/>
    <w:rsid w:val="675D2C7C"/>
    <w:rsid w:val="6765CA71"/>
    <w:rsid w:val="678690DD"/>
    <w:rsid w:val="6786C7AA"/>
    <w:rsid w:val="679E1B32"/>
    <w:rsid w:val="67EAA1FF"/>
    <w:rsid w:val="68128191"/>
    <w:rsid w:val="68A3C51E"/>
    <w:rsid w:val="68C6BC78"/>
    <w:rsid w:val="69292241"/>
    <w:rsid w:val="692CAA42"/>
    <w:rsid w:val="6949423A"/>
    <w:rsid w:val="69867260"/>
    <w:rsid w:val="69A08CC5"/>
    <w:rsid w:val="6A7B15B5"/>
    <w:rsid w:val="6A7D98BD"/>
    <w:rsid w:val="6A8DBC17"/>
    <w:rsid w:val="6AB49B52"/>
    <w:rsid w:val="6B017ECC"/>
    <w:rsid w:val="6B07397D"/>
    <w:rsid w:val="6B07A5EA"/>
    <w:rsid w:val="6B3C5D26"/>
    <w:rsid w:val="6B625E43"/>
    <w:rsid w:val="6BBB100D"/>
    <w:rsid w:val="6BCD3B2D"/>
    <w:rsid w:val="6C2570C4"/>
    <w:rsid w:val="6C383F75"/>
    <w:rsid w:val="6C38563C"/>
    <w:rsid w:val="6C7A57D3"/>
    <w:rsid w:val="6C8B4A0D"/>
    <w:rsid w:val="6C9C530E"/>
    <w:rsid w:val="6CD9232B"/>
    <w:rsid w:val="6CDE6B6C"/>
    <w:rsid w:val="6CE93688"/>
    <w:rsid w:val="6CFABE9F"/>
    <w:rsid w:val="6D3CA434"/>
    <w:rsid w:val="6D65112D"/>
    <w:rsid w:val="6DB7A1D7"/>
    <w:rsid w:val="6DD2A024"/>
    <w:rsid w:val="6DDCAA04"/>
    <w:rsid w:val="6DF72AFF"/>
    <w:rsid w:val="6E326975"/>
    <w:rsid w:val="6E6DC288"/>
    <w:rsid w:val="6EBFFC0A"/>
    <w:rsid w:val="6FAEC8CB"/>
    <w:rsid w:val="6FC5DFE4"/>
    <w:rsid w:val="70DF7E64"/>
    <w:rsid w:val="70FABE5E"/>
    <w:rsid w:val="713BE4B9"/>
    <w:rsid w:val="715C01C5"/>
    <w:rsid w:val="71834ED3"/>
    <w:rsid w:val="71DF1A3C"/>
    <w:rsid w:val="72199807"/>
    <w:rsid w:val="7250366E"/>
    <w:rsid w:val="729D19E8"/>
    <w:rsid w:val="72FC0282"/>
    <w:rsid w:val="732F4385"/>
    <w:rsid w:val="737A44D0"/>
    <w:rsid w:val="73853391"/>
    <w:rsid w:val="73ABFD76"/>
    <w:rsid w:val="73B12875"/>
    <w:rsid w:val="73DF5488"/>
    <w:rsid w:val="73F7E4D1"/>
    <w:rsid w:val="7434414F"/>
    <w:rsid w:val="7445C46A"/>
    <w:rsid w:val="745CF489"/>
    <w:rsid w:val="7477233E"/>
    <w:rsid w:val="74BEA25D"/>
    <w:rsid w:val="74DC32F6"/>
    <w:rsid w:val="74E25A14"/>
    <w:rsid w:val="74E8E53D"/>
    <w:rsid w:val="74F6C86C"/>
    <w:rsid w:val="7517AFA7"/>
    <w:rsid w:val="75D7FE7E"/>
    <w:rsid w:val="75E30F4A"/>
    <w:rsid w:val="75E9077F"/>
    <w:rsid w:val="761B66D5"/>
    <w:rsid w:val="762A0CF7"/>
    <w:rsid w:val="763C1217"/>
    <w:rsid w:val="76918FBF"/>
    <w:rsid w:val="76CA11D0"/>
    <w:rsid w:val="76CCD457"/>
    <w:rsid w:val="76D921AC"/>
    <w:rsid w:val="76DC7AFB"/>
    <w:rsid w:val="776903C3"/>
    <w:rsid w:val="77954343"/>
    <w:rsid w:val="77B4EB1E"/>
    <w:rsid w:val="77C04889"/>
    <w:rsid w:val="77D6E659"/>
    <w:rsid w:val="77E38482"/>
    <w:rsid w:val="780D54EC"/>
    <w:rsid w:val="781079B6"/>
    <w:rsid w:val="78318F00"/>
    <w:rsid w:val="7865ECF7"/>
    <w:rsid w:val="78768FEA"/>
    <w:rsid w:val="78C57459"/>
    <w:rsid w:val="790EB9E8"/>
    <w:rsid w:val="791ABE49"/>
    <w:rsid w:val="791EB003"/>
    <w:rsid w:val="79B86F25"/>
    <w:rsid w:val="7A11A8AD"/>
    <w:rsid w:val="7AB30DB0"/>
    <w:rsid w:val="7AC090F0"/>
    <w:rsid w:val="7AE568A3"/>
    <w:rsid w:val="7AF8D10E"/>
    <w:rsid w:val="7B0E9596"/>
    <w:rsid w:val="7B1AA243"/>
    <w:rsid w:val="7B1DEC41"/>
    <w:rsid w:val="7B446515"/>
    <w:rsid w:val="7B9F6522"/>
    <w:rsid w:val="7BEF916C"/>
    <w:rsid w:val="7C3B78C7"/>
    <w:rsid w:val="7C4643E3"/>
    <w:rsid w:val="7C4EDE11"/>
    <w:rsid w:val="7C58DA85"/>
    <w:rsid w:val="7C711613"/>
    <w:rsid w:val="7CC00699"/>
    <w:rsid w:val="7CDD2D41"/>
    <w:rsid w:val="7CF63ED7"/>
    <w:rsid w:val="7D913D03"/>
    <w:rsid w:val="7DA012AD"/>
    <w:rsid w:val="7DE11825"/>
    <w:rsid w:val="7DEEDD52"/>
    <w:rsid w:val="7E2DFB9F"/>
    <w:rsid w:val="7E489AED"/>
    <w:rsid w:val="7E858015"/>
    <w:rsid w:val="7F22ED3F"/>
    <w:rsid w:val="7FA95063"/>
    <w:rsid w:val="7FC6A8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A243FB"/>
  <w15:docId w15:val="{A5BBCD1D-D785-4B32-ADD4-7F76835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6F5472"/>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7FB0D-24F8-471D-AFA1-35DC4E3ADF81}">
  <ds:schemaRefs>
    <ds:schemaRef ds:uri="http://schemas.openxmlformats.org/officeDocument/2006/bibliography"/>
  </ds:schemaRefs>
</ds:datastoreItem>
</file>

<file path=customXml/itemProps2.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AEEFA621-AAD3-4335-B3F8-E8B9669D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2772</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Mullan, Kate</cp:lastModifiedBy>
  <cp:revision>2</cp:revision>
  <cp:lastPrinted>2015-06-18T17:17:00Z</cp:lastPrinted>
  <dcterms:created xsi:type="dcterms:W3CDTF">2024-08-29T11:35:00Z</dcterms:created>
  <dcterms:modified xsi:type="dcterms:W3CDTF">2024-08-29T11:35:00Z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DocIdItemGuid">
    <vt:lpwstr>559f38ee-125a-4368-a303-dfa1ca4f4530</vt:lpwstr>
  </property>
</Properties>
</file>