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C68679F" w:rsidP="252B7BE1" w14:paraId="490DC202" w14:textId="7BE6AB2C">
      <w:pPr>
        <w:rPr>
          <w:rFonts w:ascii="Times New Roman" w:eastAsia="Times New Roman" w:hAnsi="Times New Roman" w:cs="Times New Roman"/>
          <w:b/>
          <w:bCs/>
          <w:u w:val="single"/>
        </w:rPr>
      </w:pPr>
      <w:r w:rsidRPr="252B7BE1">
        <w:rPr>
          <w:rFonts w:ascii="Times New Roman" w:eastAsia="Times New Roman" w:hAnsi="Times New Roman" w:cs="Times New Roman"/>
          <w:b/>
          <w:bCs/>
          <w:u w:val="single"/>
        </w:rPr>
        <w:t xml:space="preserve"> DEPARTMENT OF EDUCATION – JUSTIFICATION LETTER FOR EMERGENCY APPROVAL</w:t>
      </w:r>
    </w:p>
    <w:p w:rsidR="008E21F1" w:rsidP="252B7BE1" w14:paraId="218EA0EA" w14:textId="5332636B">
      <w:pPr>
        <w:spacing w:line="257" w:lineRule="auto"/>
        <w:rPr>
          <w:rFonts w:ascii="Times New Roman" w:eastAsia="Times New Roman" w:hAnsi="Times New Roman" w:cs="Times New Roman"/>
          <w:b/>
          <w:bCs/>
        </w:rPr>
      </w:pPr>
      <w:r w:rsidRPr="252B7BE1">
        <w:rPr>
          <w:rFonts w:ascii="Times New Roman" w:eastAsia="Times New Roman" w:hAnsi="Times New Roman" w:cs="Times New Roman"/>
          <w:b/>
          <w:bCs/>
        </w:rPr>
        <w:t xml:space="preserve"> </w:t>
      </w:r>
    </w:p>
    <w:p w:rsidR="6C68679F" w:rsidP="252B7BE1" w14:paraId="4A846FB3" w14:textId="75B1E704">
      <w:pPr>
        <w:pStyle w:val="Heading5"/>
        <w:framePr w:wrap="around"/>
        <w:rPr>
          <w:rFonts w:ascii="Times New Roman" w:hAnsi="Times New Roman" w:cs="Times New Roman"/>
          <w:b w:val="0"/>
          <w:sz w:val="22"/>
        </w:rPr>
      </w:pPr>
      <w:r w:rsidRPr="252B7BE1">
        <w:rPr>
          <w:rFonts w:ascii="Times New Roman" w:hAnsi="Times New Roman" w:cs="Times New Roman"/>
          <w:b w:val="0"/>
          <w:sz w:val="22"/>
        </w:rPr>
        <w:t>June 2</w:t>
      </w:r>
      <w:r w:rsidR="00DA318E">
        <w:rPr>
          <w:rFonts w:ascii="Times New Roman" w:hAnsi="Times New Roman" w:cs="Times New Roman"/>
          <w:b w:val="0"/>
          <w:sz w:val="22"/>
        </w:rPr>
        <w:t>6</w:t>
      </w:r>
      <w:r w:rsidRPr="252B7BE1">
        <w:rPr>
          <w:rFonts w:ascii="Times New Roman" w:hAnsi="Times New Roman" w:cs="Times New Roman"/>
          <w:b w:val="0"/>
          <w:sz w:val="22"/>
        </w:rPr>
        <w:t xml:space="preserve">, 2024 </w:t>
      </w:r>
    </w:p>
    <w:p w:rsidR="6C68679F" w:rsidP="252B7BE1" w14:paraId="6636A7C7" w14:textId="5DD43FFE">
      <w:pPr>
        <w:spacing w:after="0"/>
        <w:rPr>
          <w:rFonts w:ascii="Times New Roman" w:eastAsia="Times New Roman" w:hAnsi="Times New Roman" w:cs="Times New Roman"/>
        </w:rPr>
      </w:pPr>
      <w:r w:rsidRPr="252B7BE1">
        <w:rPr>
          <w:rFonts w:ascii="Times New Roman" w:eastAsia="Times New Roman" w:hAnsi="Times New Roman" w:cs="Times New Roman"/>
        </w:rPr>
        <w:t xml:space="preserve"> </w:t>
      </w:r>
    </w:p>
    <w:p w:rsidR="008E21F1" w:rsidP="252B7BE1" w14:paraId="21998420" w14:textId="77777777">
      <w:pPr>
        <w:pStyle w:val="Heading5"/>
        <w:framePr w:wrap="around"/>
        <w:rPr>
          <w:rFonts w:ascii="Times New Roman" w:hAnsi="Times New Roman" w:cs="Times New Roman"/>
          <w:b w:val="0"/>
          <w:sz w:val="22"/>
        </w:rPr>
      </w:pPr>
    </w:p>
    <w:p w:rsidR="6C68679F" w:rsidP="252B7BE1" w14:paraId="2D5FA049" w14:textId="4F1CDEBB">
      <w:pPr>
        <w:pStyle w:val="Heading5"/>
        <w:framePr w:wrap="around"/>
        <w:rPr>
          <w:rFonts w:ascii="Times New Roman" w:hAnsi="Times New Roman" w:cs="Times New Roman"/>
          <w:b w:val="0"/>
          <w:sz w:val="22"/>
        </w:rPr>
      </w:pPr>
      <w:r w:rsidRPr="252B7BE1">
        <w:rPr>
          <w:rFonts w:ascii="Times New Roman" w:hAnsi="Times New Roman" w:cs="Times New Roman"/>
          <w:b w:val="0"/>
          <w:sz w:val="22"/>
        </w:rPr>
        <w:t>TO:</w:t>
      </w:r>
      <w:r>
        <w:tab/>
      </w:r>
      <w:r>
        <w:tab/>
      </w:r>
      <w:r w:rsidRPr="252B7BE1">
        <w:rPr>
          <w:rFonts w:ascii="Times New Roman" w:hAnsi="Times New Roman" w:cs="Times New Roman"/>
          <w:b w:val="0"/>
          <w:sz w:val="22"/>
        </w:rPr>
        <w:t>Office of Information and Regulatory Affairs</w:t>
      </w:r>
    </w:p>
    <w:p w:rsidR="6C68679F" w:rsidP="252B7BE1" w14:paraId="51034FCA" w14:textId="05C48FC0">
      <w:pPr>
        <w:pStyle w:val="Heading5"/>
        <w:framePr w:wrap="around"/>
        <w:ind w:left="720" w:firstLine="720"/>
        <w:rPr>
          <w:rFonts w:ascii="Times New Roman" w:hAnsi="Times New Roman" w:cs="Times New Roman"/>
          <w:b w:val="0"/>
          <w:sz w:val="22"/>
        </w:rPr>
      </w:pPr>
      <w:r w:rsidRPr="252B7BE1">
        <w:rPr>
          <w:rFonts w:ascii="Times New Roman" w:hAnsi="Times New Roman" w:cs="Times New Roman"/>
          <w:b w:val="0"/>
          <w:sz w:val="22"/>
        </w:rPr>
        <w:t xml:space="preserve">Office of Management and Budget </w:t>
      </w:r>
    </w:p>
    <w:p w:rsidR="6C68679F" w:rsidP="252B7BE1" w14:paraId="0B35D682" w14:textId="4124A072">
      <w:pPr>
        <w:spacing w:after="0"/>
        <w:rPr>
          <w:rFonts w:ascii="Times New Roman" w:eastAsia="Times New Roman" w:hAnsi="Times New Roman" w:cs="Times New Roman"/>
        </w:rPr>
      </w:pPr>
      <w:r w:rsidRPr="252B7BE1">
        <w:rPr>
          <w:rFonts w:ascii="Times New Roman" w:eastAsia="Times New Roman" w:hAnsi="Times New Roman" w:cs="Times New Roman"/>
        </w:rPr>
        <w:t xml:space="preserve"> </w:t>
      </w:r>
    </w:p>
    <w:p w:rsidR="6C68679F" w:rsidP="252B7BE1" w14:paraId="572A6414" w14:textId="2B28E687">
      <w:pPr>
        <w:spacing w:after="0"/>
        <w:rPr>
          <w:rFonts w:ascii="Times New Roman" w:eastAsia="Times New Roman" w:hAnsi="Times New Roman" w:cs="Times New Roman"/>
        </w:rPr>
      </w:pPr>
      <w:r w:rsidRPr="252B7BE1">
        <w:rPr>
          <w:rFonts w:ascii="Times New Roman" w:eastAsia="Times New Roman" w:hAnsi="Times New Roman" w:cs="Times New Roman"/>
        </w:rPr>
        <w:t>THROUGH:</w:t>
      </w:r>
      <w:r>
        <w:tab/>
      </w:r>
      <w:r w:rsidRPr="252B7BE1">
        <w:rPr>
          <w:rFonts w:ascii="Times New Roman" w:eastAsia="Times New Roman" w:hAnsi="Times New Roman" w:cs="Times New Roman"/>
        </w:rPr>
        <w:t xml:space="preserve">Strategic Collections and Clearance </w:t>
      </w:r>
    </w:p>
    <w:p w:rsidR="6C68679F" w:rsidP="252B7BE1" w14:paraId="24A2CA48" w14:textId="1723950D">
      <w:pPr>
        <w:spacing w:after="0"/>
        <w:ind w:left="1440"/>
        <w:rPr>
          <w:rFonts w:ascii="Times New Roman" w:eastAsia="Times New Roman" w:hAnsi="Times New Roman" w:cs="Times New Roman"/>
        </w:rPr>
      </w:pPr>
      <w:r w:rsidRPr="252B7BE1">
        <w:rPr>
          <w:rFonts w:ascii="Times New Roman" w:eastAsia="Times New Roman" w:hAnsi="Times New Roman" w:cs="Times New Roman"/>
        </w:rPr>
        <w:t xml:space="preserve">Governance and Strategy Division </w:t>
      </w:r>
    </w:p>
    <w:p w:rsidR="6C68679F" w:rsidP="252B7BE1" w14:paraId="59B335F0" w14:textId="668528E2">
      <w:pPr>
        <w:spacing w:after="0"/>
        <w:ind w:left="1440"/>
        <w:rPr>
          <w:rFonts w:ascii="Times New Roman" w:eastAsia="Times New Roman" w:hAnsi="Times New Roman" w:cs="Times New Roman"/>
        </w:rPr>
      </w:pPr>
      <w:r w:rsidRPr="252B7BE1">
        <w:rPr>
          <w:rFonts w:ascii="Times New Roman" w:eastAsia="Times New Roman" w:hAnsi="Times New Roman" w:cs="Times New Roman"/>
        </w:rPr>
        <w:t>Office of Chief Data Officer</w:t>
      </w:r>
    </w:p>
    <w:p w:rsidR="6C68679F" w:rsidP="252B7BE1" w14:paraId="7A856DFE" w14:textId="76948935">
      <w:pPr>
        <w:spacing w:after="0"/>
        <w:ind w:left="1440"/>
        <w:rPr>
          <w:rFonts w:ascii="Times New Roman" w:eastAsia="Times New Roman" w:hAnsi="Times New Roman" w:cs="Times New Roman"/>
        </w:rPr>
      </w:pPr>
      <w:r w:rsidRPr="252B7BE1">
        <w:rPr>
          <w:rFonts w:ascii="Times New Roman" w:eastAsia="Times New Roman" w:hAnsi="Times New Roman" w:cs="Times New Roman"/>
        </w:rPr>
        <w:t>Office of Planning, Evaluation and Policy Development</w:t>
      </w:r>
    </w:p>
    <w:p w:rsidR="6C68679F" w:rsidP="252B7BE1" w14:paraId="3B3861EC" w14:textId="4B89DD78">
      <w:pPr>
        <w:spacing w:after="0"/>
        <w:ind w:left="1440"/>
        <w:rPr>
          <w:rFonts w:ascii="Times New Roman" w:eastAsia="Times New Roman" w:hAnsi="Times New Roman" w:cs="Times New Roman"/>
        </w:rPr>
      </w:pPr>
      <w:r w:rsidRPr="252B7BE1">
        <w:rPr>
          <w:rFonts w:ascii="Times New Roman" w:eastAsia="Times New Roman" w:hAnsi="Times New Roman" w:cs="Times New Roman"/>
        </w:rPr>
        <w:t>U.S. Department of Education</w:t>
      </w:r>
    </w:p>
    <w:p w:rsidR="6C68679F" w:rsidP="252B7BE1" w14:paraId="0775BE16" w14:textId="1A708A7D">
      <w:pPr>
        <w:spacing w:after="0"/>
        <w:ind w:left="1440"/>
        <w:rPr>
          <w:rFonts w:ascii="Times New Roman" w:eastAsia="Times New Roman" w:hAnsi="Times New Roman" w:cs="Times New Roman"/>
        </w:rPr>
      </w:pPr>
      <w:r w:rsidRPr="252B7BE1">
        <w:rPr>
          <w:rFonts w:ascii="Times New Roman" w:eastAsia="Times New Roman" w:hAnsi="Times New Roman" w:cs="Times New Roman"/>
        </w:rPr>
        <w:t xml:space="preserve"> </w:t>
      </w:r>
    </w:p>
    <w:p w:rsidR="6C68679F" w:rsidP="252B7BE1" w14:paraId="728643B7" w14:textId="71E5DE34">
      <w:pPr>
        <w:spacing w:after="0"/>
        <w:rPr>
          <w:rFonts w:ascii="Times New Roman" w:eastAsia="Times New Roman" w:hAnsi="Times New Roman" w:cs="Times New Roman"/>
          <w:color w:val="000000" w:themeColor="text1"/>
        </w:rPr>
      </w:pPr>
      <w:r w:rsidRPr="252B7BE1">
        <w:rPr>
          <w:rFonts w:ascii="Times New Roman" w:eastAsia="Times New Roman" w:hAnsi="Times New Roman" w:cs="Times New Roman"/>
          <w:color w:val="000000" w:themeColor="text1"/>
        </w:rPr>
        <w:t>FROM:</w:t>
      </w:r>
      <w:r>
        <w:tab/>
      </w:r>
      <w:r>
        <w:tab/>
      </w:r>
      <w:r w:rsidRPr="252B7BE1">
        <w:rPr>
          <w:rFonts w:ascii="Times New Roman" w:eastAsia="Times New Roman" w:hAnsi="Times New Roman" w:cs="Times New Roman"/>
          <w:color w:val="000000" w:themeColor="text1"/>
        </w:rPr>
        <w:t xml:space="preserve">Nasser Paydar, </w:t>
      </w:r>
    </w:p>
    <w:p w:rsidR="6C68679F" w:rsidP="252B7BE1" w14:paraId="3A810833" w14:textId="2CEE733D">
      <w:pPr>
        <w:spacing w:after="0"/>
        <w:ind w:left="720" w:firstLine="720"/>
        <w:rPr>
          <w:rFonts w:ascii="Times New Roman" w:eastAsia="Times New Roman" w:hAnsi="Times New Roman" w:cs="Times New Roman"/>
          <w:color w:val="000000" w:themeColor="text1"/>
        </w:rPr>
      </w:pPr>
      <w:r w:rsidRPr="252B7BE1">
        <w:rPr>
          <w:rFonts w:ascii="Times New Roman" w:eastAsia="Times New Roman" w:hAnsi="Times New Roman" w:cs="Times New Roman"/>
          <w:color w:val="000000" w:themeColor="text1"/>
        </w:rPr>
        <w:t>Assistant Secretary</w:t>
      </w:r>
    </w:p>
    <w:p w:rsidR="6C68679F" w:rsidP="252B7BE1" w14:paraId="31FBEDD3" w14:textId="43CDA8EA">
      <w:pPr>
        <w:spacing w:after="0"/>
        <w:ind w:left="720" w:firstLine="720"/>
        <w:rPr>
          <w:rFonts w:ascii="Times New Roman" w:eastAsia="Times New Roman" w:hAnsi="Times New Roman" w:cs="Times New Roman"/>
          <w:color w:val="000000" w:themeColor="text1"/>
        </w:rPr>
      </w:pPr>
      <w:r w:rsidRPr="252B7BE1">
        <w:rPr>
          <w:rFonts w:ascii="Times New Roman" w:eastAsia="Times New Roman" w:hAnsi="Times New Roman" w:cs="Times New Roman"/>
          <w:color w:val="000000" w:themeColor="text1"/>
        </w:rPr>
        <w:t xml:space="preserve">Office of Postsecondary Education </w:t>
      </w:r>
    </w:p>
    <w:p w:rsidR="6C68679F" w:rsidP="252B7BE1" w14:paraId="6B4AA82F" w14:textId="1FC168FA">
      <w:pPr>
        <w:spacing w:after="0"/>
        <w:rPr>
          <w:rFonts w:ascii="Times New Roman" w:eastAsia="Times New Roman" w:hAnsi="Times New Roman" w:cs="Times New Roman"/>
          <w:color w:val="000000" w:themeColor="text1"/>
        </w:rPr>
      </w:pPr>
      <w:r w:rsidRPr="252B7BE1">
        <w:rPr>
          <w:rFonts w:ascii="Times New Roman" w:eastAsia="Times New Roman" w:hAnsi="Times New Roman" w:cs="Times New Roman"/>
          <w:color w:val="000000" w:themeColor="text1"/>
        </w:rPr>
        <w:t xml:space="preserve"> </w:t>
      </w:r>
      <w:r>
        <w:tab/>
      </w:r>
      <w:r>
        <w:tab/>
      </w:r>
      <w:r w:rsidRPr="252B7BE1">
        <w:rPr>
          <w:rFonts w:ascii="Times New Roman" w:eastAsia="Times New Roman" w:hAnsi="Times New Roman" w:cs="Times New Roman"/>
          <w:color w:val="000000" w:themeColor="text1"/>
        </w:rPr>
        <w:t>U.S. Department of Education</w:t>
      </w:r>
    </w:p>
    <w:p w:rsidR="6C68679F" w:rsidP="252B7BE1" w14:paraId="1F82E8C1" w14:textId="0FF22E03">
      <w:pPr>
        <w:spacing w:line="257" w:lineRule="auto"/>
        <w:rPr>
          <w:rFonts w:ascii="Times New Roman" w:eastAsia="Times New Roman" w:hAnsi="Times New Roman" w:cs="Times New Roman"/>
        </w:rPr>
      </w:pPr>
      <w:r w:rsidRPr="252B7BE1">
        <w:rPr>
          <w:rFonts w:ascii="Times New Roman" w:eastAsia="Times New Roman" w:hAnsi="Times New Roman" w:cs="Times New Roman"/>
        </w:rPr>
        <w:t xml:space="preserve"> </w:t>
      </w:r>
    </w:p>
    <w:p w:rsidR="6C68679F" w:rsidP="252B7BE1" w14:paraId="5A358ADA" w14:textId="4D6D28AD">
      <w:pPr>
        <w:spacing w:after="0"/>
        <w:ind w:left="720" w:hanging="720"/>
        <w:rPr>
          <w:rFonts w:ascii="Times New Roman" w:eastAsia="Times New Roman" w:hAnsi="Times New Roman" w:cs="Times New Roman"/>
        </w:rPr>
      </w:pPr>
      <w:r w:rsidRPr="252B7BE1">
        <w:rPr>
          <w:rFonts w:ascii="Times New Roman" w:eastAsia="Times New Roman" w:hAnsi="Times New Roman" w:cs="Times New Roman"/>
        </w:rPr>
        <w:t>RE:</w:t>
      </w:r>
      <w:r>
        <w:tab/>
      </w:r>
      <w:r w:rsidRPr="252B7BE1">
        <w:rPr>
          <w:rFonts w:ascii="Times New Roman" w:eastAsia="Times New Roman" w:hAnsi="Times New Roman" w:cs="Times New Roman"/>
        </w:rPr>
        <w:t>Request for emergency clearance by June 2</w:t>
      </w:r>
      <w:r w:rsidR="00DA318E">
        <w:rPr>
          <w:rFonts w:ascii="Times New Roman" w:eastAsia="Times New Roman" w:hAnsi="Times New Roman" w:cs="Times New Roman"/>
        </w:rPr>
        <w:t>8</w:t>
      </w:r>
      <w:r w:rsidRPr="252B7BE1">
        <w:rPr>
          <w:rFonts w:ascii="Times New Roman" w:eastAsia="Times New Roman" w:hAnsi="Times New Roman" w:cs="Times New Roman"/>
        </w:rPr>
        <w:t xml:space="preserve">, 2024 for the collection associated with surveying colleges and universities to better understand projections for fall enrollment and how the Department can better support colleges in moving forward. </w:t>
      </w:r>
    </w:p>
    <w:p w:rsidR="6C68679F" w:rsidP="252B7BE1" w14:paraId="2B1CCE55" w14:textId="2E30F3E2">
      <w:pPr>
        <w:spacing w:line="257" w:lineRule="auto"/>
        <w:rPr>
          <w:rFonts w:ascii="Times New Roman" w:eastAsia="Times New Roman" w:hAnsi="Times New Roman" w:cs="Times New Roman"/>
        </w:rPr>
      </w:pPr>
      <w:r w:rsidRPr="252B7BE1">
        <w:rPr>
          <w:rFonts w:ascii="Times New Roman" w:eastAsia="Times New Roman" w:hAnsi="Times New Roman" w:cs="Times New Roman"/>
        </w:rPr>
        <w:t xml:space="preserve"> </w:t>
      </w:r>
    </w:p>
    <w:p w:rsidR="6C68679F" w:rsidRPr="00EB1BC5" w:rsidP="252B7BE1" w14:paraId="2FDD96C2" w14:textId="3871FED0">
      <w:pPr>
        <w:spacing w:line="257" w:lineRule="auto"/>
        <w:rPr>
          <w:rFonts w:ascii="Times New Roman" w:eastAsia="Times New Roman" w:hAnsi="Times New Roman" w:cs="Times New Roman"/>
        </w:rPr>
      </w:pPr>
      <w:r w:rsidRPr="42D32FA2">
        <w:rPr>
          <w:rFonts w:ascii="Times New Roman" w:eastAsia="Times New Roman" w:hAnsi="Times New Roman" w:cs="Times New Roman"/>
        </w:rPr>
        <w:t xml:space="preserve">The Department plans to engage with colleges and universities most impacted by the FAFSA delays and is </w:t>
      </w:r>
      <w:r w:rsidRPr="42D32FA2">
        <w:rPr>
          <w:rFonts w:ascii="Times New Roman" w:eastAsia="Times New Roman" w:hAnsi="Times New Roman" w:cs="Times New Roman"/>
          <w:b/>
          <w:bCs/>
        </w:rPr>
        <w:t>seeking emergency clearance for a survey to be distributed on Ju</w:t>
      </w:r>
      <w:r w:rsidR="00B25E2F">
        <w:rPr>
          <w:rFonts w:ascii="Times New Roman" w:eastAsia="Times New Roman" w:hAnsi="Times New Roman" w:cs="Times New Roman"/>
          <w:b/>
          <w:bCs/>
        </w:rPr>
        <w:t>ly 1</w:t>
      </w:r>
      <w:r w:rsidRPr="42D32FA2">
        <w:rPr>
          <w:rFonts w:ascii="Times New Roman" w:eastAsia="Times New Roman" w:hAnsi="Times New Roman" w:cs="Times New Roman"/>
          <w:b/>
          <w:bCs/>
        </w:rPr>
        <w:t xml:space="preserve">, 2024. </w:t>
      </w:r>
      <w:r w:rsidRPr="42D32FA2">
        <w:rPr>
          <w:rFonts w:ascii="Times New Roman" w:eastAsia="Times New Roman" w:hAnsi="Times New Roman" w:cs="Times New Roman"/>
        </w:rPr>
        <w:t xml:space="preserve">Given the delays in launching the form and backend processing this year, schools have faced a dramatically compressed timeline to prepare and offer aid packages to students – most notably, schools with enrollment decision deadlines. The Department is focused on understanding with more confidence where schools are in the process of sending financial aid offers to students and how their enrollment is looking for the fall to better understand schools’ fiscal situation. Having a baseline of where schools are will enable the Department to </w:t>
      </w:r>
      <w:r w:rsidRPr="00EB1BC5">
        <w:rPr>
          <w:rFonts w:ascii="Times New Roman" w:eastAsia="Times New Roman" w:hAnsi="Times New Roman" w:cs="Times New Roman"/>
        </w:rPr>
        <w:t>better target support to schools and efforts for FAFSA submission and completion.</w:t>
      </w:r>
    </w:p>
    <w:p w:rsidR="4213EE13" w:rsidRPr="00EB1BC5" w:rsidP="006F46B2" w14:paraId="787233EA" w14:textId="7BA2FDC7">
      <w:pPr>
        <w:pStyle w:val="ListParagraph"/>
        <w:numPr>
          <w:ilvl w:val="0"/>
          <w:numId w:val="7"/>
        </w:numPr>
        <w:shd w:val="clear" w:color="auto" w:fill="FFFFFF" w:themeFill="background1"/>
        <w:spacing w:before="220" w:after="220"/>
        <w:rPr>
          <w:rFonts w:ascii="Times New Roman" w:eastAsia="Calibri" w:hAnsi="Times New Roman" w:cs="Times New Roman"/>
          <w:b/>
          <w:bCs/>
          <w:color w:val="000000" w:themeColor="text1"/>
        </w:rPr>
      </w:pPr>
      <w:r w:rsidRPr="00EB1BC5">
        <w:rPr>
          <w:rFonts w:ascii="Times New Roman" w:eastAsia="Calibri" w:hAnsi="Times New Roman" w:cs="Times New Roman"/>
          <w:b/>
          <w:bCs/>
          <w:color w:val="000000" w:themeColor="text1"/>
        </w:rPr>
        <w:t>Information is Essential to the Mission of the Agency</w:t>
      </w:r>
    </w:p>
    <w:p w:rsidR="6C68679F" w:rsidP="252B7BE1" w14:paraId="63949ECD" w14:textId="2F350C1E">
      <w:pPr>
        <w:spacing w:line="257" w:lineRule="auto"/>
        <w:rPr>
          <w:rFonts w:ascii="Times New Roman" w:eastAsia="Times New Roman" w:hAnsi="Times New Roman" w:cs="Times New Roman"/>
        </w:rPr>
      </w:pPr>
      <w:r w:rsidRPr="252B7BE1">
        <w:rPr>
          <w:rFonts w:ascii="Times New Roman" w:eastAsia="Times New Roman" w:hAnsi="Times New Roman" w:cs="Times New Roman"/>
        </w:rPr>
        <w:t xml:space="preserve">This information collection is essential to the agency’s mission, as ED has determined that clearance under the normal notice and comment procedures is not possible, as harm to the students is reasonably likely to result if the agency cannot not gather the information at this time that will inform support to institutions of higher education in sending financial aid offers.  </w:t>
      </w:r>
    </w:p>
    <w:p w:rsidR="6C68679F" w:rsidRPr="00503B85" w:rsidP="252B7BE1" w14:paraId="2002640A" w14:textId="3D699DE2">
      <w:pPr>
        <w:spacing w:line="257" w:lineRule="auto"/>
        <w:rPr>
          <w:rFonts w:ascii="Times New Roman" w:eastAsia="Times New Roman" w:hAnsi="Times New Roman" w:cs="Times New Roman"/>
        </w:rPr>
      </w:pPr>
      <w:r w:rsidRPr="7F2B92E7">
        <w:rPr>
          <w:rFonts w:ascii="Times New Roman" w:eastAsia="Times New Roman" w:hAnsi="Times New Roman" w:cs="Times New Roman"/>
        </w:rPr>
        <w:t>The Department plans to send the survey to approximately 1,</w:t>
      </w:r>
      <w:r w:rsidR="0002680E">
        <w:rPr>
          <w:rFonts w:ascii="Times New Roman" w:eastAsia="Times New Roman" w:hAnsi="Times New Roman" w:cs="Times New Roman"/>
        </w:rPr>
        <w:t>3</w:t>
      </w:r>
      <w:r w:rsidRPr="7F2B92E7">
        <w:rPr>
          <w:rFonts w:ascii="Times New Roman" w:eastAsia="Times New Roman" w:hAnsi="Times New Roman" w:cs="Times New Roman"/>
        </w:rPr>
        <w:t>00 institutions on Ju</w:t>
      </w:r>
      <w:r w:rsidR="000D3B0E">
        <w:rPr>
          <w:rFonts w:ascii="Times New Roman" w:eastAsia="Times New Roman" w:hAnsi="Times New Roman" w:cs="Times New Roman"/>
        </w:rPr>
        <w:t>ly 1</w:t>
      </w:r>
      <w:r w:rsidRPr="7F2B92E7">
        <w:rPr>
          <w:rFonts w:ascii="Times New Roman" w:eastAsia="Times New Roman" w:hAnsi="Times New Roman" w:cs="Times New Roman"/>
        </w:rPr>
        <w:t xml:space="preserve">, 2024. It is critical for the Department to collect this information as soon as possible to ensure the Department </w:t>
      </w:r>
      <w:r w:rsidRPr="7F2B92E7">
        <w:rPr>
          <w:rFonts w:ascii="Times New Roman" w:eastAsia="Times New Roman" w:hAnsi="Times New Roman" w:cs="Times New Roman"/>
        </w:rPr>
        <w:t>has an understanding of</w:t>
      </w:r>
      <w:r w:rsidRPr="7F2B92E7">
        <w:rPr>
          <w:rFonts w:ascii="Times New Roman" w:eastAsia="Times New Roman" w:hAnsi="Times New Roman" w:cs="Times New Roman"/>
        </w:rPr>
        <w:t xml:space="preserve"> schools’ projected fall enrollment and how we can support them over the summer.  The Department has provided several resources to assist schools in packaging aid offers and has undertaken a robust student support strategy to increase FAFSA submission and completion. It’s important that the Department follows up with schools now so that we have a robust understanding of how/if enrollment </w:t>
      </w:r>
      <w:r w:rsidRPr="7F2B92E7">
        <w:rPr>
          <w:rFonts w:ascii="Times New Roman" w:eastAsia="Times New Roman" w:hAnsi="Times New Roman" w:cs="Times New Roman"/>
        </w:rPr>
        <w:t xml:space="preserve">declines are disproportionately affecting certain types of schools over others ahead of the fall. This will enable us to better match schools with technical assistance and funding support, either through </w:t>
      </w:r>
      <w:r w:rsidRPr="00503B85">
        <w:rPr>
          <w:rFonts w:ascii="Times New Roman" w:eastAsia="Times New Roman" w:hAnsi="Times New Roman" w:cs="Times New Roman"/>
        </w:rPr>
        <w:t>community-based organizations, philanthropy, or state and local government coordination.</w:t>
      </w:r>
    </w:p>
    <w:p w:rsidR="252B7BE1" w:rsidRPr="00503B85" w:rsidP="7F2B92E7" w14:paraId="2A943422" w14:textId="0B78C06B">
      <w:pPr>
        <w:pStyle w:val="ListParagraph"/>
        <w:numPr>
          <w:ilvl w:val="0"/>
          <w:numId w:val="7"/>
        </w:numPr>
        <w:spacing w:after="0" w:line="240" w:lineRule="auto"/>
        <w:rPr>
          <w:rFonts w:ascii="Times New Roman" w:eastAsia="Times New Roman" w:hAnsi="Times New Roman" w:cs="Times New Roman"/>
        </w:rPr>
      </w:pPr>
      <w:r w:rsidRPr="00503B85">
        <w:rPr>
          <w:rFonts w:ascii="Times New Roman" w:eastAsia="Calibri" w:hAnsi="Times New Roman" w:cs="Times New Roman"/>
          <w:b/>
          <w:bCs/>
          <w:color w:val="000000" w:themeColor="text1"/>
        </w:rPr>
        <w:t>The Information is Needed Prior to the Expiration of Time Periods Established Under PRA</w:t>
      </w:r>
    </w:p>
    <w:p w:rsidR="252B7BE1" w:rsidRPr="00503B85" w:rsidP="00EE6FAC" w14:paraId="3972AC67" w14:textId="42DBC97D">
      <w:pPr>
        <w:rPr>
          <w:rFonts w:ascii="Times New Roman" w:hAnsi="Times New Roman" w:cs="Times New Roman"/>
          <w:b/>
          <w:bCs/>
        </w:rPr>
      </w:pPr>
      <w:r w:rsidRPr="00503B85">
        <w:rPr>
          <w:rFonts w:ascii="Times New Roman" w:hAnsi="Times New Roman" w:cs="Times New Roman"/>
        </w:rPr>
        <w:t xml:space="preserve">Routine PRA approvals can take several months.  The remaining time we have to </w:t>
      </w:r>
      <w:r w:rsidRPr="00503B85" w:rsidR="00345AA1">
        <w:rPr>
          <w:rFonts w:ascii="Times New Roman" w:hAnsi="Times New Roman" w:cs="Times New Roman"/>
        </w:rPr>
        <w:t>increase FAFSA submissions and completions</w:t>
      </w:r>
      <w:r w:rsidRPr="00503B85" w:rsidR="00215961">
        <w:rPr>
          <w:rFonts w:ascii="Times New Roman" w:hAnsi="Times New Roman" w:cs="Times New Roman"/>
        </w:rPr>
        <w:t xml:space="preserve"> before the</w:t>
      </w:r>
      <w:r w:rsidRPr="00503B85">
        <w:rPr>
          <w:rFonts w:ascii="Times New Roman" w:hAnsi="Times New Roman" w:cs="Times New Roman"/>
        </w:rPr>
        <w:t xml:space="preserve"> start of the next school year</w:t>
      </w:r>
      <w:r w:rsidRPr="00503B85" w:rsidR="00EE6FAC">
        <w:rPr>
          <w:rFonts w:ascii="Times New Roman" w:hAnsi="Times New Roman" w:cs="Times New Roman"/>
        </w:rPr>
        <w:t xml:space="preserve"> is </w:t>
      </w:r>
      <w:r w:rsidRPr="00503B85" w:rsidR="00EE6FAC">
        <w:rPr>
          <w:rFonts w:ascii="Times New Roman" w:hAnsi="Times New Roman" w:cs="Times New Roman"/>
        </w:rPr>
        <w:t>limited</w:t>
      </w:r>
      <w:r w:rsidRPr="00503B85">
        <w:rPr>
          <w:rFonts w:ascii="Times New Roman" w:hAnsi="Times New Roman" w:cs="Times New Roman"/>
        </w:rPr>
        <w:t>—less</w:t>
      </w:r>
      <w:r w:rsidRPr="00503B85">
        <w:rPr>
          <w:rFonts w:ascii="Times New Roman" w:hAnsi="Times New Roman" w:cs="Times New Roman"/>
        </w:rPr>
        <w:t xml:space="preserve"> than 3 months away.  The next </w:t>
      </w:r>
      <w:r w:rsidRPr="00503B85" w:rsidR="00EE6FAC">
        <w:rPr>
          <w:rFonts w:ascii="Times New Roman" w:hAnsi="Times New Roman" w:cs="Times New Roman"/>
        </w:rPr>
        <w:t>two</w:t>
      </w:r>
      <w:r w:rsidRPr="00503B85">
        <w:rPr>
          <w:rFonts w:ascii="Times New Roman" w:hAnsi="Times New Roman" w:cs="Times New Roman"/>
        </w:rPr>
        <w:t xml:space="preserve"> </w:t>
      </w:r>
      <w:r w:rsidRPr="00503B85">
        <w:rPr>
          <w:rStyle w:val="ui-provider"/>
          <w:rFonts w:ascii="Times New Roman" w:hAnsi="Times New Roman" w:cs="Times New Roman"/>
        </w:rPr>
        <w:t>summer months of 2024 are our remaining window to act on this issue before the next school year begins.</w:t>
      </w:r>
      <w:r w:rsidRPr="00503B85">
        <w:rPr>
          <w:rFonts w:ascii="Times New Roman" w:hAnsi="Times New Roman" w:cs="Times New Roman"/>
        </w:rPr>
        <w:t xml:space="preserve">  Routine PRA approval would not allow enough time to collect and analyze the data to strategize and develop supports for </w:t>
      </w:r>
      <w:r w:rsidRPr="00503B85" w:rsidR="005E0361">
        <w:rPr>
          <w:rFonts w:ascii="Times New Roman" w:hAnsi="Times New Roman" w:cs="Times New Roman"/>
        </w:rPr>
        <w:t>colleges</w:t>
      </w:r>
      <w:r w:rsidRPr="00503B85">
        <w:rPr>
          <w:rFonts w:ascii="Times New Roman" w:hAnsi="Times New Roman" w:cs="Times New Roman"/>
        </w:rPr>
        <w:t>.</w:t>
      </w:r>
    </w:p>
    <w:p w:rsidR="252B7BE1" w:rsidRPr="00503B85" w:rsidP="7F2B92E7" w14:paraId="1B88F7E3" w14:textId="67ECC994">
      <w:pPr>
        <w:spacing w:after="0" w:line="240" w:lineRule="auto"/>
        <w:rPr>
          <w:rFonts w:ascii="Times New Roman" w:eastAsia="Times New Roman" w:hAnsi="Times New Roman" w:cs="Times New Roman"/>
        </w:rPr>
      </w:pPr>
    </w:p>
    <w:p w:rsidR="252B7BE1" w:rsidRPr="00503B85" w:rsidP="7F2B92E7" w14:paraId="0847B856" w14:textId="542ADD76">
      <w:pPr>
        <w:pStyle w:val="ListParagraph"/>
        <w:numPr>
          <w:ilvl w:val="0"/>
          <w:numId w:val="7"/>
        </w:numPr>
        <w:rPr>
          <w:rFonts w:ascii="Times New Roman" w:eastAsia="Times New Roman" w:hAnsi="Times New Roman" w:cs="Times New Roman"/>
        </w:rPr>
      </w:pPr>
      <w:r w:rsidRPr="00503B85">
        <w:rPr>
          <w:rFonts w:ascii="Times New Roman" w:eastAsia="Calibri" w:hAnsi="Times New Roman" w:cs="Times New Roman"/>
          <w:b/>
          <w:bCs/>
          <w:color w:val="000000" w:themeColor="text1"/>
        </w:rPr>
        <w:t>Public Harm is Reasonably Likely to Result if Normal Clearance Procedures are Followed</w:t>
      </w:r>
    </w:p>
    <w:p w:rsidR="008A6C3A" w:rsidRPr="00503B85" w:rsidP="008A6C3A" w14:paraId="5AD2134E" w14:textId="6BA82392">
      <w:pPr>
        <w:spacing w:after="0" w:line="240" w:lineRule="auto"/>
        <w:rPr>
          <w:rFonts w:ascii="Times New Roman" w:hAnsi="Times New Roman" w:cs="Times New Roman"/>
        </w:rPr>
      </w:pPr>
      <w:r w:rsidRPr="00503B85">
        <w:rPr>
          <w:rFonts w:ascii="Times New Roman" w:hAnsi="Times New Roman" w:cs="Times New Roman"/>
        </w:rPr>
        <w:t xml:space="preserve">Across the U.S. we are nearly 1.5M FAFSA applications behind schedule for our routine pace year-over-year, and still hoping for another 7M+ FAFSA applications across all sources for this coming school year.  </w:t>
      </w:r>
      <w:r w:rsidRPr="00503B85">
        <w:rPr>
          <w:rFonts w:ascii="Times New Roman" w:hAnsi="Times New Roman" w:cs="Times New Roman"/>
        </w:rPr>
        <w:t>In order to</w:t>
      </w:r>
      <w:r w:rsidRPr="00503B85">
        <w:rPr>
          <w:rFonts w:ascii="Times New Roman" w:hAnsi="Times New Roman" w:cs="Times New Roman"/>
        </w:rPr>
        <w:t xml:space="preserve"> close that gap, we need to ask for and receive all of this information in this survey quickly.  This will ensure our interventions are more strategic and </w:t>
      </w:r>
      <w:r w:rsidRPr="00503B85" w:rsidR="00EB1BC5">
        <w:rPr>
          <w:rFonts w:ascii="Times New Roman" w:hAnsi="Times New Roman" w:cs="Times New Roman"/>
        </w:rPr>
        <w:t>targeted and</w:t>
      </w:r>
      <w:r w:rsidRPr="00503B85">
        <w:rPr>
          <w:rFonts w:ascii="Times New Roman" w:hAnsi="Times New Roman" w:cs="Times New Roman"/>
        </w:rPr>
        <w:t xml:space="preserve"> ensure opportunities to apply for aid for lower income students who wish to attend college than otherwise would in the coming year.  </w:t>
      </w:r>
    </w:p>
    <w:p w:rsidR="252B7BE1" w:rsidRPr="00503B85" w:rsidP="7F2B92E7" w14:paraId="419F9F0F" w14:textId="3AD9C635">
      <w:pPr>
        <w:rPr>
          <w:rFonts w:ascii="Times New Roman" w:eastAsia="Times New Roman" w:hAnsi="Times New Roman" w:cs="Times New Roman"/>
        </w:rPr>
      </w:pPr>
    </w:p>
    <w:p w:rsidR="0041000E" w:rsidRPr="00EB1BC5" w:rsidP="0041000E" w14:paraId="6AF7B768" w14:textId="1AA20187">
      <w:pPr>
        <w:pStyle w:val="ListParagraph"/>
        <w:numPr>
          <w:ilvl w:val="0"/>
          <w:numId w:val="7"/>
        </w:numPr>
        <w:spacing w:after="0" w:line="240" w:lineRule="auto"/>
        <w:rPr>
          <w:rFonts w:ascii="Times New Roman" w:eastAsia="Times New Roman" w:hAnsi="Times New Roman" w:cs="Times New Roman"/>
        </w:rPr>
      </w:pPr>
      <w:r w:rsidRPr="00503B85">
        <w:rPr>
          <w:rFonts w:ascii="Times New Roman" w:eastAsia="Calibri" w:hAnsi="Times New Roman" w:cs="Times New Roman"/>
          <w:b/>
          <w:bCs/>
          <w:color w:val="000000" w:themeColor="text1"/>
        </w:rPr>
        <w:t>An Unanticipated Event Has Occurred</w:t>
      </w:r>
    </w:p>
    <w:p w:rsidR="00EB1BC5" w:rsidRPr="00503B85" w:rsidP="00EB1BC5" w14:paraId="7132BF9C" w14:textId="77777777">
      <w:pPr>
        <w:pStyle w:val="ListParagraph"/>
        <w:spacing w:after="0" w:line="240" w:lineRule="auto"/>
        <w:rPr>
          <w:rFonts w:ascii="Times New Roman" w:eastAsia="Times New Roman" w:hAnsi="Times New Roman" w:cs="Times New Roman"/>
        </w:rPr>
      </w:pPr>
    </w:p>
    <w:p w:rsidR="008A6C3A" w:rsidRPr="00102593" w:rsidP="008A6C3A" w14:paraId="2B1FDCA7" w14:textId="7210ADE8">
      <w:pPr>
        <w:rPr>
          <w:rFonts w:ascii="Times New Roman" w:hAnsi="Times New Roman" w:cs="Times New Roman"/>
        </w:rPr>
      </w:pPr>
      <w:r w:rsidRPr="00503B85">
        <w:rPr>
          <w:rFonts w:ascii="Times New Roman" w:hAnsi="Times New Roman" w:cs="Times New Roman"/>
        </w:rPr>
        <w:t>Due to delays in launching the FAFSA form this year and subsequent technical bugs, high schools across the country had a very late start in supporting students to complete</w:t>
      </w:r>
      <w:r w:rsidRPr="00102593">
        <w:rPr>
          <w:rFonts w:ascii="Times New Roman" w:hAnsi="Times New Roman" w:cs="Times New Roman"/>
        </w:rPr>
        <w:t xml:space="preserve"> the FAFSA.  This was far later than any normal year, and we are still trying to catch up.  We are still seeking to support FAFSA outreach and completion for those graduating high school students who have not yet submitted, and for those who have started applications but not submitted.  </w:t>
      </w:r>
    </w:p>
    <w:p w:rsidR="252B7BE1" w:rsidRPr="007A28CE" w:rsidP="008A6C3A" w14:paraId="29240E6E" w14:textId="26780048">
      <w:pPr>
        <w:rPr>
          <w:rFonts w:ascii="Times New Roman" w:hAnsi="Times New Roman" w:cs="Times New Roman"/>
        </w:rPr>
      </w:pPr>
      <w:r w:rsidRPr="57155132">
        <w:rPr>
          <w:rFonts w:ascii="Times New Roman" w:hAnsi="Times New Roman" w:cs="Times New Roman"/>
        </w:rPr>
        <w:t>W</w:t>
      </w:r>
      <w:r w:rsidRPr="57155132" w:rsidR="0EDD0B9C">
        <w:rPr>
          <w:rFonts w:ascii="Times New Roman" w:hAnsi="Times New Roman" w:cs="Times New Roman"/>
        </w:rPr>
        <w:t>ith</w:t>
      </w:r>
      <w:r w:rsidRPr="00102593" w:rsidR="008A6C3A">
        <w:rPr>
          <w:rFonts w:ascii="Times New Roman" w:hAnsi="Times New Roman" w:cs="Times New Roman"/>
        </w:rPr>
        <w:t xml:space="preserve"> challenges to backend processing of student aid this year, colleges are currently still send</w:t>
      </w:r>
      <w:r w:rsidR="00F57C4A">
        <w:rPr>
          <w:rFonts w:ascii="Times New Roman" w:hAnsi="Times New Roman" w:cs="Times New Roman"/>
        </w:rPr>
        <w:t>ing</w:t>
      </w:r>
      <w:r w:rsidRPr="00102593" w:rsidR="008A6C3A">
        <w:rPr>
          <w:rFonts w:ascii="Times New Roman" w:hAnsi="Times New Roman" w:cs="Times New Roman"/>
        </w:rPr>
        <w:t xml:space="preserve"> aid offers to students as quickly as possible, with many extending their deadlines beyond the usual July 1</w:t>
      </w:r>
      <w:r w:rsidRPr="00102593" w:rsidR="008A6C3A">
        <w:rPr>
          <w:rFonts w:ascii="Times New Roman" w:hAnsi="Times New Roman" w:cs="Times New Roman"/>
          <w:vertAlign w:val="superscript"/>
        </w:rPr>
        <w:t>st</w:t>
      </w:r>
      <w:r w:rsidRPr="00102593" w:rsidR="008A6C3A">
        <w:rPr>
          <w:rFonts w:ascii="Times New Roman" w:hAnsi="Times New Roman" w:cs="Times New Roman"/>
        </w:rPr>
        <w:t xml:space="preserve"> mark.</w:t>
      </w:r>
      <w:r w:rsidR="007A28CE">
        <w:rPr>
          <w:rFonts w:ascii="Times New Roman" w:hAnsi="Times New Roman" w:cs="Times New Roman"/>
        </w:rPr>
        <w:t xml:space="preserve"> </w:t>
      </w:r>
      <w:r w:rsidRPr="00102593" w:rsidR="008A6C3A">
        <w:rPr>
          <w:rFonts w:ascii="Times New Roman" w:hAnsi="Times New Roman" w:cs="Times New Roman"/>
        </w:rPr>
        <w:t>We currently</w:t>
      </w:r>
      <w:r w:rsidR="001E0AB9">
        <w:rPr>
          <w:rFonts w:ascii="Times New Roman" w:hAnsi="Times New Roman" w:cs="Times New Roman"/>
        </w:rPr>
        <w:t xml:space="preserve"> do not have</w:t>
      </w:r>
      <w:r w:rsidRPr="00102593" w:rsidR="008A6C3A">
        <w:rPr>
          <w:rFonts w:ascii="Times New Roman" w:hAnsi="Times New Roman" w:cs="Times New Roman"/>
        </w:rPr>
        <w:t xml:space="preserve"> </w:t>
      </w:r>
      <w:r w:rsidRPr="00102593" w:rsidR="007D1680">
        <w:rPr>
          <w:rFonts w:ascii="Times New Roman" w:hAnsi="Times New Roman" w:cs="Times New Roman"/>
        </w:rPr>
        <w:t xml:space="preserve">representative </w:t>
      </w:r>
      <w:r w:rsidRPr="00102593" w:rsidR="008A6C3A">
        <w:rPr>
          <w:rFonts w:ascii="Times New Roman" w:hAnsi="Times New Roman" w:cs="Times New Roman"/>
        </w:rPr>
        <w:t xml:space="preserve">information about the status </w:t>
      </w:r>
      <w:r w:rsidRPr="00102593" w:rsidR="007D1680">
        <w:rPr>
          <w:rFonts w:ascii="Times New Roman" w:hAnsi="Times New Roman" w:cs="Times New Roman"/>
        </w:rPr>
        <w:t>of enrollment at colleges across the country</w:t>
      </w:r>
      <w:r w:rsidRPr="00102593" w:rsidR="008A6C3A">
        <w:rPr>
          <w:rFonts w:ascii="Times New Roman" w:hAnsi="Times New Roman" w:cs="Times New Roman"/>
        </w:rPr>
        <w:t xml:space="preserve">, and therefore cannot make fully informed strategic choices about </w:t>
      </w:r>
      <w:r w:rsidRPr="00102593" w:rsidR="00256151">
        <w:rPr>
          <w:rFonts w:ascii="Times New Roman" w:hAnsi="Times New Roman" w:cs="Times New Roman"/>
        </w:rPr>
        <w:t>where to focus our efforts.</w:t>
      </w:r>
      <w:r w:rsidRPr="00102593" w:rsidR="008A6C3A">
        <w:rPr>
          <w:rFonts w:ascii="Times New Roman" w:hAnsi="Times New Roman" w:cs="Times New Roman"/>
        </w:rPr>
        <w:t xml:space="preserve"> If the Department can gain this survey response now, the information can still be used to aid students, colleges, and states in closing gaps</w:t>
      </w:r>
      <w:r w:rsidRPr="00102593" w:rsidR="006F5505">
        <w:rPr>
          <w:rFonts w:ascii="Times New Roman" w:hAnsi="Times New Roman" w:cs="Times New Roman"/>
        </w:rPr>
        <w:t>.</w:t>
      </w:r>
    </w:p>
    <w:p w:rsidR="252B7BE1" w:rsidRPr="00102593" w:rsidP="7F2B92E7" w14:paraId="1F879B7C" w14:textId="7FA2C7B5">
      <w:pPr>
        <w:pStyle w:val="ListParagraph"/>
        <w:numPr>
          <w:ilvl w:val="0"/>
          <w:numId w:val="1"/>
        </w:numPr>
        <w:spacing w:after="0" w:line="240" w:lineRule="auto"/>
        <w:rPr>
          <w:rFonts w:ascii="Times New Roman" w:eastAsia="Calibri" w:hAnsi="Times New Roman" w:cs="Times New Roman"/>
          <w:color w:val="000000" w:themeColor="text1"/>
        </w:rPr>
      </w:pPr>
      <w:r w:rsidRPr="00102593">
        <w:rPr>
          <w:rFonts w:ascii="Times New Roman" w:eastAsia="Calibri" w:hAnsi="Times New Roman" w:cs="Times New Roman"/>
          <w:b/>
          <w:bCs/>
          <w:color w:val="000000" w:themeColor="text1"/>
        </w:rPr>
        <w:t xml:space="preserve">Conclusion.  </w:t>
      </w:r>
    </w:p>
    <w:p w:rsidR="252B7BE1" w:rsidRPr="00102593" w:rsidP="7F2B92E7" w14:paraId="0AE98BD6" w14:textId="35A2FF0B">
      <w:pPr>
        <w:spacing w:after="0" w:line="240" w:lineRule="auto"/>
        <w:rPr>
          <w:rFonts w:ascii="Times New Roman" w:eastAsia="Calibri" w:hAnsi="Times New Roman" w:cs="Times New Roman"/>
          <w:color w:val="000000" w:themeColor="text1"/>
        </w:rPr>
      </w:pPr>
    </w:p>
    <w:p w:rsidR="252B7BE1" w:rsidRPr="00102593" w:rsidP="7F2B92E7" w14:paraId="67BDC07C" w14:textId="0110FA3F">
      <w:pPr>
        <w:spacing w:after="0" w:line="240" w:lineRule="auto"/>
        <w:rPr>
          <w:rFonts w:ascii="Times New Roman" w:eastAsia="Calibri" w:hAnsi="Times New Roman" w:cs="Times New Roman"/>
          <w:color w:val="000000" w:themeColor="text1"/>
        </w:rPr>
      </w:pPr>
      <w:r w:rsidRPr="00102593">
        <w:rPr>
          <w:rFonts w:ascii="Times New Roman" w:eastAsia="Calibri" w:hAnsi="Times New Roman" w:cs="Times New Roman"/>
          <w:color w:val="000000" w:themeColor="text1"/>
        </w:rPr>
        <w:t xml:space="preserve">Following normal clearance procedures for approval of this information collection will delay the Department’s ability to expeditiously make strategic choices about </w:t>
      </w:r>
      <w:r w:rsidRPr="00344AD8" w:rsidR="002C0508">
        <w:rPr>
          <w:rFonts w:ascii="Times New Roman" w:eastAsia="Calibri" w:hAnsi="Times New Roman" w:cs="Times New Roman"/>
          <w:color w:val="000000" w:themeColor="text1"/>
        </w:rPr>
        <w:t>where to target additional support</w:t>
      </w:r>
      <w:r w:rsidRPr="00102593">
        <w:rPr>
          <w:rFonts w:ascii="Times New Roman" w:eastAsia="Calibri" w:hAnsi="Times New Roman" w:cs="Times New Roman"/>
          <w:color w:val="000000" w:themeColor="text1"/>
        </w:rPr>
        <w:t xml:space="preserve">.  It is critical that all students regardless of financial background </w:t>
      </w:r>
      <w:r w:rsidRPr="00102593">
        <w:rPr>
          <w:rFonts w:ascii="Times New Roman" w:eastAsia="Calibri" w:hAnsi="Times New Roman" w:cs="Times New Roman"/>
          <w:color w:val="000000" w:themeColor="text1"/>
        </w:rPr>
        <w:t>have the opportunity to</w:t>
      </w:r>
      <w:r w:rsidRPr="00102593">
        <w:rPr>
          <w:rFonts w:ascii="Times New Roman" w:eastAsia="Calibri" w:hAnsi="Times New Roman" w:cs="Times New Roman"/>
          <w:color w:val="000000" w:themeColor="text1"/>
        </w:rPr>
        <w:t xml:space="preserve"> pursue higher education, and FAFSA is one of the major tools we have to ensure that outcome.  This year that outcome is at risk, and we believe there is still time to avert it provided we are building strategy on accurate and detailed information. </w:t>
      </w:r>
    </w:p>
    <w:p w:rsidR="252B7BE1" w:rsidRPr="00677884" w:rsidP="7F2B92E7" w14:paraId="1508A1D8" w14:textId="43573045">
      <w:pPr>
        <w:spacing w:after="0" w:line="240" w:lineRule="auto"/>
        <w:rPr>
          <w:rFonts w:ascii="Times New Roman" w:eastAsia="Calibri" w:hAnsi="Times New Roman" w:cs="Times New Roman"/>
          <w:color w:val="000000" w:themeColor="text1"/>
        </w:rPr>
      </w:pPr>
      <w:r>
        <w:br/>
      </w:r>
      <w:r w:rsidRPr="00677884" w:rsidR="53B6333B">
        <w:rPr>
          <w:rFonts w:ascii="Times New Roman" w:eastAsia="Calibri" w:hAnsi="Times New Roman" w:cs="Times New Roman"/>
          <w:color w:val="000000" w:themeColor="text1"/>
        </w:rPr>
        <w:t>Thank you for your consideration.</w:t>
      </w:r>
    </w:p>
    <w:p w:rsidR="252B7BE1" w:rsidRPr="00677884" w:rsidP="7F2B92E7" w14:paraId="579972DF" w14:textId="40CA7304">
      <w:pPr>
        <w:rPr>
          <w:rFonts w:ascii="Times New Roman" w:eastAsia="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BF36"/>
    <w:multiLevelType w:val="hybridMultilevel"/>
    <w:tmpl w:val="154EB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D80581"/>
    <w:multiLevelType w:val="hybridMultilevel"/>
    <w:tmpl w:val="715C551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AC01CA"/>
    <w:multiLevelType w:val="hybridMultilevel"/>
    <w:tmpl w:val="2ECCA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4311A5"/>
    <w:multiLevelType w:val="hybridMultilevel"/>
    <w:tmpl w:val="231649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6DA269"/>
    <w:multiLevelType w:val="hybridMultilevel"/>
    <w:tmpl w:val="2312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6D08900"/>
    <w:multiLevelType w:val="hybrid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F5420AA"/>
    <w:multiLevelType w:val="hybridMultilevel"/>
    <w:tmpl w:val="BEDCA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8609852">
    <w:abstractNumId w:val="5"/>
  </w:num>
  <w:num w:numId="2" w16cid:durableId="2118981631">
    <w:abstractNumId w:val="0"/>
  </w:num>
  <w:num w:numId="3" w16cid:durableId="1947348653">
    <w:abstractNumId w:val="2"/>
  </w:num>
  <w:num w:numId="4" w16cid:durableId="1820802442">
    <w:abstractNumId w:val="4"/>
  </w:num>
  <w:num w:numId="5" w16cid:durableId="1478692280">
    <w:abstractNumId w:val="3"/>
  </w:num>
  <w:num w:numId="6" w16cid:durableId="1482191413">
    <w:abstractNumId w:val="6"/>
  </w:num>
  <w:num w:numId="7" w16cid:durableId="148448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7A"/>
    <w:rsid w:val="00006646"/>
    <w:rsid w:val="00010386"/>
    <w:rsid w:val="000157B5"/>
    <w:rsid w:val="0002680E"/>
    <w:rsid w:val="00052E09"/>
    <w:rsid w:val="00053DF2"/>
    <w:rsid w:val="00055ABC"/>
    <w:rsid w:val="00083CDC"/>
    <w:rsid w:val="000B507A"/>
    <w:rsid w:val="000B7A62"/>
    <w:rsid w:val="000C56ED"/>
    <w:rsid w:val="000D3B0E"/>
    <w:rsid w:val="000E5D0D"/>
    <w:rsid w:val="00102593"/>
    <w:rsid w:val="00125BA6"/>
    <w:rsid w:val="0012628A"/>
    <w:rsid w:val="00130FE2"/>
    <w:rsid w:val="001C1623"/>
    <w:rsid w:val="001C64E0"/>
    <w:rsid w:val="001C7E30"/>
    <w:rsid w:val="001E0AB9"/>
    <w:rsid w:val="001E6640"/>
    <w:rsid w:val="001E66B2"/>
    <w:rsid w:val="00215961"/>
    <w:rsid w:val="00223475"/>
    <w:rsid w:val="00223520"/>
    <w:rsid w:val="00226871"/>
    <w:rsid w:val="0024413B"/>
    <w:rsid w:val="00256151"/>
    <w:rsid w:val="0026537F"/>
    <w:rsid w:val="002773BD"/>
    <w:rsid w:val="00293FA2"/>
    <w:rsid w:val="002C0508"/>
    <w:rsid w:val="003339D7"/>
    <w:rsid w:val="0034115E"/>
    <w:rsid w:val="00344AD8"/>
    <w:rsid w:val="00345AA1"/>
    <w:rsid w:val="003476C0"/>
    <w:rsid w:val="00371D72"/>
    <w:rsid w:val="003A3DF3"/>
    <w:rsid w:val="003B36E2"/>
    <w:rsid w:val="003D2B0C"/>
    <w:rsid w:val="003E234F"/>
    <w:rsid w:val="00403BF7"/>
    <w:rsid w:val="0041000E"/>
    <w:rsid w:val="00426D37"/>
    <w:rsid w:val="004375F4"/>
    <w:rsid w:val="00446253"/>
    <w:rsid w:val="004505EA"/>
    <w:rsid w:val="00470B81"/>
    <w:rsid w:val="00491911"/>
    <w:rsid w:val="0049307F"/>
    <w:rsid w:val="004A5FC9"/>
    <w:rsid w:val="004B7592"/>
    <w:rsid w:val="004D7839"/>
    <w:rsid w:val="00503B85"/>
    <w:rsid w:val="00517F0B"/>
    <w:rsid w:val="00523053"/>
    <w:rsid w:val="00536A65"/>
    <w:rsid w:val="005836BD"/>
    <w:rsid w:val="0059576B"/>
    <w:rsid w:val="00597DCC"/>
    <w:rsid w:val="005D42A2"/>
    <w:rsid w:val="005E0361"/>
    <w:rsid w:val="005F0D1E"/>
    <w:rsid w:val="00613226"/>
    <w:rsid w:val="00644B7A"/>
    <w:rsid w:val="00672AAF"/>
    <w:rsid w:val="00677884"/>
    <w:rsid w:val="0068069D"/>
    <w:rsid w:val="00683D67"/>
    <w:rsid w:val="00686825"/>
    <w:rsid w:val="00693D6D"/>
    <w:rsid w:val="00694637"/>
    <w:rsid w:val="006A6275"/>
    <w:rsid w:val="006A6EB6"/>
    <w:rsid w:val="006F46B2"/>
    <w:rsid w:val="006F5505"/>
    <w:rsid w:val="00702F17"/>
    <w:rsid w:val="0070616A"/>
    <w:rsid w:val="0071311C"/>
    <w:rsid w:val="0073648D"/>
    <w:rsid w:val="007432C9"/>
    <w:rsid w:val="00760308"/>
    <w:rsid w:val="00770D48"/>
    <w:rsid w:val="007914E5"/>
    <w:rsid w:val="007A28CE"/>
    <w:rsid w:val="007A3E40"/>
    <w:rsid w:val="007B1C6F"/>
    <w:rsid w:val="007D1680"/>
    <w:rsid w:val="0081317A"/>
    <w:rsid w:val="00816FD5"/>
    <w:rsid w:val="008441EF"/>
    <w:rsid w:val="008443E3"/>
    <w:rsid w:val="00845449"/>
    <w:rsid w:val="0086654D"/>
    <w:rsid w:val="00871087"/>
    <w:rsid w:val="00873506"/>
    <w:rsid w:val="008831B7"/>
    <w:rsid w:val="008A6C3A"/>
    <w:rsid w:val="008E21F1"/>
    <w:rsid w:val="00904D9C"/>
    <w:rsid w:val="009226B6"/>
    <w:rsid w:val="00965698"/>
    <w:rsid w:val="0097761B"/>
    <w:rsid w:val="00977D31"/>
    <w:rsid w:val="00983E2E"/>
    <w:rsid w:val="009D334D"/>
    <w:rsid w:val="009E04AB"/>
    <w:rsid w:val="009E2084"/>
    <w:rsid w:val="009E44E6"/>
    <w:rsid w:val="00A4309A"/>
    <w:rsid w:val="00A67350"/>
    <w:rsid w:val="00A9691A"/>
    <w:rsid w:val="00AA5209"/>
    <w:rsid w:val="00AA66EE"/>
    <w:rsid w:val="00AB2A1E"/>
    <w:rsid w:val="00AB3106"/>
    <w:rsid w:val="00AC1D11"/>
    <w:rsid w:val="00AD6A71"/>
    <w:rsid w:val="00AE0871"/>
    <w:rsid w:val="00AF260A"/>
    <w:rsid w:val="00B02400"/>
    <w:rsid w:val="00B028F8"/>
    <w:rsid w:val="00B05B8A"/>
    <w:rsid w:val="00B125E2"/>
    <w:rsid w:val="00B13554"/>
    <w:rsid w:val="00B17417"/>
    <w:rsid w:val="00B25E2F"/>
    <w:rsid w:val="00B3390B"/>
    <w:rsid w:val="00B96660"/>
    <w:rsid w:val="00BA4555"/>
    <w:rsid w:val="00BD7E69"/>
    <w:rsid w:val="00BE3E6C"/>
    <w:rsid w:val="00C3418E"/>
    <w:rsid w:val="00C3506E"/>
    <w:rsid w:val="00C37C7E"/>
    <w:rsid w:val="00C4629E"/>
    <w:rsid w:val="00C723FB"/>
    <w:rsid w:val="00C72FC6"/>
    <w:rsid w:val="00C74037"/>
    <w:rsid w:val="00CC1E96"/>
    <w:rsid w:val="00CF72C5"/>
    <w:rsid w:val="00D0370A"/>
    <w:rsid w:val="00D5122A"/>
    <w:rsid w:val="00D87B79"/>
    <w:rsid w:val="00DA318E"/>
    <w:rsid w:val="00DD6216"/>
    <w:rsid w:val="00DE7A6F"/>
    <w:rsid w:val="00E101CB"/>
    <w:rsid w:val="00E66EC1"/>
    <w:rsid w:val="00E715F8"/>
    <w:rsid w:val="00E81729"/>
    <w:rsid w:val="00E832FC"/>
    <w:rsid w:val="00E8717A"/>
    <w:rsid w:val="00EA35F1"/>
    <w:rsid w:val="00EB1BC5"/>
    <w:rsid w:val="00EB652E"/>
    <w:rsid w:val="00EE6FAC"/>
    <w:rsid w:val="00EE7A2B"/>
    <w:rsid w:val="00F0244D"/>
    <w:rsid w:val="00F03BBA"/>
    <w:rsid w:val="00F130B0"/>
    <w:rsid w:val="00F57C4A"/>
    <w:rsid w:val="00F67632"/>
    <w:rsid w:val="00FB79DE"/>
    <w:rsid w:val="00FE5DC8"/>
    <w:rsid w:val="01A853AC"/>
    <w:rsid w:val="04E36161"/>
    <w:rsid w:val="08378240"/>
    <w:rsid w:val="0A92D5E4"/>
    <w:rsid w:val="0AAB166B"/>
    <w:rsid w:val="0AB5405E"/>
    <w:rsid w:val="0C24BD76"/>
    <w:rsid w:val="0C8BA3E2"/>
    <w:rsid w:val="0EDD0B9C"/>
    <w:rsid w:val="0FFE201A"/>
    <w:rsid w:val="10E920EA"/>
    <w:rsid w:val="13F03EFE"/>
    <w:rsid w:val="1696AAF1"/>
    <w:rsid w:val="16A1CCAA"/>
    <w:rsid w:val="16EFD0A6"/>
    <w:rsid w:val="187E9E16"/>
    <w:rsid w:val="18B63A7F"/>
    <w:rsid w:val="1929D53F"/>
    <w:rsid w:val="1B782669"/>
    <w:rsid w:val="1BB99648"/>
    <w:rsid w:val="1DD9B931"/>
    <w:rsid w:val="20D6E028"/>
    <w:rsid w:val="213F0906"/>
    <w:rsid w:val="231D00BB"/>
    <w:rsid w:val="245B9812"/>
    <w:rsid w:val="2518987B"/>
    <w:rsid w:val="252B7BE1"/>
    <w:rsid w:val="259DC2A5"/>
    <w:rsid w:val="25CEDF3A"/>
    <w:rsid w:val="2644513D"/>
    <w:rsid w:val="27B42D11"/>
    <w:rsid w:val="29E8379D"/>
    <w:rsid w:val="2B124B7C"/>
    <w:rsid w:val="2D9B5ACC"/>
    <w:rsid w:val="2F932DD9"/>
    <w:rsid w:val="30859EEC"/>
    <w:rsid w:val="316BE2FC"/>
    <w:rsid w:val="321857FF"/>
    <w:rsid w:val="347088F4"/>
    <w:rsid w:val="3472286A"/>
    <w:rsid w:val="37211F63"/>
    <w:rsid w:val="37AE4B24"/>
    <w:rsid w:val="393FA503"/>
    <w:rsid w:val="39A0F777"/>
    <w:rsid w:val="3A5B06BF"/>
    <w:rsid w:val="3AA09ACB"/>
    <w:rsid w:val="3BE21C32"/>
    <w:rsid w:val="3C2C9F4D"/>
    <w:rsid w:val="3C57A54B"/>
    <w:rsid w:val="3EB19940"/>
    <w:rsid w:val="3F9BB212"/>
    <w:rsid w:val="4213EE13"/>
    <w:rsid w:val="42CCDAF0"/>
    <w:rsid w:val="42D32FA2"/>
    <w:rsid w:val="4419EE30"/>
    <w:rsid w:val="4636FA31"/>
    <w:rsid w:val="46547C49"/>
    <w:rsid w:val="4759B53B"/>
    <w:rsid w:val="4873BF19"/>
    <w:rsid w:val="48B39974"/>
    <w:rsid w:val="49C77E69"/>
    <w:rsid w:val="4A2F4B50"/>
    <w:rsid w:val="4C3087A2"/>
    <w:rsid w:val="4C5334C7"/>
    <w:rsid w:val="4E245C32"/>
    <w:rsid w:val="4E2FD97C"/>
    <w:rsid w:val="50C7FD26"/>
    <w:rsid w:val="53B6333B"/>
    <w:rsid w:val="557FFB41"/>
    <w:rsid w:val="56D90B42"/>
    <w:rsid w:val="57155132"/>
    <w:rsid w:val="577F2044"/>
    <w:rsid w:val="5A9B0FAF"/>
    <w:rsid w:val="5AED50CD"/>
    <w:rsid w:val="5B88E8A4"/>
    <w:rsid w:val="5E8A7140"/>
    <w:rsid w:val="60B89455"/>
    <w:rsid w:val="66AFF22C"/>
    <w:rsid w:val="68D334BD"/>
    <w:rsid w:val="6908D98C"/>
    <w:rsid w:val="69398DDA"/>
    <w:rsid w:val="6C619CCD"/>
    <w:rsid w:val="6C67386B"/>
    <w:rsid w:val="6C68679F"/>
    <w:rsid w:val="6C7FA57B"/>
    <w:rsid w:val="6DE4C6D8"/>
    <w:rsid w:val="729EFF5A"/>
    <w:rsid w:val="73A3F5CE"/>
    <w:rsid w:val="7485D0F7"/>
    <w:rsid w:val="74F57DF5"/>
    <w:rsid w:val="75533F39"/>
    <w:rsid w:val="755DAACD"/>
    <w:rsid w:val="75858E38"/>
    <w:rsid w:val="76584C11"/>
    <w:rsid w:val="768FB32B"/>
    <w:rsid w:val="77120D82"/>
    <w:rsid w:val="79AFA0F5"/>
    <w:rsid w:val="7DB2C0D9"/>
    <w:rsid w:val="7F1DD939"/>
    <w:rsid w:val="7F2B92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F798DB"/>
  <w15:chartTrackingRefBased/>
  <w15:docId w15:val="{E6C4EB8F-BD46-42D2-9173-CD6543B4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next w:val="Normal"/>
    <w:link w:val="Heading5Char"/>
    <w:uiPriority w:val="9"/>
    <w:unhideWhenUsed/>
    <w:rsid w:val="00083CDC"/>
    <w:pPr>
      <w:framePr w:hSpace="180" w:wrap="around" w:vAnchor="text" w:hAnchor="margin" w:y="-48"/>
      <w:spacing w:after="0" w:line="240" w:lineRule="auto"/>
      <w:outlineLvl w:val="4"/>
    </w:pPr>
    <w:rPr>
      <w:rFonts w:ascii="Arial" w:eastAsia="Times New Roman" w:hAnsi="Arial" w:cs="Arial"/>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226"/>
    <w:pPr>
      <w:ind w:left="720"/>
      <w:contextualSpacing/>
    </w:pPr>
  </w:style>
  <w:style w:type="character" w:customStyle="1" w:styleId="Heading5Char">
    <w:name w:val="Heading 5 Char"/>
    <w:basedOn w:val="DefaultParagraphFont"/>
    <w:link w:val="Heading5"/>
    <w:uiPriority w:val="9"/>
    <w:rsid w:val="00083CDC"/>
    <w:rPr>
      <w:rFonts w:ascii="Arial" w:eastAsia="Times New Roman" w:hAnsi="Arial" w:cs="Arial"/>
      <w:b/>
      <w:iCs/>
      <w:sz w:val="20"/>
    </w:rPr>
  </w:style>
  <w:style w:type="paragraph" w:customStyle="1" w:styleId="Default">
    <w:name w:val="Default"/>
    <w:rsid w:val="00083CDC"/>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873506"/>
    <w:pPr>
      <w:spacing w:after="0" w:line="240" w:lineRule="auto"/>
    </w:pPr>
  </w:style>
  <w:style w:type="character" w:styleId="CommentReference">
    <w:name w:val="annotation reference"/>
    <w:basedOn w:val="DefaultParagraphFont"/>
    <w:uiPriority w:val="99"/>
    <w:semiHidden/>
    <w:unhideWhenUsed/>
    <w:rsid w:val="00873506"/>
    <w:rPr>
      <w:sz w:val="16"/>
      <w:szCs w:val="16"/>
    </w:rPr>
  </w:style>
  <w:style w:type="paragraph" w:styleId="CommentText">
    <w:name w:val="annotation text"/>
    <w:basedOn w:val="Normal"/>
    <w:link w:val="CommentTextChar"/>
    <w:uiPriority w:val="99"/>
    <w:unhideWhenUsed/>
    <w:rsid w:val="00873506"/>
    <w:pPr>
      <w:spacing w:line="240" w:lineRule="auto"/>
    </w:pPr>
    <w:rPr>
      <w:sz w:val="20"/>
      <w:szCs w:val="20"/>
    </w:rPr>
  </w:style>
  <w:style w:type="character" w:customStyle="1" w:styleId="CommentTextChar">
    <w:name w:val="Comment Text Char"/>
    <w:basedOn w:val="DefaultParagraphFont"/>
    <w:link w:val="CommentText"/>
    <w:uiPriority w:val="99"/>
    <w:rsid w:val="00873506"/>
    <w:rPr>
      <w:sz w:val="20"/>
      <w:szCs w:val="20"/>
    </w:rPr>
  </w:style>
  <w:style w:type="paragraph" w:styleId="CommentSubject">
    <w:name w:val="annotation subject"/>
    <w:basedOn w:val="CommentText"/>
    <w:next w:val="CommentText"/>
    <w:link w:val="CommentSubjectChar"/>
    <w:uiPriority w:val="99"/>
    <w:semiHidden/>
    <w:unhideWhenUsed/>
    <w:rsid w:val="00873506"/>
    <w:rPr>
      <w:b/>
      <w:bCs/>
    </w:rPr>
  </w:style>
  <w:style w:type="character" w:customStyle="1" w:styleId="CommentSubjectChar">
    <w:name w:val="Comment Subject Char"/>
    <w:basedOn w:val="CommentTextChar"/>
    <w:link w:val="CommentSubject"/>
    <w:uiPriority w:val="99"/>
    <w:semiHidden/>
    <w:rsid w:val="00873506"/>
    <w:rPr>
      <w:b/>
      <w:bCs/>
      <w:sz w:val="20"/>
      <w:szCs w:val="20"/>
    </w:rPr>
  </w:style>
  <w:style w:type="character" w:customStyle="1" w:styleId="ui-provider">
    <w:name w:val="ui-provider"/>
    <w:basedOn w:val="DefaultParagraphFont"/>
    <w:rsid w:val="003476C0"/>
  </w:style>
  <w:style w:type="character" w:customStyle="1" w:styleId="cf01">
    <w:name w:val="cf01"/>
    <w:basedOn w:val="DefaultParagraphFont"/>
    <w:rsid w:val="00293F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Suzy T. EOP/OMB</dc:creator>
  <cp:lastModifiedBy>Bogart, Joanne</cp:lastModifiedBy>
  <cp:revision>3</cp:revision>
  <dcterms:created xsi:type="dcterms:W3CDTF">2024-06-26T18:22:00Z</dcterms:created>
  <dcterms:modified xsi:type="dcterms:W3CDTF">2024-06-26T18:23:00Z</dcterms:modified>
</cp:coreProperties>
</file>