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3860" w:type="dxa"/>
        <w:tblInd w:w="-455" w:type="dxa"/>
        <w:tblLook w:val="04A0"/>
      </w:tblPr>
      <w:tblGrid>
        <w:gridCol w:w="1185"/>
        <w:gridCol w:w="2415"/>
        <w:gridCol w:w="4055"/>
        <w:gridCol w:w="4675"/>
        <w:gridCol w:w="1530"/>
      </w:tblGrid>
      <w:tr w14:paraId="642A0AE9" w14:textId="77777777" w:rsidTr="00291E49">
        <w:tblPrEx>
          <w:tblW w:w="13860" w:type="dxa"/>
          <w:tblInd w:w="-455" w:type="dxa"/>
          <w:tblLook w:val="04A0"/>
        </w:tblPrEx>
        <w:trPr>
          <w:trHeight w:val="300"/>
        </w:trPr>
        <w:tc>
          <w:tcPr>
            <w:tcW w:w="1185" w:type="dxa"/>
          </w:tcPr>
          <w:p w:rsidR="00E359E1" w14:paraId="5C22BD0C" w14:textId="32CB3B94">
            <w:r>
              <w:t>Comment #</w:t>
            </w:r>
          </w:p>
        </w:tc>
        <w:tc>
          <w:tcPr>
            <w:tcW w:w="2415" w:type="dxa"/>
          </w:tcPr>
          <w:p w:rsidR="00E359E1" w14:paraId="3BBB5604" w14:textId="6AB372C1">
            <w:r>
              <w:t>Commenter Name</w:t>
            </w:r>
          </w:p>
        </w:tc>
        <w:tc>
          <w:tcPr>
            <w:tcW w:w="4055" w:type="dxa"/>
          </w:tcPr>
          <w:p w:rsidR="00E359E1" w14:paraId="1CDFBD6F" w14:textId="6F3CDFF4">
            <w:r>
              <w:t>Comment</w:t>
            </w:r>
          </w:p>
        </w:tc>
        <w:tc>
          <w:tcPr>
            <w:tcW w:w="4675" w:type="dxa"/>
          </w:tcPr>
          <w:p w:rsidR="00E359E1" w14:paraId="4E7306F7" w14:textId="5E3794D9">
            <w:r>
              <w:t>FSA Response</w:t>
            </w:r>
          </w:p>
        </w:tc>
        <w:tc>
          <w:tcPr>
            <w:tcW w:w="1530" w:type="dxa"/>
          </w:tcPr>
          <w:p w:rsidR="00E359E1" w14:paraId="2DDF220D" w14:textId="345F972E">
            <w:r>
              <w:t>Change to ICR or Form</w:t>
            </w:r>
          </w:p>
        </w:tc>
      </w:tr>
      <w:tr w14:paraId="132CDEC8" w14:textId="77777777" w:rsidTr="00291E49">
        <w:tblPrEx>
          <w:tblW w:w="13860" w:type="dxa"/>
          <w:tblInd w:w="-455" w:type="dxa"/>
          <w:tblLook w:val="04A0"/>
        </w:tblPrEx>
        <w:trPr>
          <w:trHeight w:val="300"/>
        </w:trPr>
        <w:tc>
          <w:tcPr>
            <w:tcW w:w="1185" w:type="dxa"/>
          </w:tcPr>
          <w:p w:rsidR="00E359E1" w14:paraId="3BF183B5" w14:textId="4D44020B">
            <w:r>
              <w:t>004</w:t>
            </w:r>
          </w:p>
        </w:tc>
        <w:tc>
          <w:tcPr>
            <w:tcW w:w="2415" w:type="dxa"/>
          </w:tcPr>
          <w:p w:rsidR="00E359E1" w14:paraId="3B568248" w14:textId="467B5128">
            <w:r>
              <w:t>Robert McIntosh</w:t>
            </w:r>
          </w:p>
        </w:tc>
        <w:tc>
          <w:tcPr>
            <w:tcW w:w="4055" w:type="dxa"/>
          </w:tcPr>
          <w:p w:rsidR="00C667BA" w:rsidP="00C667BA" w14:paraId="4B19B85C" w14:textId="28E71D64">
            <w:r>
              <w:t>The department should phase out economic hardship, military deployment and unemployment deferments because all of these situations can be addressed through an income driven repayment plan. Allowing both is redundant and</w:t>
            </w:r>
          </w:p>
          <w:p w:rsidR="00E359E1" w:rsidP="00C667BA" w14:paraId="00D0E199" w14:textId="539862EA">
            <w:r>
              <w:t>unnecessary. If someone's income is low due to any of these situations, their payments would also be low or zero, which serves the same purpose. Additionally, while on deployment in a combat zone, typically military pay is</w:t>
            </w:r>
            <w:r w:rsidR="00D46AC1">
              <w:t xml:space="preserve"> </w:t>
            </w:r>
            <w:r>
              <w:t>HIGHER, not lower, which is not a reason to defer a loan.</w:t>
            </w:r>
          </w:p>
        </w:tc>
        <w:tc>
          <w:tcPr>
            <w:tcW w:w="4675" w:type="dxa"/>
          </w:tcPr>
          <w:p w:rsidR="00E3430D" w14:paraId="55AB8198" w14:textId="1AA318E0">
            <w:r>
              <w:t>The</w:t>
            </w:r>
            <w:r w:rsidR="00DB1111">
              <w:t xml:space="preserve"> </w:t>
            </w:r>
            <w:r w:rsidRPr="00DB1111" w:rsidR="00DB1111">
              <w:t>economic hardship, military deployment</w:t>
            </w:r>
            <w:r w:rsidR="00DB1111">
              <w:t>,</w:t>
            </w:r>
            <w:r w:rsidRPr="00DB1111" w:rsidR="00DB1111">
              <w:t xml:space="preserve"> and unemployment deferment</w:t>
            </w:r>
            <w:r w:rsidR="00DB1111">
              <w:t>s</w:t>
            </w:r>
            <w:r>
              <w:t xml:space="preserve"> are statutory</w:t>
            </w:r>
            <w:r w:rsidR="00A34E31">
              <w:t xml:space="preserve"> and must be </w:t>
            </w:r>
            <w:r w:rsidR="00ED5B47">
              <w:t xml:space="preserve">made </w:t>
            </w:r>
            <w:r w:rsidR="00A34E31">
              <w:t>available to borrowers</w:t>
            </w:r>
            <w:r w:rsidR="005B0F5C">
              <w:t>.</w:t>
            </w:r>
          </w:p>
          <w:p w:rsidR="00E3430D" w14:paraId="6186DA39" w14:textId="77777777"/>
          <w:p w:rsidR="00E359E1" w14:paraId="686B4B19" w14:textId="724851CD"/>
        </w:tc>
        <w:tc>
          <w:tcPr>
            <w:tcW w:w="1530" w:type="dxa"/>
          </w:tcPr>
          <w:p w:rsidR="00E359E1" w14:paraId="772CF7D7" w14:textId="2A8CAFFD">
            <w:r>
              <w:t>N</w:t>
            </w:r>
            <w:r w:rsidR="00203E03">
              <w:t>o</w:t>
            </w:r>
            <w:r>
              <w:t xml:space="preserve"> change</w:t>
            </w:r>
          </w:p>
        </w:tc>
      </w:tr>
      <w:tr w14:paraId="79285349" w14:textId="77777777" w:rsidTr="00291E49">
        <w:tblPrEx>
          <w:tblW w:w="13860" w:type="dxa"/>
          <w:tblInd w:w="-455" w:type="dxa"/>
          <w:tblLook w:val="04A0"/>
        </w:tblPrEx>
        <w:trPr>
          <w:trHeight w:val="300"/>
        </w:trPr>
        <w:tc>
          <w:tcPr>
            <w:tcW w:w="1185" w:type="dxa"/>
          </w:tcPr>
          <w:p w:rsidR="00E359E1" w14:paraId="3B6B52E2" w14:textId="6AD3C532">
            <w:r>
              <w:t>00</w:t>
            </w:r>
            <w:r w:rsidR="00640FC3">
              <w:t>6</w:t>
            </w:r>
          </w:p>
        </w:tc>
        <w:tc>
          <w:tcPr>
            <w:tcW w:w="2415" w:type="dxa"/>
          </w:tcPr>
          <w:p w:rsidR="00E359E1" w14:paraId="1F5772BC" w14:textId="7A6F04B6">
            <w:r>
              <w:t>Anonymous</w:t>
            </w:r>
          </w:p>
        </w:tc>
        <w:tc>
          <w:tcPr>
            <w:tcW w:w="4055" w:type="dxa"/>
          </w:tcPr>
          <w:p w:rsidR="00640FC3" w:rsidP="00640FC3" w14:paraId="57C9BE5E" w14:textId="03977F0D">
            <w:r>
              <w:t>Segregate the schools now. Race plays a factor in when school shootings are likely to occur. At predominately black schools, students are more likely to</w:t>
            </w:r>
          </w:p>
          <w:p w:rsidR="00640FC3" w:rsidP="00640FC3" w14:paraId="71990725" w14:textId="77777777">
            <w:r>
              <w:t>experience a shooting after 4 p.m., typically during an after-school event.</w:t>
            </w:r>
          </w:p>
          <w:p w:rsidR="00640FC3" w:rsidP="00640FC3" w14:paraId="16B3FEF8" w14:textId="77777777">
            <w:r>
              <w:t>And while black students make up about 15% of the more than 50 million</w:t>
            </w:r>
          </w:p>
          <w:p w:rsidR="00E359E1" w:rsidP="00640FC3" w14:paraId="78D94679" w14:textId="2322B565">
            <w:r>
              <w:t>students in the US, they account for about a third of the students who experienced a school shooting since 2009.</w:t>
            </w:r>
          </w:p>
        </w:tc>
        <w:tc>
          <w:tcPr>
            <w:tcW w:w="4675" w:type="dxa"/>
          </w:tcPr>
          <w:p w:rsidR="00E359E1" w14:paraId="4271884B" w14:textId="294E6000">
            <w:r>
              <w:t>No Response</w:t>
            </w:r>
          </w:p>
        </w:tc>
        <w:tc>
          <w:tcPr>
            <w:tcW w:w="1530" w:type="dxa"/>
          </w:tcPr>
          <w:p w:rsidR="00E359E1" w14:paraId="1886744C" w14:textId="23AF283A">
            <w:r>
              <w:t>Out of scope</w:t>
            </w:r>
          </w:p>
        </w:tc>
      </w:tr>
      <w:tr w14:paraId="3CFFF6A8" w14:textId="77777777" w:rsidTr="00291E49">
        <w:tblPrEx>
          <w:tblW w:w="13860" w:type="dxa"/>
          <w:tblInd w:w="-455" w:type="dxa"/>
          <w:tblLook w:val="04A0"/>
        </w:tblPrEx>
        <w:trPr>
          <w:trHeight w:val="300"/>
        </w:trPr>
        <w:tc>
          <w:tcPr>
            <w:tcW w:w="1185" w:type="dxa"/>
          </w:tcPr>
          <w:p w:rsidR="00411863" w:rsidP="00411863" w14:paraId="1B1002E5" w14:textId="4E236DA2">
            <w:r>
              <w:t>00</w:t>
            </w:r>
            <w:r w:rsidR="00640FC3">
              <w:t>5</w:t>
            </w:r>
          </w:p>
        </w:tc>
        <w:tc>
          <w:tcPr>
            <w:tcW w:w="2415" w:type="dxa"/>
          </w:tcPr>
          <w:p w:rsidR="00411863" w:rsidP="00411863" w14:paraId="504BC9E8" w14:textId="2B9234D8">
            <w:r w:rsidRPr="00CB72FC">
              <w:t>NCHER and SLSA</w:t>
            </w:r>
          </w:p>
        </w:tc>
        <w:tc>
          <w:tcPr>
            <w:tcW w:w="4055" w:type="dxa"/>
          </w:tcPr>
          <w:p w:rsidR="000E07AA" w:rsidP="000E07AA" w14:paraId="23F9A692" w14:textId="6B620FA1">
            <w:r>
              <w:t>These forms appear to be unformatted versions, and our concerns may be addressed once the pdf versions are created; however, we would like to</w:t>
            </w:r>
          </w:p>
          <w:p w:rsidR="000E07AA" w:rsidP="000E07AA" w14:paraId="3B77F506" w14:textId="77777777">
            <w:r>
              <w:t>request the borrower Name and SSN fields be included in any subsequent</w:t>
            </w:r>
          </w:p>
          <w:p w:rsidR="000E07AA" w:rsidP="000E07AA" w14:paraId="03FFB3AF" w14:textId="77777777">
            <w:r>
              <w:t>page the borrower/official (as applicable) has to complete, like the current</w:t>
            </w:r>
          </w:p>
          <w:p w:rsidR="000E07AA" w:rsidP="000E07AA" w14:paraId="039D0583" w14:textId="77777777">
            <w:r>
              <w:t>existing collection. This ensures all the pages can be identified for the correct</w:t>
            </w:r>
          </w:p>
          <w:p w:rsidR="00411863" w:rsidP="000E07AA" w14:paraId="068DA466" w14:textId="39E92A43">
            <w:r>
              <w:t>account.</w:t>
            </w:r>
          </w:p>
        </w:tc>
        <w:tc>
          <w:tcPr>
            <w:tcW w:w="4675" w:type="dxa"/>
          </w:tcPr>
          <w:p w:rsidR="00411863" w:rsidP="00411863" w14:paraId="02E88BBD" w14:textId="2B27EC08">
            <w:r>
              <w:t>As part of</w:t>
            </w:r>
            <w:r w:rsidR="00626AFE">
              <w:t xml:space="preserve"> an effort to </w:t>
            </w:r>
            <w:r w:rsidR="007F7161">
              <w:t>make</w:t>
            </w:r>
            <w:r w:rsidR="00784B9B">
              <w:t xml:space="preserve"> our forms more consistent and </w:t>
            </w:r>
            <w:r w:rsidR="00D036F3">
              <w:t xml:space="preserve">to </w:t>
            </w:r>
            <w:r w:rsidR="00784B9B">
              <w:t>facilitate the</w:t>
            </w:r>
            <w:r w:rsidR="00626AFE">
              <w:t xml:space="preserve"> </w:t>
            </w:r>
            <w:r w:rsidR="007F7161">
              <w:t xml:space="preserve">process of making them </w:t>
            </w:r>
            <w:r w:rsidR="007B59B3">
              <w:t>508</w:t>
            </w:r>
            <w:r w:rsidR="007F7161">
              <w:t>-compliant</w:t>
            </w:r>
            <w:r w:rsidR="007B59B3">
              <w:t xml:space="preserve">, all forms </w:t>
            </w:r>
            <w:r w:rsidR="00445D43">
              <w:t>will be</w:t>
            </w:r>
            <w:r w:rsidR="007B59B3">
              <w:t xml:space="preserve"> re-formatted </w:t>
            </w:r>
            <w:r w:rsidR="00086290">
              <w:t>following OMB approval</w:t>
            </w:r>
            <w:r w:rsidR="009D6783">
              <w:t xml:space="preserve">. </w:t>
            </w:r>
            <w:r w:rsidR="0083266E">
              <w:t>The reformatted forms will include</w:t>
            </w:r>
            <w:r w:rsidR="007D286E">
              <w:t xml:space="preserve"> name and SSN fields on all pages</w:t>
            </w:r>
            <w:r w:rsidR="00AD33A0">
              <w:t xml:space="preserve"> required to be submitted. </w:t>
            </w:r>
            <w:r w:rsidR="00C2689C">
              <w:t>C</w:t>
            </w:r>
            <w:r w:rsidR="00C021E3">
              <w:t xml:space="preserve">omments </w:t>
            </w:r>
            <w:r w:rsidR="00A37035">
              <w:t>o</w:t>
            </w:r>
            <w:r w:rsidR="00C021E3">
              <w:t xml:space="preserve">n </w:t>
            </w:r>
            <w:r w:rsidR="00DA48C7">
              <w:t xml:space="preserve">individual </w:t>
            </w:r>
            <w:r w:rsidR="00C021E3">
              <w:t>forms regarding fonts</w:t>
            </w:r>
            <w:r w:rsidR="00126C9F">
              <w:t xml:space="preserve">, </w:t>
            </w:r>
            <w:r w:rsidR="00DA48C7">
              <w:t xml:space="preserve">page breaks, and line separations will not be </w:t>
            </w:r>
            <w:r w:rsidR="00A37035">
              <w:t xml:space="preserve">specifically </w:t>
            </w:r>
            <w:r w:rsidR="00DA48C7">
              <w:t>addressed</w:t>
            </w:r>
            <w:r w:rsidR="00A11AD4">
              <w:t xml:space="preserve">, as these matters </w:t>
            </w:r>
            <w:r w:rsidR="00A37035">
              <w:t xml:space="preserve">will be </w:t>
            </w:r>
            <w:r w:rsidR="00816EB6">
              <w:t>addressed</w:t>
            </w:r>
            <w:r w:rsidR="00A37035">
              <w:t xml:space="preserve"> as part of the re-formatting process</w:t>
            </w:r>
            <w:r w:rsidR="00DA48C7">
              <w:t>.</w:t>
            </w:r>
          </w:p>
        </w:tc>
        <w:tc>
          <w:tcPr>
            <w:tcW w:w="1530" w:type="dxa"/>
          </w:tcPr>
          <w:p w:rsidR="00411863" w:rsidP="00411863" w14:paraId="2E458B5B" w14:textId="4E78FF48">
            <w:r>
              <w:t>No change</w:t>
            </w:r>
          </w:p>
        </w:tc>
      </w:tr>
      <w:tr w14:paraId="419ABFDE" w14:textId="77777777" w:rsidTr="00291E49">
        <w:tblPrEx>
          <w:tblW w:w="13860" w:type="dxa"/>
          <w:tblInd w:w="-455" w:type="dxa"/>
          <w:tblLook w:val="04A0"/>
        </w:tblPrEx>
        <w:trPr>
          <w:trHeight w:val="300"/>
        </w:trPr>
        <w:tc>
          <w:tcPr>
            <w:tcW w:w="1185" w:type="dxa"/>
          </w:tcPr>
          <w:p w:rsidR="00F04A1B" w:rsidP="00411863" w14:paraId="042B72D8" w14:textId="77777777"/>
        </w:tc>
        <w:tc>
          <w:tcPr>
            <w:tcW w:w="2415" w:type="dxa"/>
          </w:tcPr>
          <w:p w:rsidR="00F04A1B" w:rsidRPr="00CB72FC" w:rsidP="00411863" w14:paraId="11E16997" w14:textId="77777777"/>
        </w:tc>
        <w:tc>
          <w:tcPr>
            <w:tcW w:w="4055" w:type="dxa"/>
          </w:tcPr>
          <w:p w:rsidR="00F04A1B" w:rsidP="00BC0094" w14:paraId="0F9C8446" w14:textId="71203A47">
            <w:r>
              <w:t>To be consistent with the forbearance forms, and to be used as a curing instrument, we strongly recommend that the “agree to repay” language should</w:t>
            </w:r>
            <w:r w:rsidR="002C3014">
              <w:t xml:space="preserve"> </w:t>
            </w:r>
            <w:r>
              <w:t>be added to all of these deferment request forms. E.g. “I will repay my loans according to the terms of my promissory note, even if my request is not</w:t>
            </w:r>
            <w:r w:rsidR="002C3014">
              <w:t xml:space="preserve"> </w:t>
            </w:r>
            <w:r>
              <w:t>granted.”</w:t>
            </w:r>
          </w:p>
        </w:tc>
        <w:tc>
          <w:tcPr>
            <w:tcW w:w="4675" w:type="dxa"/>
          </w:tcPr>
          <w:p w:rsidR="003D0E72" w:rsidP="00411863" w14:paraId="4F5BA967" w14:textId="3596CA78"/>
          <w:p w:rsidR="002F33A9" w:rsidP="00411863" w14:paraId="28ACB381" w14:textId="28FEC538"/>
          <w:p w:rsidR="003D0E72" w:rsidRPr="00FA5D45" w:rsidP="00411863" w14:paraId="028B30AC" w14:textId="2B7E2000">
            <w:pPr>
              <w:rPr>
                <w:rFonts w:cstheme="minorHAnsi"/>
              </w:rPr>
            </w:pPr>
            <w:r>
              <w:rPr>
                <w:rFonts w:cstheme="minorHAnsi"/>
              </w:rPr>
              <w:t xml:space="preserve">This language was added to the forbearance forms to </w:t>
            </w:r>
            <w:r w:rsidR="000B63DB">
              <w:rPr>
                <w:rFonts w:cstheme="minorHAnsi"/>
              </w:rPr>
              <w:t xml:space="preserve">implement the </w:t>
            </w:r>
            <w:r w:rsidR="00D73C35">
              <w:rPr>
                <w:rFonts w:cstheme="minorHAnsi"/>
              </w:rPr>
              <w:t>regulations at</w:t>
            </w:r>
            <w:r w:rsidRPr="00FA5D45">
              <w:rPr>
                <w:rFonts w:cstheme="minorHAnsi"/>
              </w:rPr>
              <w:t xml:space="preserve"> 34 CFR 685.205(a)(8) and </w:t>
            </w:r>
            <w:r w:rsidR="00025DDC">
              <w:rPr>
                <w:rFonts w:cstheme="minorHAnsi"/>
              </w:rPr>
              <w:t>34 CFR</w:t>
            </w:r>
            <w:r w:rsidRPr="00FA5D45">
              <w:rPr>
                <w:rFonts w:cstheme="minorHAnsi"/>
              </w:rPr>
              <w:t xml:space="preserve"> 682.211(d)</w:t>
            </w:r>
            <w:r w:rsidR="00025DDC">
              <w:rPr>
                <w:rFonts w:cstheme="minorHAnsi"/>
              </w:rPr>
              <w:t>,</w:t>
            </w:r>
            <w:r w:rsidRPr="00FA5D45">
              <w:rPr>
                <w:rFonts w:cstheme="minorHAnsi"/>
              </w:rPr>
              <w:t xml:space="preserve"> which permit ED or FFEL lenders to </w:t>
            </w:r>
            <w:r w:rsidR="00B9147F">
              <w:rPr>
                <w:rFonts w:cstheme="minorHAnsi"/>
              </w:rPr>
              <w:t>grant</w:t>
            </w:r>
            <w:r w:rsidRPr="00FA5D45">
              <w:rPr>
                <w:rFonts w:cstheme="minorHAnsi"/>
              </w:rPr>
              <w:t xml:space="preserve"> forbearance to a borrower </w:t>
            </w:r>
            <w:r w:rsidR="00025DDC">
              <w:rPr>
                <w:rFonts w:cstheme="minorHAnsi"/>
              </w:rPr>
              <w:t>who is</w:t>
            </w:r>
            <w:r w:rsidRPr="00FA5D45">
              <w:rPr>
                <w:rFonts w:cstheme="minorHAnsi"/>
              </w:rPr>
              <w:t xml:space="preserve"> in default. Under those regulations, the terms of the forbearance agreement “must include a new agreement to repay the debt signed by the borrower or endorser or a written or oral affirmation of the borrower’s or endorser’s obligation to repay the debt.” </w:t>
            </w:r>
            <w:r w:rsidR="003F0D1F">
              <w:rPr>
                <w:rFonts w:cstheme="minorHAnsi"/>
              </w:rPr>
              <w:t xml:space="preserve">Because borrowers in default are not eligible for deferments, we do not believe </w:t>
            </w:r>
            <w:r w:rsidR="003B3CE6">
              <w:rPr>
                <w:rFonts w:cstheme="minorHAnsi"/>
              </w:rPr>
              <w:t xml:space="preserve">the same language is needed on the deferment forms. </w:t>
            </w:r>
          </w:p>
        </w:tc>
        <w:tc>
          <w:tcPr>
            <w:tcW w:w="1530" w:type="dxa"/>
          </w:tcPr>
          <w:p w:rsidR="00F04A1B" w:rsidP="00411863" w14:paraId="30D6F5A6" w14:textId="149E6E82">
            <w:r>
              <w:t>No change</w:t>
            </w:r>
          </w:p>
        </w:tc>
      </w:tr>
      <w:tr w14:paraId="05DDCE93" w14:textId="77777777" w:rsidTr="00291E49">
        <w:tblPrEx>
          <w:tblW w:w="13860" w:type="dxa"/>
          <w:tblInd w:w="-455" w:type="dxa"/>
          <w:tblLook w:val="04A0"/>
        </w:tblPrEx>
        <w:trPr>
          <w:trHeight w:val="300"/>
        </w:trPr>
        <w:tc>
          <w:tcPr>
            <w:tcW w:w="1185" w:type="dxa"/>
          </w:tcPr>
          <w:p w:rsidR="00F04A1B" w:rsidP="00411863" w14:paraId="1EF3E4DF" w14:textId="77777777"/>
        </w:tc>
        <w:tc>
          <w:tcPr>
            <w:tcW w:w="2415" w:type="dxa"/>
          </w:tcPr>
          <w:p w:rsidR="00F04A1B" w:rsidRPr="00CB72FC" w:rsidP="00411863" w14:paraId="0D9FF005" w14:textId="77777777"/>
        </w:tc>
        <w:tc>
          <w:tcPr>
            <w:tcW w:w="4055" w:type="dxa"/>
          </w:tcPr>
          <w:p w:rsidR="00F04A1B" w:rsidP="00C03B42" w14:paraId="0ADF2E91" w14:textId="77777777">
            <w:r>
              <w:t xml:space="preserve">All the deferment forms (except the Cancer Treatment) include a definition of deferment and within it, it says that a lender may capitalize interest quarterly – see below. That is only true for very old loans and is not accurate for loans first disbursed on or after 7/1/2000 when quarterly capping was eliminated. We understand that the “may” is probably there to cover those very old loans where it is permissible, but since it’s not applicable to the overwhelming majority of today’s FFELP borrowers it can be </w:t>
            </w:r>
            <w:r>
              <w:t>misleading. It may be that it is time to remove it, or at a minimum, clarify it.</w:t>
            </w:r>
          </w:p>
          <w:p w:rsidR="00C03B42" w:rsidP="00C03B42" w14:paraId="321FA918" w14:textId="77777777"/>
          <w:p w:rsidR="00C03B42" w:rsidP="000D2764" w14:paraId="2D6F7B43" w14:textId="77777777">
            <w:r>
              <w:t xml:space="preserve">A deferment is a period during which you are entitled to postpone repayment of your loans. Interest is not charged to you during a deferment on your subsidized loans. Interest is always charged to you during a deferment on your unsubsidized loans. Unpaid interest that accrues during a deferment on an unsubsidized Direct Loan or on an unsubsidized FFEL Program loan that is held by the Department is capitalized at the end of the deferment period. Unpaid interest that accrues during a deferment on a FFEL Program loan that is not held by the Department </w:t>
            </w:r>
            <w:r w:rsidRPr="00E77634">
              <w:rPr>
                <w:b/>
                <w:bCs/>
              </w:rPr>
              <w:t>may</w:t>
            </w:r>
            <w:r>
              <w:t xml:space="preserve"> be capitalized quarterly or at the end of the deferment period.</w:t>
            </w:r>
          </w:p>
          <w:p w:rsidR="000D2764" w:rsidP="000D2764" w14:paraId="13DE8810" w14:textId="77777777"/>
          <w:p w:rsidR="000D2764" w:rsidP="00B3036F" w14:paraId="4BC79B59" w14:textId="0303DCE5">
            <w:r>
              <w:t>If the Department decides to clarify it, we suggest the sentence be revised to read: "Unpaid interest that accrues during a deferment on a FFEL Program loan that is not held by the Department is capitalized at the end of the deferment but may be capitalized as frequently as quarterly on loans disbursed prior to 7/1/2000."</w:t>
            </w:r>
          </w:p>
        </w:tc>
        <w:tc>
          <w:tcPr>
            <w:tcW w:w="4675" w:type="dxa"/>
          </w:tcPr>
          <w:p w:rsidR="007B0901" w:rsidP="00411863" w14:paraId="54ADC0FE" w14:textId="2A6F9F05"/>
          <w:p w:rsidR="007B0901" w:rsidP="00411863" w14:paraId="439F93A0" w14:textId="4FA3EDE1">
            <w:r>
              <w:t>Thank you, we agree that this clarification is an improvement to the form. It has been updated in the revised version</w:t>
            </w:r>
            <w:r w:rsidR="00CD2480">
              <w:t>s</w:t>
            </w:r>
            <w:r>
              <w:t xml:space="preserve"> of </w:t>
            </w:r>
            <w:r w:rsidR="00CD2480">
              <w:t>each</w:t>
            </w:r>
            <w:r>
              <w:t xml:space="preserve"> form</w:t>
            </w:r>
            <w:r w:rsidR="00127B8D">
              <w:t xml:space="preserve"> in both the definition of Deferment and forbearance</w:t>
            </w:r>
            <w:r>
              <w:t xml:space="preserve">. Additionally, to further </w:t>
            </w:r>
            <w:r w:rsidR="00C70372">
              <w:t>acknowledge</w:t>
            </w:r>
            <w:r>
              <w:t xml:space="preserve"> the </w:t>
            </w:r>
            <w:r w:rsidR="00C70372">
              <w:t xml:space="preserve">rarity of </w:t>
            </w:r>
            <w:r w:rsidR="00B9006E">
              <w:t xml:space="preserve">quarterly capitalization, we have removed it as an example of the effects of capitalization in the </w:t>
            </w:r>
            <w:r w:rsidR="00363A8A">
              <w:t>capitalization chart</w:t>
            </w:r>
            <w:r w:rsidR="00CD2480">
              <w:t xml:space="preserve"> on each form.</w:t>
            </w:r>
          </w:p>
        </w:tc>
        <w:tc>
          <w:tcPr>
            <w:tcW w:w="1530" w:type="dxa"/>
          </w:tcPr>
          <w:p w:rsidR="00F04A1B" w:rsidP="00411863" w14:paraId="5BEF4959" w14:textId="24038D04">
            <w:r>
              <w:t>changed</w:t>
            </w:r>
          </w:p>
        </w:tc>
      </w:tr>
      <w:tr w14:paraId="6BA4F543" w14:textId="77777777" w:rsidTr="00291E49">
        <w:tblPrEx>
          <w:tblW w:w="13860" w:type="dxa"/>
          <w:tblInd w:w="-455" w:type="dxa"/>
          <w:tblLook w:val="04A0"/>
        </w:tblPrEx>
        <w:trPr>
          <w:trHeight w:val="300"/>
        </w:trPr>
        <w:tc>
          <w:tcPr>
            <w:tcW w:w="1185" w:type="dxa"/>
          </w:tcPr>
          <w:p w:rsidR="00F04A1B" w:rsidP="00411863" w14:paraId="0E03EDE8" w14:textId="77777777"/>
        </w:tc>
        <w:tc>
          <w:tcPr>
            <w:tcW w:w="2415" w:type="dxa"/>
          </w:tcPr>
          <w:p w:rsidR="00F04A1B" w:rsidRPr="00CB72FC" w:rsidP="00411863" w14:paraId="47CA9AF2" w14:textId="77777777"/>
        </w:tc>
        <w:tc>
          <w:tcPr>
            <w:tcW w:w="4055" w:type="dxa"/>
          </w:tcPr>
          <w:p w:rsidR="00F04A1B" w:rsidP="003A2CC5" w14:paraId="42A7228F" w14:textId="13957D9F"/>
        </w:tc>
        <w:tc>
          <w:tcPr>
            <w:tcW w:w="4675" w:type="dxa"/>
          </w:tcPr>
          <w:p w:rsidR="00F04A1B" w:rsidP="00411863" w14:paraId="20E5B054" w14:textId="77777777"/>
        </w:tc>
        <w:tc>
          <w:tcPr>
            <w:tcW w:w="1530" w:type="dxa"/>
          </w:tcPr>
          <w:p w:rsidR="00F04A1B" w:rsidP="00411863" w14:paraId="26AA3AF8" w14:textId="77777777"/>
        </w:tc>
      </w:tr>
      <w:tr w14:paraId="2C424BFA" w14:textId="77777777" w:rsidTr="00291E49">
        <w:tblPrEx>
          <w:tblW w:w="13860" w:type="dxa"/>
          <w:tblInd w:w="-455" w:type="dxa"/>
          <w:tblLook w:val="04A0"/>
        </w:tblPrEx>
        <w:trPr>
          <w:trHeight w:val="300"/>
        </w:trPr>
        <w:tc>
          <w:tcPr>
            <w:tcW w:w="1185" w:type="dxa"/>
          </w:tcPr>
          <w:p w:rsidR="00F04A1B" w:rsidP="00411863" w14:paraId="74669BC2" w14:textId="77777777"/>
        </w:tc>
        <w:tc>
          <w:tcPr>
            <w:tcW w:w="2415" w:type="dxa"/>
          </w:tcPr>
          <w:p w:rsidR="00F04A1B" w:rsidRPr="00CB72FC" w:rsidP="00411863" w14:paraId="1F725EC2" w14:textId="2E8AE7F8">
            <w:r w:rsidRPr="00CB72FC">
              <w:t>NCHER and SLSA</w:t>
            </w:r>
            <w:r>
              <w:t xml:space="preserve"> Form Specific comments</w:t>
            </w:r>
          </w:p>
        </w:tc>
        <w:tc>
          <w:tcPr>
            <w:tcW w:w="4055" w:type="dxa"/>
          </w:tcPr>
          <w:p w:rsidR="00F04A1B" w:rsidP="00411863" w14:paraId="01AA06EE" w14:textId="77777777"/>
        </w:tc>
        <w:tc>
          <w:tcPr>
            <w:tcW w:w="4675" w:type="dxa"/>
          </w:tcPr>
          <w:p w:rsidR="00F04A1B" w:rsidP="00411863" w14:paraId="72D892C1" w14:textId="7E0D162E"/>
        </w:tc>
        <w:tc>
          <w:tcPr>
            <w:tcW w:w="1530" w:type="dxa"/>
          </w:tcPr>
          <w:p w:rsidR="00F04A1B" w:rsidP="00411863" w14:paraId="7982DC17" w14:textId="77777777"/>
        </w:tc>
      </w:tr>
      <w:tr w14:paraId="1A260218" w14:textId="77777777" w:rsidTr="00291E49">
        <w:tblPrEx>
          <w:tblW w:w="13860" w:type="dxa"/>
          <w:tblInd w:w="-455" w:type="dxa"/>
          <w:tblLook w:val="04A0"/>
        </w:tblPrEx>
        <w:trPr>
          <w:trHeight w:val="300"/>
        </w:trPr>
        <w:tc>
          <w:tcPr>
            <w:tcW w:w="1185" w:type="dxa"/>
          </w:tcPr>
          <w:p w:rsidR="003A2CC5" w:rsidP="00411863" w14:paraId="2FE5D25E" w14:textId="77777777"/>
        </w:tc>
        <w:tc>
          <w:tcPr>
            <w:tcW w:w="2415" w:type="dxa"/>
          </w:tcPr>
          <w:p w:rsidR="003A2CC5" w:rsidRPr="00CB72FC" w:rsidP="00411863" w14:paraId="1EC41E57" w14:textId="77777777"/>
        </w:tc>
        <w:tc>
          <w:tcPr>
            <w:tcW w:w="4055" w:type="dxa"/>
          </w:tcPr>
          <w:p w:rsidR="003A2CC5" w:rsidP="00411863" w14:paraId="64CCC04D" w14:textId="468D7521">
            <w:r>
              <w:t xml:space="preserve">A1 </w:t>
            </w:r>
            <w:r w:rsidR="00483974">
              <w:t>CTD</w:t>
            </w:r>
          </w:p>
        </w:tc>
        <w:tc>
          <w:tcPr>
            <w:tcW w:w="4675" w:type="dxa"/>
          </w:tcPr>
          <w:p w:rsidR="003A2CC5" w:rsidP="00411863" w14:paraId="1DFA3BDE" w14:textId="77777777"/>
        </w:tc>
        <w:tc>
          <w:tcPr>
            <w:tcW w:w="1530" w:type="dxa"/>
          </w:tcPr>
          <w:p w:rsidR="003A2CC5" w:rsidP="00411863" w14:paraId="23D76AB9" w14:textId="77777777"/>
        </w:tc>
      </w:tr>
      <w:tr w14:paraId="27AA11BE" w14:textId="77777777" w:rsidTr="00291E49">
        <w:tblPrEx>
          <w:tblW w:w="13860" w:type="dxa"/>
          <w:tblInd w:w="-455" w:type="dxa"/>
          <w:tblLook w:val="04A0"/>
        </w:tblPrEx>
        <w:trPr>
          <w:trHeight w:val="300"/>
        </w:trPr>
        <w:tc>
          <w:tcPr>
            <w:tcW w:w="1185" w:type="dxa"/>
          </w:tcPr>
          <w:p w:rsidR="003A2CC5" w:rsidP="00411863" w14:paraId="74A5593A" w14:textId="77777777"/>
        </w:tc>
        <w:tc>
          <w:tcPr>
            <w:tcW w:w="2415" w:type="dxa"/>
          </w:tcPr>
          <w:p w:rsidR="003A2CC5" w:rsidRPr="00CB72FC" w:rsidP="00411863" w14:paraId="065D060D" w14:textId="77777777"/>
        </w:tc>
        <w:tc>
          <w:tcPr>
            <w:tcW w:w="4055" w:type="dxa"/>
          </w:tcPr>
          <w:p w:rsidR="003A2CC5" w:rsidP="00411863" w14:paraId="5A993165" w14:textId="4A36CA1F">
            <w:r>
              <w:t>S</w:t>
            </w:r>
            <w:r w:rsidR="00383D2A">
              <w:t xml:space="preserve">2 </w:t>
            </w:r>
            <w:r w:rsidR="00071CC9">
              <w:t>General</w:t>
            </w:r>
            <w:r w:rsidR="009C7D47">
              <w:t>:</w:t>
            </w:r>
          </w:p>
          <w:p w:rsidR="008E452A" w:rsidP="00411863" w14:paraId="32914234" w14:textId="77777777"/>
          <w:p w:rsidR="00AA3C3C" w:rsidP="00F57CB5" w14:paraId="39BDDD7D" w14:textId="5A498531">
            <w:r>
              <w:t>This form doesn’t have a section for the borrower to determine if they are “eligible” as is found on other deferment forms. We suggest some type of language or pre-screening that will allow the borrower to determine eligibility. Perhaps a section similar to Section 2 on the Parent PLUS Borrower Deferment Request.</w:t>
            </w:r>
          </w:p>
        </w:tc>
        <w:tc>
          <w:tcPr>
            <w:tcW w:w="4675" w:type="dxa"/>
          </w:tcPr>
          <w:p w:rsidR="003A2CC5" w:rsidP="00411863" w14:paraId="43E6EA2A" w14:textId="6C0966B5">
            <w:r>
              <w:t xml:space="preserve">Thank you, we agree that this clarification is an improvement to the form. </w:t>
            </w:r>
            <w:r w:rsidR="003E01BF">
              <w:t>The form</w:t>
            </w:r>
            <w:r>
              <w:t xml:space="preserve"> has been </w:t>
            </w:r>
            <w:r>
              <w:t xml:space="preserve">updated </w:t>
            </w:r>
            <w:r w:rsidR="003E01BF">
              <w:t xml:space="preserve">to include </w:t>
            </w:r>
            <w:r w:rsidR="00C742C2">
              <w:t>a section that describes a borrower’s eligibility</w:t>
            </w:r>
            <w:r>
              <w:t>.</w:t>
            </w:r>
          </w:p>
        </w:tc>
        <w:tc>
          <w:tcPr>
            <w:tcW w:w="1530" w:type="dxa"/>
          </w:tcPr>
          <w:p w:rsidR="003A2CC5" w:rsidP="00411863" w14:paraId="0CB21A5D" w14:textId="60933687">
            <w:r>
              <w:t>change</w:t>
            </w:r>
            <w:r w:rsidR="001E6E5D">
              <w:t>d</w:t>
            </w:r>
          </w:p>
        </w:tc>
      </w:tr>
      <w:tr w14:paraId="7D939C45" w14:textId="77777777" w:rsidTr="00291E49">
        <w:tblPrEx>
          <w:tblW w:w="13860" w:type="dxa"/>
          <w:tblInd w:w="-455" w:type="dxa"/>
          <w:tblLook w:val="04A0"/>
        </w:tblPrEx>
        <w:trPr>
          <w:trHeight w:val="300"/>
        </w:trPr>
        <w:tc>
          <w:tcPr>
            <w:tcW w:w="1185" w:type="dxa"/>
          </w:tcPr>
          <w:p w:rsidR="007B487E" w:rsidP="00411863" w14:paraId="53F857A4" w14:textId="77777777"/>
        </w:tc>
        <w:tc>
          <w:tcPr>
            <w:tcW w:w="2415" w:type="dxa"/>
          </w:tcPr>
          <w:p w:rsidR="007B487E" w:rsidRPr="00CB72FC" w:rsidP="00411863" w14:paraId="79470292" w14:textId="58CABA60"/>
        </w:tc>
        <w:tc>
          <w:tcPr>
            <w:tcW w:w="4055" w:type="dxa"/>
          </w:tcPr>
          <w:p w:rsidR="007B487E" w:rsidP="007B487E" w14:paraId="6DC0781E" w14:textId="77777777">
            <w:r>
              <w:t>S4</w:t>
            </w:r>
          </w:p>
          <w:p w:rsidR="007B487E" w:rsidP="007B487E" w14:paraId="0BCD019A" w14:textId="77777777">
            <w:r>
              <w:t xml:space="preserve">RE: “If you have loans that were made jointly to you and your spouse (as </w:t>
            </w:r>
            <w:r w:rsidRPr="00AA3C3C">
              <w:rPr>
                <w:b/>
                <w:bCs/>
              </w:rPr>
              <w:t>co-makers</w:t>
            </w:r>
            <w:r>
              <w:t>),…”:</w:t>
            </w:r>
          </w:p>
          <w:p w:rsidR="007B487E" w:rsidP="007B487E" w14:paraId="52C3173C" w14:textId="77777777"/>
          <w:p w:rsidR="007B487E" w:rsidP="007B487E" w14:paraId="215F2BAB" w14:textId="77777777">
            <w:r>
              <w:t>There currently is not a definition for “co-maker”, and we believe it should be added, “A co-maker is one of the two individuals who are joint borrowers on a Direct or Federal Consolidation Loan</w:t>
            </w:r>
          </w:p>
          <w:p w:rsidR="007B487E" w:rsidP="007B487E" w14:paraId="343A8CA2" w14:textId="5B1B14EA">
            <w:r>
              <w:t>or a Federal PLUS Loan. Both co-makers are responsible for repaying the full amount of the loan.”</w:t>
            </w:r>
          </w:p>
        </w:tc>
        <w:tc>
          <w:tcPr>
            <w:tcW w:w="4675" w:type="dxa"/>
          </w:tcPr>
          <w:p w:rsidR="007B487E" w:rsidP="00411863" w14:paraId="270CDD20" w14:textId="77777777">
            <w:r>
              <w:t>Thank you for identifying this inconsistency. It has been corrected in the revised version of the form.</w:t>
            </w:r>
          </w:p>
          <w:p w:rsidR="00FA3D78" w:rsidP="00411863" w14:paraId="18F4EC2A" w14:textId="77777777"/>
          <w:p w:rsidR="00FA3D78" w:rsidP="00411863" w14:paraId="451DE3FF" w14:textId="77777777"/>
          <w:p w:rsidR="00FA3D78" w:rsidP="00411863" w14:paraId="4531E46A" w14:textId="465DBF90"/>
        </w:tc>
        <w:tc>
          <w:tcPr>
            <w:tcW w:w="1530" w:type="dxa"/>
          </w:tcPr>
          <w:p w:rsidR="007B487E" w:rsidP="00411863" w14:paraId="26148DE0" w14:textId="3A7C6057">
            <w:r>
              <w:t>changed</w:t>
            </w:r>
          </w:p>
        </w:tc>
      </w:tr>
      <w:tr w14:paraId="441834ED" w14:textId="77777777" w:rsidTr="00291E49">
        <w:tblPrEx>
          <w:tblW w:w="13860" w:type="dxa"/>
          <w:tblInd w:w="-455" w:type="dxa"/>
          <w:tblLook w:val="04A0"/>
        </w:tblPrEx>
        <w:trPr>
          <w:trHeight w:val="300"/>
        </w:trPr>
        <w:tc>
          <w:tcPr>
            <w:tcW w:w="1185" w:type="dxa"/>
          </w:tcPr>
          <w:p w:rsidR="004E4E7E" w:rsidP="00411863" w14:paraId="46637BCE" w14:textId="77777777"/>
        </w:tc>
        <w:tc>
          <w:tcPr>
            <w:tcW w:w="2415" w:type="dxa"/>
          </w:tcPr>
          <w:p w:rsidR="004E4E7E" w:rsidRPr="00CB72FC" w:rsidP="00411863" w14:paraId="71916340" w14:textId="77777777"/>
        </w:tc>
        <w:tc>
          <w:tcPr>
            <w:tcW w:w="4055" w:type="dxa"/>
          </w:tcPr>
          <w:p w:rsidR="004E4E7E" w:rsidP="00411863" w14:paraId="4AA9304B" w14:textId="5BCC3C52">
            <w:r>
              <w:t>S5</w:t>
            </w:r>
            <w:r w:rsidR="00F4332C">
              <w:t xml:space="preserve"> Definition of Capitalization</w:t>
            </w:r>
          </w:p>
          <w:p w:rsidR="008E452A" w:rsidP="00411863" w14:paraId="436D7A28" w14:textId="77777777"/>
          <w:p w:rsidR="002150BD" w:rsidP="002150BD" w14:paraId="28E235B3" w14:textId="77777777">
            <w:r>
              <w:t>The Capitalization definition on</w:t>
            </w:r>
          </w:p>
          <w:p w:rsidR="00F4332C" w:rsidP="002150BD" w14:paraId="71999126" w14:textId="65E4E732">
            <w:r>
              <w:t>this form should be updated to match the other deferment forms,</w:t>
            </w:r>
            <w:r w:rsidR="00BE3E23">
              <w:t xml:space="preserve"> [language copied]</w:t>
            </w:r>
          </w:p>
        </w:tc>
        <w:tc>
          <w:tcPr>
            <w:tcW w:w="4675" w:type="dxa"/>
          </w:tcPr>
          <w:p w:rsidR="006F4CD9" w:rsidP="006F4CD9" w14:paraId="4DD440E0" w14:textId="09BA5484">
            <w:r>
              <w:t>Thank you for identifying this inconsistency. The definition of Capitalization has been updated in the revised version of the form, however</w:t>
            </w:r>
            <w:r w:rsidR="00A3537D">
              <w:t xml:space="preserve">, </w:t>
            </w:r>
            <w:r w:rsidR="006417F5">
              <w:t>when</w:t>
            </w:r>
            <w:r w:rsidR="00A3537D">
              <w:t xml:space="preserve"> the Capitalization Chart</w:t>
            </w:r>
            <w:r w:rsidR="006417F5">
              <w:t xml:space="preserve"> is referenced</w:t>
            </w:r>
            <w:r w:rsidR="00A3537D">
              <w:t xml:space="preserve">, it differs </w:t>
            </w:r>
            <w:r w:rsidR="00DA7435">
              <w:t>because the example provided</w:t>
            </w:r>
            <w:r w:rsidR="002C42DB">
              <w:t xml:space="preserve"> in the chart</w:t>
            </w:r>
            <w:r w:rsidR="00DA7435">
              <w:t xml:space="preserve"> is for a FFEL loan in forbearance</w:t>
            </w:r>
            <w:r w:rsidR="00CC03F0">
              <w:t xml:space="preserve"> since most loans would not accrue interest </w:t>
            </w:r>
            <w:r w:rsidR="002C42DB">
              <w:t>to</w:t>
            </w:r>
            <w:r w:rsidR="003D5A0E">
              <w:t xml:space="preserve"> be</w:t>
            </w:r>
            <w:r w:rsidR="002C42DB">
              <w:t xml:space="preserve"> capitalize</w:t>
            </w:r>
            <w:r w:rsidR="003D5A0E">
              <w:t>d</w:t>
            </w:r>
            <w:r w:rsidR="002C42DB">
              <w:t xml:space="preserve"> </w:t>
            </w:r>
            <w:r w:rsidR="004F16CE">
              <w:t>during a Cancer Treatment Deferment</w:t>
            </w:r>
            <w:r>
              <w:t>.</w:t>
            </w:r>
          </w:p>
          <w:p w:rsidR="006F4CD9" w:rsidP="00411863" w14:paraId="2B62453C" w14:textId="1307E05C"/>
        </w:tc>
        <w:tc>
          <w:tcPr>
            <w:tcW w:w="1530" w:type="dxa"/>
          </w:tcPr>
          <w:p w:rsidR="004E4E7E" w:rsidP="00411863" w14:paraId="7406CDF5" w14:textId="55947FC4">
            <w:r>
              <w:t>changed</w:t>
            </w:r>
          </w:p>
        </w:tc>
      </w:tr>
      <w:tr w14:paraId="5BB3A829" w14:textId="77777777" w:rsidTr="00291E49">
        <w:tblPrEx>
          <w:tblW w:w="13860" w:type="dxa"/>
          <w:tblInd w:w="-455" w:type="dxa"/>
          <w:tblLook w:val="04A0"/>
        </w:tblPrEx>
        <w:trPr>
          <w:trHeight w:val="300"/>
        </w:trPr>
        <w:tc>
          <w:tcPr>
            <w:tcW w:w="1185" w:type="dxa"/>
          </w:tcPr>
          <w:p w:rsidR="00154E1A" w:rsidP="00411863" w14:paraId="71DBAC9C" w14:textId="77777777"/>
        </w:tc>
        <w:tc>
          <w:tcPr>
            <w:tcW w:w="2415" w:type="dxa"/>
          </w:tcPr>
          <w:p w:rsidR="00154E1A" w:rsidRPr="00CB72FC" w:rsidP="00411863" w14:paraId="1379DC21" w14:textId="77777777"/>
        </w:tc>
        <w:tc>
          <w:tcPr>
            <w:tcW w:w="4055" w:type="dxa"/>
          </w:tcPr>
          <w:p w:rsidR="00154E1A" w:rsidP="00411863" w14:paraId="73708D37" w14:textId="77777777">
            <w:r>
              <w:t>S7 PRA Statement</w:t>
            </w:r>
          </w:p>
          <w:p w:rsidR="00623A8B" w:rsidP="00411863" w14:paraId="66CD7E61" w14:textId="50124AC2">
            <w:r>
              <w:t xml:space="preserve">RE: </w:t>
            </w:r>
            <w:r w:rsidR="008D6EB1">
              <w:t>“</w:t>
            </w:r>
            <w:r w:rsidRPr="008D6EB1" w:rsidR="008D6EB1">
              <w:t>please contact your loan holder</w:t>
            </w:r>
            <w:r w:rsidR="008D6EB1">
              <w:t xml:space="preserve"> </w:t>
            </w:r>
            <w:r w:rsidRPr="008D6EB1" w:rsidR="008D6EB1">
              <w:t>directly (</w:t>
            </w:r>
            <w:r w:rsidRPr="008D6EB1" w:rsidR="008D6EB1">
              <w:rPr>
                <w:b/>
                <w:bCs/>
              </w:rPr>
              <w:t>see Section 7</w:t>
            </w:r>
            <w:r w:rsidRPr="008D6EB1" w:rsidR="008D6EB1">
              <w:t>).</w:t>
            </w:r>
            <w:r w:rsidR="008D6EB1">
              <w:t>”</w:t>
            </w:r>
            <w:r w:rsidR="009C7D47">
              <w:t>:</w:t>
            </w:r>
          </w:p>
          <w:p w:rsidR="008E452A" w:rsidP="00411863" w14:paraId="05B15FB5" w14:textId="77777777"/>
          <w:p w:rsidR="008D6EB1" w:rsidP="00411863" w14:paraId="44FE906A" w14:textId="23F9D76F">
            <w:r w:rsidRPr="008D6EB1">
              <w:t>This should reference Section 6.</w:t>
            </w:r>
          </w:p>
        </w:tc>
        <w:tc>
          <w:tcPr>
            <w:tcW w:w="4675" w:type="dxa"/>
          </w:tcPr>
          <w:p w:rsidR="00154E1A" w:rsidP="00411863" w14:paraId="74F715B6" w14:textId="2C0D0319">
            <w:r>
              <w:t xml:space="preserve">Thank you for identifying this inconsistency. </w:t>
            </w:r>
            <w:r w:rsidR="002F365A">
              <w:t xml:space="preserve">We have </w:t>
            </w:r>
            <w:r w:rsidR="00981DDF">
              <w:t xml:space="preserve">updated our forms to remove this internal reference </w:t>
            </w:r>
            <w:r w:rsidR="00865C61">
              <w:t>to provide more consistency between forms</w:t>
            </w:r>
            <w:r>
              <w:t>.</w:t>
            </w:r>
          </w:p>
        </w:tc>
        <w:tc>
          <w:tcPr>
            <w:tcW w:w="1530" w:type="dxa"/>
          </w:tcPr>
          <w:p w:rsidR="00154E1A" w:rsidP="00411863" w14:paraId="4608D3D7" w14:textId="484CDF6F">
            <w:r>
              <w:t>changed</w:t>
            </w:r>
          </w:p>
        </w:tc>
      </w:tr>
      <w:tr w14:paraId="30BB8A5B" w14:textId="77777777" w:rsidTr="00291E49">
        <w:tblPrEx>
          <w:tblW w:w="13860" w:type="dxa"/>
          <w:tblInd w:w="-455" w:type="dxa"/>
          <w:tblLook w:val="04A0"/>
        </w:tblPrEx>
        <w:trPr>
          <w:trHeight w:val="300"/>
        </w:trPr>
        <w:tc>
          <w:tcPr>
            <w:tcW w:w="1185" w:type="dxa"/>
          </w:tcPr>
          <w:p w:rsidR="003A2CC5" w:rsidP="00411863" w14:paraId="01FBAE6C" w14:textId="77777777"/>
        </w:tc>
        <w:tc>
          <w:tcPr>
            <w:tcW w:w="2415" w:type="dxa"/>
          </w:tcPr>
          <w:p w:rsidR="003A2CC5" w:rsidRPr="00CB72FC" w:rsidP="00411863" w14:paraId="2F5F29B8" w14:textId="77777777"/>
        </w:tc>
        <w:tc>
          <w:tcPr>
            <w:tcW w:w="4055" w:type="dxa"/>
          </w:tcPr>
          <w:p w:rsidR="003A2CC5" w:rsidP="00411863" w14:paraId="70D0526F" w14:textId="22D5E0F6">
            <w:r>
              <w:t xml:space="preserve">A2 </w:t>
            </w:r>
            <w:r w:rsidR="00477FED">
              <w:t>HRD</w:t>
            </w:r>
          </w:p>
        </w:tc>
        <w:tc>
          <w:tcPr>
            <w:tcW w:w="4675" w:type="dxa"/>
          </w:tcPr>
          <w:p w:rsidR="003A2CC5" w:rsidP="00411863" w14:paraId="02F74DF6" w14:textId="77777777"/>
        </w:tc>
        <w:tc>
          <w:tcPr>
            <w:tcW w:w="1530" w:type="dxa"/>
          </w:tcPr>
          <w:p w:rsidR="003A2CC5" w:rsidP="00411863" w14:paraId="64767D8E" w14:textId="77777777"/>
        </w:tc>
      </w:tr>
      <w:tr w14:paraId="4008ED88" w14:textId="77777777" w:rsidTr="00291E49">
        <w:tblPrEx>
          <w:tblW w:w="13860" w:type="dxa"/>
          <w:tblInd w:w="-455" w:type="dxa"/>
          <w:tblLook w:val="04A0"/>
        </w:tblPrEx>
        <w:trPr>
          <w:trHeight w:val="300"/>
        </w:trPr>
        <w:tc>
          <w:tcPr>
            <w:tcW w:w="1185" w:type="dxa"/>
          </w:tcPr>
          <w:p w:rsidR="00D8388E" w:rsidP="00411863" w14:paraId="6EBEF23A" w14:textId="77777777"/>
        </w:tc>
        <w:tc>
          <w:tcPr>
            <w:tcW w:w="2415" w:type="dxa"/>
          </w:tcPr>
          <w:p w:rsidR="00D8388E" w:rsidRPr="00CB72FC" w:rsidP="00411863" w14:paraId="2E5F9A4D" w14:textId="77777777"/>
        </w:tc>
        <w:tc>
          <w:tcPr>
            <w:tcW w:w="4055" w:type="dxa"/>
          </w:tcPr>
          <w:p w:rsidR="00D8388E" w:rsidP="00411863" w14:paraId="3595A1C9" w14:textId="77777777">
            <w:r>
              <w:t>S2 Item 2</w:t>
            </w:r>
          </w:p>
          <w:p w:rsidR="000A75C2" w:rsidP="000A75C2" w14:paraId="6F0E8A6C" w14:textId="77777777">
            <w:r>
              <w:t xml:space="preserve">RE: “Supplemental Security Income </w:t>
            </w:r>
            <w:r w:rsidRPr="000A75C2">
              <w:rPr>
                <w:b/>
                <w:bCs/>
              </w:rPr>
              <w:t>(551</w:t>
            </w:r>
            <w:r>
              <w:t>)”:</w:t>
            </w:r>
          </w:p>
          <w:p w:rsidR="00667DBA" w:rsidP="00667DBA" w14:paraId="0C83AD66" w14:textId="77777777"/>
          <w:p w:rsidR="000A75C2" w:rsidP="00667DBA" w14:paraId="24AF3FEF" w14:textId="5FD1BE70">
            <w:r>
              <w:t>We believe this is intended to state “SSI” and not “551”.</w:t>
            </w:r>
          </w:p>
        </w:tc>
        <w:tc>
          <w:tcPr>
            <w:tcW w:w="4675" w:type="dxa"/>
          </w:tcPr>
          <w:p w:rsidR="00D8388E" w:rsidP="00411863" w14:paraId="723483FF" w14:textId="0B9EED24">
            <w:r>
              <w:t>Thank you for identifying this typo</w:t>
            </w:r>
            <w:r w:rsidR="00647C1C">
              <w:t>.</w:t>
            </w:r>
            <w:r>
              <w:t xml:space="preserve"> </w:t>
            </w:r>
            <w:r w:rsidR="00647C1C">
              <w:t>I</w:t>
            </w:r>
            <w:r>
              <w:t xml:space="preserve">t has been corrected in the </w:t>
            </w:r>
            <w:r w:rsidR="00647C1C">
              <w:t>revised version of the form.</w:t>
            </w:r>
          </w:p>
        </w:tc>
        <w:tc>
          <w:tcPr>
            <w:tcW w:w="1530" w:type="dxa"/>
          </w:tcPr>
          <w:p w:rsidR="00D8388E" w:rsidP="00411863" w14:paraId="63B8B51C" w14:textId="1B36CA9B">
            <w:r>
              <w:t>changed</w:t>
            </w:r>
          </w:p>
        </w:tc>
      </w:tr>
      <w:tr w14:paraId="174DE828" w14:textId="77777777" w:rsidTr="00291E49">
        <w:tblPrEx>
          <w:tblW w:w="13860" w:type="dxa"/>
          <w:tblInd w:w="-455" w:type="dxa"/>
          <w:tblLook w:val="04A0"/>
        </w:tblPrEx>
        <w:trPr>
          <w:trHeight w:val="300"/>
        </w:trPr>
        <w:tc>
          <w:tcPr>
            <w:tcW w:w="1185" w:type="dxa"/>
          </w:tcPr>
          <w:p w:rsidR="003A2CC5" w:rsidP="00411863" w14:paraId="6CCA9903" w14:textId="77777777"/>
        </w:tc>
        <w:tc>
          <w:tcPr>
            <w:tcW w:w="2415" w:type="dxa"/>
          </w:tcPr>
          <w:p w:rsidR="003A2CC5" w:rsidRPr="00CB72FC" w:rsidP="00411863" w14:paraId="335CEDD8" w14:textId="77777777"/>
        </w:tc>
        <w:tc>
          <w:tcPr>
            <w:tcW w:w="4055" w:type="dxa"/>
          </w:tcPr>
          <w:p w:rsidR="003A2CC5" w:rsidP="00411863" w14:paraId="006C8182" w14:textId="38D9CC93">
            <w:r>
              <w:t>S2 I</w:t>
            </w:r>
            <w:r w:rsidR="009A510D">
              <w:t>tem 2</w:t>
            </w:r>
          </w:p>
          <w:p w:rsidR="009C1A43" w:rsidP="00411863" w14:paraId="6F2F9AD0" w14:textId="5FDD83B3">
            <w:r>
              <w:t>RE: “means-tested benefits</w:t>
            </w:r>
            <w:r w:rsidR="006C4058">
              <w:t>”</w:t>
            </w:r>
            <w:r w:rsidR="009C7D47">
              <w:t>:</w:t>
            </w:r>
          </w:p>
          <w:p w:rsidR="001810F0" w:rsidP="00411863" w14:paraId="5FC0526B" w14:textId="77777777"/>
          <w:p w:rsidR="006C4058" w:rsidP="006C4058" w14:paraId="3F2BA00D" w14:textId="3942EDDC">
            <w:r>
              <w:t>We believe what this (“means-tested benefits”) covers should be defined on the</w:t>
            </w:r>
          </w:p>
          <w:p w:rsidR="007D061F" w:rsidP="006C4058" w14:paraId="0F1D44B9" w14:textId="202B6A0B">
            <w:r>
              <w:t>form. Is it only federal or state benefits? Are county benefits also included since many of those benefits are also means-tested?</w:t>
            </w:r>
          </w:p>
        </w:tc>
        <w:tc>
          <w:tcPr>
            <w:tcW w:w="4675" w:type="dxa"/>
          </w:tcPr>
          <w:p w:rsidR="003A2CC5" w:rsidP="00411863" w14:paraId="70E22B18" w14:textId="196E2A39">
            <w:r>
              <w:t>We believe it is unnecessary to further define “</w:t>
            </w:r>
            <w:r w:rsidR="003C78B7">
              <w:t xml:space="preserve">other </w:t>
            </w:r>
            <w:r>
              <w:t xml:space="preserve">means-tested benefits”. </w:t>
            </w:r>
            <w:r w:rsidR="009C2A21">
              <w:t>The sentence</w:t>
            </w:r>
            <w:r w:rsidR="000433E0">
              <w:t>,</w:t>
            </w:r>
            <w:r w:rsidR="009C2A21">
              <w:t xml:space="preserve"> when read as a whole</w:t>
            </w:r>
            <w:r w:rsidR="000433E0">
              <w:t>,</w:t>
            </w:r>
            <w:r w:rsidR="009C2A21">
              <w:t xml:space="preserve"> covers</w:t>
            </w:r>
            <w:r w:rsidR="000433E0">
              <w:t xml:space="preserve"> federal and state benefits </w:t>
            </w:r>
            <w:r w:rsidR="003C78B7">
              <w:t>and</w:t>
            </w:r>
            <w:r w:rsidR="000433E0">
              <w:t xml:space="preserve"> the “other” category </w:t>
            </w:r>
            <w:r w:rsidR="003C78B7">
              <w:t xml:space="preserve">captures </w:t>
            </w:r>
            <w:r w:rsidR="007B48F4">
              <w:t>such benefit programs</w:t>
            </w:r>
            <w:r w:rsidR="003C78B7">
              <w:t xml:space="preserve"> </w:t>
            </w:r>
            <w:r w:rsidR="007B48F4">
              <w:t>not specified.</w:t>
            </w:r>
          </w:p>
        </w:tc>
        <w:tc>
          <w:tcPr>
            <w:tcW w:w="1530" w:type="dxa"/>
          </w:tcPr>
          <w:p w:rsidR="003A2CC5" w:rsidP="00411863" w14:paraId="2F9C3945" w14:textId="10085E68">
            <w:r>
              <w:t>No change</w:t>
            </w:r>
          </w:p>
        </w:tc>
      </w:tr>
      <w:tr w14:paraId="7F3A2CF1" w14:textId="77777777" w:rsidTr="00291E49">
        <w:tblPrEx>
          <w:tblW w:w="13860" w:type="dxa"/>
          <w:tblInd w:w="-455" w:type="dxa"/>
          <w:tblLook w:val="04A0"/>
        </w:tblPrEx>
        <w:trPr>
          <w:trHeight w:val="300"/>
        </w:trPr>
        <w:tc>
          <w:tcPr>
            <w:tcW w:w="1185" w:type="dxa"/>
          </w:tcPr>
          <w:p w:rsidR="002A5CC7" w:rsidP="00411863" w14:paraId="303B7A41" w14:textId="77777777"/>
        </w:tc>
        <w:tc>
          <w:tcPr>
            <w:tcW w:w="2415" w:type="dxa"/>
          </w:tcPr>
          <w:p w:rsidR="002A5CC7" w:rsidRPr="00CB72FC" w:rsidP="00411863" w14:paraId="74CDEBFF" w14:textId="77777777"/>
        </w:tc>
        <w:tc>
          <w:tcPr>
            <w:tcW w:w="4055" w:type="dxa"/>
          </w:tcPr>
          <w:p w:rsidR="00416C07" w:rsidP="00411863" w14:paraId="5B49B2AF" w14:textId="74A87672">
            <w:r>
              <w:t>S</w:t>
            </w:r>
            <w:r w:rsidR="007E1539">
              <w:t>5 Table 2:</w:t>
            </w:r>
          </w:p>
          <w:p w:rsidR="001810F0" w:rsidP="00411863" w14:paraId="1757CCCF" w14:textId="77777777"/>
          <w:p w:rsidR="002A5CC7" w:rsidP="00411863" w14:paraId="1AE3946B" w14:textId="6993845C">
            <w:r>
              <w:t>Regarding the poverty guideline chart on the Economic Hardship Form, the chart rounds everything to whole dollars, where previously it listed the cents (.25. .50, or .75) on all the numbers. This is not a big difference, but it is a change in direction and there is always the chance it could be the difference between approved/denied. When the forms are updated each year, they have always included the cents as well. For consistency and clarity, we recommend the cents be added back to the chart.</w:t>
            </w:r>
          </w:p>
        </w:tc>
        <w:tc>
          <w:tcPr>
            <w:tcW w:w="4675" w:type="dxa"/>
          </w:tcPr>
          <w:p w:rsidR="002A5CC7" w:rsidP="00411863" w14:paraId="27C18D3C" w14:textId="4C490187">
            <w:r>
              <w:t xml:space="preserve">The update to the </w:t>
            </w:r>
            <w:r w:rsidR="00EB2B8C">
              <w:t>Poverty Guidelines table</w:t>
            </w:r>
            <w:r>
              <w:t xml:space="preserve"> was no</w:t>
            </w:r>
            <w:r w:rsidR="009D3395">
              <w:t xml:space="preserve">t intended to convey a change in direction. </w:t>
            </w:r>
            <w:r w:rsidR="000F0158">
              <w:t>As such</w:t>
            </w:r>
            <w:r w:rsidR="00534061">
              <w:t>,</w:t>
            </w:r>
            <w:r w:rsidR="000F0158">
              <w:t xml:space="preserve"> </w:t>
            </w:r>
            <w:r w:rsidR="00534061">
              <w:t xml:space="preserve">the table has been </w:t>
            </w:r>
            <w:r w:rsidR="001E2B92">
              <w:t>updated</w:t>
            </w:r>
            <w:r w:rsidR="00534061">
              <w:t xml:space="preserve"> in the revised version of the form.</w:t>
            </w:r>
            <w:r w:rsidR="000F0158">
              <w:t xml:space="preserve"> </w:t>
            </w:r>
          </w:p>
        </w:tc>
        <w:tc>
          <w:tcPr>
            <w:tcW w:w="1530" w:type="dxa"/>
          </w:tcPr>
          <w:p w:rsidR="002A5CC7" w:rsidP="00411863" w14:paraId="475411C2" w14:textId="3AC00D96">
            <w:r>
              <w:t>changed</w:t>
            </w:r>
          </w:p>
        </w:tc>
      </w:tr>
      <w:tr w14:paraId="7B4E6DE1" w14:textId="77777777" w:rsidTr="00291E49">
        <w:tblPrEx>
          <w:tblW w:w="13860" w:type="dxa"/>
          <w:tblInd w:w="-455" w:type="dxa"/>
          <w:tblLook w:val="04A0"/>
        </w:tblPrEx>
        <w:trPr>
          <w:trHeight w:val="300"/>
        </w:trPr>
        <w:tc>
          <w:tcPr>
            <w:tcW w:w="1185" w:type="dxa"/>
          </w:tcPr>
          <w:p w:rsidR="003A2CC5" w:rsidP="00411863" w14:paraId="7B318088" w14:textId="77777777"/>
        </w:tc>
        <w:tc>
          <w:tcPr>
            <w:tcW w:w="2415" w:type="dxa"/>
          </w:tcPr>
          <w:p w:rsidR="003A2CC5" w:rsidRPr="00CB72FC" w:rsidP="00411863" w14:paraId="351CE522" w14:textId="77777777"/>
        </w:tc>
        <w:tc>
          <w:tcPr>
            <w:tcW w:w="4055" w:type="dxa"/>
          </w:tcPr>
          <w:p w:rsidR="003A2CC5" w:rsidP="00411863" w14:paraId="308F096B" w14:textId="68A27DB4">
            <w:r>
              <w:t xml:space="preserve">A3 </w:t>
            </w:r>
            <w:r w:rsidR="00BC15A7">
              <w:t>G</w:t>
            </w:r>
            <w:r w:rsidR="00515483">
              <w:t>FL</w:t>
            </w:r>
          </w:p>
        </w:tc>
        <w:tc>
          <w:tcPr>
            <w:tcW w:w="4675" w:type="dxa"/>
          </w:tcPr>
          <w:p w:rsidR="003A2CC5" w:rsidP="00411863" w14:paraId="7A690CF5" w14:textId="77777777"/>
        </w:tc>
        <w:tc>
          <w:tcPr>
            <w:tcW w:w="1530" w:type="dxa"/>
          </w:tcPr>
          <w:p w:rsidR="003A2CC5" w:rsidP="00411863" w14:paraId="2B2310F6" w14:textId="77777777"/>
        </w:tc>
      </w:tr>
      <w:tr w14:paraId="4C660C90" w14:textId="77777777" w:rsidTr="00291E49">
        <w:tblPrEx>
          <w:tblW w:w="13860" w:type="dxa"/>
          <w:tblInd w:w="-455" w:type="dxa"/>
          <w:tblLook w:val="04A0"/>
        </w:tblPrEx>
        <w:trPr>
          <w:trHeight w:val="300"/>
        </w:trPr>
        <w:tc>
          <w:tcPr>
            <w:tcW w:w="1185" w:type="dxa"/>
          </w:tcPr>
          <w:p w:rsidR="00956785" w:rsidP="00411863" w14:paraId="465FE384" w14:textId="77777777"/>
        </w:tc>
        <w:tc>
          <w:tcPr>
            <w:tcW w:w="2415" w:type="dxa"/>
          </w:tcPr>
          <w:p w:rsidR="00956785" w:rsidRPr="00CB72FC" w:rsidP="00411863" w14:paraId="67A81591" w14:textId="77777777"/>
        </w:tc>
        <w:tc>
          <w:tcPr>
            <w:tcW w:w="4055" w:type="dxa"/>
          </w:tcPr>
          <w:p w:rsidR="00956785" w:rsidP="00411863" w14:paraId="0D649FD9" w14:textId="77777777">
            <w:r>
              <w:t>S4</w:t>
            </w:r>
          </w:p>
          <w:p w:rsidR="00D100F0" w:rsidP="00D100F0" w14:paraId="2EC90B42" w14:textId="389FA72F">
            <w:r>
              <w:t>RE: “Note: Instead of having an authorized official complete this section,…”</w:t>
            </w:r>
            <w:r w:rsidR="009C7D47">
              <w:t>:</w:t>
            </w:r>
          </w:p>
          <w:p w:rsidR="001810F0" w:rsidP="00D100F0" w14:paraId="51F7B61A" w14:textId="77777777"/>
          <w:p w:rsidR="00D100F0" w:rsidP="00554EF2" w14:paraId="36505AFB" w14:textId="13C0A3FD">
            <w:r>
              <w:t>We recommend this language be updated for consistency with other certified deferment forms, “Note: As an alternative to having an authorized official complete this section…”</w:t>
            </w:r>
          </w:p>
        </w:tc>
        <w:tc>
          <w:tcPr>
            <w:tcW w:w="4675" w:type="dxa"/>
          </w:tcPr>
          <w:p w:rsidR="00956785" w:rsidP="00411863" w14:paraId="43BF19F6" w14:textId="1E63FE2A">
            <w:r>
              <w:t>Thank you for identifying this inconsistency. It has been corrected in the revised version of the form.</w:t>
            </w:r>
          </w:p>
        </w:tc>
        <w:tc>
          <w:tcPr>
            <w:tcW w:w="1530" w:type="dxa"/>
          </w:tcPr>
          <w:p w:rsidR="00956785" w:rsidP="00411863" w14:paraId="1553D6D9" w14:textId="09F16CF3">
            <w:r>
              <w:t>changed</w:t>
            </w:r>
          </w:p>
        </w:tc>
      </w:tr>
      <w:tr w14:paraId="3218C1B9" w14:textId="77777777" w:rsidTr="00291E49">
        <w:tblPrEx>
          <w:tblW w:w="13860" w:type="dxa"/>
          <w:tblInd w:w="-455" w:type="dxa"/>
          <w:tblLook w:val="04A0"/>
        </w:tblPrEx>
        <w:trPr>
          <w:trHeight w:val="300"/>
        </w:trPr>
        <w:tc>
          <w:tcPr>
            <w:tcW w:w="1185" w:type="dxa"/>
          </w:tcPr>
          <w:p w:rsidR="00956785" w:rsidP="00411863" w14:paraId="6E773044" w14:textId="77777777"/>
        </w:tc>
        <w:tc>
          <w:tcPr>
            <w:tcW w:w="2415" w:type="dxa"/>
          </w:tcPr>
          <w:p w:rsidR="00956785" w:rsidRPr="00CB72FC" w:rsidP="00411863" w14:paraId="6D838F5F" w14:textId="77777777"/>
        </w:tc>
        <w:tc>
          <w:tcPr>
            <w:tcW w:w="4055" w:type="dxa"/>
          </w:tcPr>
          <w:p w:rsidR="00956785" w:rsidP="00411863" w14:paraId="6B20144A" w14:textId="740043EF">
            <w:r>
              <w:t>A4</w:t>
            </w:r>
            <w:r w:rsidR="0013147C">
              <w:t xml:space="preserve"> SCH</w:t>
            </w:r>
          </w:p>
        </w:tc>
        <w:tc>
          <w:tcPr>
            <w:tcW w:w="4675" w:type="dxa"/>
          </w:tcPr>
          <w:p w:rsidR="00956785" w:rsidP="00411863" w14:paraId="48B7408F" w14:textId="77777777"/>
        </w:tc>
        <w:tc>
          <w:tcPr>
            <w:tcW w:w="1530" w:type="dxa"/>
          </w:tcPr>
          <w:p w:rsidR="00956785" w:rsidP="00411863" w14:paraId="39349A85" w14:textId="77777777"/>
        </w:tc>
      </w:tr>
      <w:tr w14:paraId="2FB48219" w14:textId="77777777" w:rsidTr="00291E49">
        <w:tblPrEx>
          <w:tblW w:w="13860" w:type="dxa"/>
          <w:tblInd w:w="-455" w:type="dxa"/>
          <w:tblLook w:val="04A0"/>
        </w:tblPrEx>
        <w:trPr>
          <w:trHeight w:val="300"/>
        </w:trPr>
        <w:tc>
          <w:tcPr>
            <w:tcW w:w="1185" w:type="dxa"/>
          </w:tcPr>
          <w:p w:rsidR="00956785" w:rsidP="00411863" w14:paraId="540E2628" w14:textId="77777777"/>
        </w:tc>
        <w:tc>
          <w:tcPr>
            <w:tcW w:w="2415" w:type="dxa"/>
          </w:tcPr>
          <w:p w:rsidR="00956785" w:rsidRPr="00CB72FC" w:rsidP="00411863" w14:paraId="3DDAB2A9" w14:textId="77777777"/>
        </w:tc>
        <w:tc>
          <w:tcPr>
            <w:tcW w:w="4055" w:type="dxa"/>
          </w:tcPr>
          <w:p w:rsidR="00956785" w:rsidP="00411863" w14:paraId="237BE8C1" w14:textId="77777777">
            <w:r>
              <w:t>S2</w:t>
            </w:r>
            <w:r w:rsidR="007E1539">
              <w:t>:</w:t>
            </w:r>
          </w:p>
          <w:p w:rsidR="007E1539" w:rsidP="00411863" w14:paraId="6AE5EFD3" w14:textId="2042AAD0">
            <w:r>
              <w:t>RE</w:t>
            </w:r>
            <w:r w:rsidR="00BC02B5">
              <w:t>:</w:t>
            </w:r>
            <w:r>
              <w:t xml:space="preserve"> eligibility</w:t>
            </w:r>
            <w:r w:rsidR="009C7D47">
              <w:t>:</w:t>
            </w:r>
          </w:p>
          <w:p w:rsidR="001810F0" w:rsidP="00411863" w14:paraId="77459E71" w14:textId="77777777"/>
          <w:p w:rsidR="00295565" w:rsidP="0098669B" w14:paraId="0A04DDFB" w14:textId="067B8626">
            <w:r>
              <w:t>While it is more of an exception than a norm, this language doesn’t consider older borrowers (those with loans disbursed prior to 7/1/87) are not eligible for deferment based on halftime enrollment.</w:t>
            </w:r>
          </w:p>
        </w:tc>
        <w:tc>
          <w:tcPr>
            <w:tcW w:w="4675" w:type="dxa"/>
          </w:tcPr>
          <w:p w:rsidR="00956785" w:rsidP="00411863" w14:paraId="77C49ED4" w14:textId="472720CB">
            <w:r>
              <w:t xml:space="preserve">This </w:t>
            </w:r>
            <w:r w:rsidR="003E6AC9">
              <w:t xml:space="preserve">language was previously determined to be </w:t>
            </w:r>
            <w:r w:rsidR="00D96F3C">
              <w:t xml:space="preserve">no longer relevant </w:t>
            </w:r>
            <w:r w:rsidR="002B74DF">
              <w:t>on</w:t>
            </w:r>
            <w:r w:rsidR="00D96F3C">
              <w:t xml:space="preserve"> the In School Deferment </w:t>
            </w:r>
            <w:r w:rsidR="00115D53">
              <w:t xml:space="preserve">Request. We believe this continues to be </w:t>
            </w:r>
            <w:r w:rsidR="002B74DF">
              <w:t>unnecessary.</w:t>
            </w:r>
          </w:p>
        </w:tc>
        <w:tc>
          <w:tcPr>
            <w:tcW w:w="1530" w:type="dxa"/>
          </w:tcPr>
          <w:p w:rsidR="00956785" w:rsidP="00411863" w14:paraId="4D0E1124" w14:textId="31B00A26">
            <w:r>
              <w:t>No change</w:t>
            </w:r>
          </w:p>
        </w:tc>
      </w:tr>
      <w:tr w14:paraId="144FEB4D" w14:textId="77777777" w:rsidTr="00291E49">
        <w:tblPrEx>
          <w:tblW w:w="13860" w:type="dxa"/>
          <w:tblInd w:w="-455" w:type="dxa"/>
          <w:tblLook w:val="04A0"/>
        </w:tblPrEx>
        <w:trPr>
          <w:trHeight w:val="300"/>
        </w:trPr>
        <w:tc>
          <w:tcPr>
            <w:tcW w:w="1185" w:type="dxa"/>
          </w:tcPr>
          <w:p w:rsidR="00BC02B5" w:rsidP="00411863" w14:paraId="7708A689" w14:textId="77777777"/>
        </w:tc>
        <w:tc>
          <w:tcPr>
            <w:tcW w:w="2415" w:type="dxa"/>
          </w:tcPr>
          <w:p w:rsidR="00BC02B5" w:rsidRPr="00CB72FC" w:rsidP="00411863" w14:paraId="21E9DEE4" w14:textId="77777777"/>
        </w:tc>
        <w:tc>
          <w:tcPr>
            <w:tcW w:w="4055" w:type="dxa"/>
          </w:tcPr>
          <w:p w:rsidR="00480759" w:rsidP="00411863" w14:paraId="35635282" w14:textId="4029D7A5">
            <w:r>
              <w:t xml:space="preserve">S3 </w:t>
            </w:r>
            <w:r w:rsidR="00070FCB">
              <w:t>Understandings bullet 3</w:t>
            </w:r>
            <w:r w:rsidR="009C7D47">
              <w:t>:</w:t>
            </w:r>
          </w:p>
          <w:p w:rsidR="00070FCB" w:rsidP="00411863" w14:paraId="3CBF75B4" w14:textId="77777777"/>
          <w:p w:rsidR="00BC02B5" w:rsidP="00ED63DD" w14:paraId="241893E4" w14:textId="64754FE6">
            <w:r>
              <w:t>We suggest updating this bullet to mimic the update made to the bullet above: “My deferment will end on the date I no longer qualify for the deferment, as certified by the authorized official.”</w:t>
            </w:r>
          </w:p>
        </w:tc>
        <w:tc>
          <w:tcPr>
            <w:tcW w:w="4675" w:type="dxa"/>
          </w:tcPr>
          <w:p w:rsidR="00BC02B5" w:rsidP="00411863" w14:paraId="5DEE5B1B" w14:textId="54BC279E">
            <w:r>
              <w:t>Thank you for identifying this inconsistency. It has been corrected in the revised version of the form.</w:t>
            </w:r>
          </w:p>
        </w:tc>
        <w:tc>
          <w:tcPr>
            <w:tcW w:w="1530" w:type="dxa"/>
          </w:tcPr>
          <w:p w:rsidR="00BC02B5" w:rsidP="00411863" w14:paraId="1C2A0D60" w14:textId="63214561">
            <w:r>
              <w:t>changed</w:t>
            </w:r>
          </w:p>
        </w:tc>
      </w:tr>
      <w:tr w14:paraId="49344A19" w14:textId="77777777" w:rsidTr="00291E49">
        <w:tblPrEx>
          <w:tblW w:w="13860" w:type="dxa"/>
          <w:tblInd w:w="-455" w:type="dxa"/>
          <w:tblLook w:val="04A0"/>
        </w:tblPrEx>
        <w:trPr>
          <w:trHeight w:val="300"/>
        </w:trPr>
        <w:tc>
          <w:tcPr>
            <w:tcW w:w="1185" w:type="dxa"/>
          </w:tcPr>
          <w:p w:rsidR="000B6420" w:rsidP="00411863" w14:paraId="46770ABA" w14:textId="77777777"/>
        </w:tc>
        <w:tc>
          <w:tcPr>
            <w:tcW w:w="2415" w:type="dxa"/>
          </w:tcPr>
          <w:p w:rsidR="000B6420" w:rsidRPr="00CB72FC" w:rsidP="00411863" w14:paraId="5FE34CB9" w14:textId="77777777"/>
        </w:tc>
        <w:tc>
          <w:tcPr>
            <w:tcW w:w="4055" w:type="dxa"/>
          </w:tcPr>
          <w:p w:rsidR="000B6420" w:rsidP="00411863" w14:paraId="3E3D2DCA" w14:textId="71AD5CCD">
            <w:r>
              <w:t>S4</w:t>
            </w:r>
            <w:r w:rsidR="00810DBA">
              <w:t xml:space="preserve"> </w:t>
            </w:r>
          </w:p>
          <w:p w:rsidR="00622DF2" w:rsidP="00411863" w14:paraId="4C8286DB" w14:textId="79CB360C">
            <w:r>
              <w:t>RE: “</w:t>
            </w:r>
            <w:r w:rsidRPr="00622DF2">
              <w:t>Note: As an alternative to completing this section</w:t>
            </w:r>
            <w:r>
              <w:t>,”:</w:t>
            </w:r>
          </w:p>
          <w:p w:rsidR="00070FCB" w:rsidP="00411863" w14:paraId="3950E492" w14:textId="77777777"/>
          <w:p w:rsidR="00810DBA" w:rsidP="00810DBA" w14:paraId="2E03362A" w14:textId="27F22B55">
            <w:r>
              <w:t>We recommend this language be updated for consistency with other certified deferment forms, “Note: As an alternative to having an authorized official complete this section…”</w:t>
            </w:r>
          </w:p>
        </w:tc>
        <w:tc>
          <w:tcPr>
            <w:tcW w:w="4675" w:type="dxa"/>
          </w:tcPr>
          <w:p w:rsidR="000B6420" w:rsidP="00411863" w14:paraId="4C41C4BF" w14:textId="5C5C1C72">
            <w:r>
              <w:t>Thank you for identifying this inconsistency. It has been corrected in the revised version of the form.</w:t>
            </w:r>
          </w:p>
        </w:tc>
        <w:tc>
          <w:tcPr>
            <w:tcW w:w="1530" w:type="dxa"/>
          </w:tcPr>
          <w:p w:rsidR="000B6420" w:rsidP="00411863" w14:paraId="1225A4E9" w14:textId="3B842921">
            <w:r>
              <w:t>changed</w:t>
            </w:r>
          </w:p>
        </w:tc>
      </w:tr>
      <w:tr w14:paraId="51ACCC2F" w14:textId="77777777" w:rsidTr="00291E49">
        <w:tblPrEx>
          <w:tblW w:w="13860" w:type="dxa"/>
          <w:tblInd w:w="-455" w:type="dxa"/>
          <w:tblLook w:val="04A0"/>
        </w:tblPrEx>
        <w:trPr>
          <w:trHeight w:val="300"/>
        </w:trPr>
        <w:tc>
          <w:tcPr>
            <w:tcW w:w="1185" w:type="dxa"/>
          </w:tcPr>
          <w:p w:rsidR="00E1549A" w:rsidP="00411863" w14:paraId="1D6B8010" w14:textId="77777777"/>
        </w:tc>
        <w:tc>
          <w:tcPr>
            <w:tcW w:w="2415" w:type="dxa"/>
          </w:tcPr>
          <w:p w:rsidR="00E1549A" w:rsidRPr="00CB72FC" w:rsidP="00411863" w14:paraId="401C953E" w14:textId="77777777"/>
        </w:tc>
        <w:tc>
          <w:tcPr>
            <w:tcW w:w="4055" w:type="dxa"/>
          </w:tcPr>
          <w:p w:rsidR="00E1549A" w:rsidP="00411863" w14:paraId="2012BD69" w14:textId="41DC7C99">
            <w:r>
              <w:t xml:space="preserve">S4 </w:t>
            </w:r>
            <w:r w:rsidR="009C7D47">
              <w:t>Bullets 3 &amp; 4</w:t>
            </w:r>
          </w:p>
          <w:p w:rsidR="0045301C" w:rsidP="00411863" w14:paraId="63805910" w14:textId="210AFD89">
            <w:r>
              <w:t>RE: “</w:t>
            </w:r>
            <w:r w:rsidRPr="005921CA">
              <w:t>The academic period for which I am certifying</w:t>
            </w:r>
            <w:r>
              <w:t>…”</w:t>
            </w:r>
            <w:r w:rsidR="009C7D47">
              <w:t xml:space="preserve"> (X2)</w:t>
            </w:r>
            <w:r>
              <w:t>:</w:t>
            </w:r>
          </w:p>
          <w:p w:rsidR="009C7D47" w:rsidP="00411863" w14:paraId="494F7C65" w14:textId="77777777"/>
          <w:p w:rsidR="005921CA" w:rsidP="00813B21" w14:paraId="2396448A" w14:textId="265D50EF">
            <w:r>
              <w:t>We suggest rewording this to state “enrollment period”, as schools may not provide the full enrollment based on how this is currently written and may be more likely to send shorter periods of enrollment.</w:t>
            </w:r>
          </w:p>
        </w:tc>
        <w:tc>
          <w:tcPr>
            <w:tcW w:w="4675" w:type="dxa"/>
          </w:tcPr>
          <w:p w:rsidR="00E1549A" w:rsidP="00411863" w14:paraId="56D033E1" w14:textId="46ACECE1">
            <w:r>
              <w:t>Thank you, we agree that this clarification is an improvement to the form. It has been updated in the revised version of the form.</w:t>
            </w:r>
          </w:p>
        </w:tc>
        <w:tc>
          <w:tcPr>
            <w:tcW w:w="1530" w:type="dxa"/>
          </w:tcPr>
          <w:p w:rsidR="00E1549A" w:rsidP="00411863" w14:paraId="0C631F19" w14:textId="03EAF7DA">
            <w:r>
              <w:t>changed</w:t>
            </w:r>
          </w:p>
        </w:tc>
      </w:tr>
      <w:tr w14:paraId="45A98C54" w14:textId="77777777" w:rsidTr="00291E49">
        <w:tblPrEx>
          <w:tblW w:w="13860" w:type="dxa"/>
          <w:tblInd w:w="-455" w:type="dxa"/>
          <w:tblLook w:val="04A0"/>
        </w:tblPrEx>
        <w:trPr>
          <w:trHeight w:val="300"/>
        </w:trPr>
        <w:tc>
          <w:tcPr>
            <w:tcW w:w="1185" w:type="dxa"/>
          </w:tcPr>
          <w:p w:rsidR="00765E76" w:rsidP="00411863" w14:paraId="3F5F4948" w14:textId="77777777"/>
        </w:tc>
        <w:tc>
          <w:tcPr>
            <w:tcW w:w="2415" w:type="dxa"/>
          </w:tcPr>
          <w:p w:rsidR="00765E76" w:rsidRPr="00CB72FC" w:rsidP="00411863" w14:paraId="458B22C7" w14:textId="77777777"/>
        </w:tc>
        <w:tc>
          <w:tcPr>
            <w:tcW w:w="4055" w:type="dxa"/>
          </w:tcPr>
          <w:p w:rsidR="00765E76" w:rsidP="00411863" w14:paraId="789A4CCB" w14:textId="77777777">
            <w:r>
              <w:t>S5:</w:t>
            </w:r>
          </w:p>
          <w:p w:rsidR="00B235F5" w:rsidP="00B235F5" w14:paraId="49035859" w14:textId="1F65DDE8">
            <w:r>
              <w:t xml:space="preserve">RE: </w:t>
            </w:r>
            <w:r>
              <w:t>“If you have loans that were</w:t>
            </w:r>
          </w:p>
          <w:p w:rsidR="00765E76" w:rsidP="00B235F5" w14:paraId="77123D67" w14:textId="1914706D">
            <w:r>
              <w:t>made jointly to you and your spouse (as co-makers)…”</w:t>
            </w:r>
            <w:r w:rsidR="009C7D47">
              <w:t>:</w:t>
            </w:r>
          </w:p>
          <w:p w:rsidR="009C7D47" w:rsidP="00B235F5" w14:paraId="601D9EC1" w14:textId="77777777"/>
          <w:p w:rsidR="00B235F5" w:rsidP="00B235F5" w14:paraId="52F528DA" w14:textId="43FF10FF">
            <w:r>
              <w:t xml:space="preserve">We recommend </w:t>
            </w:r>
            <w:r>
              <w:t>to change</w:t>
            </w:r>
            <w:r>
              <w:t xml:space="preserve"> “your” to “a”, as the borrower may no longer be with</w:t>
            </w:r>
          </w:p>
          <w:p w:rsidR="00B235F5" w:rsidP="00B235F5" w14:paraId="05C1FB0C" w14:textId="771382FE">
            <w:r>
              <w:t>the original spouse or may have since gotten remarried who is not a comaker</w:t>
            </w:r>
          </w:p>
        </w:tc>
        <w:tc>
          <w:tcPr>
            <w:tcW w:w="4675" w:type="dxa"/>
          </w:tcPr>
          <w:p w:rsidR="00765E76" w:rsidP="00411863" w14:paraId="7DC8AB29" w14:textId="313197C1">
            <w:r>
              <w:t>At the time the loan was ma</w:t>
            </w:r>
            <w:r w:rsidR="002D6F3B">
              <w:t xml:space="preserve">de, it was to the borrower and their current spouse at the time, so the </w:t>
            </w:r>
            <w:r w:rsidR="006C5A55">
              <w:t>use of “your” in that instance is appropriate.</w:t>
            </w:r>
          </w:p>
        </w:tc>
        <w:tc>
          <w:tcPr>
            <w:tcW w:w="1530" w:type="dxa"/>
          </w:tcPr>
          <w:p w:rsidR="00765E76" w:rsidP="00411863" w14:paraId="165B3FC1" w14:textId="797DA6C4">
            <w:r>
              <w:t>No change</w:t>
            </w:r>
          </w:p>
        </w:tc>
      </w:tr>
      <w:tr w14:paraId="087CF389" w14:textId="77777777" w:rsidTr="00291E49">
        <w:tblPrEx>
          <w:tblW w:w="13860" w:type="dxa"/>
          <w:tblInd w:w="-455" w:type="dxa"/>
          <w:tblLook w:val="04A0"/>
        </w:tblPrEx>
        <w:trPr>
          <w:trHeight w:val="300"/>
        </w:trPr>
        <w:tc>
          <w:tcPr>
            <w:tcW w:w="1185" w:type="dxa"/>
          </w:tcPr>
          <w:p w:rsidR="00956785" w:rsidP="00411863" w14:paraId="11388FCA" w14:textId="77777777"/>
        </w:tc>
        <w:tc>
          <w:tcPr>
            <w:tcW w:w="2415" w:type="dxa"/>
          </w:tcPr>
          <w:p w:rsidR="00956785" w:rsidRPr="00CB72FC" w:rsidP="00411863" w14:paraId="41F0E7D0" w14:textId="77777777"/>
        </w:tc>
        <w:tc>
          <w:tcPr>
            <w:tcW w:w="4055" w:type="dxa"/>
          </w:tcPr>
          <w:p w:rsidR="00956785" w:rsidP="00411863" w14:paraId="51F9EF94" w14:textId="58133E68">
            <w:r>
              <w:t xml:space="preserve">A5 </w:t>
            </w:r>
            <w:r w:rsidR="0013147C">
              <w:t>MIL</w:t>
            </w:r>
          </w:p>
        </w:tc>
        <w:tc>
          <w:tcPr>
            <w:tcW w:w="4675" w:type="dxa"/>
          </w:tcPr>
          <w:p w:rsidR="00956785" w:rsidP="00411863" w14:paraId="7C68D282" w14:textId="77777777"/>
        </w:tc>
        <w:tc>
          <w:tcPr>
            <w:tcW w:w="1530" w:type="dxa"/>
          </w:tcPr>
          <w:p w:rsidR="00956785" w:rsidP="00411863" w14:paraId="5C60CBF2" w14:textId="77777777"/>
        </w:tc>
      </w:tr>
      <w:tr w14:paraId="404ED185" w14:textId="77777777" w:rsidTr="00291E49">
        <w:tblPrEx>
          <w:tblW w:w="13860" w:type="dxa"/>
          <w:tblInd w:w="-455" w:type="dxa"/>
          <w:tblLook w:val="04A0"/>
        </w:tblPrEx>
        <w:trPr>
          <w:trHeight w:val="300"/>
        </w:trPr>
        <w:tc>
          <w:tcPr>
            <w:tcW w:w="1185" w:type="dxa"/>
          </w:tcPr>
          <w:p w:rsidR="00956785" w:rsidP="00411863" w14:paraId="184D75EC" w14:textId="77777777"/>
        </w:tc>
        <w:tc>
          <w:tcPr>
            <w:tcW w:w="2415" w:type="dxa"/>
          </w:tcPr>
          <w:p w:rsidR="00956785" w:rsidRPr="00CB72FC" w:rsidP="00411863" w14:paraId="6EB19AE6" w14:textId="77777777"/>
        </w:tc>
        <w:tc>
          <w:tcPr>
            <w:tcW w:w="4055" w:type="dxa"/>
          </w:tcPr>
          <w:p w:rsidR="00956785" w:rsidP="00411863" w14:paraId="7045BDC0" w14:textId="77777777">
            <w:r>
              <w:t xml:space="preserve">S3 </w:t>
            </w:r>
            <w:r w:rsidR="004B30AA">
              <w:t>Section Heading:</w:t>
            </w:r>
          </w:p>
          <w:p w:rsidR="004B30AA" w:rsidP="00411863" w14:paraId="44B9CD72" w14:textId="77777777">
            <w:r>
              <w:t>RE: “</w:t>
            </w:r>
            <w:r w:rsidRPr="004B30AA">
              <w:t>SECTION 3: BORROWER CERTIFICATIONS AND AUTHORIZATION</w:t>
            </w:r>
            <w:r>
              <w:t>”:</w:t>
            </w:r>
          </w:p>
          <w:p w:rsidR="009C7D47" w:rsidP="00411863" w14:paraId="662C42A9" w14:textId="77777777"/>
          <w:p w:rsidR="004B30AA" w:rsidP="00326310" w14:paraId="2E90644A" w14:textId="5857A6AD">
            <w:r>
              <w:t>This should be changed to “Borrower Understandings, Certifications, and Authorization.”</w:t>
            </w:r>
          </w:p>
        </w:tc>
        <w:tc>
          <w:tcPr>
            <w:tcW w:w="4675" w:type="dxa"/>
          </w:tcPr>
          <w:p w:rsidR="00956785" w:rsidP="00411863" w14:paraId="746432BC" w14:textId="4C425D46">
            <w:r>
              <w:t>Thank you for identifying this inconsistency. It has been corrected in the revised version of the form.</w:t>
            </w:r>
          </w:p>
        </w:tc>
        <w:tc>
          <w:tcPr>
            <w:tcW w:w="1530" w:type="dxa"/>
          </w:tcPr>
          <w:p w:rsidR="00956785" w:rsidP="00411863" w14:paraId="42FB5DEB" w14:textId="562A63D1">
            <w:r>
              <w:t>changed</w:t>
            </w:r>
          </w:p>
        </w:tc>
      </w:tr>
      <w:tr w14:paraId="4EDE3127" w14:textId="77777777" w:rsidTr="00291E49">
        <w:tblPrEx>
          <w:tblW w:w="13860" w:type="dxa"/>
          <w:tblInd w:w="-455" w:type="dxa"/>
          <w:tblLook w:val="04A0"/>
        </w:tblPrEx>
        <w:trPr>
          <w:trHeight w:val="300"/>
        </w:trPr>
        <w:tc>
          <w:tcPr>
            <w:tcW w:w="1185" w:type="dxa"/>
          </w:tcPr>
          <w:p w:rsidR="00326310" w:rsidP="00411863" w14:paraId="3CA17DE3" w14:textId="77777777"/>
        </w:tc>
        <w:tc>
          <w:tcPr>
            <w:tcW w:w="2415" w:type="dxa"/>
          </w:tcPr>
          <w:p w:rsidR="00326310" w:rsidRPr="00CB72FC" w:rsidP="00411863" w14:paraId="1A675372" w14:textId="77777777"/>
        </w:tc>
        <w:tc>
          <w:tcPr>
            <w:tcW w:w="4055" w:type="dxa"/>
          </w:tcPr>
          <w:p w:rsidR="00326310" w:rsidP="00411863" w14:paraId="733AE0B7" w14:textId="77777777">
            <w:r>
              <w:t>S3 Bullet 2:</w:t>
            </w:r>
          </w:p>
          <w:p w:rsidR="007C20AE" w:rsidP="007C20AE" w14:paraId="26535DDC" w14:textId="77777777">
            <w:r>
              <w:t>RE: “…or the date I indicated in Section 2 in the case of a Post-Active Duty Student Deferment.”:</w:t>
            </w:r>
          </w:p>
          <w:p w:rsidR="009C7D47" w:rsidP="007C20AE" w14:paraId="4929D74B" w14:textId="77777777"/>
          <w:p w:rsidR="007C20AE" w:rsidP="00422CF5" w14:paraId="08F8F810" w14:textId="6AC1EDDA">
            <w:r>
              <w:t xml:space="preserve">Section 2 provides a space for the borrower to select a later begin date for </w:t>
            </w:r>
            <w:r>
              <w:t>the Military Service Deferment, but not for the Post- Active Duty Student Deferment.</w:t>
            </w:r>
          </w:p>
        </w:tc>
        <w:tc>
          <w:tcPr>
            <w:tcW w:w="4675" w:type="dxa"/>
          </w:tcPr>
          <w:p w:rsidR="00326310" w:rsidP="00411863" w14:paraId="52512167" w14:textId="77777777"/>
        </w:tc>
        <w:tc>
          <w:tcPr>
            <w:tcW w:w="1530" w:type="dxa"/>
          </w:tcPr>
          <w:p w:rsidR="00326310" w:rsidP="00411863" w14:paraId="0D7B50FA" w14:textId="77777777"/>
        </w:tc>
      </w:tr>
      <w:tr w14:paraId="7C60A316" w14:textId="77777777" w:rsidTr="00291E49">
        <w:tblPrEx>
          <w:tblW w:w="13860" w:type="dxa"/>
          <w:tblInd w:w="-455" w:type="dxa"/>
          <w:tblLook w:val="04A0"/>
        </w:tblPrEx>
        <w:trPr>
          <w:trHeight w:val="300"/>
        </w:trPr>
        <w:tc>
          <w:tcPr>
            <w:tcW w:w="1185" w:type="dxa"/>
          </w:tcPr>
          <w:p w:rsidR="00422CF5" w:rsidP="00411863" w14:paraId="3663DB53" w14:textId="77777777"/>
        </w:tc>
        <w:tc>
          <w:tcPr>
            <w:tcW w:w="2415" w:type="dxa"/>
          </w:tcPr>
          <w:p w:rsidR="00422CF5" w:rsidRPr="00CB72FC" w:rsidP="00411863" w14:paraId="2FE1C789" w14:textId="77777777"/>
        </w:tc>
        <w:tc>
          <w:tcPr>
            <w:tcW w:w="4055" w:type="dxa"/>
          </w:tcPr>
          <w:p w:rsidR="00422CF5" w:rsidP="00411863" w14:paraId="5FAF5250" w14:textId="77777777">
            <w:r>
              <w:t xml:space="preserve">S3 </w:t>
            </w:r>
            <w:r w:rsidR="00414C99">
              <w:t>“I authorize”</w:t>
            </w:r>
          </w:p>
          <w:p w:rsidR="00414C99" w:rsidP="00414C99" w14:paraId="48746069" w14:textId="77777777">
            <w:r>
              <w:t>RE: “…my request or my loan(s) at any cellular telephone…”:</w:t>
            </w:r>
          </w:p>
          <w:p w:rsidR="009C7D47" w:rsidP="00414C99" w14:paraId="437C16ED" w14:textId="77777777"/>
          <w:p w:rsidR="00414C99" w:rsidP="00123BC8" w14:paraId="03B09815" w14:textId="4E23BA58">
            <w:r>
              <w:t>Other forms show this as “loans”. We suggest updating this for consistency.</w:t>
            </w:r>
          </w:p>
        </w:tc>
        <w:tc>
          <w:tcPr>
            <w:tcW w:w="4675" w:type="dxa"/>
          </w:tcPr>
          <w:p w:rsidR="00422CF5" w:rsidP="00411863" w14:paraId="28C711C8" w14:textId="202EBFE0">
            <w:r>
              <w:t>Thank you for identifying this inconsistency. It has been corrected in the revised version of the form.</w:t>
            </w:r>
          </w:p>
        </w:tc>
        <w:tc>
          <w:tcPr>
            <w:tcW w:w="1530" w:type="dxa"/>
          </w:tcPr>
          <w:p w:rsidR="00422CF5" w:rsidP="00411863" w14:paraId="76982E0C" w14:textId="744F9A59">
            <w:r>
              <w:t>changed</w:t>
            </w:r>
          </w:p>
          <w:p w:rsidR="001F3FAC" w:rsidRPr="001F3FAC" w:rsidP="001F3FAC" w14:paraId="7801E950" w14:textId="77777777">
            <w:pPr>
              <w:jc w:val="center"/>
            </w:pPr>
          </w:p>
        </w:tc>
      </w:tr>
      <w:tr w14:paraId="196E9982" w14:textId="77777777" w:rsidTr="00291E49">
        <w:tblPrEx>
          <w:tblW w:w="13860" w:type="dxa"/>
          <w:tblInd w:w="-455" w:type="dxa"/>
          <w:tblLook w:val="04A0"/>
        </w:tblPrEx>
        <w:trPr>
          <w:trHeight w:val="300"/>
        </w:trPr>
        <w:tc>
          <w:tcPr>
            <w:tcW w:w="1185" w:type="dxa"/>
          </w:tcPr>
          <w:p w:rsidR="005D1E07" w:rsidP="00411863" w14:paraId="20DC4819" w14:textId="77777777"/>
        </w:tc>
        <w:tc>
          <w:tcPr>
            <w:tcW w:w="2415" w:type="dxa"/>
          </w:tcPr>
          <w:p w:rsidR="005D1E07" w:rsidRPr="00CB72FC" w:rsidP="00411863" w14:paraId="3DC6A965" w14:textId="77777777"/>
        </w:tc>
        <w:tc>
          <w:tcPr>
            <w:tcW w:w="4055" w:type="dxa"/>
          </w:tcPr>
          <w:p w:rsidR="005D1E07" w:rsidP="00411863" w14:paraId="640FBCEA" w14:textId="12892F84">
            <w:r>
              <w:t>S4 I</w:t>
            </w:r>
            <w:r w:rsidR="00ED2A37">
              <w:t xml:space="preserve">tem </w:t>
            </w:r>
            <w:r>
              <w:t>2:</w:t>
            </w:r>
          </w:p>
          <w:p w:rsidR="005D1E07" w:rsidP="00411863" w14:paraId="16A764C1" w14:textId="2A9E61A3">
            <w:r>
              <w:t>RE: “</w:t>
            </w:r>
            <w:r w:rsidRPr="005D1E07">
              <w:t>Skip to the paragraph after item 3.</w:t>
            </w:r>
            <w:r>
              <w:t>”</w:t>
            </w:r>
            <w:r w:rsidR="009C7D47">
              <w:t>:</w:t>
            </w:r>
          </w:p>
          <w:p w:rsidR="009C7D47" w:rsidP="00411863" w14:paraId="2A4D6E1B" w14:textId="77777777"/>
          <w:p w:rsidR="005D1E07" w:rsidP="0034722A" w14:paraId="095D5805" w14:textId="19848673">
            <w:r>
              <w:t>We are not sure what this means. There is no paragraph after item 3. We believe this should be “Item 4”.</w:t>
            </w:r>
          </w:p>
        </w:tc>
        <w:tc>
          <w:tcPr>
            <w:tcW w:w="4675" w:type="dxa"/>
          </w:tcPr>
          <w:p w:rsidR="005D1E07" w:rsidP="00411863" w14:paraId="5D066080" w14:textId="63AB584D">
            <w:r>
              <w:t>Thank you for identifying this inconsistency. It has been corrected in the revised version of the form.</w:t>
            </w:r>
          </w:p>
        </w:tc>
        <w:tc>
          <w:tcPr>
            <w:tcW w:w="1530" w:type="dxa"/>
          </w:tcPr>
          <w:p w:rsidR="005D1E07" w:rsidP="00411863" w14:paraId="58B1008A" w14:textId="6DEC6DF3">
            <w:r>
              <w:t>changed</w:t>
            </w:r>
          </w:p>
        </w:tc>
      </w:tr>
      <w:tr w14:paraId="1F9AF044" w14:textId="77777777" w:rsidTr="00291E49">
        <w:tblPrEx>
          <w:tblW w:w="13860" w:type="dxa"/>
          <w:tblInd w:w="-455" w:type="dxa"/>
          <w:tblLook w:val="04A0"/>
        </w:tblPrEx>
        <w:trPr>
          <w:trHeight w:val="300"/>
        </w:trPr>
        <w:tc>
          <w:tcPr>
            <w:tcW w:w="1185" w:type="dxa"/>
          </w:tcPr>
          <w:p w:rsidR="007A34AA" w:rsidP="00411863" w14:paraId="6B1232F8" w14:textId="77777777"/>
        </w:tc>
        <w:tc>
          <w:tcPr>
            <w:tcW w:w="2415" w:type="dxa"/>
          </w:tcPr>
          <w:p w:rsidR="007A34AA" w:rsidRPr="00CB72FC" w:rsidP="00411863" w14:paraId="343A4D41" w14:textId="77777777"/>
        </w:tc>
        <w:tc>
          <w:tcPr>
            <w:tcW w:w="4055" w:type="dxa"/>
          </w:tcPr>
          <w:p w:rsidR="007A34AA" w:rsidP="00411863" w14:paraId="02926EE6" w14:textId="77777777">
            <w:r>
              <w:t>S6:</w:t>
            </w:r>
          </w:p>
          <w:p w:rsidR="007A34AA" w:rsidP="00411863" w14:paraId="03A7F2AC" w14:textId="77777777">
            <w:r>
              <w:t>RE: Definition of “forbearance”:</w:t>
            </w:r>
          </w:p>
          <w:p w:rsidR="009C7D47" w:rsidP="00411863" w14:paraId="6234A469" w14:textId="77777777"/>
          <w:p w:rsidR="007A34AA" w:rsidP="003723EE" w14:paraId="3BB28583" w14:textId="5D0CC62F">
            <w:r>
              <w:t>The language varies here from the other deferment forms</w:t>
            </w:r>
            <w:r w:rsidR="00E75D52">
              <w:t xml:space="preserve"> [RE: first sentence]</w:t>
            </w:r>
            <w:r>
              <w:t>. We suggest updating this to match the other forms. “a forbearance is a period during which you are permitted to postpone making payments temporarily, allowed an extension of time for making payments, or temporarily allowed to make smaller payments than scheduled.”</w:t>
            </w:r>
          </w:p>
        </w:tc>
        <w:tc>
          <w:tcPr>
            <w:tcW w:w="4675" w:type="dxa"/>
          </w:tcPr>
          <w:p w:rsidR="007A34AA" w:rsidP="00411863" w14:paraId="4AB8D6B2" w14:textId="678DCC6D">
            <w:r>
              <w:t>Thank you for identifying this inconsistency. It has been corrected in the revised version of the form.</w:t>
            </w:r>
          </w:p>
        </w:tc>
        <w:tc>
          <w:tcPr>
            <w:tcW w:w="1530" w:type="dxa"/>
          </w:tcPr>
          <w:p w:rsidR="007A34AA" w:rsidP="00411863" w14:paraId="301137EB" w14:textId="59B519E4">
            <w:r>
              <w:t>changed</w:t>
            </w:r>
          </w:p>
        </w:tc>
      </w:tr>
      <w:tr w14:paraId="0382BCD0" w14:textId="77777777" w:rsidTr="00291E49">
        <w:tblPrEx>
          <w:tblW w:w="13860" w:type="dxa"/>
          <w:tblInd w:w="-455" w:type="dxa"/>
          <w:tblLook w:val="04A0"/>
        </w:tblPrEx>
        <w:trPr>
          <w:trHeight w:val="300"/>
        </w:trPr>
        <w:tc>
          <w:tcPr>
            <w:tcW w:w="1185" w:type="dxa"/>
          </w:tcPr>
          <w:p w:rsidR="00C75602" w:rsidP="00411863" w14:paraId="22B9D8EA" w14:textId="77777777"/>
        </w:tc>
        <w:tc>
          <w:tcPr>
            <w:tcW w:w="2415" w:type="dxa"/>
          </w:tcPr>
          <w:p w:rsidR="00C75602" w:rsidRPr="00CB72FC" w:rsidP="00411863" w14:paraId="4EC34121" w14:textId="77777777"/>
        </w:tc>
        <w:tc>
          <w:tcPr>
            <w:tcW w:w="4055" w:type="dxa"/>
          </w:tcPr>
          <w:p w:rsidR="00C75602" w:rsidP="00C75602" w14:paraId="237815E0" w14:textId="4A13B395">
            <w:r>
              <w:t>S6: Definition of “forbearance”</w:t>
            </w:r>
          </w:p>
          <w:p w:rsidR="00C75602" w:rsidP="003E2F14" w14:paraId="50EC02B3" w14:textId="4F95E81E">
            <w:r>
              <w:t>RE: “</w:t>
            </w:r>
            <w:r w:rsidR="003E2F14">
              <w:t>Interest continues to accrue during forbearance and will capitalize at the conclusion of the forbearance period if not paid.”</w:t>
            </w:r>
            <w:r w:rsidR="009C7D47">
              <w:t>:</w:t>
            </w:r>
          </w:p>
          <w:p w:rsidR="009C7D47" w:rsidP="003E2F14" w14:paraId="09885E4A" w14:textId="77777777"/>
          <w:p w:rsidR="003E2F14" w:rsidP="003016F0" w14:paraId="30A3B9CD" w14:textId="5D868DE4">
            <w:r>
              <w:t xml:space="preserve">(1) </w:t>
            </w:r>
            <w:r>
              <w:t>We don’t feel this statement is</w:t>
            </w:r>
            <w:r>
              <w:t xml:space="preserve"> </w:t>
            </w:r>
            <w:r>
              <w:t>necessary due to the next sentence also stating</w:t>
            </w:r>
            <w:r>
              <w:t xml:space="preserve"> </w:t>
            </w:r>
            <w:r>
              <w:t>interest is charged.</w:t>
            </w:r>
          </w:p>
          <w:p w:rsidR="00C75602" w:rsidP="00411863" w14:paraId="33A66AB4" w14:textId="6859106A">
            <w:r>
              <w:t xml:space="preserve">(2) </w:t>
            </w:r>
            <w:r w:rsidR="00484BBF">
              <w:t>We would suggest this part of the sentence be removed, as this isn’t the case for Direct and Department-held FFELP. The next few sentences clarify what happens with the interest.</w:t>
            </w:r>
          </w:p>
        </w:tc>
        <w:tc>
          <w:tcPr>
            <w:tcW w:w="4675" w:type="dxa"/>
          </w:tcPr>
          <w:p w:rsidR="00C75602" w:rsidP="00411863" w14:paraId="12583B75" w14:textId="714FCD97">
            <w:r>
              <w:t>Thank you for identifying this inconsistency. It has been corrected in the revised version of the form.</w:t>
            </w:r>
          </w:p>
        </w:tc>
        <w:tc>
          <w:tcPr>
            <w:tcW w:w="1530" w:type="dxa"/>
          </w:tcPr>
          <w:p w:rsidR="00C75602" w:rsidP="00411863" w14:paraId="5DEDB698" w14:textId="71C417F0">
            <w:r>
              <w:t>changed</w:t>
            </w:r>
          </w:p>
        </w:tc>
      </w:tr>
      <w:tr w14:paraId="730E05C8" w14:textId="77777777" w:rsidTr="00291E49">
        <w:tblPrEx>
          <w:tblW w:w="13860" w:type="dxa"/>
          <w:tblInd w:w="-455" w:type="dxa"/>
          <w:tblLook w:val="04A0"/>
        </w:tblPrEx>
        <w:trPr>
          <w:trHeight w:val="300"/>
        </w:trPr>
        <w:tc>
          <w:tcPr>
            <w:tcW w:w="1185" w:type="dxa"/>
          </w:tcPr>
          <w:p w:rsidR="008B4C81" w:rsidP="00411863" w14:paraId="2BDA94A8" w14:textId="77777777"/>
        </w:tc>
        <w:tc>
          <w:tcPr>
            <w:tcW w:w="2415" w:type="dxa"/>
          </w:tcPr>
          <w:p w:rsidR="008B4C81" w:rsidRPr="00CB72FC" w:rsidP="00411863" w14:paraId="7B85C9AB" w14:textId="77777777"/>
        </w:tc>
        <w:tc>
          <w:tcPr>
            <w:tcW w:w="4055" w:type="dxa"/>
          </w:tcPr>
          <w:p w:rsidR="008B4C81" w:rsidP="00C75602" w14:paraId="23F45596" w14:textId="77777777">
            <w:r>
              <w:t>S7 Terms and Conditions</w:t>
            </w:r>
          </w:p>
          <w:p w:rsidR="008B4C81" w:rsidP="003F75B2" w14:paraId="418702D2" w14:textId="44F69952">
            <w:r>
              <w:t xml:space="preserve">RE: </w:t>
            </w:r>
            <w:r w:rsidR="003F75B2">
              <w:t xml:space="preserve">“Interest will not accrue on your Perkins Loan Program loan(s) </w:t>
            </w:r>
            <w:r w:rsidRPr="004816E4" w:rsidR="003F75B2">
              <w:t>or</w:t>
            </w:r>
            <w:r w:rsidR="003F75B2">
              <w:t xml:space="preserve"> on your subsidized Direct Loan </w:t>
            </w:r>
            <w:r w:rsidRPr="004816E4" w:rsidR="003F75B2">
              <w:rPr>
                <w:b/>
                <w:bCs/>
              </w:rPr>
              <w:t>or</w:t>
            </w:r>
            <w:r w:rsidR="003F75B2">
              <w:t xml:space="preserve"> FFEL Program loan(s) during your deferment.”</w:t>
            </w:r>
            <w:r w:rsidR="009C7D47">
              <w:t>:</w:t>
            </w:r>
          </w:p>
          <w:p w:rsidR="009C7D47" w:rsidP="003F75B2" w14:paraId="08EC5719" w14:textId="77777777"/>
          <w:p w:rsidR="003F75B2" w:rsidP="004E6547" w14:paraId="5696A0C0" w14:textId="528D4811">
            <w:r>
              <w:t>We would change this to an “and” for consistency with the rest of the paragraph.</w:t>
            </w:r>
          </w:p>
        </w:tc>
        <w:tc>
          <w:tcPr>
            <w:tcW w:w="4675" w:type="dxa"/>
          </w:tcPr>
          <w:p w:rsidR="008B4C81" w:rsidP="00411863" w14:paraId="6BA1DADC" w14:textId="6E5019A1">
            <w:r>
              <w:t>Thank you for identifying this inconsistency. It has been corrected in the revised version of the form.</w:t>
            </w:r>
          </w:p>
        </w:tc>
        <w:tc>
          <w:tcPr>
            <w:tcW w:w="1530" w:type="dxa"/>
          </w:tcPr>
          <w:p w:rsidR="008B4C81" w:rsidP="00411863" w14:paraId="3B562674" w14:textId="380C3B51">
            <w:r>
              <w:t>changed</w:t>
            </w:r>
          </w:p>
        </w:tc>
      </w:tr>
      <w:tr w14:paraId="7BE94A3A" w14:textId="77777777" w:rsidTr="00291E49">
        <w:tblPrEx>
          <w:tblW w:w="13860" w:type="dxa"/>
          <w:tblInd w:w="-455" w:type="dxa"/>
          <w:tblLook w:val="04A0"/>
        </w:tblPrEx>
        <w:trPr>
          <w:trHeight w:val="300"/>
        </w:trPr>
        <w:tc>
          <w:tcPr>
            <w:tcW w:w="1185" w:type="dxa"/>
          </w:tcPr>
          <w:p w:rsidR="003B4A4F" w:rsidP="00411863" w14:paraId="0B41475E" w14:textId="77777777"/>
        </w:tc>
        <w:tc>
          <w:tcPr>
            <w:tcW w:w="2415" w:type="dxa"/>
          </w:tcPr>
          <w:p w:rsidR="003B4A4F" w:rsidRPr="00CB72FC" w:rsidP="00411863" w14:paraId="625BA5A2" w14:textId="77777777"/>
        </w:tc>
        <w:tc>
          <w:tcPr>
            <w:tcW w:w="4055" w:type="dxa"/>
          </w:tcPr>
          <w:p w:rsidR="003B4A4F" w:rsidP="00C75602" w14:paraId="617213E4" w14:textId="77777777">
            <w:r>
              <w:t>S9 PRA statement</w:t>
            </w:r>
          </w:p>
          <w:p w:rsidR="003B4A4F" w:rsidP="00C75602" w14:paraId="11A1F483" w14:textId="77777777">
            <w:r>
              <w:t>RE: “</w:t>
            </w:r>
            <w:r w:rsidRPr="00E959D4" w:rsidR="00E959D4">
              <w:t>The valid OMB control number for</w:t>
            </w:r>
            <w:r w:rsidR="00E959D4">
              <w:t xml:space="preserve"> </w:t>
            </w:r>
            <w:r w:rsidRPr="00E959D4" w:rsidR="00E959D4">
              <w:t xml:space="preserve">this information collection is </w:t>
            </w:r>
            <w:r w:rsidRPr="00E959D4" w:rsidR="00E959D4">
              <w:rPr>
                <w:b/>
                <w:bCs/>
              </w:rPr>
              <w:t>1845-0080</w:t>
            </w:r>
            <w:r w:rsidR="00E959D4">
              <w:t>”</w:t>
            </w:r>
          </w:p>
          <w:p w:rsidR="003F6B48" w:rsidP="00C75602" w14:paraId="73901A06" w14:textId="77777777"/>
          <w:p w:rsidR="00E959D4" w:rsidP="00E959D4" w14:paraId="70EE1DF0" w14:textId="0820953A">
            <w:r>
              <w:t>This would need updated to 1845-0011 to conform to the combined collection proposed.</w:t>
            </w:r>
          </w:p>
        </w:tc>
        <w:tc>
          <w:tcPr>
            <w:tcW w:w="4675" w:type="dxa"/>
          </w:tcPr>
          <w:p w:rsidR="003B4A4F" w:rsidP="00411863" w14:paraId="79FF7FDD" w14:textId="3C83A4C7">
            <w:r>
              <w:t>Thank you for identifying this inconsistency. It has been corrected in the revised version of the form.</w:t>
            </w:r>
          </w:p>
        </w:tc>
        <w:tc>
          <w:tcPr>
            <w:tcW w:w="1530" w:type="dxa"/>
          </w:tcPr>
          <w:p w:rsidR="003B4A4F" w:rsidP="00411863" w14:paraId="59D92EE7" w14:textId="7FC86404">
            <w:r>
              <w:t>changed</w:t>
            </w:r>
          </w:p>
        </w:tc>
      </w:tr>
      <w:tr w14:paraId="6095265A" w14:textId="77777777" w:rsidTr="00291E49">
        <w:tblPrEx>
          <w:tblW w:w="13860" w:type="dxa"/>
          <w:tblInd w:w="-455" w:type="dxa"/>
          <w:tblLook w:val="04A0"/>
        </w:tblPrEx>
        <w:trPr>
          <w:trHeight w:val="300"/>
        </w:trPr>
        <w:tc>
          <w:tcPr>
            <w:tcW w:w="1185" w:type="dxa"/>
          </w:tcPr>
          <w:p w:rsidR="00956785" w:rsidP="00411863" w14:paraId="2579259B" w14:textId="77777777"/>
        </w:tc>
        <w:tc>
          <w:tcPr>
            <w:tcW w:w="2415" w:type="dxa"/>
          </w:tcPr>
          <w:p w:rsidR="00956785" w:rsidRPr="00CB72FC" w:rsidP="00411863" w14:paraId="33A462C2" w14:textId="77777777"/>
        </w:tc>
        <w:tc>
          <w:tcPr>
            <w:tcW w:w="4055" w:type="dxa"/>
          </w:tcPr>
          <w:p w:rsidR="00956785" w:rsidP="00411863" w14:paraId="446D6FD6" w14:textId="23524009">
            <w:r>
              <w:t>A6</w:t>
            </w:r>
            <w:r w:rsidR="00E54864">
              <w:t xml:space="preserve"> PLUS</w:t>
            </w:r>
          </w:p>
        </w:tc>
        <w:tc>
          <w:tcPr>
            <w:tcW w:w="4675" w:type="dxa"/>
          </w:tcPr>
          <w:p w:rsidR="00956785" w:rsidP="00411863" w14:paraId="356849E5" w14:textId="77777777"/>
        </w:tc>
        <w:tc>
          <w:tcPr>
            <w:tcW w:w="1530" w:type="dxa"/>
          </w:tcPr>
          <w:p w:rsidR="00956785" w:rsidP="00411863" w14:paraId="7CE7B845" w14:textId="77777777"/>
        </w:tc>
      </w:tr>
      <w:tr w14:paraId="1E234EDF" w14:textId="77777777" w:rsidTr="00291E49">
        <w:tblPrEx>
          <w:tblW w:w="13860" w:type="dxa"/>
          <w:tblInd w:w="-455" w:type="dxa"/>
          <w:tblLook w:val="04A0"/>
        </w:tblPrEx>
        <w:trPr>
          <w:trHeight w:val="300"/>
        </w:trPr>
        <w:tc>
          <w:tcPr>
            <w:tcW w:w="1185" w:type="dxa"/>
          </w:tcPr>
          <w:p w:rsidR="00956785" w:rsidP="00411863" w14:paraId="71AF6A39" w14:textId="77777777"/>
        </w:tc>
        <w:tc>
          <w:tcPr>
            <w:tcW w:w="2415" w:type="dxa"/>
          </w:tcPr>
          <w:p w:rsidR="00956785" w:rsidRPr="00CB72FC" w:rsidP="00411863" w14:paraId="718B02CB" w14:textId="77777777"/>
        </w:tc>
        <w:tc>
          <w:tcPr>
            <w:tcW w:w="4055" w:type="dxa"/>
          </w:tcPr>
          <w:p w:rsidR="00956785" w:rsidP="00411863" w14:paraId="6B1F1E8C" w14:textId="77777777">
            <w:r>
              <w:t>S3</w:t>
            </w:r>
            <w:r w:rsidR="00534BB8">
              <w:t xml:space="preserve"> Bullet 1</w:t>
            </w:r>
          </w:p>
          <w:p w:rsidR="00534BB8" w:rsidP="00411863" w14:paraId="51FE6C8B" w14:textId="6DD60337">
            <w:r>
              <w:t>RE: “SSN”</w:t>
            </w:r>
            <w:r w:rsidR="009C7D47">
              <w:t>:</w:t>
            </w:r>
          </w:p>
          <w:p w:rsidR="009C7D47" w:rsidP="00411863" w14:paraId="11A3B03E" w14:textId="77777777"/>
          <w:p w:rsidR="00534BB8" w:rsidP="00534BB8" w14:paraId="7CF709C6" w14:textId="67AA00AA">
            <w:r>
              <w:t>Just to be completely transparent, we suggest this state, “Student’s SSN”.</w:t>
            </w:r>
          </w:p>
        </w:tc>
        <w:tc>
          <w:tcPr>
            <w:tcW w:w="4675" w:type="dxa"/>
          </w:tcPr>
          <w:p w:rsidR="00956785" w:rsidP="00411863" w14:paraId="2C3EDDA7" w14:textId="6DA92519">
            <w:r>
              <w:t>Thank you for identifying this inconsistency. It has been corrected in the revised version of the form.</w:t>
            </w:r>
          </w:p>
        </w:tc>
        <w:tc>
          <w:tcPr>
            <w:tcW w:w="1530" w:type="dxa"/>
          </w:tcPr>
          <w:p w:rsidR="00956785" w:rsidP="00411863" w14:paraId="02CA18BA" w14:textId="4E8D844C">
            <w:r>
              <w:t>changed</w:t>
            </w:r>
          </w:p>
        </w:tc>
      </w:tr>
      <w:tr w14:paraId="29CE631C" w14:textId="77777777" w:rsidTr="00291E49">
        <w:tblPrEx>
          <w:tblW w:w="13860" w:type="dxa"/>
          <w:tblInd w:w="-455" w:type="dxa"/>
          <w:tblLook w:val="04A0"/>
        </w:tblPrEx>
        <w:trPr>
          <w:trHeight w:val="300"/>
        </w:trPr>
        <w:tc>
          <w:tcPr>
            <w:tcW w:w="1185" w:type="dxa"/>
          </w:tcPr>
          <w:p w:rsidR="00956785" w:rsidP="00411863" w14:paraId="4F7FAA93" w14:textId="77777777"/>
        </w:tc>
        <w:tc>
          <w:tcPr>
            <w:tcW w:w="2415" w:type="dxa"/>
          </w:tcPr>
          <w:p w:rsidR="00956785" w:rsidRPr="00CB72FC" w:rsidP="00411863" w14:paraId="6FBFB8BE" w14:textId="77777777"/>
        </w:tc>
        <w:tc>
          <w:tcPr>
            <w:tcW w:w="4055" w:type="dxa"/>
          </w:tcPr>
          <w:p w:rsidR="00956785" w:rsidP="00411863" w14:paraId="291F4E15" w14:textId="22C9B896">
            <w:r>
              <w:t>A7</w:t>
            </w:r>
            <w:r w:rsidR="00C07234">
              <w:t xml:space="preserve"> R</w:t>
            </w:r>
            <w:r w:rsidR="00C707BC">
              <w:t>HT</w:t>
            </w:r>
          </w:p>
        </w:tc>
        <w:tc>
          <w:tcPr>
            <w:tcW w:w="4675" w:type="dxa"/>
          </w:tcPr>
          <w:p w:rsidR="00956785" w:rsidP="00411863" w14:paraId="31033540" w14:textId="77777777"/>
        </w:tc>
        <w:tc>
          <w:tcPr>
            <w:tcW w:w="1530" w:type="dxa"/>
          </w:tcPr>
          <w:p w:rsidR="00956785" w:rsidP="00411863" w14:paraId="631EA5E0" w14:textId="77777777"/>
        </w:tc>
      </w:tr>
      <w:tr w14:paraId="3E042E31" w14:textId="77777777" w:rsidTr="00291E49">
        <w:tblPrEx>
          <w:tblW w:w="13860" w:type="dxa"/>
          <w:tblInd w:w="-455" w:type="dxa"/>
          <w:tblLook w:val="04A0"/>
        </w:tblPrEx>
        <w:trPr>
          <w:trHeight w:val="300"/>
        </w:trPr>
        <w:tc>
          <w:tcPr>
            <w:tcW w:w="1185" w:type="dxa"/>
          </w:tcPr>
          <w:p w:rsidR="00956785" w:rsidP="00411863" w14:paraId="673B181A" w14:textId="77777777"/>
        </w:tc>
        <w:tc>
          <w:tcPr>
            <w:tcW w:w="2415" w:type="dxa"/>
          </w:tcPr>
          <w:p w:rsidR="00956785" w:rsidRPr="00CB72FC" w:rsidP="00411863" w14:paraId="61189315" w14:textId="77777777"/>
        </w:tc>
        <w:tc>
          <w:tcPr>
            <w:tcW w:w="4055" w:type="dxa"/>
          </w:tcPr>
          <w:p w:rsidR="00956785" w:rsidP="00411863" w14:paraId="73BBD14B" w14:textId="77777777">
            <w:r>
              <w:t>S4</w:t>
            </w:r>
          </w:p>
          <w:p w:rsidR="00CB3621" w:rsidP="00411863" w14:paraId="78F0FD5A" w14:textId="4FACFB69">
            <w:r>
              <w:t>RE: “</w:t>
            </w:r>
            <w:r w:rsidRPr="00CB3621">
              <w:t>Borrower: Instead of having an</w:t>
            </w:r>
            <w:r>
              <w:t xml:space="preserve"> </w:t>
            </w:r>
            <w:r w:rsidRPr="00CB3621">
              <w:t>authorized official complete this section</w:t>
            </w:r>
            <w:r>
              <w:t>…”</w:t>
            </w:r>
            <w:r w:rsidR="009C7D47">
              <w:t>:</w:t>
            </w:r>
          </w:p>
          <w:p w:rsidR="009C7D47" w:rsidP="00411863" w14:paraId="3D8D754E" w14:textId="77777777"/>
          <w:p w:rsidR="00CB3621" w:rsidP="004C2EBD" w14:paraId="06CF6D37" w14:textId="36332AB1">
            <w:r>
              <w:t>We recommend this language be updated for consistency with other certified deferment forms, “Note: As an alternative to having an authorized official complete this section…”</w:t>
            </w:r>
          </w:p>
        </w:tc>
        <w:tc>
          <w:tcPr>
            <w:tcW w:w="4675" w:type="dxa"/>
          </w:tcPr>
          <w:p w:rsidR="00956785" w:rsidP="00411863" w14:paraId="5E9D8FA0" w14:textId="21554D2C">
            <w:r>
              <w:t>Thank you for identifying this inconsistency. It has been corrected in the revised version of the form.</w:t>
            </w:r>
          </w:p>
        </w:tc>
        <w:tc>
          <w:tcPr>
            <w:tcW w:w="1530" w:type="dxa"/>
          </w:tcPr>
          <w:p w:rsidR="00956785" w:rsidP="00411863" w14:paraId="5D9BD340" w14:textId="7096536A">
            <w:r>
              <w:t>changed</w:t>
            </w:r>
          </w:p>
        </w:tc>
      </w:tr>
      <w:tr w14:paraId="73163750" w14:textId="77777777" w:rsidTr="00291E49">
        <w:tblPrEx>
          <w:tblW w:w="13860" w:type="dxa"/>
          <w:tblInd w:w="-455" w:type="dxa"/>
          <w:tblLook w:val="04A0"/>
        </w:tblPrEx>
        <w:trPr>
          <w:trHeight w:val="300"/>
        </w:trPr>
        <w:tc>
          <w:tcPr>
            <w:tcW w:w="1185" w:type="dxa"/>
          </w:tcPr>
          <w:p w:rsidR="00956785" w:rsidP="00411863" w14:paraId="3AAE3FCC" w14:textId="77777777"/>
        </w:tc>
        <w:tc>
          <w:tcPr>
            <w:tcW w:w="2415" w:type="dxa"/>
          </w:tcPr>
          <w:p w:rsidR="00956785" w:rsidRPr="00CB72FC" w:rsidP="00411863" w14:paraId="49D2588A" w14:textId="77777777"/>
        </w:tc>
        <w:tc>
          <w:tcPr>
            <w:tcW w:w="4055" w:type="dxa"/>
          </w:tcPr>
          <w:p w:rsidR="00956785" w:rsidP="00411863" w14:paraId="259B8166" w14:textId="786CB651">
            <w:r>
              <w:t>A8</w:t>
            </w:r>
            <w:r w:rsidR="00C07234">
              <w:t xml:space="preserve"> UNEM</w:t>
            </w:r>
          </w:p>
        </w:tc>
        <w:tc>
          <w:tcPr>
            <w:tcW w:w="4675" w:type="dxa"/>
          </w:tcPr>
          <w:p w:rsidR="00956785" w:rsidP="00411863" w14:paraId="59BFE2AC" w14:textId="77777777"/>
        </w:tc>
        <w:tc>
          <w:tcPr>
            <w:tcW w:w="1530" w:type="dxa"/>
          </w:tcPr>
          <w:p w:rsidR="00956785" w:rsidP="00411863" w14:paraId="3167B84D" w14:textId="77777777"/>
        </w:tc>
      </w:tr>
      <w:tr w14:paraId="17EDBDD3" w14:textId="77777777" w:rsidTr="00291E49">
        <w:tblPrEx>
          <w:tblW w:w="13860" w:type="dxa"/>
          <w:tblInd w:w="-455" w:type="dxa"/>
          <w:tblLook w:val="04A0"/>
        </w:tblPrEx>
        <w:trPr>
          <w:trHeight w:val="300"/>
        </w:trPr>
        <w:tc>
          <w:tcPr>
            <w:tcW w:w="1185" w:type="dxa"/>
          </w:tcPr>
          <w:p w:rsidR="00956785" w:rsidP="00411863" w14:paraId="55E2B2AF" w14:textId="77777777"/>
        </w:tc>
        <w:tc>
          <w:tcPr>
            <w:tcW w:w="2415" w:type="dxa"/>
          </w:tcPr>
          <w:p w:rsidR="00956785" w:rsidRPr="00CB72FC" w:rsidP="00411863" w14:paraId="74EDCC2C" w14:textId="77777777"/>
        </w:tc>
        <w:tc>
          <w:tcPr>
            <w:tcW w:w="4055" w:type="dxa"/>
          </w:tcPr>
          <w:p w:rsidR="00956785" w:rsidP="00411863" w14:paraId="2908CDCB" w14:textId="77777777">
            <w:r>
              <w:t>S2</w:t>
            </w:r>
          </w:p>
          <w:p w:rsidR="0093344B" w:rsidP="006F6802" w14:paraId="551FBAF6" w14:textId="76D9F5E4">
            <w:r>
              <w:t xml:space="preserve">RE: </w:t>
            </w:r>
            <w:r w:rsidR="006F6802">
              <w:t>“For most borrowers, maximum eligibility is 36 months.”</w:t>
            </w:r>
            <w:r w:rsidR="009C7D47">
              <w:t>:</w:t>
            </w:r>
          </w:p>
          <w:p w:rsidR="009C7D47" w:rsidP="006F6802" w14:paraId="02BD1369" w14:textId="77777777"/>
          <w:p w:rsidR="006F6802" w:rsidP="006F6802" w14:paraId="04F97EAA" w14:textId="245E246F">
            <w:r>
              <w:t>We believe this should say, “maximum cumulative eligibility is 36 months per</w:t>
            </w:r>
          </w:p>
          <w:p w:rsidR="006F6802" w:rsidP="006F6802" w14:paraId="61BEA3B3" w14:textId="727CF986">
            <w:r>
              <w:t>loan program.”</w:t>
            </w:r>
          </w:p>
        </w:tc>
        <w:tc>
          <w:tcPr>
            <w:tcW w:w="4675" w:type="dxa"/>
          </w:tcPr>
          <w:p w:rsidR="00956785" w:rsidP="00411863" w14:paraId="699B03A2" w14:textId="2B554623">
            <w:r>
              <w:t>Thank you</w:t>
            </w:r>
            <w:r w:rsidR="007B0901">
              <w:t>,</w:t>
            </w:r>
            <w:r>
              <w:t xml:space="preserve"> we agree that this clarification</w:t>
            </w:r>
            <w:r w:rsidR="00A20137">
              <w:t xml:space="preserve"> is an improvement to the form. It has been updated in the revised version of the form.</w:t>
            </w:r>
          </w:p>
        </w:tc>
        <w:tc>
          <w:tcPr>
            <w:tcW w:w="1530" w:type="dxa"/>
          </w:tcPr>
          <w:p w:rsidR="00956785" w:rsidP="00411863" w14:paraId="7AE7567C" w14:textId="19CD7A7C">
            <w:r>
              <w:t>changed</w:t>
            </w:r>
          </w:p>
        </w:tc>
      </w:tr>
    </w:tbl>
    <w:p w:rsidR="005F5E05" w14:paraId="4F7B5C7D" w14:textId="77777777"/>
    <w:sectPr w:rsidSect="00E359E1">
      <w:headerReference w:type="default" r:id="rId7"/>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1045439"/>
      <w:docPartObj>
        <w:docPartGallery w:val="Page Numbers (Bottom of Page)"/>
        <w:docPartUnique/>
      </w:docPartObj>
    </w:sdtPr>
    <w:sdtEndPr>
      <w:rPr>
        <w:noProof/>
      </w:rPr>
    </w:sdtEndPr>
    <w:sdtContent>
      <w:p w:rsidR="00907A6C" w14:paraId="77677D4D" w14:textId="00350B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07A6C" w14:paraId="50BEE7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A6C" w:rsidP="00907A6C" w14:paraId="418D9081" w14:textId="77962783">
    <w:pPr>
      <w:pStyle w:val="Header"/>
    </w:pPr>
    <w:r>
      <w:t>ICR Number 1845-</w:t>
    </w:r>
    <w:r w:rsidR="00190244">
      <w:t>0</w:t>
    </w:r>
    <w:r w:rsidR="00BA153C">
      <w:t>0</w:t>
    </w:r>
    <w:r w:rsidR="003B4A4F">
      <w:t>11</w:t>
    </w:r>
    <w:r>
      <w:t xml:space="preserve"> – </w:t>
    </w:r>
    <w:r w:rsidR="00BA153C">
      <w:t>Deferment</w:t>
    </w:r>
    <w:r w:rsidR="003A2A78">
      <w:t xml:space="preserve"> Requests (Master)</w:t>
    </w:r>
    <w:r w:rsidR="005410AC">
      <w:t xml:space="preserve"> for the William D. Ford Federal Direct Loans and Federal Family Education Loan Programs</w:t>
    </w:r>
  </w:p>
  <w:p w:rsidR="00E359E1" w:rsidP="00907A6C" w14:paraId="3A4C3886" w14:textId="6FC2A3B6">
    <w:pPr>
      <w:pStyle w:val="Header"/>
    </w:pPr>
    <w:r>
      <w:t>(60D) Comment Response Table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CA1B6F"/>
    <w:multiLevelType w:val="hybridMultilevel"/>
    <w:tmpl w:val="977262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EB42E2"/>
    <w:multiLevelType w:val="hybridMultilevel"/>
    <w:tmpl w:val="0CF0CE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7279459">
    <w:abstractNumId w:val="0"/>
  </w:num>
  <w:num w:numId="2" w16cid:durableId="125770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E1"/>
    <w:rsid w:val="00000C32"/>
    <w:rsid w:val="00003813"/>
    <w:rsid w:val="00016D30"/>
    <w:rsid w:val="0002232A"/>
    <w:rsid w:val="00023411"/>
    <w:rsid w:val="00025DDC"/>
    <w:rsid w:val="000433E0"/>
    <w:rsid w:val="00045AA4"/>
    <w:rsid w:val="00053867"/>
    <w:rsid w:val="0005681E"/>
    <w:rsid w:val="00070FCB"/>
    <w:rsid w:val="00071CC9"/>
    <w:rsid w:val="00073E4F"/>
    <w:rsid w:val="00085A4B"/>
    <w:rsid w:val="00086290"/>
    <w:rsid w:val="00093EA1"/>
    <w:rsid w:val="00097E13"/>
    <w:rsid w:val="000A21AA"/>
    <w:rsid w:val="000A67EB"/>
    <w:rsid w:val="000A75C2"/>
    <w:rsid w:val="000B0DD9"/>
    <w:rsid w:val="000B2D06"/>
    <w:rsid w:val="000B63DB"/>
    <w:rsid w:val="000B6420"/>
    <w:rsid w:val="000B669C"/>
    <w:rsid w:val="000D1E31"/>
    <w:rsid w:val="000D2764"/>
    <w:rsid w:val="000D6206"/>
    <w:rsid w:val="000E07AA"/>
    <w:rsid w:val="000F0158"/>
    <w:rsid w:val="001033AC"/>
    <w:rsid w:val="001044DF"/>
    <w:rsid w:val="00115D53"/>
    <w:rsid w:val="001206B4"/>
    <w:rsid w:val="00123BC8"/>
    <w:rsid w:val="00125B7B"/>
    <w:rsid w:val="00126C9F"/>
    <w:rsid w:val="00127B8D"/>
    <w:rsid w:val="00130033"/>
    <w:rsid w:val="0013147C"/>
    <w:rsid w:val="00132EDC"/>
    <w:rsid w:val="0013411F"/>
    <w:rsid w:val="001519BA"/>
    <w:rsid w:val="00154E1A"/>
    <w:rsid w:val="00160068"/>
    <w:rsid w:val="00160725"/>
    <w:rsid w:val="00161F34"/>
    <w:rsid w:val="001625BD"/>
    <w:rsid w:val="00180B9D"/>
    <w:rsid w:val="001810F0"/>
    <w:rsid w:val="00182F6C"/>
    <w:rsid w:val="00185BC6"/>
    <w:rsid w:val="00187E7B"/>
    <w:rsid w:val="00190244"/>
    <w:rsid w:val="001B10E3"/>
    <w:rsid w:val="001C06B4"/>
    <w:rsid w:val="001C2DF1"/>
    <w:rsid w:val="001D2C97"/>
    <w:rsid w:val="001D4A11"/>
    <w:rsid w:val="001E04F9"/>
    <w:rsid w:val="001E2B92"/>
    <w:rsid w:val="001E6E5D"/>
    <w:rsid w:val="001F3FAC"/>
    <w:rsid w:val="00203E03"/>
    <w:rsid w:val="00212D66"/>
    <w:rsid w:val="002150BD"/>
    <w:rsid w:val="002158CC"/>
    <w:rsid w:val="00223C96"/>
    <w:rsid w:val="00230DB6"/>
    <w:rsid w:val="00231477"/>
    <w:rsid w:val="002315F5"/>
    <w:rsid w:val="00232579"/>
    <w:rsid w:val="00240423"/>
    <w:rsid w:val="00245BF0"/>
    <w:rsid w:val="0024662D"/>
    <w:rsid w:val="00255DF2"/>
    <w:rsid w:val="0025621A"/>
    <w:rsid w:val="00262EE0"/>
    <w:rsid w:val="002664E0"/>
    <w:rsid w:val="00284DED"/>
    <w:rsid w:val="00291E49"/>
    <w:rsid w:val="00295565"/>
    <w:rsid w:val="002A54F2"/>
    <w:rsid w:val="002A5CC7"/>
    <w:rsid w:val="002B74DF"/>
    <w:rsid w:val="002C0B18"/>
    <w:rsid w:val="002C3014"/>
    <w:rsid w:val="002C42DB"/>
    <w:rsid w:val="002D2718"/>
    <w:rsid w:val="002D54E2"/>
    <w:rsid w:val="002D6F3B"/>
    <w:rsid w:val="002E4419"/>
    <w:rsid w:val="002E7CD0"/>
    <w:rsid w:val="002F33A9"/>
    <w:rsid w:val="002F365A"/>
    <w:rsid w:val="002F629D"/>
    <w:rsid w:val="00300750"/>
    <w:rsid w:val="003016F0"/>
    <w:rsid w:val="003028E8"/>
    <w:rsid w:val="0030363A"/>
    <w:rsid w:val="00326310"/>
    <w:rsid w:val="00332877"/>
    <w:rsid w:val="00334641"/>
    <w:rsid w:val="00342C8B"/>
    <w:rsid w:val="0034722A"/>
    <w:rsid w:val="00351E23"/>
    <w:rsid w:val="00361572"/>
    <w:rsid w:val="00363A8A"/>
    <w:rsid w:val="003646CF"/>
    <w:rsid w:val="003723EE"/>
    <w:rsid w:val="0037469E"/>
    <w:rsid w:val="00383D2A"/>
    <w:rsid w:val="00386B67"/>
    <w:rsid w:val="003A2A78"/>
    <w:rsid w:val="003A2CC5"/>
    <w:rsid w:val="003B336E"/>
    <w:rsid w:val="003B3CE6"/>
    <w:rsid w:val="003B4A4F"/>
    <w:rsid w:val="003B5084"/>
    <w:rsid w:val="003C78B7"/>
    <w:rsid w:val="003D0E72"/>
    <w:rsid w:val="003D5339"/>
    <w:rsid w:val="003D5A0E"/>
    <w:rsid w:val="003E01BF"/>
    <w:rsid w:val="003E2F14"/>
    <w:rsid w:val="003E6AC9"/>
    <w:rsid w:val="003F0D1F"/>
    <w:rsid w:val="003F6B48"/>
    <w:rsid w:val="003F6CF2"/>
    <w:rsid w:val="003F6D32"/>
    <w:rsid w:val="003F75B2"/>
    <w:rsid w:val="00411863"/>
    <w:rsid w:val="00414C99"/>
    <w:rsid w:val="00416C07"/>
    <w:rsid w:val="00422CF5"/>
    <w:rsid w:val="00433C8F"/>
    <w:rsid w:val="00442EBC"/>
    <w:rsid w:val="00444D1E"/>
    <w:rsid w:val="00445D43"/>
    <w:rsid w:val="004469F8"/>
    <w:rsid w:val="00450D0E"/>
    <w:rsid w:val="0045301C"/>
    <w:rsid w:val="0045656B"/>
    <w:rsid w:val="00456DA4"/>
    <w:rsid w:val="00467041"/>
    <w:rsid w:val="004670E1"/>
    <w:rsid w:val="00477FED"/>
    <w:rsid w:val="00480394"/>
    <w:rsid w:val="00480759"/>
    <w:rsid w:val="00480A7B"/>
    <w:rsid w:val="004816E4"/>
    <w:rsid w:val="00483974"/>
    <w:rsid w:val="00484BBF"/>
    <w:rsid w:val="00487CEA"/>
    <w:rsid w:val="004A1C9F"/>
    <w:rsid w:val="004A4183"/>
    <w:rsid w:val="004A51D3"/>
    <w:rsid w:val="004A5C51"/>
    <w:rsid w:val="004B3023"/>
    <w:rsid w:val="004B30AA"/>
    <w:rsid w:val="004C2EBD"/>
    <w:rsid w:val="004C6186"/>
    <w:rsid w:val="004C7B69"/>
    <w:rsid w:val="004E15DE"/>
    <w:rsid w:val="004E19EC"/>
    <w:rsid w:val="004E4E7E"/>
    <w:rsid w:val="004E6547"/>
    <w:rsid w:val="004F16CE"/>
    <w:rsid w:val="004F2841"/>
    <w:rsid w:val="00503DC5"/>
    <w:rsid w:val="00504AB6"/>
    <w:rsid w:val="00512C63"/>
    <w:rsid w:val="00513F43"/>
    <w:rsid w:val="00515483"/>
    <w:rsid w:val="00517C6A"/>
    <w:rsid w:val="00520EE7"/>
    <w:rsid w:val="00534061"/>
    <w:rsid w:val="00534BB8"/>
    <w:rsid w:val="005410AC"/>
    <w:rsid w:val="0054117F"/>
    <w:rsid w:val="00554EF2"/>
    <w:rsid w:val="00557D12"/>
    <w:rsid w:val="005921CA"/>
    <w:rsid w:val="005B0F5C"/>
    <w:rsid w:val="005C380C"/>
    <w:rsid w:val="005D0044"/>
    <w:rsid w:val="005D1E07"/>
    <w:rsid w:val="005D285E"/>
    <w:rsid w:val="005D7862"/>
    <w:rsid w:val="005F5E05"/>
    <w:rsid w:val="00615855"/>
    <w:rsid w:val="00622DF2"/>
    <w:rsid w:val="00623A8B"/>
    <w:rsid w:val="00623C5B"/>
    <w:rsid w:val="0062624A"/>
    <w:rsid w:val="00626AFE"/>
    <w:rsid w:val="00636447"/>
    <w:rsid w:val="00637507"/>
    <w:rsid w:val="00640FC3"/>
    <w:rsid w:val="006417F5"/>
    <w:rsid w:val="0064239D"/>
    <w:rsid w:val="00647738"/>
    <w:rsid w:val="00647819"/>
    <w:rsid w:val="00647C1C"/>
    <w:rsid w:val="00651855"/>
    <w:rsid w:val="006676D4"/>
    <w:rsid w:val="00667DBA"/>
    <w:rsid w:val="006800FE"/>
    <w:rsid w:val="0068383B"/>
    <w:rsid w:val="00683BFB"/>
    <w:rsid w:val="00691A87"/>
    <w:rsid w:val="006A6860"/>
    <w:rsid w:val="006A775B"/>
    <w:rsid w:val="006B2C39"/>
    <w:rsid w:val="006C2143"/>
    <w:rsid w:val="006C4058"/>
    <w:rsid w:val="006C5A55"/>
    <w:rsid w:val="006C5F7D"/>
    <w:rsid w:val="006D3E7C"/>
    <w:rsid w:val="006D4C11"/>
    <w:rsid w:val="006F4CD9"/>
    <w:rsid w:val="006F6802"/>
    <w:rsid w:val="00705543"/>
    <w:rsid w:val="007162AC"/>
    <w:rsid w:val="00720A8D"/>
    <w:rsid w:val="00724AB4"/>
    <w:rsid w:val="00732E4C"/>
    <w:rsid w:val="00757E49"/>
    <w:rsid w:val="00765E76"/>
    <w:rsid w:val="00780093"/>
    <w:rsid w:val="00784B9B"/>
    <w:rsid w:val="00793550"/>
    <w:rsid w:val="007A3062"/>
    <w:rsid w:val="007A34AA"/>
    <w:rsid w:val="007B0160"/>
    <w:rsid w:val="007B0901"/>
    <w:rsid w:val="007B487E"/>
    <w:rsid w:val="007B48F4"/>
    <w:rsid w:val="007B59B3"/>
    <w:rsid w:val="007C1FDA"/>
    <w:rsid w:val="007C20AE"/>
    <w:rsid w:val="007C2416"/>
    <w:rsid w:val="007C72C4"/>
    <w:rsid w:val="007D061F"/>
    <w:rsid w:val="007D11AA"/>
    <w:rsid w:val="007D286E"/>
    <w:rsid w:val="007D4618"/>
    <w:rsid w:val="007E1539"/>
    <w:rsid w:val="007E3BD7"/>
    <w:rsid w:val="007F0C41"/>
    <w:rsid w:val="007F7161"/>
    <w:rsid w:val="00810DBA"/>
    <w:rsid w:val="00813159"/>
    <w:rsid w:val="00813B21"/>
    <w:rsid w:val="00816EB6"/>
    <w:rsid w:val="00826AF1"/>
    <w:rsid w:val="008304F2"/>
    <w:rsid w:val="0083266E"/>
    <w:rsid w:val="00842B80"/>
    <w:rsid w:val="00843EB2"/>
    <w:rsid w:val="008443CC"/>
    <w:rsid w:val="00846FB8"/>
    <w:rsid w:val="00853F6C"/>
    <w:rsid w:val="00854BC9"/>
    <w:rsid w:val="00861653"/>
    <w:rsid w:val="00865C61"/>
    <w:rsid w:val="0087056C"/>
    <w:rsid w:val="00870FF5"/>
    <w:rsid w:val="00873AC8"/>
    <w:rsid w:val="00876652"/>
    <w:rsid w:val="008803FA"/>
    <w:rsid w:val="008B171F"/>
    <w:rsid w:val="008B4C81"/>
    <w:rsid w:val="008C7C3D"/>
    <w:rsid w:val="008D29FA"/>
    <w:rsid w:val="008D6EB1"/>
    <w:rsid w:val="008E452A"/>
    <w:rsid w:val="00907A6C"/>
    <w:rsid w:val="009176DA"/>
    <w:rsid w:val="00930DB0"/>
    <w:rsid w:val="00930E5A"/>
    <w:rsid w:val="0093344B"/>
    <w:rsid w:val="00940D17"/>
    <w:rsid w:val="00956785"/>
    <w:rsid w:val="00981DDF"/>
    <w:rsid w:val="0098669B"/>
    <w:rsid w:val="00986E6E"/>
    <w:rsid w:val="00995BE4"/>
    <w:rsid w:val="009A510D"/>
    <w:rsid w:val="009B3883"/>
    <w:rsid w:val="009B3F25"/>
    <w:rsid w:val="009C1A43"/>
    <w:rsid w:val="009C2A21"/>
    <w:rsid w:val="009C3665"/>
    <w:rsid w:val="009C3A8A"/>
    <w:rsid w:val="009C3CDE"/>
    <w:rsid w:val="009C7D47"/>
    <w:rsid w:val="009D3395"/>
    <w:rsid w:val="009D6783"/>
    <w:rsid w:val="009F4B94"/>
    <w:rsid w:val="00A03E83"/>
    <w:rsid w:val="00A11AD4"/>
    <w:rsid w:val="00A13300"/>
    <w:rsid w:val="00A13EC9"/>
    <w:rsid w:val="00A1600E"/>
    <w:rsid w:val="00A20137"/>
    <w:rsid w:val="00A212E9"/>
    <w:rsid w:val="00A27EC5"/>
    <w:rsid w:val="00A34E31"/>
    <w:rsid w:val="00A3537D"/>
    <w:rsid w:val="00A37035"/>
    <w:rsid w:val="00A473D3"/>
    <w:rsid w:val="00A52C13"/>
    <w:rsid w:val="00A552C2"/>
    <w:rsid w:val="00A61C90"/>
    <w:rsid w:val="00A7779F"/>
    <w:rsid w:val="00AA3C3C"/>
    <w:rsid w:val="00AA6469"/>
    <w:rsid w:val="00AA7053"/>
    <w:rsid w:val="00AB2839"/>
    <w:rsid w:val="00AB2BBD"/>
    <w:rsid w:val="00AC106E"/>
    <w:rsid w:val="00AC5136"/>
    <w:rsid w:val="00AD0868"/>
    <w:rsid w:val="00AD33A0"/>
    <w:rsid w:val="00AE3279"/>
    <w:rsid w:val="00B0000F"/>
    <w:rsid w:val="00B05784"/>
    <w:rsid w:val="00B103D3"/>
    <w:rsid w:val="00B16F57"/>
    <w:rsid w:val="00B235F5"/>
    <w:rsid w:val="00B25B78"/>
    <w:rsid w:val="00B26A10"/>
    <w:rsid w:val="00B3036F"/>
    <w:rsid w:val="00B343F6"/>
    <w:rsid w:val="00B36C3C"/>
    <w:rsid w:val="00B43B77"/>
    <w:rsid w:val="00B4748D"/>
    <w:rsid w:val="00B54931"/>
    <w:rsid w:val="00B661EC"/>
    <w:rsid w:val="00B72A50"/>
    <w:rsid w:val="00B9006E"/>
    <w:rsid w:val="00B9147F"/>
    <w:rsid w:val="00BA153C"/>
    <w:rsid w:val="00BA1D75"/>
    <w:rsid w:val="00BC0094"/>
    <w:rsid w:val="00BC02B5"/>
    <w:rsid w:val="00BC15A7"/>
    <w:rsid w:val="00BE3E23"/>
    <w:rsid w:val="00BF45F4"/>
    <w:rsid w:val="00C021E3"/>
    <w:rsid w:val="00C03B42"/>
    <w:rsid w:val="00C07234"/>
    <w:rsid w:val="00C25509"/>
    <w:rsid w:val="00C2689C"/>
    <w:rsid w:val="00C31528"/>
    <w:rsid w:val="00C43D6C"/>
    <w:rsid w:val="00C50D37"/>
    <w:rsid w:val="00C603FE"/>
    <w:rsid w:val="00C667BA"/>
    <w:rsid w:val="00C70372"/>
    <w:rsid w:val="00C707BC"/>
    <w:rsid w:val="00C7390E"/>
    <w:rsid w:val="00C742C2"/>
    <w:rsid w:val="00C75602"/>
    <w:rsid w:val="00C8266E"/>
    <w:rsid w:val="00C9614E"/>
    <w:rsid w:val="00CB3621"/>
    <w:rsid w:val="00CB66B1"/>
    <w:rsid w:val="00CB72FC"/>
    <w:rsid w:val="00CC03F0"/>
    <w:rsid w:val="00CD1466"/>
    <w:rsid w:val="00CD2480"/>
    <w:rsid w:val="00CD60D3"/>
    <w:rsid w:val="00CD6FFF"/>
    <w:rsid w:val="00CE41E9"/>
    <w:rsid w:val="00CE5172"/>
    <w:rsid w:val="00D03154"/>
    <w:rsid w:val="00D036F3"/>
    <w:rsid w:val="00D064B9"/>
    <w:rsid w:val="00D100F0"/>
    <w:rsid w:val="00D1085B"/>
    <w:rsid w:val="00D33A5D"/>
    <w:rsid w:val="00D46AC1"/>
    <w:rsid w:val="00D5016F"/>
    <w:rsid w:val="00D6619A"/>
    <w:rsid w:val="00D73C35"/>
    <w:rsid w:val="00D81C77"/>
    <w:rsid w:val="00D8388E"/>
    <w:rsid w:val="00D901A0"/>
    <w:rsid w:val="00D96F3C"/>
    <w:rsid w:val="00DA25A9"/>
    <w:rsid w:val="00DA48C7"/>
    <w:rsid w:val="00DA5E82"/>
    <w:rsid w:val="00DA7435"/>
    <w:rsid w:val="00DB1111"/>
    <w:rsid w:val="00DB3E3B"/>
    <w:rsid w:val="00DF564E"/>
    <w:rsid w:val="00DF6A2A"/>
    <w:rsid w:val="00E00C41"/>
    <w:rsid w:val="00E1549A"/>
    <w:rsid w:val="00E15D85"/>
    <w:rsid w:val="00E31D3F"/>
    <w:rsid w:val="00E3430D"/>
    <w:rsid w:val="00E359E1"/>
    <w:rsid w:val="00E43A09"/>
    <w:rsid w:val="00E469A7"/>
    <w:rsid w:val="00E54864"/>
    <w:rsid w:val="00E6712B"/>
    <w:rsid w:val="00E75D52"/>
    <w:rsid w:val="00E77634"/>
    <w:rsid w:val="00E959D4"/>
    <w:rsid w:val="00EA707B"/>
    <w:rsid w:val="00EB2B8C"/>
    <w:rsid w:val="00ED2A37"/>
    <w:rsid w:val="00ED561F"/>
    <w:rsid w:val="00ED5B47"/>
    <w:rsid w:val="00ED63DD"/>
    <w:rsid w:val="00ED6E8D"/>
    <w:rsid w:val="00EE688D"/>
    <w:rsid w:val="00F009EE"/>
    <w:rsid w:val="00F04A1B"/>
    <w:rsid w:val="00F07156"/>
    <w:rsid w:val="00F14BEF"/>
    <w:rsid w:val="00F16ACD"/>
    <w:rsid w:val="00F25BC9"/>
    <w:rsid w:val="00F34C2E"/>
    <w:rsid w:val="00F4332C"/>
    <w:rsid w:val="00F46FF8"/>
    <w:rsid w:val="00F57CB5"/>
    <w:rsid w:val="00F6178A"/>
    <w:rsid w:val="00F77F04"/>
    <w:rsid w:val="00F902AD"/>
    <w:rsid w:val="00F9290C"/>
    <w:rsid w:val="00FA3D78"/>
    <w:rsid w:val="00FA5D45"/>
    <w:rsid w:val="00FB071E"/>
    <w:rsid w:val="00FC30D0"/>
    <w:rsid w:val="00FD43CE"/>
    <w:rsid w:val="00FE3346"/>
    <w:rsid w:val="00FE7003"/>
    <w:rsid w:val="00FF003E"/>
    <w:rsid w:val="1FC783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F3403B"/>
  <w15:chartTrackingRefBased/>
  <w15:docId w15:val="{F0ED59C7-A3C0-4988-99B7-2759A102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E1"/>
  </w:style>
  <w:style w:type="paragraph" w:styleId="Footer">
    <w:name w:val="footer"/>
    <w:basedOn w:val="Normal"/>
    <w:link w:val="FooterChar"/>
    <w:uiPriority w:val="99"/>
    <w:unhideWhenUsed/>
    <w:rsid w:val="00E3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E1"/>
  </w:style>
  <w:style w:type="paragraph" w:styleId="ListParagraph">
    <w:name w:val="List Paragraph"/>
    <w:basedOn w:val="Normal"/>
    <w:uiPriority w:val="34"/>
    <w:qFormat/>
    <w:rsid w:val="003016F0"/>
    <w:pPr>
      <w:ind w:left="720"/>
      <w:contextualSpacing/>
    </w:pPr>
  </w:style>
  <w:style w:type="character" w:styleId="CommentReference">
    <w:name w:val="annotation reference"/>
    <w:basedOn w:val="DefaultParagraphFont"/>
    <w:uiPriority w:val="99"/>
    <w:semiHidden/>
    <w:unhideWhenUsed/>
    <w:rsid w:val="00861653"/>
    <w:rPr>
      <w:sz w:val="16"/>
      <w:szCs w:val="16"/>
    </w:rPr>
  </w:style>
  <w:style w:type="paragraph" w:styleId="CommentText">
    <w:name w:val="annotation text"/>
    <w:basedOn w:val="Normal"/>
    <w:link w:val="CommentTextChar"/>
    <w:uiPriority w:val="99"/>
    <w:unhideWhenUsed/>
    <w:rsid w:val="00861653"/>
    <w:pPr>
      <w:spacing w:line="240" w:lineRule="auto"/>
    </w:pPr>
    <w:rPr>
      <w:sz w:val="20"/>
      <w:szCs w:val="20"/>
    </w:rPr>
  </w:style>
  <w:style w:type="character" w:customStyle="1" w:styleId="CommentTextChar">
    <w:name w:val="Comment Text Char"/>
    <w:basedOn w:val="DefaultParagraphFont"/>
    <w:link w:val="CommentText"/>
    <w:uiPriority w:val="99"/>
    <w:rsid w:val="00861653"/>
    <w:rPr>
      <w:sz w:val="20"/>
      <w:szCs w:val="20"/>
    </w:rPr>
  </w:style>
  <w:style w:type="paragraph" w:styleId="CommentSubject">
    <w:name w:val="annotation subject"/>
    <w:basedOn w:val="CommentText"/>
    <w:next w:val="CommentText"/>
    <w:link w:val="CommentSubjectChar"/>
    <w:uiPriority w:val="99"/>
    <w:semiHidden/>
    <w:unhideWhenUsed/>
    <w:rsid w:val="00861653"/>
    <w:rPr>
      <w:b/>
      <w:bCs/>
    </w:rPr>
  </w:style>
  <w:style w:type="character" w:customStyle="1" w:styleId="CommentSubjectChar">
    <w:name w:val="Comment Subject Char"/>
    <w:basedOn w:val="CommentTextChar"/>
    <w:link w:val="CommentSubject"/>
    <w:uiPriority w:val="99"/>
    <w:semiHidden/>
    <w:rsid w:val="00861653"/>
    <w:rPr>
      <w:b/>
      <w:bCs/>
      <w:sz w:val="20"/>
      <w:szCs w:val="20"/>
    </w:rPr>
  </w:style>
  <w:style w:type="paragraph" w:styleId="Revision">
    <w:name w:val="Revision"/>
    <w:hidden/>
    <w:uiPriority w:val="99"/>
    <w:semiHidden/>
    <w:rsid w:val="00A552C2"/>
    <w:pPr>
      <w:spacing w:after="0" w:line="240" w:lineRule="auto"/>
    </w:pPr>
  </w:style>
  <w:style w:type="character" w:styleId="Mention">
    <w:name w:val="Mention"/>
    <w:basedOn w:val="DefaultParagraphFont"/>
    <w:uiPriority w:val="99"/>
    <w:unhideWhenUsed/>
    <w:rsid w:val="00AB28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3AA4-B940-46DF-9D2F-4F647568E10E}">
  <ds:schemaRefs>
    <ds:schemaRef ds:uri="http://schemas.microsoft.com/sharepoint/v3/contenttype/forms"/>
  </ds:schemaRefs>
</ds:datastoreItem>
</file>

<file path=customXml/itemProps2.xml><?xml version="1.0" encoding="utf-8"?>
<ds:datastoreItem xmlns:ds="http://schemas.openxmlformats.org/officeDocument/2006/customXml" ds:itemID="{4DF36955-591F-4AEF-8220-4FE05C92ADE9}">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3.xml><?xml version="1.0" encoding="utf-8"?>
<ds:datastoreItem xmlns:ds="http://schemas.openxmlformats.org/officeDocument/2006/customXml" ds:itemID="{D9F1BF4F-051C-4FEF-85BD-E010D6C0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2123</Words>
  <Characters>12102</Characters>
  <Application>Microsoft Office Word</Application>
  <DocSecurity>0</DocSecurity>
  <Lines>100</Lines>
  <Paragraphs>28</Paragraphs>
  <ScaleCrop>false</ScaleCrop>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2024-09-18T12:20:00Z</dcterms:created>
  <dcterms:modified xsi:type="dcterms:W3CDTF">2024-09-18T12:20:00Z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20240917104828135</vt:lpwstr>
  </property>
  <property fmtid="{D5CDD505-2E9C-101B-9397-08002B2CF9AE}" pid="4" name="MediaServiceImageTags">
    <vt:lpwstr/>
  </property>
</Properties>
</file>