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4E93" w:rsidP="00F94E93" w14:paraId="6D92B489" w14:textId="77777777">
      <w:pPr>
        <w:pStyle w:val="FHWAChapterHeading"/>
      </w:pPr>
      <w:r>
        <w:t>Department of transportation (DOT)</w:t>
      </w:r>
    </w:p>
    <w:p w:rsidR="00F94E93" w:rsidRPr="00F94E93" w:rsidP="00F94E93" w14:paraId="5E72E056" w14:textId="5A53F5F0">
      <w:pPr>
        <w:pStyle w:val="FHWAChapterHeading"/>
      </w:pPr>
      <w:r>
        <w:t>Federal Highway Administration (FHWA)</w:t>
      </w:r>
    </w:p>
    <w:p w:rsidR="00BD1BF2" w:rsidP="000100E9" w14:paraId="2B506C4C" w14:textId="6516716C">
      <w:pPr>
        <w:pStyle w:val="FHWAChapterHeading"/>
      </w:pPr>
      <w:r>
        <w:t xml:space="preserve">Transportation Pooled Fund Excellence Award </w:t>
      </w:r>
      <w:r w:rsidRPr="00B611F2">
        <w:t>Supporting Statement</w:t>
      </w:r>
    </w:p>
    <w:p w:rsidR="00F94E93" w:rsidRPr="00F94E93" w:rsidP="00D828D7" w14:paraId="58335AD2" w14:textId="32701716">
      <w:pPr>
        <w:pStyle w:val="FHWABody"/>
        <w:jc w:val="center"/>
      </w:pPr>
      <w:r>
        <w:t>OMB CONTROL NUMBER 2125-XXXX</w:t>
      </w:r>
    </w:p>
    <w:p w:rsidR="00394522" w:rsidRPr="00CC0EF2" w:rsidP="000100E9" w14:paraId="4757606C" w14:textId="16D3B040">
      <w:pPr>
        <w:pStyle w:val="FHWAH1"/>
      </w:pPr>
      <w:r w:rsidRPr="00CC0EF2">
        <w:t>Introduction</w:t>
      </w:r>
    </w:p>
    <w:p w:rsidR="00A6216C" w:rsidRPr="00CC0EF2" w:rsidP="000100E9" w14:paraId="7E1AEDA4" w14:textId="75D11749">
      <w:pPr>
        <w:pStyle w:val="FHWABody"/>
      </w:pPr>
      <w:r>
        <w:rPr>
          <w:lang w:val="en"/>
        </w:rPr>
        <w:t>The Federal Highway Administration (</w:t>
      </w:r>
      <w:r w:rsidRPr="00CC0EF2">
        <w:rPr>
          <w:lang w:val="en"/>
        </w:rPr>
        <w:t>FHWA</w:t>
      </w:r>
      <w:r>
        <w:rPr>
          <w:lang w:val="en"/>
        </w:rPr>
        <w:t>)</w:t>
      </w:r>
      <w:r w:rsidRPr="00CC0EF2">
        <w:rPr>
          <w:lang w:val="en"/>
        </w:rPr>
        <w:t xml:space="preserve"> is partnering with the </w:t>
      </w:r>
      <w:r w:rsidRPr="00CC0EF2">
        <w:rPr>
          <w:shd w:val="clear" w:color="auto" w:fill="FFFFFF"/>
        </w:rPr>
        <w:t>American Association of State Highway and Transportation Officials (</w:t>
      </w:r>
      <w:r w:rsidRPr="00CC0EF2">
        <w:rPr>
          <w:lang w:val="en"/>
        </w:rPr>
        <w:t>AASHTO) Research Advisory Committee (RAC)</w:t>
      </w:r>
      <w:r w:rsidR="00D75EB3">
        <w:rPr>
          <w:lang w:val="en"/>
        </w:rPr>
        <w:t xml:space="preserve">. Together, </w:t>
      </w:r>
      <w:r w:rsidR="00AD2578">
        <w:rPr>
          <w:lang w:val="en"/>
        </w:rPr>
        <w:t>FHWA and RAC</w:t>
      </w:r>
      <w:r w:rsidR="00D75EB3">
        <w:rPr>
          <w:lang w:val="en"/>
        </w:rPr>
        <w:t xml:space="preserve"> are</w:t>
      </w:r>
      <w:r w:rsidR="00C76DA0">
        <w:rPr>
          <w:lang w:val="en"/>
        </w:rPr>
        <w:t xml:space="preserve"> establish</w:t>
      </w:r>
      <w:r w:rsidR="00D75EB3">
        <w:rPr>
          <w:lang w:val="en"/>
        </w:rPr>
        <w:t>ing</w:t>
      </w:r>
      <w:r w:rsidR="00C76DA0">
        <w:rPr>
          <w:lang w:val="en"/>
        </w:rPr>
        <w:t xml:space="preserve"> a Transportation Pooled Fund (</w:t>
      </w:r>
      <w:r w:rsidRPr="00CC0EF2" w:rsidR="00C76DA0">
        <w:rPr>
          <w:lang w:val="en"/>
        </w:rPr>
        <w:t>TPF</w:t>
      </w:r>
      <w:r w:rsidR="00C76DA0">
        <w:rPr>
          <w:lang w:val="en"/>
        </w:rPr>
        <w:t>)</w:t>
      </w:r>
      <w:r w:rsidRPr="00CC0EF2" w:rsidR="00C76DA0">
        <w:rPr>
          <w:lang w:val="en"/>
        </w:rPr>
        <w:t xml:space="preserve"> Excellence Award</w:t>
      </w:r>
      <w:r w:rsidR="00D75EB3">
        <w:rPr>
          <w:lang w:val="en"/>
        </w:rPr>
        <w:t xml:space="preserve"> that will </w:t>
      </w:r>
      <w:r w:rsidRPr="00CC0EF2">
        <w:rPr>
          <w:lang w:val="en"/>
        </w:rPr>
        <w:t>further promote research, innovation, and excellence</w:t>
      </w:r>
      <w:r w:rsidR="00AD2578">
        <w:rPr>
          <w:lang w:val="en"/>
        </w:rPr>
        <w:t xml:space="preserve"> by </w:t>
      </w:r>
      <w:r w:rsidRPr="00CC0EF2" w:rsidR="00AD2578">
        <w:rPr>
          <w:rFonts w:eastAsia="Times New Roman"/>
          <w:bCs/>
          <w:iCs/>
        </w:rPr>
        <w:t>recogniz</w:t>
      </w:r>
      <w:r w:rsidR="00AD2578">
        <w:rPr>
          <w:rFonts w:eastAsia="Times New Roman"/>
          <w:bCs/>
          <w:iCs/>
        </w:rPr>
        <w:t>ing</w:t>
      </w:r>
      <w:r w:rsidRPr="00CC0EF2" w:rsidR="00AD2578">
        <w:rPr>
          <w:rFonts w:eastAsia="Times New Roman"/>
          <w:bCs/>
          <w:iCs/>
        </w:rPr>
        <w:t xml:space="preserve"> outstanding TPF studies</w:t>
      </w:r>
      <w:r w:rsidRPr="00CC0EF2">
        <w:rPr>
          <w:lang w:val="en"/>
        </w:rPr>
        <w:t>.</w:t>
      </w:r>
    </w:p>
    <w:p w:rsidR="00A6216C" w:rsidRPr="00CC0EF2" w:rsidP="000100E9" w14:paraId="6A1BA7AF" w14:textId="5CCD044B">
      <w:pPr>
        <w:pStyle w:val="FHWABody"/>
        <w:rPr>
          <w:bCs/>
          <w:iCs/>
        </w:rPr>
      </w:pPr>
      <w:r w:rsidRPr="00CC0EF2">
        <w:rPr>
          <w:bCs/>
          <w:iCs/>
        </w:rPr>
        <w:t>For more than 45 y</w:t>
      </w:r>
      <w:r w:rsidR="009D7B29">
        <w:rPr>
          <w:bCs/>
          <w:iCs/>
        </w:rPr>
        <w:t>ears</w:t>
      </w:r>
      <w:r w:rsidRPr="00CC0EF2">
        <w:rPr>
          <w:bCs/>
          <w:iCs/>
        </w:rPr>
        <w:t xml:space="preserve">, FHWA’s TPF Program has enabled public and private entities to collaboratively conduct cutting-edge transportation research Through the TPF Program, </w:t>
      </w:r>
      <w:r w:rsidR="00AD2578">
        <w:rPr>
          <w:bCs/>
          <w:iCs/>
        </w:rPr>
        <w:t>these entities</w:t>
      </w:r>
      <w:r w:rsidRPr="00CC0EF2" w:rsidR="00AD2578">
        <w:rPr>
          <w:bCs/>
          <w:iCs/>
        </w:rPr>
        <w:t xml:space="preserve"> </w:t>
      </w:r>
      <w:r w:rsidRPr="00CC0EF2" w:rsidR="00E41077">
        <w:rPr>
          <w:bCs/>
          <w:iCs/>
        </w:rPr>
        <w:t>can</w:t>
      </w:r>
      <w:r w:rsidRPr="00CC0EF2">
        <w:rPr>
          <w:bCs/>
          <w:iCs/>
        </w:rPr>
        <w:t xml:space="preserve"> pool funds and expertise to develop innovative solutions at lower cost</w:t>
      </w:r>
      <w:r w:rsidR="00AA755C">
        <w:rPr>
          <w:bCs/>
          <w:iCs/>
        </w:rPr>
        <w:t>s</w:t>
      </w:r>
      <w:r w:rsidR="00AD2578">
        <w:rPr>
          <w:bCs/>
          <w:iCs/>
        </w:rPr>
        <w:t xml:space="preserve"> </w:t>
      </w:r>
      <w:r w:rsidRPr="00CC0EF2">
        <w:rPr>
          <w:bCs/>
          <w:iCs/>
        </w:rPr>
        <w:t>while extending the reach and impact of their research.</w:t>
      </w:r>
      <w:r w:rsidRPr="00CC0EF2" w:rsidR="00AD2578">
        <w:rPr>
          <w:bCs/>
          <w:iCs/>
        </w:rPr>
        <w:t xml:space="preserve"> </w:t>
      </w:r>
    </w:p>
    <w:p w:rsidR="00A6216C" w:rsidRPr="00CC0EF2" w:rsidP="000100E9" w14:paraId="41FCCF33" w14:textId="689FEF5F">
      <w:pPr>
        <w:pStyle w:val="FHWABody"/>
        <w:rPr>
          <w:rFonts w:eastAsia="Times New Roman"/>
          <w:bCs/>
          <w:iCs/>
        </w:rPr>
      </w:pPr>
      <w:r w:rsidRPr="00CC0EF2">
        <w:rPr>
          <w:rFonts w:eastAsia="Times New Roman"/>
          <w:bCs/>
          <w:iCs/>
        </w:rPr>
        <w:t xml:space="preserve">The TPF Excellence Award will recognize outstanding TPF studies that have made significant advancements in national research efforts in the areas of safety, economic growth, equity, and transformative climate solutions. The </w:t>
      </w:r>
      <w:r w:rsidRPr="00CC0EF2" w:rsidR="00B25CBD">
        <w:rPr>
          <w:rFonts w:eastAsia="Times New Roman"/>
          <w:bCs/>
          <w:iCs/>
        </w:rPr>
        <w:t>award program</w:t>
      </w:r>
      <w:r w:rsidRPr="00CC0EF2">
        <w:rPr>
          <w:rFonts w:eastAsia="Times New Roman"/>
          <w:bCs/>
          <w:iCs/>
        </w:rPr>
        <w:t xml:space="preserve"> will highlight the importance of meaningful collaboration and partnership in transportation research.</w:t>
      </w:r>
      <w:r w:rsidRPr="00994759" w:rsidR="00994759">
        <w:rPr>
          <w:rFonts w:eastAsia="Times New Roman"/>
          <w:bCs/>
          <w:iCs/>
        </w:rPr>
        <w:t xml:space="preserve"> </w:t>
      </w:r>
      <w:r w:rsidR="00994759">
        <w:rPr>
          <w:rFonts w:eastAsia="Times New Roman"/>
          <w:bCs/>
          <w:iCs/>
        </w:rPr>
        <w:t>T</w:t>
      </w:r>
      <w:r w:rsidRPr="00CC0EF2" w:rsidR="00994759">
        <w:rPr>
          <w:rFonts w:eastAsia="Times New Roman"/>
          <w:bCs/>
          <w:iCs/>
        </w:rPr>
        <w:t xml:space="preserve">he </w:t>
      </w:r>
      <w:r w:rsidR="006B78CB">
        <w:rPr>
          <w:rFonts w:eastAsia="Times New Roman"/>
          <w:bCs/>
          <w:iCs/>
        </w:rPr>
        <w:t>a</w:t>
      </w:r>
      <w:r w:rsidRPr="00CC0EF2" w:rsidR="00994759">
        <w:rPr>
          <w:rFonts w:eastAsia="Times New Roman"/>
          <w:bCs/>
          <w:iCs/>
        </w:rPr>
        <w:t>ward</w:t>
      </w:r>
      <w:r w:rsidRPr="00CC0EF2" w:rsidR="00994759">
        <w:rPr>
          <w:rFonts w:eastAsia="Times New Roman"/>
          <w:bCs/>
          <w:iCs/>
        </w:rPr>
        <w:t xml:space="preserve"> </w:t>
      </w:r>
      <w:r w:rsidR="00994759">
        <w:rPr>
          <w:rFonts w:eastAsia="Times New Roman"/>
          <w:bCs/>
          <w:iCs/>
        </w:rPr>
        <w:t>will be a</w:t>
      </w:r>
      <w:r w:rsidRPr="00CC0EF2">
        <w:rPr>
          <w:rFonts w:eastAsia="Times New Roman"/>
          <w:bCs/>
          <w:iCs/>
        </w:rPr>
        <w:t>dministered</w:t>
      </w:r>
      <w:r w:rsidR="00111F9E">
        <w:rPr>
          <w:rFonts w:eastAsia="Times New Roman"/>
          <w:bCs/>
          <w:iCs/>
        </w:rPr>
        <w:t xml:space="preserve"> </w:t>
      </w:r>
      <w:r w:rsidR="009425F8">
        <w:rPr>
          <w:rFonts w:eastAsia="Times New Roman"/>
          <w:bCs/>
          <w:iCs/>
        </w:rPr>
        <w:t>biennially</w:t>
      </w:r>
      <w:r w:rsidRPr="00CC0EF2">
        <w:rPr>
          <w:rFonts w:eastAsia="Times New Roman"/>
          <w:bCs/>
          <w:iCs/>
        </w:rPr>
        <w:t xml:space="preserve"> through a partnership between FHWA and AASHTO RAC</w:t>
      </w:r>
      <w:r w:rsidR="00111F9E">
        <w:rPr>
          <w:rFonts w:eastAsia="Times New Roman"/>
          <w:bCs/>
          <w:iCs/>
        </w:rPr>
        <w:t>. O</w:t>
      </w:r>
      <w:r w:rsidRPr="00CC0EF2">
        <w:rPr>
          <w:rFonts w:eastAsia="Times New Roman"/>
          <w:bCs/>
          <w:iCs/>
        </w:rPr>
        <w:t>ne TPF study</w:t>
      </w:r>
      <w:r w:rsidR="00111F9E">
        <w:rPr>
          <w:rFonts w:eastAsia="Times New Roman"/>
          <w:bCs/>
          <w:iCs/>
        </w:rPr>
        <w:t xml:space="preserve"> led by FHWA</w:t>
      </w:r>
      <w:r w:rsidRPr="00CC0EF2">
        <w:rPr>
          <w:rFonts w:eastAsia="Times New Roman"/>
          <w:bCs/>
          <w:iCs/>
        </w:rPr>
        <w:t xml:space="preserve"> and one</w:t>
      </w:r>
      <w:r w:rsidR="00111F9E">
        <w:rPr>
          <w:rFonts w:eastAsia="Times New Roman"/>
          <w:bCs/>
          <w:iCs/>
        </w:rPr>
        <w:t xml:space="preserve"> TPF study led by a</w:t>
      </w:r>
      <w:r w:rsidRPr="00CC0EF2">
        <w:rPr>
          <w:rFonts w:eastAsia="Times New Roman"/>
          <w:bCs/>
          <w:iCs/>
        </w:rPr>
        <w:t xml:space="preserve"> </w:t>
      </w:r>
      <w:r w:rsidRPr="00CC0EF2" w:rsidR="00C10E15">
        <w:rPr>
          <w:rFonts w:eastAsia="Times New Roman"/>
          <w:bCs/>
          <w:iCs/>
        </w:rPr>
        <w:t>state</w:t>
      </w:r>
      <w:r w:rsidRPr="00CC0EF2">
        <w:rPr>
          <w:rFonts w:eastAsia="Times New Roman"/>
          <w:bCs/>
          <w:iCs/>
        </w:rPr>
        <w:t xml:space="preserve"> department of transportation</w:t>
      </w:r>
      <w:r w:rsidR="00111F9E">
        <w:rPr>
          <w:rFonts w:eastAsia="Times New Roman"/>
          <w:bCs/>
          <w:iCs/>
        </w:rPr>
        <w:t xml:space="preserve"> </w:t>
      </w:r>
      <w:r w:rsidRPr="00CC0EF2">
        <w:rPr>
          <w:rFonts w:eastAsia="Times New Roman"/>
          <w:bCs/>
          <w:iCs/>
        </w:rPr>
        <w:t>(DOT)</w:t>
      </w:r>
      <w:r w:rsidR="00111F9E">
        <w:rPr>
          <w:rFonts w:eastAsia="Times New Roman"/>
          <w:bCs/>
          <w:iCs/>
        </w:rPr>
        <w:t xml:space="preserve"> will be awarded each </w:t>
      </w:r>
      <w:r w:rsidRPr="009D7B29" w:rsidR="00111F9E">
        <w:rPr>
          <w:rFonts w:eastAsia="Times New Roman"/>
          <w:bCs/>
          <w:iCs/>
        </w:rPr>
        <w:t>cycle</w:t>
      </w:r>
      <w:r w:rsidRPr="009D7B29">
        <w:rPr>
          <w:rFonts w:eastAsia="Times New Roman"/>
          <w:bCs/>
          <w:iCs/>
        </w:rPr>
        <w:t xml:space="preserve">. </w:t>
      </w:r>
      <w:r w:rsidRPr="00D828D7">
        <w:rPr>
          <w:rFonts w:eastAsia="Times New Roman"/>
          <w:bCs/>
          <w:iCs/>
        </w:rPr>
        <w:t xml:space="preserve">Nominations </w:t>
      </w:r>
      <w:r w:rsidRPr="00D828D7" w:rsidR="00BA2FD2">
        <w:rPr>
          <w:rFonts w:eastAsia="Times New Roman"/>
          <w:bCs/>
          <w:iCs/>
        </w:rPr>
        <w:t>will</w:t>
      </w:r>
      <w:r w:rsidRPr="00D828D7">
        <w:rPr>
          <w:rFonts w:eastAsia="Times New Roman"/>
          <w:bCs/>
          <w:iCs/>
        </w:rPr>
        <w:t xml:space="preserve"> be received between </w:t>
      </w:r>
      <w:r w:rsidRPr="00D828D7" w:rsidR="005E6D4A">
        <w:rPr>
          <w:rFonts w:eastAsia="Times New Roman"/>
          <w:bCs/>
          <w:iCs/>
        </w:rPr>
        <w:t>August</w:t>
      </w:r>
      <w:r w:rsidRPr="00D828D7" w:rsidR="00F41AE2">
        <w:rPr>
          <w:rFonts w:eastAsia="Times New Roman"/>
          <w:bCs/>
          <w:iCs/>
        </w:rPr>
        <w:t xml:space="preserve"> through </w:t>
      </w:r>
      <w:r w:rsidRPr="00D828D7" w:rsidR="005E6D4A">
        <w:rPr>
          <w:rFonts w:eastAsia="Times New Roman"/>
          <w:bCs/>
          <w:iCs/>
        </w:rPr>
        <w:t>September</w:t>
      </w:r>
      <w:r w:rsidRPr="00D828D7">
        <w:rPr>
          <w:rFonts w:eastAsia="Times New Roman"/>
          <w:bCs/>
          <w:iCs/>
        </w:rPr>
        <w:t xml:space="preserve"> every </w:t>
      </w:r>
      <w:r w:rsidRPr="00D828D7" w:rsidR="00C141F1">
        <w:rPr>
          <w:rFonts w:eastAsia="Times New Roman"/>
          <w:bCs/>
          <w:iCs/>
        </w:rPr>
        <w:t>other</w:t>
      </w:r>
      <w:r w:rsidRPr="00D828D7" w:rsidR="00F30477">
        <w:rPr>
          <w:rFonts w:eastAsia="Times New Roman"/>
          <w:bCs/>
          <w:iCs/>
        </w:rPr>
        <w:t xml:space="preserve"> year</w:t>
      </w:r>
      <w:r w:rsidRPr="009D7B29">
        <w:rPr>
          <w:rFonts w:eastAsia="Times New Roman"/>
          <w:bCs/>
          <w:iCs/>
        </w:rPr>
        <w:t>. Nomination</w:t>
      </w:r>
      <w:r w:rsidRPr="00CC0EF2">
        <w:rPr>
          <w:rFonts w:eastAsia="Times New Roman"/>
          <w:bCs/>
          <w:iCs/>
        </w:rPr>
        <w:t xml:space="preserve"> forms w</w:t>
      </w:r>
      <w:r w:rsidR="006662F9">
        <w:rPr>
          <w:rFonts w:eastAsia="Times New Roman"/>
          <w:bCs/>
          <w:iCs/>
        </w:rPr>
        <w:t>ill</w:t>
      </w:r>
      <w:r w:rsidRPr="00CC0EF2">
        <w:rPr>
          <w:rFonts w:eastAsia="Times New Roman"/>
          <w:bCs/>
          <w:iCs/>
        </w:rPr>
        <w:t xml:space="preserve"> be sent to FHWA Division Offices and State DOTs to solicit nominees.</w:t>
      </w:r>
    </w:p>
    <w:p w:rsidR="00BD1BF2" w:rsidRPr="00CC0EF2" w:rsidP="000100E9" w14:paraId="1AA59D37" w14:textId="77777777">
      <w:pPr>
        <w:pStyle w:val="FHWAH1"/>
      </w:pPr>
      <w:r w:rsidRPr="00CC0EF2">
        <w:t>Part A. Justification.</w:t>
      </w:r>
    </w:p>
    <w:p w:rsidR="00BD1BF2" w:rsidRPr="00CC0EF2" w:rsidP="000100E9" w14:paraId="5E8CF79B" w14:textId="29FA5224">
      <w:pPr>
        <w:pStyle w:val="FHWAH2"/>
      </w:pPr>
      <w:r w:rsidRPr="00CC0EF2">
        <w:t xml:space="preserve">1. Circumstances </w:t>
      </w:r>
      <w:r w:rsidR="007110ED">
        <w:t>T</w:t>
      </w:r>
      <w:r w:rsidRPr="00CC0EF2">
        <w:t xml:space="preserve">hat </w:t>
      </w:r>
      <w:r w:rsidR="007110ED">
        <w:t>M</w:t>
      </w:r>
      <w:r w:rsidRPr="00CC0EF2">
        <w:t xml:space="preserve">ake </w:t>
      </w:r>
      <w:r w:rsidR="007110ED">
        <w:t>C</w:t>
      </w:r>
      <w:r w:rsidRPr="00CC0EF2">
        <w:t xml:space="preserve">ollection of </w:t>
      </w:r>
      <w:r w:rsidR="007110ED">
        <w:t>I</w:t>
      </w:r>
      <w:r w:rsidRPr="00CC0EF2">
        <w:t xml:space="preserve">nformation </w:t>
      </w:r>
      <w:r w:rsidR="007110ED">
        <w:t>N</w:t>
      </w:r>
      <w:r w:rsidRPr="00CC0EF2">
        <w:t>ecessary</w:t>
      </w:r>
    </w:p>
    <w:p w:rsidR="00774C81" w:rsidP="000100E9" w14:paraId="6103F117" w14:textId="0953CF58">
      <w:pPr>
        <w:pStyle w:val="FHWABody"/>
      </w:pPr>
      <w:r w:rsidRPr="00CC0EF2">
        <w:t xml:space="preserve">Information collection for </w:t>
      </w:r>
      <w:r w:rsidR="006B78CB">
        <w:t xml:space="preserve">the </w:t>
      </w:r>
      <w:r w:rsidRPr="00CC0EF2">
        <w:t xml:space="preserve">TPF Excellence Award Program supports the agency’s mission to “improve mobility on our Nation’s highways through national leadership, innovation, and </w:t>
      </w:r>
      <w:r w:rsidRPr="00E41077">
        <w:t>program delivery.”</w:t>
      </w:r>
      <w:r>
        <w:rPr>
          <w:rStyle w:val="FootnoteReference"/>
          <w:color w:val="000000"/>
        </w:rPr>
        <w:footnoteReference w:id="2"/>
      </w:r>
      <w:r w:rsidRPr="00CC0EF2">
        <w:t xml:space="preserve"> The award program</w:t>
      </w:r>
      <w:r w:rsidRPr="00CC0EF2" w:rsidR="009E63FC">
        <w:t xml:space="preserve"> </w:t>
      </w:r>
      <w:r w:rsidRPr="00CC0EF2" w:rsidR="00F93324">
        <w:t>recognizes</w:t>
      </w:r>
      <w:r w:rsidRPr="00CC0EF2">
        <w:t xml:space="preserve"> outstanding initiatives and partnerships across the United States, increasing the awareness of these successes and encouraging the sharing of innovative practices to achieve FHWA’s mission.</w:t>
      </w:r>
      <w:r w:rsidRPr="00CC0EF2" w:rsidR="00F93324">
        <w:rPr>
          <w:bCs/>
          <w:iCs/>
        </w:rPr>
        <w:t xml:space="preserve"> The TPF Excellence Award will also help to move</w:t>
      </w:r>
      <w:r w:rsidR="007110ED">
        <w:rPr>
          <w:bCs/>
          <w:iCs/>
        </w:rPr>
        <w:t xml:space="preserve"> </w:t>
      </w:r>
      <w:r w:rsidR="00DA50BD">
        <w:rPr>
          <w:bCs/>
          <w:iCs/>
        </w:rPr>
        <w:t xml:space="preserve">the </w:t>
      </w:r>
      <w:r w:rsidRPr="00CC0EF2" w:rsidR="007110ED">
        <w:rPr>
          <w:bCs/>
          <w:iCs/>
        </w:rPr>
        <w:t>U</w:t>
      </w:r>
      <w:r w:rsidR="00941E13">
        <w:rPr>
          <w:bCs/>
          <w:iCs/>
        </w:rPr>
        <w:t>S</w:t>
      </w:r>
      <w:r w:rsidR="008F4AE7">
        <w:rPr>
          <w:bCs/>
          <w:iCs/>
        </w:rPr>
        <w:t xml:space="preserve"> De</w:t>
      </w:r>
      <w:r w:rsidR="00DA50BD">
        <w:rPr>
          <w:bCs/>
          <w:iCs/>
        </w:rPr>
        <w:t>partment of Transpo</w:t>
      </w:r>
      <w:r w:rsidR="00CB2534">
        <w:rPr>
          <w:bCs/>
          <w:iCs/>
        </w:rPr>
        <w:t>rtation</w:t>
      </w:r>
      <w:r w:rsidRPr="00CC0EF2" w:rsidR="007110ED">
        <w:rPr>
          <w:bCs/>
          <w:iCs/>
        </w:rPr>
        <w:t>’s</w:t>
      </w:r>
      <w:r w:rsidRPr="00CC0EF2" w:rsidR="00F93324">
        <w:rPr>
          <w:bCs/>
          <w:iCs/>
        </w:rPr>
        <w:t xml:space="preserve"> strategic goals </w:t>
      </w:r>
      <w:r w:rsidR="007110ED">
        <w:rPr>
          <w:bCs/>
          <w:iCs/>
        </w:rPr>
        <w:t xml:space="preserve">forward </w:t>
      </w:r>
      <w:r w:rsidRPr="00CC0EF2" w:rsidR="00F93324">
        <w:rPr>
          <w:bCs/>
          <w:iCs/>
        </w:rPr>
        <w:t xml:space="preserve">by recognizing outstanding TPF studies that </w:t>
      </w:r>
      <w:r w:rsidRPr="00CC0EF2" w:rsidR="00F93324">
        <w:rPr>
          <w:bCs/>
          <w:iCs/>
        </w:rPr>
        <w:t>have made significant advancements in national research efforts in the areas of safety, economic growth, equity, and transformative climate solutions.</w:t>
      </w:r>
      <w:r>
        <w:rPr>
          <w:rStyle w:val="FootnoteReference"/>
          <w:bCs/>
          <w:iCs/>
        </w:rPr>
        <w:footnoteReference w:id="3"/>
      </w:r>
      <w:r w:rsidRPr="00CC0EF2" w:rsidR="00394522">
        <w:t xml:space="preserve"> </w:t>
      </w:r>
      <w:r w:rsidRPr="00CC0EF2">
        <w:t>These categories will help transportation stakeholders obtain information</w:t>
      </w:r>
      <w:r w:rsidR="0036574E">
        <w:t xml:space="preserve"> and learn more</w:t>
      </w:r>
      <w:r w:rsidRPr="00CC0EF2">
        <w:t xml:space="preserve"> about the selected projects so that they can potentially bring similar </w:t>
      </w:r>
      <w:r w:rsidR="00314592">
        <w:t xml:space="preserve">innovations and </w:t>
      </w:r>
      <w:r w:rsidRPr="00CC0EF2">
        <w:t xml:space="preserve">efforts into their own agency </w:t>
      </w:r>
      <w:r w:rsidR="00C44C63">
        <w:t xml:space="preserve">best </w:t>
      </w:r>
      <w:r w:rsidRPr="00CC0EF2">
        <w:t>practices.</w:t>
      </w:r>
    </w:p>
    <w:p w:rsidR="00BD1BF2" w:rsidRPr="00CC0EF2" w:rsidP="00774C81" w14:paraId="6F44DBE4" w14:textId="7E48A85A">
      <w:pPr>
        <w:pStyle w:val="FHWAH2"/>
      </w:pPr>
      <w:r w:rsidRPr="00CC0EF2">
        <w:t xml:space="preserve">2. How, </w:t>
      </w:r>
      <w:r w:rsidR="008B1900">
        <w:t>B</w:t>
      </w:r>
      <w:r w:rsidRPr="00CC0EF2">
        <w:t xml:space="preserve">y </w:t>
      </w:r>
      <w:r w:rsidR="008B1900">
        <w:t>W</w:t>
      </w:r>
      <w:r w:rsidRPr="00CC0EF2">
        <w:t xml:space="preserve">hom, and </w:t>
      </w:r>
      <w:r w:rsidR="00314592">
        <w:t>F</w:t>
      </w:r>
      <w:r w:rsidRPr="00CC0EF2">
        <w:t xml:space="preserve">or </w:t>
      </w:r>
      <w:r w:rsidR="008B1900">
        <w:t>W</w:t>
      </w:r>
      <w:r w:rsidRPr="00CC0EF2">
        <w:t xml:space="preserve">hat </w:t>
      </w:r>
      <w:r w:rsidR="008B1900">
        <w:t>P</w:t>
      </w:r>
      <w:r w:rsidRPr="00CC0EF2">
        <w:t xml:space="preserve">urpose the </w:t>
      </w:r>
      <w:r w:rsidR="008B1900">
        <w:t>I</w:t>
      </w:r>
      <w:r w:rsidRPr="00CC0EF2">
        <w:t xml:space="preserve">nformation </w:t>
      </w:r>
      <w:r w:rsidR="008B1900">
        <w:t>W</w:t>
      </w:r>
      <w:r w:rsidR="006662F9">
        <w:t xml:space="preserve">ill </w:t>
      </w:r>
      <w:r w:rsidR="008B1900">
        <w:t>B</w:t>
      </w:r>
      <w:r w:rsidR="006662F9">
        <w:t xml:space="preserve">e </w:t>
      </w:r>
      <w:r w:rsidR="008B1900">
        <w:t>U</w:t>
      </w:r>
      <w:r w:rsidRPr="00CC0EF2">
        <w:t>sed</w:t>
      </w:r>
    </w:p>
    <w:p w:rsidR="00B611F2" w:rsidRPr="00CC0EF2" w:rsidP="000100E9" w14:paraId="3FB4A02E" w14:textId="06838F22">
      <w:pPr>
        <w:pStyle w:val="FHWABody"/>
      </w:pPr>
      <w:r w:rsidRPr="00CC0EF2">
        <w:t>Administered through a partnership between FHWA and the AASHTO RAC, the TPF Excellence Award will recognize partners and projects across the United States that use FHWA funding to go beyond regulatory compliance and achieve</w:t>
      </w:r>
      <w:r w:rsidR="00314592">
        <w:t xml:space="preserve"> </w:t>
      </w:r>
      <w:r w:rsidRPr="00CC0EF2" w:rsidR="00314592">
        <w:t>excellence</w:t>
      </w:r>
      <w:r w:rsidR="00314592">
        <w:t xml:space="preserve"> in</w:t>
      </w:r>
      <w:r w:rsidRPr="00CC0EF2">
        <w:t xml:space="preserve"> research and innovation.</w:t>
      </w:r>
    </w:p>
    <w:p w:rsidR="000D188A" w:rsidRPr="00CC0EF2" w:rsidP="000100E9" w14:paraId="0F71E359" w14:textId="2C117065">
      <w:pPr>
        <w:pStyle w:val="FHWABody"/>
      </w:pPr>
      <w:r w:rsidRPr="00CC0EF2">
        <w:t>The</w:t>
      </w:r>
      <w:r w:rsidRPr="00CC0EF2">
        <w:t xml:space="preserve"> TPF Excellence Award will recognize outstanding TPF studies that have made significant impacts toward advancing national research efforts in the areas of safety, economic growth, equity, and transformative climate solutions. </w:t>
      </w:r>
    </w:p>
    <w:p w:rsidR="005E623E" w:rsidRPr="00CC0EF2" w:rsidP="000100E9" w14:paraId="1F2B909F" w14:textId="5DC5B557">
      <w:pPr>
        <w:pStyle w:val="FHWABody"/>
        <w:rPr>
          <w:bCs/>
          <w:iCs/>
        </w:rPr>
      </w:pPr>
      <w:r w:rsidRPr="00CC0EF2">
        <w:rPr>
          <w:bCs/>
          <w:iCs/>
        </w:rPr>
        <w:t xml:space="preserve">FHWA will accept nominations for any TPF project </w:t>
      </w:r>
      <w:r w:rsidRPr="00CC0EF2" w:rsidR="000D188A">
        <w:rPr>
          <w:bCs/>
          <w:iCs/>
        </w:rPr>
        <w:t xml:space="preserve">that </w:t>
      </w:r>
      <w:r w:rsidR="00CA3819">
        <w:rPr>
          <w:bCs/>
          <w:iCs/>
        </w:rPr>
        <w:t>has been</w:t>
      </w:r>
      <w:r w:rsidRPr="00CC0EF2" w:rsidR="000D188A">
        <w:rPr>
          <w:bCs/>
          <w:iCs/>
        </w:rPr>
        <w:t xml:space="preserve"> completed and </w:t>
      </w:r>
      <w:r w:rsidR="005E6D4A">
        <w:rPr>
          <w:bCs/>
          <w:iCs/>
        </w:rPr>
        <w:t>is in the objectives fulfilled status by July 30</w:t>
      </w:r>
      <w:r w:rsidRPr="005E6D4A" w:rsidR="005E6D4A">
        <w:rPr>
          <w:bCs/>
          <w:iCs/>
          <w:vertAlign w:val="superscript"/>
        </w:rPr>
        <w:t>th</w:t>
      </w:r>
      <w:r w:rsidR="005E6D4A">
        <w:rPr>
          <w:bCs/>
          <w:iCs/>
        </w:rPr>
        <w:t xml:space="preserve"> of the nomination </w:t>
      </w:r>
      <w:r w:rsidR="009D7B29">
        <w:rPr>
          <w:bCs/>
          <w:iCs/>
        </w:rPr>
        <w:t>year</w:t>
      </w:r>
      <w:r w:rsidRPr="00CC0EF2" w:rsidR="000D188A">
        <w:rPr>
          <w:bCs/>
          <w:iCs/>
        </w:rPr>
        <w:t xml:space="preserve">. </w:t>
      </w:r>
      <w:r w:rsidRPr="00CC0EF2">
        <w:rPr>
          <w:bCs/>
          <w:iCs/>
        </w:rPr>
        <w:t>Anyone may submit a nominat</w:t>
      </w:r>
      <w:r w:rsidR="00E14551">
        <w:rPr>
          <w:bCs/>
          <w:iCs/>
        </w:rPr>
        <w:t>ion on behalf of the parties</w:t>
      </w:r>
      <w:r w:rsidRPr="00CC0EF2">
        <w:rPr>
          <w:bCs/>
          <w:iCs/>
        </w:rPr>
        <w:t xml:space="preserve"> involved in</w:t>
      </w:r>
      <w:r w:rsidR="007177DE">
        <w:rPr>
          <w:bCs/>
          <w:iCs/>
        </w:rPr>
        <w:t xml:space="preserve"> </w:t>
      </w:r>
      <w:r w:rsidR="00E14551">
        <w:rPr>
          <w:bCs/>
          <w:iCs/>
        </w:rPr>
        <w:t>a</w:t>
      </w:r>
      <w:r w:rsidRPr="00CC0EF2">
        <w:rPr>
          <w:bCs/>
          <w:iCs/>
        </w:rPr>
        <w:t xml:space="preserve"> TPF study</w:t>
      </w:r>
      <w:r w:rsidR="00992DE6">
        <w:rPr>
          <w:bCs/>
          <w:iCs/>
        </w:rPr>
        <w:t>, including but not limited to those who performed the study</w:t>
      </w:r>
      <w:r w:rsidRPr="00CC0EF2">
        <w:rPr>
          <w:bCs/>
          <w:iCs/>
        </w:rPr>
        <w:t xml:space="preserve">. </w:t>
      </w:r>
      <w:r w:rsidRPr="00CC0EF2" w:rsidR="000D188A">
        <w:rPr>
          <w:bCs/>
          <w:iCs/>
        </w:rPr>
        <w:t xml:space="preserve">The nominator is responsible for completing </w:t>
      </w:r>
      <w:r w:rsidR="00AF62D7">
        <w:rPr>
          <w:bCs/>
          <w:iCs/>
        </w:rPr>
        <w:t>a</w:t>
      </w:r>
      <w:r w:rsidRPr="00CC0EF2" w:rsidR="000D188A">
        <w:rPr>
          <w:bCs/>
          <w:iCs/>
        </w:rPr>
        <w:t xml:space="preserve"> nomination form summari</w:t>
      </w:r>
      <w:r w:rsidR="00AF62D7">
        <w:rPr>
          <w:bCs/>
          <w:iCs/>
        </w:rPr>
        <w:t>zing</w:t>
      </w:r>
      <w:r w:rsidRPr="00CC0EF2" w:rsidR="000D188A">
        <w:rPr>
          <w:bCs/>
          <w:iCs/>
        </w:rPr>
        <w:t xml:space="preserve"> the outstanding accomplishments of the entry.</w:t>
      </w:r>
      <w:r w:rsidRPr="00CC0EF2">
        <w:rPr>
          <w:bCs/>
          <w:iCs/>
        </w:rPr>
        <w:t xml:space="preserve"> The nominator will send the nomination form to FHWA through a designated email address.</w:t>
      </w:r>
    </w:p>
    <w:p w:rsidR="00B611F2" w:rsidRPr="00CC0EF2" w:rsidP="000100E9" w14:paraId="6557DB95" w14:textId="540294D5">
      <w:pPr>
        <w:pStyle w:val="FHWABody"/>
        <w:rPr>
          <w:bCs/>
          <w:iCs/>
        </w:rPr>
      </w:pPr>
      <w:r w:rsidRPr="00CC0EF2">
        <w:rPr>
          <w:bCs/>
          <w:iCs/>
        </w:rPr>
        <w:t>FHWA will use the collected information to evaluate, showcase, and enhance the public’s knowledge of research and innovation conducted through these TPF projects. Nominations will be reviewed by an independent panel of judges from various backgrounds</w:t>
      </w:r>
      <w:r w:rsidRPr="00CC0EF2">
        <w:rPr>
          <w:bCs/>
          <w:iCs/>
        </w:rPr>
        <w:t xml:space="preserve">, </w:t>
      </w:r>
      <w:r w:rsidRPr="00CC0EF2" w:rsidR="005E623E">
        <w:rPr>
          <w:bCs/>
          <w:iCs/>
        </w:rPr>
        <w:t>disciplines,</w:t>
      </w:r>
      <w:r w:rsidRPr="00CC0EF2">
        <w:rPr>
          <w:bCs/>
          <w:iCs/>
        </w:rPr>
        <w:t xml:space="preserve"> and expertise</w:t>
      </w:r>
      <w:r w:rsidRPr="00CC0EF2">
        <w:rPr>
          <w:bCs/>
          <w:iCs/>
        </w:rPr>
        <w:t xml:space="preserve">. The awards will be given </w:t>
      </w:r>
      <w:r w:rsidR="00C141F1">
        <w:rPr>
          <w:bCs/>
          <w:iCs/>
        </w:rPr>
        <w:t>bi</w:t>
      </w:r>
      <w:r w:rsidR="009425F8">
        <w:rPr>
          <w:bCs/>
          <w:iCs/>
        </w:rPr>
        <w:t>e</w:t>
      </w:r>
      <w:r w:rsidR="00C141F1">
        <w:rPr>
          <w:bCs/>
          <w:iCs/>
        </w:rPr>
        <w:t>nn</w:t>
      </w:r>
      <w:r w:rsidR="009425F8">
        <w:rPr>
          <w:bCs/>
          <w:iCs/>
        </w:rPr>
        <w:t>i</w:t>
      </w:r>
      <w:r w:rsidR="00C141F1">
        <w:rPr>
          <w:bCs/>
          <w:iCs/>
        </w:rPr>
        <w:t>ally</w:t>
      </w:r>
      <w:r w:rsidRPr="00CC0EF2">
        <w:rPr>
          <w:bCs/>
          <w:iCs/>
        </w:rPr>
        <w:t xml:space="preserve">. </w:t>
      </w:r>
      <w:r w:rsidRPr="00CC0EF2">
        <w:rPr>
          <w:bCs/>
          <w:iCs/>
        </w:rPr>
        <w:t>Award recipients will be recognized at an awards ceremony at the end of the process.</w:t>
      </w:r>
    </w:p>
    <w:p w:rsidR="00B611F2" w:rsidRPr="00CC0EF2" w:rsidP="000100E9" w14:paraId="768FC954" w14:textId="6B25A0E4">
      <w:pPr>
        <w:pStyle w:val="FHWABody"/>
        <w:rPr>
          <w:color w:val="000000"/>
        </w:rPr>
      </w:pPr>
      <w:r w:rsidRPr="00CC0EF2">
        <w:rPr>
          <w:color w:val="000000"/>
        </w:rPr>
        <w:t xml:space="preserve">Information about TPF Excellence </w:t>
      </w:r>
      <w:r w:rsidR="00C44C63">
        <w:rPr>
          <w:color w:val="000000"/>
        </w:rPr>
        <w:t>A</w:t>
      </w:r>
      <w:r w:rsidRPr="00CC0EF2">
        <w:rPr>
          <w:color w:val="000000"/>
        </w:rPr>
        <w:t>ward recipients will be available on FHWA’s Turner-Fairbank</w:t>
      </w:r>
      <w:r w:rsidR="00C44C63">
        <w:rPr>
          <w:color w:val="000000"/>
        </w:rPr>
        <w:t xml:space="preserve"> Highway Research Center</w:t>
      </w:r>
      <w:r w:rsidRPr="00CC0EF2">
        <w:rPr>
          <w:color w:val="000000"/>
        </w:rPr>
        <w:t xml:space="preserve"> webpage and the TPF website in a published document. </w:t>
      </w:r>
      <w:r w:rsidRPr="00CC0EF2" w:rsidR="005E623E">
        <w:rPr>
          <w:color w:val="000000"/>
        </w:rPr>
        <w:t>This document will also be made available at the award</w:t>
      </w:r>
      <w:r w:rsidR="00B97DF2">
        <w:rPr>
          <w:color w:val="000000"/>
        </w:rPr>
        <w:t>s</w:t>
      </w:r>
      <w:r w:rsidRPr="00CC0EF2" w:rsidR="005E623E">
        <w:rPr>
          <w:color w:val="000000"/>
        </w:rPr>
        <w:t xml:space="preserve"> ceremony.</w:t>
      </w:r>
    </w:p>
    <w:p w:rsidR="000D188A" w:rsidRPr="00CC0EF2" w:rsidP="000100E9" w14:paraId="052B926E" w14:textId="0C4DBC2B">
      <w:pPr>
        <w:pStyle w:val="FHWABody"/>
        <w:rPr>
          <w:color w:val="000000"/>
        </w:rPr>
      </w:pPr>
      <w:r w:rsidRPr="00CC0EF2">
        <w:rPr>
          <w:color w:val="000000"/>
        </w:rPr>
        <w:t>The recipients of this award will demonstrate strong commitments to ground-breaking solutions as they advance their collaborative research. These recipients</w:t>
      </w:r>
      <w:r w:rsidR="00C44C63">
        <w:rPr>
          <w:color w:val="000000"/>
        </w:rPr>
        <w:t xml:space="preserve"> will</w:t>
      </w:r>
      <w:r w:rsidRPr="00CC0EF2">
        <w:rPr>
          <w:color w:val="000000"/>
        </w:rPr>
        <w:t xml:space="preserve"> serve as effective examples for other agencies </w:t>
      </w:r>
      <w:r w:rsidR="00C44C63">
        <w:rPr>
          <w:color w:val="000000"/>
        </w:rPr>
        <w:t>and</w:t>
      </w:r>
      <w:r w:rsidRPr="00CC0EF2">
        <w:rPr>
          <w:color w:val="000000"/>
        </w:rPr>
        <w:t xml:space="preserve"> individuals looking to promote excellence in their work. The data gathered and information collected as part of the award program will help to highlight best practice</w:t>
      </w:r>
      <w:r w:rsidR="00C44C63">
        <w:rPr>
          <w:color w:val="000000"/>
        </w:rPr>
        <w:t>s in</w:t>
      </w:r>
      <w:r w:rsidRPr="00CC0EF2">
        <w:rPr>
          <w:color w:val="000000"/>
        </w:rPr>
        <w:t xml:space="preserve"> example products for other practitioners and interested parties.</w:t>
      </w:r>
    </w:p>
    <w:p w:rsidR="000E3462" w:rsidRPr="00CC0EF2" w:rsidP="000100E9" w14:paraId="739D43A0" w14:textId="28E05571">
      <w:pPr>
        <w:pStyle w:val="FHWAH2"/>
      </w:pPr>
      <w:r w:rsidRPr="00CC0EF2">
        <w:t xml:space="preserve">3. Extent of </w:t>
      </w:r>
      <w:r w:rsidR="008B1900">
        <w:t>A</w:t>
      </w:r>
      <w:r w:rsidRPr="00CC0EF2">
        <w:t xml:space="preserve">utomated </w:t>
      </w:r>
      <w:r w:rsidR="008B1900">
        <w:t>I</w:t>
      </w:r>
      <w:r w:rsidRPr="00CC0EF2">
        <w:t xml:space="preserve">nformation </w:t>
      </w:r>
      <w:r w:rsidR="008B1900">
        <w:t>C</w:t>
      </w:r>
      <w:r w:rsidRPr="00CC0EF2">
        <w:t>ollection</w:t>
      </w:r>
    </w:p>
    <w:p w:rsidR="000E3462" w:rsidRPr="000100E9" w:rsidP="000100E9" w14:paraId="73383DC5" w14:textId="53CBEDBC">
      <w:pPr>
        <w:pStyle w:val="FHWABody"/>
      </w:pPr>
      <w:r w:rsidRPr="00CC0EF2">
        <w:t xml:space="preserve">The entire </w:t>
      </w:r>
      <w:r w:rsidR="00E14551">
        <w:t>nomination</w:t>
      </w:r>
      <w:r w:rsidRPr="00CC0EF2">
        <w:t xml:space="preserve"> process </w:t>
      </w:r>
      <w:r w:rsidR="00F70E07">
        <w:t xml:space="preserve">and all award program notifications </w:t>
      </w:r>
      <w:r w:rsidRPr="00CC0EF2">
        <w:t>will be completed 100</w:t>
      </w:r>
      <w:r w:rsidR="005B07EE">
        <w:noBreakHyphen/>
      </w:r>
      <w:r w:rsidR="00C44C63">
        <w:t>percent</w:t>
      </w:r>
      <w:r w:rsidRPr="00CC0EF2">
        <w:t xml:space="preserve"> electronically. FHWA will </w:t>
      </w:r>
      <w:r w:rsidR="00576F9B">
        <w:t>send</w:t>
      </w:r>
      <w:r w:rsidRPr="00CC0EF2">
        <w:t xml:space="preserve"> emails </w:t>
      </w:r>
      <w:r w:rsidR="00576F9B">
        <w:t>announcing</w:t>
      </w:r>
      <w:r w:rsidRPr="00CC0EF2">
        <w:t xml:space="preserve"> the award program. </w:t>
      </w:r>
      <w:r w:rsidR="00F70E07">
        <w:t>Nominators</w:t>
      </w:r>
      <w:r w:rsidRPr="00CC0EF2" w:rsidR="00F70E07">
        <w:t xml:space="preserve"> </w:t>
      </w:r>
      <w:r w:rsidRPr="00CC0EF2">
        <w:t>will make submissions to the award program by filling out a</w:t>
      </w:r>
      <w:r w:rsidR="00F70E07">
        <w:t xml:space="preserve"> brief,</w:t>
      </w:r>
      <w:r w:rsidRPr="00CC0EF2">
        <w:t xml:space="preserve"> editable nomination form available </w:t>
      </w:r>
      <w:r w:rsidR="00F70E07">
        <w:t>on</w:t>
      </w:r>
      <w:r w:rsidRPr="00CC0EF2">
        <w:t xml:space="preserve"> the </w:t>
      </w:r>
      <w:r w:rsidR="00CB2534">
        <w:t>TPF</w:t>
      </w:r>
      <w:r w:rsidR="00772F37">
        <w:t xml:space="preserve"> </w:t>
      </w:r>
      <w:r w:rsidRPr="00CC0EF2">
        <w:t xml:space="preserve">website. These nomination forms will allow </w:t>
      </w:r>
      <w:r w:rsidR="00F70E07">
        <w:t>anyone</w:t>
      </w:r>
      <w:r w:rsidRPr="00CC0EF2">
        <w:t xml:space="preserve"> to nominate a TPF study. FHWA </w:t>
      </w:r>
      <w:r w:rsidR="00576F9B">
        <w:t xml:space="preserve">estimates </w:t>
      </w:r>
      <w:r w:rsidRPr="00CC0EF2">
        <w:t xml:space="preserve">each </w:t>
      </w:r>
      <w:r w:rsidR="00E14551">
        <w:t>nomination</w:t>
      </w:r>
      <w:r w:rsidRPr="00CC0EF2">
        <w:t xml:space="preserve"> </w:t>
      </w:r>
      <w:r w:rsidR="00576F9B">
        <w:t>should take</w:t>
      </w:r>
      <w:r w:rsidRPr="00CC0EF2">
        <w:t xml:space="preserve"> no more than </w:t>
      </w:r>
      <w:r w:rsidR="00F70E07">
        <w:t>5 h</w:t>
      </w:r>
      <w:r w:rsidR="00576F9B">
        <w:t xml:space="preserve"> to complete</w:t>
      </w:r>
      <w:r w:rsidRPr="00CC0EF2">
        <w:t>.</w:t>
      </w:r>
    </w:p>
    <w:p w:rsidR="00BD1BF2" w:rsidRPr="00CC0EF2" w:rsidP="000100E9" w14:paraId="4FA69717" w14:textId="06F64421">
      <w:pPr>
        <w:pStyle w:val="FHWAH2"/>
      </w:pPr>
      <w:r w:rsidRPr="00CC0EF2">
        <w:t xml:space="preserve">4. Efforts </w:t>
      </w:r>
      <w:r w:rsidR="00994DB1">
        <w:t>T</w:t>
      </w:r>
      <w:r w:rsidRPr="00CC0EF2">
        <w:t xml:space="preserve">o </w:t>
      </w:r>
      <w:r w:rsidR="00994DB1">
        <w:t>I</w:t>
      </w:r>
      <w:r w:rsidRPr="00CC0EF2">
        <w:t xml:space="preserve">dentify </w:t>
      </w:r>
      <w:r w:rsidR="00994DB1">
        <w:t>D</w:t>
      </w:r>
      <w:r w:rsidRPr="00CC0EF2">
        <w:t>uplication</w:t>
      </w:r>
    </w:p>
    <w:p w:rsidR="00BD1BF2" w:rsidRPr="00CC0EF2" w:rsidP="000100E9" w14:paraId="44FF362E" w14:textId="239F62C9">
      <w:pPr>
        <w:pStyle w:val="FHWABody"/>
      </w:pPr>
      <w:r w:rsidRPr="00CC0EF2">
        <w:t>The TPF Excellence Award Program is unique among Federal award programs.</w:t>
      </w:r>
      <w:r w:rsidRPr="00CC0EF2" w:rsidR="005E623E">
        <w:t xml:space="preserve"> There are no similar programs or information</w:t>
      </w:r>
      <w:r w:rsidRPr="00CC0EF2" w:rsidR="00774C81">
        <w:t xml:space="preserve">. </w:t>
      </w:r>
      <w:r w:rsidRPr="00CC0EF2" w:rsidR="005E623E">
        <w:t xml:space="preserve">The TPF Excellence Award </w:t>
      </w:r>
      <w:r w:rsidRPr="00CC0EF2" w:rsidR="000D188A">
        <w:t>highlights best practices, research</w:t>
      </w:r>
      <w:r w:rsidR="00130F07">
        <w:t>,</w:t>
      </w:r>
      <w:r w:rsidRPr="00CC0EF2" w:rsidR="000D188A">
        <w:t xml:space="preserve"> and innovation achieved through partnerships and collaboration. It is the only award program that highlights the great work accomplished through</w:t>
      </w:r>
      <w:r w:rsidR="00BE50D4">
        <w:t xml:space="preserve"> </w:t>
      </w:r>
      <w:r w:rsidRPr="00CC0EF2" w:rsidR="00BE50D4">
        <w:t xml:space="preserve">TPF </w:t>
      </w:r>
      <w:r w:rsidR="00BE50D4">
        <w:t>P</w:t>
      </w:r>
      <w:r w:rsidRPr="00CC0EF2" w:rsidR="00BE50D4">
        <w:t>rogram</w:t>
      </w:r>
      <w:r w:rsidRPr="00CC0EF2" w:rsidR="005E623E">
        <w:t xml:space="preserve"> partnerships and collaboration.</w:t>
      </w:r>
    </w:p>
    <w:p w:rsidR="00BD1BF2" w:rsidRPr="00CC0EF2" w:rsidP="000100E9" w14:paraId="0DCE60F9" w14:textId="3C69BE5C">
      <w:pPr>
        <w:pStyle w:val="FHWAH2"/>
      </w:pPr>
      <w:r w:rsidRPr="00CC0EF2">
        <w:t xml:space="preserve">5. Efforts </w:t>
      </w:r>
      <w:r w:rsidR="00994DB1">
        <w:t>To</w:t>
      </w:r>
      <w:r w:rsidRPr="00CC0EF2">
        <w:t xml:space="preserve"> </w:t>
      </w:r>
      <w:r w:rsidR="00994DB1">
        <w:t>M</w:t>
      </w:r>
      <w:r w:rsidRPr="00CC0EF2">
        <w:t xml:space="preserve">inimize </w:t>
      </w:r>
      <w:r w:rsidR="00994DB1">
        <w:t>B</w:t>
      </w:r>
      <w:r w:rsidRPr="00CC0EF2">
        <w:t xml:space="preserve">urden on </w:t>
      </w:r>
      <w:r w:rsidR="00994DB1">
        <w:t>S</w:t>
      </w:r>
      <w:r w:rsidRPr="00CC0EF2">
        <w:t xml:space="preserve">mall </w:t>
      </w:r>
      <w:r w:rsidR="00994DB1">
        <w:t>B</w:t>
      </w:r>
      <w:r w:rsidRPr="00CC0EF2">
        <w:t>usinesses</w:t>
      </w:r>
    </w:p>
    <w:p w:rsidR="000E3462" w:rsidRPr="00CC0EF2" w:rsidP="000100E9" w14:paraId="416AF744" w14:textId="0B92E193">
      <w:pPr>
        <w:pStyle w:val="FHWABody"/>
      </w:pPr>
      <w:r w:rsidRPr="00CC0EF2">
        <w:t xml:space="preserve">There will be no burden on small businesses. FHWA intends to use an electronic </w:t>
      </w:r>
      <w:r w:rsidR="00E14551">
        <w:t xml:space="preserve">nomination </w:t>
      </w:r>
      <w:r w:rsidRPr="00CC0EF2">
        <w:t xml:space="preserve">process, and no special equipment is required to </w:t>
      </w:r>
      <w:r w:rsidR="00576F9B">
        <w:t>nominate submissions</w:t>
      </w:r>
      <w:r w:rsidRPr="00CC0EF2">
        <w:t xml:space="preserve">. The submission of </w:t>
      </w:r>
      <w:r w:rsidR="00E14551">
        <w:t>nomination</w:t>
      </w:r>
      <w:r w:rsidRPr="00CC0EF2">
        <w:t>s for the award program will take place via email.</w:t>
      </w:r>
    </w:p>
    <w:p w:rsidR="00BD1BF2" w:rsidRPr="00CC0EF2" w:rsidP="000100E9" w14:paraId="3F9CB821" w14:textId="28FE8DE8">
      <w:pPr>
        <w:pStyle w:val="FHWAH2"/>
      </w:pPr>
      <w:r w:rsidRPr="00CC0EF2">
        <w:t xml:space="preserve">6. Impact of </w:t>
      </w:r>
      <w:r w:rsidR="00994DB1">
        <w:t>L</w:t>
      </w:r>
      <w:r w:rsidRPr="00CC0EF2">
        <w:t xml:space="preserve">ess </w:t>
      </w:r>
      <w:r w:rsidR="00994DB1">
        <w:t>F</w:t>
      </w:r>
      <w:r w:rsidRPr="00CC0EF2">
        <w:t xml:space="preserve">requent </w:t>
      </w:r>
      <w:r w:rsidR="00994DB1">
        <w:t>C</w:t>
      </w:r>
      <w:r w:rsidRPr="00CC0EF2">
        <w:t xml:space="preserve">ollection of </w:t>
      </w:r>
      <w:r w:rsidR="00994DB1">
        <w:t>I</w:t>
      </w:r>
      <w:r w:rsidRPr="00CC0EF2">
        <w:t>nformation</w:t>
      </w:r>
    </w:p>
    <w:p w:rsidR="00774C81" w:rsidP="000100E9" w14:paraId="7A50AE50" w14:textId="6EC94353">
      <w:pPr>
        <w:pStyle w:val="FHWABody"/>
      </w:pPr>
      <w:r w:rsidRPr="00CC0EF2">
        <w:t>The biennial TPF Excellence Award Program encourage</w:t>
      </w:r>
      <w:r w:rsidR="00994DB1">
        <w:t>s</w:t>
      </w:r>
      <w:r w:rsidRPr="00CC0EF2">
        <w:t xml:space="preserve"> and highlight</w:t>
      </w:r>
      <w:r w:rsidR="00994DB1">
        <w:t>s</w:t>
      </w:r>
      <w:r w:rsidRPr="00CC0EF2">
        <w:t xml:space="preserve"> innovative research advancements throughout the country. If the program were less frequent, FHWA </w:t>
      </w:r>
      <w:r w:rsidR="00994DB1">
        <w:t>might</w:t>
      </w:r>
      <w:r w:rsidRPr="00CC0EF2" w:rsidR="00994DB1">
        <w:t xml:space="preserve"> </w:t>
      </w:r>
      <w:r w:rsidRPr="00CC0EF2">
        <w:t xml:space="preserve">miss opportunities to </w:t>
      </w:r>
      <w:r w:rsidR="003369B6">
        <w:t>recognize</w:t>
      </w:r>
      <w:r w:rsidRPr="00CC0EF2">
        <w:t xml:space="preserve"> significant projects that use FHWA funding sources to achieve excellence in research and innovation through </w:t>
      </w:r>
      <w:r w:rsidRPr="00CC0EF2" w:rsidR="003369B6">
        <w:t xml:space="preserve">TPF </w:t>
      </w:r>
      <w:r w:rsidR="003369B6">
        <w:t>P</w:t>
      </w:r>
      <w:r w:rsidRPr="00CC0EF2" w:rsidR="003369B6">
        <w:t xml:space="preserve">rogram </w:t>
      </w:r>
      <w:r w:rsidRPr="00CC0EF2">
        <w:t>partnership</w:t>
      </w:r>
      <w:r w:rsidR="003369B6">
        <w:t>s</w:t>
      </w:r>
      <w:r w:rsidRPr="00CC0EF2">
        <w:t xml:space="preserve"> and collaboration.</w:t>
      </w:r>
    </w:p>
    <w:p w:rsidR="00BD1BF2" w:rsidRPr="00CC0EF2" w:rsidP="000100E9" w14:paraId="043C3B96" w14:textId="44E89442">
      <w:pPr>
        <w:pStyle w:val="FHWAH2"/>
      </w:pPr>
      <w:r w:rsidRPr="00CC0EF2">
        <w:t xml:space="preserve">7. Special </w:t>
      </w:r>
      <w:r w:rsidR="00994DB1">
        <w:t>C</w:t>
      </w:r>
      <w:r w:rsidRPr="00CC0EF2">
        <w:t>ircumstances</w:t>
      </w:r>
    </w:p>
    <w:p w:rsidR="00BD1BF2" w:rsidRPr="00CC0EF2" w:rsidP="000100E9" w14:paraId="15C69B2C" w14:textId="13538A6C">
      <w:pPr>
        <w:pStyle w:val="FHWABody"/>
      </w:pPr>
      <w:r w:rsidRPr="00CC0EF2">
        <w:t>There are no special circumstances associated with this collection.</w:t>
      </w:r>
    </w:p>
    <w:p w:rsidR="00BD1BF2" w:rsidRPr="00CC0EF2" w:rsidP="000100E9" w14:paraId="7F3BAADE" w14:textId="298C7C59">
      <w:pPr>
        <w:pStyle w:val="FHWAH2"/>
      </w:pPr>
      <w:r w:rsidRPr="00CC0EF2">
        <w:t>8. Compliance with 5 CFR 1320.8</w:t>
      </w:r>
      <w:r>
        <w:rPr>
          <w:rStyle w:val="FootnoteReference"/>
          <w:b w:val="0"/>
          <w:bCs w:val="0"/>
        </w:rPr>
        <w:footnoteReference w:id="4"/>
      </w:r>
    </w:p>
    <w:p w:rsidR="00A87B9D" w:rsidP="000100E9" w14:paraId="2F16F638" w14:textId="65CBDC82">
      <w:pPr>
        <w:pStyle w:val="FHWABody"/>
      </w:pPr>
      <w:r w:rsidRPr="00CC0EF2">
        <w:t>FHWA published a 60-d</w:t>
      </w:r>
      <w:r w:rsidR="00F94E93">
        <w:t>ay</w:t>
      </w:r>
      <w:r w:rsidRPr="00CC0EF2">
        <w:t xml:space="preserve"> Federal Register notice </w:t>
      </w:r>
      <w:r w:rsidR="009D7B29">
        <w:t xml:space="preserve">to solicit comments from the public on June 21, 2024 [89 FR 52202]. </w:t>
      </w:r>
    </w:p>
    <w:p w:rsidR="00E73E6D" w:rsidP="000100E9" w14:paraId="015CC51C" w14:textId="43D6C778">
      <w:pPr>
        <w:pStyle w:val="FHWABody"/>
      </w:pPr>
      <w:r>
        <w:t>FHWA received a comment from WSDOT providing feedback on the timeline for nominations to be sent as well as the eligibility criteria. WSDOT requested that the award section criteria be change requiring that a final report be posted by June 30</w:t>
      </w:r>
      <w:r w:rsidRPr="00D828D7">
        <w:rPr>
          <w:vertAlign w:val="superscript"/>
        </w:rPr>
        <w:t>th</w:t>
      </w:r>
      <w:r>
        <w:t xml:space="preserve"> of the year submitted. We have changed these criteria to require a TPF study be in the objectives fulfilled by July 30</w:t>
      </w:r>
      <w:r w:rsidRPr="00D828D7">
        <w:rPr>
          <w:vertAlign w:val="superscript"/>
        </w:rPr>
        <w:t>th</w:t>
      </w:r>
      <w:r>
        <w:t xml:space="preserve"> of the year submitted. </w:t>
      </w:r>
    </w:p>
    <w:p w:rsidR="00E73E6D" w:rsidP="000100E9" w14:paraId="54DA5B83" w14:textId="6C9F1E8E">
      <w:pPr>
        <w:pStyle w:val="FHWABody"/>
        <w:rPr>
          <w:color w:val="000000"/>
        </w:rPr>
      </w:pPr>
      <w:r>
        <w:rPr>
          <w:color w:val="000000"/>
        </w:rPr>
        <w:t xml:space="preserve">WSDOT also noted a difference in language between the notice and FAQ. FHWA will ensure all materials are consistent in what areas will be recognized. </w:t>
      </w:r>
    </w:p>
    <w:p w:rsidR="00D828D7" w:rsidRPr="000100E9" w:rsidP="000100E9" w14:paraId="79CFAFFD" w14:textId="4AE8C7AD">
      <w:pPr>
        <w:pStyle w:val="FHWABody"/>
        <w:rPr>
          <w:color w:val="000000"/>
        </w:rPr>
      </w:pPr>
      <w:r>
        <w:rPr>
          <w:color w:val="000000"/>
        </w:rPr>
        <w:t xml:space="preserve">FHWA published a 30-day Federal Register notice to notify the public the following information collection has been submitted to OMB for review on August 26, 2024 [89 FR 68490]. </w:t>
      </w:r>
    </w:p>
    <w:p w:rsidR="00774C81" w:rsidP="000100E9" w14:paraId="1EF087A8" w14:textId="0962A385">
      <w:pPr>
        <w:pStyle w:val="FHWAH2"/>
      </w:pPr>
      <w:r w:rsidRPr="00CC0EF2">
        <w:t xml:space="preserve">9. Payments or </w:t>
      </w:r>
      <w:r w:rsidR="00994DB1">
        <w:t>G</w:t>
      </w:r>
      <w:r w:rsidRPr="00CC0EF2">
        <w:t xml:space="preserve">ifts to </w:t>
      </w:r>
      <w:r w:rsidR="00994DB1">
        <w:t>R</w:t>
      </w:r>
      <w:r w:rsidRPr="00CC0EF2">
        <w:t>espondents</w:t>
      </w:r>
    </w:p>
    <w:p w:rsidR="000A3853" w:rsidRPr="00CC0EF2" w:rsidP="000100E9" w14:paraId="0C90EC2F" w14:textId="516C24C1">
      <w:pPr>
        <w:pStyle w:val="FHWABody"/>
      </w:pPr>
      <w:r w:rsidRPr="00CC0EF2">
        <w:t xml:space="preserve">No payments or gifts are </w:t>
      </w:r>
      <w:r w:rsidR="0035399C">
        <w:t>given</w:t>
      </w:r>
      <w:r w:rsidRPr="00CC0EF2">
        <w:t xml:space="preserve"> to respondents.</w:t>
      </w:r>
    </w:p>
    <w:p w:rsidR="00BD1BF2" w:rsidRPr="00CC0EF2" w:rsidP="000100E9" w14:paraId="2EC18ABC" w14:textId="4F73DC27">
      <w:pPr>
        <w:pStyle w:val="FHWAH2"/>
      </w:pPr>
      <w:r w:rsidRPr="00CC0EF2">
        <w:t xml:space="preserve">10. Assurance of </w:t>
      </w:r>
      <w:r w:rsidR="00994DB1">
        <w:t>C</w:t>
      </w:r>
      <w:r w:rsidRPr="00CC0EF2">
        <w:t>onfidentiality</w:t>
      </w:r>
    </w:p>
    <w:p w:rsidR="00774C81" w:rsidP="000100E9" w14:paraId="51F428F6" w14:textId="77777777">
      <w:pPr>
        <w:pStyle w:val="FHWABody"/>
      </w:pPr>
      <w:r w:rsidRPr="00CC0EF2">
        <w:t>FHWA is not providing assurance of confidentiality</w:t>
      </w:r>
      <w:r w:rsidR="00B97DF2">
        <w:t>.</w:t>
      </w:r>
    </w:p>
    <w:p w:rsidR="00BD1BF2" w:rsidRPr="00CC0EF2" w:rsidP="000100E9" w14:paraId="1ED436F7" w14:textId="18F1CE40">
      <w:pPr>
        <w:pStyle w:val="FHWAH2"/>
      </w:pPr>
      <w:r w:rsidRPr="00CC0EF2">
        <w:t xml:space="preserve">11. Justification for </w:t>
      </w:r>
      <w:r w:rsidR="00994DB1">
        <w:t>C</w:t>
      </w:r>
      <w:r w:rsidRPr="00CC0EF2">
        <w:t xml:space="preserve">ollection of </w:t>
      </w:r>
      <w:r w:rsidR="00994DB1">
        <w:t>S</w:t>
      </w:r>
      <w:r w:rsidRPr="00CC0EF2">
        <w:t xml:space="preserve">ensitive </w:t>
      </w:r>
      <w:r w:rsidR="00994DB1">
        <w:t>I</w:t>
      </w:r>
      <w:r w:rsidRPr="00CC0EF2">
        <w:t>nformation</w:t>
      </w:r>
    </w:p>
    <w:p w:rsidR="000A3853" w:rsidRPr="00CC0EF2" w:rsidP="000100E9" w14:paraId="4E4D7427" w14:textId="77777777">
      <w:pPr>
        <w:pStyle w:val="FHWABody"/>
      </w:pPr>
      <w:r w:rsidRPr="00CC0EF2">
        <w:t>None of the information collected is sensitive or private in nature.</w:t>
      </w:r>
    </w:p>
    <w:p w:rsidR="00BD1BF2" w:rsidRPr="00CC0EF2" w:rsidP="00EE2F40" w14:paraId="0C6DCE85" w14:textId="55B84F34">
      <w:pPr>
        <w:pStyle w:val="FHWAH2"/>
      </w:pPr>
      <w:r w:rsidRPr="00CC0EF2">
        <w:t xml:space="preserve">12. Estimate of </w:t>
      </w:r>
      <w:r w:rsidR="00994DB1">
        <w:t>B</w:t>
      </w:r>
      <w:r w:rsidRPr="00CC0EF2">
        <w:t xml:space="preserve">urden </w:t>
      </w:r>
      <w:r w:rsidR="00994DB1">
        <w:t>H</w:t>
      </w:r>
      <w:r w:rsidRPr="00CC0EF2">
        <w:t xml:space="preserve">ours for </w:t>
      </w:r>
      <w:r w:rsidR="00994DB1">
        <w:t>I</w:t>
      </w:r>
      <w:r w:rsidRPr="00CC0EF2">
        <w:t xml:space="preserve">nformation </w:t>
      </w:r>
      <w:r w:rsidR="00994DB1">
        <w:t>R</w:t>
      </w:r>
      <w:r w:rsidRPr="00CC0EF2">
        <w:t>equested</w:t>
      </w:r>
    </w:p>
    <w:p w:rsidR="00A87B9D" w:rsidRPr="00CC0EF2" w:rsidP="00EE2F40" w14:paraId="6B986954" w14:textId="54E97D02">
      <w:pPr>
        <w:pStyle w:val="FHWABody"/>
        <w:keepNext/>
        <w:keepLines/>
      </w:pPr>
      <w:r w:rsidRPr="00CC0EF2">
        <w:t>TPF Excellence Award Program</w:t>
      </w:r>
      <w:r w:rsidRPr="00CC0EF2">
        <w:t xml:space="preserve"> </w:t>
      </w:r>
      <w:r w:rsidR="00E14551">
        <w:t>nominations</w:t>
      </w:r>
      <w:r w:rsidRPr="00CC0EF2">
        <w:t xml:space="preserve"> will be submitted biennially.</w:t>
      </w:r>
    </w:p>
    <w:p w:rsidR="00A87B9D" w:rsidRPr="00CC0EF2" w:rsidP="000100E9" w14:paraId="510DB161" w14:textId="62DEE34D">
      <w:pPr>
        <w:pStyle w:val="FHWABody"/>
      </w:pPr>
      <w:r w:rsidRPr="00CC0EF2">
        <w:t>The nomination process email will take</w:t>
      </w:r>
      <w:r w:rsidR="006662F9">
        <w:t xml:space="preserve"> about</w:t>
      </w:r>
      <w:r w:rsidRPr="00CC0EF2">
        <w:t xml:space="preserve"> </w:t>
      </w:r>
      <w:r w:rsidR="00E14551">
        <w:t>2</w:t>
      </w:r>
      <w:r w:rsidRPr="00CC0EF2">
        <w:t xml:space="preserve"> min to complete and will be sent to approximately </w:t>
      </w:r>
      <w:r w:rsidRPr="00CC0EF2" w:rsidR="004E28F6">
        <w:t xml:space="preserve">500 </w:t>
      </w:r>
      <w:r w:rsidRPr="00CC0EF2">
        <w:t>respondents</w:t>
      </w:r>
      <w:r w:rsidRPr="00CC0EF2" w:rsidR="004E28F6">
        <w:t>.</w:t>
      </w:r>
      <w:r w:rsidRPr="00CC0EF2" w:rsidR="000D188A">
        <w:t xml:space="preserve"> The nomination form will take about 5 h</w:t>
      </w:r>
      <w:r w:rsidR="006662F9">
        <w:t xml:space="preserve"> to complete</w:t>
      </w:r>
      <w:r w:rsidRPr="00CC0EF2" w:rsidR="000D188A">
        <w:t xml:space="preserve"> </w:t>
      </w:r>
      <w:r w:rsidR="006662F9">
        <w:t>for</w:t>
      </w:r>
      <w:r w:rsidRPr="00CC0EF2" w:rsidR="000D188A">
        <w:t xml:space="preserve"> those who choose to submit a nomination. The nomination form will be sent to approximately 500 respondents.</w:t>
      </w:r>
    </w:p>
    <w:p w:rsidR="00A87B9D" w:rsidRPr="00CC0EF2" w:rsidP="000100E9" w14:paraId="155AA571" w14:textId="1BC2E2E8">
      <w:pPr>
        <w:pStyle w:val="FHWAH3"/>
      </w:pPr>
      <w:r w:rsidRPr="00CC0EF2">
        <w:t>Totals</w:t>
      </w:r>
    </w:p>
    <w:p w:rsidR="00A87B9D" w:rsidRPr="00CC0EF2" w:rsidP="000100E9" w14:paraId="5189934D" w14:textId="3DF58177">
      <w:pPr>
        <w:pStyle w:val="FHWABody"/>
      </w:pPr>
      <w:r w:rsidRPr="00CC0EF2">
        <w:t>TPF Excellence Award</w:t>
      </w:r>
      <w:r w:rsidRPr="00CC0EF2">
        <w:t xml:space="preserve"> Nomination </w:t>
      </w:r>
      <w:r w:rsidR="009F19FF">
        <w:t>f</w:t>
      </w:r>
      <w:r w:rsidRPr="00CC0EF2">
        <w:t>orm</w:t>
      </w:r>
      <w:r w:rsidR="009F19FF">
        <w:t>:</w:t>
      </w:r>
      <w:r w:rsidRPr="00CC0EF2">
        <w:t xml:space="preserve"> 5</w:t>
      </w:r>
      <w:r w:rsidR="00E160D1">
        <w:t xml:space="preserve"> </w:t>
      </w:r>
      <w:r w:rsidRPr="00CC0EF2">
        <w:t xml:space="preserve">h </w:t>
      </w:r>
      <w:r w:rsidR="0035399C">
        <w:t>×</w:t>
      </w:r>
      <w:r w:rsidRPr="00CC0EF2">
        <w:t xml:space="preserve"> 50 respondents = </w:t>
      </w:r>
      <w:r w:rsidRPr="00CC0EF2">
        <w:t xml:space="preserve">250 </w:t>
      </w:r>
      <w:r w:rsidRPr="00CC0EF2">
        <w:t>h</w:t>
      </w:r>
      <w:r w:rsidR="00E160D1">
        <w:t>.</w:t>
      </w:r>
    </w:p>
    <w:p w:rsidR="00A87B9D" w:rsidRPr="00CC0EF2" w:rsidP="000100E9" w14:paraId="25E4D41B" w14:textId="55B6D367">
      <w:pPr>
        <w:pStyle w:val="FHWABody"/>
      </w:pPr>
      <w:r w:rsidRPr="00CC0EF2">
        <w:t>TPF Excellence Award</w:t>
      </w:r>
      <w:r w:rsidRPr="00CC0EF2">
        <w:t xml:space="preserve"> Nomination process </w:t>
      </w:r>
      <w:r w:rsidRPr="00CC0EF2">
        <w:t>email</w:t>
      </w:r>
      <w:r w:rsidR="009F19FF">
        <w:t>:</w:t>
      </w:r>
      <w:r w:rsidRPr="00CC0EF2">
        <w:t xml:space="preserve"> 2</w:t>
      </w:r>
      <w:r w:rsidRPr="00CC0EF2">
        <w:t xml:space="preserve"> min </w:t>
      </w:r>
      <w:r w:rsidR="0035399C">
        <w:t>×</w:t>
      </w:r>
      <w:r w:rsidRPr="00CC0EF2">
        <w:t xml:space="preserve"> 500 respondents = 17 h</w:t>
      </w:r>
      <w:r w:rsidR="000B29FB">
        <w:t>.</w:t>
      </w:r>
    </w:p>
    <w:p w:rsidR="00A87B9D" w:rsidRPr="000100E9" w:rsidP="006662F9" w14:paraId="56A9CF32" w14:textId="61D8EF95">
      <w:pPr>
        <w:pStyle w:val="FHWABody"/>
      </w:pPr>
      <w:r w:rsidRPr="00CC0EF2">
        <w:t xml:space="preserve">Total = </w:t>
      </w:r>
      <w:r w:rsidRPr="00CC0EF2" w:rsidR="004E28F6">
        <w:t>26</w:t>
      </w:r>
      <w:r w:rsidRPr="00CC0EF2">
        <w:t>7 h per collection cycle.</w:t>
      </w:r>
    </w:p>
    <w:p w:rsidR="00BD1BF2" w:rsidRPr="00CC0EF2" w:rsidP="00BA73D4" w14:paraId="4B7EA4A1" w14:textId="46E95FD2">
      <w:pPr>
        <w:pStyle w:val="FHWAH2"/>
      </w:pPr>
      <w:r w:rsidRPr="00CC0EF2">
        <w:t xml:space="preserve">13. Estimate of </w:t>
      </w:r>
      <w:r w:rsidR="000B29FB">
        <w:t>T</w:t>
      </w:r>
      <w:r w:rsidRPr="00CC0EF2">
        <w:t xml:space="preserve">otal </w:t>
      </w:r>
      <w:r w:rsidR="000B29FB">
        <w:t>A</w:t>
      </w:r>
      <w:r w:rsidRPr="00CC0EF2">
        <w:t xml:space="preserve">nnual </w:t>
      </w:r>
      <w:r w:rsidR="000B29FB">
        <w:t>C</w:t>
      </w:r>
      <w:r w:rsidRPr="00CC0EF2">
        <w:t xml:space="preserve">osts to </w:t>
      </w:r>
      <w:r w:rsidR="000B29FB">
        <w:t>R</w:t>
      </w:r>
      <w:r w:rsidRPr="00CC0EF2">
        <w:t>espondents</w:t>
      </w:r>
    </w:p>
    <w:p w:rsidR="000A3853" w:rsidRPr="00CC0EF2" w:rsidP="00BA73D4" w14:paraId="547E8ACE" w14:textId="77777777">
      <w:pPr>
        <w:pStyle w:val="FHWABody"/>
      </w:pPr>
      <w:r w:rsidRPr="00CC0EF2">
        <w:t>There will be no costs to the respondents.</w:t>
      </w:r>
    </w:p>
    <w:p w:rsidR="00BD1BF2" w:rsidRPr="00CC0EF2" w:rsidP="00BA73D4" w14:paraId="159FE445" w14:textId="32805120">
      <w:pPr>
        <w:pStyle w:val="FHWAH2"/>
      </w:pPr>
      <w:r w:rsidRPr="00CC0EF2">
        <w:t xml:space="preserve">14. Estimate of </w:t>
      </w:r>
      <w:r w:rsidR="000B29FB">
        <w:t>C</w:t>
      </w:r>
      <w:r w:rsidRPr="00CC0EF2">
        <w:t xml:space="preserve">ost to the Federal </w:t>
      </w:r>
      <w:r w:rsidR="009F19FF">
        <w:t>G</w:t>
      </w:r>
      <w:r w:rsidRPr="00CC0EF2">
        <w:t>overnment</w:t>
      </w:r>
    </w:p>
    <w:p w:rsidR="00BD1BF2" w:rsidRPr="00CC0EF2" w:rsidP="00BA73D4" w14:paraId="3204DFF8" w14:textId="4A2D27BA">
      <w:pPr>
        <w:pStyle w:val="FHWABody"/>
      </w:pPr>
      <w:r w:rsidRPr="00CC0EF2">
        <w:t xml:space="preserve">FHWA anticipates the projected cost estimate </w:t>
      </w:r>
      <w:r w:rsidR="006662F9">
        <w:t>for</w:t>
      </w:r>
      <w:r w:rsidRPr="00CC0EF2">
        <w:t xml:space="preserve"> the Federal </w:t>
      </w:r>
      <w:r w:rsidR="0038756B">
        <w:t>G</w:t>
      </w:r>
      <w:r w:rsidRPr="00CC0EF2">
        <w:t xml:space="preserve">overnment </w:t>
      </w:r>
      <w:r w:rsidR="006662F9">
        <w:t>to be</w:t>
      </w:r>
      <w:r w:rsidRPr="00CC0EF2">
        <w:t xml:space="preserve"> $</w:t>
      </w:r>
      <w:r w:rsidR="00953118">
        <w:t>14,</w:t>
      </w:r>
      <w:r w:rsidR="00FF2390">
        <w:t>895</w:t>
      </w:r>
      <w:r w:rsidR="0035399C">
        <w:t xml:space="preserve">. </w:t>
      </w:r>
      <w:r w:rsidRPr="00CC0EF2">
        <w:t>This cost estimate assumes a GS-1</w:t>
      </w:r>
      <w:r w:rsidR="00E73E6D">
        <w:t>4</w:t>
      </w:r>
      <w:r w:rsidR="00FF2390">
        <w:t xml:space="preserve"> step 4</w:t>
      </w:r>
      <w:r w:rsidRPr="00CC0EF2">
        <w:t xml:space="preserve"> hourly staff salary of $</w:t>
      </w:r>
      <w:r w:rsidR="00FF2390">
        <w:t>71.61</w:t>
      </w:r>
      <w:r>
        <w:rPr>
          <w:rStyle w:val="FootnoteReference"/>
        </w:rPr>
        <w:footnoteReference w:id="5"/>
      </w:r>
      <w:r w:rsidR="00953118">
        <w:t xml:space="preserve"> </w:t>
      </w:r>
      <w:r w:rsidRPr="00CC0EF2">
        <w:t xml:space="preserve">and 208 h per award cycle dedicated to reviewing, processing, and managing the </w:t>
      </w:r>
      <w:r w:rsidRPr="00CC0EF2" w:rsidR="00BE50D4">
        <w:t>TPF Excellence Award</w:t>
      </w:r>
      <w:r w:rsidR="000536FE">
        <w:t xml:space="preserve"> Program</w:t>
      </w:r>
      <w:r w:rsidRPr="00CC0EF2">
        <w:t>.</w:t>
      </w:r>
    </w:p>
    <w:p w:rsidR="00BD1BF2" w:rsidRPr="00CC0EF2" w:rsidP="00BA73D4" w14:paraId="0010E9B7" w14:textId="581C216B">
      <w:pPr>
        <w:pStyle w:val="FHWAH2"/>
      </w:pPr>
      <w:r w:rsidRPr="00CC0EF2">
        <w:t xml:space="preserve">15. Explanation of </w:t>
      </w:r>
      <w:r w:rsidR="000B29FB">
        <w:t>P</w:t>
      </w:r>
      <w:r w:rsidRPr="00CC0EF2">
        <w:t xml:space="preserve">rogram </w:t>
      </w:r>
      <w:r w:rsidR="000B29FB">
        <w:t>C</w:t>
      </w:r>
      <w:r w:rsidRPr="00CC0EF2">
        <w:t xml:space="preserve">hanges or </w:t>
      </w:r>
      <w:r w:rsidR="000B29FB">
        <w:t>A</w:t>
      </w:r>
      <w:r w:rsidRPr="00CC0EF2">
        <w:t>djustments</w:t>
      </w:r>
    </w:p>
    <w:p w:rsidR="00774C81" w:rsidP="00BA73D4" w14:paraId="23E2C2EF" w14:textId="77777777">
      <w:pPr>
        <w:pStyle w:val="FHWABody"/>
      </w:pPr>
      <w:r w:rsidRPr="00CC0EF2">
        <w:t>Not applicable</w:t>
      </w:r>
      <w:r w:rsidR="00BE50D4">
        <w:t>,</w:t>
      </w:r>
      <w:r w:rsidRPr="00CC0EF2">
        <w:t xml:space="preserve"> as this is a new program.</w:t>
      </w:r>
    </w:p>
    <w:p w:rsidR="00BD1BF2" w:rsidRPr="00CC0EF2" w:rsidP="00BA73D4" w14:paraId="4D5D202B" w14:textId="3527AA8B">
      <w:pPr>
        <w:pStyle w:val="FHWAH2"/>
      </w:pPr>
      <w:r w:rsidRPr="00CC0EF2">
        <w:t xml:space="preserve">16. Publication of </w:t>
      </w:r>
      <w:r w:rsidR="0036574E">
        <w:t>R</w:t>
      </w:r>
      <w:r w:rsidRPr="00CC0EF2">
        <w:t xml:space="preserve">esults of </w:t>
      </w:r>
      <w:r w:rsidR="0036574E">
        <w:t>D</w:t>
      </w:r>
      <w:r w:rsidRPr="00CC0EF2">
        <w:t xml:space="preserve">ata </w:t>
      </w:r>
      <w:r w:rsidR="0036574E">
        <w:t>C</w:t>
      </w:r>
      <w:r w:rsidRPr="00CC0EF2">
        <w:t>ollection</w:t>
      </w:r>
    </w:p>
    <w:p w:rsidR="00BD1BF2" w:rsidRPr="00CC0EF2" w:rsidP="00BA73D4" w14:paraId="08A7F4D4" w14:textId="7DA6F51F">
      <w:pPr>
        <w:pStyle w:val="FHWABody"/>
      </w:pPr>
      <w:r w:rsidRPr="00CC0EF2">
        <w:t xml:space="preserve">FHWA will publish the results of the TPF Excellence Award on the TPF website. FHWA will also produce a document </w:t>
      </w:r>
      <w:r w:rsidR="007C6493">
        <w:t xml:space="preserve">summarizing </w:t>
      </w:r>
      <w:r w:rsidRPr="00CC0EF2">
        <w:t>each TPF study selected as</w:t>
      </w:r>
      <w:r w:rsidR="00B97DF2">
        <w:t xml:space="preserve"> a</w:t>
      </w:r>
      <w:r w:rsidRPr="00CC0EF2">
        <w:t xml:space="preserve"> winner. Winners will also be announced and recognized at an awards ceremony.</w:t>
      </w:r>
    </w:p>
    <w:p w:rsidR="00BD1BF2" w:rsidRPr="00CC0EF2" w:rsidP="00BA73D4" w14:paraId="2E682F60" w14:textId="35A17AD0">
      <w:pPr>
        <w:pStyle w:val="FHWAH2"/>
      </w:pPr>
      <w:r w:rsidRPr="00CC0EF2">
        <w:t xml:space="preserve">17. Approval for </w:t>
      </w:r>
      <w:r w:rsidR="0036574E">
        <w:t>N</w:t>
      </w:r>
      <w:r w:rsidRPr="00CC0EF2">
        <w:t xml:space="preserve">ot </w:t>
      </w:r>
      <w:r w:rsidR="0036574E">
        <w:t>D</w:t>
      </w:r>
      <w:r w:rsidRPr="00CC0EF2">
        <w:t xml:space="preserve">isplaying the </w:t>
      </w:r>
      <w:r w:rsidR="0036574E">
        <w:t>E</w:t>
      </w:r>
      <w:r w:rsidRPr="00CC0EF2">
        <w:t xml:space="preserve">xpiration </w:t>
      </w:r>
      <w:r w:rsidR="0036574E">
        <w:t>D</w:t>
      </w:r>
      <w:r w:rsidRPr="00CC0EF2">
        <w:t xml:space="preserve">ate of </w:t>
      </w:r>
      <w:r w:rsidR="00941E13">
        <w:t xml:space="preserve">Office of Management and </w:t>
      </w:r>
      <w:r w:rsidR="00412DFC">
        <w:t>Budget (</w:t>
      </w:r>
      <w:r w:rsidRPr="00CC0EF2">
        <w:t>OMB</w:t>
      </w:r>
      <w:r w:rsidR="00412DFC">
        <w:t>)</w:t>
      </w:r>
      <w:r w:rsidRPr="00CC0EF2">
        <w:t xml:space="preserve"> </w:t>
      </w:r>
      <w:r w:rsidR="0036574E">
        <w:t>A</w:t>
      </w:r>
      <w:r w:rsidRPr="00CC0EF2">
        <w:t>pproval</w:t>
      </w:r>
    </w:p>
    <w:p w:rsidR="000A3853" w:rsidRPr="00CC0EF2" w:rsidP="00BA73D4" w14:paraId="6DEE3EDA" w14:textId="77777777">
      <w:pPr>
        <w:pStyle w:val="FHWABody"/>
      </w:pPr>
      <w:r w:rsidRPr="00CC0EF2">
        <w:t xml:space="preserve">Not applicable. </w:t>
      </w:r>
      <w:r w:rsidR="00BA73D4">
        <w:t>F</w:t>
      </w:r>
      <w:r w:rsidRPr="00CC0EF2">
        <w:t>HWA is not seeking approval to not display the OMB expiration date.</w:t>
      </w:r>
    </w:p>
    <w:p w:rsidR="00BD1BF2" w:rsidRPr="00CC0EF2" w:rsidP="00BA73D4" w14:paraId="67EE2E40" w14:textId="3AE9E529">
      <w:pPr>
        <w:pStyle w:val="FHWAH2"/>
      </w:pPr>
      <w:r w:rsidRPr="00CC0EF2">
        <w:t xml:space="preserve">18. Exceptions to </w:t>
      </w:r>
      <w:r w:rsidR="0036574E">
        <w:t>C</w:t>
      </w:r>
      <w:r w:rsidRPr="00CC0EF2">
        <w:t xml:space="preserve">ertification </w:t>
      </w:r>
      <w:r w:rsidR="0036574E">
        <w:t>S</w:t>
      </w:r>
      <w:r w:rsidRPr="00CC0EF2">
        <w:t>tatement</w:t>
      </w:r>
    </w:p>
    <w:p w:rsidR="000A3853" w:rsidRPr="00CC0EF2" w:rsidP="000A3853" w14:paraId="37712D3C" w14:textId="77777777">
      <w:pPr>
        <w:autoSpaceDE w:val="0"/>
        <w:autoSpaceDN w:val="0"/>
        <w:adjustRightInd w:val="0"/>
      </w:pPr>
      <w:r w:rsidRPr="00CC0EF2">
        <w:t>There are no exemptions to the certification statement.</w:t>
      </w:r>
    </w:p>
    <w:p w:rsidR="00BD1BF2" w:rsidRPr="00CC0EF2" w:rsidP="00BA73D4" w14:paraId="0BE1246D" w14:textId="339EBF28">
      <w:pPr>
        <w:pStyle w:val="FHWAH1"/>
      </w:pPr>
    </w:p>
    <w:sectPr>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Italic">
    <w:altName w:val="Times New Roman"/>
    <w:panose1 w:val="02020703060505090304"/>
    <w:charset w:val="00"/>
    <w:family w:val="auto"/>
    <w:pitch w:val="variable"/>
    <w:sig w:usb0="E0000AFF" w:usb1="00007843" w:usb2="0000000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765" w:rsidP="000100E9" w14:paraId="4E95A7A6"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42D3E" w:rsidP="00A6216C" w14:paraId="4F1DF8C0" w14:textId="77777777">
      <w:r>
        <w:separator/>
      </w:r>
    </w:p>
  </w:footnote>
  <w:footnote w:type="continuationSeparator" w:id="1">
    <w:p w:rsidR="00F42D3E" w:rsidP="00A6216C" w14:paraId="6CB2B694" w14:textId="77777777">
      <w:r>
        <w:continuationSeparator/>
      </w:r>
    </w:p>
  </w:footnote>
  <w:footnote w:id="2">
    <w:p w:rsidR="00A6216C" w:rsidRPr="00AA755C" w:rsidP="00A6216C" w14:paraId="565F85E5" w14:textId="3A093C06">
      <w:pPr>
        <w:pStyle w:val="FootnoteText"/>
        <w:rPr>
          <w:rFonts w:ascii="Times New Roman" w:hAnsi="Times New Roman"/>
        </w:rPr>
      </w:pPr>
      <w:r w:rsidRPr="00AA755C">
        <w:rPr>
          <w:rStyle w:val="FootnoteReference"/>
          <w:rFonts w:ascii="Times New Roman" w:hAnsi="Times New Roman"/>
        </w:rPr>
        <w:footnoteRef/>
      </w:r>
      <w:hyperlink r:id="rId1" w:history="1">
        <w:r w:rsidRPr="00BE1E0F" w:rsidR="003734AB">
          <w:rPr>
            <w:rStyle w:val="Hyperlink"/>
            <w:rFonts w:ascii="Times New Roman" w:hAnsi="Times New Roman"/>
          </w:rPr>
          <w:t>www.fhwa.dot.gov/about/vmcv.cfm</w:t>
        </w:r>
      </w:hyperlink>
    </w:p>
  </w:footnote>
  <w:footnote w:id="3">
    <w:p w:rsidR="00774C81" w:rsidRPr="00753851" w14:paraId="29A07CDB" w14:textId="6A7D6B86">
      <w:pPr>
        <w:pStyle w:val="FootnoteText"/>
        <w:rPr>
          <w:rFonts w:ascii="Times New Roman" w:hAnsi="Times New Roman"/>
        </w:rPr>
      </w:pPr>
      <w:r w:rsidRPr="00AA755C">
        <w:rPr>
          <w:rStyle w:val="FootnoteReference"/>
          <w:rFonts w:ascii="Times New Roman" w:hAnsi="Times New Roman"/>
        </w:rPr>
        <w:footnoteRef/>
      </w:r>
      <w:hyperlink r:id="rId2" w:history="1">
        <w:r w:rsidRPr="00BE1E0F" w:rsidR="003734AB">
          <w:rPr>
            <w:rStyle w:val="Hyperlink"/>
            <w:rFonts w:ascii="Times New Roman" w:hAnsi="Times New Roman"/>
          </w:rPr>
          <w:t>https://www.transportation.gov/dot-strategi</w:t>
        </w:r>
        <w:r w:rsidRPr="009425F8" w:rsidR="003734AB">
          <w:rPr>
            <w:rStyle w:val="Hyperlink"/>
            <w:rFonts w:ascii="Times New Roman" w:hAnsi="Times New Roman"/>
          </w:rPr>
          <w:t>c</w:t>
        </w:r>
        <w:r w:rsidRPr="00753851" w:rsidR="003734AB">
          <w:rPr>
            <w:rStyle w:val="Hyperlink"/>
            <w:rFonts w:ascii="Times New Roman" w:hAnsi="Times New Roman"/>
          </w:rPr>
          <w:t>-plan</w:t>
        </w:r>
      </w:hyperlink>
    </w:p>
    <w:p w:rsidR="00F93324" w:rsidRPr="00753851" w14:paraId="0CE2AF29" w14:textId="77777777">
      <w:pPr>
        <w:pStyle w:val="FootnoteText"/>
        <w:rPr>
          <w:rFonts w:ascii="Times New Roman" w:hAnsi="Times New Roman"/>
        </w:rPr>
      </w:pPr>
    </w:p>
  </w:footnote>
  <w:footnote w:id="4">
    <w:p w:rsidR="00994DB1" w:rsidRPr="00753851" w14:paraId="6F6663F3" w14:textId="6892E3B2">
      <w:pPr>
        <w:pStyle w:val="FootnoteText"/>
        <w:rPr>
          <w:rFonts w:ascii="Times New Roman" w:hAnsi="Times New Roman"/>
        </w:rPr>
      </w:pPr>
      <w:r w:rsidRPr="00753851">
        <w:rPr>
          <w:rStyle w:val="FootnoteReference"/>
          <w:rFonts w:ascii="Times New Roman" w:hAnsi="Times New Roman"/>
        </w:rPr>
        <w:footnoteRef/>
      </w:r>
      <w:hyperlink r:id="rId3" w:history="1">
        <w:r w:rsidRPr="005E4E02" w:rsidR="005E4E02">
          <w:rPr>
            <w:rStyle w:val="Hyperlink"/>
            <w:rFonts w:ascii="Times New Roman" w:hAnsi="Times New Roman"/>
          </w:rPr>
          <w:t>https://www.govinfo.gov/app/details/CFR-200</w:t>
        </w:r>
        <w:r w:rsidRPr="0050306D" w:rsidR="005E4E02">
          <w:rPr>
            <w:rStyle w:val="Hyperlink"/>
            <w:rFonts w:ascii="Times New Roman" w:hAnsi="Times New Roman"/>
          </w:rPr>
          <w:t>6-title5-vol3/CFR-2006-title5-vol3-sec1320-8</w:t>
        </w:r>
      </w:hyperlink>
    </w:p>
  </w:footnote>
  <w:footnote w:id="5">
    <w:p w:rsidR="00953118" w14:paraId="11F94A70" w14:textId="634E6668">
      <w:pPr>
        <w:pStyle w:val="FootnoteText"/>
      </w:pPr>
      <w:r>
        <w:rPr>
          <w:rStyle w:val="FootnoteReference"/>
        </w:rPr>
        <w:footnoteRef/>
      </w:r>
      <w:r>
        <w:t xml:space="preserve"> </w:t>
      </w:r>
      <w:hyperlink r:id="rId4" w:history="1">
        <w:r w:rsidR="00FF2390">
          <w:rPr>
            <w:rStyle w:val="Hyperlink"/>
          </w:rPr>
          <w:t>SALARY TABLE 2024-DEN (opm.gov)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2"/>
    <w:multiLevelType w:val="singleLevel"/>
    <w:tmpl w:val="3B28F7F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61514BF"/>
    <w:multiLevelType w:val="hybridMultilevel"/>
    <w:tmpl w:val="F118AFF6"/>
    <w:lvl w:ilvl="0">
      <w:start w:val="1"/>
      <w:numFmt w:val="bullet"/>
      <w:pStyle w:val="FHWABulletDouble"/>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7B3EAF"/>
    <w:multiLevelType w:val="hybridMultilevel"/>
    <w:tmpl w:val="80ACC810"/>
    <w:lvl w:ilvl="0">
      <w:start w:val="1"/>
      <w:numFmt w:val="decimal"/>
      <w:pStyle w:val="FHWANumberedList"/>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0760CE"/>
    <w:multiLevelType w:val="multilevel"/>
    <w:tmpl w:val="5E60ECDA"/>
    <w:styleLink w:val="FHWANumberedList2"/>
    <w:lvl w:ilvl="0">
      <w:start w:val="1"/>
      <w:numFmt w:val="bullet"/>
      <w:lvlText w:val=""/>
      <w:lvlJc w:val="left"/>
      <w:pPr>
        <w:ind w:left="1080" w:hanging="720"/>
      </w:pPr>
      <w:rPr>
        <w:rFonts w:ascii="Symbol" w:hAnsi="Symbol" w:hint="default"/>
        <w:b w:val="0"/>
        <w:i w:val="0"/>
        <w:caps w:val="0"/>
        <w:smallCaps w:val="0"/>
        <w:strike w:val="0"/>
        <w:dstrike w:val="0"/>
        <w:vanish w:val="0"/>
        <w:color w:val="auto"/>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7ED3E1F"/>
    <w:multiLevelType w:val="hybridMultilevel"/>
    <w:tmpl w:val="84D8D6BC"/>
    <w:lvl w:ilvl="0">
      <w:start w:val="1"/>
      <w:numFmt w:val="bullet"/>
      <w:pStyle w:val="FHWABulletLas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6FA2D1B"/>
    <w:multiLevelType w:val="hybridMultilevel"/>
    <w:tmpl w:val="E5D0DF5E"/>
    <w:lvl w:ilvl="0">
      <w:start w:val="1"/>
      <w:numFmt w:val="lowerLetter"/>
      <w:pStyle w:val="FHWALetteredList"/>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E8B3577"/>
    <w:multiLevelType w:val="hybridMultilevel"/>
    <w:tmpl w:val="FB5227AA"/>
    <w:lvl w:ilvl="0">
      <w:start w:val="1"/>
      <w:numFmt w:val="bullet"/>
      <w:pStyle w:val="FHWABulletSingle"/>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A13343D"/>
    <w:multiLevelType w:val="hybridMultilevel"/>
    <w:tmpl w:val="8BF81336"/>
    <w:lvl w:ilvl="0">
      <w:start w:val="1"/>
      <w:numFmt w:val="decimal"/>
      <w:pStyle w:val="FHWAReference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A6B1BC8"/>
    <w:multiLevelType w:val="hybridMultilevel"/>
    <w:tmpl w:val="935479D8"/>
    <w:lvl w:ilvl="0">
      <w:start w:val="1"/>
      <w:numFmt w:val="bullet"/>
      <w:pStyle w:val="FHWASubbullet"/>
      <w:lvlText w:val="o"/>
      <w:lvlJc w:val="left"/>
      <w:pPr>
        <w:ind w:left="1080" w:hanging="360"/>
      </w:pPr>
      <w:rPr>
        <w:rFonts w:ascii="Courier New" w:hAnsi="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419254855">
    <w:abstractNumId w:val="4"/>
  </w:num>
  <w:num w:numId="2" w16cid:durableId="1095204131">
    <w:abstractNumId w:val="1"/>
  </w:num>
  <w:num w:numId="3" w16cid:durableId="333923673">
    <w:abstractNumId w:val="6"/>
  </w:num>
  <w:num w:numId="4" w16cid:durableId="1659457393">
    <w:abstractNumId w:val="5"/>
  </w:num>
  <w:num w:numId="5" w16cid:durableId="892690142">
    <w:abstractNumId w:val="2"/>
  </w:num>
  <w:num w:numId="6" w16cid:durableId="467824815">
    <w:abstractNumId w:val="3"/>
  </w:num>
  <w:num w:numId="7" w16cid:durableId="126894392">
    <w:abstractNumId w:val="7"/>
  </w:num>
  <w:num w:numId="8" w16cid:durableId="1374307607">
    <w:abstractNumId w:val="8"/>
  </w:num>
  <w:num w:numId="9" w16cid:durableId="90513278">
    <w:abstractNumId w:val="8"/>
  </w:num>
  <w:num w:numId="10" w16cid:durableId="1147359113">
    <w:abstractNumId w:val="0"/>
  </w:num>
  <w:num w:numId="11" w16cid:durableId="47271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100E9"/>
    <w:rsid w:val="000254BD"/>
    <w:rsid w:val="00025725"/>
    <w:rsid w:val="00031E49"/>
    <w:rsid w:val="00032E22"/>
    <w:rsid w:val="00033E12"/>
    <w:rsid w:val="00046D07"/>
    <w:rsid w:val="000536FE"/>
    <w:rsid w:val="00063FC3"/>
    <w:rsid w:val="00074F0F"/>
    <w:rsid w:val="000A3853"/>
    <w:rsid w:val="000B29FB"/>
    <w:rsid w:val="000D0598"/>
    <w:rsid w:val="000D16AE"/>
    <w:rsid w:val="000D188A"/>
    <w:rsid w:val="000E3462"/>
    <w:rsid w:val="00111F9E"/>
    <w:rsid w:val="00114C94"/>
    <w:rsid w:val="00130F07"/>
    <w:rsid w:val="00176235"/>
    <w:rsid w:val="001A1BA6"/>
    <w:rsid w:val="00245160"/>
    <w:rsid w:val="002C750C"/>
    <w:rsid w:val="00302C55"/>
    <w:rsid w:val="00314592"/>
    <w:rsid w:val="003368E0"/>
    <w:rsid w:val="003369B6"/>
    <w:rsid w:val="00336EA7"/>
    <w:rsid w:val="0035399C"/>
    <w:rsid w:val="00355DEE"/>
    <w:rsid w:val="0036574E"/>
    <w:rsid w:val="003734AB"/>
    <w:rsid w:val="0038756B"/>
    <w:rsid w:val="00394522"/>
    <w:rsid w:val="00412DFC"/>
    <w:rsid w:val="00413572"/>
    <w:rsid w:val="00444CA3"/>
    <w:rsid w:val="00492D2E"/>
    <w:rsid w:val="004C0B75"/>
    <w:rsid w:val="004E28F6"/>
    <w:rsid w:val="004E4CFB"/>
    <w:rsid w:val="0050306D"/>
    <w:rsid w:val="00542734"/>
    <w:rsid w:val="00576F9B"/>
    <w:rsid w:val="005A2365"/>
    <w:rsid w:val="005B07EE"/>
    <w:rsid w:val="005B2810"/>
    <w:rsid w:val="005B629B"/>
    <w:rsid w:val="005B6A93"/>
    <w:rsid w:val="005E1604"/>
    <w:rsid w:val="005E4E02"/>
    <w:rsid w:val="005E623E"/>
    <w:rsid w:val="005E6D4A"/>
    <w:rsid w:val="005F4B76"/>
    <w:rsid w:val="006004C8"/>
    <w:rsid w:val="00607CA5"/>
    <w:rsid w:val="00663648"/>
    <w:rsid w:val="006662F9"/>
    <w:rsid w:val="0068252B"/>
    <w:rsid w:val="006A2198"/>
    <w:rsid w:val="006A5ED9"/>
    <w:rsid w:val="006B78CB"/>
    <w:rsid w:val="006C2206"/>
    <w:rsid w:val="006D6E6F"/>
    <w:rsid w:val="006F1A33"/>
    <w:rsid w:val="007110ED"/>
    <w:rsid w:val="007177DE"/>
    <w:rsid w:val="00753851"/>
    <w:rsid w:val="00772F37"/>
    <w:rsid w:val="00774C81"/>
    <w:rsid w:val="007C6493"/>
    <w:rsid w:val="007E2CAE"/>
    <w:rsid w:val="008410CD"/>
    <w:rsid w:val="00857229"/>
    <w:rsid w:val="00877D57"/>
    <w:rsid w:val="008B1900"/>
    <w:rsid w:val="008B5914"/>
    <w:rsid w:val="008F4AE7"/>
    <w:rsid w:val="00911966"/>
    <w:rsid w:val="00932F03"/>
    <w:rsid w:val="00935831"/>
    <w:rsid w:val="00941E13"/>
    <w:rsid w:val="009425F8"/>
    <w:rsid w:val="00953118"/>
    <w:rsid w:val="0096542D"/>
    <w:rsid w:val="00992DE6"/>
    <w:rsid w:val="00994759"/>
    <w:rsid w:val="00994DB1"/>
    <w:rsid w:val="00996D70"/>
    <w:rsid w:val="009A5B98"/>
    <w:rsid w:val="009B7CD3"/>
    <w:rsid w:val="009D1241"/>
    <w:rsid w:val="009D5EF1"/>
    <w:rsid w:val="009D7B29"/>
    <w:rsid w:val="009E63FC"/>
    <w:rsid w:val="009F19FF"/>
    <w:rsid w:val="00A15110"/>
    <w:rsid w:val="00A305D5"/>
    <w:rsid w:val="00A6216C"/>
    <w:rsid w:val="00A87B9D"/>
    <w:rsid w:val="00AA755C"/>
    <w:rsid w:val="00AD2578"/>
    <w:rsid w:val="00AF62D7"/>
    <w:rsid w:val="00B25CBD"/>
    <w:rsid w:val="00B60833"/>
    <w:rsid w:val="00B611F2"/>
    <w:rsid w:val="00B70D2F"/>
    <w:rsid w:val="00B97DF2"/>
    <w:rsid w:val="00BA2FD2"/>
    <w:rsid w:val="00BA73D4"/>
    <w:rsid w:val="00BD1BF2"/>
    <w:rsid w:val="00BE1E0F"/>
    <w:rsid w:val="00BE50D4"/>
    <w:rsid w:val="00C10E15"/>
    <w:rsid w:val="00C141F1"/>
    <w:rsid w:val="00C31351"/>
    <w:rsid w:val="00C3259F"/>
    <w:rsid w:val="00C44C63"/>
    <w:rsid w:val="00C6437D"/>
    <w:rsid w:val="00C76DA0"/>
    <w:rsid w:val="00C86C5D"/>
    <w:rsid w:val="00C9016B"/>
    <w:rsid w:val="00CA3819"/>
    <w:rsid w:val="00CB2534"/>
    <w:rsid w:val="00CB7339"/>
    <w:rsid w:val="00CC0EF2"/>
    <w:rsid w:val="00CF7180"/>
    <w:rsid w:val="00D0027C"/>
    <w:rsid w:val="00D52913"/>
    <w:rsid w:val="00D56A9C"/>
    <w:rsid w:val="00D75EB3"/>
    <w:rsid w:val="00D828D7"/>
    <w:rsid w:val="00DA50BD"/>
    <w:rsid w:val="00E14551"/>
    <w:rsid w:val="00E160D1"/>
    <w:rsid w:val="00E2715D"/>
    <w:rsid w:val="00E41077"/>
    <w:rsid w:val="00E60765"/>
    <w:rsid w:val="00E73E6D"/>
    <w:rsid w:val="00EA4986"/>
    <w:rsid w:val="00EC2699"/>
    <w:rsid w:val="00EE2F40"/>
    <w:rsid w:val="00F153F0"/>
    <w:rsid w:val="00F16EC2"/>
    <w:rsid w:val="00F30477"/>
    <w:rsid w:val="00F41AE2"/>
    <w:rsid w:val="00F42D3E"/>
    <w:rsid w:val="00F70E07"/>
    <w:rsid w:val="00F750F0"/>
    <w:rsid w:val="00F827E6"/>
    <w:rsid w:val="00F85C28"/>
    <w:rsid w:val="00F93324"/>
    <w:rsid w:val="00F94E93"/>
    <w:rsid w:val="00FA4D1D"/>
    <w:rsid w:val="00FB39F5"/>
    <w:rsid w:val="00FD3016"/>
    <w:rsid w:val="00FE2312"/>
    <w:rsid w:val="00FF23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98509E"/>
  <w15:chartTrackingRefBased/>
  <w15:docId w15:val="{D18E8349-180A-4F6B-99B5-06C4CD3C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List Bullet 3" w:uiPriority="99"/>
    <w:lsdException w:name="Title" w:qFormat="1"/>
    <w:lsdException w:name="Default Paragraph Font" w:uiPriority="1"/>
    <w:lsdException w:name="Body Text Indent"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100E9"/>
    <w:rPr>
      <w:rFonts w:eastAsia="Calibri"/>
      <w:sz w:val="24"/>
      <w:szCs w:val="24"/>
    </w:rPr>
  </w:style>
  <w:style w:type="paragraph" w:styleId="Heading1">
    <w:name w:val="heading 1"/>
    <w:basedOn w:val="Normal"/>
    <w:next w:val="Normal"/>
    <w:link w:val="Heading1Char"/>
    <w:uiPriority w:val="9"/>
    <w:rsid w:val="000100E9"/>
    <w:pPr>
      <w:keepNext/>
      <w:keepLines/>
      <w:spacing w:before="480"/>
      <w:outlineLvl w:val="0"/>
    </w:pPr>
    <w:rPr>
      <w:rFonts w:ascii="Calibri Light" w:eastAsia="Times New Roman" w:hAnsi="Calibri Light"/>
      <w:b/>
      <w:bCs/>
      <w:color w:val="2F5496"/>
      <w:sz w:val="28"/>
      <w:szCs w:val="28"/>
    </w:rPr>
  </w:style>
  <w:style w:type="paragraph" w:styleId="Heading2">
    <w:name w:val="heading 2"/>
    <w:basedOn w:val="Normal"/>
    <w:next w:val="Normal"/>
    <w:link w:val="Heading2Char"/>
    <w:uiPriority w:val="9"/>
    <w:semiHidden/>
    <w:unhideWhenUsed/>
    <w:rsid w:val="000100E9"/>
    <w:pPr>
      <w:keepNext/>
      <w:keepLines/>
      <w:spacing w:before="200"/>
      <w:outlineLvl w:val="1"/>
    </w:pPr>
    <w:rPr>
      <w:rFonts w:ascii="Calibri Light" w:eastAsia="Times New Roman" w:hAnsi="Calibri Light"/>
      <w:b/>
      <w:bCs/>
      <w:color w:val="4472C4"/>
      <w:sz w:val="26"/>
      <w:szCs w:val="26"/>
    </w:rPr>
  </w:style>
  <w:style w:type="paragraph" w:styleId="Heading3">
    <w:name w:val="heading 3"/>
    <w:basedOn w:val="Normal"/>
    <w:next w:val="Normal"/>
    <w:link w:val="Heading3Char"/>
    <w:uiPriority w:val="9"/>
    <w:semiHidden/>
    <w:unhideWhenUsed/>
    <w:qFormat/>
    <w:rsid w:val="000100E9"/>
    <w:pPr>
      <w:keepNext/>
      <w:keepLines/>
      <w:spacing w:before="200"/>
      <w:outlineLvl w:val="2"/>
    </w:pPr>
    <w:rPr>
      <w:rFonts w:ascii="Calibri Light" w:eastAsia="Times New Roman" w:hAnsi="Calibri Light"/>
      <w:b/>
      <w:bCs/>
      <w:color w:val="4472C4"/>
    </w:rPr>
  </w:style>
  <w:style w:type="paragraph" w:styleId="Heading4">
    <w:name w:val="heading 4"/>
    <w:basedOn w:val="Normal"/>
    <w:next w:val="Normal"/>
    <w:link w:val="Heading4Char"/>
    <w:uiPriority w:val="9"/>
    <w:semiHidden/>
    <w:unhideWhenUsed/>
    <w:qFormat/>
    <w:rsid w:val="000100E9"/>
    <w:pPr>
      <w:keepNext/>
      <w:keepLines/>
      <w:spacing w:before="200"/>
      <w:outlineLvl w:val="3"/>
    </w:pPr>
    <w:rPr>
      <w:rFonts w:ascii="Calibri Light" w:eastAsia="Times New Roman" w:hAnsi="Calibri Light"/>
      <w:b/>
      <w:bCs/>
      <w:i/>
      <w:iCs/>
      <w:color w:val="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uiPriority w:val="99"/>
    <w:unhideWhenUsed/>
    <w:rsid w:val="000100E9"/>
    <w:rPr>
      <w:color w:val="0563C1"/>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NoSpacing">
    <w:name w:val="No Spacing"/>
    <w:uiPriority w:val="1"/>
    <w:qFormat/>
    <w:rsid w:val="00A6216C"/>
    <w:rPr>
      <w:rFonts w:ascii="Calibri" w:eastAsia="Calibri" w:hAnsi="Calibri"/>
      <w:sz w:val="22"/>
      <w:szCs w:val="22"/>
    </w:rPr>
  </w:style>
  <w:style w:type="paragraph" w:customStyle="1" w:styleId="Default">
    <w:name w:val="Default"/>
    <w:rsid w:val="00A6216C"/>
    <w:pPr>
      <w:autoSpaceDE w:val="0"/>
      <w:autoSpaceDN w:val="0"/>
      <w:adjustRightInd w:val="0"/>
    </w:pPr>
    <w:rPr>
      <w:color w:val="000000"/>
      <w:sz w:val="24"/>
      <w:szCs w:val="24"/>
    </w:rPr>
  </w:style>
  <w:style w:type="paragraph" w:styleId="FootnoteText">
    <w:name w:val="footnote text"/>
    <w:basedOn w:val="Normal"/>
    <w:link w:val="FootnoteTextChar"/>
    <w:uiPriority w:val="99"/>
    <w:unhideWhenUsed/>
    <w:rsid w:val="00A6216C"/>
    <w:rPr>
      <w:rFonts w:ascii="Calibri" w:hAnsi="Calibri"/>
      <w:sz w:val="20"/>
      <w:szCs w:val="20"/>
    </w:rPr>
  </w:style>
  <w:style w:type="character" w:customStyle="1" w:styleId="FootnoteTextChar">
    <w:name w:val="Footnote Text Char"/>
    <w:link w:val="FootnoteText"/>
    <w:uiPriority w:val="99"/>
    <w:rsid w:val="00A6216C"/>
    <w:rPr>
      <w:rFonts w:ascii="Calibri" w:eastAsia="Calibri" w:hAnsi="Calibri"/>
    </w:rPr>
  </w:style>
  <w:style w:type="character" w:styleId="FootnoteReference">
    <w:name w:val="footnote reference"/>
    <w:uiPriority w:val="99"/>
    <w:unhideWhenUsed/>
    <w:rsid w:val="00A6216C"/>
    <w:rPr>
      <w:vertAlign w:val="superscript"/>
    </w:rPr>
  </w:style>
  <w:style w:type="character" w:styleId="UnresolvedMention">
    <w:name w:val="Unresolved Mention"/>
    <w:uiPriority w:val="99"/>
    <w:semiHidden/>
    <w:unhideWhenUsed/>
    <w:rsid w:val="00F93324"/>
    <w:rPr>
      <w:color w:val="605E5C"/>
      <w:shd w:val="clear" w:color="auto" w:fill="E1DFDD"/>
    </w:rPr>
  </w:style>
  <w:style w:type="paragraph" w:styleId="HTMLPreformatted">
    <w:name w:val="HTML Preformatted"/>
    <w:basedOn w:val="Normal"/>
    <w:link w:val="HTMLPreformattedChar"/>
    <w:uiPriority w:val="99"/>
    <w:unhideWhenUsed/>
    <w:rsid w:val="000E3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0E3462"/>
    <w:rPr>
      <w:rFonts w:ascii="Courier New" w:hAnsi="Courier New" w:cs="Courier New"/>
    </w:rPr>
  </w:style>
  <w:style w:type="character" w:styleId="CommentReference">
    <w:name w:val="annotation reference"/>
    <w:rsid w:val="005E623E"/>
    <w:rPr>
      <w:sz w:val="16"/>
      <w:szCs w:val="16"/>
    </w:rPr>
  </w:style>
  <w:style w:type="paragraph" w:styleId="CommentText">
    <w:name w:val="annotation text"/>
    <w:basedOn w:val="Normal"/>
    <w:link w:val="CommentTextChar"/>
    <w:uiPriority w:val="99"/>
    <w:unhideWhenUsed/>
    <w:rsid w:val="000100E9"/>
    <w:rPr>
      <w:sz w:val="20"/>
      <w:szCs w:val="20"/>
    </w:rPr>
  </w:style>
  <w:style w:type="character" w:customStyle="1" w:styleId="CommentTextChar">
    <w:name w:val="Comment Text Char"/>
    <w:link w:val="CommentText"/>
    <w:uiPriority w:val="99"/>
    <w:rsid w:val="000100E9"/>
    <w:rPr>
      <w:rFonts w:eastAsia="Calibri"/>
    </w:rPr>
  </w:style>
  <w:style w:type="paragraph" w:styleId="CommentSubject">
    <w:name w:val="annotation subject"/>
    <w:basedOn w:val="CommentText"/>
    <w:next w:val="CommentText"/>
    <w:link w:val="CommentSubjectChar"/>
    <w:rsid w:val="005E623E"/>
    <w:rPr>
      <w:b/>
      <w:bCs/>
    </w:rPr>
  </w:style>
  <w:style w:type="character" w:customStyle="1" w:styleId="CommentSubjectChar">
    <w:name w:val="Comment Subject Char"/>
    <w:link w:val="CommentSubject"/>
    <w:rsid w:val="005E623E"/>
    <w:rPr>
      <w:b/>
      <w:bCs/>
    </w:rPr>
  </w:style>
  <w:style w:type="paragraph" w:styleId="BalloonText">
    <w:name w:val="Balloon Text"/>
    <w:basedOn w:val="Normal"/>
    <w:link w:val="BalloonTextChar"/>
    <w:rsid w:val="006C2206"/>
    <w:rPr>
      <w:rFonts w:ascii="Segoe UI" w:hAnsi="Segoe UI" w:cs="Segoe UI"/>
      <w:sz w:val="18"/>
      <w:szCs w:val="18"/>
    </w:rPr>
  </w:style>
  <w:style w:type="character" w:customStyle="1" w:styleId="BalloonTextChar">
    <w:name w:val="Balloon Text Char"/>
    <w:link w:val="BalloonText"/>
    <w:rsid w:val="006C2206"/>
    <w:rPr>
      <w:rFonts w:ascii="Segoe UI" w:hAnsi="Segoe UI" w:cs="Segoe UI"/>
      <w:sz w:val="18"/>
      <w:szCs w:val="18"/>
    </w:rPr>
  </w:style>
  <w:style w:type="paragraph" w:styleId="Header">
    <w:name w:val="header"/>
    <w:basedOn w:val="Normal"/>
    <w:link w:val="HeaderChar"/>
    <w:uiPriority w:val="99"/>
    <w:unhideWhenUsed/>
    <w:rsid w:val="000100E9"/>
    <w:pPr>
      <w:tabs>
        <w:tab w:val="center" w:pos="4680"/>
        <w:tab w:val="right" w:pos="9360"/>
      </w:tabs>
    </w:pPr>
  </w:style>
  <w:style w:type="character" w:customStyle="1" w:styleId="HeaderChar">
    <w:name w:val="Header Char"/>
    <w:link w:val="Header"/>
    <w:uiPriority w:val="99"/>
    <w:rsid w:val="000100E9"/>
    <w:rPr>
      <w:rFonts w:eastAsia="Calibri"/>
      <w:sz w:val="24"/>
      <w:szCs w:val="24"/>
    </w:rPr>
  </w:style>
  <w:style w:type="paragraph" w:styleId="Footer">
    <w:name w:val="footer"/>
    <w:basedOn w:val="Normal"/>
    <w:link w:val="FooterChar"/>
    <w:uiPriority w:val="99"/>
    <w:unhideWhenUsed/>
    <w:rsid w:val="000100E9"/>
    <w:pPr>
      <w:tabs>
        <w:tab w:val="center" w:pos="4680"/>
        <w:tab w:val="right" w:pos="9360"/>
      </w:tabs>
    </w:pPr>
  </w:style>
  <w:style w:type="character" w:customStyle="1" w:styleId="FooterChar">
    <w:name w:val="Footer Char"/>
    <w:link w:val="Footer"/>
    <w:uiPriority w:val="99"/>
    <w:rsid w:val="000100E9"/>
    <w:rPr>
      <w:rFonts w:eastAsia="Calibri"/>
      <w:sz w:val="24"/>
      <w:szCs w:val="24"/>
    </w:rPr>
  </w:style>
  <w:style w:type="paragraph" w:styleId="BodyTextIndent">
    <w:name w:val="Body Text Indent"/>
    <w:basedOn w:val="Normal"/>
    <w:link w:val="BodyTextIndentChar"/>
    <w:uiPriority w:val="99"/>
    <w:unhideWhenUsed/>
    <w:rsid w:val="000100E9"/>
    <w:pPr>
      <w:spacing w:after="120"/>
      <w:ind w:left="360"/>
    </w:pPr>
  </w:style>
  <w:style w:type="character" w:customStyle="1" w:styleId="BodyTextIndentChar">
    <w:name w:val="Body Text Indent Char"/>
    <w:link w:val="BodyTextIndent"/>
    <w:uiPriority w:val="99"/>
    <w:rsid w:val="000100E9"/>
    <w:rPr>
      <w:rFonts w:eastAsia="Calibri"/>
      <w:sz w:val="24"/>
      <w:szCs w:val="24"/>
    </w:rPr>
  </w:style>
  <w:style w:type="paragraph" w:customStyle="1" w:styleId="FHWACaptionFigure">
    <w:name w:val="FHWA Caption: Figure"/>
    <w:basedOn w:val="Normal"/>
    <w:next w:val="Normal"/>
    <w:link w:val="FHWACaptionFigureChar"/>
    <w:qFormat/>
    <w:rsid w:val="000100E9"/>
    <w:pPr>
      <w:spacing w:before="120" w:after="240"/>
      <w:jc w:val="center"/>
    </w:pPr>
    <w:rPr>
      <w:rFonts w:eastAsia="Times New Roman"/>
      <w:b/>
    </w:rPr>
  </w:style>
  <w:style w:type="character" w:customStyle="1" w:styleId="FHWACaptionFigureChar">
    <w:name w:val="FHWA Caption: Figure Char"/>
    <w:link w:val="FHWACaptionFigure"/>
    <w:rsid w:val="000100E9"/>
    <w:rPr>
      <w:b/>
      <w:sz w:val="24"/>
      <w:szCs w:val="24"/>
    </w:rPr>
  </w:style>
  <w:style w:type="paragraph" w:styleId="Caption">
    <w:name w:val="caption"/>
    <w:basedOn w:val="FHWACaptionFigure"/>
    <w:next w:val="Normal"/>
    <w:uiPriority w:val="35"/>
    <w:unhideWhenUsed/>
    <w:qFormat/>
    <w:rsid w:val="000100E9"/>
    <w:rPr>
      <w:rFonts w:ascii="Times New Roman Bold" w:hAnsi="Times New Roman Bold"/>
      <w:iCs/>
      <w:szCs w:val="18"/>
    </w:rPr>
  </w:style>
  <w:style w:type="paragraph" w:customStyle="1" w:styleId="FHWABody">
    <w:name w:val="FHWA Body"/>
    <w:qFormat/>
    <w:rsid w:val="000100E9"/>
    <w:pPr>
      <w:spacing w:before="240" w:after="240"/>
    </w:pPr>
    <w:rPr>
      <w:rFonts w:eastAsia="Batang"/>
      <w:sz w:val="24"/>
      <w:szCs w:val="24"/>
    </w:rPr>
  </w:style>
  <w:style w:type="paragraph" w:customStyle="1" w:styleId="FHWABibliography">
    <w:name w:val="FHWA Bibliography"/>
    <w:basedOn w:val="FHWABody"/>
    <w:rsid w:val="000100E9"/>
    <w:pPr>
      <w:ind w:left="720" w:hanging="720"/>
    </w:pPr>
  </w:style>
  <w:style w:type="paragraph" w:customStyle="1" w:styleId="FHWABlockQuote">
    <w:name w:val="FHWA Block Quote"/>
    <w:basedOn w:val="FHWABody"/>
    <w:next w:val="FHWABody"/>
    <w:qFormat/>
    <w:rsid w:val="000100E9"/>
    <w:pPr>
      <w:ind w:left="720"/>
    </w:pPr>
  </w:style>
  <w:style w:type="paragraph" w:customStyle="1" w:styleId="FHWABulletLast">
    <w:name w:val="FHWA Bullet Last"/>
    <w:basedOn w:val="Normal"/>
    <w:next w:val="FHWABody"/>
    <w:qFormat/>
    <w:rsid w:val="000100E9"/>
    <w:pPr>
      <w:numPr>
        <w:numId w:val="1"/>
      </w:numPr>
      <w:tabs>
        <w:tab w:val="left" w:pos="360"/>
      </w:tabs>
      <w:spacing w:after="240"/>
    </w:pPr>
    <w:rPr>
      <w:rFonts w:eastAsia="Times New Roman"/>
      <w:bCs/>
    </w:rPr>
  </w:style>
  <w:style w:type="paragraph" w:customStyle="1" w:styleId="FHWABulletDouble">
    <w:name w:val="FHWA Bullet Double"/>
    <w:basedOn w:val="FHWABulletLast"/>
    <w:qFormat/>
    <w:rsid w:val="000100E9"/>
    <w:pPr>
      <w:numPr>
        <w:numId w:val="2"/>
      </w:numPr>
      <w:tabs>
        <w:tab w:val="clear" w:pos="360"/>
      </w:tabs>
    </w:pPr>
  </w:style>
  <w:style w:type="paragraph" w:customStyle="1" w:styleId="FHWABulletSingle">
    <w:name w:val="FHWA Bullet Single"/>
    <w:basedOn w:val="Normal"/>
    <w:qFormat/>
    <w:rsid w:val="000100E9"/>
    <w:pPr>
      <w:numPr>
        <w:numId w:val="3"/>
      </w:numPr>
      <w:tabs>
        <w:tab w:val="left" w:pos="360"/>
      </w:tabs>
      <w:contextualSpacing/>
    </w:pPr>
    <w:rPr>
      <w:rFonts w:eastAsia="Times New Roman"/>
      <w:bCs/>
    </w:rPr>
  </w:style>
  <w:style w:type="paragraph" w:customStyle="1" w:styleId="FHWACaptionSubfigure">
    <w:name w:val="FHWA Caption: Subfigure"/>
    <w:basedOn w:val="FHWABody"/>
    <w:next w:val="FHWABody"/>
    <w:autoRedefine/>
    <w:qFormat/>
    <w:rsid w:val="000100E9"/>
    <w:pPr>
      <w:keepNext/>
      <w:spacing w:before="120" w:after="120"/>
      <w:jc w:val="center"/>
    </w:pPr>
  </w:style>
  <w:style w:type="paragraph" w:customStyle="1" w:styleId="FHWACaptionTable">
    <w:name w:val="FHWA Caption: Table"/>
    <w:basedOn w:val="Normal"/>
    <w:next w:val="FHWABody"/>
    <w:link w:val="FHWACaptionTableChar"/>
    <w:qFormat/>
    <w:rsid w:val="000100E9"/>
    <w:pPr>
      <w:keepNext/>
      <w:spacing w:before="240" w:after="120"/>
      <w:jc w:val="center"/>
    </w:pPr>
    <w:rPr>
      <w:rFonts w:eastAsia="Times New Roman"/>
      <w:b/>
      <w:bCs/>
      <w:szCs w:val="18"/>
    </w:rPr>
  </w:style>
  <w:style w:type="character" w:customStyle="1" w:styleId="FHWACaptionTableChar">
    <w:name w:val="FHWA Caption: Table Char"/>
    <w:link w:val="FHWACaptionTable"/>
    <w:rsid w:val="000100E9"/>
    <w:rPr>
      <w:b/>
      <w:bCs/>
      <w:sz w:val="24"/>
      <w:szCs w:val="18"/>
    </w:rPr>
  </w:style>
  <w:style w:type="character" w:customStyle="1" w:styleId="Heading1Char">
    <w:name w:val="Heading 1 Char"/>
    <w:link w:val="Heading1"/>
    <w:uiPriority w:val="9"/>
    <w:rsid w:val="000100E9"/>
    <w:rPr>
      <w:rFonts w:ascii="Calibri Light" w:hAnsi="Calibri Light"/>
      <w:b/>
      <w:bCs/>
      <w:color w:val="2F5496"/>
      <w:sz w:val="28"/>
      <w:szCs w:val="28"/>
    </w:rPr>
  </w:style>
  <w:style w:type="paragraph" w:customStyle="1" w:styleId="FHWAChapterHeading">
    <w:name w:val="FHWA Chapter Heading"/>
    <w:basedOn w:val="Heading1"/>
    <w:next w:val="FHWABody"/>
    <w:rsid w:val="000100E9"/>
    <w:pPr>
      <w:keepNext w:val="0"/>
      <w:keepLines w:val="0"/>
      <w:suppressLineNumbers/>
      <w:spacing w:before="0" w:after="480"/>
      <w:jc w:val="center"/>
    </w:pPr>
    <w:rPr>
      <w:rFonts w:ascii="Times New Roman Bold" w:hAnsi="Times New Roman Bold"/>
      <w:bCs w:val="0"/>
      <w:caps/>
      <w:color w:val="auto"/>
      <w:sz w:val="24"/>
      <w:szCs w:val="24"/>
    </w:rPr>
  </w:style>
  <w:style w:type="paragraph" w:customStyle="1" w:styleId="FHWAFigure">
    <w:name w:val="FHWA Figure"/>
    <w:basedOn w:val="FHWABody"/>
    <w:next w:val="Normal"/>
    <w:autoRedefine/>
    <w:qFormat/>
    <w:rsid w:val="000100E9"/>
    <w:pPr>
      <w:keepNext/>
      <w:spacing w:after="0"/>
      <w:jc w:val="center"/>
    </w:pPr>
  </w:style>
  <w:style w:type="paragraph" w:customStyle="1" w:styleId="FHWAFootnote">
    <w:name w:val="FHWA Footnote"/>
    <w:basedOn w:val="FHWABody"/>
    <w:rsid w:val="000100E9"/>
    <w:pPr>
      <w:spacing w:before="0" w:after="0"/>
      <w:ind w:firstLine="360"/>
    </w:pPr>
    <w:rPr>
      <w:sz w:val="20"/>
    </w:rPr>
  </w:style>
  <w:style w:type="character" w:customStyle="1" w:styleId="Heading2Char">
    <w:name w:val="Heading 2 Char"/>
    <w:link w:val="Heading2"/>
    <w:uiPriority w:val="9"/>
    <w:semiHidden/>
    <w:rsid w:val="000100E9"/>
    <w:rPr>
      <w:rFonts w:ascii="Calibri Light" w:hAnsi="Calibri Light"/>
      <w:b/>
      <w:bCs/>
      <w:color w:val="4472C4"/>
      <w:sz w:val="26"/>
      <w:szCs w:val="26"/>
    </w:rPr>
  </w:style>
  <w:style w:type="paragraph" w:customStyle="1" w:styleId="FHWAH1">
    <w:name w:val="FHWA H1"/>
    <w:basedOn w:val="Heading2"/>
    <w:next w:val="FHWABody"/>
    <w:qFormat/>
    <w:rsid w:val="000100E9"/>
    <w:pPr>
      <w:keepLines w:val="0"/>
      <w:spacing w:before="240" w:after="240"/>
    </w:pPr>
    <w:rPr>
      <w:rFonts w:ascii="Times New Roman Bold" w:hAnsi="Times New Roman Bold"/>
      <w:bCs w:val="0"/>
      <w:caps/>
      <w:color w:val="auto"/>
      <w:sz w:val="24"/>
      <w:szCs w:val="24"/>
    </w:rPr>
  </w:style>
  <w:style w:type="character" w:customStyle="1" w:styleId="Heading3Char">
    <w:name w:val="Heading 3 Char"/>
    <w:link w:val="Heading3"/>
    <w:uiPriority w:val="9"/>
    <w:semiHidden/>
    <w:rsid w:val="000100E9"/>
    <w:rPr>
      <w:rFonts w:ascii="Calibri Light" w:hAnsi="Calibri Light"/>
      <w:b/>
      <w:bCs/>
      <w:color w:val="4472C4"/>
      <w:sz w:val="24"/>
      <w:szCs w:val="24"/>
    </w:rPr>
  </w:style>
  <w:style w:type="paragraph" w:customStyle="1" w:styleId="FHWAH2">
    <w:name w:val="FHWA H2"/>
    <w:basedOn w:val="Heading3"/>
    <w:next w:val="FHWABody"/>
    <w:qFormat/>
    <w:rsid w:val="000100E9"/>
    <w:pPr>
      <w:spacing w:before="240" w:after="240"/>
    </w:pPr>
    <w:rPr>
      <w:rFonts w:ascii="Times New Roman" w:hAnsi="Times New Roman"/>
      <w:color w:val="auto"/>
    </w:rPr>
  </w:style>
  <w:style w:type="character" w:customStyle="1" w:styleId="Heading4Char">
    <w:name w:val="Heading 4 Char"/>
    <w:link w:val="Heading4"/>
    <w:uiPriority w:val="9"/>
    <w:semiHidden/>
    <w:rsid w:val="000100E9"/>
    <w:rPr>
      <w:rFonts w:ascii="Calibri Light" w:hAnsi="Calibri Light"/>
      <w:b/>
      <w:bCs/>
      <w:i/>
      <w:iCs/>
      <w:color w:val="4472C4"/>
      <w:sz w:val="24"/>
      <w:szCs w:val="24"/>
    </w:rPr>
  </w:style>
  <w:style w:type="paragraph" w:customStyle="1" w:styleId="FHWAH3">
    <w:name w:val="FHWA H3"/>
    <w:basedOn w:val="Heading4"/>
    <w:next w:val="FHWABody"/>
    <w:link w:val="FHWAH3Char"/>
    <w:qFormat/>
    <w:rsid w:val="000100E9"/>
    <w:pPr>
      <w:keepLines w:val="0"/>
      <w:spacing w:before="240" w:after="240"/>
    </w:pPr>
    <w:rPr>
      <w:rFonts w:ascii="Times New Roman Bold Italic" w:hAnsi="Times New Roman Bold Italic"/>
      <w:bCs w:val="0"/>
      <w:iCs w:val="0"/>
      <w:color w:val="000000"/>
      <w:lang w:bidi="en-US"/>
    </w:rPr>
  </w:style>
  <w:style w:type="character" w:customStyle="1" w:styleId="FHWAH3Char">
    <w:name w:val="FHWA H3 Char"/>
    <w:link w:val="FHWAH3"/>
    <w:rsid w:val="000100E9"/>
    <w:rPr>
      <w:rFonts w:ascii="Times New Roman Bold Italic" w:hAnsi="Times New Roman Bold Italic"/>
      <w:b/>
      <w:i/>
      <w:color w:val="000000"/>
      <w:sz w:val="24"/>
      <w:szCs w:val="24"/>
      <w:lang w:bidi="en-US"/>
    </w:rPr>
  </w:style>
  <w:style w:type="paragraph" w:customStyle="1" w:styleId="FHWAH4">
    <w:name w:val="FHWA H4"/>
    <w:basedOn w:val="FHWABody"/>
    <w:next w:val="FHWABody"/>
    <w:link w:val="FHWAH4Char"/>
    <w:qFormat/>
    <w:rsid w:val="000100E9"/>
    <w:pPr>
      <w:keepNext/>
      <w:outlineLvl w:val="4"/>
    </w:pPr>
    <w:rPr>
      <w:bCs/>
      <w:i/>
      <w:iCs/>
      <w:color w:val="000000"/>
      <w:lang w:bidi="en-US"/>
    </w:rPr>
  </w:style>
  <w:style w:type="character" w:customStyle="1" w:styleId="FHWAH4Char">
    <w:name w:val="FHWA H4 Char"/>
    <w:link w:val="FHWAH4"/>
    <w:rsid w:val="000100E9"/>
    <w:rPr>
      <w:rFonts w:eastAsia="Batang"/>
      <w:bCs/>
      <w:i/>
      <w:iCs/>
      <w:color w:val="000000"/>
      <w:sz w:val="24"/>
      <w:szCs w:val="24"/>
      <w:lang w:bidi="en-US"/>
    </w:rPr>
  </w:style>
  <w:style w:type="paragraph" w:customStyle="1" w:styleId="FHWALetteredList">
    <w:name w:val="FHWA Lettered List"/>
    <w:basedOn w:val="Normal"/>
    <w:link w:val="FHWALetteredListChar"/>
    <w:qFormat/>
    <w:rsid w:val="000100E9"/>
    <w:pPr>
      <w:numPr>
        <w:numId w:val="4"/>
      </w:numPr>
      <w:spacing w:after="240"/>
      <w:contextualSpacing/>
    </w:pPr>
    <w:rPr>
      <w:rFonts w:eastAsia="Times New Roman"/>
    </w:rPr>
  </w:style>
  <w:style w:type="character" w:customStyle="1" w:styleId="FHWALetteredListChar">
    <w:name w:val="FHWA Lettered List Char"/>
    <w:link w:val="FHWALetteredList"/>
    <w:rsid w:val="000100E9"/>
    <w:rPr>
      <w:sz w:val="24"/>
      <w:szCs w:val="24"/>
    </w:rPr>
  </w:style>
  <w:style w:type="paragraph" w:customStyle="1" w:styleId="FHWANote">
    <w:name w:val="FHWA Note"/>
    <w:next w:val="FHWABody"/>
    <w:qFormat/>
    <w:rsid w:val="000100E9"/>
    <w:pPr>
      <w:spacing w:after="240"/>
      <w:contextualSpacing/>
    </w:pPr>
  </w:style>
  <w:style w:type="paragraph" w:customStyle="1" w:styleId="FHWANoticeBox">
    <w:name w:val="FHWA Notice Box"/>
    <w:basedOn w:val="Normal"/>
    <w:next w:val="FHWABody"/>
    <w:link w:val="FHWANoticeBoxChar"/>
    <w:qFormat/>
    <w:rsid w:val="000100E9"/>
    <w:pPr>
      <w:widowControl w:val="0"/>
      <w:pBdr>
        <w:top w:val="single" w:sz="4" w:space="6" w:color="auto"/>
        <w:left w:val="single" w:sz="4" w:space="4" w:color="auto"/>
        <w:bottom w:val="single" w:sz="4" w:space="6" w:color="auto"/>
        <w:right w:val="single" w:sz="4" w:space="4" w:color="auto"/>
      </w:pBdr>
      <w:autoSpaceDE w:val="0"/>
      <w:autoSpaceDN w:val="0"/>
      <w:adjustRightInd w:val="0"/>
      <w:spacing w:after="240"/>
    </w:pPr>
    <w:rPr>
      <w:rFonts w:eastAsia="Times New Roman"/>
    </w:rPr>
  </w:style>
  <w:style w:type="character" w:customStyle="1" w:styleId="FHWANoticeBoxChar">
    <w:name w:val="FHWA Notice Box Char"/>
    <w:link w:val="FHWANoticeBox"/>
    <w:rsid w:val="000100E9"/>
    <w:rPr>
      <w:sz w:val="24"/>
      <w:szCs w:val="24"/>
    </w:rPr>
  </w:style>
  <w:style w:type="paragraph" w:customStyle="1" w:styleId="FHWANumberedList">
    <w:name w:val="FHWA Numbered List"/>
    <w:basedOn w:val="Normal"/>
    <w:rsid w:val="000100E9"/>
    <w:pPr>
      <w:numPr>
        <w:numId w:val="5"/>
      </w:numPr>
      <w:tabs>
        <w:tab w:val="left" w:pos="360"/>
      </w:tabs>
      <w:spacing w:after="240"/>
      <w:contextualSpacing/>
    </w:pPr>
    <w:rPr>
      <w:rFonts w:eastAsia="Times New Roman"/>
    </w:rPr>
  </w:style>
  <w:style w:type="numbering" w:customStyle="1" w:styleId="FHWANumberedList2">
    <w:name w:val="FHWA Numbered List2"/>
    <w:uiPriority w:val="99"/>
    <w:rsid w:val="000100E9"/>
    <w:pPr>
      <w:numPr>
        <w:numId w:val="6"/>
      </w:numPr>
    </w:pPr>
  </w:style>
  <w:style w:type="paragraph" w:customStyle="1" w:styleId="FHWAPreheading">
    <w:name w:val="FHWA Preheading"/>
    <w:next w:val="FHWABody"/>
    <w:qFormat/>
    <w:rsid w:val="000100E9"/>
    <w:pPr>
      <w:spacing w:after="480"/>
      <w:jc w:val="center"/>
    </w:pPr>
    <w:rPr>
      <w:rFonts w:eastAsia="Batang"/>
      <w:b/>
      <w:caps/>
      <w:sz w:val="24"/>
      <w:szCs w:val="24"/>
    </w:rPr>
  </w:style>
  <w:style w:type="paragraph" w:customStyle="1" w:styleId="FHWAReferenceList">
    <w:name w:val="FHWA Reference List"/>
    <w:basedOn w:val="FHWABody"/>
    <w:rsid w:val="000100E9"/>
    <w:pPr>
      <w:numPr>
        <w:numId w:val="7"/>
      </w:numPr>
    </w:pPr>
  </w:style>
  <w:style w:type="paragraph" w:customStyle="1" w:styleId="FHWASource">
    <w:name w:val="FHWA Source"/>
    <w:basedOn w:val="FHWABody"/>
    <w:next w:val="FHWACaptionFigure"/>
    <w:qFormat/>
    <w:rsid w:val="000100E9"/>
    <w:pPr>
      <w:keepNext/>
      <w:spacing w:before="40" w:after="0"/>
      <w:contextualSpacing/>
    </w:pPr>
    <w:rPr>
      <w:sz w:val="20"/>
      <w:lang w:bidi="en-US"/>
    </w:rPr>
  </w:style>
  <w:style w:type="paragraph" w:customStyle="1" w:styleId="FHWASubbullet">
    <w:name w:val="FHWA Subbullet"/>
    <w:basedOn w:val="Normal"/>
    <w:link w:val="FHWASubbulletChar"/>
    <w:rsid w:val="000100E9"/>
    <w:pPr>
      <w:numPr>
        <w:numId w:val="9"/>
      </w:numPr>
      <w:tabs>
        <w:tab w:val="left" w:pos="720"/>
      </w:tabs>
      <w:contextualSpacing/>
    </w:pPr>
  </w:style>
  <w:style w:type="character" w:customStyle="1" w:styleId="FHWASubbulletChar">
    <w:name w:val="FHWA Subbullet Char"/>
    <w:link w:val="FHWASubbullet"/>
    <w:rsid w:val="000100E9"/>
    <w:rPr>
      <w:rFonts w:eastAsia="Calibri"/>
      <w:sz w:val="24"/>
      <w:szCs w:val="24"/>
    </w:rPr>
  </w:style>
  <w:style w:type="paragraph" w:customStyle="1" w:styleId="FHWASubbulletLast">
    <w:name w:val="FHWA Subbullet Last"/>
    <w:basedOn w:val="FHWASubbullet"/>
    <w:next w:val="FHWABody"/>
    <w:link w:val="FHWASubbulletLastChar"/>
    <w:qFormat/>
    <w:rsid w:val="000100E9"/>
    <w:pPr>
      <w:spacing w:after="240"/>
      <w:contextualSpacing w:val="0"/>
    </w:pPr>
  </w:style>
  <w:style w:type="character" w:customStyle="1" w:styleId="FHWASubbulletLastChar">
    <w:name w:val="FHWA Subbullet Last Char"/>
    <w:link w:val="FHWASubbulletLast"/>
    <w:rsid w:val="000100E9"/>
    <w:rPr>
      <w:rFonts w:eastAsia="Calibri"/>
      <w:sz w:val="24"/>
      <w:szCs w:val="24"/>
    </w:rPr>
  </w:style>
  <w:style w:type="paragraph" w:customStyle="1" w:styleId="FHWATableBodyText">
    <w:name w:val="FHWA Table Body Text"/>
    <w:link w:val="FHWATableBodyTextChar"/>
    <w:qFormat/>
    <w:rsid w:val="000100E9"/>
    <w:rPr>
      <w:sz w:val="24"/>
      <w:szCs w:val="24"/>
    </w:rPr>
  </w:style>
  <w:style w:type="character" w:customStyle="1" w:styleId="FHWATableBodyTextChar">
    <w:name w:val="FHWA Table Body Text Char"/>
    <w:link w:val="FHWATableBodyText"/>
    <w:rsid w:val="000100E9"/>
    <w:rPr>
      <w:sz w:val="24"/>
      <w:szCs w:val="24"/>
    </w:rPr>
  </w:style>
  <w:style w:type="paragraph" w:customStyle="1" w:styleId="FHWATableColumnHeading">
    <w:name w:val="FHWA Table Column Heading"/>
    <w:link w:val="FHWATableColumnHeadingChar"/>
    <w:qFormat/>
    <w:rsid w:val="000100E9"/>
    <w:pPr>
      <w:jc w:val="center"/>
    </w:pPr>
    <w:rPr>
      <w:rFonts w:ascii="Times New Roman Bold" w:hAnsi="Times New Roman Bold"/>
      <w:b/>
      <w:sz w:val="24"/>
    </w:rPr>
  </w:style>
  <w:style w:type="character" w:customStyle="1" w:styleId="FHWATableColumnHeadingChar">
    <w:name w:val="FHWA Table Column Heading Char"/>
    <w:link w:val="FHWATableColumnHeading"/>
    <w:rsid w:val="000100E9"/>
    <w:rPr>
      <w:rFonts w:ascii="Times New Roman Bold" w:hAnsi="Times New Roman Bold"/>
      <w:b/>
      <w:sz w:val="24"/>
    </w:rPr>
  </w:style>
  <w:style w:type="table" w:customStyle="1" w:styleId="FHWATableNormal">
    <w:name w:val="FHWA Table Normal"/>
    <w:basedOn w:val="TableNormal"/>
    <w:uiPriority w:val="99"/>
    <w:rsid w:val="000100E9"/>
    <w:rPr>
      <w:rFonts w:eastAsia="Calibri"/>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cantSplit/>
      <w:jc w:val="center"/>
    </w:trPr>
    <w:tblStylePr w:type="firstRow">
      <w:pPr>
        <w:wordWrap/>
        <w:jc w:val="center"/>
      </w:pPr>
      <w:rPr>
        <w:rFonts w:ascii="Times New Roman Bold" w:hAnsi="Times New Roman Bold"/>
        <w:b/>
        <w:sz w:val="24"/>
      </w:rPr>
      <w:tblPr/>
      <w:trPr>
        <w:tblHeader/>
      </w:trPr>
      <w:tcPr>
        <w:vAlign w:val="bottom"/>
      </w:tcPr>
    </w:tblStylePr>
  </w:style>
  <w:style w:type="paragraph" w:customStyle="1" w:styleId="FHWATRDPageStyleOnly">
    <w:name w:val="FHWA TRD Page Style Only"/>
    <w:rsid w:val="000100E9"/>
  </w:style>
  <w:style w:type="paragraph" w:customStyle="1" w:styleId="FHWAWhere">
    <w:name w:val="FHWA Where"/>
    <w:basedOn w:val="FHWABody"/>
    <w:next w:val="Normal"/>
    <w:rsid w:val="000100E9"/>
    <w:pPr>
      <w:spacing w:after="0"/>
    </w:pPr>
  </w:style>
  <w:style w:type="paragraph" w:customStyle="1" w:styleId="FHWAWhereSymbol">
    <w:name w:val="FHWA Where Symbol"/>
    <w:basedOn w:val="FHWABody"/>
    <w:rsid w:val="000100E9"/>
    <w:pPr>
      <w:spacing w:before="0"/>
      <w:ind w:left="720" w:hanging="360"/>
      <w:contextualSpacing/>
    </w:pPr>
  </w:style>
  <w:style w:type="paragraph" w:styleId="ListBullet3">
    <w:name w:val="List Bullet 3"/>
    <w:basedOn w:val="Normal"/>
    <w:uiPriority w:val="99"/>
    <w:unhideWhenUsed/>
    <w:rsid w:val="000100E9"/>
    <w:pPr>
      <w:numPr>
        <w:numId w:val="11"/>
      </w:numPr>
      <w:contextualSpacing/>
    </w:pPr>
  </w:style>
  <w:style w:type="table" w:styleId="TableGrid">
    <w:name w:val="Table Grid"/>
    <w:basedOn w:val="TableNormal"/>
    <w:uiPriority w:val="59"/>
    <w:rsid w:val="000100E9"/>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0100E9"/>
    <w:pPr>
      <w:ind w:left="576" w:right="576" w:hanging="576"/>
    </w:pPr>
  </w:style>
  <w:style w:type="paragraph" w:styleId="TOC1">
    <w:name w:val="toc 1"/>
    <w:basedOn w:val="Normal"/>
    <w:next w:val="Normal"/>
    <w:uiPriority w:val="39"/>
    <w:rsid w:val="000100E9"/>
    <w:pPr>
      <w:spacing w:before="120"/>
    </w:pPr>
    <w:rPr>
      <w:rFonts w:ascii="Times New Roman Bold" w:eastAsia="Times New Roman" w:hAnsi="Times New Roman Bold" w:cs="Arial"/>
      <w:b/>
      <w:bCs/>
      <w:caps/>
    </w:rPr>
  </w:style>
  <w:style w:type="paragraph" w:styleId="TOC2">
    <w:name w:val="toc 2"/>
    <w:basedOn w:val="TOC1"/>
    <w:uiPriority w:val="39"/>
    <w:rsid w:val="000100E9"/>
    <w:pPr>
      <w:spacing w:before="0"/>
      <w:ind w:left="360"/>
    </w:pPr>
    <w:rPr>
      <w:caps w:val="0"/>
    </w:rPr>
  </w:style>
  <w:style w:type="paragraph" w:styleId="TOC3">
    <w:name w:val="toc 3"/>
    <w:basedOn w:val="TOC1"/>
    <w:uiPriority w:val="39"/>
    <w:rsid w:val="000100E9"/>
    <w:pPr>
      <w:spacing w:before="0"/>
      <w:ind w:left="720"/>
    </w:pPr>
    <w:rPr>
      <w:rFonts w:ascii="Times New Roman" w:hAnsi="Times New Roman"/>
      <w:b w:val="0"/>
      <w:caps w:val="0"/>
    </w:rPr>
  </w:style>
  <w:style w:type="paragraph" w:styleId="TOCHeading">
    <w:name w:val="TOC Heading"/>
    <w:basedOn w:val="Heading1"/>
    <w:next w:val="Normal"/>
    <w:uiPriority w:val="39"/>
    <w:unhideWhenUsed/>
    <w:qFormat/>
    <w:rsid w:val="000100E9"/>
    <w:pPr>
      <w:spacing w:before="240" w:after="480"/>
      <w:jc w:val="center"/>
      <w:outlineLvl w:val="9"/>
    </w:pPr>
    <w:rPr>
      <w:rFonts w:ascii="Times New Roman Bold" w:hAnsi="Times New Roman Bold"/>
      <w:bCs w:val="0"/>
      <w:caps/>
      <w:color w:val="auto"/>
      <w:sz w:val="32"/>
      <w:szCs w:val="32"/>
    </w:rPr>
  </w:style>
  <w:style w:type="paragraph" w:styleId="Revision">
    <w:name w:val="Revision"/>
    <w:hidden/>
    <w:uiPriority w:val="99"/>
    <w:semiHidden/>
    <w:rsid w:val="005E6D4A"/>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www.fhwa.dot.gov/about/vmcv.cfm" TargetMode="External" /><Relationship Id="rId2" Type="http://schemas.openxmlformats.org/officeDocument/2006/relationships/hyperlink" Target="https://www.transportation.gov/dot-strategic-plan" TargetMode="External" /><Relationship Id="rId3" Type="http://schemas.openxmlformats.org/officeDocument/2006/relationships/hyperlink" Target="https://www.govinfo.gov/app/details/CFR-2006-title5-vol3/CFR-2006-title5-vol3-sec1320-8" TargetMode="External" /><Relationship Id="rId4" Type="http://schemas.openxmlformats.org/officeDocument/2006/relationships/hyperlink" Target="https://www.opm.gov/policy-data-oversight/pay-leave/salaries-wages/salary-tables/pdf/2024/DEN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BD095-6EA7-4188-8D5A-79A0D0A259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007EDB-89AB-4068-9A8E-516694E5AAAF}">
  <ds:schemaRefs>
    <ds:schemaRef ds:uri="http://schemas.openxmlformats.org/officeDocument/2006/bibliography"/>
  </ds:schemaRefs>
</ds:datastoreItem>
</file>

<file path=customXml/itemProps3.xml><?xml version="1.0" encoding="utf-8"?>
<ds:datastoreItem xmlns:ds="http://schemas.openxmlformats.org/officeDocument/2006/customXml" ds:itemID="{155816B4-09E4-45F3-8F0A-DDC65D4DAF66}">
  <ds:schemaRefs>
    <ds:schemaRef ds:uri="http://schemas.microsoft.com/sharepoint/v3/contenttype/forms"/>
  </ds:schemaRefs>
</ds:datastoreItem>
</file>

<file path=customXml/itemProps4.xml><?xml version="1.0" encoding="utf-8"?>
<ds:datastoreItem xmlns:ds="http://schemas.openxmlformats.org/officeDocument/2006/customXml" ds:itemID="{A2169220-DCCD-497A-B309-DC54DAB24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Lewis, Jazmyne (FHWA)</cp:lastModifiedBy>
  <cp:revision>3</cp:revision>
  <dcterms:created xsi:type="dcterms:W3CDTF">2024-08-13T15:22:00Z</dcterms:created>
  <dcterms:modified xsi:type="dcterms:W3CDTF">2024-08-26T13:19:00Z</dcterms:modified>
</cp:coreProperties>
</file>