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654E3" w:rsidRPr="007B79CD" w:rsidP="00A24F36" w14:paraId="50434B6D" w14:textId="36631172">
      <w:pPr>
        <w:spacing w:after="120"/>
        <w:jc w:val="center"/>
        <w:rPr>
          <w:b/>
          <w:bCs/>
          <w:sz w:val="22"/>
          <w:szCs w:val="22"/>
        </w:rPr>
      </w:pPr>
      <w:r w:rsidRPr="007B79CD">
        <w:rPr>
          <w:b/>
          <w:bCs/>
          <w:sz w:val="22"/>
          <w:szCs w:val="22"/>
        </w:rPr>
        <w:t>SUPPORTING STATEMENT</w:t>
      </w:r>
    </w:p>
    <w:p w:rsidR="009654E3" w:rsidRPr="007B79CD" w:rsidP="00A24F36" w14:paraId="40B187EA" w14:textId="71624346">
      <w:pPr>
        <w:spacing w:after="120"/>
        <w:ind w:left="-270" w:firstLine="270"/>
        <w:rPr>
          <w:b/>
          <w:sz w:val="22"/>
          <w:szCs w:val="22"/>
        </w:rPr>
      </w:pPr>
      <w:r w:rsidRPr="007B79CD">
        <w:rPr>
          <w:b/>
          <w:sz w:val="22"/>
          <w:szCs w:val="22"/>
        </w:rPr>
        <w:t xml:space="preserve">A.  </w:t>
      </w:r>
      <w:r w:rsidR="00C6087A">
        <w:rPr>
          <w:b/>
          <w:sz w:val="22"/>
          <w:szCs w:val="22"/>
        </w:rPr>
        <w:tab/>
      </w:r>
      <w:r w:rsidRPr="00C6087A">
        <w:rPr>
          <w:b/>
          <w:sz w:val="22"/>
          <w:szCs w:val="22"/>
          <w:u w:val="single"/>
        </w:rPr>
        <w:t>Justification</w:t>
      </w:r>
    </w:p>
    <w:p w:rsidR="00A24F36" w:rsidRPr="007B79CD" w:rsidP="00A24F36" w14:paraId="1881F061" w14:textId="67A3E6D8">
      <w:pPr>
        <w:spacing w:after="120"/>
        <w:rPr>
          <w:sz w:val="22"/>
          <w:szCs w:val="22"/>
        </w:rPr>
      </w:pPr>
      <w:r w:rsidRPr="007B79CD">
        <w:rPr>
          <w:sz w:val="22"/>
          <w:szCs w:val="22"/>
        </w:rPr>
        <w:t>1.</w:t>
      </w:r>
      <w:r w:rsidRPr="007B79CD" w:rsidR="005962C9">
        <w:rPr>
          <w:sz w:val="22"/>
          <w:szCs w:val="22"/>
        </w:rPr>
        <w:t xml:space="preserve">  </w:t>
      </w:r>
      <w:r w:rsidRPr="007B79CD" w:rsidR="006D7368">
        <w:rPr>
          <w:i/>
          <w:iCs/>
          <w:sz w:val="22"/>
          <w:szCs w:val="22"/>
        </w:rPr>
        <w:t>Circumstances that make collection necessary.</w:t>
      </w:r>
      <w:r w:rsidRPr="007B79CD" w:rsidR="006D7368">
        <w:rPr>
          <w:sz w:val="22"/>
          <w:szCs w:val="22"/>
        </w:rPr>
        <w:t xml:space="preserve">  </w:t>
      </w:r>
      <w:r w:rsidRPr="007B79CD" w:rsidR="00437F91">
        <w:rPr>
          <w:sz w:val="22"/>
          <w:szCs w:val="22"/>
        </w:rPr>
        <w:t>The Federal Communicat</w:t>
      </w:r>
      <w:r w:rsidRPr="007B79CD" w:rsidR="00CE6CA5">
        <w:rPr>
          <w:sz w:val="22"/>
          <w:szCs w:val="22"/>
        </w:rPr>
        <w:t>ions Commission requests that the Office of Management and Budget (OMB) approve a</w:t>
      </w:r>
      <w:r w:rsidRPr="007B79CD" w:rsidR="00970EF3">
        <w:rPr>
          <w:sz w:val="22"/>
          <w:szCs w:val="22"/>
        </w:rPr>
        <w:t xml:space="preserve"> </w:t>
      </w:r>
      <w:r w:rsidRPr="007B79CD" w:rsidR="000E2AAD">
        <w:rPr>
          <w:sz w:val="22"/>
          <w:szCs w:val="22"/>
        </w:rPr>
        <w:t xml:space="preserve">revision </w:t>
      </w:r>
      <w:r w:rsidRPr="007B79CD" w:rsidR="00CE6CA5">
        <w:rPr>
          <w:sz w:val="22"/>
          <w:szCs w:val="22"/>
        </w:rPr>
        <w:t xml:space="preserve">of </w:t>
      </w:r>
      <w:r w:rsidRPr="007B79CD" w:rsidR="005A4C55">
        <w:rPr>
          <w:sz w:val="22"/>
          <w:szCs w:val="22"/>
        </w:rPr>
        <w:t>the information collection titled “</w:t>
      </w:r>
      <w:r w:rsidRPr="007B79CD" w:rsidR="004C6893">
        <w:rPr>
          <w:sz w:val="22"/>
          <w:szCs w:val="22"/>
        </w:rPr>
        <w:t>Part 25 of the Federal Communications Commission</w:t>
      </w:r>
      <w:r w:rsidRPr="007B79CD" w:rsidR="003F3D3F">
        <w:rPr>
          <w:sz w:val="22"/>
          <w:szCs w:val="22"/>
        </w:rPr>
        <w:t>’</w:t>
      </w:r>
      <w:r w:rsidRPr="007B79CD" w:rsidR="004C6893">
        <w:rPr>
          <w:sz w:val="22"/>
          <w:szCs w:val="22"/>
        </w:rPr>
        <w:t>s Rules Governing the Licensing of, and Spectrum Usage By, Commercial Earth Stations and Space Stations</w:t>
      </w:r>
      <w:r w:rsidRPr="007B79CD" w:rsidR="005A4C55">
        <w:rPr>
          <w:sz w:val="22"/>
          <w:szCs w:val="22"/>
        </w:rPr>
        <w:t>” under OMB Control No. 3060-0678</w:t>
      </w:r>
      <w:r w:rsidRPr="007B79CD" w:rsidR="00A96322">
        <w:rPr>
          <w:sz w:val="22"/>
          <w:szCs w:val="22"/>
        </w:rPr>
        <w:t>,</w:t>
      </w:r>
      <w:r w:rsidRPr="007B79CD" w:rsidR="005C612E">
        <w:rPr>
          <w:sz w:val="22"/>
          <w:szCs w:val="22"/>
        </w:rPr>
        <w:t xml:space="preserve"> </w:t>
      </w:r>
      <w:r w:rsidRPr="007B79CD" w:rsidR="007C7BBD">
        <w:rPr>
          <w:sz w:val="22"/>
          <w:szCs w:val="22"/>
        </w:rPr>
        <w:t>as</w:t>
      </w:r>
      <w:r w:rsidRPr="007B79CD" w:rsidR="00F3136D">
        <w:rPr>
          <w:sz w:val="22"/>
          <w:szCs w:val="22"/>
        </w:rPr>
        <w:t xml:space="preserve"> </w:t>
      </w:r>
      <w:r w:rsidRPr="007B79CD" w:rsidR="007C7BBD">
        <w:rPr>
          <w:sz w:val="22"/>
          <w:szCs w:val="22"/>
        </w:rPr>
        <w:t xml:space="preserve">a result of </w:t>
      </w:r>
      <w:r w:rsidRPr="007B79CD" w:rsidR="00125086">
        <w:rPr>
          <w:sz w:val="22"/>
          <w:szCs w:val="22"/>
        </w:rPr>
        <w:t>three</w:t>
      </w:r>
      <w:r w:rsidRPr="007B79CD" w:rsidR="002E3378">
        <w:rPr>
          <w:sz w:val="22"/>
          <w:szCs w:val="22"/>
        </w:rPr>
        <w:t xml:space="preserve"> </w:t>
      </w:r>
      <w:r w:rsidRPr="007B79CD" w:rsidR="005C612E">
        <w:rPr>
          <w:sz w:val="22"/>
          <w:szCs w:val="22"/>
        </w:rPr>
        <w:t>recent rulemaking</w:t>
      </w:r>
      <w:r w:rsidRPr="007B79CD" w:rsidR="00AC46A1">
        <w:rPr>
          <w:sz w:val="22"/>
          <w:szCs w:val="22"/>
        </w:rPr>
        <w:t>s,</w:t>
      </w:r>
      <w:r w:rsidRPr="007B79CD" w:rsidR="00AF0178">
        <w:rPr>
          <w:sz w:val="22"/>
          <w:szCs w:val="22"/>
        </w:rPr>
        <w:t xml:space="preserve"> as well as an update to the Commission’s filing system for </w:t>
      </w:r>
      <w:r w:rsidRPr="007B79CD" w:rsidR="00841D52">
        <w:rPr>
          <w:sz w:val="22"/>
          <w:szCs w:val="22"/>
        </w:rPr>
        <w:t>earth station and space station applications</w:t>
      </w:r>
      <w:r w:rsidRPr="007B79CD" w:rsidR="6082ECAB">
        <w:rPr>
          <w:sz w:val="22"/>
          <w:szCs w:val="22"/>
        </w:rPr>
        <w:t xml:space="preserve"> filed pursuant to </w:t>
      </w:r>
      <w:r w:rsidRPr="007B79CD" w:rsidR="00F333C2">
        <w:rPr>
          <w:sz w:val="22"/>
          <w:szCs w:val="22"/>
        </w:rPr>
        <w:t>p</w:t>
      </w:r>
      <w:r w:rsidRPr="007B79CD" w:rsidR="6082ECAB">
        <w:rPr>
          <w:sz w:val="22"/>
          <w:szCs w:val="22"/>
        </w:rPr>
        <w:t>art 25 of the Commission’s rules</w:t>
      </w:r>
      <w:r w:rsidRPr="007B79CD" w:rsidR="6C78DA10">
        <w:rPr>
          <w:sz w:val="22"/>
          <w:szCs w:val="22"/>
        </w:rPr>
        <w:t>, as</w:t>
      </w:r>
      <w:r w:rsidRPr="007B79CD" w:rsidR="69483328">
        <w:rPr>
          <w:sz w:val="22"/>
          <w:szCs w:val="22"/>
        </w:rPr>
        <w:t xml:space="preserve"> discussed below</w:t>
      </w:r>
      <w:r w:rsidRPr="007B79CD" w:rsidR="1C080C9C">
        <w:rPr>
          <w:sz w:val="22"/>
          <w:szCs w:val="22"/>
        </w:rPr>
        <w:t>.</w:t>
      </w:r>
      <w:r>
        <w:rPr>
          <w:rStyle w:val="FootnoteReference"/>
          <w:sz w:val="22"/>
          <w:szCs w:val="22"/>
        </w:rPr>
        <w:footnoteReference w:id="3"/>
      </w:r>
      <w:bookmarkStart w:id="0" w:name="_Hlk35243498"/>
      <w:bookmarkStart w:id="1" w:name="_Hlk2765002"/>
      <w:bookmarkStart w:id="2" w:name="_Hlk520210281"/>
    </w:p>
    <w:p w:rsidR="00460DBF" w:rsidRPr="007B79CD" w:rsidP="00520D68" w14:paraId="558BE2B5" w14:textId="76794262">
      <w:pPr>
        <w:spacing w:after="120"/>
        <w:rPr>
          <w:sz w:val="22"/>
          <w:szCs w:val="22"/>
        </w:rPr>
      </w:pPr>
      <w:r w:rsidRPr="007B79CD">
        <w:rPr>
          <w:sz w:val="22"/>
          <w:szCs w:val="22"/>
        </w:rPr>
        <w:t>On</w:t>
      </w:r>
      <w:r w:rsidRPr="007B79CD" w:rsidR="00DE1533">
        <w:rPr>
          <w:sz w:val="22"/>
          <w:szCs w:val="22"/>
        </w:rPr>
        <w:t xml:space="preserve"> September 27, 2019, the Commission released a Report and Order, FCC 19-93, in IB Docket No.</w:t>
      </w:r>
      <w:r w:rsidR="00AB6AEF">
        <w:rPr>
          <w:sz w:val="22"/>
          <w:szCs w:val="22"/>
        </w:rPr>
        <w:t> </w:t>
      </w:r>
      <w:r w:rsidRPr="007B79CD" w:rsidR="00DE1533">
        <w:rPr>
          <w:sz w:val="22"/>
          <w:szCs w:val="22"/>
        </w:rPr>
        <w:t>06</w:t>
      </w:r>
      <w:r w:rsidR="00AB6AEF">
        <w:rPr>
          <w:sz w:val="22"/>
          <w:szCs w:val="22"/>
        </w:rPr>
        <w:noBreakHyphen/>
      </w:r>
      <w:r w:rsidRPr="007B79CD" w:rsidR="00DE1533">
        <w:rPr>
          <w:sz w:val="22"/>
          <w:szCs w:val="22"/>
        </w:rPr>
        <w:t>160, titled “</w:t>
      </w:r>
      <w:r w:rsidRPr="007B79CD" w:rsidR="00DE1533">
        <w:rPr>
          <w:spacing w:val="-2"/>
          <w:sz w:val="22"/>
          <w:szCs w:val="22"/>
        </w:rPr>
        <w:t>Amendment of the Commission’s Policies and Rules for Processing Applications in the Direct Broadcast Satellite Service</w:t>
      </w:r>
      <w:r w:rsidRPr="007B79CD" w:rsidR="00DE1533">
        <w:rPr>
          <w:sz w:val="22"/>
          <w:szCs w:val="22"/>
        </w:rPr>
        <w:t>” (</w:t>
      </w:r>
      <w:r w:rsidRPr="007B79CD" w:rsidR="00DE1533">
        <w:rPr>
          <w:i/>
          <w:sz w:val="22"/>
          <w:szCs w:val="22"/>
        </w:rPr>
        <w:t>DBS Licensing Report and Order</w:t>
      </w:r>
      <w:r w:rsidRPr="007B79CD" w:rsidR="00DE1533">
        <w:rPr>
          <w:sz w:val="22"/>
          <w:szCs w:val="22"/>
        </w:rPr>
        <w:t xml:space="preserve">).  </w:t>
      </w:r>
      <w:r w:rsidRPr="007B79CD" w:rsidR="00BF0E34">
        <w:rPr>
          <w:sz w:val="22"/>
          <w:szCs w:val="22"/>
        </w:rPr>
        <w:t>T</w:t>
      </w:r>
      <w:r w:rsidRPr="007B79CD" w:rsidR="00DE1533">
        <w:rPr>
          <w:sz w:val="22"/>
          <w:szCs w:val="22"/>
        </w:rPr>
        <w:t>h</w:t>
      </w:r>
      <w:r w:rsidRPr="007B79CD" w:rsidR="00BF0E34">
        <w:rPr>
          <w:sz w:val="22"/>
          <w:szCs w:val="22"/>
        </w:rPr>
        <w:t>e</w:t>
      </w:r>
      <w:r w:rsidRPr="007B79CD" w:rsidR="00DE1533">
        <w:rPr>
          <w:sz w:val="22"/>
          <w:szCs w:val="22"/>
        </w:rPr>
        <w:t xml:space="preserve"> </w:t>
      </w:r>
      <w:r w:rsidRPr="007B79CD" w:rsidR="00BF0E34">
        <w:rPr>
          <w:i/>
          <w:sz w:val="22"/>
          <w:szCs w:val="22"/>
        </w:rPr>
        <w:t>DBS Licensing</w:t>
      </w:r>
      <w:r w:rsidRPr="00520D68" w:rsidR="00BF0E34">
        <w:rPr>
          <w:i/>
          <w:sz w:val="22"/>
        </w:rPr>
        <w:t xml:space="preserve"> Report and Order</w:t>
      </w:r>
      <w:r w:rsidRPr="007B79CD" w:rsidR="00DE1533">
        <w:rPr>
          <w:sz w:val="22"/>
          <w:szCs w:val="22"/>
        </w:rPr>
        <w:t xml:space="preserve"> adopted a new licensing process for space stations in the Direct Broadcast Satellite Service (DBS).  This new process allows applicants for DBS space station licenses to take advantage of a licensing process that parallels the Commission’s streamlined </w:t>
      </w:r>
      <w:r w:rsidRPr="007B79CD" w:rsidR="00F333C2">
        <w:rPr>
          <w:sz w:val="22"/>
          <w:szCs w:val="22"/>
        </w:rPr>
        <w:t>p</w:t>
      </w:r>
      <w:r w:rsidRPr="007B79CD" w:rsidR="00DE1533">
        <w:rPr>
          <w:sz w:val="22"/>
          <w:szCs w:val="22"/>
        </w:rPr>
        <w:t xml:space="preserve">art 25 satellite licensing rules for geostationary orbit (GSO) space stations in the fixed-satellite service (FSS).  The Commission limited the regulatory burdens borne by applicants, while promoting new opportunities for efficient use of orbital spacing and spectrum by DBS licensees.  The Commission’s action supports and encourages the increasing innovation in the DBS sector and helps to preserve U.S. leadership in space-based services and operations.  This information collection will provide the Commission and the public with necessary information about this area of satellite operations.  While this information collection represents an overall increase in the burden hours, the increase is due to an anticipated overall increase in number of applications as a result of additional applications being filed under the process adopted in the </w:t>
      </w:r>
      <w:r w:rsidRPr="007B79CD" w:rsidR="00DE1533">
        <w:rPr>
          <w:i/>
          <w:sz w:val="22"/>
          <w:szCs w:val="22"/>
        </w:rPr>
        <w:t>DBS Licensing Report and Order</w:t>
      </w:r>
      <w:r w:rsidRPr="007B79CD" w:rsidR="00DE1533">
        <w:rPr>
          <w:sz w:val="22"/>
          <w:szCs w:val="22"/>
        </w:rPr>
        <w:t>.  This information collection serves the public interest by streamlining the collection of information and allowing the Commission to authorize DBS space stations under the new process established in the Report and Order.</w:t>
      </w:r>
      <w:r w:rsidRPr="007B79CD" w:rsidR="005A689A">
        <w:rPr>
          <w:sz w:val="22"/>
          <w:szCs w:val="22"/>
        </w:rPr>
        <w:t xml:space="preserve"> </w:t>
      </w:r>
      <w:r w:rsidRPr="007B79CD" w:rsidR="00A3329F">
        <w:rPr>
          <w:sz w:val="22"/>
          <w:szCs w:val="22"/>
        </w:rPr>
        <w:t xml:space="preserve"> </w:t>
      </w:r>
      <w:bookmarkStart w:id="3" w:name="_Hlk18367991"/>
      <w:bookmarkStart w:id="4" w:name="_Hlk35243558"/>
      <w:bookmarkEnd w:id="0"/>
      <w:bookmarkEnd w:id="1"/>
      <w:bookmarkEnd w:id="2"/>
      <w:r w:rsidRPr="007B79CD" w:rsidR="00DE1533">
        <w:rPr>
          <w:sz w:val="22"/>
          <w:szCs w:val="22"/>
        </w:rPr>
        <w:t>Specifically,</w:t>
      </w:r>
      <w:r w:rsidRPr="007B79CD" w:rsidR="005025EA">
        <w:rPr>
          <w:sz w:val="22"/>
          <w:szCs w:val="22"/>
        </w:rPr>
        <w:t xml:space="preserve"> the</w:t>
      </w:r>
      <w:r w:rsidRPr="007B79CD" w:rsidR="00DE1533">
        <w:rPr>
          <w:sz w:val="22"/>
          <w:szCs w:val="22"/>
        </w:rPr>
        <w:t xml:space="preserve"> </w:t>
      </w:r>
      <w:r w:rsidRPr="007B79CD" w:rsidR="0035632D">
        <w:rPr>
          <w:i/>
          <w:sz w:val="22"/>
          <w:szCs w:val="22"/>
        </w:rPr>
        <w:t>DBS Licensing Report and Order</w:t>
      </w:r>
      <w:r w:rsidRPr="007B79CD" w:rsidR="0035632D">
        <w:rPr>
          <w:sz w:val="22"/>
          <w:szCs w:val="22"/>
        </w:rPr>
        <w:t xml:space="preserve"> </w:t>
      </w:r>
      <w:r w:rsidRPr="007B79CD" w:rsidR="00DE1533">
        <w:rPr>
          <w:sz w:val="22"/>
          <w:szCs w:val="22"/>
        </w:rPr>
        <w:t xml:space="preserve">contains the </w:t>
      </w:r>
      <w:r w:rsidRPr="007B79CD" w:rsidR="00AA7850">
        <w:rPr>
          <w:sz w:val="22"/>
          <w:szCs w:val="22"/>
        </w:rPr>
        <w:t xml:space="preserve">following </w:t>
      </w:r>
      <w:r w:rsidRPr="007B79CD" w:rsidR="00DE1533">
        <w:rPr>
          <w:sz w:val="22"/>
          <w:szCs w:val="22"/>
        </w:rPr>
        <w:t>new or modified information collection requirement</w:t>
      </w:r>
      <w:r w:rsidRPr="007B79CD" w:rsidR="00AA7850">
        <w:rPr>
          <w:sz w:val="22"/>
          <w:szCs w:val="22"/>
        </w:rPr>
        <w:t>s</w:t>
      </w:r>
      <w:r w:rsidRPr="007B79CD" w:rsidR="00DE1533">
        <w:rPr>
          <w:sz w:val="22"/>
          <w:szCs w:val="22"/>
        </w:rPr>
        <w:t>:</w:t>
      </w:r>
      <w:bookmarkStart w:id="5" w:name="_Hlk18368021"/>
      <w:bookmarkEnd w:id="3"/>
      <w:r w:rsidRPr="007B79CD" w:rsidR="00AA7850">
        <w:rPr>
          <w:sz w:val="22"/>
          <w:szCs w:val="22"/>
        </w:rPr>
        <w:t xml:space="preserve">  s</w:t>
      </w:r>
      <w:r w:rsidRPr="007B79CD" w:rsidR="00DE1533">
        <w:rPr>
          <w:sz w:val="22"/>
          <w:szCs w:val="22"/>
        </w:rPr>
        <w:t xml:space="preserve">pace station applications </w:t>
      </w:r>
      <w:bookmarkEnd w:id="5"/>
      <w:r w:rsidRPr="007B79CD" w:rsidR="00DE1533">
        <w:rPr>
          <w:sz w:val="22"/>
          <w:szCs w:val="22"/>
        </w:rPr>
        <w:t xml:space="preserve">for GSO space stations operating in the frequencies of the </w:t>
      </w:r>
      <w:r w:rsidRPr="007B79CD" w:rsidR="00566DA0">
        <w:rPr>
          <w:sz w:val="22"/>
          <w:szCs w:val="22"/>
        </w:rPr>
        <w:t>International Telecommunication Union (</w:t>
      </w:r>
      <w:r w:rsidRPr="007B79CD" w:rsidR="00DE1533">
        <w:rPr>
          <w:sz w:val="22"/>
          <w:szCs w:val="22"/>
        </w:rPr>
        <w:t>ITU</w:t>
      </w:r>
      <w:r w:rsidRPr="007B79CD" w:rsidR="00566DA0">
        <w:rPr>
          <w:sz w:val="22"/>
          <w:szCs w:val="22"/>
        </w:rPr>
        <w:t>)</w:t>
      </w:r>
      <w:r w:rsidRPr="007B79CD" w:rsidR="00DE1533">
        <w:rPr>
          <w:sz w:val="22"/>
          <w:szCs w:val="22"/>
        </w:rPr>
        <w:t xml:space="preserve"> Appendices 30 and 30A (incorporated by reference, see </w:t>
      </w:r>
      <w:r w:rsidRPr="007B79CD" w:rsidR="00EA1E6E">
        <w:rPr>
          <w:sz w:val="22"/>
          <w:szCs w:val="22"/>
        </w:rPr>
        <w:t xml:space="preserve">47 CFR </w:t>
      </w:r>
      <w:r w:rsidRPr="007B79CD" w:rsidR="00DE1533">
        <w:rPr>
          <w:sz w:val="22"/>
          <w:szCs w:val="22"/>
        </w:rPr>
        <w:t>§ 25.108) must include a statement that the proposed operation will take into account the applicable requirements of these Appendices of the ITU Radio Regulations and a demonstration that it is compatible with other U.S. ITU filings under Appendices 30 and 30A or, for any affected filings, a letter signed by the affected operator indicating that it consents to the new application.</w:t>
      </w:r>
      <w:bookmarkEnd w:id="4"/>
      <w:r w:rsidRPr="007B79CD" w:rsidR="00CB5164">
        <w:rPr>
          <w:sz w:val="22"/>
          <w:szCs w:val="22"/>
        </w:rPr>
        <w:t xml:space="preserve">  </w:t>
      </w:r>
      <w:r w:rsidRPr="007B79CD" w:rsidR="000B7FAC">
        <w:rPr>
          <w:sz w:val="22"/>
          <w:szCs w:val="22"/>
        </w:rPr>
        <w:t>The changes adopted in th</w:t>
      </w:r>
      <w:r w:rsidRPr="007B79CD" w:rsidR="00EA1E6E">
        <w:rPr>
          <w:sz w:val="22"/>
          <w:szCs w:val="22"/>
        </w:rPr>
        <w:t>e</w:t>
      </w:r>
      <w:r w:rsidRPr="007B79CD" w:rsidR="000B7FAC">
        <w:rPr>
          <w:sz w:val="22"/>
          <w:szCs w:val="22"/>
        </w:rPr>
        <w:t xml:space="preserve"> </w:t>
      </w:r>
      <w:r w:rsidRPr="007B79CD" w:rsidR="00EA1E6E">
        <w:rPr>
          <w:i/>
          <w:sz w:val="22"/>
          <w:szCs w:val="22"/>
        </w:rPr>
        <w:t>DBS Licensing</w:t>
      </w:r>
      <w:r w:rsidRPr="00520D68" w:rsidR="00EA1E6E">
        <w:rPr>
          <w:i/>
          <w:sz w:val="22"/>
        </w:rPr>
        <w:t xml:space="preserve"> Report and Order</w:t>
      </w:r>
      <w:r w:rsidRPr="007B79CD" w:rsidR="00EA1E6E">
        <w:rPr>
          <w:sz w:val="22"/>
          <w:szCs w:val="22"/>
        </w:rPr>
        <w:t xml:space="preserve"> </w:t>
      </w:r>
      <w:r w:rsidRPr="007B79CD" w:rsidR="000B7FAC">
        <w:rPr>
          <w:sz w:val="22"/>
          <w:szCs w:val="22"/>
        </w:rPr>
        <w:t xml:space="preserve">will result in a </w:t>
      </w:r>
      <w:r w:rsidRPr="007B79CD" w:rsidR="00CB5164">
        <w:rPr>
          <w:sz w:val="22"/>
          <w:szCs w:val="22"/>
        </w:rPr>
        <w:t>very</w:t>
      </w:r>
      <w:r w:rsidRPr="007B79CD" w:rsidR="000B7FAC">
        <w:rPr>
          <w:sz w:val="22"/>
          <w:szCs w:val="22"/>
        </w:rPr>
        <w:t xml:space="preserve"> </w:t>
      </w:r>
      <w:r w:rsidRPr="007B79CD" w:rsidR="00CB5164">
        <w:rPr>
          <w:sz w:val="22"/>
          <w:szCs w:val="22"/>
        </w:rPr>
        <w:t xml:space="preserve">small </w:t>
      </w:r>
      <w:r w:rsidRPr="007B79CD" w:rsidR="000B7FAC">
        <w:rPr>
          <w:sz w:val="22"/>
          <w:szCs w:val="22"/>
        </w:rPr>
        <w:t xml:space="preserve">net annualized increase in burden hours to </w:t>
      </w:r>
      <w:r w:rsidRPr="007B79CD" w:rsidR="00153EC7">
        <w:rPr>
          <w:sz w:val="22"/>
          <w:szCs w:val="22"/>
        </w:rPr>
        <w:t>certain</w:t>
      </w:r>
      <w:r w:rsidRPr="007B79CD" w:rsidR="000B7FAC">
        <w:rPr>
          <w:sz w:val="22"/>
          <w:szCs w:val="22"/>
        </w:rPr>
        <w:t xml:space="preserve"> applicants and licensees under </w:t>
      </w:r>
      <w:r w:rsidRPr="007B79CD" w:rsidR="00F333C2">
        <w:rPr>
          <w:sz w:val="22"/>
          <w:szCs w:val="22"/>
        </w:rPr>
        <w:t>p</w:t>
      </w:r>
      <w:r w:rsidRPr="007B79CD" w:rsidR="000B7FAC">
        <w:rPr>
          <w:sz w:val="22"/>
          <w:szCs w:val="22"/>
        </w:rPr>
        <w:t>art</w:t>
      </w:r>
      <w:r w:rsidRPr="007B79CD" w:rsidR="000B7FAC">
        <w:rPr>
          <w:sz w:val="22"/>
          <w:szCs w:val="22"/>
        </w:rPr>
        <w:t xml:space="preserve"> 25.  </w:t>
      </w:r>
    </w:p>
    <w:p w:rsidR="00676D40" w:rsidRPr="00520D68" w:rsidP="00A24F36" w14:paraId="4C4CEBD2" w14:textId="1B9B3D96">
      <w:pPr>
        <w:tabs>
          <w:tab w:val="left" w:pos="0"/>
        </w:tabs>
        <w:suppressAutoHyphens/>
        <w:spacing w:after="120"/>
        <w:rPr>
          <w:sz w:val="22"/>
        </w:rPr>
      </w:pPr>
      <w:r w:rsidRPr="007B79CD">
        <w:rPr>
          <w:sz w:val="22"/>
          <w:szCs w:val="22"/>
        </w:rPr>
        <w:t>On November 19, 2020, the Commission released a Report and Order, FCC 20-159, in IB Docket No. 18-314, titled “Further Streamlining Part 25 Rules Governing Satellite Services” (</w:t>
      </w:r>
      <w:r w:rsidRPr="007B79CD">
        <w:rPr>
          <w:i/>
          <w:iCs/>
          <w:sz w:val="22"/>
          <w:szCs w:val="22"/>
        </w:rPr>
        <w:t>Satellite Services Report and Order</w:t>
      </w:r>
      <w:r w:rsidRPr="007B79CD">
        <w:rPr>
          <w:sz w:val="22"/>
          <w:szCs w:val="22"/>
        </w:rPr>
        <w:t xml:space="preserve">).  The </w:t>
      </w:r>
      <w:r w:rsidRPr="007B79CD">
        <w:rPr>
          <w:i/>
          <w:iCs/>
          <w:sz w:val="22"/>
          <w:szCs w:val="22"/>
        </w:rPr>
        <w:t>Satellite Services Report and Order</w:t>
      </w:r>
      <w:r w:rsidRPr="007B79CD">
        <w:rPr>
          <w:sz w:val="22"/>
          <w:szCs w:val="22"/>
        </w:rPr>
        <w:t xml:space="preserve"> streamlined the Commission’s rules governing satellite services by creating an optional framework for authorizing both the blanket-licensed earth stations and space stations of a satellite system through a unified license.  The </w:t>
      </w:r>
      <w:r w:rsidRPr="007B79CD">
        <w:rPr>
          <w:i/>
          <w:iCs/>
          <w:sz w:val="22"/>
          <w:szCs w:val="22"/>
        </w:rPr>
        <w:t>Satellite Services</w:t>
      </w:r>
      <w:r w:rsidRPr="00520D68">
        <w:rPr>
          <w:i/>
          <w:sz w:val="22"/>
        </w:rPr>
        <w:t xml:space="preserve"> Report and Order</w:t>
      </w:r>
      <w:r w:rsidRPr="007B79CD">
        <w:rPr>
          <w:sz w:val="22"/>
          <w:szCs w:val="22"/>
        </w:rPr>
        <w:t xml:space="preserve"> also permitted earth station applicants to certify compliance with relevant satellite licenses in lieu of providing duplicative or unnecessary technical demonstrations, aligned the build-out requirements </w:t>
      </w:r>
      <w:r w:rsidRPr="007B79CD">
        <w:rPr>
          <w:sz w:val="22"/>
          <w:szCs w:val="22"/>
        </w:rPr>
        <w:t>for earth stations and space stations, and eliminated unnecessary reporting rules.  These changes reduce regulatory burdens, simplify the Commission’s licensing of satellite systems, and provide additional operational flexibility.</w:t>
      </w:r>
      <w:r w:rsidRPr="00520D68">
        <w:rPr>
          <w:sz w:val="22"/>
        </w:rPr>
        <w:t xml:space="preserve"> </w:t>
      </w:r>
      <w:r w:rsidRPr="007B79CD">
        <w:rPr>
          <w:sz w:val="22"/>
          <w:szCs w:val="22"/>
        </w:rPr>
        <w:t xml:space="preserve">The </w:t>
      </w:r>
      <w:r w:rsidRPr="007B79CD">
        <w:rPr>
          <w:i/>
          <w:iCs/>
          <w:sz w:val="22"/>
          <w:szCs w:val="22"/>
        </w:rPr>
        <w:t>Satellite Services</w:t>
      </w:r>
      <w:r w:rsidRPr="00520D68">
        <w:rPr>
          <w:i/>
          <w:sz w:val="22"/>
        </w:rPr>
        <w:t xml:space="preserve"> Report and Order</w:t>
      </w:r>
      <w:r w:rsidRPr="007B79CD">
        <w:rPr>
          <w:sz w:val="22"/>
          <w:szCs w:val="22"/>
        </w:rPr>
        <w:t xml:space="preserve"> affected two information collections: OMB Control Numbers 3060-1215 and 3060-0678.  The Commission received OMB approval for changes under OMB Control No. 3060-1215 on August 26, 2021, as reported in 86 FR 52102.</w:t>
      </w:r>
      <w:r>
        <w:rPr>
          <w:rStyle w:val="FootnoteReference"/>
          <w:sz w:val="22"/>
          <w:szCs w:val="22"/>
        </w:rPr>
        <w:footnoteReference w:id="4"/>
      </w:r>
      <w:r w:rsidRPr="007B79CD">
        <w:rPr>
          <w:sz w:val="22"/>
          <w:szCs w:val="22"/>
        </w:rPr>
        <w:t xml:space="preserve">  The Commission seeks approval for changes under OMB Control No. 3060-0678 through this supporting statement.  The changes adopted in the </w:t>
      </w:r>
      <w:r w:rsidRPr="007B79CD">
        <w:rPr>
          <w:i/>
          <w:iCs/>
          <w:sz w:val="22"/>
          <w:szCs w:val="22"/>
        </w:rPr>
        <w:t>Satellite Services</w:t>
      </w:r>
      <w:r w:rsidRPr="00520D68">
        <w:rPr>
          <w:i/>
          <w:sz w:val="22"/>
        </w:rPr>
        <w:t xml:space="preserve"> Report and Order</w:t>
      </w:r>
      <w:r w:rsidRPr="007B79CD">
        <w:rPr>
          <w:sz w:val="22"/>
          <w:szCs w:val="22"/>
        </w:rPr>
        <w:t xml:space="preserve"> will result in a net annualized decrease in burden hours to applicants and licensees under </w:t>
      </w:r>
      <w:r w:rsidRPr="007B79CD" w:rsidR="00E06B58">
        <w:rPr>
          <w:sz w:val="22"/>
          <w:szCs w:val="22"/>
        </w:rPr>
        <w:t>p</w:t>
      </w:r>
      <w:r w:rsidRPr="007B79CD">
        <w:rPr>
          <w:sz w:val="22"/>
          <w:szCs w:val="22"/>
        </w:rPr>
        <w:t>art</w:t>
      </w:r>
      <w:r w:rsidRPr="007B79CD">
        <w:rPr>
          <w:sz w:val="22"/>
          <w:szCs w:val="22"/>
        </w:rPr>
        <w:t xml:space="preserve"> 25.  This submission amends the previous submission to the OMB to reflect these changes.</w:t>
      </w:r>
    </w:p>
    <w:p w:rsidR="00414EF8" w:rsidRPr="007B79CD" w:rsidP="00520D68" w14:paraId="508AD7EE" w14:textId="60B82712">
      <w:pPr>
        <w:suppressAutoHyphens/>
        <w:spacing w:after="120"/>
        <w:rPr>
          <w:sz w:val="22"/>
          <w:szCs w:val="22"/>
        </w:rPr>
      </w:pPr>
      <w:r w:rsidRPr="007B79CD">
        <w:rPr>
          <w:sz w:val="22"/>
          <w:szCs w:val="22"/>
        </w:rPr>
        <w:t xml:space="preserve">On </w:t>
      </w:r>
      <w:r w:rsidRPr="007B79CD" w:rsidR="00A50D9A">
        <w:rPr>
          <w:sz w:val="22"/>
          <w:szCs w:val="22"/>
        </w:rPr>
        <w:t xml:space="preserve">August 3, 2022, the Commission released a Report and Order, FCC </w:t>
      </w:r>
      <w:r w:rsidRPr="007B79CD" w:rsidR="005C172D">
        <w:rPr>
          <w:sz w:val="22"/>
          <w:szCs w:val="22"/>
        </w:rPr>
        <w:t>22-63</w:t>
      </w:r>
      <w:r w:rsidRPr="007B79CD" w:rsidR="00A50D9A">
        <w:rPr>
          <w:sz w:val="22"/>
          <w:szCs w:val="22"/>
        </w:rPr>
        <w:t>, in IB Docket No</w:t>
      </w:r>
      <w:r w:rsidRPr="007B79CD" w:rsidR="005C172D">
        <w:rPr>
          <w:sz w:val="22"/>
          <w:szCs w:val="22"/>
        </w:rPr>
        <w:t>s</w:t>
      </w:r>
      <w:r w:rsidRPr="007B79CD" w:rsidR="00A50D9A">
        <w:rPr>
          <w:sz w:val="22"/>
          <w:szCs w:val="22"/>
        </w:rPr>
        <w:t xml:space="preserve">. </w:t>
      </w:r>
      <w:r w:rsidRPr="007B79CD" w:rsidR="00C17252">
        <w:rPr>
          <w:sz w:val="22"/>
          <w:szCs w:val="22"/>
        </w:rPr>
        <w:t>20-330 and 22-273</w:t>
      </w:r>
      <w:r w:rsidRPr="007B79CD" w:rsidR="00A50D9A">
        <w:rPr>
          <w:sz w:val="22"/>
          <w:szCs w:val="22"/>
        </w:rPr>
        <w:t>, titled “</w:t>
      </w:r>
      <w:r w:rsidRPr="007B79CD" w:rsidR="00BD5F52">
        <w:rPr>
          <w:sz w:val="22"/>
          <w:szCs w:val="22"/>
        </w:rPr>
        <w:t>Amendment of Parts 2 and 25 of the Commission’s Rules to Enable GSO Fixed-Satellite S</w:t>
      </w:r>
      <w:r w:rsidRPr="007B79CD" w:rsidR="00FC40EB">
        <w:rPr>
          <w:sz w:val="22"/>
          <w:szCs w:val="22"/>
        </w:rPr>
        <w:t>ervice (Space-to-Earth) Operations in the 17.3-17.8 GHz Band, to Modernize Certain Rules Applicable to 17/24 GHz BSS Space Stations, and to Establish Off-Axis</w:t>
      </w:r>
      <w:r w:rsidRPr="007B79CD" w:rsidR="00E738C7">
        <w:rPr>
          <w:sz w:val="22"/>
          <w:szCs w:val="22"/>
        </w:rPr>
        <w:t xml:space="preserve"> Uplink Power Limits for Extended Ka-Band FSS Operations</w:t>
      </w:r>
      <w:r w:rsidRPr="007B79CD" w:rsidR="00A50D9A">
        <w:rPr>
          <w:sz w:val="22"/>
          <w:szCs w:val="22"/>
        </w:rPr>
        <w:t>” (</w:t>
      </w:r>
      <w:r w:rsidRPr="007B79CD" w:rsidR="00A423A2">
        <w:rPr>
          <w:i/>
          <w:iCs/>
          <w:sz w:val="22"/>
          <w:szCs w:val="22"/>
        </w:rPr>
        <w:t xml:space="preserve">17 GHz </w:t>
      </w:r>
      <w:r w:rsidRPr="007B79CD" w:rsidR="00B40F5E">
        <w:rPr>
          <w:i/>
          <w:iCs/>
          <w:sz w:val="22"/>
          <w:szCs w:val="22"/>
        </w:rPr>
        <w:t xml:space="preserve">Report and </w:t>
      </w:r>
      <w:r w:rsidRPr="007B79CD" w:rsidR="00A423A2">
        <w:rPr>
          <w:i/>
          <w:iCs/>
          <w:sz w:val="22"/>
          <w:szCs w:val="22"/>
        </w:rPr>
        <w:t>Order</w:t>
      </w:r>
      <w:r w:rsidRPr="007B79CD" w:rsidR="00A50D9A">
        <w:rPr>
          <w:sz w:val="22"/>
          <w:szCs w:val="22"/>
        </w:rPr>
        <w:t>).</w:t>
      </w:r>
      <w:r>
        <w:rPr>
          <w:rStyle w:val="FootnoteReference"/>
          <w:sz w:val="22"/>
          <w:szCs w:val="22"/>
        </w:rPr>
        <w:footnoteReference w:id="5"/>
      </w:r>
      <w:r w:rsidRPr="007B79CD" w:rsidR="00A423A2">
        <w:rPr>
          <w:sz w:val="22"/>
          <w:szCs w:val="22"/>
        </w:rPr>
        <w:t xml:space="preserve">  In </w:t>
      </w:r>
      <w:r w:rsidRPr="007B79CD" w:rsidR="00E25654">
        <w:rPr>
          <w:sz w:val="22"/>
          <w:szCs w:val="22"/>
        </w:rPr>
        <w:t xml:space="preserve">the </w:t>
      </w:r>
      <w:r w:rsidRPr="007B79CD" w:rsidR="00703114">
        <w:rPr>
          <w:i/>
          <w:iCs/>
          <w:sz w:val="22"/>
          <w:szCs w:val="22"/>
        </w:rPr>
        <w:t>17 GHz Report and Order</w:t>
      </w:r>
      <w:r w:rsidRPr="007B79CD" w:rsidR="00A423A2">
        <w:rPr>
          <w:sz w:val="22"/>
          <w:szCs w:val="22"/>
        </w:rPr>
        <w:t xml:space="preserve">, </w:t>
      </w:r>
      <w:r w:rsidRPr="007B79CD" w:rsidR="00244929">
        <w:rPr>
          <w:sz w:val="22"/>
          <w:szCs w:val="22"/>
        </w:rPr>
        <w:t xml:space="preserve">the Commission </w:t>
      </w:r>
      <w:r w:rsidRPr="007B79CD" w:rsidR="00A91F43">
        <w:rPr>
          <w:sz w:val="22"/>
          <w:szCs w:val="22"/>
        </w:rPr>
        <w:t>amended its rules to permit</w:t>
      </w:r>
      <w:r w:rsidRPr="007B79CD" w:rsidR="00D9156F">
        <w:rPr>
          <w:sz w:val="22"/>
          <w:szCs w:val="22"/>
        </w:rPr>
        <w:t xml:space="preserve"> geostationary satellite orbit (GSO) space stations to </w:t>
      </w:r>
      <w:r w:rsidRPr="007B79CD" w:rsidR="00244929">
        <w:rPr>
          <w:sz w:val="22"/>
          <w:szCs w:val="22"/>
        </w:rPr>
        <w:t>use the 17.3-17.7 GHz band by geostationary satellite orbit (GSO) space stations in the fixed-satellite service (FSS) in the space-to-Earth direction on a co-primary basis with incumbent services</w:t>
      </w:r>
      <w:r w:rsidRPr="007B79CD" w:rsidR="00C802B0">
        <w:rPr>
          <w:sz w:val="22"/>
          <w:szCs w:val="22"/>
        </w:rPr>
        <w:t xml:space="preserve"> and </w:t>
      </w:r>
      <w:r w:rsidRPr="007B79CD" w:rsidR="00244929">
        <w:rPr>
          <w:sz w:val="22"/>
          <w:szCs w:val="22"/>
        </w:rPr>
        <w:t>permit limited GSO FSS (space-to-Earth) use of the 17.7-17.8 GHz band on an unprotected basis with respect to fixed service operations.</w:t>
      </w:r>
      <w:r w:rsidRPr="007B79CD" w:rsidR="005A689A">
        <w:rPr>
          <w:sz w:val="22"/>
          <w:szCs w:val="22"/>
        </w:rPr>
        <w:t xml:space="preserve">  </w:t>
      </w:r>
      <w:r w:rsidRPr="007B79CD" w:rsidR="00E85CCD">
        <w:rPr>
          <w:sz w:val="22"/>
          <w:szCs w:val="22"/>
        </w:rPr>
        <w:t>Specifically,</w:t>
      </w:r>
      <w:r w:rsidRPr="007B79CD" w:rsidR="005A689A">
        <w:rPr>
          <w:sz w:val="22"/>
          <w:szCs w:val="22"/>
        </w:rPr>
        <w:t xml:space="preserve"> the</w:t>
      </w:r>
      <w:r w:rsidRPr="007B79CD" w:rsidR="00E85CCD">
        <w:rPr>
          <w:sz w:val="22"/>
          <w:szCs w:val="22"/>
        </w:rPr>
        <w:t xml:space="preserve"> </w:t>
      </w:r>
      <w:r w:rsidRPr="007B79CD" w:rsidR="005A689A">
        <w:rPr>
          <w:i/>
          <w:iCs/>
          <w:sz w:val="22"/>
          <w:szCs w:val="22"/>
        </w:rPr>
        <w:t>17 GHz Report and Order</w:t>
      </w:r>
      <w:r w:rsidRPr="007B79CD" w:rsidR="005A689A">
        <w:rPr>
          <w:sz w:val="22"/>
          <w:szCs w:val="22"/>
        </w:rPr>
        <w:t xml:space="preserve"> </w:t>
      </w:r>
      <w:r w:rsidRPr="007B79CD" w:rsidR="00E85CCD">
        <w:rPr>
          <w:sz w:val="22"/>
          <w:szCs w:val="22"/>
        </w:rPr>
        <w:t xml:space="preserve">contains the </w:t>
      </w:r>
      <w:r w:rsidRPr="007B79CD" w:rsidR="00CE0E96">
        <w:rPr>
          <w:sz w:val="22"/>
          <w:szCs w:val="22"/>
        </w:rPr>
        <w:t xml:space="preserve">following </w:t>
      </w:r>
      <w:r w:rsidRPr="007B79CD" w:rsidR="00E85CCD">
        <w:rPr>
          <w:sz w:val="22"/>
          <w:szCs w:val="22"/>
        </w:rPr>
        <w:t>new or modified information collection requirement</w:t>
      </w:r>
      <w:r w:rsidRPr="007B79CD" w:rsidR="00CE0E96">
        <w:rPr>
          <w:sz w:val="22"/>
          <w:szCs w:val="22"/>
        </w:rPr>
        <w:t>s</w:t>
      </w:r>
      <w:r w:rsidRPr="007B79CD" w:rsidR="0009589A">
        <w:rPr>
          <w:sz w:val="22"/>
          <w:szCs w:val="22"/>
        </w:rPr>
        <w:t xml:space="preserve">: </w:t>
      </w:r>
    </w:p>
    <w:p w:rsidR="005E14F5" w:rsidRPr="007B79CD" w:rsidP="00A24F36" w14:paraId="230E4E31" w14:textId="77E364D3">
      <w:pPr>
        <w:pStyle w:val="ListParagraph"/>
        <w:numPr>
          <w:ilvl w:val="0"/>
          <w:numId w:val="213"/>
        </w:numPr>
        <w:tabs>
          <w:tab w:val="left" w:pos="0"/>
        </w:tabs>
        <w:suppressAutoHyphens/>
        <w:spacing w:after="120"/>
        <w:rPr>
          <w:sz w:val="22"/>
          <w:szCs w:val="22"/>
        </w:rPr>
      </w:pPr>
      <w:r w:rsidRPr="007B79CD">
        <w:rPr>
          <w:sz w:val="22"/>
          <w:szCs w:val="22"/>
        </w:rPr>
        <w:t>C</w:t>
      </w:r>
      <w:r w:rsidRPr="007B79CD" w:rsidR="00A66B4B">
        <w:rPr>
          <w:sz w:val="22"/>
          <w:szCs w:val="22"/>
        </w:rPr>
        <w:t xml:space="preserve">ertification of frequency coordination with </w:t>
      </w:r>
      <w:r w:rsidRPr="007B79CD">
        <w:rPr>
          <w:sz w:val="22"/>
          <w:szCs w:val="22"/>
        </w:rPr>
        <w:t xml:space="preserve">the operator of the co-frequency space station or submission of </w:t>
      </w:r>
      <w:r w:rsidRPr="007B79CD" w:rsidR="007A5595">
        <w:rPr>
          <w:sz w:val="22"/>
          <w:szCs w:val="22"/>
        </w:rPr>
        <w:t>an interference analysis demonstrating the compatibility of the proposed system with the co-frequency space station</w:t>
      </w:r>
      <w:r w:rsidRPr="007B79CD" w:rsidR="000A2E9C">
        <w:rPr>
          <w:sz w:val="22"/>
          <w:szCs w:val="22"/>
        </w:rPr>
        <w:t>,</w:t>
      </w:r>
    </w:p>
    <w:p w:rsidR="00477215" w:rsidRPr="007B79CD" w:rsidP="00A24F36" w14:paraId="3DD792DE" w14:textId="7705C22E">
      <w:pPr>
        <w:pStyle w:val="ListParagraph"/>
        <w:numPr>
          <w:ilvl w:val="0"/>
          <w:numId w:val="213"/>
        </w:numPr>
        <w:tabs>
          <w:tab w:val="left" w:pos="0"/>
        </w:tabs>
        <w:suppressAutoHyphens/>
        <w:spacing w:after="120"/>
        <w:rPr>
          <w:sz w:val="22"/>
          <w:szCs w:val="22"/>
        </w:rPr>
      </w:pPr>
      <w:r w:rsidRPr="007B79CD">
        <w:rPr>
          <w:sz w:val="22"/>
          <w:szCs w:val="22"/>
        </w:rPr>
        <w:t xml:space="preserve">Information as to earth station antenna </w:t>
      </w:r>
      <w:r w:rsidRPr="007B79CD" w:rsidR="000A2E9C">
        <w:rPr>
          <w:sz w:val="22"/>
          <w:szCs w:val="22"/>
        </w:rPr>
        <w:t>characteristics to ensure that antennas are properly aimed and configured and that their signals are not likely to interfere with other systems,</w:t>
      </w:r>
    </w:p>
    <w:p w:rsidR="000A2E9C" w:rsidRPr="007B79CD" w:rsidP="00A24F36" w14:paraId="33374D89" w14:textId="3EDF05EE">
      <w:pPr>
        <w:pStyle w:val="ListParagraph"/>
        <w:numPr>
          <w:ilvl w:val="0"/>
          <w:numId w:val="213"/>
        </w:numPr>
        <w:tabs>
          <w:tab w:val="left" w:pos="0"/>
        </w:tabs>
        <w:suppressAutoHyphens/>
        <w:spacing w:after="120"/>
        <w:rPr>
          <w:sz w:val="22"/>
          <w:szCs w:val="22"/>
        </w:rPr>
      </w:pPr>
      <w:r w:rsidRPr="007B79CD">
        <w:rPr>
          <w:sz w:val="22"/>
          <w:szCs w:val="22"/>
        </w:rPr>
        <w:t>I</w:t>
      </w:r>
      <w:r w:rsidRPr="007B79CD" w:rsidR="006C1696">
        <w:rPr>
          <w:sz w:val="22"/>
          <w:szCs w:val="22"/>
        </w:rPr>
        <w:t>nformation pertaining to i</w:t>
      </w:r>
      <w:r w:rsidRPr="007B79CD">
        <w:rPr>
          <w:sz w:val="22"/>
          <w:szCs w:val="22"/>
        </w:rPr>
        <w:t>mplementation of interference detection and mitigation plans to prevent and resolve interference issues</w:t>
      </w:r>
      <w:r w:rsidRPr="007B79CD" w:rsidR="00604B28">
        <w:rPr>
          <w:sz w:val="22"/>
          <w:szCs w:val="22"/>
        </w:rPr>
        <w:t>.</w:t>
      </w:r>
    </w:p>
    <w:p w:rsidR="006A5C3A" w:rsidRPr="007B79CD" w:rsidP="00A24F36" w14:paraId="26B5D808" w14:textId="1397BEB2">
      <w:pPr>
        <w:tabs>
          <w:tab w:val="left" w:pos="0"/>
        </w:tabs>
        <w:suppressAutoHyphens/>
        <w:spacing w:after="120"/>
        <w:rPr>
          <w:sz w:val="22"/>
          <w:szCs w:val="22"/>
        </w:rPr>
      </w:pPr>
      <w:r w:rsidRPr="007B79CD">
        <w:rPr>
          <w:sz w:val="22"/>
          <w:szCs w:val="22"/>
        </w:rPr>
        <w:t xml:space="preserve">The changes adopted in </w:t>
      </w:r>
      <w:r w:rsidRPr="007B79CD" w:rsidR="008F22F9">
        <w:rPr>
          <w:sz w:val="22"/>
          <w:szCs w:val="22"/>
        </w:rPr>
        <w:t xml:space="preserve">the </w:t>
      </w:r>
      <w:r w:rsidRPr="007B79CD" w:rsidR="008F22F9">
        <w:rPr>
          <w:i/>
          <w:iCs/>
          <w:sz w:val="22"/>
          <w:szCs w:val="22"/>
        </w:rPr>
        <w:t>17 GHz Report and Order</w:t>
      </w:r>
      <w:r w:rsidRPr="007B79CD" w:rsidR="008F22F9">
        <w:rPr>
          <w:sz w:val="22"/>
          <w:szCs w:val="22"/>
        </w:rPr>
        <w:t xml:space="preserve"> </w:t>
      </w:r>
      <w:r w:rsidRPr="007B79CD">
        <w:rPr>
          <w:sz w:val="22"/>
          <w:szCs w:val="22"/>
        </w:rPr>
        <w:t xml:space="preserve">will result in a </w:t>
      </w:r>
      <w:r w:rsidRPr="007B79CD" w:rsidR="006C1696">
        <w:rPr>
          <w:sz w:val="22"/>
          <w:szCs w:val="22"/>
        </w:rPr>
        <w:t xml:space="preserve">small </w:t>
      </w:r>
      <w:r w:rsidRPr="007B79CD">
        <w:rPr>
          <w:sz w:val="22"/>
          <w:szCs w:val="22"/>
        </w:rPr>
        <w:t xml:space="preserve">net annualized </w:t>
      </w:r>
      <w:r w:rsidRPr="007B79CD" w:rsidR="001D4FD8">
        <w:rPr>
          <w:sz w:val="22"/>
          <w:szCs w:val="22"/>
        </w:rPr>
        <w:t xml:space="preserve">increase </w:t>
      </w:r>
      <w:r w:rsidRPr="007B79CD" w:rsidR="00D10242">
        <w:rPr>
          <w:sz w:val="22"/>
          <w:szCs w:val="22"/>
        </w:rPr>
        <w:t xml:space="preserve">in burden hours to </w:t>
      </w:r>
      <w:r w:rsidRPr="007B79CD" w:rsidR="006C1696">
        <w:rPr>
          <w:sz w:val="22"/>
          <w:szCs w:val="22"/>
        </w:rPr>
        <w:t xml:space="preserve">certain </w:t>
      </w:r>
      <w:r w:rsidRPr="007B79CD" w:rsidR="00D10242">
        <w:rPr>
          <w:sz w:val="22"/>
          <w:szCs w:val="22"/>
        </w:rPr>
        <w:t>applicants and licensees</w:t>
      </w:r>
      <w:r w:rsidRPr="007B79CD" w:rsidR="00FE1BDD">
        <w:rPr>
          <w:sz w:val="22"/>
          <w:szCs w:val="22"/>
        </w:rPr>
        <w:t xml:space="preserve"> under </w:t>
      </w:r>
      <w:r w:rsidRPr="007B79CD" w:rsidR="00E06B58">
        <w:rPr>
          <w:sz w:val="22"/>
          <w:szCs w:val="22"/>
        </w:rPr>
        <w:t>p</w:t>
      </w:r>
      <w:r w:rsidRPr="007B79CD" w:rsidR="00D10242">
        <w:rPr>
          <w:sz w:val="22"/>
          <w:szCs w:val="22"/>
        </w:rPr>
        <w:t>art</w:t>
      </w:r>
      <w:r w:rsidRPr="007B79CD" w:rsidR="00D10242">
        <w:rPr>
          <w:sz w:val="22"/>
          <w:szCs w:val="22"/>
        </w:rPr>
        <w:t xml:space="preserve"> 25. </w:t>
      </w:r>
      <w:r w:rsidRPr="007B79CD" w:rsidR="00060A6B">
        <w:rPr>
          <w:sz w:val="22"/>
          <w:szCs w:val="22"/>
        </w:rPr>
        <w:t xml:space="preserve"> </w:t>
      </w:r>
    </w:p>
    <w:p w:rsidR="00737822" w:rsidRPr="00520D68" w:rsidP="00A24F36" w14:paraId="3835A37B" w14:textId="786B7A0A">
      <w:pPr>
        <w:suppressAutoHyphens/>
        <w:spacing w:after="120"/>
        <w:rPr>
          <w:sz w:val="22"/>
        </w:rPr>
      </w:pPr>
      <w:r w:rsidRPr="007B79CD">
        <w:rPr>
          <w:sz w:val="22"/>
          <w:szCs w:val="22"/>
        </w:rPr>
        <w:t>Finally</w:t>
      </w:r>
      <w:r w:rsidRPr="007B79CD" w:rsidR="00852DF5">
        <w:rPr>
          <w:sz w:val="22"/>
          <w:szCs w:val="22"/>
        </w:rPr>
        <w:t xml:space="preserve">, </w:t>
      </w:r>
      <w:r w:rsidRPr="007B79CD" w:rsidR="008C2345">
        <w:rPr>
          <w:sz w:val="22"/>
          <w:szCs w:val="22"/>
        </w:rPr>
        <w:t>t</w:t>
      </w:r>
      <w:r w:rsidRPr="007B79CD" w:rsidR="00852DF5">
        <w:rPr>
          <w:sz w:val="22"/>
          <w:szCs w:val="22"/>
        </w:rPr>
        <w:t xml:space="preserve">he Commission has updated the International </w:t>
      </w:r>
      <w:r w:rsidRPr="007B79CD">
        <w:rPr>
          <w:sz w:val="22"/>
          <w:szCs w:val="22"/>
        </w:rPr>
        <w:t>Communications</w:t>
      </w:r>
      <w:r w:rsidRPr="007B79CD" w:rsidR="00852DF5">
        <w:rPr>
          <w:sz w:val="22"/>
          <w:szCs w:val="22"/>
        </w:rPr>
        <w:t xml:space="preserve"> Filing System (I</w:t>
      </w:r>
      <w:r w:rsidRPr="007B79CD">
        <w:rPr>
          <w:sz w:val="22"/>
          <w:szCs w:val="22"/>
        </w:rPr>
        <w:t>C</w:t>
      </w:r>
      <w:r w:rsidRPr="007B79CD" w:rsidR="00852DF5">
        <w:rPr>
          <w:sz w:val="22"/>
          <w:szCs w:val="22"/>
        </w:rPr>
        <w:t>FS)</w:t>
      </w:r>
      <w:r w:rsidRPr="007B79CD" w:rsidR="00F749D3">
        <w:rPr>
          <w:sz w:val="22"/>
          <w:szCs w:val="22"/>
        </w:rPr>
        <w:t>,</w:t>
      </w:r>
      <w:r>
        <w:rPr>
          <w:rStyle w:val="FootnoteReference"/>
          <w:sz w:val="22"/>
          <w:szCs w:val="22"/>
        </w:rPr>
        <w:footnoteReference w:id="6"/>
      </w:r>
      <w:r w:rsidRPr="007B79CD" w:rsidR="00F749D3">
        <w:rPr>
          <w:sz w:val="22"/>
          <w:szCs w:val="22"/>
        </w:rPr>
        <w:t xml:space="preserve"> including updates to the </w:t>
      </w:r>
      <w:r w:rsidRPr="007B79CD" w:rsidR="00F51C51">
        <w:rPr>
          <w:sz w:val="22"/>
          <w:szCs w:val="22"/>
        </w:rPr>
        <w:t>Form 312</w:t>
      </w:r>
      <w:r w:rsidRPr="007B79CD" w:rsidR="00102D20">
        <w:rPr>
          <w:sz w:val="22"/>
          <w:szCs w:val="22"/>
        </w:rPr>
        <w:t xml:space="preserve">, </w:t>
      </w:r>
      <w:r w:rsidRPr="007B79CD" w:rsidR="00DE625A">
        <w:rPr>
          <w:sz w:val="22"/>
          <w:szCs w:val="22"/>
        </w:rPr>
        <w:t xml:space="preserve">including Schedules A, B, and </w:t>
      </w:r>
      <w:r w:rsidRPr="007B79CD" w:rsidR="00102D20">
        <w:rPr>
          <w:sz w:val="22"/>
          <w:szCs w:val="22"/>
        </w:rPr>
        <w:t>S</w:t>
      </w:r>
      <w:r w:rsidR="005C44CC">
        <w:rPr>
          <w:sz w:val="22"/>
          <w:szCs w:val="22"/>
        </w:rPr>
        <w:t>, and Form 312-R</w:t>
      </w:r>
      <w:r w:rsidRPr="007B79CD" w:rsidR="0094262F">
        <w:rPr>
          <w:sz w:val="22"/>
          <w:szCs w:val="22"/>
        </w:rPr>
        <w:t xml:space="preserve">. </w:t>
      </w:r>
      <w:r w:rsidRPr="007B79CD" w:rsidR="00DE625A">
        <w:rPr>
          <w:sz w:val="22"/>
          <w:szCs w:val="22"/>
        </w:rPr>
        <w:t xml:space="preserve"> </w:t>
      </w:r>
      <w:r w:rsidRPr="007B79CD" w:rsidR="00120EFB">
        <w:rPr>
          <w:sz w:val="22"/>
          <w:szCs w:val="22"/>
        </w:rPr>
        <w:t>Applicants will be required to submit Form 312</w:t>
      </w:r>
      <w:r w:rsidRPr="007B79CD" w:rsidR="00A65237">
        <w:rPr>
          <w:sz w:val="22"/>
          <w:szCs w:val="22"/>
        </w:rPr>
        <w:t xml:space="preserve"> (including Schedules A, B, and S) </w:t>
      </w:r>
      <w:r w:rsidR="00CF4791">
        <w:rPr>
          <w:sz w:val="22"/>
          <w:szCs w:val="22"/>
        </w:rPr>
        <w:t>and Form 312-R</w:t>
      </w:r>
      <w:r w:rsidR="001853A7">
        <w:rPr>
          <w:sz w:val="22"/>
          <w:szCs w:val="22"/>
        </w:rPr>
        <w:t xml:space="preserve"> </w:t>
      </w:r>
      <w:r w:rsidRPr="007B79CD" w:rsidR="00120EFB">
        <w:rPr>
          <w:sz w:val="22"/>
          <w:szCs w:val="22"/>
        </w:rPr>
        <w:t xml:space="preserve">through the </w:t>
      </w:r>
      <w:r w:rsidRPr="007B79CD" w:rsidR="00134F71">
        <w:rPr>
          <w:sz w:val="22"/>
          <w:szCs w:val="22"/>
        </w:rPr>
        <w:t>updated,</w:t>
      </w:r>
      <w:r w:rsidRPr="007B79CD" w:rsidR="00120EFB">
        <w:rPr>
          <w:sz w:val="22"/>
          <w:szCs w:val="22"/>
        </w:rPr>
        <w:t xml:space="preserve"> integrated web-based program. </w:t>
      </w:r>
      <w:r w:rsidRPr="007B79CD" w:rsidR="00134F71">
        <w:rPr>
          <w:sz w:val="22"/>
          <w:szCs w:val="22"/>
        </w:rPr>
        <w:t xml:space="preserve"> The updated version of Form 312</w:t>
      </w:r>
      <w:r w:rsidRPr="007B79CD" w:rsidR="00A65237">
        <w:rPr>
          <w:sz w:val="22"/>
          <w:szCs w:val="22"/>
        </w:rPr>
        <w:t xml:space="preserve"> (including Schedules A, B, and S)</w:t>
      </w:r>
      <w:r w:rsidRPr="007B79CD" w:rsidR="00C6365B">
        <w:rPr>
          <w:sz w:val="22"/>
          <w:szCs w:val="22"/>
        </w:rPr>
        <w:t xml:space="preserve"> </w:t>
      </w:r>
      <w:r w:rsidR="00E91296">
        <w:rPr>
          <w:sz w:val="22"/>
          <w:szCs w:val="22"/>
        </w:rPr>
        <w:t>and Form 312</w:t>
      </w:r>
      <w:r w:rsidR="00460E69">
        <w:rPr>
          <w:sz w:val="22"/>
          <w:szCs w:val="22"/>
        </w:rPr>
        <w:noBreakHyphen/>
      </w:r>
      <w:r w:rsidR="00E91296">
        <w:rPr>
          <w:sz w:val="22"/>
          <w:szCs w:val="22"/>
        </w:rPr>
        <w:t xml:space="preserve">R </w:t>
      </w:r>
      <w:r w:rsidRPr="007B79CD" w:rsidR="00C6365B">
        <w:rPr>
          <w:sz w:val="22"/>
          <w:szCs w:val="22"/>
        </w:rPr>
        <w:t xml:space="preserve">will </w:t>
      </w:r>
      <w:r w:rsidRPr="007B79CD" w:rsidR="00134F71">
        <w:rPr>
          <w:sz w:val="22"/>
          <w:szCs w:val="22"/>
        </w:rPr>
        <w:t>i</w:t>
      </w:r>
      <w:r w:rsidRPr="007B79CD" w:rsidR="00923476">
        <w:rPr>
          <w:sz w:val="22"/>
          <w:szCs w:val="22"/>
        </w:rPr>
        <w:t>nclude several</w:t>
      </w:r>
      <w:r w:rsidRPr="007B79CD" w:rsidR="008B6DA1">
        <w:rPr>
          <w:sz w:val="22"/>
          <w:szCs w:val="22"/>
        </w:rPr>
        <w:t xml:space="preserve"> minor</w:t>
      </w:r>
      <w:r w:rsidRPr="007B79CD" w:rsidR="00923476">
        <w:rPr>
          <w:sz w:val="22"/>
          <w:szCs w:val="22"/>
        </w:rPr>
        <w:t xml:space="preserve"> changes</w:t>
      </w:r>
      <w:r w:rsidRPr="007B79CD" w:rsidR="00C6365B">
        <w:rPr>
          <w:sz w:val="22"/>
          <w:szCs w:val="22"/>
        </w:rPr>
        <w:t xml:space="preserve"> to </w:t>
      </w:r>
      <w:r w:rsidRPr="007B79CD" w:rsidR="00923476">
        <w:rPr>
          <w:sz w:val="22"/>
          <w:szCs w:val="22"/>
        </w:rPr>
        <w:t>the information collection designed</w:t>
      </w:r>
      <w:r w:rsidRPr="007B79CD" w:rsidR="00C6365B">
        <w:rPr>
          <w:sz w:val="22"/>
          <w:szCs w:val="22"/>
        </w:rPr>
        <w:t xml:space="preserve"> to provide </w:t>
      </w:r>
      <w:r w:rsidRPr="007B79CD" w:rsidR="00923476">
        <w:rPr>
          <w:sz w:val="22"/>
          <w:szCs w:val="22"/>
        </w:rPr>
        <w:t>clarity</w:t>
      </w:r>
      <w:r w:rsidRPr="007B79CD" w:rsidR="00C6365B">
        <w:rPr>
          <w:sz w:val="22"/>
          <w:szCs w:val="22"/>
        </w:rPr>
        <w:t xml:space="preserve"> </w:t>
      </w:r>
      <w:r w:rsidRPr="007B79CD" w:rsidR="00C6365B">
        <w:rPr>
          <w:sz w:val="22"/>
          <w:szCs w:val="22"/>
        </w:rPr>
        <w:t xml:space="preserve">to applicants and Commission staff, </w:t>
      </w:r>
      <w:r w:rsidRPr="007B79CD" w:rsidR="00421868">
        <w:rPr>
          <w:sz w:val="22"/>
          <w:szCs w:val="22"/>
        </w:rPr>
        <w:t>reduce errors</w:t>
      </w:r>
      <w:r w:rsidRPr="007B79CD" w:rsidR="009F389D">
        <w:rPr>
          <w:sz w:val="22"/>
          <w:szCs w:val="22"/>
        </w:rPr>
        <w:t xml:space="preserve">, and make overall improvements to the applicants’ experience in completing the </w:t>
      </w:r>
      <w:r w:rsidR="00B75C98">
        <w:rPr>
          <w:sz w:val="22"/>
          <w:szCs w:val="22"/>
        </w:rPr>
        <w:t>forms</w:t>
      </w:r>
      <w:r w:rsidRPr="007B79CD" w:rsidR="009F389D">
        <w:rPr>
          <w:sz w:val="22"/>
          <w:szCs w:val="22"/>
        </w:rPr>
        <w:t xml:space="preserve">. </w:t>
      </w:r>
      <w:r w:rsidRPr="007B79CD" w:rsidR="00C6365B">
        <w:rPr>
          <w:sz w:val="22"/>
          <w:szCs w:val="22"/>
        </w:rPr>
        <w:t xml:space="preserve"> </w:t>
      </w:r>
      <w:r w:rsidRPr="007B79CD" w:rsidR="00120EFB">
        <w:rPr>
          <w:sz w:val="22"/>
          <w:szCs w:val="22"/>
        </w:rPr>
        <w:t xml:space="preserve">Therefore, this </w:t>
      </w:r>
      <w:r w:rsidRPr="007B79CD" w:rsidR="00EF1E2F">
        <w:rPr>
          <w:sz w:val="22"/>
          <w:szCs w:val="22"/>
        </w:rPr>
        <w:t>s</w:t>
      </w:r>
      <w:r w:rsidRPr="007B79CD" w:rsidR="00120EFB">
        <w:rPr>
          <w:sz w:val="22"/>
          <w:szCs w:val="22"/>
        </w:rPr>
        <w:t xml:space="preserve">upporting </w:t>
      </w:r>
      <w:r w:rsidRPr="007B79CD" w:rsidR="00E8065F">
        <w:rPr>
          <w:sz w:val="22"/>
          <w:szCs w:val="22"/>
        </w:rPr>
        <w:t>s</w:t>
      </w:r>
      <w:r w:rsidRPr="007B79CD" w:rsidR="00120EFB">
        <w:rPr>
          <w:sz w:val="22"/>
          <w:szCs w:val="22"/>
        </w:rPr>
        <w:t xml:space="preserve">tatement is being revised to reflect the new </w:t>
      </w:r>
      <w:r w:rsidRPr="007B79CD" w:rsidR="009F389D">
        <w:rPr>
          <w:sz w:val="22"/>
          <w:szCs w:val="22"/>
        </w:rPr>
        <w:t xml:space="preserve">requirements, which are </w:t>
      </w:r>
      <w:r w:rsidRPr="007B79CD" w:rsidR="00AE3F28">
        <w:rPr>
          <w:sz w:val="22"/>
          <w:szCs w:val="22"/>
        </w:rPr>
        <w:t xml:space="preserve">include the addition of several questions designed to better convey the overall information being requested in the form.  </w:t>
      </w:r>
      <w:r w:rsidRPr="007B79CD" w:rsidR="00C2621A">
        <w:rPr>
          <w:sz w:val="22"/>
          <w:szCs w:val="22"/>
        </w:rPr>
        <w:t xml:space="preserve">The changes will result in a very small net annualized increase in burden hours to certain applicants under </w:t>
      </w:r>
      <w:r w:rsidRPr="007B79CD" w:rsidR="00E06B58">
        <w:rPr>
          <w:sz w:val="22"/>
          <w:szCs w:val="22"/>
        </w:rPr>
        <w:t>p</w:t>
      </w:r>
      <w:r w:rsidRPr="007B79CD" w:rsidR="00C2621A">
        <w:rPr>
          <w:sz w:val="22"/>
          <w:szCs w:val="22"/>
        </w:rPr>
        <w:t>art</w:t>
      </w:r>
      <w:r w:rsidRPr="007B79CD" w:rsidR="00C2621A">
        <w:rPr>
          <w:sz w:val="22"/>
          <w:szCs w:val="22"/>
        </w:rPr>
        <w:t xml:space="preserve"> 25.</w:t>
      </w:r>
    </w:p>
    <w:p w:rsidR="003974D1" w:rsidRPr="00520D68" w:rsidP="00A24F36" w14:paraId="19E2DCC4" w14:textId="796C44A0">
      <w:pPr>
        <w:tabs>
          <w:tab w:val="left" w:pos="0"/>
        </w:tabs>
        <w:suppressAutoHyphens/>
        <w:spacing w:after="120"/>
        <w:rPr>
          <w:sz w:val="22"/>
        </w:rPr>
      </w:pPr>
      <w:r w:rsidRPr="007B79CD">
        <w:rPr>
          <w:sz w:val="22"/>
          <w:szCs w:val="22"/>
        </w:rPr>
        <w:t xml:space="preserve">The forms that are included in this collection are FCC Forms 312, </w:t>
      </w:r>
      <w:r w:rsidR="004A560A">
        <w:rPr>
          <w:sz w:val="22"/>
          <w:szCs w:val="22"/>
        </w:rPr>
        <w:t xml:space="preserve">including </w:t>
      </w:r>
      <w:r w:rsidRPr="007B79CD">
        <w:rPr>
          <w:sz w:val="22"/>
          <w:szCs w:val="22"/>
        </w:rPr>
        <w:t>Schedules A, B, and S</w:t>
      </w:r>
      <w:r w:rsidR="004A560A">
        <w:rPr>
          <w:sz w:val="22"/>
          <w:szCs w:val="22"/>
        </w:rPr>
        <w:t>, and Form 312-R</w:t>
      </w:r>
      <w:r w:rsidRPr="007B79CD">
        <w:rPr>
          <w:sz w:val="22"/>
          <w:szCs w:val="22"/>
        </w:rPr>
        <w:t>.</w:t>
      </w:r>
      <w:r>
        <w:rPr>
          <w:rStyle w:val="FootnoteReference"/>
          <w:sz w:val="22"/>
          <w:szCs w:val="22"/>
        </w:rPr>
        <w:footnoteReference w:id="7"/>
      </w:r>
    </w:p>
    <w:p w:rsidR="003974D1" w:rsidRPr="00520D68" w:rsidP="00A24F36" w14:paraId="2F3C159C" w14:textId="77777777">
      <w:pPr>
        <w:tabs>
          <w:tab w:val="left" w:pos="0"/>
        </w:tabs>
        <w:suppressAutoHyphens/>
        <w:spacing w:after="120"/>
        <w:rPr>
          <w:sz w:val="22"/>
        </w:rPr>
      </w:pPr>
      <w:r w:rsidRPr="007B79CD">
        <w:rPr>
          <w:sz w:val="22"/>
          <w:szCs w:val="22"/>
        </w:rPr>
        <w:t>The statutory authority for this information collection is contained in 47 U.S.C. §§ 154, 301, 302, 303, 307, 309, 310, 319, 332, 605, and 721.</w:t>
      </w:r>
    </w:p>
    <w:p w:rsidR="003974D1" w:rsidRPr="007B79CD" w:rsidP="00A24F36" w14:paraId="2F15C34F" w14:textId="77777777">
      <w:pPr>
        <w:suppressAutoHyphens/>
        <w:spacing w:after="120"/>
        <w:rPr>
          <w:sz w:val="22"/>
          <w:szCs w:val="22"/>
        </w:rPr>
      </w:pPr>
      <w:r w:rsidRPr="007B79CD">
        <w:rPr>
          <w:sz w:val="22"/>
          <w:szCs w:val="22"/>
        </w:rPr>
        <w:t xml:space="preserve">The information collection requirements do not affect individuals or households; therefore, there are no impacts under the Privacy Act. </w:t>
      </w:r>
    </w:p>
    <w:p w:rsidR="00144777" w:rsidRPr="007B79CD" w:rsidP="00A24F36" w14:paraId="345128C1" w14:textId="77777777">
      <w:pPr>
        <w:spacing w:after="120"/>
        <w:rPr>
          <w:sz w:val="22"/>
          <w:szCs w:val="22"/>
        </w:rPr>
      </w:pPr>
      <w:r w:rsidRPr="007B79CD">
        <w:rPr>
          <w:sz w:val="22"/>
          <w:szCs w:val="22"/>
        </w:rPr>
        <w:t>2.</w:t>
      </w:r>
      <w:r w:rsidRPr="007B79CD" w:rsidR="000270F5">
        <w:rPr>
          <w:sz w:val="22"/>
          <w:szCs w:val="22"/>
        </w:rPr>
        <w:t xml:space="preserve">  </w:t>
      </w:r>
      <w:r w:rsidRPr="007B79CD" w:rsidR="006D7368">
        <w:rPr>
          <w:i/>
          <w:iCs/>
          <w:sz w:val="22"/>
          <w:szCs w:val="22"/>
        </w:rPr>
        <w:t>Use of information.</w:t>
      </w:r>
      <w:r w:rsidRPr="007B79CD" w:rsidR="006D7368">
        <w:rPr>
          <w:sz w:val="22"/>
          <w:szCs w:val="22"/>
        </w:rPr>
        <w:t xml:space="preserve"> </w:t>
      </w:r>
      <w:r w:rsidRPr="007B79CD" w:rsidR="00050E50">
        <w:rPr>
          <w:sz w:val="22"/>
          <w:szCs w:val="22"/>
        </w:rPr>
        <w:t xml:space="preserve"> </w:t>
      </w:r>
      <w:r w:rsidRPr="007B79CD">
        <w:rPr>
          <w:sz w:val="22"/>
          <w:szCs w:val="22"/>
        </w:rPr>
        <w:t>This collection is used by the Commission</w:t>
      </w:r>
      <w:r w:rsidRPr="007B79CD" w:rsidR="0019393D">
        <w:rPr>
          <w:sz w:val="22"/>
          <w:szCs w:val="22"/>
        </w:rPr>
        <w:t>’s</w:t>
      </w:r>
      <w:r w:rsidRPr="007B79CD">
        <w:rPr>
          <w:sz w:val="22"/>
          <w:szCs w:val="22"/>
        </w:rPr>
        <w:t xml:space="preserve"> staff in carrying out </w:t>
      </w:r>
      <w:r w:rsidRPr="007B79CD" w:rsidR="0093613F">
        <w:rPr>
          <w:sz w:val="22"/>
          <w:szCs w:val="22"/>
        </w:rPr>
        <w:t>its</w:t>
      </w:r>
      <w:r w:rsidRPr="007B79CD" w:rsidR="003B5888">
        <w:rPr>
          <w:sz w:val="22"/>
          <w:szCs w:val="22"/>
        </w:rPr>
        <w:t xml:space="preserve"> </w:t>
      </w:r>
      <w:r w:rsidRPr="007B79CD" w:rsidR="00D55305">
        <w:rPr>
          <w:sz w:val="22"/>
          <w:szCs w:val="22"/>
        </w:rPr>
        <w:t xml:space="preserve">statutory </w:t>
      </w:r>
      <w:r w:rsidRPr="007B79CD">
        <w:rPr>
          <w:sz w:val="22"/>
          <w:szCs w:val="22"/>
        </w:rPr>
        <w:t xml:space="preserve">duties </w:t>
      </w:r>
      <w:r w:rsidRPr="007B79CD" w:rsidR="003B5888">
        <w:rPr>
          <w:sz w:val="22"/>
          <w:szCs w:val="22"/>
        </w:rPr>
        <w:t xml:space="preserve">to regulate </w:t>
      </w:r>
      <w:r w:rsidRPr="007B79CD">
        <w:rPr>
          <w:sz w:val="22"/>
          <w:szCs w:val="22"/>
        </w:rPr>
        <w:t xml:space="preserve">satellite communications </w:t>
      </w:r>
      <w:r w:rsidRPr="007B79CD" w:rsidR="003B5888">
        <w:rPr>
          <w:sz w:val="22"/>
          <w:szCs w:val="22"/>
        </w:rPr>
        <w:t>in the public interest</w:t>
      </w:r>
      <w:r w:rsidRPr="007B79CD" w:rsidR="007C0A5D">
        <w:rPr>
          <w:sz w:val="22"/>
          <w:szCs w:val="22"/>
        </w:rPr>
        <w:t>,</w:t>
      </w:r>
      <w:r w:rsidRPr="007B79CD" w:rsidR="003B5888">
        <w:rPr>
          <w:sz w:val="22"/>
          <w:szCs w:val="22"/>
        </w:rPr>
        <w:t xml:space="preserve"> </w:t>
      </w:r>
      <w:r w:rsidRPr="007B79CD">
        <w:rPr>
          <w:sz w:val="22"/>
          <w:szCs w:val="22"/>
        </w:rPr>
        <w:t xml:space="preserve">as </w:t>
      </w:r>
      <w:r w:rsidRPr="007B79CD" w:rsidR="003B5888">
        <w:rPr>
          <w:sz w:val="22"/>
          <w:szCs w:val="22"/>
        </w:rPr>
        <w:t xml:space="preserve">generally </w:t>
      </w:r>
      <w:r w:rsidRPr="007B79CD" w:rsidR="00D55305">
        <w:rPr>
          <w:sz w:val="22"/>
          <w:szCs w:val="22"/>
        </w:rPr>
        <w:t>provided under</w:t>
      </w:r>
      <w:r w:rsidRPr="007B79CD">
        <w:rPr>
          <w:sz w:val="22"/>
          <w:szCs w:val="22"/>
        </w:rPr>
        <w:t xml:space="preserve"> </w:t>
      </w:r>
      <w:r w:rsidRPr="007B79CD" w:rsidR="00D55305">
        <w:rPr>
          <w:sz w:val="22"/>
          <w:szCs w:val="22"/>
        </w:rPr>
        <w:t>47 U.S.C. §§ 154, 301, 302, 303, 307, 309, 310, 319, 332, 605, and 721</w:t>
      </w:r>
      <w:r w:rsidRPr="007B79CD">
        <w:rPr>
          <w:sz w:val="22"/>
          <w:szCs w:val="22"/>
        </w:rPr>
        <w:t xml:space="preserve">.  This collection is also used by staff in carrying out </w:t>
      </w:r>
      <w:r w:rsidRPr="007B79CD" w:rsidR="00D55305">
        <w:rPr>
          <w:sz w:val="22"/>
          <w:szCs w:val="22"/>
        </w:rPr>
        <w:t>United States treat</w:t>
      </w:r>
      <w:r w:rsidRPr="007B79CD" w:rsidR="006F1F0D">
        <w:rPr>
          <w:sz w:val="22"/>
          <w:szCs w:val="22"/>
        </w:rPr>
        <w:t>y</w:t>
      </w:r>
      <w:r w:rsidRPr="007B79CD" w:rsidR="00D55305">
        <w:rPr>
          <w:sz w:val="22"/>
          <w:szCs w:val="22"/>
        </w:rPr>
        <w:t xml:space="preserve"> obligations under </w:t>
      </w:r>
      <w:r w:rsidRPr="007B79CD">
        <w:rPr>
          <w:sz w:val="22"/>
          <w:szCs w:val="22"/>
        </w:rPr>
        <w:t>the World Trade Organization Basic Telecom Agreement.</w:t>
      </w:r>
      <w:r w:rsidRPr="007B79CD" w:rsidR="00144455">
        <w:rPr>
          <w:sz w:val="22"/>
          <w:szCs w:val="22"/>
        </w:rPr>
        <w:t xml:space="preserve">  </w:t>
      </w:r>
      <w:r w:rsidRPr="007B79CD">
        <w:rPr>
          <w:sz w:val="22"/>
          <w:szCs w:val="22"/>
        </w:rPr>
        <w:t>The information collect</w:t>
      </w:r>
      <w:r w:rsidRPr="007B79CD" w:rsidR="00736890">
        <w:rPr>
          <w:sz w:val="22"/>
          <w:szCs w:val="22"/>
        </w:rPr>
        <w:t>ed</w:t>
      </w:r>
      <w:r w:rsidRPr="007B79CD">
        <w:rPr>
          <w:sz w:val="22"/>
          <w:szCs w:val="22"/>
        </w:rPr>
        <w:t xml:space="preserve"> </w:t>
      </w:r>
      <w:r w:rsidRPr="007B79CD" w:rsidR="00EA0AD8">
        <w:rPr>
          <w:sz w:val="22"/>
          <w:szCs w:val="22"/>
        </w:rPr>
        <w:t>is</w:t>
      </w:r>
      <w:r w:rsidRPr="007B79CD">
        <w:rPr>
          <w:sz w:val="22"/>
          <w:szCs w:val="22"/>
        </w:rPr>
        <w:t xml:space="preserve"> </w:t>
      </w:r>
      <w:r w:rsidRPr="007B79CD" w:rsidR="00EE41F7">
        <w:rPr>
          <w:sz w:val="22"/>
          <w:szCs w:val="22"/>
        </w:rPr>
        <w:t xml:space="preserve">used for the practical and necessary purposes of </w:t>
      </w:r>
      <w:r w:rsidRPr="007B79CD" w:rsidR="00FB46CD">
        <w:rPr>
          <w:sz w:val="22"/>
          <w:szCs w:val="22"/>
        </w:rPr>
        <w:t>assessing</w:t>
      </w:r>
      <w:r w:rsidRPr="007B79CD" w:rsidR="00EE41F7">
        <w:rPr>
          <w:sz w:val="22"/>
          <w:szCs w:val="22"/>
        </w:rPr>
        <w:t xml:space="preserve"> t</w:t>
      </w:r>
      <w:r w:rsidRPr="007B79CD">
        <w:rPr>
          <w:sz w:val="22"/>
          <w:szCs w:val="22"/>
        </w:rPr>
        <w:t xml:space="preserve">he </w:t>
      </w:r>
      <w:r w:rsidRPr="007B79CD" w:rsidR="00EE41F7">
        <w:rPr>
          <w:sz w:val="22"/>
          <w:szCs w:val="22"/>
        </w:rPr>
        <w:t xml:space="preserve">legal, </w:t>
      </w:r>
      <w:r w:rsidRPr="007B79CD" w:rsidR="00D13166">
        <w:rPr>
          <w:sz w:val="22"/>
          <w:szCs w:val="22"/>
        </w:rPr>
        <w:t>technical</w:t>
      </w:r>
      <w:r w:rsidRPr="007B79CD" w:rsidR="00EE41F7">
        <w:rPr>
          <w:sz w:val="22"/>
          <w:szCs w:val="22"/>
        </w:rPr>
        <w:t>, and other</w:t>
      </w:r>
      <w:r w:rsidRPr="007B79CD">
        <w:rPr>
          <w:sz w:val="22"/>
          <w:szCs w:val="22"/>
        </w:rPr>
        <w:t xml:space="preserve"> qualifications </w:t>
      </w:r>
      <w:r w:rsidRPr="007B79CD" w:rsidR="00EE41F7">
        <w:rPr>
          <w:sz w:val="22"/>
          <w:szCs w:val="22"/>
        </w:rPr>
        <w:t xml:space="preserve">of applicants; </w:t>
      </w:r>
      <w:r w:rsidRPr="007B79CD" w:rsidR="00FB46CD">
        <w:rPr>
          <w:sz w:val="22"/>
          <w:szCs w:val="22"/>
        </w:rPr>
        <w:t xml:space="preserve">determining </w:t>
      </w:r>
      <w:r w:rsidRPr="007B79CD" w:rsidR="005A64E1">
        <w:rPr>
          <w:sz w:val="22"/>
          <w:szCs w:val="22"/>
        </w:rPr>
        <w:t xml:space="preserve">compliance </w:t>
      </w:r>
      <w:r w:rsidRPr="007B79CD" w:rsidR="00EE41F7">
        <w:rPr>
          <w:sz w:val="22"/>
          <w:szCs w:val="22"/>
        </w:rPr>
        <w:t xml:space="preserve">by applicants, licensees, and other grantees with Commission rules and the terms and conditions of their grants; and </w:t>
      </w:r>
      <w:r w:rsidRPr="007B79CD" w:rsidR="00FB46CD">
        <w:rPr>
          <w:sz w:val="22"/>
          <w:szCs w:val="22"/>
        </w:rPr>
        <w:t xml:space="preserve">concluding </w:t>
      </w:r>
      <w:r w:rsidRPr="007B79CD" w:rsidR="00D13166">
        <w:rPr>
          <w:sz w:val="22"/>
          <w:szCs w:val="22"/>
        </w:rPr>
        <w:t>whether</w:t>
      </w:r>
      <w:r w:rsidRPr="007B79CD" w:rsidR="009031A5">
        <w:rPr>
          <w:sz w:val="22"/>
          <w:szCs w:val="22"/>
        </w:rPr>
        <w:t>,</w:t>
      </w:r>
      <w:r w:rsidRPr="007B79CD" w:rsidR="00D13166">
        <w:rPr>
          <w:sz w:val="22"/>
          <w:szCs w:val="22"/>
        </w:rPr>
        <w:t xml:space="preserve"> </w:t>
      </w:r>
      <w:r w:rsidRPr="007B79CD" w:rsidR="00B90915">
        <w:rPr>
          <w:sz w:val="22"/>
          <w:szCs w:val="22"/>
        </w:rPr>
        <w:t>and under what conditions</w:t>
      </w:r>
      <w:r w:rsidRPr="007B79CD" w:rsidR="009031A5">
        <w:rPr>
          <w:sz w:val="22"/>
          <w:szCs w:val="22"/>
        </w:rPr>
        <w:t>,</w:t>
      </w:r>
      <w:r w:rsidRPr="007B79CD" w:rsidR="00B90915">
        <w:rPr>
          <w:sz w:val="22"/>
          <w:szCs w:val="22"/>
        </w:rPr>
        <w:t xml:space="preserve"> </w:t>
      </w:r>
      <w:r w:rsidRPr="007B79CD" w:rsidR="00EE41F7">
        <w:rPr>
          <w:sz w:val="22"/>
          <w:szCs w:val="22"/>
        </w:rPr>
        <w:t xml:space="preserve">grant of an </w:t>
      </w:r>
      <w:r w:rsidRPr="007B79CD" w:rsidR="00B90915">
        <w:rPr>
          <w:sz w:val="22"/>
          <w:szCs w:val="22"/>
        </w:rPr>
        <w:t>authorization</w:t>
      </w:r>
      <w:r w:rsidRPr="007B79CD" w:rsidR="00EE41F7">
        <w:rPr>
          <w:sz w:val="22"/>
          <w:szCs w:val="22"/>
        </w:rPr>
        <w:t xml:space="preserve"> will serve t</w:t>
      </w:r>
      <w:r w:rsidRPr="007B79CD" w:rsidR="00D13166">
        <w:rPr>
          <w:sz w:val="22"/>
          <w:szCs w:val="22"/>
        </w:rPr>
        <w:t>he public interest, convenience</w:t>
      </w:r>
      <w:r w:rsidRPr="007B79CD" w:rsidR="00EE41F7">
        <w:rPr>
          <w:sz w:val="22"/>
          <w:szCs w:val="22"/>
        </w:rPr>
        <w:t>,</w:t>
      </w:r>
      <w:r w:rsidRPr="007B79CD" w:rsidR="00144455">
        <w:rPr>
          <w:sz w:val="22"/>
          <w:szCs w:val="22"/>
        </w:rPr>
        <w:t xml:space="preserve"> </w:t>
      </w:r>
      <w:r w:rsidRPr="007B79CD" w:rsidR="00D13166">
        <w:rPr>
          <w:sz w:val="22"/>
          <w:szCs w:val="22"/>
        </w:rPr>
        <w:t>and necessity.</w:t>
      </w:r>
    </w:p>
    <w:p w:rsidR="00B90915" w:rsidRPr="007B79CD" w:rsidP="00A24F36" w14:paraId="28953201" w14:textId="77777777">
      <w:pPr>
        <w:spacing w:after="120"/>
        <w:rPr>
          <w:sz w:val="22"/>
          <w:szCs w:val="22"/>
        </w:rPr>
      </w:pPr>
      <w:r w:rsidRPr="007B79CD">
        <w:rPr>
          <w:sz w:val="22"/>
          <w:szCs w:val="22"/>
        </w:rPr>
        <w:t>For example</w:t>
      </w:r>
      <w:r w:rsidRPr="007B79CD" w:rsidR="00FC682B">
        <w:rPr>
          <w:sz w:val="22"/>
          <w:szCs w:val="22"/>
        </w:rPr>
        <w:t xml:space="preserve">, </w:t>
      </w:r>
      <w:r w:rsidRPr="007B79CD" w:rsidR="00673193">
        <w:rPr>
          <w:sz w:val="22"/>
          <w:szCs w:val="22"/>
        </w:rPr>
        <w:t xml:space="preserve">collected </w:t>
      </w:r>
      <w:r w:rsidRPr="007B79CD">
        <w:rPr>
          <w:sz w:val="22"/>
          <w:szCs w:val="22"/>
        </w:rPr>
        <w:t>information is used by the Commission:</w:t>
      </w:r>
    </w:p>
    <w:p w:rsidR="00B90915" w:rsidRPr="007B79CD" w:rsidP="00A24F36" w14:paraId="7EAC2B8C" w14:textId="77777777">
      <w:pPr>
        <w:numPr>
          <w:ilvl w:val="0"/>
          <w:numId w:val="143"/>
        </w:numPr>
        <w:spacing w:after="120"/>
        <w:rPr>
          <w:sz w:val="22"/>
          <w:szCs w:val="22"/>
        </w:rPr>
      </w:pPr>
      <w:r w:rsidRPr="007B79CD">
        <w:rPr>
          <w:sz w:val="22"/>
          <w:szCs w:val="22"/>
        </w:rPr>
        <w:t>T</w:t>
      </w:r>
      <w:r w:rsidRPr="007B79CD" w:rsidR="00D50FA7">
        <w:rPr>
          <w:sz w:val="22"/>
          <w:szCs w:val="22"/>
        </w:rPr>
        <w:t xml:space="preserve">o determine the qualifications of applicants </w:t>
      </w:r>
      <w:r w:rsidRPr="007B79CD" w:rsidR="00F07A59">
        <w:rPr>
          <w:sz w:val="22"/>
          <w:szCs w:val="22"/>
        </w:rPr>
        <w:t xml:space="preserve">and petitioners </w:t>
      </w:r>
      <w:r w:rsidRPr="007B79CD" w:rsidR="00D50FA7">
        <w:rPr>
          <w:sz w:val="22"/>
          <w:szCs w:val="22"/>
        </w:rPr>
        <w:t xml:space="preserve">to provide </w:t>
      </w:r>
      <w:r w:rsidRPr="007B79CD" w:rsidR="000A6C65">
        <w:rPr>
          <w:sz w:val="22"/>
          <w:szCs w:val="22"/>
        </w:rPr>
        <w:t xml:space="preserve">satellite </w:t>
      </w:r>
      <w:r w:rsidRPr="007B79CD" w:rsidR="00D50FA7">
        <w:rPr>
          <w:sz w:val="22"/>
          <w:szCs w:val="22"/>
        </w:rPr>
        <w:t>service, including applicants that are af</w:t>
      </w:r>
      <w:r w:rsidRPr="007B79CD" w:rsidR="00B3035F">
        <w:rPr>
          <w:sz w:val="22"/>
          <w:szCs w:val="22"/>
        </w:rPr>
        <w:t>filiated with foreign entities</w:t>
      </w:r>
      <w:r w:rsidRPr="007B79CD" w:rsidR="00F07A59">
        <w:rPr>
          <w:sz w:val="22"/>
          <w:szCs w:val="22"/>
        </w:rPr>
        <w:t xml:space="preserve"> and</w:t>
      </w:r>
      <w:r w:rsidRPr="007B79CD" w:rsidR="000A6C65">
        <w:rPr>
          <w:sz w:val="22"/>
          <w:szCs w:val="22"/>
        </w:rPr>
        <w:t xml:space="preserve"> </w:t>
      </w:r>
      <w:r w:rsidRPr="007B79CD" w:rsidR="00F07A59">
        <w:rPr>
          <w:sz w:val="22"/>
          <w:szCs w:val="22"/>
        </w:rPr>
        <w:t xml:space="preserve">petitioners </w:t>
      </w:r>
      <w:r w:rsidRPr="007B79CD" w:rsidR="000A6C65">
        <w:rPr>
          <w:sz w:val="22"/>
          <w:szCs w:val="22"/>
        </w:rPr>
        <w:t>that seek to provide service to the U.S. market from non-U.S.-licensed satellites.</w:t>
      </w:r>
    </w:p>
    <w:p w:rsidR="00B90915" w:rsidRPr="007B79CD" w:rsidP="00A24F36" w14:paraId="2E0F9C3C" w14:textId="73FD5EC8">
      <w:pPr>
        <w:numPr>
          <w:ilvl w:val="0"/>
          <w:numId w:val="143"/>
        </w:numPr>
        <w:spacing w:after="120"/>
        <w:rPr>
          <w:sz w:val="22"/>
          <w:szCs w:val="22"/>
        </w:rPr>
      </w:pPr>
      <w:r w:rsidRPr="007B79CD">
        <w:rPr>
          <w:sz w:val="22"/>
          <w:szCs w:val="22"/>
        </w:rPr>
        <w:t>T</w:t>
      </w:r>
      <w:r w:rsidRPr="007B79CD" w:rsidR="00037023">
        <w:rPr>
          <w:sz w:val="22"/>
          <w:szCs w:val="22"/>
        </w:rPr>
        <w:t xml:space="preserve">o facilitate technical coordination of systems among applicants and licensees in </w:t>
      </w:r>
      <w:r w:rsidRPr="007B79CD">
        <w:rPr>
          <w:sz w:val="22"/>
          <w:szCs w:val="22"/>
        </w:rPr>
        <w:t>various frequency</w:t>
      </w:r>
      <w:r w:rsidRPr="007B79CD" w:rsidR="00037023">
        <w:rPr>
          <w:sz w:val="22"/>
          <w:szCs w:val="22"/>
        </w:rPr>
        <w:t xml:space="preserve"> band</w:t>
      </w:r>
      <w:r w:rsidRPr="007B79CD">
        <w:rPr>
          <w:sz w:val="22"/>
          <w:szCs w:val="22"/>
        </w:rPr>
        <w:t>s</w:t>
      </w:r>
      <w:r w:rsidRPr="007B79CD" w:rsidR="0047419A">
        <w:rPr>
          <w:sz w:val="22"/>
          <w:szCs w:val="22"/>
        </w:rPr>
        <w:t xml:space="preserve">.  </w:t>
      </w:r>
      <w:r w:rsidRPr="007B79CD" w:rsidR="00037023">
        <w:rPr>
          <w:sz w:val="22"/>
          <w:szCs w:val="22"/>
        </w:rPr>
        <w:t>Without such information, the Commission could not implement band plan</w:t>
      </w:r>
      <w:r w:rsidRPr="007B79CD">
        <w:rPr>
          <w:sz w:val="22"/>
          <w:szCs w:val="22"/>
        </w:rPr>
        <w:t>s</w:t>
      </w:r>
      <w:r w:rsidRPr="007B79CD" w:rsidR="00037023">
        <w:rPr>
          <w:sz w:val="22"/>
          <w:szCs w:val="22"/>
        </w:rPr>
        <w:t xml:space="preserve"> as set forth in the </w:t>
      </w:r>
      <w:r w:rsidRPr="007B79CD">
        <w:rPr>
          <w:sz w:val="22"/>
          <w:szCs w:val="22"/>
        </w:rPr>
        <w:t>Table of Allocations</w:t>
      </w:r>
      <w:r w:rsidRPr="007B79CD" w:rsidR="00F07A59">
        <w:rPr>
          <w:sz w:val="22"/>
          <w:szCs w:val="22"/>
        </w:rPr>
        <w:t xml:space="preserve">, 47 </w:t>
      </w:r>
      <w:r w:rsidRPr="007B79CD" w:rsidR="00ED5F67">
        <w:rPr>
          <w:sz w:val="22"/>
          <w:szCs w:val="22"/>
        </w:rPr>
        <w:t>CFR</w:t>
      </w:r>
      <w:r w:rsidRPr="007B79CD" w:rsidR="00F07A59">
        <w:rPr>
          <w:sz w:val="22"/>
          <w:szCs w:val="22"/>
        </w:rPr>
        <w:t xml:space="preserve"> </w:t>
      </w:r>
      <w:r w:rsidRPr="007B79CD" w:rsidR="00CE679E">
        <w:rPr>
          <w:sz w:val="22"/>
          <w:szCs w:val="22"/>
        </w:rPr>
        <w:t xml:space="preserve">§ </w:t>
      </w:r>
      <w:r w:rsidRPr="007B79CD" w:rsidR="00F07A59">
        <w:rPr>
          <w:sz w:val="22"/>
          <w:szCs w:val="22"/>
        </w:rPr>
        <w:t>2.106</w:t>
      </w:r>
      <w:r w:rsidRPr="007B79CD" w:rsidR="00037023">
        <w:rPr>
          <w:sz w:val="22"/>
          <w:szCs w:val="22"/>
        </w:rPr>
        <w:t>.</w:t>
      </w:r>
    </w:p>
    <w:p w:rsidR="005A64E1" w:rsidRPr="007B79CD" w:rsidP="00A24F36" w14:paraId="27E985BC" w14:textId="77777777">
      <w:pPr>
        <w:numPr>
          <w:ilvl w:val="0"/>
          <w:numId w:val="143"/>
        </w:numPr>
        <w:spacing w:after="120"/>
        <w:rPr>
          <w:sz w:val="22"/>
          <w:szCs w:val="22"/>
        </w:rPr>
      </w:pPr>
      <w:r w:rsidRPr="007B79CD">
        <w:rPr>
          <w:sz w:val="22"/>
          <w:szCs w:val="22"/>
        </w:rPr>
        <w:t>To f</w:t>
      </w:r>
      <w:r w:rsidRPr="007B79CD" w:rsidR="00037023">
        <w:rPr>
          <w:sz w:val="22"/>
          <w:szCs w:val="22"/>
        </w:rPr>
        <w:t>acilitate the Commission</w:t>
      </w:r>
      <w:r w:rsidRPr="007B79CD" w:rsidR="005A4FF9">
        <w:rPr>
          <w:sz w:val="22"/>
          <w:szCs w:val="22"/>
        </w:rPr>
        <w:t>’</w:t>
      </w:r>
      <w:r w:rsidRPr="007B79CD" w:rsidR="00037023">
        <w:rPr>
          <w:sz w:val="22"/>
          <w:szCs w:val="22"/>
        </w:rPr>
        <w:t>s efforts to use spectrum more efficiently and to better accommodate the operational needs of licensees.</w:t>
      </w:r>
    </w:p>
    <w:p w:rsidR="000A6C65" w:rsidRPr="007B79CD" w:rsidP="00A24F36" w14:paraId="44BC5244" w14:textId="77777777">
      <w:pPr>
        <w:numPr>
          <w:ilvl w:val="0"/>
          <w:numId w:val="143"/>
        </w:numPr>
        <w:spacing w:after="120"/>
        <w:rPr>
          <w:sz w:val="22"/>
          <w:szCs w:val="22"/>
        </w:rPr>
      </w:pPr>
      <w:r w:rsidRPr="007B79CD">
        <w:rPr>
          <w:sz w:val="22"/>
          <w:szCs w:val="22"/>
        </w:rPr>
        <w:t>To provide operators with greater flexibility while ensuring that the</w:t>
      </w:r>
      <w:r w:rsidRPr="007B79CD" w:rsidR="00857539">
        <w:rPr>
          <w:sz w:val="22"/>
          <w:szCs w:val="22"/>
        </w:rPr>
        <w:t>ir</w:t>
      </w:r>
      <w:r w:rsidRPr="007B79CD">
        <w:rPr>
          <w:sz w:val="22"/>
          <w:szCs w:val="22"/>
        </w:rPr>
        <w:t xml:space="preserve"> operations do not cause harmful interference to the </w:t>
      </w:r>
      <w:r w:rsidRPr="007B79CD" w:rsidR="00857539">
        <w:rPr>
          <w:sz w:val="22"/>
          <w:szCs w:val="22"/>
        </w:rPr>
        <w:t xml:space="preserve">operations of </w:t>
      </w:r>
      <w:r w:rsidRPr="007B79CD">
        <w:rPr>
          <w:sz w:val="22"/>
          <w:szCs w:val="22"/>
        </w:rPr>
        <w:t>other service providers.</w:t>
      </w:r>
    </w:p>
    <w:p w:rsidR="000A6C65" w:rsidRPr="007B79CD" w:rsidP="00A24F36" w14:paraId="07ACD3CC" w14:textId="77777777">
      <w:pPr>
        <w:numPr>
          <w:ilvl w:val="0"/>
          <w:numId w:val="143"/>
        </w:numPr>
        <w:spacing w:after="120"/>
        <w:rPr>
          <w:sz w:val="22"/>
          <w:szCs w:val="22"/>
        </w:rPr>
      </w:pPr>
      <w:r w:rsidRPr="007B79CD">
        <w:rPr>
          <w:sz w:val="22"/>
          <w:szCs w:val="22"/>
        </w:rPr>
        <w:t xml:space="preserve">To </w:t>
      </w:r>
      <w:r w:rsidRPr="007B79CD" w:rsidR="00175D09">
        <w:rPr>
          <w:sz w:val="22"/>
          <w:szCs w:val="22"/>
        </w:rPr>
        <w:t xml:space="preserve">examine </w:t>
      </w:r>
      <w:r w:rsidRPr="007B79CD">
        <w:rPr>
          <w:sz w:val="22"/>
          <w:szCs w:val="22"/>
        </w:rPr>
        <w:t>request</w:t>
      </w:r>
      <w:r w:rsidRPr="007B79CD" w:rsidR="008F544D">
        <w:rPr>
          <w:sz w:val="22"/>
          <w:szCs w:val="22"/>
        </w:rPr>
        <w:t>s</w:t>
      </w:r>
      <w:r w:rsidRPr="007B79CD">
        <w:rPr>
          <w:sz w:val="22"/>
          <w:szCs w:val="22"/>
        </w:rPr>
        <w:t xml:space="preserve"> </w:t>
      </w:r>
      <w:r w:rsidRPr="007B79CD" w:rsidR="00175D09">
        <w:rPr>
          <w:sz w:val="22"/>
          <w:szCs w:val="22"/>
        </w:rPr>
        <w:t xml:space="preserve">for </w:t>
      </w:r>
      <w:r w:rsidRPr="007B79CD">
        <w:rPr>
          <w:sz w:val="22"/>
          <w:szCs w:val="22"/>
        </w:rPr>
        <w:t xml:space="preserve">authority to change a controlling interest in the ownership of a space </w:t>
      </w:r>
      <w:r w:rsidRPr="007B79CD" w:rsidR="0046745F">
        <w:rPr>
          <w:sz w:val="22"/>
          <w:szCs w:val="22"/>
        </w:rPr>
        <w:t xml:space="preserve">station </w:t>
      </w:r>
      <w:r w:rsidRPr="007B79CD">
        <w:rPr>
          <w:sz w:val="22"/>
          <w:szCs w:val="22"/>
        </w:rPr>
        <w:t>or earth station licensee.</w:t>
      </w:r>
    </w:p>
    <w:p w:rsidR="009031A5" w:rsidRPr="007B79CD" w:rsidP="00A24F36" w14:paraId="0C45EB77" w14:textId="77777777">
      <w:pPr>
        <w:numPr>
          <w:ilvl w:val="0"/>
          <w:numId w:val="143"/>
        </w:numPr>
        <w:spacing w:after="120"/>
        <w:rPr>
          <w:sz w:val="22"/>
          <w:szCs w:val="22"/>
        </w:rPr>
      </w:pPr>
      <w:r w:rsidRPr="007B79CD">
        <w:rPr>
          <w:sz w:val="22"/>
          <w:szCs w:val="22"/>
        </w:rPr>
        <w:t xml:space="preserve">To assist </w:t>
      </w:r>
      <w:r w:rsidRPr="007B79CD" w:rsidR="00037023">
        <w:rPr>
          <w:sz w:val="22"/>
          <w:szCs w:val="22"/>
        </w:rPr>
        <w:t xml:space="preserve">the Commission in considering whether </w:t>
      </w:r>
      <w:r w:rsidRPr="007B79CD" w:rsidR="008F544D">
        <w:rPr>
          <w:sz w:val="22"/>
          <w:szCs w:val="22"/>
        </w:rPr>
        <w:t xml:space="preserve">its </w:t>
      </w:r>
      <w:r w:rsidRPr="007B79CD" w:rsidR="00037023">
        <w:rPr>
          <w:sz w:val="22"/>
          <w:szCs w:val="22"/>
        </w:rPr>
        <w:t>rules require modification to accommodate the changing market.</w:t>
      </w:r>
    </w:p>
    <w:p w:rsidR="002B671D" w:rsidRPr="007B79CD" w:rsidP="00A24F36" w14:paraId="7166EA1A" w14:textId="77777777">
      <w:pPr>
        <w:numPr>
          <w:ilvl w:val="0"/>
          <w:numId w:val="143"/>
        </w:numPr>
        <w:spacing w:after="120"/>
        <w:rPr>
          <w:sz w:val="22"/>
          <w:szCs w:val="22"/>
        </w:rPr>
      </w:pPr>
      <w:r w:rsidRPr="007B79CD">
        <w:rPr>
          <w:sz w:val="22"/>
          <w:szCs w:val="22"/>
        </w:rPr>
        <w:t>To ensure that licensees comply with all Commission rules and the terms and conditions of the</w:t>
      </w:r>
      <w:r w:rsidRPr="007B79CD" w:rsidR="00FD514A">
        <w:rPr>
          <w:sz w:val="22"/>
          <w:szCs w:val="22"/>
        </w:rPr>
        <w:t>ir</w:t>
      </w:r>
      <w:r w:rsidRPr="007B79CD">
        <w:rPr>
          <w:sz w:val="22"/>
          <w:szCs w:val="22"/>
        </w:rPr>
        <w:t xml:space="preserve"> license</w:t>
      </w:r>
      <w:r w:rsidRPr="007B79CD" w:rsidR="00FD514A">
        <w:rPr>
          <w:sz w:val="22"/>
          <w:szCs w:val="22"/>
        </w:rPr>
        <w:t>s</w:t>
      </w:r>
      <w:r w:rsidRPr="007B79CD">
        <w:rPr>
          <w:sz w:val="22"/>
          <w:szCs w:val="22"/>
        </w:rPr>
        <w:t>.</w:t>
      </w:r>
    </w:p>
    <w:p w:rsidR="009B5DF9" w:rsidRPr="00520D68" w:rsidP="00A24F36" w14:paraId="0A8957A4" w14:textId="1575E6B7">
      <w:pPr>
        <w:spacing w:after="120"/>
        <w:rPr>
          <w:spacing w:val="-3"/>
          <w:sz w:val="22"/>
        </w:rPr>
      </w:pPr>
      <w:r w:rsidRPr="007B79CD">
        <w:rPr>
          <w:sz w:val="22"/>
          <w:szCs w:val="22"/>
        </w:rPr>
        <w:t>3.</w:t>
      </w:r>
      <w:r w:rsidRPr="007B79CD" w:rsidR="00173C64">
        <w:rPr>
          <w:sz w:val="22"/>
          <w:szCs w:val="22"/>
        </w:rPr>
        <w:t xml:space="preserve">  </w:t>
      </w:r>
      <w:r w:rsidRPr="007B79CD" w:rsidR="006D7368">
        <w:rPr>
          <w:i/>
          <w:iCs/>
          <w:sz w:val="22"/>
          <w:szCs w:val="22"/>
        </w:rPr>
        <w:t>Technological collection techniques.</w:t>
      </w:r>
      <w:r w:rsidRPr="007B79CD" w:rsidR="006D7368">
        <w:rPr>
          <w:sz w:val="22"/>
          <w:szCs w:val="22"/>
        </w:rPr>
        <w:t xml:space="preserve">  </w:t>
      </w:r>
      <w:r w:rsidRPr="007B79CD" w:rsidR="00A70811">
        <w:rPr>
          <w:sz w:val="22"/>
          <w:szCs w:val="22"/>
        </w:rPr>
        <w:t xml:space="preserve">Applicants </w:t>
      </w:r>
      <w:r w:rsidRPr="007B79CD" w:rsidR="00C036EE">
        <w:rPr>
          <w:sz w:val="22"/>
          <w:szCs w:val="22"/>
        </w:rPr>
        <w:t xml:space="preserve">are required to </w:t>
      </w:r>
      <w:r w:rsidRPr="007B79CD" w:rsidR="00A70811">
        <w:rPr>
          <w:sz w:val="22"/>
          <w:szCs w:val="22"/>
        </w:rPr>
        <w:t xml:space="preserve">complete and file the </w:t>
      </w:r>
      <w:r w:rsidRPr="007B79CD" w:rsidR="00375800">
        <w:rPr>
          <w:sz w:val="22"/>
          <w:szCs w:val="22"/>
        </w:rPr>
        <w:t>FCC Form 312</w:t>
      </w:r>
      <w:r w:rsidRPr="007B79CD" w:rsidR="00287F0C">
        <w:rPr>
          <w:sz w:val="22"/>
          <w:szCs w:val="22"/>
        </w:rPr>
        <w:t xml:space="preserve">, </w:t>
      </w:r>
      <w:r w:rsidRPr="007B79CD" w:rsidR="00375800">
        <w:rPr>
          <w:sz w:val="22"/>
          <w:szCs w:val="22"/>
        </w:rPr>
        <w:t>including associated Schedule</w:t>
      </w:r>
      <w:r w:rsidRPr="007B79CD" w:rsidR="00287F0C">
        <w:rPr>
          <w:sz w:val="22"/>
          <w:szCs w:val="22"/>
        </w:rPr>
        <w:t>s</w:t>
      </w:r>
      <w:r w:rsidRPr="007B79CD" w:rsidR="00375800">
        <w:rPr>
          <w:sz w:val="22"/>
          <w:szCs w:val="22"/>
        </w:rPr>
        <w:t xml:space="preserve"> A, </w:t>
      </w:r>
      <w:r w:rsidRPr="007B79CD" w:rsidR="00287F0C">
        <w:rPr>
          <w:sz w:val="22"/>
          <w:szCs w:val="22"/>
        </w:rPr>
        <w:t>B</w:t>
      </w:r>
      <w:r w:rsidRPr="007B79CD" w:rsidR="00375800">
        <w:rPr>
          <w:sz w:val="22"/>
          <w:szCs w:val="22"/>
        </w:rPr>
        <w:t xml:space="preserve">, or </w:t>
      </w:r>
      <w:r w:rsidRPr="007B79CD" w:rsidR="00287F0C">
        <w:rPr>
          <w:sz w:val="22"/>
          <w:szCs w:val="22"/>
        </w:rPr>
        <w:t>S</w:t>
      </w:r>
      <w:r w:rsidRPr="007B79CD" w:rsidR="00375800">
        <w:rPr>
          <w:sz w:val="22"/>
          <w:szCs w:val="22"/>
        </w:rPr>
        <w:t xml:space="preserve"> where appropriate)or FCC </w:t>
      </w:r>
      <w:r w:rsidRPr="007B79CD" w:rsidR="00B47804">
        <w:rPr>
          <w:sz w:val="22"/>
          <w:szCs w:val="22"/>
        </w:rPr>
        <w:t xml:space="preserve">Form </w:t>
      </w:r>
      <w:r w:rsidRPr="007B79CD" w:rsidR="00375800">
        <w:rPr>
          <w:sz w:val="22"/>
          <w:szCs w:val="22"/>
        </w:rPr>
        <w:t>312</w:t>
      </w:r>
      <w:r w:rsidRPr="007B79CD" w:rsidR="00601E77">
        <w:rPr>
          <w:sz w:val="22"/>
          <w:szCs w:val="22"/>
        </w:rPr>
        <w:t>-</w:t>
      </w:r>
      <w:r w:rsidRPr="007B79CD" w:rsidR="00375800">
        <w:rPr>
          <w:sz w:val="22"/>
          <w:szCs w:val="22"/>
        </w:rPr>
        <w:t>R</w:t>
      </w:r>
      <w:r w:rsidRPr="007B79CD" w:rsidR="00C036EE">
        <w:rPr>
          <w:sz w:val="22"/>
          <w:szCs w:val="22"/>
        </w:rPr>
        <w:t xml:space="preserve"> with the Commission </w:t>
      </w:r>
      <w:r w:rsidRPr="007B79CD" w:rsidR="00C036EE">
        <w:rPr>
          <w:sz w:val="22"/>
          <w:szCs w:val="22"/>
        </w:rPr>
        <w:t xml:space="preserve">electronically </w:t>
      </w:r>
      <w:r w:rsidRPr="007B79CD" w:rsidR="007C6CC8">
        <w:rPr>
          <w:sz w:val="22"/>
          <w:szCs w:val="22"/>
        </w:rPr>
        <w:t xml:space="preserve">via </w:t>
      </w:r>
      <w:r w:rsidRPr="007B79CD" w:rsidR="00C036EE">
        <w:rPr>
          <w:sz w:val="22"/>
          <w:szCs w:val="22"/>
        </w:rPr>
        <w:t>I</w:t>
      </w:r>
      <w:r w:rsidRPr="007B79CD" w:rsidR="00C42E45">
        <w:rPr>
          <w:sz w:val="22"/>
          <w:szCs w:val="22"/>
        </w:rPr>
        <w:t>C</w:t>
      </w:r>
      <w:r w:rsidRPr="007B79CD" w:rsidR="00C036EE">
        <w:rPr>
          <w:sz w:val="22"/>
          <w:szCs w:val="22"/>
        </w:rPr>
        <w:t>FS.</w:t>
      </w:r>
      <w:r w:rsidRPr="007B79CD" w:rsidR="00A70811">
        <w:rPr>
          <w:sz w:val="22"/>
          <w:szCs w:val="22"/>
        </w:rPr>
        <w:t xml:space="preserve">  </w:t>
      </w:r>
      <w:r w:rsidRPr="007B79CD" w:rsidR="00606EFD">
        <w:rPr>
          <w:sz w:val="22"/>
          <w:szCs w:val="22"/>
        </w:rPr>
        <w:t>Applicants seeking to assign an authorization</w:t>
      </w:r>
      <w:r w:rsidRPr="007B79CD" w:rsidR="009B544C">
        <w:rPr>
          <w:sz w:val="22"/>
          <w:szCs w:val="22"/>
        </w:rPr>
        <w:t>,</w:t>
      </w:r>
      <w:r w:rsidRPr="007B79CD" w:rsidR="00606EFD">
        <w:rPr>
          <w:sz w:val="22"/>
          <w:szCs w:val="22"/>
        </w:rPr>
        <w:t xml:space="preserve"> or</w:t>
      </w:r>
      <w:r w:rsidRPr="007B79CD" w:rsidR="003A0D69">
        <w:rPr>
          <w:sz w:val="22"/>
          <w:szCs w:val="22"/>
        </w:rPr>
        <w:t xml:space="preserve"> to</w:t>
      </w:r>
      <w:r w:rsidRPr="007B79CD" w:rsidR="00606EFD">
        <w:rPr>
          <w:sz w:val="22"/>
          <w:szCs w:val="22"/>
        </w:rPr>
        <w:t xml:space="preserve"> transfer control of an authorization holder</w:t>
      </w:r>
      <w:r w:rsidRPr="007B79CD" w:rsidR="009B544C">
        <w:rPr>
          <w:sz w:val="22"/>
          <w:szCs w:val="22"/>
        </w:rPr>
        <w:t>,</w:t>
      </w:r>
      <w:r w:rsidRPr="007B79CD" w:rsidR="00606EFD">
        <w:rPr>
          <w:sz w:val="22"/>
          <w:szCs w:val="22"/>
        </w:rPr>
        <w:t xml:space="preserve"> must complete FCC Form 312, Schedule A.  </w:t>
      </w:r>
      <w:r w:rsidRPr="007B79CD" w:rsidR="008763A8">
        <w:rPr>
          <w:sz w:val="22"/>
          <w:szCs w:val="22"/>
        </w:rPr>
        <w:t>Earth station a</w:t>
      </w:r>
      <w:r w:rsidRPr="007B79CD" w:rsidR="00E867BB">
        <w:rPr>
          <w:sz w:val="22"/>
          <w:szCs w:val="22"/>
        </w:rPr>
        <w:t xml:space="preserve">pplicants </w:t>
      </w:r>
      <w:r w:rsidRPr="007B79CD" w:rsidR="00062D37">
        <w:rPr>
          <w:sz w:val="22"/>
          <w:szCs w:val="22"/>
        </w:rPr>
        <w:t xml:space="preserve">(except for assignments/transfers) </w:t>
      </w:r>
      <w:r w:rsidRPr="007B79CD" w:rsidR="009B544C">
        <w:rPr>
          <w:sz w:val="22"/>
          <w:szCs w:val="22"/>
        </w:rPr>
        <w:t>must</w:t>
      </w:r>
      <w:r w:rsidRPr="007B79CD" w:rsidR="00300FA9">
        <w:rPr>
          <w:sz w:val="22"/>
          <w:szCs w:val="22"/>
        </w:rPr>
        <w:t xml:space="preserve"> </w:t>
      </w:r>
      <w:r w:rsidRPr="007B79CD" w:rsidR="00E867BB">
        <w:rPr>
          <w:sz w:val="22"/>
          <w:szCs w:val="22"/>
        </w:rPr>
        <w:t xml:space="preserve">complete </w:t>
      </w:r>
      <w:r w:rsidRPr="007B79CD" w:rsidR="00606EFD">
        <w:rPr>
          <w:sz w:val="22"/>
          <w:szCs w:val="22"/>
        </w:rPr>
        <w:t xml:space="preserve">Form 312, </w:t>
      </w:r>
      <w:r w:rsidRPr="007B79CD" w:rsidR="00E867BB">
        <w:rPr>
          <w:sz w:val="22"/>
          <w:szCs w:val="22"/>
        </w:rPr>
        <w:t xml:space="preserve">Schedule </w:t>
      </w:r>
      <w:r w:rsidRPr="007B79CD" w:rsidR="009B544C">
        <w:rPr>
          <w:sz w:val="22"/>
          <w:szCs w:val="22"/>
        </w:rPr>
        <w:t>B</w:t>
      </w:r>
      <w:r w:rsidRPr="007B79CD" w:rsidR="00300FA9">
        <w:rPr>
          <w:sz w:val="22"/>
          <w:szCs w:val="22"/>
        </w:rPr>
        <w:t xml:space="preserve">.  </w:t>
      </w:r>
      <w:r w:rsidRPr="007B79CD" w:rsidR="009B544C">
        <w:rPr>
          <w:sz w:val="22"/>
          <w:szCs w:val="22"/>
        </w:rPr>
        <w:t>S</w:t>
      </w:r>
      <w:r w:rsidRPr="007B79CD" w:rsidR="008763A8">
        <w:rPr>
          <w:sz w:val="22"/>
          <w:szCs w:val="22"/>
        </w:rPr>
        <w:t xml:space="preserve">pace station </w:t>
      </w:r>
      <w:r w:rsidRPr="007B79CD" w:rsidR="009B544C">
        <w:rPr>
          <w:sz w:val="22"/>
          <w:szCs w:val="22"/>
        </w:rPr>
        <w:t xml:space="preserve">applicants </w:t>
      </w:r>
      <w:r w:rsidRPr="007B79CD" w:rsidR="00062D37">
        <w:rPr>
          <w:sz w:val="22"/>
          <w:szCs w:val="22"/>
        </w:rPr>
        <w:t xml:space="preserve">(except for assignments/transfers) </w:t>
      </w:r>
      <w:r w:rsidRPr="007B79CD" w:rsidR="009B544C">
        <w:rPr>
          <w:sz w:val="22"/>
          <w:szCs w:val="22"/>
        </w:rPr>
        <w:t xml:space="preserve">must </w:t>
      </w:r>
      <w:r w:rsidRPr="007B79CD" w:rsidR="00300FA9">
        <w:rPr>
          <w:sz w:val="22"/>
          <w:szCs w:val="22"/>
        </w:rPr>
        <w:t xml:space="preserve">complete </w:t>
      </w:r>
      <w:r w:rsidRPr="007B79CD" w:rsidR="00606EFD">
        <w:rPr>
          <w:sz w:val="22"/>
          <w:szCs w:val="22"/>
        </w:rPr>
        <w:t xml:space="preserve">Form 312, </w:t>
      </w:r>
      <w:r w:rsidRPr="007B79CD" w:rsidR="00D12EF5">
        <w:rPr>
          <w:sz w:val="22"/>
          <w:szCs w:val="22"/>
        </w:rPr>
        <w:t xml:space="preserve">Schedule </w:t>
      </w:r>
      <w:r w:rsidRPr="007B79CD" w:rsidR="009B544C">
        <w:rPr>
          <w:sz w:val="22"/>
          <w:szCs w:val="22"/>
        </w:rPr>
        <w:t>S</w:t>
      </w:r>
      <w:r w:rsidRPr="007B79CD" w:rsidR="00E867BB">
        <w:rPr>
          <w:sz w:val="22"/>
          <w:szCs w:val="22"/>
        </w:rPr>
        <w:t>.</w:t>
      </w:r>
      <w:r w:rsidRPr="007B79CD" w:rsidR="00801342">
        <w:rPr>
          <w:sz w:val="22"/>
          <w:szCs w:val="22"/>
        </w:rPr>
        <w:t xml:space="preserve">  </w:t>
      </w:r>
      <w:r w:rsidRPr="007B79CD">
        <w:rPr>
          <w:iCs/>
          <w:sz w:val="22"/>
          <w:szCs w:val="22"/>
        </w:rPr>
        <w:t xml:space="preserve">In addition, </w:t>
      </w:r>
      <w:r w:rsidRPr="007B79CD" w:rsidR="00AC6337">
        <w:rPr>
          <w:spacing w:val="-3"/>
          <w:sz w:val="22"/>
          <w:szCs w:val="22"/>
        </w:rPr>
        <w:t xml:space="preserve">applicants </w:t>
      </w:r>
      <w:r w:rsidRPr="007B79CD">
        <w:rPr>
          <w:spacing w:val="-3"/>
          <w:sz w:val="22"/>
          <w:szCs w:val="22"/>
        </w:rPr>
        <w:t xml:space="preserve">are required to </w:t>
      </w:r>
      <w:r w:rsidRPr="007B79CD" w:rsidR="0077394D">
        <w:rPr>
          <w:spacing w:val="-3"/>
          <w:sz w:val="22"/>
          <w:szCs w:val="22"/>
        </w:rPr>
        <w:t>submit</w:t>
      </w:r>
      <w:r w:rsidRPr="007B79CD">
        <w:rPr>
          <w:spacing w:val="-3"/>
          <w:sz w:val="22"/>
          <w:szCs w:val="22"/>
        </w:rPr>
        <w:t xml:space="preserve"> narrative information</w:t>
      </w:r>
      <w:r w:rsidRPr="007B79CD" w:rsidR="0047419A">
        <w:rPr>
          <w:spacing w:val="-3"/>
          <w:sz w:val="22"/>
          <w:szCs w:val="22"/>
        </w:rPr>
        <w:t xml:space="preserve"> </w:t>
      </w:r>
      <w:r w:rsidRPr="007B79CD">
        <w:rPr>
          <w:spacing w:val="-3"/>
          <w:sz w:val="22"/>
          <w:szCs w:val="22"/>
        </w:rPr>
        <w:t xml:space="preserve">that describes how they have met </w:t>
      </w:r>
      <w:r w:rsidRPr="007B79CD" w:rsidR="004F1C06">
        <w:rPr>
          <w:spacing w:val="-3"/>
          <w:sz w:val="22"/>
          <w:szCs w:val="22"/>
        </w:rPr>
        <w:t xml:space="preserve">or will meet </w:t>
      </w:r>
      <w:r w:rsidRPr="007B79CD">
        <w:rPr>
          <w:spacing w:val="-3"/>
          <w:sz w:val="22"/>
          <w:szCs w:val="22"/>
        </w:rPr>
        <w:t>certain requirements.  The</w:t>
      </w:r>
      <w:r w:rsidRPr="007B79CD" w:rsidR="00C52813">
        <w:rPr>
          <w:spacing w:val="-3"/>
          <w:sz w:val="22"/>
          <w:szCs w:val="22"/>
        </w:rPr>
        <w:t xml:space="preserve"> majority of</w:t>
      </w:r>
      <w:r w:rsidRPr="007B79CD">
        <w:rPr>
          <w:spacing w:val="-3"/>
          <w:sz w:val="22"/>
          <w:szCs w:val="22"/>
        </w:rPr>
        <w:t xml:space="preserve"> </w:t>
      </w:r>
      <w:r w:rsidRPr="007B79CD" w:rsidR="00AC6337">
        <w:rPr>
          <w:spacing w:val="-3"/>
          <w:sz w:val="22"/>
          <w:szCs w:val="22"/>
        </w:rPr>
        <w:t xml:space="preserve">this </w:t>
      </w:r>
      <w:r w:rsidRPr="007B79CD" w:rsidR="00761458">
        <w:rPr>
          <w:spacing w:val="-3"/>
          <w:sz w:val="22"/>
          <w:szCs w:val="22"/>
        </w:rPr>
        <w:t xml:space="preserve">narrative </w:t>
      </w:r>
      <w:r w:rsidRPr="007B79CD">
        <w:rPr>
          <w:spacing w:val="-3"/>
          <w:sz w:val="22"/>
          <w:szCs w:val="22"/>
        </w:rPr>
        <w:t xml:space="preserve">information </w:t>
      </w:r>
      <w:r w:rsidRPr="007B79CD" w:rsidR="00C52813">
        <w:rPr>
          <w:spacing w:val="-3"/>
          <w:sz w:val="22"/>
          <w:szCs w:val="22"/>
        </w:rPr>
        <w:t xml:space="preserve">can be </w:t>
      </w:r>
      <w:r w:rsidRPr="007B79CD" w:rsidR="00AF17E2">
        <w:rPr>
          <w:spacing w:val="-3"/>
          <w:sz w:val="22"/>
          <w:szCs w:val="22"/>
        </w:rPr>
        <w:t xml:space="preserve">filed </w:t>
      </w:r>
      <w:r w:rsidRPr="007B79CD">
        <w:rPr>
          <w:spacing w:val="-3"/>
          <w:sz w:val="22"/>
          <w:szCs w:val="22"/>
        </w:rPr>
        <w:t>electronic</w:t>
      </w:r>
      <w:r w:rsidRPr="007B79CD" w:rsidR="00C52813">
        <w:rPr>
          <w:spacing w:val="-3"/>
          <w:sz w:val="22"/>
          <w:szCs w:val="22"/>
        </w:rPr>
        <w:t>ally in I</w:t>
      </w:r>
      <w:r w:rsidRPr="007B79CD" w:rsidR="00312C11">
        <w:rPr>
          <w:spacing w:val="-3"/>
          <w:sz w:val="22"/>
          <w:szCs w:val="22"/>
        </w:rPr>
        <w:t>C</w:t>
      </w:r>
      <w:r w:rsidRPr="007B79CD" w:rsidR="00C52813">
        <w:rPr>
          <w:spacing w:val="-3"/>
          <w:sz w:val="22"/>
          <w:szCs w:val="22"/>
        </w:rPr>
        <w:t>FS</w:t>
      </w:r>
      <w:r w:rsidRPr="007B79CD">
        <w:rPr>
          <w:spacing w:val="-3"/>
          <w:sz w:val="22"/>
          <w:szCs w:val="22"/>
        </w:rPr>
        <w:t>.</w:t>
      </w:r>
    </w:p>
    <w:p w:rsidR="004C508B" w:rsidRPr="007B79CD" w:rsidP="00A24F36" w14:paraId="51F3F05D" w14:textId="071F5079">
      <w:pPr>
        <w:tabs>
          <w:tab w:val="left" w:pos="720"/>
          <w:tab w:val="center" w:pos="4680"/>
        </w:tabs>
        <w:suppressAutoHyphens/>
        <w:spacing w:after="120"/>
        <w:rPr>
          <w:i/>
          <w:sz w:val="22"/>
          <w:szCs w:val="22"/>
        </w:rPr>
      </w:pPr>
      <w:r w:rsidRPr="007B79CD">
        <w:rPr>
          <w:sz w:val="22"/>
          <w:szCs w:val="22"/>
        </w:rPr>
        <w:t xml:space="preserve">In December 2006, the Commission received approval for mandatory electronic filing of surrenders of authorizations </w:t>
      </w:r>
      <w:r w:rsidRPr="007B79CD" w:rsidR="008A7C03">
        <w:rPr>
          <w:sz w:val="22"/>
          <w:szCs w:val="22"/>
        </w:rPr>
        <w:t>under</w:t>
      </w:r>
      <w:r w:rsidRPr="007B79CD">
        <w:rPr>
          <w:sz w:val="22"/>
          <w:szCs w:val="22"/>
        </w:rPr>
        <w:t xml:space="preserve"> </w:t>
      </w:r>
      <w:r w:rsidRPr="007B79CD" w:rsidR="00E06B58">
        <w:rPr>
          <w:sz w:val="22"/>
          <w:szCs w:val="22"/>
        </w:rPr>
        <w:t>p</w:t>
      </w:r>
      <w:r w:rsidRPr="007B79CD">
        <w:rPr>
          <w:sz w:val="22"/>
          <w:szCs w:val="22"/>
        </w:rPr>
        <w:t>art 25</w:t>
      </w:r>
      <w:r w:rsidRPr="007B79CD" w:rsidR="00BB247A">
        <w:rPr>
          <w:sz w:val="22"/>
          <w:szCs w:val="22"/>
        </w:rPr>
        <w:t xml:space="preserve"> of the Commission’s rules</w:t>
      </w:r>
      <w:r w:rsidRPr="007B79CD">
        <w:rPr>
          <w:sz w:val="22"/>
          <w:szCs w:val="22"/>
        </w:rPr>
        <w:t>.</w:t>
      </w:r>
      <w:r w:rsidRPr="007B79CD" w:rsidR="00630018">
        <w:rPr>
          <w:sz w:val="22"/>
          <w:szCs w:val="22"/>
        </w:rPr>
        <w:t xml:space="preserve">  </w:t>
      </w:r>
      <w:r w:rsidRPr="007B79CD" w:rsidR="00420159">
        <w:rPr>
          <w:sz w:val="22"/>
          <w:szCs w:val="22"/>
        </w:rPr>
        <w:t>In September 2007, the OMB approved mandatory electronic filing of consummations of assignments and transfers of control of licenses for all satellite services.  A total of 100</w:t>
      </w:r>
      <w:r w:rsidRPr="007B79CD" w:rsidR="00FD5573">
        <w:rPr>
          <w:sz w:val="22"/>
          <w:szCs w:val="22"/>
        </w:rPr>
        <w:t xml:space="preserve">% </w:t>
      </w:r>
      <w:r w:rsidRPr="007B79CD" w:rsidR="00420159">
        <w:rPr>
          <w:sz w:val="22"/>
          <w:szCs w:val="22"/>
        </w:rPr>
        <w:t>of that collection involves the use of electronic collection techniques.</w:t>
      </w:r>
      <w:r w:rsidRPr="007B79CD">
        <w:rPr>
          <w:sz w:val="22"/>
          <w:szCs w:val="22"/>
        </w:rPr>
        <w:t xml:space="preserve">  </w:t>
      </w:r>
      <w:r w:rsidRPr="007B79CD" w:rsidR="00785A2A">
        <w:rPr>
          <w:sz w:val="22"/>
          <w:szCs w:val="22"/>
        </w:rPr>
        <w:t>In addition</w:t>
      </w:r>
      <w:r w:rsidRPr="007B79CD">
        <w:rPr>
          <w:sz w:val="22"/>
          <w:szCs w:val="22"/>
        </w:rPr>
        <w:t xml:space="preserve">, </w:t>
      </w:r>
      <w:r w:rsidRPr="007B79CD" w:rsidR="00785A2A">
        <w:rPr>
          <w:sz w:val="22"/>
          <w:szCs w:val="22"/>
        </w:rPr>
        <w:t>Satellite Digital Audio Radio Service (</w:t>
      </w:r>
      <w:r w:rsidRPr="007B79CD">
        <w:rPr>
          <w:iCs/>
          <w:sz w:val="22"/>
          <w:szCs w:val="22"/>
        </w:rPr>
        <w:t>SDARS</w:t>
      </w:r>
      <w:r w:rsidRPr="007B79CD" w:rsidR="00785A2A">
        <w:rPr>
          <w:iCs/>
          <w:sz w:val="22"/>
          <w:szCs w:val="22"/>
        </w:rPr>
        <w:t>)</w:t>
      </w:r>
      <w:r w:rsidRPr="007B79CD">
        <w:rPr>
          <w:iCs/>
          <w:sz w:val="22"/>
          <w:szCs w:val="22"/>
        </w:rPr>
        <w:t xml:space="preserve"> licensees may provide </w:t>
      </w:r>
      <w:r w:rsidRPr="007B79CD" w:rsidR="00785A2A">
        <w:rPr>
          <w:iCs/>
          <w:sz w:val="22"/>
          <w:szCs w:val="22"/>
        </w:rPr>
        <w:t xml:space="preserve">required </w:t>
      </w:r>
      <w:r w:rsidRPr="007B79CD">
        <w:rPr>
          <w:iCs/>
          <w:sz w:val="22"/>
          <w:szCs w:val="22"/>
        </w:rPr>
        <w:t>notification</w:t>
      </w:r>
      <w:r w:rsidRPr="007B79CD" w:rsidR="00785A2A">
        <w:rPr>
          <w:iCs/>
          <w:sz w:val="22"/>
          <w:szCs w:val="22"/>
        </w:rPr>
        <w:t xml:space="preserve"> of terrestrial repeater deployment</w:t>
      </w:r>
      <w:r w:rsidRPr="007B79CD">
        <w:rPr>
          <w:iCs/>
          <w:sz w:val="22"/>
          <w:szCs w:val="22"/>
        </w:rPr>
        <w:t xml:space="preserve"> to </w:t>
      </w:r>
      <w:r w:rsidRPr="007B79CD" w:rsidR="00785A2A">
        <w:rPr>
          <w:iCs/>
          <w:sz w:val="22"/>
          <w:szCs w:val="22"/>
        </w:rPr>
        <w:t xml:space="preserve">Wireless Communications Services </w:t>
      </w:r>
      <w:r w:rsidRPr="007B79CD">
        <w:rPr>
          <w:iCs/>
          <w:sz w:val="22"/>
          <w:szCs w:val="22"/>
        </w:rPr>
        <w:t>licensees via email or other electronic media.  If requested to do so, SDARS licensees may also transmit inventories of their repeater networks to Commission staff via email or other electronic media.  Consequently, 100% of th</w:t>
      </w:r>
      <w:r w:rsidRPr="007B79CD" w:rsidR="00420159">
        <w:rPr>
          <w:iCs/>
          <w:sz w:val="22"/>
          <w:szCs w:val="22"/>
        </w:rPr>
        <w:t>e information provided under those</w:t>
      </w:r>
      <w:r w:rsidRPr="007B79CD">
        <w:rPr>
          <w:iCs/>
          <w:sz w:val="22"/>
          <w:szCs w:val="22"/>
        </w:rPr>
        <w:t xml:space="preserve"> rule</w:t>
      </w:r>
      <w:r w:rsidRPr="007B79CD" w:rsidR="00420159">
        <w:rPr>
          <w:iCs/>
          <w:sz w:val="22"/>
          <w:szCs w:val="22"/>
        </w:rPr>
        <w:t>s</w:t>
      </w:r>
      <w:r w:rsidRPr="007B79CD">
        <w:rPr>
          <w:iCs/>
          <w:sz w:val="22"/>
          <w:szCs w:val="22"/>
        </w:rPr>
        <w:t xml:space="preserve"> can be submitted electronically.</w:t>
      </w:r>
    </w:p>
    <w:p w:rsidR="00F53154" w:rsidRPr="007B79CD" w:rsidP="00A24F36" w14:paraId="16590C0F" w14:textId="575ED71F">
      <w:pPr>
        <w:spacing w:after="120"/>
        <w:rPr>
          <w:spacing w:val="-3"/>
          <w:sz w:val="22"/>
          <w:szCs w:val="22"/>
        </w:rPr>
      </w:pPr>
      <w:r w:rsidRPr="007B79CD">
        <w:rPr>
          <w:sz w:val="22"/>
          <w:szCs w:val="22"/>
        </w:rPr>
        <w:t>4.</w:t>
      </w:r>
      <w:r w:rsidRPr="007B79CD" w:rsidR="00173C64">
        <w:rPr>
          <w:sz w:val="22"/>
          <w:szCs w:val="22"/>
        </w:rPr>
        <w:t xml:space="preserve">  </w:t>
      </w:r>
      <w:r w:rsidRPr="007B79CD" w:rsidR="006D7368">
        <w:rPr>
          <w:i/>
          <w:iCs/>
          <w:sz w:val="22"/>
          <w:szCs w:val="22"/>
        </w:rPr>
        <w:t>Efforts to identify duplication.</w:t>
      </w:r>
      <w:r w:rsidRPr="007B79CD" w:rsidR="006D7368">
        <w:rPr>
          <w:sz w:val="22"/>
          <w:szCs w:val="22"/>
        </w:rPr>
        <w:t xml:space="preserve">  </w:t>
      </w:r>
      <w:r w:rsidRPr="007B79CD" w:rsidR="00EE2898">
        <w:rPr>
          <w:sz w:val="22"/>
          <w:szCs w:val="22"/>
        </w:rPr>
        <w:t>This collection includes</w:t>
      </w:r>
      <w:r w:rsidRPr="007B79CD" w:rsidR="00194DE7">
        <w:rPr>
          <w:sz w:val="22"/>
          <w:szCs w:val="22"/>
        </w:rPr>
        <w:t>, among other things,</w:t>
      </w:r>
      <w:r w:rsidRPr="007B79CD" w:rsidR="00EE2898">
        <w:rPr>
          <w:sz w:val="22"/>
          <w:szCs w:val="22"/>
        </w:rPr>
        <w:t xml:space="preserve"> </w:t>
      </w:r>
      <w:r w:rsidRPr="007B79CD" w:rsidR="00F50557">
        <w:rPr>
          <w:sz w:val="22"/>
          <w:szCs w:val="22"/>
        </w:rPr>
        <w:t xml:space="preserve">information collected under </w:t>
      </w:r>
      <w:r w:rsidRPr="007B79CD" w:rsidR="00C47C30">
        <w:rPr>
          <w:sz w:val="22"/>
          <w:szCs w:val="22"/>
        </w:rPr>
        <w:t xml:space="preserve">the Commission’s </w:t>
      </w:r>
      <w:r w:rsidRPr="007B79CD" w:rsidR="008A6836">
        <w:rPr>
          <w:sz w:val="22"/>
          <w:szCs w:val="22"/>
        </w:rPr>
        <w:t>orbital debris</w:t>
      </w:r>
      <w:r w:rsidRPr="007B79CD" w:rsidR="00C47C30">
        <w:rPr>
          <w:sz w:val="22"/>
          <w:szCs w:val="22"/>
        </w:rPr>
        <w:t xml:space="preserve"> mitigation rules</w:t>
      </w:r>
      <w:r w:rsidRPr="007B79CD" w:rsidR="00FB050C">
        <w:rPr>
          <w:sz w:val="22"/>
          <w:szCs w:val="22"/>
        </w:rPr>
        <w:t xml:space="preserve"> </w:t>
      </w:r>
      <w:r w:rsidRPr="007B79CD" w:rsidR="005F5B50">
        <w:rPr>
          <w:sz w:val="22"/>
          <w:szCs w:val="22"/>
        </w:rPr>
        <w:t xml:space="preserve">adopted before 2020 </w:t>
      </w:r>
      <w:r w:rsidRPr="007B79CD" w:rsidR="00FB050C">
        <w:rPr>
          <w:sz w:val="22"/>
          <w:szCs w:val="22"/>
        </w:rPr>
        <w:t>for space station</w:t>
      </w:r>
      <w:r w:rsidRPr="007B79CD" w:rsidR="005F5B50">
        <w:rPr>
          <w:sz w:val="22"/>
          <w:szCs w:val="22"/>
        </w:rPr>
        <w:t xml:space="preserve"> </w:t>
      </w:r>
      <w:r w:rsidRPr="007B79CD" w:rsidR="00194DE7">
        <w:rPr>
          <w:sz w:val="22"/>
          <w:szCs w:val="22"/>
        </w:rPr>
        <w:t xml:space="preserve">applicants </w:t>
      </w:r>
      <w:r w:rsidRPr="007B79CD" w:rsidR="005F5B50">
        <w:rPr>
          <w:sz w:val="22"/>
          <w:szCs w:val="22"/>
        </w:rPr>
        <w:t>under part 25 of the Commission</w:t>
      </w:r>
      <w:r w:rsidRPr="007B79CD" w:rsidR="00FC59FE">
        <w:rPr>
          <w:sz w:val="22"/>
          <w:szCs w:val="22"/>
        </w:rPr>
        <w:t>’s</w:t>
      </w:r>
      <w:r w:rsidRPr="007B79CD" w:rsidR="005F5B50">
        <w:rPr>
          <w:sz w:val="22"/>
          <w:szCs w:val="22"/>
        </w:rPr>
        <w:t xml:space="preserve"> rules</w:t>
      </w:r>
      <w:r w:rsidRPr="007B79CD" w:rsidR="00C47C30">
        <w:rPr>
          <w:sz w:val="22"/>
          <w:szCs w:val="22"/>
        </w:rPr>
        <w:t>.</w:t>
      </w:r>
      <w:r w:rsidRPr="007B79CD" w:rsidR="002E704F">
        <w:rPr>
          <w:sz w:val="22"/>
          <w:szCs w:val="22"/>
        </w:rPr>
        <w:t xml:space="preserve"> </w:t>
      </w:r>
      <w:r w:rsidRPr="007B79CD" w:rsidR="00C47C30">
        <w:rPr>
          <w:sz w:val="22"/>
          <w:szCs w:val="22"/>
        </w:rPr>
        <w:t xml:space="preserve"> </w:t>
      </w:r>
      <w:r w:rsidRPr="007B79CD">
        <w:rPr>
          <w:sz w:val="22"/>
          <w:szCs w:val="22"/>
        </w:rPr>
        <w:t xml:space="preserve">The </w:t>
      </w:r>
      <w:r w:rsidRPr="007B79CD" w:rsidR="008360E3">
        <w:rPr>
          <w:sz w:val="22"/>
          <w:szCs w:val="22"/>
        </w:rPr>
        <w:t xml:space="preserve">Commission </w:t>
      </w:r>
      <w:r w:rsidRPr="007B79CD" w:rsidR="00205512">
        <w:rPr>
          <w:sz w:val="22"/>
          <w:szCs w:val="22"/>
        </w:rPr>
        <w:t xml:space="preserve">is </w:t>
      </w:r>
      <w:r w:rsidRPr="007B79CD" w:rsidR="003B1AC2">
        <w:rPr>
          <w:sz w:val="22"/>
          <w:szCs w:val="22"/>
        </w:rPr>
        <w:t xml:space="preserve">also </w:t>
      </w:r>
      <w:r w:rsidRPr="007B79CD" w:rsidR="0085700D">
        <w:rPr>
          <w:sz w:val="22"/>
          <w:szCs w:val="22"/>
        </w:rPr>
        <w:t xml:space="preserve">currently </w:t>
      </w:r>
      <w:r w:rsidRPr="007B79CD" w:rsidR="00205512">
        <w:rPr>
          <w:sz w:val="22"/>
          <w:szCs w:val="22"/>
        </w:rPr>
        <w:t xml:space="preserve">seeking OMB approval </w:t>
      </w:r>
      <w:r w:rsidRPr="007B79CD" w:rsidR="00D36187">
        <w:rPr>
          <w:sz w:val="22"/>
          <w:szCs w:val="22"/>
        </w:rPr>
        <w:t>for</w:t>
      </w:r>
      <w:r w:rsidRPr="007B79CD" w:rsidR="0085700D">
        <w:rPr>
          <w:sz w:val="22"/>
          <w:szCs w:val="22"/>
        </w:rPr>
        <w:t xml:space="preserve"> an</w:t>
      </w:r>
      <w:r w:rsidRPr="007B79CD" w:rsidR="00D36187">
        <w:rPr>
          <w:sz w:val="22"/>
          <w:szCs w:val="22"/>
        </w:rPr>
        <w:t xml:space="preserve"> informat</w:t>
      </w:r>
      <w:r w:rsidRPr="007B79CD" w:rsidR="006A3413">
        <w:rPr>
          <w:sz w:val="22"/>
          <w:szCs w:val="22"/>
        </w:rPr>
        <w:t>ion</w:t>
      </w:r>
      <w:r w:rsidRPr="007B79CD" w:rsidR="00D36187">
        <w:rPr>
          <w:sz w:val="22"/>
          <w:szCs w:val="22"/>
        </w:rPr>
        <w:t xml:space="preserve"> collection titled “</w:t>
      </w:r>
      <w:r w:rsidRPr="007B79CD" w:rsidR="006A3413">
        <w:rPr>
          <w:spacing w:val="-3"/>
          <w:sz w:val="22"/>
          <w:szCs w:val="22"/>
        </w:rPr>
        <w:t>Part 25 Rules Addressing the Mitigation of Orbital Debris,” under OMB Control No. 3060-XXXX, as a result of three Commission rulemaking decisions</w:t>
      </w:r>
      <w:r w:rsidRPr="007B79CD" w:rsidR="00EB067E">
        <w:rPr>
          <w:spacing w:val="-3"/>
          <w:sz w:val="22"/>
          <w:szCs w:val="22"/>
        </w:rPr>
        <w:t xml:space="preserve"> </w:t>
      </w:r>
      <w:r w:rsidRPr="007B79CD" w:rsidR="00684890">
        <w:rPr>
          <w:spacing w:val="-3"/>
          <w:sz w:val="22"/>
          <w:szCs w:val="22"/>
        </w:rPr>
        <w:t>in IB Docket No. 18-313 updating our orbital debris mitigation requirements</w:t>
      </w:r>
      <w:r w:rsidRPr="007B79CD" w:rsidR="006A3413">
        <w:rPr>
          <w:spacing w:val="-3"/>
          <w:sz w:val="22"/>
          <w:szCs w:val="22"/>
        </w:rPr>
        <w:t>.</w:t>
      </w:r>
      <w:r>
        <w:rPr>
          <w:rStyle w:val="FootnoteReference"/>
          <w:spacing w:val="-3"/>
          <w:sz w:val="22"/>
          <w:szCs w:val="22"/>
        </w:rPr>
        <w:footnoteReference w:id="8"/>
      </w:r>
      <w:r w:rsidRPr="007B79CD" w:rsidR="009163D8">
        <w:rPr>
          <w:spacing w:val="-3"/>
          <w:sz w:val="22"/>
          <w:szCs w:val="22"/>
        </w:rPr>
        <w:t xml:space="preserve">  </w:t>
      </w:r>
      <w:r w:rsidRPr="007B79CD" w:rsidR="009163D8">
        <w:rPr>
          <w:sz w:val="22"/>
          <w:szCs w:val="22"/>
        </w:rPr>
        <w:t xml:space="preserve">Once </w:t>
      </w:r>
      <w:r w:rsidRPr="007B79CD" w:rsidR="001269B6">
        <w:rPr>
          <w:sz w:val="22"/>
          <w:szCs w:val="22"/>
        </w:rPr>
        <w:t xml:space="preserve">the </w:t>
      </w:r>
      <w:r w:rsidRPr="007B79CD" w:rsidR="000E566E">
        <w:rPr>
          <w:sz w:val="22"/>
          <w:szCs w:val="22"/>
        </w:rPr>
        <w:t xml:space="preserve">Commission receives </w:t>
      </w:r>
      <w:r w:rsidRPr="007B79CD" w:rsidR="00AA09D3">
        <w:rPr>
          <w:sz w:val="22"/>
          <w:szCs w:val="22"/>
        </w:rPr>
        <w:t xml:space="preserve">OMB approval </w:t>
      </w:r>
      <w:r w:rsidRPr="007B79CD" w:rsidR="000E566E">
        <w:rPr>
          <w:sz w:val="22"/>
          <w:szCs w:val="22"/>
        </w:rPr>
        <w:t>for that collection</w:t>
      </w:r>
      <w:r w:rsidRPr="007B79CD" w:rsidR="00AA09D3">
        <w:rPr>
          <w:sz w:val="22"/>
          <w:szCs w:val="22"/>
        </w:rPr>
        <w:t>, w</w:t>
      </w:r>
      <w:r w:rsidRPr="007B79CD" w:rsidR="00AA09D3">
        <w:rPr>
          <w:color w:val="000000"/>
          <w:sz w:val="22"/>
          <w:szCs w:val="22"/>
        </w:rPr>
        <w:t xml:space="preserve">e plan to consolidate the information collections related to orbital debris mitigation for </w:t>
      </w:r>
      <w:r w:rsidRPr="007B79CD" w:rsidR="00E06B58">
        <w:rPr>
          <w:color w:val="000000"/>
          <w:sz w:val="22"/>
          <w:szCs w:val="22"/>
        </w:rPr>
        <w:t>p</w:t>
      </w:r>
      <w:r w:rsidRPr="007B79CD" w:rsidR="00AA09D3">
        <w:rPr>
          <w:color w:val="000000"/>
          <w:sz w:val="22"/>
          <w:szCs w:val="22"/>
        </w:rPr>
        <w:t>art 25 applicants</w:t>
      </w:r>
      <w:r w:rsidRPr="007B79CD" w:rsidR="00B1024D">
        <w:rPr>
          <w:color w:val="000000"/>
          <w:sz w:val="22"/>
          <w:szCs w:val="22"/>
        </w:rPr>
        <w:t xml:space="preserve"> into that information collection</w:t>
      </w:r>
      <w:r w:rsidRPr="007B79CD" w:rsidR="00EE2898">
        <w:rPr>
          <w:color w:val="000000"/>
          <w:sz w:val="22"/>
          <w:szCs w:val="22"/>
        </w:rPr>
        <w:t>.</w:t>
      </w:r>
      <w:r w:rsidRPr="007B79CD" w:rsidR="009163D8">
        <w:rPr>
          <w:spacing w:val="-3"/>
          <w:sz w:val="22"/>
          <w:szCs w:val="22"/>
        </w:rPr>
        <w:t xml:space="preserve"> </w:t>
      </w:r>
      <w:r w:rsidRPr="007B79CD" w:rsidR="006A3413">
        <w:rPr>
          <w:spacing w:val="-3"/>
          <w:sz w:val="22"/>
          <w:szCs w:val="22"/>
        </w:rPr>
        <w:t xml:space="preserve"> Otherwise, the</w:t>
      </w:r>
      <w:r w:rsidRPr="003A618B" w:rsidR="006A3413">
        <w:rPr>
          <w:spacing w:val="-3"/>
          <w:sz w:val="22"/>
        </w:rPr>
        <w:t xml:space="preserve"> Commission </w:t>
      </w:r>
      <w:r w:rsidRPr="007B79CD">
        <w:rPr>
          <w:sz w:val="22"/>
          <w:szCs w:val="22"/>
        </w:rPr>
        <w:t>does not impose similar information collection requirements on the respondents.</w:t>
      </w:r>
    </w:p>
    <w:p w:rsidR="0045403C" w:rsidRPr="007B79CD" w:rsidP="00A24F36" w14:paraId="713060FB" w14:textId="6C6F9DB2">
      <w:pPr>
        <w:spacing w:after="120"/>
        <w:rPr>
          <w:sz w:val="22"/>
          <w:szCs w:val="22"/>
        </w:rPr>
      </w:pPr>
      <w:r w:rsidRPr="007B79CD">
        <w:rPr>
          <w:sz w:val="22"/>
          <w:szCs w:val="22"/>
        </w:rPr>
        <w:t xml:space="preserve">5.  </w:t>
      </w:r>
      <w:r w:rsidRPr="007B79CD">
        <w:rPr>
          <w:i/>
          <w:sz w:val="22"/>
          <w:szCs w:val="22"/>
        </w:rPr>
        <w:t>Impact on small entities</w:t>
      </w:r>
      <w:r w:rsidRPr="007B79CD">
        <w:rPr>
          <w:sz w:val="22"/>
          <w:szCs w:val="22"/>
        </w:rPr>
        <w:t xml:space="preserve">.  In conformance with the PRA, the Commission is making an effort to minimize the burden on all respondents, regardless of size.  The Commission has </w:t>
      </w:r>
      <w:r w:rsidRPr="007B79CD" w:rsidR="00DF32DC">
        <w:rPr>
          <w:sz w:val="22"/>
          <w:szCs w:val="22"/>
        </w:rPr>
        <w:t xml:space="preserve">endeavored to </w:t>
      </w:r>
      <w:r w:rsidRPr="007B79CD">
        <w:rPr>
          <w:sz w:val="22"/>
          <w:szCs w:val="22"/>
        </w:rPr>
        <w:t xml:space="preserve">limit the information collection requirements to those that are necessary </w:t>
      </w:r>
      <w:r w:rsidRPr="007B79CD" w:rsidR="00DF32DC">
        <w:rPr>
          <w:sz w:val="22"/>
          <w:szCs w:val="22"/>
        </w:rPr>
        <w:t xml:space="preserve">to </w:t>
      </w:r>
      <w:r w:rsidRPr="007B79CD">
        <w:rPr>
          <w:sz w:val="22"/>
          <w:szCs w:val="22"/>
        </w:rPr>
        <w:t>evaluat</w:t>
      </w:r>
      <w:r w:rsidRPr="007B79CD" w:rsidR="00DF32DC">
        <w:rPr>
          <w:sz w:val="22"/>
          <w:szCs w:val="22"/>
        </w:rPr>
        <w:t>e</w:t>
      </w:r>
      <w:r w:rsidRPr="007B79CD">
        <w:rPr>
          <w:sz w:val="22"/>
          <w:szCs w:val="22"/>
        </w:rPr>
        <w:t xml:space="preserve"> and process </w:t>
      </w:r>
      <w:r w:rsidRPr="007B79CD" w:rsidR="00A71A88">
        <w:rPr>
          <w:sz w:val="22"/>
          <w:szCs w:val="22"/>
        </w:rPr>
        <w:t xml:space="preserve">an </w:t>
      </w:r>
      <w:r w:rsidRPr="007B79CD">
        <w:rPr>
          <w:sz w:val="22"/>
          <w:szCs w:val="22"/>
        </w:rPr>
        <w:t>application</w:t>
      </w:r>
      <w:r w:rsidRPr="007B79CD" w:rsidR="00DF32DC">
        <w:rPr>
          <w:sz w:val="22"/>
          <w:szCs w:val="22"/>
        </w:rPr>
        <w:t>,</w:t>
      </w:r>
      <w:r w:rsidRPr="007B79CD">
        <w:rPr>
          <w:sz w:val="22"/>
          <w:szCs w:val="22"/>
        </w:rPr>
        <w:t xml:space="preserve"> </w:t>
      </w:r>
      <w:r w:rsidRPr="007B79CD" w:rsidR="00DF32DC">
        <w:rPr>
          <w:sz w:val="22"/>
          <w:szCs w:val="22"/>
        </w:rPr>
        <w:t>t</w:t>
      </w:r>
      <w:r w:rsidRPr="007B79CD">
        <w:rPr>
          <w:sz w:val="22"/>
          <w:szCs w:val="22"/>
        </w:rPr>
        <w:t xml:space="preserve">o deter possible abuses of the </w:t>
      </w:r>
      <w:r w:rsidRPr="007B79CD" w:rsidR="00DF32DC">
        <w:rPr>
          <w:sz w:val="22"/>
          <w:szCs w:val="22"/>
        </w:rPr>
        <w:t>licensing</w:t>
      </w:r>
      <w:r w:rsidRPr="007B79CD">
        <w:rPr>
          <w:sz w:val="22"/>
          <w:szCs w:val="22"/>
        </w:rPr>
        <w:t xml:space="preserve"> process</w:t>
      </w:r>
      <w:r w:rsidRPr="007B79CD" w:rsidR="00DF32DC">
        <w:rPr>
          <w:sz w:val="22"/>
          <w:szCs w:val="22"/>
        </w:rPr>
        <w:t>, and otherwise to fulfill the Commission’s statutory obligations</w:t>
      </w:r>
      <w:r w:rsidRPr="007B79CD">
        <w:rPr>
          <w:sz w:val="22"/>
          <w:szCs w:val="22"/>
        </w:rPr>
        <w:t xml:space="preserve">. </w:t>
      </w:r>
      <w:r w:rsidRPr="007B79CD" w:rsidR="00992206">
        <w:rPr>
          <w:sz w:val="22"/>
          <w:szCs w:val="22"/>
        </w:rPr>
        <w:t xml:space="preserve"> </w:t>
      </w:r>
      <w:r w:rsidRPr="007B79CD" w:rsidR="007327B3">
        <w:rPr>
          <w:sz w:val="22"/>
          <w:szCs w:val="22"/>
        </w:rPr>
        <w:t xml:space="preserve">Concerning </w:t>
      </w:r>
      <w:r w:rsidRPr="007B79CD" w:rsidR="006B5CDF">
        <w:rPr>
          <w:sz w:val="22"/>
          <w:szCs w:val="22"/>
        </w:rPr>
        <w:t>the information collection in</w:t>
      </w:r>
      <w:r w:rsidRPr="007B79CD" w:rsidR="00081F09">
        <w:rPr>
          <w:sz w:val="22"/>
          <w:szCs w:val="22"/>
        </w:rPr>
        <w:t xml:space="preserve"> </w:t>
      </w:r>
      <w:r w:rsidRPr="007B79CD" w:rsidR="006B5CDF">
        <w:rPr>
          <w:sz w:val="22"/>
          <w:szCs w:val="22"/>
        </w:rPr>
        <w:t>the</w:t>
      </w:r>
      <w:r w:rsidRPr="007B79CD" w:rsidR="00315690">
        <w:rPr>
          <w:i/>
          <w:sz w:val="22"/>
          <w:szCs w:val="22"/>
        </w:rPr>
        <w:t xml:space="preserve"> </w:t>
      </w:r>
      <w:r w:rsidRPr="007B79CD" w:rsidR="00A32015">
        <w:rPr>
          <w:i/>
          <w:sz w:val="22"/>
          <w:szCs w:val="22"/>
        </w:rPr>
        <w:t>DBS Licensing Report and Order</w:t>
      </w:r>
      <w:r w:rsidRPr="007B79CD" w:rsidR="009A544C">
        <w:rPr>
          <w:sz w:val="22"/>
          <w:szCs w:val="22"/>
        </w:rPr>
        <w:t>,</w:t>
      </w:r>
      <w:r w:rsidRPr="007B79CD" w:rsidR="00572793">
        <w:rPr>
          <w:sz w:val="22"/>
          <w:szCs w:val="22"/>
        </w:rPr>
        <w:t xml:space="preserve"> the</w:t>
      </w:r>
      <w:r w:rsidRPr="007B79CD" w:rsidR="004F6C36">
        <w:rPr>
          <w:sz w:val="22"/>
          <w:szCs w:val="22"/>
        </w:rPr>
        <w:t xml:space="preserve"> </w:t>
      </w:r>
      <w:r w:rsidRPr="007B79CD" w:rsidR="004F6C36">
        <w:rPr>
          <w:i/>
          <w:iCs/>
          <w:sz w:val="22"/>
          <w:szCs w:val="22"/>
        </w:rPr>
        <w:t xml:space="preserve">17 GHz </w:t>
      </w:r>
      <w:r w:rsidRPr="007B79CD" w:rsidR="00B40F5E">
        <w:rPr>
          <w:i/>
          <w:iCs/>
          <w:sz w:val="22"/>
          <w:szCs w:val="22"/>
        </w:rPr>
        <w:t xml:space="preserve">Report and </w:t>
      </w:r>
      <w:r w:rsidRPr="007B79CD" w:rsidR="004F6C36">
        <w:rPr>
          <w:i/>
          <w:iCs/>
          <w:sz w:val="22"/>
          <w:szCs w:val="22"/>
        </w:rPr>
        <w:t>Order</w:t>
      </w:r>
      <w:r w:rsidRPr="007B79CD" w:rsidR="004F6C36">
        <w:rPr>
          <w:sz w:val="22"/>
          <w:szCs w:val="22"/>
        </w:rPr>
        <w:t xml:space="preserve">, </w:t>
      </w:r>
      <w:r w:rsidRPr="007B79CD" w:rsidR="00125086">
        <w:rPr>
          <w:sz w:val="22"/>
          <w:szCs w:val="22"/>
        </w:rPr>
        <w:t xml:space="preserve">the </w:t>
      </w:r>
      <w:r w:rsidRPr="007B79CD" w:rsidR="00125086">
        <w:rPr>
          <w:i/>
          <w:iCs/>
          <w:sz w:val="22"/>
          <w:szCs w:val="22"/>
        </w:rPr>
        <w:t>S</w:t>
      </w:r>
      <w:r w:rsidRPr="007B79CD" w:rsidR="004211CD">
        <w:rPr>
          <w:i/>
          <w:iCs/>
          <w:sz w:val="22"/>
          <w:szCs w:val="22"/>
        </w:rPr>
        <w:t>atellite Services Report and Order</w:t>
      </w:r>
      <w:r w:rsidRPr="007B79CD" w:rsidR="00125086">
        <w:rPr>
          <w:sz w:val="22"/>
          <w:szCs w:val="22"/>
        </w:rPr>
        <w:t xml:space="preserve">, </w:t>
      </w:r>
      <w:r w:rsidRPr="007B79CD" w:rsidR="00066C2C">
        <w:rPr>
          <w:sz w:val="22"/>
          <w:szCs w:val="22"/>
        </w:rPr>
        <w:t>and updates to I</w:t>
      </w:r>
      <w:r w:rsidRPr="007B79CD" w:rsidR="000027D0">
        <w:rPr>
          <w:sz w:val="22"/>
          <w:szCs w:val="22"/>
        </w:rPr>
        <w:t>C</w:t>
      </w:r>
      <w:r w:rsidRPr="007B79CD" w:rsidR="00066C2C">
        <w:rPr>
          <w:sz w:val="22"/>
          <w:szCs w:val="22"/>
        </w:rPr>
        <w:t xml:space="preserve">FS, </w:t>
      </w:r>
      <w:r w:rsidRPr="007B79CD" w:rsidR="006B5CDF">
        <w:rPr>
          <w:sz w:val="22"/>
          <w:szCs w:val="22"/>
        </w:rPr>
        <w:t xml:space="preserve">the Commission </w:t>
      </w:r>
      <w:r w:rsidRPr="007B79CD" w:rsidR="007327B3">
        <w:rPr>
          <w:sz w:val="22"/>
          <w:szCs w:val="22"/>
        </w:rPr>
        <w:t xml:space="preserve">considered the burden of the collection on </w:t>
      </w:r>
      <w:r w:rsidRPr="007B79CD" w:rsidR="006B5CDF">
        <w:rPr>
          <w:sz w:val="22"/>
          <w:szCs w:val="22"/>
        </w:rPr>
        <w:t xml:space="preserve">small </w:t>
      </w:r>
      <w:r w:rsidRPr="007B79CD" w:rsidR="007327B3">
        <w:rPr>
          <w:sz w:val="22"/>
          <w:szCs w:val="22"/>
        </w:rPr>
        <w:t>entities and</w:t>
      </w:r>
      <w:r w:rsidRPr="007B79CD" w:rsidR="006B5CDF">
        <w:rPr>
          <w:sz w:val="22"/>
          <w:szCs w:val="22"/>
        </w:rPr>
        <w:t xml:space="preserve"> </w:t>
      </w:r>
      <w:r w:rsidRPr="007B79CD" w:rsidR="007327B3">
        <w:rPr>
          <w:sz w:val="22"/>
          <w:szCs w:val="22"/>
        </w:rPr>
        <w:t xml:space="preserve">minimized the scope of the </w:t>
      </w:r>
      <w:r w:rsidRPr="007B79CD" w:rsidR="001539C7">
        <w:rPr>
          <w:sz w:val="22"/>
          <w:szCs w:val="22"/>
        </w:rPr>
        <w:t>information collection</w:t>
      </w:r>
      <w:r w:rsidRPr="007B79CD" w:rsidR="007327B3">
        <w:rPr>
          <w:sz w:val="22"/>
          <w:szCs w:val="22"/>
        </w:rPr>
        <w:t xml:space="preserve"> to the extent possible</w:t>
      </w:r>
      <w:r w:rsidRPr="007B79CD" w:rsidR="006B5CDF">
        <w:rPr>
          <w:sz w:val="22"/>
          <w:szCs w:val="22"/>
        </w:rPr>
        <w:t>.</w:t>
      </w:r>
      <w:r w:rsidRPr="007B79CD" w:rsidR="009A544C">
        <w:rPr>
          <w:sz w:val="22"/>
          <w:szCs w:val="22"/>
        </w:rPr>
        <w:t xml:space="preserve">  </w:t>
      </w:r>
    </w:p>
    <w:p w:rsidR="00FE6167" w:rsidRPr="007B79CD" w:rsidP="00A24F36" w14:paraId="68056C9A" w14:textId="77777777">
      <w:pPr>
        <w:spacing w:after="120"/>
        <w:rPr>
          <w:sz w:val="22"/>
          <w:szCs w:val="22"/>
        </w:rPr>
      </w:pPr>
      <w:r w:rsidRPr="007B79CD">
        <w:rPr>
          <w:sz w:val="22"/>
          <w:szCs w:val="22"/>
        </w:rPr>
        <w:t xml:space="preserve">6.  </w:t>
      </w:r>
      <w:r w:rsidRPr="007B79CD" w:rsidR="006D7368">
        <w:rPr>
          <w:i/>
          <w:iCs/>
          <w:sz w:val="22"/>
          <w:szCs w:val="22"/>
        </w:rPr>
        <w:t>Consequences if information is not collected.</w:t>
      </w:r>
      <w:r w:rsidRPr="007B79CD" w:rsidR="006D7368">
        <w:rPr>
          <w:sz w:val="22"/>
          <w:szCs w:val="22"/>
        </w:rPr>
        <w:t xml:space="preserve">  </w:t>
      </w:r>
      <w:r w:rsidRPr="007B79CD" w:rsidR="005B0FB6">
        <w:rPr>
          <w:sz w:val="22"/>
          <w:szCs w:val="22"/>
        </w:rPr>
        <w:t xml:space="preserve">If the various data in this collection were collected less frequently </w:t>
      </w:r>
      <w:r w:rsidRPr="007B79CD" w:rsidR="005639E5">
        <w:rPr>
          <w:sz w:val="22"/>
          <w:szCs w:val="22"/>
        </w:rPr>
        <w:t>or not</w:t>
      </w:r>
      <w:r w:rsidRPr="007B79CD" w:rsidR="005B0FB6">
        <w:rPr>
          <w:sz w:val="22"/>
          <w:szCs w:val="22"/>
        </w:rPr>
        <w:t xml:space="preserve"> filed in </w:t>
      </w:r>
      <w:r w:rsidRPr="007B79CD" w:rsidR="0086740A">
        <w:rPr>
          <w:sz w:val="22"/>
          <w:szCs w:val="22"/>
        </w:rPr>
        <w:t xml:space="preserve">accordance </w:t>
      </w:r>
      <w:r w:rsidRPr="007B79CD" w:rsidR="005B0FB6">
        <w:rPr>
          <w:sz w:val="22"/>
          <w:szCs w:val="22"/>
        </w:rPr>
        <w:t>with our rules, then</w:t>
      </w:r>
      <w:r w:rsidRPr="007B79CD" w:rsidR="00FF1516">
        <w:rPr>
          <w:sz w:val="22"/>
          <w:szCs w:val="22"/>
        </w:rPr>
        <w:t>, among other harms</w:t>
      </w:r>
      <w:r w:rsidRPr="007B79CD" w:rsidR="00EC3E0A">
        <w:rPr>
          <w:sz w:val="22"/>
          <w:szCs w:val="22"/>
        </w:rPr>
        <w:t>:</w:t>
      </w:r>
    </w:p>
    <w:p w:rsidR="00FE6167" w:rsidRPr="007B79CD" w:rsidP="00A24F36" w14:paraId="33242DAF" w14:textId="77777777">
      <w:pPr>
        <w:numPr>
          <w:ilvl w:val="0"/>
          <w:numId w:val="144"/>
        </w:numPr>
        <w:spacing w:after="120"/>
        <w:rPr>
          <w:sz w:val="22"/>
          <w:szCs w:val="22"/>
        </w:rPr>
      </w:pPr>
      <w:r w:rsidRPr="007B79CD">
        <w:rPr>
          <w:sz w:val="22"/>
          <w:szCs w:val="22"/>
        </w:rPr>
        <w:t>T</w:t>
      </w:r>
      <w:r w:rsidRPr="007B79CD" w:rsidR="005B0FB6">
        <w:rPr>
          <w:sz w:val="22"/>
          <w:szCs w:val="22"/>
        </w:rPr>
        <w:t>he Commission would not be able to carry</w:t>
      </w:r>
      <w:r w:rsidRPr="007B79CD" w:rsidR="00370426">
        <w:rPr>
          <w:sz w:val="22"/>
          <w:szCs w:val="22"/>
        </w:rPr>
        <w:t xml:space="preserve"> </w:t>
      </w:r>
      <w:r w:rsidRPr="007B79CD" w:rsidR="005B0FB6">
        <w:rPr>
          <w:sz w:val="22"/>
          <w:szCs w:val="22"/>
        </w:rPr>
        <w:t>out it</w:t>
      </w:r>
      <w:r w:rsidRPr="007B79CD" w:rsidR="00370426">
        <w:rPr>
          <w:sz w:val="22"/>
          <w:szCs w:val="22"/>
        </w:rPr>
        <w:t>s</w:t>
      </w:r>
      <w:r w:rsidRPr="007B79CD" w:rsidR="005B0FB6">
        <w:rPr>
          <w:sz w:val="22"/>
          <w:szCs w:val="22"/>
        </w:rPr>
        <w:t xml:space="preserve"> mandate </w:t>
      </w:r>
      <w:r w:rsidRPr="007B79CD" w:rsidR="004855A7">
        <w:rPr>
          <w:sz w:val="22"/>
          <w:szCs w:val="22"/>
        </w:rPr>
        <w:t xml:space="preserve">to determine that grant of an application is in the public interest, </w:t>
      </w:r>
      <w:r w:rsidRPr="007B79CD" w:rsidR="005B0FB6">
        <w:rPr>
          <w:sz w:val="22"/>
          <w:szCs w:val="22"/>
        </w:rPr>
        <w:t>as required by statute</w:t>
      </w:r>
      <w:r w:rsidRPr="007B79CD" w:rsidR="00B3463D">
        <w:rPr>
          <w:sz w:val="22"/>
          <w:szCs w:val="22"/>
        </w:rPr>
        <w:t>.</w:t>
      </w:r>
    </w:p>
    <w:p w:rsidR="004855A7" w:rsidRPr="007B79CD" w:rsidP="00A24F36" w14:paraId="0DF94EF8" w14:textId="77777777">
      <w:pPr>
        <w:numPr>
          <w:ilvl w:val="0"/>
          <w:numId w:val="144"/>
        </w:numPr>
        <w:spacing w:after="120"/>
        <w:rPr>
          <w:color w:val="000000"/>
          <w:sz w:val="22"/>
          <w:szCs w:val="22"/>
        </w:rPr>
      </w:pPr>
      <w:r w:rsidRPr="007B79CD">
        <w:rPr>
          <w:sz w:val="22"/>
          <w:szCs w:val="22"/>
        </w:rPr>
        <w:t>The</w:t>
      </w:r>
      <w:r w:rsidRPr="007B79CD">
        <w:rPr>
          <w:color w:val="000000"/>
          <w:sz w:val="22"/>
          <w:szCs w:val="22"/>
        </w:rPr>
        <w:t xml:space="preserve"> Commission would not be able to ensure that licensees are operating in accordance with Commission rules.</w:t>
      </w:r>
    </w:p>
    <w:p w:rsidR="004855A7" w:rsidRPr="007B79CD" w:rsidP="00A24F36" w14:paraId="30574302" w14:textId="77777777">
      <w:pPr>
        <w:numPr>
          <w:ilvl w:val="0"/>
          <w:numId w:val="144"/>
        </w:numPr>
        <w:spacing w:after="120"/>
        <w:rPr>
          <w:sz w:val="22"/>
          <w:szCs w:val="22"/>
        </w:rPr>
      </w:pPr>
      <w:r w:rsidRPr="007B79CD">
        <w:rPr>
          <w:color w:val="000000"/>
          <w:sz w:val="22"/>
          <w:szCs w:val="22"/>
        </w:rPr>
        <w:t xml:space="preserve">The Commission would not be able to determine whether a </w:t>
      </w:r>
      <w:r w:rsidRPr="007B79CD" w:rsidR="00FF1516">
        <w:rPr>
          <w:color w:val="000000"/>
          <w:sz w:val="22"/>
          <w:szCs w:val="22"/>
        </w:rPr>
        <w:t xml:space="preserve">satellite </w:t>
      </w:r>
      <w:r w:rsidRPr="007B79CD">
        <w:rPr>
          <w:color w:val="000000"/>
          <w:sz w:val="22"/>
          <w:szCs w:val="22"/>
        </w:rPr>
        <w:t xml:space="preserve">system could operate without causing harmful interference to </w:t>
      </w:r>
      <w:r w:rsidRPr="007B79CD" w:rsidR="0089099B">
        <w:rPr>
          <w:color w:val="000000"/>
          <w:sz w:val="22"/>
          <w:szCs w:val="22"/>
        </w:rPr>
        <w:t xml:space="preserve">stations in </w:t>
      </w:r>
      <w:r w:rsidRPr="007B79CD">
        <w:rPr>
          <w:color w:val="000000"/>
          <w:sz w:val="22"/>
          <w:szCs w:val="22"/>
        </w:rPr>
        <w:t>other services.</w:t>
      </w:r>
    </w:p>
    <w:p w:rsidR="002B6C4F" w:rsidRPr="007B79CD" w:rsidP="00A24F36" w14:paraId="1EB25F12" w14:textId="77777777">
      <w:pPr>
        <w:numPr>
          <w:ilvl w:val="0"/>
          <w:numId w:val="144"/>
        </w:numPr>
        <w:spacing w:after="120"/>
        <w:rPr>
          <w:color w:val="000000"/>
          <w:sz w:val="22"/>
          <w:szCs w:val="22"/>
        </w:rPr>
      </w:pPr>
      <w:r w:rsidRPr="007B79CD">
        <w:rPr>
          <w:color w:val="000000"/>
          <w:sz w:val="22"/>
          <w:szCs w:val="22"/>
        </w:rPr>
        <w:t>The Commission would not be able to advance its goals of managing spectrum efficiently and promoting broadband technologies to benefit American consumers throughout the United States.</w:t>
      </w:r>
    </w:p>
    <w:p w:rsidR="007B5B27" w:rsidRPr="007B79CD" w:rsidP="00A24F36" w14:paraId="3BF609FC" w14:textId="77777777">
      <w:pPr>
        <w:numPr>
          <w:ilvl w:val="0"/>
          <w:numId w:val="144"/>
        </w:numPr>
        <w:spacing w:after="120"/>
        <w:rPr>
          <w:color w:val="000000"/>
          <w:sz w:val="22"/>
          <w:szCs w:val="22"/>
        </w:rPr>
      </w:pPr>
      <w:r w:rsidRPr="007B79CD">
        <w:rPr>
          <w:sz w:val="22"/>
          <w:szCs w:val="22"/>
        </w:rPr>
        <w:t>The Commis</w:t>
      </w:r>
      <w:r w:rsidRPr="007B79CD" w:rsidR="00396A0C">
        <w:rPr>
          <w:sz w:val="22"/>
          <w:szCs w:val="22"/>
        </w:rPr>
        <w:t>s</w:t>
      </w:r>
      <w:r w:rsidRPr="007B79CD">
        <w:rPr>
          <w:sz w:val="22"/>
          <w:szCs w:val="22"/>
        </w:rPr>
        <w:t xml:space="preserve">ion would not be able </w:t>
      </w:r>
      <w:r w:rsidRPr="007B79CD" w:rsidR="000204CB">
        <w:rPr>
          <w:color w:val="000000"/>
          <w:spacing w:val="-1"/>
          <w:sz w:val="22"/>
          <w:szCs w:val="22"/>
        </w:rPr>
        <w:t xml:space="preserve">to </w:t>
      </w:r>
      <w:r w:rsidRPr="007B79CD" w:rsidR="000204CB">
        <w:rPr>
          <w:color w:val="000000"/>
          <w:spacing w:val="-2"/>
          <w:sz w:val="22"/>
          <w:szCs w:val="22"/>
        </w:rPr>
        <w:t xml:space="preserve">mitigate the potential harmful effects of orbital debris accumulation. </w:t>
      </w:r>
      <w:r w:rsidRPr="007B79CD">
        <w:rPr>
          <w:color w:val="000000"/>
          <w:spacing w:val="-2"/>
          <w:sz w:val="22"/>
          <w:szCs w:val="22"/>
        </w:rPr>
        <w:t xml:space="preserve"> </w:t>
      </w:r>
      <w:r w:rsidRPr="007B79CD" w:rsidR="000204CB">
        <w:rPr>
          <w:color w:val="000000"/>
          <w:spacing w:val="-2"/>
          <w:sz w:val="22"/>
          <w:szCs w:val="22"/>
        </w:rPr>
        <w:t xml:space="preserve">Without such information </w:t>
      </w:r>
      <w:r w:rsidRPr="007B79CD" w:rsidR="000204CB">
        <w:rPr>
          <w:color w:val="000000"/>
          <w:spacing w:val="-1"/>
          <w:sz w:val="22"/>
          <w:szCs w:val="22"/>
        </w:rPr>
        <w:t xml:space="preserve">collection requirements, the growth in the orbital debris population may limit the usefulness of </w:t>
      </w:r>
      <w:r w:rsidRPr="007B79CD" w:rsidR="000204CB">
        <w:rPr>
          <w:color w:val="000000"/>
          <w:spacing w:val="-2"/>
          <w:sz w:val="22"/>
          <w:szCs w:val="22"/>
        </w:rPr>
        <w:t>space for communications and other uses in the future by raising the costs and lowering the reliability of space-based systems.</w:t>
      </w:r>
    </w:p>
    <w:p w:rsidR="000A62F7" w:rsidRPr="007B79CD" w:rsidP="00A24F36" w14:paraId="68E9D738" w14:textId="77777777">
      <w:pPr>
        <w:numPr>
          <w:ilvl w:val="0"/>
          <w:numId w:val="144"/>
        </w:numPr>
        <w:spacing w:after="120"/>
        <w:rPr>
          <w:sz w:val="22"/>
          <w:szCs w:val="22"/>
        </w:rPr>
      </w:pPr>
      <w:r w:rsidRPr="007B79CD">
        <w:rPr>
          <w:sz w:val="22"/>
          <w:szCs w:val="22"/>
        </w:rPr>
        <w:t xml:space="preserve">The Commission would not have </w:t>
      </w:r>
      <w:r w:rsidRPr="007B79CD" w:rsidR="008520FC">
        <w:rPr>
          <w:sz w:val="22"/>
          <w:szCs w:val="22"/>
        </w:rPr>
        <w:t xml:space="preserve">essential </w:t>
      </w:r>
      <w:r w:rsidRPr="007B79CD">
        <w:rPr>
          <w:sz w:val="22"/>
          <w:szCs w:val="22"/>
        </w:rPr>
        <w:t xml:space="preserve">information </w:t>
      </w:r>
      <w:r w:rsidRPr="007B79CD" w:rsidR="004855A7">
        <w:rPr>
          <w:sz w:val="22"/>
          <w:szCs w:val="22"/>
        </w:rPr>
        <w:t>to determine whether approv</w:t>
      </w:r>
      <w:r w:rsidRPr="007B79CD" w:rsidR="000F199B">
        <w:rPr>
          <w:sz w:val="22"/>
          <w:szCs w:val="22"/>
        </w:rPr>
        <w:t>al of</w:t>
      </w:r>
      <w:r w:rsidRPr="007B79CD" w:rsidR="004855A7">
        <w:rPr>
          <w:sz w:val="22"/>
          <w:szCs w:val="22"/>
        </w:rPr>
        <w:t xml:space="preserve"> </w:t>
      </w:r>
      <w:r w:rsidRPr="007B79CD">
        <w:rPr>
          <w:sz w:val="22"/>
          <w:szCs w:val="22"/>
        </w:rPr>
        <w:t xml:space="preserve">a change in a controlling interest in the ownership of </w:t>
      </w:r>
      <w:r w:rsidRPr="007B79CD" w:rsidR="004855A7">
        <w:rPr>
          <w:sz w:val="22"/>
          <w:szCs w:val="22"/>
        </w:rPr>
        <w:t xml:space="preserve">a </w:t>
      </w:r>
      <w:r w:rsidRPr="007B79CD">
        <w:rPr>
          <w:sz w:val="22"/>
          <w:szCs w:val="22"/>
        </w:rPr>
        <w:t>license</w:t>
      </w:r>
      <w:r w:rsidRPr="007B79CD" w:rsidR="000F199B">
        <w:rPr>
          <w:sz w:val="22"/>
          <w:szCs w:val="22"/>
        </w:rPr>
        <w:t xml:space="preserve"> serves the public interest</w:t>
      </w:r>
      <w:r w:rsidRPr="007B79CD" w:rsidR="004855A7">
        <w:rPr>
          <w:sz w:val="22"/>
          <w:szCs w:val="22"/>
        </w:rPr>
        <w:t>, as required by statut</w:t>
      </w:r>
      <w:r w:rsidRPr="007B79CD">
        <w:rPr>
          <w:sz w:val="22"/>
          <w:szCs w:val="22"/>
        </w:rPr>
        <w:t>e.</w:t>
      </w:r>
    </w:p>
    <w:p w:rsidR="005B0FB6" w:rsidRPr="007B79CD" w:rsidP="00A24F36" w14:paraId="6DF274E7" w14:textId="5898CACE">
      <w:pPr>
        <w:spacing w:after="120"/>
        <w:rPr>
          <w:sz w:val="22"/>
          <w:szCs w:val="22"/>
        </w:rPr>
      </w:pPr>
      <w:r w:rsidRPr="007B79CD">
        <w:rPr>
          <w:sz w:val="22"/>
          <w:szCs w:val="22"/>
        </w:rPr>
        <w:t xml:space="preserve">7.  </w:t>
      </w:r>
      <w:r w:rsidRPr="007B79CD" w:rsidR="006D7368">
        <w:rPr>
          <w:i/>
          <w:iCs/>
          <w:sz w:val="22"/>
          <w:szCs w:val="22"/>
        </w:rPr>
        <w:t xml:space="preserve">Special circumstances.  </w:t>
      </w:r>
      <w:r w:rsidRPr="007B79CD" w:rsidR="00F44F0D">
        <w:rPr>
          <w:sz w:val="22"/>
          <w:szCs w:val="22"/>
        </w:rPr>
        <w:t xml:space="preserve">The Commission </w:t>
      </w:r>
      <w:r w:rsidRPr="007B79CD" w:rsidR="001E733B">
        <w:rPr>
          <w:sz w:val="22"/>
          <w:szCs w:val="22"/>
        </w:rPr>
        <w:t xml:space="preserve">does </w:t>
      </w:r>
      <w:r w:rsidRPr="007B79CD">
        <w:rPr>
          <w:sz w:val="22"/>
          <w:szCs w:val="22"/>
        </w:rPr>
        <w:t xml:space="preserve">not </w:t>
      </w:r>
      <w:r w:rsidRPr="007B79CD" w:rsidR="0092294F">
        <w:rPr>
          <w:sz w:val="22"/>
          <w:szCs w:val="22"/>
        </w:rPr>
        <w:t>have</w:t>
      </w:r>
      <w:r w:rsidRPr="007B79CD">
        <w:rPr>
          <w:sz w:val="22"/>
          <w:szCs w:val="22"/>
        </w:rPr>
        <w:t xml:space="preserve"> any new or amended information collection requirements that are </w:t>
      </w:r>
      <w:r w:rsidRPr="007B79CD" w:rsidR="00FF1516">
        <w:rPr>
          <w:sz w:val="22"/>
          <w:szCs w:val="22"/>
        </w:rPr>
        <w:t>in</w:t>
      </w:r>
      <w:r w:rsidRPr="007B79CD">
        <w:rPr>
          <w:sz w:val="22"/>
          <w:szCs w:val="22"/>
        </w:rPr>
        <w:t>consistent with the general information collection guidelines in 5 CFR § 1320.</w:t>
      </w:r>
      <w:r w:rsidRPr="007B79CD" w:rsidR="009C51E0">
        <w:rPr>
          <w:sz w:val="22"/>
          <w:szCs w:val="22"/>
        </w:rPr>
        <w:t>5.</w:t>
      </w:r>
    </w:p>
    <w:p w:rsidR="006E4C62" w:rsidRPr="007B79CD" w:rsidP="00A24F36" w14:paraId="0FADFA5B" w14:textId="7096FF68">
      <w:pPr>
        <w:spacing w:after="120"/>
        <w:rPr>
          <w:sz w:val="22"/>
          <w:szCs w:val="22"/>
        </w:rPr>
      </w:pPr>
      <w:r w:rsidRPr="007B79CD">
        <w:rPr>
          <w:sz w:val="22"/>
          <w:szCs w:val="22"/>
        </w:rPr>
        <w:t xml:space="preserve">8.  </w:t>
      </w:r>
      <w:r w:rsidRPr="007B79CD" w:rsidR="006D7368">
        <w:rPr>
          <w:i/>
          <w:iCs/>
          <w:sz w:val="22"/>
          <w:szCs w:val="22"/>
        </w:rPr>
        <w:t>Federal Register notice; efforts to consult with persons outside the Commission</w:t>
      </w:r>
      <w:r w:rsidRPr="007B79CD" w:rsidR="006D7368">
        <w:rPr>
          <w:sz w:val="22"/>
          <w:szCs w:val="22"/>
        </w:rPr>
        <w:t xml:space="preserve">. </w:t>
      </w:r>
      <w:r w:rsidRPr="007B79CD" w:rsidR="00F57A58">
        <w:rPr>
          <w:sz w:val="22"/>
          <w:szCs w:val="22"/>
        </w:rPr>
        <w:t xml:space="preserve">On May 5, 2023, </w:t>
      </w:r>
      <w:r w:rsidRPr="007B79CD" w:rsidR="008B3F40">
        <w:rPr>
          <w:sz w:val="22"/>
          <w:szCs w:val="22"/>
        </w:rPr>
        <w:t xml:space="preserve">the Commission published </w:t>
      </w:r>
      <w:r w:rsidR="005130F6">
        <w:rPr>
          <w:sz w:val="22"/>
          <w:szCs w:val="22"/>
        </w:rPr>
        <w:t>a</w:t>
      </w:r>
      <w:r w:rsidRPr="007B79CD" w:rsidR="005130F6">
        <w:rPr>
          <w:sz w:val="22"/>
          <w:szCs w:val="22"/>
        </w:rPr>
        <w:t xml:space="preserve"> </w:t>
      </w:r>
      <w:r w:rsidRPr="007B79CD" w:rsidR="008B3F40">
        <w:rPr>
          <w:sz w:val="22"/>
          <w:szCs w:val="22"/>
        </w:rPr>
        <w:t xml:space="preserve">notice </w:t>
      </w:r>
      <w:r w:rsidRPr="005A0D79" w:rsidR="005A0D79">
        <w:rPr>
          <w:sz w:val="22"/>
          <w:szCs w:val="22"/>
        </w:rPr>
        <w:t>(</w:t>
      </w:r>
      <w:r w:rsidRPr="005A0D79" w:rsidR="005A0D79">
        <w:rPr>
          <w:i/>
          <w:iCs/>
          <w:sz w:val="22"/>
          <w:szCs w:val="22"/>
        </w:rPr>
        <w:t>see</w:t>
      </w:r>
      <w:r w:rsidRPr="005A0D79" w:rsidR="005A0D79">
        <w:rPr>
          <w:sz w:val="22"/>
          <w:szCs w:val="22"/>
        </w:rPr>
        <w:t xml:space="preserve"> 88 FR 29129)</w:t>
      </w:r>
      <w:r w:rsidR="005A0D79">
        <w:rPr>
          <w:sz w:val="22"/>
          <w:szCs w:val="22"/>
        </w:rPr>
        <w:t xml:space="preserve"> </w:t>
      </w:r>
      <w:r w:rsidRPr="007B79CD" w:rsidR="005130F6">
        <w:rPr>
          <w:sz w:val="22"/>
          <w:szCs w:val="22"/>
        </w:rPr>
        <w:t xml:space="preserve">in the Federal Register seeking comment from the public on the information collection requirements contained in </w:t>
      </w:r>
      <w:r w:rsidRPr="007B79CD" w:rsidR="008B3F40">
        <w:rPr>
          <w:sz w:val="22"/>
          <w:szCs w:val="22"/>
        </w:rPr>
        <w:t xml:space="preserve">the </w:t>
      </w:r>
      <w:r w:rsidRPr="007B79CD" w:rsidR="008B3F40">
        <w:rPr>
          <w:i/>
          <w:iCs/>
          <w:sz w:val="22"/>
          <w:szCs w:val="22"/>
        </w:rPr>
        <w:t>DBS Licensing Report and Order</w:t>
      </w:r>
      <w:r w:rsidR="00541BB5">
        <w:rPr>
          <w:sz w:val="22"/>
          <w:szCs w:val="22"/>
        </w:rPr>
        <w:t>,</w:t>
      </w:r>
      <w:r w:rsidRPr="007B79CD" w:rsidR="008B3F40">
        <w:rPr>
          <w:sz w:val="22"/>
          <w:szCs w:val="22"/>
        </w:rPr>
        <w:t xml:space="preserve"> </w:t>
      </w:r>
      <w:r w:rsidRPr="007B79CD" w:rsidR="009637D4">
        <w:rPr>
          <w:sz w:val="22"/>
          <w:szCs w:val="22"/>
        </w:rPr>
        <w:t xml:space="preserve">the </w:t>
      </w:r>
      <w:r w:rsidRPr="007B79CD" w:rsidR="009637D4">
        <w:rPr>
          <w:i/>
          <w:iCs/>
          <w:sz w:val="22"/>
          <w:szCs w:val="22"/>
        </w:rPr>
        <w:t>Satellite Services Report and Order</w:t>
      </w:r>
      <w:r w:rsidRPr="007B79CD" w:rsidR="009637D4">
        <w:rPr>
          <w:sz w:val="22"/>
          <w:szCs w:val="22"/>
        </w:rPr>
        <w:t xml:space="preserve">, </w:t>
      </w:r>
      <w:r w:rsidRPr="007B79CD" w:rsidR="00577CFA">
        <w:rPr>
          <w:sz w:val="22"/>
          <w:szCs w:val="22"/>
        </w:rPr>
        <w:t xml:space="preserve">the </w:t>
      </w:r>
      <w:r w:rsidRPr="007B79CD" w:rsidR="00577CFA">
        <w:rPr>
          <w:i/>
          <w:iCs/>
          <w:sz w:val="22"/>
          <w:szCs w:val="22"/>
        </w:rPr>
        <w:t>17 GHz Report and Order</w:t>
      </w:r>
      <w:r w:rsidR="00394D77">
        <w:rPr>
          <w:sz w:val="22"/>
          <w:szCs w:val="22"/>
        </w:rPr>
        <w:t>,</w:t>
      </w:r>
      <w:r w:rsidRPr="007B79CD" w:rsidR="00577CFA">
        <w:rPr>
          <w:sz w:val="22"/>
          <w:szCs w:val="22"/>
        </w:rPr>
        <w:t xml:space="preserve"> and updates to I</w:t>
      </w:r>
      <w:r w:rsidRPr="007B79CD" w:rsidR="005B3943">
        <w:rPr>
          <w:sz w:val="22"/>
          <w:szCs w:val="22"/>
        </w:rPr>
        <w:t>C</w:t>
      </w:r>
      <w:r w:rsidRPr="007B79CD" w:rsidR="00577CFA">
        <w:rPr>
          <w:sz w:val="22"/>
          <w:szCs w:val="22"/>
        </w:rPr>
        <w:t>FS</w:t>
      </w:r>
      <w:r w:rsidR="00347C6D">
        <w:rPr>
          <w:sz w:val="22"/>
          <w:szCs w:val="22"/>
        </w:rPr>
        <w:t xml:space="preserve">.  </w:t>
      </w:r>
      <w:r w:rsidRPr="007B79CD">
        <w:rPr>
          <w:sz w:val="22"/>
          <w:szCs w:val="22"/>
        </w:rPr>
        <w:t>No comments were received from the public with regard to th</w:t>
      </w:r>
      <w:r w:rsidR="004B3AEC">
        <w:rPr>
          <w:sz w:val="22"/>
          <w:szCs w:val="22"/>
        </w:rPr>
        <w:t>at</w:t>
      </w:r>
      <w:r w:rsidRPr="007B79CD">
        <w:rPr>
          <w:sz w:val="22"/>
          <w:szCs w:val="22"/>
        </w:rPr>
        <w:t xml:space="preserve"> notice.</w:t>
      </w:r>
    </w:p>
    <w:p w:rsidR="005B0FB6" w:rsidRPr="007B79CD" w:rsidP="00A24F36" w14:paraId="6BCA5152" w14:textId="03983D59">
      <w:pPr>
        <w:spacing w:after="120"/>
        <w:rPr>
          <w:sz w:val="22"/>
          <w:szCs w:val="22"/>
        </w:rPr>
      </w:pPr>
      <w:r w:rsidRPr="007B79CD">
        <w:rPr>
          <w:sz w:val="22"/>
          <w:szCs w:val="22"/>
        </w:rPr>
        <w:t xml:space="preserve">9.  </w:t>
      </w:r>
      <w:r w:rsidRPr="007B79CD" w:rsidR="006D7368">
        <w:rPr>
          <w:i/>
          <w:iCs/>
          <w:sz w:val="22"/>
          <w:szCs w:val="22"/>
        </w:rPr>
        <w:t>Payments or gifts to respondents.</w:t>
      </w:r>
      <w:r w:rsidRPr="007B79CD" w:rsidR="006D7368">
        <w:rPr>
          <w:sz w:val="22"/>
          <w:szCs w:val="22"/>
        </w:rPr>
        <w:t xml:space="preserve">  </w:t>
      </w:r>
      <w:r w:rsidRPr="007B79CD" w:rsidR="00161B12">
        <w:rPr>
          <w:sz w:val="22"/>
          <w:szCs w:val="22"/>
        </w:rPr>
        <w:t>No payment or gift will be given to respondents i</w:t>
      </w:r>
      <w:r w:rsidRPr="007B79CD" w:rsidR="0092294F">
        <w:rPr>
          <w:sz w:val="22"/>
          <w:szCs w:val="22"/>
        </w:rPr>
        <w:t>n connection with these information collection requirements</w:t>
      </w:r>
      <w:r w:rsidRPr="007B79CD">
        <w:rPr>
          <w:sz w:val="22"/>
          <w:szCs w:val="22"/>
        </w:rPr>
        <w:t>.</w:t>
      </w:r>
    </w:p>
    <w:p w:rsidR="005B0FB6" w:rsidRPr="007B79CD" w:rsidP="00A24F36" w14:paraId="4B9E9C8B" w14:textId="02763788">
      <w:pPr>
        <w:spacing w:after="120"/>
        <w:rPr>
          <w:sz w:val="22"/>
          <w:szCs w:val="22"/>
        </w:rPr>
      </w:pPr>
      <w:r w:rsidRPr="007B79CD">
        <w:rPr>
          <w:sz w:val="22"/>
          <w:szCs w:val="22"/>
        </w:rPr>
        <w:t>10.</w:t>
      </w:r>
      <w:r w:rsidRPr="007B79CD" w:rsidR="00173C64">
        <w:rPr>
          <w:sz w:val="22"/>
          <w:szCs w:val="22"/>
        </w:rPr>
        <w:t xml:space="preserve">  </w:t>
      </w:r>
      <w:r w:rsidRPr="007B79CD" w:rsidR="006D7368">
        <w:rPr>
          <w:i/>
          <w:iCs/>
          <w:sz w:val="22"/>
          <w:szCs w:val="22"/>
        </w:rPr>
        <w:t>Assurances of confidentiality</w:t>
      </w:r>
      <w:r w:rsidRPr="00520D68" w:rsidR="00813F3B">
        <w:rPr>
          <w:sz w:val="22"/>
        </w:rPr>
        <w:t>.</w:t>
      </w:r>
      <w:r w:rsidRPr="007B79CD" w:rsidR="006D7368">
        <w:rPr>
          <w:sz w:val="22"/>
          <w:szCs w:val="22"/>
        </w:rPr>
        <w:t xml:space="preserve"> </w:t>
      </w:r>
      <w:r w:rsidRPr="007B79CD" w:rsidR="5408C848">
        <w:rPr>
          <w:sz w:val="22"/>
          <w:szCs w:val="22"/>
        </w:rPr>
        <w:t xml:space="preserve"> There is no need for confidentiality pertaining to the information collection requirements in this collection.</w:t>
      </w:r>
      <w:r w:rsidRPr="007B79CD" w:rsidR="00813F3B">
        <w:rPr>
          <w:sz w:val="22"/>
          <w:szCs w:val="22"/>
        </w:rPr>
        <w:t xml:space="preserve"> </w:t>
      </w:r>
      <w:r w:rsidRPr="007B79CD" w:rsidR="5408C848">
        <w:rPr>
          <w:sz w:val="22"/>
          <w:szCs w:val="22"/>
        </w:rPr>
        <w:t xml:space="preserve"> Personally identifiable information (PII) such as names, addresses, phone numbers, email addresses, or citizenship, ownership, or financial information that is relevant to a filing will be collected and maintained in accord with the FCC/IB-1, International </w:t>
      </w:r>
      <w:r w:rsidRPr="007B79CD" w:rsidR="002563AE">
        <w:rPr>
          <w:sz w:val="22"/>
          <w:szCs w:val="22"/>
        </w:rPr>
        <w:t>Bureau</w:t>
      </w:r>
      <w:r w:rsidRPr="007B79CD" w:rsidR="5408C848">
        <w:rPr>
          <w:sz w:val="22"/>
          <w:szCs w:val="22"/>
        </w:rPr>
        <w:t xml:space="preserve"> Filing System,</w:t>
      </w:r>
      <w:r>
        <w:rPr>
          <w:rStyle w:val="FootnoteReference"/>
          <w:sz w:val="22"/>
          <w:szCs w:val="22"/>
        </w:rPr>
        <w:footnoteReference w:id="9"/>
      </w:r>
      <w:r w:rsidRPr="007B79CD" w:rsidR="5408C848">
        <w:rPr>
          <w:sz w:val="22"/>
          <w:szCs w:val="22"/>
        </w:rPr>
        <w:t xml:space="preserve"> system of records notice (SORN).  A Privacy Impact Assessment (PIA) has also been performed for this system.  The SORN and the PIA are both posted at </w:t>
      </w:r>
      <w:hyperlink r:id="rId10" w:history="1">
        <w:r w:rsidRPr="00520D68" w:rsidR="5408C848">
          <w:rPr>
            <w:rStyle w:val="Hyperlink"/>
            <w:rFonts w:eastAsia="Calibri"/>
            <w:sz w:val="22"/>
          </w:rPr>
          <w:t>https://www.fcc.gov/managing-director/privacy-transparency/privacy-act-information</w:t>
        </w:r>
      </w:hyperlink>
      <w:r w:rsidRPr="007B79CD" w:rsidR="5408C848">
        <w:rPr>
          <w:sz w:val="22"/>
          <w:szCs w:val="22"/>
        </w:rPr>
        <w:t xml:space="preserve">.  </w:t>
      </w:r>
    </w:p>
    <w:p w:rsidR="005B0FB6" w:rsidRPr="007B79CD" w:rsidP="00A24F36" w14:paraId="1EE84DC0" w14:textId="77777777">
      <w:pPr>
        <w:spacing w:after="120"/>
        <w:rPr>
          <w:sz w:val="22"/>
          <w:szCs w:val="22"/>
        </w:rPr>
      </w:pPr>
      <w:r w:rsidRPr="007B79CD">
        <w:rPr>
          <w:sz w:val="22"/>
          <w:szCs w:val="22"/>
        </w:rPr>
        <w:t>11.</w:t>
      </w:r>
      <w:r w:rsidRPr="007B79CD" w:rsidR="00173C64">
        <w:rPr>
          <w:sz w:val="22"/>
          <w:szCs w:val="22"/>
        </w:rPr>
        <w:t xml:space="preserve">  </w:t>
      </w:r>
      <w:r w:rsidRPr="007B79CD" w:rsidR="006D7368">
        <w:rPr>
          <w:i/>
          <w:iCs/>
          <w:sz w:val="22"/>
          <w:szCs w:val="22"/>
        </w:rPr>
        <w:t>Questions of a sensitive nature.</w:t>
      </w:r>
      <w:r w:rsidRPr="007B79CD" w:rsidR="006D7368">
        <w:rPr>
          <w:sz w:val="22"/>
          <w:szCs w:val="22"/>
        </w:rPr>
        <w:t xml:space="preserve">  </w:t>
      </w:r>
      <w:r w:rsidRPr="007B79CD">
        <w:rPr>
          <w:sz w:val="22"/>
          <w:szCs w:val="22"/>
        </w:rPr>
        <w:t>This information collection does not address any matters of a private or sensitive nature.</w:t>
      </w:r>
    </w:p>
    <w:p w:rsidR="00192E82" w:rsidRPr="007B79CD" w:rsidP="00A24F36" w14:paraId="13382548" w14:textId="0C3D18BA">
      <w:pPr>
        <w:suppressAutoHyphens/>
        <w:spacing w:after="120"/>
        <w:rPr>
          <w:spacing w:val="-3"/>
          <w:sz w:val="22"/>
          <w:szCs w:val="22"/>
        </w:rPr>
      </w:pPr>
      <w:r w:rsidRPr="007B79CD">
        <w:rPr>
          <w:spacing w:val="-3"/>
          <w:sz w:val="22"/>
          <w:szCs w:val="22"/>
        </w:rPr>
        <w:t xml:space="preserve">12.  </w:t>
      </w:r>
      <w:r w:rsidRPr="007B79CD" w:rsidR="006D7368">
        <w:rPr>
          <w:i/>
          <w:iCs/>
          <w:sz w:val="22"/>
          <w:szCs w:val="22"/>
        </w:rPr>
        <w:t>Estimates of the hour burden of the collection to respondents.</w:t>
      </w:r>
      <w:r w:rsidRPr="007B79CD" w:rsidR="006D7368">
        <w:rPr>
          <w:sz w:val="22"/>
          <w:szCs w:val="22"/>
        </w:rPr>
        <w:t xml:space="preserve">  The following represents the </w:t>
      </w:r>
      <w:r w:rsidRPr="007B79CD" w:rsidR="006A5E48">
        <w:rPr>
          <w:sz w:val="22"/>
          <w:szCs w:val="22"/>
        </w:rPr>
        <w:t>frequency of response</w:t>
      </w:r>
      <w:r w:rsidRPr="007B79CD" w:rsidR="00362DBA">
        <w:rPr>
          <w:sz w:val="22"/>
          <w:szCs w:val="22"/>
        </w:rPr>
        <w:t>,</w:t>
      </w:r>
      <w:r>
        <w:rPr>
          <w:rStyle w:val="FootnoteReference"/>
          <w:sz w:val="22"/>
          <w:szCs w:val="22"/>
        </w:rPr>
        <w:footnoteReference w:id="10"/>
      </w:r>
      <w:r w:rsidRPr="007B79CD" w:rsidR="006A5E48">
        <w:rPr>
          <w:sz w:val="22"/>
          <w:szCs w:val="22"/>
        </w:rPr>
        <w:t xml:space="preserve"> time per response, total annual </w:t>
      </w:r>
      <w:r w:rsidRPr="007B79CD" w:rsidR="006D7368">
        <w:rPr>
          <w:sz w:val="22"/>
          <w:szCs w:val="22"/>
        </w:rPr>
        <w:t xml:space="preserve">burden </w:t>
      </w:r>
      <w:r w:rsidRPr="007B79CD" w:rsidR="006A5E48">
        <w:rPr>
          <w:sz w:val="22"/>
          <w:szCs w:val="22"/>
        </w:rPr>
        <w:t xml:space="preserve">hours, and </w:t>
      </w:r>
      <w:r w:rsidRPr="007B79CD" w:rsidR="00EE24E6">
        <w:rPr>
          <w:sz w:val="22"/>
          <w:szCs w:val="22"/>
        </w:rPr>
        <w:t xml:space="preserve">an </w:t>
      </w:r>
      <w:r w:rsidRPr="007B79CD" w:rsidR="006A5E48">
        <w:rPr>
          <w:sz w:val="22"/>
          <w:szCs w:val="22"/>
        </w:rPr>
        <w:t xml:space="preserve">explanation </w:t>
      </w:r>
      <w:r w:rsidRPr="007B79CD" w:rsidR="003A7F23">
        <w:rPr>
          <w:spacing w:val="-3"/>
          <w:sz w:val="22"/>
          <w:szCs w:val="22"/>
        </w:rPr>
        <w:t xml:space="preserve">for the </w:t>
      </w:r>
      <w:r w:rsidRPr="007B79CD" w:rsidR="00EE24E6">
        <w:rPr>
          <w:spacing w:val="-3"/>
          <w:sz w:val="22"/>
          <w:szCs w:val="22"/>
        </w:rPr>
        <w:t>estimated</w:t>
      </w:r>
      <w:r w:rsidRPr="007B79CD" w:rsidR="00DE0EDC">
        <w:rPr>
          <w:spacing w:val="-3"/>
          <w:sz w:val="22"/>
          <w:szCs w:val="22"/>
        </w:rPr>
        <w:t xml:space="preserve"> </w:t>
      </w:r>
      <w:r w:rsidRPr="007B79CD" w:rsidR="1BB7ABBF">
        <w:rPr>
          <w:b/>
          <w:bCs/>
          <w:spacing w:val="-3"/>
          <w:sz w:val="22"/>
          <w:szCs w:val="22"/>
        </w:rPr>
        <w:t>3,</w:t>
      </w:r>
      <w:r w:rsidRPr="007B79CD" w:rsidR="000F29AA">
        <w:rPr>
          <w:b/>
          <w:bCs/>
          <w:spacing w:val="-3"/>
          <w:sz w:val="22"/>
          <w:szCs w:val="22"/>
        </w:rPr>
        <w:t>5</w:t>
      </w:r>
      <w:r w:rsidRPr="007B79CD" w:rsidR="009817D6">
        <w:rPr>
          <w:b/>
          <w:bCs/>
          <w:spacing w:val="-3"/>
          <w:sz w:val="22"/>
          <w:szCs w:val="22"/>
        </w:rPr>
        <w:t>1</w:t>
      </w:r>
      <w:r w:rsidRPr="007B79CD" w:rsidR="00397AEF">
        <w:rPr>
          <w:b/>
          <w:bCs/>
          <w:spacing w:val="-3"/>
          <w:sz w:val="22"/>
          <w:szCs w:val="22"/>
        </w:rPr>
        <w:t>5</w:t>
      </w:r>
      <w:r w:rsidRPr="007B79CD" w:rsidR="00FA7CEE">
        <w:rPr>
          <w:spacing w:val="-3"/>
          <w:sz w:val="22"/>
          <w:szCs w:val="22"/>
        </w:rPr>
        <w:t xml:space="preserve"> </w:t>
      </w:r>
      <w:r w:rsidRPr="007B79CD" w:rsidR="00BE280C">
        <w:rPr>
          <w:spacing w:val="-3"/>
          <w:sz w:val="22"/>
          <w:szCs w:val="22"/>
        </w:rPr>
        <w:t>r</w:t>
      </w:r>
      <w:r w:rsidRPr="007B79CD" w:rsidR="003A7F23">
        <w:rPr>
          <w:spacing w:val="-3"/>
          <w:sz w:val="22"/>
          <w:szCs w:val="22"/>
        </w:rPr>
        <w:t>espondents</w:t>
      </w:r>
      <w:r w:rsidRPr="007B79CD" w:rsidR="00885A54">
        <w:rPr>
          <w:spacing w:val="-3"/>
          <w:sz w:val="22"/>
          <w:szCs w:val="22"/>
        </w:rPr>
        <w:t xml:space="preserve"> and </w:t>
      </w:r>
      <w:r w:rsidRPr="007B79CD" w:rsidR="5F241086">
        <w:rPr>
          <w:b/>
          <w:bCs/>
          <w:spacing w:val="-3"/>
          <w:sz w:val="22"/>
          <w:szCs w:val="22"/>
        </w:rPr>
        <w:t>3,</w:t>
      </w:r>
      <w:r w:rsidRPr="007B79CD" w:rsidR="000F29AA">
        <w:rPr>
          <w:b/>
          <w:bCs/>
          <w:spacing w:val="-3"/>
          <w:sz w:val="22"/>
          <w:szCs w:val="22"/>
        </w:rPr>
        <w:t>5</w:t>
      </w:r>
      <w:r w:rsidRPr="007B79CD" w:rsidR="009817D6">
        <w:rPr>
          <w:b/>
          <w:bCs/>
          <w:spacing w:val="-3"/>
          <w:sz w:val="22"/>
          <w:szCs w:val="22"/>
        </w:rPr>
        <w:t>6</w:t>
      </w:r>
      <w:r w:rsidRPr="007B79CD" w:rsidR="00397AEF">
        <w:rPr>
          <w:b/>
          <w:bCs/>
          <w:spacing w:val="-3"/>
          <w:sz w:val="22"/>
          <w:szCs w:val="22"/>
        </w:rPr>
        <w:t>7</w:t>
      </w:r>
      <w:r w:rsidRPr="007B79CD" w:rsidR="00FA7CEE">
        <w:rPr>
          <w:spacing w:val="-3"/>
          <w:sz w:val="22"/>
          <w:szCs w:val="22"/>
        </w:rPr>
        <w:t xml:space="preserve"> </w:t>
      </w:r>
      <w:r w:rsidRPr="007B79CD" w:rsidR="00885A54">
        <w:rPr>
          <w:spacing w:val="-3"/>
          <w:sz w:val="22"/>
          <w:szCs w:val="22"/>
        </w:rPr>
        <w:t>responses</w:t>
      </w:r>
      <w:r w:rsidRPr="007B79CD" w:rsidR="00C80E59">
        <w:rPr>
          <w:spacing w:val="-3"/>
          <w:sz w:val="22"/>
          <w:szCs w:val="22"/>
        </w:rPr>
        <w:t xml:space="preserve"> </w:t>
      </w:r>
      <w:r w:rsidRPr="007B79CD" w:rsidR="003A7F23">
        <w:rPr>
          <w:spacing w:val="-3"/>
          <w:sz w:val="22"/>
          <w:szCs w:val="22"/>
        </w:rPr>
        <w:t>to this information coll</w:t>
      </w:r>
      <w:r w:rsidRPr="007B79CD" w:rsidR="00BE280C">
        <w:rPr>
          <w:spacing w:val="-3"/>
          <w:sz w:val="22"/>
          <w:szCs w:val="22"/>
        </w:rPr>
        <w:t>ection</w:t>
      </w:r>
      <w:r w:rsidRPr="007B79CD" w:rsidR="00362DBA">
        <w:rPr>
          <w:spacing w:val="-3"/>
          <w:sz w:val="22"/>
          <w:szCs w:val="22"/>
        </w:rPr>
        <w:t xml:space="preserve">.  </w:t>
      </w:r>
      <w:r w:rsidRPr="007B79CD" w:rsidR="000E1E8A">
        <w:rPr>
          <w:spacing w:val="-3"/>
          <w:sz w:val="22"/>
          <w:szCs w:val="22"/>
        </w:rPr>
        <w:t>To provide these estimates, w</w:t>
      </w:r>
      <w:r w:rsidRPr="007B79CD" w:rsidR="00362DBA">
        <w:rPr>
          <w:spacing w:val="-3"/>
          <w:sz w:val="22"/>
          <w:szCs w:val="22"/>
        </w:rPr>
        <w:t xml:space="preserve">e reviewed filings </w:t>
      </w:r>
      <w:r w:rsidRPr="007B79CD" w:rsidR="000E1E8A">
        <w:rPr>
          <w:spacing w:val="-3"/>
          <w:sz w:val="22"/>
          <w:szCs w:val="22"/>
        </w:rPr>
        <w:t>with the Commission over the past several years</w:t>
      </w:r>
      <w:r w:rsidRPr="007B79CD" w:rsidR="00E54F47">
        <w:rPr>
          <w:spacing w:val="-3"/>
          <w:sz w:val="22"/>
          <w:szCs w:val="22"/>
        </w:rPr>
        <w:t xml:space="preserve"> and </w:t>
      </w:r>
      <w:r w:rsidRPr="007B79CD" w:rsidR="000E0714">
        <w:rPr>
          <w:spacing w:val="-3"/>
          <w:sz w:val="22"/>
          <w:szCs w:val="22"/>
        </w:rPr>
        <w:t xml:space="preserve">also </w:t>
      </w:r>
      <w:r w:rsidRPr="007B79CD" w:rsidR="00E54F47">
        <w:rPr>
          <w:spacing w:val="-3"/>
          <w:sz w:val="22"/>
          <w:szCs w:val="22"/>
        </w:rPr>
        <w:t xml:space="preserve">estimated how </w:t>
      </w:r>
      <w:r w:rsidRPr="007B79CD" w:rsidR="00BE633E">
        <w:rPr>
          <w:spacing w:val="-3"/>
          <w:sz w:val="22"/>
          <w:szCs w:val="22"/>
        </w:rPr>
        <w:t xml:space="preserve">many applications </w:t>
      </w:r>
      <w:r w:rsidRPr="007B79CD" w:rsidR="00C627BD">
        <w:rPr>
          <w:spacing w:val="-3"/>
          <w:sz w:val="22"/>
          <w:szCs w:val="22"/>
        </w:rPr>
        <w:t xml:space="preserve">we are likely to receive under </w:t>
      </w:r>
      <w:r w:rsidRPr="007B79CD" w:rsidR="002451D4">
        <w:rPr>
          <w:spacing w:val="-3"/>
          <w:sz w:val="22"/>
          <w:szCs w:val="22"/>
        </w:rPr>
        <w:t>different categories</w:t>
      </w:r>
      <w:r w:rsidRPr="007B79CD" w:rsidR="00233B5C">
        <w:rPr>
          <w:spacing w:val="-3"/>
          <w:sz w:val="22"/>
          <w:szCs w:val="22"/>
        </w:rPr>
        <w:t xml:space="preserve">, and made some significant updates to the prior estimates.  We also </w:t>
      </w:r>
      <w:r w:rsidRPr="007B79CD" w:rsidR="00054B84">
        <w:rPr>
          <w:spacing w:val="-3"/>
          <w:sz w:val="22"/>
          <w:szCs w:val="22"/>
        </w:rPr>
        <w:t xml:space="preserve">updated the estimated totals to reflect </w:t>
      </w:r>
      <w:r w:rsidRPr="007B79CD" w:rsidR="00C627BD">
        <w:rPr>
          <w:spacing w:val="-3"/>
          <w:sz w:val="22"/>
          <w:szCs w:val="22"/>
        </w:rPr>
        <w:t xml:space="preserve">the </w:t>
      </w:r>
      <w:r w:rsidRPr="007B79CD" w:rsidR="00FD39F0">
        <w:rPr>
          <w:sz w:val="22"/>
          <w:szCs w:val="22"/>
        </w:rPr>
        <w:t>new rules</w:t>
      </w:r>
      <w:r w:rsidRPr="007B79CD" w:rsidR="00A103B5">
        <w:rPr>
          <w:sz w:val="22"/>
          <w:szCs w:val="22"/>
        </w:rPr>
        <w:t xml:space="preserve"> and updates to the Commission’s </w:t>
      </w:r>
      <w:r w:rsidRPr="007B79CD" w:rsidR="002B769B">
        <w:rPr>
          <w:sz w:val="22"/>
          <w:szCs w:val="22"/>
        </w:rPr>
        <w:t>I</w:t>
      </w:r>
      <w:r w:rsidRPr="007B79CD" w:rsidR="00E66889">
        <w:rPr>
          <w:sz w:val="22"/>
          <w:szCs w:val="22"/>
        </w:rPr>
        <w:t>C</w:t>
      </w:r>
      <w:r w:rsidRPr="007B79CD" w:rsidR="002B769B">
        <w:rPr>
          <w:sz w:val="22"/>
          <w:szCs w:val="22"/>
        </w:rPr>
        <w:t>FS</w:t>
      </w:r>
      <w:r w:rsidRPr="007B79CD" w:rsidR="00A103B5">
        <w:rPr>
          <w:sz w:val="22"/>
          <w:szCs w:val="22"/>
        </w:rPr>
        <w:t xml:space="preserve"> application filing system</w:t>
      </w:r>
      <w:r w:rsidRPr="007B79CD" w:rsidR="00FD39F0">
        <w:rPr>
          <w:sz w:val="22"/>
          <w:szCs w:val="22"/>
        </w:rPr>
        <w:t>.</w:t>
      </w:r>
      <w:r w:rsidRPr="007B79CD" w:rsidR="004D5689">
        <w:rPr>
          <w:sz w:val="22"/>
          <w:szCs w:val="22"/>
        </w:rPr>
        <w:t xml:space="preserve"> </w:t>
      </w:r>
      <w:r w:rsidRPr="007B79CD" w:rsidR="00FD39F0">
        <w:rPr>
          <w:sz w:val="22"/>
          <w:szCs w:val="22"/>
        </w:rPr>
        <w:t xml:space="preserve"> In </w:t>
      </w:r>
      <w:r w:rsidRPr="007B79CD" w:rsidR="00AF121A">
        <w:rPr>
          <w:sz w:val="22"/>
          <w:szCs w:val="22"/>
        </w:rPr>
        <w:t>addition, review of the previous information collection, approved by OMB</w:t>
      </w:r>
      <w:r w:rsidRPr="007B79CD" w:rsidR="00E96691">
        <w:rPr>
          <w:sz w:val="22"/>
          <w:szCs w:val="22"/>
        </w:rPr>
        <w:t xml:space="preserve"> </w:t>
      </w:r>
      <w:r w:rsidRPr="007B79CD" w:rsidR="00AF121A">
        <w:rPr>
          <w:sz w:val="22"/>
          <w:szCs w:val="22"/>
        </w:rPr>
        <w:t xml:space="preserve">on </w:t>
      </w:r>
      <w:r w:rsidRPr="007B79CD" w:rsidR="007B3AAB">
        <w:rPr>
          <w:sz w:val="22"/>
          <w:szCs w:val="22"/>
        </w:rPr>
        <w:t>July 16, 2021</w:t>
      </w:r>
      <w:r w:rsidRPr="007B79CD" w:rsidR="00AF121A">
        <w:rPr>
          <w:sz w:val="22"/>
          <w:szCs w:val="22"/>
        </w:rPr>
        <w:t>, revealed a</w:t>
      </w:r>
      <w:r w:rsidRPr="007B79CD" w:rsidR="001304A7">
        <w:rPr>
          <w:sz w:val="22"/>
          <w:szCs w:val="22"/>
        </w:rPr>
        <w:t xml:space="preserve"> </w:t>
      </w:r>
      <w:r w:rsidRPr="007B79CD" w:rsidR="00EE7C34">
        <w:rPr>
          <w:sz w:val="22"/>
          <w:szCs w:val="22"/>
        </w:rPr>
        <w:t>few</w:t>
      </w:r>
      <w:r w:rsidRPr="007B79CD" w:rsidR="00054B84">
        <w:rPr>
          <w:sz w:val="22"/>
          <w:szCs w:val="22"/>
        </w:rPr>
        <w:t xml:space="preserve"> </w:t>
      </w:r>
      <w:r w:rsidRPr="007B79CD" w:rsidR="00AF121A">
        <w:rPr>
          <w:sz w:val="22"/>
          <w:szCs w:val="22"/>
        </w:rPr>
        <w:t>miscalculation</w:t>
      </w:r>
      <w:r w:rsidRPr="007B79CD" w:rsidR="00EE7C34">
        <w:rPr>
          <w:sz w:val="22"/>
          <w:szCs w:val="22"/>
        </w:rPr>
        <w:t>s</w:t>
      </w:r>
      <w:r w:rsidRPr="007B79CD" w:rsidR="00AF121A">
        <w:rPr>
          <w:sz w:val="22"/>
          <w:szCs w:val="22"/>
        </w:rPr>
        <w:t xml:space="preserve"> of the total number of respondents, responses, and total burden hours.</w:t>
      </w:r>
      <w:r w:rsidRPr="007B79CD" w:rsidR="004D5689">
        <w:rPr>
          <w:sz w:val="22"/>
          <w:szCs w:val="22"/>
        </w:rPr>
        <w:t xml:space="preserve"> </w:t>
      </w:r>
      <w:r w:rsidRPr="007B79CD" w:rsidR="00AF121A">
        <w:rPr>
          <w:sz w:val="22"/>
          <w:szCs w:val="22"/>
        </w:rPr>
        <w:t xml:space="preserve"> The calculation that follows has also been revised to correct those numbers</w:t>
      </w:r>
      <w:r w:rsidRPr="007B79CD" w:rsidR="00EA0CE7">
        <w:rPr>
          <w:sz w:val="22"/>
          <w:szCs w:val="22"/>
        </w:rPr>
        <w:t>.</w:t>
      </w:r>
    </w:p>
    <w:p w:rsidR="007A76C8" w:rsidRPr="007B79CD" w:rsidP="008A0856" w14:paraId="5AE97AC4" w14:textId="6B21798F">
      <w:pPr>
        <w:keepNext/>
        <w:tabs>
          <w:tab w:val="left" w:pos="-720"/>
        </w:tabs>
        <w:suppressAutoHyphens/>
        <w:spacing w:after="120"/>
        <w:rPr>
          <w:b/>
          <w:spacing w:val="-3"/>
          <w:sz w:val="22"/>
          <w:szCs w:val="22"/>
        </w:rPr>
      </w:pPr>
      <w:r w:rsidRPr="007B79CD">
        <w:rPr>
          <w:b/>
          <w:spacing w:val="-3"/>
          <w:sz w:val="22"/>
          <w:szCs w:val="22"/>
        </w:rPr>
        <w:t>I.</w:t>
      </w:r>
      <w:r w:rsidRPr="007B79CD">
        <w:rPr>
          <w:b/>
          <w:spacing w:val="-3"/>
          <w:sz w:val="22"/>
          <w:szCs w:val="22"/>
        </w:rPr>
        <w:tab/>
        <w:t>Applications for Initial Licenses</w:t>
      </w:r>
      <w:r w:rsidRPr="007B79CD" w:rsidR="00DF186A">
        <w:rPr>
          <w:b/>
          <w:spacing w:val="-3"/>
          <w:sz w:val="22"/>
          <w:szCs w:val="22"/>
        </w:rPr>
        <w:t xml:space="preserve"> or</w:t>
      </w:r>
      <w:r w:rsidRPr="007B79CD">
        <w:rPr>
          <w:b/>
          <w:spacing w:val="-3"/>
          <w:sz w:val="22"/>
          <w:szCs w:val="22"/>
        </w:rPr>
        <w:t xml:space="preserve"> Registrations</w:t>
      </w:r>
      <w:r w:rsidRPr="007B79CD" w:rsidR="00DF186A">
        <w:rPr>
          <w:b/>
          <w:spacing w:val="-3"/>
          <w:sz w:val="22"/>
          <w:szCs w:val="22"/>
        </w:rPr>
        <w:t xml:space="preserve"> and Requests for</w:t>
      </w:r>
      <w:r w:rsidRPr="007B79CD">
        <w:rPr>
          <w:b/>
          <w:spacing w:val="-3"/>
          <w:sz w:val="22"/>
          <w:szCs w:val="22"/>
        </w:rPr>
        <w:t xml:space="preserve"> </w:t>
      </w:r>
      <w:r w:rsidRPr="007B79CD" w:rsidR="00DF186A">
        <w:rPr>
          <w:b/>
          <w:spacing w:val="-3"/>
          <w:sz w:val="22"/>
          <w:szCs w:val="22"/>
        </w:rPr>
        <w:t xml:space="preserve">U.S. </w:t>
      </w:r>
      <w:r w:rsidRPr="007B79CD">
        <w:rPr>
          <w:b/>
          <w:spacing w:val="-3"/>
          <w:sz w:val="22"/>
          <w:szCs w:val="22"/>
        </w:rPr>
        <w:t>Market Access</w:t>
      </w:r>
    </w:p>
    <w:p w:rsidR="00360AB4" w:rsidRPr="007B79CD" w:rsidP="008A0856" w14:paraId="4A178D37" w14:textId="77777777">
      <w:pPr>
        <w:pStyle w:val="ListParagraph"/>
        <w:keepNext/>
        <w:numPr>
          <w:ilvl w:val="0"/>
          <w:numId w:val="182"/>
        </w:numPr>
        <w:tabs>
          <w:tab w:val="left" w:pos="-720"/>
        </w:tabs>
        <w:suppressAutoHyphens/>
        <w:spacing w:after="120"/>
        <w:rPr>
          <w:b/>
          <w:spacing w:val="-3"/>
          <w:sz w:val="22"/>
          <w:szCs w:val="22"/>
        </w:rPr>
      </w:pPr>
      <w:r w:rsidRPr="007B79CD">
        <w:rPr>
          <w:b/>
          <w:spacing w:val="-3"/>
          <w:sz w:val="22"/>
          <w:szCs w:val="22"/>
        </w:rPr>
        <w:t>Space Stations</w:t>
      </w:r>
      <w:r w:rsidRPr="007B79CD" w:rsidR="00CC73EE">
        <w:rPr>
          <w:spacing w:val="-3"/>
          <w:sz w:val="22"/>
          <w:szCs w:val="22"/>
        </w:rPr>
        <w:t xml:space="preserve"> (Form 312, Schedule S)</w:t>
      </w:r>
    </w:p>
    <w:p w:rsidR="00D73D64" w:rsidRPr="007B79CD" w:rsidP="008A0856" w14:paraId="049152EC" w14:textId="1E92C56A">
      <w:pPr>
        <w:pStyle w:val="ListParagraph"/>
        <w:keepNext/>
        <w:numPr>
          <w:ilvl w:val="0"/>
          <w:numId w:val="183"/>
        </w:numPr>
        <w:tabs>
          <w:tab w:val="left" w:pos="-720"/>
        </w:tabs>
        <w:suppressAutoHyphens/>
        <w:spacing w:after="120"/>
        <w:rPr>
          <w:b/>
          <w:spacing w:val="-3"/>
          <w:sz w:val="22"/>
          <w:szCs w:val="22"/>
        </w:rPr>
      </w:pPr>
      <w:r w:rsidRPr="007B79CD">
        <w:rPr>
          <w:b/>
          <w:spacing w:val="-3"/>
          <w:sz w:val="22"/>
          <w:szCs w:val="22"/>
        </w:rPr>
        <w:t>General requirements</w:t>
      </w:r>
      <w:r w:rsidRPr="007B79CD" w:rsidR="0061590E">
        <w:rPr>
          <w:b/>
          <w:spacing w:val="-3"/>
          <w:sz w:val="22"/>
          <w:szCs w:val="22"/>
        </w:rPr>
        <w:t xml:space="preserve"> </w:t>
      </w:r>
      <w:r w:rsidRPr="007B79CD" w:rsidR="0061590E">
        <w:rPr>
          <w:spacing w:val="-3"/>
          <w:sz w:val="22"/>
          <w:szCs w:val="22"/>
        </w:rPr>
        <w:t>(</w:t>
      </w:r>
      <w:r w:rsidRPr="007B79CD" w:rsidR="00544297">
        <w:rPr>
          <w:spacing w:val="-3"/>
          <w:sz w:val="22"/>
          <w:szCs w:val="22"/>
        </w:rPr>
        <w:t>47</w:t>
      </w:r>
      <w:r w:rsidRPr="007B79CD" w:rsidR="0061590E">
        <w:rPr>
          <w:spacing w:val="-3"/>
          <w:sz w:val="22"/>
          <w:szCs w:val="22"/>
        </w:rPr>
        <w:t xml:space="preserve"> </w:t>
      </w:r>
      <w:r w:rsidRPr="007B79CD" w:rsidR="00ED5F67">
        <w:rPr>
          <w:spacing w:val="-3"/>
          <w:sz w:val="22"/>
          <w:szCs w:val="22"/>
        </w:rPr>
        <w:t>CFR</w:t>
      </w:r>
      <w:r w:rsidRPr="007B79CD" w:rsidR="0061590E">
        <w:rPr>
          <w:spacing w:val="-3"/>
          <w:sz w:val="22"/>
          <w:szCs w:val="22"/>
        </w:rPr>
        <w:t xml:space="preserve"> §§ </w:t>
      </w:r>
      <w:r w:rsidRPr="007B79CD" w:rsidR="00BA287C">
        <w:rPr>
          <w:spacing w:val="-3"/>
          <w:sz w:val="22"/>
          <w:szCs w:val="22"/>
        </w:rPr>
        <w:t xml:space="preserve">25.110(b), </w:t>
      </w:r>
      <w:r w:rsidRPr="007B79CD" w:rsidR="004C3932">
        <w:rPr>
          <w:spacing w:val="-3"/>
          <w:sz w:val="22"/>
          <w:szCs w:val="22"/>
        </w:rPr>
        <w:t>25.111(b)</w:t>
      </w:r>
      <w:r w:rsidRPr="007B79CD" w:rsidR="00AC203F">
        <w:rPr>
          <w:spacing w:val="-3"/>
          <w:sz w:val="22"/>
          <w:szCs w:val="22"/>
        </w:rPr>
        <w:t xml:space="preserve"> or (c), (d)</w:t>
      </w:r>
      <w:r w:rsidRPr="007B79CD" w:rsidR="0061590E">
        <w:rPr>
          <w:spacing w:val="-3"/>
          <w:sz w:val="22"/>
          <w:szCs w:val="22"/>
        </w:rPr>
        <w:t xml:space="preserve">, </w:t>
      </w:r>
      <w:r w:rsidRPr="007B79CD" w:rsidR="004C3932">
        <w:rPr>
          <w:spacing w:val="-3"/>
          <w:sz w:val="22"/>
          <w:szCs w:val="22"/>
        </w:rPr>
        <w:t>25.</w:t>
      </w:r>
      <w:r w:rsidRPr="007B79CD" w:rsidR="001C0F4A">
        <w:rPr>
          <w:spacing w:val="-3"/>
          <w:sz w:val="22"/>
          <w:szCs w:val="22"/>
        </w:rPr>
        <w:t>114(a)</w:t>
      </w:r>
      <w:r w:rsidRPr="007B79CD" w:rsidR="00FC756B">
        <w:rPr>
          <w:spacing w:val="-3"/>
          <w:sz w:val="22"/>
          <w:szCs w:val="22"/>
        </w:rPr>
        <w:t>-</w:t>
      </w:r>
      <w:r w:rsidRPr="007B79CD" w:rsidR="001C0F4A">
        <w:rPr>
          <w:spacing w:val="-3"/>
          <w:sz w:val="22"/>
          <w:szCs w:val="22"/>
        </w:rPr>
        <w:t>(c)</w:t>
      </w:r>
      <w:r w:rsidRPr="007B79CD" w:rsidR="00FC756B">
        <w:rPr>
          <w:spacing w:val="-3"/>
          <w:sz w:val="22"/>
          <w:szCs w:val="22"/>
        </w:rPr>
        <w:t xml:space="preserve">, </w:t>
      </w:r>
      <w:r w:rsidRPr="007B79CD" w:rsidR="001C0F4A">
        <w:rPr>
          <w:spacing w:val="-3"/>
          <w:sz w:val="22"/>
          <w:szCs w:val="22"/>
        </w:rPr>
        <w:t>(d)</w:t>
      </w:r>
      <w:r w:rsidRPr="007B79CD" w:rsidR="00FC756B">
        <w:rPr>
          <w:spacing w:val="-3"/>
          <w:sz w:val="22"/>
          <w:szCs w:val="22"/>
        </w:rPr>
        <w:t>(1)-</w:t>
      </w:r>
      <w:r w:rsidRPr="007B79CD" w:rsidR="001C0F4A">
        <w:rPr>
          <w:spacing w:val="-3"/>
          <w:sz w:val="22"/>
          <w:szCs w:val="22"/>
        </w:rPr>
        <w:t>(6),</w:t>
      </w:r>
      <w:r w:rsidRPr="007B79CD" w:rsidR="00410515">
        <w:rPr>
          <w:spacing w:val="-3"/>
          <w:sz w:val="22"/>
          <w:szCs w:val="22"/>
        </w:rPr>
        <w:t xml:space="preserve"> (d)(14)</w:t>
      </w:r>
      <w:r w:rsidRPr="007B79CD" w:rsidR="00C81944">
        <w:rPr>
          <w:spacing w:val="-3"/>
          <w:sz w:val="22"/>
          <w:szCs w:val="22"/>
        </w:rPr>
        <w:t xml:space="preserve">; </w:t>
      </w:r>
      <w:r w:rsidRPr="007B79CD" w:rsidR="00C81944">
        <w:rPr>
          <w:i/>
          <w:spacing w:val="-3"/>
          <w:sz w:val="22"/>
          <w:szCs w:val="22"/>
        </w:rPr>
        <w:t>see also</w:t>
      </w:r>
      <w:r w:rsidRPr="007B79CD" w:rsidR="00C81944">
        <w:rPr>
          <w:spacing w:val="-3"/>
          <w:sz w:val="22"/>
          <w:szCs w:val="22"/>
        </w:rPr>
        <w:t xml:space="preserve"> 47 </w:t>
      </w:r>
      <w:r w:rsidRPr="007B79CD" w:rsidR="00ED5F67">
        <w:rPr>
          <w:spacing w:val="-3"/>
          <w:sz w:val="22"/>
          <w:szCs w:val="22"/>
        </w:rPr>
        <w:t>CFR</w:t>
      </w:r>
      <w:r w:rsidRPr="007B79CD" w:rsidR="00C81944">
        <w:rPr>
          <w:spacing w:val="-3"/>
          <w:sz w:val="22"/>
          <w:szCs w:val="22"/>
        </w:rPr>
        <w:t xml:space="preserve"> § 0.457(d)(1)(vii)(C))</w:t>
      </w:r>
    </w:p>
    <w:p w:rsidR="00D07BD2" w:rsidRPr="007B79CD" w:rsidP="00A24F36" w14:paraId="5626D657" w14:textId="59ED1257">
      <w:pPr>
        <w:numPr>
          <w:ilvl w:val="0"/>
          <w:numId w:val="10"/>
        </w:numPr>
        <w:tabs>
          <w:tab w:val="left" w:pos="-720"/>
        </w:tabs>
        <w:suppressAutoHyphens/>
        <w:spacing w:after="120" w:line="240" w:lineRule="atLeast"/>
        <w:ind w:left="450"/>
        <w:rPr>
          <w:sz w:val="22"/>
          <w:szCs w:val="22"/>
        </w:rPr>
      </w:pPr>
      <w:r w:rsidRPr="007B79CD">
        <w:rPr>
          <w:sz w:val="22"/>
          <w:szCs w:val="22"/>
          <w:u w:val="single"/>
        </w:rPr>
        <w:t>Number of respondents</w:t>
      </w:r>
      <w:r w:rsidRPr="007B79CD">
        <w:rPr>
          <w:sz w:val="22"/>
          <w:szCs w:val="22"/>
        </w:rPr>
        <w:t xml:space="preserve">:  </w:t>
      </w:r>
      <w:r w:rsidRPr="007B79CD" w:rsidR="005F7E76">
        <w:rPr>
          <w:sz w:val="22"/>
          <w:szCs w:val="22"/>
        </w:rPr>
        <w:t>2</w:t>
      </w:r>
      <w:r w:rsidRPr="007B79CD" w:rsidR="004F6BA4">
        <w:rPr>
          <w:sz w:val="22"/>
          <w:szCs w:val="22"/>
        </w:rPr>
        <w:t>4</w:t>
      </w:r>
      <w:r w:rsidRPr="007B79CD" w:rsidR="007A3CF3">
        <w:rPr>
          <w:sz w:val="22"/>
          <w:szCs w:val="22"/>
        </w:rPr>
        <w:t>.</w:t>
      </w:r>
      <w:r w:rsidRPr="007B79CD" w:rsidR="002E49EF">
        <w:rPr>
          <w:b/>
          <w:sz w:val="22"/>
          <w:szCs w:val="22"/>
        </w:rPr>
        <w:t xml:space="preserve"> </w:t>
      </w:r>
      <w:r w:rsidRPr="007B79CD" w:rsidR="007569DF">
        <w:rPr>
          <w:sz w:val="22"/>
          <w:szCs w:val="22"/>
        </w:rPr>
        <w:t>1</w:t>
      </w:r>
      <w:r w:rsidRPr="007B79CD" w:rsidR="007E5EEE">
        <w:rPr>
          <w:sz w:val="22"/>
          <w:szCs w:val="22"/>
        </w:rPr>
        <w:t>4</w:t>
      </w:r>
      <w:r w:rsidRPr="007B79CD" w:rsidR="006352F2">
        <w:rPr>
          <w:sz w:val="22"/>
          <w:szCs w:val="22"/>
        </w:rPr>
        <w:t xml:space="preserve"> </w:t>
      </w:r>
      <w:r w:rsidRPr="007B79CD" w:rsidR="00BA32A3">
        <w:rPr>
          <w:sz w:val="22"/>
          <w:szCs w:val="22"/>
        </w:rPr>
        <w:t xml:space="preserve">applications per year for U.S. space station </w:t>
      </w:r>
      <w:r w:rsidRPr="007B79CD" w:rsidR="00494627">
        <w:rPr>
          <w:sz w:val="22"/>
          <w:szCs w:val="22"/>
        </w:rPr>
        <w:t>licenses</w:t>
      </w:r>
      <w:r w:rsidRPr="007B79CD" w:rsidR="00BA32A3">
        <w:rPr>
          <w:sz w:val="22"/>
          <w:szCs w:val="22"/>
        </w:rPr>
        <w:t xml:space="preserve">, </w:t>
      </w:r>
      <w:r w:rsidRPr="007B79CD" w:rsidR="007741FE">
        <w:rPr>
          <w:sz w:val="22"/>
          <w:szCs w:val="22"/>
        </w:rPr>
        <w:t>eight</w:t>
      </w:r>
      <w:r w:rsidRPr="007B79CD" w:rsidR="006D7660">
        <w:rPr>
          <w:sz w:val="22"/>
          <w:szCs w:val="22"/>
        </w:rPr>
        <w:t xml:space="preserve"> </w:t>
      </w:r>
      <w:r w:rsidRPr="007B79CD" w:rsidR="00FB0F14">
        <w:rPr>
          <w:sz w:val="22"/>
          <w:szCs w:val="22"/>
        </w:rPr>
        <w:t xml:space="preserve">requests </w:t>
      </w:r>
      <w:r w:rsidRPr="007B79CD" w:rsidR="00BA32A3">
        <w:rPr>
          <w:sz w:val="22"/>
          <w:szCs w:val="22"/>
        </w:rPr>
        <w:t xml:space="preserve">per year </w:t>
      </w:r>
      <w:r w:rsidRPr="007B79CD" w:rsidR="00494627">
        <w:rPr>
          <w:sz w:val="22"/>
          <w:szCs w:val="22"/>
        </w:rPr>
        <w:t xml:space="preserve">to serve the U.S. market with a </w:t>
      </w:r>
      <w:r w:rsidRPr="007B79CD" w:rsidR="00BA32A3">
        <w:rPr>
          <w:sz w:val="22"/>
          <w:szCs w:val="22"/>
        </w:rPr>
        <w:t xml:space="preserve">non-U.S.-licensed space station, and </w:t>
      </w:r>
      <w:r w:rsidRPr="007B79CD" w:rsidR="00E64EA1">
        <w:rPr>
          <w:sz w:val="22"/>
          <w:szCs w:val="22"/>
        </w:rPr>
        <w:t>two</w:t>
      </w:r>
      <w:r w:rsidRPr="007B79CD" w:rsidR="00BA32A3">
        <w:rPr>
          <w:sz w:val="22"/>
          <w:szCs w:val="22"/>
        </w:rPr>
        <w:t xml:space="preserve"> applications per year </w:t>
      </w:r>
      <w:r w:rsidRPr="007B79CD" w:rsidR="00663982">
        <w:rPr>
          <w:sz w:val="22"/>
          <w:szCs w:val="22"/>
        </w:rPr>
        <w:t xml:space="preserve">for a U.S. </w:t>
      </w:r>
      <w:r w:rsidRPr="007B79CD" w:rsidR="00BA32A3">
        <w:rPr>
          <w:sz w:val="22"/>
          <w:szCs w:val="22"/>
        </w:rPr>
        <w:t>earth station</w:t>
      </w:r>
      <w:r w:rsidRPr="007B79CD" w:rsidR="00494627">
        <w:rPr>
          <w:sz w:val="22"/>
          <w:szCs w:val="22"/>
        </w:rPr>
        <w:t xml:space="preserve"> </w:t>
      </w:r>
      <w:r w:rsidRPr="007B79CD" w:rsidR="00BA32A3">
        <w:rPr>
          <w:sz w:val="22"/>
          <w:szCs w:val="22"/>
        </w:rPr>
        <w:t xml:space="preserve">to communicate with </w:t>
      </w:r>
      <w:r w:rsidRPr="007B79CD" w:rsidR="00663982">
        <w:rPr>
          <w:sz w:val="22"/>
          <w:szCs w:val="22"/>
        </w:rPr>
        <w:t xml:space="preserve">a </w:t>
      </w:r>
      <w:r w:rsidRPr="007B79CD" w:rsidR="00BA32A3">
        <w:rPr>
          <w:sz w:val="22"/>
          <w:szCs w:val="22"/>
        </w:rPr>
        <w:t xml:space="preserve">non-U.S.-licensed space station that </w:t>
      </w:r>
      <w:r w:rsidRPr="007B79CD" w:rsidR="00494627">
        <w:rPr>
          <w:sz w:val="22"/>
          <w:szCs w:val="22"/>
        </w:rPr>
        <w:t>ha</w:t>
      </w:r>
      <w:r w:rsidRPr="007B79CD" w:rsidR="00663982">
        <w:rPr>
          <w:sz w:val="22"/>
          <w:szCs w:val="22"/>
        </w:rPr>
        <w:t>s</w:t>
      </w:r>
      <w:r w:rsidRPr="007B79CD" w:rsidR="00494627">
        <w:rPr>
          <w:sz w:val="22"/>
          <w:szCs w:val="22"/>
        </w:rPr>
        <w:t xml:space="preserve"> not been previously granted U.S. market access.</w:t>
      </w:r>
    </w:p>
    <w:p w:rsidR="00360AB4" w:rsidRPr="007B79CD" w:rsidP="00A24F36" w14:paraId="2AF9A0B2" w14:textId="76E58B0A">
      <w:pPr>
        <w:numPr>
          <w:ilvl w:val="0"/>
          <w:numId w:val="10"/>
        </w:numPr>
        <w:tabs>
          <w:tab w:val="left" w:pos="-720"/>
        </w:tabs>
        <w:suppressAutoHyphens/>
        <w:spacing w:after="120" w:line="240" w:lineRule="atLeast"/>
        <w:ind w:left="450"/>
        <w:rPr>
          <w:sz w:val="22"/>
          <w:szCs w:val="22"/>
        </w:rPr>
      </w:pPr>
      <w:r w:rsidRPr="007B79CD">
        <w:rPr>
          <w:sz w:val="22"/>
          <w:szCs w:val="22"/>
          <w:u w:val="single"/>
        </w:rPr>
        <w:t>Number of responses:</w:t>
      </w:r>
      <w:r w:rsidRPr="007B79CD">
        <w:rPr>
          <w:sz w:val="22"/>
          <w:szCs w:val="22"/>
        </w:rPr>
        <w:t xml:space="preserve">  </w:t>
      </w:r>
      <w:r w:rsidRPr="007B79CD" w:rsidR="005F7E76">
        <w:rPr>
          <w:sz w:val="22"/>
          <w:szCs w:val="22"/>
        </w:rPr>
        <w:t>2</w:t>
      </w:r>
      <w:r w:rsidRPr="007B79CD" w:rsidR="004F6BA4">
        <w:rPr>
          <w:sz w:val="22"/>
          <w:szCs w:val="22"/>
        </w:rPr>
        <w:t>4</w:t>
      </w:r>
      <w:r w:rsidRPr="007B79CD">
        <w:rPr>
          <w:sz w:val="22"/>
          <w:szCs w:val="22"/>
        </w:rPr>
        <w:t>.</w:t>
      </w:r>
    </w:p>
    <w:p w:rsidR="00E179D5" w:rsidRPr="007B79CD" w:rsidP="00A24F36" w14:paraId="4596A561" w14:textId="77777777">
      <w:pPr>
        <w:numPr>
          <w:ilvl w:val="0"/>
          <w:numId w:val="10"/>
        </w:numPr>
        <w:tabs>
          <w:tab w:val="left" w:pos="-720"/>
        </w:tabs>
        <w:suppressAutoHyphens/>
        <w:spacing w:after="120" w:line="240" w:lineRule="atLeast"/>
        <w:ind w:left="450"/>
        <w:rPr>
          <w:sz w:val="22"/>
          <w:szCs w:val="22"/>
        </w:rPr>
      </w:pPr>
      <w:r w:rsidRPr="007B79CD">
        <w:rPr>
          <w:sz w:val="22"/>
          <w:szCs w:val="22"/>
          <w:u w:val="single"/>
        </w:rPr>
        <w:t>Frequency of response</w:t>
      </w:r>
      <w:r w:rsidRPr="007B79CD">
        <w:rPr>
          <w:sz w:val="22"/>
          <w:szCs w:val="22"/>
        </w:rPr>
        <w:t xml:space="preserve">:  </w:t>
      </w:r>
      <w:r w:rsidRPr="007B79CD" w:rsidR="009F03F6">
        <w:rPr>
          <w:sz w:val="22"/>
          <w:szCs w:val="22"/>
        </w:rPr>
        <w:t>O</w:t>
      </w:r>
      <w:r w:rsidRPr="007B79CD">
        <w:rPr>
          <w:sz w:val="22"/>
          <w:szCs w:val="22"/>
        </w:rPr>
        <w:t>n</w:t>
      </w:r>
      <w:r w:rsidRPr="007B79CD" w:rsidR="00CE5986">
        <w:rPr>
          <w:sz w:val="22"/>
          <w:szCs w:val="22"/>
        </w:rPr>
        <w:t>e time</w:t>
      </w:r>
      <w:r w:rsidRPr="007B79CD">
        <w:rPr>
          <w:sz w:val="22"/>
          <w:szCs w:val="22"/>
        </w:rPr>
        <w:t>.</w:t>
      </w:r>
    </w:p>
    <w:p w:rsidR="00E179D5" w:rsidRPr="007B79CD" w:rsidP="00A24F36" w14:paraId="3F53567A" w14:textId="2E010BF1">
      <w:pPr>
        <w:numPr>
          <w:ilvl w:val="0"/>
          <w:numId w:val="10"/>
        </w:numPr>
        <w:suppressAutoHyphens/>
        <w:spacing w:after="120" w:line="240" w:lineRule="atLeast"/>
        <w:ind w:left="450"/>
        <w:rPr>
          <w:sz w:val="22"/>
          <w:szCs w:val="22"/>
        </w:rPr>
      </w:pPr>
      <w:r w:rsidRPr="007B79CD">
        <w:rPr>
          <w:sz w:val="22"/>
          <w:szCs w:val="22"/>
          <w:u w:val="single"/>
        </w:rPr>
        <w:t>Annual hour burden</w:t>
      </w:r>
      <w:r w:rsidRPr="007B79CD">
        <w:rPr>
          <w:sz w:val="22"/>
          <w:szCs w:val="22"/>
        </w:rPr>
        <w:t xml:space="preserve">:  The total annual burden is </w:t>
      </w:r>
      <w:r w:rsidRPr="007B79CD" w:rsidR="0036660D">
        <w:rPr>
          <w:sz w:val="22"/>
          <w:szCs w:val="22"/>
        </w:rPr>
        <w:t>1,</w:t>
      </w:r>
      <w:r w:rsidRPr="007B79CD" w:rsidR="007D00BC">
        <w:rPr>
          <w:sz w:val="22"/>
          <w:szCs w:val="22"/>
        </w:rPr>
        <w:t>4</w:t>
      </w:r>
      <w:r w:rsidRPr="007B79CD" w:rsidR="00153B4A">
        <w:rPr>
          <w:sz w:val="22"/>
          <w:szCs w:val="22"/>
        </w:rPr>
        <w:t>88</w:t>
      </w:r>
      <w:r w:rsidRPr="007B79CD" w:rsidR="00814519">
        <w:rPr>
          <w:sz w:val="22"/>
          <w:szCs w:val="22"/>
        </w:rPr>
        <w:t xml:space="preserve"> </w:t>
      </w:r>
      <w:r w:rsidRPr="007B79CD" w:rsidR="002A2370">
        <w:rPr>
          <w:sz w:val="22"/>
          <w:szCs w:val="22"/>
        </w:rPr>
        <w:t>hours</w:t>
      </w:r>
      <w:r w:rsidRPr="007B79CD" w:rsidR="00CB7EBC">
        <w:rPr>
          <w:sz w:val="22"/>
          <w:szCs w:val="22"/>
        </w:rPr>
        <w:t xml:space="preserve"> (</w:t>
      </w:r>
      <w:r w:rsidRPr="007B79CD" w:rsidR="005F7E76">
        <w:rPr>
          <w:sz w:val="22"/>
          <w:szCs w:val="22"/>
        </w:rPr>
        <w:t>2</w:t>
      </w:r>
      <w:r w:rsidRPr="007B79CD" w:rsidR="004F6BA4">
        <w:rPr>
          <w:sz w:val="22"/>
          <w:szCs w:val="22"/>
        </w:rPr>
        <w:t>4</w:t>
      </w:r>
      <w:r w:rsidRPr="007B79CD" w:rsidR="00CB7EBC">
        <w:rPr>
          <w:sz w:val="22"/>
          <w:szCs w:val="22"/>
        </w:rPr>
        <w:t xml:space="preserve"> </w:t>
      </w:r>
      <w:r w:rsidRPr="007B79CD" w:rsidR="00494627">
        <w:rPr>
          <w:sz w:val="22"/>
          <w:szCs w:val="22"/>
        </w:rPr>
        <w:t xml:space="preserve">responses </w:t>
      </w:r>
      <w:r w:rsidRPr="007B79CD" w:rsidR="00CB7EBC">
        <w:rPr>
          <w:sz w:val="22"/>
          <w:szCs w:val="22"/>
        </w:rPr>
        <w:t xml:space="preserve">x </w:t>
      </w:r>
      <w:r w:rsidRPr="007B79CD" w:rsidR="00C533D5">
        <w:rPr>
          <w:sz w:val="22"/>
          <w:szCs w:val="22"/>
        </w:rPr>
        <w:t>62</w:t>
      </w:r>
      <w:r w:rsidRPr="007B79CD" w:rsidR="00CB7EBC">
        <w:rPr>
          <w:sz w:val="22"/>
          <w:szCs w:val="22"/>
        </w:rPr>
        <w:t xml:space="preserve"> hours</w:t>
      </w:r>
      <w:r w:rsidRPr="007B79CD" w:rsidR="00D07BD2">
        <w:rPr>
          <w:sz w:val="22"/>
          <w:szCs w:val="22"/>
        </w:rPr>
        <w:t>/response</w:t>
      </w:r>
      <w:r w:rsidRPr="007B79CD" w:rsidR="00CB7EBC">
        <w:rPr>
          <w:sz w:val="22"/>
          <w:szCs w:val="22"/>
        </w:rPr>
        <w:t xml:space="preserve"> = </w:t>
      </w:r>
      <w:r w:rsidRPr="007B79CD" w:rsidR="0036660D">
        <w:rPr>
          <w:sz w:val="22"/>
          <w:szCs w:val="22"/>
        </w:rPr>
        <w:t>1</w:t>
      </w:r>
      <w:r w:rsidRPr="007B79CD" w:rsidR="007D00BC">
        <w:rPr>
          <w:sz w:val="22"/>
          <w:szCs w:val="22"/>
        </w:rPr>
        <w:t>,4</w:t>
      </w:r>
      <w:r w:rsidRPr="007B79CD" w:rsidR="00153B4A">
        <w:rPr>
          <w:sz w:val="22"/>
          <w:szCs w:val="22"/>
        </w:rPr>
        <w:t>88</w:t>
      </w:r>
      <w:r w:rsidRPr="007B79CD" w:rsidR="00A27D43">
        <w:rPr>
          <w:sz w:val="22"/>
          <w:szCs w:val="22"/>
        </w:rPr>
        <w:t xml:space="preserve"> </w:t>
      </w:r>
      <w:r w:rsidRPr="007B79CD" w:rsidR="00CB7EBC">
        <w:rPr>
          <w:sz w:val="22"/>
          <w:szCs w:val="22"/>
        </w:rPr>
        <w:t>hours)</w:t>
      </w:r>
      <w:r w:rsidRPr="007B79CD">
        <w:rPr>
          <w:sz w:val="22"/>
          <w:szCs w:val="22"/>
        </w:rPr>
        <w:t>.</w:t>
      </w:r>
    </w:p>
    <w:p w:rsidR="00C529BD" w:rsidRPr="007B79CD" w:rsidP="00A24F36" w14:paraId="7B2950CC" w14:textId="77777777">
      <w:pPr>
        <w:pStyle w:val="ListParagraph"/>
        <w:numPr>
          <w:ilvl w:val="0"/>
          <w:numId w:val="183"/>
        </w:numPr>
        <w:spacing w:after="120"/>
        <w:rPr>
          <w:b/>
          <w:spacing w:val="-3"/>
          <w:sz w:val="22"/>
          <w:szCs w:val="22"/>
        </w:rPr>
      </w:pPr>
      <w:r w:rsidRPr="007B79CD">
        <w:rPr>
          <w:b/>
          <w:spacing w:val="-3"/>
          <w:sz w:val="22"/>
          <w:szCs w:val="22"/>
        </w:rPr>
        <w:t>Additional Service-Specific Requirements</w:t>
      </w:r>
    </w:p>
    <w:p w:rsidR="00E179D5" w:rsidRPr="007B79CD" w:rsidP="00A24F36" w14:paraId="7B0D9113" w14:textId="7FAC2F42">
      <w:pPr>
        <w:pStyle w:val="ListParagraph"/>
        <w:numPr>
          <w:ilvl w:val="1"/>
          <w:numId w:val="68"/>
        </w:numPr>
        <w:tabs>
          <w:tab w:val="left" w:pos="-720"/>
        </w:tabs>
        <w:suppressAutoHyphens/>
        <w:spacing w:after="120"/>
        <w:rPr>
          <w:b/>
          <w:spacing w:val="-3"/>
          <w:sz w:val="22"/>
          <w:szCs w:val="22"/>
        </w:rPr>
      </w:pPr>
      <w:r w:rsidRPr="007B79CD">
        <w:rPr>
          <w:b/>
          <w:spacing w:val="-3"/>
          <w:sz w:val="22"/>
          <w:szCs w:val="22"/>
        </w:rPr>
        <w:t xml:space="preserve">Geostationary-Satellite Orbit (GSO) </w:t>
      </w:r>
      <w:r w:rsidRPr="007B79CD" w:rsidR="00D73D64">
        <w:rPr>
          <w:b/>
          <w:spacing w:val="-3"/>
          <w:sz w:val="22"/>
          <w:szCs w:val="22"/>
        </w:rPr>
        <w:t>F</w:t>
      </w:r>
      <w:r w:rsidRPr="007B79CD">
        <w:rPr>
          <w:b/>
          <w:spacing w:val="-3"/>
          <w:sz w:val="22"/>
          <w:szCs w:val="22"/>
        </w:rPr>
        <w:t>ixed-Satellite Service (FSS)</w:t>
      </w:r>
      <w:r w:rsidRPr="007B79CD" w:rsidR="0061590E">
        <w:rPr>
          <w:b/>
          <w:spacing w:val="-3"/>
          <w:sz w:val="22"/>
          <w:szCs w:val="22"/>
        </w:rPr>
        <w:t xml:space="preserve"> </w:t>
      </w:r>
      <w:r w:rsidRPr="007B79CD" w:rsidR="001752EF">
        <w:rPr>
          <w:b/>
          <w:spacing w:val="-3"/>
          <w:sz w:val="22"/>
          <w:szCs w:val="22"/>
        </w:rPr>
        <w:t xml:space="preserve">Applications </w:t>
      </w:r>
      <w:r w:rsidRPr="007B79CD" w:rsidR="0061590E">
        <w:rPr>
          <w:spacing w:val="-3"/>
          <w:sz w:val="22"/>
          <w:szCs w:val="22"/>
        </w:rPr>
        <w:t>(</w:t>
      </w:r>
      <w:r w:rsidRPr="007B79CD" w:rsidR="00544297">
        <w:rPr>
          <w:spacing w:val="-3"/>
          <w:sz w:val="22"/>
          <w:szCs w:val="22"/>
        </w:rPr>
        <w:t>47</w:t>
      </w:r>
      <w:r w:rsidRPr="007B79CD" w:rsidR="0061590E">
        <w:rPr>
          <w:spacing w:val="-3"/>
          <w:sz w:val="22"/>
          <w:szCs w:val="22"/>
        </w:rPr>
        <w:t xml:space="preserve"> </w:t>
      </w:r>
      <w:r w:rsidRPr="007B79CD" w:rsidR="00ED5F67">
        <w:rPr>
          <w:spacing w:val="-3"/>
          <w:sz w:val="22"/>
          <w:szCs w:val="22"/>
        </w:rPr>
        <w:t>CFR</w:t>
      </w:r>
      <w:r w:rsidRPr="007B79CD" w:rsidR="0061590E">
        <w:rPr>
          <w:spacing w:val="-3"/>
          <w:sz w:val="22"/>
          <w:szCs w:val="22"/>
        </w:rPr>
        <w:t xml:space="preserve"> §</w:t>
      </w:r>
      <w:r w:rsidRPr="007B79CD" w:rsidR="00B855CE">
        <w:rPr>
          <w:spacing w:val="-3"/>
          <w:sz w:val="22"/>
          <w:szCs w:val="22"/>
        </w:rPr>
        <w:t xml:space="preserve"> 25.140(</w:t>
      </w:r>
      <w:r w:rsidRPr="007B79CD" w:rsidR="006127DA">
        <w:rPr>
          <w:spacing w:val="-3"/>
          <w:sz w:val="22"/>
          <w:szCs w:val="22"/>
        </w:rPr>
        <w:t>a</w:t>
      </w:r>
      <w:r w:rsidRPr="007B79CD" w:rsidR="00B855CE">
        <w:rPr>
          <w:spacing w:val="-3"/>
          <w:sz w:val="22"/>
          <w:szCs w:val="22"/>
        </w:rPr>
        <w:t>)</w:t>
      </w:r>
      <w:r w:rsidRPr="007B79CD" w:rsidR="0061590E">
        <w:rPr>
          <w:spacing w:val="-3"/>
          <w:sz w:val="22"/>
          <w:szCs w:val="22"/>
        </w:rPr>
        <w:t>)</w:t>
      </w:r>
    </w:p>
    <w:p w:rsidR="00E658FF" w:rsidRPr="007B79CD" w:rsidP="00A24F36" w14:paraId="5283868E" w14:textId="7933F005">
      <w:pPr>
        <w:numPr>
          <w:ilvl w:val="0"/>
          <w:numId w:val="209"/>
        </w:numPr>
        <w:tabs>
          <w:tab w:val="left" w:pos="-720"/>
        </w:tabs>
        <w:suppressAutoHyphens/>
        <w:spacing w:after="120" w:line="240" w:lineRule="atLeast"/>
        <w:ind w:left="403" w:hanging="403"/>
        <w:rPr>
          <w:sz w:val="22"/>
          <w:szCs w:val="22"/>
        </w:rPr>
      </w:pPr>
      <w:r w:rsidRPr="007B79CD">
        <w:rPr>
          <w:sz w:val="22"/>
          <w:szCs w:val="22"/>
          <w:u w:val="single"/>
        </w:rPr>
        <w:t>Number of respondents</w:t>
      </w:r>
      <w:r w:rsidRPr="007B79CD">
        <w:rPr>
          <w:sz w:val="22"/>
          <w:szCs w:val="22"/>
        </w:rPr>
        <w:t xml:space="preserve">:  </w:t>
      </w:r>
      <w:r w:rsidRPr="007B79CD" w:rsidR="00F13711">
        <w:rPr>
          <w:sz w:val="22"/>
          <w:szCs w:val="22"/>
        </w:rPr>
        <w:t>9</w:t>
      </w:r>
      <w:r w:rsidRPr="007B79CD" w:rsidR="00D07BD2">
        <w:rPr>
          <w:sz w:val="22"/>
          <w:szCs w:val="22"/>
        </w:rPr>
        <w:t>.</w:t>
      </w:r>
    </w:p>
    <w:p w:rsidR="00D07BD2" w:rsidRPr="007B79CD" w:rsidP="00A24F36" w14:paraId="1ACDCAC8" w14:textId="588BD6FE">
      <w:pPr>
        <w:numPr>
          <w:ilvl w:val="0"/>
          <w:numId w:val="209"/>
        </w:numPr>
        <w:tabs>
          <w:tab w:val="left" w:pos="-720"/>
        </w:tabs>
        <w:suppressAutoHyphens/>
        <w:spacing w:after="120" w:line="240" w:lineRule="atLeast"/>
        <w:ind w:left="450"/>
        <w:rPr>
          <w:sz w:val="22"/>
          <w:szCs w:val="22"/>
        </w:rPr>
      </w:pPr>
      <w:r w:rsidRPr="007B79CD">
        <w:rPr>
          <w:sz w:val="22"/>
          <w:szCs w:val="22"/>
          <w:u w:val="single"/>
        </w:rPr>
        <w:t>Number of responses</w:t>
      </w:r>
      <w:r w:rsidRPr="007B79CD">
        <w:rPr>
          <w:sz w:val="22"/>
          <w:szCs w:val="22"/>
        </w:rPr>
        <w:t xml:space="preserve">:  </w:t>
      </w:r>
      <w:r w:rsidRPr="007B79CD" w:rsidR="00F13711">
        <w:rPr>
          <w:sz w:val="22"/>
          <w:szCs w:val="22"/>
        </w:rPr>
        <w:t>9</w:t>
      </w:r>
      <w:r w:rsidRPr="007B79CD">
        <w:rPr>
          <w:sz w:val="22"/>
          <w:szCs w:val="22"/>
        </w:rPr>
        <w:t>.</w:t>
      </w:r>
    </w:p>
    <w:p w:rsidR="00E658FF" w:rsidRPr="007B79CD" w:rsidP="00A24F36" w14:paraId="63E92249" w14:textId="77777777">
      <w:pPr>
        <w:numPr>
          <w:ilvl w:val="0"/>
          <w:numId w:val="209"/>
        </w:numPr>
        <w:tabs>
          <w:tab w:val="left" w:pos="-720"/>
        </w:tabs>
        <w:suppressAutoHyphens/>
        <w:spacing w:after="120" w:line="240" w:lineRule="atLeast"/>
        <w:ind w:left="450"/>
        <w:rPr>
          <w:sz w:val="22"/>
          <w:szCs w:val="22"/>
        </w:rPr>
      </w:pPr>
      <w:r w:rsidRPr="007B79CD">
        <w:rPr>
          <w:sz w:val="22"/>
          <w:szCs w:val="22"/>
          <w:u w:val="single"/>
        </w:rPr>
        <w:t>Frequency of response</w:t>
      </w:r>
      <w:r w:rsidRPr="007B79CD">
        <w:rPr>
          <w:sz w:val="22"/>
          <w:szCs w:val="22"/>
        </w:rPr>
        <w:t xml:space="preserve">:  </w:t>
      </w:r>
      <w:r w:rsidRPr="007B79CD" w:rsidR="00CE5986">
        <w:rPr>
          <w:sz w:val="22"/>
          <w:szCs w:val="22"/>
        </w:rPr>
        <w:t>One time.</w:t>
      </w:r>
    </w:p>
    <w:p w:rsidR="00EF1C69" w:rsidRPr="007B79CD" w:rsidP="00A24F36" w14:paraId="3899D932" w14:textId="0C5FA61C">
      <w:pPr>
        <w:numPr>
          <w:ilvl w:val="0"/>
          <w:numId w:val="209"/>
        </w:numPr>
        <w:tabs>
          <w:tab w:val="left" w:pos="-720"/>
        </w:tabs>
        <w:suppressAutoHyphens/>
        <w:spacing w:after="120" w:line="240" w:lineRule="atLeast"/>
        <w:ind w:left="450"/>
        <w:rPr>
          <w:sz w:val="22"/>
          <w:szCs w:val="22"/>
        </w:rPr>
      </w:pPr>
      <w:r w:rsidRPr="007B79CD">
        <w:rPr>
          <w:sz w:val="22"/>
          <w:szCs w:val="22"/>
          <w:u w:val="single"/>
        </w:rPr>
        <w:t>Annual hour burden</w:t>
      </w:r>
      <w:r w:rsidRPr="007B79CD">
        <w:rPr>
          <w:sz w:val="22"/>
          <w:szCs w:val="22"/>
        </w:rPr>
        <w:t>:  The total annual</w:t>
      </w:r>
      <w:r w:rsidRPr="007B79CD" w:rsidR="00DC5BAF">
        <w:rPr>
          <w:sz w:val="22"/>
          <w:szCs w:val="22"/>
        </w:rPr>
        <w:t xml:space="preserve"> hour</w:t>
      </w:r>
      <w:r w:rsidRPr="007B79CD">
        <w:rPr>
          <w:sz w:val="22"/>
          <w:szCs w:val="22"/>
        </w:rPr>
        <w:t xml:space="preserve"> burden is </w:t>
      </w:r>
      <w:r w:rsidRPr="007B79CD" w:rsidR="002A5DB5">
        <w:rPr>
          <w:sz w:val="22"/>
          <w:szCs w:val="22"/>
        </w:rPr>
        <w:t>1</w:t>
      </w:r>
      <w:r w:rsidRPr="007B79CD" w:rsidR="00A01E13">
        <w:rPr>
          <w:sz w:val="22"/>
          <w:szCs w:val="22"/>
        </w:rPr>
        <w:t>8</w:t>
      </w:r>
      <w:r w:rsidRPr="007B79CD" w:rsidR="00974903">
        <w:rPr>
          <w:sz w:val="22"/>
          <w:szCs w:val="22"/>
        </w:rPr>
        <w:t xml:space="preserve"> </w:t>
      </w:r>
      <w:r w:rsidRPr="007B79CD" w:rsidR="002A2370">
        <w:rPr>
          <w:sz w:val="22"/>
          <w:szCs w:val="22"/>
        </w:rPr>
        <w:t>hours (</w:t>
      </w:r>
      <w:r w:rsidRPr="007B79CD" w:rsidR="00F13711">
        <w:rPr>
          <w:sz w:val="22"/>
          <w:szCs w:val="22"/>
        </w:rPr>
        <w:t>9</w:t>
      </w:r>
      <w:r w:rsidRPr="007B79CD" w:rsidR="00974903">
        <w:rPr>
          <w:sz w:val="22"/>
          <w:szCs w:val="22"/>
        </w:rPr>
        <w:t xml:space="preserve"> </w:t>
      </w:r>
      <w:r w:rsidRPr="007B79CD" w:rsidR="00AE611A">
        <w:rPr>
          <w:sz w:val="22"/>
          <w:szCs w:val="22"/>
        </w:rPr>
        <w:t xml:space="preserve">responses </w:t>
      </w:r>
      <w:r w:rsidRPr="007B79CD">
        <w:rPr>
          <w:sz w:val="22"/>
          <w:szCs w:val="22"/>
        </w:rPr>
        <w:t xml:space="preserve">x </w:t>
      </w:r>
      <w:r w:rsidRPr="007B79CD" w:rsidR="00523A44">
        <w:rPr>
          <w:sz w:val="22"/>
          <w:szCs w:val="22"/>
        </w:rPr>
        <w:t>2</w:t>
      </w:r>
      <w:r w:rsidRPr="007B79CD" w:rsidR="00974903">
        <w:rPr>
          <w:sz w:val="22"/>
          <w:szCs w:val="22"/>
        </w:rPr>
        <w:t xml:space="preserve"> </w:t>
      </w:r>
      <w:r w:rsidRPr="007B79CD">
        <w:rPr>
          <w:sz w:val="22"/>
          <w:szCs w:val="22"/>
        </w:rPr>
        <w:t>hours</w:t>
      </w:r>
      <w:r w:rsidRPr="007B79CD" w:rsidR="00D07BD2">
        <w:rPr>
          <w:sz w:val="22"/>
          <w:szCs w:val="22"/>
        </w:rPr>
        <w:t>/response</w:t>
      </w:r>
      <w:r w:rsidRPr="007B79CD">
        <w:rPr>
          <w:sz w:val="22"/>
          <w:szCs w:val="22"/>
        </w:rPr>
        <w:t xml:space="preserve"> = </w:t>
      </w:r>
      <w:r w:rsidRPr="00520D68" w:rsidR="002A5DB5">
        <w:rPr>
          <w:sz w:val="22"/>
        </w:rPr>
        <w:t>1</w:t>
      </w:r>
      <w:r w:rsidRPr="00520D68" w:rsidR="00670639">
        <w:rPr>
          <w:sz w:val="22"/>
        </w:rPr>
        <w:t>8</w:t>
      </w:r>
      <w:r w:rsidRPr="007B79CD" w:rsidR="00974903">
        <w:rPr>
          <w:sz w:val="22"/>
          <w:szCs w:val="22"/>
        </w:rPr>
        <w:t xml:space="preserve"> </w:t>
      </w:r>
      <w:r w:rsidRPr="007B79CD">
        <w:rPr>
          <w:sz w:val="22"/>
          <w:szCs w:val="22"/>
        </w:rPr>
        <w:t>hours).</w:t>
      </w:r>
    </w:p>
    <w:p w:rsidR="00EF1C69" w:rsidRPr="007B79CD" w:rsidP="00A24F36" w14:paraId="502A2D37" w14:textId="0B9E04EF">
      <w:pPr>
        <w:pStyle w:val="ListParagraph"/>
        <w:numPr>
          <w:ilvl w:val="0"/>
          <w:numId w:val="184"/>
        </w:numPr>
        <w:tabs>
          <w:tab w:val="left" w:pos="-720"/>
        </w:tabs>
        <w:suppressAutoHyphens/>
        <w:spacing w:after="120"/>
        <w:rPr>
          <w:b/>
          <w:spacing w:val="-3"/>
          <w:sz w:val="22"/>
          <w:szCs w:val="22"/>
        </w:rPr>
      </w:pPr>
      <w:r w:rsidRPr="00520D68">
        <w:rPr>
          <w:b/>
          <w:sz w:val="22"/>
        </w:rPr>
        <w:t>NGSO FSS Applications</w:t>
      </w:r>
      <w:r w:rsidRPr="00520D68">
        <w:rPr>
          <w:sz w:val="22"/>
        </w:rPr>
        <w:t xml:space="preserve"> (47 </w:t>
      </w:r>
      <w:r w:rsidRPr="007B79CD" w:rsidR="00ED5F67">
        <w:rPr>
          <w:sz w:val="22"/>
          <w:szCs w:val="22"/>
        </w:rPr>
        <w:t>CFR</w:t>
      </w:r>
      <w:r w:rsidRPr="00520D68">
        <w:rPr>
          <w:sz w:val="22"/>
        </w:rPr>
        <w:t xml:space="preserve"> §§ 25.114(d)(12), 25.146)</w:t>
      </w:r>
    </w:p>
    <w:p w:rsidR="00F2441A" w:rsidRPr="007B79CD" w:rsidP="00A24F36" w14:paraId="24D0AAAC" w14:textId="10B898D1">
      <w:pPr>
        <w:pStyle w:val="ListParagraph"/>
        <w:numPr>
          <w:ilvl w:val="0"/>
          <w:numId w:val="210"/>
        </w:numPr>
        <w:tabs>
          <w:tab w:val="left" w:pos="-720"/>
        </w:tabs>
        <w:suppressAutoHyphens/>
        <w:spacing w:after="120"/>
        <w:ind w:left="360"/>
        <w:rPr>
          <w:bCs/>
          <w:spacing w:val="-3"/>
          <w:sz w:val="22"/>
          <w:szCs w:val="22"/>
        </w:rPr>
      </w:pPr>
      <w:r w:rsidRPr="007B79CD">
        <w:rPr>
          <w:sz w:val="22"/>
          <w:szCs w:val="22"/>
        </w:rPr>
        <w:t xml:space="preserve">Number of respondents: </w:t>
      </w:r>
      <w:r w:rsidRPr="007B79CD" w:rsidR="00F27A04">
        <w:rPr>
          <w:sz w:val="22"/>
          <w:szCs w:val="22"/>
        </w:rPr>
        <w:t>8</w:t>
      </w:r>
      <w:r w:rsidRPr="007B79CD">
        <w:rPr>
          <w:sz w:val="22"/>
          <w:szCs w:val="22"/>
        </w:rPr>
        <w:t xml:space="preserve">. </w:t>
      </w:r>
    </w:p>
    <w:p w:rsidR="00F2441A" w:rsidRPr="007B79CD" w:rsidP="00A24F36" w14:paraId="393CEA5B" w14:textId="14CB4220">
      <w:pPr>
        <w:pStyle w:val="ListParagraph"/>
        <w:numPr>
          <w:ilvl w:val="0"/>
          <w:numId w:val="210"/>
        </w:numPr>
        <w:tabs>
          <w:tab w:val="left" w:pos="-720"/>
        </w:tabs>
        <w:suppressAutoHyphens/>
        <w:spacing w:after="120"/>
        <w:ind w:left="360"/>
        <w:rPr>
          <w:bCs/>
          <w:spacing w:val="-3"/>
          <w:sz w:val="22"/>
          <w:szCs w:val="22"/>
        </w:rPr>
      </w:pPr>
      <w:r w:rsidRPr="007B79CD">
        <w:rPr>
          <w:sz w:val="22"/>
          <w:szCs w:val="22"/>
        </w:rPr>
        <w:t xml:space="preserve">Number of responses: </w:t>
      </w:r>
      <w:r w:rsidRPr="007B79CD" w:rsidR="00F27A04">
        <w:rPr>
          <w:sz w:val="22"/>
          <w:szCs w:val="22"/>
        </w:rPr>
        <w:t>8</w:t>
      </w:r>
      <w:r w:rsidRPr="007B79CD">
        <w:rPr>
          <w:sz w:val="22"/>
          <w:szCs w:val="22"/>
        </w:rPr>
        <w:t xml:space="preserve">. </w:t>
      </w:r>
    </w:p>
    <w:p w:rsidR="00F2441A" w:rsidRPr="007B79CD" w:rsidP="00A24F36" w14:paraId="656BFE62" w14:textId="77777777">
      <w:pPr>
        <w:pStyle w:val="ListParagraph"/>
        <w:numPr>
          <w:ilvl w:val="0"/>
          <w:numId w:val="210"/>
        </w:numPr>
        <w:tabs>
          <w:tab w:val="left" w:pos="-720"/>
        </w:tabs>
        <w:suppressAutoHyphens/>
        <w:spacing w:after="120"/>
        <w:ind w:left="360"/>
        <w:rPr>
          <w:bCs/>
          <w:spacing w:val="-3"/>
          <w:sz w:val="22"/>
          <w:szCs w:val="22"/>
        </w:rPr>
      </w:pPr>
      <w:r w:rsidRPr="007B79CD">
        <w:rPr>
          <w:sz w:val="22"/>
          <w:szCs w:val="22"/>
        </w:rPr>
        <w:t xml:space="preserve">Frequency of response: One time and on occasion. </w:t>
      </w:r>
    </w:p>
    <w:p w:rsidR="00EF1C69" w:rsidRPr="007B79CD" w:rsidP="00A24F36" w14:paraId="2B6066A7" w14:textId="45CAA363">
      <w:pPr>
        <w:pStyle w:val="ListParagraph"/>
        <w:numPr>
          <w:ilvl w:val="0"/>
          <w:numId w:val="210"/>
        </w:numPr>
        <w:tabs>
          <w:tab w:val="left" w:pos="-720"/>
        </w:tabs>
        <w:suppressAutoHyphens/>
        <w:spacing w:after="120"/>
        <w:ind w:left="360"/>
        <w:rPr>
          <w:bCs/>
          <w:spacing w:val="-3"/>
          <w:sz w:val="22"/>
          <w:szCs w:val="22"/>
        </w:rPr>
      </w:pPr>
      <w:r w:rsidRPr="007B79CD">
        <w:rPr>
          <w:sz w:val="22"/>
          <w:szCs w:val="22"/>
        </w:rPr>
        <w:t xml:space="preserve">Annual hour burden: The total annual hour burden is </w:t>
      </w:r>
      <w:r w:rsidRPr="007B79CD" w:rsidR="005128A4">
        <w:rPr>
          <w:sz w:val="22"/>
          <w:szCs w:val="22"/>
        </w:rPr>
        <w:t>32</w:t>
      </w:r>
      <w:r w:rsidRPr="007B79CD">
        <w:rPr>
          <w:sz w:val="22"/>
          <w:szCs w:val="22"/>
        </w:rPr>
        <w:t xml:space="preserve"> hours (</w:t>
      </w:r>
      <w:r w:rsidRPr="007B79CD" w:rsidR="00F27A04">
        <w:rPr>
          <w:sz w:val="22"/>
          <w:szCs w:val="22"/>
        </w:rPr>
        <w:t>8</w:t>
      </w:r>
      <w:r w:rsidRPr="007B79CD">
        <w:rPr>
          <w:sz w:val="22"/>
          <w:szCs w:val="22"/>
        </w:rPr>
        <w:t xml:space="preserve"> responses x 4 hours/persons = </w:t>
      </w:r>
      <w:r w:rsidRPr="007B79CD" w:rsidR="005128A4">
        <w:rPr>
          <w:sz w:val="22"/>
          <w:szCs w:val="22"/>
        </w:rPr>
        <w:t>32</w:t>
      </w:r>
      <w:r w:rsidRPr="007B79CD">
        <w:rPr>
          <w:sz w:val="22"/>
          <w:szCs w:val="22"/>
        </w:rPr>
        <w:t xml:space="preserve"> hours).</w:t>
      </w:r>
    </w:p>
    <w:p w:rsidR="00616EA5" w:rsidRPr="007B79CD" w:rsidP="00A24F36" w14:paraId="4E6D7680" w14:textId="482FE9C4">
      <w:pPr>
        <w:pStyle w:val="ListParagraph"/>
        <w:numPr>
          <w:ilvl w:val="0"/>
          <w:numId w:val="184"/>
        </w:numPr>
        <w:tabs>
          <w:tab w:val="left" w:pos="-720"/>
        </w:tabs>
        <w:suppressAutoHyphens/>
        <w:spacing w:after="120"/>
        <w:rPr>
          <w:b/>
          <w:spacing w:val="-3"/>
          <w:sz w:val="22"/>
          <w:szCs w:val="22"/>
        </w:rPr>
      </w:pPr>
      <w:r w:rsidRPr="007B79CD">
        <w:rPr>
          <w:b/>
          <w:spacing w:val="-3"/>
          <w:sz w:val="22"/>
          <w:szCs w:val="22"/>
        </w:rPr>
        <w:t>D</w:t>
      </w:r>
      <w:r w:rsidRPr="007B79CD" w:rsidR="00247DF4">
        <w:rPr>
          <w:b/>
          <w:spacing w:val="-3"/>
          <w:sz w:val="22"/>
          <w:szCs w:val="22"/>
        </w:rPr>
        <w:t>irect Broadcast Satellite (D</w:t>
      </w:r>
      <w:r w:rsidRPr="007B79CD">
        <w:rPr>
          <w:b/>
          <w:spacing w:val="-3"/>
          <w:sz w:val="22"/>
          <w:szCs w:val="22"/>
        </w:rPr>
        <w:t>BS</w:t>
      </w:r>
      <w:r w:rsidRPr="007B79CD" w:rsidR="00247DF4">
        <w:rPr>
          <w:b/>
          <w:spacing w:val="-3"/>
          <w:sz w:val="22"/>
          <w:szCs w:val="22"/>
        </w:rPr>
        <w:t>)</w:t>
      </w:r>
      <w:r w:rsidRPr="007B79CD" w:rsidR="001752EF">
        <w:rPr>
          <w:b/>
          <w:spacing w:val="-3"/>
          <w:sz w:val="22"/>
          <w:szCs w:val="22"/>
        </w:rPr>
        <w:t xml:space="preserve"> Applications</w:t>
      </w:r>
      <w:r w:rsidRPr="007B79CD" w:rsidR="00403A93">
        <w:rPr>
          <w:b/>
          <w:spacing w:val="-3"/>
          <w:sz w:val="22"/>
          <w:szCs w:val="22"/>
        </w:rPr>
        <w:t xml:space="preserve"> </w:t>
      </w:r>
      <w:r w:rsidRPr="007B79CD" w:rsidR="00403A93">
        <w:rPr>
          <w:spacing w:val="-3"/>
          <w:sz w:val="22"/>
          <w:szCs w:val="22"/>
        </w:rPr>
        <w:t xml:space="preserve">(47 </w:t>
      </w:r>
      <w:r w:rsidRPr="007B79CD" w:rsidR="00ED5F67">
        <w:rPr>
          <w:spacing w:val="-3"/>
          <w:sz w:val="22"/>
          <w:szCs w:val="22"/>
        </w:rPr>
        <w:t>CFR</w:t>
      </w:r>
      <w:r w:rsidRPr="007B79CD" w:rsidR="00403A93">
        <w:rPr>
          <w:spacing w:val="-3"/>
          <w:sz w:val="22"/>
          <w:szCs w:val="22"/>
        </w:rPr>
        <w:t xml:space="preserve"> §§ 25.114(d)(11), (13), (18), 25.148)</w:t>
      </w:r>
    </w:p>
    <w:p w:rsidR="00616EA5" w:rsidRPr="007B79CD" w:rsidP="00A24F36" w14:paraId="5867E97C" w14:textId="24DF9A47">
      <w:pPr>
        <w:numPr>
          <w:ilvl w:val="0"/>
          <w:numId w:val="14"/>
        </w:numPr>
        <w:tabs>
          <w:tab w:val="left" w:pos="-720"/>
        </w:tabs>
        <w:suppressAutoHyphens/>
        <w:spacing w:after="120" w:line="240" w:lineRule="atLeast"/>
        <w:ind w:left="450"/>
        <w:rPr>
          <w:b/>
          <w:spacing w:val="-3"/>
          <w:sz w:val="22"/>
          <w:szCs w:val="22"/>
        </w:rPr>
      </w:pPr>
      <w:r w:rsidRPr="007B79CD">
        <w:rPr>
          <w:sz w:val="22"/>
          <w:szCs w:val="22"/>
          <w:u w:val="single"/>
        </w:rPr>
        <w:t>Number of respondents</w:t>
      </w:r>
      <w:r w:rsidRPr="007B79CD">
        <w:rPr>
          <w:sz w:val="22"/>
          <w:szCs w:val="22"/>
        </w:rPr>
        <w:t xml:space="preserve">:  </w:t>
      </w:r>
      <w:r w:rsidRPr="007B79CD" w:rsidR="007741FE">
        <w:rPr>
          <w:sz w:val="22"/>
          <w:szCs w:val="22"/>
        </w:rPr>
        <w:t>1</w:t>
      </w:r>
      <w:r w:rsidRPr="007B79CD" w:rsidR="00896866">
        <w:rPr>
          <w:sz w:val="22"/>
          <w:szCs w:val="22"/>
        </w:rPr>
        <w:t>.</w:t>
      </w:r>
    </w:p>
    <w:p w:rsidR="00896866" w:rsidRPr="007B79CD" w:rsidP="00A24F36" w14:paraId="257523D9" w14:textId="068E418B">
      <w:pPr>
        <w:numPr>
          <w:ilvl w:val="0"/>
          <w:numId w:val="14"/>
        </w:numPr>
        <w:tabs>
          <w:tab w:val="left" w:pos="-720"/>
        </w:tabs>
        <w:suppressAutoHyphens/>
        <w:spacing w:after="120" w:line="240" w:lineRule="atLeast"/>
        <w:ind w:left="450"/>
        <w:rPr>
          <w:b/>
          <w:spacing w:val="-3"/>
          <w:sz w:val="22"/>
          <w:szCs w:val="22"/>
        </w:rPr>
      </w:pPr>
      <w:r w:rsidRPr="007B79CD">
        <w:rPr>
          <w:sz w:val="22"/>
          <w:szCs w:val="22"/>
          <w:u w:val="single"/>
        </w:rPr>
        <w:t>Number of responses</w:t>
      </w:r>
      <w:r w:rsidRPr="007B79CD">
        <w:rPr>
          <w:b/>
          <w:spacing w:val="-3"/>
          <w:sz w:val="22"/>
          <w:szCs w:val="22"/>
        </w:rPr>
        <w:t xml:space="preserve">:  </w:t>
      </w:r>
      <w:r w:rsidRPr="007B79CD" w:rsidR="007741FE">
        <w:rPr>
          <w:spacing w:val="-3"/>
          <w:sz w:val="22"/>
          <w:szCs w:val="22"/>
        </w:rPr>
        <w:t>1</w:t>
      </w:r>
      <w:r w:rsidRPr="007B79CD">
        <w:rPr>
          <w:spacing w:val="-3"/>
          <w:sz w:val="22"/>
          <w:szCs w:val="22"/>
        </w:rPr>
        <w:t>.</w:t>
      </w:r>
    </w:p>
    <w:p w:rsidR="00616EA5" w:rsidRPr="007B79CD" w:rsidP="00A24F36" w14:paraId="19ED0198" w14:textId="77777777">
      <w:pPr>
        <w:numPr>
          <w:ilvl w:val="0"/>
          <w:numId w:val="14"/>
        </w:numPr>
        <w:tabs>
          <w:tab w:val="left" w:pos="-720"/>
        </w:tabs>
        <w:suppressAutoHyphens/>
        <w:spacing w:after="120" w:line="240" w:lineRule="atLeast"/>
        <w:ind w:left="450"/>
        <w:rPr>
          <w:sz w:val="22"/>
          <w:szCs w:val="22"/>
          <w:u w:val="single"/>
        </w:rPr>
      </w:pPr>
      <w:r w:rsidRPr="007B79CD">
        <w:rPr>
          <w:sz w:val="22"/>
          <w:szCs w:val="22"/>
          <w:u w:val="single"/>
        </w:rPr>
        <w:t>Frequency of response</w:t>
      </w:r>
      <w:r w:rsidRPr="007B79CD">
        <w:rPr>
          <w:sz w:val="22"/>
          <w:szCs w:val="22"/>
        </w:rPr>
        <w:t xml:space="preserve">:  </w:t>
      </w:r>
      <w:r w:rsidRPr="007B79CD" w:rsidR="00CE5986">
        <w:rPr>
          <w:sz w:val="22"/>
          <w:szCs w:val="22"/>
        </w:rPr>
        <w:t>One time.</w:t>
      </w:r>
    </w:p>
    <w:p w:rsidR="00616EA5" w:rsidRPr="007B79CD" w:rsidP="00A24F36" w14:paraId="3462DBD1" w14:textId="1A2E010A">
      <w:pPr>
        <w:numPr>
          <w:ilvl w:val="0"/>
          <w:numId w:val="14"/>
        </w:numPr>
        <w:suppressAutoHyphens/>
        <w:spacing w:after="120" w:line="240" w:lineRule="atLeast"/>
        <w:ind w:left="450"/>
        <w:rPr>
          <w:sz w:val="22"/>
          <w:szCs w:val="22"/>
        </w:rPr>
      </w:pPr>
      <w:r w:rsidRPr="007B79CD">
        <w:rPr>
          <w:sz w:val="22"/>
          <w:szCs w:val="22"/>
          <w:u w:val="single"/>
        </w:rPr>
        <w:t>Annual hour burden</w:t>
      </w:r>
      <w:r w:rsidRPr="007B79CD">
        <w:rPr>
          <w:sz w:val="22"/>
          <w:szCs w:val="22"/>
        </w:rPr>
        <w:t xml:space="preserve">:  The total annual </w:t>
      </w:r>
      <w:r w:rsidRPr="007B79CD" w:rsidR="00DC5BAF">
        <w:rPr>
          <w:sz w:val="22"/>
          <w:szCs w:val="22"/>
        </w:rPr>
        <w:t xml:space="preserve">hour </w:t>
      </w:r>
      <w:r w:rsidRPr="007B79CD">
        <w:rPr>
          <w:sz w:val="22"/>
          <w:szCs w:val="22"/>
        </w:rPr>
        <w:t xml:space="preserve">burden is </w:t>
      </w:r>
      <w:r w:rsidRPr="007B79CD" w:rsidR="08D8C63D">
        <w:rPr>
          <w:sz w:val="22"/>
          <w:szCs w:val="22"/>
        </w:rPr>
        <w:t>9</w:t>
      </w:r>
      <w:r w:rsidRPr="007B79CD" w:rsidR="00BD15FF">
        <w:rPr>
          <w:sz w:val="22"/>
          <w:szCs w:val="22"/>
        </w:rPr>
        <w:t xml:space="preserve"> </w:t>
      </w:r>
      <w:r w:rsidRPr="007B79CD">
        <w:rPr>
          <w:sz w:val="22"/>
          <w:szCs w:val="22"/>
        </w:rPr>
        <w:t>hours (</w:t>
      </w:r>
      <w:r w:rsidRPr="007B79CD" w:rsidR="007741FE">
        <w:rPr>
          <w:sz w:val="22"/>
          <w:szCs w:val="22"/>
        </w:rPr>
        <w:t>1</w:t>
      </w:r>
      <w:r w:rsidRPr="007B79CD" w:rsidR="00974903">
        <w:rPr>
          <w:sz w:val="22"/>
          <w:szCs w:val="22"/>
        </w:rPr>
        <w:t xml:space="preserve"> </w:t>
      </w:r>
      <w:r w:rsidRPr="007B79CD" w:rsidR="00AE611A">
        <w:rPr>
          <w:sz w:val="22"/>
          <w:szCs w:val="22"/>
        </w:rPr>
        <w:t>response</w:t>
      </w:r>
      <w:r w:rsidRPr="007B79CD" w:rsidR="00BE633E">
        <w:rPr>
          <w:sz w:val="22"/>
          <w:szCs w:val="22"/>
        </w:rPr>
        <w:t>s</w:t>
      </w:r>
      <w:r w:rsidRPr="007B79CD" w:rsidR="00403A93">
        <w:rPr>
          <w:sz w:val="22"/>
          <w:szCs w:val="22"/>
        </w:rPr>
        <w:t xml:space="preserve"> x </w:t>
      </w:r>
      <w:r w:rsidRPr="007B79CD" w:rsidR="60A7D6E2">
        <w:rPr>
          <w:sz w:val="22"/>
          <w:szCs w:val="22"/>
        </w:rPr>
        <w:t>9</w:t>
      </w:r>
      <w:r w:rsidRPr="007B79CD">
        <w:rPr>
          <w:sz w:val="22"/>
          <w:szCs w:val="22"/>
        </w:rPr>
        <w:t xml:space="preserve"> hours</w:t>
      </w:r>
      <w:r w:rsidRPr="007B79CD" w:rsidR="00896866">
        <w:rPr>
          <w:sz w:val="22"/>
          <w:szCs w:val="22"/>
        </w:rPr>
        <w:t>/response</w:t>
      </w:r>
      <w:r w:rsidRPr="007B79CD">
        <w:rPr>
          <w:sz w:val="22"/>
          <w:szCs w:val="22"/>
        </w:rPr>
        <w:t xml:space="preserve"> </w:t>
      </w:r>
      <w:r w:rsidRPr="007B79CD" w:rsidR="2A9AA17A">
        <w:rPr>
          <w:sz w:val="22"/>
          <w:szCs w:val="22"/>
        </w:rPr>
        <w:t xml:space="preserve">= </w:t>
      </w:r>
      <w:r w:rsidRPr="007B79CD" w:rsidR="43F8889E">
        <w:rPr>
          <w:sz w:val="22"/>
          <w:szCs w:val="22"/>
        </w:rPr>
        <w:t>9</w:t>
      </w:r>
      <w:r w:rsidRPr="007B79CD" w:rsidR="00BC7139">
        <w:rPr>
          <w:sz w:val="22"/>
          <w:szCs w:val="22"/>
        </w:rPr>
        <w:t xml:space="preserve"> hours)</w:t>
      </w:r>
      <w:r w:rsidRPr="007B79CD" w:rsidR="0003727D">
        <w:rPr>
          <w:sz w:val="22"/>
          <w:szCs w:val="22"/>
        </w:rPr>
        <w:t>.</w:t>
      </w:r>
    </w:p>
    <w:p w:rsidR="00F93580" w:rsidRPr="007B79CD" w:rsidP="00520D68" w14:paraId="4F97B239" w14:textId="7127CCBB">
      <w:pPr>
        <w:pStyle w:val="ListParagraph"/>
        <w:keepNext/>
        <w:numPr>
          <w:ilvl w:val="0"/>
          <w:numId w:val="184"/>
        </w:numPr>
        <w:tabs>
          <w:tab w:val="left" w:pos="-720"/>
        </w:tabs>
        <w:suppressAutoHyphens/>
        <w:spacing w:after="120"/>
        <w:rPr>
          <w:b/>
          <w:spacing w:val="-3"/>
          <w:sz w:val="22"/>
          <w:szCs w:val="22"/>
        </w:rPr>
      </w:pPr>
      <w:r w:rsidRPr="007B79CD">
        <w:rPr>
          <w:b/>
          <w:spacing w:val="-3"/>
          <w:sz w:val="22"/>
          <w:szCs w:val="22"/>
        </w:rPr>
        <w:t xml:space="preserve">17/24 GHz </w:t>
      </w:r>
      <w:r w:rsidRPr="007B79CD" w:rsidR="00E2417A">
        <w:rPr>
          <w:b/>
          <w:spacing w:val="-3"/>
          <w:sz w:val="22"/>
          <w:szCs w:val="22"/>
        </w:rPr>
        <w:t>B</w:t>
      </w:r>
      <w:r w:rsidRPr="007B79CD" w:rsidR="00247DF4">
        <w:rPr>
          <w:b/>
          <w:spacing w:val="-3"/>
          <w:sz w:val="22"/>
          <w:szCs w:val="22"/>
        </w:rPr>
        <w:t>roadcasting-Satellite Service (B</w:t>
      </w:r>
      <w:r w:rsidRPr="007B79CD" w:rsidR="00E2417A">
        <w:rPr>
          <w:b/>
          <w:spacing w:val="-3"/>
          <w:sz w:val="22"/>
          <w:szCs w:val="22"/>
        </w:rPr>
        <w:t>SS</w:t>
      </w:r>
      <w:r w:rsidRPr="007B79CD" w:rsidR="00247DF4">
        <w:rPr>
          <w:b/>
          <w:spacing w:val="-3"/>
          <w:sz w:val="22"/>
          <w:szCs w:val="22"/>
        </w:rPr>
        <w:t>)</w:t>
      </w:r>
      <w:r w:rsidRPr="007B79CD" w:rsidR="0061590E">
        <w:rPr>
          <w:b/>
          <w:spacing w:val="-3"/>
          <w:sz w:val="22"/>
          <w:szCs w:val="22"/>
        </w:rPr>
        <w:t xml:space="preserve"> </w:t>
      </w:r>
      <w:r w:rsidRPr="007B79CD" w:rsidR="001752EF">
        <w:rPr>
          <w:b/>
          <w:spacing w:val="-3"/>
          <w:sz w:val="22"/>
          <w:szCs w:val="22"/>
        </w:rPr>
        <w:t>Applications</w:t>
      </w:r>
      <w:r w:rsidRPr="007B79CD" w:rsidR="001752EF">
        <w:rPr>
          <w:spacing w:val="-3"/>
          <w:sz w:val="22"/>
          <w:szCs w:val="22"/>
        </w:rPr>
        <w:t xml:space="preserve"> </w:t>
      </w:r>
      <w:r w:rsidRPr="007B79CD" w:rsidR="0061590E">
        <w:rPr>
          <w:spacing w:val="-3"/>
          <w:sz w:val="22"/>
          <w:szCs w:val="22"/>
        </w:rPr>
        <w:t>(</w:t>
      </w:r>
      <w:r w:rsidRPr="007B79CD" w:rsidR="00544297">
        <w:rPr>
          <w:spacing w:val="-3"/>
          <w:sz w:val="22"/>
          <w:szCs w:val="22"/>
        </w:rPr>
        <w:t>47</w:t>
      </w:r>
      <w:r w:rsidRPr="007B79CD" w:rsidR="0061590E">
        <w:rPr>
          <w:spacing w:val="-3"/>
          <w:sz w:val="22"/>
          <w:szCs w:val="22"/>
        </w:rPr>
        <w:t xml:space="preserve"> </w:t>
      </w:r>
      <w:r w:rsidRPr="007B79CD" w:rsidR="00ED5F67">
        <w:rPr>
          <w:spacing w:val="-3"/>
          <w:sz w:val="22"/>
          <w:szCs w:val="22"/>
        </w:rPr>
        <w:t>CFR</w:t>
      </w:r>
      <w:r w:rsidRPr="007B79CD" w:rsidR="0061590E">
        <w:rPr>
          <w:spacing w:val="-3"/>
          <w:sz w:val="22"/>
          <w:szCs w:val="22"/>
        </w:rPr>
        <w:t xml:space="preserve"> §§</w:t>
      </w:r>
      <w:r w:rsidRPr="007B79CD" w:rsidR="00403A93">
        <w:rPr>
          <w:spacing w:val="-3"/>
          <w:sz w:val="22"/>
          <w:szCs w:val="22"/>
        </w:rPr>
        <w:t xml:space="preserve"> 25.114</w:t>
      </w:r>
      <w:r w:rsidRPr="007B79CD" w:rsidR="002A5AFD">
        <w:rPr>
          <w:spacing w:val="-3"/>
          <w:sz w:val="22"/>
          <w:szCs w:val="22"/>
        </w:rPr>
        <w:t>(d)(7),</w:t>
      </w:r>
      <w:r w:rsidRPr="007B79CD" w:rsidR="00403A93">
        <w:rPr>
          <w:spacing w:val="-3"/>
          <w:sz w:val="22"/>
          <w:szCs w:val="22"/>
        </w:rPr>
        <w:t xml:space="preserve"> </w:t>
      </w:r>
      <w:r w:rsidRPr="007B79CD" w:rsidR="00E2417A">
        <w:rPr>
          <w:spacing w:val="-3"/>
          <w:sz w:val="22"/>
          <w:szCs w:val="22"/>
        </w:rPr>
        <w:t>(15)</w:t>
      </w:r>
      <w:r w:rsidRPr="007B79CD" w:rsidR="008161A6">
        <w:rPr>
          <w:spacing w:val="-3"/>
          <w:sz w:val="22"/>
          <w:szCs w:val="22"/>
        </w:rPr>
        <w:t>-</w:t>
      </w:r>
      <w:r w:rsidRPr="007B79CD" w:rsidR="00E2417A">
        <w:rPr>
          <w:spacing w:val="-3"/>
          <w:sz w:val="22"/>
          <w:szCs w:val="22"/>
        </w:rPr>
        <w:t xml:space="preserve">(18), </w:t>
      </w:r>
      <w:r w:rsidRPr="007B79CD" w:rsidR="008161A6">
        <w:rPr>
          <w:spacing w:val="-3"/>
          <w:sz w:val="22"/>
          <w:szCs w:val="22"/>
        </w:rPr>
        <w:t>25.140</w:t>
      </w:r>
      <w:r w:rsidRPr="007B79CD" w:rsidR="00405627">
        <w:rPr>
          <w:spacing w:val="-3"/>
          <w:sz w:val="22"/>
          <w:szCs w:val="22"/>
        </w:rPr>
        <w:t xml:space="preserve">(a), </w:t>
      </w:r>
      <w:r w:rsidRPr="007B79CD" w:rsidR="008161A6">
        <w:rPr>
          <w:spacing w:val="-3"/>
          <w:sz w:val="22"/>
          <w:szCs w:val="22"/>
        </w:rPr>
        <w:t>(b), (c),</w:t>
      </w:r>
      <w:r w:rsidRPr="007B79CD" w:rsidR="00B56DD0">
        <w:rPr>
          <w:spacing w:val="-3"/>
          <w:sz w:val="22"/>
          <w:szCs w:val="22"/>
        </w:rPr>
        <w:t xml:space="preserve"> 25.203(3)</w:t>
      </w:r>
      <w:r w:rsidRPr="007B79CD" w:rsidR="00F33B93">
        <w:rPr>
          <w:spacing w:val="-3"/>
          <w:sz w:val="22"/>
          <w:szCs w:val="22"/>
        </w:rPr>
        <w:t>,</w:t>
      </w:r>
      <w:r w:rsidRPr="007B79CD" w:rsidR="008161A6">
        <w:rPr>
          <w:spacing w:val="-3"/>
          <w:sz w:val="22"/>
          <w:szCs w:val="22"/>
        </w:rPr>
        <w:t xml:space="preserve"> </w:t>
      </w:r>
      <w:r w:rsidRPr="007B79CD" w:rsidR="00C826E5">
        <w:rPr>
          <w:spacing w:val="-3"/>
          <w:sz w:val="22"/>
          <w:szCs w:val="22"/>
        </w:rPr>
        <w:t>25.264</w:t>
      </w:r>
      <w:r w:rsidRPr="007B79CD" w:rsidR="00082C1F">
        <w:rPr>
          <w:spacing w:val="-3"/>
          <w:sz w:val="22"/>
          <w:szCs w:val="22"/>
        </w:rPr>
        <w:t>)</w:t>
      </w:r>
    </w:p>
    <w:p w:rsidR="00F93580" w:rsidRPr="007B79CD" w:rsidP="00520D68" w14:paraId="099D119F" w14:textId="77777777">
      <w:pPr>
        <w:keepNext/>
        <w:numPr>
          <w:ilvl w:val="0"/>
          <w:numId w:val="69"/>
        </w:numPr>
        <w:tabs>
          <w:tab w:val="left" w:pos="-720"/>
        </w:tabs>
        <w:suppressAutoHyphens/>
        <w:spacing w:after="120" w:line="240" w:lineRule="atLeast"/>
        <w:ind w:left="450"/>
        <w:rPr>
          <w:b/>
          <w:spacing w:val="-3"/>
          <w:sz w:val="22"/>
          <w:szCs w:val="22"/>
        </w:rPr>
      </w:pPr>
      <w:r w:rsidRPr="007B79CD">
        <w:rPr>
          <w:sz w:val="22"/>
          <w:szCs w:val="22"/>
          <w:u w:val="single"/>
        </w:rPr>
        <w:t>Number of respondents</w:t>
      </w:r>
      <w:r w:rsidRPr="007B79CD">
        <w:rPr>
          <w:sz w:val="22"/>
          <w:szCs w:val="22"/>
        </w:rPr>
        <w:t xml:space="preserve">:  </w:t>
      </w:r>
      <w:r w:rsidRPr="007B79CD" w:rsidR="00A10764">
        <w:rPr>
          <w:sz w:val="22"/>
          <w:szCs w:val="22"/>
        </w:rPr>
        <w:t>2</w:t>
      </w:r>
      <w:r w:rsidRPr="007B79CD" w:rsidR="00896866">
        <w:rPr>
          <w:sz w:val="22"/>
          <w:szCs w:val="22"/>
        </w:rPr>
        <w:t>.</w:t>
      </w:r>
    </w:p>
    <w:p w:rsidR="00896866" w:rsidRPr="007B79CD" w:rsidP="00A24F36" w14:paraId="69B9BD3A" w14:textId="77777777">
      <w:pPr>
        <w:numPr>
          <w:ilvl w:val="0"/>
          <w:numId w:val="69"/>
        </w:numPr>
        <w:tabs>
          <w:tab w:val="left" w:pos="-720"/>
        </w:tabs>
        <w:suppressAutoHyphens/>
        <w:spacing w:after="120" w:line="240" w:lineRule="atLeast"/>
        <w:ind w:left="450"/>
        <w:rPr>
          <w:spacing w:val="-3"/>
          <w:sz w:val="22"/>
          <w:szCs w:val="22"/>
        </w:rPr>
      </w:pPr>
      <w:r w:rsidRPr="007B79CD">
        <w:rPr>
          <w:sz w:val="22"/>
          <w:szCs w:val="22"/>
          <w:u w:val="single"/>
        </w:rPr>
        <w:t>Number of responses</w:t>
      </w:r>
      <w:r w:rsidRPr="007B79CD">
        <w:rPr>
          <w:b/>
          <w:spacing w:val="-3"/>
          <w:sz w:val="22"/>
          <w:szCs w:val="22"/>
        </w:rPr>
        <w:t xml:space="preserve">:  </w:t>
      </w:r>
      <w:r w:rsidRPr="007B79CD">
        <w:rPr>
          <w:spacing w:val="-3"/>
          <w:sz w:val="22"/>
          <w:szCs w:val="22"/>
        </w:rPr>
        <w:t>2.</w:t>
      </w:r>
    </w:p>
    <w:p w:rsidR="00E658FF" w:rsidRPr="007B79CD" w:rsidP="00A24F36" w14:paraId="159D4A51" w14:textId="77777777">
      <w:pPr>
        <w:numPr>
          <w:ilvl w:val="0"/>
          <w:numId w:val="69"/>
        </w:numPr>
        <w:tabs>
          <w:tab w:val="left" w:pos="-720"/>
        </w:tabs>
        <w:suppressAutoHyphens/>
        <w:spacing w:after="120" w:line="240" w:lineRule="atLeast"/>
        <w:ind w:left="450"/>
        <w:rPr>
          <w:b/>
          <w:spacing w:val="-3"/>
          <w:sz w:val="22"/>
          <w:szCs w:val="22"/>
        </w:rPr>
      </w:pPr>
      <w:r w:rsidRPr="007B79CD">
        <w:rPr>
          <w:sz w:val="22"/>
          <w:szCs w:val="22"/>
          <w:u w:val="single"/>
        </w:rPr>
        <w:t>Frequency of response</w:t>
      </w:r>
      <w:r w:rsidRPr="007B79CD">
        <w:rPr>
          <w:sz w:val="22"/>
          <w:szCs w:val="22"/>
        </w:rPr>
        <w:t xml:space="preserve">: </w:t>
      </w:r>
      <w:r w:rsidRPr="007B79CD" w:rsidR="00A10764">
        <w:rPr>
          <w:sz w:val="22"/>
          <w:szCs w:val="22"/>
        </w:rPr>
        <w:t xml:space="preserve"> </w:t>
      </w:r>
      <w:r w:rsidRPr="007B79CD" w:rsidR="00CE5986">
        <w:rPr>
          <w:sz w:val="22"/>
          <w:szCs w:val="22"/>
        </w:rPr>
        <w:t>One time.</w:t>
      </w:r>
    </w:p>
    <w:p w:rsidR="00F80413" w:rsidRPr="007B79CD" w:rsidP="00A24F36" w14:paraId="4E38BCA6" w14:textId="77777777">
      <w:pPr>
        <w:numPr>
          <w:ilvl w:val="0"/>
          <w:numId w:val="69"/>
        </w:numPr>
        <w:suppressAutoHyphens/>
        <w:spacing w:after="120" w:line="240" w:lineRule="atLeast"/>
        <w:ind w:left="450"/>
        <w:rPr>
          <w:sz w:val="22"/>
          <w:szCs w:val="22"/>
        </w:rPr>
      </w:pPr>
      <w:r w:rsidRPr="007B79CD">
        <w:rPr>
          <w:sz w:val="22"/>
          <w:szCs w:val="22"/>
          <w:u w:val="single"/>
        </w:rPr>
        <w:t>Annual hour burden</w:t>
      </w:r>
      <w:r w:rsidRPr="007B79CD">
        <w:rPr>
          <w:sz w:val="22"/>
          <w:szCs w:val="22"/>
        </w:rPr>
        <w:t xml:space="preserve">:  The total annual </w:t>
      </w:r>
      <w:r w:rsidRPr="007B79CD" w:rsidR="00DC5BAF">
        <w:rPr>
          <w:sz w:val="22"/>
          <w:szCs w:val="22"/>
        </w:rPr>
        <w:t xml:space="preserve">hour </w:t>
      </w:r>
      <w:r w:rsidRPr="007B79CD">
        <w:rPr>
          <w:sz w:val="22"/>
          <w:szCs w:val="22"/>
        </w:rPr>
        <w:t xml:space="preserve">burden is </w:t>
      </w:r>
      <w:r w:rsidRPr="007B79CD" w:rsidR="00A10764">
        <w:rPr>
          <w:sz w:val="22"/>
          <w:szCs w:val="22"/>
        </w:rPr>
        <w:t>1</w:t>
      </w:r>
      <w:r w:rsidRPr="007B79CD" w:rsidR="001718C0">
        <w:rPr>
          <w:sz w:val="22"/>
          <w:szCs w:val="22"/>
        </w:rPr>
        <w:t>56</w:t>
      </w:r>
      <w:r w:rsidRPr="007B79CD" w:rsidR="00A10764">
        <w:rPr>
          <w:sz w:val="22"/>
          <w:szCs w:val="22"/>
        </w:rPr>
        <w:t xml:space="preserve"> </w:t>
      </w:r>
      <w:r w:rsidRPr="007B79CD">
        <w:rPr>
          <w:sz w:val="22"/>
          <w:szCs w:val="22"/>
        </w:rPr>
        <w:t>hours (</w:t>
      </w:r>
      <w:r w:rsidRPr="007B79CD" w:rsidR="00A10764">
        <w:rPr>
          <w:sz w:val="22"/>
          <w:szCs w:val="22"/>
        </w:rPr>
        <w:t xml:space="preserve">2 </w:t>
      </w:r>
      <w:r w:rsidRPr="007B79CD" w:rsidR="00AE611A">
        <w:rPr>
          <w:sz w:val="22"/>
          <w:szCs w:val="22"/>
        </w:rPr>
        <w:t>responses</w:t>
      </w:r>
      <w:r w:rsidRPr="007B79CD">
        <w:rPr>
          <w:sz w:val="22"/>
          <w:szCs w:val="22"/>
        </w:rPr>
        <w:t xml:space="preserve"> x </w:t>
      </w:r>
      <w:r w:rsidRPr="007B79CD" w:rsidR="001718C0">
        <w:rPr>
          <w:sz w:val="22"/>
          <w:szCs w:val="22"/>
        </w:rPr>
        <w:t>78</w:t>
      </w:r>
      <w:r w:rsidRPr="007B79CD">
        <w:rPr>
          <w:sz w:val="22"/>
          <w:szCs w:val="22"/>
        </w:rPr>
        <w:t xml:space="preserve"> hours</w:t>
      </w:r>
      <w:r w:rsidRPr="007B79CD" w:rsidR="00896866">
        <w:rPr>
          <w:sz w:val="22"/>
          <w:szCs w:val="22"/>
        </w:rPr>
        <w:t>/response</w:t>
      </w:r>
      <w:r w:rsidRPr="007B79CD">
        <w:rPr>
          <w:sz w:val="22"/>
          <w:szCs w:val="22"/>
        </w:rPr>
        <w:t xml:space="preserve"> = </w:t>
      </w:r>
      <w:r w:rsidRPr="007B79CD" w:rsidR="00A10764">
        <w:rPr>
          <w:sz w:val="22"/>
          <w:szCs w:val="22"/>
        </w:rPr>
        <w:t>1</w:t>
      </w:r>
      <w:r w:rsidRPr="007B79CD" w:rsidR="001718C0">
        <w:rPr>
          <w:sz w:val="22"/>
          <w:szCs w:val="22"/>
        </w:rPr>
        <w:t>56</w:t>
      </w:r>
      <w:r w:rsidRPr="007B79CD" w:rsidR="00A10764">
        <w:rPr>
          <w:sz w:val="22"/>
          <w:szCs w:val="22"/>
        </w:rPr>
        <w:t xml:space="preserve"> </w:t>
      </w:r>
      <w:r w:rsidRPr="007B79CD">
        <w:rPr>
          <w:sz w:val="22"/>
          <w:szCs w:val="22"/>
        </w:rPr>
        <w:t>hours).</w:t>
      </w:r>
    </w:p>
    <w:p w:rsidR="00F85FA6" w:rsidRPr="007B79CD" w:rsidP="00A24F36" w14:paraId="39371809" w14:textId="1EE61B8B">
      <w:pPr>
        <w:pStyle w:val="ListParagraph"/>
        <w:numPr>
          <w:ilvl w:val="0"/>
          <w:numId w:val="184"/>
        </w:numPr>
        <w:tabs>
          <w:tab w:val="left" w:pos="-720"/>
        </w:tabs>
        <w:suppressAutoHyphens/>
        <w:spacing w:after="120" w:line="240" w:lineRule="atLeast"/>
        <w:rPr>
          <w:b/>
          <w:spacing w:val="-3"/>
          <w:sz w:val="22"/>
          <w:szCs w:val="22"/>
        </w:rPr>
      </w:pPr>
      <w:r w:rsidRPr="007B79CD">
        <w:rPr>
          <w:sz w:val="22"/>
          <w:szCs w:val="22"/>
        </w:rPr>
        <w:t xml:space="preserve"> </w:t>
      </w:r>
      <w:r w:rsidRPr="007B79CD" w:rsidR="26222343">
        <w:rPr>
          <w:b/>
          <w:bCs/>
          <w:sz w:val="22"/>
          <w:szCs w:val="22"/>
        </w:rPr>
        <w:t>17 GHz GSO FSS Applications</w:t>
      </w:r>
      <w:r w:rsidRPr="007B79CD" w:rsidR="26222343">
        <w:rPr>
          <w:sz w:val="22"/>
          <w:szCs w:val="22"/>
        </w:rPr>
        <w:t xml:space="preserve"> (</w:t>
      </w:r>
      <w:r w:rsidRPr="007B79CD">
        <w:rPr>
          <w:spacing w:val="-3"/>
          <w:sz w:val="22"/>
          <w:szCs w:val="22"/>
        </w:rPr>
        <w:t xml:space="preserve">47 </w:t>
      </w:r>
      <w:r w:rsidRPr="007B79CD" w:rsidR="00ED5F67">
        <w:rPr>
          <w:spacing w:val="-3"/>
          <w:sz w:val="22"/>
          <w:szCs w:val="22"/>
        </w:rPr>
        <w:t>CFR</w:t>
      </w:r>
      <w:r w:rsidRPr="007B79CD">
        <w:rPr>
          <w:spacing w:val="-3"/>
          <w:sz w:val="22"/>
          <w:szCs w:val="22"/>
        </w:rPr>
        <w:t xml:space="preserve"> §§</w:t>
      </w:r>
      <w:r w:rsidRPr="007B79CD" w:rsidR="00E53D04">
        <w:rPr>
          <w:spacing w:val="-3"/>
          <w:sz w:val="22"/>
          <w:szCs w:val="22"/>
        </w:rPr>
        <w:t xml:space="preserve"> 25.114(d)(7), </w:t>
      </w:r>
      <w:r w:rsidRPr="007B79CD" w:rsidR="00737990">
        <w:rPr>
          <w:spacing w:val="-3"/>
          <w:sz w:val="22"/>
          <w:szCs w:val="22"/>
        </w:rPr>
        <w:t xml:space="preserve">(15), (18), </w:t>
      </w:r>
      <w:r w:rsidRPr="007B79CD" w:rsidR="00C7699E">
        <w:rPr>
          <w:spacing w:val="-3"/>
          <w:sz w:val="22"/>
          <w:szCs w:val="22"/>
        </w:rPr>
        <w:t>25.140</w:t>
      </w:r>
      <w:r w:rsidRPr="007B79CD" w:rsidR="00CB604A">
        <w:rPr>
          <w:spacing w:val="-3"/>
          <w:sz w:val="22"/>
          <w:szCs w:val="22"/>
        </w:rPr>
        <w:t>(a)(2), (3)(iii)</w:t>
      </w:r>
      <w:r w:rsidRPr="007B79CD" w:rsidR="00FC2550">
        <w:rPr>
          <w:spacing w:val="-3"/>
          <w:sz w:val="22"/>
          <w:szCs w:val="22"/>
        </w:rPr>
        <w:t>, (4), (5)</w:t>
      </w:r>
      <w:r w:rsidRPr="007B79CD" w:rsidR="00491223">
        <w:rPr>
          <w:spacing w:val="-3"/>
          <w:sz w:val="22"/>
          <w:szCs w:val="22"/>
        </w:rPr>
        <w:t>, (7)</w:t>
      </w:r>
      <w:r w:rsidRPr="007B79CD" w:rsidR="00687CAE">
        <w:rPr>
          <w:spacing w:val="-3"/>
          <w:sz w:val="22"/>
          <w:szCs w:val="22"/>
        </w:rPr>
        <w:t>, (</w:t>
      </w:r>
      <w:r w:rsidRPr="007B79CD" w:rsidR="00865F94">
        <w:rPr>
          <w:spacing w:val="-3"/>
          <w:sz w:val="22"/>
          <w:szCs w:val="22"/>
        </w:rPr>
        <w:t>d</w:t>
      </w:r>
      <w:r w:rsidRPr="007B79CD" w:rsidR="26222343">
        <w:rPr>
          <w:sz w:val="22"/>
          <w:szCs w:val="22"/>
        </w:rPr>
        <w:t>)</w:t>
      </w:r>
      <w:r w:rsidRPr="007B79CD" w:rsidR="00865F94">
        <w:rPr>
          <w:sz w:val="22"/>
          <w:szCs w:val="22"/>
        </w:rPr>
        <w:t>, 25.203</w:t>
      </w:r>
      <w:r w:rsidRPr="007B79CD" w:rsidR="002A7005">
        <w:rPr>
          <w:sz w:val="22"/>
          <w:szCs w:val="22"/>
        </w:rPr>
        <w:t>(3)</w:t>
      </w:r>
      <w:r w:rsidRPr="007B79CD" w:rsidR="00405C07">
        <w:rPr>
          <w:sz w:val="22"/>
          <w:szCs w:val="22"/>
        </w:rPr>
        <w:t>,</w:t>
      </w:r>
      <w:r w:rsidRPr="007B79CD" w:rsidR="00F33B93">
        <w:rPr>
          <w:sz w:val="22"/>
          <w:szCs w:val="22"/>
        </w:rPr>
        <w:t xml:space="preserve"> 25.264)</w:t>
      </w:r>
      <w:r w:rsidRPr="007B79CD" w:rsidR="002A7005">
        <w:rPr>
          <w:sz w:val="22"/>
          <w:szCs w:val="22"/>
        </w:rPr>
        <w:t xml:space="preserve"> </w:t>
      </w:r>
      <w:r w:rsidRPr="007B79CD" w:rsidR="26222343">
        <w:rPr>
          <w:sz w:val="22"/>
          <w:szCs w:val="22"/>
        </w:rPr>
        <w:t xml:space="preserve"> </w:t>
      </w:r>
    </w:p>
    <w:p w:rsidR="001F74C9" w:rsidRPr="007B79CD" w:rsidP="00520D68" w14:paraId="016D987C" w14:textId="770AF9DF">
      <w:pPr>
        <w:numPr>
          <w:ilvl w:val="0"/>
          <w:numId w:val="211"/>
        </w:numPr>
        <w:tabs>
          <w:tab w:val="left" w:pos="-720"/>
        </w:tabs>
        <w:suppressAutoHyphens/>
        <w:spacing w:after="120" w:line="240" w:lineRule="atLeast"/>
        <w:ind w:left="450"/>
        <w:rPr>
          <w:b/>
          <w:spacing w:val="-3"/>
          <w:sz w:val="22"/>
          <w:szCs w:val="22"/>
        </w:rPr>
      </w:pPr>
      <w:r w:rsidRPr="007B79CD">
        <w:rPr>
          <w:sz w:val="22"/>
          <w:szCs w:val="22"/>
          <w:u w:val="single"/>
        </w:rPr>
        <w:t>Number of respondents</w:t>
      </w:r>
      <w:r w:rsidRPr="007B79CD">
        <w:rPr>
          <w:sz w:val="22"/>
          <w:szCs w:val="22"/>
        </w:rPr>
        <w:t>:  2.</w:t>
      </w:r>
    </w:p>
    <w:p w:rsidR="001F74C9" w:rsidRPr="007B79CD" w:rsidP="00520D68" w14:paraId="647F895D" w14:textId="77777777">
      <w:pPr>
        <w:numPr>
          <w:ilvl w:val="0"/>
          <w:numId w:val="211"/>
        </w:numPr>
        <w:tabs>
          <w:tab w:val="left" w:pos="-720"/>
        </w:tabs>
        <w:suppressAutoHyphens/>
        <w:spacing w:after="120" w:line="240" w:lineRule="atLeast"/>
        <w:ind w:left="450"/>
        <w:rPr>
          <w:spacing w:val="-3"/>
          <w:sz w:val="22"/>
          <w:szCs w:val="22"/>
        </w:rPr>
      </w:pPr>
      <w:r w:rsidRPr="007B79CD">
        <w:rPr>
          <w:sz w:val="22"/>
          <w:szCs w:val="22"/>
          <w:u w:val="single"/>
        </w:rPr>
        <w:t>Number of responses</w:t>
      </w:r>
      <w:r w:rsidRPr="007B79CD">
        <w:rPr>
          <w:b/>
          <w:sz w:val="22"/>
          <w:szCs w:val="22"/>
        </w:rPr>
        <w:t xml:space="preserve">:  </w:t>
      </w:r>
      <w:r w:rsidRPr="007B79CD">
        <w:rPr>
          <w:sz w:val="22"/>
          <w:szCs w:val="22"/>
        </w:rPr>
        <w:t>2.</w:t>
      </w:r>
    </w:p>
    <w:p w:rsidR="001F74C9" w:rsidRPr="007B79CD" w:rsidP="00A24F36" w14:paraId="0BC59719" w14:textId="77777777">
      <w:pPr>
        <w:numPr>
          <w:ilvl w:val="0"/>
          <w:numId w:val="211"/>
        </w:numPr>
        <w:tabs>
          <w:tab w:val="left" w:pos="-720"/>
        </w:tabs>
        <w:suppressAutoHyphens/>
        <w:spacing w:after="120" w:line="240" w:lineRule="atLeast"/>
        <w:ind w:left="450"/>
        <w:rPr>
          <w:b/>
          <w:spacing w:val="-3"/>
          <w:sz w:val="22"/>
          <w:szCs w:val="22"/>
        </w:rPr>
      </w:pPr>
      <w:r w:rsidRPr="007B79CD">
        <w:rPr>
          <w:sz w:val="22"/>
          <w:szCs w:val="22"/>
          <w:u w:val="single"/>
        </w:rPr>
        <w:t>Frequency of response</w:t>
      </w:r>
      <w:r w:rsidRPr="007B79CD">
        <w:rPr>
          <w:sz w:val="22"/>
          <w:szCs w:val="22"/>
        </w:rPr>
        <w:t>:  One time.</w:t>
      </w:r>
    </w:p>
    <w:p w:rsidR="4AB34EC1" w:rsidRPr="007B79CD" w:rsidP="00A24F36" w14:paraId="156F5FEC" w14:textId="1FE7285C">
      <w:pPr>
        <w:numPr>
          <w:ilvl w:val="0"/>
          <w:numId w:val="211"/>
        </w:numPr>
        <w:suppressAutoHyphens/>
        <w:spacing w:after="120" w:line="240" w:lineRule="atLeast"/>
        <w:ind w:left="450"/>
        <w:rPr>
          <w:sz w:val="22"/>
          <w:szCs w:val="22"/>
        </w:rPr>
      </w:pPr>
      <w:r w:rsidRPr="007B79CD">
        <w:rPr>
          <w:sz w:val="22"/>
          <w:szCs w:val="22"/>
          <w:u w:val="single"/>
        </w:rPr>
        <w:t>Annual hour burden</w:t>
      </w:r>
      <w:r w:rsidRPr="007B79CD">
        <w:rPr>
          <w:sz w:val="22"/>
          <w:szCs w:val="22"/>
        </w:rPr>
        <w:t xml:space="preserve">:  The total annual hour burden is 156 hours (2 responses x </w:t>
      </w:r>
      <w:r w:rsidRPr="007B79CD" w:rsidR="00727A6D">
        <w:rPr>
          <w:sz w:val="22"/>
          <w:szCs w:val="22"/>
        </w:rPr>
        <w:t>7</w:t>
      </w:r>
      <w:r w:rsidRPr="007B79CD" w:rsidR="00960EBC">
        <w:rPr>
          <w:sz w:val="22"/>
          <w:szCs w:val="22"/>
        </w:rPr>
        <w:t>8</w:t>
      </w:r>
      <w:r w:rsidRPr="007B79CD">
        <w:rPr>
          <w:sz w:val="22"/>
          <w:szCs w:val="22"/>
        </w:rPr>
        <w:t xml:space="preserve"> hours/response = 156 hours).</w:t>
      </w:r>
    </w:p>
    <w:p w:rsidR="009E573E" w:rsidRPr="007B79CD" w:rsidP="00A24F36" w14:paraId="71AA011F" w14:textId="7CBB75D7">
      <w:pPr>
        <w:pStyle w:val="ListParagraph"/>
        <w:numPr>
          <w:ilvl w:val="0"/>
          <w:numId w:val="184"/>
        </w:numPr>
        <w:tabs>
          <w:tab w:val="left" w:pos="-720"/>
        </w:tabs>
        <w:suppressAutoHyphens/>
        <w:spacing w:after="120"/>
        <w:rPr>
          <w:b/>
          <w:spacing w:val="-3"/>
          <w:sz w:val="22"/>
          <w:szCs w:val="22"/>
        </w:rPr>
      </w:pPr>
      <w:r w:rsidRPr="007B79CD">
        <w:rPr>
          <w:b/>
          <w:spacing w:val="-3"/>
          <w:sz w:val="22"/>
          <w:szCs w:val="22"/>
        </w:rPr>
        <w:t xml:space="preserve">SDARS </w:t>
      </w:r>
      <w:r w:rsidRPr="007B79CD" w:rsidR="001752EF">
        <w:rPr>
          <w:b/>
          <w:spacing w:val="-3"/>
          <w:sz w:val="22"/>
          <w:szCs w:val="22"/>
        </w:rPr>
        <w:t>Applications</w:t>
      </w:r>
      <w:r w:rsidRPr="007B79CD" w:rsidR="001752EF">
        <w:rPr>
          <w:spacing w:val="-3"/>
          <w:sz w:val="22"/>
          <w:szCs w:val="22"/>
        </w:rPr>
        <w:t xml:space="preserve"> </w:t>
      </w:r>
      <w:r w:rsidRPr="007B79CD">
        <w:rPr>
          <w:spacing w:val="-3"/>
          <w:sz w:val="22"/>
          <w:szCs w:val="22"/>
        </w:rPr>
        <w:t xml:space="preserve">(47 </w:t>
      </w:r>
      <w:r w:rsidRPr="007B79CD" w:rsidR="00ED5F67">
        <w:rPr>
          <w:spacing w:val="-3"/>
          <w:sz w:val="22"/>
          <w:szCs w:val="22"/>
        </w:rPr>
        <w:t>CFR</w:t>
      </w:r>
      <w:r w:rsidRPr="007B79CD">
        <w:rPr>
          <w:spacing w:val="-3"/>
          <w:sz w:val="22"/>
          <w:szCs w:val="22"/>
        </w:rPr>
        <w:t xml:space="preserve"> § </w:t>
      </w:r>
      <w:r w:rsidRPr="007B79CD" w:rsidR="00F650AB">
        <w:rPr>
          <w:spacing w:val="-3"/>
          <w:sz w:val="22"/>
          <w:szCs w:val="22"/>
        </w:rPr>
        <w:t>25.144(a</w:t>
      </w:r>
      <w:r w:rsidRPr="007B79CD" w:rsidR="0087460A">
        <w:rPr>
          <w:spacing w:val="-3"/>
          <w:sz w:val="22"/>
          <w:szCs w:val="22"/>
        </w:rPr>
        <w:t>)</w:t>
      </w:r>
      <w:r w:rsidRPr="007B79CD" w:rsidR="00BE62FF">
        <w:rPr>
          <w:spacing w:val="-3"/>
          <w:sz w:val="22"/>
          <w:szCs w:val="22"/>
        </w:rPr>
        <w:t>)</w:t>
      </w:r>
    </w:p>
    <w:p w:rsidR="00C03DEB" w:rsidRPr="007B79CD" w:rsidP="00A24F36" w14:paraId="21F9F3C8" w14:textId="71EA8E02">
      <w:pPr>
        <w:numPr>
          <w:ilvl w:val="0"/>
          <w:numId w:val="44"/>
        </w:numPr>
        <w:tabs>
          <w:tab w:val="left" w:pos="-720"/>
        </w:tabs>
        <w:suppressAutoHyphens/>
        <w:spacing w:after="120" w:line="240" w:lineRule="atLeast"/>
        <w:ind w:left="450"/>
        <w:rPr>
          <w:sz w:val="22"/>
          <w:szCs w:val="22"/>
          <w:u w:val="single"/>
        </w:rPr>
      </w:pPr>
      <w:r w:rsidRPr="007B79CD">
        <w:rPr>
          <w:sz w:val="22"/>
          <w:szCs w:val="22"/>
          <w:u w:val="single"/>
        </w:rPr>
        <w:t>Number of respondents</w:t>
      </w:r>
      <w:r w:rsidRPr="007B79CD">
        <w:rPr>
          <w:sz w:val="22"/>
          <w:szCs w:val="22"/>
        </w:rPr>
        <w:t xml:space="preserve">:  </w:t>
      </w:r>
      <w:r w:rsidRPr="007B79CD" w:rsidR="00733128">
        <w:rPr>
          <w:sz w:val="22"/>
          <w:szCs w:val="22"/>
        </w:rPr>
        <w:t>2</w:t>
      </w:r>
      <w:r w:rsidRPr="007B79CD" w:rsidR="00896866">
        <w:rPr>
          <w:sz w:val="22"/>
          <w:szCs w:val="22"/>
        </w:rPr>
        <w:t>.</w:t>
      </w:r>
    </w:p>
    <w:p w:rsidR="00896866" w:rsidRPr="007B79CD" w:rsidP="00A24F36" w14:paraId="0D09FA54" w14:textId="4E56D777">
      <w:pPr>
        <w:numPr>
          <w:ilvl w:val="0"/>
          <w:numId w:val="44"/>
        </w:numPr>
        <w:tabs>
          <w:tab w:val="left" w:pos="-720"/>
        </w:tabs>
        <w:suppressAutoHyphens/>
        <w:spacing w:after="120" w:line="240" w:lineRule="atLeast"/>
        <w:ind w:left="450"/>
        <w:rPr>
          <w:sz w:val="22"/>
          <w:szCs w:val="22"/>
          <w:u w:val="single"/>
        </w:rPr>
      </w:pPr>
      <w:r w:rsidRPr="007B79CD">
        <w:rPr>
          <w:sz w:val="22"/>
          <w:szCs w:val="22"/>
          <w:u w:val="single"/>
        </w:rPr>
        <w:t>Number of responses</w:t>
      </w:r>
      <w:r w:rsidRPr="007B79CD">
        <w:rPr>
          <w:sz w:val="22"/>
          <w:szCs w:val="22"/>
        </w:rPr>
        <w:t xml:space="preserve">:  </w:t>
      </w:r>
      <w:r w:rsidRPr="007B79CD" w:rsidR="00733128">
        <w:rPr>
          <w:sz w:val="22"/>
          <w:szCs w:val="22"/>
        </w:rPr>
        <w:t>2</w:t>
      </w:r>
      <w:r w:rsidRPr="007B79CD">
        <w:rPr>
          <w:sz w:val="22"/>
          <w:szCs w:val="22"/>
        </w:rPr>
        <w:t>.</w:t>
      </w:r>
    </w:p>
    <w:p w:rsidR="00C03DEB" w:rsidRPr="007B79CD" w:rsidP="00A24F36" w14:paraId="52D5249B" w14:textId="77777777">
      <w:pPr>
        <w:numPr>
          <w:ilvl w:val="0"/>
          <w:numId w:val="44"/>
        </w:numPr>
        <w:tabs>
          <w:tab w:val="left" w:pos="-720"/>
        </w:tabs>
        <w:suppressAutoHyphens/>
        <w:spacing w:after="120" w:line="240" w:lineRule="atLeast"/>
        <w:ind w:left="450"/>
        <w:rPr>
          <w:sz w:val="22"/>
          <w:szCs w:val="22"/>
        </w:rPr>
      </w:pPr>
      <w:r w:rsidRPr="007B79CD">
        <w:rPr>
          <w:sz w:val="22"/>
          <w:szCs w:val="22"/>
          <w:u w:val="single"/>
        </w:rPr>
        <w:t>Frequency of response</w:t>
      </w:r>
      <w:r w:rsidRPr="007B79CD">
        <w:rPr>
          <w:sz w:val="22"/>
          <w:szCs w:val="22"/>
        </w:rPr>
        <w:t xml:space="preserve">:  </w:t>
      </w:r>
      <w:r w:rsidRPr="007B79CD" w:rsidR="00CE5986">
        <w:rPr>
          <w:sz w:val="22"/>
          <w:szCs w:val="22"/>
        </w:rPr>
        <w:t>One time.</w:t>
      </w:r>
    </w:p>
    <w:p w:rsidR="00C03DEB" w:rsidRPr="007B79CD" w:rsidP="00A24F36" w14:paraId="55EA4212" w14:textId="0054E014">
      <w:pPr>
        <w:numPr>
          <w:ilvl w:val="0"/>
          <w:numId w:val="44"/>
        </w:numPr>
        <w:tabs>
          <w:tab w:val="left" w:pos="-720"/>
        </w:tabs>
        <w:suppressAutoHyphens/>
        <w:spacing w:after="120" w:line="240" w:lineRule="atLeast"/>
        <w:ind w:left="450"/>
        <w:rPr>
          <w:sz w:val="22"/>
          <w:szCs w:val="22"/>
        </w:rPr>
      </w:pPr>
      <w:r w:rsidRPr="007B79CD">
        <w:rPr>
          <w:sz w:val="22"/>
          <w:szCs w:val="22"/>
          <w:u w:val="single"/>
        </w:rPr>
        <w:t>Annual hour burden</w:t>
      </w:r>
      <w:r w:rsidRPr="007B79CD">
        <w:rPr>
          <w:sz w:val="22"/>
          <w:szCs w:val="22"/>
        </w:rPr>
        <w:t xml:space="preserve">:  The total annual </w:t>
      </w:r>
      <w:r w:rsidRPr="007B79CD" w:rsidR="00DC5BAF">
        <w:rPr>
          <w:sz w:val="22"/>
          <w:szCs w:val="22"/>
        </w:rPr>
        <w:t xml:space="preserve">hour </w:t>
      </w:r>
      <w:r w:rsidRPr="007B79CD">
        <w:rPr>
          <w:sz w:val="22"/>
          <w:szCs w:val="22"/>
        </w:rPr>
        <w:t xml:space="preserve">burden is </w:t>
      </w:r>
      <w:r w:rsidRPr="007B79CD" w:rsidR="00733128">
        <w:rPr>
          <w:sz w:val="22"/>
          <w:szCs w:val="22"/>
        </w:rPr>
        <w:t>2</w:t>
      </w:r>
      <w:r w:rsidRPr="007B79CD" w:rsidR="00BD15FF">
        <w:rPr>
          <w:sz w:val="22"/>
          <w:szCs w:val="22"/>
        </w:rPr>
        <w:t xml:space="preserve"> </w:t>
      </w:r>
      <w:r w:rsidRPr="007B79CD">
        <w:rPr>
          <w:sz w:val="22"/>
          <w:szCs w:val="22"/>
        </w:rPr>
        <w:t>hour (</w:t>
      </w:r>
      <w:r w:rsidRPr="007B79CD" w:rsidR="00733128">
        <w:rPr>
          <w:sz w:val="22"/>
          <w:szCs w:val="22"/>
        </w:rPr>
        <w:t>2</w:t>
      </w:r>
      <w:r w:rsidRPr="007B79CD" w:rsidR="00300256">
        <w:rPr>
          <w:sz w:val="22"/>
          <w:szCs w:val="22"/>
        </w:rPr>
        <w:t xml:space="preserve"> respon</w:t>
      </w:r>
      <w:r w:rsidRPr="007B79CD" w:rsidR="00587CB9">
        <w:rPr>
          <w:sz w:val="22"/>
          <w:szCs w:val="22"/>
        </w:rPr>
        <w:t>se</w:t>
      </w:r>
      <w:r w:rsidRPr="007B79CD" w:rsidR="00300256">
        <w:rPr>
          <w:sz w:val="22"/>
          <w:szCs w:val="22"/>
        </w:rPr>
        <w:t xml:space="preserve"> x </w:t>
      </w:r>
      <w:r w:rsidRPr="007B79CD" w:rsidR="00F650AB">
        <w:rPr>
          <w:sz w:val="22"/>
          <w:szCs w:val="22"/>
        </w:rPr>
        <w:t>1</w:t>
      </w:r>
      <w:r w:rsidRPr="007B79CD" w:rsidR="00300256">
        <w:rPr>
          <w:sz w:val="22"/>
          <w:szCs w:val="22"/>
        </w:rPr>
        <w:t xml:space="preserve"> hour</w:t>
      </w:r>
      <w:r w:rsidRPr="007B79CD" w:rsidR="00896866">
        <w:rPr>
          <w:sz w:val="22"/>
          <w:szCs w:val="22"/>
        </w:rPr>
        <w:t>/</w:t>
      </w:r>
      <w:r w:rsidRPr="007B79CD" w:rsidR="00300256">
        <w:rPr>
          <w:sz w:val="22"/>
          <w:szCs w:val="22"/>
        </w:rPr>
        <w:t>response</w:t>
      </w:r>
      <w:r w:rsidRPr="007B79CD">
        <w:rPr>
          <w:sz w:val="22"/>
          <w:szCs w:val="22"/>
        </w:rPr>
        <w:t xml:space="preserve"> = </w:t>
      </w:r>
      <w:r w:rsidRPr="007B79CD" w:rsidR="00733128">
        <w:rPr>
          <w:sz w:val="22"/>
          <w:szCs w:val="22"/>
        </w:rPr>
        <w:t>2</w:t>
      </w:r>
      <w:r w:rsidRPr="007B79CD">
        <w:rPr>
          <w:sz w:val="22"/>
          <w:szCs w:val="22"/>
        </w:rPr>
        <w:t xml:space="preserve"> hour).</w:t>
      </w:r>
    </w:p>
    <w:p w:rsidR="0044144D" w:rsidRPr="007B79CD" w:rsidP="00A24F36" w14:paraId="16F59EBC" w14:textId="3EA4AAD9">
      <w:pPr>
        <w:pStyle w:val="ListParagraph"/>
        <w:numPr>
          <w:ilvl w:val="0"/>
          <w:numId w:val="184"/>
        </w:numPr>
        <w:tabs>
          <w:tab w:val="left" w:pos="-720"/>
        </w:tabs>
        <w:suppressAutoHyphens/>
        <w:spacing w:after="120"/>
        <w:rPr>
          <w:b/>
          <w:spacing w:val="-3"/>
          <w:sz w:val="22"/>
          <w:szCs w:val="22"/>
        </w:rPr>
      </w:pPr>
      <w:r w:rsidRPr="007B79CD">
        <w:rPr>
          <w:b/>
          <w:spacing w:val="-3"/>
          <w:sz w:val="22"/>
          <w:szCs w:val="22"/>
        </w:rPr>
        <w:t xml:space="preserve">GSO MSS </w:t>
      </w:r>
      <w:r w:rsidRPr="007B79CD" w:rsidR="001752EF">
        <w:rPr>
          <w:b/>
          <w:spacing w:val="-3"/>
          <w:sz w:val="22"/>
          <w:szCs w:val="22"/>
        </w:rPr>
        <w:t>Applications</w:t>
      </w:r>
      <w:r w:rsidRPr="007B79CD">
        <w:rPr>
          <w:b/>
          <w:spacing w:val="-3"/>
          <w:sz w:val="22"/>
          <w:szCs w:val="22"/>
        </w:rPr>
        <w:t xml:space="preserve"> </w:t>
      </w:r>
      <w:r w:rsidRPr="007B79CD">
        <w:rPr>
          <w:spacing w:val="-3"/>
          <w:sz w:val="22"/>
          <w:szCs w:val="22"/>
        </w:rPr>
        <w:t xml:space="preserve">(47 </w:t>
      </w:r>
      <w:r w:rsidRPr="007B79CD" w:rsidR="00ED5F67">
        <w:rPr>
          <w:spacing w:val="-3"/>
          <w:sz w:val="22"/>
          <w:szCs w:val="22"/>
        </w:rPr>
        <w:t>CFR</w:t>
      </w:r>
      <w:r w:rsidRPr="007B79CD">
        <w:rPr>
          <w:spacing w:val="-3"/>
          <w:sz w:val="22"/>
          <w:szCs w:val="22"/>
        </w:rPr>
        <w:t xml:space="preserve"> § 25.143(b)</w:t>
      </w:r>
      <w:r w:rsidRPr="007B79CD" w:rsidR="00F43DFD">
        <w:rPr>
          <w:spacing w:val="-3"/>
          <w:sz w:val="22"/>
          <w:szCs w:val="22"/>
        </w:rPr>
        <w:t>)</w:t>
      </w:r>
    </w:p>
    <w:p w:rsidR="0044144D" w:rsidRPr="007B79CD" w:rsidP="00A24F36" w14:paraId="67D73EE1" w14:textId="77777777">
      <w:pPr>
        <w:numPr>
          <w:ilvl w:val="0"/>
          <w:numId w:val="16"/>
        </w:numPr>
        <w:tabs>
          <w:tab w:val="left" w:pos="-720"/>
        </w:tabs>
        <w:suppressAutoHyphens/>
        <w:spacing w:after="120" w:line="240" w:lineRule="atLeast"/>
        <w:ind w:left="450"/>
        <w:rPr>
          <w:sz w:val="22"/>
          <w:szCs w:val="22"/>
          <w:u w:val="single"/>
        </w:rPr>
      </w:pPr>
      <w:r w:rsidRPr="007B79CD">
        <w:rPr>
          <w:sz w:val="22"/>
          <w:szCs w:val="22"/>
          <w:u w:val="single"/>
        </w:rPr>
        <w:t>Number of respondents</w:t>
      </w:r>
      <w:r w:rsidRPr="007B79CD">
        <w:rPr>
          <w:sz w:val="22"/>
          <w:szCs w:val="22"/>
        </w:rPr>
        <w:t xml:space="preserve">:  </w:t>
      </w:r>
      <w:r w:rsidRPr="007B79CD" w:rsidR="004C41A5">
        <w:rPr>
          <w:sz w:val="22"/>
          <w:szCs w:val="22"/>
        </w:rPr>
        <w:t>1</w:t>
      </w:r>
      <w:r w:rsidRPr="007B79CD" w:rsidR="00896866">
        <w:rPr>
          <w:sz w:val="22"/>
          <w:szCs w:val="22"/>
        </w:rPr>
        <w:t>.</w:t>
      </w:r>
    </w:p>
    <w:p w:rsidR="00896866" w:rsidRPr="007B79CD" w:rsidP="00A24F36" w14:paraId="47941A80" w14:textId="77777777">
      <w:pPr>
        <w:numPr>
          <w:ilvl w:val="0"/>
          <w:numId w:val="16"/>
        </w:numPr>
        <w:tabs>
          <w:tab w:val="left" w:pos="-720"/>
        </w:tabs>
        <w:suppressAutoHyphens/>
        <w:spacing w:after="120" w:line="240" w:lineRule="atLeast"/>
        <w:ind w:left="450"/>
        <w:rPr>
          <w:sz w:val="22"/>
          <w:szCs w:val="22"/>
          <w:u w:val="single"/>
        </w:rPr>
      </w:pPr>
      <w:r w:rsidRPr="007B79CD">
        <w:rPr>
          <w:sz w:val="22"/>
          <w:szCs w:val="22"/>
          <w:u w:val="single"/>
        </w:rPr>
        <w:t>Number of responses</w:t>
      </w:r>
      <w:r w:rsidRPr="007B79CD">
        <w:rPr>
          <w:sz w:val="22"/>
          <w:szCs w:val="22"/>
        </w:rPr>
        <w:t>:  1.</w:t>
      </w:r>
    </w:p>
    <w:p w:rsidR="0044144D" w:rsidRPr="007B79CD" w:rsidP="00A24F36" w14:paraId="17C97566" w14:textId="77777777">
      <w:pPr>
        <w:numPr>
          <w:ilvl w:val="0"/>
          <w:numId w:val="16"/>
        </w:numPr>
        <w:tabs>
          <w:tab w:val="left" w:pos="-720"/>
        </w:tabs>
        <w:suppressAutoHyphens/>
        <w:spacing w:after="120" w:line="240" w:lineRule="atLeast"/>
        <w:ind w:left="450"/>
        <w:rPr>
          <w:sz w:val="22"/>
          <w:szCs w:val="22"/>
        </w:rPr>
      </w:pPr>
      <w:r w:rsidRPr="007B79CD">
        <w:rPr>
          <w:sz w:val="22"/>
          <w:szCs w:val="22"/>
          <w:u w:val="single"/>
        </w:rPr>
        <w:t>Frequency of response</w:t>
      </w:r>
      <w:r w:rsidRPr="007B79CD">
        <w:rPr>
          <w:sz w:val="22"/>
          <w:szCs w:val="22"/>
        </w:rPr>
        <w:t xml:space="preserve">:  </w:t>
      </w:r>
      <w:r w:rsidRPr="007B79CD" w:rsidR="00CE5986">
        <w:rPr>
          <w:sz w:val="22"/>
          <w:szCs w:val="22"/>
        </w:rPr>
        <w:t>One time.</w:t>
      </w:r>
    </w:p>
    <w:p w:rsidR="0044144D" w:rsidRPr="007B79CD" w:rsidP="00A24F36" w14:paraId="26A975D1" w14:textId="77777777">
      <w:pPr>
        <w:numPr>
          <w:ilvl w:val="0"/>
          <w:numId w:val="16"/>
        </w:numPr>
        <w:tabs>
          <w:tab w:val="left" w:pos="-720"/>
        </w:tabs>
        <w:suppressAutoHyphens/>
        <w:spacing w:after="120" w:line="240" w:lineRule="atLeast"/>
        <w:ind w:left="450"/>
        <w:rPr>
          <w:sz w:val="22"/>
          <w:szCs w:val="22"/>
        </w:rPr>
      </w:pPr>
      <w:r w:rsidRPr="007B79CD">
        <w:rPr>
          <w:sz w:val="22"/>
          <w:szCs w:val="22"/>
          <w:u w:val="single"/>
        </w:rPr>
        <w:t>Annual hour burden</w:t>
      </w:r>
      <w:r w:rsidRPr="007B79CD">
        <w:rPr>
          <w:sz w:val="22"/>
          <w:szCs w:val="22"/>
        </w:rPr>
        <w:t xml:space="preserve">:  The total annual </w:t>
      </w:r>
      <w:r w:rsidRPr="007B79CD" w:rsidR="00DC5BAF">
        <w:rPr>
          <w:sz w:val="22"/>
          <w:szCs w:val="22"/>
        </w:rPr>
        <w:t xml:space="preserve">hour </w:t>
      </w:r>
      <w:r w:rsidRPr="007B79CD">
        <w:rPr>
          <w:sz w:val="22"/>
          <w:szCs w:val="22"/>
        </w:rPr>
        <w:t xml:space="preserve">burden is </w:t>
      </w:r>
      <w:r w:rsidRPr="007B79CD" w:rsidR="00CB7EBC">
        <w:rPr>
          <w:sz w:val="22"/>
          <w:szCs w:val="22"/>
        </w:rPr>
        <w:t xml:space="preserve">4 </w:t>
      </w:r>
      <w:r w:rsidRPr="007B79CD">
        <w:rPr>
          <w:sz w:val="22"/>
          <w:szCs w:val="22"/>
        </w:rPr>
        <w:t>hours (</w:t>
      </w:r>
      <w:r w:rsidRPr="007B79CD" w:rsidR="004C41A5">
        <w:rPr>
          <w:sz w:val="22"/>
          <w:szCs w:val="22"/>
        </w:rPr>
        <w:t>1</w:t>
      </w:r>
      <w:r w:rsidRPr="007B79CD">
        <w:rPr>
          <w:sz w:val="22"/>
          <w:szCs w:val="22"/>
        </w:rPr>
        <w:t xml:space="preserve"> </w:t>
      </w:r>
      <w:r w:rsidRPr="007B79CD" w:rsidR="00AE611A">
        <w:rPr>
          <w:sz w:val="22"/>
          <w:szCs w:val="22"/>
        </w:rPr>
        <w:t>response</w:t>
      </w:r>
      <w:r w:rsidRPr="007B79CD">
        <w:rPr>
          <w:sz w:val="22"/>
          <w:szCs w:val="22"/>
        </w:rPr>
        <w:t xml:space="preserve"> x </w:t>
      </w:r>
      <w:r w:rsidRPr="007B79CD" w:rsidR="004C41A5">
        <w:rPr>
          <w:sz w:val="22"/>
          <w:szCs w:val="22"/>
        </w:rPr>
        <w:t xml:space="preserve">4 </w:t>
      </w:r>
      <w:r w:rsidRPr="007B79CD">
        <w:rPr>
          <w:sz w:val="22"/>
          <w:szCs w:val="22"/>
        </w:rPr>
        <w:t>hours</w:t>
      </w:r>
      <w:r w:rsidRPr="007B79CD" w:rsidR="00896866">
        <w:rPr>
          <w:sz w:val="22"/>
          <w:szCs w:val="22"/>
        </w:rPr>
        <w:t>/response</w:t>
      </w:r>
      <w:r w:rsidRPr="007B79CD">
        <w:rPr>
          <w:sz w:val="22"/>
          <w:szCs w:val="22"/>
        </w:rPr>
        <w:t xml:space="preserve"> = </w:t>
      </w:r>
      <w:r w:rsidRPr="007B79CD" w:rsidR="004C41A5">
        <w:rPr>
          <w:sz w:val="22"/>
          <w:szCs w:val="22"/>
        </w:rPr>
        <w:t xml:space="preserve">4 </w:t>
      </w:r>
      <w:r w:rsidRPr="007B79CD">
        <w:rPr>
          <w:sz w:val="22"/>
          <w:szCs w:val="22"/>
        </w:rPr>
        <w:t>hours).</w:t>
      </w:r>
    </w:p>
    <w:p w:rsidR="00D92A2D" w:rsidRPr="007B79CD" w:rsidP="00A24F36" w14:paraId="4E198966" w14:textId="4E3B167B">
      <w:pPr>
        <w:pStyle w:val="ListParagraph"/>
        <w:numPr>
          <w:ilvl w:val="0"/>
          <w:numId w:val="184"/>
        </w:numPr>
        <w:tabs>
          <w:tab w:val="left" w:pos="-720"/>
        </w:tabs>
        <w:suppressAutoHyphens/>
        <w:spacing w:after="120"/>
        <w:rPr>
          <w:b/>
          <w:spacing w:val="-3"/>
          <w:sz w:val="22"/>
          <w:szCs w:val="22"/>
        </w:rPr>
      </w:pPr>
      <w:r w:rsidRPr="007B79CD">
        <w:rPr>
          <w:b/>
          <w:spacing w:val="-3"/>
          <w:sz w:val="22"/>
          <w:szCs w:val="22"/>
        </w:rPr>
        <w:t xml:space="preserve">NGSO MSS </w:t>
      </w:r>
      <w:r w:rsidRPr="007B79CD" w:rsidR="001752EF">
        <w:rPr>
          <w:b/>
          <w:spacing w:val="-3"/>
          <w:sz w:val="22"/>
          <w:szCs w:val="22"/>
        </w:rPr>
        <w:t>Applications</w:t>
      </w:r>
      <w:r w:rsidRPr="007B79CD" w:rsidR="001752EF">
        <w:rPr>
          <w:spacing w:val="-3"/>
          <w:sz w:val="22"/>
          <w:szCs w:val="22"/>
        </w:rPr>
        <w:t xml:space="preserve"> </w:t>
      </w:r>
      <w:r w:rsidRPr="007B79CD">
        <w:rPr>
          <w:spacing w:val="-3"/>
          <w:sz w:val="22"/>
          <w:szCs w:val="22"/>
        </w:rPr>
        <w:t xml:space="preserve">(47 </w:t>
      </w:r>
      <w:r w:rsidRPr="007B79CD" w:rsidR="00ED5F67">
        <w:rPr>
          <w:spacing w:val="-3"/>
          <w:sz w:val="22"/>
          <w:szCs w:val="22"/>
        </w:rPr>
        <w:t>CFR</w:t>
      </w:r>
      <w:r w:rsidRPr="007B79CD">
        <w:rPr>
          <w:spacing w:val="-3"/>
          <w:sz w:val="22"/>
          <w:szCs w:val="22"/>
        </w:rPr>
        <w:t xml:space="preserve"> §§ 25.142(a), (b)(2)(ii), 25.143(b), 25.250(b), </w:t>
      </w:r>
      <w:r w:rsidRPr="007B79CD" w:rsidR="005336F3">
        <w:rPr>
          <w:spacing w:val="-3"/>
          <w:sz w:val="22"/>
          <w:szCs w:val="22"/>
        </w:rPr>
        <w:t>25.279</w:t>
      </w:r>
      <w:r w:rsidRPr="007B79CD">
        <w:rPr>
          <w:spacing w:val="-3"/>
          <w:sz w:val="22"/>
          <w:szCs w:val="22"/>
        </w:rPr>
        <w:t>)</w:t>
      </w:r>
    </w:p>
    <w:p w:rsidR="00D92A2D" w:rsidRPr="007B79CD" w:rsidP="00A24F36" w14:paraId="44B8E9EB" w14:textId="532512BE">
      <w:pPr>
        <w:numPr>
          <w:ilvl w:val="0"/>
          <w:numId w:val="157"/>
        </w:numPr>
        <w:tabs>
          <w:tab w:val="left" w:pos="-720"/>
        </w:tabs>
        <w:suppressAutoHyphens/>
        <w:spacing w:after="120" w:line="240" w:lineRule="atLeast"/>
        <w:ind w:left="450"/>
        <w:rPr>
          <w:sz w:val="22"/>
          <w:szCs w:val="22"/>
          <w:u w:val="single"/>
        </w:rPr>
      </w:pPr>
      <w:r w:rsidRPr="007B79CD">
        <w:rPr>
          <w:sz w:val="22"/>
          <w:szCs w:val="22"/>
          <w:u w:val="single"/>
        </w:rPr>
        <w:t>Number of respondents</w:t>
      </w:r>
      <w:r w:rsidRPr="007B79CD">
        <w:rPr>
          <w:sz w:val="22"/>
          <w:szCs w:val="22"/>
        </w:rPr>
        <w:t xml:space="preserve">:  </w:t>
      </w:r>
      <w:r w:rsidRPr="007B79CD" w:rsidR="009427CE">
        <w:rPr>
          <w:sz w:val="22"/>
          <w:szCs w:val="22"/>
        </w:rPr>
        <w:t>4</w:t>
      </w:r>
      <w:r w:rsidRPr="007B79CD" w:rsidR="00896866">
        <w:rPr>
          <w:sz w:val="22"/>
          <w:szCs w:val="22"/>
        </w:rPr>
        <w:t>.</w:t>
      </w:r>
    </w:p>
    <w:p w:rsidR="00896866" w:rsidRPr="007B79CD" w:rsidP="00A24F36" w14:paraId="04F2AA60" w14:textId="504CEBB1">
      <w:pPr>
        <w:numPr>
          <w:ilvl w:val="0"/>
          <w:numId w:val="157"/>
        </w:numPr>
        <w:tabs>
          <w:tab w:val="left" w:pos="-720"/>
        </w:tabs>
        <w:suppressAutoHyphens/>
        <w:spacing w:after="120" w:line="240" w:lineRule="atLeast"/>
        <w:ind w:left="450"/>
        <w:rPr>
          <w:sz w:val="22"/>
          <w:szCs w:val="22"/>
          <w:u w:val="single"/>
        </w:rPr>
      </w:pPr>
      <w:r w:rsidRPr="007B79CD">
        <w:rPr>
          <w:sz w:val="22"/>
          <w:szCs w:val="22"/>
          <w:u w:val="single"/>
        </w:rPr>
        <w:t>Number of responses</w:t>
      </w:r>
      <w:r w:rsidRPr="007B79CD">
        <w:rPr>
          <w:sz w:val="22"/>
          <w:szCs w:val="22"/>
        </w:rPr>
        <w:t xml:space="preserve">:  </w:t>
      </w:r>
      <w:r w:rsidRPr="007B79CD" w:rsidR="009427CE">
        <w:rPr>
          <w:sz w:val="22"/>
          <w:szCs w:val="22"/>
        </w:rPr>
        <w:t>4</w:t>
      </w:r>
      <w:r w:rsidRPr="007B79CD">
        <w:rPr>
          <w:sz w:val="22"/>
          <w:szCs w:val="22"/>
        </w:rPr>
        <w:t>.</w:t>
      </w:r>
    </w:p>
    <w:p w:rsidR="00D92A2D" w:rsidRPr="007B79CD" w:rsidP="00A24F36" w14:paraId="6C7EDBB8" w14:textId="77777777">
      <w:pPr>
        <w:numPr>
          <w:ilvl w:val="0"/>
          <w:numId w:val="157"/>
        </w:numPr>
        <w:tabs>
          <w:tab w:val="left" w:pos="-720"/>
        </w:tabs>
        <w:suppressAutoHyphens/>
        <w:spacing w:after="120" w:line="240" w:lineRule="atLeast"/>
        <w:ind w:left="450"/>
        <w:rPr>
          <w:sz w:val="22"/>
          <w:szCs w:val="22"/>
        </w:rPr>
      </w:pPr>
      <w:r w:rsidRPr="007B79CD">
        <w:rPr>
          <w:sz w:val="22"/>
          <w:szCs w:val="22"/>
          <w:u w:val="single"/>
        </w:rPr>
        <w:t>Frequency of response</w:t>
      </w:r>
      <w:r w:rsidRPr="007B79CD">
        <w:rPr>
          <w:sz w:val="22"/>
          <w:szCs w:val="22"/>
        </w:rPr>
        <w:t xml:space="preserve">:  </w:t>
      </w:r>
      <w:r w:rsidRPr="007B79CD" w:rsidR="00CE5986">
        <w:rPr>
          <w:sz w:val="22"/>
          <w:szCs w:val="22"/>
        </w:rPr>
        <w:t>One time.</w:t>
      </w:r>
    </w:p>
    <w:p w:rsidR="00D92A2D" w:rsidRPr="007B79CD" w:rsidP="00A24F36" w14:paraId="59C0208C" w14:textId="60E3B1C5">
      <w:pPr>
        <w:numPr>
          <w:ilvl w:val="0"/>
          <w:numId w:val="157"/>
        </w:numPr>
        <w:tabs>
          <w:tab w:val="left" w:pos="-720"/>
        </w:tabs>
        <w:suppressAutoHyphens/>
        <w:spacing w:after="120" w:line="240" w:lineRule="atLeast"/>
        <w:ind w:left="450"/>
        <w:rPr>
          <w:sz w:val="22"/>
          <w:szCs w:val="22"/>
        </w:rPr>
      </w:pPr>
      <w:r w:rsidRPr="007B79CD">
        <w:rPr>
          <w:sz w:val="22"/>
          <w:szCs w:val="22"/>
          <w:u w:val="single"/>
        </w:rPr>
        <w:t>Annual hour burden</w:t>
      </w:r>
      <w:r w:rsidRPr="007B79CD">
        <w:rPr>
          <w:sz w:val="22"/>
          <w:szCs w:val="22"/>
        </w:rPr>
        <w:t xml:space="preserve">:  The total annual </w:t>
      </w:r>
      <w:r w:rsidRPr="007B79CD" w:rsidR="00DC5BAF">
        <w:rPr>
          <w:sz w:val="22"/>
          <w:szCs w:val="22"/>
        </w:rPr>
        <w:t xml:space="preserve">hour </w:t>
      </w:r>
      <w:r w:rsidRPr="007B79CD">
        <w:rPr>
          <w:sz w:val="22"/>
          <w:szCs w:val="22"/>
        </w:rPr>
        <w:t>burden is</w:t>
      </w:r>
      <w:r w:rsidRPr="007B79CD" w:rsidR="001B18FC">
        <w:rPr>
          <w:sz w:val="22"/>
          <w:szCs w:val="22"/>
        </w:rPr>
        <w:t xml:space="preserve"> </w:t>
      </w:r>
      <w:r w:rsidRPr="007B79CD" w:rsidR="009427CE">
        <w:rPr>
          <w:sz w:val="22"/>
          <w:szCs w:val="22"/>
        </w:rPr>
        <w:t>24</w:t>
      </w:r>
      <w:r w:rsidRPr="007B79CD" w:rsidR="004C41A5">
        <w:rPr>
          <w:sz w:val="22"/>
          <w:szCs w:val="22"/>
        </w:rPr>
        <w:t xml:space="preserve"> </w:t>
      </w:r>
      <w:r w:rsidRPr="007B79CD">
        <w:rPr>
          <w:sz w:val="22"/>
          <w:szCs w:val="22"/>
        </w:rPr>
        <w:t>hours (</w:t>
      </w:r>
      <w:r w:rsidRPr="007B79CD" w:rsidR="009427CE">
        <w:rPr>
          <w:sz w:val="22"/>
          <w:szCs w:val="22"/>
        </w:rPr>
        <w:t>4</w:t>
      </w:r>
      <w:r w:rsidRPr="007B79CD" w:rsidR="004C41A5">
        <w:rPr>
          <w:sz w:val="22"/>
          <w:szCs w:val="22"/>
        </w:rPr>
        <w:t xml:space="preserve"> </w:t>
      </w:r>
      <w:r w:rsidRPr="007B79CD" w:rsidR="00AE611A">
        <w:rPr>
          <w:sz w:val="22"/>
          <w:szCs w:val="22"/>
        </w:rPr>
        <w:t>response</w:t>
      </w:r>
      <w:r w:rsidRPr="007B79CD" w:rsidR="009427CE">
        <w:rPr>
          <w:sz w:val="22"/>
          <w:szCs w:val="22"/>
        </w:rPr>
        <w:t>s</w:t>
      </w:r>
      <w:r w:rsidRPr="007B79CD">
        <w:rPr>
          <w:sz w:val="22"/>
          <w:szCs w:val="22"/>
        </w:rPr>
        <w:t xml:space="preserve"> x </w:t>
      </w:r>
      <w:r w:rsidRPr="007B79CD" w:rsidR="004C41A5">
        <w:rPr>
          <w:sz w:val="22"/>
          <w:szCs w:val="22"/>
        </w:rPr>
        <w:t xml:space="preserve">6 </w:t>
      </w:r>
      <w:r w:rsidRPr="007B79CD">
        <w:rPr>
          <w:sz w:val="22"/>
          <w:szCs w:val="22"/>
        </w:rPr>
        <w:t>hours</w:t>
      </w:r>
      <w:r w:rsidRPr="007B79CD" w:rsidR="00896866">
        <w:rPr>
          <w:sz w:val="22"/>
          <w:szCs w:val="22"/>
        </w:rPr>
        <w:t>/response</w:t>
      </w:r>
      <w:r w:rsidRPr="007B79CD" w:rsidR="00CB7EBC">
        <w:rPr>
          <w:sz w:val="22"/>
          <w:szCs w:val="22"/>
        </w:rPr>
        <w:t xml:space="preserve"> </w:t>
      </w:r>
      <w:r w:rsidRPr="007B79CD">
        <w:rPr>
          <w:sz w:val="22"/>
          <w:szCs w:val="22"/>
        </w:rPr>
        <w:t xml:space="preserve">= </w:t>
      </w:r>
      <w:r w:rsidRPr="007B79CD" w:rsidR="009427CE">
        <w:rPr>
          <w:sz w:val="22"/>
          <w:szCs w:val="22"/>
        </w:rPr>
        <w:t>24</w:t>
      </w:r>
      <w:r w:rsidRPr="007B79CD" w:rsidR="004C41A5">
        <w:rPr>
          <w:sz w:val="22"/>
          <w:szCs w:val="22"/>
        </w:rPr>
        <w:t xml:space="preserve"> </w:t>
      </w:r>
      <w:r w:rsidRPr="007B79CD">
        <w:rPr>
          <w:sz w:val="22"/>
          <w:szCs w:val="22"/>
        </w:rPr>
        <w:t>hours).</w:t>
      </w:r>
    </w:p>
    <w:p w:rsidR="00405F5D" w:rsidRPr="007B79CD" w:rsidP="00A24F36" w14:paraId="3AAD7AB1" w14:textId="4BDA49BE">
      <w:pPr>
        <w:pStyle w:val="ListParagraph"/>
        <w:numPr>
          <w:ilvl w:val="0"/>
          <w:numId w:val="184"/>
        </w:numPr>
        <w:tabs>
          <w:tab w:val="left" w:pos="-720"/>
        </w:tabs>
        <w:suppressAutoHyphens/>
        <w:spacing w:after="120"/>
        <w:rPr>
          <w:b/>
          <w:spacing w:val="-3"/>
          <w:sz w:val="22"/>
          <w:szCs w:val="22"/>
        </w:rPr>
      </w:pPr>
      <w:r w:rsidRPr="007B79CD">
        <w:rPr>
          <w:b/>
          <w:spacing w:val="-3"/>
          <w:sz w:val="22"/>
          <w:szCs w:val="22"/>
        </w:rPr>
        <w:t xml:space="preserve">Ancillary Terrestrial Component (ATC) </w:t>
      </w:r>
      <w:r w:rsidRPr="007B79CD" w:rsidR="001752EF">
        <w:rPr>
          <w:b/>
          <w:spacing w:val="-3"/>
          <w:sz w:val="22"/>
          <w:szCs w:val="22"/>
        </w:rPr>
        <w:t xml:space="preserve">Applications </w:t>
      </w:r>
      <w:r w:rsidRPr="007B79CD">
        <w:rPr>
          <w:spacing w:val="-3"/>
          <w:sz w:val="22"/>
          <w:szCs w:val="22"/>
        </w:rPr>
        <w:t xml:space="preserve">(47 </w:t>
      </w:r>
      <w:r w:rsidRPr="007B79CD" w:rsidR="00ED5F67">
        <w:rPr>
          <w:spacing w:val="-3"/>
          <w:sz w:val="22"/>
          <w:szCs w:val="22"/>
        </w:rPr>
        <w:t>CFR</w:t>
      </w:r>
      <w:r w:rsidRPr="007B79CD">
        <w:rPr>
          <w:spacing w:val="-3"/>
          <w:sz w:val="22"/>
          <w:szCs w:val="22"/>
        </w:rPr>
        <w:t xml:space="preserve"> §§</w:t>
      </w:r>
      <w:r w:rsidRPr="007B79CD" w:rsidR="004050B3">
        <w:rPr>
          <w:spacing w:val="-3"/>
          <w:sz w:val="22"/>
          <w:szCs w:val="22"/>
        </w:rPr>
        <w:t xml:space="preserve"> 25.149,</w:t>
      </w:r>
      <w:r w:rsidRPr="007B79CD">
        <w:rPr>
          <w:spacing w:val="-3"/>
          <w:sz w:val="22"/>
          <w:szCs w:val="22"/>
        </w:rPr>
        <w:t xml:space="preserve"> </w:t>
      </w:r>
      <w:r w:rsidRPr="007B79CD" w:rsidR="008B15A3">
        <w:rPr>
          <w:spacing w:val="-3"/>
          <w:sz w:val="22"/>
          <w:szCs w:val="22"/>
        </w:rPr>
        <w:t>25.253, 25.254</w:t>
      </w:r>
      <w:r w:rsidRPr="007B79CD">
        <w:rPr>
          <w:spacing w:val="-3"/>
          <w:sz w:val="22"/>
          <w:szCs w:val="22"/>
        </w:rPr>
        <w:t>)</w:t>
      </w:r>
    </w:p>
    <w:p w:rsidR="00405F5D" w:rsidRPr="007B79CD" w:rsidP="00A24F36" w14:paraId="2C48BE5B" w14:textId="77777777">
      <w:pPr>
        <w:numPr>
          <w:ilvl w:val="0"/>
          <w:numId w:val="67"/>
        </w:numPr>
        <w:tabs>
          <w:tab w:val="left" w:pos="-720"/>
        </w:tabs>
        <w:suppressAutoHyphens/>
        <w:spacing w:after="120" w:line="240" w:lineRule="atLeast"/>
        <w:ind w:left="450"/>
        <w:rPr>
          <w:sz w:val="22"/>
          <w:szCs w:val="22"/>
        </w:rPr>
      </w:pPr>
      <w:r w:rsidRPr="007B79CD">
        <w:rPr>
          <w:sz w:val="22"/>
          <w:szCs w:val="22"/>
          <w:u w:val="single"/>
        </w:rPr>
        <w:t>Number of respondents</w:t>
      </w:r>
      <w:r w:rsidRPr="007B79CD">
        <w:rPr>
          <w:sz w:val="22"/>
          <w:szCs w:val="22"/>
        </w:rPr>
        <w:t xml:space="preserve">: </w:t>
      </w:r>
      <w:r w:rsidRPr="007B79CD" w:rsidR="005A2226">
        <w:rPr>
          <w:sz w:val="22"/>
          <w:szCs w:val="22"/>
        </w:rPr>
        <w:t xml:space="preserve"> 1</w:t>
      </w:r>
      <w:r w:rsidRPr="007B79CD" w:rsidR="00896866">
        <w:rPr>
          <w:sz w:val="22"/>
          <w:szCs w:val="22"/>
        </w:rPr>
        <w:t>.</w:t>
      </w:r>
    </w:p>
    <w:p w:rsidR="00896866" w:rsidRPr="007B79CD" w:rsidP="00A24F36" w14:paraId="7DBB6BAB" w14:textId="77777777">
      <w:pPr>
        <w:numPr>
          <w:ilvl w:val="0"/>
          <w:numId w:val="67"/>
        </w:numPr>
        <w:tabs>
          <w:tab w:val="left" w:pos="-720"/>
        </w:tabs>
        <w:suppressAutoHyphens/>
        <w:spacing w:after="120" w:line="240" w:lineRule="atLeast"/>
        <w:ind w:left="450"/>
        <w:rPr>
          <w:sz w:val="22"/>
          <w:szCs w:val="22"/>
        </w:rPr>
      </w:pPr>
      <w:r w:rsidRPr="007B79CD">
        <w:rPr>
          <w:sz w:val="22"/>
          <w:szCs w:val="22"/>
          <w:u w:val="single"/>
        </w:rPr>
        <w:t>Number of responses</w:t>
      </w:r>
      <w:r w:rsidRPr="007B79CD">
        <w:rPr>
          <w:sz w:val="22"/>
          <w:szCs w:val="22"/>
        </w:rPr>
        <w:t>:  1.</w:t>
      </w:r>
    </w:p>
    <w:p w:rsidR="00592897" w:rsidRPr="007B79CD" w:rsidP="00A24F36" w14:paraId="1A1E6B52" w14:textId="77777777">
      <w:pPr>
        <w:numPr>
          <w:ilvl w:val="0"/>
          <w:numId w:val="67"/>
        </w:numPr>
        <w:tabs>
          <w:tab w:val="left" w:pos="-720"/>
        </w:tabs>
        <w:suppressAutoHyphens/>
        <w:spacing w:after="120" w:line="240" w:lineRule="atLeast"/>
        <w:ind w:left="450"/>
        <w:rPr>
          <w:sz w:val="22"/>
          <w:szCs w:val="22"/>
        </w:rPr>
      </w:pPr>
      <w:r w:rsidRPr="007B79CD">
        <w:rPr>
          <w:sz w:val="22"/>
          <w:szCs w:val="22"/>
          <w:u w:val="single"/>
        </w:rPr>
        <w:t>Frequency of response</w:t>
      </w:r>
      <w:r w:rsidRPr="007B79CD">
        <w:rPr>
          <w:sz w:val="22"/>
          <w:szCs w:val="22"/>
        </w:rPr>
        <w:t xml:space="preserve">:  </w:t>
      </w:r>
      <w:r w:rsidRPr="007B79CD" w:rsidR="00CE5986">
        <w:rPr>
          <w:sz w:val="22"/>
          <w:szCs w:val="22"/>
        </w:rPr>
        <w:t>One time</w:t>
      </w:r>
      <w:r w:rsidRPr="007B79CD">
        <w:rPr>
          <w:sz w:val="22"/>
          <w:szCs w:val="22"/>
        </w:rPr>
        <w:t>.</w:t>
      </w:r>
    </w:p>
    <w:p w:rsidR="00405F5D" w:rsidRPr="007B79CD" w:rsidP="00A24F36" w14:paraId="1C07E75B" w14:textId="77777777">
      <w:pPr>
        <w:numPr>
          <w:ilvl w:val="0"/>
          <w:numId w:val="67"/>
        </w:numPr>
        <w:tabs>
          <w:tab w:val="left" w:pos="-720"/>
        </w:tabs>
        <w:suppressAutoHyphens/>
        <w:spacing w:after="120" w:line="240" w:lineRule="atLeast"/>
        <w:ind w:left="450"/>
        <w:rPr>
          <w:sz w:val="22"/>
          <w:szCs w:val="22"/>
        </w:rPr>
      </w:pPr>
      <w:r w:rsidRPr="007B79CD">
        <w:rPr>
          <w:sz w:val="22"/>
          <w:szCs w:val="22"/>
          <w:u w:val="single"/>
        </w:rPr>
        <w:t>Annual hour burden</w:t>
      </w:r>
      <w:r w:rsidRPr="007B79CD">
        <w:rPr>
          <w:sz w:val="22"/>
          <w:szCs w:val="22"/>
        </w:rPr>
        <w:t xml:space="preserve">:  </w:t>
      </w:r>
      <w:r w:rsidRPr="007B79CD" w:rsidR="00592897">
        <w:rPr>
          <w:sz w:val="22"/>
          <w:szCs w:val="22"/>
        </w:rPr>
        <w:t xml:space="preserve">The total annual </w:t>
      </w:r>
      <w:r w:rsidRPr="007B79CD" w:rsidR="00DC5BAF">
        <w:rPr>
          <w:sz w:val="22"/>
          <w:szCs w:val="22"/>
        </w:rPr>
        <w:t xml:space="preserve">hour </w:t>
      </w:r>
      <w:r w:rsidRPr="007B79CD" w:rsidR="00592897">
        <w:rPr>
          <w:sz w:val="22"/>
          <w:szCs w:val="22"/>
        </w:rPr>
        <w:t xml:space="preserve">burden </w:t>
      </w:r>
      <w:r w:rsidRPr="007B79CD" w:rsidR="00CB7EBC">
        <w:rPr>
          <w:sz w:val="22"/>
          <w:szCs w:val="22"/>
        </w:rPr>
        <w:t xml:space="preserve">is </w:t>
      </w:r>
      <w:r w:rsidRPr="007B79CD" w:rsidR="00D53175">
        <w:rPr>
          <w:sz w:val="22"/>
          <w:szCs w:val="22"/>
        </w:rPr>
        <w:t xml:space="preserve">50 </w:t>
      </w:r>
      <w:r w:rsidRPr="007B79CD" w:rsidR="00592897">
        <w:rPr>
          <w:sz w:val="22"/>
          <w:szCs w:val="22"/>
        </w:rPr>
        <w:t xml:space="preserve">hours (1 </w:t>
      </w:r>
      <w:r w:rsidRPr="007B79CD" w:rsidR="00AE611A">
        <w:rPr>
          <w:sz w:val="22"/>
          <w:szCs w:val="22"/>
        </w:rPr>
        <w:t xml:space="preserve">response </w:t>
      </w:r>
      <w:r w:rsidRPr="007B79CD" w:rsidR="00592897">
        <w:rPr>
          <w:sz w:val="22"/>
          <w:szCs w:val="22"/>
        </w:rPr>
        <w:t xml:space="preserve">x </w:t>
      </w:r>
      <w:r w:rsidRPr="007B79CD" w:rsidR="00D53175">
        <w:rPr>
          <w:sz w:val="22"/>
          <w:szCs w:val="22"/>
        </w:rPr>
        <w:t xml:space="preserve">50 </w:t>
      </w:r>
      <w:r w:rsidRPr="007B79CD" w:rsidR="00592897">
        <w:rPr>
          <w:sz w:val="22"/>
          <w:szCs w:val="22"/>
        </w:rPr>
        <w:t>hours</w:t>
      </w:r>
      <w:r w:rsidRPr="007B79CD" w:rsidR="00CD0F09">
        <w:rPr>
          <w:sz w:val="22"/>
          <w:szCs w:val="22"/>
        </w:rPr>
        <w:t>/response</w:t>
      </w:r>
      <w:r w:rsidRPr="007B79CD" w:rsidR="00592897">
        <w:rPr>
          <w:sz w:val="22"/>
          <w:szCs w:val="22"/>
        </w:rPr>
        <w:t xml:space="preserve"> = </w:t>
      </w:r>
      <w:r w:rsidRPr="007B79CD" w:rsidR="00D53175">
        <w:rPr>
          <w:sz w:val="22"/>
          <w:szCs w:val="22"/>
        </w:rPr>
        <w:t xml:space="preserve">50 </w:t>
      </w:r>
      <w:r w:rsidRPr="007B79CD" w:rsidR="00592897">
        <w:rPr>
          <w:sz w:val="22"/>
          <w:szCs w:val="22"/>
        </w:rPr>
        <w:t>hours).</w:t>
      </w:r>
    </w:p>
    <w:p w:rsidR="00DB4ED2" w:rsidRPr="007B79CD" w:rsidP="008A0856" w14:paraId="76435B3B" w14:textId="4C14A362">
      <w:pPr>
        <w:pStyle w:val="ListParagraph"/>
        <w:keepNext/>
        <w:numPr>
          <w:ilvl w:val="0"/>
          <w:numId w:val="183"/>
        </w:numPr>
        <w:tabs>
          <w:tab w:val="left" w:pos="-720"/>
        </w:tabs>
        <w:suppressAutoHyphens/>
        <w:spacing w:after="120"/>
        <w:rPr>
          <w:b/>
          <w:spacing w:val="-3"/>
          <w:sz w:val="22"/>
          <w:szCs w:val="22"/>
        </w:rPr>
      </w:pPr>
      <w:r w:rsidRPr="007B79CD">
        <w:rPr>
          <w:b/>
          <w:spacing w:val="-3"/>
          <w:sz w:val="22"/>
          <w:szCs w:val="22"/>
        </w:rPr>
        <w:t xml:space="preserve">Request for Filing of Advance Publication Information </w:t>
      </w:r>
      <w:r w:rsidRPr="007B79CD">
        <w:rPr>
          <w:spacing w:val="-3"/>
          <w:sz w:val="22"/>
          <w:szCs w:val="22"/>
        </w:rPr>
        <w:t xml:space="preserve">(Letter, 47 </w:t>
      </w:r>
      <w:r w:rsidRPr="007B79CD" w:rsidR="00ED5F67">
        <w:rPr>
          <w:spacing w:val="-3"/>
          <w:sz w:val="22"/>
          <w:szCs w:val="22"/>
        </w:rPr>
        <w:t>CFR</w:t>
      </w:r>
      <w:r w:rsidRPr="007B79CD">
        <w:rPr>
          <w:spacing w:val="-3"/>
          <w:sz w:val="22"/>
          <w:szCs w:val="22"/>
        </w:rPr>
        <w:t xml:space="preserve"> § 25.111(e)</w:t>
      </w:r>
      <w:r w:rsidRPr="007B79CD" w:rsidR="00C81944">
        <w:rPr>
          <w:spacing w:val="-3"/>
          <w:sz w:val="22"/>
          <w:szCs w:val="22"/>
        </w:rPr>
        <w:t xml:space="preserve">; </w:t>
      </w:r>
      <w:r w:rsidRPr="007B79CD" w:rsidR="00C81944">
        <w:rPr>
          <w:i/>
          <w:spacing w:val="-3"/>
          <w:sz w:val="22"/>
          <w:szCs w:val="22"/>
        </w:rPr>
        <w:t>see also</w:t>
      </w:r>
      <w:r w:rsidRPr="007B79CD" w:rsidR="00C81944">
        <w:rPr>
          <w:spacing w:val="-3"/>
          <w:sz w:val="22"/>
          <w:szCs w:val="22"/>
        </w:rPr>
        <w:t xml:space="preserve"> 47 </w:t>
      </w:r>
      <w:r w:rsidRPr="007B79CD" w:rsidR="00ED5F67">
        <w:rPr>
          <w:spacing w:val="-3"/>
          <w:sz w:val="22"/>
          <w:szCs w:val="22"/>
        </w:rPr>
        <w:t>CFR</w:t>
      </w:r>
      <w:r w:rsidRPr="007B79CD" w:rsidR="00C81944">
        <w:rPr>
          <w:spacing w:val="-3"/>
          <w:sz w:val="22"/>
          <w:szCs w:val="22"/>
        </w:rPr>
        <w:t xml:space="preserve"> § 0.457(d)(1)(vii)(C)</w:t>
      </w:r>
      <w:r w:rsidRPr="007B79CD">
        <w:rPr>
          <w:spacing w:val="-3"/>
          <w:sz w:val="22"/>
          <w:szCs w:val="22"/>
        </w:rPr>
        <w:t>)</w:t>
      </w:r>
    </w:p>
    <w:p w:rsidR="00DB4ED2" w:rsidRPr="007B79CD" w:rsidP="008A0856" w14:paraId="110FEA16" w14:textId="1A27B972">
      <w:pPr>
        <w:keepNext/>
        <w:tabs>
          <w:tab w:val="left" w:pos="-720"/>
        </w:tabs>
        <w:suppressAutoHyphens/>
        <w:spacing w:after="120"/>
        <w:rPr>
          <w:spacing w:val="-3"/>
          <w:sz w:val="22"/>
          <w:szCs w:val="22"/>
        </w:rPr>
      </w:pPr>
      <w:r w:rsidRPr="007B79CD">
        <w:rPr>
          <w:spacing w:val="-3"/>
          <w:sz w:val="22"/>
          <w:szCs w:val="22"/>
        </w:rPr>
        <w:t xml:space="preserve">(1)  </w:t>
      </w:r>
      <w:r w:rsidRPr="007B79CD" w:rsidR="009C55A7">
        <w:rPr>
          <w:spacing w:val="-3"/>
          <w:sz w:val="22"/>
          <w:szCs w:val="22"/>
          <w:u w:val="single"/>
        </w:rPr>
        <w:t>Number of respondents</w:t>
      </w:r>
      <w:r w:rsidRPr="007B79CD" w:rsidR="009C55A7">
        <w:rPr>
          <w:spacing w:val="-3"/>
          <w:sz w:val="22"/>
          <w:szCs w:val="22"/>
        </w:rPr>
        <w:t xml:space="preserve">:  </w:t>
      </w:r>
      <w:r w:rsidRPr="007B79CD" w:rsidR="009427CE">
        <w:rPr>
          <w:spacing w:val="-3"/>
          <w:sz w:val="22"/>
          <w:szCs w:val="22"/>
        </w:rPr>
        <w:t>1</w:t>
      </w:r>
      <w:r w:rsidRPr="007B79CD">
        <w:rPr>
          <w:spacing w:val="-3"/>
          <w:sz w:val="22"/>
          <w:szCs w:val="22"/>
        </w:rPr>
        <w:t>.</w:t>
      </w:r>
    </w:p>
    <w:p w:rsidR="00DB4ED2" w:rsidRPr="007B79CD" w:rsidP="00A24F36" w14:paraId="2A940704" w14:textId="01020CF4">
      <w:pPr>
        <w:tabs>
          <w:tab w:val="left" w:pos="-720"/>
        </w:tabs>
        <w:suppressAutoHyphens/>
        <w:spacing w:after="120"/>
        <w:rPr>
          <w:spacing w:val="-3"/>
          <w:sz w:val="22"/>
          <w:szCs w:val="22"/>
        </w:rPr>
      </w:pPr>
      <w:r w:rsidRPr="007B79CD">
        <w:rPr>
          <w:spacing w:val="-3"/>
          <w:sz w:val="22"/>
          <w:szCs w:val="22"/>
        </w:rPr>
        <w:t xml:space="preserve">(2)  </w:t>
      </w:r>
      <w:r w:rsidRPr="007B79CD" w:rsidR="009C55A7">
        <w:rPr>
          <w:spacing w:val="-3"/>
          <w:sz w:val="22"/>
          <w:szCs w:val="22"/>
          <w:u w:val="single"/>
        </w:rPr>
        <w:t>Number of responses</w:t>
      </w:r>
      <w:r w:rsidRPr="007B79CD" w:rsidR="009C55A7">
        <w:rPr>
          <w:spacing w:val="-3"/>
          <w:sz w:val="22"/>
          <w:szCs w:val="22"/>
        </w:rPr>
        <w:t xml:space="preserve">:  </w:t>
      </w:r>
      <w:r w:rsidRPr="007B79CD" w:rsidR="009427CE">
        <w:rPr>
          <w:spacing w:val="-3"/>
          <w:sz w:val="22"/>
          <w:szCs w:val="22"/>
        </w:rPr>
        <w:t>1</w:t>
      </w:r>
      <w:r w:rsidRPr="007B79CD">
        <w:rPr>
          <w:spacing w:val="-3"/>
          <w:sz w:val="22"/>
          <w:szCs w:val="22"/>
        </w:rPr>
        <w:t>.</w:t>
      </w:r>
    </w:p>
    <w:p w:rsidR="00DB4ED2" w:rsidRPr="007B79CD" w:rsidP="00A24F36" w14:paraId="0BDDE0B3" w14:textId="77777777">
      <w:pPr>
        <w:tabs>
          <w:tab w:val="left" w:pos="-720"/>
        </w:tabs>
        <w:suppressAutoHyphens/>
        <w:spacing w:after="120"/>
        <w:rPr>
          <w:spacing w:val="-3"/>
          <w:sz w:val="22"/>
          <w:szCs w:val="22"/>
        </w:rPr>
      </w:pPr>
      <w:r w:rsidRPr="007B79CD">
        <w:rPr>
          <w:spacing w:val="-3"/>
          <w:sz w:val="22"/>
          <w:szCs w:val="22"/>
        </w:rPr>
        <w:t xml:space="preserve">(3)  </w:t>
      </w:r>
      <w:r w:rsidRPr="007B79CD">
        <w:rPr>
          <w:spacing w:val="-3"/>
          <w:sz w:val="22"/>
          <w:szCs w:val="22"/>
          <w:u w:val="single"/>
        </w:rPr>
        <w:t>Frequency of response</w:t>
      </w:r>
      <w:r w:rsidRPr="007B79CD">
        <w:rPr>
          <w:spacing w:val="-3"/>
          <w:sz w:val="22"/>
          <w:szCs w:val="22"/>
        </w:rPr>
        <w:t>:  One</w:t>
      </w:r>
      <w:r w:rsidRPr="007B79CD" w:rsidR="005801B9">
        <w:rPr>
          <w:spacing w:val="-3"/>
          <w:sz w:val="22"/>
          <w:szCs w:val="22"/>
        </w:rPr>
        <w:t xml:space="preserve"> time.</w:t>
      </w:r>
    </w:p>
    <w:p w:rsidR="00DB4ED2" w:rsidRPr="007B79CD" w:rsidP="00A24F36" w14:paraId="5A01E800" w14:textId="16ABC174">
      <w:pPr>
        <w:suppressAutoHyphens/>
        <w:spacing w:after="120"/>
        <w:rPr>
          <w:spacing w:val="-3"/>
          <w:sz w:val="22"/>
          <w:szCs w:val="22"/>
        </w:rPr>
      </w:pPr>
      <w:r w:rsidRPr="007B79CD">
        <w:rPr>
          <w:spacing w:val="-3"/>
          <w:sz w:val="22"/>
          <w:szCs w:val="22"/>
        </w:rPr>
        <w:t xml:space="preserve">(4)  </w:t>
      </w:r>
      <w:r w:rsidRPr="007B79CD">
        <w:rPr>
          <w:spacing w:val="-3"/>
          <w:sz w:val="22"/>
          <w:szCs w:val="22"/>
          <w:u w:val="single"/>
        </w:rPr>
        <w:t>Annual hour burden</w:t>
      </w:r>
      <w:r w:rsidRPr="007B79CD">
        <w:rPr>
          <w:spacing w:val="-3"/>
          <w:sz w:val="22"/>
          <w:szCs w:val="22"/>
        </w:rPr>
        <w:t xml:space="preserve">:  The total annual hour burden is </w:t>
      </w:r>
      <w:r w:rsidRPr="007B79CD" w:rsidR="1031805E">
        <w:rPr>
          <w:spacing w:val="-3"/>
          <w:sz w:val="22"/>
          <w:szCs w:val="22"/>
        </w:rPr>
        <w:t>2</w:t>
      </w:r>
      <w:r w:rsidRPr="007B79CD">
        <w:rPr>
          <w:spacing w:val="-3"/>
          <w:sz w:val="22"/>
          <w:szCs w:val="22"/>
        </w:rPr>
        <w:t xml:space="preserve"> hour (</w:t>
      </w:r>
      <w:r w:rsidRPr="007B79CD" w:rsidR="009427CE">
        <w:rPr>
          <w:sz w:val="22"/>
          <w:szCs w:val="22"/>
        </w:rPr>
        <w:t>1</w:t>
      </w:r>
      <w:r w:rsidRPr="007B79CD">
        <w:rPr>
          <w:spacing w:val="-3"/>
          <w:sz w:val="22"/>
          <w:szCs w:val="22"/>
        </w:rPr>
        <w:t xml:space="preserve"> response x </w:t>
      </w:r>
      <w:r w:rsidRPr="007B79CD" w:rsidR="009C72B3">
        <w:rPr>
          <w:spacing w:val="-3"/>
          <w:sz w:val="22"/>
          <w:szCs w:val="22"/>
        </w:rPr>
        <w:t>2</w:t>
      </w:r>
      <w:r w:rsidRPr="007B79CD">
        <w:rPr>
          <w:spacing w:val="-3"/>
          <w:sz w:val="22"/>
          <w:szCs w:val="22"/>
        </w:rPr>
        <w:t xml:space="preserve"> hour</w:t>
      </w:r>
      <w:r w:rsidRPr="007B79CD" w:rsidR="005801B9">
        <w:rPr>
          <w:spacing w:val="-3"/>
          <w:sz w:val="22"/>
          <w:szCs w:val="22"/>
        </w:rPr>
        <w:t>s</w:t>
      </w:r>
      <w:r w:rsidRPr="007B79CD">
        <w:rPr>
          <w:spacing w:val="-3"/>
          <w:sz w:val="22"/>
          <w:szCs w:val="22"/>
        </w:rPr>
        <w:t xml:space="preserve">/response = </w:t>
      </w:r>
      <w:r w:rsidRPr="007B79CD" w:rsidR="5E85C72E">
        <w:rPr>
          <w:spacing w:val="-3"/>
          <w:sz w:val="22"/>
          <w:szCs w:val="22"/>
        </w:rPr>
        <w:t>2</w:t>
      </w:r>
      <w:r w:rsidRPr="007B79CD">
        <w:rPr>
          <w:spacing w:val="-3"/>
          <w:sz w:val="22"/>
          <w:szCs w:val="22"/>
        </w:rPr>
        <w:t xml:space="preserve"> hour).</w:t>
      </w:r>
    </w:p>
    <w:p w:rsidR="00D27EDE" w:rsidRPr="007B79CD" w:rsidP="00A24F36" w14:paraId="546DBA51" w14:textId="20ABF8F7">
      <w:pPr>
        <w:tabs>
          <w:tab w:val="left" w:pos="-720"/>
        </w:tabs>
        <w:suppressAutoHyphens/>
        <w:spacing w:after="120"/>
        <w:ind w:left="360"/>
        <w:rPr>
          <w:sz w:val="22"/>
          <w:szCs w:val="22"/>
        </w:rPr>
      </w:pPr>
      <w:r w:rsidRPr="007B79CD">
        <w:rPr>
          <w:b/>
          <w:spacing w:val="-3"/>
          <w:sz w:val="22"/>
          <w:szCs w:val="22"/>
        </w:rPr>
        <w:t>B.</w:t>
      </w:r>
      <w:r w:rsidRPr="007B79CD">
        <w:rPr>
          <w:b/>
          <w:spacing w:val="-3"/>
          <w:sz w:val="22"/>
          <w:szCs w:val="22"/>
        </w:rPr>
        <w:tab/>
        <w:t xml:space="preserve">Small Satellites or Small Spacecraft </w:t>
      </w:r>
      <w:r w:rsidRPr="007B79CD">
        <w:rPr>
          <w:spacing w:val="-3"/>
          <w:sz w:val="22"/>
          <w:szCs w:val="22"/>
        </w:rPr>
        <w:t xml:space="preserve">(Form 312, Schedule S, 47 </w:t>
      </w:r>
      <w:r w:rsidRPr="007B79CD" w:rsidR="00ED5F67">
        <w:rPr>
          <w:spacing w:val="-3"/>
          <w:sz w:val="22"/>
          <w:szCs w:val="22"/>
        </w:rPr>
        <w:t>CFR</w:t>
      </w:r>
      <w:r w:rsidRPr="007B79CD">
        <w:rPr>
          <w:spacing w:val="-3"/>
          <w:sz w:val="22"/>
          <w:szCs w:val="22"/>
        </w:rPr>
        <w:t xml:space="preserve"> § 25.122 or 47 </w:t>
      </w:r>
      <w:r w:rsidRPr="007B79CD" w:rsidR="00ED5F67">
        <w:rPr>
          <w:spacing w:val="-3"/>
          <w:sz w:val="22"/>
          <w:szCs w:val="22"/>
        </w:rPr>
        <w:t>CFR</w:t>
      </w:r>
      <w:r w:rsidRPr="007B79CD">
        <w:rPr>
          <w:spacing w:val="-3"/>
          <w:sz w:val="22"/>
          <w:szCs w:val="22"/>
        </w:rPr>
        <w:t xml:space="preserve"> § 25.123)</w:t>
      </w:r>
    </w:p>
    <w:p w:rsidR="00D27EDE" w:rsidRPr="007B79CD" w:rsidP="00A24F36" w14:paraId="766C88A8" w14:textId="7F1C1FF7">
      <w:pPr>
        <w:tabs>
          <w:tab w:val="left" w:pos="-720"/>
        </w:tabs>
        <w:suppressAutoHyphens/>
        <w:spacing w:after="120" w:line="240" w:lineRule="atLeast"/>
        <w:rPr>
          <w:sz w:val="22"/>
          <w:szCs w:val="22"/>
        </w:rPr>
      </w:pPr>
      <w:r w:rsidRPr="007B79CD">
        <w:rPr>
          <w:sz w:val="22"/>
          <w:szCs w:val="22"/>
        </w:rPr>
        <w:t xml:space="preserve">(1)   </w:t>
      </w:r>
      <w:r w:rsidRPr="007B79CD">
        <w:rPr>
          <w:sz w:val="22"/>
          <w:szCs w:val="22"/>
          <w:u w:val="single"/>
        </w:rPr>
        <w:t>Number of respondents</w:t>
      </w:r>
      <w:r w:rsidRPr="007B79CD">
        <w:rPr>
          <w:sz w:val="22"/>
          <w:szCs w:val="22"/>
        </w:rPr>
        <w:t>:  5.</w:t>
      </w:r>
    </w:p>
    <w:p w:rsidR="00D27EDE" w:rsidRPr="007B79CD" w:rsidP="00A24F36" w14:paraId="7503352C" w14:textId="288FB89A">
      <w:pPr>
        <w:tabs>
          <w:tab w:val="left" w:pos="-720"/>
        </w:tabs>
        <w:suppressAutoHyphens/>
        <w:spacing w:after="120" w:line="240" w:lineRule="atLeast"/>
        <w:rPr>
          <w:sz w:val="22"/>
          <w:szCs w:val="22"/>
        </w:rPr>
      </w:pPr>
      <w:r w:rsidRPr="007B79CD">
        <w:rPr>
          <w:sz w:val="22"/>
          <w:szCs w:val="22"/>
        </w:rPr>
        <w:t xml:space="preserve">(2)   </w:t>
      </w:r>
      <w:r w:rsidRPr="007B79CD">
        <w:rPr>
          <w:sz w:val="22"/>
          <w:szCs w:val="22"/>
          <w:u w:val="single"/>
        </w:rPr>
        <w:t>Number of responses</w:t>
      </w:r>
      <w:r w:rsidRPr="007B79CD">
        <w:rPr>
          <w:sz w:val="22"/>
          <w:szCs w:val="22"/>
        </w:rPr>
        <w:t>:  5.</w:t>
      </w:r>
    </w:p>
    <w:p w:rsidR="00DF427A" w:rsidRPr="007B79CD" w:rsidP="00A24F36" w14:paraId="2A1200D2" w14:textId="77777777">
      <w:pPr>
        <w:tabs>
          <w:tab w:val="left" w:pos="-720"/>
        </w:tabs>
        <w:suppressAutoHyphens/>
        <w:spacing w:after="120" w:line="240" w:lineRule="atLeast"/>
        <w:rPr>
          <w:sz w:val="22"/>
          <w:szCs w:val="22"/>
        </w:rPr>
      </w:pPr>
      <w:r w:rsidRPr="007B79CD">
        <w:rPr>
          <w:sz w:val="22"/>
          <w:szCs w:val="22"/>
        </w:rPr>
        <w:t xml:space="preserve">(3)  </w:t>
      </w:r>
      <w:r w:rsidRPr="007B79CD" w:rsidR="0072196C">
        <w:rPr>
          <w:sz w:val="22"/>
          <w:szCs w:val="22"/>
        </w:rPr>
        <w:t xml:space="preserve"> </w:t>
      </w:r>
      <w:r w:rsidRPr="007B79CD" w:rsidR="0072196C">
        <w:rPr>
          <w:sz w:val="22"/>
          <w:szCs w:val="22"/>
          <w:u w:val="single"/>
        </w:rPr>
        <w:t>Frequency of response</w:t>
      </w:r>
      <w:r w:rsidRPr="007B79CD" w:rsidR="0072196C">
        <w:rPr>
          <w:sz w:val="22"/>
          <w:szCs w:val="22"/>
        </w:rPr>
        <w:t>:  One time.</w:t>
      </w:r>
    </w:p>
    <w:p w:rsidR="00D27EDE" w:rsidRPr="007B79CD" w:rsidP="00A24F36" w14:paraId="2BDEAF12" w14:textId="47B6B349">
      <w:pPr>
        <w:tabs>
          <w:tab w:val="left" w:pos="-720"/>
        </w:tabs>
        <w:suppressAutoHyphens/>
        <w:spacing w:after="120" w:line="240" w:lineRule="atLeast"/>
        <w:ind w:left="360" w:hanging="360"/>
        <w:rPr>
          <w:sz w:val="22"/>
          <w:szCs w:val="22"/>
        </w:rPr>
      </w:pPr>
      <w:r w:rsidRPr="007B79CD">
        <w:rPr>
          <w:sz w:val="22"/>
          <w:szCs w:val="22"/>
        </w:rPr>
        <w:t>(4)</w:t>
      </w:r>
      <w:r w:rsidRPr="007B79CD">
        <w:rPr>
          <w:sz w:val="22"/>
          <w:szCs w:val="22"/>
        </w:rPr>
        <w:tab/>
      </w:r>
      <w:r w:rsidRPr="007B79CD">
        <w:rPr>
          <w:sz w:val="22"/>
          <w:szCs w:val="22"/>
          <w:u w:val="single"/>
        </w:rPr>
        <w:t>Annual hour burden</w:t>
      </w:r>
      <w:r w:rsidRPr="007B79CD">
        <w:rPr>
          <w:sz w:val="22"/>
          <w:szCs w:val="22"/>
        </w:rPr>
        <w:t xml:space="preserve">:  The total annual hour burden is </w:t>
      </w:r>
      <w:r w:rsidRPr="007B79CD" w:rsidR="00EC5D5C">
        <w:rPr>
          <w:sz w:val="22"/>
          <w:szCs w:val="22"/>
        </w:rPr>
        <w:t>190</w:t>
      </w:r>
      <w:r w:rsidRPr="007B79CD">
        <w:rPr>
          <w:sz w:val="22"/>
          <w:szCs w:val="22"/>
        </w:rPr>
        <w:t xml:space="preserve"> hours (5 responses x</w:t>
      </w:r>
      <w:r w:rsidRPr="007B79CD" w:rsidR="00956DE1">
        <w:rPr>
          <w:sz w:val="22"/>
          <w:szCs w:val="22"/>
        </w:rPr>
        <w:t xml:space="preserve"> </w:t>
      </w:r>
      <w:r w:rsidRPr="007B79CD" w:rsidR="009D6E20">
        <w:rPr>
          <w:sz w:val="22"/>
          <w:szCs w:val="22"/>
        </w:rPr>
        <w:t>38</w:t>
      </w:r>
      <w:r w:rsidRPr="007B79CD" w:rsidR="00956DE1">
        <w:rPr>
          <w:sz w:val="22"/>
          <w:szCs w:val="22"/>
        </w:rPr>
        <w:t xml:space="preserve"> </w:t>
      </w:r>
      <w:r w:rsidRPr="007B79CD">
        <w:rPr>
          <w:sz w:val="22"/>
          <w:szCs w:val="22"/>
        </w:rPr>
        <w:t xml:space="preserve">hours/response =    </w:t>
      </w:r>
      <w:r w:rsidRPr="007B79CD" w:rsidR="009D6E20">
        <w:rPr>
          <w:sz w:val="22"/>
          <w:szCs w:val="22"/>
        </w:rPr>
        <w:t>190</w:t>
      </w:r>
      <w:r w:rsidRPr="007B79CD">
        <w:rPr>
          <w:sz w:val="22"/>
          <w:szCs w:val="22"/>
        </w:rPr>
        <w:t xml:space="preserve"> hours).</w:t>
      </w:r>
    </w:p>
    <w:p w:rsidR="00D73D64" w:rsidRPr="007B79CD" w:rsidP="00A24F36" w14:paraId="162E31F4" w14:textId="18E8096B">
      <w:pPr>
        <w:tabs>
          <w:tab w:val="left" w:pos="-720"/>
        </w:tabs>
        <w:suppressAutoHyphens/>
        <w:spacing w:after="120"/>
        <w:ind w:left="360"/>
        <w:rPr>
          <w:b/>
          <w:spacing w:val="-3"/>
          <w:sz w:val="22"/>
          <w:szCs w:val="22"/>
        </w:rPr>
      </w:pPr>
      <w:r w:rsidRPr="007B79CD">
        <w:rPr>
          <w:b/>
          <w:spacing w:val="-3"/>
          <w:sz w:val="22"/>
          <w:szCs w:val="22"/>
        </w:rPr>
        <w:t>C.</w:t>
      </w:r>
      <w:r w:rsidRPr="007B79CD">
        <w:rPr>
          <w:b/>
          <w:spacing w:val="-3"/>
          <w:sz w:val="22"/>
          <w:szCs w:val="22"/>
        </w:rPr>
        <w:tab/>
      </w:r>
      <w:r w:rsidRPr="007B79CD" w:rsidR="008F12F7">
        <w:rPr>
          <w:b/>
          <w:spacing w:val="-3"/>
          <w:sz w:val="22"/>
          <w:szCs w:val="22"/>
        </w:rPr>
        <w:t>E</w:t>
      </w:r>
      <w:r w:rsidRPr="007B79CD">
        <w:rPr>
          <w:b/>
          <w:spacing w:val="-3"/>
          <w:sz w:val="22"/>
          <w:szCs w:val="22"/>
        </w:rPr>
        <w:t>arth Station</w:t>
      </w:r>
      <w:r w:rsidRPr="007B79CD" w:rsidR="00AE611A">
        <w:rPr>
          <w:b/>
          <w:spacing w:val="-3"/>
          <w:sz w:val="22"/>
          <w:szCs w:val="22"/>
        </w:rPr>
        <w:t>s</w:t>
      </w:r>
      <w:r w:rsidRPr="007B79CD" w:rsidR="00CC73EE">
        <w:rPr>
          <w:spacing w:val="-3"/>
          <w:sz w:val="22"/>
          <w:szCs w:val="22"/>
        </w:rPr>
        <w:t xml:space="preserve"> (Form 312, Schedule B)</w:t>
      </w:r>
    </w:p>
    <w:p w:rsidR="004B20D9" w:rsidRPr="007B79CD" w:rsidP="00A24F36" w14:paraId="053F0AFA" w14:textId="01A05AA0">
      <w:pPr>
        <w:pStyle w:val="ListParagraph"/>
        <w:numPr>
          <w:ilvl w:val="3"/>
          <w:numId w:val="157"/>
        </w:numPr>
        <w:suppressAutoHyphens/>
        <w:spacing w:after="120"/>
        <w:rPr>
          <w:b/>
          <w:spacing w:val="-3"/>
          <w:sz w:val="22"/>
          <w:szCs w:val="22"/>
        </w:rPr>
      </w:pPr>
      <w:r w:rsidRPr="007B79CD">
        <w:rPr>
          <w:b/>
          <w:spacing w:val="-3"/>
          <w:sz w:val="22"/>
          <w:szCs w:val="22"/>
        </w:rPr>
        <w:t xml:space="preserve">General Requirements </w:t>
      </w:r>
      <w:r w:rsidRPr="007B79CD" w:rsidR="00590E63">
        <w:rPr>
          <w:spacing w:val="-3"/>
          <w:sz w:val="22"/>
          <w:szCs w:val="22"/>
        </w:rPr>
        <w:t>(</w:t>
      </w:r>
      <w:r w:rsidRPr="007B79CD">
        <w:rPr>
          <w:spacing w:val="-3"/>
          <w:sz w:val="22"/>
          <w:szCs w:val="22"/>
        </w:rPr>
        <w:t xml:space="preserve">47 </w:t>
      </w:r>
      <w:r w:rsidRPr="007B79CD" w:rsidR="00ED5F67">
        <w:rPr>
          <w:spacing w:val="-3"/>
          <w:sz w:val="22"/>
          <w:szCs w:val="22"/>
        </w:rPr>
        <w:t>CFR</w:t>
      </w:r>
      <w:r w:rsidRPr="007B79CD">
        <w:rPr>
          <w:spacing w:val="-3"/>
          <w:sz w:val="22"/>
          <w:szCs w:val="22"/>
        </w:rPr>
        <w:t xml:space="preserve"> §</w:t>
      </w:r>
      <w:r w:rsidRPr="007B79CD" w:rsidR="00590E63">
        <w:rPr>
          <w:spacing w:val="-3"/>
          <w:sz w:val="22"/>
          <w:szCs w:val="22"/>
        </w:rPr>
        <w:t>§</w:t>
      </w:r>
      <w:r w:rsidRPr="007B79CD">
        <w:rPr>
          <w:spacing w:val="-3"/>
          <w:sz w:val="22"/>
          <w:szCs w:val="22"/>
        </w:rPr>
        <w:t xml:space="preserve"> 25.110</w:t>
      </w:r>
      <w:r w:rsidRPr="007B79CD" w:rsidR="00590E63">
        <w:rPr>
          <w:spacing w:val="-3"/>
          <w:sz w:val="22"/>
          <w:szCs w:val="22"/>
        </w:rPr>
        <w:t xml:space="preserve">, </w:t>
      </w:r>
      <w:r w:rsidRPr="007B79CD" w:rsidR="00D53175">
        <w:rPr>
          <w:spacing w:val="-3"/>
          <w:sz w:val="22"/>
          <w:szCs w:val="22"/>
        </w:rPr>
        <w:t>25.115</w:t>
      </w:r>
      <w:r w:rsidRPr="007B79CD" w:rsidR="00E02679">
        <w:rPr>
          <w:spacing w:val="-3"/>
          <w:sz w:val="22"/>
          <w:szCs w:val="22"/>
        </w:rPr>
        <w:t>(a)(</w:t>
      </w:r>
      <w:r w:rsidRPr="007B79CD" w:rsidR="4A3F6C49">
        <w:rPr>
          <w:spacing w:val="-3"/>
          <w:sz w:val="22"/>
          <w:szCs w:val="22"/>
        </w:rPr>
        <w:t>1)(ii), (a)</w:t>
      </w:r>
      <w:r w:rsidRPr="007B79CD" w:rsidR="00E02679">
        <w:rPr>
          <w:spacing w:val="-3"/>
          <w:sz w:val="22"/>
          <w:szCs w:val="22"/>
        </w:rPr>
        <w:t>(5)-(10)</w:t>
      </w:r>
      <w:r w:rsidRPr="007B79CD" w:rsidR="00B01B83">
        <w:rPr>
          <w:spacing w:val="-3"/>
          <w:sz w:val="22"/>
          <w:szCs w:val="22"/>
        </w:rPr>
        <w:t>, (b)(1)-(9)</w:t>
      </w:r>
      <w:r w:rsidRPr="007B79CD" w:rsidR="00D53175">
        <w:rPr>
          <w:spacing w:val="-3"/>
          <w:sz w:val="22"/>
          <w:szCs w:val="22"/>
        </w:rPr>
        <w:t xml:space="preserve">, </w:t>
      </w:r>
      <w:r w:rsidRPr="007B79CD" w:rsidR="00F958F6">
        <w:rPr>
          <w:spacing w:val="-3"/>
          <w:sz w:val="22"/>
          <w:szCs w:val="22"/>
        </w:rPr>
        <w:t xml:space="preserve">25.209, </w:t>
      </w:r>
      <w:r w:rsidRPr="007B79CD" w:rsidR="00C02CB6">
        <w:rPr>
          <w:spacing w:val="-3"/>
          <w:sz w:val="22"/>
          <w:szCs w:val="22"/>
        </w:rPr>
        <w:t xml:space="preserve">25.211, 25.212, </w:t>
      </w:r>
      <w:r w:rsidRPr="007B79CD">
        <w:rPr>
          <w:spacing w:val="-3"/>
          <w:sz w:val="22"/>
          <w:szCs w:val="22"/>
        </w:rPr>
        <w:t xml:space="preserve">25.218, 25.220, </w:t>
      </w:r>
      <w:r w:rsidRPr="007B79CD" w:rsidR="001B613B">
        <w:rPr>
          <w:sz w:val="22"/>
          <w:szCs w:val="22"/>
        </w:rPr>
        <w:t>25.203</w:t>
      </w:r>
      <w:r w:rsidRPr="007B79CD" w:rsidR="00FA40EA">
        <w:rPr>
          <w:sz w:val="22"/>
          <w:szCs w:val="22"/>
        </w:rPr>
        <w:t>, 25.204(e)(1)</w:t>
      </w:r>
      <w:r w:rsidRPr="007B79CD" w:rsidR="00B16FE2">
        <w:rPr>
          <w:sz w:val="22"/>
          <w:szCs w:val="22"/>
        </w:rPr>
        <w:t>)</w:t>
      </w:r>
    </w:p>
    <w:p w:rsidR="005336F3" w:rsidRPr="007B79CD" w:rsidP="00A24F36" w14:paraId="5E94C82C" w14:textId="303DE790">
      <w:pPr>
        <w:numPr>
          <w:ilvl w:val="0"/>
          <w:numId w:val="117"/>
        </w:numPr>
        <w:tabs>
          <w:tab w:val="left" w:pos="-720"/>
        </w:tabs>
        <w:suppressAutoHyphens/>
        <w:spacing w:after="120" w:line="240" w:lineRule="atLeast"/>
        <w:ind w:left="450"/>
        <w:rPr>
          <w:sz w:val="22"/>
          <w:szCs w:val="22"/>
          <w:u w:val="single"/>
        </w:rPr>
      </w:pPr>
      <w:r w:rsidRPr="007B79CD">
        <w:rPr>
          <w:sz w:val="22"/>
          <w:szCs w:val="22"/>
          <w:u w:val="single"/>
        </w:rPr>
        <w:t>Number of respondents</w:t>
      </w:r>
      <w:r w:rsidRPr="007B79CD">
        <w:rPr>
          <w:sz w:val="22"/>
          <w:szCs w:val="22"/>
        </w:rPr>
        <w:t xml:space="preserve">:  </w:t>
      </w:r>
      <w:r w:rsidRPr="007B79CD" w:rsidR="00A24A69">
        <w:rPr>
          <w:sz w:val="22"/>
          <w:szCs w:val="22"/>
        </w:rPr>
        <w:t>2</w:t>
      </w:r>
      <w:r w:rsidRPr="007B79CD" w:rsidR="000A397E">
        <w:rPr>
          <w:sz w:val="22"/>
          <w:szCs w:val="22"/>
        </w:rPr>
        <w:t>26</w:t>
      </w:r>
      <w:r w:rsidRPr="007B79CD" w:rsidR="00CD0F09">
        <w:rPr>
          <w:sz w:val="22"/>
          <w:szCs w:val="22"/>
        </w:rPr>
        <w:t>.</w:t>
      </w:r>
    </w:p>
    <w:p w:rsidR="00CD0F09" w:rsidRPr="007B79CD" w:rsidP="00A24F36" w14:paraId="0CD03866" w14:textId="04BC7B94">
      <w:pPr>
        <w:numPr>
          <w:ilvl w:val="0"/>
          <w:numId w:val="117"/>
        </w:numPr>
        <w:tabs>
          <w:tab w:val="left" w:pos="-720"/>
        </w:tabs>
        <w:suppressAutoHyphens/>
        <w:spacing w:after="120" w:line="240" w:lineRule="atLeast"/>
        <w:ind w:left="450"/>
        <w:rPr>
          <w:sz w:val="22"/>
          <w:szCs w:val="22"/>
          <w:u w:val="single"/>
        </w:rPr>
      </w:pPr>
      <w:r w:rsidRPr="007B79CD">
        <w:rPr>
          <w:sz w:val="22"/>
          <w:szCs w:val="22"/>
          <w:u w:val="single"/>
        </w:rPr>
        <w:t>Number of responses</w:t>
      </w:r>
      <w:r w:rsidRPr="007B79CD">
        <w:rPr>
          <w:sz w:val="22"/>
          <w:szCs w:val="22"/>
        </w:rPr>
        <w:t xml:space="preserve">:  </w:t>
      </w:r>
      <w:r w:rsidRPr="007B79CD" w:rsidR="00685DFE">
        <w:rPr>
          <w:sz w:val="22"/>
          <w:szCs w:val="22"/>
        </w:rPr>
        <w:t>226</w:t>
      </w:r>
      <w:r w:rsidRPr="007B79CD">
        <w:rPr>
          <w:sz w:val="22"/>
          <w:szCs w:val="22"/>
        </w:rPr>
        <w:t>.</w:t>
      </w:r>
    </w:p>
    <w:p w:rsidR="008F12F7" w:rsidRPr="007B79CD" w:rsidP="00A24F36" w14:paraId="2B105090" w14:textId="7FC1528F">
      <w:pPr>
        <w:numPr>
          <w:ilvl w:val="0"/>
          <w:numId w:val="117"/>
        </w:numPr>
        <w:tabs>
          <w:tab w:val="left" w:pos="-720"/>
        </w:tabs>
        <w:suppressAutoHyphens/>
        <w:spacing w:after="120" w:line="240" w:lineRule="atLeast"/>
        <w:ind w:left="450"/>
        <w:rPr>
          <w:sz w:val="22"/>
          <w:szCs w:val="22"/>
          <w:u w:val="single"/>
        </w:rPr>
      </w:pPr>
      <w:r w:rsidRPr="007B79CD">
        <w:rPr>
          <w:sz w:val="22"/>
          <w:szCs w:val="22"/>
          <w:u w:val="single"/>
        </w:rPr>
        <w:t>Frequency of response</w:t>
      </w:r>
      <w:r w:rsidRPr="007B79CD">
        <w:rPr>
          <w:sz w:val="22"/>
          <w:szCs w:val="22"/>
        </w:rPr>
        <w:t xml:space="preserve">:  </w:t>
      </w:r>
      <w:r w:rsidRPr="007B79CD" w:rsidR="00FF50BE">
        <w:rPr>
          <w:sz w:val="22"/>
          <w:szCs w:val="22"/>
        </w:rPr>
        <w:t>One time</w:t>
      </w:r>
      <w:r w:rsidRPr="007B79CD" w:rsidR="00D53175">
        <w:rPr>
          <w:sz w:val="22"/>
          <w:szCs w:val="22"/>
        </w:rPr>
        <w:t xml:space="preserve"> and Third</w:t>
      </w:r>
      <w:r w:rsidRPr="007B79CD" w:rsidR="00AA4B14">
        <w:rPr>
          <w:sz w:val="22"/>
          <w:szCs w:val="22"/>
        </w:rPr>
        <w:t xml:space="preserve"> </w:t>
      </w:r>
      <w:r w:rsidRPr="007B79CD" w:rsidR="00D53175">
        <w:rPr>
          <w:sz w:val="22"/>
          <w:szCs w:val="22"/>
        </w:rPr>
        <w:t xml:space="preserve">Party Disclosure in accordance with 47 </w:t>
      </w:r>
      <w:r w:rsidRPr="007B79CD" w:rsidR="00ED5F67">
        <w:rPr>
          <w:sz w:val="22"/>
          <w:szCs w:val="22"/>
        </w:rPr>
        <w:t>CFR</w:t>
      </w:r>
      <w:r w:rsidRPr="007B79CD" w:rsidR="00D53175">
        <w:rPr>
          <w:sz w:val="22"/>
          <w:szCs w:val="22"/>
        </w:rPr>
        <w:t xml:space="preserve"> </w:t>
      </w:r>
      <w:r w:rsidRPr="007B79CD" w:rsidR="00D53175">
        <w:rPr>
          <w:spacing w:val="-3"/>
          <w:sz w:val="22"/>
          <w:szCs w:val="22"/>
        </w:rPr>
        <w:t>§ 25.203.</w:t>
      </w:r>
      <w:r>
        <w:rPr>
          <w:rStyle w:val="FootnoteReference"/>
          <w:spacing w:val="-3"/>
          <w:sz w:val="22"/>
          <w:szCs w:val="22"/>
        </w:rPr>
        <w:footnoteReference w:id="11"/>
      </w:r>
    </w:p>
    <w:p w:rsidR="005336F3" w:rsidRPr="007B79CD" w:rsidP="00A24F36" w14:paraId="2BEF5DEF" w14:textId="72709F8F">
      <w:pPr>
        <w:numPr>
          <w:ilvl w:val="0"/>
          <w:numId w:val="117"/>
        </w:numPr>
        <w:tabs>
          <w:tab w:val="left" w:pos="-720"/>
        </w:tabs>
        <w:suppressAutoHyphens/>
        <w:spacing w:after="120" w:line="240" w:lineRule="atLeast"/>
        <w:ind w:left="450"/>
        <w:rPr>
          <w:sz w:val="22"/>
          <w:szCs w:val="22"/>
          <w:u w:val="single"/>
        </w:rPr>
      </w:pPr>
      <w:r w:rsidRPr="007B79CD">
        <w:rPr>
          <w:sz w:val="22"/>
          <w:szCs w:val="22"/>
          <w:u w:val="single"/>
        </w:rPr>
        <w:t>Annual hour burden</w:t>
      </w:r>
      <w:r w:rsidRPr="007B79CD">
        <w:rPr>
          <w:sz w:val="22"/>
          <w:szCs w:val="22"/>
        </w:rPr>
        <w:t>:  The total annual</w:t>
      </w:r>
      <w:r w:rsidRPr="007B79CD" w:rsidR="00DC5BAF">
        <w:rPr>
          <w:sz w:val="22"/>
          <w:szCs w:val="22"/>
        </w:rPr>
        <w:t xml:space="preserve"> hour</w:t>
      </w:r>
      <w:r w:rsidRPr="007B79CD">
        <w:rPr>
          <w:sz w:val="22"/>
          <w:szCs w:val="22"/>
        </w:rPr>
        <w:t xml:space="preserve"> burden is </w:t>
      </w:r>
      <w:r w:rsidRPr="007B79CD" w:rsidR="006E043E">
        <w:rPr>
          <w:sz w:val="22"/>
          <w:szCs w:val="22"/>
        </w:rPr>
        <w:t>1,</w:t>
      </w:r>
      <w:r w:rsidRPr="007B79CD" w:rsidR="00B2452F">
        <w:rPr>
          <w:sz w:val="22"/>
          <w:szCs w:val="22"/>
        </w:rPr>
        <w:t>808</w:t>
      </w:r>
      <w:r w:rsidRPr="007B79CD" w:rsidR="00E20D9C">
        <w:rPr>
          <w:sz w:val="22"/>
          <w:szCs w:val="22"/>
        </w:rPr>
        <w:t xml:space="preserve"> </w:t>
      </w:r>
      <w:r w:rsidRPr="007B79CD">
        <w:rPr>
          <w:sz w:val="22"/>
          <w:szCs w:val="22"/>
        </w:rPr>
        <w:t>(</w:t>
      </w:r>
      <w:r w:rsidRPr="007B79CD" w:rsidR="00A014B3">
        <w:rPr>
          <w:sz w:val="22"/>
          <w:szCs w:val="22"/>
        </w:rPr>
        <w:t>2</w:t>
      </w:r>
      <w:r w:rsidRPr="007B79CD" w:rsidR="00B2452F">
        <w:rPr>
          <w:sz w:val="22"/>
          <w:szCs w:val="22"/>
        </w:rPr>
        <w:t>26</w:t>
      </w:r>
      <w:r w:rsidRPr="007B79CD" w:rsidR="008B44AD">
        <w:rPr>
          <w:sz w:val="22"/>
          <w:szCs w:val="22"/>
        </w:rPr>
        <w:t xml:space="preserve"> </w:t>
      </w:r>
      <w:r w:rsidRPr="007B79CD" w:rsidR="00AE611A">
        <w:rPr>
          <w:sz w:val="22"/>
          <w:szCs w:val="22"/>
        </w:rPr>
        <w:t>responses</w:t>
      </w:r>
      <w:r w:rsidRPr="007B79CD">
        <w:rPr>
          <w:sz w:val="22"/>
          <w:szCs w:val="22"/>
        </w:rPr>
        <w:t xml:space="preserve"> x </w:t>
      </w:r>
      <w:r w:rsidRPr="007B79CD" w:rsidR="00BD15FF">
        <w:rPr>
          <w:sz w:val="22"/>
          <w:szCs w:val="22"/>
        </w:rPr>
        <w:t>8</w:t>
      </w:r>
      <w:r w:rsidRPr="007B79CD">
        <w:rPr>
          <w:sz w:val="22"/>
          <w:szCs w:val="22"/>
        </w:rPr>
        <w:t xml:space="preserve"> hours</w:t>
      </w:r>
      <w:r w:rsidRPr="007B79CD" w:rsidR="00CD0F09">
        <w:rPr>
          <w:sz w:val="22"/>
          <w:szCs w:val="22"/>
        </w:rPr>
        <w:t>/response</w:t>
      </w:r>
      <w:r w:rsidRPr="007B79CD" w:rsidR="00BD15FF">
        <w:rPr>
          <w:sz w:val="22"/>
          <w:szCs w:val="22"/>
        </w:rPr>
        <w:t xml:space="preserve"> = </w:t>
      </w:r>
      <w:r w:rsidRPr="007B79CD" w:rsidR="006E043E">
        <w:rPr>
          <w:sz w:val="22"/>
          <w:szCs w:val="22"/>
        </w:rPr>
        <w:t>1,</w:t>
      </w:r>
      <w:r w:rsidRPr="007B79CD" w:rsidR="00B2452F">
        <w:rPr>
          <w:sz w:val="22"/>
          <w:szCs w:val="22"/>
        </w:rPr>
        <w:t>808</w:t>
      </w:r>
      <w:r w:rsidRPr="007B79CD" w:rsidR="00BD15FF">
        <w:rPr>
          <w:sz w:val="22"/>
          <w:szCs w:val="22"/>
        </w:rPr>
        <w:t xml:space="preserve"> hours)</w:t>
      </w:r>
      <w:r w:rsidRPr="007B79CD" w:rsidR="007F0633">
        <w:rPr>
          <w:sz w:val="22"/>
          <w:szCs w:val="22"/>
        </w:rPr>
        <w:t>.</w:t>
      </w:r>
      <w:r w:rsidRPr="007B79CD" w:rsidR="005D357F">
        <w:rPr>
          <w:sz w:val="22"/>
          <w:szCs w:val="22"/>
        </w:rPr>
        <w:t xml:space="preserve"> </w:t>
      </w:r>
    </w:p>
    <w:p w:rsidR="007A76C8" w:rsidRPr="007B79CD" w:rsidP="00A24F36" w14:paraId="18F36774" w14:textId="6B00AA35">
      <w:pPr>
        <w:pStyle w:val="ListParagraph"/>
        <w:numPr>
          <w:ilvl w:val="3"/>
          <w:numId w:val="184"/>
        </w:numPr>
        <w:tabs>
          <w:tab w:val="left" w:pos="-720"/>
        </w:tabs>
        <w:suppressAutoHyphens/>
        <w:spacing w:after="120"/>
        <w:rPr>
          <w:b/>
          <w:spacing w:val="-3"/>
          <w:sz w:val="22"/>
          <w:szCs w:val="22"/>
        </w:rPr>
      </w:pPr>
      <w:r w:rsidRPr="007B79CD">
        <w:rPr>
          <w:b/>
          <w:spacing w:val="-3"/>
          <w:sz w:val="22"/>
          <w:szCs w:val="22"/>
        </w:rPr>
        <w:t xml:space="preserve">Applications Eligible for </w:t>
      </w:r>
      <w:r w:rsidRPr="007B79CD">
        <w:rPr>
          <w:b/>
          <w:spacing w:val="-3"/>
          <w:sz w:val="22"/>
          <w:szCs w:val="22"/>
        </w:rPr>
        <w:t>Autogrant</w:t>
      </w:r>
      <w:r w:rsidRPr="007B79CD">
        <w:rPr>
          <w:b/>
          <w:spacing w:val="-3"/>
          <w:sz w:val="22"/>
          <w:szCs w:val="22"/>
        </w:rPr>
        <w:t xml:space="preserve"> Licensing </w:t>
      </w:r>
      <w:r w:rsidRPr="007B79CD">
        <w:rPr>
          <w:spacing w:val="-3"/>
          <w:sz w:val="22"/>
          <w:szCs w:val="22"/>
        </w:rPr>
        <w:t xml:space="preserve">(47 </w:t>
      </w:r>
      <w:r w:rsidRPr="007B79CD" w:rsidR="00ED5F67">
        <w:rPr>
          <w:spacing w:val="-3"/>
          <w:sz w:val="22"/>
          <w:szCs w:val="22"/>
        </w:rPr>
        <w:t>CFR</w:t>
      </w:r>
      <w:r w:rsidRPr="007B79CD">
        <w:rPr>
          <w:spacing w:val="-3"/>
          <w:sz w:val="22"/>
          <w:szCs w:val="22"/>
        </w:rPr>
        <w:t xml:space="preserve"> </w:t>
      </w:r>
      <w:r w:rsidRPr="007B79CD" w:rsidR="0087460A">
        <w:rPr>
          <w:spacing w:val="-3"/>
          <w:sz w:val="22"/>
          <w:szCs w:val="22"/>
        </w:rPr>
        <w:t>§</w:t>
      </w:r>
      <w:r w:rsidRPr="007B79CD">
        <w:rPr>
          <w:spacing w:val="-3"/>
          <w:sz w:val="22"/>
          <w:szCs w:val="22"/>
        </w:rPr>
        <w:t xml:space="preserve"> 25.115</w:t>
      </w:r>
      <w:r w:rsidRPr="007B79CD" w:rsidR="00AD4FE8">
        <w:rPr>
          <w:spacing w:val="-3"/>
          <w:sz w:val="22"/>
          <w:szCs w:val="22"/>
        </w:rPr>
        <w:t>(a)(2</w:t>
      </w:r>
      <w:r w:rsidRPr="007B79CD" w:rsidR="00D750B3">
        <w:rPr>
          <w:spacing w:val="-3"/>
          <w:sz w:val="22"/>
          <w:szCs w:val="22"/>
        </w:rPr>
        <w:t>))</w:t>
      </w:r>
    </w:p>
    <w:p w:rsidR="00F93580" w:rsidRPr="007B79CD" w:rsidP="00A24F36" w14:paraId="4CD48782" w14:textId="77777777">
      <w:pPr>
        <w:numPr>
          <w:ilvl w:val="0"/>
          <w:numId w:val="202"/>
        </w:numPr>
        <w:tabs>
          <w:tab w:val="left" w:pos="-720"/>
        </w:tabs>
        <w:suppressAutoHyphens/>
        <w:spacing w:after="120" w:line="240" w:lineRule="atLeast"/>
        <w:ind w:left="450"/>
        <w:rPr>
          <w:sz w:val="22"/>
          <w:szCs w:val="22"/>
          <w:u w:val="single"/>
        </w:rPr>
      </w:pPr>
      <w:r w:rsidRPr="007B79CD">
        <w:rPr>
          <w:sz w:val="22"/>
          <w:szCs w:val="22"/>
          <w:u w:val="single"/>
        </w:rPr>
        <w:t xml:space="preserve"> Number of respondents</w:t>
      </w:r>
      <w:r w:rsidRPr="007B79CD">
        <w:rPr>
          <w:sz w:val="22"/>
          <w:szCs w:val="22"/>
        </w:rPr>
        <w:t xml:space="preserve">:  </w:t>
      </w:r>
      <w:r w:rsidRPr="007B79CD" w:rsidR="00266CAF">
        <w:rPr>
          <w:sz w:val="22"/>
          <w:szCs w:val="22"/>
        </w:rPr>
        <w:t>50</w:t>
      </w:r>
      <w:r w:rsidRPr="007B79CD" w:rsidR="00CD0F09">
        <w:rPr>
          <w:sz w:val="22"/>
          <w:szCs w:val="22"/>
        </w:rPr>
        <w:t>.</w:t>
      </w:r>
      <w:r w:rsidRPr="007B79CD" w:rsidR="00512F1C">
        <w:rPr>
          <w:sz w:val="22"/>
          <w:szCs w:val="22"/>
        </w:rPr>
        <w:t xml:space="preserve"> </w:t>
      </w:r>
    </w:p>
    <w:p w:rsidR="00CD0F09" w:rsidRPr="007B79CD" w:rsidP="00A24F36" w14:paraId="105F732D" w14:textId="77777777">
      <w:pPr>
        <w:numPr>
          <w:ilvl w:val="0"/>
          <w:numId w:val="202"/>
        </w:numPr>
        <w:tabs>
          <w:tab w:val="left" w:pos="-720"/>
        </w:tabs>
        <w:suppressAutoHyphens/>
        <w:spacing w:after="120" w:line="240" w:lineRule="atLeast"/>
        <w:ind w:left="450"/>
        <w:rPr>
          <w:sz w:val="22"/>
          <w:szCs w:val="22"/>
          <w:u w:val="single"/>
        </w:rPr>
      </w:pPr>
      <w:r w:rsidRPr="007B79CD">
        <w:rPr>
          <w:sz w:val="22"/>
          <w:szCs w:val="22"/>
          <w:u w:val="single"/>
        </w:rPr>
        <w:t>Number of responses</w:t>
      </w:r>
      <w:r w:rsidRPr="007B79CD">
        <w:rPr>
          <w:sz w:val="22"/>
          <w:szCs w:val="22"/>
        </w:rPr>
        <w:t xml:space="preserve">:  </w:t>
      </w:r>
      <w:r w:rsidRPr="007B79CD" w:rsidR="00266CAF">
        <w:rPr>
          <w:sz w:val="22"/>
          <w:szCs w:val="22"/>
        </w:rPr>
        <w:t>50</w:t>
      </w:r>
      <w:r w:rsidRPr="007B79CD">
        <w:rPr>
          <w:sz w:val="22"/>
          <w:szCs w:val="22"/>
        </w:rPr>
        <w:t>.</w:t>
      </w:r>
    </w:p>
    <w:p w:rsidR="00E658FF" w:rsidRPr="007B79CD" w:rsidP="00A24F36" w14:paraId="38D23CDF" w14:textId="77777777">
      <w:pPr>
        <w:numPr>
          <w:ilvl w:val="0"/>
          <w:numId w:val="202"/>
        </w:numPr>
        <w:tabs>
          <w:tab w:val="left" w:pos="-720"/>
        </w:tabs>
        <w:suppressAutoHyphens/>
        <w:spacing w:after="120" w:line="240" w:lineRule="atLeast"/>
        <w:ind w:left="450"/>
        <w:rPr>
          <w:sz w:val="22"/>
          <w:szCs w:val="22"/>
          <w:u w:val="single"/>
        </w:rPr>
      </w:pPr>
      <w:r w:rsidRPr="007B79CD">
        <w:rPr>
          <w:sz w:val="22"/>
          <w:szCs w:val="22"/>
          <w:u w:val="single"/>
        </w:rPr>
        <w:t>Frequency of response</w:t>
      </w:r>
      <w:r w:rsidRPr="007B79CD">
        <w:rPr>
          <w:sz w:val="22"/>
          <w:szCs w:val="22"/>
        </w:rPr>
        <w:t xml:space="preserve">:  </w:t>
      </w:r>
      <w:r w:rsidRPr="007B79CD" w:rsidR="005B01DF">
        <w:rPr>
          <w:sz w:val="22"/>
          <w:szCs w:val="22"/>
        </w:rPr>
        <w:t>One time</w:t>
      </w:r>
      <w:r w:rsidRPr="007B79CD" w:rsidR="00FF50BE">
        <w:rPr>
          <w:sz w:val="22"/>
          <w:szCs w:val="22"/>
        </w:rPr>
        <w:t>.</w:t>
      </w:r>
    </w:p>
    <w:p w:rsidR="00E658FF" w:rsidRPr="007B79CD" w:rsidP="00A24F36" w14:paraId="74760156" w14:textId="77777777">
      <w:pPr>
        <w:numPr>
          <w:ilvl w:val="0"/>
          <w:numId w:val="202"/>
        </w:numPr>
        <w:tabs>
          <w:tab w:val="left" w:pos="-720"/>
        </w:tabs>
        <w:suppressAutoHyphens/>
        <w:spacing w:after="120" w:line="240" w:lineRule="atLeast"/>
        <w:ind w:left="450"/>
        <w:rPr>
          <w:sz w:val="22"/>
          <w:szCs w:val="22"/>
        </w:rPr>
      </w:pPr>
      <w:r w:rsidRPr="007B79CD">
        <w:rPr>
          <w:sz w:val="22"/>
          <w:szCs w:val="22"/>
          <w:u w:val="single"/>
        </w:rPr>
        <w:t>Annual hour burden</w:t>
      </w:r>
      <w:r w:rsidRPr="007B79CD">
        <w:rPr>
          <w:sz w:val="22"/>
          <w:szCs w:val="22"/>
        </w:rPr>
        <w:t xml:space="preserve">:  The total annual </w:t>
      </w:r>
      <w:r w:rsidRPr="007B79CD" w:rsidR="00DC5BAF">
        <w:rPr>
          <w:sz w:val="22"/>
          <w:szCs w:val="22"/>
        </w:rPr>
        <w:t xml:space="preserve">hour </w:t>
      </w:r>
      <w:r w:rsidRPr="007B79CD">
        <w:rPr>
          <w:sz w:val="22"/>
          <w:szCs w:val="22"/>
        </w:rPr>
        <w:t xml:space="preserve">burden is </w:t>
      </w:r>
      <w:r w:rsidRPr="007B79CD" w:rsidR="00266CAF">
        <w:rPr>
          <w:sz w:val="22"/>
          <w:szCs w:val="22"/>
        </w:rPr>
        <w:t xml:space="preserve">300 </w:t>
      </w:r>
      <w:r w:rsidRPr="007B79CD">
        <w:rPr>
          <w:sz w:val="22"/>
          <w:szCs w:val="22"/>
        </w:rPr>
        <w:t>hours (</w:t>
      </w:r>
      <w:r w:rsidRPr="007B79CD" w:rsidR="00266CAF">
        <w:rPr>
          <w:sz w:val="22"/>
          <w:szCs w:val="22"/>
        </w:rPr>
        <w:t xml:space="preserve">50 </w:t>
      </w:r>
      <w:r w:rsidRPr="007B79CD" w:rsidR="007C3814">
        <w:rPr>
          <w:sz w:val="22"/>
          <w:szCs w:val="22"/>
        </w:rPr>
        <w:t xml:space="preserve">responses </w:t>
      </w:r>
      <w:r w:rsidRPr="007B79CD">
        <w:rPr>
          <w:sz w:val="22"/>
          <w:szCs w:val="22"/>
        </w:rPr>
        <w:t xml:space="preserve">x </w:t>
      </w:r>
      <w:r w:rsidRPr="007B79CD" w:rsidR="00BD15FF">
        <w:rPr>
          <w:sz w:val="22"/>
          <w:szCs w:val="22"/>
        </w:rPr>
        <w:t xml:space="preserve">6 </w:t>
      </w:r>
      <w:r w:rsidRPr="007B79CD">
        <w:rPr>
          <w:sz w:val="22"/>
          <w:szCs w:val="22"/>
        </w:rPr>
        <w:t xml:space="preserve">hours = </w:t>
      </w:r>
      <w:r w:rsidRPr="007B79CD" w:rsidR="00266CAF">
        <w:rPr>
          <w:sz w:val="22"/>
          <w:szCs w:val="22"/>
        </w:rPr>
        <w:t xml:space="preserve">300 </w:t>
      </w:r>
      <w:r w:rsidRPr="007B79CD">
        <w:rPr>
          <w:sz w:val="22"/>
          <w:szCs w:val="22"/>
        </w:rPr>
        <w:t>hours).</w:t>
      </w:r>
    </w:p>
    <w:p w:rsidR="007A76C8" w:rsidRPr="007B79CD" w:rsidP="00A24F36" w14:paraId="6E1E47A3" w14:textId="4A47615A">
      <w:pPr>
        <w:pStyle w:val="ListParagraph"/>
        <w:numPr>
          <w:ilvl w:val="3"/>
          <w:numId w:val="184"/>
        </w:numPr>
        <w:tabs>
          <w:tab w:val="left" w:pos="-720"/>
        </w:tabs>
        <w:suppressAutoHyphens/>
        <w:spacing w:after="120"/>
        <w:rPr>
          <w:b/>
          <w:spacing w:val="-3"/>
          <w:sz w:val="22"/>
          <w:szCs w:val="22"/>
        </w:rPr>
      </w:pPr>
      <w:r w:rsidRPr="007B79CD">
        <w:rPr>
          <w:b/>
          <w:spacing w:val="-3"/>
          <w:sz w:val="22"/>
          <w:szCs w:val="22"/>
        </w:rPr>
        <w:t xml:space="preserve">Applications Not Eligible for </w:t>
      </w:r>
      <w:r w:rsidRPr="007B79CD">
        <w:rPr>
          <w:b/>
          <w:spacing w:val="-3"/>
          <w:sz w:val="22"/>
          <w:szCs w:val="22"/>
        </w:rPr>
        <w:t>Autogrant</w:t>
      </w:r>
      <w:r w:rsidRPr="007B79CD">
        <w:rPr>
          <w:b/>
          <w:spacing w:val="-3"/>
          <w:sz w:val="22"/>
          <w:szCs w:val="22"/>
        </w:rPr>
        <w:t xml:space="preserve"> Licensing </w:t>
      </w:r>
      <w:r w:rsidRPr="007B79CD">
        <w:rPr>
          <w:spacing w:val="-3"/>
          <w:sz w:val="22"/>
          <w:szCs w:val="22"/>
        </w:rPr>
        <w:t>(</w:t>
      </w:r>
      <w:r w:rsidRPr="007B79CD" w:rsidR="00F0763D">
        <w:rPr>
          <w:sz w:val="22"/>
          <w:szCs w:val="22"/>
        </w:rPr>
        <w:t xml:space="preserve">47 </w:t>
      </w:r>
      <w:r w:rsidRPr="007B79CD" w:rsidR="00ED5F67">
        <w:rPr>
          <w:sz w:val="22"/>
          <w:szCs w:val="22"/>
        </w:rPr>
        <w:t>CFR</w:t>
      </w:r>
      <w:r w:rsidRPr="007B79CD" w:rsidR="00F0763D">
        <w:rPr>
          <w:sz w:val="22"/>
          <w:szCs w:val="22"/>
        </w:rPr>
        <w:t xml:space="preserve"> § 25.115(a)(1), (f); </w:t>
      </w:r>
      <w:r w:rsidRPr="007B79CD" w:rsidR="00F0763D">
        <w:rPr>
          <w:i/>
          <w:sz w:val="22"/>
          <w:szCs w:val="22"/>
        </w:rPr>
        <w:t>see also</w:t>
      </w:r>
      <w:r w:rsidRPr="007B79CD" w:rsidR="00F0763D">
        <w:rPr>
          <w:sz w:val="22"/>
          <w:szCs w:val="22"/>
        </w:rPr>
        <w:t xml:space="preserve"> </w:t>
      </w:r>
      <w:r w:rsidRPr="007B79CD" w:rsidR="004B20D9">
        <w:rPr>
          <w:sz w:val="22"/>
          <w:szCs w:val="22"/>
        </w:rPr>
        <w:t>General Requirements above</w:t>
      </w:r>
      <w:r w:rsidRPr="007B79CD" w:rsidR="00601042">
        <w:rPr>
          <w:sz w:val="22"/>
          <w:szCs w:val="22"/>
        </w:rPr>
        <w:t>)</w:t>
      </w:r>
    </w:p>
    <w:p w:rsidR="008F20E6" w:rsidRPr="007B79CD" w:rsidP="00A24F36" w14:paraId="1AAF1AC0" w14:textId="4FEF0985">
      <w:pPr>
        <w:numPr>
          <w:ilvl w:val="0"/>
          <w:numId w:val="93"/>
        </w:numPr>
        <w:tabs>
          <w:tab w:val="left" w:pos="-720"/>
        </w:tabs>
        <w:suppressAutoHyphens/>
        <w:spacing w:after="120" w:line="240" w:lineRule="atLeast"/>
        <w:ind w:left="450"/>
        <w:rPr>
          <w:sz w:val="22"/>
          <w:szCs w:val="22"/>
          <w:u w:val="single"/>
        </w:rPr>
      </w:pPr>
      <w:r w:rsidRPr="007B79CD">
        <w:rPr>
          <w:sz w:val="22"/>
          <w:szCs w:val="22"/>
          <w:u w:val="single"/>
        </w:rPr>
        <w:t>Number of respondents</w:t>
      </w:r>
      <w:r w:rsidRPr="007B79CD">
        <w:rPr>
          <w:sz w:val="22"/>
          <w:szCs w:val="22"/>
        </w:rPr>
        <w:t xml:space="preserve">:  </w:t>
      </w:r>
      <w:r w:rsidRPr="007B79CD" w:rsidR="00266CAF">
        <w:rPr>
          <w:sz w:val="22"/>
          <w:szCs w:val="22"/>
        </w:rPr>
        <w:t>1</w:t>
      </w:r>
      <w:r w:rsidRPr="007B79CD" w:rsidR="001216CE">
        <w:rPr>
          <w:sz w:val="22"/>
          <w:szCs w:val="22"/>
        </w:rPr>
        <w:t>76</w:t>
      </w:r>
      <w:r w:rsidRPr="007B79CD" w:rsidR="00F166D7">
        <w:rPr>
          <w:sz w:val="22"/>
          <w:szCs w:val="22"/>
        </w:rPr>
        <w:t xml:space="preserve"> </w:t>
      </w:r>
    </w:p>
    <w:p w:rsidR="00CD0F09" w:rsidRPr="007B79CD" w:rsidP="00A24F36" w14:paraId="4AA1E5D5" w14:textId="474665F8">
      <w:pPr>
        <w:numPr>
          <w:ilvl w:val="0"/>
          <w:numId w:val="93"/>
        </w:numPr>
        <w:tabs>
          <w:tab w:val="left" w:pos="-720"/>
        </w:tabs>
        <w:suppressAutoHyphens/>
        <w:spacing w:after="120" w:line="240" w:lineRule="atLeast"/>
        <w:ind w:left="450"/>
        <w:rPr>
          <w:sz w:val="22"/>
          <w:szCs w:val="22"/>
          <w:u w:val="single"/>
        </w:rPr>
      </w:pPr>
      <w:r w:rsidRPr="007B79CD">
        <w:rPr>
          <w:sz w:val="22"/>
          <w:szCs w:val="22"/>
          <w:u w:val="single"/>
        </w:rPr>
        <w:t>Number of responses</w:t>
      </w:r>
      <w:r w:rsidRPr="007B79CD">
        <w:rPr>
          <w:sz w:val="22"/>
          <w:szCs w:val="22"/>
        </w:rPr>
        <w:t xml:space="preserve">:  </w:t>
      </w:r>
      <w:r w:rsidRPr="007B79CD" w:rsidR="00266CAF">
        <w:rPr>
          <w:sz w:val="22"/>
          <w:szCs w:val="22"/>
        </w:rPr>
        <w:t>1</w:t>
      </w:r>
      <w:r w:rsidRPr="007B79CD" w:rsidR="001216CE">
        <w:rPr>
          <w:sz w:val="22"/>
          <w:szCs w:val="22"/>
        </w:rPr>
        <w:t>76</w:t>
      </w:r>
      <w:r w:rsidRPr="007B79CD">
        <w:rPr>
          <w:sz w:val="22"/>
          <w:szCs w:val="22"/>
        </w:rPr>
        <w:t>.</w:t>
      </w:r>
    </w:p>
    <w:p w:rsidR="008F20E6" w:rsidRPr="007B79CD" w:rsidP="00A24F36" w14:paraId="3FFAEB0E" w14:textId="77777777">
      <w:pPr>
        <w:numPr>
          <w:ilvl w:val="0"/>
          <w:numId w:val="93"/>
        </w:numPr>
        <w:tabs>
          <w:tab w:val="left" w:pos="-720"/>
        </w:tabs>
        <w:suppressAutoHyphens/>
        <w:spacing w:after="120" w:line="240" w:lineRule="atLeast"/>
        <w:ind w:left="450"/>
        <w:rPr>
          <w:sz w:val="22"/>
          <w:szCs w:val="22"/>
        </w:rPr>
      </w:pPr>
      <w:r w:rsidRPr="007B79CD">
        <w:rPr>
          <w:sz w:val="22"/>
          <w:szCs w:val="22"/>
          <w:u w:val="single"/>
        </w:rPr>
        <w:t>Frequency of response</w:t>
      </w:r>
      <w:r w:rsidRPr="007B79CD">
        <w:rPr>
          <w:sz w:val="22"/>
          <w:szCs w:val="22"/>
        </w:rPr>
        <w:t>:  One time</w:t>
      </w:r>
      <w:r w:rsidRPr="007B79CD" w:rsidR="0069353A">
        <w:rPr>
          <w:sz w:val="22"/>
          <w:szCs w:val="22"/>
        </w:rPr>
        <w:t>.</w:t>
      </w:r>
    </w:p>
    <w:p w:rsidR="008F20E6" w:rsidRPr="007B79CD" w:rsidP="00A24F36" w14:paraId="1818474A" w14:textId="143512E6">
      <w:pPr>
        <w:numPr>
          <w:ilvl w:val="0"/>
          <w:numId w:val="93"/>
        </w:numPr>
        <w:tabs>
          <w:tab w:val="left" w:pos="-720"/>
        </w:tabs>
        <w:suppressAutoHyphens/>
        <w:spacing w:after="120" w:line="240" w:lineRule="atLeast"/>
        <w:ind w:left="450"/>
        <w:rPr>
          <w:sz w:val="22"/>
          <w:szCs w:val="22"/>
        </w:rPr>
      </w:pPr>
      <w:r w:rsidRPr="007B79CD">
        <w:rPr>
          <w:sz w:val="22"/>
          <w:szCs w:val="22"/>
          <w:u w:val="single"/>
        </w:rPr>
        <w:t>Annual hour burden</w:t>
      </w:r>
      <w:r w:rsidRPr="007B79CD">
        <w:rPr>
          <w:sz w:val="22"/>
          <w:szCs w:val="22"/>
        </w:rPr>
        <w:t xml:space="preserve">:  The total annual </w:t>
      </w:r>
      <w:r w:rsidRPr="007B79CD" w:rsidR="00DC5BAF">
        <w:rPr>
          <w:sz w:val="22"/>
          <w:szCs w:val="22"/>
        </w:rPr>
        <w:t xml:space="preserve">hour </w:t>
      </w:r>
      <w:r w:rsidRPr="007B79CD">
        <w:rPr>
          <w:sz w:val="22"/>
          <w:szCs w:val="22"/>
        </w:rPr>
        <w:t xml:space="preserve">burden is </w:t>
      </w:r>
      <w:r w:rsidRPr="007B79CD" w:rsidR="00740B41">
        <w:rPr>
          <w:sz w:val="22"/>
          <w:szCs w:val="22"/>
        </w:rPr>
        <w:t>1,056</w:t>
      </w:r>
      <w:r w:rsidRPr="007B79CD" w:rsidR="00BD15FF">
        <w:rPr>
          <w:sz w:val="22"/>
          <w:szCs w:val="22"/>
        </w:rPr>
        <w:t xml:space="preserve"> </w:t>
      </w:r>
      <w:r w:rsidRPr="007B79CD">
        <w:rPr>
          <w:sz w:val="22"/>
          <w:szCs w:val="22"/>
        </w:rPr>
        <w:t>hours (</w:t>
      </w:r>
      <w:r w:rsidRPr="007B79CD" w:rsidR="004A527C">
        <w:rPr>
          <w:sz w:val="22"/>
          <w:szCs w:val="22"/>
        </w:rPr>
        <w:t>1</w:t>
      </w:r>
      <w:r w:rsidRPr="007B79CD" w:rsidR="00AE3AE6">
        <w:rPr>
          <w:sz w:val="22"/>
          <w:szCs w:val="22"/>
        </w:rPr>
        <w:t>76</w:t>
      </w:r>
      <w:r w:rsidRPr="007B79CD" w:rsidR="00266CAF">
        <w:rPr>
          <w:sz w:val="22"/>
          <w:szCs w:val="22"/>
        </w:rPr>
        <w:t xml:space="preserve"> </w:t>
      </w:r>
      <w:r w:rsidRPr="007B79CD" w:rsidR="007C3814">
        <w:rPr>
          <w:sz w:val="22"/>
          <w:szCs w:val="22"/>
        </w:rPr>
        <w:t>responses</w:t>
      </w:r>
      <w:r w:rsidRPr="007B79CD">
        <w:rPr>
          <w:sz w:val="22"/>
          <w:szCs w:val="22"/>
        </w:rPr>
        <w:t xml:space="preserve"> x </w:t>
      </w:r>
      <w:r w:rsidRPr="007B79CD" w:rsidR="00F679ED">
        <w:rPr>
          <w:sz w:val="22"/>
          <w:szCs w:val="22"/>
        </w:rPr>
        <w:t>6</w:t>
      </w:r>
      <w:r w:rsidRPr="007B79CD" w:rsidR="00BD15FF">
        <w:rPr>
          <w:sz w:val="22"/>
          <w:szCs w:val="22"/>
        </w:rPr>
        <w:t xml:space="preserve"> </w:t>
      </w:r>
      <w:r w:rsidRPr="007B79CD">
        <w:rPr>
          <w:sz w:val="22"/>
          <w:szCs w:val="22"/>
        </w:rPr>
        <w:t>hours</w:t>
      </w:r>
      <w:r w:rsidRPr="007B79CD" w:rsidR="00CD0F09">
        <w:rPr>
          <w:sz w:val="22"/>
          <w:szCs w:val="22"/>
        </w:rPr>
        <w:t>/response</w:t>
      </w:r>
      <w:r w:rsidRPr="007B79CD">
        <w:rPr>
          <w:sz w:val="22"/>
          <w:szCs w:val="22"/>
        </w:rPr>
        <w:t xml:space="preserve"> = </w:t>
      </w:r>
      <w:r w:rsidRPr="007B79CD" w:rsidR="00FE2385">
        <w:rPr>
          <w:sz w:val="22"/>
          <w:szCs w:val="22"/>
        </w:rPr>
        <w:t xml:space="preserve">1,056 </w:t>
      </w:r>
      <w:r w:rsidRPr="007B79CD">
        <w:rPr>
          <w:sz w:val="22"/>
          <w:szCs w:val="22"/>
        </w:rPr>
        <w:t>hours).</w:t>
      </w:r>
      <w:r w:rsidRPr="007B79CD" w:rsidR="00F166D7">
        <w:rPr>
          <w:sz w:val="22"/>
          <w:szCs w:val="22"/>
        </w:rPr>
        <w:t xml:space="preserve"> </w:t>
      </w:r>
    </w:p>
    <w:p w:rsidR="007A76C8" w:rsidRPr="007B79CD" w:rsidP="00A24F36" w14:paraId="76739521" w14:textId="4D3346C7">
      <w:pPr>
        <w:pStyle w:val="ListParagraph"/>
        <w:numPr>
          <w:ilvl w:val="3"/>
          <w:numId w:val="184"/>
        </w:numPr>
        <w:suppressAutoHyphens/>
        <w:spacing w:after="120"/>
        <w:rPr>
          <w:b/>
          <w:spacing w:val="-3"/>
          <w:sz w:val="22"/>
          <w:szCs w:val="22"/>
        </w:rPr>
      </w:pPr>
      <w:r w:rsidRPr="007B79CD">
        <w:rPr>
          <w:b/>
          <w:spacing w:val="-3"/>
          <w:sz w:val="22"/>
          <w:szCs w:val="22"/>
        </w:rPr>
        <w:t xml:space="preserve">Applications Requesting Market Access for Non-U.S. Licensed Space Stations </w:t>
      </w:r>
      <w:r w:rsidRPr="007B79CD">
        <w:rPr>
          <w:spacing w:val="-3"/>
          <w:sz w:val="22"/>
          <w:szCs w:val="22"/>
        </w:rPr>
        <w:t>(</w:t>
      </w:r>
      <w:r w:rsidRPr="007B79CD" w:rsidR="0011634E">
        <w:rPr>
          <w:spacing w:val="-3"/>
          <w:sz w:val="22"/>
          <w:szCs w:val="22"/>
        </w:rPr>
        <w:t xml:space="preserve">Form 312, Schedule S, </w:t>
      </w:r>
      <w:r w:rsidRPr="007B79CD" w:rsidR="00590E63">
        <w:rPr>
          <w:spacing w:val="-3"/>
          <w:sz w:val="22"/>
          <w:szCs w:val="22"/>
        </w:rPr>
        <w:t xml:space="preserve">47 </w:t>
      </w:r>
      <w:r w:rsidRPr="007B79CD" w:rsidR="00ED5F67">
        <w:rPr>
          <w:spacing w:val="-3"/>
          <w:sz w:val="22"/>
          <w:szCs w:val="22"/>
        </w:rPr>
        <w:t>CFR</w:t>
      </w:r>
      <w:r w:rsidRPr="007B79CD" w:rsidR="00590E63">
        <w:rPr>
          <w:spacing w:val="-3"/>
          <w:sz w:val="22"/>
          <w:szCs w:val="22"/>
        </w:rPr>
        <w:t xml:space="preserve"> §§ 25.114</w:t>
      </w:r>
      <w:r w:rsidRPr="007B79CD" w:rsidR="00105201">
        <w:rPr>
          <w:spacing w:val="-3"/>
          <w:sz w:val="22"/>
          <w:szCs w:val="22"/>
        </w:rPr>
        <w:t>,</w:t>
      </w:r>
      <w:r w:rsidRPr="007B79CD" w:rsidR="00590E63">
        <w:rPr>
          <w:spacing w:val="-3"/>
          <w:sz w:val="22"/>
          <w:szCs w:val="22"/>
        </w:rPr>
        <w:t xml:space="preserve"> 25.137</w:t>
      </w:r>
      <w:r w:rsidRPr="007B79CD" w:rsidR="001244BD">
        <w:rPr>
          <w:spacing w:val="-3"/>
          <w:sz w:val="22"/>
          <w:szCs w:val="22"/>
        </w:rPr>
        <w:t>)</w:t>
      </w:r>
    </w:p>
    <w:p w:rsidR="008F20E6" w:rsidRPr="007B79CD" w:rsidP="00A24F36" w14:paraId="4B2D1C7B" w14:textId="7693198C">
      <w:pPr>
        <w:numPr>
          <w:ilvl w:val="0"/>
          <w:numId w:val="94"/>
        </w:numPr>
        <w:suppressAutoHyphens/>
        <w:spacing w:after="120" w:line="240" w:lineRule="atLeast"/>
        <w:ind w:left="450"/>
        <w:rPr>
          <w:sz w:val="22"/>
          <w:szCs w:val="22"/>
          <w:u w:val="single"/>
        </w:rPr>
      </w:pPr>
      <w:r w:rsidRPr="007B79CD">
        <w:rPr>
          <w:sz w:val="22"/>
          <w:szCs w:val="22"/>
          <w:u w:val="single"/>
        </w:rPr>
        <w:t>Number of respondents</w:t>
      </w:r>
      <w:r w:rsidRPr="007B79CD">
        <w:rPr>
          <w:sz w:val="22"/>
          <w:szCs w:val="22"/>
        </w:rPr>
        <w:t xml:space="preserve">:  </w:t>
      </w:r>
      <w:r w:rsidRPr="007B79CD" w:rsidR="00F358F0">
        <w:rPr>
          <w:sz w:val="22"/>
          <w:szCs w:val="22"/>
        </w:rPr>
        <w:t>10</w:t>
      </w:r>
      <w:r w:rsidRPr="007B79CD" w:rsidR="00CD0F09">
        <w:rPr>
          <w:sz w:val="22"/>
          <w:szCs w:val="22"/>
        </w:rPr>
        <w:t>.</w:t>
      </w:r>
    </w:p>
    <w:p w:rsidR="00CD0F09" w:rsidRPr="007B79CD" w:rsidP="00A24F36" w14:paraId="1CAA8083" w14:textId="5B9A27C3">
      <w:pPr>
        <w:numPr>
          <w:ilvl w:val="0"/>
          <w:numId w:val="94"/>
        </w:numPr>
        <w:suppressAutoHyphens/>
        <w:spacing w:after="120" w:line="240" w:lineRule="atLeast"/>
        <w:ind w:left="450"/>
        <w:rPr>
          <w:sz w:val="22"/>
          <w:szCs w:val="22"/>
          <w:u w:val="single"/>
        </w:rPr>
      </w:pPr>
      <w:r w:rsidRPr="007B79CD">
        <w:rPr>
          <w:sz w:val="22"/>
          <w:szCs w:val="22"/>
          <w:u w:val="single"/>
        </w:rPr>
        <w:t>Number of responses</w:t>
      </w:r>
      <w:r w:rsidRPr="007B79CD">
        <w:rPr>
          <w:sz w:val="22"/>
          <w:szCs w:val="22"/>
        </w:rPr>
        <w:t xml:space="preserve">:  </w:t>
      </w:r>
      <w:r w:rsidRPr="007B79CD" w:rsidR="08B7F50F">
        <w:rPr>
          <w:sz w:val="22"/>
          <w:szCs w:val="22"/>
        </w:rPr>
        <w:t>10</w:t>
      </w:r>
      <w:r w:rsidRPr="007B79CD">
        <w:rPr>
          <w:sz w:val="22"/>
          <w:szCs w:val="22"/>
        </w:rPr>
        <w:t>.</w:t>
      </w:r>
    </w:p>
    <w:p w:rsidR="008F20E6" w:rsidRPr="007B79CD" w:rsidP="00A24F36" w14:paraId="5410F5A9" w14:textId="77777777">
      <w:pPr>
        <w:numPr>
          <w:ilvl w:val="0"/>
          <w:numId w:val="94"/>
        </w:numPr>
        <w:tabs>
          <w:tab w:val="left" w:pos="-720"/>
        </w:tabs>
        <w:suppressAutoHyphens/>
        <w:spacing w:after="120" w:line="240" w:lineRule="atLeast"/>
        <w:ind w:left="450"/>
        <w:rPr>
          <w:sz w:val="22"/>
          <w:szCs w:val="22"/>
          <w:u w:val="single"/>
        </w:rPr>
      </w:pPr>
      <w:r w:rsidRPr="007B79CD">
        <w:rPr>
          <w:sz w:val="22"/>
          <w:szCs w:val="22"/>
          <w:u w:val="single"/>
        </w:rPr>
        <w:t>Frequency of response:</w:t>
      </w:r>
      <w:r w:rsidRPr="007B79CD">
        <w:rPr>
          <w:sz w:val="22"/>
          <w:szCs w:val="22"/>
        </w:rPr>
        <w:t xml:space="preserve">  </w:t>
      </w:r>
      <w:r w:rsidRPr="007B79CD" w:rsidR="0090328C">
        <w:rPr>
          <w:sz w:val="22"/>
          <w:szCs w:val="22"/>
        </w:rPr>
        <w:t>One time</w:t>
      </w:r>
      <w:r w:rsidRPr="007B79CD" w:rsidR="0069353A">
        <w:rPr>
          <w:sz w:val="22"/>
          <w:szCs w:val="22"/>
        </w:rPr>
        <w:t>.</w:t>
      </w:r>
    </w:p>
    <w:p w:rsidR="008F20E6" w:rsidRPr="007B79CD" w:rsidP="00A24F36" w14:paraId="29AD2698" w14:textId="7F99FFA5">
      <w:pPr>
        <w:numPr>
          <w:ilvl w:val="0"/>
          <w:numId w:val="94"/>
        </w:numPr>
        <w:suppressAutoHyphens/>
        <w:spacing w:after="120" w:line="240" w:lineRule="atLeast"/>
        <w:ind w:left="450"/>
        <w:rPr>
          <w:sz w:val="22"/>
          <w:szCs w:val="22"/>
        </w:rPr>
      </w:pPr>
      <w:r w:rsidRPr="007B79CD">
        <w:rPr>
          <w:sz w:val="22"/>
          <w:szCs w:val="22"/>
          <w:u w:val="single"/>
        </w:rPr>
        <w:t>Annual hour burden</w:t>
      </w:r>
      <w:r w:rsidRPr="007B79CD">
        <w:rPr>
          <w:sz w:val="22"/>
          <w:szCs w:val="22"/>
        </w:rPr>
        <w:t xml:space="preserve">:  </w:t>
      </w:r>
      <w:r w:rsidRPr="007B79CD" w:rsidR="00CB7EBC">
        <w:rPr>
          <w:sz w:val="22"/>
          <w:szCs w:val="22"/>
        </w:rPr>
        <w:t xml:space="preserve">The total annual </w:t>
      </w:r>
      <w:r w:rsidRPr="007B79CD" w:rsidR="00DC5BAF">
        <w:rPr>
          <w:sz w:val="22"/>
          <w:szCs w:val="22"/>
        </w:rPr>
        <w:t xml:space="preserve">hour </w:t>
      </w:r>
      <w:r w:rsidRPr="007B79CD" w:rsidR="00CB7EBC">
        <w:rPr>
          <w:sz w:val="22"/>
          <w:szCs w:val="22"/>
        </w:rPr>
        <w:t xml:space="preserve">burden is </w:t>
      </w:r>
      <w:r w:rsidRPr="007B79CD" w:rsidR="21476C5E">
        <w:rPr>
          <w:sz w:val="22"/>
          <w:szCs w:val="22"/>
        </w:rPr>
        <w:t>80</w:t>
      </w:r>
      <w:r w:rsidRPr="007B79CD" w:rsidR="00266CAF">
        <w:rPr>
          <w:sz w:val="22"/>
          <w:szCs w:val="22"/>
        </w:rPr>
        <w:t xml:space="preserve"> </w:t>
      </w:r>
      <w:r w:rsidRPr="007B79CD" w:rsidR="00CB7EBC">
        <w:rPr>
          <w:sz w:val="22"/>
          <w:szCs w:val="22"/>
        </w:rPr>
        <w:t>hours (</w:t>
      </w:r>
      <w:r w:rsidRPr="007B79CD" w:rsidR="25B9CBA2">
        <w:rPr>
          <w:sz w:val="22"/>
          <w:szCs w:val="22"/>
        </w:rPr>
        <w:t>10</w:t>
      </w:r>
      <w:r w:rsidRPr="007B79CD" w:rsidR="00266CAF">
        <w:rPr>
          <w:sz w:val="22"/>
          <w:szCs w:val="22"/>
        </w:rPr>
        <w:t xml:space="preserve"> </w:t>
      </w:r>
      <w:r w:rsidRPr="007B79CD" w:rsidR="007C3814">
        <w:rPr>
          <w:sz w:val="22"/>
          <w:szCs w:val="22"/>
        </w:rPr>
        <w:t>responses</w:t>
      </w:r>
      <w:r w:rsidRPr="007B79CD" w:rsidR="00CB7EBC">
        <w:rPr>
          <w:sz w:val="22"/>
          <w:szCs w:val="22"/>
        </w:rPr>
        <w:t xml:space="preserve"> x </w:t>
      </w:r>
      <w:r w:rsidRPr="007B79CD" w:rsidR="00896440">
        <w:rPr>
          <w:sz w:val="22"/>
          <w:szCs w:val="22"/>
        </w:rPr>
        <w:t>8</w:t>
      </w:r>
      <w:r w:rsidRPr="007B79CD" w:rsidR="00CB7EBC">
        <w:rPr>
          <w:sz w:val="22"/>
          <w:szCs w:val="22"/>
        </w:rPr>
        <w:t xml:space="preserve"> hours</w:t>
      </w:r>
      <w:r w:rsidRPr="007B79CD" w:rsidR="00CD0F09">
        <w:rPr>
          <w:sz w:val="22"/>
          <w:szCs w:val="22"/>
        </w:rPr>
        <w:t>/response</w:t>
      </w:r>
      <w:r w:rsidRPr="007B79CD" w:rsidR="00CB7EBC">
        <w:rPr>
          <w:sz w:val="22"/>
          <w:szCs w:val="22"/>
        </w:rPr>
        <w:t xml:space="preserve"> = </w:t>
      </w:r>
      <w:r w:rsidRPr="007B79CD" w:rsidR="0146B76C">
        <w:rPr>
          <w:sz w:val="22"/>
          <w:szCs w:val="22"/>
        </w:rPr>
        <w:t>80</w:t>
      </w:r>
      <w:r w:rsidRPr="007B79CD" w:rsidR="00266CAF">
        <w:rPr>
          <w:sz w:val="22"/>
          <w:szCs w:val="22"/>
        </w:rPr>
        <w:t xml:space="preserve"> </w:t>
      </w:r>
      <w:r w:rsidRPr="007B79CD" w:rsidR="00CB7EBC">
        <w:rPr>
          <w:sz w:val="22"/>
          <w:szCs w:val="22"/>
        </w:rPr>
        <w:t>hours).</w:t>
      </w:r>
    </w:p>
    <w:p w:rsidR="007A76C8" w:rsidRPr="007B79CD" w:rsidP="00A24F36" w14:paraId="72AE52A8" w14:textId="484E9389">
      <w:pPr>
        <w:pStyle w:val="ListParagraph"/>
        <w:numPr>
          <w:ilvl w:val="3"/>
          <w:numId w:val="184"/>
        </w:numPr>
        <w:tabs>
          <w:tab w:val="left" w:pos="-720"/>
        </w:tabs>
        <w:suppressAutoHyphens/>
        <w:spacing w:after="120"/>
        <w:rPr>
          <w:b/>
          <w:spacing w:val="-3"/>
          <w:sz w:val="22"/>
          <w:szCs w:val="22"/>
        </w:rPr>
      </w:pPr>
      <w:r w:rsidRPr="007B79CD">
        <w:rPr>
          <w:b/>
          <w:spacing w:val="-3"/>
          <w:sz w:val="22"/>
          <w:szCs w:val="22"/>
        </w:rPr>
        <w:t xml:space="preserve">Applications to Register Receive-Only Earth Stations </w:t>
      </w:r>
      <w:r w:rsidRPr="007B79CD">
        <w:rPr>
          <w:spacing w:val="-3"/>
          <w:sz w:val="22"/>
          <w:szCs w:val="22"/>
        </w:rPr>
        <w:t>(</w:t>
      </w:r>
      <w:r w:rsidRPr="007B79CD" w:rsidR="00590E63">
        <w:rPr>
          <w:spacing w:val="-3"/>
          <w:sz w:val="22"/>
          <w:szCs w:val="22"/>
        </w:rPr>
        <w:t xml:space="preserve">47 </w:t>
      </w:r>
      <w:r w:rsidRPr="007B79CD" w:rsidR="00ED5F67">
        <w:rPr>
          <w:spacing w:val="-3"/>
          <w:sz w:val="22"/>
          <w:szCs w:val="22"/>
        </w:rPr>
        <w:t>CFR</w:t>
      </w:r>
      <w:r w:rsidRPr="007B79CD" w:rsidR="00590E63">
        <w:rPr>
          <w:b/>
          <w:spacing w:val="-3"/>
          <w:sz w:val="22"/>
          <w:szCs w:val="22"/>
        </w:rPr>
        <w:t xml:space="preserve"> </w:t>
      </w:r>
      <w:r w:rsidRPr="007B79CD" w:rsidR="0087460A">
        <w:rPr>
          <w:spacing w:val="-3"/>
          <w:sz w:val="22"/>
          <w:szCs w:val="22"/>
        </w:rPr>
        <w:t>§</w:t>
      </w:r>
      <w:r w:rsidRPr="007B79CD" w:rsidR="00590E63">
        <w:rPr>
          <w:spacing w:val="-3"/>
          <w:sz w:val="22"/>
          <w:szCs w:val="22"/>
        </w:rPr>
        <w:t xml:space="preserve"> </w:t>
      </w:r>
      <w:r w:rsidRPr="007B79CD" w:rsidR="00792D0F">
        <w:rPr>
          <w:spacing w:val="-3"/>
          <w:sz w:val="22"/>
          <w:szCs w:val="22"/>
        </w:rPr>
        <w:t>25.115(b</w:t>
      </w:r>
      <w:r w:rsidRPr="007B79CD" w:rsidR="009455A8">
        <w:rPr>
          <w:spacing w:val="-3"/>
          <w:sz w:val="22"/>
          <w:szCs w:val="22"/>
        </w:rPr>
        <w:t>))</w:t>
      </w:r>
    </w:p>
    <w:p w:rsidR="00CD0F09" w:rsidRPr="007B79CD" w:rsidP="00A24F36" w14:paraId="24A5F523" w14:textId="51F15F77">
      <w:pPr>
        <w:numPr>
          <w:ilvl w:val="0"/>
          <w:numId w:val="97"/>
        </w:numPr>
        <w:tabs>
          <w:tab w:val="left" w:pos="-720"/>
        </w:tabs>
        <w:suppressAutoHyphens/>
        <w:spacing w:after="120" w:line="240" w:lineRule="atLeast"/>
        <w:ind w:left="450"/>
        <w:rPr>
          <w:sz w:val="22"/>
          <w:szCs w:val="22"/>
          <w:u w:val="single"/>
        </w:rPr>
      </w:pPr>
      <w:r w:rsidRPr="007B79CD">
        <w:rPr>
          <w:sz w:val="22"/>
          <w:szCs w:val="22"/>
          <w:u w:val="single"/>
        </w:rPr>
        <w:t>Number of respondents</w:t>
      </w:r>
      <w:r w:rsidRPr="007B79CD">
        <w:rPr>
          <w:sz w:val="22"/>
          <w:szCs w:val="22"/>
        </w:rPr>
        <w:t xml:space="preserve">:  </w:t>
      </w:r>
      <w:r w:rsidRPr="007B79CD" w:rsidR="00FE2385">
        <w:rPr>
          <w:sz w:val="22"/>
          <w:szCs w:val="22"/>
        </w:rPr>
        <w:t>2</w:t>
      </w:r>
      <w:r w:rsidRPr="007B79CD" w:rsidR="00A411E8">
        <w:rPr>
          <w:sz w:val="22"/>
          <w:szCs w:val="22"/>
        </w:rPr>
        <w:t>.</w:t>
      </w:r>
    </w:p>
    <w:p w:rsidR="008F20E6" w:rsidRPr="007B79CD" w:rsidP="00A24F36" w14:paraId="0DBA0E2B" w14:textId="33E84241">
      <w:pPr>
        <w:numPr>
          <w:ilvl w:val="0"/>
          <w:numId w:val="97"/>
        </w:numPr>
        <w:tabs>
          <w:tab w:val="left" w:pos="-720"/>
        </w:tabs>
        <w:suppressAutoHyphens/>
        <w:spacing w:after="120" w:line="240" w:lineRule="atLeast"/>
        <w:ind w:left="450"/>
        <w:rPr>
          <w:sz w:val="22"/>
          <w:szCs w:val="22"/>
          <w:u w:val="single"/>
        </w:rPr>
      </w:pPr>
      <w:r w:rsidRPr="007B79CD">
        <w:rPr>
          <w:sz w:val="22"/>
          <w:szCs w:val="22"/>
          <w:u w:val="single"/>
        </w:rPr>
        <w:t>Number of responses</w:t>
      </w:r>
      <w:r w:rsidRPr="007B79CD">
        <w:rPr>
          <w:sz w:val="22"/>
          <w:szCs w:val="22"/>
        </w:rPr>
        <w:t xml:space="preserve">:  </w:t>
      </w:r>
      <w:r w:rsidRPr="007B79CD" w:rsidR="00FE2385">
        <w:rPr>
          <w:sz w:val="22"/>
          <w:szCs w:val="22"/>
        </w:rPr>
        <w:t>2</w:t>
      </w:r>
      <w:r w:rsidRPr="007B79CD">
        <w:rPr>
          <w:sz w:val="22"/>
          <w:szCs w:val="22"/>
        </w:rPr>
        <w:t>.</w:t>
      </w:r>
    </w:p>
    <w:p w:rsidR="008F20E6" w:rsidRPr="007B79CD" w:rsidP="00A24F36" w14:paraId="35BE41EB" w14:textId="77777777">
      <w:pPr>
        <w:numPr>
          <w:ilvl w:val="0"/>
          <w:numId w:val="97"/>
        </w:numPr>
        <w:tabs>
          <w:tab w:val="left" w:pos="-720"/>
        </w:tabs>
        <w:suppressAutoHyphens/>
        <w:spacing w:after="120" w:line="240" w:lineRule="atLeast"/>
        <w:ind w:left="450"/>
        <w:rPr>
          <w:sz w:val="22"/>
          <w:szCs w:val="22"/>
          <w:u w:val="single"/>
        </w:rPr>
      </w:pPr>
      <w:r w:rsidRPr="007B79CD">
        <w:rPr>
          <w:sz w:val="22"/>
          <w:szCs w:val="22"/>
          <w:u w:val="single"/>
        </w:rPr>
        <w:t>Frequency of response</w:t>
      </w:r>
      <w:r w:rsidRPr="007B79CD">
        <w:rPr>
          <w:sz w:val="22"/>
          <w:szCs w:val="22"/>
        </w:rPr>
        <w:t xml:space="preserve">: </w:t>
      </w:r>
      <w:r w:rsidRPr="007B79CD" w:rsidR="0090328C">
        <w:rPr>
          <w:sz w:val="22"/>
          <w:szCs w:val="22"/>
        </w:rPr>
        <w:t xml:space="preserve"> One time</w:t>
      </w:r>
      <w:r w:rsidRPr="007B79CD" w:rsidR="0069353A">
        <w:rPr>
          <w:sz w:val="22"/>
          <w:szCs w:val="22"/>
        </w:rPr>
        <w:t>.</w:t>
      </w:r>
    </w:p>
    <w:p w:rsidR="008F20E6" w:rsidRPr="007B79CD" w:rsidP="00A24F36" w14:paraId="5EF393FC" w14:textId="50C80F22">
      <w:pPr>
        <w:numPr>
          <w:ilvl w:val="0"/>
          <w:numId w:val="97"/>
        </w:numPr>
        <w:tabs>
          <w:tab w:val="left" w:pos="-720"/>
        </w:tabs>
        <w:suppressAutoHyphens/>
        <w:spacing w:after="120" w:line="240" w:lineRule="atLeast"/>
        <w:ind w:left="450"/>
        <w:rPr>
          <w:sz w:val="22"/>
          <w:szCs w:val="22"/>
        </w:rPr>
      </w:pPr>
      <w:r w:rsidRPr="007B79CD">
        <w:rPr>
          <w:sz w:val="22"/>
          <w:szCs w:val="22"/>
          <w:u w:val="single"/>
        </w:rPr>
        <w:t>Annual hour burden</w:t>
      </w:r>
      <w:r w:rsidRPr="007B79CD">
        <w:rPr>
          <w:sz w:val="22"/>
          <w:szCs w:val="22"/>
        </w:rPr>
        <w:t xml:space="preserve">:  </w:t>
      </w:r>
      <w:r w:rsidRPr="007B79CD" w:rsidR="00CB7EBC">
        <w:rPr>
          <w:sz w:val="22"/>
          <w:szCs w:val="22"/>
        </w:rPr>
        <w:t xml:space="preserve">The total annual </w:t>
      </w:r>
      <w:r w:rsidRPr="007B79CD" w:rsidR="00DC5BAF">
        <w:rPr>
          <w:sz w:val="22"/>
          <w:szCs w:val="22"/>
        </w:rPr>
        <w:t xml:space="preserve">hour </w:t>
      </w:r>
      <w:r w:rsidRPr="007B79CD" w:rsidR="00CB7EBC">
        <w:rPr>
          <w:sz w:val="22"/>
          <w:szCs w:val="22"/>
        </w:rPr>
        <w:t>burden is</w:t>
      </w:r>
      <w:r w:rsidRPr="007B79CD" w:rsidR="0090328C">
        <w:rPr>
          <w:sz w:val="22"/>
          <w:szCs w:val="22"/>
        </w:rPr>
        <w:t xml:space="preserve"> </w:t>
      </w:r>
      <w:r w:rsidRPr="007B79CD" w:rsidR="00FE2385">
        <w:rPr>
          <w:sz w:val="22"/>
          <w:szCs w:val="22"/>
        </w:rPr>
        <w:t>8 hours</w:t>
      </w:r>
      <w:r w:rsidRPr="007B79CD" w:rsidR="00CB7EBC">
        <w:rPr>
          <w:sz w:val="22"/>
          <w:szCs w:val="22"/>
        </w:rPr>
        <w:t xml:space="preserve"> (</w:t>
      </w:r>
      <w:r w:rsidRPr="007B79CD" w:rsidR="00FE2385">
        <w:rPr>
          <w:sz w:val="22"/>
          <w:szCs w:val="22"/>
        </w:rPr>
        <w:t xml:space="preserve">2 </w:t>
      </w:r>
      <w:r w:rsidRPr="007B79CD" w:rsidR="007C3814">
        <w:rPr>
          <w:sz w:val="22"/>
          <w:szCs w:val="22"/>
        </w:rPr>
        <w:t>responses</w:t>
      </w:r>
      <w:r w:rsidRPr="007B79CD" w:rsidR="00CB7EBC">
        <w:rPr>
          <w:sz w:val="22"/>
          <w:szCs w:val="22"/>
        </w:rPr>
        <w:t xml:space="preserve"> x </w:t>
      </w:r>
      <w:r w:rsidRPr="007B79CD" w:rsidR="003015A4">
        <w:rPr>
          <w:sz w:val="22"/>
          <w:szCs w:val="22"/>
        </w:rPr>
        <w:t xml:space="preserve">4 </w:t>
      </w:r>
      <w:r w:rsidRPr="007B79CD" w:rsidR="00CB7EBC">
        <w:rPr>
          <w:sz w:val="22"/>
          <w:szCs w:val="22"/>
        </w:rPr>
        <w:t>hours</w:t>
      </w:r>
      <w:r w:rsidRPr="007B79CD" w:rsidR="00CD0F09">
        <w:rPr>
          <w:sz w:val="22"/>
          <w:szCs w:val="22"/>
        </w:rPr>
        <w:t>/response</w:t>
      </w:r>
      <w:r w:rsidRPr="007B79CD" w:rsidR="00CB7EBC">
        <w:rPr>
          <w:sz w:val="22"/>
          <w:szCs w:val="22"/>
        </w:rPr>
        <w:t xml:space="preserve"> = </w:t>
      </w:r>
      <w:r w:rsidRPr="007B79CD" w:rsidR="00FE2385">
        <w:rPr>
          <w:sz w:val="22"/>
          <w:szCs w:val="22"/>
        </w:rPr>
        <w:t xml:space="preserve"> 8</w:t>
      </w:r>
      <w:r w:rsidRPr="007B79CD" w:rsidR="003015A4">
        <w:rPr>
          <w:sz w:val="22"/>
          <w:szCs w:val="22"/>
        </w:rPr>
        <w:t xml:space="preserve"> </w:t>
      </w:r>
      <w:r w:rsidRPr="007B79CD" w:rsidR="00CB7EBC">
        <w:rPr>
          <w:sz w:val="22"/>
          <w:szCs w:val="22"/>
        </w:rPr>
        <w:t>hours).</w:t>
      </w:r>
    </w:p>
    <w:p w:rsidR="007A76C8" w:rsidRPr="007B79CD" w:rsidP="00A24F36" w14:paraId="41810C8E" w14:textId="77777777">
      <w:pPr>
        <w:pStyle w:val="ListParagraph"/>
        <w:numPr>
          <w:ilvl w:val="3"/>
          <w:numId w:val="184"/>
        </w:numPr>
        <w:tabs>
          <w:tab w:val="left" w:pos="-720"/>
        </w:tabs>
        <w:suppressAutoHyphens/>
        <w:spacing w:after="120"/>
        <w:rPr>
          <w:b/>
          <w:spacing w:val="-3"/>
          <w:sz w:val="22"/>
          <w:szCs w:val="22"/>
        </w:rPr>
      </w:pPr>
      <w:r w:rsidRPr="007B79CD">
        <w:rPr>
          <w:b/>
          <w:spacing w:val="-3"/>
          <w:sz w:val="22"/>
          <w:szCs w:val="22"/>
        </w:rPr>
        <w:t xml:space="preserve">Additional </w:t>
      </w:r>
      <w:r w:rsidRPr="007B79CD" w:rsidR="00E43973">
        <w:rPr>
          <w:b/>
          <w:spacing w:val="-3"/>
          <w:sz w:val="22"/>
          <w:szCs w:val="22"/>
        </w:rPr>
        <w:t xml:space="preserve">Application </w:t>
      </w:r>
      <w:r w:rsidRPr="007B79CD">
        <w:rPr>
          <w:b/>
          <w:spacing w:val="-3"/>
          <w:sz w:val="22"/>
          <w:szCs w:val="22"/>
        </w:rPr>
        <w:t xml:space="preserve">Requirements for </w:t>
      </w:r>
      <w:r w:rsidRPr="007B79CD" w:rsidR="007C3814">
        <w:rPr>
          <w:b/>
          <w:spacing w:val="-3"/>
          <w:sz w:val="22"/>
          <w:szCs w:val="22"/>
        </w:rPr>
        <w:t xml:space="preserve">Other </w:t>
      </w:r>
      <w:r w:rsidRPr="007B79CD">
        <w:rPr>
          <w:b/>
          <w:spacing w:val="-3"/>
          <w:sz w:val="22"/>
          <w:szCs w:val="22"/>
        </w:rPr>
        <w:t>Types of Earth Stations</w:t>
      </w:r>
    </w:p>
    <w:p w:rsidR="002574C5" w:rsidRPr="007B79CD" w:rsidP="00A24F36" w14:paraId="0ECB6D8B" w14:textId="097ED08E">
      <w:pPr>
        <w:pStyle w:val="ListParagraph"/>
        <w:numPr>
          <w:ilvl w:val="1"/>
          <w:numId w:val="161"/>
        </w:numPr>
        <w:tabs>
          <w:tab w:val="left" w:pos="-720"/>
        </w:tabs>
        <w:suppressAutoHyphens/>
        <w:spacing w:after="120"/>
        <w:rPr>
          <w:spacing w:val="-3"/>
          <w:sz w:val="22"/>
          <w:szCs w:val="22"/>
        </w:rPr>
      </w:pPr>
      <w:r w:rsidRPr="007B79CD">
        <w:rPr>
          <w:b/>
          <w:spacing w:val="-3"/>
          <w:sz w:val="22"/>
          <w:szCs w:val="22"/>
        </w:rPr>
        <w:t>Blanket Licensed Earth Station Networks in the 3700-4200 MHz and 5925-6425 MHz Bands</w:t>
      </w:r>
      <w:r w:rsidRPr="007B79CD">
        <w:rPr>
          <w:spacing w:val="-3"/>
          <w:sz w:val="22"/>
          <w:szCs w:val="22"/>
        </w:rPr>
        <w:t xml:space="preserve"> </w:t>
      </w:r>
      <w:r w:rsidRPr="007B79CD" w:rsidR="00863655">
        <w:rPr>
          <w:spacing w:val="-3"/>
          <w:sz w:val="22"/>
          <w:szCs w:val="22"/>
        </w:rPr>
        <w:t xml:space="preserve">(47 </w:t>
      </w:r>
      <w:r w:rsidRPr="007B79CD" w:rsidR="00ED5F67">
        <w:rPr>
          <w:spacing w:val="-3"/>
          <w:sz w:val="22"/>
          <w:szCs w:val="22"/>
        </w:rPr>
        <w:t>CFR</w:t>
      </w:r>
      <w:r w:rsidRPr="007B79CD" w:rsidR="00863655">
        <w:rPr>
          <w:spacing w:val="-3"/>
          <w:sz w:val="22"/>
          <w:szCs w:val="22"/>
        </w:rPr>
        <w:t xml:space="preserve"> </w:t>
      </w:r>
      <w:r w:rsidRPr="007B79CD">
        <w:rPr>
          <w:spacing w:val="-3"/>
          <w:sz w:val="22"/>
          <w:szCs w:val="22"/>
        </w:rPr>
        <w:t>§ 25.115</w:t>
      </w:r>
      <w:r w:rsidRPr="007B79CD" w:rsidR="00AD4FE8">
        <w:rPr>
          <w:spacing w:val="-3"/>
          <w:sz w:val="22"/>
          <w:szCs w:val="22"/>
        </w:rPr>
        <w:t>(c)(2)</w:t>
      </w:r>
      <w:r w:rsidRPr="007B79CD" w:rsidR="00D53175">
        <w:rPr>
          <w:spacing w:val="-3"/>
          <w:sz w:val="22"/>
          <w:szCs w:val="22"/>
        </w:rPr>
        <w:t>(</w:t>
      </w:r>
      <w:r w:rsidRPr="007B79CD" w:rsidR="00D53175">
        <w:rPr>
          <w:spacing w:val="-3"/>
          <w:sz w:val="22"/>
          <w:szCs w:val="22"/>
        </w:rPr>
        <w:t>i</w:t>
      </w:r>
      <w:r w:rsidRPr="007B79CD" w:rsidR="00D53175">
        <w:rPr>
          <w:spacing w:val="-3"/>
          <w:sz w:val="22"/>
          <w:szCs w:val="22"/>
        </w:rPr>
        <w:t>)</w:t>
      </w:r>
      <w:r w:rsidRPr="007B79CD" w:rsidR="00B16FE2">
        <w:rPr>
          <w:spacing w:val="-3"/>
          <w:sz w:val="22"/>
          <w:szCs w:val="22"/>
        </w:rPr>
        <w:t>)</w:t>
      </w:r>
    </w:p>
    <w:p w:rsidR="009424C8" w:rsidRPr="007B79CD" w:rsidP="00A24F36" w14:paraId="2D362BB0" w14:textId="77777777">
      <w:pPr>
        <w:numPr>
          <w:ilvl w:val="0"/>
          <w:numId w:val="203"/>
        </w:numPr>
        <w:tabs>
          <w:tab w:val="left" w:pos="-720"/>
        </w:tabs>
        <w:suppressAutoHyphens/>
        <w:spacing w:after="120" w:line="240" w:lineRule="atLeast"/>
        <w:ind w:left="450"/>
        <w:rPr>
          <w:sz w:val="22"/>
          <w:szCs w:val="22"/>
        </w:rPr>
      </w:pPr>
      <w:r w:rsidRPr="007B79CD">
        <w:rPr>
          <w:sz w:val="22"/>
          <w:szCs w:val="22"/>
          <w:u w:val="single"/>
        </w:rPr>
        <w:t>Number of respondents</w:t>
      </w:r>
      <w:r w:rsidRPr="007B79CD">
        <w:rPr>
          <w:sz w:val="22"/>
          <w:szCs w:val="22"/>
        </w:rPr>
        <w:t>:</w:t>
      </w:r>
      <w:r w:rsidRPr="007B79CD" w:rsidR="006F22FC">
        <w:rPr>
          <w:sz w:val="22"/>
          <w:szCs w:val="22"/>
        </w:rPr>
        <w:t xml:space="preserve"> </w:t>
      </w:r>
      <w:r w:rsidRPr="007B79CD">
        <w:rPr>
          <w:sz w:val="22"/>
          <w:szCs w:val="22"/>
        </w:rPr>
        <w:t xml:space="preserve"> </w:t>
      </w:r>
      <w:r w:rsidRPr="007B79CD" w:rsidR="0090328C">
        <w:rPr>
          <w:sz w:val="22"/>
          <w:szCs w:val="22"/>
        </w:rPr>
        <w:t>10</w:t>
      </w:r>
      <w:r w:rsidRPr="007B79CD" w:rsidR="00CD0F09">
        <w:rPr>
          <w:sz w:val="22"/>
          <w:szCs w:val="22"/>
        </w:rPr>
        <w:t>.</w:t>
      </w:r>
    </w:p>
    <w:p w:rsidR="00CD0F09" w:rsidRPr="007B79CD" w:rsidP="00A24F36" w14:paraId="1236CFA3" w14:textId="77777777">
      <w:pPr>
        <w:numPr>
          <w:ilvl w:val="0"/>
          <w:numId w:val="203"/>
        </w:numPr>
        <w:tabs>
          <w:tab w:val="left" w:pos="-720"/>
        </w:tabs>
        <w:suppressAutoHyphens/>
        <w:spacing w:after="120" w:line="240" w:lineRule="atLeast"/>
        <w:ind w:left="450"/>
        <w:rPr>
          <w:sz w:val="22"/>
          <w:szCs w:val="22"/>
        </w:rPr>
      </w:pPr>
      <w:r w:rsidRPr="007B79CD">
        <w:rPr>
          <w:sz w:val="22"/>
          <w:szCs w:val="22"/>
          <w:u w:val="single"/>
        </w:rPr>
        <w:t>Number of responses</w:t>
      </w:r>
      <w:r w:rsidRPr="007B79CD">
        <w:rPr>
          <w:sz w:val="22"/>
          <w:szCs w:val="22"/>
        </w:rPr>
        <w:t>:  10.</w:t>
      </w:r>
    </w:p>
    <w:p w:rsidR="009424C8" w:rsidRPr="007B79CD" w:rsidP="00A24F36" w14:paraId="5BC86BBE" w14:textId="77777777">
      <w:pPr>
        <w:numPr>
          <w:ilvl w:val="0"/>
          <w:numId w:val="203"/>
        </w:numPr>
        <w:tabs>
          <w:tab w:val="left" w:pos="-720"/>
        </w:tabs>
        <w:suppressAutoHyphens/>
        <w:spacing w:after="120" w:line="240" w:lineRule="atLeast"/>
        <w:ind w:left="450"/>
        <w:rPr>
          <w:sz w:val="22"/>
          <w:szCs w:val="22"/>
        </w:rPr>
      </w:pPr>
      <w:r w:rsidRPr="007B79CD">
        <w:rPr>
          <w:sz w:val="22"/>
          <w:szCs w:val="22"/>
          <w:u w:val="single"/>
        </w:rPr>
        <w:t>Frequency of response</w:t>
      </w:r>
      <w:r w:rsidRPr="007B79CD">
        <w:rPr>
          <w:sz w:val="22"/>
          <w:szCs w:val="22"/>
        </w:rPr>
        <w:t xml:space="preserve">:  </w:t>
      </w:r>
      <w:r w:rsidRPr="007B79CD" w:rsidR="0090328C">
        <w:rPr>
          <w:sz w:val="22"/>
          <w:szCs w:val="22"/>
        </w:rPr>
        <w:t>One time</w:t>
      </w:r>
      <w:r w:rsidRPr="007B79CD" w:rsidR="0069353A">
        <w:rPr>
          <w:sz w:val="22"/>
          <w:szCs w:val="22"/>
        </w:rPr>
        <w:t>.</w:t>
      </w:r>
    </w:p>
    <w:p w:rsidR="009424C8" w:rsidRPr="007B79CD" w:rsidP="00A24F36" w14:paraId="32DA3576" w14:textId="6C1EC6C3">
      <w:pPr>
        <w:numPr>
          <w:ilvl w:val="0"/>
          <w:numId w:val="203"/>
        </w:numPr>
        <w:suppressAutoHyphens/>
        <w:spacing w:after="120" w:line="240" w:lineRule="atLeast"/>
        <w:ind w:left="450"/>
        <w:rPr>
          <w:sz w:val="22"/>
          <w:szCs w:val="22"/>
        </w:rPr>
      </w:pPr>
      <w:r w:rsidRPr="007B79CD">
        <w:rPr>
          <w:sz w:val="22"/>
          <w:szCs w:val="22"/>
          <w:u w:val="single"/>
        </w:rPr>
        <w:t>Annual hour burden</w:t>
      </w:r>
      <w:r w:rsidRPr="007B79CD">
        <w:rPr>
          <w:sz w:val="22"/>
          <w:szCs w:val="22"/>
        </w:rPr>
        <w:t xml:space="preserve">:  The total annual </w:t>
      </w:r>
      <w:r w:rsidRPr="007B79CD" w:rsidR="00DC5BAF">
        <w:rPr>
          <w:sz w:val="22"/>
          <w:szCs w:val="22"/>
        </w:rPr>
        <w:t xml:space="preserve">hour </w:t>
      </w:r>
      <w:r w:rsidRPr="007B79CD">
        <w:rPr>
          <w:sz w:val="22"/>
          <w:szCs w:val="22"/>
        </w:rPr>
        <w:t xml:space="preserve">burden is </w:t>
      </w:r>
      <w:r w:rsidRPr="007B79CD" w:rsidR="0090328C">
        <w:rPr>
          <w:sz w:val="22"/>
          <w:szCs w:val="22"/>
        </w:rPr>
        <w:t>400</w:t>
      </w:r>
      <w:r w:rsidRPr="007B79CD">
        <w:rPr>
          <w:sz w:val="22"/>
          <w:szCs w:val="22"/>
        </w:rPr>
        <w:t xml:space="preserve"> hours</w:t>
      </w:r>
      <w:r w:rsidRPr="007B79CD" w:rsidR="0090328C">
        <w:rPr>
          <w:sz w:val="22"/>
          <w:szCs w:val="22"/>
        </w:rPr>
        <w:t xml:space="preserve"> </w:t>
      </w:r>
      <w:r w:rsidRPr="007B79CD">
        <w:rPr>
          <w:sz w:val="22"/>
          <w:szCs w:val="22"/>
        </w:rPr>
        <w:t>(</w:t>
      </w:r>
      <w:r w:rsidRPr="007B79CD" w:rsidR="0090328C">
        <w:rPr>
          <w:sz w:val="22"/>
          <w:szCs w:val="22"/>
        </w:rPr>
        <w:t>10</w:t>
      </w:r>
      <w:r w:rsidRPr="007B79CD">
        <w:rPr>
          <w:sz w:val="22"/>
          <w:szCs w:val="22"/>
        </w:rPr>
        <w:t xml:space="preserve"> </w:t>
      </w:r>
      <w:r w:rsidRPr="007B79CD" w:rsidR="007C3814">
        <w:rPr>
          <w:sz w:val="22"/>
          <w:szCs w:val="22"/>
        </w:rPr>
        <w:t>responses</w:t>
      </w:r>
      <w:r w:rsidRPr="007B79CD">
        <w:rPr>
          <w:sz w:val="22"/>
          <w:szCs w:val="22"/>
        </w:rPr>
        <w:t xml:space="preserve"> x </w:t>
      </w:r>
      <w:r w:rsidRPr="007B79CD" w:rsidR="0090328C">
        <w:rPr>
          <w:sz w:val="22"/>
          <w:szCs w:val="22"/>
        </w:rPr>
        <w:t>40</w:t>
      </w:r>
      <w:r w:rsidRPr="007B79CD">
        <w:rPr>
          <w:sz w:val="22"/>
          <w:szCs w:val="22"/>
        </w:rPr>
        <w:t xml:space="preserve"> hours</w:t>
      </w:r>
      <w:r w:rsidRPr="007B79CD" w:rsidR="00CD0F09">
        <w:rPr>
          <w:sz w:val="22"/>
          <w:szCs w:val="22"/>
        </w:rPr>
        <w:t>/response</w:t>
      </w:r>
      <w:r w:rsidRPr="007B79CD">
        <w:rPr>
          <w:sz w:val="22"/>
          <w:szCs w:val="22"/>
        </w:rPr>
        <w:t xml:space="preserve"> = </w:t>
      </w:r>
      <w:r w:rsidRPr="007B79CD" w:rsidR="0090328C">
        <w:rPr>
          <w:sz w:val="22"/>
          <w:szCs w:val="22"/>
        </w:rPr>
        <w:t>400</w:t>
      </w:r>
      <w:r w:rsidRPr="007B79CD" w:rsidR="7C4B5A09">
        <w:rPr>
          <w:sz w:val="22"/>
          <w:szCs w:val="22"/>
        </w:rPr>
        <w:t xml:space="preserve"> hours</w:t>
      </w:r>
      <w:r w:rsidRPr="007B79CD" w:rsidR="00590E63">
        <w:rPr>
          <w:sz w:val="22"/>
          <w:szCs w:val="22"/>
        </w:rPr>
        <w:t>).</w:t>
      </w:r>
    </w:p>
    <w:p w:rsidR="002574C5" w:rsidRPr="007B79CD" w:rsidP="00A24F36" w14:paraId="7841B6BF" w14:textId="00A3856A">
      <w:pPr>
        <w:pStyle w:val="ListParagraph"/>
        <w:numPr>
          <w:ilvl w:val="0"/>
          <w:numId w:val="186"/>
        </w:numPr>
        <w:tabs>
          <w:tab w:val="left" w:pos="-720"/>
        </w:tabs>
        <w:suppressAutoHyphens/>
        <w:spacing w:after="120"/>
        <w:rPr>
          <w:spacing w:val="-3"/>
          <w:sz w:val="22"/>
          <w:szCs w:val="22"/>
        </w:rPr>
      </w:pPr>
      <w:r w:rsidRPr="007B79CD">
        <w:rPr>
          <w:b/>
          <w:spacing w:val="-3"/>
          <w:sz w:val="22"/>
          <w:szCs w:val="22"/>
        </w:rPr>
        <w:t>Blanket License</w:t>
      </w:r>
      <w:r w:rsidRPr="007B79CD" w:rsidR="00A80F45">
        <w:rPr>
          <w:b/>
          <w:spacing w:val="-3"/>
          <w:sz w:val="22"/>
          <w:szCs w:val="22"/>
        </w:rPr>
        <w:t>d Earth Station Networks within the 10.7-</w:t>
      </w:r>
      <w:r w:rsidRPr="007B79CD" w:rsidR="00E363F3">
        <w:rPr>
          <w:b/>
          <w:spacing w:val="-3"/>
          <w:sz w:val="22"/>
          <w:szCs w:val="22"/>
        </w:rPr>
        <w:t>20.2</w:t>
      </w:r>
      <w:r w:rsidRPr="007B79CD" w:rsidR="00BA58CA">
        <w:rPr>
          <w:b/>
          <w:spacing w:val="-3"/>
          <w:sz w:val="22"/>
          <w:szCs w:val="22"/>
        </w:rPr>
        <w:t xml:space="preserve"> </w:t>
      </w:r>
      <w:r w:rsidRPr="007B79CD" w:rsidR="00A80F45">
        <w:rPr>
          <w:b/>
          <w:spacing w:val="-3"/>
          <w:sz w:val="22"/>
          <w:szCs w:val="22"/>
        </w:rPr>
        <w:t xml:space="preserve">GHz </w:t>
      </w:r>
      <w:r w:rsidRPr="007B79CD">
        <w:rPr>
          <w:b/>
          <w:spacing w:val="-3"/>
          <w:sz w:val="22"/>
          <w:szCs w:val="22"/>
        </w:rPr>
        <w:t xml:space="preserve">Bands </w:t>
      </w:r>
      <w:r w:rsidRPr="007B79CD" w:rsidR="00863655">
        <w:rPr>
          <w:spacing w:val="-3"/>
          <w:sz w:val="22"/>
          <w:szCs w:val="22"/>
        </w:rPr>
        <w:t xml:space="preserve">(47 </w:t>
      </w:r>
      <w:r w:rsidRPr="007B79CD" w:rsidR="00ED5F67">
        <w:rPr>
          <w:spacing w:val="-3"/>
          <w:sz w:val="22"/>
          <w:szCs w:val="22"/>
        </w:rPr>
        <w:t>CFR</w:t>
      </w:r>
      <w:r w:rsidRPr="007B79CD" w:rsidR="00863655">
        <w:rPr>
          <w:spacing w:val="-3"/>
          <w:sz w:val="22"/>
          <w:szCs w:val="22"/>
        </w:rPr>
        <w:t xml:space="preserve"> </w:t>
      </w:r>
      <w:r w:rsidRPr="007B79CD">
        <w:rPr>
          <w:spacing w:val="-3"/>
          <w:sz w:val="22"/>
          <w:szCs w:val="22"/>
        </w:rPr>
        <w:t>§</w:t>
      </w:r>
      <w:r w:rsidRPr="007B79CD" w:rsidR="00B16FE2">
        <w:rPr>
          <w:spacing w:val="-3"/>
          <w:sz w:val="22"/>
          <w:szCs w:val="22"/>
        </w:rPr>
        <w:t xml:space="preserve"> </w:t>
      </w:r>
      <w:r w:rsidRPr="007B79CD">
        <w:rPr>
          <w:spacing w:val="-3"/>
          <w:sz w:val="22"/>
          <w:szCs w:val="22"/>
        </w:rPr>
        <w:t>25.115</w:t>
      </w:r>
      <w:r w:rsidRPr="007B79CD" w:rsidR="00AD4FE8">
        <w:rPr>
          <w:spacing w:val="-3"/>
          <w:sz w:val="22"/>
          <w:szCs w:val="22"/>
        </w:rPr>
        <w:t>(c)(1</w:t>
      </w:r>
      <w:r w:rsidRPr="007B79CD" w:rsidR="00430555">
        <w:rPr>
          <w:spacing w:val="-3"/>
          <w:sz w:val="22"/>
          <w:szCs w:val="22"/>
        </w:rPr>
        <w:t>)</w:t>
      </w:r>
      <w:r w:rsidRPr="007B79CD" w:rsidR="00A80F45">
        <w:rPr>
          <w:spacing w:val="-3"/>
          <w:sz w:val="22"/>
          <w:szCs w:val="22"/>
        </w:rPr>
        <w:t>, (e), (f)</w:t>
      </w:r>
      <w:r w:rsidRPr="007B79CD" w:rsidR="00B16FE2">
        <w:rPr>
          <w:spacing w:val="-3"/>
          <w:sz w:val="22"/>
          <w:szCs w:val="22"/>
        </w:rPr>
        <w:t>)</w:t>
      </w:r>
    </w:p>
    <w:p w:rsidR="009424C8" w:rsidRPr="007B79CD" w:rsidP="00A24F36" w14:paraId="0C0CB726" w14:textId="77777777">
      <w:pPr>
        <w:numPr>
          <w:ilvl w:val="0"/>
          <w:numId w:val="160"/>
        </w:numPr>
        <w:tabs>
          <w:tab w:val="left" w:pos="-720"/>
        </w:tabs>
        <w:suppressAutoHyphens/>
        <w:spacing w:after="120" w:line="240" w:lineRule="atLeast"/>
        <w:ind w:left="450"/>
        <w:rPr>
          <w:sz w:val="22"/>
          <w:szCs w:val="22"/>
        </w:rPr>
      </w:pPr>
      <w:bookmarkStart w:id="6" w:name="_Hlk501703264"/>
      <w:r w:rsidRPr="007B79CD">
        <w:rPr>
          <w:sz w:val="22"/>
          <w:szCs w:val="22"/>
          <w:u w:val="single"/>
        </w:rPr>
        <w:t>Number of respondents</w:t>
      </w:r>
      <w:r w:rsidRPr="007B79CD">
        <w:rPr>
          <w:sz w:val="22"/>
          <w:szCs w:val="22"/>
        </w:rPr>
        <w:t xml:space="preserve">: </w:t>
      </w:r>
      <w:r w:rsidRPr="007B79CD" w:rsidR="006F22FC">
        <w:rPr>
          <w:sz w:val="22"/>
          <w:szCs w:val="22"/>
        </w:rPr>
        <w:t xml:space="preserve"> </w:t>
      </w:r>
      <w:r w:rsidRPr="007B79CD" w:rsidR="00833ACC">
        <w:rPr>
          <w:sz w:val="22"/>
          <w:szCs w:val="22"/>
        </w:rPr>
        <w:t>50</w:t>
      </w:r>
      <w:r w:rsidRPr="007B79CD" w:rsidR="00CD0F09">
        <w:rPr>
          <w:sz w:val="22"/>
          <w:szCs w:val="22"/>
        </w:rPr>
        <w:t>.</w:t>
      </w:r>
    </w:p>
    <w:p w:rsidR="00CD0F09" w:rsidRPr="007B79CD" w:rsidP="00A24F36" w14:paraId="5EDAE6B9" w14:textId="77777777">
      <w:pPr>
        <w:numPr>
          <w:ilvl w:val="0"/>
          <w:numId w:val="160"/>
        </w:numPr>
        <w:tabs>
          <w:tab w:val="left" w:pos="-720"/>
        </w:tabs>
        <w:suppressAutoHyphens/>
        <w:spacing w:after="120" w:line="240" w:lineRule="atLeast"/>
        <w:ind w:left="450"/>
        <w:rPr>
          <w:sz w:val="22"/>
          <w:szCs w:val="22"/>
        </w:rPr>
      </w:pPr>
      <w:r w:rsidRPr="007B79CD">
        <w:rPr>
          <w:sz w:val="22"/>
          <w:szCs w:val="22"/>
          <w:u w:val="single"/>
        </w:rPr>
        <w:t>Number of responses</w:t>
      </w:r>
      <w:r w:rsidRPr="007B79CD">
        <w:rPr>
          <w:sz w:val="22"/>
          <w:szCs w:val="22"/>
        </w:rPr>
        <w:t xml:space="preserve">:  </w:t>
      </w:r>
      <w:r w:rsidRPr="007B79CD" w:rsidR="00833ACC">
        <w:rPr>
          <w:sz w:val="22"/>
          <w:szCs w:val="22"/>
        </w:rPr>
        <w:t>50</w:t>
      </w:r>
      <w:r w:rsidRPr="007B79CD">
        <w:rPr>
          <w:sz w:val="22"/>
          <w:szCs w:val="22"/>
        </w:rPr>
        <w:t>.</w:t>
      </w:r>
    </w:p>
    <w:p w:rsidR="009424C8" w:rsidRPr="007B79CD" w:rsidP="00A24F36" w14:paraId="0ED230B6" w14:textId="77777777">
      <w:pPr>
        <w:numPr>
          <w:ilvl w:val="0"/>
          <w:numId w:val="160"/>
        </w:numPr>
        <w:tabs>
          <w:tab w:val="left" w:pos="-720"/>
        </w:tabs>
        <w:suppressAutoHyphens/>
        <w:spacing w:after="120" w:line="240" w:lineRule="atLeast"/>
        <w:ind w:left="450"/>
        <w:rPr>
          <w:sz w:val="22"/>
          <w:szCs w:val="22"/>
        </w:rPr>
      </w:pPr>
      <w:r w:rsidRPr="007B79CD">
        <w:rPr>
          <w:sz w:val="22"/>
          <w:szCs w:val="22"/>
          <w:u w:val="single"/>
        </w:rPr>
        <w:t>Frequency of response</w:t>
      </w:r>
      <w:r w:rsidRPr="007B79CD">
        <w:rPr>
          <w:sz w:val="22"/>
          <w:szCs w:val="22"/>
        </w:rPr>
        <w:t xml:space="preserve">:  </w:t>
      </w:r>
      <w:r w:rsidRPr="007B79CD" w:rsidR="0090328C">
        <w:rPr>
          <w:sz w:val="22"/>
          <w:szCs w:val="22"/>
        </w:rPr>
        <w:t>One time</w:t>
      </w:r>
      <w:r w:rsidRPr="007B79CD" w:rsidR="0069353A">
        <w:rPr>
          <w:sz w:val="22"/>
          <w:szCs w:val="22"/>
        </w:rPr>
        <w:t>.</w:t>
      </w:r>
    </w:p>
    <w:p w:rsidR="009424C8" w:rsidRPr="007B79CD" w:rsidP="00A24F36" w14:paraId="30A36001" w14:textId="710BF807">
      <w:pPr>
        <w:numPr>
          <w:ilvl w:val="0"/>
          <w:numId w:val="160"/>
        </w:numPr>
        <w:suppressAutoHyphens/>
        <w:spacing w:after="120" w:line="240" w:lineRule="atLeast"/>
        <w:ind w:left="450"/>
        <w:rPr>
          <w:sz w:val="22"/>
          <w:szCs w:val="22"/>
        </w:rPr>
      </w:pPr>
      <w:r w:rsidRPr="007B79CD">
        <w:rPr>
          <w:sz w:val="22"/>
          <w:szCs w:val="22"/>
          <w:u w:val="single"/>
        </w:rPr>
        <w:t>Annual hour burden</w:t>
      </w:r>
      <w:r w:rsidRPr="007B79CD">
        <w:rPr>
          <w:sz w:val="22"/>
          <w:szCs w:val="22"/>
        </w:rPr>
        <w:t xml:space="preserve">:  The total annual burden hours is </w:t>
      </w:r>
      <w:r w:rsidRPr="007B79CD" w:rsidR="00833ACC">
        <w:rPr>
          <w:sz w:val="22"/>
          <w:szCs w:val="22"/>
        </w:rPr>
        <w:t>1</w:t>
      </w:r>
      <w:r w:rsidRPr="007B79CD" w:rsidR="00E07C63">
        <w:rPr>
          <w:sz w:val="22"/>
          <w:szCs w:val="22"/>
        </w:rPr>
        <w:t>,</w:t>
      </w:r>
      <w:r w:rsidRPr="007B79CD" w:rsidR="00833ACC">
        <w:rPr>
          <w:sz w:val="22"/>
          <w:szCs w:val="22"/>
        </w:rPr>
        <w:t>0</w:t>
      </w:r>
      <w:r w:rsidRPr="007B79CD" w:rsidR="0090328C">
        <w:rPr>
          <w:sz w:val="22"/>
          <w:szCs w:val="22"/>
        </w:rPr>
        <w:t>00</w:t>
      </w:r>
      <w:r w:rsidRPr="007B79CD">
        <w:rPr>
          <w:sz w:val="22"/>
          <w:szCs w:val="22"/>
        </w:rPr>
        <w:t xml:space="preserve"> hours (</w:t>
      </w:r>
      <w:r w:rsidRPr="007B79CD" w:rsidR="00833ACC">
        <w:rPr>
          <w:sz w:val="22"/>
          <w:szCs w:val="22"/>
        </w:rPr>
        <w:t>50</w:t>
      </w:r>
      <w:r w:rsidRPr="007B79CD">
        <w:rPr>
          <w:sz w:val="22"/>
          <w:szCs w:val="22"/>
        </w:rPr>
        <w:t xml:space="preserve"> </w:t>
      </w:r>
      <w:r w:rsidRPr="007B79CD" w:rsidR="007C3814">
        <w:rPr>
          <w:sz w:val="22"/>
          <w:szCs w:val="22"/>
        </w:rPr>
        <w:t>responses</w:t>
      </w:r>
      <w:r w:rsidRPr="007B79CD">
        <w:rPr>
          <w:sz w:val="22"/>
          <w:szCs w:val="22"/>
        </w:rPr>
        <w:t xml:space="preserve"> x </w:t>
      </w:r>
      <w:r w:rsidRPr="007B79CD" w:rsidR="0090328C">
        <w:rPr>
          <w:sz w:val="22"/>
          <w:szCs w:val="22"/>
        </w:rPr>
        <w:t>20</w:t>
      </w:r>
      <w:r w:rsidRPr="007B79CD">
        <w:rPr>
          <w:sz w:val="22"/>
          <w:szCs w:val="22"/>
        </w:rPr>
        <w:t xml:space="preserve"> hours</w:t>
      </w:r>
      <w:r w:rsidRPr="007B79CD" w:rsidR="00CD0F09">
        <w:rPr>
          <w:sz w:val="22"/>
          <w:szCs w:val="22"/>
        </w:rPr>
        <w:t>/response</w:t>
      </w:r>
      <w:r w:rsidRPr="007B79CD">
        <w:rPr>
          <w:sz w:val="22"/>
          <w:szCs w:val="22"/>
        </w:rPr>
        <w:t xml:space="preserve"> = </w:t>
      </w:r>
      <w:r w:rsidRPr="007B79CD" w:rsidR="00833ACC">
        <w:rPr>
          <w:sz w:val="22"/>
          <w:szCs w:val="22"/>
        </w:rPr>
        <w:t>1</w:t>
      </w:r>
      <w:r w:rsidRPr="007B79CD" w:rsidR="00E07C63">
        <w:rPr>
          <w:sz w:val="22"/>
          <w:szCs w:val="22"/>
        </w:rPr>
        <w:t>,</w:t>
      </w:r>
      <w:r w:rsidRPr="007B79CD" w:rsidR="00833ACC">
        <w:rPr>
          <w:sz w:val="22"/>
          <w:szCs w:val="22"/>
        </w:rPr>
        <w:t>0</w:t>
      </w:r>
      <w:r w:rsidRPr="007B79CD" w:rsidR="0090328C">
        <w:rPr>
          <w:sz w:val="22"/>
          <w:szCs w:val="22"/>
        </w:rPr>
        <w:t>00</w:t>
      </w:r>
      <w:r w:rsidRPr="007B79CD" w:rsidR="59EB4CB6">
        <w:rPr>
          <w:sz w:val="22"/>
          <w:szCs w:val="22"/>
        </w:rPr>
        <w:t xml:space="preserve"> hours</w:t>
      </w:r>
      <w:r w:rsidRPr="007B79CD" w:rsidR="0090328C">
        <w:rPr>
          <w:sz w:val="22"/>
          <w:szCs w:val="22"/>
        </w:rPr>
        <w:t>)</w:t>
      </w:r>
      <w:r w:rsidRPr="007B79CD" w:rsidR="00CD0F09">
        <w:rPr>
          <w:sz w:val="22"/>
          <w:szCs w:val="22"/>
        </w:rPr>
        <w:t>.</w:t>
      </w:r>
    </w:p>
    <w:p w:rsidR="00160E26" w:rsidRPr="007B79CD" w:rsidP="00A24F36" w14:paraId="06A6CE73" w14:textId="1C41F632">
      <w:pPr>
        <w:pStyle w:val="ListParagraph"/>
        <w:numPr>
          <w:ilvl w:val="0"/>
          <w:numId w:val="186"/>
        </w:numPr>
        <w:tabs>
          <w:tab w:val="left" w:pos="-720"/>
        </w:tabs>
        <w:suppressAutoHyphens/>
        <w:spacing w:after="120"/>
        <w:rPr>
          <w:spacing w:val="-3"/>
          <w:sz w:val="22"/>
          <w:szCs w:val="22"/>
        </w:rPr>
      </w:pPr>
      <w:r w:rsidRPr="007B79CD">
        <w:rPr>
          <w:b/>
          <w:spacing w:val="-3"/>
          <w:sz w:val="22"/>
          <w:szCs w:val="22"/>
        </w:rPr>
        <w:t xml:space="preserve">Blanket Licensed Earth Station Networks within the </w:t>
      </w:r>
      <w:r w:rsidRPr="007B79CD" w:rsidR="00E363F3">
        <w:rPr>
          <w:b/>
          <w:spacing w:val="-3"/>
          <w:sz w:val="22"/>
          <w:szCs w:val="22"/>
        </w:rPr>
        <w:t>27.5-30 GHz Bands</w:t>
      </w:r>
      <w:r w:rsidRPr="007B79CD">
        <w:rPr>
          <w:b/>
          <w:spacing w:val="-3"/>
          <w:sz w:val="22"/>
          <w:szCs w:val="22"/>
        </w:rPr>
        <w:t xml:space="preserve"> </w:t>
      </w:r>
      <w:r w:rsidRPr="007B79CD">
        <w:rPr>
          <w:spacing w:val="-3"/>
          <w:sz w:val="22"/>
          <w:szCs w:val="22"/>
        </w:rPr>
        <w:t xml:space="preserve">(47 </w:t>
      </w:r>
      <w:r w:rsidRPr="007B79CD" w:rsidR="00ED5F67">
        <w:rPr>
          <w:spacing w:val="-3"/>
          <w:sz w:val="22"/>
          <w:szCs w:val="22"/>
        </w:rPr>
        <w:t>CFR</w:t>
      </w:r>
      <w:r w:rsidRPr="007B79CD">
        <w:rPr>
          <w:spacing w:val="-3"/>
          <w:sz w:val="22"/>
          <w:szCs w:val="22"/>
        </w:rPr>
        <w:t xml:space="preserve"> § 25.115(c)(1), (e), (f))</w:t>
      </w:r>
    </w:p>
    <w:p w:rsidR="00160E26" w:rsidRPr="00520D68" w:rsidP="00520D68" w14:paraId="484ABB36" w14:textId="77777777">
      <w:pPr>
        <w:numPr>
          <w:ilvl w:val="0"/>
          <w:numId w:val="214"/>
        </w:numPr>
        <w:suppressAutoHyphens/>
        <w:spacing w:after="120" w:line="240" w:lineRule="atLeast"/>
        <w:ind w:left="450"/>
        <w:rPr>
          <w:sz w:val="22"/>
          <w:u w:val="single"/>
        </w:rPr>
      </w:pPr>
      <w:r w:rsidRPr="007B79CD">
        <w:rPr>
          <w:sz w:val="22"/>
          <w:szCs w:val="22"/>
          <w:u w:val="single"/>
        </w:rPr>
        <w:t>Number of respondents</w:t>
      </w:r>
      <w:r w:rsidRPr="007B79CD">
        <w:rPr>
          <w:sz w:val="22"/>
          <w:szCs w:val="22"/>
        </w:rPr>
        <w:t xml:space="preserve">:  </w:t>
      </w:r>
      <w:r w:rsidRPr="007B79CD" w:rsidR="00B70D5C">
        <w:rPr>
          <w:sz w:val="22"/>
          <w:szCs w:val="22"/>
        </w:rPr>
        <w:t>1</w:t>
      </w:r>
      <w:r w:rsidRPr="007B79CD" w:rsidR="00E363F3">
        <w:rPr>
          <w:sz w:val="22"/>
          <w:szCs w:val="22"/>
        </w:rPr>
        <w:t>2</w:t>
      </w:r>
      <w:r w:rsidRPr="007B79CD">
        <w:rPr>
          <w:sz w:val="22"/>
          <w:szCs w:val="22"/>
        </w:rPr>
        <w:t>.</w:t>
      </w:r>
    </w:p>
    <w:p w:rsidR="00160E26" w:rsidRPr="007B79CD" w:rsidP="00520D68" w14:paraId="75FCF19D" w14:textId="77777777">
      <w:pPr>
        <w:numPr>
          <w:ilvl w:val="0"/>
          <w:numId w:val="214"/>
        </w:numPr>
        <w:suppressAutoHyphens/>
        <w:spacing w:after="120" w:line="240" w:lineRule="atLeast"/>
        <w:ind w:left="450"/>
        <w:rPr>
          <w:sz w:val="22"/>
          <w:szCs w:val="22"/>
        </w:rPr>
      </w:pPr>
      <w:r w:rsidRPr="007B79CD">
        <w:rPr>
          <w:sz w:val="22"/>
          <w:szCs w:val="22"/>
          <w:u w:val="single"/>
        </w:rPr>
        <w:t>Number of responses</w:t>
      </w:r>
      <w:r w:rsidRPr="007B79CD">
        <w:rPr>
          <w:sz w:val="22"/>
          <w:szCs w:val="22"/>
        </w:rPr>
        <w:t xml:space="preserve">:  </w:t>
      </w:r>
      <w:r w:rsidRPr="007B79CD" w:rsidR="00B70D5C">
        <w:rPr>
          <w:sz w:val="22"/>
          <w:szCs w:val="22"/>
        </w:rPr>
        <w:t>1</w:t>
      </w:r>
      <w:r w:rsidRPr="007B79CD" w:rsidR="00E363F3">
        <w:rPr>
          <w:sz w:val="22"/>
          <w:szCs w:val="22"/>
        </w:rPr>
        <w:t>2</w:t>
      </w:r>
      <w:r w:rsidRPr="007B79CD">
        <w:rPr>
          <w:sz w:val="22"/>
          <w:szCs w:val="22"/>
        </w:rPr>
        <w:t>.</w:t>
      </w:r>
    </w:p>
    <w:p w:rsidR="00160E26" w:rsidRPr="007B79CD" w:rsidP="00520D68" w14:paraId="03CDFC90" w14:textId="77777777">
      <w:pPr>
        <w:numPr>
          <w:ilvl w:val="0"/>
          <w:numId w:val="214"/>
        </w:numPr>
        <w:suppressAutoHyphens/>
        <w:spacing w:after="120" w:line="240" w:lineRule="atLeast"/>
        <w:ind w:left="450"/>
        <w:rPr>
          <w:sz w:val="22"/>
          <w:szCs w:val="22"/>
        </w:rPr>
      </w:pPr>
      <w:r w:rsidRPr="007B79CD">
        <w:rPr>
          <w:sz w:val="22"/>
          <w:szCs w:val="22"/>
          <w:u w:val="single"/>
        </w:rPr>
        <w:t>Frequency of response</w:t>
      </w:r>
      <w:r w:rsidRPr="007B79CD">
        <w:rPr>
          <w:sz w:val="22"/>
          <w:szCs w:val="22"/>
        </w:rPr>
        <w:t>:  One time.</w:t>
      </w:r>
    </w:p>
    <w:p w:rsidR="00160E26" w:rsidRPr="007B79CD" w:rsidP="00520D68" w14:paraId="105EE2C7" w14:textId="78FEEDA5">
      <w:pPr>
        <w:numPr>
          <w:ilvl w:val="0"/>
          <w:numId w:val="214"/>
        </w:numPr>
        <w:suppressAutoHyphens/>
        <w:spacing w:after="120" w:line="240" w:lineRule="atLeast"/>
        <w:ind w:left="450"/>
        <w:rPr>
          <w:sz w:val="22"/>
          <w:szCs w:val="22"/>
        </w:rPr>
      </w:pPr>
      <w:r w:rsidRPr="007B79CD">
        <w:rPr>
          <w:sz w:val="22"/>
          <w:szCs w:val="22"/>
          <w:u w:val="single"/>
        </w:rPr>
        <w:t>Annual hour burden</w:t>
      </w:r>
      <w:r w:rsidRPr="007B79CD">
        <w:rPr>
          <w:sz w:val="22"/>
          <w:szCs w:val="22"/>
        </w:rPr>
        <w:t xml:space="preserve">:  The total annual burden hours is </w:t>
      </w:r>
      <w:r w:rsidRPr="007B79CD" w:rsidR="00B70D5C">
        <w:rPr>
          <w:sz w:val="22"/>
          <w:szCs w:val="22"/>
        </w:rPr>
        <w:t>240</w:t>
      </w:r>
      <w:r w:rsidRPr="007B79CD">
        <w:rPr>
          <w:sz w:val="22"/>
          <w:szCs w:val="22"/>
        </w:rPr>
        <w:t xml:space="preserve"> hours (</w:t>
      </w:r>
      <w:r w:rsidRPr="007B79CD" w:rsidR="00B70D5C">
        <w:rPr>
          <w:sz w:val="22"/>
          <w:szCs w:val="22"/>
        </w:rPr>
        <w:t>12</w:t>
      </w:r>
      <w:r w:rsidRPr="007B79CD">
        <w:rPr>
          <w:sz w:val="22"/>
          <w:szCs w:val="22"/>
        </w:rPr>
        <w:t xml:space="preserve"> responses x 20 hours/response = </w:t>
      </w:r>
      <w:r w:rsidRPr="007B79CD" w:rsidR="00B247C0">
        <w:rPr>
          <w:sz w:val="22"/>
          <w:szCs w:val="22"/>
        </w:rPr>
        <w:t>2</w:t>
      </w:r>
      <w:r w:rsidRPr="007B79CD" w:rsidR="00B70D5C">
        <w:rPr>
          <w:sz w:val="22"/>
          <w:szCs w:val="22"/>
        </w:rPr>
        <w:t>40</w:t>
      </w:r>
      <w:r w:rsidRPr="007B79CD" w:rsidR="76A05A6E">
        <w:rPr>
          <w:sz w:val="22"/>
          <w:szCs w:val="22"/>
        </w:rPr>
        <w:t xml:space="preserve"> hours</w:t>
      </w:r>
      <w:r w:rsidRPr="007B79CD" w:rsidR="00062D12">
        <w:rPr>
          <w:sz w:val="22"/>
          <w:szCs w:val="22"/>
        </w:rPr>
        <w:t>)</w:t>
      </w:r>
      <w:r w:rsidRPr="007B79CD">
        <w:rPr>
          <w:sz w:val="22"/>
          <w:szCs w:val="22"/>
        </w:rPr>
        <w:t>.</w:t>
      </w:r>
    </w:p>
    <w:bookmarkEnd w:id="6"/>
    <w:p w:rsidR="009E573E" w:rsidRPr="007B79CD" w:rsidP="00520D68" w14:paraId="232EA431" w14:textId="510416C8">
      <w:pPr>
        <w:pStyle w:val="ListParagraph"/>
        <w:keepNext/>
        <w:numPr>
          <w:ilvl w:val="0"/>
          <w:numId w:val="186"/>
        </w:numPr>
        <w:tabs>
          <w:tab w:val="left" w:pos="-720"/>
        </w:tabs>
        <w:suppressAutoHyphens/>
        <w:spacing w:after="120"/>
        <w:rPr>
          <w:spacing w:val="-3"/>
          <w:sz w:val="22"/>
          <w:szCs w:val="22"/>
        </w:rPr>
      </w:pPr>
      <w:r w:rsidRPr="007B79CD">
        <w:rPr>
          <w:b/>
          <w:spacing w:val="-3"/>
          <w:sz w:val="22"/>
          <w:szCs w:val="22"/>
        </w:rPr>
        <w:t xml:space="preserve">Earth Stations </w:t>
      </w:r>
      <w:r w:rsidRPr="007B79CD" w:rsidR="00EA2153">
        <w:rPr>
          <w:b/>
          <w:spacing w:val="-3"/>
          <w:sz w:val="22"/>
          <w:szCs w:val="22"/>
        </w:rPr>
        <w:t>In Motion</w:t>
      </w:r>
      <w:r w:rsidRPr="007B79CD">
        <w:rPr>
          <w:b/>
          <w:spacing w:val="-3"/>
          <w:sz w:val="22"/>
          <w:szCs w:val="22"/>
        </w:rPr>
        <w:t xml:space="preserve"> (</w:t>
      </w:r>
      <w:r w:rsidRPr="007B79CD" w:rsidR="005A696C">
        <w:rPr>
          <w:b/>
          <w:spacing w:val="-3"/>
          <w:sz w:val="22"/>
          <w:szCs w:val="22"/>
        </w:rPr>
        <w:t>ES</w:t>
      </w:r>
      <w:r w:rsidRPr="007B79CD" w:rsidR="00EA2153">
        <w:rPr>
          <w:b/>
          <w:spacing w:val="-3"/>
          <w:sz w:val="22"/>
          <w:szCs w:val="22"/>
        </w:rPr>
        <w:t>IM</w:t>
      </w:r>
      <w:r w:rsidRPr="007B79CD">
        <w:rPr>
          <w:b/>
          <w:spacing w:val="-3"/>
          <w:sz w:val="22"/>
          <w:szCs w:val="22"/>
        </w:rPr>
        <w:t xml:space="preserve">) </w:t>
      </w:r>
      <w:r w:rsidRPr="007B79CD" w:rsidR="00863655">
        <w:rPr>
          <w:spacing w:val="-3"/>
          <w:sz w:val="22"/>
          <w:szCs w:val="22"/>
        </w:rPr>
        <w:t xml:space="preserve">(47 </w:t>
      </w:r>
      <w:r w:rsidRPr="007B79CD" w:rsidR="00ED5F67">
        <w:rPr>
          <w:spacing w:val="-3"/>
          <w:sz w:val="22"/>
          <w:szCs w:val="22"/>
        </w:rPr>
        <w:t>CFR</w:t>
      </w:r>
      <w:r w:rsidRPr="007B79CD" w:rsidR="00863655">
        <w:rPr>
          <w:spacing w:val="-3"/>
          <w:sz w:val="22"/>
          <w:szCs w:val="22"/>
        </w:rPr>
        <w:t xml:space="preserve"> </w:t>
      </w:r>
      <w:r w:rsidRPr="007B79CD">
        <w:rPr>
          <w:spacing w:val="-3"/>
          <w:sz w:val="22"/>
          <w:szCs w:val="22"/>
        </w:rPr>
        <w:t>§</w:t>
      </w:r>
      <w:r w:rsidRPr="007B79CD" w:rsidR="00EA2153">
        <w:rPr>
          <w:spacing w:val="-3"/>
          <w:sz w:val="22"/>
          <w:szCs w:val="22"/>
        </w:rPr>
        <w:t xml:space="preserve"> 25.228</w:t>
      </w:r>
      <w:r w:rsidRPr="007B79CD" w:rsidR="00BE3644">
        <w:rPr>
          <w:spacing w:val="-3"/>
          <w:sz w:val="22"/>
          <w:szCs w:val="22"/>
        </w:rPr>
        <w:t>)</w:t>
      </w:r>
      <w:r>
        <w:rPr>
          <w:rStyle w:val="FootnoteReference"/>
          <w:spacing w:val="-3"/>
          <w:sz w:val="22"/>
          <w:szCs w:val="22"/>
        </w:rPr>
        <w:footnoteReference w:id="12"/>
      </w:r>
    </w:p>
    <w:p w:rsidR="00160E26" w:rsidRPr="007B79CD" w:rsidP="00520D68" w14:paraId="4F5DB29B" w14:textId="24EAE0C2">
      <w:pPr>
        <w:pStyle w:val="ListParagraph"/>
        <w:keepNext/>
        <w:numPr>
          <w:ilvl w:val="1"/>
          <w:numId w:val="186"/>
        </w:numPr>
        <w:tabs>
          <w:tab w:val="left" w:pos="-720"/>
        </w:tabs>
        <w:suppressAutoHyphens/>
        <w:spacing w:after="120"/>
        <w:rPr>
          <w:spacing w:val="-3"/>
          <w:sz w:val="22"/>
          <w:szCs w:val="22"/>
        </w:rPr>
      </w:pPr>
      <w:r w:rsidRPr="007B79CD">
        <w:rPr>
          <w:b/>
          <w:spacing w:val="-3"/>
          <w:sz w:val="22"/>
          <w:szCs w:val="22"/>
        </w:rPr>
        <w:t>Earth Stations on Vessels (ESV)</w:t>
      </w:r>
      <w:r w:rsidRPr="007B79CD">
        <w:rPr>
          <w:spacing w:val="-3"/>
          <w:sz w:val="22"/>
          <w:szCs w:val="22"/>
        </w:rPr>
        <w:t xml:space="preserve"> (47 </w:t>
      </w:r>
      <w:r w:rsidRPr="007B79CD" w:rsidR="00ED5F67">
        <w:rPr>
          <w:spacing w:val="-3"/>
          <w:sz w:val="22"/>
          <w:szCs w:val="22"/>
        </w:rPr>
        <w:t>CFR</w:t>
      </w:r>
      <w:r w:rsidRPr="007B79CD">
        <w:rPr>
          <w:spacing w:val="-3"/>
          <w:sz w:val="22"/>
          <w:szCs w:val="22"/>
        </w:rPr>
        <w:t xml:space="preserve"> § 25.228</w:t>
      </w:r>
      <w:r w:rsidRPr="007B79CD" w:rsidR="004C05F2">
        <w:rPr>
          <w:spacing w:val="-3"/>
          <w:sz w:val="22"/>
          <w:szCs w:val="22"/>
        </w:rPr>
        <w:t>)</w:t>
      </w:r>
    </w:p>
    <w:p w:rsidR="00F93580" w:rsidRPr="007B79CD" w:rsidP="00520D68" w14:paraId="5899D719" w14:textId="77777777">
      <w:pPr>
        <w:keepNext/>
        <w:numPr>
          <w:ilvl w:val="0"/>
          <w:numId w:val="21"/>
        </w:numPr>
        <w:tabs>
          <w:tab w:val="left" w:pos="-720"/>
        </w:tabs>
        <w:suppressAutoHyphens/>
        <w:spacing w:after="120" w:line="240" w:lineRule="atLeast"/>
        <w:ind w:left="450"/>
        <w:rPr>
          <w:sz w:val="22"/>
          <w:szCs w:val="22"/>
        </w:rPr>
      </w:pPr>
      <w:r w:rsidRPr="007B79CD">
        <w:rPr>
          <w:sz w:val="22"/>
          <w:szCs w:val="22"/>
          <w:u w:val="single"/>
        </w:rPr>
        <w:t>Number of respondents</w:t>
      </w:r>
      <w:r w:rsidRPr="007B79CD">
        <w:rPr>
          <w:sz w:val="22"/>
          <w:szCs w:val="22"/>
        </w:rPr>
        <w:t>:</w:t>
      </w:r>
      <w:r w:rsidRPr="007B79CD" w:rsidR="006F22FC">
        <w:rPr>
          <w:sz w:val="22"/>
          <w:szCs w:val="22"/>
        </w:rPr>
        <w:t xml:space="preserve"> </w:t>
      </w:r>
      <w:r w:rsidRPr="007B79CD" w:rsidR="007D111C">
        <w:rPr>
          <w:sz w:val="22"/>
          <w:szCs w:val="22"/>
        </w:rPr>
        <w:t xml:space="preserve"> </w:t>
      </w:r>
      <w:r w:rsidRPr="007B79CD" w:rsidR="00B70D5C">
        <w:rPr>
          <w:sz w:val="22"/>
          <w:szCs w:val="22"/>
        </w:rPr>
        <w:t>5</w:t>
      </w:r>
      <w:r w:rsidRPr="007B79CD" w:rsidR="00CD0F09">
        <w:rPr>
          <w:sz w:val="22"/>
          <w:szCs w:val="22"/>
        </w:rPr>
        <w:t>.</w:t>
      </w:r>
    </w:p>
    <w:p w:rsidR="00CD0F09" w:rsidRPr="007B79CD" w:rsidP="00A24F36" w14:paraId="20DDBE6A" w14:textId="77777777">
      <w:pPr>
        <w:numPr>
          <w:ilvl w:val="0"/>
          <w:numId w:val="21"/>
        </w:numPr>
        <w:tabs>
          <w:tab w:val="left" w:pos="-720"/>
        </w:tabs>
        <w:suppressAutoHyphens/>
        <w:spacing w:after="120" w:line="240" w:lineRule="atLeast"/>
        <w:ind w:left="450"/>
        <w:rPr>
          <w:sz w:val="22"/>
          <w:szCs w:val="22"/>
        </w:rPr>
      </w:pPr>
      <w:r w:rsidRPr="007B79CD">
        <w:rPr>
          <w:sz w:val="22"/>
          <w:szCs w:val="22"/>
          <w:u w:val="single"/>
        </w:rPr>
        <w:t>Number of responses</w:t>
      </w:r>
      <w:r w:rsidRPr="007B79CD">
        <w:rPr>
          <w:sz w:val="22"/>
          <w:szCs w:val="22"/>
        </w:rPr>
        <w:t xml:space="preserve">:  </w:t>
      </w:r>
      <w:r w:rsidRPr="007B79CD" w:rsidR="00B70D5C">
        <w:rPr>
          <w:sz w:val="22"/>
          <w:szCs w:val="22"/>
        </w:rPr>
        <w:t>5</w:t>
      </w:r>
      <w:r w:rsidRPr="007B79CD">
        <w:rPr>
          <w:sz w:val="22"/>
          <w:szCs w:val="22"/>
        </w:rPr>
        <w:t>.</w:t>
      </w:r>
    </w:p>
    <w:p w:rsidR="00E658FF" w:rsidRPr="007B79CD" w:rsidP="00A24F36" w14:paraId="75DEA44C" w14:textId="77777777">
      <w:pPr>
        <w:numPr>
          <w:ilvl w:val="0"/>
          <w:numId w:val="21"/>
        </w:numPr>
        <w:tabs>
          <w:tab w:val="left" w:pos="-720"/>
        </w:tabs>
        <w:suppressAutoHyphens/>
        <w:spacing w:after="120" w:line="240" w:lineRule="atLeast"/>
        <w:ind w:left="450"/>
        <w:rPr>
          <w:sz w:val="22"/>
          <w:szCs w:val="22"/>
        </w:rPr>
      </w:pPr>
      <w:r w:rsidRPr="007B79CD">
        <w:rPr>
          <w:sz w:val="22"/>
          <w:szCs w:val="22"/>
          <w:u w:val="single"/>
        </w:rPr>
        <w:t>Frequency of response</w:t>
      </w:r>
      <w:r w:rsidRPr="007B79CD">
        <w:rPr>
          <w:sz w:val="22"/>
          <w:szCs w:val="22"/>
        </w:rPr>
        <w:t xml:space="preserve">:  </w:t>
      </w:r>
      <w:r w:rsidRPr="007B79CD" w:rsidR="0090328C">
        <w:rPr>
          <w:sz w:val="22"/>
          <w:szCs w:val="22"/>
        </w:rPr>
        <w:t>One time</w:t>
      </w:r>
      <w:r w:rsidRPr="007B79CD" w:rsidR="0069353A">
        <w:rPr>
          <w:sz w:val="22"/>
          <w:szCs w:val="22"/>
        </w:rPr>
        <w:t>.</w:t>
      </w:r>
    </w:p>
    <w:p w:rsidR="00CA362B" w:rsidRPr="007B79CD" w:rsidP="00A24F36" w14:paraId="7951F5DC" w14:textId="77777777">
      <w:pPr>
        <w:numPr>
          <w:ilvl w:val="0"/>
          <w:numId w:val="21"/>
        </w:numPr>
        <w:tabs>
          <w:tab w:val="left" w:pos="-720"/>
        </w:tabs>
        <w:suppressAutoHyphens/>
        <w:spacing w:after="120" w:line="240" w:lineRule="atLeast"/>
        <w:ind w:left="450"/>
        <w:rPr>
          <w:sz w:val="22"/>
          <w:szCs w:val="22"/>
        </w:rPr>
      </w:pPr>
      <w:r w:rsidRPr="007B79CD">
        <w:rPr>
          <w:sz w:val="22"/>
          <w:szCs w:val="22"/>
          <w:u w:val="single"/>
        </w:rPr>
        <w:t>Annual hour burden</w:t>
      </w:r>
      <w:r w:rsidRPr="007B79CD">
        <w:rPr>
          <w:sz w:val="22"/>
          <w:szCs w:val="22"/>
        </w:rPr>
        <w:t xml:space="preserve">:  The total annual </w:t>
      </w:r>
      <w:r w:rsidRPr="007B79CD" w:rsidR="00DC5BAF">
        <w:rPr>
          <w:sz w:val="22"/>
          <w:szCs w:val="22"/>
        </w:rPr>
        <w:t>hour b</w:t>
      </w:r>
      <w:r w:rsidRPr="007B79CD">
        <w:rPr>
          <w:sz w:val="22"/>
          <w:szCs w:val="22"/>
        </w:rPr>
        <w:t xml:space="preserve">urden is </w:t>
      </w:r>
      <w:r w:rsidRPr="007B79CD" w:rsidR="00B70D5C">
        <w:rPr>
          <w:sz w:val="22"/>
          <w:szCs w:val="22"/>
        </w:rPr>
        <w:t>300</w:t>
      </w:r>
      <w:r w:rsidRPr="007B79CD" w:rsidR="0090328C">
        <w:rPr>
          <w:sz w:val="22"/>
          <w:szCs w:val="22"/>
        </w:rPr>
        <w:t xml:space="preserve"> </w:t>
      </w:r>
      <w:r w:rsidRPr="007B79CD" w:rsidR="007D111C">
        <w:rPr>
          <w:sz w:val="22"/>
          <w:szCs w:val="22"/>
        </w:rPr>
        <w:t>hours (</w:t>
      </w:r>
      <w:r w:rsidRPr="007B79CD" w:rsidR="00B70D5C">
        <w:rPr>
          <w:sz w:val="22"/>
          <w:szCs w:val="22"/>
        </w:rPr>
        <w:t>5</w:t>
      </w:r>
      <w:r w:rsidRPr="007B79CD">
        <w:rPr>
          <w:sz w:val="22"/>
          <w:szCs w:val="22"/>
        </w:rPr>
        <w:t xml:space="preserve"> </w:t>
      </w:r>
      <w:r w:rsidRPr="007B79CD" w:rsidR="007C3814">
        <w:rPr>
          <w:sz w:val="22"/>
          <w:szCs w:val="22"/>
        </w:rPr>
        <w:t>responses</w:t>
      </w:r>
      <w:r w:rsidRPr="007B79CD">
        <w:rPr>
          <w:sz w:val="22"/>
          <w:szCs w:val="22"/>
        </w:rPr>
        <w:t xml:space="preserve"> x </w:t>
      </w:r>
      <w:r w:rsidRPr="007B79CD" w:rsidR="0090328C">
        <w:rPr>
          <w:sz w:val="22"/>
          <w:szCs w:val="22"/>
        </w:rPr>
        <w:t>60</w:t>
      </w:r>
      <w:r w:rsidRPr="007B79CD">
        <w:rPr>
          <w:sz w:val="22"/>
          <w:szCs w:val="22"/>
        </w:rPr>
        <w:t xml:space="preserve"> hours</w:t>
      </w:r>
      <w:r w:rsidRPr="007B79CD" w:rsidR="00CD0F09">
        <w:rPr>
          <w:sz w:val="22"/>
          <w:szCs w:val="22"/>
        </w:rPr>
        <w:t>/response</w:t>
      </w:r>
      <w:r w:rsidRPr="007B79CD">
        <w:rPr>
          <w:sz w:val="22"/>
          <w:szCs w:val="22"/>
        </w:rPr>
        <w:t xml:space="preserve"> = </w:t>
      </w:r>
      <w:r w:rsidRPr="007B79CD" w:rsidR="00B70D5C">
        <w:rPr>
          <w:sz w:val="22"/>
          <w:szCs w:val="22"/>
        </w:rPr>
        <w:t>300</w:t>
      </w:r>
      <w:r w:rsidRPr="007B79CD" w:rsidR="0090328C">
        <w:rPr>
          <w:sz w:val="22"/>
          <w:szCs w:val="22"/>
        </w:rPr>
        <w:t xml:space="preserve"> hours)</w:t>
      </w:r>
      <w:r w:rsidRPr="007B79CD" w:rsidR="001E362B">
        <w:rPr>
          <w:sz w:val="22"/>
          <w:szCs w:val="22"/>
        </w:rPr>
        <w:t>.</w:t>
      </w:r>
    </w:p>
    <w:p w:rsidR="005A696C" w:rsidRPr="007B79CD" w:rsidP="00A24F36" w14:paraId="5851FBAC" w14:textId="61BD2DBE">
      <w:pPr>
        <w:pStyle w:val="ListParagraph"/>
        <w:numPr>
          <w:ilvl w:val="1"/>
          <w:numId w:val="186"/>
        </w:numPr>
        <w:tabs>
          <w:tab w:val="left" w:pos="-720"/>
        </w:tabs>
        <w:suppressAutoHyphens/>
        <w:spacing w:after="120"/>
        <w:rPr>
          <w:b/>
          <w:spacing w:val="-3"/>
          <w:sz w:val="22"/>
          <w:szCs w:val="22"/>
        </w:rPr>
      </w:pPr>
      <w:r w:rsidRPr="007B79CD">
        <w:rPr>
          <w:b/>
          <w:spacing w:val="-3"/>
          <w:sz w:val="22"/>
          <w:szCs w:val="22"/>
        </w:rPr>
        <w:t xml:space="preserve">Vehicle-Mounted Earth Stations (VMES) </w:t>
      </w:r>
      <w:r w:rsidRPr="007B79CD" w:rsidR="00863655">
        <w:rPr>
          <w:spacing w:val="-3"/>
          <w:sz w:val="22"/>
          <w:szCs w:val="22"/>
        </w:rPr>
        <w:t xml:space="preserve">(47 </w:t>
      </w:r>
      <w:r w:rsidRPr="007B79CD" w:rsidR="00ED5F67">
        <w:rPr>
          <w:spacing w:val="-3"/>
          <w:sz w:val="22"/>
          <w:szCs w:val="22"/>
        </w:rPr>
        <w:t>CFR</w:t>
      </w:r>
      <w:r w:rsidRPr="007B79CD" w:rsidR="00863655">
        <w:rPr>
          <w:spacing w:val="-3"/>
          <w:sz w:val="22"/>
          <w:szCs w:val="22"/>
        </w:rPr>
        <w:t xml:space="preserve"> </w:t>
      </w:r>
      <w:r w:rsidRPr="007B79CD">
        <w:rPr>
          <w:spacing w:val="-3"/>
          <w:sz w:val="22"/>
          <w:szCs w:val="22"/>
        </w:rPr>
        <w:t>§ 25.22</w:t>
      </w:r>
      <w:r w:rsidRPr="007B79CD" w:rsidR="00160E26">
        <w:rPr>
          <w:spacing w:val="-3"/>
          <w:sz w:val="22"/>
          <w:szCs w:val="22"/>
        </w:rPr>
        <w:t>8</w:t>
      </w:r>
      <w:r w:rsidRPr="007B79CD">
        <w:rPr>
          <w:spacing w:val="-3"/>
          <w:sz w:val="22"/>
          <w:szCs w:val="22"/>
        </w:rPr>
        <w:t>)</w:t>
      </w:r>
    </w:p>
    <w:p w:rsidR="005A696C" w:rsidRPr="007B79CD" w:rsidP="00A24F36" w14:paraId="5C30CDF9" w14:textId="77777777">
      <w:pPr>
        <w:numPr>
          <w:ilvl w:val="0"/>
          <w:numId w:val="58"/>
        </w:numPr>
        <w:tabs>
          <w:tab w:val="left" w:pos="-720"/>
        </w:tabs>
        <w:suppressAutoHyphens/>
        <w:spacing w:after="120" w:line="240" w:lineRule="atLeast"/>
        <w:ind w:left="450"/>
        <w:rPr>
          <w:sz w:val="22"/>
          <w:szCs w:val="22"/>
        </w:rPr>
      </w:pPr>
      <w:r w:rsidRPr="007B79CD">
        <w:rPr>
          <w:sz w:val="22"/>
          <w:szCs w:val="22"/>
          <w:u w:val="single"/>
        </w:rPr>
        <w:t>Number of respondents</w:t>
      </w:r>
      <w:r w:rsidRPr="007B79CD">
        <w:rPr>
          <w:sz w:val="22"/>
          <w:szCs w:val="22"/>
        </w:rPr>
        <w:t>:</w:t>
      </w:r>
      <w:r w:rsidRPr="007B79CD" w:rsidR="006F22FC">
        <w:rPr>
          <w:sz w:val="22"/>
          <w:szCs w:val="22"/>
        </w:rPr>
        <w:t xml:space="preserve"> </w:t>
      </w:r>
      <w:r w:rsidRPr="007B79CD" w:rsidR="004A5F83">
        <w:rPr>
          <w:sz w:val="22"/>
          <w:szCs w:val="22"/>
        </w:rPr>
        <w:t xml:space="preserve"> </w:t>
      </w:r>
      <w:r w:rsidRPr="007B79CD" w:rsidR="0090328C">
        <w:rPr>
          <w:sz w:val="22"/>
          <w:szCs w:val="22"/>
        </w:rPr>
        <w:t>4</w:t>
      </w:r>
      <w:r w:rsidRPr="007B79CD" w:rsidR="00CD0F09">
        <w:rPr>
          <w:sz w:val="22"/>
          <w:szCs w:val="22"/>
        </w:rPr>
        <w:t>.</w:t>
      </w:r>
    </w:p>
    <w:p w:rsidR="00CD0F09" w:rsidRPr="007B79CD" w:rsidP="00A24F36" w14:paraId="575AB727" w14:textId="77777777">
      <w:pPr>
        <w:numPr>
          <w:ilvl w:val="0"/>
          <w:numId w:val="58"/>
        </w:numPr>
        <w:tabs>
          <w:tab w:val="left" w:pos="-720"/>
        </w:tabs>
        <w:suppressAutoHyphens/>
        <w:spacing w:after="120" w:line="240" w:lineRule="atLeast"/>
        <w:ind w:left="450"/>
        <w:rPr>
          <w:sz w:val="22"/>
          <w:szCs w:val="22"/>
        </w:rPr>
      </w:pPr>
      <w:r w:rsidRPr="007B79CD">
        <w:rPr>
          <w:sz w:val="22"/>
          <w:szCs w:val="22"/>
          <w:u w:val="single"/>
        </w:rPr>
        <w:t>Number of responses</w:t>
      </w:r>
      <w:r w:rsidRPr="007B79CD">
        <w:rPr>
          <w:sz w:val="22"/>
          <w:szCs w:val="22"/>
        </w:rPr>
        <w:t>:  4.</w:t>
      </w:r>
    </w:p>
    <w:p w:rsidR="005A696C" w:rsidRPr="007B79CD" w:rsidP="00A24F36" w14:paraId="4E312A02" w14:textId="77777777">
      <w:pPr>
        <w:numPr>
          <w:ilvl w:val="0"/>
          <w:numId w:val="58"/>
        </w:numPr>
        <w:tabs>
          <w:tab w:val="left" w:pos="-720"/>
        </w:tabs>
        <w:suppressAutoHyphens/>
        <w:spacing w:after="120" w:line="240" w:lineRule="atLeast"/>
        <w:ind w:left="450"/>
        <w:rPr>
          <w:sz w:val="22"/>
          <w:szCs w:val="22"/>
        </w:rPr>
      </w:pPr>
      <w:r w:rsidRPr="007B79CD">
        <w:rPr>
          <w:sz w:val="22"/>
          <w:szCs w:val="22"/>
          <w:u w:val="single"/>
        </w:rPr>
        <w:t>Frequency of response</w:t>
      </w:r>
      <w:r w:rsidRPr="007B79CD">
        <w:rPr>
          <w:sz w:val="22"/>
          <w:szCs w:val="22"/>
        </w:rPr>
        <w:t xml:space="preserve">:  </w:t>
      </w:r>
      <w:r w:rsidRPr="007B79CD" w:rsidR="0090328C">
        <w:rPr>
          <w:sz w:val="22"/>
          <w:szCs w:val="22"/>
        </w:rPr>
        <w:t>One time</w:t>
      </w:r>
      <w:r w:rsidRPr="007B79CD" w:rsidR="0069353A">
        <w:rPr>
          <w:sz w:val="22"/>
          <w:szCs w:val="22"/>
        </w:rPr>
        <w:t>.</w:t>
      </w:r>
    </w:p>
    <w:p w:rsidR="005A696C" w:rsidRPr="007B79CD" w:rsidP="00A24F36" w14:paraId="4F257C92" w14:textId="77777777">
      <w:pPr>
        <w:numPr>
          <w:ilvl w:val="0"/>
          <w:numId w:val="58"/>
        </w:numPr>
        <w:tabs>
          <w:tab w:val="left" w:pos="-720"/>
        </w:tabs>
        <w:suppressAutoHyphens/>
        <w:spacing w:after="120" w:line="240" w:lineRule="atLeast"/>
        <w:ind w:left="450"/>
        <w:rPr>
          <w:sz w:val="22"/>
          <w:szCs w:val="22"/>
        </w:rPr>
      </w:pPr>
      <w:r w:rsidRPr="007B79CD">
        <w:rPr>
          <w:sz w:val="22"/>
          <w:szCs w:val="22"/>
          <w:u w:val="single"/>
        </w:rPr>
        <w:t>Annual hour burden</w:t>
      </w:r>
      <w:r w:rsidRPr="007B79CD">
        <w:rPr>
          <w:sz w:val="22"/>
          <w:szCs w:val="22"/>
        </w:rPr>
        <w:t xml:space="preserve">:  The total annual </w:t>
      </w:r>
      <w:r w:rsidRPr="007B79CD" w:rsidR="00DC5BAF">
        <w:rPr>
          <w:sz w:val="22"/>
          <w:szCs w:val="22"/>
        </w:rPr>
        <w:t xml:space="preserve">hour </w:t>
      </w:r>
      <w:r w:rsidRPr="007B79CD">
        <w:rPr>
          <w:sz w:val="22"/>
          <w:szCs w:val="22"/>
        </w:rPr>
        <w:t xml:space="preserve">burden is </w:t>
      </w:r>
      <w:r w:rsidRPr="007B79CD" w:rsidR="0090328C">
        <w:rPr>
          <w:sz w:val="22"/>
          <w:szCs w:val="22"/>
        </w:rPr>
        <w:t xml:space="preserve">240 </w:t>
      </w:r>
      <w:r w:rsidRPr="007B79CD">
        <w:rPr>
          <w:sz w:val="22"/>
          <w:szCs w:val="22"/>
        </w:rPr>
        <w:t>hours (</w:t>
      </w:r>
      <w:r w:rsidRPr="007B79CD" w:rsidR="0090328C">
        <w:rPr>
          <w:sz w:val="22"/>
          <w:szCs w:val="22"/>
        </w:rPr>
        <w:t>4</w:t>
      </w:r>
      <w:r w:rsidRPr="007B79CD">
        <w:rPr>
          <w:sz w:val="22"/>
          <w:szCs w:val="22"/>
        </w:rPr>
        <w:t xml:space="preserve"> </w:t>
      </w:r>
      <w:r w:rsidRPr="007B79CD" w:rsidR="007C3814">
        <w:rPr>
          <w:sz w:val="22"/>
          <w:szCs w:val="22"/>
        </w:rPr>
        <w:t>responses</w:t>
      </w:r>
      <w:r w:rsidRPr="007B79CD">
        <w:rPr>
          <w:sz w:val="22"/>
          <w:szCs w:val="22"/>
        </w:rPr>
        <w:t xml:space="preserve"> x </w:t>
      </w:r>
      <w:r w:rsidRPr="007B79CD" w:rsidR="001E362B">
        <w:rPr>
          <w:sz w:val="22"/>
          <w:szCs w:val="22"/>
        </w:rPr>
        <w:t>60</w:t>
      </w:r>
      <w:r w:rsidRPr="007B79CD">
        <w:rPr>
          <w:sz w:val="22"/>
          <w:szCs w:val="22"/>
        </w:rPr>
        <w:t xml:space="preserve"> hours</w:t>
      </w:r>
      <w:r w:rsidRPr="007B79CD" w:rsidR="00CD0F09">
        <w:rPr>
          <w:sz w:val="22"/>
          <w:szCs w:val="22"/>
        </w:rPr>
        <w:t>/response</w:t>
      </w:r>
      <w:r w:rsidRPr="007B79CD">
        <w:rPr>
          <w:sz w:val="22"/>
          <w:szCs w:val="22"/>
        </w:rPr>
        <w:t xml:space="preserve"> = </w:t>
      </w:r>
      <w:r w:rsidRPr="007B79CD" w:rsidR="001E362B">
        <w:rPr>
          <w:sz w:val="22"/>
          <w:szCs w:val="22"/>
        </w:rPr>
        <w:t>240</w:t>
      </w:r>
      <w:r w:rsidRPr="007B79CD">
        <w:rPr>
          <w:sz w:val="22"/>
          <w:szCs w:val="22"/>
        </w:rPr>
        <w:t xml:space="preserve"> hours).</w:t>
      </w:r>
    </w:p>
    <w:p w:rsidR="004A5F83" w:rsidRPr="007B79CD" w:rsidP="00A24F36" w14:paraId="6C28D1D1" w14:textId="3190C5DD">
      <w:pPr>
        <w:pStyle w:val="ListParagraph"/>
        <w:numPr>
          <w:ilvl w:val="1"/>
          <w:numId w:val="186"/>
        </w:numPr>
        <w:tabs>
          <w:tab w:val="left" w:pos="-720"/>
        </w:tabs>
        <w:suppressAutoHyphens/>
        <w:spacing w:after="120"/>
        <w:rPr>
          <w:b/>
          <w:spacing w:val="-3"/>
          <w:sz w:val="22"/>
          <w:szCs w:val="22"/>
        </w:rPr>
      </w:pPr>
      <w:r w:rsidRPr="007B79CD">
        <w:rPr>
          <w:b/>
          <w:spacing w:val="-3"/>
          <w:sz w:val="22"/>
          <w:szCs w:val="22"/>
        </w:rPr>
        <w:t xml:space="preserve">Earth Stations </w:t>
      </w:r>
      <w:r w:rsidRPr="007B79CD" w:rsidR="00EE06E5">
        <w:rPr>
          <w:b/>
          <w:spacing w:val="-3"/>
          <w:sz w:val="22"/>
          <w:szCs w:val="22"/>
        </w:rPr>
        <w:t>aboard</w:t>
      </w:r>
      <w:r w:rsidRPr="007B79CD">
        <w:rPr>
          <w:b/>
          <w:spacing w:val="-3"/>
          <w:sz w:val="22"/>
          <w:szCs w:val="22"/>
        </w:rPr>
        <w:t xml:space="preserve"> Aircraft (ESAA) </w:t>
      </w:r>
      <w:r w:rsidRPr="007B79CD" w:rsidR="00863655">
        <w:rPr>
          <w:spacing w:val="-3"/>
          <w:sz w:val="22"/>
          <w:szCs w:val="22"/>
        </w:rPr>
        <w:t xml:space="preserve">(47 </w:t>
      </w:r>
      <w:r w:rsidRPr="007B79CD" w:rsidR="00ED5F67">
        <w:rPr>
          <w:spacing w:val="-3"/>
          <w:sz w:val="22"/>
          <w:szCs w:val="22"/>
        </w:rPr>
        <w:t>CFR</w:t>
      </w:r>
      <w:r w:rsidRPr="007B79CD" w:rsidR="00863655">
        <w:rPr>
          <w:spacing w:val="-3"/>
          <w:sz w:val="22"/>
          <w:szCs w:val="22"/>
        </w:rPr>
        <w:t xml:space="preserve"> </w:t>
      </w:r>
      <w:r w:rsidRPr="007B79CD">
        <w:rPr>
          <w:spacing w:val="-3"/>
          <w:sz w:val="22"/>
          <w:szCs w:val="22"/>
        </w:rPr>
        <w:t>§ 25.22</w:t>
      </w:r>
      <w:r w:rsidRPr="007B79CD" w:rsidR="004C05F2">
        <w:rPr>
          <w:spacing w:val="-3"/>
          <w:sz w:val="22"/>
          <w:szCs w:val="22"/>
        </w:rPr>
        <w:t>8</w:t>
      </w:r>
      <w:r w:rsidRPr="007B79CD">
        <w:rPr>
          <w:spacing w:val="-3"/>
          <w:sz w:val="22"/>
          <w:szCs w:val="22"/>
        </w:rPr>
        <w:t>)</w:t>
      </w:r>
    </w:p>
    <w:p w:rsidR="004A5F83" w:rsidRPr="007B79CD" w:rsidP="00A24F36" w14:paraId="75062487" w14:textId="5062571A">
      <w:pPr>
        <w:numPr>
          <w:ilvl w:val="0"/>
          <w:numId w:val="57"/>
        </w:numPr>
        <w:tabs>
          <w:tab w:val="left" w:pos="-720"/>
        </w:tabs>
        <w:suppressAutoHyphens/>
        <w:spacing w:after="120" w:line="240" w:lineRule="atLeast"/>
        <w:ind w:left="450"/>
        <w:rPr>
          <w:sz w:val="22"/>
          <w:szCs w:val="22"/>
        </w:rPr>
      </w:pPr>
      <w:r w:rsidRPr="007B79CD">
        <w:rPr>
          <w:sz w:val="22"/>
          <w:szCs w:val="22"/>
          <w:u w:val="single"/>
        </w:rPr>
        <w:t>Number of respondents</w:t>
      </w:r>
      <w:r w:rsidRPr="007B79CD">
        <w:rPr>
          <w:sz w:val="22"/>
          <w:szCs w:val="22"/>
        </w:rPr>
        <w:t>:</w:t>
      </w:r>
      <w:r w:rsidRPr="007B79CD" w:rsidR="006F22FC">
        <w:rPr>
          <w:sz w:val="22"/>
          <w:szCs w:val="22"/>
        </w:rPr>
        <w:t xml:space="preserve"> </w:t>
      </w:r>
      <w:r w:rsidRPr="007B79CD">
        <w:rPr>
          <w:sz w:val="22"/>
          <w:szCs w:val="22"/>
        </w:rPr>
        <w:t xml:space="preserve"> </w:t>
      </w:r>
      <w:r w:rsidRPr="007B79CD" w:rsidR="004F64DD">
        <w:rPr>
          <w:sz w:val="22"/>
          <w:szCs w:val="22"/>
        </w:rPr>
        <w:t>10</w:t>
      </w:r>
      <w:r w:rsidRPr="007B79CD" w:rsidR="00CD0F09">
        <w:rPr>
          <w:sz w:val="22"/>
          <w:szCs w:val="22"/>
        </w:rPr>
        <w:t>.</w:t>
      </w:r>
    </w:p>
    <w:p w:rsidR="00CD0F09" w:rsidRPr="007B79CD" w:rsidP="00A24F36" w14:paraId="07B43493" w14:textId="67B453FD">
      <w:pPr>
        <w:numPr>
          <w:ilvl w:val="0"/>
          <w:numId w:val="57"/>
        </w:numPr>
        <w:tabs>
          <w:tab w:val="left" w:pos="-720"/>
        </w:tabs>
        <w:suppressAutoHyphens/>
        <w:spacing w:after="120" w:line="240" w:lineRule="atLeast"/>
        <w:ind w:left="450"/>
        <w:rPr>
          <w:sz w:val="22"/>
          <w:szCs w:val="22"/>
        </w:rPr>
      </w:pPr>
      <w:r w:rsidRPr="007B79CD">
        <w:rPr>
          <w:sz w:val="22"/>
          <w:szCs w:val="22"/>
          <w:u w:val="single"/>
        </w:rPr>
        <w:t>Number of responses</w:t>
      </w:r>
      <w:r w:rsidRPr="007B79CD">
        <w:rPr>
          <w:sz w:val="22"/>
          <w:szCs w:val="22"/>
        </w:rPr>
        <w:t xml:space="preserve">:  </w:t>
      </w:r>
      <w:r w:rsidRPr="007B79CD" w:rsidR="004F64DD">
        <w:rPr>
          <w:sz w:val="22"/>
          <w:szCs w:val="22"/>
        </w:rPr>
        <w:t>10</w:t>
      </w:r>
      <w:r w:rsidRPr="007B79CD">
        <w:rPr>
          <w:sz w:val="22"/>
          <w:szCs w:val="22"/>
        </w:rPr>
        <w:t>.</w:t>
      </w:r>
    </w:p>
    <w:p w:rsidR="004A5F83" w:rsidRPr="007B79CD" w:rsidP="00A24F36" w14:paraId="2751A3AD" w14:textId="77777777">
      <w:pPr>
        <w:numPr>
          <w:ilvl w:val="0"/>
          <w:numId w:val="57"/>
        </w:numPr>
        <w:tabs>
          <w:tab w:val="left" w:pos="-720"/>
        </w:tabs>
        <w:suppressAutoHyphens/>
        <w:spacing w:after="120" w:line="240" w:lineRule="atLeast"/>
        <w:ind w:left="450"/>
        <w:rPr>
          <w:sz w:val="22"/>
          <w:szCs w:val="22"/>
        </w:rPr>
      </w:pPr>
      <w:r w:rsidRPr="007B79CD">
        <w:rPr>
          <w:sz w:val="22"/>
          <w:szCs w:val="22"/>
          <w:u w:val="single"/>
        </w:rPr>
        <w:t>Frequency of response</w:t>
      </w:r>
      <w:r w:rsidRPr="007B79CD">
        <w:rPr>
          <w:sz w:val="22"/>
          <w:szCs w:val="22"/>
        </w:rPr>
        <w:t xml:space="preserve">:  </w:t>
      </w:r>
      <w:r w:rsidRPr="007B79CD" w:rsidR="001E362B">
        <w:rPr>
          <w:sz w:val="22"/>
          <w:szCs w:val="22"/>
        </w:rPr>
        <w:t>One time</w:t>
      </w:r>
      <w:r w:rsidRPr="007B79CD" w:rsidR="0069353A">
        <w:rPr>
          <w:sz w:val="22"/>
          <w:szCs w:val="22"/>
        </w:rPr>
        <w:t>.</w:t>
      </w:r>
    </w:p>
    <w:p w:rsidR="005A696C" w:rsidRPr="007B79CD" w:rsidP="00A24F36" w14:paraId="0200E723" w14:textId="76B13271">
      <w:pPr>
        <w:numPr>
          <w:ilvl w:val="0"/>
          <w:numId w:val="57"/>
        </w:numPr>
        <w:tabs>
          <w:tab w:val="left" w:pos="-720"/>
        </w:tabs>
        <w:suppressAutoHyphens/>
        <w:spacing w:after="120" w:line="240" w:lineRule="atLeast"/>
        <w:ind w:left="450"/>
        <w:rPr>
          <w:sz w:val="22"/>
          <w:szCs w:val="22"/>
        </w:rPr>
      </w:pPr>
      <w:r w:rsidRPr="007B79CD">
        <w:rPr>
          <w:sz w:val="22"/>
          <w:szCs w:val="22"/>
          <w:u w:val="single"/>
        </w:rPr>
        <w:t>Annual hour burden</w:t>
      </w:r>
      <w:r w:rsidRPr="007B79CD">
        <w:rPr>
          <w:sz w:val="22"/>
          <w:szCs w:val="22"/>
        </w:rPr>
        <w:t xml:space="preserve">:  The total annual </w:t>
      </w:r>
      <w:r w:rsidRPr="007B79CD" w:rsidR="00103E2B">
        <w:rPr>
          <w:sz w:val="22"/>
          <w:szCs w:val="22"/>
        </w:rPr>
        <w:t xml:space="preserve">hour </w:t>
      </w:r>
      <w:r w:rsidRPr="007B79CD">
        <w:rPr>
          <w:sz w:val="22"/>
          <w:szCs w:val="22"/>
        </w:rPr>
        <w:t xml:space="preserve">burden </w:t>
      </w:r>
      <w:r w:rsidRPr="007B79CD" w:rsidR="001E362B">
        <w:rPr>
          <w:sz w:val="22"/>
          <w:szCs w:val="22"/>
        </w:rPr>
        <w:t xml:space="preserve">is </w:t>
      </w:r>
      <w:r w:rsidRPr="007B79CD" w:rsidR="00B418F1">
        <w:rPr>
          <w:sz w:val="22"/>
          <w:szCs w:val="22"/>
        </w:rPr>
        <w:t xml:space="preserve">800 </w:t>
      </w:r>
      <w:r w:rsidRPr="007B79CD">
        <w:rPr>
          <w:sz w:val="22"/>
          <w:szCs w:val="22"/>
        </w:rPr>
        <w:t>hours (</w:t>
      </w:r>
      <w:r w:rsidRPr="007B79CD" w:rsidR="004F64DD">
        <w:rPr>
          <w:sz w:val="22"/>
          <w:szCs w:val="22"/>
        </w:rPr>
        <w:t>10</w:t>
      </w:r>
      <w:r w:rsidRPr="007B79CD">
        <w:rPr>
          <w:sz w:val="22"/>
          <w:szCs w:val="22"/>
        </w:rPr>
        <w:t xml:space="preserve"> </w:t>
      </w:r>
      <w:r w:rsidRPr="007B79CD" w:rsidR="00DA4420">
        <w:rPr>
          <w:sz w:val="22"/>
          <w:szCs w:val="22"/>
        </w:rPr>
        <w:t>responses</w:t>
      </w:r>
      <w:r w:rsidRPr="007B79CD">
        <w:rPr>
          <w:sz w:val="22"/>
          <w:szCs w:val="22"/>
        </w:rPr>
        <w:t xml:space="preserve"> x </w:t>
      </w:r>
      <w:r w:rsidRPr="007B79CD" w:rsidR="001E362B">
        <w:rPr>
          <w:sz w:val="22"/>
          <w:szCs w:val="22"/>
        </w:rPr>
        <w:t xml:space="preserve">80 </w:t>
      </w:r>
      <w:r w:rsidRPr="007B79CD">
        <w:rPr>
          <w:sz w:val="22"/>
          <w:szCs w:val="22"/>
        </w:rPr>
        <w:t>hours</w:t>
      </w:r>
      <w:r w:rsidRPr="007B79CD" w:rsidR="00CD0F09">
        <w:rPr>
          <w:sz w:val="22"/>
          <w:szCs w:val="22"/>
        </w:rPr>
        <w:t>/response</w:t>
      </w:r>
      <w:r w:rsidRPr="007B79CD">
        <w:rPr>
          <w:sz w:val="22"/>
          <w:szCs w:val="22"/>
        </w:rPr>
        <w:t xml:space="preserve"> =</w:t>
      </w:r>
      <w:r w:rsidRPr="007B79CD" w:rsidR="00CD2196">
        <w:rPr>
          <w:sz w:val="22"/>
          <w:szCs w:val="22"/>
        </w:rPr>
        <w:t xml:space="preserve"> </w:t>
      </w:r>
      <w:r w:rsidRPr="007B79CD" w:rsidR="00B418F1">
        <w:rPr>
          <w:sz w:val="22"/>
          <w:szCs w:val="22"/>
        </w:rPr>
        <w:t xml:space="preserve">800 </w:t>
      </w:r>
      <w:r w:rsidRPr="007B79CD">
        <w:rPr>
          <w:sz w:val="22"/>
          <w:szCs w:val="22"/>
        </w:rPr>
        <w:t>hours).</w:t>
      </w:r>
    </w:p>
    <w:p w:rsidR="00F50840" w:rsidRPr="007B79CD" w:rsidP="00A24F36" w14:paraId="77AFE189" w14:textId="1A038215">
      <w:pPr>
        <w:pStyle w:val="ListParagraph"/>
        <w:numPr>
          <w:ilvl w:val="0"/>
          <w:numId w:val="186"/>
        </w:numPr>
        <w:tabs>
          <w:tab w:val="left" w:pos="-720"/>
        </w:tabs>
        <w:suppressAutoHyphens/>
        <w:spacing w:after="120"/>
        <w:rPr>
          <w:spacing w:val="-3"/>
          <w:sz w:val="22"/>
          <w:szCs w:val="22"/>
        </w:rPr>
      </w:pPr>
      <w:r w:rsidRPr="007B79CD">
        <w:rPr>
          <w:b/>
          <w:spacing w:val="-3"/>
          <w:sz w:val="22"/>
          <w:szCs w:val="22"/>
        </w:rPr>
        <w:t>Temporary</w:t>
      </w:r>
      <w:r w:rsidRPr="007B79CD" w:rsidR="00DC7823">
        <w:rPr>
          <w:b/>
          <w:spacing w:val="-3"/>
          <w:sz w:val="22"/>
          <w:szCs w:val="22"/>
        </w:rPr>
        <w:t>-</w:t>
      </w:r>
      <w:r w:rsidRPr="007B79CD">
        <w:rPr>
          <w:b/>
          <w:spacing w:val="-3"/>
          <w:sz w:val="22"/>
          <w:szCs w:val="22"/>
        </w:rPr>
        <w:t xml:space="preserve">Fixed </w:t>
      </w:r>
      <w:r w:rsidRPr="007B79CD">
        <w:rPr>
          <w:spacing w:val="-3"/>
          <w:sz w:val="22"/>
          <w:szCs w:val="22"/>
        </w:rPr>
        <w:t xml:space="preserve">(47 </w:t>
      </w:r>
      <w:r w:rsidRPr="007B79CD" w:rsidR="00ED5F67">
        <w:rPr>
          <w:spacing w:val="-3"/>
          <w:sz w:val="22"/>
          <w:szCs w:val="22"/>
        </w:rPr>
        <w:t>CFR</w:t>
      </w:r>
      <w:r w:rsidRPr="007B79CD">
        <w:rPr>
          <w:spacing w:val="-3"/>
          <w:sz w:val="22"/>
          <w:szCs w:val="22"/>
        </w:rPr>
        <w:t xml:space="preserve"> §§ 25.110, 25.277)</w:t>
      </w:r>
    </w:p>
    <w:p w:rsidR="00F50840" w:rsidRPr="007B79CD" w:rsidP="00A24F36" w14:paraId="316C2AFA" w14:textId="06E91C8E">
      <w:pPr>
        <w:numPr>
          <w:ilvl w:val="0"/>
          <w:numId w:val="27"/>
        </w:numPr>
        <w:tabs>
          <w:tab w:val="left" w:pos="-720"/>
        </w:tabs>
        <w:suppressAutoHyphens/>
        <w:spacing w:after="120" w:line="240" w:lineRule="atLeast"/>
        <w:ind w:left="450"/>
        <w:rPr>
          <w:sz w:val="22"/>
          <w:szCs w:val="22"/>
        </w:rPr>
      </w:pPr>
      <w:r w:rsidRPr="007B79CD">
        <w:rPr>
          <w:sz w:val="22"/>
          <w:szCs w:val="22"/>
          <w:u w:val="single"/>
        </w:rPr>
        <w:t>Number of respondents</w:t>
      </w:r>
      <w:r w:rsidRPr="007B79CD">
        <w:rPr>
          <w:sz w:val="22"/>
          <w:szCs w:val="22"/>
        </w:rPr>
        <w:t xml:space="preserve">:  </w:t>
      </w:r>
      <w:r w:rsidRPr="007B79CD" w:rsidR="00FE2385">
        <w:rPr>
          <w:sz w:val="22"/>
          <w:szCs w:val="22"/>
        </w:rPr>
        <w:t>115</w:t>
      </w:r>
      <w:r w:rsidRPr="007B79CD" w:rsidR="00CD0F09">
        <w:rPr>
          <w:sz w:val="22"/>
          <w:szCs w:val="22"/>
        </w:rPr>
        <w:t>.</w:t>
      </w:r>
    </w:p>
    <w:p w:rsidR="00CD0F09" w:rsidRPr="007B79CD" w:rsidP="00A24F36" w14:paraId="1DB97A16" w14:textId="37F91EAC">
      <w:pPr>
        <w:numPr>
          <w:ilvl w:val="0"/>
          <w:numId w:val="27"/>
        </w:numPr>
        <w:tabs>
          <w:tab w:val="left" w:pos="-720"/>
        </w:tabs>
        <w:suppressAutoHyphens/>
        <w:spacing w:after="120" w:line="240" w:lineRule="atLeast"/>
        <w:ind w:left="450"/>
        <w:rPr>
          <w:sz w:val="22"/>
          <w:szCs w:val="22"/>
        </w:rPr>
      </w:pPr>
      <w:r w:rsidRPr="007B79CD">
        <w:rPr>
          <w:sz w:val="22"/>
          <w:szCs w:val="22"/>
          <w:u w:val="single"/>
        </w:rPr>
        <w:t>Number of responses</w:t>
      </w:r>
      <w:r w:rsidRPr="007B79CD">
        <w:rPr>
          <w:sz w:val="22"/>
          <w:szCs w:val="22"/>
        </w:rPr>
        <w:t xml:space="preserve">:  </w:t>
      </w:r>
      <w:r w:rsidRPr="007B79CD" w:rsidR="00FE2385">
        <w:rPr>
          <w:sz w:val="22"/>
          <w:szCs w:val="22"/>
        </w:rPr>
        <w:t>115</w:t>
      </w:r>
      <w:r w:rsidRPr="007B79CD">
        <w:rPr>
          <w:sz w:val="22"/>
          <w:szCs w:val="22"/>
        </w:rPr>
        <w:t>.</w:t>
      </w:r>
    </w:p>
    <w:p w:rsidR="00F50840" w:rsidRPr="007B79CD" w:rsidP="00A24F36" w14:paraId="6F8D597C" w14:textId="77777777">
      <w:pPr>
        <w:numPr>
          <w:ilvl w:val="0"/>
          <w:numId w:val="27"/>
        </w:numPr>
        <w:tabs>
          <w:tab w:val="left" w:pos="-720"/>
        </w:tabs>
        <w:suppressAutoHyphens/>
        <w:spacing w:after="120" w:line="240" w:lineRule="atLeast"/>
        <w:ind w:left="450"/>
        <w:rPr>
          <w:sz w:val="22"/>
          <w:szCs w:val="22"/>
        </w:rPr>
      </w:pPr>
      <w:r w:rsidRPr="007B79CD">
        <w:rPr>
          <w:sz w:val="22"/>
          <w:szCs w:val="22"/>
          <w:u w:val="single"/>
        </w:rPr>
        <w:t>Frequency of response</w:t>
      </w:r>
      <w:r w:rsidRPr="007B79CD">
        <w:rPr>
          <w:sz w:val="22"/>
          <w:szCs w:val="22"/>
        </w:rPr>
        <w:t xml:space="preserve">:  </w:t>
      </w:r>
      <w:r w:rsidRPr="007B79CD" w:rsidR="001E362B">
        <w:rPr>
          <w:sz w:val="22"/>
          <w:szCs w:val="22"/>
        </w:rPr>
        <w:t>One time</w:t>
      </w:r>
      <w:r w:rsidRPr="007B79CD" w:rsidR="0069353A">
        <w:rPr>
          <w:sz w:val="22"/>
          <w:szCs w:val="22"/>
        </w:rPr>
        <w:t>.</w:t>
      </w:r>
    </w:p>
    <w:p w:rsidR="00F50840" w:rsidRPr="007B79CD" w:rsidP="00A24F36" w14:paraId="1CAECC6E" w14:textId="15194962">
      <w:pPr>
        <w:numPr>
          <w:ilvl w:val="0"/>
          <w:numId w:val="27"/>
        </w:numPr>
        <w:tabs>
          <w:tab w:val="left" w:pos="-720"/>
        </w:tabs>
        <w:suppressAutoHyphens/>
        <w:spacing w:after="120" w:line="240" w:lineRule="atLeast"/>
        <w:ind w:left="450"/>
        <w:rPr>
          <w:sz w:val="22"/>
          <w:szCs w:val="22"/>
        </w:rPr>
      </w:pPr>
      <w:r w:rsidRPr="007B79CD">
        <w:rPr>
          <w:sz w:val="22"/>
          <w:szCs w:val="22"/>
          <w:u w:val="single"/>
        </w:rPr>
        <w:t>Annual hour burden</w:t>
      </w:r>
      <w:r w:rsidRPr="007B79CD">
        <w:rPr>
          <w:sz w:val="22"/>
          <w:szCs w:val="22"/>
        </w:rPr>
        <w:t xml:space="preserve">:  The total annual </w:t>
      </w:r>
      <w:r w:rsidRPr="007B79CD" w:rsidR="00103E2B">
        <w:rPr>
          <w:sz w:val="22"/>
          <w:szCs w:val="22"/>
        </w:rPr>
        <w:t xml:space="preserve">hour </w:t>
      </w:r>
      <w:r w:rsidRPr="007B79CD">
        <w:rPr>
          <w:sz w:val="22"/>
          <w:szCs w:val="22"/>
        </w:rPr>
        <w:t xml:space="preserve">burden is </w:t>
      </w:r>
      <w:r w:rsidRPr="007B79CD" w:rsidR="00FD3480">
        <w:rPr>
          <w:sz w:val="22"/>
          <w:szCs w:val="22"/>
        </w:rPr>
        <w:t>920</w:t>
      </w:r>
      <w:r w:rsidRPr="007B79CD" w:rsidR="008B3C98">
        <w:rPr>
          <w:sz w:val="22"/>
          <w:szCs w:val="22"/>
        </w:rPr>
        <w:t xml:space="preserve"> </w:t>
      </w:r>
      <w:r w:rsidRPr="007B79CD">
        <w:rPr>
          <w:sz w:val="22"/>
          <w:szCs w:val="22"/>
        </w:rPr>
        <w:t>hours (</w:t>
      </w:r>
      <w:r w:rsidRPr="007B79CD" w:rsidR="00FE2385">
        <w:rPr>
          <w:sz w:val="22"/>
          <w:szCs w:val="22"/>
        </w:rPr>
        <w:t>115</w:t>
      </w:r>
      <w:r w:rsidRPr="007B79CD">
        <w:rPr>
          <w:sz w:val="22"/>
          <w:szCs w:val="22"/>
        </w:rPr>
        <w:t xml:space="preserve"> </w:t>
      </w:r>
      <w:r w:rsidRPr="007B79CD" w:rsidR="007C3814">
        <w:rPr>
          <w:sz w:val="22"/>
          <w:szCs w:val="22"/>
        </w:rPr>
        <w:t xml:space="preserve">responses </w:t>
      </w:r>
      <w:r w:rsidRPr="007B79CD">
        <w:rPr>
          <w:sz w:val="22"/>
          <w:szCs w:val="22"/>
        </w:rPr>
        <w:t xml:space="preserve">x </w:t>
      </w:r>
      <w:r w:rsidRPr="007B79CD" w:rsidR="001E362B">
        <w:rPr>
          <w:sz w:val="22"/>
          <w:szCs w:val="22"/>
        </w:rPr>
        <w:t xml:space="preserve">8 </w:t>
      </w:r>
      <w:r w:rsidRPr="007B79CD">
        <w:rPr>
          <w:sz w:val="22"/>
          <w:szCs w:val="22"/>
        </w:rPr>
        <w:t>hours</w:t>
      </w:r>
      <w:r w:rsidRPr="007B79CD" w:rsidR="005273AC">
        <w:rPr>
          <w:sz w:val="22"/>
          <w:szCs w:val="22"/>
        </w:rPr>
        <w:t>/response</w:t>
      </w:r>
      <w:r w:rsidRPr="007B79CD">
        <w:rPr>
          <w:sz w:val="22"/>
          <w:szCs w:val="22"/>
        </w:rPr>
        <w:t xml:space="preserve"> = </w:t>
      </w:r>
      <w:r w:rsidRPr="007B79CD" w:rsidR="00FD3480">
        <w:rPr>
          <w:sz w:val="22"/>
          <w:szCs w:val="22"/>
        </w:rPr>
        <w:t>92</w:t>
      </w:r>
      <w:r w:rsidRPr="007B79CD" w:rsidR="001E362B">
        <w:rPr>
          <w:sz w:val="22"/>
          <w:szCs w:val="22"/>
        </w:rPr>
        <w:t xml:space="preserve">0 </w:t>
      </w:r>
      <w:r w:rsidRPr="007B79CD">
        <w:rPr>
          <w:sz w:val="22"/>
          <w:szCs w:val="22"/>
        </w:rPr>
        <w:t>hours).</w:t>
      </w:r>
      <w:r w:rsidRPr="007B79CD" w:rsidR="005D357F">
        <w:rPr>
          <w:color w:val="FF0000"/>
          <w:sz w:val="22"/>
          <w:szCs w:val="22"/>
        </w:rPr>
        <w:t xml:space="preserve"> </w:t>
      </w:r>
    </w:p>
    <w:p w:rsidR="00AA0B73" w:rsidRPr="007B79CD" w:rsidP="00A24F36" w14:paraId="78E55E77" w14:textId="13A22E75">
      <w:pPr>
        <w:pStyle w:val="ListParagraph"/>
        <w:numPr>
          <w:ilvl w:val="0"/>
          <w:numId w:val="186"/>
        </w:numPr>
        <w:tabs>
          <w:tab w:val="left" w:pos="-720"/>
        </w:tabs>
        <w:suppressAutoHyphens/>
        <w:spacing w:after="120"/>
        <w:rPr>
          <w:sz w:val="22"/>
          <w:szCs w:val="22"/>
        </w:rPr>
      </w:pPr>
      <w:r w:rsidRPr="007B79CD">
        <w:rPr>
          <w:b/>
          <w:sz w:val="22"/>
          <w:szCs w:val="22"/>
        </w:rPr>
        <w:t xml:space="preserve">MSS </w:t>
      </w:r>
      <w:r w:rsidRPr="007B79CD" w:rsidR="00863655">
        <w:rPr>
          <w:spacing w:val="-3"/>
          <w:sz w:val="22"/>
          <w:szCs w:val="22"/>
        </w:rPr>
        <w:t xml:space="preserve">(47 </w:t>
      </w:r>
      <w:r w:rsidRPr="007B79CD" w:rsidR="00ED5F67">
        <w:rPr>
          <w:spacing w:val="-3"/>
          <w:sz w:val="22"/>
          <w:szCs w:val="22"/>
        </w:rPr>
        <w:t>CFR</w:t>
      </w:r>
      <w:r w:rsidRPr="007B79CD" w:rsidR="00863655">
        <w:rPr>
          <w:spacing w:val="-3"/>
          <w:sz w:val="22"/>
          <w:szCs w:val="22"/>
        </w:rPr>
        <w:t xml:space="preserve"> </w:t>
      </w:r>
      <w:r w:rsidRPr="007B79CD" w:rsidR="00863655">
        <w:rPr>
          <w:sz w:val="22"/>
          <w:szCs w:val="22"/>
        </w:rPr>
        <w:t xml:space="preserve">§§ </w:t>
      </w:r>
      <w:r w:rsidRPr="007B79CD" w:rsidR="002B0400">
        <w:rPr>
          <w:sz w:val="22"/>
          <w:szCs w:val="22"/>
        </w:rPr>
        <w:t xml:space="preserve">25.115(d), </w:t>
      </w:r>
      <w:r w:rsidRPr="007B79CD" w:rsidR="007D498E">
        <w:rPr>
          <w:sz w:val="22"/>
          <w:szCs w:val="22"/>
        </w:rPr>
        <w:t>25.129(c)</w:t>
      </w:r>
      <w:r w:rsidRPr="007B79CD" w:rsidR="00CA3A63">
        <w:rPr>
          <w:sz w:val="22"/>
          <w:szCs w:val="22"/>
        </w:rPr>
        <w:t>, 25.135</w:t>
      </w:r>
      <w:r w:rsidRPr="007B79CD" w:rsidR="004C41A5">
        <w:rPr>
          <w:sz w:val="22"/>
          <w:szCs w:val="22"/>
        </w:rPr>
        <w:t xml:space="preserve">, </w:t>
      </w:r>
      <w:r w:rsidRPr="007B79CD" w:rsidR="000745A9">
        <w:rPr>
          <w:sz w:val="22"/>
          <w:szCs w:val="22"/>
        </w:rPr>
        <w:t xml:space="preserve">25.257, </w:t>
      </w:r>
      <w:r w:rsidRPr="007B79CD" w:rsidR="004C41A5">
        <w:rPr>
          <w:spacing w:val="-3"/>
          <w:sz w:val="22"/>
          <w:szCs w:val="22"/>
        </w:rPr>
        <w:t>25.258(c</w:t>
      </w:r>
      <w:r w:rsidRPr="007B79CD" w:rsidR="0087460A">
        <w:rPr>
          <w:spacing w:val="-3"/>
          <w:sz w:val="22"/>
          <w:szCs w:val="22"/>
        </w:rPr>
        <w:t>)</w:t>
      </w:r>
      <w:r w:rsidRPr="007B79CD" w:rsidR="00B16FE2">
        <w:rPr>
          <w:spacing w:val="-3"/>
          <w:sz w:val="22"/>
          <w:szCs w:val="22"/>
        </w:rPr>
        <w:t>)</w:t>
      </w:r>
    </w:p>
    <w:p w:rsidR="00907B54" w:rsidRPr="007B79CD" w:rsidP="00A24F36" w14:paraId="1265F884" w14:textId="0620E310">
      <w:pPr>
        <w:numPr>
          <w:ilvl w:val="0"/>
          <w:numId w:val="82"/>
        </w:numPr>
        <w:tabs>
          <w:tab w:val="left" w:pos="-720"/>
        </w:tabs>
        <w:suppressAutoHyphens/>
        <w:spacing w:after="120" w:line="240" w:lineRule="atLeast"/>
        <w:ind w:left="450"/>
        <w:rPr>
          <w:sz w:val="22"/>
          <w:szCs w:val="22"/>
        </w:rPr>
      </w:pPr>
      <w:r w:rsidRPr="007B79CD">
        <w:rPr>
          <w:sz w:val="22"/>
          <w:szCs w:val="22"/>
          <w:u w:val="single"/>
        </w:rPr>
        <w:t>Number of respondents</w:t>
      </w:r>
      <w:r w:rsidRPr="007B79CD">
        <w:rPr>
          <w:sz w:val="22"/>
          <w:szCs w:val="22"/>
        </w:rPr>
        <w:t xml:space="preserve">:  </w:t>
      </w:r>
      <w:r w:rsidRPr="007B79CD" w:rsidR="00FE1BF9">
        <w:rPr>
          <w:sz w:val="22"/>
          <w:szCs w:val="22"/>
        </w:rPr>
        <w:t>4</w:t>
      </w:r>
      <w:r w:rsidRPr="007B79CD" w:rsidR="005273AC">
        <w:rPr>
          <w:sz w:val="22"/>
          <w:szCs w:val="22"/>
        </w:rPr>
        <w:t>.</w:t>
      </w:r>
    </w:p>
    <w:p w:rsidR="005273AC" w:rsidRPr="007B79CD" w:rsidP="00A24F36" w14:paraId="6CFB880A" w14:textId="36B3819A">
      <w:pPr>
        <w:numPr>
          <w:ilvl w:val="0"/>
          <w:numId w:val="82"/>
        </w:numPr>
        <w:tabs>
          <w:tab w:val="left" w:pos="-720"/>
        </w:tabs>
        <w:suppressAutoHyphens/>
        <w:spacing w:after="120" w:line="240" w:lineRule="atLeast"/>
        <w:ind w:left="450"/>
        <w:rPr>
          <w:sz w:val="22"/>
          <w:szCs w:val="22"/>
        </w:rPr>
      </w:pPr>
      <w:r w:rsidRPr="007B79CD">
        <w:rPr>
          <w:sz w:val="22"/>
          <w:szCs w:val="22"/>
          <w:u w:val="single"/>
        </w:rPr>
        <w:t>Number of responses</w:t>
      </w:r>
      <w:r w:rsidRPr="007B79CD">
        <w:rPr>
          <w:sz w:val="22"/>
          <w:szCs w:val="22"/>
        </w:rPr>
        <w:t xml:space="preserve">:  </w:t>
      </w:r>
      <w:r w:rsidRPr="007B79CD" w:rsidR="00FE1BF9">
        <w:rPr>
          <w:sz w:val="22"/>
          <w:szCs w:val="22"/>
        </w:rPr>
        <w:t>4</w:t>
      </w:r>
      <w:r w:rsidRPr="007B79CD">
        <w:rPr>
          <w:sz w:val="22"/>
          <w:szCs w:val="22"/>
        </w:rPr>
        <w:t>.</w:t>
      </w:r>
    </w:p>
    <w:p w:rsidR="00907B54" w:rsidRPr="007B79CD" w:rsidP="00A24F36" w14:paraId="089EC84B" w14:textId="77777777">
      <w:pPr>
        <w:numPr>
          <w:ilvl w:val="0"/>
          <w:numId w:val="82"/>
        </w:numPr>
        <w:tabs>
          <w:tab w:val="left" w:pos="-720"/>
        </w:tabs>
        <w:suppressAutoHyphens/>
        <w:spacing w:after="120" w:line="240" w:lineRule="atLeast"/>
        <w:ind w:left="450"/>
        <w:rPr>
          <w:sz w:val="22"/>
          <w:szCs w:val="22"/>
        </w:rPr>
      </w:pPr>
      <w:r w:rsidRPr="007B79CD">
        <w:rPr>
          <w:sz w:val="22"/>
          <w:szCs w:val="22"/>
          <w:u w:val="single"/>
        </w:rPr>
        <w:t>Frequency of response</w:t>
      </w:r>
      <w:r w:rsidRPr="007B79CD">
        <w:rPr>
          <w:sz w:val="22"/>
          <w:szCs w:val="22"/>
        </w:rPr>
        <w:t xml:space="preserve">:  </w:t>
      </w:r>
      <w:r w:rsidRPr="007B79CD" w:rsidR="001E362B">
        <w:rPr>
          <w:sz w:val="22"/>
          <w:szCs w:val="22"/>
        </w:rPr>
        <w:t>One time</w:t>
      </w:r>
      <w:r w:rsidRPr="007B79CD" w:rsidR="0069353A">
        <w:rPr>
          <w:sz w:val="22"/>
          <w:szCs w:val="22"/>
        </w:rPr>
        <w:t>.</w:t>
      </w:r>
    </w:p>
    <w:p w:rsidR="00907B54" w:rsidRPr="007B79CD" w:rsidP="00A24F36" w14:paraId="4E76A502" w14:textId="0EF9754E">
      <w:pPr>
        <w:numPr>
          <w:ilvl w:val="0"/>
          <w:numId w:val="82"/>
        </w:numPr>
        <w:tabs>
          <w:tab w:val="left" w:pos="-720"/>
        </w:tabs>
        <w:suppressAutoHyphens/>
        <w:spacing w:after="120" w:line="240" w:lineRule="atLeast"/>
        <w:ind w:left="450"/>
        <w:rPr>
          <w:sz w:val="22"/>
          <w:szCs w:val="22"/>
        </w:rPr>
      </w:pPr>
      <w:r w:rsidRPr="007B79CD">
        <w:rPr>
          <w:sz w:val="22"/>
          <w:szCs w:val="22"/>
          <w:u w:val="single"/>
        </w:rPr>
        <w:t>Annual hour burden</w:t>
      </w:r>
      <w:r w:rsidRPr="007B79CD">
        <w:rPr>
          <w:sz w:val="22"/>
          <w:szCs w:val="22"/>
        </w:rPr>
        <w:t xml:space="preserve">:  The total annual </w:t>
      </w:r>
      <w:r w:rsidRPr="007B79CD" w:rsidR="00103E2B">
        <w:rPr>
          <w:sz w:val="22"/>
          <w:szCs w:val="22"/>
        </w:rPr>
        <w:t xml:space="preserve">hour </w:t>
      </w:r>
      <w:r w:rsidRPr="007B79CD">
        <w:rPr>
          <w:sz w:val="22"/>
          <w:szCs w:val="22"/>
        </w:rPr>
        <w:t xml:space="preserve">burden is </w:t>
      </w:r>
      <w:r w:rsidRPr="007B79CD" w:rsidR="0092189D">
        <w:rPr>
          <w:sz w:val="22"/>
          <w:szCs w:val="22"/>
        </w:rPr>
        <w:t>32</w:t>
      </w:r>
      <w:r w:rsidRPr="007B79CD" w:rsidR="001E362B">
        <w:rPr>
          <w:sz w:val="22"/>
          <w:szCs w:val="22"/>
        </w:rPr>
        <w:t xml:space="preserve"> </w:t>
      </w:r>
      <w:r w:rsidRPr="007B79CD">
        <w:rPr>
          <w:sz w:val="22"/>
          <w:szCs w:val="22"/>
        </w:rPr>
        <w:t>hours (</w:t>
      </w:r>
      <w:r w:rsidRPr="007B79CD" w:rsidR="00FE1BF9">
        <w:rPr>
          <w:sz w:val="22"/>
          <w:szCs w:val="22"/>
        </w:rPr>
        <w:t>4</w:t>
      </w:r>
      <w:r w:rsidRPr="007B79CD">
        <w:rPr>
          <w:sz w:val="22"/>
          <w:szCs w:val="22"/>
        </w:rPr>
        <w:t xml:space="preserve"> </w:t>
      </w:r>
      <w:r w:rsidRPr="007B79CD" w:rsidR="007C3814">
        <w:rPr>
          <w:sz w:val="22"/>
          <w:szCs w:val="22"/>
        </w:rPr>
        <w:t>responses</w:t>
      </w:r>
      <w:r w:rsidRPr="007B79CD">
        <w:rPr>
          <w:sz w:val="22"/>
          <w:szCs w:val="22"/>
        </w:rPr>
        <w:t xml:space="preserve"> x </w:t>
      </w:r>
      <w:r w:rsidRPr="007B79CD" w:rsidR="001E362B">
        <w:rPr>
          <w:sz w:val="22"/>
          <w:szCs w:val="22"/>
        </w:rPr>
        <w:t>8</w:t>
      </w:r>
      <w:r w:rsidRPr="007B79CD">
        <w:rPr>
          <w:sz w:val="22"/>
          <w:szCs w:val="22"/>
        </w:rPr>
        <w:t xml:space="preserve"> hours</w:t>
      </w:r>
      <w:r w:rsidRPr="007B79CD" w:rsidR="005273AC">
        <w:rPr>
          <w:sz w:val="22"/>
          <w:szCs w:val="22"/>
        </w:rPr>
        <w:t>/response</w:t>
      </w:r>
      <w:r w:rsidRPr="007B79CD">
        <w:rPr>
          <w:sz w:val="22"/>
          <w:szCs w:val="22"/>
        </w:rPr>
        <w:t xml:space="preserve"> = </w:t>
      </w:r>
      <w:r w:rsidRPr="007B79CD" w:rsidR="0092189D">
        <w:rPr>
          <w:sz w:val="22"/>
          <w:szCs w:val="22"/>
        </w:rPr>
        <w:t>32</w:t>
      </w:r>
      <w:r w:rsidRPr="007B79CD">
        <w:rPr>
          <w:sz w:val="22"/>
          <w:szCs w:val="22"/>
        </w:rPr>
        <w:t xml:space="preserve"> hours).</w:t>
      </w:r>
      <w:r w:rsidRPr="007B79CD" w:rsidR="00A12490">
        <w:rPr>
          <w:sz w:val="22"/>
          <w:szCs w:val="22"/>
        </w:rPr>
        <w:t xml:space="preserve"> </w:t>
      </w:r>
    </w:p>
    <w:p w:rsidR="000912C4" w:rsidRPr="007B79CD" w:rsidP="00A24F36" w14:paraId="38A52DAC" w14:textId="4FDCF547">
      <w:pPr>
        <w:pStyle w:val="ListParagraph"/>
        <w:numPr>
          <w:ilvl w:val="0"/>
          <w:numId w:val="186"/>
        </w:numPr>
        <w:tabs>
          <w:tab w:val="left" w:pos="-720"/>
        </w:tabs>
        <w:suppressAutoHyphens/>
        <w:spacing w:after="120"/>
        <w:rPr>
          <w:spacing w:val="-3"/>
          <w:sz w:val="22"/>
          <w:szCs w:val="22"/>
        </w:rPr>
      </w:pPr>
      <w:r w:rsidRPr="007B79CD">
        <w:rPr>
          <w:b/>
          <w:sz w:val="22"/>
          <w:szCs w:val="22"/>
        </w:rPr>
        <w:t xml:space="preserve">17/24 GHz BSS </w:t>
      </w:r>
      <w:r w:rsidRPr="007B79CD">
        <w:rPr>
          <w:spacing w:val="-3"/>
          <w:sz w:val="22"/>
          <w:szCs w:val="22"/>
        </w:rPr>
        <w:t xml:space="preserve">(47 </w:t>
      </w:r>
      <w:r w:rsidRPr="007B79CD" w:rsidR="00ED5F67">
        <w:rPr>
          <w:spacing w:val="-3"/>
          <w:sz w:val="22"/>
          <w:szCs w:val="22"/>
        </w:rPr>
        <w:t>CFR</w:t>
      </w:r>
      <w:r w:rsidRPr="007B79CD">
        <w:rPr>
          <w:spacing w:val="-3"/>
          <w:sz w:val="22"/>
          <w:szCs w:val="22"/>
        </w:rPr>
        <w:t xml:space="preserve"> § </w:t>
      </w:r>
      <w:r w:rsidRPr="007B79CD" w:rsidR="00DE3766">
        <w:rPr>
          <w:spacing w:val="-3"/>
          <w:sz w:val="22"/>
          <w:szCs w:val="22"/>
        </w:rPr>
        <w:t>25.115(g</w:t>
      </w:r>
      <w:r w:rsidRPr="007B79CD" w:rsidR="00C243AD">
        <w:rPr>
          <w:spacing w:val="-3"/>
          <w:sz w:val="22"/>
          <w:szCs w:val="22"/>
        </w:rPr>
        <w:t>)</w:t>
      </w:r>
      <w:r w:rsidRPr="007B79CD" w:rsidR="002D2C03">
        <w:rPr>
          <w:spacing w:val="-3"/>
          <w:sz w:val="22"/>
          <w:szCs w:val="22"/>
        </w:rPr>
        <w:t>)</w:t>
      </w:r>
    </w:p>
    <w:p w:rsidR="000912C4" w:rsidRPr="007B79CD" w:rsidP="00A24F36" w14:paraId="33D5E133" w14:textId="77777777">
      <w:pPr>
        <w:numPr>
          <w:ilvl w:val="0"/>
          <w:numId w:val="116"/>
        </w:numPr>
        <w:tabs>
          <w:tab w:val="left" w:pos="-720"/>
        </w:tabs>
        <w:suppressAutoHyphens/>
        <w:spacing w:after="120" w:line="240" w:lineRule="atLeast"/>
        <w:ind w:left="450"/>
        <w:rPr>
          <w:sz w:val="22"/>
          <w:szCs w:val="22"/>
        </w:rPr>
      </w:pPr>
      <w:r w:rsidRPr="007B79CD">
        <w:rPr>
          <w:sz w:val="22"/>
          <w:szCs w:val="22"/>
          <w:u w:val="single"/>
        </w:rPr>
        <w:t>Number of respondents</w:t>
      </w:r>
      <w:r w:rsidRPr="007B79CD">
        <w:rPr>
          <w:sz w:val="22"/>
          <w:szCs w:val="22"/>
        </w:rPr>
        <w:t xml:space="preserve">:  </w:t>
      </w:r>
      <w:r w:rsidRPr="007B79CD" w:rsidR="001E362B">
        <w:rPr>
          <w:sz w:val="22"/>
          <w:szCs w:val="22"/>
        </w:rPr>
        <w:t>3</w:t>
      </w:r>
      <w:r w:rsidRPr="007B79CD" w:rsidR="005273AC">
        <w:rPr>
          <w:sz w:val="22"/>
          <w:szCs w:val="22"/>
        </w:rPr>
        <w:t>.</w:t>
      </w:r>
    </w:p>
    <w:p w:rsidR="005273AC" w:rsidRPr="007B79CD" w:rsidP="00A24F36" w14:paraId="2F2D2078" w14:textId="77777777">
      <w:pPr>
        <w:numPr>
          <w:ilvl w:val="0"/>
          <w:numId w:val="116"/>
        </w:numPr>
        <w:tabs>
          <w:tab w:val="left" w:pos="-720"/>
        </w:tabs>
        <w:suppressAutoHyphens/>
        <w:spacing w:after="120" w:line="240" w:lineRule="atLeast"/>
        <w:ind w:left="450"/>
        <w:rPr>
          <w:sz w:val="22"/>
          <w:szCs w:val="22"/>
        </w:rPr>
      </w:pPr>
      <w:r w:rsidRPr="007B79CD">
        <w:rPr>
          <w:sz w:val="22"/>
          <w:szCs w:val="22"/>
          <w:u w:val="single"/>
        </w:rPr>
        <w:t>Number of responses</w:t>
      </w:r>
      <w:r w:rsidRPr="007B79CD">
        <w:rPr>
          <w:sz w:val="22"/>
          <w:szCs w:val="22"/>
        </w:rPr>
        <w:t>:  3.</w:t>
      </w:r>
    </w:p>
    <w:p w:rsidR="000912C4" w:rsidRPr="007B79CD" w:rsidP="00A24F36" w14:paraId="7143653F" w14:textId="77777777">
      <w:pPr>
        <w:numPr>
          <w:ilvl w:val="0"/>
          <w:numId w:val="116"/>
        </w:numPr>
        <w:tabs>
          <w:tab w:val="left" w:pos="-720"/>
        </w:tabs>
        <w:suppressAutoHyphens/>
        <w:spacing w:after="120" w:line="240" w:lineRule="atLeast"/>
        <w:ind w:left="450"/>
        <w:rPr>
          <w:sz w:val="22"/>
          <w:szCs w:val="22"/>
        </w:rPr>
      </w:pPr>
      <w:r w:rsidRPr="007B79CD">
        <w:rPr>
          <w:sz w:val="22"/>
          <w:szCs w:val="22"/>
          <w:u w:val="single"/>
        </w:rPr>
        <w:t>Frequency of response</w:t>
      </w:r>
      <w:r w:rsidRPr="007B79CD">
        <w:rPr>
          <w:sz w:val="22"/>
          <w:szCs w:val="22"/>
        </w:rPr>
        <w:t xml:space="preserve">:  </w:t>
      </w:r>
      <w:r w:rsidRPr="007B79CD" w:rsidR="001E362B">
        <w:rPr>
          <w:sz w:val="22"/>
          <w:szCs w:val="22"/>
        </w:rPr>
        <w:t>One time</w:t>
      </w:r>
      <w:r w:rsidRPr="007B79CD" w:rsidR="0069353A">
        <w:rPr>
          <w:sz w:val="22"/>
          <w:szCs w:val="22"/>
        </w:rPr>
        <w:t>.</w:t>
      </w:r>
    </w:p>
    <w:p w:rsidR="000912C4" w:rsidRPr="007B79CD" w:rsidP="00A24F36" w14:paraId="419010EE" w14:textId="77777777">
      <w:pPr>
        <w:numPr>
          <w:ilvl w:val="0"/>
          <w:numId w:val="116"/>
        </w:numPr>
        <w:tabs>
          <w:tab w:val="left" w:pos="-720"/>
        </w:tabs>
        <w:suppressAutoHyphens/>
        <w:spacing w:after="120" w:line="240" w:lineRule="atLeast"/>
        <w:ind w:left="450"/>
        <w:rPr>
          <w:sz w:val="22"/>
          <w:szCs w:val="22"/>
        </w:rPr>
      </w:pPr>
      <w:r w:rsidRPr="007B79CD">
        <w:rPr>
          <w:sz w:val="22"/>
          <w:szCs w:val="22"/>
          <w:u w:val="single"/>
        </w:rPr>
        <w:t>Annual hour burden</w:t>
      </w:r>
      <w:r w:rsidRPr="007B79CD">
        <w:rPr>
          <w:sz w:val="22"/>
          <w:szCs w:val="22"/>
        </w:rPr>
        <w:t xml:space="preserve">:  The total annual </w:t>
      </w:r>
      <w:r w:rsidRPr="007B79CD" w:rsidR="00103E2B">
        <w:rPr>
          <w:sz w:val="22"/>
          <w:szCs w:val="22"/>
        </w:rPr>
        <w:t xml:space="preserve">hour </w:t>
      </w:r>
      <w:r w:rsidRPr="007B79CD">
        <w:rPr>
          <w:sz w:val="22"/>
          <w:szCs w:val="22"/>
        </w:rPr>
        <w:t xml:space="preserve">burden is </w:t>
      </w:r>
      <w:r w:rsidRPr="007B79CD" w:rsidR="001E362B">
        <w:rPr>
          <w:sz w:val="22"/>
          <w:szCs w:val="22"/>
        </w:rPr>
        <w:t xml:space="preserve">24 </w:t>
      </w:r>
      <w:r w:rsidRPr="007B79CD">
        <w:rPr>
          <w:sz w:val="22"/>
          <w:szCs w:val="22"/>
        </w:rPr>
        <w:t>hours (</w:t>
      </w:r>
      <w:r w:rsidRPr="007B79CD" w:rsidR="001E362B">
        <w:rPr>
          <w:sz w:val="22"/>
          <w:szCs w:val="22"/>
        </w:rPr>
        <w:t xml:space="preserve">3 </w:t>
      </w:r>
      <w:r w:rsidRPr="007B79CD" w:rsidR="007C3814">
        <w:rPr>
          <w:sz w:val="22"/>
          <w:szCs w:val="22"/>
        </w:rPr>
        <w:t>responses</w:t>
      </w:r>
      <w:r w:rsidRPr="007B79CD">
        <w:rPr>
          <w:sz w:val="22"/>
          <w:szCs w:val="22"/>
        </w:rPr>
        <w:t xml:space="preserve"> x </w:t>
      </w:r>
      <w:r w:rsidRPr="007B79CD" w:rsidR="001E362B">
        <w:rPr>
          <w:sz w:val="22"/>
          <w:szCs w:val="22"/>
        </w:rPr>
        <w:t xml:space="preserve">8 </w:t>
      </w:r>
      <w:r w:rsidRPr="007B79CD">
        <w:rPr>
          <w:sz w:val="22"/>
          <w:szCs w:val="22"/>
        </w:rPr>
        <w:t>hours</w:t>
      </w:r>
      <w:r w:rsidRPr="007B79CD" w:rsidR="005273AC">
        <w:rPr>
          <w:sz w:val="22"/>
          <w:szCs w:val="22"/>
        </w:rPr>
        <w:t>/response</w:t>
      </w:r>
      <w:r w:rsidRPr="007B79CD">
        <w:rPr>
          <w:sz w:val="22"/>
          <w:szCs w:val="22"/>
        </w:rPr>
        <w:t xml:space="preserve"> = </w:t>
      </w:r>
      <w:r w:rsidRPr="007B79CD" w:rsidR="001E362B">
        <w:rPr>
          <w:sz w:val="22"/>
          <w:szCs w:val="22"/>
        </w:rPr>
        <w:t xml:space="preserve">24 </w:t>
      </w:r>
      <w:r w:rsidRPr="007B79CD">
        <w:rPr>
          <w:sz w:val="22"/>
          <w:szCs w:val="22"/>
        </w:rPr>
        <w:t>hours).</w:t>
      </w:r>
    </w:p>
    <w:p w:rsidR="0047372F" w:rsidRPr="007B79CD" w:rsidP="00A24F36" w14:paraId="4EE65BCB" w14:textId="6ABA762A">
      <w:pPr>
        <w:pStyle w:val="ListParagraph"/>
        <w:numPr>
          <w:ilvl w:val="0"/>
          <w:numId w:val="186"/>
        </w:numPr>
        <w:tabs>
          <w:tab w:val="left" w:pos="-720"/>
        </w:tabs>
        <w:suppressAutoHyphens/>
        <w:spacing w:after="120"/>
        <w:rPr>
          <w:spacing w:val="-3"/>
          <w:sz w:val="22"/>
          <w:szCs w:val="22"/>
        </w:rPr>
      </w:pPr>
      <w:r w:rsidRPr="007B79CD">
        <w:rPr>
          <w:b/>
          <w:sz w:val="22"/>
          <w:szCs w:val="22"/>
        </w:rPr>
        <w:t xml:space="preserve">12/17 GHz DBS </w:t>
      </w:r>
      <w:r w:rsidRPr="007B79CD">
        <w:rPr>
          <w:spacing w:val="-3"/>
          <w:sz w:val="22"/>
          <w:szCs w:val="22"/>
        </w:rPr>
        <w:t xml:space="preserve">(47 </w:t>
      </w:r>
      <w:r w:rsidRPr="007B79CD" w:rsidR="00ED5F67">
        <w:rPr>
          <w:spacing w:val="-3"/>
          <w:sz w:val="22"/>
          <w:szCs w:val="22"/>
        </w:rPr>
        <w:t>CFR</w:t>
      </w:r>
      <w:r w:rsidRPr="007B79CD">
        <w:rPr>
          <w:spacing w:val="-3"/>
          <w:sz w:val="22"/>
          <w:szCs w:val="22"/>
        </w:rPr>
        <w:t xml:space="preserve"> §25.203(m))</w:t>
      </w:r>
    </w:p>
    <w:p w:rsidR="0047372F" w:rsidRPr="007B79CD" w:rsidP="00A24F36" w14:paraId="765C52B5" w14:textId="1004C023">
      <w:pPr>
        <w:numPr>
          <w:ilvl w:val="0"/>
          <w:numId w:val="193"/>
        </w:numPr>
        <w:tabs>
          <w:tab w:val="left" w:pos="-720"/>
        </w:tabs>
        <w:suppressAutoHyphens/>
        <w:spacing w:after="120" w:line="240" w:lineRule="atLeast"/>
        <w:ind w:left="450"/>
        <w:rPr>
          <w:sz w:val="22"/>
          <w:szCs w:val="22"/>
        </w:rPr>
      </w:pPr>
      <w:r w:rsidRPr="007B79CD">
        <w:rPr>
          <w:sz w:val="22"/>
          <w:szCs w:val="22"/>
          <w:u w:val="single"/>
        </w:rPr>
        <w:t>Number of respondents</w:t>
      </w:r>
      <w:r w:rsidRPr="007B79CD">
        <w:rPr>
          <w:sz w:val="22"/>
          <w:szCs w:val="22"/>
        </w:rPr>
        <w:t xml:space="preserve">: </w:t>
      </w:r>
      <w:r w:rsidRPr="007B79CD" w:rsidR="002D2610">
        <w:rPr>
          <w:sz w:val="22"/>
          <w:szCs w:val="22"/>
        </w:rPr>
        <w:t>3</w:t>
      </w:r>
      <w:r w:rsidRPr="007B79CD">
        <w:rPr>
          <w:sz w:val="22"/>
          <w:szCs w:val="22"/>
        </w:rPr>
        <w:t>.</w:t>
      </w:r>
    </w:p>
    <w:p w:rsidR="0047372F" w:rsidRPr="007B79CD" w:rsidP="00A24F36" w14:paraId="4EDDF366" w14:textId="4852A65D">
      <w:pPr>
        <w:numPr>
          <w:ilvl w:val="0"/>
          <w:numId w:val="193"/>
        </w:numPr>
        <w:tabs>
          <w:tab w:val="left" w:pos="-720"/>
        </w:tabs>
        <w:suppressAutoHyphens/>
        <w:spacing w:after="120" w:line="240" w:lineRule="atLeast"/>
        <w:ind w:left="450"/>
        <w:rPr>
          <w:sz w:val="22"/>
          <w:szCs w:val="22"/>
        </w:rPr>
      </w:pPr>
      <w:r w:rsidRPr="007B79CD">
        <w:rPr>
          <w:sz w:val="22"/>
          <w:szCs w:val="22"/>
          <w:u w:val="single"/>
        </w:rPr>
        <w:t>Number of responses</w:t>
      </w:r>
      <w:r w:rsidRPr="007B79CD">
        <w:rPr>
          <w:sz w:val="22"/>
          <w:szCs w:val="22"/>
        </w:rPr>
        <w:t xml:space="preserve">:  </w:t>
      </w:r>
      <w:r w:rsidRPr="007B79CD" w:rsidR="002D2610">
        <w:rPr>
          <w:sz w:val="22"/>
          <w:szCs w:val="22"/>
        </w:rPr>
        <w:t>3</w:t>
      </w:r>
      <w:r w:rsidRPr="007B79CD">
        <w:rPr>
          <w:sz w:val="22"/>
          <w:szCs w:val="22"/>
        </w:rPr>
        <w:t>.</w:t>
      </w:r>
    </w:p>
    <w:p w:rsidR="0047372F" w:rsidRPr="007B79CD" w:rsidP="00A24F36" w14:paraId="33CF5D75" w14:textId="77777777">
      <w:pPr>
        <w:numPr>
          <w:ilvl w:val="0"/>
          <w:numId w:val="193"/>
        </w:numPr>
        <w:tabs>
          <w:tab w:val="left" w:pos="-720"/>
        </w:tabs>
        <w:suppressAutoHyphens/>
        <w:spacing w:after="120" w:line="240" w:lineRule="atLeast"/>
        <w:ind w:left="450"/>
        <w:rPr>
          <w:sz w:val="22"/>
          <w:szCs w:val="22"/>
        </w:rPr>
      </w:pPr>
      <w:r w:rsidRPr="007B79CD">
        <w:rPr>
          <w:sz w:val="22"/>
          <w:szCs w:val="22"/>
          <w:u w:val="single"/>
        </w:rPr>
        <w:t>Frequency of response</w:t>
      </w:r>
      <w:r w:rsidRPr="007B79CD">
        <w:rPr>
          <w:sz w:val="22"/>
          <w:szCs w:val="22"/>
        </w:rPr>
        <w:t>:  One time.</w:t>
      </w:r>
    </w:p>
    <w:p w:rsidR="0047372F" w:rsidRPr="007B79CD" w:rsidP="00A24F36" w14:paraId="35411D55" w14:textId="1B272133">
      <w:pPr>
        <w:numPr>
          <w:ilvl w:val="0"/>
          <w:numId w:val="193"/>
        </w:numPr>
        <w:suppressAutoHyphens/>
        <w:spacing w:after="120" w:line="240" w:lineRule="atLeast"/>
        <w:ind w:left="450"/>
        <w:rPr>
          <w:sz w:val="22"/>
          <w:szCs w:val="22"/>
        </w:rPr>
      </w:pPr>
      <w:r w:rsidRPr="007B79CD">
        <w:rPr>
          <w:sz w:val="22"/>
          <w:szCs w:val="22"/>
          <w:u w:val="single"/>
        </w:rPr>
        <w:t>Annual hour burden</w:t>
      </w:r>
      <w:r w:rsidRPr="007B79CD">
        <w:rPr>
          <w:sz w:val="22"/>
          <w:szCs w:val="22"/>
        </w:rPr>
        <w:t xml:space="preserve">:  The total annual hour burden is </w:t>
      </w:r>
      <w:r w:rsidRPr="007B79CD" w:rsidR="27633BF0">
        <w:rPr>
          <w:sz w:val="22"/>
          <w:szCs w:val="22"/>
        </w:rPr>
        <w:t>2</w:t>
      </w:r>
      <w:r w:rsidRPr="007B79CD" w:rsidR="367A4393">
        <w:rPr>
          <w:sz w:val="22"/>
          <w:szCs w:val="22"/>
        </w:rPr>
        <w:t>7</w:t>
      </w:r>
      <w:r w:rsidRPr="007B79CD">
        <w:rPr>
          <w:sz w:val="22"/>
          <w:szCs w:val="22"/>
        </w:rPr>
        <w:t xml:space="preserve"> hours (</w:t>
      </w:r>
      <w:r w:rsidRPr="007B79CD" w:rsidR="002D2610">
        <w:rPr>
          <w:sz w:val="22"/>
          <w:szCs w:val="22"/>
        </w:rPr>
        <w:t>3</w:t>
      </w:r>
      <w:r w:rsidRPr="007B79CD">
        <w:rPr>
          <w:sz w:val="22"/>
          <w:szCs w:val="22"/>
        </w:rPr>
        <w:t xml:space="preserve"> responses x </w:t>
      </w:r>
      <w:r w:rsidRPr="007B79CD" w:rsidR="0F84DD5A">
        <w:rPr>
          <w:sz w:val="22"/>
          <w:szCs w:val="22"/>
        </w:rPr>
        <w:t>9</w:t>
      </w:r>
      <w:r w:rsidRPr="007B79CD" w:rsidR="5C87C35B">
        <w:rPr>
          <w:sz w:val="22"/>
          <w:szCs w:val="22"/>
        </w:rPr>
        <w:t xml:space="preserve"> </w:t>
      </w:r>
      <w:r w:rsidRPr="007B79CD">
        <w:rPr>
          <w:sz w:val="22"/>
          <w:szCs w:val="22"/>
        </w:rPr>
        <w:t xml:space="preserve">hours/response = </w:t>
      </w:r>
      <w:r w:rsidRPr="007B79CD" w:rsidR="27633BF0">
        <w:rPr>
          <w:sz w:val="22"/>
          <w:szCs w:val="22"/>
        </w:rPr>
        <w:t>2</w:t>
      </w:r>
      <w:r w:rsidRPr="007B79CD" w:rsidR="22248B8F">
        <w:rPr>
          <w:sz w:val="22"/>
          <w:szCs w:val="22"/>
        </w:rPr>
        <w:t>7</w:t>
      </w:r>
      <w:r w:rsidRPr="007B79CD">
        <w:rPr>
          <w:sz w:val="22"/>
          <w:szCs w:val="22"/>
        </w:rPr>
        <w:t xml:space="preserve"> hours).</w:t>
      </w:r>
    </w:p>
    <w:p w:rsidR="009C64C1" w:rsidRPr="007B79CD" w:rsidP="00A24F36" w14:paraId="5803439C" w14:textId="0E540D24">
      <w:pPr>
        <w:pStyle w:val="ListParagraph"/>
        <w:numPr>
          <w:ilvl w:val="0"/>
          <w:numId w:val="186"/>
        </w:numPr>
        <w:tabs>
          <w:tab w:val="left" w:pos="-720"/>
        </w:tabs>
        <w:suppressAutoHyphens/>
        <w:spacing w:after="120"/>
        <w:rPr>
          <w:spacing w:val="-3"/>
          <w:sz w:val="22"/>
          <w:szCs w:val="22"/>
        </w:rPr>
      </w:pPr>
      <w:r w:rsidRPr="007B79CD">
        <w:rPr>
          <w:b/>
          <w:sz w:val="22"/>
          <w:szCs w:val="22"/>
        </w:rPr>
        <w:t xml:space="preserve">17 GHz FSS </w:t>
      </w:r>
      <w:r w:rsidRPr="007B79CD">
        <w:rPr>
          <w:spacing w:val="-3"/>
          <w:sz w:val="22"/>
          <w:szCs w:val="22"/>
        </w:rPr>
        <w:t xml:space="preserve">(47 </w:t>
      </w:r>
      <w:r w:rsidRPr="007B79CD" w:rsidR="00ED5F67">
        <w:rPr>
          <w:spacing w:val="-3"/>
          <w:sz w:val="22"/>
          <w:szCs w:val="22"/>
        </w:rPr>
        <w:t>CFR</w:t>
      </w:r>
      <w:r w:rsidRPr="007B79CD">
        <w:rPr>
          <w:spacing w:val="-3"/>
          <w:sz w:val="22"/>
          <w:szCs w:val="22"/>
        </w:rPr>
        <w:t xml:space="preserve"> §25.115</w:t>
      </w:r>
      <w:r w:rsidRPr="007B79CD" w:rsidR="00B92EF1">
        <w:rPr>
          <w:spacing w:val="-3"/>
          <w:sz w:val="22"/>
          <w:szCs w:val="22"/>
        </w:rPr>
        <w:t>)</w:t>
      </w:r>
    </w:p>
    <w:p w:rsidR="009C64C1" w:rsidRPr="007B79CD" w:rsidP="00A24F36" w14:paraId="10458A19" w14:textId="77777777">
      <w:pPr>
        <w:numPr>
          <w:ilvl w:val="0"/>
          <w:numId w:val="212"/>
        </w:numPr>
        <w:tabs>
          <w:tab w:val="left" w:pos="-720"/>
        </w:tabs>
        <w:suppressAutoHyphens/>
        <w:spacing w:after="120" w:line="240" w:lineRule="atLeast"/>
        <w:rPr>
          <w:sz w:val="22"/>
          <w:szCs w:val="22"/>
        </w:rPr>
      </w:pPr>
      <w:r w:rsidRPr="007B79CD">
        <w:rPr>
          <w:sz w:val="22"/>
          <w:szCs w:val="22"/>
          <w:u w:val="single"/>
        </w:rPr>
        <w:t>Number of respondents</w:t>
      </w:r>
      <w:r w:rsidRPr="007B79CD">
        <w:rPr>
          <w:sz w:val="22"/>
          <w:szCs w:val="22"/>
        </w:rPr>
        <w:t>: 3.</w:t>
      </w:r>
    </w:p>
    <w:p w:rsidR="009C64C1" w:rsidRPr="007B79CD" w:rsidP="003A618B" w14:paraId="56CF8D10" w14:textId="77777777">
      <w:pPr>
        <w:numPr>
          <w:ilvl w:val="0"/>
          <w:numId w:val="212"/>
        </w:numPr>
        <w:tabs>
          <w:tab w:val="left" w:pos="-720"/>
        </w:tabs>
        <w:suppressAutoHyphens/>
        <w:spacing w:after="120" w:line="240" w:lineRule="atLeast"/>
        <w:rPr>
          <w:sz w:val="22"/>
          <w:szCs w:val="22"/>
        </w:rPr>
      </w:pPr>
      <w:r w:rsidRPr="007B79CD">
        <w:rPr>
          <w:sz w:val="22"/>
          <w:szCs w:val="22"/>
          <w:u w:val="single"/>
        </w:rPr>
        <w:t>Number of responses</w:t>
      </w:r>
      <w:r w:rsidRPr="007B79CD">
        <w:rPr>
          <w:sz w:val="22"/>
          <w:szCs w:val="22"/>
        </w:rPr>
        <w:t>:  3.</w:t>
      </w:r>
    </w:p>
    <w:p w:rsidR="009C64C1" w:rsidRPr="007B79CD" w:rsidP="003A618B" w14:paraId="7363908D" w14:textId="77777777">
      <w:pPr>
        <w:numPr>
          <w:ilvl w:val="0"/>
          <w:numId w:val="212"/>
        </w:numPr>
        <w:tabs>
          <w:tab w:val="left" w:pos="-720"/>
        </w:tabs>
        <w:suppressAutoHyphens/>
        <w:spacing w:after="120" w:line="240" w:lineRule="atLeast"/>
        <w:rPr>
          <w:sz w:val="22"/>
          <w:szCs w:val="22"/>
        </w:rPr>
      </w:pPr>
      <w:r w:rsidRPr="007B79CD">
        <w:rPr>
          <w:sz w:val="22"/>
          <w:szCs w:val="22"/>
          <w:u w:val="single"/>
        </w:rPr>
        <w:t>Frequency of response</w:t>
      </w:r>
      <w:r w:rsidRPr="007B79CD">
        <w:rPr>
          <w:sz w:val="22"/>
          <w:szCs w:val="22"/>
        </w:rPr>
        <w:t>:  One time.</w:t>
      </w:r>
    </w:p>
    <w:p w:rsidR="009C64C1" w:rsidRPr="007B79CD" w:rsidP="003A618B" w14:paraId="1F2AA491" w14:textId="757A1C29">
      <w:pPr>
        <w:numPr>
          <w:ilvl w:val="0"/>
          <w:numId w:val="212"/>
        </w:numPr>
        <w:tabs>
          <w:tab w:val="left" w:pos="-720"/>
        </w:tabs>
        <w:suppressAutoHyphens/>
        <w:spacing w:after="120" w:line="240" w:lineRule="atLeast"/>
        <w:rPr>
          <w:sz w:val="22"/>
          <w:szCs w:val="22"/>
        </w:rPr>
      </w:pPr>
      <w:r w:rsidRPr="007B79CD">
        <w:rPr>
          <w:sz w:val="22"/>
          <w:szCs w:val="22"/>
          <w:u w:val="single"/>
        </w:rPr>
        <w:t>Annual hour burden</w:t>
      </w:r>
      <w:r w:rsidRPr="007B79CD">
        <w:rPr>
          <w:sz w:val="22"/>
          <w:szCs w:val="22"/>
        </w:rPr>
        <w:t>:  The total annual hour burden is 24 hours (3 responses x 8 hours/response = 24 hours).</w:t>
      </w:r>
    </w:p>
    <w:p w:rsidR="00A10764" w:rsidRPr="007B79CD" w:rsidP="00A24F36" w14:paraId="1E0F18D4" w14:textId="4988D66D">
      <w:pPr>
        <w:pStyle w:val="ListParagraph"/>
        <w:numPr>
          <w:ilvl w:val="0"/>
          <w:numId w:val="186"/>
        </w:numPr>
        <w:tabs>
          <w:tab w:val="left" w:pos="-720"/>
        </w:tabs>
        <w:suppressAutoHyphens/>
        <w:spacing w:after="120"/>
        <w:rPr>
          <w:spacing w:val="-3"/>
          <w:sz w:val="22"/>
          <w:szCs w:val="22"/>
        </w:rPr>
      </w:pPr>
      <w:r w:rsidRPr="007B79CD">
        <w:rPr>
          <w:b/>
          <w:sz w:val="22"/>
          <w:szCs w:val="22"/>
        </w:rPr>
        <w:t xml:space="preserve">SDARS Terrestrial Repeaters </w:t>
      </w:r>
      <w:r w:rsidRPr="007B79CD">
        <w:rPr>
          <w:spacing w:val="-3"/>
          <w:sz w:val="22"/>
          <w:szCs w:val="22"/>
        </w:rPr>
        <w:t xml:space="preserve">(47 </w:t>
      </w:r>
      <w:r w:rsidRPr="007B79CD" w:rsidR="00ED5F67">
        <w:rPr>
          <w:spacing w:val="-3"/>
          <w:sz w:val="22"/>
          <w:szCs w:val="22"/>
        </w:rPr>
        <w:t>CFR</w:t>
      </w:r>
      <w:r w:rsidRPr="007B79CD">
        <w:rPr>
          <w:spacing w:val="-3"/>
          <w:sz w:val="22"/>
          <w:szCs w:val="22"/>
        </w:rPr>
        <w:t xml:space="preserve"> §§ 25.144(e)</w:t>
      </w:r>
      <w:r w:rsidRPr="007B79CD" w:rsidR="00441BC4">
        <w:rPr>
          <w:spacing w:val="-3"/>
          <w:sz w:val="22"/>
          <w:szCs w:val="22"/>
        </w:rPr>
        <w:t>,</w:t>
      </w:r>
      <w:r w:rsidRPr="007B79CD" w:rsidR="00F650AB">
        <w:rPr>
          <w:spacing w:val="-3"/>
          <w:sz w:val="22"/>
          <w:szCs w:val="22"/>
        </w:rPr>
        <w:t xml:space="preserve"> 25.263(b), (c), </w:t>
      </w:r>
      <w:r w:rsidRPr="007B79CD" w:rsidR="00441BC4">
        <w:rPr>
          <w:spacing w:val="-3"/>
          <w:sz w:val="22"/>
          <w:szCs w:val="22"/>
        </w:rPr>
        <w:t>25.403, 25.404</w:t>
      </w:r>
      <w:r w:rsidRPr="007B79CD" w:rsidR="005217D4">
        <w:rPr>
          <w:spacing w:val="-3"/>
          <w:sz w:val="22"/>
          <w:szCs w:val="22"/>
        </w:rPr>
        <w:t xml:space="preserve">; </w:t>
      </w:r>
      <w:r w:rsidRPr="007B79CD" w:rsidR="005217D4">
        <w:rPr>
          <w:i/>
          <w:spacing w:val="-3"/>
          <w:sz w:val="22"/>
          <w:szCs w:val="22"/>
        </w:rPr>
        <w:t>see also</w:t>
      </w:r>
      <w:r w:rsidRPr="007B79CD" w:rsidR="005217D4">
        <w:rPr>
          <w:spacing w:val="-3"/>
          <w:sz w:val="22"/>
          <w:szCs w:val="22"/>
        </w:rPr>
        <w:t xml:space="preserve"> </w:t>
      </w:r>
      <w:r w:rsidRPr="007B79CD" w:rsidR="0009623F">
        <w:rPr>
          <w:spacing w:val="-3"/>
          <w:sz w:val="22"/>
          <w:szCs w:val="22"/>
        </w:rPr>
        <w:t xml:space="preserve">FCC 10-82, </w:t>
      </w:r>
      <w:r w:rsidRPr="007B79CD" w:rsidR="005217D4">
        <w:rPr>
          <w:spacing w:val="-3"/>
          <w:sz w:val="22"/>
          <w:szCs w:val="22"/>
        </w:rPr>
        <w:t>par</w:t>
      </w:r>
      <w:r w:rsidRPr="007B79CD" w:rsidR="00F650AB">
        <w:rPr>
          <w:spacing w:val="-3"/>
          <w:sz w:val="22"/>
          <w:szCs w:val="22"/>
        </w:rPr>
        <w:t>a. 278</w:t>
      </w:r>
      <w:r w:rsidRPr="007B79CD" w:rsidR="00EF205D">
        <w:rPr>
          <w:spacing w:val="-3"/>
          <w:sz w:val="22"/>
          <w:szCs w:val="22"/>
        </w:rPr>
        <w:t>)</w:t>
      </w:r>
    </w:p>
    <w:p w:rsidR="00A10764" w:rsidRPr="007B79CD" w:rsidP="00A24F36" w14:paraId="4438336A" w14:textId="263AACD5">
      <w:pPr>
        <w:numPr>
          <w:ilvl w:val="0"/>
          <w:numId w:val="140"/>
        </w:numPr>
        <w:tabs>
          <w:tab w:val="left" w:pos="-720"/>
        </w:tabs>
        <w:suppressAutoHyphens/>
        <w:spacing w:after="120" w:line="240" w:lineRule="atLeast"/>
        <w:ind w:left="450"/>
        <w:rPr>
          <w:sz w:val="22"/>
          <w:szCs w:val="22"/>
        </w:rPr>
      </w:pPr>
      <w:r w:rsidRPr="007B79CD">
        <w:rPr>
          <w:sz w:val="22"/>
          <w:szCs w:val="22"/>
          <w:u w:val="single"/>
        </w:rPr>
        <w:t>Number of respondents</w:t>
      </w:r>
      <w:r w:rsidRPr="007B79CD">
        <w:rPr>
          <w:sz w:val="22"/>
          <w:szCs w:val="22"/>
        </w:rPr>
        <w:t xml:space="preserve">:  </w:t>
      </w:r>
      <w:r w:rsidRPr="007B79CD" w:rsidR="00D70EEC">
        <w:rPr>
          <w:sz w:val="22"/>
          <w:szCs w:val="22"/>
        </w:rPr>
        <w:t>1</w:t>
      </w:r>
      <w:r w:rsidRPr="007B79CD" w:rsidR="005273AC">
        <w:rPr>
          <w:sz w:val="22"/>
          <w:szCs w:val="22"/>
        </w:rPr>
        <w:t>.</w:t>
      </w:r>
    </w:p>
    <w:p w:rsidR="005273AC" w:rsidRPr="007B79CD" w:rsidP="00A24F36" w14:paraId="3B193E67" w14:textId="77777777">
      <w:pPr>
        <w:numPr>
          <w:ilvl w:val="0"/>
          <w:numId w:val="140"/>
        </w:numPr>
        <w:tabs>
          <w:tab w:val="left" w:pos="-720"/>
        </w:tabs>
        <w:suppressAutoHyphens/>
        <w:spacing w:after="120" w:line="240" w:lineRule="atLeast"/>
        <w:ind w:left="450"/>
        <w:rPr>
          <w:sz w:val="22"/>
          <w:szCs w:val="22"/>
        </w:rPr>
      </w:pPr>
      <w:r w:rsidRPr="007B79CD">
        <w:rPr>
          <w:sz w:val="22"/>
          <w:szCs w:val="22"/>
          <w:u w:val="single"/>
        </w:rPr>
        <w:t>Number of responses</w:t>
      </w:r>
      <w:r w:rsidRPr="007B79CD">
        <w:rPr>
          <w:sz w:val="22"/>
          <w:szCs w:val="22"/>
        </w:rPr>
        <w:t>:  1.</w:t>
      </w:r>
    </w:p>
    <w:p w:rsidR="00A10764" w:rsidRPr="007B79CD" w:rsidP="00A24F36" w14:paraId="527BC78A" w14:textId="77777777">
      <w:pPr>
        <w:numPr>
          <w:ilvl w:val="0"/>
          <w:numId w:val="140"/>
        </w:numPr>
        <w:tabs>
          <w:tab w:val="left" w:pos="-720"/>
        </w:tabs>
        <w:suppressAutoHyphens/>
        <w:spacing w:after="120" w:line="240" w:lineRule="atLeast"/>
        <w:ind w:left="450"/>
        <w:rPr>
          <w:sz w:val="22"/>
          <w:szCs w:val="22"/>
        </w:rPr>
      </w:pPr>
      <w:r w:rsidRPr="007B79CD">
        <w:rPr>
          <w:sz w:val="22"/>
          <w:szCs w:val="22"/>
          <w:u w:val="single"/>
        </w:rPr>
        <w:t>Frequency of response</w:t>
      </w:r>
      <w:r w:rsidRPr="007B79CD">
        <w:rPr>
          <w:sz w:val="22"/>
          <w:szCs w:val="22"/>
        </w:rPr>
        <w:t xml:space="preserve">:  </w:t>
      </w:r>
      <w:r w:rsidRPr="007B79CD" w:rsidR="001E362B">
        <w:rPr>
          <w:sz w:val="22"/>
          <w:szCs w:val="22"/>
        </w:rPr>
        <w:t>One time</w:t>
      </w:r>
      <w:r w:rsidRPr="007B79CD" w:rsidR="0069353A">
        <w:rPr>
          <w:sz w:val="22"/>
          <w:szCs w:val="22"/>
        </w:rPr>
        <w:t>.</w:t>
      </w:r>
    </w:p>
    <w:p w:rsidR="0096478B" w:rsidRPr="007B79CD" w:rsidP="00A24F36" w14:paraId="586575FD" w14:textId="0AC20327">
      <w:pPr>
        <w:numPr>
          <w:ilvl w:val="0"/>
          <w:numId w:val="140"/>
        </w:numPr>
        <w:tabs>
          <w:tab w:val="left" w:pos="-720"/>
        </w:tabs>
        <w:suppressAutoHyphens/>
        <w:spacing w:after="120" w:line="240" w:lineRule="atLeast"/>
        <w:ind w:left="450"/>
        <w:rPr>
          <w:sz w:val="22"/>
          <w:szCs w:val="22"/>
        </w:rPr>
      </w:pPr>
      <w:r w:rsidRPr="007B79CD">
        <w:rPr>
          <w:sz w:val="22"/>
          <w:szCs w:val="22"/>
          <w:u w:val="single"/>
        </w:rPr>
        <w:t>Annual hour burden</w:t>
      </w:r>
      <w:r w:rsidRPr="007B79CD">
        <w:rPr>
          <w:sz w:val="22"/>
          <w:szCs w:val="22"/>
        </w:rPr>
        <w:t xml:space="preserve">:  The total annual </w:t>
      </w:r>
      <w:r w:rsidRPr="007B79CD" w:rsidR="00103E2B">
        <w:rPr>
          <w:sz w:val="22"/>
          <w:szCs w:val="22"/>
        </w:rPr>
        <w:t xml:space="preserve">hour </w:t>
      </w:r>
      <w:r w:rsidRPr="007B79CD">
        <w:rPr>
          <w:sz w:val="22"/>
          <w:szCs w:val="22"/>
        </w:rPr>
        <w:t xml:space="preserve">burden is </w:t>
      </w:r>
      <w:r w:rsidRPr="007B79CD" w:rsidR="0059189D">
        <w:rPr>
          <w:sz w:val="22"/>
          <w:szCs w:val="22"/>
        </w:rPr>
        <w:t>4</w:t>
      </w:r>
      <w:r w:rsidRPr="007B79CD" w:rsidR="009F2D49">
        <w:rPr>
          <w:sz w:val="22"/>
          <w:szCs w:val="22"/>
        </w:rPr>
        <w:t xml:space="preserve"> hour</w:t>
      </w:r>
      <w:r w:rsidRPr="007B79CD" w:rsidR="00A369CE">
        <w:rPr>
          <w:sz w:val="22"/>
          <w:szCs w:val="22"/>
        </w:rPr>
        <w:t>s</w:t>
      </w:r>
      <w:r w:rsidRPr="007B79CD">
        <w:rPr>
          <w:sz w:val="22"/>
          <w:szCs w:val="22"/>
        </w:rPr>
        <w:t xml:space="preserve"> (</w:t>
      </w:r>
      <w:r w:rsidRPr="007B79CD" w:rsidR="001E362B">
        <w:rPr>
          <w:sz w:val="22"/>
          <w:szCs w:val="22"/>
        </w:rPr>
        <w:t>1</w:t>
      </w:r>
      <w:r w:rsidRPr="007B79CD" w:rsidR="00A921C4">
        <w:rPr>
          <w:sz w:val="22"/>
          <w:szCs w:val="22"/>
        </w:rPr>
        <w:t xml:space="preserve"> </w:t>
      </w:r>
      <w:r w:rsidRPr="007B79CD">
        <w:rPr>
          <w:sz w:val="22"/>
          <w:szCs w:val="22"/>
        </w:rPr>
        <w:t>respons</w:t>
      </w:r>
      <w:r w:rsidRPr="007B79CD" w:rsidR="007C3814">
        <w:rPr>
          <w:sz w:val="22"/>
          <w:szCs w:val="22"/>
        </w:rPr>
        <w:t>e</w:t>
      </w:r>
      <w:r w:rsidRPr="007B79CD">
        <w:rPr>
          <w:sz w:val="22"/>
          <w:szCs w:val="22"/>
        </w:rPr>
        <w:t xml:space="preserve"> x </w:t>
      </w:r>
      <w:r w:rsidRPr="007B79CD" w:rsidR="001E362B">
        <w:rPr>
          <w:sz w:val="22"/>
          <w:szCs w:val="22"/>
        </w:rPr>
        <w:t>4</w:t>
      </w:r>
      <w:r w:rsidRPr="007B79CD">
        <w:rPr>
          <w:sz w:val="22"/>
          <w:szCs w:val="22"/>
        </w:rPr>
        <w:t xml:space="preserve"> hours</w:t>
      </w:r>
      <w:r w:rsidRPr="007B79CD" w:rsidR="005273AC">
        <w:rPr>
          <w:sz w:val="22"/>
          <w:szCs w:val="22"/>
        </w:rPr>
        <w:t>/response</w:t>
      </w:r>
      <w:r w:rsidRPr="007B79CD">
        <w:rPr>
          <w:sz w:val="22"/>
          <w:szCs w:val="22"/>
        </w:rPr>
        <w:t xml:space="preserve"> = </w:t>
      </w:r>
      <w:r w:rsidRPr="007B79CD" w:rsidR="001E362B">
        <w:rPr>
          <w:sz w:val="22"/>
          <w:szCs w:val="22"/>
        </w:rPr>
        <w:t>4</w:t>
      </w:r>
      <w:r w:rsidRPr="007B79CD">
        <w:rPr>
          <w:sz w:val="22"/>
          <w:szCs w:val="22"/>
        </w:rPr>
        <w:t xml:space="preserve"> hours).</w:t>
      </w:r>
    </w:p>
    <w:p w:rsidR="463E42F7" w:rsidRPr="00520D68" w:rsidP="00520D68" w14:paraId="50446A1E" w14:textId="2196DDDB">
      <w:pPr>
        <w:spacing w:after="120"/>
        <w:rPr>
          <w:sz w:val="22"/>
        </w:rPr>
      </w:pPr>
      <w:r w:rsidRPr="007B79CD">
        <w:rPr>
          <w:b/>
          <w:bCs/>
          <w:sz w:val="22"/>
          <w:szCs w:val="22"/>
        </w:rPr>
        <w:t>D.</w:t>
      </w:r>
      <w:r w:rsidRPr="00520D68">
        <w:rPr>
          <w:sz w:val="22"/>
        </w:rPr>
        <w:tab/>
      </w:r>
      <w:r w:rsidRPr="007B79CD">
        <w:rPr>
          <w:b/>
          <w:bCs/>
          <w:sz w:val="22"/>
          <w:szCs w:val="22"/>
        </w:rPr>
        <w:t>Space Stations and Earth Stations</w:t>
      </w:r>
      <w:r w:rsidRPr="007B79CD">
        <w:rPr>
          <w:sz w:val="22"/>
          <w:szCs w:val="22"/>
        </w:rPr>
        <w:t xml:space="preserve"> (Form 312, Schedules B and S, Schedule B, 47 </w:t>
      </w:r>
      <w:r w:rsidRPr="007B79CD" w:rsidR="00ED5F67">
        <w:rPr>
          <w:sz w:val="22"/>
          <w:szCs w:val="22"/>
        </w:rPr>
        <w:t>CFR</w:t>
      </w:r>
      <w:r w:rsidRPr="007B79CD">
        <w:rPr>
          <w:sz w:val="22"/>
          <w:szCs w:val="22"/>
        </w:rPr>
        <w:t xml:space="preserve"> § 25.124(b))</w:t>
      </w:r>
    </w:p>
    <w:p w:rsidR="463E42F7" w:rsidRPr="00520D68" w:rsidP="00520D68" w14:paraId="2F87F3B4" w14:textId="132FFF88">
      <w:pPr>
        <w:spacing w:after="120"/>
        <w:rPr>
          <w:sz w:val="22"/>
        </w:rPr>
      </w:pPr>
      <w:r w:rsidRPr="007B79CD">
        <w:rPr>
          <w:sz w:val="22"/>
          <w:szCs w:val="22"/>
        </w:rPr>
        <w:t xml:space="preserve">(1)   </w:t>
      </w:r>
      <w:r w:rsidRPr="007B79CD">
        <w:rPr>
          <w:sz w:val="22"/>
          <w:szCs w:val="22"/>
          <w:u w:val="single"/>
        </w:rPr>
        <w:t>Number of respondents</w:t>
      </w:r>
      <w:r w:rsidRPr="007B79CD">
        <w:rPr>
          <w:sz w:val="22"/>
          <w:szCs w:val="22"/>
        </w:rPr>
        <w:t>:  1.</w:t>
      </w:r>
    </w:p>
    <w:p w:rsidR="463E42F7" w:rsidRPr="00520D68" w:rsidP="00520D68" w14:paraId="2466A421" w14:textId="723D9859">
      <w:pPr>
        <w:spacing w:after="120"/>
        <w:rPr>
          <w:sz w:val="22"/>
        </w:rPr>
      </w:pPr>
      <w:r w:rsidRPr="007B79CD">
        <w:rPr>
          <w:sz w:val="22"/>
          <w:szCs w:val="22"/>
        </w:rPr>
        <w:t xml:space="preserve">(2)   </w:t>
      </w:r>
      <w:r w:rsidRPr="007B79CD">
        <w:rPr>
          <w:sz w:val="22"/>
          <w:szCs w:val="22"/>
          <w:u w:val="single"/>
        </w:rPr>
        <w:t>Number of responses</w:t>
      </w:r>
      <w:r w:rsidRPr="007B79CD">
        <w:rPr>
          <w:sz w:val="22"/>
          <w:szCs w:val="22"/>
        </w:rPr>
        <w:t>:  1.</w:t>
      </w:r>
    </w:p>
    <w:p w:rsidR="463E42F7" w:rsidRPr="00520D68" w:rsidP="00520D68" w14:paraId="7872367D" w14:textId="30AD1F25">
      <w:pPr>
        <w:spacing w:after="120"/>
        <w:rPr>
          <w:sz w:val="22"/>
        </w:rPr>
      </w:pPr>
      <w:r w:rsidRPr="007B79CD">
        <w:rPr>
          <w:sz w:val="22"/>
          <w:szCs w:val="22"/>
        </w:rPr>
        <w:t xml:space="preserve">(3)   </w:t>
      </w:r>
      <w:r w:rsidRPr="007B79CD">
        <w:rPr>
          <w:sz w:val="22"/>
          <w:szCs w:val="22"/>
          <w:u w:val="single"/>
        </w:rPr>
        <w:t>Frequency of response</w:t>
      </w:r>
      <w:r w:rsidRPr="007B79CD">
        <w:rPr>
          <w:sz w:val="22"/>
          <w:szCs w:val="22"/>
        </w:rPr>
        <w:t>:  One time.</w:t>
      </w:r>
    </w:p>
    <w:p w:rsidR="463E42F7" w:rsidRPr="007B79CD" w:rsidP="00520D68" w14:paraId="25462799" w14:textId="70D3085C">
      <w:pPr>
        <w:spacing w:after="120"/>
        <w:ind w:left="360" w:hanging="360"/>
        <w:rPr>
          <w:sz w:val="22"/>
          <w:szCs w:val="22"/>
        </w:rPr>
      </w:pPr>
      <w:r w:rsidRPr="007B79CD">
        <w:rPr>
          <w:sz w:val="22"/>
          <w:szCs w:val="22"/>
        </w:rPr>
        <w:t xml:space="preserve">(4)  </w:t>
      </w:r>
      <w:r w:rsidRPr="007B79CD">
        <w:rPr>
          <w:sz w:val="22"/>
          <w:szCs w:val="22"/>
          <w:u w:val="single"/>
        </w:rPr>
        <w:t>Annual hour burden</w:t>
      </w:r>
      <w:r w:rsidRPr="007B79CD">
        <w:rPr>
          <w:sz w:val="22"/>
          <w:szCs w:val="22"/>
        </w:rPr>
        <w:t>:  The total annual hour burden is 59 hours (1 responses x 59 hours/response =    59 hours).</w:t>
      </w:r>
    </w:p>
    <w:p w:rsidR="007A76C8" w:rsidRPr="007B79CD" w:rsidP="00156BB5" w14:paraId="0EF766F6" w14:textId="0776299D">
      <w:pPr>
        <w:keepNext/>
        <w:tabs>
          <w:tab w:val="left" w:pos="-720"/>
        </w:tabs>
        <w:suppressAutoHyphens/>
        <w:spacing w:after="120"/>
        <w:rPr>
          <w:b/>
          <w:spacing w:val="-3"/>
          <w:sz w:val="22"/>
          <w:szCs w:val="22"/>
        </w:rPr>
      </w:pPr>
      <w:r w:rsidRPr="007B79CD">
        <w:rPr>
          <w:b/>
          <w:spacing w:val="-3"/>
          <w:sz w:val="22"/>
          <w:szCs w:val="22"/>
        </w:rPr>
        <w:t>II.</w:t>
      </w:r>
      <w:r w:rsidRPr="007B79CD">
        <w:rPr>
          <w:b/>
          <w:spacing w:val="-3"/>
          <w:sz w:val="22"/>
          <w:szCs w:val="22"/>
        </w:rPr>
        <w:tab/>
        <w:t>Modifications of Existing Licenses and Market Access Grants</w:t>
      </w:r>
      <w:r w:rsidRPr="007B79CD" w:rsidR="004D59EA">
        <w:rPr>
          <w:spacing w:val="-3"/>
          <w:sz w:val="22"/>
          <w:szCs w:val="22"/>
        </w:rPr>
        <w:t xml:space="preserve"> (Form 312)</w:t>
      </w:r>
    </w:p>
    <w:p w:rsidR="00D73D64" w:rsidRPr="007B79CD" w:rsidP="00156BB5" w14:paraId="44359327" w14:textId="33C9CE43">
      <w:pPr>
        <w:pStyle w:val="ListParagraph"/>
        <w:keepNext/>
        <w:numPr>
          <w:ilvl w:val="0"/>
          <w:numId w:val="205"/>
        </w:numPr>
        <w:tabs>
          <w:tab w:val="left" w:pos="-720"/>
        </w:tabs>
        <w:suppressAutoHyphens/>
        <w:spacing w:after="120"/>
        <w:rPr>
          <w:b/>
          <w:spacing w:val="-3"/>
          <w:sz w:val="22"/>
          <w:szCs w:val="22"/>
        </w:rPr>
      </w:pPr>
      <w:r w:rsidRPr="007B79CD">
        <w:rPr>
          <w:b/>
          <w:spacing w:val="-3"/>
          <w:sz w:val="22"/>
          <w:szCs w:val="22"/>
        </w:rPr>
        <w:t>Space Station</w:t>
      </w:r>
      <w:r w:rsidRPr="007B79CD" w:rsidR="0061590E">
        <w:rPr>
          <w:b/>
          <w:spacing w:val="-3"/>
          <w:sz w:val="22"/>
          <w:szCs w:val="22"/>
        </w:rPr>
        <w:t xml:space="preserve"> </w:t>
      </w:r>
      <w:r w:rsidRPr="007B79CD" w:rsidR="00431E8F">
        <w:rPr>
          <w:spacing w:val="-3"/>
          <w:sz w:val="22"/>
          <w:szCs w:val="22"/>
        </w:rPr>
        <w:t xml:space="preserve">(47 </w:t>
      </w:r>
      <w:r w:rsidRPr="007B79CD" w:rsidR="00ED5F67">
        <w:rPr>
          <w:spacing w:val="-3"/>
          <w:sz w:val="22"/>
          <w:szCs w:val="22"/>
        </w:rPr>
        <w:t>CFR</w:t>
      </w:r>
      <w:r w:rsidRPr="007B79CD" w:rsidR="00431E8F">
        <w:rPr>
          <w:spacing w:val="-3"/>
          <w:sz w:val="22"/>
          <w:szCs w:val="22"/>
        </w:rPr>
        <w:t xml:space="preserve"> § 25.117)</w:t>
      </w:r>
    </w:p>
    <w:p w:rsidR="00CC2824" w:rsidRPr="007B79CD" w:rsidP="00156BB5" w14:paraId="565B2A50" w14:textId="4731748C">
      <w:pPr>
        <w:keepNext/>
        <w:numPr>
          <w:ilvl w:val="0"/>
          <w:numId w:val="36"/>
        </w:numPr>
        <w:tabs>
          <w:tab w:val="left" w:pos="-720"/>
        </w:tabs>
        <w:suppressAutoHyphens/>
        <w:spacing w:after="120" w:line="240" w:lineRule="atLeast"/>
        <w:ind w:left="450"/>
        <w:rPr>
          <w:sz w:val="22"/>
          <w:szCs w:val="22"/>
        </w:rPr>
      </w:pPr>
      <w:r w:rsidRPr="007B79CD">
        <w:rPr>
          <w:sz w:val="22"/>
          <w:szCs w:val="22"/>
          <w:u w:val="single"/>
        </w:rPr>
        <w:t>Number of respondents</w:t>
      </w:r>
      <w:r w:rsidRPr="007B79CD">
        <w:rPr>
          <w:sz w:val="22"/>
          <w:szCs w:val="22"/>
        </w:rPr>
        <w:t xml:space="preserve">: </w:t>
      </w:r>
      <w:r w:rsidRPr="007B79CD" w:rsidR="00C33D3D">
        <w:rPr>
          <w:sz w:val="22"/>
          <w:szCs w:val="22"/>
        </w:rPr>
        <w:t xml:space="preserve"> </w:t>
      </w:r>
      <w:r w:rsidRPr="007B79CD" w:rsidR="00EF575E">
        <w:rPr>
          <w:sz w:val="22"/>
          <w:szCs w:val="22"/>
        </w:rPr>
        <w:t>38</w:t>
      </w:r>
      <w:r w:rsidRPr="007B79CD" w:rsidR="005273AC">
        <w:rPr>
          <w:sz w:val="22"/>
          <w:szCs w:val="22"/>
        </w:rPr>
        <w:t>.</w:t>
      </w:r>
    </w:p>
    <w:p w:rsidR="005273AC" w:rsidRPr="007B79CD" w:rsidP="00A24F36" w14:paraId="02733587" w14:textId="4F510297">
      <w:pPr>
        <w:numPr>
          <w:ilvl w:val="0"/>
          <w:numId w:val="36"/>
        </w:numPr>
        <w:tabs>
          <w:tab w:val="left" w:pos="-720"/>
        </w:tabs>
        <w:suppressAutoHyphens/>
        <w:spacing w:after="120" w:line="240" w:lineRule="atLeast"/>
        <w:ind w:left="450"/>
        <w:rPr>
          <w:sz w:val="22"/>
          <w:szCs w:val="22"/>
        </w:rPr>
      </w:pPr>
      <w:r w:rsidRPr="007B79CD">
        <w:rPr>
          <w:sz w:val="22"/>
          <w:szCs w:val="22"/>
          <w:u w:val="single"/>
        </w:rPr>
        <w:t>Number of responses</w:t>
      </w:r>
      <w:r w:rsidRPr="007B79CD">
        <w:rPr>
          <w:sz w:val="22"/>
          <w:szCs w:val="22"/>
        </w:rPr>
        <w:t xml:space="preserve">:  </w:t>
      </w:r>
      <w:r w:rsidRPr="007B79CD" w:rsidR="00EF575E">
        <w:rPr>
          <w:sz w:val="22"/>
          <w:szCs w:val="22"/>
        </w:rPr>
        <w:t>38</w:t>
      </w:r>
      <w:r w:rsidRPr="007B79CD">
        <w:rPr>
          <w:sz w:val="22"/>
          <w:szCs w:val="22"/>
        </w:rPr>
        <w:t>.</w:t>
      </w:r>
    </w:p>
    <w:p w:rsidR="00CC2824" w:rsidRPr="007B79CD" w:rsidP="00A24F36" w14:paraId="18D93631" w14:textId="77777777">
      <w:pPr>
        <w:numPr>
          <w:ilvl w:val="0"/>
          <w:numId w:val="36"/>
        </w:numPr>
        <w:tabs>
          <w:tab w:val="left" w:pos="-720"/>
        </w:tabs>
        <w:suppressAutoHyphens/>
        <w:spacing w:after="120" w:line="240" w:lineRule="atLeast"/>
        <w:ind w:left="450"/>
        <w:rPr>
          <w:sz w:val="22"/>
          <w:szCs w:val="22"/>
        </w:rPr>
      </w:pPr>
      <w:r w:rsidRPr="007B79CD">
        <w:rPr>
          <w:sz w:val="22"/>
          <w:szCs w:val="22"/>
          <w:u w:val="single"/>
        </w:rPr>
        <w:t>Frequency of response</w:t>
      </w:r>
      <w:r w:rsidRPr="007B79CD">
        <w:rPr>
          <w:sz w:val="22"/>
          <w:szCs w:val="22"/>
        </w:rPr>
        <w:t xml:space="preserve">:  </w:t>
      </w:r>
      <w:r w:rsidRPr="007B79CD" w:rsidR="00B92DB2">
        <w:rPr>
          <w:sz w:val="22"/>
          <w:szCs w:val="22"/>
        </w:rPr>
        <w:t>O</w:t>
      </w:r>
      <w:r w:rsidRPr="007B79CD">
        <w:rPr>
          <w:sz w:val="22"/>
          <w:szCs w:val="22"/>
        </w:rPr>
        <w:t>n occasion</w:t>
      </w:r>
      <w:r w:rsidRPr="007B79CD" w:rsidR="0069353A">
        <w:rPr>
          <w:sz w:val="22"/>
          <w:szCs w:val="22"/>
        </w:rPr>
        <w:t>.</w:t>
      </w:r>
    </w:p>
    <w:p w:rsidR="00360AB4" w:rsidRPr="007B79CD" w:rsidP="00A24F36" w14:paraId="6000A77B" w14:textId="37F049F0">
      <w:pPr>
        <w:numPr>
          <w:ilvl w:val="0"/>
          <w:numId w:val="36"/>
        </w:numPr>
        <w:tabs>
          <w:tab w:val="left" w:pos="-720"/>
        </w:tabs>
        <w:suppressAutoHyphens/>
        <w:spacing w:after="120" w:line="240" w:lineRule="atLeast"/>
        <w:ind w:left="450"/>
        <w:rPr>
          <w:sz w:val="22"/>
          <w:szCs w:val="22"/>
        </w:rPr>
      </w:pPr>
      <w:r w:rsidRPr="007B79CD">
        <w:rPr>
          <w:sz w:val="22"/>
          <w:szCs w:val="22"/>
          <w:u w:val="single"/>
        </w:rPr>
        <w:t>Annual hour burden</w:t>
      </w:r>
      <w:r w:rsidRPr="007B79CD">
        <w:rPr>
          <w:sz w:val="22"/>
          <w:szCs w:val="22"/>
        </w:rPr>
        <w:t xml:space="preserve">:  The total annual </w:t>
      </w:r>
      <w:r w:rsidRPr="007B79CD" w:rsidR="00103E2B">
        <w:rPr>
          <w:sz w:val="22"/>
          <w:szCs w:val="22"/>
        </w:rPr>
        <w:t xml:space="preserve">hour </w:t>
      </w:r>
      <w:r w:rsidRPr="007B79CD">
        <w:rPr>
          <w:sz w:val="22"/>
          <w:szCs w:val="22"/>
        </w:rPr>
        <w:t xml:space="preserve">burden is </w:t>
      </w:r>
      <w:r w:rsidRPr="007B79CD" w:rsidR="00587CB9">
        <w:rPr>
          <w:sz w:val="22"/>
          <w:szCs w:val="22"/>
        </w:rPr>
        <w:t>6</w:t>
      </w:r>
      <w:r w:rsidRPr="007B79CD" w:rsidR="00A36A8B">
        <w:rPr>
          <w:sz w:val="22"/>
          <w:szCs w:val="22"/>
        </w:rPr>
        <w:t>08</w:t>
      </w:r>
      <w:r w:rsidRPr="007B79CD" w:rsidR="0059189D">
        <w:rPr>
          <w:sz w:val="22"/>
          <w:szCs w:val="22"/>
        </w:rPr>
        <w:t xml:space="preserve"> </w:t>
      </w:r>
      <w:r w:rsidRPr="007B79CD">
        <w:rPr>
          <w:sz w:val="22"/>
          <w:szCs w:val="22"/>
        </w:rPr>
        <w:t>hours (</w:t>
      </w:r>
      <w:r w:rsidRPr="007B79CD" w:rsidR="00EF575E">
        <w:rPr>
          <w:sz w:val="22"/>
          <w:szCs w:val="22"/>
        </w:rPr>
        <w:t>38</w:t>
      </w:r>
      <w:r w:rsidRPr="007B79CD">
        <w:rPr>
          <w:sz w:val="22"/>
          <w:szCs w:val="22"/>
        </w:rPr>
        <w:t xml:space="preserve"> </w:t>
      </w:r>
      <w:r w:rsidRPr="007B79CD" w:rsidR="007C3814">
        <w:rPr>
          <w:sz w:val="22"/>
          <w:szCs w:val="22"/>
        </w:rPr>
        <w:t>responses</w:t>
      </w:r>
      <w:r w:rsidRPr="007B79CD">
        <w:rPr>
          <w:sz w:val="22"/>
          <w:szCs w:val="22"/>
        </w:rPr>
        <w:t xml:space="preserve"> x </w:t>
      </w:r>
      <w:r w:rsidRPr="007B79CD" w:rsidR="005273AC">
        <w:rPr>
          <w:sz w:val="22"/>
          <w:szCs w:val="22"/>
        </w:rPr>
        <w:t xml:space="preserve">16 </w:t>
      </w:r>
      <w:r w:rsidRPr="007B79CD">
        <w:rPr>
          <w:sz w:val="22"/>
          <w:szCs w:val="22"/>
        </w:rPr>
        <w:t>hours</w:t>
      </w:r>
      <w:r w:rsidRPr="007B79CD" w:rsidR="005273AC">
        <w:rPr>
          <w:sz w:val="22"/>
          <w:szCs w:val="22"/>
        </w:rPr>
        <w:t>/response</w:t>
      </w:r>
      <w:r w:rsidRPr="007B79CD" w:rsidR="00C33D3D">
        <w:rPr>
          <w:sz w:val="22"/>
          <w:szCs w:val="22"/>
        </w:rPr>
        <w:t xml:space="preserve"> </w:t>
      </w:r>
      <w:r w:rsidRPr="007B79CD">
        <w:rPr>
          <w:sz w:val="22"/>
          <w:szCs w:val="22"/>
        </w:rPr>
        <w:t xml:space="preserve">= </w:t>
      </w:r>
      <w:r w:rsidRPr="007B79CD" w:rsidR="00587CB9">
        <w:rPr>
          <w:sz w:val="22"/>
          <w:szCs w:val="22"/>
        </w:rPr>
        <w:t>6</w:t>
      </w:r>
      <w:r w:rsidRPr="007B79CD" w:rsidR="00A36A8B">
        <w:rPr>
          <w:sz w:val="22"/>
          <w:szCs w:val="22"/>
        </w:rPr>
        <w:t>08</w:t>
      </w:r>
      <w:r w:rsidRPr="007B79CD" w:rsidR="0059189D">
        <w:rPr>
          <w:sz w:val="22"/>
          <w:szCs w:val="22"/>
        </w:rPr>
        <w:t xml:space="preserve"> </w:t>
      </w:r>
      <w:r w:rsidRPr="007B79CD">
        <w:rPr>
          <w:sz w:val="22"/>
          <w:szCs w:val="22"/>
        </w:rPr>
        <w:t>hours).</w:t>
      </w:r>
    </w:p>
    <w:p w:rsidR="00431E8F" w:rsidRPr="007B79CD" w:rsidP="00A24F36" w14:paraId="1425F493" w14:textId="5FFAA08D">
      <w:pPr>
        <w:pStyle w:val="ListParagraph"/>
        <w:numPr>
          <w:ilvl w:val="0"/>
          <w:numId w:val="205"/>
        </w:numPr>
        <w:tabs>
          <w:tab w:val="left" w:pos="-720"/>
        </w:tabs>
        <w:suppressAutoHyphens/>
        <w:spacing w:after="120" w:line="240" w:lineRule="atLeast"/>
        <w:rPr>
          <w:b/>
          <w:spacing w:val="-3"/>
          <w:sz w:val="22"/>
          <w:szCs w:val="22"/>
        </w:rPr>
      </w:pPr>
      <w:r w:rsidRPr="007B79CD">
        <w:rPr>
          <w:b/>
          <w:spacing w:val="-3"/>
          <w:sz w:val="22"/>
          <w:szCs w:val="22"/>
        </w:rPr>
        <w:t>Earth Station</w:t>
      </w:r>
      <w:r w:rsidRPr="007B79CD" w:rsidR="0061590E">
        <w:rPr>
          <w:b/>
          <w:spacing w:val="-3"/>
          <w:sz w:val="22"/>
          <w:szCs w:val="22"/>
        </w:rPr>
        <w:t xml:space="preserve"> </w:t>
      </w:r>
      <w:r w:rsidRPr="007B79CD">
        <w:rPr>
          <w:spacing w:val="-3"/>
          <w:sz w:val="22"/>
          <w:szCs w:val="22"/>
        </w:rPr>
        <w:t xml:space="preserve">(47 </w:t>
      </w:r>
      <w:r w:rsidRPr="007B79CD" w:rsidR="00ED5F67">
        <w:rPr>
          <w:spacing w:val="-3"/>
          <w:sz w:val="22"/>
          <w:szCs w:val="22"/>
        </w:rPr>
        <w:t>CFR</w:t>
      </w:r>
      <w:r w:rsidRPr="007B79CD">
        <w:rPr>
          <w:spacing w:val="-3"/>
          <w:sz w:val="22"/>
          <w:szCs w:val="22"/>
        </w:rPr>
        <w:t xml:space="preserve"> § 25.117)</w:t>
      </w:r>
    </w:p>
    <w:p w:rsidR="005273AC" w:rsidRPr="007B79CD" w:rsidP="00A24F36" w14:paraId="0F246B8B" w14:textId="18514A6A">
      <w:pPr>
        <w:numPr>
          <w:ilvl w:val="0"/>
          <w:numId w:val="25"/>
        </w:numPr>
        <w:tabs>
          <w:tab w:val="left" w:pos="-720"/>
        </w:tabs>
        <w:suppressAutoHyphens/>
        <w:spacing w:after="120" w:line="240" w:lineRule="atLeast"/>
        <w:ind w:left="450"/>
        <w:rPr>
          <w:sz w:val="22"/>
          <w:szCs w:val="22"/>
        </w:rPr>
      </w:pPr>
      <w:r w:rsidRPr="007B79CD">
        <w:rPr>
          <w:sz w:val="22"/>
          <w:szCs w:val="22"/>
          <w:u w:val="single"/>
        </w:rPr>
        <w:t>Number of respondents</w:t>
      </w:r>
      <w:r w:rsidRPr="007B79CD" w:rsidR="00F93580">
        <w:rPr>
          <w:sz w:val="22"/>
          <w:szCs w:val="22"/>
        </w:rPr>
        <w:t xml:space="preserve">: </w:t>
      </w:r>
      <w:r w:rsidRPr="007B79CD" w:rsidR="006F22FC">
        <w:rPr>
          <w:sz w:val="22"/>
          <w:szCs w:val="22"/>
        </w:rPr>
        <w:t xml:space="preserve"> </w:t>
      </w:r>
      <w:r w:rsidRPr="007B79CD" w:rsidR="001553B4">
        <w:rPr>
          <w:sz w:val="22"/>
          <w:szCs w:val="22"/>
        </w:rPr>
        <w:t>1</w:t>
      </w:r>
      <w:r w:rsidRPr="007B79CD" w:rsidR="00532A24">
        <w:rPr>
          <w:sz w:val="22"/>
          <w:szCs w:val="22"/>
        </w:rPr>
        <w:t>65</w:t>
      </w:r>
      <w:r w:rsidRPr="007B79CD">
        <w:rPr>
          <w:sz w:val="22"/>
          <w:szCs w:val="22"/>
        </w:rPr>
        <w:t>.</w:t>
      </w:r>
      <w:r w:rsidRPr="007B79CD" w:rsidR="00E106CD">
        <w:rPr>
          <w:sz w:val="22"/>
          <w:szCs w:val="22"/>
        </w:rPr>
        <w:t xml:space="preserve">  </w:t>
      </w:r>
    </w:p>
    <w:p w:rsidR="005D3DFE" w:rsidRPr="007B79CD" w:rsidP="00A24F36" w14:paraId="033E798F" w14:textId="01A09044">
      <w:pPr>
        <w:numPr>
          <w:ilvl w:val="0"/>
          <w:numId w:val="25"/>
        </w:numPr>
        <w:tabs>
          <w:tab w:val="left" w:pos="-720"/>
        </w:tabs>
        <w:suppressAutoHyphens/>
        <w:spacing w:after="120" w:line="240" w:lineRule="atLeast"/>
        <w:ind w:left="450"/>
        <w:rPr>
          <w:sz w:val="22"/>
          <w:szCs w:val="22"/>
        </w:rPr>
      </w:pPr>
      <w:r w:rsidRPr="007B79CD">
        <w:rPr>
          <w:sz w:val="22"/>
          <w:szCs w:val="22"/>
          <w:u w:val="single"/>
        </w:rPr>
        <w:t>Number of responses</w:t>
      </w:r>
      <w:r w:rsidRPr="007B79CD">
        <w:rPr>
          <w:sz w:val="22"/>
          <w:szCs w:val="22"/>
        </w:rPr>
        <w:t xml:space="preserve">:  </w:t>
      </w:r>
      <w:r w:rsidRPr="007B79CD" w:rsidR="001553B4">
        <w:rPr>
          <w:sz w:val="22"/>
          <w:szCs w:val="22"/>
        </w:rPr>
        <w:t>1</w:t>
      </w:r>
      <w:r w:rsidRPr="007B79CD" w:rsidR="00532A24">
        <w:rPr>
          <w:sz w:val="22"/>
          <w:szCs w:val="22"/>
        </w:rPr>
        <w:t>65</w:t>
      </w:r>
      <w:r w:rsidRPr="007B79CD">
        <w:rPr>
          <w:sz w:val="22"/>
          <w:szCs w:val="22"/>
        </w:rPr>
        <w:t>.</w:t>
      </w:r>
    </w:p>
    <w:p w:rsidR="00F93580" w:rsidRPr="007B79CD" w:rsidP="00A24F36" w14:paraId="0ECA100F" w14:textId="77777777">
      <w:pPr>
        <w:numPr>
          <w:ilvl w:val="0"/>
          <w:numId w:val="25"/>
        </w:numPr>
        <w:tabs>
          <w:tab w:val="left" w:pos="-720"/>
        </w:tabs>
        <w:suppressAutoHyphens/>
        <w:spacing w:after="120" w:line="240" w:lineRule="atLeast"/>
        <w:ind w:left="450"/>
        <w:rPr>
          <w:sz w:val="22"/>
          <w:szCs w:val="22"/>
        </w:rPr>
      </w:pPr>
      <w:r w:rsidRPr="007B79CD">
        <w:rPr>
          <w:sz w:val="22"/>
          <w:szCs w:val="22"/>
          <w:u w:val="single"/>
        </w:rPr>
        <w:t>Frequency of response</w:t>
      </w:r>
      <w:r w:rsidRPr="007B79CD">
        <w:rPr>
          <w:sz w:val="22"/>
          <w:szCs w:val="22"/>
        </w:rPr>
        <w:t xml:space="preserve">:  </w:t>
      </w:r>
      <w:r w:rsidRPr="007B79CD" w:rsidR="007F3C83">
        <w:rPr>
          <w:sz w:val="22"/>
          <w:szCs w:val="22"/>
        </w:rPr>
        <w:t>On</w:t>
      </w:r>
      <w:r w:rsidRPr="007B79CD">
        <w:rPr>
          <w:sz w:val="22"/>
          <w:szCs w:val="22"/>
        </w:rPr>
        <w:t xml:space="preserve"> occasion</w:t>
      </w:r>
      <w:r w:rsidRPr="007B79CD" w:rsidR="0069353A">
        <w:rPr>
          <w:sz w:val="22"/>
          <w:szCs w:val="22"/>
        </w:rPr>
        <w:t>.</w:t>
      </w:r>
    </w:p>
    <w:p w:rsidR="008B15A3" w:rsidRPr="007B79CD" w:rsidP="00A24F36" w14:paraId="78D6D043" w14:textId="07667724">
      <w:pPr>
        <w:numPr>
          <w:ilvl w:val="0"/>
          <w:numId w:val="25"/>
        </w:numPr>
        <w:tabs>
          <w:tab w:val="left" w:pos="-720"/>
        </w:tabs>
        <w:suppressAutoHyphens/>
        <w:spacing w:after="120" w:line="240" w:lineRule="atLeast"/>
        <w:ind w:left="450"/>
        <w:rPr>
          <w:sz w:val="22"/>
          <w:szCs w:val="22"/>
        </w:rPr>
      </w:pPr>
      <w:r w:rsidRPr="007B79CD">
        <w:rPr>
          <w:sz w:val="22"/>
          <w:szCs w:val="22"/>
          <w:u w:val="single"/>
        </w:rPr>
        <w:t>Annual hour burden</w:t>
      </w:r>
      <w:r w:rsidRPr="007B79CD">
        <w:rPr>
          <w:sz w:val="22"/>
          <w:szCs w:val="22"/>
        </w:rPr>
        <w:t xml:space="preserve">:  The total annual </w:t>
      </w:r>
      <w:r w:rsidRPr="007B79CD" w:rsidR="00103E2B">
        <w:rPr>
          <w:sz w:val="22"/>
          <w:szCs w:val="22"/>
        </w:rPr>
        <w:t xml:space="preserve">hour </w:t>
      </w:r>
      <w:r w:rsidRPr="007B79CD">
        <w:rPr>
          <w:sz w:val="22"/>
          <w:szCs w:val="22"/>
        </w:rPr>
        <w:t xml:space="preserve">burden is </w:t>
      </w:r>
      <w:r w:rsidRPr="007B79CD" w:rsidR="006934E3">
        <w:rPr>
          <w:sz w:val="22"/>
          <w:szCs w:val="22"/>
        </w:rPr>
        <w:t>3,300</w:t>
      </w:r>
      <w:r w:rsidRPr="007B79CD" w:rsidR="001E362B">
        <w:rPr>
          <w:sz w:val="22"/>
          <w:szCs w:val="22"/>
        </w:rPr>
        <w:t xml:space="preserve"> </w:t>
      </w:r>
      <w:r w:rsidRPr="007B79CD">
        <w:rPr>
          <w:sz w:val="22"/>
          <w:szCs w:val="22"/>
        </w:rPr>
        <w:t>hours (</w:t>
      </w:r>
      <w:r w:rsidRPr="007B79CD" w:rsidR="001553B4">
        <w:rPr>
          <w:sz w:val="22"/>
          <w:szCs w:val="22"/>
        </w:rPr>
        <w:t>1</w:t>
      </w:r>
      <w:r w:rsidRPr="007B79CD" w:rsidR="00532A24">
        <w:rPr>
          <w:sz w:val="22"/>
          <w:szCs w:val="22"/>
        </w:rPr>
        <w:t>65</w:t>
      </w:r>
      <w:r w:rsidRPr="007B79CD">
        <w:rPr>
          <w:sz w:val="22"/>
          <w:szCs w:val="22"/>
        </w:rPr>
        <w:t xml:space="preserve"> </w:t>
      </w:r>
      <w:r w:rsidRPr="007B79CD" w:rsidR="007C3814">
        <w:rPr>
          <w:sz w:val="22"/>
          <w:szCs w:val="22"/>
        </w:rPr>
        <w:t>responses</w:t>
      </w:r>
      <w:r w:rsidRPr="007B79CD">
        <w:rPr>
          <w:sz w:val="22"/>
          <w:szCs w:val="22"/>
        </w:rPr>
        <w:t xml:space="preserve"> x </w:t>
      </w:r>
      <w:r w:rsidRPr="007B79CD" w:rsidR="001E362B">
        <w:rPr>
          <w:sz w:val="22"/>
          <w:szCs w:val="22"/>
        </w:rPr>
        <w:t xml:space="preserve">20 </w:t>
      </w:r>
      <w:r w:rsidRPr="007B79CD">
        <w:rPr>
          <w:sz w:val="22"/>
          <w:szCs w:val="22"/>
        </w:rPr>
        <w:t>hours</w:t>
      </w:r>
      <w:r w:rsidRPr="007B79CD" w:rsidR="005273AC">
        <w:rPr>
          <w:sz w:val="22"/>
          <w:szCs w:val="22"/>
        </w:rPr>
        <w:t>/response</w:t>
      </w:r>
      <w:r w:rsidRPr="007B79CD">
        <w:rPr>
          <w:sz w:val="22"/>
          <w:szCs w:val="22"/>
        </w:rPr>
        <w:t xml:space="preserve"> = </w:t>
      </w:r>
      <w:r w:rsidRPr="007B79CD" w:rsidR="006934E3">
        <w:rPr>
          <w:sz w:val="22"/>
          <w:szCs w:val="22"/>
        </w:rPr>
        <w:t>3,300</w:t>
      </w:r>
      <w:r w:rsidRPr="007B79CD" w:rsidR="00F96D8B">
        <w:rPr>
          <w:sz w:val="22"/>
          <w:szCs w:val="22"/>
        </w:rPr>
        <w:t xml:space="preserve"> </w:t>
      </w:r>
      <w:r w:rsidRPr="007B79CD">
        <w:rPr>
          <w:sz w:val="22"/>
          <w:szCs w:val="22"/>
        </w:rPr>
        <w:t>hours).</w:t>
      </w:r>
    </w:p>
    <w:p w:rsidR="00DF5691" w:rsidRPr="007B79CD" w:rsidP="00A24F36" w14:paraId="64008FC0" w14:textId="796A22FE">
      <w:pPr>
        <w:tabs>
          <w:tab w:val="left" w:pos="-720"/>
        </w:tabs>
        <w:suppressAutoHyphens/>
        <w:spacing w:after="120"/>
        <w:rPr>
          <w:b/>
          <w:spacing w:val="-3"/>
          <w:sz w:val="22"/>
          <w:szCs w:val="22"/>
        </w:rPr>
      </w:pPr>
      <w:r w:rsidRPr="007B79CD">
        <w:rPr>
          <w:b/>
          <w:spacing w:val="-3"/>
          <w:sz w:val="22"/>
          <w:szCs w:val="22"/>
        </w:rPr>
        <w:t>III.</w:t>
      </w:r>
      <w:r w:rsidRPr="007B79CD">
        <w:rPr>
          <w:b/>
          <w:spacing w:val="-3"/>
          <w:sz w:val="22"/>
          <w:szCs w:val="22"/>
        </w:rPr>
        <w:tab/>
        <w:t xml:space="preserve">Amendments of Pending Applications and </w:t>
      </w:r>
      <w:r w:rsidRPr="007B79CD" w:rsidR="00F80236">
        <w:rPr>
          <w:b/>
          <w:spacing w:val="-3"/>
          <w:sz w:val="22"/>
          <w:szCs w:val="22"/>
        </w:rPr>
        <w:t>Petitions</w:t>
      </w:r>
      <w:r w:rsidRPr="007B79CD" w:rsidR="004D59EA">
        <w:rPr>
          <w:spacing w:val="-3"/>
          <w:sz w:val="22"/>
          <w:szCs w:val="22"/>
        </w:rPr>
        <w:t xml:space="preserve"> (Form 312)</w:t>
      </w:r>
    </w:p>
    <w:p w:rsidR="00F2161A" w:rsidRPr="007B79CD" w:rsidP="00A24F36" w14:paraId="0497AADF" w14:textId="2CEE349D">
      <w:pPr>
        <w:pStyle w:val="ListParagraph"/>
        <w:numPr>
          <w:ilvl w:val="0"/>
          <w:numId w:val="188"/>
        </w:numPr>
        <w:tabs>
          <w:tab w:val="left" w:pos="-720"/>
        </w:tabs>
        <w:suppressAutoHyphens/>
        <w:spacing w:after="120" w:line="240" w:lineRule="atLeast"/>
        <w:rPr>
          <w:b/>
          <w:spacing w:val="-3"/>
          <w:sz w:val="22"/>
          <w:szCs w:val="22"/>
        </w:rPr>
      </w:pPr>
      <w:r w:rsidRPr="007B79CD">
        <w:rPr>
          <w:b/>
          <w:spacing w:val="-3"/>
          <w:sz w:val="22"/>
          <w:szCs w:val="22"/>
        </w:rPr>
        <w:t xml:space="preserve">Space Station </w:t>
      </w:r>
      <w:r w:rsidRPr="007B79CD" w:rsidR="005F0387">
        <w:rPr>
          <w:spacing w:val="-3"/>
          <w:sz w:val="22"/>
          <w:szCs w:val="22"/>
        </w:rPr>
        <w:t xml:space="preserve">(47 </w:t>
      </w:r>
      <w:r w:rsidRPr="007B79CD" w:rsidR="00ED5F67">
        <w:rPr>
          <w:spacing w:val="-3"/>
          <w:sz w:val="22"/>
          <w:szCs w:val="22"/>
        </w:rPr>
        <w:t>CFR</w:t>
      </w:r>
      <w:r w:rsidRPr="007B79CD" w:rsidR="005F0387">
        <w:rPr>
          <w:spacing w:val="-3"/>
          <w:sz w:val="22"/>
          <w:szCs w:val="22"/>
        </w:rPr>
        <w:t xml:space="preserve"> </w:t>
      </w:r>
      <w:r w:rsidRPr="007B79CD" w:rsidR="0093065B">
        <w:rPr>
          <w:spacing w:val="-3"/>
          <w:sz w:val="22"/>
          <w:szCs w:val="22"/>
        </w:rPr>
        <w:t>§</w:t>
      </w:r>
      <w:r w:rsidRPr="007B79CD" w:rsidR="005F0387">
        <w:rPr>
          <w:spacing w:val="-3"/>
          <w:sz w:val="22"/>
          <w:szCs w:val="22"/>
        </w:rPr>
        <w:t>§ 25.116</w:t>
      </w:r>
      <w:r w:rsidRPr="007B79CD" w:rsidR="00B961D4">
        <w:rPr>
          <w:spacing w:val="-3"/>
          <w:sz w:val="22"/>
          <w:szCs w:val="22"/>
        </w:rPr>
        <w:t>,</w:t>
      </w:r>
      <w:r w:rsidRPr="007B79CD" w:rsidR="0093065B">
        <w:rPr>
          <w:spacing w:val="-3"/>
          <w:sz w:val="22"/>
          <w:szCs w:val="22"/>
        </w:rPr>
        <w:t xml:space="preserve"> 25.137</w:t>
      </w:r>
      <w:r w:rsidRPr="007B79CD" w:rsidR="00E16874">
        <w:rPr>
          <w:spacing w:val="-3"/>
          <w:sz w:val="22"/>
          <w:szCs w:val="22"/>
        </w:rPr>
        <w:t>(e)</w:t>
      </w:r>
      <w:r w:rsidRPr="007B79CD" w:rsidR="00332C0C">
        <w:rPr>
          <w:spacing w:val="-3"/>
          <w:sz w:val="22"/>
          <w:szCs w:val="22"/>
        </w:rPr>
        <w:t>)</w:t>
      </w:r>
    </w:p>
    <w:p w:rsidR="00E2371C" w:rsidRPr="007B79CD" w:rsidP="00A24F36" w14:paraId="4982D2A0" w14:textId="77777777">
      <w:pPr>
        <w:numPr>
          <w:ilvl w:val="0"/>
          <w:numId w:val="35"/>
        </w:numPr>
        <w:tabs>
          <w:tab w:val="left" w:pos="-720"/>
        </w:tabs>
        <w:suppressAutoHyphens/>
        <w:spacing w:after="120" w:line="240" w:lineRule="atLeast"/>
        <w:ind w:left="450"/>
        <w:rPr>
          <w:sz w:val="22"/>
          <w:szCs w:val="22"/>
        </w:rPr>
      </w:pPr>
      <w:r w:rsidRPr="007B79CD">
        <w:rPr>
          <w:sz w:val="22"/>
          <w:szCs w:val="22"/>
          <w:u w:val="single"/>
        </w:rPr>
        <w:t>Number of respondents</w:t>
      </w:r>
      <w:r w:rsidRPr="007B79CD">
        <w:rPr>
          <w:sz w:val="22"/>
          <w:szCs w:val="22"/>
        </w:rPr>
        <w:t>:</w:t>
      </w:r>
      <w:r w:rsidRPr="007B79CD" w:rsidR="00370C27">
        <w:rPr>
          <w:sz w:val="22"/>
          <w:szCs w:val="22"/>
        </w:rPr>
        <w:t xml:space="preserve"> </w:t>
      </w:r>
      <w:r w:rsidRPr="007B79CD">
        <w:rPr>
          <w:sz w:val="22"/>
          <w:szCs w:val="22"/>
        </w:rPr>
        <w:t xml:space="preserve"> </w:t>
      </w:r>
      <w:r w:rsidRPr="007B79CD" w:rsidR="00316E17">
        <w:rPr>
          <w:sz w:val="22"/>
          <w:szCs w:val="22"/>
        </w:rPr>
        <w:t>10.</w:t>
      </w:r>
    </w:p>
    <w:p w:rsidR="005F0387" w:rsidRPr="007B79CD" w:rsidP="00A24F36" w14:paraId="3AD72502" w14:textId="77777777">
      <w:pPr>
        <w:numPr>
          <w:ilvl w:val="0"/>
          <w:numId w:val="35"/>
        </w:numPr>
        <w:tabs>
          <w:tab w:val="left" w:pos="-720"/>
        </w:tabs>
        <w:suppressAutoHyphens/>
        <w:spacing w:after="120" w:line="240" w:lineRule="atLeast"/>
        <w:ind w:left="450"/>
        <w:rPr>
          <w:sz w:val="22"/>
          <w:szCs w:val="22"/>
        </w:rPr>
      </w:pPr>
      <w:r w:rsidRPr="007B79CD">
        <w:rPr>
          <w:sz w:val="22"/>
          <w:szCs w:val="22"/>
          <w:u w:val="single"/>
        </w:rPr>
        <w:t>Number of responses</w:t>
      </w:r>
      <w:r w:rsidRPr="007B79CD">
        <w:rPr>
          <w:sz w:val="22"/>
          <w:szCs w:val="22"/>
        </w:rPr>
        <w:t xml:space="preserve">.  </w:t>
      </w:r>
      <w:r w:rsidRPr="007B79CD" w:rsidR="00316E17">
        <w:rPr>
          <w:sz w:val="22"/>
          <w:szCs w:val="22"/>
        </w:rPr>
        <w:t>10</w:t>
      </w:r>
      <w:r w:rsidRPr="007B79CD" w:rsidR="00662914">
        <w:rPr>
          <w:sz w:val="22"/>
          <w:szCs w:val="22"/>
        </w:rPr>
        <w:t>.</w:t>
      </w:r>
    </w:p>
    <w:p w:rsidR="005F0387" w:rsidRPr="007B79CD" w:rsidP="00A24F36" w14:paraId="6AB3923E" w14:textId="77777777">
      <w:pPr>
        <w:numPr>
          <w:ilvl w:val="0"/>
          <w:numId w:val="35"/>
        </w:numPr>
        <w:tabs>
          <w:tab w:val="left" w:pos="-720"/>
        </w:tabs>
        <w:suppressAutoHyphens/>
        <w:spacing w:after="120" w:line="240" w:lineRule="atLeast"/>
        <w:ind w:left="450"/>
        <w:rPr>
          <w:sz w:val="22"/>
          <w:szCs w:val="22"/>
        </w:rPr>
      </w:pPr>
      <w:r w:rsidRPr="007B79CD">
        <w:rPr>
          <w:sz w:val="22"/>
          <w:szCs w:val="22"/>
          <w:u w:val="single"/>
        </w:rPr>
        <w:t>Frequency of response</w:t>
      </w:r>
      <w:r w:rsidRPr="007B79CD">
        <w:rPr>
          <w:sz w:val="22"/>
          <w:szCs w:val="22"/>
        </w:rPr>
        <w:t>:  On occasion</w:t>
      </w:r>
      <w:r w:rsidRPr="007B79CD" w:rsidR="0069353A">
        <w:rPr>
          <w:sz w:val="22"/>
          <w:szCs w:val="22"/>
        </w:rPr>
        <w:t>.</w:t>
      </w:r>
    </w:p>
    <w:p w:rsidR="005F0387" w:rsidRPr="007B79CD" w:rsidP="00A24F36" w14:paraId="05FE5089" w14:textId="77777777">
      <w:pPr>
        <w:numPr>
          <w:ilvl w:val="0"/>
          <w:numId w:val="35"/>
        </w:numPr>
        <w:tabs>
          <w:tab w:val="left" w:pos="-720"/>
        </w:tabs>
        <w:suppressAutoHyphens/>
        <w:spacing w:after="120" w:line="240" w:lineRule="atLeast"/>
        <w:ind w:left="450"/>
        <w:rPr>
          <w:sz w:val="22"/>
          <w:szCs w:val="22"/>
        </w:rPr>
      </w:pPr>
      <w:r w:rsidRPr="007B79CD">
        <w:rPr>
          <w:sz w:val="22"/>
          <w:szCs w:val="22"/>
          <w:u w:val="single"/>
        </w:rPr>
        <w:t>Annual hour burden</w:t>
      </w:r>
      <w:r w:rsidRPr="007B79CD">
        <w:rPr>
          <w:sz w:val="22"/>
          <w:szCs w:val="22"/>
        </w:rPr>
        <w:t xml:space="preserve">:  The total annual </w:t>
      </w:r>
      <w:r w:rsidRPr="007B79CD" w:rsidR="00103E2B">
        <w:rPr>
          <w:sz w:val="22"/>
          <w:szCs w:val="22"/>
        </w:rPr>
        <w:t xml:space="preserve">hour </w:t>
      </w:r>
      <w:r w:rsidRPr="007B79CD">
        <w:rPr>
          <w:sz w:val="22"/>
          <w:szCs w:val="22"/>
        </w:rPr>
        <w:t xml:space="preserve">burden is </w:t>
      </w:r>
      <w:r w:rsidRPr="007B79CD" w:rsidR="00992334">
        <w:rPr>
          <w:sz w:val="22"/>
          <w:szCs w:val="22"/>
        </w:rPr>
        <w:t>55</w:t>
      </w:r>
      <w:r w:rsidRPr="007B79CD">
        <w:rPr>
          <w:sz w:val="22"/>
          <w:szCs w:val="22"/>
        </w:rPr>
        <w:t xml:space="preserve"> hours (</w:t>
      </w:r>
      <w:r w:rsidRPr="007B79CD" w:rsidR="00316E17">
        <w:rPr>
          <w:sz w:val="22"/>
          <w:szCs w:val="22"/>
        </w:rPr>
        <w:t>10</w:t>
      </w:r>
      <w:r w:rsidRPr="007B79CD">
        <w:rPr>
          <w:sz w:val="22"/>
          <w:szCs w:val="22"/>
        </w:rPr>
        <w:t xml:space="preserve"> </w:t>
      </w:r>
      <w:r w:rsidRPr="007B79CD" w:rsidR="007C3814">
        <w:rPr>
          <w:sz w:val="22"/>
          <w:szCs w:val="22"/>
        </w:rPr>
        <w:t>responses</w:t>
      </w:r>
      <w:r w:rsidRPr="007B79CD">
        <w:rPr>
          <w:sz w:val="22"/>
          <w:szCs w:val="22"/>
        </w:rPr>
        <w:t xml:space="preserve"> x 5.5 hours</w:t>
      </w:r>
      <w:r w:rsidRPr="007B79CD" w:rsidR="00E2371C">
        <w:rPr>
          <w:sz w:val="22"/>
          <w:szCs w:val="22"/>
        </w:rPr>
        <w:t>/response</w:t>
      </w:r>
      <w:r w:rsidRPr="007B79CD">
        <w:rPr>
          <w:sz w:val="22"/>
          <w:szCs w:val="22"/>
        </w:rPr>
        <w:t xml:space="preserve"> = </w:t>
      </w:r>
      <w:r w:rsidRPr="007B79CD" w:rsidR="00316E17">
        <w:rPr>
          <w:sz w:val="22"/>
          <w:szCs w:val="22"/>
        </w:rPr>
        <w:t>55</w:t>
      </w:r>
      <w:r w:rsidRPr="007B79CD">
        <w:rPr>
          <w:sz w:val="22"/>
          <w:szCs w:val="22"/>
        </w:rPr>
        <w:t xml:space="preserve"> hours).</w:t>
      </w:r>
    </w:p>
    <w:p w:rsidR="00DF5691" w:rsidRPr="007B79CD" w:rsidP="00A24F36" w14:paraId="08643C7D" w14:textId="49653A62">
      <w:pPr>
        <w:pStyle w:val="ListParagraph"/>
        <w:numPr>
          <w:ilvl w:val="0"/>
          <w:numId w:val="188"/>
        </w:numPr>
        <w:tabs>
          <w:tab w:val="left" w:pos="-720"/>
        </w:tabs>
        <w:suppressAutoHyphens/>
        <w:spacing w:after="120" w:line="240" w:lineRule="atLeast"/>
        <w:rPr>
          <w:b/>
          <w:spacing w:val="-3"/>
          <w:sz w:val="22"/>
          <w:szCs w:val="22"/>
        </w:rPr>
      </w:pPr>
      <w:r w:rsidRPr="007B79CD">
        <w:rPr>
          <w:b/>
          <w:spacing w:val="-3"/>
          <w:sz w:val="22"/>
          <w:szCs w:val="22"/>
        </w:rPr>
        <w:t xml:space="preserve">Earth Station </w:t>
      </w:r>
      <w:r w:rsidRPr="007B79CD" w:rsidR="005F0387">
        <w:rPr>
          <w:spacing w:val="-3"/>
          <w:sz w:val="22"/>
          <w:szCs w:val="22"/>
        </w:rPr>
        <w:t xml:space="preserve">(47 </w:t>
      </w:r>
      <w:r w:rsidRPr="007B79CD" w:rsidR="00ED5F67">
        <w:rPr>
          <w:spacing w:val="-3"/>
          <w:sz w:val="22"/>
          <w:szCs w:val="22"/>
        </w:rPr>
        <w:t>CFR</w:t>
      </w:r>
      <w:r w:rsidRPr="007B79CD" w:rsidR="005F0387">
        <w:rPr>
          <w:spacing w:val="-3"/>
          <w:sz w:val="22"/>
          <w:szCs w:val="22"/>
        </w:rPr>
        <w:t xml:space="preserve"> </w:t>
      </w:r>
      <w:r w:rsidRPr="007B79CD" w:rsidR="0093065B">
        <w:rPr>
          <w:spacing w:val="-3"/>
          <w:sz w:val="22"/>
          <w:szCs w:val="22"/>
        </w:rPr>
        <w:t>§</w:t>
      </w:r>
      <w:r w:rsidRPr="007B79CD" w:rsidR="005F0387">
        <w:rPr>
          <w:spacing w:val="-3"/>
          <w:sz w:val="22"/>
          <w:szCs w:val="22"/>
        </w:rPr>
        <w:t>§ 25.116</w:t>
      </w:r>
      <w:r w:rsidRPr="007B79CD" w:rsidR="00B961D4">
        <w:rPr>
          <w:spacing w:val="-3"/>
          <w:sz w:val="22"/>
          <w:szCs w:val="22"/>
        </w:rPr>
        <w:t>,</w:t>
      </w:r>
      <w:r w:rsidRPr="007B79CD" w:rsidR="0093065B">
        <w:rPr>
          <w:spacing w:val="-3"/>
          <w:sz w:val="22"/>
          <w:szCs w:val="22"/>
        </w:rPr>
        <w:t xml:space="preserve"> 25.137</w:t>
      </w:r>
      <w:r w:rsidRPr="007B79CD" w:rsidR="00B961D4">
        <w:rPr>
          <w:spacing w:val="-3"/>
          <w:sz w:val="22"/>
          <w:szCs w:val="22"/>
        </w:rPr>
        <w:t>(e)</w:t>
      </w:r>
      <w:r w:rsidRPr="007B79CD" w:rsidR="0093065B">
        <w:rPr>
          <w:spacing w:val="-3"/>
          <w:sz w:val="22"/>
          <w:szCs w:val="22"/>
        </w:rPr>
        <w:t>)</w:t>
      </w:r>
    </w:p>
    <w:p w:rsidR="005F0387" w:rsidRPr="007B79CD" w:rsidP="00A24F36" w14:paraId="08713B0A" w14:textId="00F54536">
      <w:pPr>
        <w:numPr>
          <w:ilvl w:val="0"/>
          <w:numId w:val="165"/>
        </w:numPr>
        <w:tabs>
          <w:tab w:val="left" w:pos="-720"/>
        </w:tabs>
        <w:suppressAutoHyphens/>
        <w:spacing w:after="120" w:line="240" w:lineRule="atLeast"/>
        <w:ind w:left="450"/>
        <w:rPr>
          <w:sz w:val="22"/>
          <w:szCs w:val="22"/>
          <w:u w:val="single"/>
        </w:rPr>
      </w:pPr>
      <w:r w:rsidRPr="007B79CD">
        <w:rPr>
          <w:sz w:val="22"/>
          <w:szCs w:val="22"/>
          <w:u w:val="single"/>
        </w:rPr>
        <w:t>Number of respondents</w:t>
      </w:r>
      <w:r w:rsidRPr="007B79CD">
        <w:rPr>
          <w:sz w:val="22"/>
          <w:szCs w:val="22"/>
        </w:rPr>
        <w:t xml:space="preserve">: </w:t>
      </w:r>
      <w:r w:rsidRPr="007B79CD" w:rsidR="001E362B">
        <w:rPr>
          <w:sz w:val="22"/>
          <w:szCs w:val="22"/>
        </w:rPr>
        <w:t xml:space="preserve"> </w:t>
      </w:r>
      <w:r w:rsidRPr="007B79CD" w:rsidR="00E76FB0">
        <w:rPr>
          <w:sz w:val="22"/>
          <w:szCs w:val="22"/>
        </w:rPr>
        <w:t>34</w:t>
      </w:r>
      <w:r w:rsidRPr="007B79CD" w:rsidR="00E2371C">
        <w:rPr>
          <w:sz w:val="22"/>
          <w:szCs w:val="22"/>
        </w:rPr>
        <w:t>.</w:t>
      </w:r>
    </w:p>
    <w:p w:rsidR="00E2371C" w:rsidRPr="007B79CD" w:rsidP="00A24F36" w14:paraId="7AF2A7E0" w14:textId="5C6CC906">
      <w:pPr>
        <w:numPr>
          <w:ilvl w:val="0"/>
          <w:numId w:val="165"/>
        </w:numPr>
        <w:tabs>
          <w:tab w:val="left" w:pos="-720"/>
        </w:tabs>
        <w:suppressAutoHyphens/>
        <w:spacing w:after="120" w:line="240" w:lineRule="atLeast"/>
        <w:ind w:left="450"/>
        <w:rPr>
          <w:sz w:val="22"/>
          <w:szCs w:val="22"/>
          <w:u w:val="single"/>
        </w:rPr>
      </w:pPr>
      <w:r w:rsidRPr="007B79CD">
        <w:rPr>
          <w:sz w:val="22"/>
          <w:szCs w:val="22"/>
          <w:u w:val="single"/>
        </w:rPr>
        <w:t>Number of responses</w:t>
      </w:r>
      <w:r w:rsidRPr="007B79CD">
        <w:rPr>
          <w:sz w:val="22"/>
          <w:szCs w:val="22"/>
        </w:rPr>
        <w:t xml:space="preserve">:  </w:t>
      </w:r>
      <w:r w:rsidRPr="007B79CD" w:rsidR="00E76FB0">
        <w:rPr>
          <w:sz w:val="22"/>
          <w:szCs w:val="22"/>
        </w:rPr>
        <w:t>34</w:t>
      </w:r>
      <w:r w:rsidRPr="007B79CD">
        <w:rPr>
          <w:sz w:val="22"/>
          <w:szCs w:val="22"/>
        </w:rPr>
        <w:t>.</w:t>
      </w:r>
    </w:p>
    <w:p w:rsidR="005F0387" w:rsidRPr="007B79CD" w:rsidP="00A24F36" w14:paraId="4A1F33E3" w14:textId="77777777">
      <w:pPr>
        <w:numPr>
          <w:ilvl w:val="0"/>
          <w:numId w:val="165"/>
        </w:numPr>
        <w:tabs>
          <w:tab w:val="left" w:pos="-720"/>
        </w:tabs>
        <w:suppressAutoHyphens/>
        <w:spacing w:after="120" w:line="240" w:lineRule="atLeast"/>
        <w:ind w:left="450"/>
        <w:rPr>
          <w:sz w:val="22"/>
          <w:szCs w:val="22"/>
        </w:rPr>
      </w:pPr>
      <w:r w:rsidRPr="007B79CD">
        <w:rPr>
          <w:sz w:val="22"/>
          <w:szCs w:val="22"/>
          <w:u w:val="single"/>
        </w:rPr>
        <w:t>Frequency of response</w:t>
      </w:r>
      <w:r w:rsidRPr="007B79CD">
        <w:rPr>
          <w:sz w:val="22"/>
          <w:szCs w:val="22"/>
        </w:rPr>
        <w:t>:  On occasion</w:t>
      </w:r>
      <w:r w:rsidRPr="007B79CD" w:rsidR="0069353A">
        <w:rPr>
          <w:sz w:val="22"/>
          <w:szCs w:val="22"/>
        </w:rPr>
        <w:t>.</w:t>
      </w:r>
    </w:p>
    <w:p w:rsidR="005F0387" w:rsidRPr="007B79CD" w:rsidP="00A24F36" w14:paraId="2A165A84" w14:textId="75055895">
      <w:pPr>
        <w:numPr>
          <w:ilvl w:val="0"/>
          <w:numId w:val="165"/>
        </w:numPr>
        <w:tabs>
          <w:tab w:val="left" w:pos="-720"/>
        </w:tabs>
        <w:suppressAutoHyphens/>
        <w:spacing w:after="120" w:line="240" w:lineRule="atLeast"/>
        <w:ind w:left="450"/>
        <w:rPr>
          <w:sz w:val="22"/>
          <w:szCs w:val="22"/>
        </w:rPr>
      </w:pPr>
      <w:r w:rsidRPr="007B79CD">
        <w:rPr>
          <w:sz w:val="22"/>
          <w:szCs w:val="22"/>
          <w:u w:val="single"/>
        </w:rPr>
        <w:t>Annual hour burden</w:t>
      </w:r>
      <w:r w:rsidRPr="007B79CD">
        <w:rPr>
          <w:sz w:val="22"/>
          <w:szCs w:val="22"/>
        </w:rPr>
        <w:t xml:space="preserve">:  The total annual </w:t>
      </w:r>
      <w:r w:rsidRPr="007B79CD" w:rsidR="00103E2B">
        <w:rPr>
          <w:sz w:val="22"/>
          <w:szCs w:val="22"/>
        </w:rPr>
        <w:t xml:space="preserve">hour </w:t>
      </w:r>
      <w:r w:rsidRPr="007B79CD">
        <w:rPr>
          <w:sz w:val="22"/>
          <w:szCs w:val="22"/>
        </w:rPr>
        <w:t xml:space="preserve">burden is </w:t>
      </w:r>
      <w:r w:rsidRPr="007B79CD" w:rsidR="003658C0">
        <w:rPr>
          <w:sz w:val="22"/>
          <w:szCs w:val="22"/>
        </w:rPr>
        <w:t xml:space="preserve">136 </w:t>
      </w:r>
      <w:r w:rsidRPr="007B79CD">
        <w:rPr>
          <w:sz w:val="22"/>
          <w:szCs w:val="22"/>
        </w:rPr>
        <w:t>hours (</w:t>
      </w:r>
      <w:r w:rsidRPr="007B79CD" w:rsidR="00E76FB0">
        <w:rPr>
          <w:sz w:val="22"/>
          <w:szCs w:val="22"/>
        </w:rPr>
        <w:t xml:space="preserve">34 </w:t>
      </w:r>
      <w:r w:rsidRPr="007B79CD" w:rsidR="007C3814">
        <w:rPr>
          <w:sz w:val="22"/>
          <w:szCs w:val="22"/>
        </w:rPr>
        <w:t>responses</w:t>
      </w:r>
      <w:r w:rsidRPr="007B79CD">
        <w:rPr>
          <w:sz w:val="22"/>
          <w:szCs w:val="22"/>
        </w:rPr>
        <w:t xml:space="preserve"> x </w:t>
      </w:r>
      <w:r w:rsidRPr="007B79CD" w:rsidR="001E362B">
        <w:rPr>
          <w:sz w:val="22"/>
          <w:szCs w:val="22"/>
        </w:rPr>
        <w:t>4</w:t>
      </w:r>
      <w:r w:rsidRPr="007B79CD">
        <w:rPr>
          <w:sz w:val="22"/>
          <w:szCs w:val="22"/>
        </w:rPr>
        <w:t xml:space="preserve"> hours</w:t>
      </w:r>
      <w:r w:rsidRPr="007B79CD" w:rsidR="00E2371C">
        <w:rPr>
          <w:sz w:val="22"/>
          <w:szCs w:val="22"/>
        </w:rPr>
        <w:t>/response</w:t>
      </w:r>
      <w:r w:rsidRPr="007B79CD">
        <w:rPr>
          <w:sz w:val="22"/>
          <w:szCs w:val="22"/>
        </w:rPr>
        <w:t xml:space="preserve"> = </w:t>
      </w:r>
      <w:r w:rsidRPr="007B79CD" w:rsidR="003658C0">
        <w:rPr>
          <w:sz w:val="22"/>
          <w:szCs w:val="22"/>
        </w:rPr>
        <w:t xml:space="preserve">136 </w:t>
      </w:r>
      <w:r w:rsidRPr="007B79CD">
        <w:rPr>
          <w:sz w:val="22"/>
          <w:szCs w:val="22"/>
        </w:rPr>
        <w:t>hours).</w:t>
      </w:r>
    </w:p>
    <w:p w:rsidR="00DF5691" w:rsidRPr="007B79CD" w:rsidP="00A24F36" w14:paraId="369B45A2" w14:textId="430D87D0">
      <w:pPr>
        <w:tabs>
          <w:tab w:val="left" w:pos="-720"/>
        </w:tabs>
        <w:suppressAutoHyphens/>
        <w:spacing w:after="120"/>
        <w:rPr>
          <w:b/>
          <w:spacing w:val="-3"/>
          <w:sz w:val="22"/>
          <w:szCs w:val="22"/>
        </w:rPr>
      </w:pPr>
      <w:r w:rsidRPr="007B79CD">
        <w:rPr>
          <w:b/>
          <w:spacing w:val="-3"/>
          <w:sz w:val="22"/>
          <w:szCs w:val="22"/>
        </w:rPr>
        <w:t>IV.</w:t>
      </w:r>
      <w:r w:rsidRPr="007B79CD">
        <w:rPr>
          <w:b/>
          <w:spacing w:val="-3"/>
          <w:sz w:val="22"/>
          <w:szCs w:val="22"/>
        </w:rPr>
        <w:tab/>
        <w:t>Transfers of Control or Assignments</w:t>
      </w:r>
      <w:r w:rsidRPr="007B79CD" w:rsidR="002008DD">
        <w:rPr>
          <w:spacing w:val="-3"/>
          <w:sz w:val="22"/>
          <w:szCs w:val="22"/>
        </w:rPr>
        <w:t xml:space="preserve"> (Form 312 and Schedule A)</w:t>
      </w:r>
    </w:p>
    <w:p w:rsidR="00431E8F" w:rsidRPr="007B79CD" w:rsidP="00A24F36" w14:paraId="7DCB1CDB" w14:textId="4B7DA927">
      <w:pPr>
        <w:pStyle w:val="ListParagraph"/>
        <w:numPr>
          <w:ilvl w:val="0"/>
          <w:numId w:val="189"/>
        </w:numPr>
        <w:tabs>
          <w:tab w:val="left" w:pos="-720"/>
        </w:tabs>
        <w:suppressAutoHyphens/>
        <w:spacing w:after="120"/>
        <w:rPr>
          <w:b/>
          <w:spacing w:val="-3"/>
          <w:sz w:val="22"/>
          <w:szCs w:val="22"/>
        </w:rPr>
      </w:pPr>
      <w:r w:rsidRPr="007B79CD">
        <w:rPr>
          <w:b/>
          <w:spacing w:val="-3"/>
          <w:sz w:val="22"/>
          <w:szCs w:val="22"/>
        </w:rPr>
        <w:t>Transfers of Control</w:t>
      </w:r>
      <w:r w:rsidRPr="007B79CD" w:rsidR="00332C0C">
        <w:rPr>
          <w:b/>
          <w:spacing w:val="-3"/>
          <w:sz w:val="22"/>
          <w:szCs w:val="22"/>
        </w:rPr>
        <w:t xml:space="preserve"> </w:t>
      </w:r>
      <w:r w:rsidRPr="007B79CD" w:rsidR="00332C0C">
        <w:rPr>
          <w:spacing w:val="-3"/>
          <w:sz w:val="22"/>
          <w:szCs w:val="22"/>
        </w:rPr>
        <w:t xml:space="preserve">(47 </w:t>
      </w:r>
      <w:r w:rsidRPr="007B79CD" w:rsidR="00ED5F67">
        <w:rPr>
          <w:spacing w:val="-3"/>
          <w:sz w:val="22"/>
          <w:szCs w:val="22"/>
        </w:rPr>
        <w:t>CFR</w:t>
      </w:r>
      <w:r w:rsidRPr="007B79CD" w:rsidR="00332C0C">
        <w:rPr>
          <w:spacing w:val="-3"/>
          <w:sz w:val="22"/>
          <w:szCs w:val="22"/>
        </w:rPr>
        <w:t xml:space="preserve"> §</w:t>
      </w:r>
      <w:r w:rsidRPr="007B79CD" w:rsidR="007F01E6">
        <w:rPr>
          <w:spacing w:val="-3"/>
          <w:sz w:val="22"/>
          <w:szCs w:val="22"/>
        </w:rPr>
        <w:t>§</w:t>
      </w:r>
      <w:r w:rsidRPr="007B79CD" w:rsidR="00332C0C">
        <w:rPr>
          <w:spacing w:val="-3"/>
          <w:sz w:val="22"/>
          <w:szCs w:val="22"/>
        </w:rPr>
        <w:t xml:space="preserve"> 25.119</w:t>
      </w:r>
      <w:r w:rsidRPr="007B79CD" w:rsidR="00C43BAF">
        <w:rPr>
          <w:spacing w:val="-3"/>
          <w:sz w:val="22"/>
          <w:szCs w:val="22"/>
        </w:rPr>
        <w:t>, 25.137</w:t>
      </w:r>
      <w:r w:rsidRPr="007B79CD" w:rsidR="007F01E6">
        <w:rPr>
          <w:spacing w:val="-3"/>
          <w:sz w:val="22"/>
          <w:szCs w:val="22"/>
        </w:rPr>
        <w:t>(g)</w:t>
      </w:r>
      <w:r w:rsidRPr="007B79CD" w:rsidR="00332C0C">
        <w:rPr>
          <w:spacing w:val="-3"/>
          <w:sz w:val="22"/>
          <w:szCs w:val="22"/>
        </w:rPr>
        <w:t>)</w:t>
      </w:r>
    </w:p>
    <w:p w:rsidR="005F0387" w:rsidRPr="007B79CD" w:rsidP="00A24F36" w14:paraId="741F08EC" w14:textId="77777777">
      <w:pPr>
        <w:pStyle w:val="ListParagraph"/>
        <w:numPr>
          <w:ilvl w:val="3"/>
          <w:numId w:val="140"/>
        </w:numPr>
        <w:tabs>
          <w:tab w:val="left" w:pos="-720"/>
        </w:tabs>
        <w:suppressAutoHyphens/>
        <w:spacing w:after="120" w:line="240" w:lineRule="atLeast"/>
        <w:rPr>
          <w:b/>
          <w:spacing w:val="-3"/>
          <w:sz w:val="22"/>
          <w:szCs w:val="22"/>
        </w:rPr>
      </w:pPr>
      <w:r w:rsidRPr="007B79CD">
        <w:rPr>
          <w:b/>
          <w:spacing w:val="-3"/>
          <w:sz w:val="22"/>
          <w:szCs w:val="22"/>
        </w:rPr>
        <w:t>Space Station</w:t>
      </w:r>
    </w:p>
    <w:p w:rsidR="005F0387" w:rsidRPr="007B79CD" w:rsidP="00A24F36" w14:paraId="65A6403D" w14:textId="77777777">
      <w:pPr>
        <w:numPr>
          <w:ilvl w:val="0"/>
          <w:numId w:val="107"/>
        </w:numPr>
        <w:tabs>
          <w:tab w:val="left" w:pos="-720"/>
        </w:tabs>
        <w:suppressAutoHyphens/>
        <w:spacing w:after="120" w:line="240" w:lineRule="atLeast"/>
        <w:ind w:left="450"/>
        <w:rPr>
          <w:sz w:val="22"/>
          <w:szCs w:val="22"/>
        </w:rPr>
      </w:pPr>
      <w:r w:rsidRPr="007B79CD">
        <w:rPr>
          <w:sz w:val="22"/>
          <w:szCs w:val="22"/>
          <w:u w:val="single"/>
        </w:rPr>
        <w:t>Number of respondents</w:t>
      </w:r>
      <w:r w:rsidRPr="007B79CD">
        <w:rPr>
          <w:sz w:val="22"/>
          <w:szCs w:val="22"/>
        </w:rPr>
        <w:t xml:space="preserve">: </w:t>
      </w:r>
      <w:r w:rsidRPr="007B79CD" w:rsidR="006F22FC">
        <w:rPr>
          <w:sz w:val="22"/>
          <w:szCs w:val="22"/>
        </w:rPr>
        <w:t xml:space="preserve"> </w:t>
      </w:r>
      <w:r w:rsidRPr="007B79CD" w:rsidR="00316E17">
        <w:rPr>
          <w:sz w:val="22"/>
          <w:szCs w:val="22"/>
        </w:rPr>
        <w:t>4</w:t>
      </w:r>
      <w:r w:rsidRPr="007B79CD" w:rsidR="00E2371C">
        <w:rPr>
          <w:sz w:val="22"/>
          <w:szCs w:val="22"/>
        </w:rPr>
        <w:t>.</w:t>
      </w:r>
    </w:p>
    <w:p w:rsidR="00E2371C" w:rsidRPr="007B79CD" w:rsidP="00A24F36" w14:paraId="35FB63C4" w14:textId="77777777">
      <w:pPr>
        <w:numPr>
          <w:ilvl w:val="0"/>
          <w:numId w:val="107"/>
        </w:numPr>
        <w:tabs>
          <w:tab w:val="left" w:pos="-720"/>
        </w:tabs>
        <w:suppressAutoHyphens/>
        <w:spacing w:after="120" w:line="240" w:lineRule="atLeast"/>
        <w:ind w:left="450"/>
        <w:rPr>
          <w:sz w:val="22"/>
          <w:szCs w:val="22"/>
        </w:rPr>
      </w:pPr>
      <w:r w:rsidRPr="007B79CD">
        <w:rPr>
          <w:sz w:val="22"/>
          <w:szCs w:val="22"/>
          <w:u w:val="single"/>
        </w:rPr>
        <w:t>Number of responses</w:t>
      </w:r>
      <w:r w:rsidRPr="007B79CD">
        <w:rPr>
          <w:sz w:val="22"/>
          <w:szCs w:val="22"/>
        </w:rPr>
        <w:t xml:space="preserve">:  </w:t>
      </w:r>
      <w:r w:rsidRPr="007B79CD" w:rsidR="00316E17">
        <w:rPr>
          <w:sz w:val="22"/>
          <w:szCs w:val="22"/>
        </w:rPr>
        <w:t>4</w:t>
      </w:r>
      <w:r w:rsidRPr="007B79CD">
        <w:rPr>
          <w:sz w:val="22"/>
          <w:szCs w:val="22"/>
        </w:rPr>
        <w:t>.</w:t>
      </w:r>
    </w:p>
    <w:p w:rsidR="005F0387" w:rsidRPr="007B79CD" w:rsidP="00A24F36" w14:paraId="082F167F" w14:textId="77777777">
      <w:pPr>
        <w:numPr>
          <w:ilvl w:val="0"/>
          <w:numId w:val="107"/>
        </w:numPr>
        <w:tabs>
          <w:tab w:val="left" w:pos="-720"/>
        </w:tabs>
        <w:suppressAutoHyphens/>
        <w:spacing w:after="120" w:line="240" w:lineRule="atLeast"/>
        <w:ind w:left="450"/>
        <w:rPr>
          <w:sz w:val="22"/>
          <w:szCs w:val="22"/>
        </w:rPr>
      </w:pPr>
      <w:r w:rsidRPr="007B79CD">
        <w:rPr>
          <w:sz w:val="22"/>
          <w:szCs w:val="22"/>
          <w:u w:val="single"/>
        </w:rPr>
        <w:t>Frequency of response</w:t>
      </w:r>
      <w:r w:rsidRPr="007B79CD">
        <w:rPr>
          <w:sz w:val="22"/>
          <w:szCs w:val="22"/>
        </w:rPr>
        <w:t>:  On</w:t>
      </w:r>
      <w:r w:rsidRPr="007B79CD" w:rsidR="0042457B">
        <w:rPr>
          <w:sz w:val="22"/>
          <w:szCs w:val="22"/>
        </w:rPr>
        <w:t xml:space="preserve"> occasion</w:t>
      </w:r>
      <w:r w:rsidRPr="007B79CD" w:rsidR="0069353A">
        <w:rPr>
          <w:sz w:val="22"/>
          <w:szCs w:val="22"/>
        </w:rPr>
        <w:t>.</w:t>
      </w:r>
    </w:p>
    <w:p w:rsidR="005F0387" w:rsidRPr="007B79CD" w:rsidP="00A24F36" w14:paraId="117EB3C5" w14:textId="77777777">
      <w:pPr>
        <w:numPr>
          <w:ilvl w:val="0"/>
          <w:numId w:val="107"/>
        </w:numPr>
        <w:tabs>
          <w:tab w:val="left" w:pos="-720"/>
        </w:tabs>
        <w:suppressAutoHyphens/>
        <w:spacing w:after="120" w:line="240" w:lineRule="atLeast"/>
        <w:ind w:left="450"/>
        <w:rPr>
          <w:sz w:val="22"/>
          <w:szCs w:val="22"/>
        </w:rPr>
      </w:pPr>
      <w:r w:rsidRPr="007B79CD">
        <w:rPr>
          <w:sz w:val="22"/>
          <w:szCs w:val="22"/>
          <w:u w:val="single"/>
        </w:rPr>
        <w:t>Annual hour burden</w:t>
      </w:r>
      <w:r w:rsidRPr="007B79CD">
        <w:rPr>
          <w:sz w:val="22"/>
          <w:szCs w:val="22"/>
        </w:rPr>
        <w:t xml:space="preserve">:  The total annual </w:t>
      </w:r>
      <w:r w:rsidRPr="007B79CD" w:rsidR="00103E2B">
        <w:rPr>
          <w:sz w:val="22"/>
          <w:szCs w:val="22"/>
        </w:rPr>
        <w:t xml:space="preserve">hour </w:t>
      </w:r>
      <w:r w:rsidRPr="007B79CD">
        <w:rPr>
          <w:sz w:val="22"/>
          <w:szCs w:val="22"/>
        </w:rPr>
        <w:t xml:space="preserve">burden is </w:t>
      </w:r>
      <w:r w:rsidRPr="007B79CD" w:rsidR="00316E17">
        <w:rPr>
          <w:sz w:val="22"/>
          <w:szCs w:val="22"/>
        </w:rPr>
        <w:t>36</w:t>
      </w:r>
      <w:r w:rsidRPr="007B79CD" w:rsidR="00F2161A">
        <w:rPr>
          <w:sz w:val="22"/>
          <w:szCs w:val="22"/>
        </w:rPr>
        <w:t xml:space="preserve"> </w:t>
      </w:r>
      <w:r w:rsidRPr="007B79CD">
        <w:rPr>
          <w:sz w:val="22"/>
          <w:szCs w:val="22"/>
        </w:rPr>
        <w:t>hour</w:t>
      </w:r>
      <w:r w:rsidRPr="007B79CD" w:rsidR="0031690D">
        <w:rPr>
          <w:sz w:val="22"/>
          <w:szCs w:val="22"/>
        </w:rPr>
        <w:t>s</w:t>
      </w:r>
      <w:r w:rsidRPr="007B79CD">
        <w:rPr>
          <w:sz w:val="22"/>
          <w:szCs w:val="22"/>
        </w:rPr>
        <w:t xml:space="preserve"> (</w:t>
      </w:r>
      <w:r w:rsidRPr="007B79CD" w:rsidR="00316E17">
        <w:rPr>
          <w:sz w:val="22"/>
          <w:szCs w:val="22"/>
        </w:rPr>
        <w:t>4</w:t>
      </w:r>
      <w:r w:rsidRPr="007B79CD" w:rsidR="00256E8F">
        <w:rPr>
          <w:sz w:val="22"/>
          <w:szCs w:val="22"/>
        </w:rPr>
        <w:t xml:space="preserve"> </w:t>
      </w:r>
      <w:r w:rsidRPr="007B79CD" w:rsidR="007C3814">
        <w:rPr>
          <w:sz w:val="22"/>
          <w:szCs w:val="22"/>
        </w:rPr>
        <w:t>responses</w:t>
      </w:r>
      <w:r w:rsidRPr="007B79CD">
        <w:rPr>
          <w:sz w:val="22"/>
          <w:szCs w:val="22"/>
        </w:rPr>
        <w:t xml:space="preserve"> x </w:t>
      </w:r>
      <w:r w:rsidRPr="007B79CD" w:rsidR="00632B34">
        <w:rPr>
          <w:sz w:val="22"/>
          <w:szCs w:val="22"/>
        </w:rPr>
        <w:t xml:space="preserve">9 </w:t>
      </w:r>
      <w:r w:rsidRPr="007B79CD">
        <w:rPr>
          <w:sz w:val="22"/>
          <w:szCs w:val="22"/>
        </w:rPr>
        <w:t>hour</w:t>
      </w:r>
      <w:r w:rsidRPr="007B79CD" w:rsidR="00632B34">
        <w:rPr>
          <w:sz w:val="22"/>
          <w:szCs w:val="22"/>
        </w:rPr>
        <w:t>s</w:t>
      </w:r>
      <w:r w:rsidRPr="007B79CD" w:rsidR="00E2371C">
        <w:rPr>
          <w:sz w:val="22"/>
          <w:szCs w:val="22"/>
        </w:rPr>
        <w:t>/response</w:t>
      </w:r>
      <w:r w:rsidRPr="007B79CD">
        <w:rPr>
          <w:sz w:val="22"/>
          <w:szCs w:val="22"/>
        </w:rPr>
        <w:t xml:space="preserve"> = </w:t>
      </w:r>
      <w:r w:rsidRPr="007B79CD" w:rsidR="00316E17">
        <w:rPr>
          <w:sz w:val="22"/>
          <w:szCs w:val="22"/>
        </w:rPr>
        <w:t>36</w:t>
      </w:r>
      <w:r w:rsidRPr="007B79CD" w:rsidR="0031690D">
        <w:rPr>
          <w:sz w:val="22"/>
          <w:szCs w:val="22"/>
        </w:rPr>
        <w:t xml:space="preserve"> </w:t>
      </w:r>
      <w:r w:rsidRPr="007B79CD">
        <w:rPr>
          <w:sz w:val="22"/>
          <w:szCs w:val="22"/>
        </w:rPr>
        <w:t>hours).</w:t>
      </w:r>
    </w:p>
    <w:p w:rsidR="005F0387" w:rsidRPr="007B79CD" w:rsidP="00520D68" w14:paraId="44C357CB" w14:textId="77777777">
      <w:pPr>
        <w:pStyle w:val="ListParagraph"/>
        <w:keepNext/>
        <w:numPr>
          <w:ilvl w:val="3"/>
          <w:numId w:val="140"/>
        </w:numPr>
        <w:tabs>
          <w:tab w:val="left" w:pos="-720"/>
        </w:tabs>
        <w:suppressAutoHyphens/>
        <w:spacing w:after="120" w:line="240" w:lineRule="atLeast"/>
        <w:rPr>
          <w:b/>
          <w:spacing w:val="-3"/>
          <w:sz w:val="22"/>
          <w:szCs w:val="22"/>
        </w:rPr>
      </w:pPr>
      <w:r w:rsidRPr="007B79CD">
        <w:rPr>
          <w:b/>
          <w:spacing w:val="-3"/>
          <w:sz w:val="22"/>
          <w:szCs w:val="22"/>
        </w:rPr>
        <w:t>Earth Station</w:t>
      </w:r>
    </w:p>
    <w:p w:rsidR="00E2371C" w:rsidRPr="007B79CD" w:rsidP="00520D68" w14:paraId="150BEEAD" w14:textId="692433AD">
      <w:pPr>
        <w:keepNext/>
        <w:numPr>
          <w:ilvl w:val="0"/>
          <w:numId w:val="108"/>
        </w:numPr>
        <w:tabs>
          <w:tab w:val="left" w:pos="-720"/>
        </w:tabs>
        <w:suppressAutoHyphens/>
        <w:spacing w:after="120" w:line="240" w:lineRule="atLeast"/>
        <w:ind w:left="450"/>
        <w:rPr>
          <w:sz w:val="22"/>
          <w:szCs w:val="22"/>
          <w:u w:val="single"/>
        </w:rPr>
      </w:pPr>
      <w:r w:rsidRPr="007B79CD">
        <w:rPr>
          <w:sz w:val="22"/>
          <w:szCs w:val="22"/>
          <w:u w:val="single"/>
        </w:rPr>
        <w:t>Number of respondents</w:t>
      </w:r>
      <w:r w:rsidRPr="007B79CD">
        <w:rPr>
          <w:sz w:val="22"/>
          <w:szCs w:val="22"/>
        </w:rPr>
        <w:t>:</w:t>
      </w:r>
      <w:r w:rsidRPr="007B79CD" w:rsidR="006F22FC">
        <w:rPr>
          <w:sz w:val="22"/>
          <w:szCs w:val="22"/>
        </w:rPr>
        <w:t xml:space="preserve"> </w:t>
      </w:r>
      <w:r w:rsidRPr="007B79CD">
        <w:rPr>
          <w:sz w:val="22"/>
          <w:szCs w:val="22"/>
        </w:rPr>
        <w:t xml:space="preserve"> </w:t>
      </w:r>
      <w:r w:rsidRPr="007B79CD" w:rsidR="00E859CD">
        <w:rPr>
          <w:sz w:val="22"/>
          <w:szCs w:val="22"/>
        </w:rPr>
        <w:t>1</w:t>
      </w:r>
      <w:r w:rsidRPr="007B79CD" w:rsidR="009D6AA8">
        <w:rPr>
          <w:sz w:val="22"/>
          <w:szCs w:val="22"/>
        </w:rPr>
        <w:t>55</w:t>
      </w:r>
      <w:r w:rsidRPr="007B79CD">
        <w:rPr>
          <w:sz w:val="22"/>
          <w:szCs w:val="22"/>
        </w:rPr>
        <w:t>.</w:t>
      </w:r>
    </w:p>
    <w:p w:rsidR="005F0387" w:rsidRPr="007B79CD" w:rsidP="00A24F36" w14:paraId="05D013DB" w14:textId="2CDF7540">
      <w:pPr>
        <w:numPr>
          <w:ilvl w:val="0"/>
          <w:numId w:val="108"/>
        </w:numPr>
        <w:tabs>
          <w:tab w:val="left" w:pos="-720"/>
        </w:tabs>
        <w:suppressAutoHyphens/>
        <w:spacing w:after="120" w:line="240" w:lineRule="atLeast"/>
        <w:ind w:left="450"/>
        <w:rPr>
          <w:sz w:val="22"/>
          <w:szCs w:val="22"/>
          <w:u w:val="single"/>
        </w:rPr>
      </w:pPr>
      <w:r w:rsidRPr="007B79CD">
        <w:rPr>
          <w:sz w:val="22"/>
          <w:szCs w:val="22"/>
          <w:u w:val="single"/>
        </w:rPr>
        <w:t>Number of responses</w:t>
      </w:r>
      <w:r w:rsidRPr="007B79CD">
        <w:rPr>
          <w:sz w:val="22"/>
          <w:szCs w:val="22"/>
        </w:rPr>
        <w:t>:  1</w:t>
      </w:r>
      <w:r w:rsidRPr="007B79CD" w:rsidR="009D6AA8">
        <w:rPr>
          <w:sz w:val="22"/>
          <w:szCs w:val="22"/>
        </w:rPr>
        <w:t>55</w:t>
      </w:r>
      <w:r w:rsidRPr="007B79CD">
        <w:rPr>
          <w:sz w:val="22"/>
          <w:szCs w:val="22"/>
        </w:rPr>
        <w:t>.</w:t>
      </w:r>
    </w:p>
    <w:p w:rsidR="005F0387" w:rsidRPr="007B79CD" w:rsidP="00A24F36" w14:paraId="1A966418" w14:textId="77777777">
      <w:pPr>
        <w:numPr>
          <w:ilvl w:val="0"/>
          <w:numId w:val="108"/>
        </w:numPr>
        <w:tabs>
          <w:tab w:val="left" w:pos="-720"/>
        </w:tabs>
        <w:suppressAutoHyphens/>
        <w:spacing w:after="120" w:line="240" w:lineRule="atLeast"/>
        <w:ind w:left="450"/>
        <w:rPr>
          <w:sz w:val="22"/>
          <w:szCs w:val="22"/>
        </w:rPr>
      </w:pPr>
      <w:r w:rsidRPr="007B79CD">
        <w:rPr>
          <w:sz w:val="22"/>
          <w:szCs w:val="22"/>
          <w:u w:val="single"/>
        </w:rPr>
        <w:t>Frequency of response</w:t>
      </w:r>
      <w:r w:rsidRPr="007B79CD">
        <w:rPr>
          <w:sz w:val="22"/>
          <w:szCs w:val="22"/>
        </w:rPr>
        <w:t>:  On</w:t>
      </w:r>
      <w:r w:rsidRPr="007B79CD" w:rsidR="0042457B">
        <w:rPr>
          <w:sz w:val="22"/>
          <w:szCs w:val="22"/>
        </w:rPr>
        <w:t xml:space="preserve"> occasion</w:t>
      </w:r>
      <w:r w:rsidRPr="007B79CD" w:rsidR="0069353A">
        <w:rPr>
          <w:sz w:val="22"/>
          <w:szCs w:val="22"/>
        </w:rPr>
        <w:t>.</w:t>
      </w:r>
    </w:p>
    <w:p w:rsidR="005F0387" w:rsidRPr="007B79CD" w:rsidP="00A24F36" w14:paraId="168AB4A7" w14:textId="73FCEFFC">
      <w:pPr>
        <w:numPr>
          <w:ilvl w:val="0"/>
          <w:numId w:val="108"/>
        </w:numPr>
        <w:tabs>
          <w:tab w:val="left" w:pos="-720"/>
        </w:tabs>
        <w:suppressAutoHyphens/>
        <w:spacing w:after="120" w:line="240" w:lineRule="atLeast"/>
        <w:ind w:left="450"/>
        <w:rPr>
          <w:sz w:val="22"/>
          <w:szCs w:val="22"/>
        </w:rPr>
      </w:pPr>
      <w:r w:rsidRPr="007B79CD">
        <w:rPr>
          <w:sz w:val="22"/>
          <w:szCs w:val="22"/>
          <w:u w:val="single"/>
        </w:rPr>
        <w:t>Annual hour burden</w:t>
      </w:r>
      <w:r w:rsidRPr="007B79CD">
        <w:rPr>
          <w:sz w:val="22"/>
          <w:szCs w:val="22"/>
        </w:rPr>
        <w:t xml:space="preserve">:  The total annual </w:t>
      </w:r>
      <w:r w:rsidRPr="007B79CD" w:rsidR="00103E2B">
        <w:rPr>
          <w:sz w:val="22"/>
          <w:szCs w:val="22"/>
        </w:rPr>
        <w:t xml:space="preserve">hour </w:t>
      </w:r>
      <w:r w:rsidRPr="007B79CD">
        <w:rPr>
          <w:sz w:val="22"/>
          <w:szCs w:val="22"/>
        </w:rPr>
        <w:t xml:space="preserve">burden is </w:t>
      </w:r>
      <w:r w:rsidRPr="007B79CD" w:rsidR="00B31448">
        <w:rPr>
          <w:sz w:val="22"/>
          <w:szCs w:val="22"/>
        </w:rPr>
        <w:t>1,395</w:t>
      </w:r>
      <w:r w:rsidRPr="007B79CD" w:rsidR="00F2161A">
        <w:rPr>
          <w:sz w:val="22"/>
          <w:szCs w:val="22"/>
        </w:rPr>
        <w:t xml:space="preserve"> </w:t>
      </w:r>
      <w:r w:rsidRPr="007B79CD">
        <w:rPr>
          <w:sz w:val="22"/>
          <w:szCs w:val="22"/>
        </w:rPr>
        <w:t>hours (1</w:t>
      </w:r>
      <w:r w:rsidRPr="007B79CD" w:rsidR="009D6AA8">
        <w:rPr>
          <w:sz w:val="22"/>
          <w:szCs w:val="22"/>
        </w:rPr>
        <w:t>55</w:t>
      </w:r>
      <w:r w:rsidRPr="007B79CD" w:rsidR="007C3814">
        <w:rPr>
          <w:sz w:val="22"/>
          <w:szCs w:val="22"/>
        </w:rPr>
        <w:t xml:space="preserve"> responses </w:t>
      </w:r>
      <w:r w:rsidRPr="007B79CD">
        <w:rPr>
          <w:sz w:val="22"/>
          <w:szCs w:val="22"/>
        </w:rPr>
        <w:t xml:space="preserve">x </w:t>
      </w:r>
      <w:r w:rsidRPr="007B79CD" w:rsidR="00632B34">
        <w:rPr>
          <w:sz w:val="22"/>
          <w:szCs w:val="22"/>
        </w:rPr>
        <w:t xml:space="preserve">9 </w:t>
      </w:r>
      <w:r w:rsidRPr="007B79CD">
        <w:rPr>
          <w:sz w:val="22"/>
          <w:szCs w:val="22"/>
        </w:rPr>
        <w:t>hour</w:t>
      </w:r>
      <w:r w:rsidRPr="007B79CD" w:rsidR="00632B34">
        <w:rPr>
          <w:sz w:val="22"/>
          <w:szCs w:val="22"/>
        </w:rPr>
        <w:t>s</w:t>
      </w:r>
      <w:r w:rsidRPr="007B79CD" w:rsidR="00E2371C">
        <w:rPr>
          <w:sz w:val="22"/>
          <w:szCs w:val="22"/>
        </w:rPr>
        <w:t>/response</w:t>
      </w:r>
      <w:r w:rsidRPr="007B79CD">
        <w:rPr>
          <w:sz w:val="22"/>
          <w:szCs w:val="22"/>
        </w:rPr>
        <w:t xml:space="preserve"> = 1</w:t>
      </w:r>
      <w:r w:rsidRPr="007B79CD" w:rsidR="00294D96">
        <w:rPr>
          <w:sz w:val="22"/>
          <w:szCs w:val="22"/>
        </w:rPr>
        <w:t>,</w:t>
      </w:r>
      <w:r w:rsidRPr="007B79CD" w:rsidR="005401B2">
        <w:rPr>
          <w:sz w:val="22"/>
          <w:szCs w:val="22"/>
        </w:rPr>
        <w:t>395</w:t>
      </w:r>
      <w:r w:rsidRPr="007B79CD" w:rsidR="00B31448">
        <w:rPr>
          <w:sz w:val="22"/>
          <w:szCs w:val="22"/>
        </w:rPr>
        <w:t xml:space="preserve"> </w:t>
      </w:r>
      <w:r w:rsidRPr="007B79CD">
        <w:rPr>
          <w:sz w:val="22"/>
          <w:szCs w:val="22"/>
        </w:rPr>
        <w:t>hours).</w:t>
      </w:r>
    </w:p>
    <w:p w:rsidR="00431E8F" w:rsidRPr="007B79CD" w:rsidP="00A24F36" w14:paraId="62412C87" w14:textId="2ECF180F">
      <w:pPr>
        <w:pStyle w:val="ListParagraph"/>
        <w:numPr>
          <w:ilvl w:val="0"/>
          <w:numId w:val="189"/>
        </w:numPr>
        <w:tabs>
          <w:tab w:val="left" w:pos="-720"/>
        </w:tabs>
        <w:suppressAutoHyphens/>
        <w:spacing w:after="120"/>
        <w:rPr>
          <w:b/>
          <w:spacing w:val="-3"/>
          <w:sz w:val="22"/>
          <w:szCs w:val="22"/>
        </w:rPr>
      </w:pPr>
      <w:r w:rsidRPr="007B79CD">
        <w:rPr>
          <w:b/>
          <w:spacing w:val="-3"/>
          <w:sz w:val="22"/>
          <w:szCs w:val="22"/>
        </w:rPr>
        <w:t xml:space="preserve">Assignments </w:t>
      </w:r>
      <w:r w:rsidRPr="007B79CD">
        <w:rPr>
          <w:spacing w:val="-3"/>
          <w:sz w:val="22"/>
          <w:szCs w:val="22"/>
        </w:rPr>
        <w:t xml:space="preserve">(47 </w:t>
      </w:r>
      <w:r w:rsidRPr="007B79CD" w:rsidR="00ED5F67">
        <w:rPr>
          <w:spacing w:val="-3"/>
          <w:sz w:val="22"/>
          <w:szCs w:val="22"/>
        </w:rPr>
        <w:t>CFR</w:t>
      </w:r>
      <w:r w:rsidRPr="007B79CD">
        <w:rPr>
          <w:spacing w:val="-3"/>
          <w:sz w:val="22"/>
          <w:szCs w:val="22"/>
        </w:rPr>
        <w:t xml:space="preserve"> §</w:t>
      </w:r>
      <w:r w:rsidRPr="007B79CD" w:rsidR="00516A8D">
        <w:rPr>
          <w:spacing w:val="-3"/>
          <w:sz w:val="22"/>
          <w:szCs w:val="22"/>
        </w:rPr>
        <w:t>§</w:t>
      </w:r>
      <w:r w:rsidRPr="007B79CD">
        <w:rPr>
          <w:spacing w:val="-3"/>
          <w:sz w:val="22"/>
          <w:szCs w:val="22"/>
        </w:rPr>
        <w:t xml:space="preserve"> 25.119</w:t>
      </w:r>
      <w:r w:rsidRPr="007B79CD" w:rsidR="00516A8D">
        <w:rPr>
          <w:spacing w:val="-3"/>
          <w:sz w:val="22"/>
          <w:szCs w:val="22"/>
        </w:rPr>
        <w:t>, 25.137(g)</w:t>
      </w:r>
      <w:r w:rsidRPr="007B79CD">
        <w:rPr>
          <w:spacing w:val="-3"/>
          <w:sz w:val="22"/>
          <w:szCs w:val="22"/>
        </w:rPr>
        <w:t>)</w:t>
      </w:r>
    </w:p>
    <w:p w:rsidR="002B6C4F" w:rsidRPr="007B79CD" w:rsidP="00A24F36" w14:paraId="79562A48" w14:textId="77777777">
      <w:pPr>
        <w:pStyle w:val="ListParagraph"/>
        <w:numPr>
          <w:ilvl w:val="3"/>
          <w:numId w:val="186"/>
        </w:numPr>
        <w:tabs>
          <w:tab w:val="left" w:pos="-720"/>
        </w:tabs>
        <w:suppressAutoHyphens/>
        <w:spacing w:after="120" w:line="240" w:lineRule="atLeast"/>
        <w:rPr>
          <w:b/>
          <w:spacing w:val="-3"/>
          <w:sz w:val="22"/>
          <w:szCs w:val="22"/>
        </w:rPr>
      </w:pPr>
      <w:r w:rsidRPr="007B79CD">
        <w:rPr>
          <w:b/>
          <w:spacing w:val="-3"/>
          <w:sz w:val="22"/>
          <w:szCs w:val="22"/>
        </w:rPr>
        <w:t>Space Station</w:t>
      </w:r>
    </w:p>
    <w:p w:rsidR="0059189D" w:rsidRPr="007B79CD" w:rsidP="00A24F36" w14:paraId="79A0F3EE" w14:textId="77777777">
      <w:pPr>
        <w:numPr>
          <w:ilvl w:val="0"/>
          <w:numId w:val="164"/>
        </w:numPr>
        <w:tabs>
          <w:tab w:val="left" w:pos="-720"/>
        </w:tabs>
        <w:suppressAutoHyphens/>
        <w:spacing w:after="120" w:line="240" w:lineRule="atLeast"/>
        <w:ind w:left="450"/>
        <w:rPr>
          <w:sz w:val="22"/>
          <w:szCs w:val="22"/>
        </w:rPr>
      </w:pPr>
      <w:r w:rsidRPr="007B79CD">
        <w:rPr>
          <w:sz w:val="22"/>
          <w:szCs w:val="22"/>
          <w:u w:val="single"/>
        </w:rPr>
        <w:t>Number of respondents</w:t>
      </w:r>
      <w:r w:rsidRPr="007B79CD">
        <w:rPr>
          <w:sz w:val="22"/>
          <w:szCs w:val="22"/>
        </w:rPr>
        <w:t xml:space="preserve">: </w:t>
      </w:r>
      <w:r w:rsidRPr="007B79CD" w:rsidR="006F22FC">
        <w:rPr>
          <w:sz w:val="22"/>
          <w:szCs w:val="22"/>
        </w:rPr>
        <w:t xml:space="preserve"> </w:t>
      </w:r>
      <w:r w:rsidRPr="007B79CD" w:rsidR="00316E17">
        <w:rPr>
          <w:sz w:val="22"/>
          <w:szCs w:val="22"/>
        </w:rPr>
        <w:t>3</w:t>
      </w:r>
      <w:r w:rsidRPr="007B79CD" w:rsidR="00E2371C">
        <w:rPr>
          <w:sz w:val="22"/>
          <w:szCs w:val="22"/>
        </w:rPr>
        <w:t>.</w:t>
      </w:r>
    </w:p>
    <w:p w:rsidR="00E2371C" w:rsidRPr="007B79CD" w:rsidP="00A24F36" w14:paraId="2EBAE155" w14:textId="77777777">
      <w:pPr>
        <w:numPr>
          <w:ilvl w:val="0"/>
          <w:numId w:val="164"/>
        </w:numPr>
        <w:tabs>
          <w:tab w:val="left" w:pos="-720"/>
        </w:tabs>
        <w:suppressAutoHyphens/>
        <w:spacing w:after="120" w:line="240" w:lineRule="atLeast"/>
        <w:ind w:left="450"/>
        <w:rPr>
          <w:sz w:val="22"/>
          <w:szCs w:val="22"/>
        </w:rPr>
      </w:pPr>
      <w:r w:rsidRPr="007B79CD">
        <w:rPr>
          <w:sz w:val="22"/>
          <w:szCs w:val="22"/>
          <w:u w:val="single"/>
        </w:rPr>
        <w:t>Number of responses</w:t>
      </w:r>
      <w:r w:rsidRPr="007B79CD">
        <w:rPr>
          <w:sz w:val="22"/>
          <w:szCs w:val="22"/>
        </w:rPr>
        <w:t xml:space="preserve">:  </w:t>
      </w:r>
      <w:r w:rsidRPr="007B79CD" w:rsidR="00316E17">
        <w:rPr>
          <w:sz w:val="22"/>
          <w:szCs w:val="22"/>
        </w:rPr>
        <w:t>3</w:t>
      </w:r>
      <w:r w:rsidRPr="007B79CD">
        <w:rPr>
          <w:sz w:val="22"/>
          <w:szCs w:val="22"/>
        </w:rPr>
        <w:t>.</w:t>
      </w:r>
    </w:p>
    <w:p w:rsidR="0059189D" w:rsidRPr="007B79CD" w:rsidP="00A24F36" w14:paraId="526334B2" w14:textId="77777777">
      <w:pPr>
        <w:numPr>
          <w:ilvl w:val="0"/>
          <w:numId w:val="164"/>
        </w:numPr>
        <w:tabs>
          <w:tab w:val="left" w:pos="-720"/>
        </w:tabs>
        <w:suppressAutoHyphens/>
        <w:spacing w:after="120" w:line="240" w:lineRule="atLeast"/>
        <w:ind w:left="450"/>
        <w:rPr>
          <w:sz w:val="22"/>
          <w:szCs w:val="22"/>
        </w:rPr>
      </w:pPr>
      <w:r w:rsidRPr="007B79CD">
        <w:rPr>
          <w:sz w:val="22"/>
          <w:szCs w:val="22"/>
          <w:u w:val="single"/>
        </w:rPr>
        <w:t>Frequency of response</w:t>
      </w:r>
      <w:r w:rsidRPr="007B79CD">
        <w:rPr>
          <w:sz w:val="22"/>
          <w:szCs w:val="22"/>
        </w:rPr>
        <w:t xml:space="preserve">:  </w:t>
      </w:r>
      <w:r w:rsidRPr="007B79CD" w:rsidR="0069353A">
        <w:rPr>
          <w:sz w:val="22"/>
          <w:szCs w:val="22"/>
        </w:rPr>
        <w:t>One time.</w:t>
      </w:r>
    </w:p>
    <w:p w:rsidR="0059189D" w:rsidRPr="007B79CD" w:rsidP="00A24F36" w14:paraId="42E9810F" w14:textId="77777777">
      <w:pPr>
        <w:numPr>
          <w:ilvl w:val="0"/>
          <w:numId w:val="164"/>
        </w:numPr>
        <w:tabs>
          <w:tab w:val="left" w:pos="-720"/>
        </w:tabs>
        <w:suppressAutoHyphens/>
        <w:spacing w:after="120" w:line="240" w:lineRule="atLeast"/>
        <w:ind w:left="450"/>
        <w:rPr>
          <w:sz w:val="22"/>
          <w:szCs w:val="22"/>
        </w:rPr>
      </w:pPr>
      <w:r w:rsidRPr="007B79CD">
        <w:rPr>
          <w:sz w:val="22"/>
          <w:szCs w:val="22"/>
          <w:u w:val="single"/>
        </w:rPr>
        <w:t>Annual hour burden</w:t>
      </w:r>
      <w:r w:rsidRPr="007B79CD">
        <w:rPr>
          <w:sz w:val="22"/>
          <w:szCs w:val="22"/>
        </w:rPr>
        <w:t xml:space="preserve">:  The total annual </w:t>
      </w:r>
      <w:r w:rsidRPr="007B79CD" w:rsidR="00103E2B">
        <w:rPr>
          <w:sz w:val="22"/>
          <w:szCs w:val="22"/>
        </w:rPr>
        <w:t xml:space="preserve">hour </w:t>
      </w:r>
      <w:r w:rsidRPr="007B79CD">
        <w:rPr>
          <w:sz w:val="22"/>
          <w:szCs w:val="22"/>
        </w:rPr>
        <w:t xml:space="preserve">burden is </w:t>
      </w:r>
      <w:r w:rsidRPr="007B79CD" w:rsidR="00316E17">
        <w:rPr>
          <w:sz w:val="22"/>
          <w:szCs w:val="22"/>
        </w:rPr>
        <w:t>27</w:t>
      </w:r>
      <w:r w:rsidRPr="007B79CD">
        <w:rPr>
          <w:sz w:val="22"/>
          <w:szCs w:val="22"/>
        </w:rPr>
        <w:t xml:space="preserve"> hours (</w:t>
      </w:r>
      <w:r w:rsidRPr="007B79CD" w:rsidR="00316E17">
        <w:rPr>
          <w:sz w:val="22"/>
          <w:szCs w:val="22"/>
        </w:rPr>
        <w:t>3</w:t>
      </w:r>
      <w:r w:rsidRPr="007B79CD">
        <w:rPr>
          <w:sz w:val="22"/>
          <w:szCs w:val="22"/>
        </w:rPr>
        <w:t xml:space="preserve"> operators x </w:t>
      </w:r>
      <w:r w:rsidRPr="007B79CD" w:rsidR="00632B34">
        <w:rPr>
          <w:sz w:val="22"/>
          <w:szCs w:val="22"/>
        </w:rPr>
        <w:t xml:space="preserve">9 </w:t>
      </w:r>
      <w:r w:rsidRPr="007B79CD">
        <w:rPr>
          <w:sz w:val="22"/>
          <w:szCs w:val="22"/>
        </w:rPr>
        <w:t>hour</w:t>
      </w:r>
      <w:r w:rsidRPr="007B79CD" w:rsidR="00632B34">
        <w:rPr>
          <w:sz w:val="22"/>
          <w:szCs w:val="22"/>
        </w:rPr>
        <w:t>s</w:t>
      </w:r>
      <w:r w:rsidRPr="007B79CD" w:rsidR="00E2371C">
        <w:rPr>
          <w:sz w:val="22"/>
          <w:szCs w:val="22"/>
        </w:rPr>
        <w:t>/response</w:t>
      </w:r>
      <w:r w:rsidRPr="007B79CD">
        <w:rPr>
          <w:sz w:val="22"/>
          <w:szCs w:val="22"/>
        </w:rPr>
        <w:t xml:space="preserve"> = </w:t>
      </w:r>
      <w:r w:rsidRPr="007B79CD" w:rsidR="00316E17">
        <w:rPr>
          <w:sz w:val="22"/>
          <w:szCs w:val="22"/>
        </w:rPr>
        <w:t>27</w:t>
      </w:r>
      <w:r w:rsidRPr="007B79CD" w:rsidR="00632B34">
        <w:rPr>
          <w:sz w:val="22"/>
          <w:szCs w:val="22"/>
        </w:rPr>
        <w:t xml:space="preserve"> </w:t>
      </w:r>
      <w:r w:rsidRPr="007B79CD">
        <w:rPr>
          <w:sz w:val="22"/>
          <w:szCs w:val="22"/>
        </w:rPr>
        <w:t>hours).</w:t>
      </w:r>
    </w:p>
    <w:p w:rsidR="0059189D" w:rsidRPr="007B79CD" w:rsidP="00A24F36" w14:paraId="1308E19C" w14:textId="77777777">
      <w:pPr>
        <w:pStyle w:val="ListParagraph"/>
        <w:numPr>
          <w:ilvl w:val="3"/>
          <w:numId w:val="186"/>
        </w:numPr>
        <w:tabs>
          <w:tab w:val="left" w:pos="-720"/>
        </w:tabs>
        <w:suppressAutoHyphens/>
        <w:spacing w:after="120" w:line="240" w:lineRule="atLeast"/>
        <w:rPr>
          <w:b/>
          <w:spacing w:val="-3"/>
          <w:sz w:val="22"/>
          <w:szCs w:val="22"/>
        </w:rPr>
      </w:pPr>
      <w:r w:rsidRPr="007B79CD">
        <w:rPr>
          <w:b/>
          <w:spacing w:val="-3"/>
          <w:sz w:val="22"/>
          <w:szCs w:val="22"/>
        </w:rPr>
        <w:t>Earth Station</w:t>
      </w:r>
    </w:p>
    <w:p w:rsidR="00E2371C" w:rsidRPr="007B79CD" w:rsidP="00A24F36" w14:paraId="56C3EA3F" w14:textId="6D2D7EA1">
      <w:pPr>
        <w:numPr>
          <w:ilvl w:val="0"/>
          <w:numId w:val="47"/>
        </w:numPr>
        <w:tabs>
          <w:tab w:val="left" w:pos="-720"/>
        </w:tabs>
        <w:suppressAutoHyphens/>
        <w:spacing w:after="120" w:line="240" w:lineRule="atLeast"/>
        <w:ind w:left="450"/>
        <w:rPr>
          <w:sz w:val="22"/>
          <w:szCs w:val="22"/>
          <w:u w:val="single"/>
        </w:rPr>
      </w:pPr>
      <w:r w:rsidRPr="007B79CD">
        <w:rPr>
          <w:sz w:val="22"/>
          <w:szCs w:val="22"/>
          <w:u w:val="single"/>
        </w:rPr>
        <w:t>Number of respondents</w:t>
      </w:r>
      <w:r w:rsidRPr="007B79CD">
        <w:rPr>
          <w:sz w:val="22"/>
          <w:szCs w:val="22"/>
        </w:rPr>
        <w:t xml:space="preserve">: </w:t>
      </w:r>
      <w:r w:rsidRPr="007B79CD" w:rsidR="006F22FC">
        <w:rPr>
          <w:sz w:val="22"/>
          <w:szCs w:val="22"/>
        </w:rPr>
        <w:t xml:space="preserve"> </w:t>
      </w:r>
      <w:r w:rsidRPr="007B79CD" w:rsidR="00370CD6">
        <w:rPr>
          <w:sz w:val="22"/>
          <w:szCs w:val="22"/>
        </w:rPr>
        <w:t>81</w:t>
      </w:r>
      <w:r w:rsidRPr="007B79CD">
        <w:rPr>
          <w:sz w:val="22"/>
          <w:szCs w:val="22"/>
        </w:rPr>
        <w:t>.</w:t>
      </w:r>
    </w:p>
    <w:p w:rsidR="00431E8F" w:rsidRPr="007B79CD" w:rsidP="00A24F36" w14:paraId="34FE6527" w14:textId="45D7D6BC">
      <w:pPr>
        <w:numPr>
          <w:ilvl w:val="0"/>
          <w:numId w:val="47"/>
        </w:numPr>
        <w:tabs>
          <w:tab w:val="left" w:pos="-720"/>
        </w:tabs>
        <w:suppressAutoHyphens/>
        <w:spacing w:after="120" w:line="240" w:lineRule="atLeast"/>
        <w:ind w:left="450"/>
        <w:rPr>
          <w:sz w:val="22"/>
          <w:szCs w:val="22"/>
          <w:u w:val="single"/>
        </w:rPr>
      </w:pPr>
      <w:r w:rsidRPr="007B79CD">
        <w:rPr>
          <w:sz w:val="22"/>
          <w:szCs w:val="22"/>
          <w:u w:val="single"/>
        </w:rPr>
        <w:t>Number of resp</w:t>
      </w:r>
      <w:r w:rsidRPr="007B79CD" w:rsidR="006946DA">
        <w:rPr>
          <w:sz w:val="22"/>
          <w:szCs w:val="22"/>
          <w:u w:val="single"/>
        </w:rPr>
        <w:t>o</w:t>
      </w:r>
      <w:r w:rsidRPr="007B79CD">
        <w:rPr>
          <w:sz w:val="22"/>
          <w:szCs w:val="22"/>
          <w:u w:val="single"/>
        </w:rPr>
        <w:t>nses</w:t>
      </w:r>
      <w:r w:rsidRPr="007B79CD">
        <w:rPr>
          <w:sz w:val="22"/>
          <w:szCs w:val="22"/>
        </w:rPr>
        <w:t xml:space="preserve">:  </w:t>
      </w:r>
      <w:r w:rsidRPr="007B79CD" w:rsidR="00370CD6">
        <w:rPr>
          <w:sz w:val="22"/>
          <w:szCs w:val="22"/>
        </w:rPr>
        <w:t>81</w:t>
      </w:r>
      <w:r w:rsidRPr="007B79CD">
        <w:rPr>
          <w:sz w:val="22"/>
          <w:szCs w:val="22"/>
        </w:rPr>
        <w:t>.</w:t>
      </w:r>
    </w:p>
    <w:p w:rsidR="00431E8F" w:rsidRPr="007B79CD" w:rsidP="00A24F36" w14:paraId="1E7B6316" w14:textId="77777777">
      <w:pPr>
        <w:numPr>
          <w:ilvl w:val="0"/>
          <w:numId w:val="47"/>
        </w:numPr>
        <w:tabs>
          <w:tab w:val="left" w:pos="-720"/>
        </w:tabs>
        <w:suppressAutoHyphens/>
        <w:spacing w:after="120" w:line="240" w:lineRule="atLeast"/>
        <w:ind w:left="450"/>
        <w:rPr>
          <w:sz w:val="22"/>
          <w:szCs w:val="22"/>
        </w:rPr>
      </w:pPr>
      <w:r w:rsidRPr="007B79CD">
        <w:rPr>
          <w:sz w:val="22"/>
          <w:szCs w:val="22"/>
          <w:u w:val="single"/>
        </w:rPr>
        <w:t>Frequency of response</w:t>
      </w:r>
      <w:r w:rsidRPr="007B79CD">
        <w:rPr>
          <w:sz w:val="22"/>
          <w:szCs w:val="22"/>
        </w:rPr>
        <w:t>:  One time</w:t>
      </w:r>
      <w:r w:rsidRPr="007B79CD" w:rsidR="0069353A">
        <w:rPr>
          <w:sz w:val="22"/>
          <w:szCs w:val="22"/>
        </w:rPr>
        <w:t>.</w:t>
      </w:r>
    </w:p>
    <w:p w:rsidR="00431E8F" w:rsidRPr="007B79CD" w:rsidP="00A24F36" w14:paraId="7E94F544" w14:textId="6A64A0E6">
      <w:pPr>
        <w:numPr>
          <w:ilvl w:val="0"/>
          <w:numId w:val="47"/>
        </w:numPr>
        <w:tabs>
          <w:tab w:val="left" w:pos="-720"/>
        </w:tabs>
        <w:suppressAutoHyphens/>
        <w:spacing w:after="120" w:line="240" w:lineRule="atLeast"/>
        <w:ind w:left="450"/>
        <w:rPr>
          <w:sz w:val="22"/>
          <w:szCs w:val="22"/>
        </w:rPr>
      </w:pPr>
      <w:r w:rsidRPr="007B79CD">
        <w:rPr>
          <w:sz w:val="22"/>
          <w:szCs w:val="22"/>
          <w:u w:val="single"/>
        </w:rPr>
        <w:t>Annual hour burden</w:t>
      </w:r>
      <w:r w:rsidRPr="007B79CD">
        <w:rPr>
          <w:sz w:val="22"/>
          <w:szCs w:val="22"/>
        </w:rPr>
        <w:t>:  The total annual</w:t>
      </w:r>
      <w:r w:rsidRPr="007B79CD" w:rsidR="00103E2B">
        <w:rPr>
          <w:sz w:val="22"/>
          <w:szCs w:val="22"/>
        </w:rPr>
        <w:t xml:space="preserve"> hour </w:t>
      </w:r>
      <w:r w:rsidRPr="007B79CD">
        <w:rPr>
          <w:sz w:val="22"/>
          <w:szCs w:val="22"/>
        </w:rPr>
        <w:t xml:space="preserve">burden </w:t>
      </w:r>
      <w:r w:rsidRPr="007B79CD" w:rsidR="00294D96">
        <w:rPr>
          <w:sz w:val="22"/>
          <w:szCs w:val="22"/>
        </w:rPr>
        <w:t>is</w:t>
      </w:r>
      <w:r w:rsidRPr="007B79CD" w:rsidR="0059189D">
        <w:rPr>
          <w:sz w:val="22"/>
          <w:szCs w:val="22"/>
        </w:rPr>
        <w:t xml:space="preserve"> </w:t>
      </w:r>
      <w:r w:rsidRPr="007B79CD" w:rsidR="00E61B14">
        <w:rPr>
          <w:sz w:val="22"/>
          <w:szCs w:val="22"/>
        </w:rPr>
        <w:t>729</w:t>
      </w:r>
      <w:r w:rsidRPr="007B79CD" w:rsidR="00F2161A">
        <w:rPr>
          <w:sz w:val="22"/>
          <w:szCs w:val="22"/>
        </w:rPr>
        <w:t xml:space="preserve"> </w:t>
      </w:r>
      <w:r w:rsidRPr="007B79CD">
        <w:rPr>
          <w:sz w:val="22"/>
          <w:szCs w:val="22"/>
        </w:rPr>
        <w:t>hours (</w:t>
      </w:r>
      <w:r w:rsidRPr="007B79CD" w:rsidR="00370CD6">
        <w:rPr>
          <w:sz w:val="22"/>
          <w:szCs w:val="22"/>
        </w:rPr>
        <w:t>81</w:t>
      </w:r>
      <w:r w:rsidRPr="007B79CD" w:rsidR="00294D96">
        <w:rPr>
          <w:sz w:val="22"/>
          <w:szCs w:val="22"/>
        </w:rPr>
        <w:t xml:space="preserve"> </w:t>
      </w:r>
      <w:r w:rsidRPr="007B79CD" w:rsidR="007C3814">
        <w:rPr>
          <w:sz w:val="22"/>
          <w:szCs w:val="22"/>
        </w:rPr>
        <w:t xml:space="preserve">responses x </w:t>
      </w:r>
      <w:r w:rsidRPr="007B79CD" w:rsidR="00632B34">
        <w:rPr>
          <w:sz w:val="22"/>
          <w:szCs w:val="22"/>
        </w:rPr>
        <w:t>9</w:t>
      </w:r>
      <w:r w:rsidRPr="007B79CD" w:rsidR="007C3814">
        <w:rPr>
          <w:sz w:val="22"/>
          <w:szCs w:val="22"/>
        </w:rPr>
        <w:t xml:space="preserve"> hours</w:t>
      </w:r>
      <w:r w:rsidRPr="007B79CD" w:rsidR="00E2371C">
        <w:rPr>
          <w:sz w:val="22"/>
          <w:szCs w:val="22"/>
        </w:rPr>
        <w:t>/response</w:t>
      </w:r>
      <w:r w:rsidRPr="007B79CD" w:rsidR="007C3814">
        <w:rPr>
          <w:sz w:val="22"/>
          <w:szCs w:val="22"/>
        </w:rPr>
        <w:t xml:space="preserve"> </w:t>
      </w:r>
      <w:r w:rsidRPr="007B79CD">
        <w:rPr>
          <w:sz w:val="22"/>
          <w:szCs w:val="22"/>
        </w:rPr>
        <w:t xml:space="preserve">= </w:t>
      </w:r>
      <w:r w:rsidRPr="007B79CD" w:rsidR="00E61B14">
        <w:rPr>
          <w:sz w:val="22"/>
          <w:szCs w:val="22"/>
        </w:rPr>
        <w:t>729</w:t>
      </w:r>
      <w:r w:rsidRPr="007B79CD" w:rsidR="00632B34">
        <w:rPr>
          <w:sz w:val="22"/>
          <w:szCs w:val="22"/>
        </w:rPr>
        <w:t xml:space="preserve"> </w:t>
      </w:r>
      <w:r w:rsidRPr="007B79CD">
        <w:rPr>
          <w:sz w:val="22"/>
          <w:szCs w:val="22"/>
        </w:rPr>
        <w:t>hours).</w:t>
      </w:r>
      <w:r w:rsidRPr="007B79CD" w:rsidR="005D357F">
        <w:rPr>
          <w:sz w:val="22"/>
          <w:szCs w:val="22"/>
        </w:rPr>
        <w:t xml:space="preserve"> </w:t>
      </w:r>
    </w:p>
    <w:p w:rsidR="00902706" w:rsidRPr="007B79CD" w:rsidP="00A24F36" w14:paraId="33922D56" w14:textId="59DAB796">
      <w:pPr>
        <w:tabs>
          <w:tab w:val="left" w:pos="-720"/>
        </w:tabs>
        <w:suppressAutoHyphens/>
        <w:spacing w:after="120"/>
        <w:rPr>
          <w:spacing w:val="-3"/>
          <w:sz w:val="22"/>
          <w:szCs w:val="22"/>
        </w:rPr>
      </w:pPr>
      <w:r w:rsidRPr="007B79CD">
        <w:rPr>
          <w:b/>
          <w:spacing w:val="-3"/>
          <w:sz w:val="22"/>
          <w:szCs w:val="22"/>
        </w:rPr>
        <w:t>V.</w:t>
      </w:r>
      <w:r w:rsidRPr="007B79CD">
        <w:rPr>
          <w:b/>
          <w:spacing w:val="-3"/>
          <w:sz w:val="22"/>
          <w:szCs w:val="22"/>
        </w:rPr>
        <w:tab/>
      </w:r>
      <w:r w:rsidRPr="007B79CD" w:rsidR="00DF5691">
        <w:rPr>
          <w:b/>
          <w:spacing w:val="-3"/>
          <w:sz w:val="22"/>
          <w:szCs w:val="22"/>
        </w:rPr>
        <w:t>Applications for</w:t>
      </w:r>
      <w:r w:rsidRPr="007B79CD">
        <w:rPr>
          <w:b/>
          <w:spacing w:val="-3"/>
          <w:sz w:val="22"/>
          <w:szCs w:val="22"/>
        </w:rPr>
        <w:t xml:space="preserve"> Special Temporary Authority</w:t>
      </w:r>
      <w:r w:rsidRPr="007B79CD" w:rsidR="00D23BC4">
        <w:rPr>
          <w:b/>
          <w:spacing w:val="-3"/>
          <w:sz w:val="22"/>
          <w:szCs w:val="22"/>
        </w:rPr>
        <w:t xml:space="preserve"> </w:t>
      </w:r>
      <w:r w:rsidRPr="007B79CD" w:rsidR="00DF5691">
        <w:rPr>
          <w:spacing w:val="-3"/>
          <w:sz w:val="22"/>
          <w:szCs w:val="22"/>
        </w:rPr>
        <w:t>(Form 312)</w:t>
      </w:r>
      <w:r w:rsidRPr="007B79CD" w:rsidR="00590E63">
        <w:rPr>
          <w:spacing w:val="-3"/>
          <w:sz w:val="22"/>
          <w:szCs w:val="22"/>
        </w:rPr>
        <w:t xml:space="preserve"> (47 </w:t>
      </w:r>
      <w:r w:rsidRPr="007B79CD" w:rsidR="00ED5F67">
        <w:rPr>
          <w:spacing w:val="-3"/>
          <w:sz w:val="22"/>
          <w:szCs w:val="22"/>
        </w:rPr>
        <w:t>CFR</w:t>
      </w:r>
      <w:r w:rsidRPr="007B79CD" w:rsidR="00590E63">
        <w:rPr>
          <w:spacing w:val="-3"/>
          <w:sz w:val="22"/>
          <w:szCs w:val="22"/>
        </w:rPr>
        <w:t xml:space="preserve"> § 25.120)</w:t>
      </w:r>
    </w:p>
    <w:p w:rsidR="00256E8F" w:rsidRPr="007B79CD" w:rsidP="00A24F36" w14:paraId="09E20AFF" w14:textId="77777777">
      <w:pPr>
        <w:pStyle w:val="ListParagraph"/>
        <w:numPr>
          <w:ilvl w:val="0"/>
          <w:numId w:val="190"/>
        </w:numPr>
        <w:tabs>
          <w:tab w:val="left" w:pos="-720"/>
        </w:tabs>
        <w:suppressAutoHyphens/>
        <w:spacing w:after="120" w:line="240" w:lineRule="atLeast"/>
        <w:rPr>
          <w:b/>
          <w:spacing w:val="-3"/>
          <w:sz w:val="22"/>
          <w:szCs w:val="22"/>
        </w:rPr>
      </w:pPr>
      <w:r w:rsidRPr="007B79CD">
        <w:rPr>
          <w:b/>
          <w:spacing w:val="-3"/>
          <w:sz w:val="22"/>
          <w:szCs w:val="22"/>
        </w:rPr>
        <w:t>Space Station</w:t>
      </w:r>
    </w:p>
    <w:p w:rsidR="00E2371C" w:rsidRPr="007B79CD" w:rsidP="00A24F36" w14:paraId="3FCC8871" w14:textId="317D78AA">
      <w:pPr>
        <w:numPr>
          <w:ilvl w:val="0"/>
          <w:numId w:val="100"/>
        </w:numPr>
        <w:tabs>
          <w:tab w:val="left" w:pos="-720"/>
        </w:tabs>
        <w:suppressAutoHyphens/>
        <w:spacing w:after="120" w:line="240" w:lineRule="atLeast"/>
        <w:rPr>
          <w:sz w:val="22"/>
          <w:szCs w:val="22"/>
        </w:rPr>
      </w:pPr>
      <w:r w:rsidRPr="007B79CD">
        <w:rPr>
          <w:sz w:val="22"/>
          <w:szCs w:val="22"/>
          <w:u w:val="single"/>
        </w:rPr>
        <w:t>Number of respondents</w:t>
      </w:r>
      <w:r w:rsidRPr="007B79CD">
        <w:rPr>
          <w:sz w:val="22"/>
          <w:szCs w:val="22"/>
        </w:rPr>
        <w:t>:</w:t>
      </w:r>
      <w:r w:rsidRPr="007B79CD" w:rsidR="006F22FC">
        <w:rPr>
          <w:sz w:val="22"/>
          <w:szCs w:val="22"/>
        </w:rPr>
        <w:t xml:space="preserve"> </w:t>
      </w:r>
      <w:r w:rsidRPr="007B79CD">
        <w:rPr>
          <w:sz w:val="22"/>
          <w:szCs w:val="22"/>
        </w:rPr>
        <w:t xml:space="preserve"> </w:t>
      </w:r>
      <w:r w:rsidRPr="007B79CD" w:rsidR="005E3F1A">
        <w:rPr>
          <w:sz w:val="22"/>
          <w:szCs w:val="22"/>
        </w:rPr>
        <w:t>77</w:t>
      </w:r>
      <w:r w:rsidRPr="007B79CD">
        <w:rPr>
          <w:sz w:val="22"/>
          <w:szCs w:val="22"/>
        </w:rPr>
        <w:t>.</w:t>
      </w:r>
    </w:p>
    <w:p w:rsidR="00256E8F" w:rsidRPr="007B79CD" w:rsidP="00A24F36" w14:paraId="249B2C8C" w14:textId="358AD4D2">
      <w:pPr>
        <w:numPr>
          <w:ilvl w:val="0"/>
          <w:numId w:val="100"/>
        </w:numPr>
        <w:tabs>
          <w:tab w:val="left" w:pos="-720"/>
        </w:tabs>
        <w:suppressAutoHyphens/>
        <w:spacing w:after="120" w:line="240" w:lineRule="atLeast"/>
        <w:rPr>
          <w:sz w:val="22"/>
          <w:szCs w:val="22"/>
        </w:rPr>
      </w:pPr>
      <w:r w:rsidRPr="007B79CD">
        <w:rPr>
          <w:sz w:val="22"/>
          <w:szCs w:val="22"/>
          <w:u w:val="single"/>
        </w:rPr>
        <w:t>Number of responses</w:t>
      </w:r>
      <w:r w:rsidRPr="007B79CD">
        <w:rPr>
          <w:sz w:val="22"/>
          <w:szCs w:val="22"/>
        </w:rPr>
        <w:t xml:space="preserve">:  </w:t>
      </w:r>
      <w:r w:rsidRPr="007B79CD" w:rsidR="005E3F1A">
        <w:rPr>
          <w:sz w:val="22"/>
          <w:szCs w:val="22"/>
        </w:rPr>
        <w:t>77</w:t>
      </w:r>
      <w:r w:rsidRPr="007B79CD">
        <w:rPr>
          <w:sz w:val="22"/>
          <w:szCs w:val="22"/>
        </w:rPr>
        <w:t>.</w:t>
      </w:r>
    </w:p>
    <w:p w:rsidR="00256E8F" w:rsidRPr="007B79CD" w:rsidP="00A24F36" w14:paraId="7008B400" w14:textId="77777777">
      <w:pPr>
        <w:numPr>
          <w:ilvl w:val="0"/>
          <w:numId w:val="100"/>
        </w:numPr>
        <w:tabs>
          <w:tab w:val="left" w:pos="-720"/>
        </w:tabs>
        <w:suppressAutoHyphens/>
        <w:spacing w:after="120" w:line="240" w:lineRule="atLeast"/>
        <w:rPr>
          <w:sz w:val="22"/>
          <w:szCs w:val="22"/>
          <w:u w:val="single"/>
        </w:rPr>
      </w:pPr>
      <w:r w:rsidRPr="007B79CD">
        <w:rPr>
          <w:sz w:val="22"/>
          <w:szCs w:val="22"/>
          <w:u w:val="single"/>
        </w:rPr>
        <w:t>Frequency of response</w:t>
      </w:r>
      <w:r w:rsidRPr="007B79CD">
        <w:rPr>
          <w:sz w:val="22"/>
          <w:szCs w:val="22"/>
        </w:rPr>
        <w:t xml:space="preserve">:  </w:t>
      </w:r>
      <w:r w:rsidRPr="007B79CD" w:rsidR="00403A0E">
        <w:rPr>
          <w:sz w:val="22"/>
          <w:szCs w:val="22"/>
        </w:rPr>
        <w:t>O</w:t>
      </w:r>
      <w:r w:rsidRPr="007B79CD">
        <w:rPr>
          <w:sz w:val="22"/>
          <w:szCs w:val="22"/>
        </w:rPr>
        <w:t>n occasion</w:t>
      </w:r>
      <w:r w:rsidRPr="007B79CD" w:rsidR="0069353A">
        <w:rPr>
          <w:sz w:val="22"/>
          <w:szCs w:val="22"/>
        </w:rPr>
        <w:t>.</w:t>
      </w:r>
    </w:p>
    <w:p w:rsidR="00256E8F" w:rsidRPr="007B79CD" w:rsidP="00A24F36" w14:paraId="18EE463C" w14:textId="5A6F1FF2">
      <w:pPr>
        <w:numPr>
          <w:ilvl w:val="0"/>
          <w:numId w:val="100"/>
        </w:numPr>
        <w:tabs>
          <w:tab w:val="left" w:pos="-720"/>
        </w:tabs>
        <w:suppressAutoHyphens/>
        <w:spacing w:after="120" w:line="240" w:lineRule="atLeast"/>
        <w:rPr>
          <w:sz w:val="22"/>
          <w:szCs w:val="22"/>
          <w:u w:val="single"/>
        </w:rPr>
      </w:pPr>
      <w:r w:rsidRPr="007B79CD">
        <w:rPr>
          <w:sz w:val="22"/>
          <w:szCs w:val="22"/>
          <w:u w:val="single"/>
        </w:rPr>
        <w:t>Annual hour burden</w:t>
      </w:r>
      <w:r w:rsidRPr="007B79CD">
        <w:rPr>
          <w:sz w:val="22"/>
          <w:szCs w:val="22"/>
        </w:rPr>
        <w:t xml:space="preserve">:  The total annual </w:t>
      </w:r>
      <w:r w:rsidRPr="007B79CD" w:rsidR="00103E2B">
        <w:rPr>
          <w:sz w:val="22"/>
          <w:szCs w:val="22"/>
        </w:rPr>
        <w:t xml:space="preserve">hour </w:t>
      </w:r>
      <w:r w:rsidRPr="007B79CD">
        <w:rPr>
          <w:sz w:val="22"/>
          <w:szCs w:val="22"/>
        </w:rPr>
        <w:t xml:space="preserve">burden is </w:t>
      </w:r>
      <w:r w:rsidRPr="007B79CD" w:rsidR="00E123DC">
        <w:rPr>
          <w:sz w:val="22"/>
          <w:szCs w:val="22"/>
        </w:rPr>
        <w:t>616</w:t>
      </w:r>
      <w:r w:rsidRPr="007B79CD">
        <w:rPr>
          <w:sz w:val="22"/>
          <w:szCs w:val="22"/>
        </w:rPr>
        <w:t xml:space="preserve"> hours </w:t>
      </w:r>
      <w:r w:rsidRPr="007B79CD" w:rsidR="00403A0E">
        <w:rPr>
          <w:sz w:val="22"/>
          <w:szCs w:val="22"/>
        </w:rPr>
        <w:t>(</w:t>
      </w:r>
      <w:r w:rsidRPr="007B79CD" w:rsidR="005E3F1A">
        <w:rPr>
          <w:sz w:val="22"/>
          <w:szCs w:val="22"/>
        </w:rPr>
        <w:t>77</w:t>
      </w:r>
      <w:r w:rsidRPr="007B79CD" w:rsidR="00403A0E">
        <w:rPr>
          <w:sz w:val="22"/>
          <w:szCs w:val="22"/>
        </w:rPr>
        <w:t xml:space="preserve"> </w:t>
      </w:r>
      <w:r w:rsidRPr="007B79CD" w:rsidR="007C3814">
        <w:rPr>
          <w:sz w:val="22"/>
          <w:szCs w:val="22"/>
        </w:rPr>
        <w:t>responses</w:t>
      </w:r>
      <w:r w:rsidRPr="007B79CD" w:rsidR="00403A0E">
        <w:rPr>
          <w:sz w:val="22"/>
          <w:szCs w:val="22"/>
        </w:rPr>
        <w:t xml:space="preserve"> x 8 hour</w:t>
      </w:r>
      <w:r w:rsidRPr="007B79CD" w:rsidR="007C3814">
        <w:rPr>
          <w:sz w:val="22"/>
          <w:szCs w:val="22"/>
        </w:rPr>
        <w:t>s</w:t>
      </w:r>
      <w:r w:rsidRPr="007B79CD" w:rsidR="003C2E24">
        <w:rPr>
          <w:sz w:val="22"/>
          <w:szCs w:val="22"/>
        </w:rPr>
        <w:t>/response</w:t>
      </w:r>
      <w:r w:rsidRPr="007B79CD" w:rsidR="00403A0E">
        <w:rPr>
          <w:sz w:val="22"/>
          <w:szCs w:val="22"/>
        </w:rPr>
        <w:t xml:space="preserve"> = </w:t>
      </w:r>
      <w:r w:rsidRPr="007B79CD" w:rsidR="00E123DC">
        <w:rPr>
          <w:sz w:val="22"/>
          <w:szCs w:val="22"/>
        </w:rPr>
        <w:t>616</w:t>
      </w:r>
      <w:r w:rsidRPr="007B79CD" w:rsidR="00403A0E">
        <w:rPr>
          <w:sz w:val="22"/>
          <w:szCs w:val="22"/>
        </w:rPr>
        <w:t xml:space="preserve"> hours).</w:t>
      </w:r>
    </w:p>
    <w:p w:rsidR="00256E8F" w:rsidRPr="007B79CD" w:rsidP="00A24F36" w14:paraId="0809245F" w14:textId="77777777">
      <w:pPr>
        <w:pStyle w:val="ListParagraph"/>
        <w:numPr>
          <w:ilvl w:val="0"/>
          <w:numId w:val="190"/>
        </w:numPr>
        <w:tabs>
          <w:tab w:val="left" w:pos="-720"/>
        </w:tabs>
        <w:suppressAutoHyphens/>
        <w:spacing w:after="120" w:line="240" w:lineRule="atLeast"/>
        <w:rPr>
          <w:b/>
          <w:spacing w:val="-3"/>
          <w:sz w:val="22"/>
          <w:szCs w:val="22"/>
        </w:rPr>
      </w:pPr>
      <w:r w:rsidRPr="007B79CD">
        <w:rPr>
          <w:b/>
          <w:spacing w:val="-3"/>
          <w:sz w:val="22"/>
          <w:szCs w:val="22"/>
        </w:rPr>
        <w:t>Earth Station</w:t>
      </w:r>
    </w:p>
    <w:p w:rsidR="00DF5691" w:rsidRPr="007B79CD" w:rsidP="00520D68" w14:paraId="61C5094E" w14:textId="7429756E">
      <w:pPr>
        <w:numPr>
          <w:ilvl w:val="0"/>
          <w:numId w:val="215"/>
        </w:numPr>
        <w:tabs>
          <w:tab w:val="left" w:pos="-720"/>
        </w:tabs>
        <w:suppressAutoHyphens/>
        <w:spacing w:after="120" w:line="240" w:lineRule="atLeast"/>
        <w:rPr>
          <w:sz w:val="22"/>
          <w:szCs w:val="22"/>
        </w:rPr>
      </w:pPr>
      <w:r w:rsidRPr="007B79CD">
        <w:rPr>
          <w:sz w:val="22"/>
          <w:szCs w:val="22"/>
          <w:u w:val="single"/>
        </w:rPr>
        <w:t>Number of respondents</w:t>
      </w:r>
      <w:r w:rsidRPr="007B79CD">
        <w:rPr>
          <w:sz w:val="22"/>
          <w:szCs w:val="22"/>
        </w:rPr>
        <w:t xml:space="preserve">: </w:t>
      </w:r>
      <w:r w:rsidRPr="007B79CD" w:rsidR="006F22FC">
        <w:rPr>
          <w:sz w:val="22"/>
          <w:szCs w:val="22"/>
        </w:rPr>
        <w:t xml:space="preserve"> </w:t>
      </w:r>
      <w:r w:rsidRPr="007B79CD" w:rsidR="0081086E">
        <w:rPr>
          <w:sz w:val="22"/>
          <w:szCs w:val="22"/>
        </w:rPr>
        <w:t>753</w:t>
      </w:r>
      <w:r w:rsidRPr="007B79CD" w:rsidR="003C2E24">
        <w:rPr>
          <w:sz w:val="22"/>
          <w:szCs w:val="22"/>
        </w:rPr>
        <w:t>.</w:t>
      </w:r>
    </w:p>
    <w:p w:rsidR="003C2E24" w:rsidRPr="007B79CD" w:rsidP="00520D68" w14:paraId="5F02E966" w14:textId="758AFA17">
      <w:pPr>
        <w:numPr>
          <w:ilvl w:val="0"/>
          <w:numId w:val="215"/>
        </w:numPr>
        <w:tabs>
          <w:tab w:val="left" w:pos="-720"/>
        </w:tabs>
        <w:suppressAutoHyphens/>
        <w:spacing w:after="120" w:line="240" w:lineRule="atLeast"/>
        <w:rPr>
          <w:sz w:val="22"/>
          <w:szCs w:val="22"/>
        </w:rPr>
      </w:pPr>
      <w:r w:rsidRPr="007B79CD">
        <w:rPr>
          <w:sz w:val="22"/>
          <w:szCs w:val="22"/>
          <w:u w:val="single"/>
        </w:rPr>
        <w:t>Number of responses</w:t>
      </w:r>
      <w:r w:rsidRPr="007B79CD">
        <w:rPr>
          <w:sz w:val="22"/>
          <w:szCs w:val="22"/>
        </w:rPr>
        <w:t xml:space="preserve">:  </w:t>
      </w:r>
      <w:r w:rsidRPr="007B79CD" w:rsidR="00942FE4">
        <w:rPr>
          <w:sz w:val="22"/>
          <w:szCs w:val="22"/>
        </w:rPr>
        <w:t>753</w:t>
      </w:r>
      <w:r w:rsidRPr="007B79CD">
        <w:rPr>
          <w:sz w:val="22"/>
          <w:szCs w:val="22"/>
        </w:rPr>
        <w:t>.</w:t>
      </w:r>
    </w:p>
    <w:p w:rsidR="00DF5691" w:rsidRPr="007B79CD" w:rsidP="00520D68" w14:paraId="0DC0D5C2" w14:textId="77777777">
      <w:pPr>
        <w:numPr>
          <w:ilvl w:val="0"/>
          <w:numId w:val="215"/>
        </w:numPr>
        <w:tabs>
          <w:tab w:val="left" w:pos="-720"/>
        </w:tabs>
        <w:suppressAutoHyphens/>
        <w:spacing w:after="120" w:line="240" w:lineRule="atLeast"/>
        <w:rPr>
          <w:sz w:val="22"/>
          <w:szCs w:val="22"/>
          <w:u w:val="single"/>
        </w:rPr>
      </w:pPr>
      <w:r w:rsidRPr="007B79CD">
        <w:rPr>
          <w:sz w:val="22"/>
          <w:szCs w:val="22"/>
          <w:u w:val="single"/>
        </w:rPr>
        <w:t>Frequency of response</w:t>
      </w:r>
      <w:r w:rsidRPr="007B79CD">
        <w:rPr>
          <w:sz w:val="22"/>
          <w:szCs w:val="22"/>
        </w:rPr>
        <w:t xml:space="preserve">:  </w:t>
      </w:r>
      <w:r w:rsidRPr="007B79CD" w:rsidR="00444660">
        <w:rPr>
          <w:sz w:val="22"/>
          <w:szCs w:val="22"/>
        </w:rPr>
        <w:t>On</w:t>
      </w:r>
      <w:r w:rsidRPr="007B79CD">
        <w:rPr>
          <w:sz w:val="22"/>
          <w:szCs w:val="22"/>
        </w:rPr>
        <w:t xml:space="preserve"> occasion</w:t>
      </w:r>
      <w:r w:rsidRPr="007B79CD" w:rsidR="0069353A">
        <w:rPr>
          <w:sz w:val="22"/>
          <w:szCs w:val="22"/>
        </w:rPr>
        <w:t>.</w:t>
      </w:r>
    </w:p>
    <w:p w:rsidR="00444660" w:rsidRPr="007B79CD" w:rsidP="00520D68" w14:paraId="39D535F0" w14:textId="2EA1D8D6">
      <w:pPr>
        <w:numPr>
          <w:ilvl w:val="0"/>
          <w:numId w:val="215"/>
        </w:numPr>
        <w:suppressAutoHyphens/>
        <w:spacing w:after="120" w:line="240" w:lineRule="atLeast"/>
        <w:rPr>
          <w:sz w:val="22"/>
          <w:szCs w:val="22"/>
          <w:u w:val="single"/>
        </w:rPr>
      </w:pPr>
      <w:r w:rsidRPr="007B79CD">
        <w:rPr>
          <w:sz w:val="22"/>
          <w:szCs w:val="22"/>
          <w:u w:val="single"/>
        </w:rPr>
        <w:t>Annual hour burden</w:t>
      </w:r>
      <w:r w:rsidRPr="007B79CD">
        <w:rPr>
          <w:sz w:val="22"/>
          <w:szCs w:val="22"/>
        </w:rPr>
        <w:t xml:space="preserve">:  The total annual </w:t>
      </w:r>
      <w:r w:rsidRPr="007B79CD" w:rsidR="00103E2B">
        <w:rPr>
          <w:sz w:val="22"/>
          <w:szCs w:val="22"/>
        </w:rPr>
        <w:t xml:space="preserve">hour </w:t>
      </w:r>
      <w:r w:rsidRPr="007B79CD">
        <w:rPr>
          <w:sz w:val="22"/>
          <w:szCs w:val="22"/>
        </w:rPr>
        <w:t xml:space="preserve">burden is </w:t>
      </w:r>
      <w:r w:rsidRPr="007B79CD" w:rsidR="003D1581">
        <w:rPr>
          <w:sz w:val="22"/>
          <w:szCs w:val="22"/>
        </w:rPr>
        <w:t>6,024</w:t>
      </w:r>
      <w:r w:rsidRPr="007B79CD">
        <w:rPr>
          <w:sz w:val="22"/>
          <w:szCs w:val="22"/>
        </w:rPr>
        <w:t xml:space="preserve"> hours (</w:t>
      </w:r>
      <w:r w:rsidRPr="007B79CD" w:rsidR="220A1B75">
        <w:rPr>
          <w:sz w:val="22"/>
          <w:szCs w:val="22"/>
        </w:rPr>
        <w:t>753</w:t>
      </w:r>
      <w:r w:rsidRPr="007B79CD">
        <w:rPr>
          <w:sz w:val="22"/>
          <w:szCs w:val="22"/>
        </w:rPr>
        <w:t xml:space="preserve"> </w:t>
      </w:r>
      <w:r w:rsidRPr="007B79CD" w:rsidR="007C3814">
        <w:rPr>
          <w:sz w:val="22"/>
          <w:szCs w:val="22"/>
        </w:rPr>
        <w:t>responses</w:t>
      </w:r>
      <w:r w:rsidRPr="007B79CD">
        <w:rPr>
          <w:sz w:val="22"/>
          <w:szCs w:val="22"/>
        </w:rPr>
        <w:t xml:space="preserve"> x 8 hour</w:t>
      </w:r>
      <w:r w:rsidRPr="007B79CD" w:rsidR="007C3814">
        <w:rPr>
          <w:sz w:val="22"/>
          <w:szCs w:val="22"/>
        </w:rPr>
        <w:t>s</w:t>
      </w:r>
      <w:r w:rsidRPr="007B79CD" w:rsidR="003C2E24">
        <w:rPr>
          <w:sz w:val="22"/>
          <w:szCs w:val="22"/>
        </w:rPr>
        <w:t>/response</w:t>
      </w:r>
      <w:r w:rsidRPr="007B79CD">
        <w:rPr>
          <w:sz w:val="22"/>
          <w:szCs w:val="22"/>
        </w:rPr>
        <w:t xml:space="preserve"> = </w:t>
      </w:r>
      <w:r w:rsidRPr="007B79CD" w:rsidR="003D1581">
        <w:rPr>
          <w:sz w:val="22"/>
          <w:szCs w:val="22"/>
        </w:rPr>
        <w:t>6,024</w:t>
      </w:r>
      <w:r w:rsidRPr="007B79CD">
        <w:rPr>
          <w:sz w:val="22"/>
          <w:szCs w:val="22"/>
        </w:rPr>
        <w:t xml:space="preserve"> hours).</w:t>
      </w:r>
    </w:p>
    <w:p w:rsidR="002219FA" w:rsidRPr="007B79CD" w:rsidP="00A24F36" w14:paraId="43831673" w14:textId="36C1E1EA">
      <w:pPr>
        <w:tabs>
          <w:tab w:val="left" w:pos="-720"/>
        </w:tabs>
        <w:suppressAutoHyphens/>
        <w:spacing w:after="120"/>
        <w:rPr>
          <w:b/>
          <w:spacing w:val="-3"/>
          <w:sz w:val="22"/>
          <w:szCs w:val="22"/>
        </w:rPr>
      </w:pPr>
      <w:r w:rsidRPr="007B79CD">
        <w:rPr>
          <w:b/>
          <w:spacing w:val="-3"/>
          <w:sz w:val="22"/>
          <w:szCs w:val="22"/>
        </w:rPr>
        <w:t>VI.</w:t>
      </w:r>
      <w:r w:rsidRPr="007B79CD">
        <w:rPr>
          <w:b/>
          <w:spacing w:val="-3"/>
          <w:sz w:val="22"/>
          <w:szCs w:val="22"/>
        </w:rPr>
        <w:tab/>
        <w:t xml:space="preserve">Earth Station License Renewals </w:t>
      </w:r>
      <w:r w:rsidRPr="007B79CD">
        <w:rPr>
          <w:spacing w:val="-3"/>
          <w:sz w:val="22"/>
          <w:szCs w:val="22"/>
        </w:rPr>
        <w:t>(FCC Form 312-R)</w:t>
      </w:r>
      <w:r w:rsidRPr="007B79CD">
        <w:rPr>
          <w:b/>
          <w:spacing w:val="-3"/>
          <w:sz w:val="22"/>
          <w:szCs w:val="22"/>
        </w:rPr>
        <w:t xml:space="preserve"> </w:t>
      </w:r>
      <w:r w:rsidRPr="007B79CD">
        <w:rPr>
          <w:spacing w:val="-3"/>
          <w:sz w:val="22"/>
          <w:szCs w:val="22"/>
        </w:rPr>
        <w:t xml:space="preserve">(47 </w:t>
      </w:r>
      <w:r w:rsidRPr="007B79CD" w:rsidR="00ED5F67">
        <w:rPr>
          <w:spacing w:val="-3"/>
          <w:sz w:val="22"/>
          <w:szCs w:val="22"/>
        </w:rPr>
        <w:t>CFR</w:t>
      </w:r>
      <w:r w:rsidRPr="007B79CD">
        <w:rPr>
          <w:spacing w:val="-3"/>
          <w:sz w:val="22"/>
          <w:szCs w:val="22"/>
        </w:rPr>
        <w:t xml:space="preserve"> §</w:t>
      </w:r>
      <w:r w:rsidRPr="007B79CD" w:rsidR="008534B1">
        <w:rPr>
          <w:spacing w:val="-3"/>
          <w:sz w:val="22"/>
          <w:szCs w:val="22"/>
        </w:rPr>
        <w:t>§</w:t>
      </w:r>
      <w:r w:rsidRPr="007B79CD">
        <w:rPr>
          <w:spacing w:val="-3"/>
          <w:sz w:val="22"/>
          <w:szCs w:val="22"/>
        </w:rPr>
        <w:t xml:space="preserve"> </w:t>
      </w:r>
      <w:r w:rsidRPr="007B79CD" w:rsidR="00B01B83">
        <w:rPr>
          <w:spacing w:val="-3"/>
          <w:sz w:val="22"/>
          <w:szCs w:val="22"/>
        </w:rPr>
        <w:t xml:space="preserve">25.115(b)(7), </w:t>
      </w:r>
      <w:r w:rsidRPr="007B79CD">
        <w:rPr>
          <w:spacing w:val="-3"/>
          <w:sz w:val="22"/>
          <w:szCs w:val="22"/>
        </w:rPr>
        <w:t>25.121(e)</w:t>
      </w:r>
      <w:r w:rsidRPr="007B79CD" w:rsidR="00B16FE2">
        <w:rPr>
          <w:sz w:val="22"/>
          <w:szCs w:val="22"/>
        </w:rPr>
        <w:t>)</w:t>
      </w:r>
    </w:p>
    <w:p w:rsidR="00431E8F" w:rsidRPr="007B79CD" w:rsidP="00A24F36" w14:paraId="17010096" w14:textId="12085007">
      <w:pPr>
        <w:numPr>
          <w:ilvl w:val="0"/>
          <w:numId w:val="54"/>
        </w:numPr>
        <w:tabs>
          <w:tab w:val="left" w:pos="-720"/>
        </w:tabs>
        <w:suppressAutoHyphens/>
        <w:spacing w:after="120" w:line="240" w:lineRule="atLeast"/>
        <w:ind w:left="450"/>
        <w:rPr>
          <w:sz w:val="22"/>
          <w:szCs w:val="22"/>
          <w:u w:val="single"/>
        </w:rPr>
      </w:pPr>
      <w:r w:rsidRPr="007B79CD">
        <w:rPr>
          <w:sz w:val="22"/>
          <w:szCs w:val="22"/>
          <w:u w:val="single"/>
        </w:rPr>
        <w:t>Number of respondents</w:t>
      </w:r>
      <w:r w:rsidRPr="007B79CD">
        <w:rPr>
          <w:sz w:val="22"/>
          <w:szCs w:val="22"/>
        </w:rPr>
        <w:t>:</w:t>
      </w:r>
      <w:r w:rsidRPr="007B79CD" w:rsidR="006F22FC">
        <w:rPr>
          <w:sz w:val="22"/>
          <w:szCs w:val="22"/>
        </w:rPr>
        <w:t xml:space="preserve"> </w:t>
      </w:r>
      <w:r w:rsidRPr="007B79CD">
        <w:rPr>
          <w:sz w:val="22"/>
          <w:szCs w:val="22"/>
        </w:rPr>
        <w:t xml:space="preserve"> </w:t>
      </w:r>
      <w:r w:rsidRPr="007B79CD" w:rsidR="003B4613">
        <w:rPr>
          <w:sz w:val="22"/>
          <w:szCs w:val="22"/>
        </w:rPr>
        <w:t>268</w:t>
      </w:r>
      <w:r w:rsidRPr="007B79CD" w:rsidR="003C2E24">
        <w:rPr>
          <w:sz w:val="22"/>
          <w:szCs w:val="22"/>
        </w:rPr>
        <w:t>.</w:t>
      </w:r>
    </w:p>
    <w:p w:rsidR="003C2E24" w:rsidRPr="007B79CD" w:rsidP="00A24F36" w14:paraId="1C8046EC" w14:textId="63F2DE8E">
      <w:pPr>
        <w:numPr>
          <w:ilvl w:val="0"/>
          <w:numId w:val="54"/>
        </w:numPr>
        <w:tabs>
          <w:tab w:val="left" w:pos="-720"/>
        </w:tabs>
        <w:suppressAutoHyphens/>
        <w:spacing w:after="120" w:line="240" w:lineRule="atLeast"/>
        <w:ind w:left="450"/>
        <w:rPr>
          <w:sz w:val="22"/>
          <w:szCs w:val="22"/>
          <w:u w:val="single"/>
        </w:rPr>
      </w:pPr>
      <w:r w:rsidRPr="007B79CD">
        <w:rPr>
          <w:sz w:val="22"/>
          <w:szCs w:val="22"/>
          <w:u w:val="single"/>
        </w:rPr>
        <w:t>Number of response</w:t>
      </w:r>
      <w:r w:rsidRPr="007B79CD" w:rsidR="00AD4B73">
        <w:rPr>
          <w:sz w:val="22"/>
          <w:szCs w:val="22"/>
          <w:u w:val="single"/>
        </w:rPr>
        <w:t>s</w:t>
      </w:r>
      <w:r w:rsidRPr="007B79CD">
        <w:rPr>
          <w:sz w:val="22"/>
          <w:szCs w:val="22"/>
        </w:rPr>
        <w:t xml:space="preserve">:  </w:t>
      </w:r>
      <w:r w:rsidRPr="007B79CD" w:rsidR="003B4613">
        <w:rPr>
          <w:sz w:val="22"/>
          <w:szCs w:val="22"/>
        </w:rPr>
        <w:t>268</w:t>
      </w:r>
      <w:r w:rsidRPr="007B79CD">
        <w:rPr>
          <w:sz w:val="22"/>
          <w:szCs w:val="22"/>
        </w:rPr>
        <w:t>.</w:t>
      </w:r>
    </w:p>
    <w:p w:rsidR="00431E8F" w:rsidRPr="007B79CD" w:rsidP="00A24F36" w14:paraId="002D89B4" w14:textId="77777777">
      <w:pPr>
        <w:numPr>
          <w:ilvl w:val="0"/>
          <w:numId w:val="54"/>
        </w:numPr>
        <w:tabs>
          <w:tab w:val="left" w:pos="-720"/>
        </w:tabs>
        <w:suppressAutoHyphens/>
        <w:spacing w:after="120" w:line="240" w:lineRule="atLeast"/>
        <w:ind w:left="450"/>
        <w:rPr>
          <w:sz w:val="22"/>
          <w:szCs w:val="22"/>
        </w:rPr>
      </w:pPr>
      <w:r w:rsidRPr="007B79CD">
        <w:rPr>
          <w:sz w:val="22"/>
          <w:szCs w:val="22"/>
          <w:u w:val="single"/>
        </w:rPr>
        <w:t>Frequency of response</w:t>
      </w:r>
      <w:r w:rsidRPr="007B79CD">
        <w:rPr>
          <w:sz w:val="22"/>
          <w:szCs w:val="22"/>
        </w:rPr>
        <w:t xml:space="preserve">:  </w:t>
      </w:r>
      <w:r w:rsidRPr="007B79CD" w:rsidR="0069353A">
        <w:rPr>
          <w:sz w:val="22"/>
          <w:szCs w:val="22"/>
        </w:rPr>
        <w:t>On occasion.</w:t>
      </w:r>
    </w:p>
    <w:p w:rsidR="00431E8F" w:rsidRPr="007B79CD" w:rsidP="00A24F36" w14:paraId="6E087A2E" w14:textId="6C483B4F">
      <w:pPr>
        <w:numPr>
          <w:ilvl w:val="0"/>
          <w:numId w:val="54"/>
        </w:numPr>
        <w:tabs>
          <w:tab w:val="left" w:pos="-720"/>
        </w:tabs>
        <w:suppressAutoHyphens/>
        <w:spacing w:after="120" w:line="240" w:lineRule="atLeast"/>
        <w:ind w:left="450"/>
        <w:rPr>
          <w:sz w:val="22"/>
          <w:szCs w:val="22"/>
        </w:rPr>
      </w:pPr>
      <w:r w:rsidRPr="007B79CD">
        <w:rPr>
          <w:sz w:val="22"/>
          <w:szCs w:val="22"/>
          <w:u w:val="single"/>
        </w:rPr>
        <w:t>Annual hour burden</w:t>
      </w:r>
      <w:r w:rsidRPr="007B79CD">
        <w:rPr>
          <w:sz w:val="22"/>
          <w:szCs w:val="22"/>
        </w:rPr>
        <w:t xml:space="preserve">:  The total annual </w:t>
      </w:r>
      <w:r w:rsidRPr="007B79CD" w:rsidR="00103E2B">
        <w:rPr>
          <w:sz w:val="22"/>
          <w:szCs w:val="22"/>
        </w:rPr>
        <w:t xml:space="preserve">hour </w:t>
      </w:r>
      <w:r w:rsidRPr="007B79CD">
        <w:rPr>
          <w:sz w:val="22"/>
          <w:szCs w:val="22"/>
        </w:rPr>
        <w:t xml:space="preserve">burden </w:t>
      </w:r>
      <w:r w:rsidRPr="007B79CD" w:rsidR="00444660">
        <w:rPr>
          <w:sz w:val="22"/>
          <w:szCs w:val="22"/>
        </w:rPr>
        <w:t xml:space="preserve">is </w:t>
      </w:r>
      <w:r w:rsidRPr="007B79CD" w:rsidR="00FE3BD2">
        <w:rPr>
          <w:sz w:val="22"/>
          <w:szCs w:val="22"/>
        </w:rPr>
        <w:t xml:space="preserve">536 </w:t>
      </w:r>
      <w:r w:rsidRPr="007B79CD">
        <w:rPr>
          <w:sz w:val="22"/>
          <w:szCs w:val="22"/>
        </w:rPr>
        <w:t>hours (</w:t>
      </w:r>
      <w:r w:rsidRPr="007B79CD" w:rsidR="003B4613">
        <w:rPr>
          <w:sz w:val="22"/>
          <w:szCs w:val="22"/>
        </w:rPr>
        <w:t>268</w:t>
      </w:r>
      <w:r w:rsidRPr="007B79CD" w:rsidR="00444660">
        <w:rPr>
          <w:sz w:val="22"/>
          <w:szCs w:val="22"/>
        </w:rPr>
        <w:t xml:space="preserve"> </w:t>
      </w:r>
      <w:r w:rsidRPr="007B79CD">
        <w:rPr>
          <w:sz w:val="22"/>
          <w:szCs w:val="22"/>
        </w:rPr>
        <w:t xml:space="preserve">operators x </w:t>
      </w:r>
      <w:r w:rsidRPr="007B79CD" w:rsidR="00314833">
        <w:rPr>
          <w:sz w:val="22"/>
          <w:szCs w:val="22"/>
        </w:rPr>
        <w:t xml:space="preserve">2 </w:t>
      </w:r>
      <w:r w:rsidRPr="007B79CD">
        <w:rPr>
          <w:sz w:val="22"/>
          <w:szCs w:val="22"/>
        </w:rPr>
        <w:t>hours</w:t>
      </w:r>
      <w:r w:rsidRPr="007B79CD" w:rsidR="003C2E24">
        <w:rPr>
          <w:sz w:val="22"/>
          <w:szCs w:val="22"/>
        </w:rPr>
        <w:t>/response</w:t>
      </w:r>
      <w:r w:rsidRPr="007B79CD">
        <w:rPr>
          <w:sz w:val="22"/>
          <w:szCs w:val="22"/>
        </w:rPr>
        <w:t xml:space="preserve"> = </w:t>
      </w:r>
      <w:r w:rsidRPr="007B79CD" w:rsidR="00FE3BD2">
        <w:rPr>
          <w:sz w:val="22"/>
          <w:szCs w:val="22"/>
        </w:rPr>
        <w:t>536</w:t>
      </w:r>
      <w:r w:rsidRPr="007B79CD" w:rsidR="006751FA">
        <w:rPr>
          <w:sz w:val="22"/>
          <w:szCs w:val="22"/>
        </w:rPr>
        <w:t xml:space="preserve"> </w:t>
      </w:r>
      <w:r w:rsidRPr="007B79CD">
        <w:rPr>
          <w:sz w:val="22"/>
          <w:szCs w:val="22"/>
        </w:rPr>
        <w:t>hours).</w:t>
      </w:r>
    </w:p>
    <w:p w:rsidR="002219FA" w:rsidRPr="007B79CD" w:rsidP="00520D68" w14:paraId="564434F7" w14:textId="07E862FC">
      <w:pPr>
        <w:keepNext/>
        <w:tabs>
          <w:tab w:val="left" w:pos="-720"/>
        </w:tabs>
        <w:suppressAutoHyphens/>
        <w:spacing w:after="120"/>
        <w:rPr>
          <w:b/>
          <w:spacing w:val="-3"/>
          <w:sz w:val="22"/>
          <w:szCs w:val="22"/>
        </w:rPr>
      </w:pPr>
      <w:r w:rsidRPr="007B79CD">
        <w:rPr>
          <w:b/>
          <w:spacing w:val="-3"/>
          <w:sz w:val="22"/>
          <w:szCs w:val="22"/>
        </w:rPr>
        <w:t>VII.</w:t>
      </w:r>
      <w:r w:rsidRPr="007B79CD">
        <w:rPr>
          <w:b/>
          <w:spacing w:val="-3"/>
          <w:sz w:val="22"/>
          <w:szCs w:val="22"/>
        </w:rPr>
        <w:tab/>
        <w:t>Surrenders of Authorizations</w:t>
      </w:r>
    </w:p>
    <w:p w:rsidR="005F0387" w:rsidRPr="007B79CD" w:rsidP="00520D68" w14:paraId="11B0D282" w14:textId="77777777">
      <w:pPr>
        <w:pStyle w:val="ListParagraph"/>
        <w:keepNext/>
        <w:numPr>
          <w:ilvl w:val="0"/>
          <w:numId w:val="191"/>
        </w:numPr>
        <w:tabs>
          <w:tab w:val="left" w:pos="-720"/>
        </w:tabs>
        <w:suppressAutoHyphens/>
        <w:spacing w:after="120" w:line="240" w:lineRule="atLeast"/>
        <w:rPr>
          <w:b/>
          <w:spacing w:val="-3"/>
          <w:sz w:val="22"/>
          <w:szCs w:val="22"/>
        </w:rPr>
      </w:pPr>
      <w:r w:rsidRPr="007B79CD">
        <w:rPr>
          <w:b/>
          <w:spacing w:val="-3"/>
          <w:sz w:val="22"/>
          <w:szCs w:val="22"/>
        </w:rPr>
        <w:t>Space Station</w:t>
      </w:r>
    </w:p>
    <w:p w:rsidR="003C2E24" w:rsidRPr="007B79CD" w:rsidP="00A24F36" w14:paraId="4788727C" w14:textId="77777777">
      <w:pPr>
        <w:numPr>
          <w:ilvl w:val="0"/>
          <w:numId w:val="109"/>
        </w:numPr>
        <w:tabs>
          <w:tab w:val="left" w:pos="-720"/>
        </w:tabs>
        <w:suppressAutoHyphens/>
        <w:spacing w:after="120" w:line="240" w:lineRule="atLeast"/>
        <w:rPr>
          <w:sz w:val="22"/>
          <w:szCs w:val="22"/>
        </w:rPr>
      </w:pPr>
      <w:r w:rsidRPr="007B79CD">
        <w:rPr>
          <w:sz w:val="22"/>
          <w:szCs w:val="22"/>
          <w:u w:val="single"/>
        </w:rPr>
        <w:t>Number of respondents</w:t>
      </w:r>
      <w:r w:rsidRPr="007B79CD">
        <w:rPr>
          <w:sz w:val="22"/>
          <w:szCs w:val="22"/>
        </w:rPr>
        <w:t xml:space="preserve">: </w:t>
      </w:r>
      <w:r w:rsidRPr="007B79CD" w:rsidR="006F22FC">
        <w:rPr>
          <w:sz w:val="22"/>
          <w:szCs w:val="22"/>
        </w:rPr>
        <w:t xml:space="preserve"> </w:t>
      </w:r>
      <w:r w:rsidRPr="007B79CD" w:rsidR="00403A0E">
        <w:rPr>
          <w:sz w:val="22"/>
          <w:szCs w:val="22"/>
        </w:rPr>
        <w:t>1</w:t>
      </w:r>
      <w:r w:rsidRPr="007B79CD">
        <w:rPr>
          <w:sz w:val="22"/>
          <w:szCs w:val="22"/>
        </w:rPr>
        <w:t>.</w:t>
      </w:r>
    </w:p>
    <w:p w:rsidR="005F0387" w:rsidRPr="007B79CD" w:rsidP="00A24F36" w14:paraId="589CCDCC" w14:textId="77777777">
      <w:pPr>
        <w:numPr>
          <w:ilvl w:val="0"/>
          <w:numId w:val="109"/>
        </w:numPr>
        <w:tabs>
          <w:tab w:val="left" w:pos="-720"/>
        </w:tabs>
        <w:suppressAutoHyphens/>
        <w:spacing w:after="120" w:line="240" w:lineRule="atLeast"/>
        <w:rPr>
          <w:sz w:val="22"/>
          <w:szCs w:val="22"/>
        </w:rPr>
      </w:pPr>
      <w:r w:rsidRPr="007B79CD">
        <w:rPr>
          <w:sz w:val="22"/>
          <w:szCs w:val="22"/>
          <w:u w:val="single"/>
        </w:rPr>
        <w:t>Number of responses</w:t>
      </w:r>
      <w:r w:rsidRPr="007B79CD">
        <w:rPr>
          <w:sz w:val="22"/>
          <w:szCs w:val="22"/>
        </w:rPr>
        <w:t>:  1.</w:t>
      </w:r>
    </w:p>
    <w:p w:rsidR="005F0387" w:rsidRPr="007B79CD" w:rsidP="00A24F36" w14:paraId="128FE148" w14:textId="77777777">
      <w:pPr>
        <w:numPr>
          <w:ilvl w:val="0"/>
          <w:numId w:val="109"/>
        </w:numPr>
        <w:tabs>
          <w:tab w:val="left" w:pos="-720"/>
        </w:tabs>
        <w:suppressAutoHyphens/>
        <w:spacing w:after="120" w:line="240" w:lineRule="atLeast"/>
        <w:rPr>
          <w:sz w:val="22"/>
          <w:szCs w:val="22"/>
        </w:rPr>
      </w:pPr>
      <w:r w:rsidRPr="007B79CD">
        <w:rPr>
          <w:sz w:val="22"/>
          <w:szCs w:val="22"/>
          <w:u w:val="single"/>
        </w:rPr>
        <w:t>Frequency of response</w:t>
      </w:r>
      <w:r w:rsidRPr="007B79CD">
        <w:rPr>
          <w:sz w:val="22"/>
          <w:szCs w:val="22"/>
        </w:rPr>
        <w:t>:  One time</w:t>
      </w:r>
      <w:r w:rsidRPr="007B79CD" w:rsidR="0069353A">
        <w:rPr>
          <w:sz w:val="22"/>
          <w:szCs w:val="22"/>
        </w:rPr>
        <w:t>.</w:t>
      </w:r>
    </w:p>
    <w:p w:rsidR="002219FA" w:rsidRPr="007B79CD" w:rsidP="00A24F36" w14:paraId="34C2364A" w14:textId="77777777">
      <w:pPr>
        <w:numPr>
          <w:ilvl w:val="0"/>
          <w:numId w:val="109"/>
        </w:numPr>
        <w:tabs>
          <w:tab w:val="left" w:pos="-720"/>
        </w:tabs>
        <w:suppressAutoHyphens/>
        <w:spacing w:after="120" w:line="240" w:lineRule="atLeast"/>
        <w:rPr>
          <w:sz w:val="22"/>
          <w:szCs w:val="22"/>
        </w:rPr>
      </w:pPr>
      <w:r w:rsidRPr="007B79CD">
        <w:rPr>
          <w:sz w:val="22"/>
          <w:szCs w:val="22"/>
          <w:u w:val="single"/>
        </w:rPr>
        <w:t>Annual hour burden</w:t>
      </w:r>
      <w:r w:rsidRPr="007B79CD">
        <w:rPr>
          <w:sz w:val="22"/>
          <w:szCs w:val="22"/>
        </w:rPr>
        <w:t xml:space="preserve">:  The total annual </w:t>
      </w:r>
      <w:r w:rsidRPr="007B79CD" w:rsidR="00103E2B">
        <w:rPr>
          <w:sz w:val="22"/>
          <w:szCs w:val="22"/>
        </w:rPr>
        <w:t xml:space="preserve">hour </w:t>
      </w:r>
      <w:r w:rsidRPr="007B79CD">
        <w:rPr>
          <w:sz w:val="22"/>
          <w:szCs w:val="22"/>
        </w:rPr>
        <w:t xml:space="preserve">burden </w:t>
      </w:r>
      <w:r w:rsidRPr="007B79CD" w:rsidR="007C3814">
        <w:rPr>
          <w:sz w:val="22"/>
          <w:szCs w:val="22"/>
        </w:rPr>
        <w:t xml:space="preserve">is </w:t>
      </w:r>
      <w:r w:rsidRPr="007B79CD" w:rsidR="00403A0E">
        <w:rPr>
          <w:sz w:val="22"/>
          <w:szCs w:val="22"/>
        </w:rPr>
        <w:t>1</w:t>
      </w:r>
      <w:r w:rsidRPr="007B79CD">
        <w:rPr>
          <w:sz w:val="22"/>
          <w:szCs w:val="22"/>
        </w:rPr>
        <w:t xml:space="preserve"> hour (</w:t>
      </w:r>
      <w:r w:rsidRPr="007B79CD" w:rsidR="00403A0E">
        <w:rPr>
          <w:sz w:val="22"/>
          <w:szCs w:val="22"/>
        </w:rPr>
        <w:t>1</w:t>
      </w:r>
      <w:r w:rsidRPr="007B79CD">
        <w:rPr>
          <w:sz w:val="22"/>
          <w:szCs w:val="22"/>
        </w:rPr>
        <w:t xml:space="preserve"> </w:t>
      </w:r>
      <w:r w:rsidRPr="007B79CD" w:rsidR="007C3814">
        <w:rPr>
          <w:sz w:val="22"/>
          <w:szCs w:val="22"/>
        </w:rPr>
        <w:t>response</w:t>
      </w:r>
      <w:r w:rsidRPr="007B79CD">
        <w:rPr>
          <w:sz w:val="22"/>
          <w:szCs w:val="22"/>
        </w:rPr>
        <w:t xml:space="preserve"> x 1 hour</w:t>
      </w:r>
      <w:r w:rsidRPr="007B79CD" w:rsidR="003C2E24">
        <w:rPr>
          <w:sz w:val="22"/>
          <w:szCs w:val="22"/>
        </w:rPr>
        <w:t>/response</w:t>
      </w:r>
      <w:r w:rsidRPr="007B79CD">
        <w:rPr>
          <w:sz w:val="22"/>
          <w:szCs w:val="22"/>
        </w:rPr>
        <w:t xml:space="preserve"> = </w:t>
      </w:r>
      <w:r w:rsidRPr="007B79CD" w:rsidR="00403A0E">
        <w:rPr>
          <w:sz w:val="22"/>
          <w:szCs w:val="22"/>
        </w:rPr>
        <w:t>1</w:t>
      </w:r>
      <w:r w:rsidRPr="007B79CD">
        <w:rPr>
          <w:sz w:val="22"/>
          <w:szCs w:val="22"/>
        </w:rPr>
        <w:t xml:space="preserve"> hour).</w:t>
      </w:r>
    </w:p>
    <w:p w:rsidR="005F0387" w:rsidRPr="007B79CD" w:rsidP="00A24F36" w14:paraId="19A97207" w14:textId="77777777">
      <w:pPr>
        <w:pStyle w:val="ListParagraph"/>
        <w:numPr>
          <w:ilvl w:val="0"/>
          <w:numId w:val="191"/>
        </w:numPr>
        <w:tabs>
          <w:tab w:val="left" w:pos="-720"/>
        </w:tabs>
        <w:suppressAutoHyphens/>
        <w:spacing w:after="120" w:line="240" w:lineRule="atLeast"/>
        <w:rPr>
          <w:b/>
          <w:spacing w:val="-3"/>
          <w:sz w:val="22"/>
          <w:szCs w:val="22"/>
        </w:rPr>
      </w:pPr>
      <w:r w:rsidRPr="007B79CD">
        <w:rPr>
          <w:b/>
          <w:spacing w:val="-3"/>
          <w:sz w:val="22"/>
          <w:szCs w:val="22"/>
        </w:rPr>
        <w:t>Earth Station</w:t>
      </w:r>
    </w:p>
    <w:p w:rsidR="003C2E24" w:rsidRPr="007B79CD" w:rsidP="00A24F36" w14:paraId="1488326A" w14:textId="77777777">
      <w:pPr>
        <w:numPr>
          <w:ilvl w:val="0"/>
          <w:numId w:val="110"/>
        </w:numPr>
        <w:tabs>
          <w:tab w:val="left" w:pos="-720"/>
        </w:tabs>
        <w:suppressAutoHyphens/>
        <w:spacing w:after="120" w:line="240" w:lineRule="atLeast"/>
        <w:rPr>
          <w:sz w:val="22"/>
          <w:szCs w:val="22"/>
        </w:rPr>
      </w:pPr>
      <w:r w:rsidRPr="007B79CD">
        <w:rPr>
          <w:sz w:val="22"/>
          <w:szCs w:val="22"/>
          <w:u w:val="single"/>
        </w:rPr>
        <w:t>Number of respondents</w:t>
      </w:r>
      <w:r w:rsidRPr="007B79CD">
        <w:rPr>
          <w:sz w:val="22"/>
          <w:szCs w:val="22"/>
        </w:rPr>
        <w:t xml:space="preserve">: </w:t>
      </w:r>
      <w:r w:rsidRPr="007B79CD" w:rsidR="006F22FC">
        <w:rPr>
          <w:sz w:val="22"/>
          <w:szCs w:val="22"/>
        </w:rPr>
        <w:t xml:space="preserve"> </w:t>
      </w:r>
      <w:r w:rsidRPr="007B79CD" w:rsidR="00E859CD">
        <w:rPr>
          <w:sz w:val="22"/>
          <w:szCs w:val="22"/>
        </w:rPr>
        <w:t>208</w:t>
      </w:r>
      <w:r w:rsidRPr="007B79CD">
        <w:rPr>
          <w:sz w:val="22"/>
          <w:szCs w:val="22"/>
        </w:rPr>
        <w:t>.</w:t>
      </w:r>
    </w:p>
    <w:p w:rsidR="005F0387" w:rsidRPr="007B79CD" w:rsidP="00A24F36" w14:paraId="4802C501" w14:textId="77777777">
      <w:pPr>
        <w:numPr>
          <w:ilvl w:val="0"/>
          <w:numId w:val="110"/>
        </w:numPr>
        <w:tabs>
          <w:tab w:val="left" w:pos="-720"/>
        </w:tabs>
        <w:suppressAutoHyphens/>
        <w:spacing w:after="120" w:line="240" w:lineRule="atLeast"/>
        <w:rPr>
          <w:sz w:val="22"/>
          <w:szCs w:val="22"/>
        </w:rPr>
      </w:pPr>
      <w:r w:rsidRPr="007B79CD">
        <w:rPr>
          <w:sz w:val="22"/>
          <w:szCs w:val="22"/>
          <w:u w:val="single"/>
        </w:rPr>
        <w:t>Number of responses</w:t>
      </w:r>
      <w:r w:rsidRPr="007B79CD">
        <w:rPr>
          <w:sz w:val="22"/>
          <w:szCs w:val="22"/>
        </w:rPr>
        <w:t xml:space="preserve">:  </w:t>
      </w:r>
      <w:r w:rsidRPr="007B79CD" w:rsidR="00E859CD">
        <w:rPr>
          <w:sz w:val="22"/>
          <w:szCs w:val="22"/>
        </w:rPr>
        <w:t>208</w:t>
      </w:r>
      <w:r w:rsidRPr="007B79CD">
        <w:rPr>
          <w:sz w:val="22"/>
          <w:szCs w:val="22"/>
        </w:rPr>
        <w:t>.</w:t>
      </w:r>
    </w:p>
    <w:p w:rsidR="005F0387" w:rsidRPr="007B79CD" w:rsidP="00A24F36" w14:paraId="2D4C8F8E" w14:textId="77777777">
      <w:pPr>
        <w:numPr>
          <w:ilvl w:val="0"/>
          <w:numId w:val="110"/>
        </w:numPr>
        <w:tabs>
          <w:tab w:val="left" w:pos="-720"/>
        </w:tabs>
        <w:suppressAutoHyphens/>
        <w:spacing w:after="120" w:line="240" w:lineRule="atLeast"/>
        <w:rPr>
          <w:sz w:val="22"/>
          <w:szCs w:val="22"/>
        </w:rPr>
      </w:pPr>
      <w:r w:rsidRPr="007B79CD">
        <w:rPr>
          <w:sz w:val="22"/>
          <w:szCs w:val="22"/>
          <w:u w:val="single"/>
        </w:rPr>
        <w:t>Frequency of response</w:t>
      </w:r>
      <w:r w:rsidRPr="007B79CD">
        <w:rPr>
          <w:sz w:val="22"/>
          <w:szCs w:val="22"/>
        </w:rPr>
        <w:t>:  One time.</w:t>
      </w:r>
    </w:p>
    <w:p w:rsidR="005F0387" w:rsidRPr="007B79CD" w:rsidP="00A24F36" w14:paraId="6D2C0C68" w14:textId="77777777">
      <w:pPr>
        <w:numPr>
          <w:ilvl w:val="0"/>
          <w:numId w:val="110"/>
        </w:numPr>
        <w:tabs>
          <w:tab w:val="left" w:pos="-720"/>
        </w:tabs>
        <w:suppressAutoHyphens/>
        <w:spacing w:after="120" w:line="240" w:lineRule="atLeast"/>
        <w:rPr>
          <w:sz w:val="22"/>
          <w:szCs w:val="22"/>
        </w:rPr>
      </w:pPr>
      <w:r w:rsidRPr="007B79CD">
        <w:rPr>
          <w:sz w:val="22"/>
          <w:szCs w:val="22"/>
          <w:u w:val="single"/>
        </w:rPr>
        <w:t>Annual hour burden</w:t>
      </w:r>
      <w:r w:rsidRPr="007B79CD">
        <w:rPr>
          <w:sz w:val="22"/>
          <w:szCs w:val="22"/>
        </w:rPr>
        <w:t xml:space="preserve">:  The total annual </w:t>
      </w:r>
      <w:r w:rsidRPr="007B79CD" w:rsidR="00103E2B">
        <w:rPr>
          <w:sz w:val="22"/>
          <w:szCs w:val="22"/>
        </w:rPr>
        <w:t xml:space="preserve">hour </w:t>
      </w:r>
      <w:r w:rsidRPr="007B79CD">
        <w:rPr>
          <w:sz w:val="22"/>
          <w:szCs w:val="22"/>
        </w:rPr>
        <w:t xml:space="preserve">burden </w:t>
      </w:r>
      <w:r w:rsidRPr="007B79CD" w:rsidR="007C3814">
        <w:rPr>
          <w:sz w:val="22"/>
          <w:szCs w:val="22"/>
        </w:rPr>
        <w:t xml:space="preserve">is </w:t>
      </w:r>
      <w:r w:rsidRPr="007B79CD" w:rsidR="00E859CD">
        <w:rPr>
          <w:sz w:val="22"/>
          <w:szCs w:val="22"/>
        </w:rPr>
        <w:t>208</w:t>
      </w:r>
      <w:r w:rsidRPr="007B79CD" w:rsidR="00EE7BAB">
        <w:rPr>
          <w:sz w:val="22"/>
          <w:szCs w:val="22"/>
        </w:rPr>
        <w:t xml:space="preserve"> </w:t>
      </w:r>
      <w:r w:rsidRPr="007B79CD">
        <w:rPr>
          <w:sz w:val="22"/>
          <w:szCs w:val="22"/>
        </w:rPr>
        <w:t>hours (</w:t>
      </w:r>
      <w:r w:rsidRPr="007B79CD" w:rsidR="00E859CD">
        <w:rPr>
          <w:sz w:val="22"/>
          <w:szCs w:val="22"/>
        </w:rPr>
        <w:t>208</w:t>
      </w:r>
      <w:r w:rsidRPr="007B79CD">
        <w:rPr>
          <w:sz w:val="22"/>
          <w:szCs w:val="22"/>
        </w:rPr>
        <w:t xml:space="preserve"> </w:t>
      </w:r>
      <w:r w:rsidRPr="007B79CD" w:rsidR="007C3814">
        <w:rPr>
          <w:sz w:val="22"/>
          <w:szCs w:val="22"/>
        </w:rPr>
        <w:t>responses</w:t>
      </w:r>
      <w:r w:rsidRPr="007B79CD">
        <w:rPr>
          <w:sz w:val="22"/>
          <w:szCs w:val="22"/>
        </w:rPr>
        <w:t xml:space="preserve"> x 1 hour</w:t>
      </w:r>
      <w:r w:rsidRPr="007B79CD" w:rsidR="003C2E24">
        <w:rPr>
          <w:sz w:val="22"/>
          <w:szCs w:val="22"/>
        </w:rPr>
        <w:t>/response</w:t>
      </w:r>
      <w:r w:rsidRPr="007B79CD">
        <w:rPr>
          <w:sz w:val="22"/>
          <w:szCs w:val="22"/>
        </w:rPr>
        <w:t xml:space="preserve"> = </w:t>
      </w:r>
      <w:r w:rsidRPr="007B79CD" w:rsidR="00E859CD">
        <w:rPr>
          <w:sz w:val="22"/>
          <w:szCs w:val="22"/>
        </w:rPr>
        <w:t>208</w:t>
      </w:r>
      <w:r w:rsidRPr="007B79CD" w:rsidR="00EE7BAB">
        <w:rPr>
          <w:sz w:val="22"/>
          <w:szCs w:val="22"/>
        </w:rPr>
        <w:t xml:space="preserve"> </w:t>
      </w:r>
      <w:r w:rsidRPr="007B79CD">
        <w:rPr>
          <w:sz w:val="22"/>
          <w:szCs w:val="22"/>
        </w:rPr>
        <w:t>hours).</w:t>
      </w:r>
    </w:p>
    <w:p w:rsidR="00D73D64" w:rsidRPr="007B79CD" w:rsidP="00A24F36" w14:paraId="4DE4D91B" w14:textId="4704A17A">
      <w:pPr>
        <w:suppressAutoHyphens/>
        <w:spacing w:after="120"/>
        <w:rPr>
          <w:b/>
          <w:spacing w:val="-3"/>
          <w:sz w:val="22"/>
          <w:szCs w:val="22"/>
        </w:rPr>
      </w:pPr>
      <w:r w:rsidRPr="007B79CD">
        <w:rPr>
          <w:b/>
          <w:spacing w:val="-3"/>
          <w:sz w:val="22"/>
          <w:szCs w:val="22"/>
        </w:rPr>
        <w:t>VIII.</w:t>
      </w:r>
      <w:r w:rsidRPr="007B79CD">
        <w:rPr>
          <w:b/>
          <w:spacing w:val="-3"/>
          <w:sz w:val="22"/>
          <w:szCs w:val="22"/>
        </w:rPr>
        <w:tab/>
        <w:t>Annual Reporting Requirements</w:t>
      </w:r>
      <w:r w:rsidRPr="007B79CD" w:rsidR="00F94E63">
        <w:rPr>
          <w:b/>
          <w:spacing w:val="-3"/>
          <w:sz w:val="22"/>
          <w:szCs w:val="22"/>
        </w:rPr>
        <w:t xml:space="preserve"> </w:t>
      </w:r>
      <w:r w:rsidRPr="007B79CD" w:rsidR="007C3814">
        <w:rPr>
          <w:b/>
          <w:spacing w:val="-3"/>
          <w:sz w:val="22"/>
          <w:szCs w:val="22"/>
        </w:rPr>
        <w:t xml:space="preserve">for Space Station Operators </w:t>
      </w:r>
      <w:r w:rsidRPr="007B79CD" w:rsidR="00F94E63">
        <w:rPr>
          <w:spacing w:val="-3"/>
          <w:sz w:val="22"/>
          <w:szCs w:val="22"/>
        </w:rPr>
        <w:t>(</w:t>
      </w:r>
      <w:r w:rsidRPr="007B79CD" w:rsidR="00544297">
        <w:rPr>
          <w:spacing w:val="-3"/>
          <w:sz w:val="22"/>
          <w:szCs w:val="22"/>
        </w:rPr>
        <w:t>47</w:t>
      </w:r>
      <w:r w:rsidRPr="007B79CD" w:rsidR="00F94E63">
        <w:rPr>
          <w:spacing w:val="-3"/>
          <w:sz w:val="22"/>
          <w:szCs w:val="22"/>
        </w:rPr>
        <w:t xml:space="preserve"> </w:t>
      </w:r>
      <w:r w:rsidRPr="007B79CD" w:rsidR="00ED5F67">
        <w:rPr>
          <w:spacing w:val="-3"/>
          <w:sz w:val="22"/>
          <w:szCs w:val="22"/>
        </w:rPr>
        <w:t>CFR</w:t>
      </w:r>
      <w:r w:rsidRPr="007B79CD" w:rsidR="00F94E63">
        <w:rPr>
          <w:spacing w:val="-3"/>
          <w:sz w:val="22"/>
          <w:szCs w:val="22"/>
        </w:rPr>
        <w:t xml:space="preserve"> §</w:t>
      </w:r>
      <w:r w:rsidRPr="007B79CD" w:rsidR="00902706">
        <w:rPr>
          <w:spacing w:val="-3"/>
          <w:sz w:val="22"/>
          <w:szCs w:val="22"/>
        </w:rPr>
        <w:t xml:space="preserve"> 25.17</w:t>
      </w:r>
      <w:r w:rsidRPr="007B79CD" w:rsidR="77BF37FC">
        <w:rPr>
          <w:spacing w:val="-3"/>
          <w:sz w:val="22"/>
          <w:szCs w:val="22"/>
        </w:rPr>
        <w:t>1</w:t>
      </w:r>
      <w:r w:rsidRPr="007B79CD" w:rsidR="00F94E63">
        <w:rPr>
          <w:spacing w:val="-3"/>
          <w:sz w:val="22"/>
          <w:szCs w:val="22"/>
        </w:rPr>
        <w:t>)</w:t>
      </w:r>
    </w:p>
    <w:p w:rsidR="00F94E63" w:rsidRPr="007B79CD" w:rsidP="00A24F36" w14:paraId="5F69CD3A" w14:textId="45E57EB7">
      <w:pPr>
        <w:numPr>
          <w:ilvl w:val="0"/>
          <w:numId w:val="101"/>
        </w:numPr>
        <w:tabs>
          <w:tab w:val="left" w:pos="-720"/>
        </w:tabs>
        <w:suppressAutoHyphens/>
        <w:spacing w:after="120" w:line="240" w:lineRule="atLeast"/>
        <w:rPr>
          <w:sz w:val="22"/>
          <w:szCs w:val="22"/>
        </w:rPr>
      </w:pPr>
      <w:r w:rsidRPr="007B79CD">
        <w:rPr>
          <w:sz w:val="22"/>
          <w:szCs w:val="22"/>
          <w:u w:val="single"/>
        </w:rPr>
        <w:t>Number of respondents</w:t>
      </w:r>
      <w:r w:rsidRPr="007B79CD">
        <w:rPr>
          <w:sz w:val="22"/>
          <w:szCs w:val="22"/>
        </w:rPr>
        <w:t>:</w:t>
      </w:r>
      <w:r w:rsidRPr="007B79CD" w:rsidR="006F22FC">
        <w:rPr>
          <w:sz w:val="22"/>
          <w:szCs w:val="22"/>
        </w:rPr>
        <w:t xml:space="preserve"> </w:t>
      </w:r>
      <w:r w:rsidRPr="007B79CD">
        <w:rPr>
          <w:sz w:val="22"/>
          <w:szCs w:val="22"/>
        </w:rPr>
        <w:t xml:space="preserve"> </w:t>
      </w:r>
      <w:r w:rsidRPr="007B79CD" w:rsidR="00403A0E">
        <w:rPr>
          <w:sz w:val="22"/>
          <w:szCs w:val="22"/>
        </w:rPr>
        <w:t>3</w:t>
      </w:r>
      <w:r w:rsidRPr="007B79CD" w:rsidR="00981D98">
        <w:rPr>
          <w:sz w:val="22"/>
          <w:szCs w:val="22"/>
        </w:rPr>
        <w:t>8</w:t>
      </w:r>
      <w:r w:rsidRPr="007B79CD" w:rsidR="003C2E24">
        <w:rPr>
          <w:sz w:val="22"/>
          <w:szCs w:val="22"/>
        </w:rPr>
        <w:t>.</w:t>
      </w:r>
    </w:p>
    <w:p w:rsidR="003C2E24" w:rsidRPr="007B79CD" w:rsidP="00A24F36" w14:paraId="78F323E7" w14:textId="6D8B1DD1">
      <w:pPr>
        <w:numPr>
          <w:ilvl w:val="0"/>
          <w:numId w:val="101"/>
        </w:numPr>
        <w:tabs>
          <w:tab w:val="left" w:pos="-720"/>
        </w:tabs>
        <w:suppressAutoHyphens/>
        <w:spacing w:after="120" w:line="240" w:lineRule="atLeast"/>
        <w:rPr>
          <w:sz w:val="22"/>
          <w:szCs w:val="22"/>
        </w:rPr>
      </w:pPr>
      <w:r w:rsidRPr="007B79CD">
        <w:rPr>
          <w:sz w:val="22"/>
          <w:szCs w:val="22"/>
          <w:u w:val="single"/>
        </w:rPr>
        <w:t>Number of responses</w:t>
      </w:r>
      <w:r w:rsidRPr="007B79CD">
        <w:rPr>
          <w:sz w:val="22"/>
          <w:szCs w:val="22"/>
        </w:rPr>
        <w:t>:  3</w:t>
      </w:r>
      <w:r w:rsidRPr="007B79CD" w:rsidR="00981D98">
        <w:rPr>
          <w:sz w:val="22"/>
          <w:szCs w:val="22"/>
        </w:rPr>
        <w:t>8</w:t>
      </w:r>
      <w:r w:rsidRPr="007B79CD">
        <w:rPr>
          <w:sz w:val="22"/>
          <w:szCs w:val="22"/>
        </w:rPr>
        <w:t>.</w:t>
      </w:r>
    </w:p>
    <w:p w:rsidR="00F94E63" w:rsidRPr="007B79CD" w:rsidP="00A24F36" w14:paraId="22B53C19" w14:textId="77777777">
      <w:pPr>
        <w:numPr>
          <w:ilvl w:val="0"/>
          <w:numId w:val="101"/>
        </w:numPr>
        <w:tabs>
          <w:tab w:val="left" w:pos="-720"/>
        </w:tabs>
        <w:suppressAutoHyphens/>
        <w:spacing w:after="120" w:line="240" w:lineRule="atLeast"/>
        <w:rPr>
          <w:sz w:val="22"/>
          <w:szCs w:val="22"/>
          <w:u w:val="single"/>
        </w:rPr>
      </w:pPr>
      <w:r w:rsidRPr="007B79CD">
        <w:rPr>
          <w:sz w:val="22"/>
          <w:szCs w:val="22"/>
          <w:u w:val="single"/>
        </w:rPr>
        <w:t>Frequency of response</w:t>
      </w:r>
      <w:r w:rsidRPr="007B79CD">
        <w:rPr>
          <w:sz w:val="22"/>
          <w:szCs w:val="22"/>
        </w:rPr>
        <w:t>:  Annual</w:t>
      </w:r>
      <w:r w:rsidRPr="007B79CD" w:rsidR="0069353A">
        <w:rPr>
          <w:sz w:val="22"/>
          <w:szCs w:val="22"/>
        </w:rPr>
        <w:t>.</w:t>
      </w:r>
    </w:p>
    <w:p w:rsidR="003C2E24" w:rsidRPr="007B79CD" w:rsidP="00A24F36" w14:paraId="1DCF4335" w14:textId="2ED2368E">
      <w:pPr>
        <w:numPr>
          <w:ilvl w:val="0"/>
          <w:numId w:val="101"/>
        </w:numPr>
        <w:suppressAutoHyphens/>
        <w:spacing w:after="120" w:line="240" w:lineRule="atLeast"/>
        <w:rPr>
          <w:sz w:val="22"/>
          <w:szCs w:val="22"/>
        </w:rPr>
      </w:pPr>
      <w:r w:rsidRPr="007B79CD">
        <w:rPr>
          <w:sz w:val="22"/>
          <w:szCs w:val="22"/>
          <w:u w:val="single"/>
        </w:rPr>
        <w:t>Annual hour burden</w:t>
      </w:r>
      <w:r w:rsidRPr="007B79CD">
        <w:rPr>
          <w:sz w:val="22"/>
          <w:szCs w:val="22"/>
        </w:rPr>
        <w:t xml:space="preserve">:  </w:t>
      </w:r>
      <w:r w:rsidRPr="007B79CD" w:rsidR="00D23BC4">
        <w:rPr>
          <w:sz w:val="22"/>
          <w:szCs w:val="22"/>
        </w:rPr>
        <w:t xml:space="preserve">The total annual </w:t>
      </w:r>
      <w:r w:rsidRPr="007B79CD" w:rsidR="00103E2B">
        <w:rPr>
          <w:sz w:val="22"/>
          <w:szCs w:val="22"/>
        </w:rPr>
        <w:t xml:space="preserve">hour </w:t>
      </w:r>
      <w:r w:rsidRPr="007B79CD" w:rsidR="00D23BC4">
        <w:rPr>
          <w:sz w:val="22"/>
          <w:szCs w:val="22"/>
        </w:rPr>
        <w:t xml:space="preserve">burden is </w:t>
      </w:r>
      <w:r w:rsidRPr="007B79CD" w:rsidR="00972697">
        <w:rPr>
          <w:sz w:val="22"/>
          <w:szCs w:val="22"/>
        </w:rPr>
        <w:t>3</w:t>
      </w:r>
      <w:r w:rsidRPr="007B79CD" w:rsidR="683BD597">
        <w:rPr>
          <w:sz w:val="22"/>
          <w:szCs w:val="22"/>
        </w:rPr>
        <w:t>8</w:t>
      </w:r>
      <w:r w:rsidRPr="007B79CD" w:rsidR="00D23BC4">
        <w:rPr>
          <w:sz w:val="22"/>
          <w:szCs w:val="22"/>
        </w:rPr>
        <w:t xml:space="preserve"> hours</w:t>
      </w:r>
      <w:r w:rsidRPr="007B79CD" w:rsidR="00403A0E">
        <w:rPr>
          <w:sz w:val="22"/>
          <w:szCs w:val="22"/>
        </w:rPr>
        <w:t xml:space="preserve"> (</w:t>
      </w:r>
      <w:r w:rsidRPr="007B79CD" w:rsidR="003A79CA">
        <w:rPr>
          <w:sz w:val="22"/>
          <w:szCs w:val="22"/>
        </w:rPr>
        <w:t>3</w:t>
      </w:r>
      <w:r w:rsidRPr="007B79CD" w:rsidR="00981D98">
        <w:rPr>
          <w:sz w:val="22"/>
          <w:szCs w:val="22"/>
        </w:rPr>
        <w:t>8</w:t>
      </w:r>
      <w:r w:rsidRPr="007B79CD" w:rsidR="00403A0E">
        <w:rPr>
          <w:sz w:val="22"/>
          <w:szCs w:val="22"/>
        </w:rPr>
        <w:t xml:space="preserve"> </w:t>
      </w:r>
      <w:r w:rsidRPr="007B79CD" w:rsidR="00553CF4">
        <w:rPr>
          <w:sz w:val="22"/>
          <w:szCs w:val="22"/>
        </w:rPr>
        <w:t xml:space="preserve">responses </w:t>
      </w:r>
      <w:r w:rsidRPr="007B79CD" w:rsidR="00403A0E">
        <w:rPr>
          <w:sz w:val="22"/>
          <w:szCs w:val="22"/>
        </w:rPr>
        <w:t xml:space="preserve">x </w:t>
      </w:r>
      <w:r w:rsidRPr="007B79CD" w:rsidR="1F422472">
        <w:rPr>
          <w:sz w:val="22"/>
          <w:szCs w:val="22"/>
        </w:rPr>
        <w:t>1</w:t>
      </w:r>
      <w:r w:rsidRPr="007B79CD" w:rsidR="00EE7BAB">
        <w:rPr>
          <w:sz w:val="22"/>
          <w:szCs w:val="22"/>
        </w:rPr>
        <w:t xml:space="preserve"> hour </w:t>
      </w:r>
      <w:r w:rsidRPr="007B79CD" w:rsidR="00403A0E">
        <w:rPr>
          <w:sz w:val="22"/>
          <w:szCs w:val="22"/>
        </w:rPr>
        <w:t xml:space="preserve">= </w:t>
      </w:r>
      <w:r w:rsidRPr="007B79CD" w:rsidR="00981D98">
        <w:rPr>
          <w:sz w:val="22"/>
          <w:szCs w:val="22"/>
        </w:rPr>
        <w:t>3</w:t>
      </w:r>
      <w:r w:rsidRPr="007B79CD" w:rsidR="6514BE5B">
        <w:rPr>
          <w:sz w:val="22"/>
          <w:szCs w:val="22"/>
        </w:rPr>
        <w:t>8</w:t>
      </w:r>
      <w:r w:rsidRPr="007B79CD" w:rsidR="0095107A">
        <w:rPr>
          <w:sz w:val="22"/>
          <w:szCs w:val="22"/>
        </w:rPr>
        <w:t xml:space="preserve"> </w:t>
      </w:r>
      <w:r w:rsidRPr="007B79CD" w:rsidR="00403A0E">
        <w:rPr>
          <w:sz w:val="22"/>
          <w:szCs w:val="22"/>
        </w:rPr>
        <w:t>hours).</w:t>
      </w:r>
    </w:p>
    <w:p w:rsidR="00D73D64" w:rsidRPr="007B79CD" w:rsidP="00A24F36" w14:paraId="3351FD9B" w14:textId="1DC9AA1E">
      <w:pPr>
        <w:tabs>
          <w:tab w:val="left" w:pos="-720"/>
        </w:tabs>
        <w:suppressAutoHyphens/>
        <w:spacing w:after="120"/>
        <w:rPr>
          <w:b/>
          <w:spacing w:val="-3"/>
          <w:sz w:val="22"/>
          <w:szCs w:val="22"/>
        </w:rPr>
      </w:pPr>
      <w:r w:rsidRPr="007B79CD">
        <w:rPr>
          <w:b/>
          <w:spacing w:val="-3"/>
          <w:sz w:val="22"/>
          <w:szCs w:val="22"/>
        </w:rPr>
        <w:t>IX.</w:t>
      </w:r>
      <w:r w:rsidRPr="007B79CD">
        <w:rPr>
          <w:b/>
          <w:spacing w:val="-3"/>
          <w:sz w:val="22"/>
          <w:szCs w:val="22"/>
        </w:rPr>
        <w:tab/>
        <w:t>General Notification Requirements</w:t>
      </w:r>
      <w:r w:rsidRPr="007B79CD" w:rsidR="00D470F5">
        <w:rPr>
          <w:b/>
          <w:spacing w:val="-3"/>
          <w:sz w:val="22"/>
          <w:szCs w:val="22"/>
        </w:rPr>
        <w:t xml:space="preserve"> </w:t>
      </w:r>
    </w:p>
    <w:p w:rsidR="00D73D64" w:rsidRPr="007B79CD" w:rsidP="00A24F36" w14:paraId="6B7AE35F" w14:textId="17B3AC80">
      <w:pPr>
        <w:pStyle w:val="ListParagraph"/>
        <w:numPr>
          <w:ilvl w:val="0"/>
          <w:numId w:val="192"/>
        </w:numPr>
        <w:tabs>
          <w:tab w:val="left" w:pos="-720"/>
        </w:tabs>
        <w:suppressAutoHyphens/>
        <w:spacing w:after="120"/>
        <w:rPr>
          <w:b/>
          <w:spacing w:val="-3"/>
          <w:sz w:val="22"/>
          <w:szCs w:val="22"/>
        </w:rPr>
      </w:pPr>
      <w:r w:rsidRPr="007B79CD">
        <w:rPr>
          <w:b/>
          <w:spacing w:val="-3"/>
          <w:sz w:val="22"/>
          <w:szCs w:val="22"/>
        </w:rPr>
        <w:t xml:space="preserve">Commence </w:t>
      </w:r>
      <w:r w:rsidRPr="007B79CD" w:rsidR="00A3629F">
        <w:rPr>
          <w:b/>
          <w:spacing w:val="-3"/>
          <w:sz w:val="22"/>
          <w:szCs w:val="22"/>
        </w:rPr>
        <w:t>C</w:t>
      </w:r>
      <w:r w:rsidRPr="007B79CD">
        <w:rPr>
          <w:b/>
          <w:spacing w:val="-3"/>
          <w:sz w:val="22"/>
          <w:szCs w:val="22"/>
        </w:rPr>
        <w:t xml:space="preserve">onstruction at </w:t>
      </w:r>
      <w:r w:rsidRPr="007B79CD" w:rsidR="00A3629F">
        <w:rPr>
          <w:b/>
          <w:spacing w:val="-3"/>
          <w:sz w:val="22"/>
          <w:szCs w:val="22"/>
        </w:rPr>
        <w:t>O</w:t>
      </w:r>
      <w:r w:rsidRPr="007B79CD">
        <w:rPr>
          <w:b/>
          <w:spacing w:val="-3"/>
          <w:sz w:val="22"/>
          <w:szCs w:val="22"/>
        </w:rPr>
        <w:t xml:space="preserve">wn </w:t>
      </w:r>
      <w:r w:rsidRPr="007B79CD" w:rsidR="00A3629F">
        <w:rPr>
          <w:b/>
          <w:spacing w:val="-3"/>
          <w:sz w:val="22"/>
          <w:szCs w:val="22"/>
        </w:rPr>
        <w:t>R</w:t>
      </w:r>
      <w:r w:rsidRPr="007B79CD">
        <w:rPr>
          <w:b/>
          <w:spacing w:val="-3"/>
          <w:sz w:val="22"/>
          <w:szCs w:val="22"/>
        </w:rPr>
        <w:t>isk</w:t>
      </w:r>
      <w:r w:rsidRPr="007B79CD" w:rsidR="0061590E">
        <w:rPr>
          <w:b/>
          <w:spacing w:val="-3"/>
          <w:sz w:val="22"/>
          <w:szCs w:val="22"/>
        </w:rPr>
        <w:t xml:space="preserve"> </w:t>
      </w:r>
      <w:r w:rsidRPr="007B79CD" w:rsidR="0061590E">
        <w:rPr>
          <w:spacing w:val="-3"/>
          <w:sz w:val="22"/>
          <w:szCs w:val="22"/>
        </w:rPr>
        <w:t>(</w:t>
      </w:r>
      <w:r w:rsidRPr="007B79CD" w:rsidR="00544297">
        <w:rPr>
          <w:spacing w:val="-3"/>
          <w:sz w:val="22"/>
          <w:szCs w:val="22"/>
        </w:rPr>
        <w:t>47</w:t>
      </w:r>
      <w:r w:rsidRPr="007B79CD" w:rsidR="0061590E">
        <w:rPr>
          <w:spacing w:val="-3"/>
          <w:sz w:val="22"/>
          <w:szCs w:val="22"/>
        </w:rPr>
        <w:t xml:space="preserve"> </w:t>
      </w:r>
      <w:r w:rsidRPr="007B79CD" w:rsidR="00ED5F67">
        <w:rPr>
          <w:spacing w:val="-3"/>
          <w:sz w:val="22"/>
          <w:szCs w:val="22"/>
        </w:rPr>
        <w:t>CFR</w:t>
      </w:r>
      <w:r w:rsidRPr="007B79CD" w:rsidR="0061590E">
        <w:rPr>
          <w:spacing w:val="-3"/>
          <w:sz w:val="22"/>
          <w:szCs w:val="22"/>
        </w:rPr>
        <w:t xml:space="preserve"> §§ </w:t>
      </w:r>
      <w:r w:rsidRPr="007B79CD" w:rsidR="005A3193">
        <w:rPr>
          <w:spacing w:val="-3"/>
          <w:sz w:val="22"/>
          <w:szCs w:val="22"/>
        </w:rPr>
        <w:t>25.113</w:t>
      </w:r>
      <w:r w:rsidRPr="007B79CD" w:rsidR="004B086D">
        <w:rPr>
          <w:spacing w:val="-3"/>
          <w:sz w:val="22"/>
          <w:szCs w:val="22"/>
        </w:rPr>
        <w:t xml:space="preserve">(b) and </w:t>
      </w:r>
      <w:r w:rsidRPr="007B79CD" w:rsidR="005A3193">
        <w:rPr>
          <w:spacing w:val="-3"/>
          <w:sz w:val="22"/>
          <w:szCs w:val="22"/>
        </w:rPr>
        <w:t>(f)</w:t>
      </w:r>
      <w:r w:rsidRPr="007B79CD" w:rsidR="0061590E">
        <w:rPr>
          <w:spacing w:val="-3"/>
          <w:sz w:val="22"/>
          <w:szCs w:val="22"/>
        </w:rPr>
        <w:t>)</w:t>
      </w:r>
    </w:p>
    <w:p w:rsidR="0061590E" w:rsidRPr="007B79CD" w:rsidP="00A24F36" w14:paraId="647198F6" w14:textId="5183BEAD">
      <w:pPr>
        <w:numPr>
          <w:ilvl w:val="0"/>
          <w:numId w:val="124"/>
        </w:numPr>
        <w:tabs>
          <w:tab w:val="left" w:pos="-720"/>
        </w:tabs>
        <w:suppressAutoHyphens/>
        <w:spacing w:after="120" w:line="240" w:lineRule="atLeast"/>
        <w:rPr>
          <w:sz w:val="22"/>
          <w:szCs w:val="22"/>
        </w:rPr>
      </w:pPr>
      <w:r w:rsidRPr="007B79CD">
        <w:rPr>
          <w:sz w:val="22"/>
          <w:szCs w:val="22"/>
          <w:u w:val="single"/>
        </w:rPr>
        <w:t>Number of respondents</w:t>
      </w:r>
      <w:r w:rsidRPr="007B79CD">
        <w:rPr>
          <w:sz w:val="22"/>
          <w:szCs w:val="22"/>
        </w:rPr>
        <w:t xml:space="preserve">:  </w:t>
      </w:r>
      <w:r w:rsidRPr="007B79CD" w:rsidR="008526A3">
        <w:rPr>
          <w:sz w:val="22"/>
          <w:szCs w:val="22"/>
        </w:rPr>
        <w:t>1</w:t>
      </w:r>
      <w:r w:rsidRPr="007B79CD" w:rsidR="004B086D">
        <w:rPr>
          <w:sz w:val="22"/>
          <w:szCs w:val="22"/>
        </w:rPr>
        <w:t>.</w:t>
      </w:r>
    </w:p>
    <w:p w:rsidR="00D470F5" w:rsidRPr="007B79CD" w:rsidP="00A24F36" w14:paraId="75061378" w14:textId="4636CB90">
      <w:pPr>
        <w:numPr>
          <w:ilvl w:val="0"/>
          <w:numId w:val="124"/>
        </w:numPr>
        <w:tabs>
          <w:tab w:val="left" w:pos="-720"/>
        </w:tabs>
        <w:suppressAutoHyphens/>
        <w:spacing w:after="120" w:line="240" w:lineRule="atLeast"/>
        <w:rPr>
          <w:sz w:val="22"/>
          <w:szCs w:val="22"/>
        </w:rPr>
      </w:pPr>
      <w:r w:rsidRPr="007B79CD">
        <w:rPr>
          <w:sz w:val="22"/>
          <w:szCs w:val="22"/>
          <w:u w:val="single"/>
        </w:rPr>
        <w:t>Number of responses</w:t>
      </w:r>
      <w:r w:rsidRPr="007B79CD">
        <w:rPr>
          <w:sz w:val="22"/>
          <w:szCs w:val="22"/>
        </w:rPr>
        <w:t xml:space="preserve">:  </w:t>
      </w:r>
      <w:r w:rsidRPr="007B79CD" w:rsidR="008526A3">
        <w:rPr>
          <w:sz w:val="22"/>
          <w:szCs w:val="22"/>
        </w:rPr>
        <w:t>1</w:t>
      </w:r>
      <w:r w:rsidRPr="007B79CD">
        <w:rPr>
          <w:sz w:val="22"/>
          <w:szCs w:val="22"/>
        </w:rPr>
        <w:t>.</w:t>
      </w:r>
    </w:p>
    <w:p w:rsidR="00F94E63" w:rsidRPr="007B79CD" w:rsidP="00A24F36" w14:paraId="0525D756" w14:textId="77777777">
      <w:pPr>
        <w:numPr>
          <w:ilvl w:val="0"/>
          <w:numId w:val="124"/>
        </w:numPr>
        <w:tabs>
          <w:tab w:val="left" w:pos="-720"/>
        </w:tabs>
        <w:suppressAutoHyphens/>
        <w:spacing w:after="120" w:line="240" w:lineRule="atLeast"/>
        <w:rPr>
          <w:sz w:val="22"/>
          <w:szCs w:val="22"/>
        </w:rPr>
      </w:pPr>
      <w:r w:rsidRPr="007B79CD">
        <w:rPr>
          <w:sz w:val="22"/>
          <w:szCs w:val="22"/>
          <w:u w:val="single"/>
        </w:rPr>
        <w:t>Frequency of response</w:t>
      </w:r>
      <w:r w:rsidRPr="007B79CD">
        <w:rPr>
          <w:sz w:val="22"/>
          <w:szCs w:val="22"/>
        </w:rPr>
        <w:t xml:space="preserve">:  </w:t>
      </w:r>
      <w:r w:rsidRPr="007B79CD" w:rsidR="0069353A">
        <w:rPr>
          <w:sz w:val="22"/>
          <w:szCs w:val="22"/>
        </w:rPr>
        <w:t>One time.</w:t>
      </w:r>
    </w:p>
    <w:p w:rsidR="00AD62A4" w:rsidRPr="007B79CD" w:rsidP="00A24F36" w14:paraId="17C2B1B9" w14:textId="2E0AC859">
      <w:pPr>
        <w:numPr>
          <w:ilvl w:val="0"/>
          <w:numId w:val="124"/>
        </w:numPr>
        <w:tabs>
          <w:tab w:val="left" w:pos="-720"/>
        </w:tabs>
        <w:suppressAutoHyphens/>
        <w:spacing w:after="120" w:line="240" w:lineRule="atLeast"/>
        <w:rPr>
          <w:sz w:val="22"/>
          <w:szCs w:val="22"/>
        </w:rPr>
      </w:pPr>
      <w:r w:rsidRPr="007B79CD">
        <w:rPr>
          <w:sz w:val="22"/>
          <w:szCs w:val="22"/>
          <w:u w:val="single"/>
        </w:rPr>
        <w:t>Annual hour burden</w:t>
      </w:r>
      <w:r w:rsidRPr="007B79CD">
        <w:rPr>
          <w:sz w:val="22"/>
          <w:szCs w:val="22"/>
        </w:rPr>
        <w:t xml:space="preserve">:  The total annual </w:t>
      </w:r>
      <w:r w:rsidRPr="007B79CD" w:rsidR="00103E2B">
        <w:rPr>
          <w:sz w:val="22"/>
          <w:szCs w:val="22"/>
        </w:rPr>
        <w:t xml:space="preserve">hour </w:t>
      </w:r>
      <w:r w:rsidRPr="007B79CD">
        <w:rPr>
          <w:sz w:val="22"/>
          <w:szCs w:val="22"/>
        </w:rPr>
        <w:t xml:space="preserve">burden is </w:t>
      </w:r>
      <w:r w:rsidRPr="007B79CD" w:rsidR="006A3366">
        <w:rPr>
          <w:sz w:val="22"/>
          <w:szCs w:val="22"/>
        </w:rPr>
        <w:t>1</w:t>
      </w:r>
      <w:r w:rsidRPr="007B79CD" w:rsidR="006A17AC">
        <w:rPr>
          <w:sz w:val="22"/>
          <w:szCs w:val="22"/>
        </w:rPr>
        <w:t xml:space="preserve"> </w:t>
      </w:r>
      <w:r w:rsidRPr="007B79CD">
        <w:rPr>
          <w:sz w:val="22"/>
          <w:szCs w:val="22"/>
        </w:rPr>
        <w:t>hour (</w:t>
      </w:r>
      <w:r w:rsidRPr="007B79CD" w:rsidR="006A3366">
        <w:rPr>
          <w:sz w:val="22"/>
          <w:szCs w:val="22"/>
        </w:rPr>
        <w:t>1</w:t>
      </w:r>
      <w:r w:rsidRPr="007B79CD" w:rsidR="00553CF4">
        <w:rPr>
          <w:sz w:val="22"/>
          <w:szCs w:val="22"/>
        </w:rPr>
        <w:t xml:space="preserve"> response </w:t>
      </w:r>
      <w:r w:rsidRPr="007B79CD">
        <w:rPr>
          <w:sz w:val="22"/>
          <w:szCs w:val="22"/>
        </w:rPr>
        <w:t xml:space="preserve">x </w:t>
      </w:r>
      <w:r w:rsidRPr="007B79CD" w:rsidR="005A3193">
        <w:rPr>
          <w:sz w:val="22"/>
          <w:szCs w:val="22"/>
        </w:rPr>
        <w:t>1</w:t>
      </w:r>
      <w:r w:rsidRPr="007B79CD">
        <w:rPr>
          <w:sz w:val="22"/>
          <w:szCs w:val="22"/>
        </w:rPr>
        <w:t xml:space="preserve"> hour</w:t>
      </w:r>
      <w:r w:rsidRPr="007B79CD" w:rsidR="00D470F5">
        <w:rPr>
          <w:sz w:val="22"/>
          <w:szCs w:val="22"/>
        </w:rPr>
        <w:t>/response</w:t>
      </w:r>
      <w:r w:rsidRPr="007B79CD">
        <w:rPr>
          <w:sz w:val="22"/>
          <w:szCs w:val="22"/>
        </w:rPr>
        <w:t xml:space="preserve"> = </w:t>
      </w:r>
      <w:r w:rsidRPr="007B79CD" w:rsidR="006A3366">
        <w:rPr>
          <w:sz w:val="22"/>
          <w:szCs w:val="22"/>
        </w:rPr>
        <w:t>1</w:t>
      </w:r>
      <w:r w:rsidRPr="007B79CD">
        <w:rPr>
          <w:sz w:val="22"/>
          <w:szCs w:val="22"/>
        </w:rPr>
        <w:t xml:space="preserve"> hours).</w:t>
      </w:r>
    </w:p>
    <w:p w:rsidR="00F94E63" w:rsidRPr="007B79CD" w:rsidP="00A24F36" w14:paraId="2328B185" w14:textId="62ED628B">
      <w:pPr>
        <w:pStyle w:val="ListParagraph"/>
        <w:numPr>
          <w:ilvl w:val="0"/>
          <w:numId w:val="192"/>
        </w:numPr>
        <w:spacing w:after="120"/>
        <w:rPr>
          <w:spacing w:val="-3"/>
          <w:sz w:val="22"/>
          <w:szCs w:val="22"/>
        </w:rPr>
      </w:pPr>
      <w:r w:rsidRPr="007B79CD">
        <w:rPr>
          <w:b/>
          <w:spacing w:val="-3"/>
          <w:sz w:val="22"/>
          <w:szCs w:val="22"/>
        </w:rPr>
        <w:t xml:space="preserve">Bringing </w:t>
      </w:r>
      <w:r w:rsidRPr="007B79CD" w:rsidR="00A3629F">
        <w:rPr>
          <w:b/>
          <w:spacing w:val="-3"/>
          <w:sz w:val="22"/>
          <w:szCs w:val="22"/>
        </w:rPr>
        <w:t>I</w:t>
      </w:r>
      <w:r w:rsidRPr="007B79CD">
        <w:rPr>
          <w:b/>
          <w:spacing w:val="-3"/>
          <w:sz w:val="22"/>
          <w:szCs w:val="22"/>
        </w:rPr>
        <w:t>n-</w:t>
      </w:r>
      <w:r w:rsidRPr="007B79CD" w:rsidR="00A3629F">
        <w:rPr>
          <w:b/>
          <w:spacing w:val="-3"/>
          <w:sz w:val="22"/>
          <w:szCs w:val="22"/>
        </w:rPr>
        <w:t>O</w:t>
      </w:r>
      <w:r w:rsidRPr="007B79CD">
        <w:rPr>
          <w:b/>
          <w:spacing w:val="-3"/>
          <w:sz w:val="22"/>
          <w:szCs w:val="22"/>
        </w:rPr>
        <w:t xml:space="preserve">rbit </w:t>
      </w:r>
      <w:r w:rsidRPr="007B79CD" w:rsidR="00A3629F">
        <w:rPr>
          <w:b/>
          <w:spacing w:val="-3"/>
          <w:sz w:val="22"/>
          <w:szCs w:val="22"/>
        </w:rPr>
        <w:t>S</w:t>
      </w:r>
      <w:r w:rsidRPr="007B79CD" w:rsidR="00D73D64">
        <w:rPr>
          <w:b/>
          <w:spacing w:val="-3"/>
          <w:sz w:val="22"/>
          <w:szCs w:val="22"/>
        </w:rPr>
        <w:t xml:space="preserve">pare </w:t>
      </w:r>
      <w:r w:rsidRPr="007B79CD" w:rsidR="00BC715B">
        <w:rPr>
          <w:b/>
          <w:spacing w:val="-3"/>
          <w:sz w:val="22"/>
          <w:szCs w:val="22"/>
        </w:rPr>
        <w:t>into</w:t>
      </w:r>
      <w:r w:rsidRPr="007B79CD" w:rsidR="00D73D64">
        <w:rPr>
          <w:b/>
          <w:spacing w:val="-3"/>
          <w:sz w:val="22"/>
          <w:szCs w:val="22"/>
        </w:rPr>
        <w:t xml:space="preserve"> </w:t>
      </w:r>
      <w:r w:rsidRPr="007B79CD" w:rsidR="00A3629F">
        <w:rPr>
          <w:b/>
          <w:spacing w:val="-3"/>
          <w:sz w:val="22"/>
          <w:szCs w:val="22"/>
        </w:rPr>
        <w:t>U</w:t>
      </w:r>
      <w:r w:rsidRPr="007B79CD" w:rsidR="00D73D64">
        <w:rPr>
          <w:b/>
          <w:spacing w:val="-3"/>
          <w:sz w:val="22"/>
          <w:szCs w:val="22"/>
        </w:rPr>
        <w:t>se</w:t>
      </w:r>
      <w:r w:rsidRPr="007B79CD" w:rsidR="0061590E">
        <w:rPr>
          <w:b/>
          <w:spacing w:val="-3"/>
          <w:sz w:val="22"/>
          <w:szCs w:val="22"/>
        </w:rPr>
        <w:t xml:space="preserve"> </w:t>
      </w:r>
      <w:r w:rsidRPr="007B79CD" w:rsidR="0061590E">
        <w:rPr>
          <w:spacing w:val="-3"/>
          <w:sz w:val="22"/>
          <w:szCs w:val="22"/>
        </w:rPr>
        <w:t>(</w:t>
      </w:r>
      <w:r w:rsidRPr="007B79CD" w:rsidR="00544297">
        <w:rPr>
          <w:spacing w:val="-3"/>
          <w:sz w:val="22"/>
          <w:szCs w:val="22"/>
        </w:rPr>
        <w:t>47</w:t>
      </w:r>
      <w:r w:rsidRPr="007B79CD">
        <w:rPr>
          <w:spacing w:val="-3"/>
          <w:sz w:val="22"/>
          <w:szCs w:val="22"/>
        </w:rPr>
        <w:t xml:space="preserve"> </w:t>
      </w:r>
      <w:r w:rsidRPr="007B79CD" w:rsidR="00ED5F67">
        <w:rPr>
          <w:spacing w:val="-3"/>
          <w:sz w:val="22"/>
          <w:szCs w:val="22"/>
        </w:rPr>
        <w:t>CFR</w:t>
      </w:r>
      <w:r w:rsidRPr="007B79CD">
        <w:rPr>
          <w:spacing w:val="-3"/>
          <w:sz w:val="22"/>
          <w:szCs w:val="22"/>
        </w:rPr>
        <w:t xml:space="preserve"> § 25.113(h</w:t>
      </w:r>
      <w:r w:rsidRPr="007B79CD" w:rsidR="00537F69">
        <w:rPr>
          <w:spacing w:val="-3"/>
          <w:sz w:val="22"/>
          <w:szCs w:val="22"/>
        </w:rPr>
        <w:t>)</w:t>
      </w:r>
      <w:r w:rsidRPr="007B79CD" w:rsidR="0061590E">
        <w:rPr>
          <w:spacing w:val="-3"/>
          <w:sz w:val="22"/>
          <w:szCs w:val="22"/>
        </w:rPr>
        <w:t>)</w:t>
      </w:r>
    </w:p>
    <w:p w:rsidR="00F94E63" w:rsidRPr="007B79CD" w:rsidP="00A24F36" w14:paraId="6B2EEE57" w14:textId="6EB4C31D">
      <w:pPr>
        <w:numPr>
          <w:ilvl w:val="0"/>
          <w:numId w:val="62"/>
        </w:numPr>
        <w:tabs>
          <w:tab w:val="left" w:pos="-720"/>
        </w:tabs>
        <w:suppressAutoHyphens/>
        <w:spacing w:after="120" w:line="240" w:lineRule="atLeast"/>
        <w:ind w:left="450"/>
        <w:rPr>
          <w:sz w:val="22"/>
          <w:szCs w:val="22"/>
        </w:rPr>
      </w:pPr>
      <w:r w:rsidRPr="007B79CD">
        <w:rPr>
          <w:sz w:val="22"/>
          <w:szCs w:val="22"/>
          <w:u w:val="single"/>
        </w:rPr>
        <w:t>Number of respondents</w:t>
      </w:r>
      <w:r w:rsidRPr="007B79CD">
        <w:rPr>
          <w:sz w:val="22"/>
          <w:szCs w:val="22"/>
        </w:rPr>
        <w:t xml:space="preserve">: </w:t>
      </w:r>
      <w:r w:rsidRPr="007B79CD" w:rsidR="006F22FC">
        <w:rPr>
          <w:sz w:val="22"/>
          <w:szCs w:val="22"/>
        </w:rPr>
        <w:t xml:space="preserve"> </w:t>
      </w:r>
      <w:r w:rsidRPr="007B79CD" w:rsidR="007274FF">
        <w:rPr>
          <w:sz w:val="22"/>
          <w:szCs w:val="22"/>
        </w:rPr>
        <w:t>1</w:t>
      </w:r>
      <w:r w:rsidRPr="007B79CD" w:rsidR="00D470F5">
        <w:rPr>
          <w:sz w:val="22"/>
          <w:szCs w:val="22"/>
        </w:rPr>
        <w:t>.</w:t>
      </w:r>
    </w:p>
    <w:p w:rsidR="00D470F5" w:rsidRPr="007B79CD" w:rsidP="00A24F36" w14:paraId="027A7433" w14:textId="27AE2600">
      <w:pPr>
        <w:numPr>
          <w:ilvl w:val="0"/>
          <w:numId w:val="62"/>
        </w:numPr>
        <w:tabs>
          <w:tab w:val="left" w:pos="-720"/>
        </w:tabs>
        <w:suppressAutoHyphens/>
        <w:spacing w:after="120" w:line="240" w:lineRule="atLeast"/>
        <w:ind w:left="450"/>
        <w:rPr>
          <w:sz w:val="22"/>
          <w:szCs w:val="22"/>
        </w:rPr>
      </w:pPr>
      <w:r w:rsidRPr="007B79CD">
        <w:rPr>
          <w:sz w:val="22"/>
          <w:szCs w:val="22"/>
          <w:u w:val="single"/>
        </w:rPr>
        <w:t>Number of responses</w:t>
      </w:r>
      <w:r w:rsidRPr="007B79CD">
        <w:rPr>
          <w:sz w:val="22"/>
          <w:szCs w:val="22"/>
        </w:rPr>
        <w:t xml:space="preserve">:  </w:t>
      </w:r>
      <w:r w:rsidRPr="007B79CD" w:rsidR="007274FF">
        <w:rPr>
          <w:sz w:val="22"/>
          <w:szCs w:val="22"/>
        </w:rPr>
        <w:t>1</w:t>
      </w:r>
      <w:r w:rsidRPr="007B79CD">
        <w:rPr>
          <w:sz w:val="22"/>
          <w:szCs w:val="22"/>
        </w:rPr>
        <w:t>.</w:t>
      </w:r>
    </w:p>
    <w:p w:rsidR="00F94E63" w:rsidRPr="007B79CD" w:rsidP="00A24F36" w14:paraId="2EC86DEB" w14:textId="77777777">
      <w:pPr>
        <w:numPr>
          <w:ilvl w:val="0"/>
          <w:numId w:val="62"/>
        </w:numPr>
        <w:tabs>
          <w:tab w:val="left" w:pos="-720"/>
        </w:tabs>
        <w:suppressAutoHyphens/>
        <w:spacing w:after="120" w:line="240" w:lineRule="atLeast"/>
        <w:ind w:left="450"/>
        <w:rPr>
          <w:sz w:val="22"/>
          <w:szCs w:val="22"/>
        </w:rPr>
      </w:pPr>
      <w:r w:rsidRPr="007B79CD">
        <w:rPr>
          <w:sz w:val="22"/>
          <w:szCs w:val="22"/>
          <w:u w:val="single"/>
        </w:rPr>
        <w:t>Frequency of response</w:t>
      </w:r>
      <w:r w:rsidRPr="007B79CD">
        <w:rPr>
          <w:sz w:val="22"/>
          <w:szCs w:val="22"/>
        </w:rPr>
        <w:t xml:space="preserve">:  </w:t>
      </w:r>
      <w:r w:rsidRPr="007B79CD" w:rsidR="005A4136">
        <w:rPr>
          <w:sz w:val="22"/>
          <w:szCs w:val="22"/>
        </w:rPr>
        <w:t>O</w:t>
      </w:r>
      <w:r w:rsidRPr="007B79CD">
        <w:rPr>
          <w:sz w:val="22"/>
          <w:szCs w:val="22"/>
        </w:rPr>
        <w:t>n occasion</w:t>
      </w:r>
      <w:r w:rsidRPr="007B79CD" w:rsidR="0069353A">
        <w:rPr>
          <w:sz w:val="22"/>
          <w:szCs w:val="22"/>
        </w:rPr>
        <w:t>.</w:t>
      </w:r>
    </w:p>
    <w:p w:rsidR="008B15A3" w:rsidRPr="007B79CD" w:rsidP="00A24F36" w14:paraId="5A2D9C59" w14:textId="4E7D453B">
      <w:pPr>
        <w:numPr>
          <w:ilvl w:val="0"/>
          <w:numId w:val="62"/>
        </w:numPr>
        <w:tabs>
          <w:tab w:val="left" w:pos="-720"/>
        </w:tabs>
        <w:suppressAutoHyphens/>
        <w:spacing w:after="120" w:line="240" w:lineRule="atLeast"/>
        <w:ind w:left="450"/>
        <w:rPr>
          <w:sz w:val="22"/>
          <w:szCs w:val="22"/>
        </w:rPr>
      </w:pPr>
      <w:r w:rsidRPr="007B79CD">
        <w:rPr>
          <w:sz w:val="22"/>
          <w:szCs w:val="22"/>
          <w:u w:val="single"/>
        </w:rPr>
        <w:t>Annual hour burden</w:t>
      </w:r>
      <w:r w:rsidRPr="007B79CD">
        <w:rPr>
          <w:sz w:val="22"/>
          <w:szCs w:val="22"/>
        </w:rPr>
        <w:t xml:space="preserve">:  The total annual </w:t>
      </w:r>
      <w:r w:rsidRPr="007B79CD" w:rsidR="00103E2B">
        <w:rPr>
          <w:sz w:val="22"/>
          <w:szCs w:val="22"/>
        </w:rPr>
        <w:t xml:space="preserve">hour </w:t>
      </w:r>
      <w:r w:rsidRPr="007B79CD">
        <w:rPr>
          <w:sz w:val="22"/>
          <w:szCs w:val="22"/>
        </w:rPr>
        <w:t xml:space="preserve">burden is </w:t>
      </w:r>
      <w:r w:rsidRPr="007B79CD" w:rsidR="003A79CA">
        <w:rPr>
          <w:sz w:val="22"/>
          <w:szCs w:val="22"/>
        </w:rPr>
        <w:t>.5</w:t>
      </w:r>
      <w:r w:rsidRPr="007B79CD">
        <w:rPr>
          <w:sz w:val="22"/>
          <w:szCs w:val="22"/>
        </w:rPr>
        <w:t xml:space="preserve"> hours (</w:t>
      </w:r>
      <w:r w:rsidRPr="007B79CD" w:rsidR="007274FF">
        <w:rPr>
          <w:sz w:val="22"/>
          <w:szCs w:val="22"/>
        </w:rPr>
        <w:t>1</w:t>
      </w:r>
      <w:r w:rsidRPr="007B79CD">
        <w:rPr>
          <w:sz w:val="22"/>
          <w:szCs w:val="22"/>
        </w:rPr>
        <w:t xml:space="preserve"> </w:t>
      </w:r>
      <w:r w:rsidRPr="007B79CD" w:rsidR="00553CF4">
        <w:rPr>
          <w:sz w:val="22"/>
          <w:szCs w:val="22"/>
        </w:rPr>
        <w:t>response</w:t>
      </w:r>
      <w:r w:rsidRPr="007B79CD">
        <w:rPr>
          <w:sz w:val="22"/>
          <w:szCs w:val="22"/>
        </w:rPr>
        <w:t xml:space="preserve"> x .</w:t>
      </w:r>
      <w:r w:rsidRPr="007B79CD" w:rsidR="005A4136">
        <w:rPr>
          <w:sz w:val="22"/>
          <w:szCs w:val="22"/>
        </w:rPr>
        <w:t>5</w:t>
      </w:r>
      <w:r w:rsidRPr="007B79CD">
        <w:rPr>
          <w:sz w:val="22"/>
          <w:szCs w:val="22"/>
        </w:rPr>
        <w:t xml:space="preserve"> hours</w:t>
      </w:r>
      <w:r w:rsidRPr="007B79CD" w:rsidR="00D470F5">
        <w:rPr>
          <w:sz w:val="22"/>
          <w:szCs w:val="22"/>
        </w:rPr>
        <w:t>/response</w:t>
      </w:r>
      <w:r w:rsidRPr="007B79CD">
        <w:rPr>
          <w:sz w:val="22"/>
          <w:szCs w:val="22"/>
        </w:rPr>
        <w:t xml:space="preserve"> = </w:t>
      </w:r>
      <w:r w:rsidRPr="007B79CD" w:rsidR="005A4136">
        <w:rPr>
          <w:sz w:val="22"/>
          <w:szCs w:val="22"/>
        </w:rPr>
        <w:t>.5</w:t>
      </w:r>
      <w:r w:rsidRPr="007B79CD">
        <w:rPr>
          <w:sz w:val="22"/>
          <w:szCs w:val="22"/>
        </w:rPr>
        <w:t xml:space="preserve"> hours).</w:t>
      </w:r>
    </w:p>
    <w:p w:rsidR="00CE1018" w:rsidRPr="007B79CD" w:rsidP="00A24F36" w14:paraId="22D3FA38" w14:textId="10301F16">
      <w:pPr>
        <w:numPr>
          <w:ilvl w:val="0"/>
          <w:numId w:val="192"/>
        </w:numPr>
        <w:tabs>
          <w:tab w:val="left" w:pos="-720"/>
        </w:tabs>
        <w:suppressAutoHyphens/>
        <w:spacing w:after="120"/>
        <w:rPr>
          <w:sz w:val="22"/>
          <w:szCs w:val="22"/>
        </w:rPr>
      </w:pPr>
      <w:r w:rsidRPr="007B79CD">
        <w:rPr>
          <w:b/>
          <w:sz w:val="22"/>
          <w:szCs w:val="22"/>
        </w:rPr>
        <w:t xml:space="preserve">NGSO </w:t>
      </w:r>
      <w:r w:rsidRPr="007B79CD" w:rsidR="00A3629F">
        <w:rPr>
          <w:b/>
          <w:sz w:val="22"/>
          <w:szCs w:val="22"/>
        </w:rPr>
        <w:t>R</w:t>
      </w:r>
      <w:r w:rsidRPr="007B79CD">
        <w:rPr>
          <w:b/>
          <w:sz w:val="22"/>
          <w:szCs w:val="22"/>
        </w:rPr>
        <w:t xml:space="preserve">eplacement </w:t>
      </w:r>
      <w:r w:rsidRPr="007B79CD" w:rsidR="00A3629F">
        <w:rPr>
          <w:b/>
          <w:sz w:val="22"/>
          <w:szCs w:val="22"/>
        </w:rPr>
        <w:t>S</w:t>
      </w:r>
      <w:r w:rsidRPr="007B79CD">
        <w:rPr>
          <w:b/>
          <w:sz w:val="22"/>
          <w:szCs w:val="22"/>
        </w:rPr>
        <w:t>atellites</w:t>
      </w:r>
      <w:r w:rsidRPr="007B79CD" w:rsidR="00A3629F">
        <w:rPr>
          <w:sz w:val="22"/>
          <w:szCs w:val="22"/>
        </w:rPr>
        <w:t xml:space="preserve"> </w:t>
      </w:r>
      <w:r w:rsidRPr="007B79CD">
        <w:rPr>
          <w:sz w:val="22"/>
          <w:szCs w:val="22"/>
        </w:rPr>
        <w:t xml:space="preserve">(47 </w:t>
      </w:r>
      <w:r w:rsidRPr="007B79CD" w:rsidR="00ED5F67">
        <w:rPr>
          <w:sz w:val="22"/>
          <w:szCs w:val="22"/>
        </w:rPr>
        <w:t>CFR</w:t>
      </w:r>
      <w:r w:rsidRPr="007B79CD">
        <w:rPr>
          <w:sz w:val="22"/>
          <w:szCs w:val="22"/>
        </w:rPr>
        <w:t xml:space="preserve"> </w:t>
      </w:r>
      <w:r w:rsidRPr="007B79CD" w:rsidR="00553CF4">
        <w:rPr>
          <w:sz w:val="22"/>
          <w:szCs w:val="22"/>
        </w:rPr>
        <w:t xml:space="preserve">§ </w:t>
      </w:r>
      <w:r w:rsidRPr="007B79CD">
        <w:rPr>
          <w:sz w:val="22"/>
          <w:szCs w:val="22"/>
        </w:rPr>
        <w:t>25.1</w:t>
      </w:r>
      <w:r w:rsidRPr="007B79CD" w:rsidR="00A66821">
        <w:rPr>
          <w:sz w:val="22"/>
          <w:szCs w:val="22"/>
        </w:rPr>
        <w:t>13(</w:t>
      </w:r>
      <w:r w:rsidRPr="007B79CD" w:rsidR="00A66821">
        <w:rPr>
          <w:sz w:val="22"/>
          <w:szCs w:val="22"/>
        </w:rPr>
        <w:t>i</w:t>
      </w:r>
      <w:r w:rsidRPr="007B79CD" w:rsidR="00A66821">
        <w:rPr>
          <w:sz w:val="22"/>
          <w:szCs w:val="22"/>
        </w:rPr>
        <w:t>)</w:t>
      </w:r>
      <w:r w:rsidRPr="007B79CD">
        <w:rPr>
          <w:sz w:val="22"/>
          <w:szCs w:val="22"/>
        </w:rPr>
        <w:t>)</w:t>
      </w:r>
    </w:p>
    <w:p w:rsidR="00CE1018" w:rsidRPr="007B79CD" w:rsidP="00A24F36" w14:paraId="393301CC" w14:textId="36D5D083">
      <w:pPr>
        <w:numPr>
          <w:ilvl w:val="0"/>
          <w:numId w:val="70"/>
        </w:numPr>
        <w:tabs>
          <w:tab w:val="left" w:pos="-720"/>
        </w:tabs>
        <w:suppressAutoHyphens/>
        <w:spacing w:after="120" w:line="240" w:lineRule="atLeast"/>
        <w:ind w:left="450"/>
        <w:rPr>
          <w:sz w:val="22"/>
          <w:szCs w:val="22"/>
        </w:rPr>
      </w:pPr>
      <w:r w:rsidRPr="007B79CD">
        <w:rPr>
          <w:sz w:val="22"/>
          <w:szCs w:val="22"/>
          <w:u w:val="single"/>
        </w:rPr>
        <w:t>Number of respondents</w:t>
      </w:r>
      <w:r w:rsidRPr="007B79CD">
        <w:rPr>
          <w:sz w:val="22"/>
          <w:szCs w:val="22"/>
        </w:rPr>
        <w:t xml:space="preserve">: </w:t>
      </w:r>
      <w:r w:rsidRPr="007B79CD" w:rsidR="006F22FC">
        <w:rPr>
          <w:sz w:val="22"/>
          <w:szCs w:val="22"/>
        </w:rPr>
        <w:t xml:space="preserve"> </w:t>
      </w:r>
      <w:r w:rsidRPr="007B79CD" w:rsidR="00DA49F5">
        <w:rPr>
          <w:sz w:val="22"/>
          <w:szCs w:val="22"/>
        </w:rPr>
        <w:t>5</w:t>
      </w:r>
      <w:r w:rsidRPr="007B79CD" w:rsidR="00D470F5">
        <w:rPr>
          <w:sz w:val="22"/>
          <w:szCs w:val="22"/>
        </w:rPr>
        <w:t>.</w:t>
      </w:r>
    </w:p>
    <w:p w:rsidR="00D470F5" w:rsidRPr="007B79CD" w:rsidP="00A24F36" w14:paraId="74D8C593" w14:textId="43ACF088">
      <w:pPr>
        <w:numPr>
          <w:ilvl w:val="0"/>
          <w:numId w:val="70"/>
        </w:numPr>
        <w:tabs>
          <w:tab w:val="left" w:pos="-720"/>
        </w:tabs>
        <w:suppressAutoHyphens/>
        <w:spacing w:after="120" w:line="240" w:lineRule="atLeast"/>
        <w:ind w:left="450"/>
        <w:rPr>
          <w:sz w:val="22"/>
          <w:szCs w:val="22"/>
        </w:rPr>
      </w:pPr>
      <w:r w:rsidRPr="007B79CD">
        <w:rPr>
          <w:sz w:val="22"/>
          <w:szCs w:val="22"/>
          <w:u w:val="single"/>
        </w:rPr>
        <w:t>Number of responses</w:t>
      </w:r>
      <w:r w:rsidRPr="007B79CD">
        <w:rPr>
          <w:sz w:val="22"/>
          <w:szCs w:val="22"/>
        </w:rPr>
        <w:t xml:space="preserve">:  </w:t>
      </w:r>
      <w:r w:rsidRPr="007B79CD" w:rsidR="00DA49F5">
        <w:rPr>
          <w:sz w:val="22"/>
          <w:szCs w:val="22"/>
        </w:rPr>
        <w:t>5</w:t>
      </w:r>
      <w:r w:rsidRPr="007B79CD">
        <w:rPr>
          <w:sz w:val="22"/>
          <w:szCs w:val="22"/>
        </w:rPr>
        <w:t>.</w:t>
      </w:r>
    </w:p>
    <w:p w:rsidR="00CE1018" w:rsidRPr="007B79CD" w:rsidP="00A24F36" w14:paraId="3B2089C5" w14:textId="77777777">
      <w:pPr>
        <w:numPr>
          <w:ilvl w:val="0"/>
          <w:numId w:val="70"/>
        </w:numPr>
        <w:tabs>
          <w:tab w:val="left" w:pos="-720"/>
        </w:tabs>
        <w:suppressAutoHyphens/>
        <w:spacing w:after="120" w:line="240" w:lineRule="atLeast"/>
        <w:ind w:left="450"/>
        <w:rPr>
          <w:sz w:val="22"/>
          <w:szCs w:val="22"/>
        </w:rPr>
      </w:pPr>
      <w:r w:rsidRPr="007B79CD">
        <w:rPr>
          <w:sz w:val="22"/>
          <w:szCs w:val="22"/>
          <w:u w:val="single"/>
        </w:rPr>
        <w:t>Frequency of response</w:t>
      </w:r>
      <w:r w:rsidRPr="007B79CD">
        <w:rPr>
          <w:sz w:val="22"/>
          <w:szCs w:val="22"/>
        </w:rPr>
        <w:t xml:space="preserve">: </w:t>
      </w:r>
      <w:r w:rsidRPr="007B79CD" w:rsidR="00EE7BAB">
        <w:rPr>
          <w:sz w:val="22"/>
          <w:szCs w:val="22"/>
        </w:rPr>
        <w:t xml:space="preserve"> </w:t>
      </w:r>
      <w:r w:rsidRPr="007B79CD">
        <w:rPr>
          <w:sz w:val="22"/>
          <w:szCs w:val="22"/>
        </w:rPr>
        <w:t>On occasion</w:t>
      </w:r>
      <w:r w:rsidRPr="007B79CD" w:rsidR="0069353A">
        <w:rPr>
          <w:sz w:val="22"/>
          <w:szCs w:val="22"/>
        </w:rPr>
        <w:t>.</w:t>
      </w:r>
    </w:p>
    <w:p w:rsidR="00CE1018" w:rsidRPr="007B79CD" w:rsidP="00A24F36" w14:paraId="6A521DA9" w14:textId="4D21EBF4">
      <w:pPr>
        <w:numPr>
          <w:ilvl w:val="0"/>
          <w:numId w:val="70"/>
        </w:numPr>
        <w:tabs>
          <w:tab w:val="left" w:pos="-720"/>
        </w:tabs>
        <w:suppressAutoHyphens/>
        <w:spacing w:after="120" w:line="240" w:lineRule="atLeast"/>
        <w:ind w:left="450"/>
        <w:rPr>
          <w:sz w:val="22"/>
          <w:szCs w:val="22"/>
        </w:rPr>
      </w:pPr>
      <w:r w:rsidRPr="007B79CD">
        <w:rPr>
          <w:sz w:val="22"/>
          <w:szCs w:val="22"/>
          <w:u w:val="single"/>
        </w:rPr>
        <w:t>Annual hour burden</w:t>
      </w:r>
      <w:r w:rsidRPr="007B79CD">
        <w:rPr>
          <w:sz w:val="22"/>
          <w:szCs w:val="22"/>
        </w:rPr>
        <w:t xml:space="preserve">:  The total annual </w:t>
      </w:r>
      <w:r w:rsidRPr="007B79CD" w:rsidR="00103E2B">
        <w:rPr>
          <w:sz w:val="22"/>
          <w:szCs w:val="22"/>
        </w:rPr>
        <w:t xml:space="preserve">hour </w:t>
      </w:r>
      <w:r w:rsidRPr="007B79CD">
        <w:rPr>
          <w:sz w:val="22"/>
          <w:szCs w:val="22"/>
        </w:rPr>
        <w:t xml:space="preserve">burden is </w:t>
      </w:r>
      <w:r w:rsidRPr="007B79CD" w:rsidR="00DA49F5">
        <w:rPr>
          <w:sz w:val="22"/>
          <w:szCs w:val="22"/>
        </w:rPr>
        <w:t>10</w:t>
      </w:r>
      <w:r w:rsidRPr="007B79CD">
        <w:rPr>
          <w:sz w:val="22"/>
          <w:szCs w:val="22"/>
        </w:rPr>
        <w:t xml:space="preserve"> hours (</w:t>
      </w:r>
      <w:r w:rsidRPr="007B79CD" w:rsidR="00DA49F5">
        <w:rPr>
          <w:sz w:val="22"/>
          <w:szCs w:val="22"/>
        </w:rPr>
        <w:t>5</w:t>
      </w:r>
      <w:r w:rsidRPr="007B79CD">
        <w:rPr>
          <w:sz w:val="22"/>
          <w:szCs w:val="22"/>
        </w:rPr>
        <w:t xml:space="preserve"> </w:t>
      </w:r>
      <w:r w:rsidRPr="007B79CD" w:rsidR="00553CF4">
        <w:rPr>
          <w:sz w:val="22"/>
          <w:szCs w:val="22"/>
        </w:rPr>
        <w:t>responses</w:t>
      </w:r>
      <w:r w:rsidRPr="007B79CD">
        <w:rPr>
          <w:sz w:val="22"/>
          <w:szCs w:val="22"/>
        </w:rPr>
        <w:t xml:space="preserve"> x 2 hours</w:t>
      </w:r>
      <w:r w:rsidRPr="007B79CD" w:rsidR="00D470F5">
        <w:rPr>
          <w:sz w:val="22"/>
          <w:szCs w:val="22"/>
        </w:rPr>
        <w:t>/response</w:t>
      </w:r>
      <w:r w:rsidRPr="007B79CD">
        <w:rPr>
          <w:sz w:val="22"/>
          <w:szCs w:val="22"/>
        </w:rPr>
        <w:t xml:space="preserve"> = </w:t>
      </w:r>
      <w:r w:rsidRPr="007B79CD" w:rsidR="00DA49F5">
        <w:rPr>
          <w:sz w:val="22"/>
          <w:szCs w:val="22"/>
        </w:rPr>
        <w:t>10</w:t>
      </w:r>
      <w:r w:rsidRPr="007B79CD">
        <w:rPr>
          <w:sz w:val="22"/>
          <w:szCs w:val="22"/>
        </w:rPr>
        <w:t xml:space="preserve"> hours).</w:t>
      </w:r>
    </w:p>
    <w:p w:rsidR="008B15A3" w:rsidRPr="007B79CD" w:rsidP="00A24F36" w14:paraId="6B48C717" w14:textId="21253D3A">
      <w:pPr>
        <w:pStyle w:val="ListParagraph"/>
        <w:numPr>
          <w:ilvl w:val="0"/>
          <w:numId w:val="192"/>
        </w:numPr>
        <w:spacing w:after="120"/>
        <w:rPr>
          <w:spacing w:val="-3"/>
          <w:sz w:val="22"/>
          <w:szCs w:val="22"/>
        </w:rPr>
      </w:pPr>
      <w:r w:rsidRPr="007B79CD">
        <w:rPr>
          <w:b/>
          <w:spacing w:val="-3"/>
          <w:sz w:val="22"/>
          <w:szCs w:val="22"/>
        </w:rPr>
        <w:t>Modification</w:t>
      </w:r>
      <w:r w:rsidRPr="007B79CD" w:rsidR="00FA0F24">
        <w:rPr>
          <w:b/>
          <w:spacing w:val="-3"/>
          <w:sz w:val="22"/>
          <w:szCs w:val="22"/>
        </w:rPr>
        <w:t xml:space="preserve"> of </w:t>
      </w:r>
      <w:r w:rsidRPr="007B79CD" w:rsidR="00A3629F">
        <w:rPr>
          <w:b/>
          <w:spacing w:val="-3"/>
          <w:sz w:val="22"/>
          <w:szCs w:val="22"/>
        </w:rPr>
        <w:t>S</w:t>
      </w:r>
      <w:r w:rsidRPr="007B79CD" w:rsidR="00FA0F24">
        <w:rPr>
          <w:b/>
          <w:spacing w:val="-3"/>
          <w:sz w:val="22"/>
          <w:szCs w:val="22"/>
        </w:rPr>
        <w:t xml:space="preserve">pace </w:t>
      </w:r>
      <w:r w:rsidRPr="007B79CD" w:rsidR="00A3629F">
        <w:rPr>
          <w:b/>
          <w:spacing w:val="-3"/>
          <w:sz w:val="22"/>
          <w:szCs w:val="22"/>
        </w:rPr>
        <w:t>S</w:t>
      </w:r>
      <w:r w:rsidRPr="007B79CD" w:rsidR="00FA0F24">
        <w:rPr>
          <w:b/>
          <w:spacing w:val="-3"/>
          <w:sz w:val="22"/>
          <w:szCs w:val="22"/>
        </w:rPr>
        <w:t xml:space="preserve">tation </w:t>
      </w:r>
      <w:r w:rsidRPr="007B79CD" w:rsidR="008628C7">
        <w:rPr>
          <w:b/>
          <w:spacing w:val="-3"/>
          <w:sz w:val="22"/>
          <w:szCs w:val="22"/>
        </w:rPr>
        <w:t xml:space="preserve">Operation </w:t>
      </w:r>
      <w:r w:rsidRPr="007B79CD" w:rsidR="00A3629F">
        <w:rPr>
          <w:b/>
          <w:spacing w:val="-3"/>
          <w:sz w:val="22"/>
          <w:szCs w:val="22"/>
        </w:rPr>
        <w:t>N</w:t>
      </w:r>
      <w:r w:rsidRPr="007B79CD">
        <w:rPr>
          <w:b/>
          <w:spacing w:val="-3"/>
          <w:sz w:val="22"/>
          <w:szCs w:val="22"/>
        </w:rPr>
        <w:t xml:space="preserve">ot </w:t>
      </w:r>
      <w:r w:rsidRPr="007B79CD" w:rsidR="00A3629F">
        <w:rPr>
          <w:b/>
          <w:spacing w:val="-3"/>
          <w:sz w:val="22"/>
          <w:szCs w:val="22"/>
        </w:rPr>
        <w:t>R</w:t>
      </w:r>
      <w:r w:rsidRPr="007B79CD">
        <w:rPr>
          <w:b/>
          <w:spacing w:val="-3"/>
          <w:sz w:val="22"/>
          <w:szCs w:val="22"/>
        </w:rPr>
        <w:t xml:space="preserve">equiring </w:t>
      </w:r>
      <w:r w:rsidRPr="007B79CD" w:rsidR="00A3629F">
        <w:rPr>
          <w:b/>
          <w:spacing w:val="-3"/>
          <w:sz w:val="22"/>
          <w:szCs w:val="22"/>
        </w:rPr>
        <w:t>P</w:t>
      </w:r>
      <w:r w:rsidRPr="007B79CD">
        <w:rPr>
          <w:b/>
          <w:spacing w:val="-3"/>
          <w:sz w:val="22"/>
          <w:szCs w:val="22"/>
        </w:rPr>
        <w:t xml:space="preserve">rior </w:t>
      </w:r>
      <w:r w:rsidRPr="007B79CD" w:rsidR="00A3629F">
        <w:rPr>
          <w:b/>
          <w:spacing w:val="-3"/>
          <w:sz w:val="22"/>
          <w:szCs w:val="22"/>
        </w:rPr>
        <w:t>A</w:t>
      </w:r>
      <w:r w:rsidRPr="007B79CD">
        <w:rPr>
          <w:b/>
          <w:spacing w:val="-3"/>
          <w:sz w:val="22"/>
          <w:szCs w:val="22"/>
        </w:rPr>
        <w:t xml:space="preserve">uthorization </w:t>
      </w:r>
      <w:r w:rsidRPr="007B79CD">
        <w:rPr>
          <w:spacing w:val="-3"/>
          <w:sz w:val="22"/>
          <w:szCs w:val="22"/>
        </w:rPr>
        <w:t xml:space="preserve">(47 </w:t>
      </w:r>
      <w:r w:rsidRPr="007B79CD" w:rsidR="00ED5F67">
        <w:rPr>
          <w:spacing w:val="-3"/>
          <w:sz w:val="22"/>
          <w:szCs w:val="22"/>
        </w:rPr>
        <w:t>CFR</w:t>
      </w:r>
      <w:r w:rsidRPr="007B79CD">
        <w:rPr>
          <w:spacing w:val="-3"/>
          <w:sz w:val="22"/>
          <w:szCs w:val="22"/>
        </w:rPr>
        <w:t xml:space="preserve"> § 25.118(e)</w:t>
      </w:r>
      <w:r w:rsidRPr="007B79CD" w:rsidR="00846936">
        <w:rPr>
          <w:spacing w:val="-3"/>
          <w:sz w:val="22"/>
          <w:szCs w:val="22"/>
        </w:rPr>
        <w:t>,</w:t>
      </w:r>
      <w:r w:rsidRPr="007B79CD" w:rsidR="006946DA">
        <w:rPr>
          <w:spacing w:val="-3"/>
          <w:sz w:val="22"/>
          <w:szCs w:val="22"/>
        </w:rPr>
        <w:t xml:space="preserve"> (f</w:t>
      </w:r>
      <w:r w:rsidRPr="007B79CD" w:rsidR="00EF205D">
        <w:rPr>
          <w:spacing w:val="-3"/>
          <w:sz w:val="22"/>
          <w:szCs w:val="22"/>
        </w:rPr>
        <w:t>))</w:t>
      </w:r>
    </w:p>
    <w:p w:rsidR="008B15A3" w:rsidRPr="007B79CD" w:rsidP="00A24F36" w14:paraId="620AB05E" w14:textId="77777777">
      <w:pPr>
        <w:numPr>
          <w:ilvl w:val="0"/>
          <w:numId w:val="85"/>
        </w:numPr>
        <w:tabs>
          <w:tab w:val="left" w:pos="-720"/>
        </w:tabs>
        <w:suppressAutoHyphens/>
        <w:spacing w:after="120" w:line="240" w:lineRule="atLeast"/>
        <w:ind w:left="450"/>
        <w:rPr>
          <w:sz w:val="22"/>
          <w:szCs w:val="22"/>
        </w:rPr>
      </w:pPr>
      <w:r w:rsidRPr="007B79CD">
        <w:rPr>
          <w:sz w:val="22"/>
          <w:szCs w:val="22"/>
          <w:u w:val="single"/>
        </w:rPr>
        <w:t>Number of respondents</w:t>
      </w:r>
      <w:r w:rsidRPr="007B79CD">
        <w:rPr>
          <w:sz w:val="22"/>
          <w:szCs w:val="22"/>
        </w:rPr>
        <w:t xml:space="preserve">: </w:t>
      </w:r>
      <w:r w:rsidRPr="007B79CD" w:rsidR="006F22FC">
        <w:rPr>
          <w:sz w:val="22"/>
          <w:szCs w:val="22"/>
        </w:rPr>
        <w:t xml:space="preserve"> </w:t>
      </w:r>
      <w:r w:rsidRPr="007B79CD" w:rsidR="00FA0F24">
        <w:rPr>
          <w:sz w:val="22"/>
          <w:szCs w:val="22"/>
        </w:rPr>
        <w:t>4</w:t>
      </w:r>
      <w:r w:rsidRPr="007B79CD" w:rsidR="00D470F5">
        <w:rPr>
          <w:sz w:val="22"/>
          <w:szCs w:val="22"/>
        </w:rPr>
        <w:t>.</w:t>
      </w:r>
    </w:p>
    <w:p w:rsidR="00D470F5" w:rsidRPr="007B79CD" w:rsidP="00A24F36" w14:paraId="4F1CFF75" w14:textId="77777777">
      <w:pPr>
        <w:numPr>
          <w:ilvl w:val="0"/>
          <w:numId w:val="85"/>
        </w:numPr>
        <w:tabs>
          <w:tab w:val="left" w:pos="-720"/>
        </w:tabs>
        <w:suppressAutoHyphens/>
        <w:spacing w:after="120" w:line="240" w:lineRule="atLeast"/>
        <w:ind w:left="450"/>
        <w:rPr>
          <w:sz w:val="22"/>
          <w:szCs w:val="22"/>
        </w:rPr>
      </w:pPr>
      <w:r w:rsidRPr="007B79CD">
        <w:rPr>
          <w:sz w:val="22"/>
          <w:szCs w:val="22"/>
          <w:u w:val="single"/>
        </w:rPr>
        <w:t>Number of responses</w:t>
      </w:r>
      <w:r w:rsidRPr="007B79CD">
        <w:rPr>
          <w:sz w:val="22"/>
          <w:szCs w:val="22"/>
        </w:rPr>
        <w:t>:  4.</w:t>
      </w:r>
    </w:p>
    <w:p w:rsidR="008B15A3" w:rsidRPr="007B79CD" w:rsidP="00A24F36" w14:paraId="26810844" w14:textId="77777777">
      <w:pPr>
        <w:numPr>
          <w:ilvl w:val="0"/>
          <w:numId w:val="85"/>
        </w:numPr>
        <w:tabs>
          <w:tab w:val="left" w:pos="-720"/>
        </w:tabs>
        <w:suppressAutoHyphens/>
        <w:spacing w:after="120" w:line="240" w:lineRule="atLeast"/>
        <w:ind w:left="450"/>
        <w:rPr>
          <w:sz w:val="22"/>
          <w:szCs w:val="22"/>
        </w:rPr>
      </w:pPr>
      <w:r w:rsidRPr="007B79CD">
        <w:rPr>
          <w:sz w:val="22"/>
          <w:szCs w:val="22"/>
          <w:u w:val="single"/>
        </w:rPr>
        <w:t>Frequency of response</w:t>
      </w:r>
      <w:r w:rsidRPr="007B79CD">
        <w:rPr>
          <w:sz w:val="22"/>
          <w:szCs w:val="22"/>
        </w:rPr>
        <w:t>:  On occasion.</w:t>
      </w:r>
    </w:p>
    <w:p w:rsidR="008B15A3" w:rsidRPr="007B79CD" w:rsidP="00A24F36" w14:paraId="3F26ED99" w14:textId="77777777">
      <w:pPr>
        <w:numPr>
          <w:ilvl w:val="0"/>
          <w:numId w:val="85"/>
        </w:numPr>
        <w:tabs>
          <w:tab w:val="left" w:pos="-720"/>
        </w:tabs>
        <w:suppressAutoHyphens/>
        <w:spacing w:after="120" w:line="240" w:lineRule="atLeast"/>
        <w:ind w:left="450"/>
        <w:rPr>
          <w:sz w:val="22"/>
          <w:szCs w:val="22"/>
        </w:rPr>
      </w:pPr>
      <w:r w:rsidRPr="007B79CD">
        <w:rPr>
          <w:sz w:val="22"/>
          <w:szCs w:val="22"/>
          <w:u w:val="single"/>
        </w:rPr>
        <w:t>Annual hour burden</w:t>
      </w:r>
      <w:r w:rsidRPr="007B79CD">
        <w:rPr>
          <w:sz w:val="22"/>
          <w:szCs w:val="22"/>
        </w:rPr>
        <w:t xml:space="preserve">:  The total annual </w:t>
      </w:r>
      <w:r w:rsidRPr="007B79CD" w:rsidR="00103E2B">
        <w:rPr>
          <w:sz w:val="22"/>
          <w:szCs w:val="22"/>
        </w:rPr>
        <w:t xml:space="preserve">hour </w:t>
      </w:r>
      <w:r w:rsidRPr="007B79CD">
        <w:rPr>
          <w:sz w:val="22"/>
          <w:szCs w:val="22"/>
        </w:rPr>
        <w:t xml:space="preserve">burden is </w:t>
      </w:r>
      <w:r w:rsidRPr="007B79CD" w:rsidR="00FA0F24">
        <w:rPr>
          <w:sz w:val="22"/>
          <w:szCs w:val="22"/>
        </w:rPr>
        <w:t>8</w:t>
      </w:r>
      <w:r w:rsidRPr="007B79CD">
        <w:rPr>
          <w:sz w:val="22"/>
          <w:szCs w:val="22"/>
        </w:rPr>
        <w:t xml:space="preserve"> hours (</w:t>
      </w:r>
      <w:r w:rsidRPr="007B79CD" w:rsidR="00FA0F24">
        <w:rPr>
          <w:sz w:val="22"/>
          <w:szCs w:val="22"/>
        </w:rPr>
        <w:t>4</w:t>
      </w:r>
      <w:r w:rsidRPr="007B79CD">
        <w:rPr>
          <w:sz w:val="22"/>
          <w:szCs w:val="22"/>
        </w:rPr>
        <w:t xml:space="preserve"> </w:t>
      </w:r>
      <w:r w:rsidRPr="007B79CD" w:rsidR="00553CF4">
        <w:rPr>
          <w:sz w:val="22"/>
          <w:szCs w:val="22"/>
        </w:rPr>
        <w:t>responses</w:t>
      </w:r>
      <w:r w:rsidRPr="007B79CD">
        <w:rPr>
          <w:sz w:val="22"/>
          <w:szCs w:val="22"/>
        </w:rPr>
        <w:t xml:space="preserve"> x </w:t>
      </w:r>
      <w:r w:rsidRPr="007B79CD" w:rsidR="00FA0F24">
        <w:rPr>
          <w:sz w:val="22"/>
          <w:szCs w:val="22"/>
        </w:rPr>
        <w:t>2</w:t>
      </w:r>
      <w:r w:rsidRPr="007B79CD">
        <w:rPr>
          <w:sz w:val="22"/>
          <w:szCs w:val="22"/>
        </w:rPr>
        <w:t xml:space="preserve"> hours</w:t>
      </w:r>
      <w:r w:rsidRPr="007B79CD" w:rsidR="00D470F5">
        <w:rPr>
          <w:sz w:val="22"/>
          <w:szCs w:val="22"/>
        </w:rPr>
        <w:t>/response</w:t>
      </w:r>
      <w:r w:rsidRPr="007B79CD">
        <w:rPr>
          <w:sz w:val="22"/>
          <w:szCs w:val="22"/>
        </w:rPr>
        <w:t xml:space="preserve"> = </w:t>
      </w:r>
      <w:r w:rsidRPr="007B79CD" w:rsidR="00FA0F24">
        <w:rPr>
          <w:sz w:val="22"/>
          <w:szCs w:val="22"/>
        </w:rPr>
        <w:t>8</w:t>
      </w:r>
      <w:r w:rsidRPr="007B79CD">
        <w:rPr>
          <w:sz w:val="22"/>
          <w:szCs w:val="22"/>
        </w:rPr>
        <w:t xml:space="preserve"> hours).</w:t>
      </w:r>
    </w:p>
    <w:p w:rsidR="00FA0F24" w:rsidRPr="007B79CD" w:rsidP="00A24F36" w14:paraId="5375D8B4" w14:textId="2CAA9052">
      <w:pPr>
        <w:pStyle w:val="ListParagraph"/>
        <w:numPr>
          <w:ilvl w:val="0"/>
          <w:numId w:val="192"/>
        </w:numPr>
        <w:spacing w:after="120"/>
        <w:rPr>
          <w:spacing w:val="-3"/>
          <w:sz w:val="22"/>
          <w:szCs w:val="22"/>
        </w:rPr>
      </w:pPr>
      <w:r w:rsidRPr="007B79CD">
        <w:rPr>
          <w:b/>
          <w:spacing w:val="-3"/>
          <w:sz w:val="22"/>
          <w:szCs w:val="22"/>
        </w:rPr>
        <w:t xml:space="preserve">Modifications of </w:t>
      </w:r>
      <w:r w:rsidRPr="007B79CD" w:rsidR="00A3629F">
        <w:rPr>
          <w:b/>
          <w:spacing w:val="-3"/>
          <w:sz w:val="22"/>
          <w:szCs w:val="22"/>
        </w:rPr>
        <w:t>E</w:t>
      </w:r>
      <w:r w:rsidRPr="007B79CD" w:rsidR="00537F69">
        <w:rPr>
          <w:b/>
          <w:spacing w:val="-3"/>
          <w:sz w:val="22"/>
          <w:szCs w:val="22"/>
        </w:rPr>
        <w:t xml:space="preserve">arth </w:t>
      </w:r>
      <w:r w:rsidRPr="007B79CD" w:rsidR="00A3629F">
        <w:rPr>
          <w:b/>
          <w:spacing w:val="-3"/>
          <w:sz w:val="22"/>
          <w:szCs w:val="22"/>
        </w:rPr>
        <w:t>S</w:t>
      </w:r>
      <w:r w:rsidRPr="007B79CD">
        <w:rPr>
          <w:b/>
          <w:spacing w:val="-3"/>
          <w:sz w:val="22"/>
          <w:szCs w:val="22"/>
        </w:rPr>
        <w:t xml:space="preserve">tation </w:t>
      </w:r>
      <w:r w:rsidRPr="007B79CD" w:rsidR="00874032">
        <w:rPr>
          <w:b/>
          <w:spacing w:val="-3"/>
          <w:sz w:val="22"/>
          <w:szCs w:val="22"/>
        </w:rPr>
        <w:t xml:space="preserve">Operation </w:t>
      </w:r>
      <w:r w:rsidRPr="007B79CD" w:rsidR="00A3629F">
        <w:rPr>
          <w:b/>
          <w:spacing w:val="-3"/>
          <w:sz w:val="22"/>
          <w:szCs w:val="22"/>
        </w:rPr>
        <w:t>N</w:t>
      </w:r>
      <w:r w:rsidRPr="007B79CD">
        <w:rPr>
          <w:b/>
          <w:spacing w:val="-3"/>
          <w:sz w:val="22"/>
          <w:szCs w:val="22"/>
        </w:rPr>
        <w:t xml:space="preserve">ot </w:t>
      </w:r>
      <w:r w:rsidRPr="007B79CD" w:rsidR="00A3629F">
        <w:rPr>
          <w:b/>
          <w:spacing w:val="-3"/>
          <w:sz w:val="22"/>
          <w:szCs w:val="22"/>
        </w:rPr>
        <w:t>R</w:t>
      </w:r>
      <w:r w:rsidRPr="007B79CD">
        <w:rPr>
          <w:b/>
          <w:spacing w:val="-3"/>
          <w:sz w:val="22"/>
          <w:szCs w:val="22"/>
        </w:rPr>
        <w:t xml:space="preserve">equiring </w:t>
      </w:r>
      <w:r w:rsidRPr="007B79CD" w:rsidR="00A3629F">
        <w:rPr>
          <w:b/>
          <w:spacing w:val="-3"/>
          <w:sz w:val="22"/>
          <w:szCs w:val="22"/>
        </w:rPr>
        <w:t>P</w:t>
      </w:r>
      <w:r w:rsidRPr="007B79CD">
        <w:rPr>
          <w:b/>
          <w:spacing w:val="-3"/>
          <w:sz w:val="22"/>
          <w:szCs w:val="22"/>
        </w:rPr>
        <w:t xml:space="preserve">rior </w:t>
      </w:r>
      <w:r w:rsidRPr="007B79CD" w:rsidR="00A3629F">
        <w:rPr>
          <w:b/>
          <w:spacing w:val="-3"/>
          <w:sz w:val="22"/>
          <w:szCs w:val="22"/>
        </w:rPr>
        <w:t>A</w:t>
      </w:r>
      <w:r w:rsidRPr="007B79CD">
        <w:rPr>
          <w:b/>
          <w:spacing w:val="-3"/>
          <w:sz w:val="22"/>
          <w:szCs w:val="22"/>
        </w:rPr>
        <w:t xml:space="preserve">uthorization </w:t>
      </w:r>
      <w:r w:rsidRPr="007B79CD">
        <w:rPr>
          <w:spacing w:val="-3"/>
          <w:sz w:val="22"/>
          <w:szCs w:val="22"/>
        </w:rPr>
        <w:t xml:space="preserve">(47 </w:t>
      </w:r>
      <w:r w:rsidRPr="007B79CD" w:rsidR="00ED5F67">
        <w:rPr>
          <w:spacing w:val="-3"/>
          <w:sz w:val="22"/>
          <w:szCs w:val="22"/>
        </w:rPr>
        <w:t>CFR</w:t>
      </w:r>
      <w:r w:rsidRPr="007B79CD">
        <w:rPr>
          <w:spacing w:val="-3"/>
          <w:sz w:val="22"/>
          <w:szCs w:val="22"/>
        </w:rPr>
        <w:t xml:space="preserve"> </w:t>
      </w:r>
      <w:r w:rsidRPr="007B79CD" w:rsidR="00984F3E">
        <w:rPr>
          <w:spacing w:val="-3"/>
          <w:sz w:val="22"/>
          <w:szCs w:val="22"/>
        </w:rPr>
        <w:t>§</w:t>
      </w:r>
      <w:r w:rsidRPr="007B79CD">
        <w:rPr>
          <w:spacing w:val="-3"/>
          <w:sz w:val="22"/>
          <w:szCs w:val="22"/>
        </w:rPr>
        <w:t xml:space="preserve"> 25.118(a</w:t>
      </w:r>
      <w:r w:rsidRPr="007B79CD" w:rsidR="00D12EBE">
        <w:rPr>
          <w:spacing w:val="-3"/>
          <w:sz w:val="22"/>
          <w:szCs w:val="22"/>
        </w:rPr>
        <w:t>)</w:t>
      </w:r>
      <w:r w:rsidRPr="007B79CD" w:rsidR="00A30873">
        <w:rPr>
          <w:spacing w:val="-3"/>
          <w:sz w:val="22"/>
          <w:szCs w:val="22"/>
        </w:rPr>
        <w:t>)</w:t>
      </w:r>
    </w:p>
    <w:p w:rsidR="00FA0F24" w:rsidRPr="007B79CD" w:rsidP="00A24F36" w14:paraId="6B074E39" w14:textId="2965E009">
      <w:pPr>
        <w:numPr>
          <w:ilvl w:val="0"/>
          <w:numId w:val="71"/>
        </w:numPr>
        <w:suppressAutoHyphens/>
        <w:spacing w:after="120" w:line="240" w:lineRule="atLeast"/>
        <w:ind w:left="450"/>
        <w:rPr>
          <w:sz w:val="22"/>
          <w:szCs w:val="22"/>
        </w:rPr>
      </w:pPr>
      <w:r w:rsidRPr="007B79CD">
        <w:rPr>
          <w:sz w:val="22"/>
          <w:szCs w:val="22"/>
          <w:u w:val="single"/>
        </w:rPr>
        <w:t>Number of respondents</w:t>
      </w:r>
      <w:r w:rsidRPr="007B79CD">
        <w:rPr>
          <w:sz w:val="22"/>
          <w:szCs w:val="22"/>
        </w:rPr>
        <w:t xml:space="preserve">: </w:t>
      </w:r>
      <w:r w:rsidRPr="007B79CD" w:rsidR="006F22FC">
        <w:rPr>
          <w:sz w:val="22"/>
          <w:szCs w:val="22"/>
        </w:rPr>
        <w:t xml:space="preserve"> </w:t>
      </w:r>
      <w:r w:rsidRPr="007B79CD" w:rsidR="00C6044D">
        <w:rPr>
          <w:sz w:val="22"/>
          <w:szCs w:val="22"/>
        </w:rPr>
        <w:t>5</w:t>
      </w:r>
      <w:r w:rsidRPr="007B79CD" w:rsidR="00D470F5">
        <w:rPr>
          <w:sz w:val="22"/>
          <w:szCs w:val="22"/>
        </w:rPr>
        <w:t>.</w:t>
      </w:r>
    </w:p>
    <w:p w:rsidR="00D470F5" w:rsidRPr="007B79CD" w:rsidP="00A24F36" w14:paraId="1250E2EF" w14:textId="44507E6E">
      <w:pPr>
        <w:numPr>
          <w:ilvl w:val="0"/>
          <w:numId w:val="71"/>
        </w:numPr>
        <w:tabs>
          <w:tab w:val="left" w:pos="-720"/>
        </w:tabs>
        <w:suppressAutoHyphens/>
        <w:spacing w:after="120" w:line="240" w:lineRule="atLeast"/>
        <w:ind w:left="450"/>
        <w:rPr>
          <w:sz w:val="22"/>
          <w:szCs w:val="22"/>
        </w:rPr>
      </w:pPr>
      <w:r w:rsidRPr="007B79CD">
        <w:rPr>
          <w:sz w:val="22"/>
          <w:szCs w:val="22"/>
          <w:u w:val="single"/>
        </w:rPr>
        <w:t>Number of responses</w:t>
      </w:r>
      <w:r w:rsidRPr="007B79CD">
        <w:rPr>
          <w:sz w:val="22"/>
          <w:szCs w:val="22"/>
        </w:rPr>
        <w:t xml:space="preserve">:  </w:t>
      </w:r>
      <w:r w:rsidRPr="007B79CD" w:rsidR="00C6044D">
        <w:rPr>
          <w:sz w:val="22"/>
          <w:szCs w:val="22"/>
        </w:rPr>
        <w:t>5</w:t>
      </w:r>
      <w:r w:rsidRPr="007B79CD">
        <w:rPr>
          <w:sz w:val="22"/>
          <w:szCs w:val="22"/>
        </w:rPr>
        <w:t>.</w:t>
      </w:r>
    </w:p>
    <w:p w:rsidR="00FA0F24" w:rsidRPr="007B79CD" w:rsidP="00A24F36" w14:paraId="441EB8F9" w14:textId="77777777">
      <w:pPr>
        <w:numPr>
          <w:ilvl w:val="0"/>
          <w:numId w:val="71"/>
        </w:numPr>
        <w:tabs>
          <w:tab w:val="left" w:pos="-720"/>
        </w:tabs>
        <w:suppressAutoHyphens/>
        <w:spacing w:after="120" w:line="240" w:lineRule="atLeast"/>
        <w:ind w:left="450"/>
        <w:rPr>
          <w:sz w:val="22"/>
          <w:szCs w:val="22"/>
        </w:rPr>
      </w:pPr>
      <w:r w:rsidRPr="007B79CD">
        <w:rPr>
          <w:sz w:val="22"/>
          <w:szCs w:val="22"/>
          <w:u w:val="single"/>
        </w:rPr>
        <w:t>Frequency of response</w:t>
      </w:r>
      <w:r w:rsidRPr="007B79CD">
        <w:rPr>
          <w:sz w:val="22"/>
          <w:szCs w:val="22"/>
        </w:rPr>
        <w:t>:  On occasion.</w:t>
      </w:r>
    </w:p>
    <w:p w:rsidR="00FA0F24" w:rsidRPr="007B79CD" w:rsidP="00A24F36" w14:paraId="69AB139A" w14:textId="3D647AB7">
      <w:pPr>
        <w:numPr>
          <w:ilvl w:val="0"/>
          <w:numId w:val="71"/>
        </w:numPr>
        <w:tabs>
          <w:tab w:val="left" w:pos="-720"/>
        </w:tabs>
        <w:suppressAutoHyphens/>
        <w:spacing w:after="120" w:line="240" w:lineRule="atLeast"/>
        <w:ind w:left="450"/>
        <w:rPr>
          <w:sz w:val="22"/>
          <w:szCs w:val="22"/>
        </w:rPr>
      </w:pPr>
      <w:r w:rsidRPr="007B79CD">
        <w:rPr>
          <w:sz w:val="22"/>
          <w:szCs w:val="22"/>
          <w:u w:val="single"/>
        </w:rPr>
        <w:t>Annual hour burden</w:t>
      </w:r>
      <w:r w:rsidRPr="007B79CD">
        <w:rPr>
          <w:sz w:val="22"/>
          <w:szCs w:val="22"/>
        </w:rPr>
        <w:t xml:space="preserve">:  The total annual </w:t>
      </w:r>
      <w:r w:rsidRPr="007B79CD" w:rsidR="00103E2B">
        <w:rPr>
          <w:sz w:val="22"/>
          <w:szCs w:val="22"/>
        </w:rPr>
        <w:t xml:space="preserve">hour </w:t>
      </w:r>
      <w:r w:rsidRPr="007B79CD">
        <w:rPr>
          <w:sz w:val="22"/>
          <w:szCs w:val="22"/>
        </w:rPr>
        <w:t>burden is</w:t>
      </w:r>
      <w:r w:rsidRPr="007B79CD" w:rsidR="00997752">
        <w:rPr>
          <w:sz w:val="22"/>
          <w:szCs w:val="22"/>
        </w:rPr>
        <w:t xml:space="preserve"> </w:t>
      </w:r>
      <w:r w:rsidRPr="007B79CD" w:rsidR="00C6044D">
        <w:rPr>
          <w:sz w:val="22"/>
          <w:szCs w:val="22"/>
        </w:rPr>
        <w:t>4</w:t>
      </w:r>
      <w:r w:rsidRPr="007B79CD" w:rsidR="00EE7BAB">
        <w:rPr>
          <w:sz w:val="22"/>
          <w:szCs w:val="22"/>
        </w:rPr>
        <w:t>0</w:t>
      </w:r>
      <w:r w:rsidRPr="007B79CD" w:rsidR="00FC6BAD">
        <w:rPr>
          <w:sz w:val="22"/>
          <w:szCs w:val="22"/>
        </w:rPr>
        <w:t xml:space="preserve"> </w:t>
      </w:r>
      <w:r w:rsidRPr="007B79CD">
        <w:rPr>
          <w:sz w:val="22"/>
          <w:szCs w:val="22"/>
        </w:rPr>
        <w:t>hours (</w:t>
      </w:r>
      <w:r w:rsidRPr="007B79CD" w:rsidR="00C6044D">
        <w:rPr>
          <w:sz w:val="22"/>
          <w:szCs w:val="22"/>
        </w:rPr>
        <w:t>5</w:t>
      </w:r>
      <w:r w:rsidRPr="007B79CD" w:rsidR="00553CF4">
        <w:rPr>
          <w:sz w:val="22"/>
          <w:szCs w:val="22"/>
        </w:rPr>
        <w:t xml:space="preserve"> responses </w:t>
      </w:r>
      <w:r w:rsidRPr="007B79CD">
        <w:rPr>
          <w:sz w:val="22"/>
          <w:szCs w:val="22"/>
        </w:rPr>
        <w:t xml:space="preserve">x </w:t>
      </w:r>
      <w:r w:rsidRPr="007B79CD" w:rsidR="00EE7BAB">
        <w:rPr>
          <w:sz w:val="22"/>
          <w:szCs w:val="22"/>
        </w:rPr>
        <w:t>8</w:t>
      </w:r>
      <w:r w:rsidRPr="007B79CD">
        <w:rPr>
          <w:sz w:val="22"/>
          <w:szCs w:val="22"/>
        </w:rPr>
        <w:t xml:space="preserve"> hours</w:t>
      </w:r>
      <w:r w:rsidRPr="007B79CD" w:rsidR="00D470F5">
        <w:rPr>
          <w:sz w:val="22"/>
          <w:szCs w:val="22"/>
        </w:rPr>
        <w:t>/response</w:t>
      </w:r>
      <w:r w:rsidRPr="007B79CD">
        <w:rPr>
          <w:sz w:val="22"/>
          <w:szCs w:val="22"/>
        </w:rPr>
        <w:t xml:space="preserve"> = </w:t>
      </w:r>
      <w:r w:rsidRPr="007B79CD" w:rsidR="00C6044D">
        <w:rPr>
          <w:sz w:val="22"/>
          <w:szCs w:val="22"/>
        </w:rPr>
        <w:t>4</w:t>
      </w:r>
      <w:r w:rsidRPr="007B79CD" w:rsidR="00EE7BAB">
        <w:rPr>
          <w:sz w:val="22"/>
          <w:szCs w:val="22"/>
        </w:rPr>
        <w:t>0</w:t>
      </w:r>
      <w:r w:rsidRPr="007B79CD">
        <w:rPr>
          <w:sz w:val="22"/>
          <w:szCs w:val="22"/>
        </w:rPr>
        <w:t xml:space="preserve"> hours).</w:t>
      </w:r>
    </w:p>
    <w:p w:rsidR="00FA0F24" w:rsidRPr="007B79CD" w:rsidP="00A24F36" w14:paraId="631BF168" w14:textId="266F60BF">
      <w:pPr>
        <w:pStyle w:val="ListParagraph"/>
        <w:numPr>
          <w:ilvl w:val="0"/>
          <w:numId w:val="192"/>
        </w:numPr>
        <w:spacing w:after="120"/>
        <w:rPr>
          <w:spacing w:val="-3"/>
          <w:sz w:val="22"/>
          <w:szCs w:val="22"/>
        </w:rPr>
      </w:pPr>
      <w:r w:rsidRPr="007B79CD">
        <w:rPr>
          <w:b/>
          <w:spacing w:val="-3"/>
          <w:sz w:val="22"/>
          <w:szCs w:val="22"/>
        </w:rPr>
        <w:t>Temporary</w:t>
      </w:r>
      <w:r w:rsidRPr="007B79CD" w:rsidR="00CB67DF">
        <w:rPr>
          <w:b/>
          <w:spacing w:val="-3"/>
          <w:sz w:val="22"/>
          <w:szCs w:val="22"/>
        </w:rPr>
        <w:t>-</w:t>
      </w:r>
      <w:r w:rsidRPr="007B79CD">
        <w:rPr>
          <w:b/>
          <w:spacing w:val="-3"/>
          <w:sz w:val="22"/>
          <w:szCs w:val="22"/>
        </w:rPr>
        <w:t xml:space="preserve">Fixed Operation </w:t>
      </w:r>
      <w:r w:rsidRPr="007B79CD" w:rsidR="00EE7BAB">
        <w:rPr>
          <w:b/>
          <w:spacing w:val="-3"/>
          <w:sz w:val="22"/>
          <w:szCs w:val="22"/>
        </w:rPr>
        <w:t xml:space="preserve">Local Coordination Reports </w:t>
      </w:r>
      <w:r w:rsidRPr="007B79CD">
        <w:rPr>
          <w:spacing w:val="-3"/>
          <w:sz w:val="22"/>
          <w:szCs w:val="22"/>
        </w:rPr>
        <w:t xml:space="preserve">(47 </w:t>
      </w:r>
      <w:r w:rsidRPr="007B79CD" w:rsidR="00ED5F67">
        <w:rPr>
          <w:spacing w:val="-3"/>
          <w:sz w:val="22"/>
          <w:szCs w:val="22"/>
        </w:rPr>
        <w:t>CFR</w:t>
      </w:r>
      <w:r w:rsidRPr="007B79CD">
        <w:rPr>
          <w:spacing w:val="-3"/>
          <w:sz w:val="22"/>
          <w:szCs w:val="22"/>
        </w:rPr>
        <w:t xml:space="preserve"> § 25.277(c))</w:t>
      </w:r>
    </w:p>
    <w:p w:rsidR="00FA0F24" w:rsidRPr="007B79CD" w:rsidP="00A24F36" w14:paraId="4209034A" w14:textId="77777777">
      <w:pPr>
        <w:numPr>
          <w:ilvl w:val="0"/>
          <w:numId w:val="73"/>
        </w:numPr>
        <w:tabs>
          <w:tab w:val="left" w:pos="-720"/>
        </w:tabs>
        <w:suppressAutoHyphens/>
        <w:spacing w:after="120" w:line="240" w:lineRule="atLeast"/>
        <w:ind w:left="450"/>
        <w:rPr>
          <w:sz w:val="22"/>
          <w:szCs w:val="22"/>
        </w:rPr>
      </w:pPr>
      <w:r w:rsidRPr="007B79CD">
        <w:rPr>
          <w:sz w:val="22"/>
          <w:szCs w:val="22"/>
          <w:u w:val="single"/>
        </w:rPr>
        <w:t>Number of respondents</w:t>
      </w:r>
      <w:r w:rsidRPr="007B79CD">
        <w:rPr>
          <w:sz w:val="22"/>
          <w:szCs w:val="22"/>
        </w:rPr>
        <w:t xml:space="preserve">: </w:t>
      </w:r>
      <w:r w:rsidRPr="007B79CD" w:rsidR="006F22FC">
        <w:rPr>
          <w:sz w:val="22"/>
          <w:szCs w:val="22"/>
        </w:rPr>
        <w:t xml:space="preserve"> </w:t>
      </w:r>
      <w:r w:rsidRPr="007B79CD">
        <w:rPr>
          <w:sz w:val="22"/>
          <w:szCs w:val="22"/>
        </w:rPr>
        <w:t>1</w:t>
      </w:r>
      <w:r w:rsidRPr="007B79CD" w:rsidR="00244FFA">
        <w:rPr>
          <w:sz w:val="22"/>
          <w:szCs w:val="22"/>
        </w:rPr>
        <w:t>00</w:t>
      </w:r>
      <w:r w:rsidRPr="007B79CD" w:rsidR="00D470F5">
        <w:rPr>
          <w:sz w:val="22"/>
          <w:szCs w:val="22"/>
        </w:rPr>
        <w:t>.</w:t>
      </w:r>
    </w:p>
    <w:p w:rsidR="00D470F5" w:rsidRPr="007B79CD" w:rsidP="00A24F36" w14:paraId="6ED005EC" w14:textId="77777777">
      <w:pPr>
        <w:numPr>
          <w:ilvl w:val="0"/>
          <w:numId w:val="73"/>
        </w:numPr>
        <w:tabs>
          <w:tab w:val="left" w:pos="-720"/>
        </w:tabs>
        <w:suppressAutoHyphens/>
        <w:spacing w:after="120" w:line="240" w:lineRule="atLeast"/>
        <w:ind w:left="450"/>
        <w:rPr>
          <w:sz w:val="22"/>
          <w:szCs w:val="22"/>
        </w:rPr>
      </w:pPr>
      <w:r w:rsidRPr="007B79CD">
        <w:rPr>
          <w:sz w:val="22"/>
          <w:szCs w:val="22"/>
          <w:u w:val="single"/>
        </w:rPr>
        <w:t>Number of responses</w:t>
      </w:r>
      <w:r w:rsidRPr="007B79CD">
        <w:rPr>
          <w:sz w:val="22"/>
          <w:szCs w:val="22"/>
        </w:rPr>
        <w:t>:  100.</w:t>
      </w:r>
    </w:p>
    <w:p w:rsidR="00FA0F24" w:rsidRPr="007B79CD" w:rsidP="00A24F36" w14:paraId="3D8018FC" w14:textId="77777777">
      <w:pPr>
        <w:numPr>
          <w:ilvl w:val="0"/>
          <w:numId w:val="73"/>
        </w:numPr>
        <w:tabs>
          <w:tab w:val="left" w:pos="-720"/>
        </w:tabs>
        <w:suppressAutoHyphens/>
        <w:spacing w:after="120" w:line="240" w:lineRule="atLeast"/>
        <w:ind w:left="450"/>
        <w:rPr>
          <w:sz w:val="22"/>
          <w:szCs w:val="22"/>
        </w:rPr>
      </w:pPr>
      <w:r w:rsidRPr="007B79CD">
        <w:rPr>
          <w:sz w:val="22"/>
          <w:szCs w:val="22"/>
          <w:u w:val="single"/>
        </w:rPr>
        <w:t>Frequency of response</w:t>
      </w:r>
      <w:r w:rsidRPr="007B79CD">
        <w:rPr>
          <w:sz w:val="22"/>
          <w:szCs w:val="22"/>
        </w:rPr>
        <w:t>:  On occasion.</w:t>
      </w:r>
    </w:p>
    <w:p w:rsidR="008B15A3" w:rsidRPr="007B79CD" w:rsidP="00A24F36" w14:paraId="764B44E6" w14:textId="77777777">
      <w:pPr>
        <w:numPr>
          <w:ilvl w:val="0"/>
          <w:numId w:val="73"/>
        </w:numPr>
        <w:tabs>
          <w:tab w:val="left" w:pos="-720"/>
        </w:tabs>
        <w:suppressAutoHyphens/>
        <w:spacing w:after="120" w:line="240" w:lineRule="atLeast"/>
        <w:ind w:left="450"/>
        <w:rPr>
          <w:sz w:val="22"/>
          <w:szCs w:val="22"/>
        </w:rPr>
      </w:pPr>
      <w:r w:rsidRPr="007B79CD">
        <w:rPr>
          <w:sz w:val="22"/>
          <w:szCs w:val="22"/>
          <w:u w:val="single"/>
        </w:rPr>
        <w:t>Annual hour burden</w:t>
      </w:r>
      <w:r w:rsidRPr="007B79CD">
        <w:rPr>
          <w:sz w:val="22"/>
          <w:szCs w:val="22"/>
        </w:rPr>
        <w:t>:  The total annual</w:t>
      </w:r>
      <w:r w:rsidRPr="007B79CD" w:rsidR="008C56A2">
        <w:rPr>
          <w:sz w:val="22"/>
          <w:szCs w:val="22"/>
        </w:rPr>
        <w:t xml:space="preserve"> hour</w:t>
      </w:r>
      <w:r w:rsidRPr="007B79CD">
        <w:rPr>
          <w:sz w:val="22"/>
          <w:szCs w:val="22"/>
        </w:rPr>
        <w:t xml:space="preserve"> burden is</w:t>
      </w:r>
      <w:r w:rsidRPr="007B79CD" w:rsidR="00244FFA">
        <w:rPr>
          <w:sz w:val="22"/>
          <w:szCs w:val="22"/>
        </w:rPr>
        <w:t xml:space="preserve"> 800</w:t>
      </w:r>
      <w:r w:rsidRPr="007B79CD">
        <w:rPr>
          <w:sz w:val="22"/>
          <w:szCs w:val="22"/>
        </w:rPr>
        <w:t xml:space="preserve"> </w:t>
      </w:r>
      <w:r w:rsidRPr="007B79CD" w:rsidR="002A2370">
        <w:rPr>
          <w:sz w:val="22"/>
          <w:szCs w:val="22"/>
        </w:rPr>
        <w:t>hours (</w:t>
      </w:r>
      <w:r w:rsidRPr="007B79CD" w:rsidR="00244FFA">
        <w:rPr>
          <w:sz w:val="22"/>
          <w:szCs w:val="22"/>
        </w:rPr>
        <w:t xml:space="preserve">100 </w:t>
      </w:r>
      <w:r w:rsidRPr="007B79CD" w:rsidR="00553CF4">
        <w:rPr>
          <w:sz w:val="22"/>
          <w:szCs w:val="22"/>
        </w:rPr>
        <w:t>responses</w:t>
      </w:r>
      <w:r w:rsidRPr="007B79CD">
        <w:rPr>
          <w:sz w:val="22"/>
          <w:szCs w:val="22"/>
        </w:rPr>
        <w:t xml:space="preserve"> x </w:t>
      </w:r>
      <w:r w:rsidRPr="007B79CD" w:rsidR="00244FFA">
        <w:rPr>
          <w:sz w:val="22"/>
          <w:szCs w:val="22"/>
        </w:rPr>
        <w:t xml:space="preserve">8 </w:t>
      </w:r>
      <w:r w:rsidRPr="007B79CD">
        <w:rPr>
          <w:sz w:val="22"/>
          <w:szCs w:val="22"/>
        </w:rPr>
        <w:t>hours</w:t>
      </w:r>
      <w:r w:rsidRPr="007B79CD" w:rsidR="00D470F5">
        <w:rPr>
          <w:sz w:val="22"/>
          <w:szCs w:val="22"/>
        </w:rPr>
        <w:t>/response</w:t>
      </w:r>
      <w:r w:rsidRPr="007B79CD">
        <w:rPr>
          <w:sz w:val="22"/>
          <w:szCs w:val="22"/>
        </w:rPr>
        <w:t xml:space="preserve"> = </w:t>
      </w:r>
      <w:r w:rsidRPr="007B79CD" w:rsidR="00244FFA">
        <w:rPr>
          <w:sz w:val="22"/>
          <w:szCs w:val="22"/>
        </w:rPr>
        <w:t xml:space="preserve">800 </w:t>
      </w:r>
      <w:r w:rsidRPr="007B79CD">
        <w:rPr>
          <w:sz w:val="22"/>
          <w:szCs w:val="22"/>
        </w:rPr>
        <w:t>hours).</w:t>
      </w:r>
    </w:p>
    <w:p w:rsidR="00537F69" w:rsidRPr="007B79CD" w:rsidP="00A24F36" w14:paraId="409F2517" w14:textId="30DFFC0C">
      <w:pPr>
        <w:pStyle w:val="ListParagraph"/>
        <w:numPr>
          <w:ilvl w:val="0"/>
          <w:numId w:val="192"/>
        </w:numPr>
        <w:spacing w:after="120"/>
        <w:rPr>
          <w:b/>
          <w:spacing w:val="-3"/>
          <w:sz w:val="22"/>
          <w:szCs w:val="22"/>
        </w:rPr>
      </w:pPr>
      <w:r w:rsidRPr="007B79CD">
        <w:rPr>
          <w:b/>
          <w:spacing w:val="-3"/>
          <w:sz w:val="22"/>
          <w:szCs w:val="22"/>
        </w:rPr>
        <w:t xml:space="preserve">Completion of </w:t>
      </w:r>
      <w:r w:rsidRPr="007B79CD" w:rsidR="003A79CA">
        <w:rPr>
          <w:b/>
          <w:spacing w:val="-3"/>
          <w:sz w:val="22"/>
          <w:szCs w:val="22"/>
        </w:rPr>
        <w:t>E</w:t>
      </w:r>
      <w:r w:rsidRPr="007B79CD">
        <w:rPr>
          <w:b/>
          <w:spacing w:val="-3"/>
          <w:sz w:val="22"/>
          <w:szCs w:val="22"/>
        </w:rPr>
        <w:t>arth Station Construction</w:t>
      </w:r>
      <w:r w:rsidRPr="007B79CD" w:rsidR="00102058">
        <w:rPr>
          <w:b/>
          <w:spacing w:val="-3"/>
          <w:sz w:val="22"/>
          <w:szCs w:val="22"/>
        </w:rPr>
        <w:t xml:space="preserve"> </w:t>
      </w:r>
      <w:r w:rsidRPr="007B79CD" w:rsidR="00102058">
        <w:rPr>
          <w:spacing w:val="-3"/>
          <w:sz w:val="22"/>
          <w:szCs w:val="22"/>
        </w:rPr>
        <w:t xml:space="preserve">(47 </w:t>
      </w:r>
      <w:r w:rsidRPr="007B79CD" w:rsidR="00ED5F67">
        <w:rPr>
          <w:spacing w:val="-3"/>
          <w:sz w:val="22"/>
          <w:szCs w:val="22"/>
        </w:rPr>
        <w:t>CFR</w:t>
      </w:r>
      <w:r w:rsidRPr="007B79CD" w:rsidR="00102058">
        <w:rPr>
          <w:spacing w:val="-3"/>
          <w:sz w:val="22"/>
          <w:szCs w:val="22"/>
        </w:rPr>
        <w:t xml:space="preserve"> </w:t>
      </w:r>
      <w:r w:rsidRPr="007B79CD" w:rsidR="00553CF4">
        <w:rPr>
          <w:spacing w:val="-3"/>
          <w:sz w:val="22"/>
          <w:szCs w:val="22"/>
        </w:rPr>
        <w:t xml:space="preserve">§§ </w:t>
      </w:r>
      <w:r w:rsidRPr="007B79CD" w:rsidR="00102058">
        <w:rPr>
          <w:spacing w:val="-3"/>
          <w:sz w:val="22"/>
          <w:szCs w:val="22"/>
        </w:rPr>
        <w:t>25.133(b) and (d))</w:t>
      </w:r>
    </w:p>
    <w:p w:rsidR="00537F69" w:rsidRPr="007B79CD" w:rsidP="00A24F36" w14:paraId="345EAECF" w14:textId="52C493BF">
      <w:pPr>
        <w:numPr>
          <w:ilvl w:val="0"/>
          <w:numId w:val="104"/>
        </w:numPr>
        <w:tabs>
          <w:tab w:val="left" w:pos="-720"/>
        </w:tabs>
        <w:suppressAutoHyphens/>
        <w:spacing w:after="120" w:line="240" w:lineRule="atLeast"/>
        <w:ind w:left="450"/>
        <w:rPr>
          <w:sz w:val="22"/>
          <w:szCs w:val="22"/>
        </w:rPr>
      </w:pPr>
      <w:r w:rsidRPr="007B79CD">
        <w:rPr>
          <w:sz w:val="22"/>
          <w:szCs w:val="22"/>
          <w:u w:val="single"/>
        </w:rPr>
        <w:t>Number of respondents</w:t>
      </w:r>
      <w:r w:rsidRPr="007B79CD">
        <w:rPr>
          <w:sz w:val="22"/>
          <w:szCs w:val="22"/>
        </w:rPr>
        <w:t>:</w:t>
      </w:r>
      <w:r w:rsidRPr="007B79CD" w:rsidR="006F22FC">
        <w:rPr>
          <w:sz w:val="22"/>
          <w:szCs w:val="22"/>
        </w:rPr>
        <w:t xml:space="preserve"> </w:t>
      </w:r>
      <w:r w:rsidRPr="007B79CD">
        <w:rPr>
          <w:sz w:val="22"/>
          <w:szCs w:val="22"/>
        </w:rPr>
        <w:t xml:space="preserve"> </w:t>
      </w:r>
      <w:r w:rsidRPr="007B79CD" w:rsidR="008B3C98">
        <w:rPr>
          <w:sz w:val="22"/>
          <w:szCs w:val="22"/>
        </w:rPr>
        <w:t>250</w:t>
      </w:r>
      <w:r w:rsidRPr="007B79CD" w:rsidR="00D470F5">
        <w:rPr>
          <w:sz w:val="22"/>
          <w:szCs w:val="22"/>
        </w:rPr>
        <w:t>.</w:t>
      </w:r>
    </w:p>
    <w:p w:rsidR="00D470F5" w:rsidRPr="007B79CD" w:rsidP="00A24F36" w14:paraId="2F6511AB" w14:textId="5A64FB59">
      <w:pPr>
        <w:numPr>
          <w:ilvl w:val="0"/>
          <w:numId w:val="104"/>
        </w:numPr>
        <w:tabs>
          <w:tab w:val="left" w:pos="-720"/>
        </w:tabs>
        <w:suppressAutoHyphens/>
        <w:spacing w:after="120" w:line="240" w:lineRule="atLeast"/>
        <w:ind w:left="450"/>
        <w:rPr>
          <w:sz w:val="22"/>
          <w:szCs w:val="22"/>
        </w:rPr>
      </w:pPr>
      <w:r w:rsidRPr="007B79CD">
        <w:rPr>
          <w:sz w:val="22"/>
          <w:szCs w:val="22"/>
          <w:u w:val="single"/>
        </w:rPr>
        <w:t>Number of responses</w:t>
      </w:r>
      <w:r w:rsidRPr="007B79CD">
        <w:rPr>
          <w:sz w:val="22"/>
          <w:szCs w:val="22"/>
        </w:rPr>
        <w:t xml:space="preserve">:  </w:t>
      </w:r>
      <w:r w:rsidRPr="007B79CD" w:rsidR="008B3C98">
        <w:rPr>
          <w:sz w:val="22"/>
          <w:szCs w:val="22"/>
        </w:rPr>
        <w:t>250</w:t>
      </w:r>
      <w:r w:rsidRPr="007B79CD">
        <w:rPr>
          <w:sz w:val="22"/>
          <w:szCs w:val="22"/>
        </w:rPr>
        <w:t>.</w:t>
      </w:r>
    </w:p>
    <w:p w:rsidR="00537F69" w:rsidRPr="007B79CD" w:rsidP="00A24F36" w14:paraId="53639820" w14:textId="77777777">
      <w:pPr>
        <w:numPr>
          <w:ilvl w:val="0"/>
          <w:numId w:val="104"/>
        </w:numPr>
        <w:tabs>
          <w:tab w:val="left" w:pos="-720"/>
        </w:tabs>
        <w:suppressAutoHyphens/>
        <w:spacing w:after="120" w:line="240" w:lineRule="atLeast"/>
        <w:ind w:left="450"/>
        <w:rPr>
          <w:sz w:val="22"/>
          <w:szCs w:val="22"/>
        </w:rPr>
      </w:pPr>
      <w:r w:rsidRPr="007B79CD">
        <w:rPr>
          <w:sz w:val="22"/>
          <w:szCs w:val="22"/>
          <w:u w:val="single"/>
        </w:rPr>
        <w:t>Frequency of response</w:t>
      </w:r>
      <w:r w:rsidRPr="007B79CD">
        <w:rPr>
          <w:sz w:val="22"/>
          <w:szCs w:val="22"/>
        </w:rPr>
        <w:t xml:space="preserve">:  </w:t>
      </w:r>
      <w:r w:rsidRPr="007B79CD" w:rsidR="0069353A">
        <w:rPr>
          <w:sz w:val="22"/>
          <w:szCs w:val="22"/>
        </w:rPr>
        <w:t>One time</w:t>
      </w:r>
      <w:r w:rsidRPr="007B79CD">
        <w:rPr>
          <w:sz w:val="22"/>
          <w:szCs w:val="22"/>
        </w:rPr>
        <w:t>.</w:t>
      </w:r>
    </w:p>
    <w:p w:rsidR="00537F69" w:rsidRPr="007B79CD" w:rsidP="00A24F36" w14:paraId="2ECFD6A6" w14:textId="1B0A5636">
      <w:pPr>
        <w:numPr>
          <w:ilvl w:val="0"/>
          <w:numId w:val="104"/>
        </w:numPr>
        <w:tabs>
          <w:tab w:val="left" w:pos="-720"/>
        </w:tabs>
        <w:suppressAutoHyphens/>
        <w:spacing w:after="120" w:line="240" w:lineRule="atLeast"/>
        <w:ind w:left="450"/>
        <w:rPr>
          <w:sz w:val="22"/>
          <w:szCs w:val="22"/>
        </w:rPr>
      </w:pPr>
      <w:r w:rsidRPr="007B79CD">
        <w:rPr>
          <w:sz w:val="22"/>
          <w:szCs w:val="22"/>
          <w:u w:val="single"/>
        </w:rPr>
        <w:t>Annual hour burden</w:t>
      </w:r>
      <w:r w:rsidRPr="007B79CD">
        <w:rPr>
          <w:sz w:val="22"/>
          <w:szCs w:val="22"/>
        </w:rPr>
        <w:t xml:space="preserve">:  The total annual </w:t>
      </w:r>
      <w:r w:rsidRPr="007B79CD" w:rsidR="00103E2B">
        <w:rPr>
          <w:sz w:val="22"/>
          <w:szCs w:val="22"/>
        </w:rPr>
        <w:t xml:space="preserve">hour </w:t>
      </w:r>
      <w:r w:rsidRPr="007B79CD">
        <w:rPr>
          <w:sz w:val="22"/>
          <w:szCs w:val="22"/>
        </w:rPr>
        <w:t xml:space="preserve">burden is </w:t>
      </w:r>
      <w:r w:rsidRPr="007B79CD" w:rsidR="008B3C98">
        <w:rPr>
          <w:sz w:val="22"/>
          <w:szCs w:val="22"/>
        </w:rPr>
        <w:t>250</w:t>
      </w:r>
      <w:r w:rsidRPr="007B79CD" w:rsidR="007F2959">
        <w:rPr>
          <w:sz w:val="22"/>
          <w:szCs w:val="22"/>
        </w:rPr>
        <w:t xml:space="preserve"> </w:t>
      </w:r>
      <w:r w:rsidRPr="007B79CD">
        <w:rPr>
          <w:sz w:val="22"/>
          <w:szCs w:val="22"/>
        </w:rPr>
        <w:t>hours (</w:t>
      </w:r>
      <w:r w:rsidRPr="007B79CD" w:rsidR="008B3C98">
        <w:rPr>
          <w:sz w:val="22"/>
          <w:szCs w:val="22"/>
        </w:rPr>
        <w:t>250</w:t>
      </w:r>
      <w:r w:rsidRPr="007B79CD" w:rsidR="00553CF4">
        <w:rPr>
          <w:sz w:val="22"/>
          <w:szCs w:val="22"/>
        </w:rPr>
        <w:t xml:space="preserve"> responses</w:t>
      </w:r>
      <w:r w:rsidRPr="007B79CD">
        <w:rPr>
          <w:sz w:val="22"/>
          <w:szCs w:val="22"/>
        </w:rPr>
        <w:t xml:space="preserve"> x </w:t>
      </w:r>
      <w:r w:rsidRPr="007B79CD" w:rsidR="003A79CA">
        <w:rPr>
          <w:sz w:val="22"/>
          <w:szCs w:val="22"/>
        </w:rPr>
        <w:t>1</w:t>
      </w:r>
      <w:r w:rsidRPr="007B79CD">
        <w:rPr>
          <w:sz w:val="22"/>
          <w:szCs w:val="22"/>
        </w:rPr>
        <w:t xml:space="preserve"> hour</w:t>
      </w:r>
      <w:r w:rsidRPr="007B79CD" w:rsidR="00D470F5">
        <w:rPr>
          <w:sz w:val="22"/>
          <w:szCs w:val="22"/>
        </w:rPr>
        <w:t>/response</w:t>
      </w:r>
      <w:r w:rsidRPr="007B79CD">
        <w:rPr>
          <w:sz w:val="22"/>
          <w:szCs w:val="22"/>
        </w:rPr>
        <w:t xml:space="preserve"> = </w:t>
      </w:r>
      <w:r w:rsidRPr="007B79CD" w:rsidR="008B3C98">
        <w:rPr>
          <w:sz w:val="22"/>
          <w:szCs w:val="22"/>
        </w:rPr>
        <w:t>250</w:t>
      </w:r>
      <w:r w:rsidRPr="007B79CD" w:rsidR="007F2959">
        <w:rPr>
          <w:sz w:val="22"/>
          <w:szCs w:val="22"/>
        </w:rPr>
        <w:t xml:space="preserve"> </w:t>
      </w:r>
      <w:r w:rsidRPr="007B79CD">
        <w:rPr>
          <w:sz w:val="22"/>
          <w:szCs w:val="22"/>
        </w:rPr>
        <w:t>hours).</w:t>
      </w:r>
    </w:p>
    <w:p w:rsidR="00BC4940" w:rsidRPr="007B79CD" w:rsidP="00A24F36" w14:paraId="766A5BAB" w14:textId="5397A2DC">
      <w:pPr>
        <w:pStyle w:val="ListParagraph"/>
        <w:numPr>
          <w:ilvl w:val="0"/>
          <w:numId w:val="192"/>
        </w:numPr>
        <w:spacing w:after="120"/>
        <w:rPr>
          <w:sz w:val="22"/>
          <w:szCs w:val="22"/>
        </w:rPr>
      </w:pPr>
      <w:r w:rsidRPr="007B79CD">
        <w:rPr>
          <w:b/>
          <w:sz w:val="22"/>
          <w:szCs w:val="22"/>
        </w:rPr>
        <w:t>ATC Service Initiation Notice</w:t>
      </w:r>
      <w:r w:rsidRPr="007B79CD">
        <w:rPr>
          <w:sz w:val="22"/>
          <w:szCs w:val="22"/>
        </w:rPr>
        <w:t xml:space="preserve"> (47 </w:t>
      </w:r>
      <w:r w:rsidRPr="007B79CD" w:rsidR="00ED5F67">
        <w:rPr>
          <w:sz w:val="22"/>
          <w:szCs w:val="22"/>
        </w:rPr>
        <w:t>CFR</w:t>
      </w:r>
      <w:r w:rsidRPr="007B79CD">
        <w:rPr>
          <w:sz w:val="22"/>
          <w:szCs w:val="22"/>
        </w:rPr>
        <w:t xml:space="preserve"> § 25.149(f))</w:t>
      </w:r>
    </w:p>
    <w:p w:rsidR="003A79CA" w:rsidRPr="007B79CD" w:rsidP="00A24F36" w14:paraId="694BA641" w14:textId="68C4EE48">
      <w:pPr>
        <w:numPr>
          <w:ilvl w:val="0"/>
          <w:numId w:val="146"/>
        </w:numPr>
        <w:tabs>
          <w:tab w:val="left" w:pos="-720"/>
        </w:tabs>
        <w:suppressAutoHyphens/>
        <w:spacing w:after="120" w:line="240" w:lineRule="atLeast"/>
        <w:ind w:left="450"/>
        <w:rPr>
          <w:sz w:val="22"/>
          <w:szCs w:val="22"/>
        </w:rPr>
      </w:pPr>
      <w:r w:rsidRPr="007B79CD">
        <w:rPr>
          <w:sz w:val="22"/>
          <w:szCs w:val="22"/>
          <w:u w:val="single"/>
        </w:rPr>
        <w:t>Number of respondents</w:t>
      </w:r>
      <w:r w:rsidRPr="007B79CD">
        <w:rPr>
          <w:sz w:val="22"/>
          <w:szCs w:val="22"/>
        </w:rPr>
        <w:t xml:space="preserve">: </w:t>
      </w:r>
      <w:r w:rsidRPr="007B79CD" w:rsidR="006F22FC">
        <w:rPr>
          <w:sz w:val="22"/>
          <w:szCs w:val="22"/>
        </w:rPr>
        <w:t xml:space="preserve"> </w:t>
      </w:r>
      <w:r w:rsidRPr="007B79CD" w:rsidR="00A80FC6">
        <w:rPr>
          <w:sz w:val="22"/>
          <w:szCs w:val="22"/>
        </w:rPr>
        <w:t>1</w:t>
      </w:r>
      <w:r w:rsidRPr="007B79CD" w:rsidR="00D470F5">
        <w:rPr>
          <w:sz w:val="22"/>
          <w:szCs w:val="22"/>
        </w:rPr>
        <w:t>.</w:t>
      </w:r>
    </w:p>
    <w:p w:rsidR="00D470F5" w:rsidRPr="007B79CD" w:rsidP="00A24F36" w14:paraId="163604A0" w14:textId="77777777">
      <w:pPr>
        <w:numPr>
          <w:ilvl w:val="0"/>
          <w:numId w:val="146"/>
        </w:numPr>
        <w:tabs>
          <w:tab w:val="left" w:pos="-720"/>
        </w:tabs>
        <w:suppressAutoHyphens/>
        <w:spacing w:after="120" w:line="240" w:lineRule="atLeast"/>
        <w:ind w:left="450"/>
        <w:rPr>
          <w:sz w:val="22"/>
          <w:szCs w:val="22"/>
        </w:rPr>
      </w:pPr>
      <w:r w:rsidRPr="007B79CD">
        <w:rPr>
          <w:sz w:val="22"/>
          <w:szCs w:val="22"/>
          <w:u w:val="single"/>
        </w:rPr>
        <w:t>Number of responses</w:t>
      </w:r>
      <w:r w:rsidRPr="007B79CD">
        <w:rPr>
          <w:sz w:val="22"/>
          <w:szCs w:val="22"/>
        </w:rPr>
        <w:t xml:space="preserve">:  </w:t>
      </w:r>
      <w:r w:rsidRPr="007B79CD" w:rsidR="00992334">
        <w:rPr>
          <w:sz w:val="22"/>
          <w:szCs w:val="22"/>
        </w:rPr>
        <w:t>1</w:t>
      </w:r>
      <w:r w:rsidRPr="007B79CD">
        <w:rPr>
          <w:sz w:val="22"/>
          <w:szCs w:val="22"/>
        </w:rPr>
        <w:t>.</w:t>
      </w:r>
    </w:p>
    <w:p w:rsidR="003A79CA" w:rsidRPr="007B79CD" w:rsidP="00A24F36" w14:paraId="315C2F04" w14:textId="77777777">
      <w:pPr>
        <w:numPr>
          <w:ilvl w:val="0"/>
          <w:numId w:val="146"/>
        </w:numPr>
        <w:tabs>
          <w:tab w:val="left" w:pos="-720"/>
        </w:tabs>
        <w:suppressAutoHyphens/>
        <w:spacing w:after="120" w:line="240" w:lineRule="atLeast"/>
        <w:ind w:left="450"/>
        <w:rPr>
          <w:sz w:val="22"/>
          <w:szCs w:val="22"/>
        </w:rPr>
      </w:pPr>
      <w:r w:rsidRPr="007B79CD">
        <w:rPr>
          <w:sz w:val="22"/>
          <w:szCs w:val="22"/>
          <w:u w:val="single"/>
        </w:rPr>
        <w:t>Frequency of response</w:t>
      </w:r>
      <w:r w:rsidRPr="007B79CD">
        <w:rPr>
          <w:sz w:val="22"/>
          <w:szCs w:val="22"/>
        </w:rPr>
        <w:t xml:space="preserve">:  </w:t>
      </w:r>
      <w:r w:rsidRPr="007B79CD" w:rsidR="00244FFA">
        <w:rPr>
          <w:sz w:val="22"/>
          <w:szCs w:val="22"/>
        </w:rPr>
        <w:t>One time</w:t>
      </w:r>
      <w:r w:rsidRPr="007B79CD" w:rsidR="0069353A">
        <w:rPr>
          <w:sz w:val="22"/>
          <w:szCs w:val="22"/>
        </w:rPr>
        <w:t>.</w:t>
      </w:r>
    </w:p>
    <w:p w:rsidR="003A79CA" w:rsidRPr="007B79CD" w:rsidP="00A24F36" w14:paraId="38846B78" w14:textId="589ADD72">
      <w:pPr>
        <w:numPr>
          <w:ilvl w:val="0"/>
          <w:numId w:val="146"/>
        </w:numPr>
        <w:tabs>
          <w:tab w:val="left" w:pos="-720"/>
        </w:tabs>
        <w:suppressAutoHyphens/>
        <w:spacing w:after="120" w:line="240" w:lineRule="atLeast"/>
        <w:ind w:left="450"/>
        <w:rPr>
          <w:sz w:val="22"/>
          <w:szCs w:val="22"/>
        </w:rPr>
      </w:pPr>
      <w:r w:rsidRPr="007B79CD">
        <w:rPr>
          <w:sz w:val="22"/>
          <w:szCs w:val="22"/>
          <w:u w:val="single"/>
        </w:rPr>
        <w:t>Annual hour burden</w:t>
      </w:r>
      <w:r w:rsidRPr="007B79CD">
        <w:rPr>
          <w:sz w:val="22"/>
          <w:szCs w:val="22"/>
        </w:rPr>
        <w:t xml:space="preserve">:  The total annual </w:t>
      </w:r>
      <w:r w:rsidRPr="007B79CD" w:rsidR="00103E2B">
        <w:rPr>
          <w:sz w:val="22"/>
          <w:szCs w:val="22"/>
        </w:rPr>
        <w:t xml:space="preserve">hour </w:t>
      </w:r>
      <w:r w:rsidRPr="007B79CD">
        <w:rPr>
          <w:sz w:val="22"/>
          <w:szCs w:val="22"/>
        </w:rPr>
        <w:t xml:space="preserve">burden is </w:t>
      </w:r>
      <w:r w:rsidRPr="007B79CD" w:rsidR="00992334">
        <w:rPr>
          <w:sz w:val="22"/>
          <w:szCs w:val="22"/>
        </w:rPr>
        <w:t>1</w:t>
      </w:r>
      <w:r w:rsidRPr="007B79CD" w:rsidR="00A80FC6">
        <w:rPr>
          <w:sz w:val="22"/>
          <w:szCs w:val="22"/>
        </w:rPr>
        <w:t xml:space="preserve"> </w:t>
      </w:r>
      <w:r w:rsidRPr="007B79CD">
        <w:rPr>
          <w:sz w:val="22"/>
          <w:szCs w:val="22"/>
        </w:rPr>
        <w:t>hour (</w:t>
      </w:r>
      <w:r w:rsidRPr="007B79CD" w:rsidR="00992334">
        <w:rPr>
          <w:sz w:val="22"/>
          <w:szCs w:val="22"/>
        </w:rPr>
        <w:t>1</w:t>
      </w:r>
      <w:r w:rsidRPr="007B79CD">
        <w:rPr>
          <w:sz w:val="22"/>
          <w:szCs w:val="22"/>
        </w:rPr>
        <w:t xml:space="preserve"> </w:t>
      </w:r>
      <w:r w:rsidRPr="007B79CD" w:rsidR="00553CF4">
        <w:rPr>
          <w:sz w:val="22"/>
          <w:szCs w:val="22"/>
        </w:rPr>
        <w:t xml:space="preserve">response </w:t>
      </w:r>
      <w:r w:rsidRPr="007B79CD">
        <w:rPr>
          <w:sz w:val="22"/>
          <w:szCs w:val="22"/>
        </w:rPr>
        <w:t>x 1 hour</w:t>
      </w:r>
      <w:r w:rsidRPr="007B79CD" w:rsidR="00D470F5">
        <w:rPr>
          <w:sz w:val="22"/>
          <w:szCs w:val="22"/>
        </w:rPr>
        <w:t>/response</w:t>
      </w:r>
      <w:r w:rsidRPr="007B79CD">
        <w:rPr>
          <w:sz w:val="22"/>
          <w:szCs w:val="22"/>
        </w:rPr>
        <w:t xml:space="preserve"> = </w:t>
      </w:r>
      <w:r w:rsidRPr="007B79CD" w:rsidR="00992334">
        <w:rPr>
          <w:sz w:val="22"/>
          <w:szCs w:val="22"/>
        </w:rPr>
        <w:t>1</w:t>
      </w:r>
      <w:r w:rsidRPr="007B79CD">
        <w:rPr>
          <w:sz w:val="22"/>
          <w:szCs w:val="22"/>
        </w:rPr>
        <w:t xml:space="preserve"> hou</w:t>
      </w:r>
      <w:r w:rsidRPr="007B79CD" w:rsidR="00AD4B73">
        <w:rPr>
          <w:sz w:val="22"/>
          <w:szCs w:val="22"/>
        </w:rPr>
        <w:t>r</w:t>
      </w:r>
      <w:r w:rsidRPr="007B79CD">
        <w:rPr>
          <w:sz w:val="22"/>
          <w:szCs w:val="22"/>
        </w:rPr>
        <w:t>).</w:t>
      </w:r>
    </w:p>
    <w:p w:rsidR="00EB1BEF" w:rsidRPr="007B79CD" w:rsidP="00A24F36" w14:paraId="4B1BAB37" w14:textId="7B4FB9D8">
      <w:pPr>
        <w:numPr>
          <w:ilvl w:val="0"/>
          <w:numId w:val="192"/>
        </w:numPr>
        <w:tabs>
          <w:tab w:val="left" w:pos="-720"/>
        </w:tabs>
        <w:suppressAutoHyphens/>
        <w:spacing w:after="120" w:line="240" w:lineRule="atLeast"/>
        <w:rPr>
          <w:sz w:val="22"/>
          <w:szCs w:val="22"/>
        </w:rPr>
      </w:pPr>
      <w:r w:rsidRPr="007B79CD">
        <w:rPr>
          <w:b/>
          <w:sz w:val="22"/>
          <w:szCs w:val="22"/>
        </w:rPr>
        <w:t xml:space="preserve">Ka-Band </w:t>
      </w:r>
      <w:r w:rsidRPr="007B79CD" w:rsidR="00997438">
        <w:rPr>
          <w:b/>
          <w:sz w:val="22"/>
          <w:szCs w:val="22"/>
        </w:rPr>
        <w:t>Space Station Operators</w:t>
      </w:r>
      <w:r w:rsidRPr="007B79CD" w:rsidR="00073024">
        <w:rPr>
          <w:b/>
          <w:sz w:val="22"/>
          <w:szCs w:val="22"/>
        </w:rPr>
        <w:t>’</w:t>
      </w:r>
      <w:r w:rsidRPr="007B79CD">
        <w:rPr>
          <w:b/>
          <w:sz w:val="22"/>
          <w:szCs w:val="22"/>
        </w:rPr>
        <w:t xml:space="preserve"> Notification</w:t>
      </w:r>
      <w:r w:rsidRPr="007B79CD">
        <w:rPr>
          <w:sz w:val="22"/>
          <w:szCs w:val="22"/>
        </w:rPr>
        <w:t xml:space="preserve"> (</w:t>
      </w:r>
      <w:r w:rsidRPr="007B79CD" w:rsidR="006B2125">
        <w:rPr>
          <w:sz w:val="22"/>
          <w:szCs w:val="22"/>
        </w:rPr>
        <w:t xml:space="preserve">47 </w:t>
      </w:r>
      <w:r w:rsidRPr="007B79CD" w:rsidR="00ED5F67">
        <w:rPr>
          <w:sz w:val="22"/>
          <w:szCs w:val="22"/>
        </w:rPr>
        <w:t>CFR</w:t>
      </w:r>
      <w:r w:rsidRPr="007B79CD" w:rsidR="006B2125">
        <w:rPr>
          <w:sz w:val="22"/>
          <w:szCs w:val="22"/>
        </w:rPr>
        <w:t xml:space="preserve"> § 25.258; </w:t>
      </w:r>
      <w:r w:rsidRPr="007B79CD" w:rsidR="006B2125">
        <w:rPr>
          <w:i/>
          <w:sz w:val="22"/>
          <w:szCs w:val="22"/>
        </w:rPr>
        <w:t>see also</w:t>
      </w:r>
      <w:r w:rsidRPr="007B79CD" w:rsidR="006B2125">
        <w:rPr>
          <w:sz w:val="22"/>
          <w:szCs w:val="22"/>
        </w:rPr>
        <w:t xml:space="preserve"> </w:t>
      </w:r>
      <w:r w:rsidRPr="007B79CD">
        <w:rPr>
          <w:sz w:val="22"/>
          <w:szCs w:val="22"/>
        </w:rPr>
        <w:t>FCC 96-311)</w:t>
      </w:r>
    </w:p>
    <w:p w:rsidR="00EB1BEF" w:rsidRPr="007B79CD" w:rsidP="00A24F36" w14:paraId="7F8447E6" w14:textId="77777777">
      <w:pPr>
        <w:numPr>
          <w:ilvl w:val="0"/>
          <w:numId w:val="162"/>
        </w:numPr>
        <w:tabs>
          <w:tab w:val="left" w:pos="-720"/>
        </w:tabs>
        <w:suppressAutoHyphens/>
        <w:spacing w:after="120" w:line="240" w:lineRule="atLeast"/>
        <w:ind w:left="450"/>
        <w:rPr>
          <w:sz w:val="22"/>
          <w:szCs w:val="22"/>
        </w:rPr>
      </w:pPr>
      <w:r w:rsidRPr="007B79CD">
        <w:rPr>
          <w:sz w:val="22"/>
          <w:szCs w:val="22"/>
          <w:u w:val="single"/>
        </w:rPr>
        <w:t>Number of respondents</w:t>
      </w:r>
      <w:r w:rsidRPr="007B79CD">
        <w:rPr>
          <w:sz w:val="22"/>
          <w:szCs w:val="22"/>
        </w:rPr>
        <w:t>:</w:t>
      </w:r>
      <w:r w:rsidRPr="007B79CD" w:rsidR="00370C27">
        <w:rPr>
          <w:sz w:val="22"/>
          <w:szCs w:val="22"/>
        </w:rPr>
        <w:t xml:space="preserve"> </w:t>
      </w:r>
      <w:r w:rsidRPr="007B79CD">
        <w:rPr>
          <w:sz w:val="22"/>
          <w:szCs w:val="22"/>
        </w:rPr>
        <w:t xml:space="preserve"> </w:t>
      </w:r>
      <w:r w:rsidRPr="007B79CD" w:rsidR="00997438">
        <w:rPr>
          <w:sz w:val="22"/>
          <w:szCs w:val="22"/>
        </w:rPr>
        <w:t>6</w:t>
      </w:r>
      <w:r w:rsidRPr="007B79CD" w:rsidR="00D470F5">
        <w:rPr>
          <w:sz w:val="22"/>
          <w:szCs w:val="22"/>
        </w:rPr>
        <w:t>.</w:t>
      </w:r>
    </w:p>
    <w:p w:rsidR="00D470F5" w:rsidRPr="007B79CD" w:rsidP="00A24F36" w14:paraId="10C74A7A" w14:textId="77777777">
      <w:pPr>
        <w:numPr>
          <w:ilvl w:val="0"/>
          <w:numId w:val="162"/>
        </w:numPr>
        <w:tabs>
          <w:tab w:val="left" w:pos="-720"/>
        </w:tabs>
        <w:suppressAutoHyphens/>
        <w:spacing w:after="120" w:line="240" w:lineRule="atLeast"/>
        <w:ind w:left="450"/>
        <w:rPr>
          <w:sz w:val="22"/>
          <w:szCs w:val="22"/>
        </w:rPr>
      </w:pPr>
      <w:r w:rsidRPr="007B79CD">
        <w:rPr>
          <w:sz w:val="22"/>
          <w:szCs w:val="22"/>
          <w:u w:val="single"/>
        </w:rPr>
        <w:t>Number of responses</w:t>
      </w:r>
      <w:r w:rsidRPr="007B79CD">
        <w:rPr>
          <w:sz w:val="22"/>
          <w:szCs w:val="22"/>
        </w:rPr>
        <w:t xml:space="preserve">:  </w:t>
      </w:r>
      <w:r w:rsidRPr="007B79CD" w:rsidR="00997438">
        <w:rPr>
          <w:sz w:val="22"/>
          <w:szCs w:val="22"/>
        </w:rPr>
        <w:t>6</w:t>
      </w:r>
      <w:r w:rsidRPr="007B79CD">
        <w:rPr>
          <w:sz w:val="22"/>
          <w:szCs w:val="22"/>
        </w:rPr>
        <w:t>.</w:t>
      </w:r>
    </w:p>
    <w:p w:rsidR="00EB1BEF" w:rsidRPr="007B79CD" w:rsidP="00A24F36" w14:paraId="4880F0FA" w14:textId="77777777">
      <w:pPr>
        <w:numPr>
          <w:ilvl w:val="0"/>
          <w:numId w:val="162"/>
        </w:numPr>
        <w:tabs>
          <w:tab w:val="left" w:pos="-720"/>
        </w:tabs>
        <w:suppressAutoHyphens/>
        <w:spacing w:after="120" w:line="240" w:lineRule="atLeast"/>
        <w:ind w:left="450"/>
        <w:rPr>
          <w:sz w:val="22"/>
          <w:szCs w:val="22"/>
        </w:rPr>
      </w:pPr>
      <w:r w:rsidRPr="007B79CD">
        <w:rPr>
          <w:sz w:val="22"/>
          <w:szCs w:val="22"/>
          <w:u w:val="single"/>
        </w:rPr>
        <w:t>Frequency of response</w:t>
      </w:r>
      <w:r w:rsidRPr="007B79CD">
        <w:rPr>
          <w:sz w:val="22"/>
          <w:szCs w:val="22"/>
        </w:rPr>
        <w:t xml:space="preserve">:  </w:t>
      </w:r>
      <w:r w:rsidRPr="007B79CD" w:rsidR="00997438">
        <w:rPr>
          <w:sz w:val="22"/>
          <w:szCs w:val="22"/>
        </w:rPr>
        <w:t>Third party disclosure.</w:t>
      </w:r>
    </w:p>
    <w:p w:rsidR="00EB1BEF" w:rsidRPr="007B79CD" w:rsidP="00A24F36" w14:paraId="15A98BAD" w14:textId="77777777">
      <w:pPr>
        <w:numPr>
          <w:ilvl w:val="0"/>
          <w:numId w:val="162"/>
        </w:numPr>
        <w:tabs>
          <w:tab w:val="left" w:pos="-720"/>
        </w:tabs>
        <w:suppressAutoHyphens/>
        <w:spacing w:after="120" w:line="240" w:lineRule="atLeast"/>
        <w:ind w:left="450"/>
        <w:rPr>
          <w:sz w:val="22"/>
          <w:szCs w:val="22"/>
        </w:rPr>
      </w:pPr>
      <w:r w:rsidRPr="007B79CD">
        <w:rPr>
          <w:sz w:val="22"/>
          <w:szCs w:val="22"/>
          <w:u w:val="single"/>
        </w:rPr>
        <w:t>Annual hour burden</w:t>
      </w:r>
      <w:r w:rsidRPr="007B79CD">
        <w:rPr>
          <w:sz w:val="22"/>
          <w:szCs w:val="22"/>
        </w:rPr>
        <w:t xml:space="preserve">:  The total annual </w:t>
      </w:r>
      <w:r w:rsidRPr="007B79CD" w:rsidR="00103E2B">
        <w:rPr>
          <w:sz w:val="22"/>
          <w:szCs w:val="22"/>
        </w:rPr>
        <w:t xml:space="preserve">hour </w:t>
      </w:r>
      <w:r w:rsidRPr="007B79CD">
        <w:rPr>
          <w:sz w:val="22"/>
          <w:szCs w:val="22"/>
        </w:rPr>
        <w:t xml:space="preserve">burden is </w:t>
      </w:r>
      <w:r w:rsidRPr="007B79CD" w:rsidR="00997438">
        <w:rPr>
          <w:sz w:val="22"/>
          <w:szCs w:val="22"/>
        </w:rPr>
        <w:t xml:space="preserve">6 </w:t>
      </w:r>
      <w:r w:rsidRPr="007B79CD">
        <w:rPr>
          <w:sz w:val="22"/>
          <w:szCs w:val="22"/>
        </w:rPr>
        <w:t>hours (</w:t>
      </w:r>
      <w:r w:rsidRPr="007B79CD" w:rsidR="00997438">
        <w:rPr>
          <w:sz w:val="22"/>
          <w:szCs w:val="22"/>
        </w:rPr>
        <w:t xml:space="preserve">6 </w:t>
      </w:r>
      <w:r w:rsidRPr="007B79CD" w:rsidR="00553CF4">
        <w:rPr>
          <w:sz w:val="22"/>
          <w:szCs w:val="22"/>
        </w:rPr>
        <w:t xml:space="preserve">responses </w:t>
      </w:r>
      <w:r w:rsidRPr="007B79CD">
        <w:rPr>
          <w:sz w:val="22"/>
          <w:szCs w:val="22"/>
        </w:rPr>
        <w:t>x 1 hour</w:t>
      </w:r>
      <w:r w:rsidRPr="007B79CD" w:rsidR="00D470F5">
        <w:rPr>
          <w:sz w:val="22"/>
          <w:szCs w:val="22"/>
        </w:rPr>
        <w:t>/response</w:t>
      </w:r>
      <w:r w:rsidRPr="007B79CD">
        <w:rPr>
          <w:sz w:val="22"/>
          <w:szCs w:val="22"/>
        </w:rPr>
        <w:t xml:space="preserve"> = </w:t>
      </w:r>
      <w:r w:rsidRPr="007B79CD" w:rsidR="00997438">
        <w:rPr>
          <w:sz w:val="22"/>
          <w:szCs w:val="22"/>
        </w:rPr>
        <w:t xml:space="preserve">6 </w:t>
      </w:r>
      <w:r w:rsidRPr="007B79CD">
        <w:rPr>
          <w:sz w:val="22"/>
          <w:szCs w:val="22"/>
        </w:rPr>
        <w:t>hours).</w:t>
      </w:r>
    </w:p>
    <w:p w:rsidR="004E0EF8" w:rsidRPr="007B79CD" w:rsidP="00A24F36" w14:paraId="2460320F" w14:textId="3C999133">
      <w:pPr>
        <w:numPr>
          <w:ilvl w:val="0"/>
          <w:numId w:val="192"/>
        </w:numPr>
        <w:tabs>
          <w:tab w:val="left" w:pos="-720"/>
        </w:tabs>
        <w:suppressAutoHyphens/>
        <w:spacing w:after="120" w:line="240" w:lineRule="atLeast"/>
        <w:rPr>
          <w:sz w:val="22"/>
          <w:szCs w:val="22"/>
        </w:rPr>
      </w:pPr>
      <w:r w:rsidRPr="007B79CD">
        <w:rPr>
          <w:b/>
          <w:sz w:val="22"/>
          <w:szCs w:val="22"/>
        </w:rPr>
        <w:t>Consummation of Transfer and Control</w:t>
      </w:r>
      <w:r w:rsidRPr="007B79CD" w:rsidR="00D43CEF">
        <w:rPr>
          <w:b/>
          <w:sz w:val="22"/>
          <w:szCs w:val="22"/>
        </w:rPr>
        <w:t xml:space="preserve"> or Assignment</w:t>
      </w:r>
      <w:r w:rsidRPr="007B79CD" w:rsidR="00D43CEF">
        <w:rPr>
          <w:sz w:val="22"/>
          <w:szCs w:val="22"/>
        </w:rPr>
        <w:t xml:space="preserve"> </w:t>
      </w:r>
      <w:r w:rsidRPr="007B79CD" w:rsidR="006D7EAB">
        <w:rPr>
          <w:sz w:val="22"/>
          <w:szCs w:val="22"/>
        </w:rPr>
        <w:t xml:space="preserve">(47 </w:t>
      </w:r>
      <w:r w:rsidRPr="007B79CD" w:rsidR="00ED5F67">
        <w:rPr>
          <w:sz w:val="22"/>
          <w:szCs w:val="22"/>
        </w:rPr>
        <w:t>CFR</w:t>
      </w:r>
      <w:r w:rsidRPr="007B79CD" w:rsidR="006D7EAB">
        <w:rPr>
          <w:sz w:val="22"/>
          <w:szCs w:val="22"/>
        </w:rPr>
        <w:t xml:space="preserve"> § 25.119(f))</w:t>
      </w:r>
    </w:p>
    <w:p w:rsidR="004E0EF8" w:rsidRPr="007B79CD" w:rsidP="00A24F36" w14:paraId="196D247F" w14:textId="77777777">
      <w:pPr>
        <w:numPr>
          <w:ilvl w:val="0"/>
          <w:numId w:val="170"/>
        </w:numPr>
        <w:tabs>
          <w:tab w:val="left" w:pos="-720"/>
        </w:tabs>
        <w:suppressAutoHyphens/>
        <w:spacing w:after="120" w:line="240" w:lineRule="atLeast"/>
        <w:ind w:left="450"/>
        <w:rPr>
          <w:sz w:val="22"/>
          <w:szCs w:val="22"/>
          <w:u w:val="single"/>
        </w:rPr>
      </w:pPr>
      <w:r w:rsidRPr="007B79CD">
        <w:rPr>
          <w:sz w:val="22"/>
          <w:szCs w:val="22"/>
          <w:u w:val="single"/>
        </w:rPr>
        <w:t>Number of respondents</w:t>
      </w:r>
      <w:r w:rsidRPr="007B79CD">
        <w:rPr>
          <w:sz w:val="22"/>
          <w:szCs w:val="22"/>
        </w:rPr>
        <w:t>: 365</w:t>
      </w:r>
      <w:r w:rsidRPr="007B79CD" w:rsidR="00D470F5">
        <w:rPr>
          <w:sz w:val="22"/>
          <w:szCs w:val="22"/>
        </w:rPr>
        <w:t>.</w:t>
      </w:r>
    </w:p>
    <w:p w:rsidR="00D470F5" w:rsidRPr="007B79CD" w:rsidP="00A24F36" w14:paraId="0B1DD4B6" w14:textId="0C4A363A">
      <w:pPr>
        <w:numPr>
          <w:ilvl w:val="0"/>
          <w:numId w:val="170"/>
        </w:numPr>
        <w:tabs>
          <w:tab w:val="left" w:pos="-720"/>
        </w:tabs>
        <w:suppressAutoHyphens/>
        <w:spacing w:after="120" w:line="240" w:lineRule="atLeast"/>
        <w:ind w:left="450"/>
        <w:rPr>
          <w:sz w:val="22"/>
          <w:szCs w:val="22"/>
        </w:rPr>
      </w:pPr>
      <w:r w:rsidRPr="007B79CD">
        <w:rPr>
          <w:sz w:val="22"/>
          <w:szCs w:val="22"/>
          <w:u w:val="single"/>
        </w:rPr>
        <w:t>Number of responses</w:t>
      </w:r>
      <w:r w:rsidRPr="007B79CD">
        <w:rPr>
          <w:sz w:val="22"/>
          <w:szCs w:val="22"/>
        </w:rPr>
        <w:t>:  365.</w:t>
      </w:r>
    </w:p>
    <w:p w:rsidR="004E0EF8" w:rsidRPr="007B79CD" w:rsidP="00A24F36" w14:paraId="127602EA" w14:textId="77777777">
      <w:pPr>
        <w:numPr>
          <w:ilvl w:val="0"/>
          <w:numId w:val="170"/>
        </w:numPr>
        <w:tabs>
          <w:tab w:val="left" w:pos="-720"/>
        </w:tabs>
        <w:suppressAutoHyphens/>
        <w:spacing w:after="120" w:line="240" w:lineRule="atLeast"/>
        <w:ind w:left="450"/>
        <w:rPr>
          <w:sz w:val="22"/>
          <w:szCs w:val="22"/>
        </w:rPr>
      </w:pPr>
      <w:r w:rsidRPr="007B79CD">
        <w:rPr>
          <w:sz w:val="22"/>
          <w:szCs w:val="22"/>
          <w:u w:val="single"/>
        </w:rPr>
        <w:t>Frequency of response</w:t>
      </w:r>
      <w:r w:rsidRPr="007B79CD">
        <w:rPr>
          <w:sz w:val="22"/>
          <w:szCs w:val="22"/>
        </w:rPr>
        <w:t>:  One time.</w:t>
      </w:r>
    </w:p>
    <w:p w:rsidR="004E0EF8" w:rsidRPr="007B79CD" w:rsidP="00A24F36" w14:paraId="545A98B5" w14:textId="189DE53E">
      <w:pPr>
        <w:numPr>
          <w:ilvl w:val="0"/>
          <w:numId w:val="170"/>
        </w:numPr>
        <w:tabs>
          <w:tab w:val="left" w:pos="-720"/>
        </w:tabs>
        <w:suppressAutoHyphens/>
        <w:spacing w:after="120" w:line="240" w:lineRule="atLeast"/>
        <w:ind w:left="450"/>
        <w:rPr>
          <w:sz w:val="22"/>
          <w:szCs w:val="22"/>
        </w:rPr>
      </w:pPr>
      <w:r w:rsidRPr="007B79CD">
        <w:rPr>
          <w:sz w:val="22"/>
          <w:szCs w:val="22"/>
          <w:u w:val="single"/>
        </w:rPr>
        <w:t>Annual hour burden</w:t>
      </w:r>
      <w:r w:rsidRPr="007B79CD">
        <w:rPr>
          <w:sz w:val="22"/>
          <w:szCs w:val="22"/>
        </w:rPr>
        <w:t xml:space="preserve">:  The total annual hour burden is </w:t>
      </w:r>
      <w:r w:rsidRPr="007B79CD" w:rsidR="00DC61C9">
        <w:rPr>
          <w:sz w:val="22"/>
          <w:szCs w:val="22"/>
        </w:rPr>
        <w:t xml:space="preserve">365 </w:t>
      </w:r>
      <w:r w:rsidRPr="007B79CD">
        <w:rPr>
          <w:sz w:val="22"/>
          <w:szCs w:val="22"/>
        </w:rPr>
        <w:t>hours (365 responses x 1 hour</w:t>
      </w:r>
      <w:r w:rsidRPr="007B79CD" w:rsidR="00D470F5">
        <w:rPr>
          <w:sz w:val="22"/>
          <w:szCs w:val="22"/>
        </w:rPr>
        <w:t>/response</w:t>
      </w:r>
      <w:r w:rsidRPr="007B79CD">
        <w:rPr>
          <w:sz w:val="22"/>
          <w:szCs w:val="22"/>
        </w:rPr>
        <w:t xml:space="preserve"> = 365 hours).</w:t>
      </w:r>
      <w:r w:rsidRPr="007B79CD" w:rsidR="00D345D3">
        <w:rPr>
          <w:sz w:val="22"/>
          <w:szCs w:val="22"/>
        </w:rPr>
        <w:t xml:space="preserve"> </w:t>
      </w:r>
    </w:p>
    <w:p w:rsidR="00D53175" w:rsidRPr="007B79CD" w:rsidP="00A24F36" w14:paraId="32A13F75" w14:textId="6A642392">
      <w:pPr>
        <w:numPr>
          <w:ilvl w:val="0"/>
          <w:numId w:val="192"/>
        </w:numPr>
        <w:tabs>
          <w:tab w:val="left" w:pos="-720"/>
        </w:tabs>
        <w:suppressAutoHyphens/>
        <w:spacing w:after="120" w:line="240" w:lineRule="atLeast"/>
        <w:rPr>
          <w:sz w:val="22"/>
          <w:szCs w:val="22"/>
        </w:rPr>
      </w:pPr>
      <w:r w:rsidRPr="007B79CD">
        <w:rPr>
          <w:b/>
          <w:sz w:val="22"/>
          <w:szCs w:val="22"/>
        </w:rPr>
        <w:t xml:space="preserve">Results of In-Orbit Testing </w:t>
      </w:r>
      <w:r w:rsidRPr="007B79CD">
        <w:rPr>
          <w:sz w:val="22"/>
          <w:szCs w:val="22"/>
        </w:rPr>
        <w:t>(</w:t>
      </w:r>
      <w:r w:rsidRPr="007B79CD" w:rsidR="007B7325">
        <w:rPr>
          <w:sz w:val="22"/>
          <w:szCs w:val="22"/>
        </w:rPr>
        <w:t xml:space="preserve">47 </w:t>
      </w:r>
      <w:r w:rsidRPr="007B79CD" w:rsidR="00ED5F67">
        <w:rPr>
          <w:sz w:val="22"/>
          <w:szCs w:val="22"/>
        </w:rPr>
        <w:t>CFR</w:t>
      </w:r>
      <w:r w:rsidRPr="007B79CD" w:rsidR="007B7325">
        <w:rPr>
          <w:sz w:val="22"/>
          <w:szCs w:val="22"/>
        </w:rPr>
        <w:t xml:space="preserve"> </w:t>
      </w:r>
      <w:r w:rsidRPr="007B79CD" w:rsidR="00997438">
        <w:rPr>
          <w:sz w:val="22"/>
          <w:szCs w:val="22"/>
        </w:rPr>
        <w:t xml:space="preserve">§ </w:t>
      </w:r>
      <w:r w:rsidRPr="007B79CD" w:rsidR="007B7325">
        <w:rPr>
          <w:sz w:val="22"/>
          <w:szCs w:val="22"/>
        </w:rPr>
        <w:t>25.173)</w:t>
      </w:r>
    </w:p>
    <w:p w:rsidR="00D53175" w:rsidRPr="007B79CD" w:rsidP="00A24F36" w14:paraId="6F0C2DF6" w14:textId="77777777">
      <w:pPr>
        <w:numPr>
          <w:ilvl w:val="0"/>
          <w:numId w:val="169"/>
        </w:numPr>
        <w:tabs>
          <w:tab w:val="left" w:pos="-720"/>
        </w:tabs>
        <w:suppressAutoHyphens/>
        <w:spacing w:after="120" w:line="240" w:lineRule="atLeast"/>
        <w:ind w:left="450"/>
        <w:rPr>
          <w:sz w:val="22"/>
          <w:szCs w:val="22"/>
        </w:rPr>
      </w:pPr>
      <w:r w:rsidRPr="007B79CD">
        <w:rPr>
          <w:sz w:val="22"/>
          <w:szCs w:val="22"/>
          <w:u w:val="single"/>
        </w:rPr>
        <w:t>Number of respondents</w:t>
      </w:r>
      <w:r w:rsidRPr="007B79CD">
        <w:rPr>
          <w:sz w:val="22"/>
          <w:szCs w:val="22"/>
        </w:rPr>
        <w:t>:</w:t>
      </w:r>
      <w:r w:rsidRPr="007B79CD" w:rsidR="00370C27">
        <w:rPr>
          <w:sz w:val="22"/>
          <w:szCs w:val="22"/>
        </w:rPr>
        <w:t xml:space="preserve"> </w:t>
      </w:r>
      <w:r w:rsidRPr="007B79CD">
        <w:rPr>
          <w:sz w:val="22"/>
          <w:szCs w:val="22"/>
        </w:rPr>
        <w:t xml:space="preserve"> 5.</w:t>
      </w:r>
    </w:p>
    <w:p w:rsidR="00D53175" w:rsidRPr="007B79CD" w:rsidP="00A24F36" w14:paraId="414C3AFE" w14:textId="77777777">
      <w:pPr>
        <w:numPr>
          <w:ilvl w:val="0"/>
          <w:numId w:val="169"/>
        </w:numPr>
        <w:tabs>
          <w:tab w:val="left" w:pos="-720"/>
        </w:tabs>
        <w:suppressAutoHyphens/>
        <w:spacing w:after="120" w:line="240" w:lineRule="atLeast"/>
        <w:ind w:left="450"/>
        <w:rPr>
          <w:sz w:val="22"/>
          <w:szCs w:val="22"/>
        </w:rPr>
      </w:pPr>
      <w:r w:rsidRPr="007B79CD">
        <w:rPr>
          <w:sz w:val="22"/>
          <w:szCs w:val="22"/>
          <w:u w:val="single"/>
        </w:rPr>
        <w:t>Number of responses</w:t>
      </w:r>
      <w:r w:rsidRPr="007B79CD">
        <w:rPr>
          <w:sz w:val="22"/>
          <w:szCs w:val="22"/>
        </w:rPr>
        <w:t>:  5.</w:t>
      </w:r>
    </w:p>
    <w:p w:rsidR="00D53175" w:rsidRPr="007B79CD" w:rsidP="00A24F36" w14:paraId="247FE93C" w14:textId="77777777">
      <w:pPr>
        <w:numPr>
          <w:ilvl w:val="0"/>
          <w:numId w:val="169"/>
        </w:numPr>
        <w:tabs>
          <w:tab w:val="left" w:pos="-720"/>
        </w:tabs>
        <w:suppressAutoHyphens/>
        <w:spacing w:after="120" w:line="240" w:lineRule="atLeast"/>
        <w:ind w:left="450"/>
        <w:rPr>
          <w:sz w:val="22"/>
          <w:szCs w:val="22"/>
        </w:rPr>
      </w:pPr>
      <w:r w:rsidRPr="007B79CD">
        <w:rPr>
          <w:sz w:val="22"/>
          <w:szCs w:val="22"/>
          <w:u w:val="single"/>
        </w:rPr>
        <w:t>Frequency of response</w:t>
      </w:r>
      <w:r w:rsidRPr="007B79CD">
        <w:rPr>
          <w:sz w:val="22"/>
          <w:szCs w:val="22"/>
        </w:rPr>
        <w:t>:  One time.</w:t>
      </w:r>
    </w:p>
    <w:p w:rsidR="00D53175" w:rsidRPr="007B79CD" w:rsidP="00A24F36" w14:paraId="5A2356CC" w14:textId="77777777">
      <w:pPr>
        <w:numPr>
          <w:ilvl w:val="0"/>
          <w:numId w:val="169"/>
        </w:numPr>
        <w:tabs>
          <w:tab w:val="left" w:pos="-720"/>
        </w:tabs>
        <w:suppressAutoHyphens/>
        <w:spacing w:after="120" w:line="240" w:lineRule="atLeast"/>
        <w:ind w:left="450"/>
        <w:rPr>
          <w:sz w:val="22"/>
          <w:szCs w:val="22"/>
        </w:rPr>
      </w:pPr>
      <w:r w:rsidRPr="007B79CD">
        <w:rPr>
          <w:sz w:val="22"/>
          <w:szCs w:val="22"/>
          <w:u w:val="single"/>
        </w:rPr>
        <w:t>Annual hour burden</w:t>
      </w:r>
      <w:r w:rsidRPr="007B79CD">
        <w:rPr>
          <w:sz w:val="22"/>
          <w:szCs w:val="22"/>
        </w:rPr>
        <w:t xml:space="preserve">:  The total annual hour burden is </w:t>
      </w:r>
      <w:r w:rsidRPr="007B79CD" w:rsidR="007B7325">
        <w:rPr>
          <w:sz w:val="22"/>
          <w:szCs w:val="22"/>
        </w:rPr>
        <w:t>5</w:t>
      </w:r>
      <w:r w:rsidRPr="007B79CD">
        <w:rPr>
          <w:sz w:val="22"/>
          <w:szCs w:val="22"/>
        </w:rPr>
        <w:t xml:space="preserve"> hours (5 responses x 1 hour/response = 5 hours).</w:t>
      </w:r>
    </w:p>
    <w:p w:rsidR="00D53175" w:rsidRPr="007B79CD" w:rsidP="00A24F36" w14:paraId="18C5AC33" w14:textId="1EB59446">
      <w:pPr>
        <w:numPr>
          <w:ilvl w:val="0"/>
          <w:numId w:val="192"/>
        </w:numPr>
        <w:tabs>
          <w:tab w:val="left" w:pos="-720"/>
        </w:tabs>
        <w:suppressAutoHyphens/>
        <w:spacing w:after="120" w:line="240" w:lineRule="atLeast"/>
        <w:rPr>
          <w:sz w:val="22"/>
          <w:szCs w:val="22"/>
        </w:rPr>
      </w:pPr>
      <w:r w:rsidRPr="007B79CD">
        <w:rPr>
          <w:b/>
          <w:sz w:val="22"/>
          <w:szCs w:val="22"/>
        </w:rPr>
        <w:t>Contact Information Update</w:t>
      </w:r>
      <w:r w:rsidRPr="007B79CD">
        <w:rPr>
          <w:sz w:val="22"/>
          <w:szCs w:val="22"/>
        </w:rPr>
        <w:t xml:space="preserve"> (47 </w:t>
      </w:r>
      <w:r w:rsidRPr="007B79CD" w:rsidR="00ED5F67">
        <w:rPr>
          <w:sz w:val="22"/>
          <w:szCs w:val="22"/>
        </w:rPr>
        <w:t>CFR</w:t>
      </w:r>
      <w:r w:rsidRPr="007B79CD">
        <w:rPr>
          <w:sz w:val="22"/>
          <w:szCs w:val="22"/>
        </w:rPr>
        <w:t xml:space="preserve"> </w:t>
      </w:r>
      <w:r w:rsidRPr="007B79CD" w:rsidR="00997438">
        <w:rPr>
          <w:sz w:val="22"/>
          <w:szCs w:val="22"/>
        </w:rPr>
        <w:t xml:space="preserve">§§ </w:t>
      </w:r>
      <w:r w:rsidRPr="007B79CD" w:rsidR="00C371BC">
        <w:rPr>
          <w:sz w:val="22"/>
          <w:szCs w:val="22"/>
        </w:rPr>
        <w:t xml:space="preserve">25.171, 25.172, </w:t>
      </w:r>
      <w:r w:rsidRPr="007B79CD" w:rsidR="00997438">
        <w:rPr>
          <w:sz w:val="22"/>
          <w:szCs w:val="22"/>
        </w:rPr>
        <w:t>25.259(b), 25.260(b), 25.271(f))</w:t>
      </w:r>
    </w:p>
    <w:p w:rsidR="00D53175" w:rsidRPr="007B79CD" w:rsidP="00A24F36" w14:paraId="726BDD11" w14:textId="77777777">
      <w:pPr>
        <w:numPr>
          <w:ilvl w:val="0"/>
          <w:numId w:val="175"/>
        </w:numPr>
        <w:tabs>
          <w:tab w:val="left" w:pos="-720"/>
        </w:tabs>
        <w:suppressAutoHyphens/>
        <w:spacing w:after="120" w:line="240" w:lineRule="atLeast"/>
        <w:ind w:left="450"/>
        <w:rPr>
          <w:sz w:val="22"/>
          <w:szCs w:val="22"/>
        </w:rPr>
      </w:pPr>
      <w:r w:rsidRPr="007B79CD">
        <w:rPr>
          <w:sz w:val="22"/>
          <w:szCs w:val="22"/>
          <w:u w:val="single"/>
        </w:rPr>
        <w:t>Number of respondents</w:t>
      </w:r>
      <w:r w:rsidRPr="007B79CD">
        <w:rPr>
          <w:sz w:val="22"/>
          <w:szCs w:val="22"/>
        </w:rPr>
        <w:t xml:space="preserve">: </w:t>
      </w:r>
      <w:r w:rsidRPr="007B79CD" w:rsidR="00370C27">
        <w:rPr>
          <w:sz w:val="22"/>
          <w:szCs w:val="22"/>
        </w:rPr>
        <w:t xml:space="preserve"> </w:t>
      </w:r>
      <w:r w:rsidRPr="007B79CD" w:rsidR="00997438">
        <w:rPr>
          <w:sz w:val="22"/>
          <w:szCs w:val="22"/>
        </w:rPr>
        <w:t>2</w:t>
      </w:r>
      <w:r w:rsidRPr="007B79CD" w:rsidR="00285897">
        <w:rPr>
          <w:sz w:val="22"/>
          <w:szCs w:val="22"/>
        </w:rPr>
        <w:t>5</w:t>
      </w:r>
      <w:r w:rsidRPr="007B79CD">
        <w:rPr>
          <w:sz w:val="22"/>
          <w:szCs w:val="22"/>
        </w:rPr>
        <w:t>.</w:t>
      </w:r>
    </w:p>
    <w:p w:rsidR="00D53175" w:rsidRPr="007B79CD" w:rsidP="00A24F36" w14:paraId="2F0CCC63" w14:textId="77777777">
      <w:pPr>
        <w:numPr>
          <w:ilvl w:val="0"/>
          <w:numId w:val="175"/>
        </w:numPr>
        <w:tabs>
          <w:tab w:val="left" w:pos="-720"/>
        </w:tabs>
        <w:suppressAutoHyphens/>
        <w:spacing w:after="120" w:line="240" w:lineRule="atLeast"/>
        <w:ind w:left="450"/>
        <w:rPr>
          <w:sz w:val="22"/>
          <w:szCs w:val="22"/>
        </w:rPr>
      </w:pPr>
      <w:r w:rsidRPr="007B79CD">
        <w:rPr>
          <w:sz w:val="22"/>
          <w:szCs w:val="22"/>
          <w:u w:val="single"/>
        </w:rPr>
        <w:t>Number of responses</w:t>
      </w:r>
      <w:r w:rsidRPr="007B79CD">
        <w:rPr>
          <w:sz w:val="22"/>
          <w:szCs w:val="22"/>
        </w:rPr>
        <w:t xml:space="preserve">:  </w:t>
      </w:r>
      <w:r w:rsidRPr="007B79CD" w:rsidR="00997438">
        <w:rPr>
          <w:sz w:val="22"/>
          <w:szCs w:val="22"/>
        </w:rPr>
        <w:t>2</w:t>
      </w:r>
      <w:r w:rsidRPr="007B79CD" w:rsidR="00285897">
        <w:rPr>
          <w:sz w:val="22"/>
          <w:szCs w:val="22"/>
        </w:rPr>
        <w:t>5</w:t>
      </w:r>
      <w:r w:rsidRPr="007B79CD">
        <w:rPr>
          <w:sz w:val="22"/>
          <w:szCs w:val="22"/>
        </w:rPr>
        <w:t>.</w:t>
      </w:r>
    </w:p>
    <w:p w:rsidR="00D53175" w:rsidRPr="007B79CD" w:rsidP="00A24F36" w14:paraId="1909CB82" w14:textId="77777777">
      <w:pPr>
        <w:numPr>
          <w:ilvl w:val="0"/>
          <w:numId w:val="175"/>
        </w:numPr>
        <w:tabs>
          <w:tab w:val="left" w:pos="-720"/>
        </w:tabs>
        <w:suppressAutoHyphens/>
        <w:spacing w:after="120" w:line="240" w:lineRule="atLeast"/>
        <w:ind w:left="450"/>
        <w:rPr>
          <w:sz w:val="22"/>
          <w:szCs w:val="22"/>
        </w:rPr>
      </w:pPr>
      <w:r w:rsidRPr="007B79CD">
        <w:rPr>
          <w:sz w:val="22"/>
          <w:szCs w:val="22"/>
          <w:u w:val="single"/>
        </w:rPr>
        <w:t>Frequency of response</w:t>
      </w:r>
      <w:r w:rsidRPr="007B79CD">
        <w:rPr>
          <w:sz w:val="22"/>
          <w:szCs w:val="22"/>
        </w:rPr>
        <w:t xml:space="preserve">:  </w:t>
      </w:r>
      <w:r w:rsidRPr="007B79CD" w:rsidR="00997438">
        <w:rPr>
          <w:sz w:val="22"/>
          <w:szCs w:val="22"/>
        </w:rPr>
        <w:t>On occasion</w:t>
      </w:r>
      <w:r w:rsidRPr="007B79CD">
        <w:rPr>
          <w:sz w:val="22"/>
          <w:szCs w:val="22"/>
        </w:rPr>
        <w:t>.</w:t>
      </w:r>
    </w:p>
    <w:p w:rsidR="002B6C4F" w:rsidRPr="007B79CD" w:rsidP="00A24F36" w14:paraId="27D0F007" w14:textId="40099909">
      <w:pPr>
        <w:numPr>
          <w:ilvl w:val="0"/>
          <w:numId w:val="175"/>
        </w:numPr>
        <w:tabs>
          <w:tab w:val="left" w:pos="-720"/>
        </w:tabs>
        <w:suppressAutoHyphens/>
        <w:spacing w:after="120" w:line="240" w:lineRule="atLeast"/>
        <w:ind w:left="450"/>
        <w:rPr>
          <w:sz w:val="22"/>
          <w:szCs w:val="22"/>
        </w:rPr>
      </w:pPr>
      <w:r w:rsidRPr="007B79CD">
        <w:rPr>
          <w:sz w:val="22"/>
          <w:szCs w:val="22"/>
          <w:u w:val="single"/>
        </w:rPr>
        <w:t>Annual hour burden</w:t>
      </w:r>
      <w:r w:rsidRPr="007B79CD">
        <w:rPr>
          <w:sz w:val="22"/>
          <w:szCs w:val="22"/>
        </w:rPr>
        <w:t>:  The total annual hour burden is 1</w:t>
      </w:r>
      <w:r w:rsidRPr="007B79CD" w:rsidR="00285897">
        <w:rPr>
          <w:sz w:val="22"/>
          <w:szCs w:val="22"/>
        </w:rPr>
        <w:t>2.5</w:t>
      </w:r>
      <w:r w:rsidRPr="007B79CD">
        <w:rPr>
          <w:sz w:val="22"/>
          <w:szCs w:val="22"/>
        </w:rPr>
        <w:t xml:space="preserve"> hours (</w:t>
      </w:r>
      <w:r w:rsidRPr="007B79CD" w:rsidR="00997438">
        <w:rPr>
          <w:sz w:val="22"/>
          <w:szCs w:val="22"/>
        </w:rPr>
        <w:t>2</w:t>
      </w:r>
      <w:r w:rsidRPr="007B79CD" w:rsidR="00285897">
        <w:rPr>
          <w:sz w:val="22"/>
          <w:szCs w:val="22"/>
        </w:rPr>
        <w:t>5</w:t>
      </w:r>
      <w:r w:rsidRPr="007B79CD">
        <w:rPr>
          <w:sz w:val="22"/>
          <w:szCs w:val="22"/>
        </w:rPr>
        <w:t xml:space="preserve"> responses x </w:t>
      </w:r>
      <w:r w:rsidRPr="007B79CD" w:rsidR="00997438">
        <w:rPr>
          <w:sz w:val="22"/>
          <w:szCs w:val="22"/>
        </w:rPr>
        <w:t>.5</w:t>
      </w:r>
      <w:r w:rsidRPr="007B79CD">
        <w:rPr>
          <w:sz w:val="22"/>
          <w:szCs w:val="22"/>
        </w:rPr>
        <w:t xml:space="preserve"> hour/response = </w:t>
      </w:r>
      <w:r w:rsidRPr="007B79CD" w:rsidR="00285897">
        <w:rPr>
          <w:sz w:val="22"/>
          <w:szCs w:val="22"/>
        </w:rPr>
        <w:t>12.5</w:t>
      </w:r>
      <w:r w:rsidRPr="007B79CD" w:rsidR="009E7816">
        <w:rPr>
          <w:sz w:val="22"/>
          <w:szCs w:val="22"/>
        </w:rPr>
        <w:t xml:space="preserve"> </w:t>
      </w:r>
      <w:r w:rsidRPr="007B79CD">
        <w:rPr>
          <w:sz w:val="22"/>
          <w:szCs w:val="22"/>
        </w:rPr>
        <w:t>hours).</w:t>
      </w:r>
    </w:p>
    <w:p w:rsidR="00032B65" w:rsidRPr="007B79CD" w:rsidP="00A24F36" w14:paraId="1595000E" w14:textId="3705FB0D">
      <w:pPr>
        <w:numPr>
          <w:ilvl w:val="0"/>
          <w:numId w:val="192"/>
        </w:numPr>
        <w:tabs>
          <w:tab w:val="left" w:pos="-720"/>
        </w:tabs>
        <w:suppressAutoHyphens/>
        <w:spacing w:after="120" w:line="240" w:lineRule="atLeast"/>
        <w:rPr>
          <w:b/>
          <w:sz w:val="22"/>
          <w:szCs w:val="22"/>
        </w:rPr>
      </w:pPr>
      <w:r w:rsidRPr="007B79CD">
        <w:rPr>
          <w:b/>
          <w:sz w:val="22"/>
          <w:szCs w:val="22"/>
        </w:rPr>
        <w:t>Notification of Non-Routine Space Station Operation</w:t>
      </w:r>
      <w:r w:rsidRPr="007B79CD">
        <w:rPr>
          <w:sz w:val="22"/>
          <w:szCs w:val="22"/>
        </w:rPr>
        <w:t xml:space="preserve"> (47 </w:t>
      </w:r>
      <w:r w:rsidRPr="007B79CD" w:rsidR="00ED5F67">
        <w:rPr>
          <w:sz w:val="22"/>
          <w:szCs w:val="22"/>
        </w:rPr>
        <w:t>CFR</w:t>
      </w:r>
      <w:r w:rsidRPr="007B79CD">
        <w:rPr>
          <w:sz w:val="22"/>
          <w:szCs w:val="22"/>
        </w:rPr>
        <w:t xml:space="preserve"> § 25.140(d))</w:t>
      </w:r>
    </w:p>
    <w:p w:rsidR="00032B65" w:rsidRPr="007B79CD" w:rsidP="00A24F36" w14:paraId="102FE5D1" w14:textId="77777777">
      <w:pPr>
        <w:tabs>
          <w:tab w:val="left" w:pos="-720"/>
        </w:tabs>
        <w:suppressAutoHyphens/>
        <w:spacing w:after="120" w:line="240" w:lineRule="atLeast"/>
        <w:rPr>
          <w:sz w:val="22"/>
          <w:szCs w:val="22"/>
        </w:rPr>
      </w:pPr>
      <w:r w:rsidRPr="007B79CD">
        <w:rPr>
          <w:sz w:val="22"/>
          <w:szCs w:val="22"/>
        </w:rPr>
        <w:t xml:space="preserve">(1)  </w:t>
      </w:r>
      <w:r w:rsidRPr="007B79CD">
        <w:rPr>
          <w:sz w:val="22"/>
          <w:szCs w:val="22"/>
          <w:u w:val="single"/>
        </w:rPr>
        <w:t>Number of respondents</w:t>
      </w:r>
      <w:r w:rsidRPr="007B79CD">
        <w:rPr>
          <w:sz w:val="22"/>
          <w:szCs w:val="22"/>
        </w:rPr>
        <w:t xml:space="preserve">:  </w:t>
      </w:r>
      <w:r w:rsidRPr="007B79CD" w:rsidR="00992334">
        <w:rPr>
          <w:sz w:val="22"/>
          <w:szCs w:val="22"/>
        </w:rPr>
        <w:t>6</w:t>
      </w:r>
      <w:r w:rsidRPr="007B79CD">
        <w:rPr>
          <w:sz w:val="22"/>
          <w:szCs w:val="22"/>
        </w:rPr>
        <w:t>.</w:t>
      </w:r>
    </w:p>
    <w:p w:rsidR="00032B65" w:rsidRPr="007B79CD" w:rsidP="00A24F36" w14:paraId="18903667" w14:textId="77777777">
      <w:pPr>
        <w:tabs>
          <w:tab w:val="left" w:pos="-720"/>
        </w:tabs>
        <w:suppressAutoHyphens/>
        <w:spacing w:after="120" w:line="240" w:lineRule="atLeast"/>
        <w:rPr>
          <w:sz w:val="22"/>
          <w:szCs w:val="22"/>
        </w:rPr>
      </w:pPr>
      <w:r w:rsidRPr="007B79CD">
        <w:rPr>
          <w:sz w:val="22"/>
          <w:szCs w:val="22"/>
        </w:rPr>
        <w:t xml:space="preserve">(2)  </w:t>
      </w:r>
      <w:r w:rsidRPr="007B79CD">
        <w:rPr>
          <w:sz w:val="22"/>
          <w:szCs w:val="22"/>
          <w:u w:val="single"/>
        </w:rPr>
        <w:t>Number of responses</w:t>
      </w:r>
      <w:r w:rsidRPr="007B79CD">
        <w:rPr>
          <w:sz w:val="22"/>
          <w:szCs w:val="22"/>
        </w:rPr>
        <w:t xml:space="preserve">:  </w:t>
      </w:r>
      <w:r w:rsidRPr="007B79CD" w:rsidR="00992334">
        <w:rPr>
          <w:sz w:val="22"/>
          <w:szCs w:val="22"/>
        </w:rPr>
        <w:t>6</w:t>
      </w:r>
      <w:r w:rsidRPr="007B79CD">
        <w:rPr>
          <w:sz w:val="22"/>
          <w:szCs w:val="22"/>
        </w:rPr>
        <w:t>.</w:t>
      </w:r>
    </w:p>
    <w:p w:rsidR="00032B65" w:rsidRPr="007B79CD" w:rsidP="00A24F36" w14:paraId="6F83DF16" w14:textId="77777777">
      <w:pPr>
        <w:tabs>
          <w:tab w:val="left" w:pos="-720"/>
        </w:tabs>
        <w:suppressAutoHyphens/>
        <w:spacing w:after="120" w:line="240" w:lineRule="atLeast"/>
        <w:rPr>
          <w:sz w:val="22"/>
          <w:szCs w:val="22"/>
        </w:rPr>
      </w:pPr>
      <w:r w:rsidRPr="007B79CD">
        <w:rPr>
          <w:sz w:val="22"/>
          <w:szCs w:val="22"/>
        </w:rPr>
        <w:t xml:space="preserve">(3)  </w:t>
      </w:r>
      <w:r w:rsidRPr="007B79CD">
        <w:rPr>
          <w:sz w:val="22"/>
          <w:szCs w:val="22"/>
          <w:u w:val="single"/>
        </w:rPr>
        <w:t>Frequency of response</w:t>
      </w:r>
      <w:r w:rsidRPr="007B79CD">
        <w:rPr>
          <w:sz w:val="22"/>
          <w:szCs w:val="22"/>
        </w:rPr>
        <w:t>:  On occasion.</w:t>
      </w:r>
    </w:p>
    <w:p w:rsidR="00032B65" w:rsidRPr="007B79CD" w:rsidP="00A24F36" w14:paraId="31124EBF" w14:textId="77777777">
      <w:pPr>
        <w:tabs>
          <w:tab w:val="left" w:pos="-720"/>
        </w:tabs>
        <w:suppressAutoHyphens/>
        <w:spacing w:after="120" w:line="240" w:lineRule="atLeast"/>
        <w:rPr>
          <w:sz w:val="22"/>
          <w:szCs w:val="22"/>
        </w:rPr>
      </w:pPr>
      <w:r w:rsidRPr="007B79CD">
        <w:rPr>
          <w:sz w:val="22"/>
          <w:szCs w:val="22"/>
        </w:rPr>
        <w:t xml:space="preserve">(4)  </w:t>
      </w:r>
      <w:r w:rsidRPr="007B79CD">
        <w:rPr>
          <w:sz w:val="22"/>
          <w:szCs w:val="22"/>
          <w:u w:val="single"/>
        </w:rPr>
        <w:t>Annual hour burden</w:t>
      </w:r>
      <w:r w:rsidRPr="007B79CD">
        <w:rPr>
          <w:sz w:val="22"/>
          <w:szCs w:val="22"/>
        </w:rPr>
        <w:t xml:space="preserve">:  The total annual hour burden is </w:t>
      </w:r>
      <w:r w:rsidRPr="007B79CD" w:rsidR="00992334">
        <w:rPr>
          <w:sz w:val="22"/>
          <w:szCs w:val="22"/>
        </w:rPr>
        <w:t>12</w:t>
      </w:r>
      <w:r w:rsidRPr="007B79CD">
        <w:rPr>
          <w:sz w:val="22"/>
          <w:szCs w:val="22"/>
        </w:rPr>
        <w:t xml:space="preserve"> hours (</w:t>
      </w:r>
      <w:r w:rsidRPr="007B79CD" w:rsidR="00992334">
        <w:rPr>
          <w:sz w:val="22"/>
          <w:szCs w:val="22"/>
        </w:rPr>
        <w:t>6</w:t>
      </w:r>
      <w:r w:rsidRPr="007B79CD">
        <w:rPr>
          <w:sz w:val="22"/>
          <w:szCs w:val="22"/>
        </w:rPr>
        <w:t xml:space="preserve"> responses x </w:t>
      </w:r>
      <w:r w:rsidRPr="007B79CD" w:rsidR="00C15881">
        <w:rPr>
          <w:sz w:val="22"/>
          <w:szCs w:val="22"/>
        </w:rPr>
        <w:t xml:space="preserve">2 </w:t>
      </w:r>
      <w:r w:rsidRPr="007B79CD">
        <w:rPr>
          <w:sz w:val="22"/>
          <w:szCs w:val="22"/>
        </w:rPr>
        <w:t>hour</w:t>
      </w:r>
      <w:r w:rsidRPr="007B79CD" w:rsidR="00C15881">
        <w:rPr>
          <w:sz w:val="22"/>
          <w:szCs w:val="22"/>
        </w:rPr>
        <w:t>s</w:t>
      </w:r>
      <w:r w:rsidRPr="007B79CD">
        <w:rPr>
          <w:sz w:val="22"/>
          <w:szCs w:val="22"/>
        </w:rPr>
        <w:t xml:space="preserve">/response = </w:t>
      </w:r>
      <w:r w:rsidRPr="007B79CD" w:rsidR="00992334">
        <w:rPr>
          <w:sz w:val="22"/>
          <w:szCs w:val="22"/>
        </w:rPr>
        <w:t>12</w:t>
      </w:r>
      <w:r w:rsidRPr="007B79CD" w:rsidR="00C15881">
        <w:rPr>
          <w:sz w:val="22"/>
          <w:szCs w:val="22"/>
        </w:rPr>
        <w:t xml:space="preserve"> </w:t>
      </w:r>
      <w:r w:rsidRPr="007B79CD">
        <w:rPr>
          <w:sz w:val="22"/>
          <w:szCs w:val="22"/>
        </w:rPr>
        <w:t>hours</w:t>
      </w:r>
      <w:r w:rsidRPr="007B79CD" w:rsidR="00C15881">
        <w:rPr>
          <w:sz w:val="22"/>
          <w:szCs w:val="22"/>
        </w:rPr>
        <w:t>).</w:t>
      </w:r>
    </w:p>
    <w:p w:rsidR="00D53175" w:rsidRPr="007B79CD" w:rsidP="00A24F36" w14:paraId="2663C3B0" w14:textId="77777777">
      <w:pPr>
        <w:numPr>
          <w:ilvl w:val="0"/>
          <w:numId w:val="192"/>
        </w:numPr>
        <w:tabs>
          <w:tab w:val="left" w:pos="-720"/>
        </w:tabs>
        <w:suppressAutoHyphens/>
        <w:spacing w:after="120" w:line="240" w:lineRule="atLeast"/>
        <w:rPr>
          <w:sz w:val="22"/>
          <w:szCs w:val="22"/>
        </w:rPr>
      </w:pPr>
      <w:r w:rsidRPr="007B79CD">
        <w:rPr>
          <w:b/>
          <w:sz w:val="22"/>
          <w:szCs w:val="22"/>
        </w:rPr>
        <w:t>Third Party Disclosures</w:t>
      </w:r>
      <w:r w:rsidRPr="007B79CD" w:rsidR="00067C0D">
        <w:rPr>
          <w:b/>
          <w:sz w:val="22"/>
          <w:szCs w:val="22"/>
        </w:rPr>
        <w:t xml:space="preserve"> Requirements</w:t>
      </w:r>
    </w:p>
    <w:p w:rsidR="00997438" w:rsidRPr="007B79CD" w:rsidP="00A24F36" w14:paraId="5C5709A8" w14:textId="7B7CEF58">
      <w:pPr>
        <w:pStyle w:val="ListParagraph"/>
        <w:numPr>
          <w:ilvl w:val="3"/>
          <w:numId w:val="70"/>
        </w:numPr>
        <w:tabs>
          <w:tab w:val="left" w:pos="-720"/>
        </w:tabs>
        <w:suppressAutoHyphens/>
        <w:spacing w:after="120" w:line="240" w:lineRule="atLeast"/>
        <w:rPr>
          <w:sz w:val="22"/>
          <w:szCs w:val="22"/>
        </w:rPr>
      </w:pPr>
      <w:r w:rsidRPr="007B79CD">
        <w:rPr>
          <w:b/>
          <w:sz w:val="22"/>
          <w:szCs w:val="22"/>
        </w:rPr>
        <w:t>SDARS</w:t>
      </w:r>
      <w:r w:rsidRPr="007B79CD" w:rsidR="005E7DFD">
        <w:rPr>
          <w:b/>
          <w:sz w:val="22"/>
          <w:szCs w:val="22"/>
        </w:rPr>
        <w:t xml:space="preserve"> </w:t>
      </w:r>
      <w:r w:rsidRPr="007B79CD" w:rsidR="005E7DFD">
        <w:rPr>
          <w:sz w:val="22"/>
          <w:szCs w:val="22"/>
        </w:rPr>
        <w:t xml:space="preserve">(47 </w:t>
      </w:r>
      <w:r w:rsidRPr="007B79CD" w:rsidR="00ED5F67">
        <w:rPr>
          <w:sz w:val="22"/>
          <w:szCs w:val="22"/>
        </w:rPr>
        <w:t>CFR</w:t>
      </w:r>
      <w:r w:rsidRPr="007B79CD" w:rsidR="005E7DFD">
        <w:rPr>
          <w:sz w:val="22"/>
          <w:szCs w:val="22"/>
        </w:rPr>
        <w:t xml:space="preserve"> </w:t>
      </w:r>
      <w:r w:rsidRPr="007B79CD" w:rsidR="005E7DFD">
        <w:rPr>
          <w:spacing w:val="-3"/>
          <w:sz w:val="22"/>
          <w:szCs w:val="22"/>
        </w:rPr>
        <w:t>§ 25.263(b))</w:t>
      </w:r>
    </w:p>
    <w:p w:rsidR="00D53175" w:rsidRPr="007B79CD" w:rsidP="00A24F36" w14:paraId="121A6041" w14:textId="77777777">
      <w:pPr>
        <w:numPr>
          <w:ilvl w:val="0"/>
          <w:numId w:val="174"/>
        </w:numPr>
        <w:tabs>
          <w:tab w:val="left" w:pos="-720"/>
        </w:tabs>
        <w:suppressAutoHyphens/>
        <w:spacing w:after="120" w:line="240" w:lineRule="atLeast"/>
        <w:ind w:left="450"/>
        <w:rPr>
          <w:sz w:val="22"/>
          <w:szCs w:val="22"/>
        </w:rPr>
      </w:pPr>
      <w:r w:rsidRPr="007B79CD">
        <w:rPr>
          <w:sz w:val="22"/>
          <w:szCs w:val="22"/>
          <w:u w:val="single"/>
        </w:rPr>
        <w:t>Number of respondents</w:t>
      </w:r>
      <w:r w:rsidRPr="007B79CD">
        <w:rPr>
          <w:sz w:val="22"/>
          <w:szCs w:val="22"/>
        </w:rPr>
        <w:t>:</w:t>
      </w:r>
      <w:r w:rsidRPr="007B79CD" w:rsidR="00370C27">
        <w:rPr>
          <w:sz w:val="22"/>
          <w:szCs w:val="22"/>
        </w:rPr>
        <w:t xml:space="preserve"> </w:t>
      </w:r>
      <w:r w:rsidRPr="007B79CD">
        <w:rPr>
          <w:sz w:val="22"/>
          <w:szCs w:val="22"/>
        </w:rPr>
        <w:t xml:space="preserve"> </w:t>
      </w:r>
      <w:r w:rsidRPr="007B79CD" w:rsidR="009C2CEC">
        <w:rPr>
          <w:sz w:val="22"/>
          <w:szCs w:val="22"/>
        </w:rPr>
        <w:t>1</w:t>
      </w:r>
      <w:r w:rsidRPr="007B79CD">
        <w:rPr>
          <w:sz w:val="22"/>
          <w:szCs w:val="22"/>
        </w:rPr>
        <w:t>.</w:t>
      </w:r>
    </w:p>
    <w:p w:rsidR="00D53175" w:rsidRPr="007B79CD" w:rsidP="00A24F36" w14:paraId="18EB5882" w14:textId="77777777">
      <w:pPr>
        <w:numPr>
          <w:ilvl w:val="0"/>
          <w:numId w:val="174"/>
        </w:numPr>
        <w:tabs>
          <w:tab w:val="left" w:pos="-720"/>
        </w:tabs>
        <w:suppressAutoHyphens/>
        <w:spacing w:after="120" w:line="240" w:lineRule="atLeast"/>
        <w:ind w:left="450"/>
        <w:rPr>
          <w:sz w:val="22"/>
          <w:szCs w:val="22"/>
        </w:rPr>
      </w:pPr>
      <w:r w:rsidRPr="007B79CD">
        <w:rPr>
          <w:sz w:val="22"/>
          <w:szCs w:val="22"/>
          <w:u w:val="single"/>
        </w:rPr>
        <w:t>Number of responses</w:t>
      </w:r>
      <w:r w:rsidRPr="007B79CD">
        <w:rPr>
          <w:sz w:val="22"/>
          <w:szCs w:val="22"/>
        </w:rPr>
        <w:t xml:space="preserve">:  </w:t>
      </w:r>
      <w:r w:rsidRPr="007B79CD" w:rsidR="00741E85">
        <w:rPr>
          <w:sz w:val="22"/>
          <w:szCs w:val="22"/>
        </w:rPr>
        <w:t>25</w:t>
      </w:r>
      <w:r w:rsidRPr="007B79CD">
        <w:rPr>
          <w:sz w:val="22"/>
          <w:szCs w:val="22"/>
        </w:rPr>
        <w:t>.</w:t>
      </w:r>
    </w:p>
    <w:p w:rsidR="00D53175" w:rsidRPr="007B79CD" w:rsidP="00A24F36" w14:paraId="17AF443A" w14:textId="77777777">
      <w:pPr>
        <w:numPr>
          <w:ilvl w:val="0"/>
          <w:numId w:val="174"/>
        </w:numPr>
        <w:tabs>
          <w:tab w:val="left" w:pos="-720"/>
        </w:tabs>
        <w:suppressAutoHyphens/>
        <w:spacing w:after="120" w:line="240" w:lineRule="atLeast"/>
        <w:ind w:left="450"/>
        <w:rPr>
          <w:sz w:val="22"/>
          <w:szCs w:val="22"/>
        </w:rPr>
      </w:pPr>
      <w:r w:rsidRPr="007B79CD">
        <w:rPr>
          <w:sz w:val="22"/>
          <w:szCs w:val="22"/>
          <w:u w:val="single"/>
        </w:rPr>
        <w:t>Frequency of response</w:t>
      </w:r>
      <w:r w:rsidRPr="007B79CD">
        <w:rPr>
          <w:sz w:val="22"/>
          <w:szCs w:val="22"/>
        </w:rPr>
        <w:t xml:space="preserve">:  </w:t>
      </w:r>
      <w:r w:rsidRPr="007B79CD" w:rsidR="009C2CEC">
        <w:rPr>
          <w:sz w:val="22"/>
          <w:szCs w:val="22"/>
        </w:rPr>
        <w:t>Third party disclosure</w:t>
      </w:r>
      <w:r w:rsidRPr="007B79CD">
        <w:rPr>
          <w:sz w:val="22"/>
          <w:szCs w:val="22"/>
        </w:rPr>
        <w:t>.</w:t>
      </w:r>
    </w:p>
    <w:p w:rsidR="00D53175" w:rsidRPr="007B79CD" w:rsidP="00A24F36" w14:paraId="39D9261C" w14:textId="77777777">
      <w:pPr>
        <w:numPr>
          <w:ilvl w:val="0"/>
          <w:numId w:val="174"/>
        </w:numPr>
        <w:tabs>
          <w:tab w:val="left" w:pos="-720"/>
        </w:tabs>
        <w:suppressAutoHyphens/>
        <w:spacing w:after="120" w:line="240" w:lineRule="atLeast"/>
        <w:ind w:left="450"/>
        <w:rPr>
          <w:sz w:val="22"/>
          <w:szCs w:val="22"/>
        </w:rPr>
      </w:pPr>
      <w:r w:rsidRPr="007B79CD">
        <w:rPr>
          <w:sz w:val="22"/>
          <w:szCs w:val="22"/>
          <w:u w:val="single"/>
        </w:rPr>
        <w:t>Annual hour burden</w:t>
      </w:r>
      <w:r w:rsidRPr="007B79CD">
        <w:rPr>
          <w:sz w:val="22"/>
          <w:szCs w:val="22"/>
        </w:rPr>
        <w:t xml:space="preserve">:  The total annual hour burden is </w:t>
      </w:r>
      <w:r w:rsidRPr="007B79CD" w:rsidR="00741E85">
        <w:rPr>
          <w:sz w:val="22"/>
          <w:szCs w:val="22"/>
        </w:rPr>
        <w:t>25</w:t>
      </w:r>
      <w:r w:rsidRPr="007B79CD">
        <w:rPr>
          <w:sz w:val="22"/>
          <w:szCs w:val="22"/>
        </w:rPr>
        <w:t xml:space="preserve"> hours (</w:t>
      </w:r>
      <w:r w:rsidRPr="007B79CD" w:rsidR="009C2CEC">
        <w:rPr>
          <w:sz w:val="22"/>
          <w:szCs w:val="22"/>
        </w:rPr>
        <w:t xml:space="preserve">1 respondent x </w:t>
      </w:r>
      <w:r w:rsidRPr="007B79CD" w:rsidR="00741E85">
        <w:rPr>
          <w:sz w:val="22"/>
          <w:szCs w:val="22"/>
        </w:rPr>
        <w:t>25</w:t>
      </w:r>
      <w:r w:rsidRPr="007B79CD">
        <w:rPr>
          <w:sz w:val="22"/>
          <w:szCs w:val="22"/>
        </w:rPr>
        <w:t xml:space="preserve"> responses x 1 hour/response = </w:t>
      </w:r>
      <w:r w:rsidRPr="007B79CD" w:rsidR="00741E85">
        <w:rPr>
          <w:sz w:val="22"/>
          <w:szCs w:val="22"/>
        </w:rPr>
        <w:t>25</w:t>
      </w:r>
      <w:r w:rsidRPr="007B79CD">
        <w:rPr>
          <w:sz w:val="22"/>
          <w:szCs w:val="22"/>
        </w:rPr>
        <w:t xml:space="preserve"> hours).</w:t>
      </w:r>
    </w:p>
    <w:p w:rsidR="00997438" w:rsidRPr="007B79CD" w:rsidP="00A24F36" w14:paraId="5A97CD1F" w14:textId="02F70A12">
      <w:pPr>
        <w:pStyle w:val="ListParagraph"/>
        <w:numPr>
          <w:ilvl w:val="3"/>
          <w:numId w:val="70"/>
        </w:numPr>
        <w:tabs>
          <w:tab w:val="left" w:pos="-720"/>
        </w:tabs>
        <w:suppressAutoHyphens/>
        <w:spacing w:after="120" w:line="240" w:lineRule="atLeast"/>
        <w:rPr>
          <w:b/>
          <w:sz w:val="22"/>
          <w:szCs w:val="22"/>
        </w:rPr>
      </w:pPr>
      <w:r w:rsidRPr="007B79CD">
        <w:rPr>
          <w:b/>
          <w:sz w:val="22"/>
          <w:szCs w:val="22"/>
        </w:rPr>
        <w:t xml:space="preserve">ATC </w:t>
      </w:r>
      <w:r w:rsidRPr="007B79CD" w:rsidR="0011698B">
        <w:rPr>
          <w:sz w:val="22"/>
          <w:szCs w:val="22"/>
        </w:rPr>
        <w:t xml:space="preserve">(47 </w:t>
      </w:r>
      <w:r w:rsidRPr="007B79CD" w:rsidR="00ED5F67">
        <w:rPr>
          <w:sz w:val="22"/>
          <w:szCs w:val="22"/>
        </w:rPr>
        <w:t>CFR</w:t>
      </w:r>
      <w:r w:rsidRPr="007B79CD" w:rsidR="0011698B">
        <w:rPr>
          <w:sz w:val="22"/>
          <w:szCs w:val="22"/>
        </w:rPr>
        <w:t xml:space="preserve"> </w:t>
      </w:r>
      <w:r w:rsidRPr="007B79CD" w:rsidR="0011698B">
        <w:rPr>
          <w:spacing w:val="-3"/>
          <w:sz w:val="22"/>
          <w:szCs w:val="22"/>
        </w:rPr>
        <w:t>§ 25.149)</w:t>
      </w:r>
    </w:p>
    <w:p w:rsidR="009C2CEC" w:rsidRPr="007B79CD" w:rsidP="00A24F36" w14:paraId="0CA50D02" w14:textId="77777777">
      <w:pPr>
        <w:numPr>
          <w:ilvl w:val="0"/>
          <w:numId w:val="173"/>
        </w:numPr>
        <w:tabs>
          <w:tab w:val="left" w:pos="-720"/>
        </w:tabs>
        <w:suppressAutoHyphens/>
        <w:spacing w:after="120" w:line="240" w:lineRule="atLeast"/>
        <w:ind w:left="450"/>
        <w:rPr>
          <w:sz w:val="22"/>
          <w:szCs w:val="22"/>
        </w:rPr>
      </w:pPr>
      <w:r w:rsidRPr="007B79CD">
        <w:rPr>
          <w:sz w:val="22"/>
          <w:szCs w:val="22"/>
          <w:u w:val="single"/>
        </w:rPr>
        <w:t>Number of respondents</w:t>
      </w:r>
      <w:r w:rsidRPr="007B79CD">
        <w:rPr>
          <w:sz w:val="22"/>
          <w:szCs w:val="22"/>
        </w:rPr>
        <w:t xml:space="preserve">: </w:t>
      </w:r>
      <w:r w:rsidRPr="007B79CD" w:rsidR="00370C27">
        <w:rPr>
          <w:sz w:val="22"/>
          <w:szCs w:val="22"/>
        </w:rPr>
        <w:t xml:space="preserve"> </w:t>
      </w:r>
      <w:r w:rsidRPr="007B79CD">
        <w:rPr>
          <w:sz w:val="22"/>
          <w:szCs w:val="22"/>
        </w:rPr>
        <w:t>1.</w:t>
      </w:r>
    </w:p>
    <w:p w:rsidR="009C2CEC" w:rsidRPr="007B79CD" w:rsidP="00A24F36" w14:paraId="32F0CB09" w14:textId="77777777">
      <w:pPr>
        <w:numPr>
          <w:ilvl w:val="0"/>
          <w:numId w:val="173"/>
        </w:numPr>
        <w:tabs>
          <w:tab w:val="left" w:pos="-720"/>
        </w:tabs>
        <w:suppressAutoHyphens/>
        <w:spacing w:after="120" w:line="240" w:lineRule="atLeast"/>
        <w:ind w:left="450"/>
        <w:rPr>
          <w:sz w:val="22"/>
          <w:szCs w:val="22"/>
        </w:rPr>
      </w:pPr>
      <w:r w:rsidRPr="007B79CD">
        <w:rPr>
          <w:sz w:val="22"/>
          <w:szCs w:val="22"/>
          <w:u w:val="single"/>
        </w:rPr>
        <w:t>Number of responses</w:t>
      </w:r>
      <w:r w:rsidRPr="007B79CD">
        <w:rPr>
          <w:sz w:val="22"/>
          <w:szCs w:val="22"/>
        </w:rPr>
        <w:t>:  25.</w:t>
      </w:r>
    </w:p>
    <w:p w:rsidR="009C2CEC" w:rsidRPr="007B79CD" w:rsidP="00A24F36" w14:paraId="5AA9F2C8" w14:textId="77777777">
      <w:pPr>
        <w:numPr>
          <w:ilvl w:val="0"/>
          <w:numId w:val="173"/>
        </w:numPr>
        <w:tabs>
          <w:tab w:val="left" w:pos="-720"/>
        </w:tabs>
        <w:suppressAutoHyphens/>
        <w:spacing w:after="120" w:line="240" w:lineRule="atLeast"/>
        <w:ind w:left="450"/>
        <w:rPr>
          <w:sz w:val="22"/>
          <w:szCs w:val="22"/>
        </w:rPr>
      </w:pPr>
      <w:r w:rsidRPr="007B79CD">
        <w:rPr>
          <w:sz w:val="22"/>
          <w:szCs w:val="22"/>
          <w:u w:val="single"/>
        </w:rPr>
        <w:t>Frequency of response</w:t>
      </w:r>
      <w:r w:rsidRPr="007B79CD">
        <w:rPr>
          <w:sz w:val="22"/>
          <w:szCs w:val="22"/>
        </w:rPr>
        <w:t>:  Third party disclosure.</w:t>
      </w:r>
    </w:p>
    <w:p w:rsidR="009C2CEC" w:rsidRPr="007B79CD" w:rsidP="00A24F36" w14:paraId="44D3CCAE" w14:textId="77777777">
      <w:pPr>
        <w:numPr>
          <w:ilvl w:val="0"/>
          <w:numId w:val="173"/>
        </w:numPr>
        <w:tabs>
          <w:tab w:val="left" w:pos="-720"/>
        </w:tabs>
        <w:suppressAutoHyphens/>
        <w:spacing w:after="120" w:line="240" w:lineRule="atLeast"/>
        <w:ind w:left="450"/>
        <w:rPr>
          <w:sz w:val="22"/>
          <w:szCs w:val="22"/>
        </w:rPr>
      </w:pPr>
      <w:r w:rsidRPr="007B79CD">
        <w:rPr>
          <w:sz w:val="22"/>
          <w:szCs w:val="22"/>
          <w:u w:val="single"/>
        </w:rPr>
        <w:t>Annual hour burden</w:t>
      </w:r>
      <w:r w:rsidRPr="007B79CD">
        <w:rPr>
          <w:sz w:val="22"/>
          <w:szCs w:val="22"/>
        </w:rPr>
        <w:t>:  The total annual hour burden is 25 hours (1 respondent x 25 responses x 1 hour/response = 25 hours).</w:t>
      </w:r>
    </w:p>
    <w:p w:rsidR="00CE40F7" w:rsidRPr="007B79CD" w:rsidP="00A24F36" w14:paraId="0C6009E1" w14:textId="5A49F4D5">
      <w:pPr>
        <w:pStyle w:val="ListParagraph"/>
        <w:numPr>
          <w:ilvl w:val="3"/>
          <w:numId w:val="70"/>
        </w:numPr>
        <w:tabs>
          <w:tab w:val="left" w:pos="-720"/>
        </w:tabs>
        <w:suppressAutoHyphens/>
        <w:spacing w:after="120" w:line="240" w:lineRule="atLeast"/>
        <w:rPr>
          <w:b/>
          <w:sz w:val="22"/>
          <w:szCs w:val="22"/>
        </w:rPr>
      </w:pPr>
      <w:r w:rsidRPr="007B79CD">
        <w:rPr>
          <w:b/>
          <w:sz w:val="22"/>
          <w:szCs w:val="22"/>
        </w:rPr>
        <w:t>ESIM (</w:t>
      </w:r>
      <w:r w:rsidRPr="007B79CD">
        <w:rPr>
          <w:sz w:val="22"/>
          <w:szCs w:val="22"/>
        </w:rPr>
        <w:t xml:space="preserve">47 CFR </w:t>
      </w:r>
      <w:r w:rsidRPr="007B79CD">
        <w:rPr>
          <w:spacing w:val="-3"/>
          <w:sz w:val="22"/>
          <w:szCs w:val="22"/>
        </w:rPr>
        <w:t>§ 25.22</w:t>
      </w:r>
      <w:r w:rsidRPr="007B79CD" w:rsidR="00B01B83">
        <w:rPr>
          <w:spacing w:val="-3"/>
          <w:sz w:val="22"/>
          <w:szCs w:val="22"/>
        </w:rPr>
        <w:t>8)</w:t>
      </w:r>
    </w:p>
    <w:p w:rsidR="0011698B" w:rsidRPr="007B79CD" w:rsidP="00520D68" w14:paraId="5B67A7F8" w14:textId="6242743C">
      <w:pPr>
        <w:pStyle w:val="ListParagraph"/>
        <w:numPr>
          <w:ilvl w:val="4"/>
          <w:numId w:val="70"/>
        </w:numPr>
        <w:tabs>
          <w:tab w:val="left" w:pos="-720"/>
        </w:tabs>
        <w:suppressAutoHyphens/>
        <w:spacing w:after="120" w:line="240" w:lineRule="atLeast"/>
        <w:ind w:left="1530"/>
        <w:rPr>
          <w:b/>
          <w:sz w:val="22"/>
          <w:szCs w:val="22"/>
        </w:rPr>
      </w:pPr>
      <w:r w:rsidRPr="007B79CD">
        <w:rPr>
          <w:b/>
          <w:sz w:val="22"/>
          <w:szCs w:val="22"/>
        </w:rPr>
        <w:t>ESV</w:t>
      </w:r>
      <w:r w:rsidRPr="007B79CD">
        <w:rPr>
          <w:sz w:val="22"/>
          <w:szCs w:val="22"/>
        </w:rPr>
        <w:t xml:space="preserve"> (47 CFR </w:t>
      </w:r>
      <w:r w:rsidRPr="007B79CD">
        <w:rPr>
          <w:spacing w:val="-3"/>
          <w:sz w:val="22"/>
          <w:szCs w:val="22"/>
        </w:rPr>
        <w:t xml:space="preserve">§ </w:t>
      </w:r>
      <w:r w:rsidRPr="007B79CD" w:rsidR="00665104">
        <w:rPr>
          <w:spacing w:val="-3"/>
          <w:sz w:val="22"/>
          <w:szCs w:val="22"/>
        </w:rPr>
        <w:t>25.2</w:t>
      </w:r>
      <w:r w:rsidRPr="007B79CD" w:rsidR="0010220A">
        <w:rPr>
          <w:spacing w:val="-3"/>
          <w:sz w:val="22"/>
          <w:szCs w:val="22"/>
        </w:rPr>
        <w:t>2</w:t>
      </w:r>
      <w:r w:rsidRPr="007B79CD" w:rsidR="00B01B83">
        <w:rPr>
          <w:spacing w:val="-3"/>
          <w:sz w:val="22"/>
          <w:szCs w:val="22"/>
        </w:rPr>
        <w:t>8</w:t>
      </w:r>
      <w:r w:rsidRPr="007B79CD" w:rsidR="00665104">
        <w:rPr>
          <w:spacing w:val="-3"/>
          <w:sz w:val="22"/>
          <w:szCs w:val="22"/>
        </w:rPr>
        <w:t>(</w:t>
      </w:r>
      <w:r w:rsidRPr="007B79CD" w:rsidR="00294D54">
        <w:rPr>
          <w:spacing w:val="-3"/>
          <w:sz w:val="22"/>
          <w:szCs w:val="22"/>
        </w:rPr>
        <w:t>e</w:t>
      </w:r>
      <w:r w:rsidRPr="007B79CD" w:rsidR="00665104">
        <w:rPr>
          <w:spacing w:val="-3"/>
          <w:sz w:val="22"/>
          <w:szCs w:val="22"/>
        </w:rPr>
        <w:t>)</w:t>
      </w:r>
      <w:r w:rsidRPr="007B79CD">
        <w:rPr>
          <w:spacing w:val="-3"/>
          <w:sz w:val="22"/>
          <w:szCs w:val="22"/>
        </w:rPr>
        <w:t>)</w:t>
      </w:r>
    </w:p>
    <w:p w:rsidR="0011698B" w:rsidRPr="007B79CD" w:rsidP="00520D68" w14:paraId="32A3CDE1" w14:textId="77777777">
      <w:pPr>
        <w:numPr>
          <w:ilvl w:val="0"/>
          <w:numId w:val="172"/>
        </w:numPr>
        <w:tabs>
          <w:tab w:val="left" w:pos="-720"/>
        </w:tabs>
        <w:suppressAutoHyphens/>
        <w:spacing w:after="120" w:line="240" w:lineRule="atLeast"/>
        <w:ind w:left="1260"/>
        <w:rPr>
          <w:sz w:val="22"/>
          <w:szCs w:val="22"/>
        </w:rPr>
      </w:pPr>
      <w:r w:rsidRPr="007B79CD">
        <w:rPr>
          <w:sz w:val="22"/>
          <w:szCs w:val="22"/>
          <w:u w:val="single"/>
        </w:rPr>
        <w:t>Number of respondents</w:t>
      </w:r>
      <w:r w:rsidRPr="007B79CD">
        <w:rPr>
          <w:sz w:val="22"/>
          <w:szCs w:val="22"/>
        </w:rPr>
        <w:t xml:space="preserve">: </w:t>
      </w:r>
      <w:r w:rsidRPr="007B79CD" w:rsidR="00370C27">
        <w:rPr>
          <w:sz w:val="22"/>
          <w:szCs w:val="22"/>
        </w:rPr>
        <w:t xml:space="preserve"> </w:t>
      </w:r>
      <w:r w:rsidRPr="007B79CD" w:rsidR="003A476E">
        <w:rPr>
          <w:sz w:val="22"/>
          <w:szCs w:val="22"/>
        </w:rPr>
        <w:t>5</w:t>
      </w:r>
      <w:r w:rsidRPr="007B79CD">
        <w:rPr>
          <w:sz w:val="22"/>
          <w:szCs w:val="22"/>
        </w:rPr>
        <w:t>.</w:t>
      </w:r>
    </w:p>
    <w:p w:rsidR="0011698B" w:rsidRPr="007B79CD" w:rsidP="00520D68" w14:paraId="511E0315" w14:textId="77777777">
      <w:pPr>
        <w:numPr>
          <w:ilvl w:val="0"/>
          <w:numId w:val="172"/>
        </w:numPr>
        <w:tabs>
          <w:tab w:val="left" w:pos="-720"/>
        </w:tabs>
        <w:suppressAutoHyphens/>
        <w:spacing w:after="120" w:line="240" w:lineRule="atLeast"/>
        <w:ind w:left="1260"/>
        <w:rPr>
          <w:sz w:val="22"/>
          <w:szCs w:val="22"/>
        </w:rPr>
      </w:pPr>
      <w:r w:rsidRPr="007B79CD">
        <w:rPr>
          <w:sz w:val="22"/>
          <w:szCs w:val="22"/>
          <w:u w:val="single"/>
        </w:rPr>
        <w:t>Number of responses</w:t>
      </w:r>
      <w:r w:rsidRPr="007B79CD">
        <w:rPr>
          <w:sz w:val="22"/>
          <w:szCs w:val="22"/>
        </w:rPr>
        <w:t>:</w:t>
      </w:r>
      <w:r w:rsidRPr="007B79CD" w:rsidR="00370C27">
        <w:rPr>
          <w:sz w:val="22"/>
          <w:szCs w:val="22"/>
        </w:rPr>
        <w:t xml:space="preserve"> </w:t>
      </w:r>
      <w:r w:rsidRPr="007B79CD">
        <w:rPr>
          <w:sz w:val="22"/>
          <w:szCs w:val="22"/>
        </w:rPr>
        <w:t xml:space="preserve"> </w:t>
      </w:r>
      <w:r w:rsidRPr="007B79CD" w:rsidR="003A476E">
        <w:rPr>
          <w:sz w:val="22"/>
          <w:szCs w:val="22"/>
        </w:rPr>
        <w:t>5</w:t>
      </w:r>
      <w:r w:rsidRPr="007B79CD">
        <w:rPr>
          <w:sz w:val="22"/>
          <w:szCs w:val="22"/>
        </w:rPr>
        <w:t>.</w:t>
      </w:r>
    </w:p>
    <w:p w:rsidR="0011698B" w:rsidRPr="007B79CD" w:rsidP="00520D68" w14:paraId="07692E60" w14:textId="77777777">
      <w:pPr>
        <w:numPr>
          <w:ilvl w:val="0"/>
          <w:numId w:val="172"/>
        </w:numPr>
        <w:tabs>
          <w:tab w:val="left" w:pos="-720"/>
        </w:tabs>
        <w:suppressAutoHyphens/>
        <w:spacing w:after="120" w:line="240" w:lineRule="atLeast"/>
        <w:ind w:left="1260"/>
        <w:rPr>
          <w:sz w:val="22"/>
          <w:szCs w:val="22"/>
        </w:rPr>
      </w:pPr>
      <w:r w:rsidRPr="007B79CD">
        <w:rPr>
          <w:sz w:val="22"/>
          <w:szCs w:val="22"/>
          <w:u w:val="single"/>
        </w:rPr>
        <w:t>Frequency of response</w:t>
      </w:r>
      <w:r w:rsidRPr="007B79CD">
        <w:rPr>
          <w:sz w:val="22"/>
          <w:szCs w:val="22"/>
        </w:rPr>
        <w:t xml:space="preserve">:  </w:t>
      </w:r>
      <w:r w:rsidRPr="007B79CD" w:rsidR="00D82276">
        <w:rPr>
          <w:sz w:val="22"/>
          <w:szCs w:val="22"/>
        </w:rPr>
        <w:t>Third party disclosure</w:t>
      </w:r>
      <w:r w:rsidRPr="007B79CD">
        <w:rPr>
          <w:sz w:val="22"/>
          <w:szCs w:val="22"/>
        </w:rPr>
        <w:t>.</w:t>
      </w:r>
    </w:p>
    <w:p w:rsidR="0011698B" w:rsidRPr="007B79CD" w:rsidP="00520D68" w14:paraId="6924C202" w14:textId="77777777">
      <w:pPr>
        <w:numPr>
          <w:ilvl w:val="0"/>
          <w:numId w:val="172"/>
        </w:numPr>
        <w:tabs>
          <w:tab w:val="left" w:pos="-720"/>
        </w:tabs>
        <w:suppressAutoHyphens/>
        <w:spacing w:after="120" w:line="240" w:lineRule="atLeast"/>
        <w:ind w:left="1260"/>
        <w:rPr>
          <w:sz w:val="22"/>
          <w:szCs w:val="22"/>
        </w:rPr>
      </w:pPr>
      <w:r w:rsidRPr="007B79CD">
        <w:rPr>
          <w:sz w:val="22"/>
          <w:szCs w:val="22"/>
          <w:u w:val="single"/>
        </w:rPr>
        <w:t>Annual hour burden</w:t>
      </w:r>
      <w:r w:rsidRPr="007B79CD">
        <w:rPr>
          <w:sz w:val="22"/>
          <w:szCs w:val="22"/>
        </w:rPr>
        <w:t xml:space="preserve">:  The total annual hour burden is </w:t>
      </w:r>
      <w:r w:rsidRPr="007B79CD" w:rsidR="003A476E">
        <w:rPr>
          <w:sz w:val="22"/>
          <w:szCs w:val="22"/>
        </w:rPr>
        <w:t>5</w:t>
      </w:r>
      <w:r w:rsidRPr="007B79CD">
        <w:rPr>
          <w:sz w:val="22"/>
          <w:szCs w:val="22"/>
        </w:rPr>
        <w:t xml:space="preserve"> hours (</w:t>
      </w:r>
      <w:r w:rsidRPr="007B79CD" w:rsidR="003A476E">
        <w:rPr>
          <w:sz w:val="22"/>
          <w:szCs w:val="22"/>
        </w:rPr>
        <w:t>5</w:t>
      </w:r>
      <w:r w:rsidRPr="007B79CD">
        <w:rPr>
          <w:sz w:val="22"/>
          <w:szCs w:val="22"/>
        </w:rPr>
        <w:t xml:space="preserve"> responses x 1 hour/response = </w:t>
      </w:r>
      <w:r w:rsidRPr="007B79CD" w:rsidR="003A476E">
        <w:rPr>
          <w:sz w:val="22"/>
          <w:szCs w:val="22"/>
        </w:rPr>
        <w:t>5</w:t>
      </w:r>
      <w:r w:rsidRPr="007B79CD">
        <w:rPr>
          <w:sz w:val="22"/>
          <w:szCs w:val="22"/>
        </w:rPr>
        <w:t xml:space="preserve"> hours).</w:t>
      </w:r>
    </w:p>
    <w:p w:rsidR="0011698B" w:rsidRPr="007B79CD" w:rsidP="00520D68" w14:paraId="4233BC37" w14:textId="2A71FF02">
      <w:pPr>
        <w:pStyle w:val="ListParagraph"/>
        <w:numPr>
          <w:ilvl w:val="4"/>
          <w:numId w:val="70"/>
        </w:numPr>
        <w:tabs>
          <w:tab w:val="left" w:pos="-720"/>
        </w:tabs>
        <w:suppressAutoHyphens/>
        <w:spacing w:after="120" w:line="240" w:lineRule="atLeast"/>
        <w:ind w:left="1530"/>
        <w:rPr>
          <w:sz w:val="22"/>
          <w:szCs w:val="22"/>
        </w:rPr>
      </w:pPr>
      <w:r w:rsidRPr="007B79CD">
        <w:rPr>
          <w:b/>
          <w:sz w:val="22"/>
          <w:szCs w:val="22"/>
        </w:rPr>
        <w:t>VMES</w:t>
      </w:r>
      <w:r w:rsidRPr="007B79CD" w:rsidR="00D82276">
        <w:rPr>
          <w:b/>
          <w:sz w:val="22"/>
          <w:szCs w:val="22"/>
        </w:rPr>
        <w:t xml:space="preserve"> </w:t>
      </w:r>
      <w:r w:rsidRPr="007B79CD" w:rsidR="00D82276">
        <w:rPr>
          <w:sz w:val="22"/>
          <w:szCs w:val="22"/>
        </w:rPr>
        <w:t xml:space="preserve">(47 CFR </w:t>
      </w:r>
      <w:r w:rsidRPr="007B79CD" w:rsidR="00D82276">
        <w:rPr>
          <w:spacing w:val="-3"/>
          <w:sz w:val="22"/>
          <w:szCs w:val="22"/>
        </w:rPr>
        <w:t>§ 25.22</w:t>
      </w:r>
      <w:r w:rsidRPr="007B79CD" w:rsidR="00B01B83">
        <w:rPr>
          <w:spacing w:val="-3"/>
          <w:sz w:val="22"/>
          <w:szCs w:val="22"/>
        </w:rPr>
        <w:t>8</w:t>
      </w:r>
      <w:r w:rsidRPr="007B79CD" w:rsidR="00D82276">
        <w:rPr>
          <w:spacing w:val="-3"/>
          <w:sz w:val="22"/>
          <w:szCs w:val="22"/>
        </w:rPr>
        <w:t>(</w:t>
      </w:r>
      <w:r w:rsidRPr="007B79CD" w:rsidR="00294D54">
        <w:rPr>
          <w:spacing w:val="-3"/>
          <w:sz w:val="22"/>
          <w:szCs w:val="22"/>
        </w:rPr>
        <w:t>f</w:t>
      </w:r>
      <w:r w:rsidRPr="007B79CD" w:rsidR="00D82276">
        <w:rPr>
          <w:spacing w:val="-3"/>
          <w:sz w:val="22"/>
          <w:szCs w:val="22"/>
        </w:rPr>
        <w:t>))</w:t>
      </w:r>
    </w:p>
    <w:p w:rsidR="0011698B" w:rsidRPr="007B79CD" w:rsidP="00520D68" w14:paraId="55C85CA0" w14:textId="77777777">
      <w:pPr>
        <w:numPr>
          <w:ilvl w:val="0"/>
          <w:numId w:val="171"/>
        </w:numPr>
        <w:tabs>
          <w:tab w:val="left" w:pos="-720"/>
        </w:tabs>
        <w:suppressAutoHyphens/>
        <w:spacing w:after="120" w:line="240" w:lineRule="atLeast"/>
        <w:ind w:left="1260"/>
        <w:rPr>
          <w:sz w:val="22"/>
          <w:szCs w:val="22"/>
        </w:rPr>
      </w:pPr>
      <w:r w:rsidRPr="007B79CD">
        <w:rPr>
          <w:sz w:val="22"/>
          <w:szCs w:val="22"/>
          <w:u w:val="single"/>
        </w:rPr>
        <w:t>Number of respondents</w:t>
      </w:r>
      <w:r w:rsidRPr="007B79CD">
        <w:rPr>
          <w:sz w:val="22"/>
          <w:szCs w:val="22"/>
        </w:rPr>
        <w:t xml:space="preserve">: </w:t>
      </w:r>
      <w:r w:rsidRPr="007B79CD" w:rsidR="00370C27">
        <w:rPr>
          <w:sz w:val="22"/>
          <w:szCs w:val="22"/>
        </w:rPr>
        <w:t xml:space="preserve"> </w:t>
      </w:r>
      <w:r w:rsidRPr="007B79CD" w:rsidR="00D82276">
        <w:rPr>
          <w:sz w:val="22"/>
          <w:szCs w:val="22"/>
        </w:rPr>
        <w:t>4</w:t>
      </w:r>
      <w:r w:rsidRPr="007B79CD">
        <w:rPr>
          <w:sz w:val="22"/>
          <w:szCs w:val="22"/>
        </w:rPr>
        <w:t>.</w:t>
      </w:r>
    </w:p>
    <w:p w:rsidR="0011698B" w:rsidRPr="007B79CD" w:rsidP="00520D68" w14:paraId="02964D61" w14:textId="77777777">
      <w:pPr>
        <w:numPr>
          <w:ilvl w:val="0"/>
          <w:numId w:val="171"/>
        </w:numPr>
        <w:tabs>
          <w:tab w:val="left" w:pos="-720"/>
        </w:tabs>
        <w:suppressAutoHyphens/>
        <w:spacing w:after="120" w:line="240" w:lineRule="atLeast"/>
        <w:ind w:left="1260"/>
        <w:rPr>
          <w:sz w:val="22"/>
          <w:szCs w:val="22"/>
        </w:rPr>
      </w:pPr>
      <w:r w:rsidRPr="007B79CD">
        <w:rPr>
          <w:sz w:val="22"/>
          <w:szCs w:val="22"/>
          <w:u w:val="single"/>
        </w:rPr>
        <w:t>Number of responses</w:t>
      </w:r>
      <w:r w:rsidRPr="007B79CD">
        <w:rPr>
          <w:sz w:val="22"/>
          <w:szCs w:val="22"/>
        </w:rPr>
        <w:t xml:space="preserve">:  </w:t>
      </w:r>
      <w:r w:rsidRPr="007B79CD" w:rsidR="00D82276">
        <w:rPr>
          <w:sz w:val="22"/>
          <w:szCs w:val="22"/>
        </w:rPr>
        <w:t>4</w:t>
      </w:r>
      <w:r w:rsidRPr="007B79CD">
        <w:rPr>
          <w:sz w:val="22"/>
          <w:szCs w:val="22"/>
        </w:rPr>
        <w:t>.</w:t>
      </w:r>
    </w:p>
    <w:p w:rsidR="0011698B" w:rsidRPr="007B79CD" w:rsidP="00520D68" w14:paraId="5B234140" w14:textId="77777777">
      <w:pPr>
        <w:numPr>
          <w:ilvl w:val="0"/>
          <w:numId w:val="171"/>
        </w:numPr>
        <w:tabs>
          <w:tab w:val="left" w:pos="-720"/>
        </w:tabs>
        <w:suppressAutoHyphens/>
        <w:spacing w:after="120" w:line="240" w:lineRule="atLeast"/>
        <w:ind w:left="1260"/>
        <w:rPr>
          <w:sz w:val="22"/>
          <w:szCs w:val="22"/>
        </w:rPr>
      </w:pPr>
      <w:r w:rsidRPr="007B79CD">
        <w:rPr>
          <w:sz w:val="22"/>
          <w:szCs w:val="22"/>
          <w:u w:val="single"/>
        </w:rPr>
        <w:t>Frequency of response</w:t>
      </w:r>
      <w:r w:rsidRPr="007B79CD">
        <w:rPr>
          <w:sz w:val="22"/>
          <w:szCs w:val="22"/>
        </w:rPr>
        <w:t xml:space="preserve">:  </w:t>
      </w:r>
      <w:r w:rsidRPr="007B79CD" w:rsidR="00D82276">
        <w:rPr>
          <w:sz w:val="22"/>
          <w:szCs w:val="22"/>
        </w:rPr>
        <w:t>Third party disclosure</w:t>
      </w:r>
      <w:r w:rsidRPr="007B79CD">
        <w:rPr>
          <w:sz w:val="22"/>
          <w:szCs w:val="22"/>
        </w:rPr>
        <w:t>.</w:t>
      </w:r>
    </w:p>
    <w:p w:rsidR="0011698B" w:rsidRPr="007B79CD" w:rsidP="00520D68" w14:paraId="728B2B3C" w14:textId="77777777">
      <w:pPr>
        <w:numPr>
          <w:ilvl w:val="0"/>
          <w:numId w:val="171"/>
        </w:numPr>
        <w:tabs>
          <w:tab w:val="left" w:pos="-720"/>
        </w:tabs>
        <w:suppressAutoHyphens/>
        <w:spacing w:after="120" w:line="240" w:lineRule="atLeast"/>
        <w:ind w:left="1260"/>
        <w:rPr>
          <w:sz w:val="22"/>
          <w:szCs w:val="22"/>
        </w:rPr>
      </w:pPr>
      <w:r w:rsidRPr="007B79CD">
        <w:rPr>
          <w:sz w:val="22"/>
          <w:szCs w:val="22"/>
          <w:u w:val="single"/>
        </w:rPr>
        <w:t>Annual hour burden</w:t>
      </w:r>
      <w:r w:rsidRPr="007B79CD">
        <w:rPr>
          <w:sz w:val="22"/>
          <w:szCs w:val="22"/>
        </w:rPr>
        <w:t xml:space="preserve">:  The total annual hour burden is </w:t>
      </w:r>
      <w:r w:rsidRPr="007B79CD" w:rsidR="00D82276">
        <w:rPr>
          <w:sz w:val="22"/>
          <w:szCs w:val="22"/>
        </w:rPr>
        <w:t>4</w:t>
      </w:r>
      <w:r w:rsidRPr="007B79CD">
        <w:rPr>
          <w:sz w:val="22"/>
          <w:szCs w:val="22"/>
        </w:rPr>
        <w:t xml:space="preserve"> hours (</w:t>
      </w:r>
      <w:r w:rsidRPr="007B79CD" w:rsidR="00D82276">
        <w:rPr>
          <w:sz w:val="22"/>
          <w:szCs w:val="22"/>
        </w:rPr>
        <w:t>4</w:t>
      </w:r>
      <w:r w:rsidRPr="007B79CD">
        <w:rPr>
          <w:sz w:val="22"/>
          <w:szCs w:val="22"/>
        </w:rPr>
        <w:t xml:space="preserve"> responses x 1 hour/response = </w:t>
      </w:r>
      <w:r w:rsidRPr="007B79CD" w:rsidR="00D82276">
        <w:rPr>
          <w:sz w:val="22"/>
          <w:szCs w:val="22"/>
        </w:rPr>
        <w:t>4</w:t>
      </w:r>
      <w:r w:rsidRPr="007B79CD">
        <w:rPr>
          <w:sz w:val="22"/>
          <w:szCs w:val="22"/>
        </w:rPr>
        <w:t xml:space="preserve"> hours).</w:t>
      </w:r>
    </w:p>
    <w:p w:rsidR="00997438" w:rsidRPr="007B79CD" w:rsidP="00520D68" w14:paraId="60069EB9" w14:textId="7250C810">
      <w:pPr>
        <w:pStyle w:val="ListParagraph"/>
        <w:numPr>
          <w:ilvl w:val="4"/>
          <w:numId w:val="70"/>
        </w:numPr>
        <w:tabs>
          <w:tab w:val="left" w:pos="-720"/>
        </w:tabs>
        <w:suppressAutoHyphens/>
        <w:spacing w:after="120" w:line="240" w:lineRule="atLeast"/>
        <w:ind w:left="1530"/>
        <w:rPr>
          <w:b/>
          <w:sz w:val="22"/>
          <w:szCs w:val="22"/>
        </w:rPr>
      </w:pPr>
      <w:r w:rsidRPr="007B79CD">
        <w:rPr>
          <w:b/>
          <w:sz w:val="22"/>
          <w:szCs w:val="22"/>
        </w:rPr>
        <w:t>ESAA</w:t>
      </w:r>
      <w:r w:rsidRPr="007B79CD" w:rsidR="0011698B">
        <w:rPr>
          <w:sz w:val="22"/>
          <w:szCs w:val="22"/>
        </w:rPr>
        <w:t xml:space="preserve"> (47 CFR </w:t>
      </w:r>
      <w:r w:rsidRPr="007B79CD" w:rsidR="0011698B">
        <w:rPr>
          <w:spacing w:val="-3"/>
          <w:sz w:val="22"/>
          <w:szCs w:val="22"/>
        </w:rPr>
        <w:t xml:space="preserve">§ </w:t>
      </w:r>
      <w:r w:rsidRPr="007B79CD" w:rsidR="00D82276">
        <w:rPr>
          <w:spacing w:val="-3"/>
          <w:sz w:val="22"/>
          <w:szCs w:val="22"/>
        </w:rPr>
        <w:t>25.22</w:t>
      </w:r>
      <w:r w:rsidRPr="007B79CD" w:rsidR="004C05F2">
        <w:rPr>
          <w:spacing w:val="-3"/>
          <w:sz w:val="22"/>
          <w:szCs w:val="22"/>
        </w:rPr>
        <w:t>8</w:t>
      </w:r>
      <w:r w:rsidRPr="007B79CD" w:rsidR="00D82276">
        <w:rPr>
          <w:spacing w:val="-3"/>
          <w:sz w:val="22"/>
          <w:szCs w:val="22"/>
        </w:rPr>
        <w:t>(</w:t>
      </w:r>
      <w:r w:rsidRPr="007B79CD" w:rsidR="00294D54">
        <w:rPr>
          <w:spacing w:val="-3"/>
          <w:sz w:val="22"/>
          <w:szCs w:val="22"/>
        </w:rPr>
        <w:t>g</w:t>
      </w:r>
      <w:r w:rsidRPr="007B79CD" w:rsidR="00D82276">
        <w:rPr>
          <w:spacing w:val="-3"/>
          <w:sz w:val="22"/>
          <w:szCs w:val="22"/>
        </w:rPr>
        <w:t>)</w:t>
      </w:r>
      <w:r w:rsidRPr="007B79CD" w:rsidR="0011698B">
        <w:rPr>
          <w:spacing w:val="-3"/>
          <w:sz w:val="22"/>
          <w:szCs w:val="22"/>
        </w:rPr>
        <w:t>)</w:t>
      </w:r>
    </w:p>
    <w:p w:rsidR="00665104" w:rsidRPr="007B79CD" w:rsidP="00520D68" w14:paraId="7903F7D8" w14:textId="769A1F7E">
      <w:pPr>
        <w:numPr>
          <w:ilvl w:val="0"/>
          <w:numId w:val="147"/>
        </w:numPr>
        <w:tabs>
          <w:tab w:val="left" w:pos="-720"/>
        </w:tabs>
        <w:suppressAutoHyphens/>
        <w:spacing w:after="120" w:line="240" w:lineRule="atLeast"/>
        <w:ind w:left="1260"/>
        <w:rPr>
          <w:sz w:val="22"/>
          <w:szCs w:val="22"/>
        </w:rPr>
      </w:pPr>
      <w:r w:rsidRPr="007B79CD">
        <w:rPr>
          <w:sz w:val="22"/>
          <w:szCs w:val="22"/>
          <w:u w:val="single"/>
        </w:rPr>
        <w:t>Number of respondents</w:t>
      </w:r>
      <w:r w:rsidRPr="007B79CD">
        <w:rPr>
          <w:sz w:val="22"/>
          <w:szCs w:val="22"/>
        </w:rPr>
        <w:t xml:space="preserve">: </w:t>
      </w:r>
      <w:r w:rsidRPr="007B79CD" w:rsidR="00370C27">
        <w:rPr>
          <w:sz w:val="22"/>
          <w:szCs w:val="22"/>
        </w:rPr>
        <w:t xml:space="preserve"> </w:t>
      </w:r>
      <w:r w:rsidRPr="007B79CD" w:rsidR="00C11350">
        <w:rPr>
          <w:sz w:val="22"/>
          <w:szCs w:val="22"/>
        </w:rPr>
        <w:t>10</w:t>
      </w:r>
      <w:r w:rsidRPr="007B79CD">
        <w:rPr>
          <w:sz w:val="22"/>
          <w:szCs w:val="22"/>
        </w:rPr>
        <w:t>.</w:t>
      </w:r>
    </w:p>
    <w:p w:rsidR="00665104" w:rsidRPr="007B79CD" w:rsidP="00520D68" w14:paraId="2848151A" w14:textId="11B728BA">
      <w:pPr>
        <w:numPr>
          <w:ilvl w:val="0"/>
          <w:numId w:val="147"/>
        </w:numPr>
        <w:tabs>
          <w:tab w:val="left" w:pos="-720"/>
        </w:tabs>
        <w:suppressAutoHyphens/>
        <w:spacing w:after="120" w:line="240" w:lineRule="atLeast"/>
        <w:ind w:left="1260"/>
        <w:rPr>
          <w:sz w:val="22"/>
          <w:szCs w:val="22"/>
        </w:rPr>
      </w:pPr>
      <w:r w:rsidRPr="007B79CD">
        <w:rPr>
          <w:sz w:val="22"/>
          <w:szCs w:val="22"/>
          <w:u w:val="single"/>
        </w:rPr>
        <w:t>Number</w:t>
      </w:r>
      <w:r w:rsidRPr="007B79CD" w:rsidR="00D82276">
        <w:rPr>
          <w:sz w:val="22"/>
          <w:szCs w:val="22"/>
          <w:u w:val="single"/>
        </w:rPr>
        <w:t xml:space="preserve"> of responses</w:t>
      </w:r>
      <w:r w:rsidRPr="007B79CD" w:rsidR="00D82276">
        <w:rPr>
          <w:sz w:val="22"/>
          <w:szCs w:val="22"/>
        </w:rPr>
        <w:t xml:space="preserve">:  </w:t>
      </w:r>
      <w:r w:rsidRPr="007B79CD" w:rsidR="00C11350">
        <w:rPr>
          <w:sz w:val="22"/>
          <w:szCs w:val="22"/>
        </w:rPr>
        <w:t>10</w:t>
      </w:r>
      <w:r w:rsidRPr="007B79CD">
        <w:rPr>
          <w:sz w:val="22"/>
          <w:szCs w:val="22"/>
        </w:rPr>
        <w:t>.</w:t>
      </w:r>
    </w:p>
    <w:p w:rsidR="00665104" w:rsidRPr="007B79CD" w:rsidP="00520D68" w14:paraId="705E5531" w14:textId="77777777">
      <w:pPr>
        <w:numPr>
          <w:ilvl w:val="0"/>
          <w:numId w:val="147"/>
        </w:numPr>
        <w:tabs>
          <w:tab w:val="left" w:pos="-720"/>
        </w:tabs>
        <w:suppressAutoHyphens/>
        <w:spacing w:after="120" w:line="240" w:lineRule="atLeast"/>
        <w:ind w:left="1260"/>
        <w:rPr>
          <w:sz w:val="22"/>
          <w:szCs w:val="22"/>
        </w:rPr>
      </w:pPr>
      <w:r w:rsidRPr="007B79CD">
        <w:rPr>
          <w:sz w:val="22"/>
          <w:szCs w:val="22"/>
          <w:u w:val="single"/>
        </w:rPr>
        <w:t>Frequency of response</w:t>
      </w:r>
      <w:r w:rsidRPr="007B79CD" w:rsidR="00D82276">
        <w:rPr>
          <w:sz w:val="22"/>
          <w:szCs w:val="22"/>
        </w:rPr>
        <w:t>:  Third party disclosure</w:t>
      </w:r>
      <w:r w:rsidRPr="007B79CD">
        <w:rPr>
          <w:sz w:val="22"/>
          <w:szCs w:val="22"/>
        </w:rPr>
        <w:t>.</w:t>
      </w:r>
    </w:p>
    <w:p w:rsidR="00D50626" w:rsidRPr="007B79CD" w:rsidP="00520D68" w14:paraId="6DF73554" w14:textId="08E05884">
      <w:pPr>
        <w:numPr>
          <w:ilvl w:val="0"/>
          <w:numId w:val="147"/>
        </w:numPr>
        <w:tabs>
          <w:tab w:val="left" w:pos="-720"/>
        </w:tabs>
        <w:suppressAutoHyphens/>
        <w:spacing w:after="120" w:line="240" w:lineRule="atLeast"/>
        <w:ind w:left="1260"/>
        <w:rPr>
          <w:b/>
          <w:sz w:val="22"/>
          <w:szCs w:val="22"/>
        </w:rPr>
      </w:pPr>
      <w:r w:rsidRPr="007B79CD">
        <w:rPr>
          <w:sz w:val="22"/>
          <w:szCs w:val="22"/>
          <w:u w:val="single"/>
        </w:rPr>
        <w:t>Annual hour burden</w:t>
      </w:r>
      <w:r w:rsidRPr="007B79CD">
        <w:rPr>
          <w:sz w:val="22"/>
          <w:szCs w:val="22"/>
        </w:rPr>
        <w:t xml:space="preserve">:  The total annual hour burden is </w:t>
      </w:r>
      <w:r w:rsidRPr="007B79CD" w:rsidR="00C11350">
        <w:rPr>
          <w:sz w:val="22"/>
          <w:szCs w:val="22"/>
        </w:rPr>
        <w:t>10</w:t>
      </w:r>
      <w:r w:rsidRPr="007B79CD">
        <w:rPr>
          <w:sz w:val="22"/>
          <w:szCs w:val="22"/>
        </w:rPr>
        <w:t xml:space="preserve"> hours (</w:t>
      </w:r>
      <w:r w:rsidRPr="007B79CD" w:rsidR="00C11350">
        <w:rPr>
          <w:sz w:val="22"/>
          <w:szCs w:val="22"/>
        </w:rPr>
        <w:t>10</w:t>
      </w:r>
      <w:r w:rsidRPr="007B79CD">
        <w:rPr>
          <w:sz w:val="22"/>
          <w:szCs w:val="22"/>
        </w:rPr>
        <w:t xml:space="preserve"> responses x 1 hour/response = </w:t>
      </w:r>
      <w:r w:rsidRPr="007B79CD" w:rsidR="00C11350">
        <w:rPr>
          <w:sz w:val="22"/>
          <w:szCs w:val="22"/>
        </w:rPr>
        <w:t>10</w:t>
      </w:r>
      <w:r w:rsidRPr="007B79CD">
        <w:rPr>
          <w:sz w:val="22"/>
          <w:szCs w:val="22"/>
        </w:rPr>
        <w:t xml:space="preserve"> hours).</w:t>
      </w:r>
    </w:p>
    <w:p w:rsidR="00C43BD6" w:rsidRPr="007B79CD" w:rsidP="00A24F36" w14:paraId="3FC5D386" w14:textId="201813F0">
      <w:pPr>
        <w:pStyle w:val="ListParagraph"/>
        <w:numPr>
          <w:ilvl w:val="3"/>
          <w:numId w:val="70"/>
        </w:numPr>
        <w:tabs>
          <w:tab w:val="left" w:pos="-720"/>
        </w:tabs>
        <w:suppressAutoHyphens/>
        <w:spacing w:after="120" w:line="240" w:lineRule="atLeast"/>
        <w:rPr>
          <w:sz w:val="22"/>
          <w:szCs w:val="22"/>
        </w:rPr>
      </w:pPr>
      <w:r w:rsidRPr="007B79CD">
        <w:rPr>
          <w:b/>
          <w:sz w:val="22"/>
          <w:szCs w:val="22"/>
        </w:rPr>
        <w:t xml:space="preserve">17/24 GHz DBS </w:t>
      </w:r>
      <w:r w:rsidRPr="007B79CD">
        <w:rPr>
          <w:spacing w:val="-3"/>
          <w:sz w:val="22"/>
          <w:szCs w:val="22"/>
        </w:rPr>
        <w:t>(47 CFR §</w:t>
      </w:r>
      <w:r w:rsidRPr="007B79CD" w:rsidR="00E35414">
        <w:rPr>
          <w:spacing w:val="-3"/>
          <w:sz w:val="22"/>
          <w:szCs w:val="22"/>
        </w:rPr>
        <w:t xml:space="preserve"> </w:t>
      </w:r>
      <w:r w:rsidRPr="007B79CD">
        <w:rPr>
          <w:spacing w:val="-3"/>
          <w:sz w:val="22"/>
          <w:szCs w:val="22"/>
        </w:rPr>
        <w:t>25.203(m))</w:t>
      </w:r>
    </w:p>
    <w:p w:rsidR="00C43BD6" w:rsidRPr="007B79CD" w:rsidP="00A24F36" w14:paraId="235086D6" w14:textId="77777777">
      <w:pPr>
        <w:numPr>
          <w:ilvl w:val="0"/>
          <w:numId w:val="194"/>
        </w:numPr>
        <w:tabs>
          <w:tab w:val="left" w:pos="-720"/>
        </w:tabs>
        <w:suppressAutoHyphens/>
        <w:spacing w:after="120" w:line="240" w:lineRule="atLeast"/>
        <w:ind w:left="450"/>
        <w:rPr>
          <w:b/>
          <w:sz w:val="22"/>
          <w:szCs w:val="22"/>
        </w:rPr>
      </w:pPr>
      <w:r w:rsidRPr="007B79CD">
        <w:rPr>
          <w:sz w:val="22"/>
          <w:szCs w:val="22"/>
          <w:u w:val="single"/>
        </w:rPr>
        <w:t>Number of respondents</w:t>
      </w:r>
      <w:r w:rsidRPr="007B79CD">
        <w:rPr>
          <w:sz w:val="22"/>
          <w:szCs w:val="22"/>
        </w:rPr>
        <w:t>:  3.</w:t>
      </w:r>
    </w:p>
    <w:p w:rsidR="00C43BD6" w:rsidRPr="007B79CD" w:rsidP="00A24F36" w14:paraId="63517A56" w14:textId="77777777">
      <w:pPr>
        <w:numPr>
          <w:ilvl w:val="0"/>
          <w:numId w:val="194"/>
        </w:numPr>
        <w:tabs>
          <w:tab w:val="left" w:pos="-720"/>
        </w:tabs>
        <w:suppressAutoHyphens/>
        <w:spacing w:after="120" w:line="240" w:lineRule="atLeast"/>
        <w:ind w:left="450"/>
        <w:rPr>
          <w:b/>
          <w:sz w:val="22"/>
          <w:szCs w:val="22"/>
        </w:rPr>
      </w:pPr>
      <w:r w:rsidRPr="007B79CD">
        <w:rPr>
          <w:sz w:val="22"/>
          <w:szCs w:val="22"/>
          <w:u w:val="single"/>
        </w:rPr>
        <w:t>Number of responses</w:t>
      </w:r>
      <w:r w:rsidRPr="007B79CD">
        <w:rPr>
          <w:sz w:val="22"/>
          <w:szCs w:val="22"/>
        </w:rPr>
        <w:t>:  3.</w:t>
      </w:r>
    </w:p>
    <w:p w:rsidR="00C43BD6" w:rsidRPr="007B79CD" w:rsidP="00A24F36" w14:paraId="47CF10BB" w14:textId="77777777">
      <w:pPr>
        <w:numPr>
          <w:ilvl w:val="0"/>
          <w:numId w:val="194"/>
        </w:numPr>
        <w:tabs>
          <w:tab w:val="left" w:pos="-720"/>
        </w:tabs>
        <w:suppressAutoHyphens/>
        <w:spacing w:after="120" w:line="240" w:lineRule="atLeast"/>
        <w:ind w:left="450"/>
        <w:rPr>
          <w:b/>
          <w:sz w:val="22"/>
          <w:szCs w:val="22"/>
        </w:rPr>
      </w:pPr>
      <w:r w:rsidRPr="007B79CD">
        <w:rPr>
          <w:sz w:val="22"/>
          <w:szCs w:val="22"/>
          <w:u w:val="single"/>
        </w:rPr>
        <w:t>Frequency of responses</w:t>
      </w:r>
      <w:r w:rsidRPr="007B79CD">
        <w:rPr>
          <w:sz w:val="22"/>
          <w:szCs w:val="22"/>
        </w:rPr>
        <w:t>:  Once.</w:t>
      </w:r>
    </w:p>
    <w:p w:rsidR="00C43BD6" w:rsidRPr="007B79CD" w:rsidP="00A24F36" w14:paraId="6DC1A774" w14:textId="09999104">
      <w:pPr>
        <w:numPr>
          <w:ilvl w:val="0"/>
          <w:numId w:val="194"/>
        </w:numPr>
        <w:suppressAutoHyphens/>
        <w:spacing w:after="120" w:line="240" w:lineRule="atLeast"/>
        <w:ind w:left="450"/>
        <w:rPr>
          <w:b/>
          <w:sz w:val="22"/>
          <w:szCs w:val="22"/>
        </w:rPr>
      </w:pPr>
      <w:r w:rsidRPr="007B79CD">
        <w:rPr>
          <w:sz w:val="22"/>
          <w:szCs w:val="22"/>
          <w:u w:val="single"/>
        </w:rPr>
        <w:t>Annual hour burden</w:t>
      </w:r>
      <w:r w:rsidRPr="007B79CD">
        <w:rPr>
          <w:sz w:val="22"/>
          <w:szCs w:val="22"/>
        </w:rPr>
        <w:t xml:space="preserve">:  The total annual hour burden is </w:t>
      </w:r>
      <w:r w:rsidRPr="007B79CD" w:rsidR="21499555">
        <w:rPr>
          <w:sz w:val="22"/>
          <w:szCs w:val="22"/>
        </w:rPr>
        <w:t>27</w:t>
      </w:r>
      <w:r w:rsidRPr="007B79CD">
        <w:rPr>
          <w:sz w:val="22"/>
          <w:szCs w:val="22"/>
        </w:rPr>
        <w:t xml:space="preserve"> hours (3 responses x </w:t>
      </w:r>
      <w:r w:rsidRPr="007B79CD" w:rsidR="09210998">
        <w:rPr>
          <w:sz w:val="22"/>
          <w:szCs w:val="22"/>
        </w:rPr>
        <w:t>12</w:t>
      </w:r>
      <w:r w:rsidRPr="007B79CD">
        <w:rPr>
          <w:sz w:val="22"/>
          <w:szCs w:val="22"/>
        </w:rPr>
        <w:t xml:space="preserve"> hours = 12 hours).</w:t>
      </w:r>
    </w:p>
    <w:p w:rsidR="00D73D64" w:rsidRPr="007B79CD" w:rsidP="00A24F36" w14:paraId="3941FEF5" w14:textId="0AB7AEB2">
      <w:pPr>
        <w:tabs>
          <w:tab w:val="left" w:pos="-720"/>
        </w:tabs>
        <w:suppressAutoHyphens/>
        <w:spacing w:after="120"/>
        <w:rPr>
          <w:b/>
          <w:spacing w:val="-3"/>
          <w:sz w:val="22"/>
          <w:szCs w:val="22"/>
        </w:rPr>
      </w:pPr>
      <w:r w:rsidRPr="007B79CD">
        <w:rPr>
          <w:b/>
          <w:spacing w:val="-3"/>
          <w:sz w:val="22"/>
          <w:szCs w:val="22"/>
        </w:rPr>
        <w:t>X.</w:t>
      </w:r>
      <w:r w:rsidRPr="007B79CD">
        <w:rPr>
          <w:b/>
          <w:spacing w:val="-3"/>
          <w:sz w:val="22"/>
          <w:szCs w:val="22"/>
        </w:rPr>
        <w:tab/>
        <w:t>Milestones</w:t>
      </w:r>
      <w:r w:rsidRPr="007B79CD" w:rsidR="006E2283">
        <w:rPr>
          <w:b/>
          <w:spacing w:val="-3"/>
          <w:sz w:val="22"/>
          <w:szCs w:val="22"/>
        </w:rPr>
        <w:t xml:space="preserve"> and Bond</w:t>
      </w:r>
      <w:r w:rsidRPr="007B79CD" w:rsidR="00ED3B91">
        <w:rPr>
          <w:b/>
          <w:spacing w:val="-3"/>
          <w:sz w:val="22"/>
          <w:szCs w:val="22"/>
        </w:rPr>
        <w:t>s</w:t>
      </w:r>
    </w:p>
    <w:p w:rsidR="00E27A5E" w:rsidRPr="007B79CD" w:rsidP="00A24F36" w14:paraId="33DED38C" w14:textId="56C1970F">
      <w:pPr>
        <w:pStyle w:val="ListParagraph"/>
        <w:numPr>
          <w:ilvl w:val="4"/>
          <w:numId w:val="70"/>
        </w:numPr>
        <w:spacing w:after="120"/>
        <w:rPr>
          <w:b/>
          <w:sz w:val="22"/>
          <w:szCs w:val="22"/>
        </w:rPr>
      </w:pPr>
      <w:r w:rsidRPr="007B79CD">
        <w:rPr>
          <w:b/>
          <w:spacing w:val="-3"/>
          <w:sz w:val="22"/>
          <w:szCs w:val="22"/>
        </w:rPr>
        <w:t xml:space="preserve"> </w:t>
      </w:r>
      <w:r w:rsidRPr="007B79CD" w:rsidR="005F2713">
        <w:rPr>
          <w:b/>
          <w:sz w:val="22"/>
          <w:szCs w:val="22"/>
        </w:rPr>
        <w:t xml:space="preserve">GSO </w:t>
      </w:r>
      <w:r w:rsidRPr="007B79CD" w:rsidR="00563A66">
        <w:rPr>
          <w:b/>
          <w:sz w:val="22"/>
          <w:szCs w:val="22"/>
        </w:rPr>
        <w:t>L</w:t>
      </w:r>
      <w:r w:rsidRPr="007B79CD">
        <w:rPr>
          <w:b/>
          <w:sz w:val="22"/>
          <w:szCs w:val="22"/>
        </w:rPr>
        <w:t xml:space="preserve">aunch and </w:t>
      </w:r>
      <w:r w:rsidRPr="007B79CD" w:rsidR="00563A66">
        <w:rPr>
          <w:b/>
          <w:sz w:val="22"/>
          <w:szCs w:val="22"/>
        </w:rPr>
        <w:t>O</w:t>
      </w:r>
      <w:r w:rsidRPr="007B79CD">
        <w:rPr>
          <w:b/>
          <w:sz w:val="22"/>
          <w:szCs w:val="22"/>
        </w:rPr>
        <w:t>perate</w:t>
      </w:r>
      <w:r w:rsidRPr="007B79CD" w:rsidR="005F2713">
        <w:rPr>
          <w:b/>
          <w:sz w:val="22"/>
          <w:szCs w:val="22"/>
        </w:rPr>
        <w:t xml:space="preserve"> Milestone</w:t>
      </w:r>
      <w:r w:rsidRPr="007B79CD" w:rsidR="005F2713">
        <w:rPr>
          <w:sz w:val="22"/>
          <w:szCs w:val="22"/>
        </w:rPr>
        <w:t xml:space="preserve"> (47 CFR § 25.164(f))</w:t>
      </w:r>
    </w:p>
    <w:p w:rsidR="00A921C4" w:rsidRPr="007B79CD" w:rsidP="00A24F36" w14:paraId="066673D6" w14:textId="635CF92E">
      <w:pPr>
        <w:numPr>
          <w:ilvl w:val="0"/>
          <w:numId w:val="177"/>
        </w:numPr>
        <w:tabs>
          <w:tab w:val="left" w:pos="-720"/>
        </w:tabs>
        <w:suppressAutoHyphens/>
        <w:spacing w:after="120" w:line="240" w:lineRule="atLeast"/>
        <w:ind w:left="450"/>
        <w:rPr>
          <w:sz w:val="22"/>
          <w:szCs w:val="22"/>
          <w:u w:val="single"/>
        </w:rPr>
      </w:pPr>
      <w:r w:rsidRPr="007B79CD">
        <w:rPr>
          <w:sz w:val="22"/>
          <w:szCs w:val="22"/>
          <w:u w:val="single"/>
        </w:rPr>
        <w:t>Number of respondents</w:t>
      </w:r>
      <w:r w:rsidRPr="007B79CD">
        <w:rPr>
          <w:sz w:val="22"/>
          <w:szCs w:val="22"/>
        </w:rPr>
        <w:t>:</w:t>
      </w:r>
      <w:r w:rsidRPr="007B79CD" w:rsidR="006F22FC">
        <w:rPr>
          <w:sz w:val="22"/>
          <w:szCs w:val="22"/>
        </w:rPr>
        <w:t xml:space="preserve"> </w:t>
      </w:r>
      <w:r w:rsidRPr="007B79CD">
        <w:rPr>
          <w:sz w:val="22"/>
          <w:szCs w:val="22"/>
        </w:rPr>
        <w:t xml:space="preserve"> </w:t>
      </w:r>
      <w:r w:rsidRPr="007B79CD" w:rsidR="00A652AA">
        <w:rPr>
          <w:sz w:val="22"/>
          <w:szCs w:val="22"/>
        </w:rPr>
        <w:t>4</w:t>
      </w:r>
      <w:r w:rsidRPr="007B79CD" w:rsidR="00D470F5">
        <w:rPr>
          <w:sz w:val="22"/>
          <w:szCs w:val="22"/>
        </w:rPr>
        <w:t>.</w:t>
      </w:r>
    </w:p>
    <w:p w:rsidR="00D470F5" w:rsidRPr="007B79CD" w:rsidP="00A24F36" w14:paraId="23768148" w14:textId="00D0326E">
      <w:pPr>
        <w:numPr>
          <w:ilvl w:val="0"/>
          <w:numId w:val="177"/>
        </w:numPr>
        <w:tabs>
          <w:tab w:val="left" w:pos="-720"/>
        </w:tabs>
        <w:suppressAutoHyphens/>
        <w:spacing w:after="120" w:line="240" w:lineRule="atLeast"/>
        <w:ind w:left="450"/>
        <w:rPr>
          <w:sz w:val="22"/>
          <w:szCs w:val="22"/>
          <w:u w:val="single"/>
        </w:rPr>
      </w:pPr>
      <w:r w:rsidRPr="007B79CD">
        <w:rPr>
          <w:sz w:val="22"/>
          <w:szCs w:val="22"/>
          <w:u w:val="single"/>
        </w:rPr>
        <w:t>Number of responses</w:t>
      </w:r>
      <w:r w:rsidRPr="007B79CD">
        <w:rPr>
          <w:sz w:val="22"/>
          <w:szCs w:val="22"/>
        </w:rPr>
        <w:t xml:space="preserve">:  </w:t>
      </w:r>
      <w:r w:rsidRPr="007B79CD" w:rsidR="00A652AA">
        <w:rPr>
          <w:sz w:val="22"/>
          <w:szCs w:val="22"/>
        </w:rPr>
        <w:t>4</w:t>
      </w:r>
      <w:r w:rsidRPr="007B79CD">
        <w:rPr>
          <w:sz w:val="22"/>
          <w:szCs w:val="22"/>
        </w:rPr>
        <w:t>.</w:t>
      </w:r>
    </w:p>
    <w:p w:rsidR="00A921C4" w:rsidRPr="007B79CD" w:rsidP="00A24F36" w14:paraId="144A64E6" w14:textId="77777777">
      <w:pPr>
        <w:numPr>
          <w:ilvl w:val="0"/>
          <w:numId w:val="177"/>
        </w:numPr>
        <w:tabs>
          <w:tab w:val="left" w:pos="-720"/>
        </w:tabs>
        <w:suppressAutoHyphens/>
        <w:spacing w:after="120" w:line="240" w:lineRule="atLeast"/>
        <w:ind w:left="450"/>
        <w:rPr>
          <w:sz w:val="22"/>
          <w:szCs w:val="22"/>
        </w:rPr>
      </w:pPr>
      <w:r w:rsidRPr="007B79CD">
        <w:rPr>
          <w:sz w:val="22"/>
          <w:szCs w:val="22"/>
          <w:u w:val="single"/>
        </w:rPr>
        <w:t>Frequency of response</w:t>
      </w:r>
      <w:r w:rsidRPr="007B79CD">
        <w:rPr>
          <w:sz w:val="22"/>
          <w:szCs w:val="22"/>
        </w:rPr>
        <w:t xml:space="preserve">:  </w:t>
      </w:r>
      <w:r w:rsidRPr="007B79CD" w:rsidR="0069353A">
        <w:rPr>
          <w:sz w:val="22"/>
          <w:szCs w:val="22"/>
        </w:rPr>
        <w:t>One time</w:t>
      </w:r>
      <w:r w:rsidRPr="007B79CD">
        <w:rPr>
          <w:sz w:val="22"/>
          <w:szCs w:val="22"/>
        </w:rPr>
        <w:t>.</w:t>
      </w:r>
    </w:p>
    <w:p w:rsidR="00A921C4" w:rsidRPr="007B79CD" w:rsidP="00A24F36" w14:paraId="050D98CF" w14:textId="6A42BDC6">
      <w:pPr>
        <w:numPr>
          <w:ilvl w:val="0"/>
          <w:numId w:val="177"/>
        </w:numPr>
        <w:tabs>
          <w:tab w:val="left" w:pos="-720"/>
        </w:tabs>
        <w:suppressAutoHyphens/>
        <w:spacing w:after="120" w:line="240" w:lineRule="atLeast"/>
        <w:ind w:left="450"/>
        <w:rPr>
          <w:sz w:val="22"/>
          <w:szCs w:val="22"/>
        </w:rPr>
      </w:pPr>
      <w:r w:rsidRPr="007B79CD">
        <w:rPr>
          <w:sz w:val="22"/>
          <w:szCs w:val="22"/>
          <w:u w:val="single"/>
        </w:rPr>
        <w:t>Annual hour burden</w:t>
      </w:r>
      <w:r w:rsidRPr="007B79CD">
        <w:rPr>
          <w:sz w:val="22"/>
          <w:szCs w:val="22"/>
        </w:rPr>
        <w:t xml:space="preserve">:  The total annual </w:t>
      </w:r>
      <w:r w:rsidRPr="007B79CD" w:rsidR="00103E2B">
        <w:rPr>
          <w:sz w:val="22"/>
          <w:szCs w:val="22"/>
        </w:rPr>
        <w:t xml:space="preserve">hour </w:t>
      </w:r>
      <w:r w:rsidRPr="007B79CD">
        <w:rPr>
          <w:sz w:val="22"/>
          <w:szCs w:val="22"/>
        </w:rPr>
        <w:t>burden is</w:t>
      </w:r>
      <w:r w:rsidRPr="007B79CD" w:rsidR="00C91B0E">
        <w:rPr>
          <w:sz w:val="22"/>
          <w:szCs w:val="22"/>
        </w:rPr>
        <w:t xml:space="preserve"> </w:t>
      </w:r>
      <w:r w:rsidRPr="007B79CD" w:rsidR="00557371">
        <w:rPr>
          <w:sz w:val="22"/>
          <w:szCs w:val="22"/>
        </w:rPr>
        <w:t>4</w:t>
      </w:r>
      <w:r w:rsidRPr="007B79CD">
        <w:rPr>
          <w:sz w:val="22"/>
          <w:szCs w:val="22"/>
        </w:rPr>
        <w:t xml:space="preserve"> hours (</w:t>
      </w:r>
      <w:r w:rsidRPr="007B79CD" w:rsidR="00557371">
        <w:rPr>
          <w:sz w:val="22"/>
          <w:szCs w:val="22"/>
        </w:rPr>
        <w:t>4</w:t>
      </w:r>
      <w:r w:rsidRPr="007B79CD">
        <w:rPr>
          <w:sz w:val="22"/>
          <w:szCs w:val="22"/>
        </w:rPr>
        <w:t xml:space="preserve"> </w:t>
      </w:r>
      <w:r w:rsidRPr="007B79CD" w:rsidR="00553CF4">
        <w:rPr>
          <w:sz w:val="22"/>
          <w:szCs w:val="22"/>
        </w:rPr>
        <w:t>responses</w:t>
      </w:r>
      <w:r w:rsidRPr="007B79CD">
        <w:rPr>
          <w:sz w:val="22"/>
          <w:szCs w:val="22"/>
        </w:rPr>
        <w:t xml:space="preserve"> x 1 hour</w:t>
      </w:r>
      <w:r w:rsidRPr="007B79CD" w:rsidR="00D470F5">
        <w:rPr>
          <w:sz w:val="22"/>
          <w:szCs w:val="22"/>
        </w:rPr>
        <w:t>/response</w:t>
      </w:r>
      <w:r w:rsidRPr="007B79CD">
        <w:rPr>
          <w:sz w:val="22"/>
          <w:szCs w:val="22"/>
        </w:rPr>
        <w:t xml:space="preserve"> = </w:t>
      </w:r>
      <w:r w:rsidRPr="007B79CD" w:rsidR="00557371">
        <w:rPr>
          <w:sz w:val="22"/>
          <w:szCs w:val="22"/>
        </w:rPr>
        <w:t>4</w:t>
      </w:r>
      <w:r w:rsidRPr="007B79CD">
        <w:rPr>
          <w:sz w:val="22"/>
          <w:szCs w:val="22"/>
        </w:rPr>
        <w:t xml:space="preserve"> hours).</w:t>
      </w:r>
    </w:p>
    <w:p w:rsidR="005F2713" w:rsidRPr="007B79CD" w:rsidP="00A24F36" w14:paraId="75ABFB16" w14:textId="5BCCEF1E">
      <w:pPr>
        <w:pStyle w:val="ListParagraph"/>
        <w:numPr>
          <w:ilvl w:val="4"/>
          <w:numId w:val="70"/>
        </w:numPr>
        <w:spacing w:after="120"/>
        <w:rPr>
          <w:spacing w:val="-3"/>
          <w:sz w:val="22"/>
          <w:szCs w:val="22"/>
        </w:rPr>
      </w:pPr>
      <w:r w:rsidRPr="007B79CD">
        <w:rPr>
          <w:b/>
          <w:spacing w:val="-3"/>
          <w:sz w:val="22"/>
          <w:szCs w:val="22"/>
        </w:rPr>
        <w:t>NGSO Launch and Operate Milestone</w:t>
      </w:r>
      <w:r w:rsidRPr="007B79CD">
        <w:rPr>
          <w:sz w:val="22"/>
          <w:szCs w:val="22"/>
        </w:rPr>
        <w:t xml:space="preserve"> </w:t>
      </w:r>
      <w:r w:rsidRPr="007B79CD">
        <w:rPr>
          <w:spacing w:val="-3"/>
          <w:sz w:val="22"/>
          <w:szCs w:val="22"/>
        </w:rPr>
        <w:t>(47 CFR § 25.164(f</w:t>
      </w:r>
      <w:r w:rsidRPr="007B79CD" w:rsidR="00285777">
        <w:rPr>
          <w:spacing w:val="-3"/>
          <w:sz w:val="22"/>
          <w:szCs w:val="22"/>
        </w:rPr>
        <w:t>))</w:t>
      </w:r>
    </w:p>
    <w:p w:rsidR="005F2713" w:rsidRPr="007B79CD" w:rsidP="00A24F36" w14:paraId="61CC7C8B" w14:textId="1D774DA4">
      <w:pPr>
        <w:numPr>
          <w:ilvl w:val="0"/>
          <w:numId w:val="32"/>
        </w:numPr>
        <w:suppressAutoHyphens/>
        <w:spacing w:after="120" w:line="240" w:lineRule="atLeast"/>
        <w:ind w:left="450"/>
        <w:rPr>
          <w:sz w:val="22"/>
          <w:szCs w:val="22"/>
        </w:rPr>
      </w:pPr>
      <w:r w:rsidRPr="007B79CD">
        <w:rPr>
          <w:sz w:val="22"/>
          <w:szCs w:val="22"/>
          <w:u w:val="single"/>
        </w:rPr>
        <w:t>Number of respondents</w:t>
      </w:r>
      <w:r w:rsidRPr="007B79CD">
        <w:rPr>
          <w:sz w:val="22"/>
          <w:szCs w:val="22"/>
        </w:rPr>
        <w:t xml:space="preserve">:  </w:t>
      </w:r>
      <w:r w:rsidRPr="007B79CD" w:rsidR="001D0CCD">
        <w:rPr>
          <w:sz w:val="22"/>
          <w:szCs w:val="22"/>
        </w:rPr>
        <w:t>4</w:t>
      </w:r>
      <w:r w:rsidRPr="007B79CD">
        <w:rPr>
          <w:sz w:val="22"/>
          <w:szCs w:val="22"/>
        </w:rPr>
        <w:t>.</w:t>
      </w:r>
    </w:p>
    <w:p w:rsidR="005F2713" w:rsidRPr="007B79CD" w:rsidP="00A24F36" w14:paraId="7CD2BC94" w14:textId="04EA57F6">
      <w:pPr>
        <w:numPr>
          <w:ilvl w:val="0"/>
          <w:numId w:val="32"/>
        </w:numPr>
        <w:tabs>
          <w:tab w:val="left" w:pos="-720"/>
        </w:tabs>
        <w:suppressAutoHyphens/>
        <w:spacing w:after="120" w:line="240" w:lineRule="atLeast"/>
        <w:ind w:left="450"/>
        <w:rPr>
          <w:sz w:val="22"/>
          <w:szCs w:val="22"/>
        </w:rPr>
      </w:pPr>
      <w:r w:rsidRPr="007B79CD">
        <w:rPr>
          <w:sz w:val="22"/>
          <w:szCs w:val="22"/>
          <w:u w:val="single"/>
        </w:rPr>
        <w:t>Number of responses</w:t>
      </w:r>
      <w:r w:rsidRPr="007B79CD" w:rsidR="00707647">
        <w:rPr>
          <w:sz w:val="22"/>
          <w:szCs w:val="22"/>
        </w:rPr>
        <w:t xml:space="preserve">:  </w:t>
      </w:r>
      <w:r w:rsidRPr="007B79CD" w:rsidR="001D0CCD">
        <w:rPr>
          <w:sz w:val="22"/>
          <w:szCs w:val="22"/>
        </w:rPr>
        <w:t>8</w:t>
      </w:r>
      <w:r w:rsidRPr="007B79CD" w:rsidR="00707647">
        <w:rPr>
          <w:sz w:val="22"/>
          <w:szCs w:val="22"/>
        </w:rPr>
        <w:t>.</w:t>
      </w:r>
    </w:p>
    <w:p w:rsidR="005F2713" w:rsidRPr="007B79CD" w:rsidP="00A24F36" w14:paraId="3B998309" w14:textId="62549EBD">
      <w:pPr>
        <w:numPr>
          <w:ilvl w:val="0"/>
          <w:numId w:val="32"/>
        </w:numPr>
        <w:tabs>
          <w:tab w:val="left" w:pos="-720"/>
        </w:tabs>
        <w:suppressAutoHyphens/>
        <w:spacing w:after="120" w:line="240" w:lineRule="atLeast"/>
        <w:ind w:left="450"/>
        <w:rPr>
          <w:sz w:val="22"/>
          <w:szCs w:val="22"/>
        </w:rPr>
      </w:pPr>
      <w:r w:rsidRPr="007B79CD">
        <w:rPr>
          <w:sz w:val="22"/>
          <w:szCs w:val="22"/>
          <w:u w:val="single"/>
        </w:rPr>
        <w:t>Frequency of response</w:t>
      </w:r>
      <w:r w:rsidRPr="007B79CD">
        <w:rPr>
          <w:sz w:val="22"/>
          <w:szCs w:val="22"/>
        </w:rPr>
        <w:t xml:space="preserve">:  </w:t>
      </w:r>
      <w:r w:rsidRPr="007B79CD" w:rsidR="00831C4D">
        <w:rPr>
          <w:sz w:val="22"/>
          <w:szCs w:val="22"/>
        </w:rPr>
        <w:t>Two</w:t>
      </w:r>
      <w:r w:rsidRPr="007B79CD">
        <w:rPr>
          <w:sz w:val="22"/>
          <w:szCs w:val="22"/>
        </w:rPr>
        <w:t xml:space="preserve"> time</w:t>
      </w:r>
      <w:r w:rsidRPr="007B79CD" w:rsidR="003477E6">
        <w:rPr>
          <w:sz w:val="22"/>
          <w:szCs w:val="22"/>
        </w:rPr>
        <w:t>s</w:t>
      </w:r>
      <w:r w:rsidRPr="007B79CD">
        <w:rPr>
          <w:sz w:val="22"/>
          <w:szCs w:val="22"/>
        </w:rPr>
        <w:t>.</w:t>
      </w:r>
    </w:p>
    <w:p w:rsidR="005F2713" w:rsidRPr="007B79CD" w:rsidP="00A24F36" w14:paraId="0B44C11F" w14:textId="006D5C8F">
      <w:pPr>
        <w:numPr>
          <w:ilvl w:val="0"/>
          <w:numId w:val="32"/>
        </w:numPr>
        <w:tabs>
          <w:tab w:val="left" w:pos="-720"/>
        </w:tabs>
        <w:suppressAutoHyphens/>
        <w:spacing w:after="120" w:line="240" w:lineRule="atLeast"/>
        <w:ind w:left="450"/>
        <w:rPr>
          <w:sz w:val="22"/>
          <w:szCs w:val="22"/>
        </w:rPr>
      </w:pPr>
      <w:r w:rsidRPr="007B79CD">
        <w:rPr>
          <w:sz w:val="22"/>
          <w:szCs w:val="22"/>
          <w:u w:val="single"/>
        </w:rPr>
        <w:t>Annual hour burden</w:t>
      </w:r>
      <w:r w:rsidRPr="007B79CD">
        <w:rPr>
          <w:sz w:val="22"/>
          <w:szCs w:val="22"/>
        </w:rPr>
        <w:t xml:space="preserve">:  The total annual hour burden is </w:t>
      </w:r>
      <w:r w:rsidRPr="007B79CD" w:rsidR="00777615">
        <w:rPr>
          <w:sz w:val="22"/>
          <w:szCs w:val="22"/>
        </w:rPr>
        <w:t>8</w:t>
      </w:r>
      <w:r w:rsidRPr="007B79CD">
        <w:rPr>
          <w:sz w:val="22"/>
          <w:szCs w:val="22"/>
        </w:rPr>
        <w:t xml:space="preserve"> hour</w:t>
      </w:r>
      <w:r w:rsidRPr="007B79CD" w:rsidR="00E36B7D">
        <w:rPr>
          <w:sz w:val="22"/>
          <w:szCs w:val="22"/>
        </w:rPr>
        <w:t>s</w:t>
      </w:r>
      <w:r w:rsidRPr="007B79CD">
        <w:rPr>
          <w:sz w:val="22"/>
          <w:szCs w:val="22"/>
        </w:rPr>
        <w:t xml:space="preserve"> (</w:t>
      </w:r>
      <w:r w:rsidRPr="007B79CD" w:rsidR="001D0CCD">
        <w:rPr>
          <w:sz w:val="22"/>
          <w:szCs w:val="22"/>
        </w:rPr>
        <w:t>8</w:t>
      </w:r>
      <w:r w:rsidRPr="007B79CD">
        <w:rPr>
          <w:sz w:val="22"/>
          <w:szCs w:val="22"/>
        </w:rPr>
        <w:t xml:space="preserve"> respons</w:t>
      </w:r>
      <w:r w:rsidRPr="007B79CD" w:rsidR="00707647">
        <w:rPr>
          <w:sz w:val="22"/>
          <w:szCs w:val="22"/>
        </w:rPr>
        <w:t xml:space="preserve">e x 1 hour/response = </w:t>
      </w:r>
      <w:r w:rsidRPr="007B79CD" w:rsidR="00777615">
        <w:rPr>
          <w:sz w:val="22"/>
          <w:szCs w:val="22"/>
        </w:rPr>
        <w:t>8</w:t>
      </w:r>
      <w:r w:rsidRPr="007B79CD" w:rsidR="00707647">
        <w:rPr>
          <w:sz w:val="22"/>
          <w:szCs w:val="22"/>
        </w:rPr>
        <w:t xml:space="preserve"> hour</w:t>
      </w:r>
      <w:r w:rsidRPr="007B79CD" w:rsidR="00E36B7D">
        <w:rPr>
          <w:sz w:val="22"/>
          <w:szCs w:val="22"/>
        </w:rPr>
        <w:t>s</w:t>
      </w:r>
      <w:r w:rsidRPr="007B79CD" w:rsidR="00707647">
        <w:rPr>
          <w:sz w:val="22"/>
          <w:szCs w:val="22"/>
        </w:rPr>
        <w:t>).</w:t>
      </w:r>
    </w:p>
    <w:p w:rsidR="005F2713" w:rsidRPr="007B79CD" w:rsidP="00A24F36" w14:paraId="67B1755C" w14:textId="5FFE357A">
      <w:pPr>
        <w:pStyle w:val="ListParagraph"/>
        <w:numPr>
          <w:ilvl w:val="4"/>
          <w:numId w:val="70"/>
        </w:numPr>
        <w:spacing w:after="120"/>
        <w:rPr>
          <w:spacing w:val="-3"/>
          <w:sz w:val="22"/>
          <w:szCs w:val="22"/>
        </w:rPr>
      </w:pPr>
      <w:r w:rsidRPr="007B79CD">
        <w:rPr>
          <w:b/>
          <w:spacing w:val="-3"/>
          <w:sz w:val="22"/>
          <w:szCs w:val="22"/>
        </w:rPr>
        <w:t xml:space="preserve">Application-Stage Bond </w:t>
      </w:r>
      <w:r w:rsidRPr="007B79CD">
        <w:rPr>
          <w:spacing w:val="-3"/>
          <w:sz w:val="22"/>
          <w:szCs w:val="22"/>
        </w:rPr>
        <w:t>(47 CFR § 25.165</w:t>
      </w:r>
      <w:r w:rsidRPr="007B79CD" w:rsidR="00781DAC">
        <w:rPr>
          <w:spacing w:val="-3"/>
          <w:sz w:val="22"/>
          <w:szCs w:val="22"/>
        </w:rPr>
        <w:t>(</w:t>
      </w:r>
      <w:r w:rsidRPr="007B79CD" w:rsidR="000E44F9">
        <w:rPr>
          <w:spacing w:val="-3"/>
          <w:sz w:val="22"/>
          <w:szCs w:val="22"/>
        </w:rPr>
        <w:t>f</w:t>
      </w:r>
      <w:r w:rsidRPr="007B79CD" w:rsidR="00781DAC">
        <w:rPr>
          <w:spacing w:val="-3"/>
          <w:sz w:val="22"/>
          <w:szCs w:val="22"/>
        </w:rPr>
        <w:t>)</w:t>
      </w:r>
      <w:r w:rsidRPr="007B79CD" w:rsidR="00285777">
        <w:rPr>
          <w:spacing w:val="-3"/>
          <w:sz w:val="22"/>
          <w:szCs w:val="22"/>
        </w:rPr>
        <w:t>)</w:t>
      </w:r>
    </w:p>
    <w:p w:rsidR="002C3EAC" w:rsidRPr="00520D68" w:rsidP="00520D68" w14:paraId="1DF045FB" w14:textId="36567285">
      <w:pPr>
        <w:numPr>
          <w:ilvl w:val="0"/>
          <w:numId w:val="216"/>
        </w:numPr>
        <w:tabs>
          <w:tab w:val="left" w:pos="-720"/>
        </w:tabs>
        <w:suppressAutoHyphens/>
        <w:spacing w:after="120" w:line="240" w:lineRule="atLeast"/>
        <w:rPr>
          <w:sz w:val="22"/>
          <w:u w:val="single"/>
        </w:rPr>
      </w:pPr>
      <w:r w:rsidRPr="007B79CD">
        <w:rPr>
          <w:sz w:val="22"/>
          <w:szCs w:val="22"/>
          <w:u w:val="single"/>
        </w:rPr>
        <w:t>Number of respondents</w:t>
      </w:r>
      <w:r w:rsidRPr="007B79CD">
        <w:rPr>
          <w:sz w:val="22"/>
          <w:szCs w:val="22"/>
        </w:rPr>
        <w:t xml:space="preserve">:  </w:t>
      </w:r>
      <w:r w:rsidRPr="007B79CD" w:rsidR="007D5B01">
        <w:rPr>
          <w:sz w:val="22"/>
          <w:szCs w:val="22"/>
        </w:rPr>
        <w:t>1</w:t>
      </w:r>
      <w:r w:rsidRPr="007B79CD">
        <w:rPr>
          <w:sz w:val="22"/>
          <w:szCs w:val="22"/>
        </w:rPr>
        <w:t>.</w:t>
      </w:r>
    </w:p>
    <w:p w:rsidR="002C3EAC" w:rsidRPr="00520D68" w:rsidP="00520D68" w14:paraId="25B975D1" w14:textId="2D74330E">
      <w:pPr>
        <w:numPr>
          <w:ilvl w:val="0"/>
          <w:numId w:val="216"/>
        </w:numPr>
        <w:tabs>
          <w:tab w:val="left" w:pos="-720"/>
        </w:tabs>
        <w:suppressAutoHyphens/>
        <w:spacing w:after="120" w:line="240" w:lineRule="atLeast"/>
        <w:rPr>
          <w:sz w:val="22"/>
          <w:u w:val="single"/>
        </w:rPr>
      </w:pPr>
      <w:r w:rsidRPr="007B79CD">
        <w:rPr>
          <w:sz w:val="22"/>
          <w:szCs w:val="22"/>
          <w:u w:val="single"/>
        </w:rPr>
        <w:t>Number of responses</w:t>
      </w:r>
      <w:r w:rsidRPr="007B79CD">
        <w:rPr>
          <w:sz w:val="22"/>
          <w:szCs w:val="22"/>
        </w:rPr>
        <w:t xml:space="preserve">:  </w:t>
      </w:r>
      <w:r w:rsidRPr="007B79CD" w:rsidR="007D5B01">
        <w:rPr>
          <w:sz w:val="22"/>
          <w:szCs w:val="22"/>
        </w:rPr>
        <w:t>1</w:t>
      </w:r>
      <w:r w:rsidRPr="007B79CD">
        <w:rPr>
          <w:sz w:val="22"/>
          <w:szCs w:val="22"/>
        </w:rPr>
        <w:t>.</w:t>
      </w:r>
    </w:p>
    <w:p w:rsidR="002C3EAC" w:rsidRPr="00520D68" w:rsidP="00520D68" w14:paraId="56E99F47" w14:textId="5DD778A6">
      <w:pPr>
        <w:numPr>
          <w:ilvl w:val="0"/>
          <w:numId w:val="216"/>
        </w:numPr>
        <w:tabs>
          <w:tab w:val="left" w:pos="-720"/>
        </w:tabs>
        <w:suppressAutoHyphens/>
        <w:spacing w:after="120" w:line="240" w:lineRule="atLeast"/>
        <w:rPr>
          <w:sz w:val="22"/>
          <w:u w:val="single"/>
        </w:rPr>
      </w:pPr>
      <w:r w:rsidRPr="007B79CD">
        <w:rPr>
          <w:sz w:val="22"/>
          <w:szCs w:val="22"/>
          <w:u w:val="single"/>
        </w:rPr>
        <w:t>Frequency of response</w:t>
      </w:r>
      <w:r w:rsidRPr="007B79CD">
        <w:rPr>
          <w:sz w:val="22"/>
          <w:szCs w:val="22"/>
        </w:rPr>
        <w:t>:  One time.</w:t>
      </w:r>
    </w:p>
    <w:p w:rsidR="002C3EAC" w:rsidRPr="00520D68" w:rsidP="00520D68" w14:paraId="5B904427" w14:textId="5F2D38D0">
      <w:pPr>
        <w:numPr>
          <w:ilvl w:val="0"/>
          <w:numId w:val="216"/>
        </w:numPr>
        <w:tabs>
          <w:tab w:val="left" w:pos="-720"/>
        </w:tabs>
        <w:suppressAutoHyphens/>
        <w:spacing w:after="120" w:line="240" w:lineRule="atLeast"/>
        <w:rPr>
          <w:sz w:val="22"/>
          <w:u w:val="single"/>
        </w:rPr>
      </w:pPr>
      <w:r w:rsidRPr="007B79CD">
        <w:rPr>
          <w:sz w:val="22"/>
          <w:szCs w:val="22"/>
          <w:u w:val="single"/>
        </w:rPr>
        <w:t>Annual hour burden</w:t>
      </w:r>
      <w:r w:rsidRPr="007B79CD">
        <w:rPr>
          <w:sz w:val="22"/>
          <w:szCs w:val="22"/>
        </w:rPr>
        <w:t xml:space="preserve">:  The total annual hour burden is </w:t>
      </w:r>
      <w:r w:rsidRPr="007B79CD" w:rsidR="007D5B01">
        <w:rPr>
          <w:sz w:val="22"/>
          <w:szCs w:val="22"/>
        </w:rPr>
        <w:t>2</w:t>
      </w:r>
      <w:r w:rsidRPr="007B79CD">
        <w:rPr>
          <w:sz w:val="22"/>
          <w:szCs w:val="22"/>
        </w:rPr>
        <w:t xml:space="preserve"> hours (</w:t>
      </w:r>
      <w:r w:rsidRPr="007B79CD" w:rsidR="007D5B01">
        <w:rPr>
          <w:sz w:val="22"/>
          <w:szCs w:val="22"/>
        </w:rPr>
        <w:t>1</w:t>
      </w:r>
      <w:r w:rsidRPr="007B79CD">
        <w:rPr>
          <w:sz w:val="22"/>
          <w:szCs w:val="22"/>
        </w:rPr>
        <w:t xml:space="preserve"> respons</w:t>
      </w:r>
      <w:r w:rsidRPr="007B79CD" w:rsidR="007D5B01">
        <w:rPr>
          <w:sz w:val="22"/>
          <w:szCs w:val="22"/>
        </w:rPr>
        <w:t>e</w:t>
      </w:r>
      <w:r w:rsidRPr="007B79CD">
        <w:rPr>
          <w:sz w:val="22"/>
          <w:szCs w:val="22"/>
        </w:rPr>
        <w:t xml:space="preserve"> x 2 hours/response = </w:t>
      </w:r>
      <w:r w:rsidRPr="007B79CD" w:rsidR="007D5B01">
        <w:rPr>
          <w:sz w:val="22"/>
          <w:szCs w:val="22"/>
        </w:rPr>
        <w:t>2</w:t>
      </w:r>
      <w:r w:rsidRPr="007B79CD">
        <w:rPr>
          <w:sz w:val="22"/>
          <w:szCs w:val="22"/>
        </w:rPr>
        <w:t xml:space="preserve"> hours).</w:t>
      </w:r>
    </w:p>
    <w:p w:rsidR="002C3EAC" w:rsidRPr="007B79CD" w:rsidP="00A24F36" w14:paraId="48937272" w14:textId="64E971C8">
      <w:pPr>
        <w:pStyle w:val="ListParagraph"/>
        <w:numPr>
          <w:ilvl w:val="4"/>
          <w:numId w:val="70"/>
        </w:numPr>
        <w:spacing w:after="120"/>
        <w:rPr>
          <w:spacing w:val="-3"/>
          <w:sz w:val="22"/>
          <w:szCs w:val="22"/>
        </w:rPr>
      </w:pPr>
      <w:r w:rsidRPr="007B79CD">
        <w:rPr>
          <w:b/>
          <w:spacing w:val="-3"/>
          <w:sz w:val="22"/>
          <w:szCs w:val="22"/>
        </w:rPr>
        <w:t xml:space="preserve">Post-Licensing Bond </w:t>
      </w:r>
      <w:r w:rsidRPr="007B79CD" w:rsidR="00285777">
        <w:rPr>
          <w:spacing w:val="-3"/>
          <w:sz w:val="22"/>
          <w:szCs w:val="22"/>
        </w:rPr>
        <w:t>(47 CFR § 25.165(a))</w:t>
      </w:r>
    </w:p>
    <w:p w:rsidR="005F2713" w:rsidRPr="007B79CD" w:rsidP="00A24F36" w14:paraId="5B9A56EE" w14:textId="223329BC">
      <w:pPr>
        <w:numPr>
          <w:ilvl w:val="0"/>
          <w:numId w:val="176"/>
        </w:numPr>
        <w:tabs>
          <w:tab w:val="left" w:pos="-720"/>
        </w:tabs>
        <w:suppressAutoHyphens/>
        <w:spacing w:after="120" w:line="240" w:lineRule="atLeast"/>
        <w:ind w:left="450"/>
        <w:rPr>
          <w:sz w:val="22"/>
          <w:szCs w:val="22"/>
        </w:rPr>
      </w:pPr>
      <w:r w:rsidRPr="007B79CD">
        <w:rPr>
          <w:sz w:val="22"/>
          <w:szCs w:val="22"/>
          <w:u w:val="single"/>
        </w:rPr>
        <w:t>Number of respondents</w:t>
      </w:r>
      <w:r w:rsidRPr="007B79CD">
        <w:rPr>
          <w:sz w:val="22"/>
          <w:szCs w:val="22"/>
        </w:rPr>
        <w:t xml:space="preserve">:  </w:t>
      </w:r>
      <w:r w:rsidRPr="007B79CD" w:rsidR="00CA20D3">
        <w:rPr>
          <w:sz w:val="22"/>
          <w:szCs w:val="22"/>
        </w:rPr>
        <w:t>4</w:t>
      </w:r>
      <w:r w:rsidRPr="007B79CD">
        <w:rPr>
          <w:sz w:val="22"/>
          <w:szCs w:val="22"/>
        </w:rPr>
        <w:t>.</w:t>
      </w:r>
    </w:p>
    <w:p w:rsidR="005F2713" w:rsidRPr="007B79CD" w:rsidP="00A24F36" w14:paraId="4B05C84B" w14:textId="1FD4D615">
      <w:pPr>
        <w:numPr>
          <w:ilvl w:val="0"/>
          <w:numId w:val="176"/>
        </w:numPr>
        <w:tabs>
          <w:tab w:val="left" w:pos="-720"/>
        </w:tabs>
        <w:suppressAutoHyphens/>
        <w:spacing w:after="120" w:line="240" w:lineRule="atLeast"/>
        <w:ind w:left="450"/>
        <w:rPr>
          <w:sz w:val="22"/>
          <w:szCs w:val="22"/>
        </w:rPr>
      </w:pPr>
      <w:r w:rsidRPr="007B79CD">
        <w:rPr>
          <w:sz w:val="22"/>
          <w:szCs w:val="22"/>
          <w:u w:val="single"/>
        </w:rPr>
        <w:t>Number of responses</w:t>
      </w:r>
      <w:r w:rsidRPr="007B79CD">
        <w:rPr>
          <w:sz w:val="22"/>
          <w:szCs w:val="22"/>
        </w:rPr>
        <w:t xml:space="preserve">:  </w:t>
      </w:r>
      <w:r w:rsidRPr="007B79CD" w:rsidR="00CA20D3">
        <w:rPr>
          <w:sz w:val="22"/>
          <w:szCs w:val="22"/>
        </w:rPr>
        <w:t>4</w:t>
      </w:r>
      <w:r w:rsidRPr="007B79CD">
        <w:rPr>
          <w:sz w:val="22"/>
          <w:szCs w:val="22"/>
        </w:rPr>
        <w:t>.</w:t>
      </w:r>
    </w:p>
    <w:p w:rsidR="005F2713" w:rsidRPr="007B79CD" w:rsidP="00A24F36" w14:paraId="37E1CB4D" w14:textId="77777777">
      <w:pPr>
        <w:numPr>
          <w:ilvl w:val="0"/>
          <w:numId w:val="176"/>
        </w:numPr>
        <w:tabs>
          <w:tab w:val="left" w:pos="-720"/>
        </w:tabs>
        <w:suppressAutoHyphens/>
        <w:spacing w:after="120" w:line="240" w:lineRule="atLeast"/>
        <w:ind w:left="450"/>
        <w:rPr>
          <w:sz w:val="22"/>
          <w:szCs w:val="22"/>
        </w:rPr>
      </w:pPr>
      <w:r w:rsidRPr="007B79CD">
        <w:rPr>
          <w:sz w:val="22"/>
          <w:szCs w:val="22"/>
          <w:u w:val="single"/>
        </w:rPr>
        <w:t>Frequency of response</w:t>
      </w:r>
      <w:r w:rsidRPr="007B79CD" w:rsidR="00781DAC">
        <w:rPr>
          <w:sz w:val="22"/>
          <w:szCs w:val="22"/>
        </w:rPr>
        <w:t>:  On occasion.</w:t>
      </w:r>
    </w:p>
    <w:p w:rsidR="005F2713" w:rsidRPr="007B79CD" w:rsidP="00A24F36" w14:paraId="6C410B95" w14:textId="201E224F">
      <w:pPr>
        <w:numPr>
          <w:ilvl w:val="0"/>
          <w:numId w:val="176"/>
        </w:numPr>
        <w:tabs>
          <w:tab w:val="left" w:pos="-720"/>
        </w:tabs>
        <w:suppressAutoHyphens/>
        <w:spacing w:after="120" w:line="240" w:lineRule="atLeast"/>
        <w:ind w:left="450"/>
        <w:rPr>
          <w:sz w:val="22"/>
          <w:szCs w:val="22"/>
        </w:rPr>
      </w:pPr>
      <w:r w:rsidRPr="007B79CD">
        <w:rPr>
          <w:sz w:val="22"/>
          <w:szCs w:val="22"/>
          <w:u w:val="single"/>
        </w:rPr>
        <w:t>Annual hour burden</w:t>
      </w:r>
      <w:r w:rsidRPr="007B79CD">
        <w:rPr>
          <w:sz w:val="22"/>
          <w:szCs w:val="22"/>
        </w:rPr>
        <w:t xml:space="preserve">:  The total annual hour burden is </w:t>
      </w:r>
      <w:r w:rsidRPr="007B79CD" w:rsidR="00CA20D3">
        <w:rPr>
          <w:sz w:val="22"/>
          <w:szCs w:val="22"/>
        </w:rPr>
        <w:t>8</w:t>
      </w:r>
      <w:r w:rsidRPr="007B79CD">
        <w:rPr>
          <w:sz w:val="22"/>
          <w:szCs w:val="22"/>
        </w:rPr>
        <w:t xml:space="preserve"> hours (</w:t>
      </w:r>
      <w:r w:rsidRPr="007B79CD" w:rsidR="00CA20D3">
        <w:rPr>
          <w:sz w:val="22"/>
          <w:szCs w:val="22"/>
        </w:rPr>
        <w:t>4</w:t>
      </w:r>
      <w:r w:rsidRPr="007B79CD">
        <w:rPr>
          <w:sz w:val="22"/>
          <w:szCs w:val="22"/>
        </w:rPr>
        <w:t xml:space="preserve"> responses x 2 hours/response = </w:t>
      </w:r>
      <w:r w:rsidRPr="007B79CD" w:rsidR="00CA20D3">
        <w:rPr>
          <w:sz w:val="22"/>
          <w:szCs w:val="22"/>
        </w:rPr>
        <w:t>8</w:t>
      </w:r>
      <w:r w:rsidRPr="007B79CD">
        <w:rPr>
          <w:sz w:val="22"/>
          <w:szCs w:val="22"/>
        </w:rPr>
        <w:t xml:space="preserve"> hours).</w:t>
      </w:r>
    </w:p>
    <w:p w:rsidR="009A4B9A" w:rsidRPr="007B79CD" w:rsidP="00A24F36" w14:paraId="16663F54" w14:textId="5787F996">
      <w:pPr>
        <w:tabs>
          <w:tab w:val="left" w:pos="-720"/>
        </w:tabs>
        <w:suppressAutoHyphens/>
        <w:spacing w:after="120"/>
        <w:rPr>
          <w:b/>
          <w:spacing w:val="-3"/>
          <w:sz w:val="22"/>
          <w:szCs w:val="22"/>
        </w:rPr>
      </w:pPr>
      <w:r w:rsidRPr="007B79CD">
        <w:rPr>
          <w:b/>
          <w:sz w:val="22"/>
          <w:szCs w:val="22"/>
        </w:rPr>
        <w:t>XI.</w:t>
      </w:r>
      <w:r w:rsidRPr="007B79CD">
        <w:rPr>
          <w:b/>
          <w:sz w:val="22"/>
          <w:szCs w:val="22"/>
        </w:rPr>
        <w:tab/>
        <w:t>Global Mobile Personal Communications by Satellite</w:t>
      </w:r>
      <w:r w:rsidRPr="007B79CD" w:rsidR="00C51698">
        <w:rPr>
          <w:b/>
          <w:sz w:val="22"/>
          <w:szCs w:val="22"/>
        </w:rPr>
        <w:t>/</w:t>
      </w:r>
      <w:r w:rsidRPr="007B79CD">
        <w:rPr>
          <w:b/>
          <w:sz w:val="22"/>
          <w:szCs w:val="22"/>
        </w:rPr>
        <w:t>E911 Call Centers</w:t>
      </w:r>
      <w:r w:rsidRPr="007B79CD">
        <w:rPr>
          <w:spacing w:val="-3"/>
          <w:sz w:val="22"/>
          <w:szCs w:val="22"/>
        </w:rPr>
        <w:t xml:space="preserve"> (</w:t>
      </w:r>
      <w:r w:rsidRPr="007B79CD" w:rsidR="007669EC">
        <w:rPr>
          <w:spacing w:val="-3"/>
          <w:sz w:val="22"/>
          <w:szCs w:val="22"/>
        </w:rPr>
        <w:t xml:space="preserve">47 CFR </w:t>
      </w:r>
      <w:r w:rsidRPr="007B79CD">
        <w:rPr>
          <w:spacing w:val="-3"/>
          <w:sz w:val="22"/>
          <w:szCs w:val="22"/>
        </w:rPr>
        <w:t xml:space="preserve">§ </w:t>
      </w:r>
      <w:r w:rsidR="00B01A4E">
        <w:rPr>
          <w:spacing w:val="-3"/>
          <w:sz w:val="22"/>
          <w:szCs w:val="22"/>
        </w:rPr>
        <w:t>9.18</w:t>
      </w:r>
      <w:r w:rsidRPr="007B79CD">
        <w:rPr>
          <w:spacing w:val="-3"/>
          <w:sz w:val="22"/>
          <w:szCs w:val="22"/>
        </w:rPr>
        <w:t>)</w:t>
      </w:r>
      <w:r>
        <w:rPr>
          <w:rStyle w:val="FootnoteReference"/>
          <w:spacing w:val="-3"/>
          <w:sz w:val="22"/>
          <w:szCs w:val="22"/>
        </w:rPr>
        <w:footnoteReference w:id="13"/>
      </w:r>
    </w:p>
    <w:p w:rsidR="00C1044C" w:rsidRPr="007B79CD" w:rsidP="00A24F36" w14:paraId="6B983814" w14:textId="77777777">
      <w:pPr>
        <w:numPr>
          <w:ilvl w:val="0"/>
          <w:numId w:val="154"/>
        </w:numPr>
        <w:tabs>
          <w:tab w:val="left" w:pos="-720"/>
        </w:tabs>
        <w:suppressAutoHyphens/>
        <w:spacing w:after="120" w:line="240" w:lineRule="atLeast"/>
        <w:ind w:left="450"/>
        <w:rPr>
          <w:sz w:val="22"/>
          <w:szCs w:val="22"/>
          <w:u w:val="single"/>
        </w:rPr>
      </w:pPr>
      <w:r w:rsidRPr="007B79CD">
        <w:rPr>
          <w:sz w:val="22"/>
          <w:szCs w:val="22"/>
          <w:u w:val="single"/>
        </w:rPr>
        <w:t>Number of respondents:</w:t>
      </w:r>
      <w:r w:rsidRPr="007B79CD">
        <w:rPr>
          <w:sz w:val="22"/>
          <w:szCs w:val="22"/>
        </w:rPr>
        <w:t xml:space="preserve">  4.</w:t>
      </w:r>
    </w:p>
    <w:p w:rsidR="009E4220" w:rsidRPr="007B79CD" w:rsidP="00A24F36" w14:paraId="49AC4ACE" w14:textId="77777777">
      <w:pPr>
        <w:numPr>
          <w:ilvl w:val="0"/>
          <w:numId w:val="154"/>
        </w:numPr>
        <w:tabs>
          <w:tab w:val="left" w:pos="-720"/>
        </w:tabs>
        <w:suppressAutoHyphens/>
        <w:spacing w:after="120" w:line="240" w:lineRule="atLeast"/>
        <w:ind w:left="450"/>
        <w:rPr>
          <w:sz w:val="22"/>
          <w:szCs w:val="22"/>
          <w:u w:val="single"/>
        </w:rPr>
      </w:pPr>
      <w:r w:rsidRPr="007B79CD">
        <w:rPr>
          <w:sz w:val="22"/>
          <w:szCs w:val="22"/>
          <w:u w:val="single"/>
        </w:rPr>
        <w:t>Number of responses</w:t>
      </w:r>
      <w:r w:rsidRPr="007B79CD">
        <w:rPr>
          <w:sz w:val="22"/>
          <w:szCs w:val="22"/>
        </w:rPr>
        <w:t>:  4.</w:t>
      </w:r>
    </w:p>
    <w:p w:rsidR="005C13B2" w:rsidRPr="007B79CD" w:rsidP="00A24F36" w14:paraId="71BE9E45" w14:textId="77777777">
      <w:pPr>
        <w:numPr>
          <w:ilvl w:val="0"/>
          <w:numId w:val="154"/>
        </w:numPr>
        <w:tabs>
          <w:tab w:val="left" w:pos="-720"/>
        </w:tabs>
        <w:suppressAutoHyphens/>
        <w:spacing w:after="120" w:line="240" w:lineRule="atLeast"/>
        <w:ind w:left="450"/>
        <w:rPr>
          <w:sz w:val="22"/>
          <w:szCs w:val="22"/>
        </w:rPr>
      </w:pPr>
      <w:r w:rsidRPr="007B79CD">
        <w:rPr>
          <w:sz w:val="22"/>
          <w:szCs w:val="22"/>
          <w:u w:val="single"/>
        </w:rPr>
        <w:t>Frequency of response</w:t>
      </w:r>
      <w:r w:rsidRPr="007B79CD">
        <w:rPr>
          <w:sz w:val="22"/>
          <w:szCs w:val="22"/>
        </w:rPr>
        <w:t>:  Annual</w:t>
      </w:r>
      <w:r w:rsidRPr="007B79CD" w:rsidR="005E3775">
        <w:rPr>
          <w:sz w:val="22"/>
          <w:szCs w:val="22"/>
        </w:rPr>
        <w:t>.</w:t>
      </w:r>
    </w:p>
    <w:p w:rsidR="009E4220" w:rsidRPr="007B79CD" w:rsidP="00A24F36" w14:paraId="38CAAA50" w14:textId="77777777">
      <w:pPr>
        <w:numPr>
          <w:ilvl w:val="0"/>
          <w:numId w:val="154"/>
        </w:numPr>
        <w:tabs>
          <w:tab w:val="left" w:pos="-720"/>
        </w:tabs>
        <w:suppressAutoHyphens/>
        <w:spacing w:after="120" w:line="240" w:lineRule="atLeast"/>
        <w:ind w:left="450"/>
        <w:rPr>
          <w:sz w:val="22"/>
          <w:szCs w:val="22"/>
        </w:rPr>
      </w:pPr>
      <w:r w:rsidRPr="007B79CD">
        <w:rPr>
          <w:sz w:val="22"/>
          <w:szCs w:val="22"/>
          <w:u w:val="single"/>
        </w:rPr>
        <w:t>Annual hour burden</w:t>
      </w:r>
      <w:r w:rsidRPr="007B79CD">
        <w:rPr>
          <w:sz w:val="22"/>
          <w:szCs w:val="22"/>
        </w:rPr>
        <w:t xml:space="preserve">:  The total annual </w:t>
      </w:r>
      <w:r w:rsidRPr="007B79CD" w:rsidR="00103E2B">
        <w:rPr>
          <w:sz w:val="22"/>
          <w:szCs w:val="22"/>
        </w:rPr>
        <w:t xml:space="preserve">hour </w:t>
      </w:r>
      <w:r w:rsidRPr="007B79CD">
        <w:rPr>
          <w:sz w:val="22"/>
          <w:szCs w:val="22"/>
        </w:rPr>
        <w:t xml:space="preserve">burden is 4 hours (4 </w:t>
      </w:r>
      <w:r w:rsidRPr="007B79CD" w:rsidR="00553CF4">
        <w:rPr>
          <w:sz w:val="22"/>
          <w:szCs w:val="22"/>
        </w:rPr>
        <w:t xml:space="preserve">responses </w:t>
      </w:r>
      <w:r w:rsidRPr="007B79CD">
        <w:rPr>
          <w:sz w:val="22"/>
          <w:szCs w:val="22"/>
        </w:rPr>
        <w:t>x</w:t>
      </w:r>
      <w:r w:rsidRPr="007B79CD" w:rsidR="00553CF4">
        <w:rPr>
          <w:sz w:val="22"/>
          <w:szCs w:val="22"/>
        </w:rPr>
        <w:t xml:space="preserve"> </w:t>
      </w:r>
      <w:r w:rsidRPr="007B79CD">
        <w:rPr>
          <w:sz w:val="22"/>
          <w:szCs w:val="22"/>
        </w:rPr>
        <w:t>1 hour</w:t>
      </w:r>
      <w:r w:rsidRPr="007B79CD" w:rsidR="00C1044C">
        <w:rPr>
          <w:sz w:val="22"/>
          <w:szCs w:val="22"/>
        </w:rPr>
        <w:t>/response</w:t>
      </w:r>
      <w:r w:rsidRPr="007B79CD">
        <w:rPr>
          <w:sz w:val="22"/>
          <w:szCs w:val="22"/>
        </w:rPr>
        <w:t xml:space="preserve"> = 4 hours).</w:t>
      </w:r>
    </w:p>
    <w:p w:rsidR="00B75287" w:rsidRPr="007B79CD" w:rsidP="00A24F36" w14:paraId="51F4929B" w14:textId="38AD7002">
      <w:pPr>
        <w:tabs>
          <w:tab w:val="left" w:pos="-720"/>
        </w:tabs>
        <w:suppressAutoHyphens/>
        <w:spacing w:after="120"/>
        <w:rPr>
          <w:b/>
          <w:spacing w:val="-3"/>
          <w:sz w:val="22"/>
          <w:szCs w:val="22"/>
        </w:rPr>
      </w:pPr>
      <w:r w:rsidRPr="007B79CD">
        <w:rPr>
          <w:b/>
          <w:sz w:val="22"/>
          <w:szCs w:val="22"/>
        </w:rPr>
        <w:t>XII.</w:t>
      </w:r>
      <w:r w:rsidRPr="007B79CD">
        <w:rPr>
          <w:b/>
          <w:sz w:val="22"/>
          <w:szCs w:val="22"/>
        </w:rPr>
        <w:tab/>
        <w:t xml:space="preserve">Recordkeeping </w:t>
      </w:r>
      <w:r w:rsidRPr="007B79CD" w:rsidR="00553CF4">
        <w:rPr>
          <w:b/>
          <w:sz w:val="22"/>
          <w:szCs w:val="22"/>
        </w:rPr>
        <w:t>R</w:t>
      </w:r>
      <w:r w:rsidRPr="007B79CD">
        <w:rPr>
          <w:b/>
          <w:sz w:val="22"/>
          <w:szCs w:val="22"/>
        </w:rPr>
        <w:t>equirement</w:t>
      </w:r>
      <w:r w:rsidRPr="007B79CD">
        <w:rPr>
          <w:sz w:val="22"/>
          <w:szCs w:val="22"/>
        </w:rPr>
        <w:t xml:space="preserve"> </w:t>
      </w:r>
      <w:r w:rsidRPr="007B79CD" w:rsidR="00634D27">
        <w:rPr>
          <w:sz w:val="22"/>
          <w:szCs w:val="22"/>
        </w:rPr>
        <w:t>(</w:t>
      </w:r>
      <w:r w:rsidRPr="007B79CD" w:rsidR="007669EC">
        <w:rPr>
          <w:sz w:val="22"/>
          <w:szCs w:val="22"/>
        </w:rPr>
        <w:t xml:space="preserve">47 CFR </w:t>
      </w:r>
      <w:r w:rsidRPr="007B79CD" w:rsidR="00634D27">
        <w:rPr>
          <w:sz w:val="22"/>
          <w:szCs w:val="22"/>
        </w:rPr>
        <w:t xml:space="preserve">§§ </w:t>
      </w:r>
      <w:r w:rsidRPr="007B79CD" w:rsidR="00624A4F">
        <w:rPr>
          <w:sz w:val="22"/>
          <w:szCs w:val="22"/>
        </w:rPr>
        <w:t>25.115 (f), (g)(1)</w:t>
      </w:r>
      <w:r w:rsidRPr="007B79CD" w:rsidR="0011600C">
        <w:rPr>
          <w:sz w:val="22"/>
          <w:szCs w:val="22"/>
        </w:rPr>
        <w:t xml:space="preserve">, </w:t>
      </w:r>
      <w:r w:rsidRPr="007B79CD" w:rsidR="00634D27">
        <w:rPr>
          <w:sz w:val="22"/>
          <w:szCs w:val="22"/>
        </w:rPr>
        <w:t>25.263(c)</w:t>
      </w:r>
      <w:r w:rsidRPr="007B79CD" w:rsidR="00D859F4">
        <w:rPr>
          <w:sz w:val="22"/>
          <w:szCs w:val="22"/>
        </w:rPr>
        <w:t>,)</w:t>
      </w:r>
    </w:p>
    <w:p w:rsidR="00E416D0" w:rsidRPr="007B79CD" w:rsidP="00A24F36" w14:paraId="2EA93274" w14:textId="734274E2">
      <w:pPr>
        <w:numPr>
          <w:ilvl w:val="0"/>
          <w:numId w:val="135"/>
        </w:numPr>
        <w:tabs>
          <w:tab w:val="left" w:pos="-720"/>
        </w:tabs>
        <w:suppressAutoHyphens/>
        <w:spacing w:after="120" w:line="240" w:lineRule="atLeast"/>
        <w:ind w:left="450"/>
        <w:rPr>
          <w:sz w:val="22"/>
          <w:szCs w:val="22"/>
          <w:u w:val="single"/>
        </w:rPr>
      </w:pPr>
      <w:bookmarkStart w:id="7" w:name="_Hlk519865946"/>
      <w:r w:rsidRPr="007B79CD">
        <w:rPr>
          <w:sz w:val="22"/>
          <w:szCs w:val="22"/>
          <w:u w:val="single"/>
        </w:rPr>
        <w:t>Number of respondents</w:t>
      </w:r>
      <w:r w:rsidRPr="007B79CD" w:rsidR="006F22FC">
        <w:rPr>
          <w:sz w:val="22"/>
          <w:szCs w:val="22"/>
        </w:rPr>
        <w:t xml:space="preserve">:  </w:t>
      </w:r>
      <w:r w:rsidRPr="007B79CD" w:rsidR="000164C7">
        <w:rPr>
          <w:sz w:val="22"/>
          <w:szCs w:val="22"/>
        </w:rPr>
        <w:t>1</w:t>
      </w:r>
      <w:r w:rsidRPr="007B79CD" w:rsidR="005D060D">
        <w:rPr>
          <w:sz w:val="22"/>
          <w:szCs w:val="22"/>
        </w:rPr>
        <w:t>.</w:t>
      </w:r>
    </w:p>
    <w:p w:rsidR="00C1044C" w:rsidRPr="007B79CD" w:rsidP="00A24F36" w14:paraId="2C01666E" w14:textId="578AF03F">
      <w:pPr>
        <w:numPr>
          <w:ilvl w:val="0"/>
          <w:numId w:val="135"/>
        </w:numPr>
        <w:tabs>
          <w:tab w:val="left" w:pos="-720"/>
        </w:tabs>
        <w:suppressAutoHyphens/>
        <w:spacing w:after="120" w:line="240" w:lineRule="atLeast"/>
        <w:ind w:left="450"/>
        <w:rPr>
          <w:sz w:val="22"/>
          <w:szCs w:val="22"/>
          <w:u w:val="single"/>
        </w:rPr>
      </w:pPr>
      <w:r w:rsidRPr="007B79CD">
        <w:rPr>
          <w:sz w:val="22"/>
          <w:szCs w:val="22"/>
          <w:u w:val="single"/>
        </w:rPr>
        <w:t>Number of responses</w:t>
      </w:r>
      <w:r w:rsidRPr="007B79CD" w:rsidR="00C43BD6">
        <w:rPr>
          <w:sz w:val="22"/>
          <w:szCs w:val="22"/>
        </w:rPr>
        <w:t xml:space="preserve">:  </w:t>
      </w:r>
      <w:r w:rsidRPr="007B79CD" w:rsidR="000164C7">
        <w:rPr>
          <w:sz w:val="22"/>
          <w:szCs w:val="22"/>
        </w:rPr>
        <w:t>1</w:t>
      </w:r>
      <w:r w:rsidRPr="007B79CD">
        <w:rPr>
          <w:sz w:val="22"/>
          <w:szCs w:val="22"/>
        </w:rPr>
        <w:t>.</w:t>
      </w:r>
    </w:p>
    <w:p w:rsidR="00C15C4C" w:rsidRPr="007B79CD" w:rsidP="00A24F36" w14:paraId="4CC35F14" w14:textId="77777777">
      <w:pPr>
        <w:numPr>
          <w:ilvl w:val="0"/>
          <w:numId w:val="135"/>
        </w:numPr>
        <w:tabs>
          <w:tab w:val="left" w:pos="-720"/>
        </w:tabs>
        <w:suppressAutoHyphens/>
        <w:spacing w:after="120" w:line="240" w:lineRule="atLeast"/>
        <w:ind w:left="450"/>
        <w:rPr>
          <w:sz w:val="22"/>
          <w:szCs w:val="22"/>
          <w:u w:val="single"/>
        </w:rPr>
      </w:pPr>
      <w:r w:rsidRPr="007B79CD">
        <w:rPr>
          <w:sz w:val="22"/>
          <w:szCs w:val="22"/>
          <w:u w:val="single"/>
        </w:rPr>
        <w:t>Frequency of response</w:t>
      </w:r>
      <w:r w:rsidRPr="007B79CD">
        <w:rPr>
          <w:sz w:val="22"/>
          <w:szCs w:val="22"/>
        </w:rPr>
        <w:t xml:space="preserve">: </w:t>
      </w:r>
      <w:r w:rsidRPr="007B79CD" w:rsidR="001F1FDC">
        <w:rPr>
          <w:sz w:val="22"/>
          <w:szCs w:val="22"/>
        </w:rPr>
        <w:t xml:space="preserve"> Recordkeeping requirement.</w:t>
      </w:r>
    </w:p>
    <w:p w:rsidR="005C540F" w:rsidRPr="007B79CD" w:rsidP="00A24F36" w14:paraId="7E23694A" w14:textId="10AC72DC">
      <w:pPr>
        <w:numPr>
          <w:ilvl w:val="0"/>
          <w:numId w:val="135"/>
        </w:numPr>
        <w:tabs>
          <w:tab w:val="left" w:pos="-720"/>
        </w:tabs>
        <w:suppressAutoHyphens/>
        <w:spacing w:after="120" w:line="240" w:lineRule="atLeast"/>
        <w:ind w:left="450"/>
        <w:rPr>
          <w:sz w:val="22"/>
          <w:szCs w:val="22"/>
        </w:rPr>
      </w:pPr>
      <w:r w:rsidRPr="007B79CD">
        <w:rPr>
          <w:sz w:val="22"/>
          <w:szCs w:val="22"/>
          <w:u w:val="single"/>
        </w:rPr>
        <w:t>Annual hour burden</w:t>
      </w:r>
      <w:r w:rsidRPr="007B79CD">
        <w:rPr>
          <w:sz w:val="22"/>
          <w:szCs w:val="22"/>
        </w:rPr>
        <w:t xml:space="preserve">:  The total annual </w:t>
      </w:r>
      <w:r w:rsidRPr="007B79CD" w:rsidR="00103E2B">
        <w:rPr>
          <w:sz w:val="22"/>
          <w:szCs w:val="22"/>
        </w:rPr>
        <w:t xml:space="preserve">hour </w:t>
      </w:r>
      <w:r w:rsidRPr="007B79CD" w:rsidR="00C43BD6">
        <w:rPr>
          <w:sz w:val="22"/>
          <w:szCs w:val="22"/>
        </w:rPr>
        <w:t xml:space="preserve">burden is </w:t>
      </w:r>
      <w:r w:rsidRPr="007B79CD" w:rsidR="000164C7">
        <w:rPr>
          <w:sz w:val="22"/>
          <w:szCs w:val="22"/>
        </w:rPr>
        <w:t>.5</w:t>
      </w:r>
      <w:r w:rsidRPr="007B79CD" w:rsidR="00A369CE">
        <w:rPr>
          <w:sz w:val="22"/>
          <w:szCs w:val="22"/>
        </w:rPr>
        <w:t xml:space="preserve"> </w:t>
      </w:r>
      <w:r w:rsidRPr="007B79CD" w:rsidR="00C43BD6">
        <w:rPr>
          <w:sz w:val="22"/>
          <w:szCs w:val="22"/>
        </w:rPr>
        <w:t>hours (</w:t>
      </w:r>
      <w:r w:rsidRPr="007B79CD" w:rsidR="004177D8">
        <w:rPr>
          <w:sz w:val="22"/>
          <w:szCs w:val="22"/>
        </w:rPr>
        <w:t>1</w:t>
      </w:r>
      <w:r w:rsidRPr="007B79CD">
        <w:rPr>
          <w:sz w:val="22"/>
          <w:szCs w:val="22"/>
        </w:rPr>
        <w:t xml:space="preserve"> response x .5 hour</w:t>
      </w:r>
      <w:r w:rsidRPr="007B79CD" w:rsidR="00553CF4">
        <w:rPr>
          <w:sz w:val="22"/>
          <w:szCs w:val="22"/>
        </w:rPr>
        <w:t>s</w:t>
      </w:r>
      <w:r w:rsidRPr="007B79CD" w:rsidR="00C43BD6">
        <w:rPr>
          <w:sz w:val="22"/>
          <w:szCs w:val="22"/>
        </w:rPr>
        <w:t xml:space="preserve"> = </w:t>
      </w:r>
      <w:r w:rsidRPr="007B79CD" w:rsidR="004177D8">
        <w:rPr>
          <w:sz w:val="22"/>
          <w:szCs w:val="22"/>
        </w:rPr>
        <w:t>.5</w:t>
      </w:r>
      <w:r w:rsidRPr="007B79CD">
        <w:rPr>
          <w:sz w:val="22"/>
          <w:szCs w:val="22"/>
        </w:rPr>
        <w:t xml:space="preserve"> hours).</w:t>
      </w:r>
    </w:p>
    <w:bookmarkEnd w:id="7"/>
    <w:p w:rsidR="00B7314C" w:rsidRPr="007B79CD" w:rsidP="00520D68" w14:paraId="2F8B32B8" w14:textId="2CD38562">
      <w:pPr>
        <w:keepNext/>
        <w:spacing w:after="120"/>
        <w:rPr>
          <w:spacing w:val="-3"/>
          <w:sz w:val="22"/>
          <w:szCs w:val="22"/>
        </w:rPr>
      </w:pPr>
      <w:r w:rsidRPr="007B79CD">
        <w:rPr>
          <w:b/>
          <w:spacing w:val="-3"/>
          <w:sz w:val="22"/>
          <w:szCs w:val="22"/>
        </w:rPr>
        <w:t>XIII.</w:t>
      </w:r>
      <w:r w:rsidRPr="007B79CD">
        <w:rPr>
          <w:b/>
          <w:spacing w:val="-3"/>
          <w:sz w:val="22"/>
          <w:szCs w:val="22"/>
        </w:rPr>
        <w:tab/>
        <w:t xml:space="preserve">3.7-4.2 GHz Information Collection Order </w:t>
      </w:r>
      <w:r w:rsidRPr="007B79CD">
        <w:rPr>
          <w:spacing w:val="-3"/>
          <w:sz w:val="22"/>
          <w:szCs w:val="22"/>
        </w:rPr>
        <w:t>(FCC 18-91)</w:t>
      </w:r>
    </w:p>
    <w:p w:rsidR="00CD1A31" w:rsidRPr="007B79CD" w:rsidP="00520D68" w14:paraId="0A2599FC" w14:textId="77777777">
      <w:pPr>
        <w:pStyle w:val="ListParagraph"/>
        <w:keepNext/>
        <w:numPr>
          <w:ilvl w:val="0"/>
          <w:numId w:val="199"/>
        </w:numPr>
        <w:spacing w:after="120"/>
        <w:rPr>
          <w:b/>
          <w:spacing w:val="-3"/>
          <w:sz w:val="22"/>
          <w:szCs w:val="22"/>
        </w:rPr>
      </w:pPr>
      <w:r w:rsidRPr="007B79CD">
        <w:rPr>
          <w:b/>
          <w:spacing w:val="-3"/>
          <w:sz w:val="22"/>
          <w:szCs w:val="22"/>
        </w:rPr>
        <w:t xml:space="preserve">Additional Information on Temporary Fixed Earth Stations in </w:t>
      </w:r>
      <w:r w:rsidRPr="007B79CD" w:rsidR="00D35C10">
        <w:rPr>
          <w:b/>
          <w:spacing w:val="-3"/>
          <w:sz w:val="22"/>
          <w:szCs w:val="22"/>
        </w:rPr>
        <w:t xml:space="preserve">3.7-4.2 GHz </w:t>
      </w:r>
      <w:r w:rsidRPr="007B79CD" w:rsidR="00BF4E02">
        <w:rPr>
          <w:spacing w:val="-3"/>
          <w:sz w:val="22"/>
          <w:szCs w:val="22"/>
        </w:rPr>
        <w:t>(FCC 18-91)</w:t>
      </w:r>
    </w:p>
    <w:p w:rsidR="008861BE" w:rsidRPr="007B79CD" w:rsidP="00520D68" w14:paraId="5F91038E" w14:textId="77777777">
      <w:pPr>
        <w:keepNext/>
        <w:numPr>
          <w:ilvl w:val="0"/>
          <w:numId w:val="197"/>
        </w:numPr>
        <w:tabs>
          <w:tab w:val="left" w:pos="-720"/>
        </w:tabs>
        <w:suppressAutoHyphens/>
        <w:spacing w:after="120" w:line="240" w:lineRule="atLeast"/>
        <w:rPr>
          <w:sz w:val="22"/>
          <w:szCs w:val="22"/>
          <w:u w:val="single"/>
        </w:rPr>
      </w:pPr>
      <w:r w:rsidRPr="007B79CD">
        <w:rPr>
          <w:sz w:val="22"/>
          <w:szCs w:val="22"/>
          <w:u w:val="single"/>
        </w:rPr>
        <w:t>Number of respondents</w:t>
      </w:r>
      <w:r w:rsidRPr="007B79CD">
        <w:rPr>
          <w:sz w:val="22"/>
          <w:szCs w:val="22"/>
        </w:rPr>
        <w:t xml:space="preserve">:  </w:t>
      </w:r>
      <w:r w:rsidRPr="007B79CD" w:rsidR="004E7887">
        <w:rPr>
          <w:sz w:val="22"/>
          <w:szCs w:val="22"/>
        </w:rPr>
        <w:t>70</w:t>
      </w:r>
      <w:r w:rsidRPr="007B79CD" w:rsidR="00E739A0">
        <w:rPr>
          <w:sz w:val="22"/>
          <w:szCs w:val="22"/>
        </w:rPr>
        <w:t>.</w:t>
      </w:r>
    </w:p>
    <w:p w:rsidR="008861BE" w:rsidRPr="007B79CD" w:rsidP="00A24F36" w14:paraId="59424277" w14:textId="77777777">
      <w:pPr>
        <w:numPr>
          <w:ilvl w:val="0"/>
          <w:numId w:val="197"/>
        </w:numPr>
        <w:tabs>
          <w:tab w:val="left" w:pos="-720"/>
        </w:tabs>
        <w:suppressAutoHyphens/>
        <w:spacing w:after="120" w:line="240" w:lineRule="atLeast"/>
        <w:rPr>
          <w:sz w:val="22"/>
          <w:szCs w:val="22"/>
          <w:u w:val="single"/>
        </w:rPr>
      </w:pPr>
      <w:r w:rsidRPr="007B79CD">
        <w:rPr>
          <w:sz w:val="22"/>
          <w:szCs w:val="22"/>
          <w:u w:val="single"/>
        </w:rPr>
        <w:t>Number of responses</w:t>
      </w:r>
      <w:r w:rsidRPr="007B79CD">
        <w:rPr>
          <w:sz w:val="22"/>
          <w:szCs w:val="22"/>
        </w:rPr>
        <w:t xml:space="preserve">:  </w:t>
      </w:r>
      <w:r w:rsidRPr="007B79CD" w:rsidR="004E7887">
        <w:rPr>
          <w:sz w:val="22"/>
          <w:szCs w:val="22"/>
        </w:rPr>
        <w:t>70</w:t>
      </w:r>
      <w:r w:rsidRPr="007B79CD" w:rsidR="000A6741">
        <w:rPr>
          <w:sz w:val="22"/>
          <w:szCs w:val="22"/>
        </w:rPr>
        <w:t>.</w:t>
      </w:r>
    </w:p>
    <w:p w:rsidR="008861BE" w:rsidRPr="007B79CD" w:rsidP="00A24F36" w14:paraId="5DFCADF0" w14:textId="77777777">
      <w:pPr>
        <w:numPr>
          <w:ilvl w:val="0"/>
          <w:numId w:val="197"/>
        </w:numPr>
        <w:tabs>
          <w:tab w:val="left" w:pos="-720"/>
        </w:tabs>
        <w:suppressAutoHyphens/>
        <w:spacing w:after="120" w:line="240" w:lineRule="atLeast"/>
        <w:rPr>
          <w:sz w:val="22"/>
          <w:szCs w:val="22"/>
          <w:u w:val="single"/>
        </w:rPr>
      </w:pPr>
      <w:r w:rsidRPr="007B79CD">
        <w:rPr>
          <w:sz w:val="22"/>
          <w:szCs w:val="22"/>
          <w:u w:val="single"/>
        </w:rPr>
        <w:t>Frequency of response</w:t>
      </w:r>
      <w:r w:rsidRPr="007B79CD">
        <w:rPr>
          <w:sz w:val="22"/>
          <w:szCs w:val="22"/>
        </w:rPr>
        <w:t xml:space="preserve">:  </w:t>
      </w:r>
      <w:r w:rsidRPr="007B79CD" w:rsidR="000A6741">
        <w:rPr>
          <w:sz w:val="22"/>
          <w:szCs w:val="22"/>
        </w:rPr>
        <w:t>One time.</w:t>
      </w:r>
    </w:p>
    <w:p w:rsidR="008861BE" w:rsidRPr="007B79CD" w:rsidP="00A24F36" w14:paraId="41A9C0CE" w14:textId="77777777">
      <w:pPr>
        <w:numPr>
          <w:ilvl w:val="0"/>
          <w:numId w:val="197"/>
        </w:numPr>
        <w:tabs>
          <w:tab w:val="left" w:pos="-720"/>
        </w:tabs>
        <w:suppressAutoHyphens/>
        <w:spacing w:after="120" w:line="240" w:lineRule="atLeast"/>
        <w:rPr>
          <w:sz w:val="22"/>
          <w:szCs w:val="22"/>
        </w:rPr>
      </w:pPr>
      <w:r w:rsidRPr="007B79CD">
        <w:rPr>
          <w:sz w:val="22"/>
          <w:szCs w:val="22"/>
          <w:u w:val="single"/>
        </w:rPr>
        <w:t>Annual hour burden</w:t>
      </w:r>
      <w:r w:rsidRPr="007B79CD">
        <w:rPr>
          <w:sz w:val="22"/>
          <w:szCs w:val="22"/>
        </w:rPr>
        <w:t xml:space="preserve">:  The total annual hour burden is </w:t>
      </w:r>
      <w:r w:rsidRPr="007B79CD" w:rsidR="004E7887">
        <w:rPr>
          <w:sz w:val="22"/>
          <w:szCs w:val="22"/>
        </w:rPr>
        <w:t>420</w:t>
      </w:r>
      <w:r w:rsidRPr="007B79CD">
        <w:rPr>
          <w:sz w:val="22"/>
          <w:szCs w:val="22"/>
        </w:rPr>
        <w:t xml:space="preserve"> hours (</w:t>
      </w:r>
      <w:r w:rsidRPr="007B79CD" w:rsidR="004E7887">
        <w:rPr>
          <w:sz w:val="22"/>
          <w:szCs w:val="22"/>
        </w:rPr>
        <w:t>70</w:t>
      </w:r>
      <w:r w:rsidRPr="007B79CD">
        <w:rPr>
          <w:sz w:val="22"/>
          <w:szCs w:val="22"/>
        </w:rPr>
        <w:t xml:space="preserve"> responses x </w:t>
      </w:r>
      <w:r w:rsidRPr="007B79CD" w:rsidR="004E7887">
        <w:rPr>
          <w:sz w:val="22"/>
          <w:szCs w:val="22"/>
        </w:rPr>
        <w:t>6</w:t>
      </w:r>
      <w:r w:rsidRPr="007B79CD">
        <w:rPr>
          <w:sz w:val="22"/>
          <w:szCs w:val="22"/>
        </w:rPr>
        <w:t xml:space="preserve"> hours</w:t>
      </w:r>
      <w:r w:rsidRPr="007B79CD" w:rsidR="003A15DC">
        <w:rPr>
          <w:sz w:val="22"/>
          <w:szCs w:val="22"/>
        </w:rPr>
        <w:t>/response</w:t>
      </w:r>
      <w:r w:rsidRPr="007B79CD">
        <w:rPr>
          <w:sz w:val="22"/>
          <w:szCs w:val="22"/>
        </w:rPr>
        <w:t xml:space="preserve"> = </w:t>
      </w:r>
      <w:r w:rsidRPr="007B79CD" w:rsidR="004E7887">
        <w:rPr>
          <w:sz w:val="22"/>
          <w:szCs w:val="22"/>
        </w:rPr>
        <w:t>420</w:t>
      </w:r>
      <w:r w:rsidRPr="007B79CD">
        <w:rPr>
          <w:sz w:val="22"/>
          <w:szCs w:val="22"/>
        </w:rPr>
        <w:t xml:space="preserve"> hours).</w:t>
      </w:r>
    </w:p>
    <w:p w:rsidR="00CD1A31" w:rsidRPr="007B79CD" w:rsidP="00A24F36" w14:paraId="285678E7" w14:textId="77777777">
      <w:pPr>
        <w:pStyle w:val="ListParagraph"/>
        <w:numPr>
          <w:ilvl w:val="0"/>
          <w:numId w:val="199"/>
        </w:numPr>
        <w:spacing w:after="120"/>
        <w:rPr>
          <w:b/>
          <w:spacing w:val="-3"/>
          <w:sz w:val="22"/>
          <w:szCs w:val="22"/>
        </w:rPr>
      </w:pPr>
      <w:r w:rsidRPr="007B79CD">
        <w:rPr>
          <w:b/>
          <w:spacing w:val="-3"/>
          <w:sz w:val="22"/>
          <w:szCs w:val="22"/>
        </w:rPr>
        <w:t xml:space="preserve">Additional Information on Space Stations in </w:t>
      </w:r>
      <w:r w:rsidRPr="007B79CD" w:rsidR="00D35C10">
        <w:rPr>
          <w:b/>
          <w:spacing w:val="-3"/>
          <w:sz w:val="22"/>
          <w:szCs w:val="22"/>
        </w:rPr>
        <w:t>3.7-4.2 GH</w:t>
      </w:r>
      <w:r w:rsidRPr="007B79CD" w:rsidR="00D35C10">
        <w:rPr>
          <w:spacing w:val="-3"/>
          <w:sz w:val="22"/>
          <w:szCs w:val="22"/>
        </w:rPr>
        <w:t xml:space="preserve">z </w:t>
      </w:r>
      <w:r w:rsidRPr="007B79CD">
        <w:rPr>
          <w:spacing w:val="-3"/>
          <w:sz w:val="22"/>
          <w:szCs w:val="22"/>
        </w:rPr>
        <w:t>(FCC</w:t>
      </w:r>
      <w:r w:rsidRPr="007B79CD" w:rsidR="00BF4E02">
        <w:rPr>
          <w:spacing w:val="-3"/>
          <w:sz w:val="22"/>
          <w:szCs w:val="22"/>
        </w:rPr>
        <w:t xml:space="preserve"> 18-91)</w:t>
      </w:r>
    </w:p>
    <w:p w:rsidR="008861BE" w:rsidRPr="007B79CD" w:rsidP="00A24F36" w14:paraId="1868F622" w14:textId="77777777">
      <w:pPr>
        <w:numPr>
          <w:ilvl w:val="0"/>
          <w:numId w:val="198"/>
        </w:numPr>
        <w:tabs>
          <w:tab w:val="left" w:pos="-720"/>
        </w:tabs>
        <w:suppressAutoHyphens/>
        <w:spacing w:after="120" w:line="240" w:lineRule="atLeast"/>
        <w:rPr>
          <w:sz w:val="22"/>
          <w:szCs w:val="22"/>
          <w:u w:val="single"/>
        </w:rPr>
      </w:pPr>
      <w:r w:rsidRPr="007B79CD">
        <w:rPr>
          <w:sz w:val="22"/>
          <w:szCs w:val="22"/>
          <w:u w:val="single"/>
        </w:rPr>
        <w:t>Number of respondents</w:t>
      </w:r>
      <w:r w:rsidRPr="007B79CD">
        <w:rPr>
          <w:sz w:val="22"/>
          <w:szCs w:val="22"/>
        </w:rPr>
        <w:t xml:space="preserve">:  </w:t>
      </w:r>
      <w:r w:rsidRPr="007B79CD" w:rsidR="004E7887">
        <w:rPr>
          <w:sz w:val="22"/>
          <w:szCs w:val="22"/>
        </w:rPr>
        <w:t>49</w:t>
      </w:r>
      <w:r w:rsidRPr="007B79CD" w:rsidR="00E739A0">
        <w:rPr>
          <w:sz w:val="22"/>
          <w:szCs w:val="22"/>
        </w:rPr>
        <w:t>.</w:t>
      </w:r>
      <w:r>
        <w:rPr>
          <w:rStyle w:val="FootnoteReference"/>
          <w:sz w:val="22"/>
          <w:szCs w:val="22"/>
        </w:rPr>
        <w:footnoteReference w:id="14"/>
      </w:r>
    </w:p>
    <w:p w:rsidR="008861BE" w:rsidRPr="007B79CD" w:rsidP="00A24F36" w14:paraId="0DB74362" w14:textId="77777777">
      <w:pPr>
        <w:numPr>
          <w:ilvl w:val="0"/>
          <w:numId w:val="198"/>
        </w:numPr>
        <w:tabs>
          <w:tab w:val="left" w:pos="-720"/>
        </w:tabs>
        <w:suppressAutoHyphens/>
        <w:spacing w:after="120" w:line="240" w:lineRule="atLeast"/>
        <w:rPr>
          <w:sz w:val="22"/>
          <w:szCs w:val="22"/>
          <w:u w:val="single"/>
        </w:rPr>
      </w:pPr>
      <w:r w:rsidRPr="007B79CD">
        <w:rPr>
          <w:sz w:val="22"/>
          <w:szCs w:val="22"/>
          <w:u w:val="single"/>
        </w:rPr>
        <w:t>Number of responses</w:t>
      </w:r>
      <w:r w:rsidRPr="007B79CD">
        <w:rPr>
          <w:sz w:val="22"/>
          <w:szCs w:val="22"/>
        </w:rPr>
        <w:t xml:space="preserve">:  </w:t>
      </w:r>
      <w:r w:rsidRPr="007B79CD" w:rsidR="004E7887">
        <w:rPr>
          <w:sz w:val="22"/>
          <w:szCs w:val="22"/>
        </w:rPr>
        <w:t>49</w:t>
      </w:r>
      <w:r w:rsidRPr="007B79CD" w:rsidR="000A6741">
        <w:rPr>
          <w:sz w:val="22"/>
          <w:szCs w:val="22"/>
        </w:rPr>
        <w:t>.</w:t>
      </w:r>
    </w:p>
    <w:p w:rsidR="008861BE" w:rsidRPr="007B79CD" w:rsidP="00A24F36" w14:paraId="4AA0AF96" w14:textId="77777777">
      <w:pPr>
        <w:numPr>
          <w:ilvl w:val="0"/>
          <w:numId w:val="198"/>
        </w:numPr>
        <w:tabs>
          <w:tab w:val="left" w:pos="-720"/>
        </w:tabs>
        <w:suppressAutoHyphens/>
        <w:spacing w:after="120" w:line="240" w:lineRule="atLeast"/>
        <w:rPr>
          <w:sz w:val="22"/>
          <w:szCs w:val="22"/>
          <w:u w:val="single"/>
        </w:rPr>
      </w:pPr>
      <w:r w:rsidRPr="007B79CD">
        <w:rPr>
          <w:sz w:val="22"/>
          <w:szCs w:val="22"/>
          <w:u w:val="single"/>
        </w:rPr>
        <w:t>Frequency of response</w:t>
      </w:r>
      <w:r w:rsidRPr="007B79CD">
        <w:rPr>
          <w:sz w:val="22"/>
          <w:szCs w:val="22"/>
        </w:rPr>
        <w:t xml:space="preserve">:  </w:t>
      </w:r>
      <w:r w:rsidRPr="007B79CD" w:rsidR="000A6741">
        <w:rPr>
          <w:sz w:val="22"/>
          <w:szCs w:val="22"/>
        </w:rPr>
        <w:t>One time.</w:t>
      </w:r>
    </w:p>
    <w:p w:rsidR="008861BE" w:rsidRPr="007B79CD" w:rsidP="00A24F36" w14:paraId="117CF50C" w14:textId="77777777">
      <w:pPr>
        <w:numPr>
          <w:ilvl w:val="0"/>
          <w:numId w:val="198"/>
        </w:numPr>
        <w:tabs>
          <w:tab w:val="left" w:pos="-720"/>
        </w:tabs>
        <w:suppressAutoHyphens/>
        <w:spacing w:after="120" w:line="240" w:lineRule="atLeast"/>
        <w:rPr>
          <w:sz w:val="22"/>
          <w:szCs w:val="22"/>
        </w:rPr>
      </w:pPr>
      <w:r w:rsidRPr="007B79CD">
        <w:rPr>
          <w:sz w:val="22"/>
          <w:szCs w:val="22"/>
          <w:u w:val="single"/>
        </w:rPr>
        <w:t>Annual hour burden</w:t>
      </w:r>
      <w:r w:rsidRPr="007B79CD">
        <w:rPr>
          <w:sz w:val="22"/>
          <w:szCs w:val="22"/>
        </w:rPr>
        <w:t xml:space="preserve">:  The total annual hour burden is </w:t>
      </w:r>
      <w:r w:rsidRPr="007B79CD" w:rsidR="004E7887">
        <w:rPr>
          <w:sz w:val="22"/>
          <w:szCs w:val="22"/>
        </w:rPr>
        <w:t>1,960</w:t>
      </w:r>
      <w:r w:rsidRPr="007B79CD">
        <w:rPr>
          <w:sz w:val="22"/>
          <w:szCs w:val="22"/>
        </w:rPr>
        <w:t xml:space="preserve"> hours (</w:t>
      </w:r>
      <w:r w:rsidRPr="007B79CD" w:rsidR="005827D4">
        <w:rPr>
          <w:sz w:val="22"/>
          <w:szCs w:val="22"/>
        </w:rPr>
        <w:t>49</w:t>
      </w:r>
      <w:r w:rsidRPr="007B79CD">
        <w:rPr>
          <w:sz w:val="22"/>
          <w:szCs w:val="22"/>
        </w:rPr>
        <w:t xml:space="preserve"> responses x </w:t>
      </w:r>
      <w:r w:rsidRPr="007B79CD" w:rsidR="005827D4">
        <w:rPr>
          <w:sz w:val="22"/>
          <w:szCs w:val="22"/>
        </w:rPr>
        <w:t>40</w:t>
      </w:r>
      <w:r w:rsidRPr="007B79CD">
        <w:rPr>
          <w:sz w:val="22"/>
          <w:szCs w:val="22"/>
        </w:rPr>
        <w:t xml:space="preserve"> hours</w:t>
      </w:r>
      <w:r w:rsidRPr="007B79CD" w:rsidR="003A15DC">
        <w:rPr>
          <w:sz w:val="22"/>
          <w:szCs w:val="22"/>
        </w:rPr>
        <w:t>/response</w:t>
      </w:r>
      <w:r w:rsidRPr="007B79CD">
        <w:rPr>
          <w:sz w:val="22"/>
          <w:szCs w:val="22"/>
        </w:rPr>
        <w:t xml:space="preserve"> = </w:t>
      </w:r>
      <w:r w:rsidRPr="007B79CD" w:rsidR="005827D4">
        <w:rPr>
          <w:sz w:val="22"/>
          <w:szCs w:val="22"/>
        </w:rPr>
        <w:t>1,960</w:t>
      </w:r>
      <w:r w:rsidRPr="007B79CD">
        <w:rPr>
          <w:sz w:val="22"/>
          <w:szCs w:val="22"/>
        </w:rPr>
        <w:t xml:space="preserve"> hours).</w:t>
      </w:r>
    </w:p>
    <w:p w:rsidR="00D73D64" w:rsidRPr="007B79CD" w:rsidP="00A24F36" w14:paraId="01D181E3" w14:textId="79CC9BAD">
      <w:pPr>
        <w:spacing w:after="120"/>
        <w:rPr>
          <w:b/>
          <w:spacing w:val="-3"/>
          <w:sz w:val="22"/>
          <w:szCs w:val="22"/>
        </w:rPr>
      </w:pPr>
      <w:r w:rsidRPr="007B79CD">
        <w:rPr>
          <w:b/>
          <w:spacing w:val="-3"/>
          <w:sz w:val="22"/>
          <w:szCs w:val="22"/>
        </w:rPr>
        <w:t>XIV.</w:t>
      </w:r>
      <w:r w:rsidRPr="007B79CD">
        <w:rPr>
          <w:b/>
          <w:spacing w:val="-3"/>
          <w:sz w:val="22"/>
          <w:szCs w:val="22"/>
        </w:rPr>
        <w:tab/>
      </w:r>
      <w:r w:rsidRPr="007B79CD" w:rsidR="005D3DFE">
        <w:rPr>
          <w:b/>
          <w:spacing w:val="-3"/>
          <w:sz w:val="22"/>
          <w:szCs w:val="22"/>
        </w:rPr>
        <w:t>TOTALS:</w:t>
      </w:r>
      <w:r w:rsidRPr="007B79CD" w:rsidR="00C773DF">
        <w:rPr>
          <w:b/>
          <w:spacing w:val="-3"/>
          <w:sz w:val="22"/>
          <w:szCs w:val="22"/>
        </w:rPr>
        <w:t xml:space="preserve"> (COMPLETE)</w:t>
      </w:r>
    </w:p>
    <w:p w:rsidR="00493809" w:rsidRPr="007B79CD" w:rsidP="00A24F36" w14:paraId="5D70A19A" w14:textId="5A56E7B3">
      <w:pPr>
        <w:suppressAutoHyphens/>
        <w:spacing w:after="120" w:line="240" w:lineRule="atLeast"/>
        <w:rPr>
          <w:b/>
          <w:sz w:val="22"/>
          <w:szCs w:val="22"/>
        </w:rPr>
      </w:pPr>
      <w:r w:rsidRPr="007B79CD">
        <w:rPr>
          <w:sz w:val="22"/>
          <w:szCs w:val="22"/>
          <w:u w:val="single"/>
        </w:rPr>
        <w:t>Total number of respondents</w:t>
      </w:r>
      <w:r w:rsidRPr="007B79CD">
        <w:rPr>
          <w:sz w:val="22"/>
          <w:szCs w:val="22"/>
        </w:rPr>
        <w:t xml:space="preserve">: </w:t>
      </w:r>
      <w:r w:rsidRPr="007B79CD" w:rsidR="007F71C8">
        <w:rPr>
          <w:b/>
          <w:sz w:val="22"/>
          <w:szCs w:val="22"/>
        </w:rPr>
        <w:t>3,</w:t>
      </w:r>
      <w:r w:rsidRPr="007B79CD" w:rsidR="0FDDADDB">
        <w:rPr>
          <w:b/>
          <w:bCs/>
          <w:sz w:val="22"/>
          <w:szCs w:val="22"/>
        </w:rPr>
        <w:t>5</w:t>
      </w:r>
      <w:r w:rsidRPr="007B79CD" w:rsidR="00750554">
        <w:rPr>
          <w:b/>
          <w:bCs/>
          <w:sz w:val="22"/>
          <w:szCs w:val="22"/>
        </w:rPr>
        <w:t>1</w:t>
      </w:r>
      <w:r w:rsidRPr="007B79CD" w:rsidR="005432CD">
        <w:rPr>
          <w:b/>
          <w:bCs/>
          <w:sz w:val="22"/>
          <w:szCs w:val="22"/>
        </w:rPr>
        <w:t>5</w:t>
      </w:r>
    </w:p>
    <w:p w:rsidR="00953506" w:rsidRPr="007B79CD" w:rsidP="00A24F36" w14:paraId="44F47D5E" w14:textId="48BA1B22">
      <w:pPr>
        <w:suppressAutoHyphens/>
        <w:spacing w:after="120" w:line="240" w:lineRule="atLeast"/>
        <w:rPr>
          <w:b/>
          <w:sz w:val="22"/>
          <w:szCs w:val="22"/>
        </w:rPr>
      </w:pPr>
      <w:r w:rsidRPr="007B79CD">
        <w:rPr>
          <w:sz w:val="22"/>
          <w:szCs w:val="22"/>
          <w:u w:val="single"/>
        </w:rPr>
        <w:t>Total number of responses</w:t>
      </w:r>
      <w:r w:rsidRPr="007B79CD">
        <w:rPr>
          <w:sz w:val="22"/>
          <w:szCs w:val="22"/>
        </w:rPr>
        <w:t xml:space="preserve">: </w:t>
      </w:r>
      <w:r w:rsidRPr="007B79CD" w:rsidR="748652CF">
        <w:rPr>
          <w:b/>
          <w:bCs/>
          <w:sz w:val="22"/>
          <w:szCs w:val="22"/>
        </w:rPr>
        <w:t xml:space="preserve"> 3,</w:t>
      </w:r>
      <w:r w:rsidRPr="007B79CD" w:rsidR="2BBE4479">
        <w:rPr>
          <w:b/>
          <w:bCs/>
          <w:sz w:val="22"/>
          <w:szCs w:val="22"/>
        </w:rPr>
        <w:t>5</w:t>
      </w:r>
      <w:r w:rsidRPr="007B79CD" w:rsidR="009817D6">
        <w:rPr>
          <w:b/>
          <w:bCs/>
          <w:sz w:val="22"/>
          <w:szCs w:val="22"/>
        </w:rPr>
        <w:t>6</w:t>
      </w:r>
      <w:r w:rsidRPr="007B79CD" w:rsidR="005432CD">
        <w:rPr>
          <w:b/>
          <w:bCs/>
          <w:sz w:val="22"/>
          <w:szCs w:val="22"/>
        </w:rPr>
        <w:t>7</w:t>
      </w:r>
    </w:p>
    <w:p w:rsidR="00953506" w:rsidRPr="007B79CD" w:rsidP="00A24F36" w14:paraId="727A699E" w14:textId="5D7F914A">
      <w:pPr>
        <w:tabs>
          <w:tab w:val="left" w:pos="-720"/>
        </w:tabs>
        <w:suppressAutoHyphens/>
        <w:spacing w:after="120"/>
        <w:rPr>
          <w:sz w:val="22"/>
          <w:szCs w:val="22"/>
          <w:u w:val="single"/>
        </w:rPr>
      </w:pPr>
      <w:r w:rsidRPr="007B79CD">
        <w:rPr>
          <w:sz w:val="22"/>
          <w:szCs w:val="22"/>
          <w:u w:val="single"/>
        </w:rPr>
        <w:t>Range of hours per response</w:t>
      </w:r>
      <w:r w:rsidRPr="007B79CD">
        <w:rPr>
          <w:sz w:val="22"/>
          <w:szCs w:val="22"/>
        </w:rPr>
        <w:t xml:space="preserve">: </w:t>
      </w:r>
      <w:r w:rsidRPr="007B79CD">
        <w:rPr>
          <w:b/>
          <w:sz w:val="22"/>
          <w:szCs w:val="22"/>
        </w:rPr>
        <w:t>.5-80</w:t>
      </w:r>
    </w:p>
    <w:p w:rsidR="00AB1D4A" w:rsidRPr="007B79CD" w:rsidP="00A24F36" w14:paraId="32D02C0E" w14:textId="6B522711">
      <w:pPr>
        <w:tabs>
          <w:tab w:val="left" w:pos="-720"/>
        </w:tabs>
        <w:suppressAutoHyphens/>
        <w:spacing w:after="120" w:line="240" w:lineRule="atLeast"/>
        <w:rPr>
          <w:b/>
          <w:sz w:val="22"/>
          <w:szCs w:val="22"/>
        </w:rPr>
      </w:pPr>
      <w:r w:rsidRPr="007B79CD">
        <w:rPr>
          <w:spacing w:val="-3"/>
          <w:sz w:val="22"/>
          <w:szCs w:val="22"/>
          <w:u w:val="single"/>
        </w:rPr>
        <w:t xml:space="preserve">Total number of </w:t>
      </w:r>
      <w:r w:rsidRPr="007B79CD" w:rsidR="000B37A7">
        <w:rPr>
          <w:spacing w:val="-3"/>
          <w:sz w:val="22"/>
          <w:szCs w:val="22"/>
          <w:u w:val="single"/>
        </w:rPr>
        <w:t>burden</w:t>
      </w:r>
      <w:r w:rsidRPr="007B79CD">
        <w:rPr>
          <w:spacing w:val="-3"/>
          <w:sz w:val="22"/>
          <w:szCs w:val="22"/>
          <w:u w:val="single"/>
        </w:rPr>
        <w:t xml:space="preserve"> hours</w:t>
      </w:r>
      <w:r w:rsidRPr="007B79CD">
        <w:rPr>
          <w:spacing w:val="-3"/>
          <w:sz w:val="22"/>
          <w:szCs w:val="22"/>
        </w:rPr>
        <w:t>:</w:t>
      </w:r>
      <w:r w:rsidRPr="007B79CD" w:rsidR="00DB2CA5">
        <w:rPr>
          <w:sz w:val="22"/>
          <w:szCs w:val="22"/>
        </w:rPr>
        <w:t xml:space="preserve"> </w:t>
      </w:r>
      <w:r w:rsidRPr="007B79CD" w:rsidR="00B42115">
        <w:rPr>
          <w:b/>
          <w:sz w:val="22"/>
          <w:szCs w:val="22"/>
        </w:rPr>
        <w:t>27,175.5</w:t>
      </w:r>
      <w:r w:rsidRPr="007B79CD" w:rsidR="00DC0FFA">
        <w:rPr>
          <w:b/>
          <w:sz w:val="22"/>
          <w:szCs w:val="22"/>
        </w:rPr>
        <w:t xml:space="preserve"> rounded to </w:t>
      </w:r>
      <w:r w:rsidRPr="00520D68" w:rsidR="00DC0FFA">
        <w:rPr>
          <w:b/>
          <w:sz w:val="22"/>
        </w:rPr>
        <w:t>27,176</w:t>
      </w:r>
      <w:r w:rsidRPr="007B79CD" w:rsidR="00DC0FFA">
        <w:rPr>
          <w:b/>
          <w:sz w:val="22"/>
          <w:szCs w:val="22"/>
        </w:rPr>
        <w:t xml:space="preserve"> </w:t>
      </w:r>
    </w:p>
    <w:p w:rsidR="00DC0FFA" w:rsidRPr="007B79CD" w:rsidP="00A24F36" w14:paraId="08DF752D" w14:textId="77777777">
      <w:pPr>
        <w:widowControl w:val="0"/>
        <w:spacing w:after="120" w:line="240" w:lineRule="atLeast"/>
        <w:rPr>
          <w:b/>
          <w:bCs/>
          <w:sz w:val="22"/>
          <w:szCs w:val="22"/>
        </w:rPr>
      </w:pPr>
    </w:p>
    <w:p w:rsidR="00DC0FFA" w:rsidRPr="007B79CD" w:rsidP="00A24F36" w14:paraId="49DA663D" w14:textId="70AEBDC3">
      <w:pPr>
        <w:widowControl w:val="0"/>
        <w:spacing w:after="120" w:line="240" w:lineRule="atLeast"/>
        <w:rPr>
          <w:sz w:val="22"/>
          <w:szCs w:val="22"/>
        </w:rPr>
      </w:pPr>
      <w:r w:rsidRPr="007B79CD">
        <w:rPr>
          <w:b/>
          <w:bCs/>
          <w:sz w:val="22"/>
          <w:szCs w:val="22"/>
        </w:rPr>
        <w:t>In-house Cost:</w:t>
      </w:r>
      <w:r w:rsidRPr="007B79CD">
        <w:rPr>
          <w:b/>
          <w:sz w:val="22"/>
          <w:szCs w:val="22"/>
        </w:rPr>
        <w:t xml:space="preserve"> </w:t>
      </w:r>
      <w:r w:rsidRPr="007B79CD">
        <w:rPr>
          <w:sz w:val="22"/>
          <w:szCs w:val="22"/>
        </w:rPr>
        <w:t xml:space="preserve">In-house staff who will be working on the information collection requirements contained in the chart above are estimated to have an hourly salary of $60/hour. </w:t>
      </w:r>
      <w:r w:rsidRPr="007B79CD" w:rsidR="003042EA">
        <w:rPr>
          <w:sz w:val="22"/>
          <w:szCs w:val="22"/>
        </w:rPr>
        <w:t>The t</w:t>
      </w:r>
      <w:r w:rsidRPr="007B79CD">
        <w:rPr>
          <w:sz w:val="22"/>
          <w:szCs w:val="22"/>
        </w:rPr>
        <w:t xml:space="preserve">otal overall in-house cost to respondents is </w:t>
      </w:r>
      <w:r w:rsidRPr="00520D68">
        <w:rPr>
          <w:b/>
          <w:sz w:val="22"/>
        </w:rPr>
        <w:t>$1,</w:t>
      </w:r>
      <w:r w:rsidRPr="00520D68" w:rsidR="003042EA">
        <w:rPr>
          <w:b/>
          <w:sz w:val="22"/>
        </w:rPr>
        <w:t xml:space="preserve">630,560 </w:t>
      </w:r>
      <w:r w:rsidRPr="00520D68">
        <w:rPr>
          <w:sz w:val="22"/>
        </w:rPr>
        <w:t>(27,17</w:t>
      </w:r>
      <w:r w:rsidRPr="00520D68" w:rsidR="003042EA">
        <w:rPr>
          <w:sz w:val="22"/>
        </w:rPr>
        <w:t>6</w:t>
      </w:r>
      <w:r w:rsidRPr="00520D68">
        <w:rPr>
          <w:sz w:val="22"/>
        </w:rPr>
        <w:t xml:space="preserve"> total burden hours x $60/hour = $</w:t>
      </w:r>
      <w:r w:rsidRPr="00520D68" w:rsidR="003042EA">
        <w:rPr>
          <w:sz w:val="22"/>
        </w:rPr>
        <w:t>1,630,560</w:t>
      </w:r>
      <w:r w:rsidRPr="007B79CD">
        <w:rPr>
          <w:sz w:val="22"/>
          <w:szCs w:val="22"/>
        </w:rPr>
        <w:t>).</w:t>
      </w:r>
      <w:r w:rsidRPr="007B79CD" w:rsidR="003042EA">
        <w:rPr>
          <w:sz w:val="22"/>
          <w:szCs w:val="22"/>
        </w:rPr>
        <w:t xml:space="preserve">  </w:t>
      </w:r>
    </w:p>
    <w:p w:rsidR="00520D68" w:rsidP="00A24F36" w14:paraId="091B7030" w14:textId="77777777">
      <w:pPr>
        <w:widowControl w:val="0"/>
        <w:suppressAutoHyphens/>
        <w:spacing w:after="120" w:line="240" w:lineRule="atLeast"/>
        <w:rPr>
          <w:spacing w:val="-3"/>
          <w:sz w:val="22"/>
          <w:szCs w:val="22"/>
        </w:rPr>
      </w:pPr>
    </w:p>
    <w:p w:rsidR="00073DE9" w:rsidRPr="007B79CD" w:rsidP="00A24F36" w14:paraId="0AFBE39D" w14:textId="100ACB06">
      <w:pPr>
        <w:widowControl w:val="0"/>
        <w:suppressAutoHyphens/>
        <w:spacing w:after="120" w:line="240" w:lineRule="atLeast"/>
        <w:rPr>
          <w:sz w:val="22"/>
          <w:szCs w:val="22"/>
        </w:rPr>
      </w:pPr>
      <w:r w:rsidRPr="007B79CD">
        <w:rPr>
          <w:spacing w:val="-3"/>
          <w:sz w:val="22"/>
          <w:szCs w:val="22"/>
        </w:rPr>
        <w:t>13.</w:t>
      </w:r>
      <w:r w:rsidRPr="007B79CD" w:rsidR="00867CE5">
        <w:rPr>
          <w:spacing w:val="-3"/>
          <w:sz w:val="22"/>
          <w:szCs w:val="22"/>
        </w:rPr>
        <w:t xml:space="preserve">  </w:t>
      </w:r>
      <w:r w:rsidRPr="007B79CD" w:rsidR="00867CE5">
        <w:rPr>
          <w:i/>
          <w:iCs/>
          <w:sz w:val="22"/>
          <w:szCs w:val="22"/>
        </w:rPr>
        <w:t>Estimates of the cost burden of the collection to respondents.</w:t>
      </w:r>
      <w:r w:rsidRPr="007B79CD" w:rsidR="00463A68">
        <w:rPr>
          <w:iCs/>
          <w:sz w:val="22"/>
          <w:szCs w:val="22"/>
        </w:rPr>
        <w:t xml:space="preserve">  </w:t>
      </w:r>
    </w:p>
    <w:p w:rsidR="00073DE9" w:rsidRPr="007B79CD" w:rsidP="00520D68" w14:paraId="659F842A" w14:textId="7AB2D527">
      <w:pPr>
        <w:suppressAutoHyphens/>
        <w:spacing w:after="120" w:line="240" w:lineRule="atLeast"/>
        <w:rPr>
          <w:spacing w:val="-3"/>
          <w:sz w:val="22"/>
          <w:szCs w:val="22"/>
        </w:rPr>
      </w:pPr>
      <w:r w:rsidRPr="007B79CD">
        <w:rPr>
          <w:b/>
          <w:spacing w:val="-3"/>
          <w:sz w:val="22"/>
          <w:szCs w:val="22"/>
        </w:rPr>
        <w:t xml:space="preserve">Outside </w:t>
      </w:r>
      <w:r w:rsidRPr="007B79CD">
        <w:rPr>
          <w:b/>
          <w:bCs/>
          <w:spacing w:val="-3"/>
          <w:sz w:val="22"/>
          <w:szCs w:val="22"/>
        </w:rPr>
        <w:t>Cost:</w:t>
      </w:r>
      <w:r w:rsidRPr="007B79CD">
        <w:rPr>
          <w:spacing w:val="-3"/>
          <w:sz w:val="22"/>
          <w:szCs w:val="22"/>
        </w:rPr>
        <w:t xml:space="preserve"> </w:t>
      </w:r>
      <w:r w:rsidRPr="007B79CD" w:rsidR="006849E8">
        <w:rPr>
          <w:spacing w:val="-3"/>
          <w:sz w:val="22"/>
          <w:szCs w:val="22"/>
        </w:rPr>
        <w:t xml:space="preserve">Respondents are assumed to use outside legal or engineering assistance to complete their </w:t>
      </w:r>
      <w:r w:rsidRPr="007B79CD" w:rsidR="003533E8">
        <w:rPr>
          <w:spacing w:val="-3"/>
          <w:sz w:val="22"/>
          <w:szCs w:val="22"/>
        </w:rPr>
        <w:t>filing with the Commission</w:t>
      </w:r>
      <w:r w:rsidRPr="007B79CD" w:rsidR="006849E8">
        <w:rPr>
          <w:spacing w:val="-3"/>
          <w:sz w:val="22"/>
          <w:szCs w:val="22"/>
        </w:rPr>
        <w:t xml:space="preserve">.  </w:t>
      </w:r>
      <w:r w:rsidRPr="007B79CD" w:rsidR="00463A68">
        <w:rPr>
          <w:spacing w:val="-3"/>
          <w:sz w:val="22"/>
          <w:szCs w:val="22"/>
        </w:rPr>
        <w:t>This is because, in</w:t>
      </w:r>
      <w:r w:rsidRPr="007B79CD" w:rsidR="00A609D3">
        <w:rPr>
          <w:spacing w:val="-3"/>
          <w:sz w:val="22"/>
          <w:szCs w:val="22"/>
        </w:rPr>
        <w:t xml:space="preserve"> addition to their in-house legal and engineering staffs, space station and earth station operators often rely on outside attorneys and engineers to assist with some of the information collection requirements in </w:t>
      </w:r>
      <w:r w:rsidRPr="007B79CD" w:rsidR="00E6481A">
        <w:rPr>
          <w:spacing w:val="-3"/>
          <w:sz w:val="22"/>
          <w:szCs w:val="22"/>
        </w:rPr>
        <w:t>p</w:t>
      </w:r>
      <w:r w:rsidRPr="007B79CD" w:rsidR="00A609D3">
        <w:rPr>
          <w:spacing w:val="-3"/>
          <w:sz w:val="22"/>
          <w:szCs w:val="22"/>
        </w:rPr>
        <w:t xml:space="preserve">art 25.  We estimate that the hourly rates for outside legal and engineering assistance are $300/hour and $250/hour, respectively.  These figures are based on a small survey of local firms in the </w:t>
      </w:r>
      <w:r w:rsidRPr="007B79CD" w:rsidR="00463A68">
        <w:rPr>
          <w:spacing w:val="-3"/>
          <w:sz w:val="22"/>
          <w:szCs w:val="22"/>
        </w:rPr>
        <w:t xml:space="preserve">Washington, </w:t>
      </w:r>
      <w:r w:rsidRPr="007B79CD" w:rsidR="00A609D3">
        <w:rPr>
          <w:spacing w:val="-3"/>
          <w:sz w:val="22"/>
          <w:szCs w:val="22"/>
        </w:rPr>
        <w:t xml:space="preserve">D.C. area and are conservative estimates.  Because outside attorneys and engineers are used in approximately equal proportions, we use an average rate of $275/hour to arrive at the cost burden for outside assistance.  The amount of hourly work performed by outside parties varies with the type and complexity of the application.  Based on our experience, we estimate that operators will engage outside attorneys and engineers in preparing </w:t>
      </w:r>
      <w:r w:rsidRPr="007B79CD" w:rsidR="06BACD9D">
        <w:rPr>
          <w:sz w:val="22"/>
          <w:szCs w:val="22"/>
        </w:rPr>
        <w:t>8</w:t>
      </w:r>
      <w:r w:rsidRPr="007B79CD" w:rsidR="00BB731F">
        <w:rPr>
          <w:sz w:val="22"/>
          <w:szCs w:val="22"/>
        </w:rPr>
        <w:t>79</w:t>
      </w:r>
      <w:r w:rsidRPr="007B79CD" w:rsidR="0079239E">
        <w:rPr>
          <w:spacing w:val="-3"/>
          <w:sz w:val="22"/>
          <w:szCs w:val="22"/>
        </w:rPr>
        <w:t xml:space="preserve"> </w:t>
      </w:r>
      <w:r w:rsidRPr="007B79CD" w:rsidR="00A609D3">
        <w:rPr>
          <w:spacing w:val="-3"/>
          <w:sz w:val="22"/>
          <w:szCs w:val="22"/>
        </w:rPr>
        <w:t xml:space="preserve">of the total number of responses filed annually, with an average of </w:t>
      </w:r>
      <w:r w:rsidRPr="007B79CD" w:rsidR="009E73F8">
        <w:rPr>
          <w:spacing w:val="-3"/>
          <w:sz w:val="22"/>
          <w:szCs w:val="22"/>
        </w:rPr>
        <w:t>8.8</w:t>
      </w:r>
      <w:r w:rsidRPr="007B79CD" w:rsidR="00B6720E">
        <w:rPr>
          <w:spacing w:val="-3"/>
          <w:sz w:val="22"/>
          <w:szCs w:val="22"/>
        </w:rPr>
        <w:t xml:space="preserve"> </w:t>
      </w:r>
      <w:r w:rsidRPr="007B79CD" w:rsidR="00A609D3">
        <w:rPr>
          <w:sz w:val="22"/>
          <w:szCs w:val="22"/>
        </w:rPr>
        <w:t xml:space="preserve">hours spent per response.  Consequently, the total cost burden for outside assistance is </w:t>
      </w:r>
      <w:r w:rsidRPr="00520D68" w:rsidR="00956BF8">
        <w:rPr>
          <w:b/>
          <w:spacing w:val="-3"/>
          <w:sz w:val="22"/>
        </w:rPr>
        <w:t>$2,</w:t>
      </w:r>
      <w:r w:rsidRPr="00520D68" w:rsidR="00FC3309">
        <w:rPr>
          <w:b/>
          <w:spacing w:val="-3"/>
          <w:sz w:val="22"/>
        </w:rPr>
        <w:t>12</w:t>
      </w:r>
      <w:r w:rsidRPr="00520D68" w:rsidR="003042EA">
        <w:rPr>
          <w:b/>
          <w:spacing w:val="-3"/>
          <w:sz w:val="22"/>
        </w:rPr>
        <w:t>7,125</w:t>
      </w:r>
      <w:r w:rsidRPr="00520D68" w:rsidR="00956BF8">
        <w:rPr>
          <w:b/>
          <w:spacing w:val="-3"/>
          <w:sz w:val="22"/>
        </w:rPr>
        <w:t>.</w:t>
      </w:r>
      <w:r w:rsidRPr="007B79CD" w:rsidR="00956BF8">
        <w:rPr>
          <w:spacing w:val="-3"/>
          <w:sz w:val="22"/>
          <w:szCs w:val="22"/>
        </w:rPr>
        <w:t xml:space="preserve"> </w:t>
      </w:r>
      <w:r w:rsidRPr="007B79CD" w:rsidR="00A609D3">
        <w:rPr>
          <w:spacing w:val="-3"/>
          <w:sz w:val="22"/>
          <w:szCs w:val="22"/>
        </w:rPr>
        <w:t>(</w:t>
      </w:r>
      <w:r w:rsidRPr="007B79CD" w:rsidR="70735D55">
        <w:rPr>
          <w:spacing w:val="-3"/>
          <w:sz w:val="22"/>
          <w:szCs w:val="22"/>
        </w:rPr>
        <w:t>8</w:t>
      </w:r>
      <w:r w:rsidRPr="007B79CD" w:rsidR="00BB731F">
        <w:rPr>
          <w:spacing w:val="-3"/>
          <w:sz w:val="22"/>
          <w:szCs w:val="22"/>
        </w:rPr>
        <w:t>79</w:t>
      </w:r>
      <w:r w:rsidRPr="007B79CD" w:rsidR="70735D55">
        <w:rPr>
          <w:spacing w:val="-3"/>
          <w:sz w:val="22"/>
          <w:szCs w:val="22"/>
        </w:rPr>
        <w:t xml:space="preserve"> </w:t>
      </w:r>
      <w:r w:rsidRPr="007B79CD" w:rsidR="7A03751E">
        <w:rPr>
          <w:spacing w:val="-3"/>
          <w:sz w:val="22"/>
          <w:szCs w:val="22"/>
        </w:rPr>
        <w:t>responses</w:t>
      </w:r>
      <w:r w:rsidRPr="007B79CD" w:rsidR="70735D55">
        <w:rPr>
          <w:spacing w:val="-3"/>
          <w:sz w:val="22"/>
          <w:szCs w:val="22"/>
        </w:rPr>
        <w:t xml:space="preserve"> x 8.8 hours per response = </w:t>
      </w:r>
      <w:r w:rsidRPr="00520D68" w:rsidR="70735D55">
        <w:rPr>
          <w:spacing w:val="-3"/>
          <w:sz w:val="22"/>
        </w:rPr>
        <w:t>7,</w:t>
      </w:r>
      <w:r w:rsidRPr="00520D68" w:rsidR="00C73C59">
        <w:rPr>
          <w:spacing w:val="-3"/>
          <w:sz w:val="22"/>
        </w:rPr>
        <w:t>73</w:t>
      </w:r>
      <w:r w:rsidRPr="00520D68" w:rsidR="00DC0FFA">
        <w:rPr>
          <w:spacing w:val="-3"/>
          <w:sz w:val="22"/>
        </w:rPr>
        <w:t>5</w:t>
      </w:r>
      <w:r w:rsidRPr="007B79CD" w:rsidR="00C73C59">
        <w:rPr>
          <w:spacing w:val="-3"/>
          <w:sz w:val="22"/>
          <w:szCs w:val="22"/>
        </w:rPr>
        <w:t xml:space="preserve"> </w:t>
      </w:r>
      <w:r w:rsidRPr="007B79CD" w:rsidR="70735D55">
        <w:rPr>
          <w:spacing w:val="-3"/>
          <w:sz w:val="22"/>
          <w:szCs w:val="22"/>
        </w:rPr>
        <w:t xml:space="preserve">burden hours. </w:t>
      </w:r>
      <w:r w:rsidRPr="00520D68" w:rsidR="70735D55">
        <w:rPr>
          <w:spacing w:val="-3"/>
          <w:sz w:val="22"/>
        </w:rPr>
        <w:t>7,</w:t>
      </w:r>
      <w:r w:rsidRPr="00520D68" w:rsidR="00C73C59">
        <w:rPr>
          <w:spacing w:val="-3"/>
          <w:sz w:val="22"/>
        </w:rPr>
        <w:t>73</w:t>
      </w:r>
      <w:r w:rsidRPr="00520D68" w:rsidR="00DC0FFA">
        <w:rPr>
          <w:spacing w:val="-3"/>
          <w:sz w:val="22"/>
        </w:rPr>
        <w:t>5</w:t>
      </w:r>
      <w:r w:rsidRPr="007B79CD" w:rsidR="70735D55">
        <w:rPr>
          <w:spacing w:val="-3"/>
          <w:sz w:val="22"/>
          <w:szCs w:val="22"/>
        </w:rPr>
        <w:t xml:space="preserve"> </w:t>
      </w:r>
      <w:r w:rsidRPr="007B79CD" w:rsidR="4DC32E99">
        <w:rPr>
          <w:spacing w:val="-3"/>
          <w:sz w:val="22"/>
          <w:szCs w:val="22"/>
        </w:rPr>
        <w:t>burden hours</w:t>
      </w:r>
      <w:r w:rsidRPr="007B79CD" w:rsidR="70735D55">
        <w:rPr>
          <w:spacing w:val="-3"/>
          <w:sz w:val="22"/>
          <w:szCs w:val="22"/>
        </w:rPr>
        <w:t xml:space="preserve"> x </w:t>
      </w:r>
      <w:r w:rsidRPr="007B79CD" w:rsidR="6E233245">
        <w:rPr>
          <w:spacing w:val="-3"/>
          <w:sz w:val="22"/>
          <w:szCs w:val="22"/>
        </w:rPr>
        <w:t>$</w:t>
      </w:r>
      <w:r w:rsidRPr="007B79CD" w:rsidR="70735D55">
        <w:rPr>
          <w:spacing w:val="-3"/>
          <w:sz w:val="22"/>
          <w:szCs w:val="22"/>
        </w:rPr>
        <w:t>275</w:t>
      </w:r>
      <w:r w:rsidRPr="007B79CD" w:rsidR="37B970AF">
        <w:rPr>
          <w:spacing w:val="-3"/>
          <w:sz w:val="22"/>
          <w:szCs w:val="22"/>
        </w:rPr>
        <w:t xml:space="preserve">/hour </w:t>
      </w:r>
      <w:r w:rsidRPr="007B79CD" w:rsidR="70735D55">
        <w:rPr>
          <w:spacing w:val="-3"/>
          <w:sz w:val="22"/>
          <w:szCs w:val="22"/>
        </w:rPr>
        <w:t>=</w:t>
      </w:r>
      <w:r w:rsidRPr="007B79CD" w:rsidR="50CD3A61">
        <w:rPr>
          <w:spacing w:val="-3"/>
          <w:sz w:val="22"/>
          <w:szCs w:val="22"/>
        </w:rPr>
        <w:t xml:space="preserve"> </w:t>
      </w:r>
      <w:r w:rsidRPr="00520D68" w:rsidR="50CD3A61">
        <w:rPr>
          <w:spacing w:val="-3"/>
          <w:sz w:val="22"/>
        </w:rPr>
        <w:t>$</w:t>
      </w:r>
      <w:r w:rsidRPr="00520D68" w:rsidR="142263B9">
        <w:rPr>
          <w:spacing w:val="-3"/>
          <w:sz w:val="22"/>
        </w:rPr>
        <w:t>2,</w:t>
      </w:r>
      <w:r w:rsidRPr="00520D68" w:rsidR="00FC3309">
        <w:rPr>
          <w:spacing w:val="-3"/>
          <w:sz w:val="22"/>
        </w:rPr>
        <w:t>12</w:t>
      </w:r>
      <w:r w:rsidRPr="00520D68" w:rsidR="00DC0FFA">
        <w:rPr>
          <w:spacing w:val="-3"/>
          <w:sz w:val="22"/>
        </w:rPr>
        <w:t>7,125</w:t>
      </w:r>
      <w:r w:rsidRPr="007B79CD" w:rsidR="142263B9">
        <w:rPr>
          <w:spacing w:val="-3"/>
          <w:sz w:val="22"/>
          <w:szCs w:val="22"/>
        </w:rPr>
        <w:t>.)</w:t>
      </w:r>
      <w:r w:rsidRPr="007B79CD" w:rsidR="70735D55">
        <w:rPr>
          <w:spacing w:val="-3"/>
          <w:sz w:val="22"/>
          <w:szCs w:val="22"/>
        </w:rPr>
        <w:t xml:space="preserve"> </w:t>
      </w:r>
    </w:p>
    <w:p w:rsidR="006849E8" w:rsidRPr="007B79CD" w:rsidP="00A24F36" w14:paraId="339E3F76" w14:textId="11B34D4F">
      <w:pPr>
        <w:suppressAutoHyphens/>
        <w:spacing w:after="120"/>
        <w:ind w:right="720"/>
        <w:rPr>
          <w:sz w:val="22"/>
          <w:szCs w:val="22"/>
        </w:rPr>
      </w:pPr>
      <w:r w:rsidRPr="00520D68">
        <w:rPr>
          <w:b/>
          <w:spacing w:val="-3"/>
          <w:sz w:val="22"/>
        </w:rPr>
        <w:t>Application Filing Fees</w:t>
      </w:r>
      <w:r w:rsidRPr="007B79CD" w:rsidR="00815C96">
        <w:rPr>
          <w:b/>
          <w:spacing w:val="-3"/>
          <w:sz w:val="22"/>
          <w:szCs w:val="22"/>
        </w:rPr>
        <w:t>:</w:t>
      </w:r>
      <w:r>
        <w:rPr>
          <w:rStyle w:val="FootnoteReference"/>
          <w:b/>
          <w:spacing w:val="-3"/>
          <w:sz w:val="22"/>
          <w:szCs w:val="22"/>
        </w:rPr>
        <w:footnoteReference w:id="15"/>
      </w:r>
      <w:r w:rsidRPr="007B79CD">
        <w:rPr>
          <w:b/>
          <w:spacing w:val="-3"/>
          <w:sz w:val="22"/>
          <w:szCs w:val="22"/>
        </w:rPr>
        <w:t xml:space="preserve">  </w:t>
      </w:r>
      <w:r w:rsidRPr="007B79CD" w:rsidR="52351806">
        <w:rPr>
          <w:b/>
          <w:bCs/>
          <w:spacing w:val="-3"/>
          <w:sz w:val="22"/>
          <w:szCs w:val="22"/>
        </w:rPr>
        <w:t>$</w:t>
      </w:r>
      <w:r w:rsidRPr="007B79CD" w:rsidR="2E354BD2">
        <w:rPr>
          <w:b/>
          <w:bCs/>
          <w:sz w:val="22"/>
          <w:szCs w:val="22"/>
        </w:rPr>
        <w:t>1,79</w:t>
      </w:r>
      <w:r w:rsidRPr="007B79CD" w:rsidR="003042EA">
        <w:rPr>
          <w:b/>
          <w:bCs/>
          <w:sz w:val="22"/>
          <w:szCs w:val="22"/>
        </w:rPr>
        <w:t>6,</w:t>
      </w:r>
      <w:r w:rsidRPr="00520D68" w:rsidR="003042EA">
        <w:rPr>
          <w:b/>
          <w:sz w:val="22"/>
        </w:rPr>
        <w:t>7</w:t>
      </w:r>
      <w:r w:rsidRPr="00520D68" w:rsidR="002E562F">
        <w:rPr>
          <w:b/>
          <w:sz w:val="22"/>
        </w:rPr>
        <w:t>6</w:t>
      </w:r>
      <w:r w:rsidRPr="007B79CD" w:rsidR="003042EA">
        <w:rPr>
          <w:b/>
          <w:bCs/>
          <w:sz w:val="22"/>
          <w:szCs w:val="22"/>
        </w:rPr>
        <w:t>1.82</w:t>
      </w:r>
      <w:r w:rsidRPr="007B79CD" w:rsidR="77052069">
        <w:rPr>
          <w:b/>
          <w:bCs/>
          <w:sz w:val="22"/>
          <w:szCs w:val="22"/>
        </w:rPr>
        <w:t>.</w:t>
      </w:r>
      <w:r w:rsidRPr="007B79CD" w:rsidR="007A131B">
        <w:rPr>
          <w:b/>
          <w:bCs/>
          <w:spacing w:val="-3"/>
          <w:sz w:val="22"/>
          <w:szCs w:val="22"/>
        </w:rPr>
        <w:t xml:space="preserve">  </w:t>
      </w:r>
      <w:r w:rsidRPr="007B79CD" w:rsidR="00577FCC">
        <w:rPr>
          <w:bCs/>
          <w:spacing w:val="-3"/>
          <w:sz w:val="22"/>
          <w:szCs w:val="22"/>
        </w:rPr>
        <w:t xml:space="preserve">This estimate is </w:t>
      </w:r>
      <w:r w:rsidRPr="007B79CD" w:rsidR="00577FCC">
        <w:rPr>
          <w:sz w:val="22"/>
          <w:szCs w:val="22"/>
        </w:rPr>
        <w:t>b</w:t>
      </w:r>
      <w:r w:rsidRPr="007B79CD" w:rsidR="007C2D4E">
        <w:rPr>
          <w:sz w:val="22"/>
          <w:szCs w:val="22"/>
        </w:rPr>
        <w:t xml:space="preserve">ased on actual Commission filings over the past </w:t>
      </w:r>
      <w:r w:rsidRPr="007B79CD" w:rsidR="00463A68">
        <w:rPr>
          <w:sz w:val="22"/>
          <w:szCs w:val="22"/>
        </w:rPr>
        <w:t xml:space="preserve">several </w:t>
      </w:r>
      <w:r w:rsidRPr="007B79CD" w:rsidR="007C2D4E">
        <w:rPr>
          <w:sz w:val="22"/>
          <w:szCs w:val="22"/>
        </w:rPr>
        <w:t>years</w:t>
      </w:r>
      <w:r w:rsidRPr="007B79CD" w:rsidR="0002070D">
        <w:rPr>
          <w:sz w:val="22"/>
          <w:szCs w:val="22"/>
        </w:rPr>
        <w:t>,</w:t>
      </w:r>
      <w:r w:rsidRPr="007B79CD" w:rsidR="00BC50ED">
        <w:rPr>
          <w:sz w:val="22"/>
          <w:szCs w:val="22"/>
        </w:rPr>
        <w:t xml:space="preserve"> </w:t>
      </w:r>
      <w:r w:rsidRPr="007B79CD" w:rsidR="00070A7A">
        <w:rPr>
          <w:sz w:val="22"/>
          <w:szCs w:val="22"/>
        </w:rPr>
        <w:t xml:space="preserve">as well as </w:t>
      </w:r>
      <w:r w:rsidRPr="007B79CD" w:rsidR="00580764">
        <w:rPr>
          <w:sz w:val="22"/>
          <w:szCs w:val="22"/>
        </w:rPr>
        <w:t xml:space="preserve">the estimates </w:t>
      </w:r>
      <w:r w:rsidRPr="007B79CD" w:rsidR="001B57F2">
        <w:rPr>
          <w:sz w:val="22"/>
          <w:szCs w:val="22"/>
        </w:rPr>
        <w:t xml:space="preserve">supplied in this statement, taking into account </w:t>
      </w:r>
      <w:r w:rsidRPr="007B79CD" w:rsidR="00070A7A">
        <w:rPr>
          <w:sz w:val="22"/>
          <w:szCs w:val="22"/>
        </w:rPr>
        <w:t xml:space="preserve">an estimate of the number of filings under the Commission’s new </w:t>
      </w:r>
      <w:r w:rsidRPr="007B79CD" w:rsidR="00843B21">
        <w:rPr>
          <w:sz w:val="22"/>
          <w:szCs w:val="22"/>
        </w:rPr>
        <w:t xml:space="preserve">and modified rules adopted </w:t>
      </w:r>
      <w:r w:rsidRPr="007B79CD" w:rsidR="003C0FF7">
        <w:rPr>
          <w:sz w:val="22"/>
          <w:szCs w:val="22"/>
        </w:rPr>
        <w:t xml:space="preserve">in the </w:t>
      </w:r>
      <w:r w:rsidRPr="007B79CD" w:rsidR="003C0FF7">
        <w:rPr>
          <w:i/>
          <w:sz w:val="22"/>
          <w:szCs w:val="22"/>
        </w:rPr>
        <w:t>DBS Licensing Report and Order</w:t>
      </w:r>
      <w:r w:rsidRPr="007B79CD" w:rsidR="003C0FF7">
        <w:rPr>
          <w:sz w:val="22"/>
          <w:szCs w:val="22"/>
        </w:rPr>
        <w:t xml:space="preserve">, the </w:t>
      </w:r>
      <w:r w:rsidRPr="007B79CD" w:rsidR="003C0FF7">
        <w:rPr>
          <w:i/>
          <w:iCs/>
          <w:sz w:val="22"/>
          <w:szCs w:val="22"/>
        </w:rPr>
        <w:t>17 GHz Report and Order</w:t>
      </w:r>
      <w:r w:rsidRPr="007B79CD" w:rsidR="00AF095A">
        <w:rPr>
          <w:i/>
          <w:iCs/>
          <w:sz w:val="22"/>
          <w:szCs w:val="22"/>
        </w:rPr>
        <w:t xml:space="preserve">, </w:t>
      </w:r>
      <w:r w:rsidRPr="007B79CD" w:rsidR="00125086">
        <w:rPr>
          <w:sz w:val="22"/>
          <w:szCs w:val="22"/>
        </w:rPr>
        <w:t>t</w:t>
      </w:r>
      <w:r w:rsidRPr="007B79CD" w:rsidR="00D558DC">
        <w:rPr>
          <w:sz w:val="22"/>
          <w:szCs w:val="22"/>
        </w:rPr>
        <w:t xml:space="preserve">he </w:t>
      </w:r>
      <w:r w:rsidRPr="007B79CD" w:rsidR="003C0FF7">
        <w:rPr>
          <w:sz w:val="22"/>
          <w:szCs w:val="22"/>
        </w:rPr>
        <w:t>S</w:t>
      </w:r>
      <w:r w:rsidRPr="007B79CD" w:rsidR="003C0FF7">
        <w:rPr>
          <w:i/>
          <w:iCs/>
          <w:sz w:val="22"/>
          <w:szCs w:val="22"/>
        </w:rPr>
        <w:t>atellite Services Report and Order</w:t>
      </w:r>
      <w:r w:rsidRPr="007B79CD" w:rsidR="0013384E">
        <w:rPr>
          <w:sz w:val="22"/>
          <w:szCs w:val="22"/>
        </w:rPr>
        <w:t>, and the I</w:t>
      </w:r>
      <w:r w:rsidRPr="007B79CD" w:rsidR="00585B34">
        <w:rPr>
          <w:sz w:val="22"/>
          <w:szCs w:val="22"/>
        </w:rPr>
        <w:t>C</w:t>
      </w:r>
      <w:r w:rsidRPr="007B79CD" w:rsidR="0013384E">
        <w:rPr>
          <w:sz w:val="22"/>
          <w:szCs w:val="22"/>
        </w:rPr>
        <w:t>FS updates</w:t>
      </w:r>
      <w:r w:rsidRPr="007B79CD" w:rsidR="00125086">
        <w:rPr>
          <w:sz w:val="22"/>
          <w:szCs w:val="22"/>
        </w:rPr>
        <w:t xml:space="preserve">. </w:t>
      </w:r>
      <w:r w:rsidRPr="007B79CD" w:rsidR="00BE0060">
        <w:rPr>
          <w:sz w:val="22"/>
          <w:szCs w:val="22"/>
        </w:rPr>
        <w:t xml:space="preserve"> </w:t>
      </w:r>
      <w:r w:rsidRPr="007B79CD" w:rsidR="001600C0">
        <w:rPr>
          <w:sz w:val="22"/>
          <w:szCs w:val="22"/>
        </w:rPr>
        <w:t xml:space="preserve">The filing fees have been updated based on the </w:t>
      </w:r>
      <w:r w:rsidRPr="007B79CD" w:rsidR="00FA5446">
        <w:rPr>
          <w:sz w:val="22"/>
          <w:szCs w:val="22"/>
        </w:rPr>
        <w:t xml:space="preserve">2013 </w:t>
      </w:r>
      <w:r w:rsidRPr="007B79CD" w:rsidR="001600C0">
        <w:rPr>
          <w:sz w:val="22"/>
          <w:szCs w:val="22"/>
        </w:rPr>
        <w:t>International Bureau Application Fee</w:t>
      </w:r>
      <w:r w:rsidRPr="007B79CD" w:rsidR="00885FE4">
        <w:rPr>
          <w:sz w:val="22"/>
          <w:szCs w:val="22"/>
        </w:rPr>
        <w:t xml:space="preserve"> Filing</w:t>
      </w:r>
      <w:r w:rsidRPr="007B79CD" w:rsidR="001600C0">
        <w:rPr>
          <w:sz w:val="22"/>
          <w:szCs w:val="22"/>
        </w:rPr>
        <w:t xml:space="preserve"> Guide. </w:t>
      </w:r>
    </w:p>
    <w:p w:rsidR="00BB478B" w:rsidRPr="007B79CD" w:rsidP="00A24F36" w14:paraId="19772B00" w14:textId="77777777">
      <w:pPr>
        <w:tabs>
          <w:tab w:val="left" w:pos="-720"/>
          <w:tab w:val="left" w:pos="0"/>
        </w:tabs>
        <w:suppressAutoHyphens/>
        <w:spacing w:after="120"/>
        <w:ind w:left="-90" w:hanging="182"/>
        <w:rPr>
          <w:sz w:val="22"/>
          <w:szCs w:val="22"/>
        </w:rPr>
      </w:pPr>
      <w:r w:rsidRPr="007B79CD">
        <w:rPr>
          <w:sz w:val="22"/>
          <w:szCs w:val="22"/>
        </w:rPr>
        <w:tab/>
      </w:r>
      <w:r w:rsidRPr="007B79CD" w:rsidR="004F5FA1">
        <w:rPr>
          <w:sz w:val="22"/>
          <w:szCs w:val="22"/>
        </w:rPr>
        <w:t xml:space="preserve">  </w:t>
      </w:r>
    </w:p>
    <w:p w:rsidR="006849E8" w:rsidRPr="007B79CD" w:rsidP="00A24F36" w14:paraId="58F87E85" w14:textId="23C3364C">
      <w:pPr>
        <w:tabs>
          <w:tab w:val="left" w:pos="-720"/>
          <w:tab w:val="left" w:pos="0"/>
        </w:tabs>
        <w:suppressAutoHyphens/>
        <w:spacing w:after="120"/>
        <w:ind w:left="-90" w:hanging="182"/>
        <w:rPr>
          <w:sz w:val="22"/>
          <w:szCs w:val="22"/>
        </w:rPr>
      </w:pPr>
      <w:r w:rsidRPr="007B79CD">
        <w:rPr>
          <w:b/>
          <w:sz w:val="22"/>
          <w:szCs w:val="22"/>
        </w:rPr>
        <w:tab/>
      </w:r>
      <w:r w:rsidRPr="00520D68">
        <w:rPr>
          <w:b/>
          <w:sz w:val="22"/>
        </w:rPr>
        <w:tab/>
      </w:r>
      <w:r w:rsidRPr="007B79CD">
        <w:rPr>
          <w:b/>
          <w:sz w:val="22"/>
          <w:szCs w:val="22"/>
        </w:rPr>
        <w:t>Total Annualized Cost</w:t>
      </w:r>
      <w:r w:rsidRPr="007B79CD">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45"/>
        <w:gridCol w:w="4405"/>
      </w:tblGrid>
      <w:tr w14:paraId="75AB5D3E" w14:textId="77777777" w:rsidTr="002C621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945" w:type="dxa"/>
            <w:shd w:val="clear" w:color="auto" w:fill="auto"/>
            <w:vAlign w:val="center"/>
          </w:tcPr>
          <w:p w:rsidR="006849E8" w:rsidRPr="007B79CD" w:rsidP="00A24F36" w14:paraId="501AA8E7" w14:textId="77777777">
            <w:pPr>
              <w:widowControl w:val="0"/>
              <w:tabs>
                <w:tab w:val="left" w:pos="-720"/>
                <w:tab w:val="left" w:pos="0"/>
              </w:tabs>
              <w:suppressAutoHyphens/>
              <w:spacing w:after="120"/>
              <w:ind w:right="720"/>
              <w:jc w:val="center"/>
              <w:rPr>
                <w:b/>
                <w:spacing w:val="-3"/>
                <w:sz w:val="22"/>
                <w:szCs w:val="22"/>
              </w:rPr>
            </w:pPr>
            <w:r w:rsidRPr="007B79CD">
              <w:rPr>
                <w:b/>
                <w:spacing w:val="-3"/>
                <w:sz w:val="22"/>
                <w:szCs w:val="22"/>
              </w:rPr>
              <w:t>Total Costs to the Industry</w:t>
            </w:r>
          </w:p>
        </w:tc>
        <w:tc>
          <w:tcPr>
            <w:tcW w:w="4405" w:type="dxa"/>
            <w:shd w:val="clear" w:color="auto" w:fill="auto"/>
            <w:vAlign w:val="center"/>
          </w:tcPr>
          <w:p w:rsidR="006849E8" w:rsidRPr="007B79CD" w:rsidP="00A24F36" w14:paraId="29CE9809" w14:textId="77777777">
            <w:pPr>
              <w:widowControl w:val="0"/>
              <w:tabs>
                <w:tab w:val="left" w:pos="-720"/>
                <w:tab w:val="left" w:pos="0"/>
              </w:tabs>
              <w:suppressAutoHyphens/>
              <w:spacing w:after="120"/>
              <w:ind w:right="720"/>
              <w:jc w:val="center"/>
              <w:rPr>
                <w:b/>
                <w:spacing w:val="-3"/>
                <w:sz w:val="22"/>
                <w:szCs w:val="22"/>
              </w:rPr>
            </w:pPr>
            <w:r w:rsidRPr="007B79CD">
              <w:rPr>
                <w:b/>
                <w:spacing w:val="-3"/>
                <w:sz w:val="22"/>
                <w:szCs w:val="22"/>
              </w:rPr>
              <w:t>Totals</w:t>
            </w:r>
          </w:p>
        </w:tc>
      </w:tr>
      <w:tr w14:paraId="44251D82" w14:textId="77777777" w:rsidTr="002C621D">
        <w:tblPrEx>
          <w:tblW w:w="0" w:type="auto"/>
          <w:tblLook w:val="01E0"/>
        </w:tblPrEx>
        <w:tc>
          <w:tcPr>
            <w:tcW w:w="4945" w:type="dxa"/>
            <w:shd w:val="clear" w:color="auto" w:fill="auto"/>
            <w:vAlign w:val="center"/>
          </w:tcPr>
          <w:p w:rsidR="006849E8" w:rsidRPr="007B79CD" w:rsidP="00A24F36" w14:paraId="4A251AC5" w14:textId="77777777">
            <w:pPr>
              <w:widowControl w:val="0"/>
              <w:tabs>
                <w:tab w:val="left" w:pos="-720"/>
                <w:tab w:val="left" w:pos="0"/>
              </w:tabs>
              <w:suppressAutoHyphens/>
              <w:spacing w:after="120"/>
              <w:ind w:right="720"/>
              <w:jc w:val="center"/>
              <w:rPr>
                <w:spacing w:val="-3"/>
                <w:sz w:val="22"/>
                <w:szCs w:val="22"/>
              </w:rPr>
            </w:pPr>
            <w:r w:rsidRPr="007B79CD">
              <w:rPr>
                <w:spacing w:val="-3"/>
                <w:sz w:val="22"/>
                <w:szCs w:val="22"/>
              </w:rPr>
              <w:t>Estimated Application Filing Fees</w:t>
            </w:r>
          </w:p>
        </w:tc>
        <w:tc>
          <w:tcPr>
            <w:tcW w:w="4405" w:type="dxa"/>
            <w:shd w:val="clear" w:color="auto" w:fill="auto"/>
            <w:vAlign w:val="center"/>
          </w:tcPr>
          <w:p w:rsidR="006849E8" w:rsidRPr="007B79CD" w:rsidP="00A24F36" w14:paraId="0C80CC2A" w14:textId="7655AC1F">
            <w:pPr>
              <w:widowControl w:val="0"/>
              <w:suppressAutoHyphens/>
              <w:spacing w:after="120" w:line="240" w:lineRule="atLeast"/>
              <w:jc w:val="center"/>
              <w:rPr>
                <w:b/>
                <w:spacing w:val="-3"/>
                <w:sz w:val="22"/>
                <w:szCs w:val="22"/>
              </w:rPr>
            </w:pPr>
            <w:r w:rsidRPr="007B79CD">
              <w:rPr>
                <w:b/>
                <w:spacing w:val="-3"/>
                <w:sz w:val="22"/>
                <w:szCs w:val="22"/>
              </w:rPr>
              <w:t>$</w:t>
            </w:r>
            <w:r w:rsidRPr="007B79CD" w:rsidR="26F15220">
              <w:rPr>
                <w:b/>
                <w:sz w:val="22"/>
                <w:szCs w:val="22"/>
              </w:rPr>
              <w:t>1</w:t>
            </w:r>
            <w:r w:rsidRPr="007B79CD" w:rsidR="001D38C9">
              <w:rPr>
                <w:b/>
                <w:sz w:val="22"/>
                <w:szCs w:val="22"/>
              </w:rPr>
              <w:t>,</w:t>
            </w:r>
            <w:r w:rsidRPr="007B79CD" w:rsidR="5D54A668">
              <w:rPr>
                <w:b/>
                <w:bCs/>
                <w:sz w:val="22"/>
                <w:szCs w:val="22"/>
              </w:rPr>
              <w:t>796,7</w:t>
            </w:r>
            <w:r w:rsidRPr="00520D68" w:rsidR="002E562F">
              <w:rPr>
                <w:b/>
                <w:sz w:val="22"/>
              </w:rPr>
              <w:t>6</w:t>
            </w:r>
            <w:r w:rsidRPr="00520D68" w:rsidR="5D54A668">
              <w:rPr>
                <w:b/>
                <w:sz w:val="22"/>
              </w:rPr>
              <w:t>1</w:t>
            </w:r>
            <w:r w:rsidRPr="007B79CD" w:rsidR="26F15220">
              <w:rPr>
                <w:b/>
                <w:sz w:val="22"/>
                <w:szCs w:val="22"/>
              </w:rPr>
              <w:t>.82</w:t>
            </w:r>
          </w:p>
        </w:tc>
      </w:tr>
      <w:tr w14:paraId="7AC538C5" w14:textId="77777777" w:rsidTr="002C621D">
        <w:tblPrEx>
          <w:tblW w:w="0" w:type="auto"/>
          <w:tblLook w:val="01E0"/>
        </w:tblPrEx>
        <w:tc>
          <w:tcPr>
            <w:tcW w:w="4945" w:type="dxa"/>
            <w:shd w:val="clear" w:color="auto" w:fill="auto"/>
            <w:vAlign w:val="center"/>
          </w:tcPr>
          <w:p w:rsidR="006849E8" w:rsidRPr="007B79CD" w:rsidP="00A24F36" w14:paraId="5EE9CB2F" w14:textId="77777777">
            <w:pPr>
              <w:widowControl w:val="0"/>
              <w:tabs>
                <w:tab w:val="left" w:pos="-720"/>
                <w:tab w:val="left" w:pos="0"/>
              </w:tabs>
              <w:suppressAutoHyphens/>
              <w:spacing w:after="120"/>
              <w:ind w:right="720"/>
              <w:jc w:val="center"/>
              <w:rPr>
                <w:spacing w:val="-3"/>
                <w:sz w:val="22"/>
                <w:szCs w:val="22"/>
              </w:rPr>
            </w:pPr>
            <w:r w:rsidRPr="007B79CD">
              <w:rPr>
                <w:spacing w:val="-3"/>
                <w:sz w:val="22"/>
                <w:szCs w:val="22"/>
              </w:rPr>
              <w:t>Estimated Cost of Outside Legal/Engineering Assistance</w:t>
            </w:r>
          </w:p>
        </w:tc>
        <w:tc>
          <w:tcPr>
            <w:tcW w:w="4405" w:type="dxa"/>
            <w:shd w:val="clear" w:color="auto" w:fill="auto"/>
            <w:vAlign w:val="center"/>
          </w:tcPr>
          <w:p w:rsidR="006849E8" w:rsidRPr="007B79CD" w:rsidP="00A24F36" w14:paraId="4A24A470" w14:textId="3DC522E1">
            <w:pPr>
              <w:widowControl w:val="0"/>
              <w:suppressAutoHyphens/>
              <w:spacing w:after="120"/>
              <w:ind w:right="720"/>
              <w:jc w:val="center"/>
              <w:rPr>
                <w:b/>
                <w:bCs/>
                <w:spacing w:val="-3"/>
                <w:sz w:val="22"/>
                <w:szCs w:val="22"/>
              </w:rPr>
            </w:pPr>
            <w:r w:rsidRPr="007B79CD">
              <w:rPr>
                <w:b/>
                <w:bCs/>
                <w:spacing w:val="-3"/>
                <w:sz w:val="22"/>
                <w:szCs w:val="22"/>
              </w:rPr>
              <w:t xml:space="preserve">        </w:t>
            </w:r>
            <w:r w:rsidRPr="00520D68" w:rsidR="00FC3309">
              <w:rPr>
                <w:b/>
                <w:spacing w:val="-3"/>
                <w:sz w:val="22"/>
              </w:rPr>
              <w:t>$2,12</w:t>
            </w:r>
            <w:r w:rsidRPr="00520D68">
              <w:rPr>
                <w:b/>
                <w:spacing w:val="-3"/>
                <w:sz w:val="22"/>
              </w:rPr>
              <w:t>7,125</w:t>
            </w:r>
          </w:p>
        </w:tc>
      </w:tr>
      <w:tr w14:paraId="76D72A64" w14:textId="77777777" w:rsidTr="002C621D">
        <w:tblPrEx>
          <w:tblW w:w="0" w:type="auto"/>
          <w:tblLook w:val="01E0"/>
        </w:tblPrEx>
        <w:trPr>
          <w:trHeight w:val="503"/>
        </w:trPr>
        <w:tc>
          <w:tcPr>
            <w:tcW w:w="4945" w:type="dxa"/>
            <w:shd w:val="clear" w:color="auto" w:fill="auto"/>
            <w:vAlign w:val="center"/>
          </w:tcPr>
          <w:p w:rsidR="006849E8" w:rsidRPr="007B79CD" w:rsidP="00A24F36" w14:paraId="7B1FE6D5" w14:textId="77777777">
            <w:pPr>
              <w:widowControl w:val="0"/>
              <w:tabs>
                <w:tab w:val="left" w:pos="-720"/>
                <w:tab w:val="left" w:pos="0"/>
              </w:tabs>
              <w:suppressAutoHyphens/>
              <w:spacing w:after="120"/>
              <w:ind w:right="720"/>
              <w:jc w:val="center"/>
              <w:rPr>
                <w:b/>
                <w:spacing w:val="-3"/>
                <w:sz w:val="22"/>
                <w:szCs w:val="22"/>
              </w:rPr>
            </w:pPr>
            <w:r w:rsidRPr="007B79CD">
              <w:rPr>
                <w:b/>
                <w:spacing w:val="-3"/>
                <w:sz w:val="22"/>
                <w:szCs w:val="22"/>
              </w:rPr>
              <w:t>Total Cost to Respondents</w:t>
            </w:r>
          </w:p>
        </w:tc>
        <w:tc>
          <w:tcPr>
            <w:tcW w:w="4405" w:type="dxa"/>
            <w:shd w:val="clear" w:color="auto" w:fill="auto"/>
            <w:vAlign w:val="center"/>
          </w:tcPr>
          <w:p w:rsidR="00536C7B" w:rsidRPr="007B79CD" w:rsidP="00A24F36" w14:paraId="11E77098" w14:textId="2CCCFA2B">
            <w:pPr>
              <w:widowControl w:val="0"/>
              <w:suppressAutoHyphens/>
              <w:spacing w:after="120"/>
              <w:ind w:right="720"/>
              <w:jc w:val="center"/>
              <w:rPr>
                <w:b/>
                <w:spacing w:val="-3"/>
                <w:sz w:val="22"/>
                <w:szCs w:val="22"/>
              </w:rPr>
            </w:pPr>
            <w:r w:rsidRPr="007B79CD">
              <w:rPr>
                <w:b/>
                <w:spacing w:val="-3"/>
                <w:sz w:val="22"/>
                <w:szCs w:val="22"/>
              </w:rPr>
              <w:t xml:space="preserve">             </w:t>
            </w:r>
            <w:r w:rsidRPr="00520D68" w:rsidR="00885A54">
              <w:rPr>
                <w:b/>
                <w:spacing w:val="-3"/>
                <w:sz w:val="22"/>
              </w:rPr>
              <w:t>$</w:t>
            </w:r>
            <w:r w:rsidRPr="00520D68">
              <w:rPr>
                <w:b/>
                <w:spacing w:val="-3"/>
                <w:sz w:val="22"/>
              </w:rPr>
              <w:t>3,923,</w:t>
            </w:r>
            <w:r w:rsidRPr="00520D68" w:rsidR="002E562F">
              <w:rPr>
                <w:b/>
                <w:spacing w:val="-3"/>
                <w:sz w:val="22"/>
              </w:rPr>
              <w:t>886.82</w:t>
            </w:r>
          </w:p>
        </w:tc>
      </w:tr>
    </w:tbl>
    <w:p w:rsidR="00B4257B" w:rsidRPr="007B79CD" w:rsidP="00A24F36" w14:paraId="6147DCD6" w14:textId="77777777">
      <w:pPr>
        <w:tabs>
          <w:tab w:val="left" w:pos="-720"/>
          <w:tab w:val="left" w:pos="0"/>
        </w:tabs>
        <w:suppressAutoHyphens/>
        <w:spacing w:after="120"/>
        <w:rPr>
          <w:sz w:val="22"/>
          <w:szCs w:val="22"/>
        </w:rPr>
      </w:pPr>
    </w:p>
    <w:p w:rsidR="00867CE5" w:rsidRPr="007B79CD" w:rsidP="00A24F36" w14:paraId="1AFED539" w14:textId="34D4C2F4">
      <w:pPr>
        <w:tabs>
          <w:tab w:val="left" w:pos="-720"/>
          <w:tab w:val="left" w:pos="0"/>
        </w:tabs>
        <w:suppressAutoHyphens/>
        <w:spacing w:after="120"/>
        <w:ind w:left="182" w:hanging="182"/>
        <w:rPr>
          <w:i/>
          <w:sz w:val="22"/>
          <w:szCs w:val="22"/>
        </w:rPr>
      </w:pPr>
      <w:r w:rsidRPr="007B79CD">
        <w:rPr>
          <w:sz w:val="22"/>
          <w:szCs w:val="22"/>
        </w:rPr>
        <w:t xml:space="preserve">14.  </w:t>
      </w:r>
      <w:r w:rsidRPr="007B79CD">
        <w:rPr>
          <w:i/>
          <w:sz w:val="22"/>
          <w:szCs w:val="22"/>
        </w:rPr>
        <w:t>Estimate of Annualized Cost to the Federal Government</w:t>
      </w:r>
      <w:r w:rsidRPr="007B79CD">
        <w:rPr>
          <w:sz w:val="22"/>
          <w:szCs w:val="22"/>
        </w:rPr>
        <w:t>.</w:t>
      </w:r>
    </w:p>
    <w:p w:rsidR="006849E8" w:rsidRPr="007B79CD" w:rsidP="00A24F36" w14:paraId="3D46A002" w14:textId="77777777">
      <w:pPr>
        <w:tabs>
          <w:tab w:val="left" w:pos="-720"/>
        </w:tabs>
        <w:suppressAutoHyphens/>
        <w:spacing w:after="120"/>
        <w:rPr>
          <w:sz w:val="22"/>
          <w:szCs w:val="22"/>
        </w:rPr>
      </w:pPr>
      <w:r w:rsidRPr="007B79CD">
        <w:rPr>
          <w:sz w:val="22"/>
          <w:szCs w:val="22"/>
        </w:rPr>
        <w:t>The estimate of annualized cost to the Federal government is summarized in the chart below.</w:t>
      </w:r>
    </w:p>
    <w:p w:rsidR="006849E8" w:rsidRPr="007B79CD" w:rsidP="00A24F36" w14:paraId="59753E52" w14:textId="341B862A">
      <w:pPr>
        <w:suppressAutoHyphens/>
        <w:spacing w:after="120"/>
        <w:rPr>
          <w:sz w:val="22"/>
          <w:szCs w:val="22"/>
        </w:rPr>
      </w:pPr>
      <w:r w:rsidRPr="007B79CD">
        <w:rPr>
          <w:sz w:val="22"/>
          <w:szCs w:val="22"/>
        </w:rPr>
        <w:t xml:space="preserve">As shown in the chart, the annualized costs to the Federal government are </w:t>
      </w:r>
      <w:r w:rsidRPr="007B79CD">
        <w:rPr>
          <w:b/>
          <w:sz w:val="22"/>
          <w:szCs w:val="22"/>
        </w:rPr>
        <w:t>$</w:t>
      </w:r>
      <w:r w:rsidRPr="00520D68" w:rsidR="002E562F">
        <w:rPr>
          <w:b/>
          <w:color w:val="000000"/>
          <w:sz w:val="22"/>
        </w:rPr>
        <w:t xml:space="preserve">2,650,652.22.  </w:t>
      </w:r>
    </w:p>
    <w:p w:rsidR="006849E8" w:rsidRPr="007B79CD" w:rsidP="00A24F36" w14:paraId="01E4C894" w14:textId="2F9848EF">
      <w:pPr>
        <w:tabs>
          <w:tab w:val="left" w:pos="-720"/>
        </w:tabs>
        <w:suppressAutoHyphens/>
        <w:spacing w:after="120"/>
        <w:rPr>
          <w:sz w:val="22"/>
          <w:szCs w:val="22"/>
        </w:rPr>
      </w:pPr>
      <w:r w:rsidRPr="007B79CD">
        <w:rPr>
          <w:sz w:val="22"/>
          <w:szCs w:val="22"/>
        </w:rPr>
        <w:t>The chart contains</w:t>
      </w:r>
      <w:r w:rsidRPr="007B79CD" w:rsidR="00B57990">
        <w:rPr>
          <w:sz w:val="22"/>
          <w:szCs w:val="22"/>
        </w:rPr>
        <w:t xml:space="preserve"> total</w:t>
      </w:r>
      <w:r w:rsidRPr="007B79CD">
        <w:rPr>
          <w:sz w:val="22"/>
          <w:szCs w:val="22"/>
        </w:rPr>
        <w:t xml:space="preserve"> staff salaries, burden hours</w:t>
      </w:r>
      <w:r w:rsidRPr="007B79CD" w:rsidR="00264A7D">
        <w:rPr>
          <w:sz w:val="22"/>
          <w:szCs w:val="22"/>
        </w:rPr>
        <w:t>,</w:t>
      </w:r>
      <w:r w:rsidRPr="007B79CD">
        <w:rPr>
          <w:sz w:val="22"/>
          <w:szCs w:val="22"/>
        </w:rPr>
        <w:t xml:space="preserve"> and annualized costs.</w:t>
      </w:r>
    </w:p>
    <w:tbl>
      <w:tblPr>
        <w:tblW w:w="9450" w:type="dxa"/>
        <w:tblLook w:val="04A0"/>
      </w:tblPr>
      <w:tblGrid>
        <w:gridCol w:w="216"/>
        <w:gridCol w:w="2853"/>
        <w:gridCol w:w="216"/>
        <w:gridCol w:w="900"/>
        <w:gridCol w:w="216"/>
        <w:gridCol w:w="1127"/>
        <w:gridCol w:w="216"/>
        <w:gridCol w:w="1306"/>
        <w:gridCol w:w="216"/>
        <w:gridCol w:w="2184"/>
      </w:tblGrid>
      <w:tr w14:paraId="4A058DAD" w14:textId="77777777" w:rsidTr="00957C64">
        <w:tblPrEx>
          <w:tblW w:w="9450" w:type="dxa"/>
          <w:tblLook w:val="04A0"/>
        </w:tblPrEx>
        <w:trPr>
          <w:trHeight w:val="315"/>
        </w:trPr>
        <w:tc>
          <w:tcPr>
            <w:tcW w:w="3069" w:type="dxa"/>
            <w:gridSpan w:val="2"/>
            <w:tcBorders>
              <w:top w:val="nil"/>
              <w:left w:val="nil"/>
              <w:bottom w:val="nil"/>
              <w:right w:val="nil"/>
            </w:tcBorders>
            <w:shd w:val="clear" w:color="auto" w:fill="auto"/>
            <w:noWrap/>
            <w:vAlign w:val="bottom"/>
            <w:hideMark/>
          </w:tcPr>
          <w:p w:rsidR="00BD5D34" w:rsidRPr="00520D68" w:rsidP="00520D68" w14:paraId="4F84665E" w14:textId="77777777">
            <w:pPr>
              <w:spacing w:after="120"/>
              <w:rPr>
                <w:sz w:val="22"/>
              </w:rPr>
            </w:pPr>
          </w:p>
        </w:tc>
        <w:tc>
          <w:tcPr>
            <w:tcW w:w="1332" w:type="dxa"/>
            <w:gridSpan w:val="3"/>
            <w:tcBorders>
              <w:top w:val="nil"/>
              <w:left w:val="nil"/>
              <w:bottom w:val="nil"/>
              <w:right w:val="nil"/>
            </w:tcBorders>
            <w:shd w:val="clear" w:color="auto" w:fill="auto"/>
            <w:noWrap/>
            <w:vAlign w:val="bottom"/>
            <w:hideMark/>
          </w:tcPr>
          <w:p w:rsidR="00BD5D34" w:rsidRPr="00520D68" w:rsidP="00520D68" w14:paraId="2557FEE3" w14:textId="26A997D9">
            <w:pPr>
              <w:spacing w:after="120"/>
              <w:jc w:val="center"/>
              <w:rPr>
                <w:b/>
                <w:color w:val="000000"/>
                <w:sz w:val="22"/>
              </w:rPr>
            </w:pPr>
          </w:p>
        </w:tc>
        <w:tc>
          <w:tcPr>
            <w:tcW w:w="1343" w:type="dxa"/>
            <w:gridSpan w:val="2"/>
            <w:tcBorders>
              <w:top w:val="nil"/>
              <w:left w:val="nil"/>
              <w:bottom w:val="nil"/>
              <w:right w:val="nil"/>
            </w:tcBorders>
            <w:shd w:val="clear" w:color="auto" w:fill="auto"/>
            <w:noWrap/>
            <w:vAlign w:val="bottom"/>
            <w:hideMark/>
          </w:tcPr>
          <w:p w:rsidR="00BD5D34" w:rsidRPr="00520D68" w:rsidP="00520D68" w14:paraId="3BDA2308" w14:textId="5333275A">
            <w:pPr>
              <w:spacing w:after="120"/>
              <w:jc w:val="center"/>
              <w:rPr>
                <w:b/>
                <w:color w:val="000000"/>
                <w:sz w:val="22"/>
              </w:rPr>
            </w:pPr>
          </w:p>
        </w:tc>
        <w:tc>
          <w:tcPr>
            <w:tcW w:w="1306" w:type="dxa"/>
            <w:tcBorders>
              <w:top w:val="nil"/>
              <w:left w:val="nil"/>
              <w:bottom w:val="nil"/>
              <w:right w:val="nil"/>
            </w:tcBorders>
            <w:shd w:val="clear" w:color="auto" w:fill="auto"/>
            <w:noWrap/>
            <w:vAlign w:val="bottom"/>
            <w:hideMark/>
          </w:tcPr>
          <w:p w:rsidR="00BD5D34" w:rsidRPr="00520D68" w:rsidP="00520D68" w14:paraId="3A7EB835" w14:textId="6C797CC6">
            <w:pPr>
              <w:spacing w:after="120"/>
              <w:jc w:val="center"/>
              <w:rPr>
                <w:b/>
                <w:color w:val="000000"/>
                <w:sz w:val="22"/>
              </w:rPr>
            </w:pPr>
          </w:p>
        </w:tc>
        <w:tc>
          <w:tcPr>
            <w:tcW w:w="2400" w:type="dxa"/>
            <w:gridSpan w:val="2"/>
            <w:tcBorders>
              <w:top w:val="nil"/>
              <w:left w:val="nil"/>
              <w:bottom w:val="nil"/>
              <w:right w:val="nil"/>
            </w:tcBorders>
            <w:shd w:val="clear" w:color="auto" w:fill="auto"/>
            <w:noWrap/>
            <w:vAlign w:val="bottom"/>
            <w:hideMark/>
          </w:tcPr>
          <w:p w:rsidR="00BD5D34" w:rsidRPr="00520D68" w:rsidP="00520D68" w14:paraId="2A6D9BFA" w14:textId="77777777">
            <w:pPr>
              <w:spacing w:after="120"/>
              <w:jc w:val="center"/>
              <w:rPr>
                <w:b/>
                <w:color w:val="000000"/>
                <w:sz w:val="22"/>
              </w:rPr>
            </w:pPr>
          </w:p>
        </w:tc>
      </w:tr>
      <w:tr w14:paraId="3371CAAE" w14:textId="77777777" w:rsidTr="00957C64">
        <w:tblPrEx>
          <w:tblW w:w="9450" w:type="dxa"/>
          <w:tblLook w:val="04A0"/>
        </w:tblPrEx>
        <w:trPr>
          <w:trHeight w:val="315"/>
        </w:trPr>
        <w:tc>
          <w:tcPr>
            <w:tcW w:w="3069" w:type="dxa"/>
            <w:gridSpan w:val="2"/>
            <w:tcBorders>
              <w:top w:val="nil"/>
              <w:left w:val="nil"/>
              <w:bottom w:val="single" w:sz="4" w:space="0" w:color="auto"/>
              <w:right w:val="nil"/>
            </w:tcBorders>
            <w:shd w:val="clear" w:color="auto" w:fill="auto"/>
            <w:noWrap/>
            <w:vAlign w:val="bottom"/>
            <w:hideMark/>
          </w:tcPr>
          <w:p w:rsidR="00BD5D34" w:rsidRPr="00520D68" w:rsidP="00520D68" w14:paraId="5219071B" w14:textId="77777777">
            <w:pPr>
              <w:spacing w:after="120"/>
              <w:jc w:val="center"/>
              <w:rPr>
                <w:b/>
                <w:color w:val="000000"/>
                <w:sz w:val="22"/>
              </w:rPr>
            </w:pPr>
            <w:r w:rsidRPr="00520D68">
              <w:rPr>
                <w:b/>
                <w:color w:val="000000"/>
                <w:sz w:val="22"/>
              </w:rPr>
              <w:t>Federal Government Staff</w:t>
            </w:r>
          </w:p>
        </w:tc>
        <w:tc>
          <w:tcPr>
            <w:tcW w:w="1332" w:type="dxa"/>
            <w:gridSpan w:val="3"/>
            <w:tcBorders>
              <w:top w:val="nil"/>
              <w:left w:val="nil"/>
              <w:bottom w:val="single" w:sz="4" w:space="0" w:color="auto"/>
              <w:right w:val="nil"/>
            </w:tcBorders>
            <w:shd w:val="clear" w:color="auto" w:fill="auto"/>
            <w:noWrap/>
            <w:vAlign w:val="bottom"/>
            <w:hideMark/>
          </w:tcPr>
          <w:p w:rsidR="00BD5D34" w:rsidRPr="00520D68" w:rsidP="00520D68" w14:paraId="253267CF" w14:textId="25091747">
            <w:pPr>
              <w:spacing w:after="120"/>
              <w:jc w:val="center"/>
              <w:rPr>
                <w:b/>
                <w:color w:val="000000"/>
                <w:sz w:val="22"/>
              </w:rPr>
            </w:pPr>
            <w:r w:rsidRPr="007B79CD">
              <w:rPr>
                <w:b/>
                <w:bCs/>
                <w:color w:val="000000"/>
                <w:sz w:val="22"/>
                <w:szCs w:val="22"/>
              </w:rPr>
              <w:t xml:space="preserve">Number </w:t>
            </w:r>
            <w:r w:rsidRPr="00520D68">
              <w:rPr>
                <w:b/>
                <w:color w:val="000000"/>
                <w:sz w:val="22"/>
              </w:rPr>
              <w:t>of Staff</w:t>
            </w:r>
          </w:p>
        </w:tc>
        <w:tc>
          <w:tcPr>
            <w:tcW w:w="1343" w:type="dxa"/>
            <w:gridSpan w:val="2"/>
            <w:tcBorders>
              <w:top w:val="nil"/>
              <w:left w:val="nil"/>
              <w:bottom w:val="single" w:sz="4" w:space="0" w:color="auto"/>
              <w:right w:val="nil"/>
            </w:tcBorders>
            <w:shd w:val="clear" w:color="auto" w:fill="auto"/>
            <w:noWrap/>
            <w:vAlign w:val="bottom"/>
            <w:hideMark/>
          </w:tcPr>
          <w:p w:rsidR="00BD5D34" w:rsidRPr="00520D68" w:rsidP="00520D68" w14:paraId="19C5313D" w14:textId="00069DFC">
            <w:pPr>
              <w:spacing w:after="120"/>
              <w:jc w:val="center"/>
              <w:rPr>
                <w:b/>
                <w:color w:val="000000"/>
                <w:sz w:val="22"/>
              </w:rPr>
            </w:pPr>
            <w:r w:rsidRPr="007B79CD">
              <w:rPr>
                <w:b/>
                <w:bCs/>
                <w:color w:val="000000"/>
                <w:sz w:val="22"/>
                <w:szCs w:val="22"/>
              </w:rPr>
              <w:t xml:space="preserve">Salary Per </w:t>
            </w:r>
            <w:r w:rsidRPr="00520D68">
              <w:rPr>
                <w:b/>
                <w:color w:val="000000"/>
                <w:sz w:val="22"/>
              </w:rPr>
              <w:t>Hour</w:t>
            </w:r>
          </w:p>
        </w:tc>
        <w:tc>
          <w:tcPr>
            <w:tcW w:w="1306" w:type="dxa"/>
            <w:tcBorders>
              <w:top w:val="nil"/>
              <w:left w:val="nil"/>
              <w:bottom w:val="single" w:sz="4" w:space="0" w:color="auto"/>
              <w:right w:val="nil"/>
            </w:tcBorders>
            <w:shd w:val="clear" w:color="auto" w:fill="auto"/>
            <w:noWrap/>
            <w:vAlign w:val="bottom"/>
            <w:hideMark/>
          </w:tcPr>
          <w:p w:rsidR="00BD5D34" w:rsidRPr="00520D68" w:rsidP="00520D68" w14:paraId="3CFEBE1D" w14:textId="62DD92CA">
            <w:pPr>
              <w:spacing w:after="120"/>
              <w:jc w:val="center"/>
              <w:rPr>
                <w:b/>
                <w:color w:val="000000"/>
                <w:sz w:val="22"/>
              </w:rPr>
            </w:pPr>
            <w:r w:rsidRPr="007B79CD">
              <w:rPr>
                <w:b/>
                <w:bCs/>
                <w:color w:val="000000"/>
                <w:sz w:val="22"/>
                <w:szCs w:val="22"/>
              </w:rPr>
              <w:t xml:space="preserve">Annual </w:t>
            </w:r>
            <w:r w:rsidRPr="00520D68">
              <w:rPr>
                <w:b/>
                <w:color w:val="000000"/>
                <w:sz w:val="22"/>
              </w:rPr>
              <w:t>Burden Hours</w:t>
            </w:r>
          </w:p>
        </w:tc>
        <w:tc>
          <w:tcPr>
            <w:tcW w:w="2400" w:type="dxa"/>
            <w:gridSpan w:val="2"/>
            <w:tcBorders>
              <w:top w:val="nil"/>
              <w:left w:val="nil"/>
              <w:bottom w:val="single" w:sz="4" w:space="0" w:color="auto"/>
              <w:right w:val="nil"/>
            </w:tcBorders>
            <w:shd w:val="clear" w:color="auto" w:fill="auto"/>
            <w:noWrap/>
            <w:vAlign w:val="bottom"/>
            <w:hideMark/>
          </w:tcPr>
          <w:p w:rsidR="00BD5D34" w:rsidRPr="00520D68" w:rsidP="00520D68" w14:paraId="13D026EB" w14:textId="77777777">
            <w:pPr>
              <w:spacing w:after="120"/>
              <w:jc w:val="center"/>
              <w:rPr>
                <w:b/>
                <w:color w:val="000000"/>
                <w:sz w:val="22"/>
              </w:rPr>
            </w:pPr>
            <w:r w:rsidRPr="00520D68">
              <w:rPr>
                <w:b/>
                <w:color w:val="000000"/>
                <w:sz w:val="22"/>
              </w:rPr>
              <w:t>Annualized Costs</w:t>
            </w:r>
          </w:p>
        </w:tc>
      </w:tr>
      <w:tr w14:paraId="7A260A32" w14:textId="77777777" w:rsidTr="00957C64">
        <w:tblPrEx>
          <w:tblW w:w="9450" w:type="dxa"/>
          <w:tblLook w:val="04A0"/>
        </w:tblPrEx>
        <w:trPr>
          <w:trHeight w:val="525"/>
        </w:trPr>
        <w:tc>
          <w:tcPr>
            <w:tcW w:w="3069" w:type="dxa"/>
            <w:gridSpan w:val="2"/>
            <w:tcBorders>
              <w:top w:val="nil"/>
              <w:left w:val="nil"/>
              <w:bottom w:val="single" w:sz="4" w:space="0" w:color="auto"/>
              <w:right w:val="nil"/>
            </w:tcBorders>
            <w:shd w:val="clear" w:color="auto" w:fill="auto"/>
            <w:noWrap/>
            <w:vAlign w:val="bottom"/>
            <w:hideMark/>
          </w:tcPr>
          <w:p w:rsidR="00BD5D34" w:rsidRPr="00520D68" w:rsidP="00520D68" w14:paraId="2F794FBA" w14:textId="77777777">
            <w:pPr>
              <w:spacing w:after="120"/>
              <w:rPr>
                <w:color w:val="000000"/>
                <w:sz w:val="22"/>
              </w:rPr>
            </w:pPr>
            <w:r w:rsidRPr="00520D68">
              <w:rPr>
                <w:color w:val="000000"/>
                <w:sz w:val="22"/>
              </w:rPr>
              <w:t>GS-15/Step 5 Attorney</w:t>
            </w:r>
          </w:p>
        </w:tc>
        <w:tc>
          <w:tcPr>
            <w:tcW w:w="1332" w:type="dxa"/>
            <w:gridSpan w:val="3"/>
            <w:tcBorders>
              <w:top w:val="nil"/>
              <w:left w:val="nil"/>
              <w:bottom w:val="single" w:sz="4" w:space="0" w:color="auto"/>
              <w:right w:val="nil"/>
            </w:tcBorders>
            <w:shd w:val="clear" w:color="auto" w:fill="auto"/>
            <w:noWrap/>
            <w:vAlign w:val="bottom"/>
            <w:hideMark/>
          </w:tcPr>
          <w:p w:rsidR="00BD5D34" w:rsidRPr="00520D68" w:rsidP="00520D68" w14:paraId="5BF4563B" w14:textId="537B192E">
            <w:pPr>
              <w:spacing w:after="120"/>
              <w:jc w:val="center"/>
              <w:rPr>
                <w:color w:val="000000"/>
                <w:sz w:val="22"/>
              </w:rPr>
            </w:pPr>
            <w:r w:rsidRPr="00520D68">
              <w:rPr>
                <w:color w:val="000000"/>
                <w:sz w:val="22"/>
              </w:rPr>
              <w:t>6</w:t>
            </w:r>
          </w:p>
        </w:tc>
        <w:tc>
          <w:tcPr>
            <w:tcW w:w="1343" w:type="dxa"/>
            <w:gridSpan w:val="2"/>
            <w:tcBorders>
              <w:top w:val="nil"/>
              <w:left w:val="nil"/>
              <w:bottom w:val="single" w:sz="4" w:space="0" w:color="auto"/>
              <w:right w:val="nil"/>
            </w:tcBorders>
            <w:shd w:val="clear" w:color="auto" w:fill="auto"/>
            <w:noWrap/>
            <w:vAlign w:val="bottom"/>
            <w:hideMark/>
          </w:tcPr>
          <w:p w:rsidR="00680699" w:rsidRPr="00520D68" w:rsidP="00520D68" w14:paraId="35DCAAC4" w14:textId="48AA4675">
            <w:pPr>
              <w:spacing w:after="120"/>
              <w:jc w:val="center"/>
              <w:rPr>
                <w:color w:val="000000"/>
                <w:sz w:val="22"/>
              </w:rPr>
            </w:pPr>
          </w:p>
          <w:p w:rsidR="00BD5D34" w:rsidRPr="00520D68" w:rsidP="00520D68" w14:paraId="479CF019" w14:textId="514A66D6">
            <w:pPr>
              <w:spacing w:after="120"/>
              <w:jc w:val="center"/>
              <w:rPr>
                <w:color w:val="000000"/>
                <w:sz w:val="22"/>
              </w:rPr>
            </w:pPr>
            <w:r w:rsidRPr="00520D68">
              <w:rPr>
                <w:color w:val="000000"/>
                <w:sz w:val="22"/>
              </w:rPr>
              <w:t>$</w:t>
            </w:r>
            <w:r w:rsidRPr="00520D68" w:rsidR="00FC6B16">
              <w:rPr>
                <w:color w:val="000000"/>
                <w:sz w:val="22"/>
              </w:rPr>
              <w:t>8</w:t>
            </w:r>
            <w:r w:rsidR="00092DF9">
              <w:rPr>
                <w:color w:val="000000"/>
                <w:sz w:val="22"/>
              </w:rPr>
              <w:t>9.04</w:t>
            </w:r>
          </w:p>
        </w:tc>
        <w:tc>
          <w:tcPr>
            <w:tcW w:w="1306" w:type="dxa"/>
            <w:tcBorders>
              <w:top w:val="nil"/>
              <w:left w:val="nil"/>
              <w:bottom w:val="single" w:sz="4" w:space="0" w:color="auto"/>
              <w:right w:val="nil"/>
            </w:tcBorders>
            <w:shd w:val="clear" w:color="auto" w:fill="auto"/>
            <w:noWrap/>
            <w:vAlign w:val="bottom"/>
            <w:hideMark/>
          </w:tcPr>
          <w:p w:rsidR="00BD5D34" w:rsidRPr="00520D68" w:rsidP="00520D68" w14:paraId="4E2A58A6" w14:textId="3D8F4136">
            <w:pPr>
              <w:spacing w:after="120"/>
              <w:jc w:val="center"/>
              <w:rPr>
                <w:color w:val="000000"/>
                <w:sz w:val="22"/>
              </w:rPr>
            </w:pPr>
          </w:p>
          <w:p w:rsidR="00680699" w:rsidRPr="00520D68" w:rsidP="00520D68" w14:paraId="6AB3C0AD" w14:textId="2421109A">
            <w:pPr>
              <w:spacing w:after="120"/>
              <w:jc w:val="center"/>
              <w:rPr>
                <w:color w:val="000000"/>
                <w:sz w:val="22"/>
              </w:rPr>
            </w:pPr>
            <w:r w:rsidRPr="00520D68">
              <w:rPr>
                <w:color w:val="000000"/>
                <w:sz w:val="22"/>
              </w:rPr>
              <w:t>1,514</w:t>
            </w:r>
          </w:p>
        </w:tc>
        <w:tc>
          <w:tcPr>
            <w:tcW w:w="2400" w:type="dxa"/>
            <w:gridSpan w:val="2"/>
            <w:tcBorders>
              <w:top w:val="nil"/>
              <w:left w:val="nil"/>
              <w:bottom w:val="single" w:sz="4" w:space="0" w:color="auto"/>
              <w:right w:val="nil"/>
            </w:tcBorders>
            <w:shd w:val="clear" w:color="auto" w:fill="auto"/>
            <w:noWrap/>
            <w:vAlign w:val="bottom"/>
            <w:hideMark/>
          </w:tcPr>
          <w:p w:rsidR="00BD5D34" w:rsidRPr="00520D68" w:rsidP="00520D68" w14:paraId="52CCDBFE" w14:textId="5FBED90E">
            <w:pPr>
              <w:spacing w:after="120"/>
              <w:jc w:val="right"/>
              <w:rPr>
                <w:color w:val="000000"/>
                <w:sz w:val="22"/>
              </w:rPr>
            </w:pPr>
          </w:p>
          <w:p w:rsidR="00680699" w:rsidRPr="00520D68" w:rsidP="00520D68" w14:paraId="0CF3A5A3" w14:textId="6051812A">
            <w:pPr>
              <w:spacing w:after="120"/>
              <w:jc w:val="right"/>
              <w:rPr>
                <w:color w:val="000000"/>
                <w:sz w:val="22"/>
              </w:rPr>
            </w:pPr>
            <w:r>
              <w:rPr>
                <w:color w:val="000000"/>
                <w:sz w:val="22"/>
              </w:rPr>
              <w:t>$808,839.36</w:t>
            </w:r>
          </w:p>
        </w:tc>
      </w:tr>
      <w:tr w14:paraId="1A93059B" w14:textId="77777777" w:rsidTr="00957C64">
        <w:tblPrEx>
          <w:tblW w:w="9450" w:type="dxa"/>
          <w:tblLook w:val="04A0"/>
        </w:tblPrEx>
        <w:trPr>
          <w:trHeight w:val="450"/>
        </w:trPr>
        <w:tc>
          <w:tcPr>
            <w:tcW w:w="3069" w:type="dxa"/>
            <w:gridSpan w:val="2"/>
            <w:tcBorders>
              <w:top w:val="nil"/>
              <w:left w:val="nil"/>
              <w:bottom w:val="single" w:sz="4" w:space="0" w:color="auto"/>
              <w:right w:val="nil"/>
            </w:tcBorders>
            <w:shd w:val="clear" w:color="auto" w:fill="auto"/>
            <w:noWrap/>
            <w:vAlign w:val="bottom"/>
            <w:hideMark/>
          </w:tcPr>
          <w:p w:rsidR="00BD5D34" w:rsidRPr="00520D68" w:rsidP="00520D68" w14:paraId="206211E8" w14:textId="77777777">
            <w:pPr>
              <w:spacing w:after="120"/>
              <w:rPr>
                <w:color w:val="000000"/>
                <w:sz w:val="22"/>
              </w:rPr>
            </w:pPr>
            <w:r w:rsidRPr="00520D68">
              <w:rPr>
                <w:color w:val="000000"/>
                <w:sz w:val="22"/>
              </w:rPr>
              <w:t>GS-14/Step 5 Attorney</w:t>
            </w:r>
          </w:p>
        </w:tc>
        <w:tc>
          <w:tcPr>
            <w:tcW w:w="1332" w:type="dxa"/>
            <w:gridSpan w:val="3"/>
            <w:tcBorders>
              <w:top w:val="nil"/>
              <w:left w:val="nil"/>
              <w:bottom w:val="single" w:sz="4" w:space="0" w:color="auto"/>
              <w:right w:val="nil"/>
            </w:tcBorders>
            <w:shd w:val="clear" w:color="auto" w:fill="auto"/>
            <w:noWrap/>
            <w:vAlign w:val="bottom"/>
            <w:hideMark/>
          </w:tcPr>
          <w:p w:rsidR="00BD5D34" w:rsidRPr="00520D68" w:rsidP="00520D68" w14:paraId="6D55C0ED" w14:textId="77777777">
            <w:pPr>
              <w:spacing w:after="120"/>
              <w:jc w:val="center"/>
              <w:rPr>
                <w:color w:val="000000"/>
                <w:sz w:val="22"/>
              </w:rPr>
            </w:pPr>
            <w:r w:rsidRPr="00520D68">
              <w:rPr>
                <w:color w:val="000000"/>
                <w:sz w:val="22"/>
              </w:rPr>
              <w:t>3</w:t>
            </w:r>
          </w:p>
        </w:tc>
        <w:tc>
          <w:tcPr>
            <w:tcW w:w="1343" w:type="dxa"/>
            <w:gridSpan w:val="2"/>
            <w:tcBorders>
              <w:top w:val="nil"/>
              <w:left w:val="nil"/>
              <w:bottom w:val="single" w:sz="4" w:space="0" w:color="auto"/>
              <w:right w:val="nil"/>
            </w:tcBorders>
            <w:shd w:val="clear" w:color="auto" w:fill="auto"/>
            <w:noWrap/>
            <w:vAlign w:val="bottom"/>
            <w:hideMark/>
          </w:tcPr>
          <w:p w:rsidR="00680699" w:rsidRPr="00520D68" w:rsidP="00520D68" w14:paraId="0DD74786" w14:textId="331F9E85">
            <w:pPr>
              <w:spacing w:after="120"/>
              <w:jc w:val="center"/>
              <w:rPr>
                <w:color w:val="000000"/>
                <w:sz w:val="22"/>
              </w:rPr>
            </w:pPr>
            <w:r w:rsidRPr="00520D68">
              <w:rPr>
                <w:color w:val="000000"/>
                <w:sz w:val="22"/>
              </w:rPr>
              <w:t>$</w:t>
            </w:r>
            <w:r w:rsidR="00092DF9">
              <w:rPr>
                <w:color w:val="000000"/>
                <w:sz w:val="22"/>
              </w:rPr>
              <w:t>75.70</w:t>
            </w:r>
            <w:r w:rsidRPr="00520D68" w:rsidR="008A441C">
              <w:rPr>
                <w:color w:val="000000"/>
                <w:sz w:val="22"/>
              </w:rPr>
              <w:t xml:space="preserve"> </w:t>
            </w:r>
          </w:p>
        </w:tc>
        <w:tc>
          <w:tcPr>
            <w:tcW w:w="1306" w:type="dxa"/>
            <w:tcBorders>
              <w:top w:val="nil"/>
              <w:left w:val="nil"/>
              <w:bottom w:val="single" w:sz="4" w:space="0" w:color="auto"/>
              <w:right w:val="nil"/>
            </w:tcBorders>
            <w:shd w:val="clear" w:color="auto" w:fill="auto"/>
            <w:noWrap/>
            <w:vAlign w:val="bottom"/>
            <w:hideMark/>
          </w:tcPr>
          <w:p w:rsidR="00680699" w:rsidRPr="00520D68" w:rsidP="00520D68" w14:paraId="16DFAA3C" w14:textId="3D11C319">
            <w:pPr>
              <w:spacing w:after="120"/>
              <w:jc w:val="center"/>
              <w:rPr>
                <w:color w:val="000000"/>
                <w:sz w:val="22"/>
              </w:rPr>
            </w:pPr>
            <w:r w:rsidRPr="00520D68">
              <w:rPr>
                <w:color w:val="000000"/>
                <w:sz w:val="22"/>
              </w:rPr>
              <w:t>1,517</w:t>
            </w:r>
          </w:p>
        </w:tc>
        <w:tc>
          <w:tcPr>
            <w:tcW w:w="2400" w:type="dxa"/>
            <w:gridSpan w:val="2"/>
            <w:tcBorders>
              <w:top w:val="nil"/>
              <w:left w:val="nil"/>
              <w:bottom w:val="single" w:sz="4" w:space="0" w:color="auto"/>
              <w:right w:val="nil"/>
            </w:tcBorders>
            <w:shd w:val="clear" w:color="auto" w:fill="auto"/>
            <w:noWrap/>
            <w:vAlign w:val="bottom"/>
            <w:hideMark/>
          </w:tcPr>
          <w:p w:rsidR="00680699" w:rsidRPr="00520D68" w:rsidP="00520D68" w14:paraId="1D928F60" w14:textId="4E9642D5">
            <w:pPr>
              <w:spacing w:after="120"/>
              <w:jc w:val="right"/>
              <w:rPr>
                <w:color w:val="000000"/>
                <w:sz w:val="22"/>
              </w:rPr>
            </w:pPr>
            <w:r w:rsidRPr="00520D68">
              <w:rPr>
                <w:color w:val="000000"/>
                <w:sz w:val="22"/>
              </w:rPr>
              <w:t>$</w:t>
            </w:r>
            <w:r w:rsidR="00092DF9">
              <w:rPr>
                <w:color w:val="000000"/>
                <w:sz w:val="22"/>
              </w:rPr>
              <w:t>344,510.70</w:t>
            </w:r>
            <w:r w:rsidRPr="00520D68" w:rsidR="00FA61EF">
              <w:rPr>
                <w:color w:val="000000"/>
                <w:sz w:val="22"/>
              </w:rPr>
              <w:t xml:space="preserve"> </w:t>
            </w:r>
          </w:p>
        </w:tc>
      </w:tr>
      <w:tr w14:paraId="2209752C" w14:textId="77777777" w:rsidTr="00957C64">
        <w:tblPrEx>
          <w:tblW w:w="9450" w:type="dxa"/>
          <w:tblLook w:val="04A0"/>
        </w:tblPrEx>
        <w:trPr>
          <w:trHeight w:val="465"/>
        </w:trPr>
        <w:tc>
          <w:tcPr>
            <w:tcW w:w="3069" w:type="dxa"/>
            <w:gridSpan w:val="2"/>
            <w:tcBorders>
              <w:top w:val="nil"/>
              <w:left w:val="nil"/>
              <w:bottom w:val="single" w:sz="4" w:space="0" w:color="auto"/>
              <w:right w:val="nil"/>
            </w:tcBorders>
            <w:shd w:val="clear" w:color="auto" w:fill="auto"/>
            <w:noWrap/>
            <w:vAlign w:val="bottom"/>
            <w:hideMark/>
          </w:tcPr>
          <w:p w:rsidR="00BD5D34" w:rsidRPr="00520D68" w:rsidP="00520D68" w14:paraId="154AD9D6" w14:textId="15414107">
            <w:pPr>
              <w:spacing w:after="120"/>
              <w:rPr>
                <w:color w:val="000000"/>
                <w:sz w:val="22"/>
              </w:rPr>
            </w:pPr>
            <w:r w:rsidRPr="00520D68">
              <w:rPr>
                <w:color w:val="000000"/>
                <w:sz w:val="22"/>
              </w:rPr>
              <w:t>GS-13/Step 5 Attorney</w:t>
            </w:r>
          </w:p>
        </w:tc>
        <w:tc>
          <w:tcPr>
            <w:tcW w:w="1332" w:type="dxa"/>
            <w:gridSpan w:val="3"/>
            <w:tcBorders>
              <w:top w:val="nil"/>
              <w:left w:val="nil"/>
              <w:bottom w:val="single" w:sz="4" w:space="0" w:color="auto"/>
              <w:right w:val="nil"/>
            </w:tcBorders>
            <w:shd w:val="clear" w:color="auto" w:fill="auto"/>
            <w:noWrap/>
            <w:vAlign w:val="bottom"/>
            <w:hideMark/>
          </w:tcPr>
          <w:p w:rsidR="00BD5D34" w:rsidRPr="00520D68" w:rsidP="00520D68" w14:paraId="7393A800" w14:textId="77777777">
            <w:pPr>
              <w:spacing w:after="120"/>
              <w:jc w:val="center"/>
              <w:rPr>
                <w:color w:val="000000"/>
                <w:sz w:val="22"/>
              </w:rPr>
            </w:pPr>
            <w:r w:rsidRPr="00520D68">
              <w:rPr>
                <w:color w:val="000000"/>
                <w:sz w:val="22"/>
              </w:rPr>
              <w:t>1</w:t>
            </w:r>
          </w:p>
        </w:tc>
        <w:tc>
          <w:tcPr>
            <w:tcW w:w="1343" w:type="dxa"/>
            <w:gridSpan w:val="2"/>
            <w:tcBorders>
              <w:top w:val="nil"/>
              <w:left w:val="nil"/>
              <w:bottom w:val="single" w:sz="4" w:space="0" w:color="auto"/>
              <w:right w:val="nil"/>
            </w:tcBorders>
            <w:shd w:val="clear" w:color="auto" w:fill="auto"/>
            <w:noWrap/>
            <w:vAlign w:val="bottom"/>
            <w:hideMark/>
          </w:tcPr>
          <w:p w:rsidR="00BD5D34" w:rsidRPr="00520D68" w:rsidP="00520D68" w14:paraId="02A11039" w14:textId="1E013114">
            <w:pPr>
              <w:spacing w:after="120"/>
              <w:jc w:val="center"/>
              <w:rPr>
                <w:color w:val="000000"/>
                <w:sz w:val="22"/>
              </w:rPr>
            </w:pPr>
            <w:r w:rsidRPr="00520D68">
              <w:rPr>
                <w:color w:val="000000"/>
                <w:sz w:val="22"/>
              </w:rPr>
              <w:t>$</w:t>
            </w:r>
            <w:r w:rsidR="00092DF9">
              <w:rPr>
                <w:color w:val="000000"/>
                <w:sz w:val="22"/>
              </w:rPr>
              <w:t>64.06</w:t>
            </w:r>
            <w:r w:rsidRPr="00520D68" w:rsidR="00734398">
              <w:rPr>
                <w:color w:val="000000"/>
                <w:sz w:val="22"/>
              </w:rPr>
              <w:t xml:space="preserve"> </w:t>
            </w:r>
            <w:r w:rsidRPr="00520D68">
              <w:rPr>
                <w:color w:val="000000"/>
                <w:sz w:val="22"/>
              </w:rPr>
              <w:t xml:space="preserve"> </w:t>
            </w:r>
          </w:p>
        </w:tc>
        <w:tc>
          <w:tcPr>
            <w:tcW w:w="1306" w:type="dxa"/>
            <w:tcBorders>
              <w:top w:val="nil"/>
              <w:left w:val="nil"/>
              <w:bottom w:val="single" w:sz="4" w:space="0" w:color="auto"/>
              <w:right w:val="nil"/>
            </w:tcBorders>
            <w:shd w:val="clear" w:color="auto" w:fill="auto"/>
            <w:noWrap/>
            <w:vAlign w:val="bottom"/>
            <w:hideMark/>
          </w:tcPr>
          <w:p w:rsidR="00680699" w:rsidRPr="00520D68" w:rsidP="00520D68" w14:paraId="77F816DF" w14:textId="19A293E6">
            <w:pPr>
              <w:spacing w:after="120"/>
              <w:jc w:val="center"/>
              <w:rPr>
                <w:color w:val="000000"/>
                <w:sz w:val="22"/>
              </w:rPr>
            </w:pPr>
            <w:r w:rsidRPr="00520D68">
              <w:rPr>
                <w:color w:val="000000"/>
                <w:sz w:val="22"/>
              </w:rPr>
              <w:t>1,517</w:t>
            </w:r>
          </w:p>
        </w:tc>
        <w:tc>
          <w:tcPr>
            <w:tcW w:w="2400" w:type="dxa"/>
            <w:gridSpan w:val="2"/>
            <w:tcBorders>
              <w:top w:val="nil"/>
              <w:left w:val="nil"/>
              <w:bottom w:val="single" w:sz="4" w:space="0" w:color="auto"/>
              <w:right w:val="nil"/>
            </w:tcBorders>
            <w:shd w:val="clear" w:color="auto" w:fill="auto"/>
            <w:noWrap/>
            <w:vAlign w:val="bottom"/>
            <w:hideMark/>
          </w:tcPr>
          <w:p w:rsidR="00680699" w:rsidRPr="00520D68" w:rsidP="00520D68" w14:paraId="039263C0" w14:textId="73E17CEE">
            <w:pPr>
              <w:spacing w:after="120"/>
              <w:jc w:val="right"/>
              <w:rPr>
                <w:color w:val="000000"/>
                <w:sz w:val="22"/>
              </w:rPr>
            </w:pPr>
            <w:r w:rsidRPr="00520D68">
              <w:rPr>
                <w:color w:val="000000"/>
                <w:sz w:val="22"/>
              </w:rPr>
              <w:t>$</w:t>
            </w:r>
            <w:r w:rsidR="00092DF9">
              <w:rPr>
                <w:color w:val="000000"/>
                <w:sz w:val="22"/>
              </w:rPr>
              <w:t>97,179.02</w:t>
            </w:r>
            <w:r w:rsidRPr="00520D68" w:rsidR="0075164E">
              <w:rPr>
                <w:color w:val="000000"/>
                <w:sz w:val="22"/>
              </w:rPr>
              <w:t xml:space="preserve"> </w:t>
            </w:r>
          </w:p>
        </w:tc>
      </w:tr>
      <w:tr w14:paraId="6B6C880C" w14:textId="77777777" w:rsidTr="00957C64">
        <w:tblPrEx>
          <w:tblW w:w="9450" w:type="dxa"/>
          <w:tblLook w:val="04A0"/>
        </w:tblPrEx>
        <w:trPr>
          <w:trHeight w:val="480"/>
        </w:trPr>
        <w:tc>
          <w:tcPr>
            <w:tcW w:w="3069" w:type="dxa"/>
            <w:gridSpan w:val="2"/>
            <w:tcBorders>
              <w:top w:val="nil"/>
              <w:left w:val="nil"/>
              <w:bottom w:val="single" w:sz="4" w:space="0" w:color="auto"/>
              <w:right w:val="nil"/>
            </w:tcBorders>
            <w:shd w:val="clear" w:color="auto" w:fill="auto"/>
            <w:noWrap/>
            <w:vAlign w:val="bottom"/>
            <w:hideMark/>
          </w:tcPr>
          <w:p w:rsidR="00BD5D34" w:rsidRPr="00520D68" w:rsidP="00520D68" w14:paraId="5FE0EA34" w14:textId="77777777">
            <w:pPr>
              <w:spacing w:after="120"/>
              <w:rPr>
                <w:color w:val="000000"/>
                <w:sz w:val="22"/>
              </w:rPr>
            </w:pPr>
            <w:r w:rsidRPr="00520D68">
              <w:rPr>
                <w:color w:val="000000"/>
                <w:sz w:val="22"/>
              </w:rPr>
              <w:t>GS-12/Step 5 Attorney</w:t>
            </w:r>
          </w:p>
        </w:tc>
        <w:tc>
          <w:tcPr>
            <w:tcW w:w="1332" w:type="dxa"/>
            <w:gridSpan w:val="3"/>
            <w:tcBorders>
              <w:top w:val="nil"/>
              <w:left w:val="nil"/>
              <w:bottom w:val="single" w:sz="4" w:space="0" w:color="auto"/>
              <w:right w:val="nil"/>
            </w:tcBorders>
            <w:shd w:val="clear" w:color="auto" w:fill="auto"/>
            <w:noWrap/>
            <w:vAlign w:val="bottom"/>
            <w:hideMark/>
          </w:tcPr>
          <w:p w:rsidR="00BD5D34" w:rsidRPr="00520D68" w:rsidP="00520D68" w14:paraId="5285C932" w14:textId="77777777">
            <w:pPr>
              <w:spacing w:after="120"/>
              <w:jc w:val="center"/>
              <w:rPr>
                <w:color w:val="000000"/>
                <w:sz w:val="22"/>
              </w:rPr>
            </w:pPr>
            <w:r w:rsidRPr="00520D68">
              <w:rPr>
                <w:color w:val="000000"/>
                <w:sz w:val="22"/>
              </w:rPr>
              <w:t>1</w:t>
            </w:r>
          </w:p>
        </w:tc>
        <w:tc>
          <w:tcPr>
            <w:tcW w:w="1343" w:type="dxa"/>
            <w:gridSpan w:val="2"/>
            <w:tcBorders>
              <w:top w:val="nil"/>
              <w:left w:val="nil"/>
              <w:bottom w:val="single" w:sz="4" w:space="0" w:color="auto"/>
              <w:right w:val="nil"/>
            </w:tcBorders>
            <w:shd w:val="clear" w:color="auto" w:fill="auto"/>
            <w:noWrap/>
            <w:vAlign w:val="bottom"/>
            <w:hideMark/>
          </w:tcPr>
          <w:p w:rsidR="00BD5D34" w:rsidRPr="00520D68" w:rsidP="00520D68" w14:paraId="71846A1D" w14:textId="1351C404">
            <w:pPr>
              <w:spacing w:after="120"/>
              <w:jc w:val="center"/>
              <w:rPr>
                <w:color w:val="000000"/>
                <w:sz w:val="22"/>
              </w:rPr>
            </w:pPr>
            <w:r w:rsidRPr="00520D68">
              <w:rPr>
                <w:color w:val="000000"/>
                <w:sz w:val="22"/>
              </w:rPr>
              <w:t>$</w:t>
            </w:r>
            <w:r w:rsidR="00092DF9">
              <w:rPr>
                <w:color w:val="000000"/>
                <w:sz w:val="22"/>
              </w:rPr>
              <w:t>53.87</w:t>
            </w:r>
            <w:r w:rsidRPr="00520D68" w:rsidR="009B325B">
              <w:rPr>
                <w:color w:val="000000"/>
                <w:sz w:val="22"/>
              </w:rPr>
              <w:t xml:space="preserve"> </w:t>
            </w:r>
            <w:r w:rsidRPr="00520D68">
              <w:rPr>
                <w:color w:val="000000"/>
                <w:sz w:val="22"/>
              </w:rPr>
              <w:t xml:space="preserve"> </w:t>
            </w:r>
          </w:p>
        </w:tc>
        <w:tc>
          <w:tcPr>
            <w:tcW w:w="1306" w:type="dxa"/>
            <w:tcBorders>
              <w:top w:val="nil"/>
              <w:left w:val="nil"/>
              <w:bottom w:val="single" w:sz="4" w:space="0" w:color="auto"/>
              <w:right w:val="nil"/>
            </w:tcBorders>
            <w:shd w:val="clear" w:color="auto" w:fill="auto"/>
            <w:noWrap/>
            <w:vAlign w:val="bottom"/>
            <w:hideMark/>
          </w:tcPr>
          <w:p w:rsidR="00680699" w:rsidRPr="00520D68" w:rsidP="00520D68" w14:paraId="7FE7CA66" w14:textId="5257868F">
            <w:pPr>
              <w:spacing w:after="120"/>
              <w:jc w:val="center"/>
              <w:rPr>
                <w:color w:val="000000"/>
                <w:sz w:val="22"/>
              </w:rPr>
            </w:pPr>
            <w:r w:rsidRPr="00520D68">
              <w:rPr>
                <w:color w:val="000000"/>
                <w:sz w:val="22"/>
              </w:rPr>
              <w:t>1,517</w:t>
            </w:r>
          </w:p>
        </w:tc>
        <w:tc>
          <w:tcPr>
            <w:tcW w:w="2400" w:type="dxa"/>
            <w:gridSpan w:val="2"/>
            <w:tcBorders>
              <w:top w:val="nil"/>
              <w:left w:val="nil"/>
              <w:bottom w:val="single" w:sz="4" w:space="0" w:color="auto"/>
              <w:right w:val="nil"/>
            </w:tcBorders>
            <w:shd w:val="clear" w:color="auto" w:fill="auto"/>
            <w:noWrap/>
            <w:vAlign w:val="bottom"/>
            <w:hideMark/>
          </w:tcPr>
          <w:p w:rsidR="00BD5D34" w:rsidRPr="00520D68" w:rsidP="00520D68" w14:paraId="7A4CB299" w14:textId="7C1A0284">
            <w:pPr>
              <w:spacing w:after="120"/>
              <w:jc w:val="right"/>
              <w:rPr>
                <w:color w:val="000000"/>
                <w:sz w:val="22"/>
              </w:rPr>
            </w:pPr>
            <w:r w:rsidRPr="00520D68">
              <w:rPr>
                <w:color w:val="000000"/>
                <w:sz w:val="22"/>
              </w:rPr>
              <w:t>$</w:t>
            </w:r>
            <w:r w:rsidRPr="00520D68" w:rsidR="00D903FD">
              <w:rPr>
                <w:color w:val="000000"/>
                <w:sz w:val="22"/>
              </w:rPr>
              <w:t xml:space="preserve"> </w:t>
            </w:r>
            <w:r w:rsidR="00092DF9">
              <w:rPr>
                <w:color w:val="000000"/>
                <w:sz w:val="22"/>
              </w:rPr>
              <w:t>81,720.79</w:t>
            </w:r>
            <w:r w:rsidRPr="00520D68">
              <w:rPr>
                <w:color w:val="000000"/>
                <w:sz w:val="22"/>
              </w:rPr>
              <w:t xml:space="preserve"> </w:t>
            </w:r>
          </w:p>
        </w:tc>
      </w:tr>
      <w:tr w14:paraId="442FA4B7" w14:textId="77777777" w:rsidTr="00957C64">
        <w:tblPrEx>
          <w:tblW w:w="9450" w:type="dxa"/>
          <w:tblLook w:val="04A0"/>
        </w:tblPrEx>
        <w:trPr>
          <w:trHeight w:val="420"/>
        </w:trPr>
        <w:tc>
          <w:tcPr>
            <w:tcW w:w="3069" w:type="dxa"/>
            <w:gridSpan w:val="2"/>
            <w:tcBorders>
              <w:top w:val="nil"/>
              <w:left w:val="nil"/>
              <w:bottom w:val="single" w:sz="4" w:space="0" w:color="auto"/>
              <w:right w:val="nil"/>
            </w:tcBorders>
            <w:shd w:val="clear" w:color="auto" w:fill="auto"/>
            <w:noWrap/>
            <w:vAlign w:val="bottom"/>
            <w:hideMark/>
          </w:tcPr>
          <w:p w:rsidR="00BD5D34" w:rsidRPr="00520D68" w:rsidP="00520D68" w14:paraId="3DAC26ED" w14:textId="77777777">
            <w:pPr>
              <w:spacing w:after="120"/>
              <w:rPr>
                <w:color w:val="000000"/>
                <w:sz w:val="22"/>
              </w:rPr>
            </w:pPr>
            <w:r w:rsidRPr="00520D68">
              <w:rPr>
                <w:color w:val="000000"/>
                <w:sz w:val="22"/>
              </w:rPr>
              <w:t>GS-15/Step 5 Engineer</w:t>
            </w:r>
          </w:p>
        </w:tc>
        <w:tc>
          <w:tcPr>
            <w:tcW w:w="1332" w:type="dxa"/>
            <w:gridSpan w:val="3"/>
            <w:tcBorders>
              <w:top w:val="nil"/>
              <w:left w:val="nil"/>
              <w:bottom w:val="single" w:sz="4" w:space="0" w:color="auto"/>
              <w:right w:val="nil"/>
            </w:tcBorders>
            <w:shd w:val="clear" w:color="auto" w:fill="auto"/>
            <w:noWrap/>
            <w:vAlign w:val="bottom"/>
            <w:hideMark/>
          </w:tcPr>
          <w:p w:rsidR="00BD5D34" w:rsidRPr="00520D68" w:rsidP="00520D68" w14:paraId="105E219A" w14:textId="77777777">
            <w:pPr>
              <w:spacing w:after="120"/>
              <w:jc w:val="center"/>
              <w:rPr>
                <w:color w:val="000000"/>
                <w:sz w:val="22"/>
              </w:rPr>
            </w:pPr>
            <w:r w:rsidRPr="00520D68">
              <w:rPr>
                <w:color w:val="000000"/>
                <w:sz w:val="22"/>
              </w:rPr>
              <w:t>11</w:t>
            </w:r>
          </w:p>
        </w:tc>
        <w:tc>
          <w:tcPr>
            <w:tcW w:w="1343" w:type="dxa"/>
            <w:gridSpan w:val="2"/>
            <w:tcBorders>
              <w:top w:val="nil"/>
              <w:left w:val="nil"/>
              <w:bottom w:val="single" w:sz="4" w:space="0" w:color="auto"/>
              <w:right w:val="nil"/>
            </w:tcBorders>
            <w:shd w:val="clear" w:color="auto" w:fill="auto"/>
            <w:noWrap/>
            <w:vAlign w:val="bottom"/>
            <w:hideMark/>
          </w:tcPr>
          <w:p w:rsidR="00BD5D34" w:rsidRPr="00520D68" w:rsidP="00520D68" w14:paraId="063BB9B6" w14:textId="1623C42B">
            <w:pPr>
              <w:spacing w:after="120"/>
              <w:jc w:val="center"/>
              <w:rPr>
                <w:color w:val="000000"/>
                <w:sz w:val="22"/>
              </w:rPr>
            </w:pPr>
            <w:r w:rsidRPr="00520D68">
              <w:rPr>
                <w:color w:val="000000"/>
                <w:sz w:val="22"/>
              </w:rPr>
              <w:t>$</w:t>
            </w:r>
            <w:r w:rsidRPr="00520D68" w:rsidR="00B77B45">
              <w:rPr>
                <w:color w:val="000000"/>
                <w:sz w:val="22"/>
              </w:rPr>
              <w:t>8</w:t>
            </w:r>
            <w:r w:rsidR="00092DF9">
              <w:rPr>
                <w:color w:val="000000"/>
                <w:sz w:val="22"/>
              </w:rPr>
              <w:t>9.04</w:t>
            </w:r>
            <w:r w:rsidRPr="00520D68" w:rsidR="00B77B45">
              <w:rPr>
                <w:color w:val="000000"/>
                <w:sz w:val="22"/>
              </w:rPr>
              <w:t xml:space="preserve"> </w:t>
            </w:r>
            <w:r w:rsidRPr="00520D68">
              <w:rPr>
                <w:color w:val="000000"/>
                <w:sz w:val="22"/>
              </w:rPr>
              <w:t xml:space="preserve"> </w:t>
            </w:r>
          </w:p>
        </w:tc>
        <w:tc>
          <w:tcPr>
            <w:tcW w:w="1306" w:type="dxa"/>
            <w:tcBorders>
              <w:top w:val="nil"/>
              <w:left w:val="nil"/>
              <w:bottom w:val="single" w:sz="4" w:space="0" w:color="auto"/>
              <w:right w:val="nil"/>
            </w:tcBorders>
            <w:shd w:val="clear" w:color="auto" w:fill="auto"/>
            <w:noWrap/>
            <w:vAlign w:val="bottom"/>
            <w:hideMark/>
          </w:tcPr>
          <w:p w:rsidR="00680699" w:rsidRPr="00520D68" w:rsidP="00520D68" w14:paraId="3C502766" w14:textId="582B14E9">
            <w:pPr>
              <w:spacing w:after="120"/>
              <w:jc w:val="center"/>
              <w:rPr>
                <w:color w:val="000000"/>
                <w:sz w:val="22"/>
              </w:rPr>
            </w:pPr>
            <w:r w:rsidRPr="00520D68">
              <w:rPr>
                <w:color w:val="000000"/>
                <w:sz w:val="22"/>
              </w:rPr>
              <w:t>694</w:t>
            </w:r>
          </w:p>
        </w:tc>
        <w:tc>
          <w:tcPr>
            <w:tcW w:w="2400" w:type="dxa"/>
            <w:gridSpan w:val="2"/>
            <w:tcBorders>
              <w:top w:val="nil"/>
              <w:left w:val="nil"/>
              <w:bottom w:val="single" w:sz="4" w:space="0" w:color="auto"/>
              <w:right w:val="nil"/>
            </w:tcBorders>
            <w:shd w:val="clear" w:color="auto" w:fill="auto"/>
            <w:noWrap/>
            <w:vAlign w:val="bottom"/>
            <w:hideMark/>
          </w:tcPr>
          <w:p w:rsidR="00BD5D34" w:rsidRPr="00520D68" w:rsidP="00520D68" w14:paraId="6A045B4E" w14:textId="5C771272">
            <w:pPr>
              <w:spacing w:after="120"/>
              <w:jc w:val="right"/>
              <w:rPr>
                <w:color w:val="000000"/>
                <w:sz w:val="22"/>
              </w:rPr>
            </w:pPr>
            <w:r>
              <w:rPr>
                <w:color w:val="000000"/>
                <w:sz w:val="22"/>
              </w:rPr>
              <w:t xml:space="preserve">  </w:t>
            </w:r>
            <w:r w:rsidRPr="00520D68" w:rsidR="00680699">
              <w:rPr>
                <w:color w:val="000000"/>
                <w:sz w:val="22"/>
              </w:rPr>
              <w:t>$</w:t>
            </w:r>
            <w:r w:rsidR="00092DF9">
              <w:rPr>
                <w:color w:val="000000"/>
                <w:sz w:val="22"/>
              </w:rPr>
              <w:t>679,731.36</w:t>
            </w:r>
            <w:r w:rsidRPr="00520D68" w:rsidR="00D903FD">
              <w:rPr>
                <w:color w:val="000000"/>
                <w:sz w:val="22"/>
              </w:rPr>
              <w:t xml:space="preserve"> </w:t>
            </w:r>
            <w:r w:rsidRPr="00520D68">
              <w:rPr>
                <w:color w:val="000000"/>
                <w:sz w:val="22"/>
              </w:rPr>
              <w:t xml:space="preserve"> </w:t>
            </w:r>
          </w:p>
        </w:tc>
      </w:tr>
      <w:tr w14:paraId="0288EDEE" w14:textId="77777777" w:rsidTr="00957C64">
        <w:tblPrEx>
          <w:tblW w:w="9450" w:type="dxa"/>
          <w:tblLook w:val="04A0"/>
        </w:tblPrEx>
        <w:trPr>
          <w:trHeight w:val="495"/>
        </w:trPr>
        <w:tc>
          <w:tcPr>
            <w:tcW w:w="3069" w:type="dxa"/>
            <w:gridSpan w:val="2"/>
            <w:tcBorders>
              <w:top w:val="nil"/>
              <w:left w:val="nil"/>
              <w:bottom w:val="single" w:sz="4" w:space="0" w:color="auto"/>
              <w:right w:val="nil"/>
            </w:tcBorders>
            <w:shd w:val="clear" w:color="auto" w:fill="auto"/>
            <w:noWrap/>
            <w:vAlign w:val="bottom"/>
            <w:hideMark/>
          </w:tcPr>
          <w:p w:rsidR="00BD5D34" w:rsidRPr="00520D68" w:rsidP="00520D68" w14:paraId="72CED11A" w14:textId="77777777">
            <w:pPr>
              <w:spacing w:after="120"/>
              <w:rPr>
                <w:color w:val="000000"/>
                <w:sz w:val="22"/>
              </w:rPr>
            </w:pPr>
            <w:r w:rsidRPr="00520D68">
              <w:rPr>
                <w:color w:val="000000"/>
                <w:sz w:val="22"/>
              </w:rPr>
              <w:t>GS-14/Step 5 Engineer</w:t>
            </w:r>
          </w:p>
        </w:tc>
        <w:tc>
          <w:tcPr>
            <w:tcW w:w="1332" w:type="dxa"/>
            <w:gridSpan w:val="3"/>
            <w:tcBorders>
              <w:top w:val="nil"/>
              <w:left w:val="nil"/>
              <w:bottom w:val="single" w:sz="4" w:space="0" w:color="auto"/>
              <w:right w:val="nil"/>
            </w:tcBorders>
            <w:shd w:val="clear" w:color="auto" w:fill="auto"/>
            <w:noWrap/>
            <w:vAlign w:val="bottom"/>
            <w:hideMark/>
          </w:tcPr>
          <w:p w:rsidR="00BD5D34" w:rsidRPr="00520D68" w:rsidP="00520D68" w14:paraId="0338BD5F" w14:textId="77777777">
            <w:pPr>
              <w:spacing w:after="120"/>
              <w:jc w:val="center"/>
              <w:rPr>
                <w:color w:val="000000"/>
                <w:sz w:val="22"/>
              </w:rPr>
            </w:pPr>
            <w:r w:rsidRPr="00520D68">
              <w:rPr>
                <w:color w:val="000000"/>
                <w:sz w:val="22"/>
              </w:rPr>
              <w:t>3</w:t>
            </w:r>
          </w:p>
        </w:tc>
        <w:tc>
          <w:tcPr>
            <w:tcW w:w="1343" w:type="dxa"/>
            <w:gridSpan w:val="2"/>
            <w:tcBorders>
              <w:top w:val="nil"/>
              <w:left w:val="nil"/>
              <w:bottom w:val="single" w:sz="4" w:space="0" w:color="auto"/>
              <w:right w:val="nil"/>
            </w:tcBorders>
            <w:shd w:val="clear" w:color="auto" w:fill="auto"/>
            <w:noWrap/>
            <w:vAlign w:val="bottom"/>
            <w:hideMark/>
          </w:tcPr>
          <w:p w:rsidR="00BD5D34" w:rsidRPr="00520D68" w:rsidP="00520D68" w14:paraId="32C5A0C8" w14:textId="5EB46A8B">
            <w:pPr>
              <w:spacing w:after="120"/>
              <w:jc w:val="center"/>
              <w:rPr>
                <w:color w:val="000000"/>
                <w:sz w:val="22"/>
              </w:rPr>
            </w:pPr>
            <w:r w:rsidRPr="00520D68">
              <w:rPr>
                <w:color w:val="000000"/>
                <w:sz w:val="22"/>
              </w:rPr>
              <w:t>$</w:t>
            </w:r>
            <w:r w:rsidRPr="00520D68" w:rsidR="00F23338">
              <w:rPr>
                <w:color w:val="000000"/>
                <w:sz w:val="22"/>
              </w:rPr>
              <w:t>7</w:t>
            </w:r>
            <w:r w:rsidR="00092DF9">
              <w:rPr>
                <w:color w:val="000000"/>
                <w:sz w:val="22"/>
              </w:rPr>
              <w:t>5.70</w:t>
            </w:r>
            <w:r w:rsidRPr="00520D68" w:rsidR="00BE2EA0">
              <w:rPr>
                <w:color w:val="000000"/>
                <w:sz w:val="22"/>
              </w:rPr>
              <w:t xml:space="preserve"> </w:t>
            </w:r>
            <w:r w:rsidRPr="00520D68">
              <w:rPr>
                <w:color w:val="000000"/>
                <w:sz w:val="22"/>
              </w:rPr>
              <w:t xml:space="preserve"> </w:t>
            </w:r>
          </w:p>
        </w:tc>
        <w:tc>
          <w:tcPr>
            <w:tcW w:w="1306" w:type="dxa"/>
            <w:tcBorders>
              <w:top w:val="nil"/>
              <w:left w:val="nil"/>
              <w:bottom w:val="single" w:sz="4" w:space="0" w:color="auto"/>
              <w:right w:val="nil"/>
            </w:tcBorders>
            <w:shd w:val="clear" w:color="auto" w:fill="auto"/>
            <w:noWrap/>
            <w:vAlign w:val="bottom"/>
            <w:hideMark/>
          </w:tcPr>
          <w:p w:rsidR="00680699" w:rsidRPr="00520D68" w:rsidP="00520D68" w14:paraId="62B5E622" w14:textId="45BF3159">
            <w:pPr>
              <w:spacing w:after="120"/>
              <w:jc w:val="center"/>
              <w:rPr>
                <w:color w:val="000000"/>
                <w:sz w:val="22"/>
              </w:rPr>
            </w:pPr>
            <w:r w:rsidRPr="00520D68">
              <w:rPr>
                <w:color w:val="000000"/>
                <w:sz w:val="22"/>
              </w:rPr>
              <w:t>2,002</w:t>
            </w:r>
          </w:p>
        </w:tc>
        <w:tc>
          <w:tcPr>
            <w:tcW w:w="2400" w:type="dxa"/>
            <w:gridSpan w:val="2"/>
            <w:tcBorders>
              <w:top w:val="nil"/>
              <w:left w:val="nil"/>
              <w:bottom w:val="single" w:sz="4" w:space="0" w:color="auto"/>
              <w:right w:val="nil"/>
            </w:tcBorders>
            <w:shd w:val="clear" w:color="auto" w:fill="auto"/>
            <w:noWrap/>
            <w:vAlign w:val="bottom"/>
            <w:hideMark/>
          </w:tcPr>
          <w:p w:rsidR="00680699" w:rsidRPr="00520D68" w:rsidP="00520D68" w14:paraId="774A9026" w14:textId="3FD3ED6A">
            <w:pPr>
              <w:spacing w:after="120"/>
              <w:jc w:val="right"/>
              <w:rPr>
                <w:color w:val="000000"/>
                <w:sz w:val="22"/>
              </w:rPr>
            </w:pPr>
            <w:r w:rsidRPr="00520D68">
              <w:rPr>
                <w:color w:val="000000"/>
                <w:sz w:val="22"/>
              </w:rPr>
              <w:t>$</w:t>
            </w:r>
            <w:r w:rsidR="00092DF9">
              <w:rPr>
                <w:color w:val="000000"/>
                <w:sz w:val="22"/>
              </w:rPr>
              <w:t>454,654.20</w:t>
            </w:r>
          </w:p>
        </w:tc>
      </w:tr>
      <w:tr w14:paraId="43112234" w14:textId="77777777" w:rsidTr="00957C64">
        <w:tblPrEx>
          <w:tblW w:w="9450" w:type="dxa"/>
          <w:tblLook w:val="04A0"/>
        </w:tblPrEx>
        <w:trPr>
          <w:trHeight w:val="540"/>
        </w:trPr>
        <w:tc>
          <w:tcPr>
            <w:tcW w:w="3069" w:type="dxa"/>
            <w:gridSpan w:val="2"/>
            <w:tcBorders>
              <w:top w:val="nil"/>
              <w:left w:val="nil"/>
              <w:bottom w:val="single" w:sz="4" w:space="0" w:color="auto"/>
              <w:right w:val="nil"/>
            </w:tcBorders>
            <w:shd w:val="clear" w:color="auto" w:fill="auto"/>
            <w:noWrap/>
            <w:vAlign w:val="bottom"/>
            <w:hideMark/>
          </w:tcPr>
          <w:p w:rsidR="00BD5D34" w:rsidRPr="00520D68" w:rsidP="00520D68" w14:paraId="5A1C7B22" w14:textId="77777777">
            <w:pPr>
              <w:spacing w:after="120"/>
              <w:rPr>
                <w:color w:val="000000"/>
                <w:sz w:val="22"/>
              </w:rPr>
            </w:pPr>
            <w:r w:rsidRPr="00520D68">
              <w:rPr>
                <w:color w:val="000000"/>
                <w:sz w:val="22"/>
              </w:rPr>
              <w:t>GS-12/Step 5 Paralegal</w:t>
            </w:r>
          </w:p>
        </w:tc>
        <w:tc>
          <w:tcPr>
            <w:tcW w:w="1332" w:type="dxa"/>
            <w:gridSpan w:val="3"/>
            <w:tcBorders>
              <w:top w:val="nil"/>
              <w:left w:val="nil"/>
              <w:bottom w:val="single" w:sz="4" w:space="0" w:color="auto"/>
              <w:right w:val="nil"/>
            </w:tcBorders>
            <w:shd w:val="clear" w:color="auto" w:fill="auto"/>
            <w:noWrap/>
            <w:vAlign w:val="bottom"/>
            <w:hideMark/>
          </w:tcPr>
          <w:p w:rsidR="00BD5D34" w:rsidRPr="00520D68" w:rsidP="00520D68" w14:paraId="11AC9F9F" w14:textId="77777777">
            <w:pPr>
              <w:spacing w:after="120"/>
              <w:jc w:val="center"/>
              <w:rPr>
                <w:color w:val="000000"/>
                <w:sz w:val="22"/>
              </w:rPr>
            </w:pPr>
            <w:r w:rsidRPr="00520D68">
              <w:rPr>
                <w:color w:val="000000"/>
                <w:sz w:val="22"/>
              </w:rPr>
              <w:t>1</w:t>
            </w:r>
          </w:p>
        </w:tc>
        <w:tc>
          <w:tcPr>
            <w:tcW w:w="1343" w:type="dxa"/>
            <w:gridSpan w:val="2"/>
            <w:tcBorders>
              <w:top w:val="nil"/>
              <w:left w:val="nil"/>
              <w:bottom w:val="single" w:sz="4" w:space="0" w:color="auto"/>
              <w:right w:val="nil"/>
            </w:tcBorders>
            <w:shd w:val="clear" w:color="auto" w:fill="auto"/>
            <w:noWrap/>
            <w:vAlign w:val="bottom"/>
            <w:hideMark/>
          </w:tcPr>
          <w:p w:rsidR="00BD5D34" w:rsidRPr="00520D68" w:rsidP="00520D68" w14:paraId="26746031" w14:textId="627BBF14">
            <w:pPr>
              <w:spacing w:after="120"/>
              <w:jc w:val="center"/>
              <w:rPr>
                <w:color w:val="000000"/>
                <w:sz w:val="22"/>
              </w:rPr>
            </w:pPr>
            <w:r w:rsidRPr="00520D68">
              <w:rPr>
                <w:color w:val="000000"/>
                <w:sz w:val="22"/>
              </w:rPr>
              <w:t>$</w:t>
            </w:r>
            <w:r w:rsidRPr="00520D68" w:rsidR="00F23338">
              <w:rPr>
                <w:color w:val="000000"/>
                <w:sz w:val="22"/>
              </w:rPr>
              <w:t>5</w:t>
            </w:r>
            <w:r w:rsidR="00092DF9">
              <w:rPr>
                <w:color w:val="000000"/>
                <w:sz w:val="22"/>
              </w:rPr>
              <w:t>3.87</w:t>
            </w:r>
            <w:r w:rsidRPr="00520D68" w:rsidR="00357FAE">
              <w:rPr>
                <w:color w:val="000000"/>
                <w:sz w:val="22"/>
              </w:rPr>
              <w:t xml:space="preserve"> </w:t>
            </w:r>
            <w:r w:rsidRPr="00520D68">
              <w:rPr>
                <w:color w:val="000000"/>
                <w:sz w:val="22"/>
              </w:rPr>
              <w:t xml:space="preserve"> </w:t>
            </w:r>
          </w:p>
        </w:tc>
        <w:tc>
          <w:tcPr>
            <w:tcW w:w="1306" w:type="dxa"/>
            <w:tcBorders>
              <w:top w:val="nil"/>
              <w:left w:val="nil"/>
              <w:bottom w:val="single" w:sz="4" w:space="0" w:color="auto"/>
              <w:right w:val="nil"/>
            </w:tcBorders>
            <w:shd w:val="clear" w:color="auto" w:fill="auto"/>
            <w:noWrap/>
            <w:vAlign w:val="bottom"/>
            <w:hideMark/>
          </w:tcPr>
          <w:p w:rsidR="00BD5D34" w:rsidRPr="00520D68" w:rsidP="00520D68" w14:paraId="599B11F0" w14:textId="77777777">
            <w:pPr>
              <w:spacing w:after="120"/>
              <w:jc w:val="center"/>
              <w:rPr>
                <w:color w:val="000000"/>
                <w:sz w:val="22"/>
              </w:rPr>
            </w:pPr>
            <w:r w:rsidRPr="00520D68">
              <w:rPr>
                <w:color w:val="000000"/>
                <w:sz w:val="22"/>
              </w:rPr>
              <w:t>500</w:t>
            </w:r>
          </w:p>
        </w:tc>
        <w:tc>
          <w:tcPr>
            <w:tcW w:w="2400" w:type="dxa"/>
            <w:gridSpan w:val="2"/>
            <w:tcBorders>
              <w:top w:val="nil"/>
              <w:left w:val="nil"/>
              <w:bottom w:val="single" w:sz="4" w:space="0" w:color="auto"/>
              <w:right w:val="nil"/>
            </w:tcBorders>
            <w:shd w:val="clear" w:color="auto" w:fill="auto"/>
            <w:noWrap/>
            <w:vAlign w:val="bottom"/>
            <w:hideMark/>
          </w:tcPr>
          <w:p w:rsidR="00BD5D34" w:rsidRPr="00520D68" w:rsidP="00520D68" w14:paraId="2D0C11BC" w14:textId="683F2455">
            <w:pPr>
              <w:spacing w:after="120"/>
              <w:jc w:val="right"/>
              <w:rPr>
                <w:color w:val="000000"/>
                <w:sz w:val="22"/>
              </w:rPr>
            </w:pPr>
            <w:r w:rsidRPr="00520D68">
              <w:rPr>
                <w:color w:val="000000"/>
                <w:sz w:val="22"/>
              </w:rPr>
              <w:t>$</w:t>
            </w:r>
            <w:r w:rsidR="00092DF9">
              <w:rPr>
                <w:color w:val="000000"/>
                <w:sz w:val="22"/>
              </w:rPr>
              <w:t>26,935.00</w:t>
            </w:r>
            <w:r w:rsidRPr="00520D68" w:rsidR="00774A22">
              <w:rPr>
                <w:color w:val="000000"/>
                <w:sz w:val="22"/>
              </w:rPr>
              <w:t xml:space="preserve"> </w:t>
            </w:r>
            <w:r w:rsidRPr="00520D68">
              <w:rPr>
                <w:color w:val="000000"/>
                <w:sz w:val="22"/>
              </w:rPr>
              <w:t xml:space="preserve"> </w:t>
            </w:r>
          </w:p>
        </w:tc>
      </w:tr>
      <w:tr w14:paraId="7EEDB3A0" w14:textId="77777777" w:rsidTr="00957C64">
        <w:tblPrEx>
          <w:tblW w:w="9450" w:type="dxa"/>
          <w:tblLook w:val="04A0"/>
        </w:tblPrEx>
        <w:trPr>
          <w:trHeight w:val="450"/>
        </w:trPr>
        <w:tc>
          <w:tcPr>
            <w:tcW w:w="3069" w:type="dxa"/>
            <w:gridSpan w:val="2"/>
            <w:tcBorders>
              <w:top w:val="nil"/>
              <w:left w:val="nil"/>
              <w:bottom w:val="single" w:sz="4" w:space="0" w:color="auto"/>
              <w:right w:val="nil"/>
            </w:tcBorders>
            <w:shd w:val="clear" w:color="auto" w:fill="auto"/>
            <w:noWrap/>
            <w:vAlign w:val="bottom"/>
            <w:hideMark/>
          </w:tcPr>
          <w:p w:rsidR="00BD5D34" w:rsidRPr="00520D68" w:rsidP="00520D68" w14:paraId="0359F49E" w14:textId="77777777">
            <w:pPr>
              <w:spacing w:after="120"/>
              <w:rPr>
                <w:color w:val="000000"/>
                <w:sz w:val="22"/>
              </w:rPr>
            </w:pPr>
            <w:r w:rsidRPr="00520D68">
              <w:rPr>
                <w:color w:val="000000"/>
                <w:sz w:val="22"/>
              </w:rPr>
              <w:t>GS-12/Step 5 Industry Analyst</w:t>
            </w:r>
          </w:p>
        </w:tc>
        <w:tc>
          <w:tcPr>
            <w:tcW w:w="1332" w:type="dxa"/>
            <w:gridSpan w:val="3"/>
            <w:tcBorders>
              <w:top w:val="nil"/>
              <w:left w:val="nil"/>
              <w:bottom w:val="single" w:sz="4" w:space="0" w:color="auto"/>
              <w:right w:val="nil"/>
            </w:tcBorders>
            <w:shd w:val="clear" w:color="auto" w:fill="auto"/>
            <w:noWrap/>
            <w:vAlign w:val="bottom"/>
            <w:hideMark/>
          </w:tcPr>
          <w:p w:rsidR="00BD5D34" w:rsidRPr="00520D68" w:rsidP="00520D68" w14:paraId="2D0A0F11" w14:textId="77777777">
            <w:pPr>
              <w:spacing w:after="120"/>
              <w:jc w:val="center"/>
              <w:rPr>
                <w:color w:val="000000"/>
                <w:sz w:val="22"/>
              </w:rPr>
            </w:pPr>
            <w:r w:rsidRPr="00520D68">
              <w:rPr>
                <w:color w:val="000000"/>
                <w:sz w:val="22"/>
              </w:rPr>
              <w:t>1</w:t>
            </w:r>
          </w:p>
        </w:tc>
        <w:tc>
          <w:tcPr>
            <w:tcW w:w="1343" w:type="dxa"/>
            <w:gridSpan w:val="2"/>
            <w:tcBorders>
              <w:top w:val="nil"/>
              <w:left w:val="nil"/>
              <w:bottom w:val="single" w:sz="4" w:space="0" w:color="auto"/>
              <w:right w:val="nil"/>
            </w:tcBorders>
            <w:shd w:val="clear" w:color="auto" w:fill="auto"/>
            <w:noWrap/>
            <w:vAlign w:val="bottom"/>
            <w:hideMark/>
          </w:tcPr>
          <w:p w:rsidR="00680699" w:rsidRPr="00520D68" w:rsidP="00520D68" w14:paraId="75F0C575" w14:textId="7BF5E3EF">
            <w:pPr>
              <w:spacing w:after="120"/>
              <w:jc w:val="center"/>
              <w:rPr>
                <w:color w:val="000000"/>
                <w:sz w:val="22"/>
              </w:rPr>
            </w:pPr>
            <w:r w:rsidRPr="00520D68">
              <w:rPr>
                <w:color w:val="000000"/>
                <w:sz w:val="22"/>
              </w:rPr>
              <w:t>$</w:t>
            </w:r>
            <w:r w:rsidRPr="00520D68" w:rsidR="00F23338">
              <w:rPr>
                <w:color w:val="000000"/>
                <w:sz w:val="22"/>
              </w:rPr>
              <w:t>5</w:t>
            </w:r>
            <w:r w:rsidR="00092DF9">
              <w:rPr>
                <w:color w:val="000000"/>
                <w:sz w:val="22"/>
              </w:rPr>
              <w:t>3.87</w:t>
            </w:r>
            <w:r w:rsidRPr="00520D68" w:rsidR="00357FAE">
              <w:rPr>
                <w:color w:val="000000"/>
                <w:sz w:val="22"/>
              </w:rPr>
              <w:t xml:space="preserve"> </w:t>
            </w:r>
          </w:p>
        </w:tc>
        <w:tc>
          <w:tcPr>
            <w:tcW w:w="1306" w:type="dxa"/>
            <w:tcBorders>
              <w:top w:val="nil"/>
              <w:left w:val="nil"/>
              <w:bottom w:val="single" w:sz="4" w:space="0" w:color="auto"/>
              <w:right w:val="nil"/>
            </w:tcBorders>
            <w:shd w:val="clear" w:color="auto" w:fill="auto"/>
            <w:noWrap/>
            <w:vAlign w:val="bottom"/>
            <w:hideMark/>
          </w:tcPr>
          <w:p w:rsidR="00BD5D34" w:rsidRPr="00520D68" w:rsidP="00520D68" w14:paraId="30D401E1" w14:textId="15D3FD1F">
            <w:pPr>
              <w:spacing w:after="120"/>
              <w:jc w:val="center"/>
              <w:rPr>
                <w:color w:val="000000"/>
                <w:sz w:val="22"/>
              </w:rPr>
            </w:pPr>
            <w:r w:rsidRPr="00520D68">
              <w:rPr>
                <w:color w:val="000000"/>
                <w:sz w:val="22"/>
              </w:rPr>
              <w:t>1</w:t>
            </w:r>
            <w:r w:rsidRPr="00520D68" w:rsidR="002E60D6">
              <w:rPr>
                <w:color w:val="000000"/>
                <w:sz w:val="22"/>
              </w:rPr>
              <w:t>,</w:t>
            </w:r>
            <w:r w:rsidRPr="00520D68">
              <w:rPr>
                <w:color w:val="000000"/>
                <w:sz w:val="22"/>
              </w:rPr>
              <w:t>508</w:t>
            </w:r>
          </w:p>
        </w:tc>
        <w:tc>
          <w:tcPr>
            <w:tcW w:w="2400" w:type="dxa"/>
            <w:gridSpan w:val="2"/>
            <w:tcBorders>
              <w:top w:val="nil"/>
              <w:left w:val="nil"/>
              <w:bottom w:val="single" w:sz="4" w:space="0" w:color="auto"/>
              <w:right w:val="nil"/>
            </w:tcBorders>
            <w:shd w:val="clear" w:color="auto" w:fill="auto"/>
            <w:noWrap/>
            <w:vAlign w:val="bottom"/>
            <w:hideMark/>
          </w:tcPr>
          <w:p w:rsidR="00680699" w:rsidRPr="00520D68" w:rsidP="00520D68" w14:paraId="5058EFA0" w14:textId="3EFF5A8D">
            <w:pPr>
              <w:spacing w:after="120"/>
              <w:jc w:val="right"/>
              <w:rPr>
                <w:color w:val="000000"/>
                <w:sz w:val="22"/>
              </w:rPr>
            </w:pPr>
            <w:r w:rsidRPr="00520D68">
              <w:rPr>
                <w:color w:val="000000"/>
                <w:sz w:val="22"/>
              </w:rPr>
              <w:t>$</w:t>
            </w:r>
            <w:r w:rsidR="00092DF9">
              <w:rPr>
                <w:color w:val="000000"/>
                <w:sz w:val="22"/>
              </w:rPr>
              <w:t>81,235.96</w:t>
            </w:r>
            <w:r w:rsidRPr="00520D68" w:rsidR="00804458">
              <w:rPr>
                <w:color w:val="000000"/>
                <w:sz w:val="22"/>
              </w:rPr>
              <w:t xml:space="preserve"> </w:t>
            </w:r>
          </w:p>
        </w:tc>
      </w:tr>
      <w:tr w14:paraId="6866FFF0" w14:textId="77777777" w:rsidTr="00957C64">
        <w:tblPrEx>
          <w:tblW w:w="9450" w:type="dxa"/>
          <w:tblLook w:val="04A0"/>
        </w:tblPrEx>
        <w:trPr>
          <w:trHeight w:val="465"/>
        </w:trPr>
        <w:tc>
          <w:tcPr>
            <w:tcW w:w="3069" w:type="dxa"/>
            <w:gridSpan w:val="2"/>
            <w:tcBorders>
              <w:top w:val="nil"/>
              <w:left w:val="nil"/>
              <w:bottom w:val="single" w:sz="4" w:space="0" w:color="auto"/>
              <w:right w:val="nil"/>
            </w:tcBorders>
            <w:shd w:val="clear" w:color="auto" w:fill="auto"/>
            <w:noWrap/>
            <w:vAlign w:val="bottom"/>
            <w:hideMark/>
          </w:tcPr>
          <w:p w:rsidR="00BD5D34" w:rsidRPr="00520D68" w:rsidP="00520D68" w14:paraId="0010ED8D" w14:textId="77777777">
            <w:pPr>
              <w:spacing w:after="120"/>
              <w:rPr>
                <w:color w:val="000000"/>
                <w:sz w:val="22"/>
              </w:rPr>
            </w:pPr>
            <w:r w:rsidRPr="00520D68">
              <w:rPr>
                <w:color w:val="000000"/>
                <w:sz w:val="22"/>
              </w:rPr>
              <w:t>GS-12/Step 5 Telecom Specialist</w:t>
            </w:r>
          </w:p>
        </w:tc>
        <w:tc>
          <w:tcPr>
            <w:tcW w:w="1332" w:type="dxa"/>
            <w:gridSpan w:val="3"/>
            <w:tcBorders>
              <w:top w:val="nil"/>
              <w:left w:val="nil"/>
              <w:bottom w:val="single" w:sz="4" w:space="0" w:color="auto"/>
              <w:right w:val="nil"/>
            </w:tcBorders>
            <w:shd w:val="clear" w:color="auto" w:fill="auto"/>
            <w:noWrap/>
            <w:vAlign w:val="bottom"/>
            <w:hideMark/>
          </w:tcPr>
          <w:p w:rsidR="00BD5D34" w:rsidRPr="00520D68" w:rsidP="00520D68" w14:paraId="2475E768" w14:textId="77777777">
            <w:pPr>
              <w:spacing w:after="120"/>
              <w:jc w:val="center"/>
              <w:rPr>
                <w:color w:val="000000"/>
                <w:sz w:val="22"/>
              </w:rPr>
            </w:pPr>
            <w:r w:rsidRPr="00520D68">
              <w:rPr>
                <w:color w:val="000000"/>
                <w:sz w:val="22"/>
              </w:rPr>
              <w:t>2</w:t>
            </w:r>
          </w:p>
        </w:tc>
        <w:tc>
          <w:tcPr>
            <w:tcW w:w="1343" w:type="dxa"/>
            <w:gridSpan w:val="2"/>
            <w:tcBorders>
              <w:top w:val="nil"/>
              <w:left w:val="nil"/>
              <w:bottom w:val="single" w:sz="4" w:space="0" w:color="auto"/>
              <w:right w:val="nil"/>
            </w:tcBorders>
            <w:shd w:val="clear" w:color="auto" w:fill="auto"/>
            <w:noWrap/>
            <w:vAlign w:val="bottom"/>
            <w:hideMark/>
          </w:tcPr>
          <w:p w:rsidR="00BD5D34" w:rsidRPr="00520D68" w:rsidP="00520D68" w14:paraId="07B0808C" w14:textId="451A47E4">
            <w:pPr>
              <w:spacing w:after="120"/>
              <w:jc w:val="center"/>
              <w:rPr>
                <w:color w:val="000000"/>
                <w:sz w:val="22"/>
              </w:rPr>
            </w:pPr>
            <w:r w:rsidRPr="00520D68">
              <w:rPr>
                <w:color w:val="000000"/>
                <w:sz w:val="22"/>
              </w:rPr>
              <w:t xml:space="preserve"> </w:t>
            </w:r>
          </w:p>
          <w:p w:rsidR="00680699" w:rsidRPr="00520D68" w:rsidP="00520D68" w14:paraId="5A3B4890" w14:textId="75449AF6">
            <w:pPr>
              <w:spacing w:after="120"/>
              <w:jc w:val="center"/>
              <w:rPr>
                <w:color w:val="000000"/>
                <w:sz w:val="22"/>
              </w:rPr>
            </w:pPr>
            <w:r w:rsidRPr="00520D68">
              <w:rPr>
                <w:color w:val="000000"/>
                <w:sz w:val="22"/>
              </w:rPr>
              <w:t>$</w:t>
            </w:r>
            <w:r w:rsidR="00520D68">
              <w:rPr>
                <w:color w:val="000000"/>
                <w:sz w:val="22"/>
              </w:rPr>
              <w:t>53.87</w:t>
            </w:r>
            <w:r w:rsidRPr="00520D68" w:rsidR="00357FAE">
              <w:rPr>
                <w:color w:val="000000"/>
                <w:sz w:val="22"/>
              </w:rPr>
              <w:t xml:space="preserve"> </w:t>
            </w:r>
          </w:p>
        </w:tc>
        <w:tc>
          <w:tcPr>
            <w:tcW w:w="1306" w:type="dxa"/>
            <w:tcBorders>
              <w:top w:val="nil"/>
              <w:left w:val="nil"/>
              <w:bottom w:val="single" w:sz="4" w:space="0" w:color="auto"/>
              <w:right w:val="nil"/>
            </w:tcBorders>
            <w:shd w:val="clear" w:color="auto" w:fill="auto"/>
            <w:noWrap/>
            <w:vAlign w:val="bottom"/>
            <w:hideMark/>
          </w:tcPr>
          <w:p w:rsidR="00680699" w:rsidRPr="00520D68" w:rsidP="00520D68" w14:paraId="2F5BA43D" w14:textId="112F331D">
            <w:pPr>
              <w:spacing w:after="120"/>
              <w:jc w:val="center"/>
              <w:rPr>
                <w:color w:val="000000"/>
                <w:sz w:val="22"/>
              </w:rPr>
            </w:pPr>
            <w:r w:rsidRPr="00520D68">
              <w:rPr>
                <w:color w:val="000000"/>
                <w:sz w:val="22"/>
              </w:rPr>
              <w:t>2</w:t>
            </w:r>
            <w:r w:rsidRPr="00520D68" w:rsidR="00F23338">
              <w:rPr>
                <w:color w:val="000000"/>
                <w:sz w:val="22"/>
              </w:rPr>
              <w:t>,</w:t>
            </w:r>
            <w:r w:rsidRPr="00520D68">
              <w:rPr>
                <w:color w:val="000000"/>
                <w:sz w:val="22"/>
              </w:rPr>
              <w:t>011</w:t>
            </w:r>
          </w:p>
        </w:tc>
        <w:tc>
          <w:tcPr>
            <w:tcW w:w="2400" w:type="dxa"/>
            <w:gridSpan w:val="2"/>
            <w:tcBorders>
              <w:top w:val="nil"/>
              <w:left w:val="nil"/>
              <w:bottom w:val="single" w:sz="4" w:space="0" w:color="auto"/>
              <w:right w:val="nil"/>
            </w:tcBorders>
            <w:shd w:val="clear" w:color="auto" w:fill="auto"/>
            <w:noWrap/>
            <w:vAlign w:val="bottom"/>
            <w:hideMark/>
          </w:tcPr>
          <w:p w:rsidR="00BD5D34" w:rsidRPr="00520D68" w:rsidP="00520D68" w14:paraId="69B88F86" w14:textId="02C1D0F8">
            <w:pPr>
              <w:spacing w:after="120"/>
              <w:jc w:val="right"/>
              <w:rPr>
                <w:color w:val="000000"/>
                <w:sz w:val="22"/>
              </w:rPr>
            </w:pPr>
            <w:r w:rsidRPr="00520D68">
              <w:rPr>
                <w:color w:val="000000"/>
                <w:sz w:val="22"/>
              </w:rPr>
              <w:t>$</w:t>
            </w:r>
            <w:r w:rsidRPr="00520D68" w:rsidR="00F23338">
              <w:rPr>
                <w:color w:val="000000"/>
                <w:sz w:val="22"/>
              </w:rPr>
              <w:t>2</w:t>
            </w:r>
            <w:r w:rsidR="00092DF9">
              <w:rPr>
                <w:color w:val="000000"/>
                <w:sz w:val="22"/>
              </w:rPr>
              <w:t>16,665.14</w:t>
            </w:r>
            <w:r w:rsidRPr="00520D68" w:rsidR="009F1A32">
              <w:rPr>
                <w:color w:val="000000"/>
                <w:sz w:val="22"/>
              </w:rPr>
              <w:t xml:space="preserve"> </w:t>
            </w:r>
            <w:r w:rsidRPr="00520D68">
              <w:rPr>
                <w:color w:val="000000"/>
                <w:sz w:val="22"/>
              </w:rPr>
              <w:t xml:space="preserve"> </w:t>
            </w:r>
          </w:p>
        </w:tc>
      </w:tr>
      <w:tr w14:paraId="518F553D" w14:textId="77777777" w:rsidTr="00957C64">
        <w:tblPrEx>
          <w:tblW w:w="9450" w:type="dxa"/>
          <w:tblLook w:val="04A0"/>
        </w:tblPrEx>
        <w:trPr>
          <w:trHeight w:val="510"/>
        </w:trPr>
        <w:tc>
          <w:tcPr>
            <w:tcW w:w="3069" w:type="dxa"/>
            <w:gridSpan w:val="2"/>
            <w:tcBorders>
              <w:top w:val="nil"/>
              <w:left w:val="nil"/>
              <w:bottom w:val="nil"/>
              <w:right w:val="nil"/>
            </w:tcBorders>
            <w:shd w:val="clear" w:color="auto" w:fill="auto"/>
            <w:noWrap/>
            <w:vAlign w:val="bottom"/>
            <w:hideMark/>
          </w:tcPr>
          <w:p w:rsidR="00BD5D34" w:rsidRPr="00520D68" w:rsidP="00520D68" w14:paraId="5275887B" w14:textId="77777777">
            <w:pPr>
              <w:spacing w:after="120"/>
              <w:rPr>
                <w:b/>
                <w:color w:val="000000"/>
                <w:sz w:val="22"/>
              </w:rPr>
            </w:pPr>
            <w:r w:rsidRPr="00520D68">
              <w:rPr>
                <w:b/>
                <w:color w:val="000000"/>
                <w:sz w:val="22"/>
              </w:rPr>
              <w:t>Total</w:t>
            </w:r>
          </w:p>
        </w:tc>
        <w:tc>
          <w:tcPr>
            <w:tcW w:w="1332" w:type="dxa"/>
            <w:gridSpan w:val="3"/>
            <w:tcBorders>
              <w:top w:val="nil"/>
              <w:left w:val="nil"/>
              <w:bottom w:val="nil"/>
              <w:right w:val="nil"/>
            </w:tcBorders>
            <w:shd w:val="clear" w:color="auto" w:fill="auto"/>
            <w:noWrap/>
            <w:vAlign w:val="center"/>
            <w:hideMark/>
          </w:tcPr>
          <w:p w:rsidR="00312C3C" w:rsidRPr="00520D68" w:rsidP="00520D68" w14:paraId="375AEAC3" w14:textId="77777777">
            <w:pPr>
              <w:spacing w:after="120"/>
              <w:jc w:val="center"/>
              <w:rPr>
                <w:b/>
                <w:color w:val="000000"/>
                <w:sz w:val="22"/>
              </w:rPr>
            </w:pPr>
          </w:p>
          <w:p w:rsidR="00BD5D34" w:rsidRPr="00520D68" w:rsidP="00520D68" w14:paraId="0201BEEA" w14:textId="295184A8">
            <w:pPr>
              <w:spacing w:after="120"/>
              <w:jc w:val="center"/>
              <w:rPr>
                <w:b/>
                <w:color w:val="000000"/>
                <w:sz w:val="22"/>
              </w:rPr>
            </w:pPr>
            <w:r w:rsidRPr="00520D68">
              <w:rPr>
                <w:b/>
                <w:color w:val="000000"/>
                <w:sz w:val="22"/>
              </w:rPr>
              <w:t>29</w:t>
            </w:r>
          </w:p>
        </w:tc>
        <w:tc>
          <w:tcPr>
            <w:tcW w:w="1343" w:type="dxa"/>
            <w:gridSpan w:val="2"/>
            <w:tcBorders>
              <w:top w:val="nil"/>
              <w:left w:val="nil"/>
              <w:bottom w:val="nil"/>
              <w:right w:val="nil"/>
            </w:tcBorders>
            <w:shd w:val="clear" w:color="auto" w:fill="auto"/>
            <w:noWrap/>
            <w:vAlign w:val="bottom"/>
            <w:hideMark/>
          </w:tcPr>
          <w:p w:rsidR="00BD5D34" w:rsidRPr="00520D68" w:rsidP="00520D68" w14:paraId="1805BD86" w14:textId="77777777">
            <w:pPr>
              <w:spacing w:after="120"/>
              <w:jc w:val="center"/>
              <w:rPr>
                <w:b/>
                <w:color w:val="000000"/>
                <w:sz w:val="22"/>
              </w:rPr>
            </w:pPr>
          </w:p>
        </w:tc>
        <w:tc>
          <w:tcPr>
            <w:tcW w:w="1306" w:type="dxa"/>
            <w:tcBorders>
              <w:top w:val="nil"/>
              <w:left w:val="nil"/>
              <w:bottom w:val="nil"/>
              <w:right w:val="nil"/>
            </w:tcBorders>
            <w:shd w:val="clear" w:color="auto" w:fill="auto"/>
            <w:noWrap/>
            <w:vAlign w:val="center"/>
            <w:hideMark/>
          </w:tcPr>
          <w:p w:rsidR="00312C3C" w:rsidRPr="00520D68" w:rsidP="00520D68" w14:paraId="286DC055" w14:textId="77777777">
            <w:pPr>
              <w:spacing w:after="120"/>
              <w:jc w:val="center"/>
              <w:rPr>
                <w:b/>
                <w:color w:val="000000"/>
                <w:sz w:val="22"/>
              </w:rPr>
            </w:pPr>
          </w:p>
          <w:p w:rsidR="00680699" w:rsidRPr="00520D68" w:rsidP="00520D68" w14:paraId="2F447F19" w14:textId="49720506">
            <w:pPr>
              <w:spacing w:after="120"/>
              <w:jc w:val="center"/>
              <w:rPr>
                <w:b/>
                <w:color w:val="000000"/>
                <w:sz w:val="22"/>
              </w:rPr>
            </w:pPr>
            <w:r w:rsidRPr="00520D68">
              <w:rPr>
                <w:b/>
                <w:color w:val="000000"/>
                <w:sz w:val="22"/>
              </w:rPr>
              <w:t>12,</w:t>
            </w:r>
            <w:r w:rsidRPr="00520D68" w:rsidR="00957C64">
              <w:rPr>
                <w:b/>
                <w:color w:val="000000"/>
                <w:sz w:val="22"/>
              </w:rPr>
              <w:t>78</w:t>
            </w:r>
            <w:r w:rsidRPr="00520D68">
              <w:rPr>
                <w:b/>
                <w:color w:val="000000"/>
                <w:sz w:val="22"/>
              </w:rPr>
              <w:t>0</w:t>
            </w:r>
          </w:p>
        </w:tc>
        <w:tc>
          <w:tcPr>
            <w:tcW w:w="2400" w:type="dxa"/>
            <w:gridSpan w:val="2"/>
            <w:tcBorders>
              <w:top w:val="nil"/>
              <w:left w:val="nil"/>
              <w:bottom w:val="nil"/>
              <w:right w:val="nil"/>
            </w:tcBorders>
            <w:shd w:val="clear" w:color="auto" w:fill="auto"/>
            <w:noWrap/>
            <w:vAlign w:val="bottom"/>
            <w:hideMark/>
          </w:tcPr>
          <w:p w:rsidR="00BD5D34" w:rsidRPr="00520D68" w:rsidP="00520D68" w14:paraId="71CC9C26" w14:textId="002106CE">
            <w:pPr>
              <w:spacing w:after="120"/>
              <w:jc w:val="right"/>
              <w:rPr>
                <w:b/>
                <w:color w:val="000000"/>
                <w:sz w:val="22"/>
              </w:rPr>
            </w:pPr>
            <w:bookmarkStart w:id="8" w:name="_Hlk132634996"/>
            <w:r>
              <w:rPr>
                <w:b/>
                <w:color w:val="000000"/>
                <w:sz w:val="22"/>
              </w:rPr>
              <w:t>$2</w:t>
            </w:r>
            <w:r w:rsidR="00520D68">
              <w:rPr>
                <w:b/>
                <w:color w:val="000000"/>
                <w:sz w:val="22"/>
              </w:rPr>
              <w:t>,791,471.53</w:t>
            </w:r>
            <w:r w:rsidRPr="00520D68">
              <w:rPr>
                <w:b/>
                <w:color w:val="000000"/>
                <w:sz w:val="22"/>
              </w:rPr>
              <w:t xml:space="preserve"> </w:t>
            </w:r>
            <w:bookmarkEnd w:id="8"/>
          </w:p>
        </w:tc>
      </w:tr>
      <w:tr w14:paraId="00ABA3FA" w14:textId="77777777" w:rsidTr="00957C64">
        <w:tblPrEx>
          <w:tblW w:w="9450" w:type="dxa"/>
          <w:tblLook w:val="0000"/>
        </w:tblPrEx>
        <w:trPr>
          <w:gridBefore w:val="1"/>
          <w:wBefore w:w="216" w:type="dxa"/>
          <w:trHeight w:val="74"/>
        </w:trPr>
        <w:tc>
          <w:tcPr>
            <w:tcW w:w="3069" w:type="dxa"/>
            <w:gridSpan w:val="2"/>
            <w:tcBorders>
              <w:top w:val="nil"/>
              <w:left w:val="nil"/>
              <w:bottom w:val="nil"/>
              <w:right w:val="nil"/>
            </w:tcBorders>
            <w:shd w:val="clear" w:color="auto" w:fill="auto"/>
            <w:noWrap/>
            <w:vAlign w:val="bottom"/>
          </w:tcPr>
          <w:p w:rsidR="00BD5D34" w:rsidRPr="007B79CD" w:rsidP="00A24F36" w14:paraId="46076FE1" w14:textId="58171646">
            <w:pPr>
              <w:spacing w:after="120"/>
              <w:rPr>
                <w:sz w:val="22"/>
                <w:szCs w:val="22"/>
              </w:rPr>
            </w:pPr>
          </w:p>
        </w:tc>
        <w:tc>
          <w:tcPr>
            <w:tcW w:w="900" w:type="dxa"/>
            <w:tcBorders>
              <w:top w:val="nil"/>
              <w:left w:val="nil"/>
              <w:bottom w:val="nil"/>
              <w:right w:val="nil"/>
            </w:tcBorders>
            <w:shd w:val="clear" w:color="auto" w:fill="auto"/>
            <w:noWrap/>
            <w:vAlign w:val="bottom"/>
          </w:tcPr>
          <w:p w:rsidR="00443A80" w:rsidRPr="007B79CD" w:rsidP="00A24F36" w14:paraId="265BDE5C" w14:textId="77777777">
            <w:pPr>
              <w:spacing w:after="120"/>
              <w:jc w:val="center"/>
              <w:rPr>
                <w:sz w:val="22"/>
                <w:szCs w:val="22"/>
              </w:rPr>
            </w:pPr>
          </w:p>
        </w:tc>
        <w:tc>
          <w:tcPr>
            <w:tcW w:w="1343" w:type="dxa"/>
            <w:gridSpan w:val="2"/>
            <w:tcBorders>
              <w:top w:val="nil"/>
              <w:left w:val="nil"/>
              <w:bottom w:val="nil"/>
              <w:right w:val="nil"/>
            </w:tcBorders>
            <w:shd w:val="clear" w:color="auto" w:fill="auto"/>
            <w:noWrap/>
            <w:vAlign w:val="bottom"/>
          </w:tcPr>
          <w:p w:rsidR="00443A80" w:rsidRPr="007B79CD" w:rsidP="00A24F36" w14:paraId="2D6E3E2C" w14:textId="77777777">
            <w:pPr>
              <w:spacing w:after="120"/>
              <w:jc w:val="center"/>
              <w:rPr>
                <w:sz w:val="22"/>
                <w:szCs w:val="22"/>
              </w:rPr>
            </w:pPr>
          </w:p>
        </w:tc>
        <w:tc>
          <w:tcPr>
            <w:tcW w:w="1738" w:type="dxa"/>
            <w:gridSpan w:val="3"/>
            <w:tcBorders>
              <w:top w:val="nil"/>
              <w:left w:val="nil"/>
              <w:bottom w:val="nil"/>
              <w:right w:val="nil"/>
            </w:tcBorders>
            <w:shd w:val="clear" w:color="auto" w:fill="auto"/>
            <w:noWrap/>
            <w:vAlign w:val="bottom"/>
          </w:tcPr>
          <w:p w:rsidR="00443A80" w:rsidRPr="007B79CD" w:rsidP="00A24F36" w14:paraId="7953F426" w14:textId="77777777">
            <w:pPr>
              <w:spacing w:after="120"/>
              <w:jc w:val="center"/>
              <w:rPr>
                <w:sz w:val="22"/>
                <w:szCs w:val="22"/>
              </w:rPr>
            </w:pPr>
          </w:p>
        </w:tc>
        <w:tc>
          <w:tcPr>
            <w:tcW w:w="2184" w:type="dxa"/>
            <w:tcBorders>
              <w:top w:val="nil"/>
              <w:left w:val="nil"/>
              <w:bottom w:val="nil"/>
              <w:right w:val="nil"/>
            </w:tcBorders>
            <w:shd w:val="clear" w:color="auto" w:fill="auto"/>
            <w:noWrap/>
            <w:vAlign w:val="bottom"/>
          </w:tcPr>
          <w:p w:rsidR="00443A80" w:rsidRPr="007B79CD" w:rsidP="00A24F36" w14:paraId="24CA51AA" w14:textId="77777777">
            <w:pPr>
              <w:spacing w:after="120"/>
              <w:jc w:val="center"/>
              <w:rPr>
                <w:sz w:val="22"/>
                <w:szCs w:val="22"/>
              </w:rPr>
            </w:pPr>
          </w:p>
        </w:tc>
      </w:tr>
    </w:tbl>
    <w:p w:rsidR="00AF095A" w:rsidRPr="007B79CD" w:rsidP="00A24F36" w14:paraId="50591C36" w14:textId="2768DFE5">
      <w:pPr>
        <w:tabs>
          <w:tab w:val="left" w:pos="-720"/>
          <w:tab w:val="left" w:pos="-90"/>
        </w:tabs>
        <w:suppressAutoHyphens/>
        <w:spacing w:after="120"/>
        <w:ind w:right="720"/>
        <w:rPr>
          <w:sz w:val="22"/>
          <w:szCs w:val="22"/>
        </w:rPr>
      </w:pPr>
      <w:r w:rsidRPr="007B79CD">
        <w:rPr>
          <w:sz w:val="22"/>
          <w:szCs w:val="22"/>
        </w:rPr>
        <w:t xml:space="preserve">15.  </w:t>
      </w:r>
      <w:r w:rsidRPr="007B79CD" w:rsidR="00867CE5">
        <w:rPr>
          <w:i/>
          <w:iCs/>
          <w:sz w:val="22"/>
          <w:szCs w:val="22"/>
        </w:rPr>
        <w:t>Program changes or adjustments.</w:t>
      </w:r>
      <w:r w:rsidRPr="007B79CD" w:rsidR="00867CE5">
        <w:rPr>
          <w:sz w:val="22"/>
          <w:szCs w:val="22"/>
        </w:rPr>
        <w:t xml:space="preserve">  </w:t>
      </w:r>
      <w:r w:rsidRPr="007B79CD" w:rsidR="00FA51F2">
        <w:rPr>
          <w:sz w:val="22"/>
          <w:szCs w:val="22"/>
        </w:rPr>
        <w:t xml:space="preserve">The Commission has the following program changes </w:t>
      </w:r>
      <w:r w:rsidRPr="007B79CD" w:rsidR="00616071">
        <w:rPr>
          <w:sz w:val="22"/>
          <w:szCs w:val="22"/>
        </w:rPr>
        <w:t xml:space="preserve">to this collection </w:t>
      </w:r>
      <w:r w:rsidRPr="007B79CD" w:rsidR="00FA51F2">
        <w:rPr>
          <w:sz w:val="22"/>
          <w:szCs w:val="22"/>
        </w:rPr>
        <w:t>as a result of the information collection requirements adopted in</w:t>
      </w:r>
      <w:r w:rsidRPr="007B79CD" w:rsidR="00CD44A7">
        <w:rPr>
          <w:sz w:val="22"/>
          <w:szCs w:val="22"/>
        </w:rPr>
        <w:t xml:space="preserve"> the </w:t>
      </w:r>
      <w:r w:rsidRPr="007B79CD" w:rsidR="00CD44A7">
        <w:rPr>
          <w:i/>
          <w:sz w:val="22"/>
          <w:szCs w:val="22"/>
        </w:rPr>
        <w:t>DBS Licensing Report and Order</w:t>
      </w:r>
      <w:r w:rsidRPr="007B79CD">
        <w:rPr>
          <w:i/>
          <w:sz w:val="22"/>
          <w:szCs w:val="22"/>
        </w:rPr>
        <w:t xml:space="preserve"> </w:t>
      </w:r>
      <w:r w:rsidRPr="007B79CD">
        <w:rPr>
          <w:iCs/>
          <w:sz w:val="22"/>
          <w:szCs w:val="22"/>
        </w:rPr>
        <w:t>(FCC 19-93)</w:t>
      </w:r>
      <w:r w:rsidRPr="007B79CD" w:rsidR="00CD44A7">
        <w:rPr>
          <w:sz w:val="22"/>
          <w:szCs w:val="22"/>
        </w:rPr>
        <w:t xml:space="preserve">, </w:t>
      </w:r>
      <w:r w:rsidRPr="007B79CD" w:rsidR="00A20520">
        <w:rPr>
          <w:sz w:val="22"/>
          <w:szCs w:val="22"/>
        </w:rPr>
        <w:t>the</w:t>
      </w:r>
      <w:r w:rsidRPr="00520D68" w:rsidR="00A20520">
        <w:rPr>
          <w:i/>
          <w:sz w:val="22"/>
        </w:rPr>
        <w:t xml:space="preserve"> </w:t>
      </w:r>
      <w:r w:rsidRPr="007B79CD" w:rsidR="00A20520">
        <w:rPr>
          <w:sz w:val="22"/>
          <w:szCs w:val="22"/>
        </w:rPr>
        <w:t>S</w:t>
      </w:r>
      <w:r w:rsidRPr="007B79CD" w:rsidR="00A20520">
        <w:rPr>
          <w:i/>
          <w:iCs/>
          <w:sz w:val="22"/>
          <w:szCs w:val="22"/>
        </w:rPr>
        <w:t xml:space="preserve">atellite Services Report and Order </w:t>
      </w:r>
      <w:r w:rsidRPr="007B79CD" w:rsidR="00A20520">
        <w:rPr>
          <w:sz w:val="22"/>
          <w:szCs w:val="22"/>
        </w:rPr>
        <w:t xml:space="preserve">(FCC 20-159), </w:t>
      </w:r>
      <w:r w:rsidRPr="007B79CD" w:rsidR="00CD44A7">
        <w:rPr>
          <w:sz w:val="22"/>
          <w:szCs w:val="22"/>
        </w:rPr>
        <w:t xml:space="preserve">the </w:t>
      </w:r>
      <w:r w:rsidRPr="007B79CD" w:rsidR="00CD44A7">
        <w:rPr>
          <w:i/>
          <w:iCs/>
          <w:sz w:val="22"/>
          <w:szCs w:val="22"/>
        </w:rPr>
        <w:t>17 GHz Report and Orde</w:t>
      </w:r>
      <w:r w:rsidRPr="007B79CD" w:rsidR="00D558DC">
        <w:rPr>
          <w:i/>
          <w:iCs/>
          <w:sz w:val="22"/>
          <w:szCs w:val="22"/>
        </w:rPr>
        <w:t xml:space="preserve">r </w:t>
      </w:r>
      <w:r w:rsidRPr="007B79CD" w:rsidR="00D558DC">
        <w:rPr>
          <w:sz w:val="22"/>
          <w:szCs w:val="22"/>
        </w:rPr>
        <w:t>(FCC 22-</w:t>
      </w:r>
      <w:r w:rsidR="007D3ECE">
        <w:rPr>
          <w:sz w:val="22"/>
          <w:szCs w:val="22"/>
        </w:rPr>
        <w:t>6</w:t>
      </w:r>
      <w:r w:rsidRPr="007B79CD" w:rsidR="00D558DC">
        <w:rPr>
          <w:sz w:val="22"/>
          <w:szCs w:val="22"/>
        </w:rPr>
        <w:t xml:space="preserve">3), </w:t>
      </w:r>
      <w:r w:rsidRPr="007B79CD" w:rsidR="00354B60">
        <w:rPr>
          <w:sz w:val="22"/>
          <w:szCs w:val="22"/>
        </w:rPr>
        <w:t>and updates to the I</w:t>
      </w:r>
      <w:r w:rsidRPr="007B79CD" w:rsidR="00C64CBF">
        <w:rPr>
          <w:sz w:val="22"/>
          <w:szCs w:val="22"/>
        </w:rPr>
        <w:t>C</w:t>
      </w:r>
      <w:r w:rsidRPr="007B79CD" w:rsidR="00354B60">
        <w:rPr>
          <w:sz w:val="22"/>
          <w:szCs w:val="22"/>
        </w:rPr>
        <w:t xml:space="preserve">FS system. </w:t>
      </w:r>
    </w:p>
    <w:p w:rsidR="000A6DC5" w:rsidRPr="007B79CD" w:rsidP="00A24F36" w14:paraId="53BE70A8" w14:textId="2326A4E5">
      <w:pPr>
        <w:suppressAutoHyphens/>
        <w:spacing w:after="120"/>
        <w:ind w:right="720"/>
        <w:rPr>
          <w:sz w:val="22"/>
          <w:szCs w:val="22"/>
        </w:rPr>
      </w:pPr>
      <w:r w:rsidRPr="007B79CD">
        <w:rPr>
          <w:sz w:val="22"/>
          <w:szCs w:val="22"/>
          <w:u w:val="single"/>
        </w:rPr>
        <w:t>FCC 1</w:t>
      </w:r>
      <w:r w:rsidRPr="007B79CD" w:rsidR="00294DA7">
        <w:rPr>
          <w:sz w:val="22"/>
          <w:szCs w:val="22"/>
          <w:u w:val="single"/>
        </w:rPr>
        <w:t>9-</w:t>
      </w:r>
      <w:r w:rsidRPr="007B79CD" w:rsidR="00E341E9">
        <w:rPr>
          <w:sz w:val="22"/>
          <w:szCs w:val="22"/>
          <w:u w:val="single"/>
        </w:rPr>
        <w:t>93</w:t>
      </w:r>
      <w:r w:rsidRPr="00520D68" w:rsidR="00613F97">
        <w:rPr>
          <w:sz w:val="22"/>
        </w:rPr>
        <w:t>:</w:t>
      </w:r>
      <w:r w:rsidRPr="007B79CD" w:rsidR="00613F97">
        <w:rPr>
          <w:sz w:val="22"/>
          <w:szCs w:val="22"/>
        </w:rPr>
        <w:t xml:space="preserve">  </w:t>
      </w:r>
      <w:r w:rsidRPr="007B79CD" w:rsidR="5A6A55CA">
        <w:rPr>
          <w:sz w:val="22"/>
          <w:szCs w:val="22"/>
        </w:rPr>
        <w:t xml:space="preserve">The updates to this collection as a result of the revised rules adopted in </w:t>
      </w:r>
      <w:r w:rsidRPr="007B79CD" w:rsidR="6F54CCC7">
        <w:rPr>
          <w:sz w:val="22"/>
          <w:szCs w:val="22"/>
        </w:rPr>
        <w:t>F</w:t>
      </w:r>
      <w:r w:rsidRPr="007B79CD" w:rsidR="5A6A55CA">
        <w:rPr>
          <w:sz w:val="22"/>
          <w:szCs w:val="22"/>
        </w:rPr>
        <w:t xml:space="preserve">CC 19-93 include </w:t>
      </w:r>
      <w:r w:rsidRPr="007B79CD" w:rsidR="6F54CCC7">
        <w:rPr>
          <w:sz w:val="22"/>
          <w:szCs w:val="22"/>
        </w:rPr>
        <w:t>n</w:t>
      </w:r>
      <w:r w:rsidRPr="007B79CD" w:rsidR="7B95886C">
        <w:rPr>
          <w:sz w:val="22"/>
          <w:szCs w:val="22"/>
        </w:rPr>
        <w:t>o</w:t>
      </w:r>
      <w:r w:rsidRPr="007B79CD" w:rsidR="479F320D">
        <w:rPr>
          <w:sz w:val="22"/>
          <w:szCs w:val="22"/>
        </w:rPr>
        <w:t xml:space="preserve"> change</w:t>
      </w:r>
      <w:r w:rsidRPr="007B79CD">
        <w:rPr>
          <w:sz w:val="22"/>
          <w:szCs w:val="22"/>
        </w:rPr>
        <w:t xml:space="preserve"> to the total </w:t>
      </w:r>
      <w:r w:rsidRPr="007B79CD" w:rsidR="665312CE">
        <w:rPr>
          <w:sz w:val="22"/>
          <w:szCs w:val="22"/>
        </w:rPr>
        <w:t xml:space="preserve">number of </w:t>
      </w:r>
      <w:r w:rsidRPr="007B79CD">
        <w:rPr>
          <w:sz w:val="22"/>
          <w:szCs w:val="22"/>
        </w:rPr>
        <w:t xml:space="preserve">annual </w:t>
      </w:r>
      <w:r w:rsidRPr="007B79CD" w:rsidR="00E94D9D">
        <w:rPr>
          <w:sz w:val="22"/>
          <w:szCs w:val="22"/>
        </w:rPr>
        <w:t xml:space="preserve">respondents and </w:t>
      </w:r>
      <w:r w:rsidRPr="007B79CD">
        <w:rPr>
          <w:sz w:val="22"/>
          <w:szCs w:val="22"/>
        </w:rPr>
        <w:t>responses</w:t>
      </w:r>
      <w:r w:rsidRPr="007B79CD" w:rsidR="00407F3F">
        <w:rPr>
          <w:sz w:val="22"/>
          <w:szCs w:val="22"/>
        </w:rPr>
        <w:t>,</w:t>
      </w:r>
      <w:r w:rsidRPr="007B79CD" w:rsidR="00B85F8B">
        <w:rPr>
          <w:sz w:val="22"/>
          <w:szCs w:val="22"/>
        </w:rPr>
        <w:t xml:space="preserve"> </w:t>
      </w:r>
      <w:r w:rsidRPr="007B79CD">
        <w:rPr>
          <w:sz w:val="22"/>
          <w:szCs w:val="22"/>
        </w:rPr>
        <w:t>+</w:t>
      </w:r>
      <w:r w:rsidRPr="007B79CD" w:rsidR="479F320D">
        <w:rPr>
          <w:sz w:val="22"/>
          <w:szCs w:val="22"/>
        </w:rPr>
        <w:t>4</w:t>
      </w:r>
      <w:r w:rsidRPr="007B79CD" w:rsidR="00054929">
        <w:rPr>
          <w:sz w:val="22"/>
          <w:szCs w:val="22"/>
        </w:rPr>
        <w:t xml:space="preserve"> </w:t>
      </w:r>
      <w:r w:rsidRPr="007B79CD">
        <w:rPr>
          <w:sz w:val="22"/>
          <w:szCs w:val="22"/>
        </w:rPr>
        <w:t>to the annual burden hours</w:t>
      </w:r>
      <w:r w:rsidRPr="007B79CD" w:rsidR="00F40DDE">
        <w:rPr>
          <w:sz w:val="22"/>
          <w:szCs w:val="22"/>
        </w:rPr>
        <w:t xml:space="preserve">, and </w:t>
      </w:r>
      <w:r w:rsidRPr="007B79CD" w:rsidR="651A4E6E">
        <w:rPr>
          <w:sz w:val="22"/>
          <w:szCs w:val="22"/>
        </w:rPr>
        <w:t>+</w:t>
      </w:r>
      <w:r w:rsidRPr="007B79CD" w:rsidR="0079444F">
        <w:rPr>
          <w:sz w:val="22"/>
          <w:szCs w:val="22"/>
        </w:rPr>
        <w:t xml:space="preserve"> </w:t>
      </w:r>
      <w:r w:rsidRPr="007B79CD" w:rsidR="0083443A">
        <w:rPr>
          <w:sz w:val="22"/>
          <w:szCs w:val="22"/>
        </w:rPr>
        <w:t>$1,100</w:t>
      </w:r>
      <w:r w:rsidRPr="007B79CD" w:rsidR="51ABF6C8">
        <w:rPr>
          <w:sz w:val="22"/>
          <w:szCs w:val="22"/>
        </w:rPr>
        <w:t xml:space="preserve"> in</w:t>
      </w:r>
      <w:r w:rsidRPr="007B79CD" w:rsidR="4D67722B">
        <w:rPr>
          <w:sz w:val="22"/>
          <w:szCs w:val="22"/>
        </w:rPr>
        <w:t xml:space="preserve"> outside engineering assistance </w:t>
      </w:r>
      <w:r w:rsidRPr="007B79CD" w:rsidR="00EB5EF4">
        <w:rPr>
          <w:sz w:val="22"/>
          <w:szCs w:val="22"/>
        </w:rPr>
        <w:t>to the annual cost</w:t>
      </w:r>
      <w:r w:rsidRPr="007B79CD" w:rsidR="00773F4B">
        <w:rPr>
          <w:sz w:val="22"/>
          <w:szCs w:val="22"/>
        </w:rPr>
        <w:t>.</w:t>
      </w:r>
      <w:r w:rsidRPr="007B79CD" w:rsidR="005E3972">
        <w:rPr>
          <w:sz w:val="22"/>
          <w:szCs w:val="22"/>
        </w:rPr>
        <w:t xml:space="preserve">  </w:t>
      </w:r>
      <w:r w:rsidRPr="007B79CD" w:rsidR="00054929">
        <w:rPr>
          <w:sz w:val="22"/>
          <w:szCs w:val="22"/>
        </w:rPr>
        <w:t>The program changes reflect a</w:t>
      </w:r>
      <w:r w:rsidRPr="007B79CD" w:rsidR="665312CE">
        <w:rPr>
          <w:sz w:val="22"/>
          <w:szCs w:val="22"/>
        </w:rPr>
        <w:t xml:space="preserve"> very</w:t>
      </w:r>
      <w:r w:rsidRPr="007B79CD" w:rsidR="00054929">
        <w:rPr>
          <w:sz w:val="22"/>
          <w:szCs w:val="22"/>
        </w:rPr>
        <w:t xml:space="preserve"> small increase in the </w:t>
      </w:r>
      <w:r w:rsidRPr="007B79CD" w:rsidR="00605013">
        <w:rPr>
          <w:sz w:val="22"/>
          <w:szCs w:val="22"/>
        </w:rPr>
        <w:t xml:space="preserve">estimated </w:t>
      </w:r>
      <w:r w:rsidRPr="007B79CD" w:rsidR="008B6AEA">
        <w:rPr>
          <w:sz w:val="22"/>
          <w:szCs w:val="22"/>
        </w:rPr>
        <w:t xml:space="preserve">annual burden hours as a </w:t>
      </w:r>
      <w:r w:rsidRPr="007B79CD" w:rsidR="00054929">
        <w:rPr>
          <w:sz w:val="22"/>
          <w:szCs w:val="22"/>
        </w:rPr>
        <w:t>result of the changes adopted in FCC 19-93</w:t>
      </w:r>
      <w:r w:rsidRPr="007B79CD" w:rsidR="00605013">
        <w:rPr>
          <w:sz w:val="22"/>
          <w:szCs w:val="22"/>
        </w:rPr>
        <w:t>,</w:t>
      </w:r>
      <w:r w:rsidRPr="007B79CD" w:rsidR="004B6F48">
        <w:rPr>
          <w:sz w:val="22"/>
          <w:szCs w:val="22"/>
        </w:rPr>
        <w:t xml:space="preserve"> and</w:t>
      </w:r>
      <w:r w:rsidRPr="007B79CD" w:rsidR="00605013">
        <w:rPr>
          <w:sz w:val="22"/>
          <w:szCs w:val="22"/>
        </w:rPr>
        <w:t xml:space="preserve"> includ</w:t>
      </w:r>
      <w:r w:rsidRPr="007B79CD" w:rsidR="004B6F48">
        <w:rPr>
          <w:sz w:val="22"/>
          <w:szCs w:val="22"/>
        </w:rPr>
        <w:t>e</w:t>
      </w:r>
      <w:r w:rsidRPr="007B79CD" w:rsidR="00605013">
        <w:rPr>
          <w:sz w:val="22"/>
          <w:szCs w:val="22"/>
        </w:rPr>
        <w:t xml:space="preserve"> additional application fees and costs of outside legal/engineering assistance associated with these additional estimated applications.</w:t>
      </w:r>
    </w:p>
    <w:p w:rsidR="00924ED8" w:rsidRPr="007B79CD" w:rsidP="00A24F36" w14:paraId="7288F6FD" w14:textId="1C909E97">
      <w:pPr>
        <w:tabs>
          <w:tab w:val="left" w:pos="720"/>
          <w:tab w:val="left" w:pos="1440"/>
          <w:tab w:val="left" w:pos="2160"/>
          <w:tab w:val="left" w:pos="2880"/>
          <w:tab w:val="left" w:pos="6660"/>
          <w:tab w:val="decimal" w:pos="7920"/>
        </w:tabs>
        <w:spacing w:after="120"/>
        <w:rPr>
          <w:sz w:val="22"/>
          <w:szCs w:val="22"/>
        </w:rPr>
      </w:pPr>
      <w:r w:rsidRPr="007B79CD">
        <w:rPr>
          <w:sz w:val="22"/>
          <w:szCs w:val="22"/>
          <w:u w:val="single"/>
        </w:rPr>
        <w:t>FCC 20-159</w:t>
      </w:r>
      <w:r w:rsidRPr="00520D68" w:rsidR="00613F97">
        <w:rPr>
          <w:sz w:val="22"/>
        </w:rPr>
        <w:t>:</w:t>
      </w:r>
      <w:r w:rsidRPr="007B79CD" w:rsidR="00613F97">
        <w:rPr>
          <w:sz w:val="22"/>
          <w:szCs w:val="22"/>
        </w:rPr>
        <w:t xml:space="preserve">  </w:t>
      </w:r>
      <w:r w:rsidRPr="007B79CD" w:rsidR="7A542DBC">
        <w:rPr>
          <w:sz w:val="22"/>
          <w:szCs w:val="22"/>
        </w:rPr>
        <w:t xml:space="preserve">The updates to this collection include </w:t>
      </w:r>
      <w:r w:rsidRPr="007B79CD" w:rsidR="6A608000">
        <w:rPr>
          <w:sz w:val="22"/>
          <w:szCs w:val="22"/>
        </w:rPr>
        <w:t xml:space="preserve">one addition </w:t>
      </w:r>
      <w:r w:rsidRPr="007B79CD" w:rsidR="1F92CDDC">
        <w:rPr>
          <w:sz w:val="22"/>
          <w:szCs w:val="22"/>
        </w:rPr>
        <w:t>to</w:t>
      </w:r>
      <w:r w:rsidRPr="007B79CD" w:rsidR="009556A7">
        <w:rPr>
          <w:sz w:val="22"/>
          <w:szCs w:val="22"/>
        </w:rPr>
        <w:t xml:space="preserve"> the total number of respondents and responses,</w:t>
      </w:r>
      <w:r w:rsidRPr="007B79CD">
        <w:rPr>
          <w:sz w:val="22"/>
          <w:szCs w:val="22"/>
        </w:rPr>
        <w:t xml:space="preserve"> </w:t>
      </w:r>
      <w:r w:rsidRPr="007B79CD" w:rsidR="009B21DB">
        <w:rPr>
          <w:sz w:val="22"/>
          <w:szCs w:val="22"/>
        </w:rPr>
        <w:t xml:space="preserve">-266 </w:t>
      </w:r>
      <w:r w:rsidRPr="007B79CD" w:rsidR="00BA4D1F">
        <w:rPr>
          <w:sz w:val="22"/>
          <w:szCs w:val="22"/>
        </w:rPr>
        <w:t>to the annual burden hours and -</w:t>
      </w:r>
      <w:r w:rsidRPr="007B79CD" w:rsidR="000140F5">
        <w:rPr>
          <w:sz w:val="22"/>
          <w:szCs w:val="22"/>
        </w:rPr>
        <w:t xml:space="preserve">$73,150 </w:t>
      </w:r>
      <w:r w:rsidRPr="007B79CD" w:rsidR="00B066A1">
        <w:rPr>
          <w:sz w:val="22"/>
          <w:szCs w:val="22"/>
        </w:rPr>
        <w:t xml:space="preserve">in outside engineering assistance to the annual cost. </w:t>
      </w:r>
      <w:r w:rsidRPr="007B79CD" w:rsidR="00F13BB4">
        <w:rPr>
          <w:sz w:val="22"/>
          <w:szCs w:val="22"/>
        </w:rPr>
        <w:t xml:space="preserve">We have included an </w:t>
      </w:r>
      <w:r w:rsidRPr="007B79CD" w:rsidR="50367046">
        <w:rPr>
          <w:sz w:val="22"/>
          <w:szCs w:val="22"/>
        </w:rPr>
        <w:t>addition</w:t>
      </w:r>
      <w:r w:rsidRPr="007B79CD" w:rsidR="4A99E7C7">
        <w:rPr>
          <w:sz w:val="22"/>
          <w:szCs w:val="22"/>
        </w:rPr>
        <w:t>al</w:t>
      </w:r>
      <w:r w:rsidRPr="007B79CD" w:rsidR="00F13BB4">
        <w:rPr>
          <w:sz w:val="22"/>
          <w:szCs w:val="22"/>
        </w:rPr>
        <w:t xml:space="preserve"> section for </w:t>
      </w:r>
      <w:r w:rsidRPr="007B79CD" w:rsidR="00A2105F">
        <w:rPr>
          <w:sz w:val="22"/>
          <w:szCs w:val="22"/>
        </w:rPr>
        <w:t xml:space="preserve">unified Space Station/Earth Station applications, </w:t>
      </w:r>
      <w:r w:rsidRPr="007B79CD" w:rsidR="001E24D4">
        <w:rPr>
          <w:sz w:val="22"/>
          <w:szCs w:val="22"/>
        </w:rPr>
        <w:t>however, there is no net change to the total number of responses and burden hours at this time.</w:t>
      </w:r>
      <w:r w:rsidRPr="007B79CD" w:rsidR="00737822">
        <w:rPr>
          <w:sz w:val="22"/>
          <w:szCs w:val="22"/>
        </w:rPr>
        <w:t xml:space="preserve"> </w:t>
      </w:r>
      <w:r w:rsidRPr="007B79CD" w:rsidR="00132FA2">
        <w:rPr>
          <w:sz w:val="22"/>
          <w:szCs w:val="22"/>
        </w:rPr>
        <w:t xml:space="preserve">The program changes reflect a decrease in the </w:t>
      </w:r>
      <w:r w:rsidRPr="007B79CD" w:rsidR="00FD5577">
        <w:rPr>
          <w:sz w:val="22"/>
          <w:szCs w:val="22"/>
        </w:rPr>
        <w:t>estimated number of burden hours and associated costs of outside legal/engineering assis</w:t>
      </w:r>
      <w:r w:rsidRPr="007B79CD" w:rsidR="00D779F0">
        <w:rPr>
          <w:sz w:val="22"/>
          <w:szCs w:val="22"/>
        </w:rPr>
        <w:t xml:space="preserve">tance overall. </w:t>
      </w:r>
      <w:r w:rsidRPr="007B79CD" w:rsidR="00737822">
        <w:rPr>
          <w:sz w:val="22"/>
          <w:szCs w:val="22"/>
        </w:rPr>
        <w:t xml:space="preserve"> </w:t>
      </w:r>
    </w:p>
    <w:p w:rsidR="00026302" w:rsidRPr="007B79CD" w:rsidP="00A24F36" w14:paraId="33AEF0F4" w14:textId="77777777">
      <w:pPr>
        <w:tabs>
          <w:tab w:val="left" w:pos="720"/>
          <w:tab w:val="left" w:pos="1440"/>
          <w:tab w:val="left" w:pos="2160"/>
          <w:tab w:val="left" w:pos="2880"/>
          <w:tab w:val="left" w:pos="6660"/>
          <w:tab w:val="decimal" w:pos="7920"/>
        </w:tabs>
        <w:suppressAutoHyphens/>
        <w:spacing w:after="120"/>
        <w:rPr>
          <w:sz w:val="22"/>
          <w:szCs w:val="22"/>
        </w:rPr>
      </w:pPr>
      <w:r w:rsidRPr="007B79CD">
        <w:rPr>
          <w:sz w:val="22"/>
          <w:szCs w:val="22"/>
          <w:u w:val="single"/>
        </w:rPr>
        <w:t>FCC 22-63</w:t>
      </w:r>
      <w:r w:rsidRPr="007B79CD">
        <w:rPr>
          <w:sz w:val="22"/>
          <w:szCs w:val="22"/>
        </w:rPr>
        <w:t xml:space="preserve">:  The updates to this collection as a result of the revised rules adopted in FCC 22-63 include +5 to the total annual number of respondents, +5 to the total number of annual responses, +180 to the total number of annual burden hours, and + $49,500 in outside engineering assistance to the annual cost. </w:t>
      </w:r>
    </w:p>
    <w:p w:rsidR="000E6D90" w:rsidRPr="007B79CD" w:rsidP="00520D68" w14:paraId="0A5868E9" w14:textId="50608CBD">
      <w:pPr>
        <w:tabs>
          <w:tab w:val="left" w:pos="-720"/>
        </w:tabs>
        <w:suppressAutoHyphens/>
        <w:spacing w:after="120"/>
        <w:rPr>
          <w:sz w:val="22"/>
          <w:szCs w:val="22"/>
        </w:rPr>
      </w:pPr>
      <w:r w:rsidRPr="007B79CD">
        <w:rPr>
          <w:sz w:val="22"/>
          <w:szCs w:val="22"/>
          <w:u w:val="single"/>
        </w:rPr>
        <w:t>I</w:t>
      </w:r>
      <w:r w:rsidRPr="007B79CD" w:rsidR="00026302">
        <w:rPr>
          <w:sz w:val="22"/>
          <w:szCs w:val="22"/>
          <w:u w:val="single"/>
        </w:rPr>
        <w:t>C</w:t>
      </w:r>
      <w:r w:rsidRPr="007B79CD">
        <w:rPr>
          <w:sz w:val="22"/>
          <w:szCs w:val="22"/>
          <w:u w:val="single"/>
        </w:rPr>
        <w:t>FS</w:t>
      </w:r>
      <w:r w:rsidRPr="007B79CD" w:rsidR="3BBB889A">
        <w:rPr>
          <w:sz w:val="22"/>
          <w:szCs w:val="22"/>
          <w:u w:val="single"/>
        </w:rPr>
        <w:t xml:space="preserve"> update</w:t>
      </w:r>
      <w:r w:rsidRPr="007B79CD" w:rsidR="00354B60">
        <w:rPr>
          <w:sz w:val="22"/>
          <w:szCs w:val="22"/>
          <w:u w:val="single"/>
        </w:rPr>
        <w:t>s</w:t>
      </w:r>
      <w:r w:rsidRPr="007B79CD" w:rsidR="000F7F95">
        <w:rPr>
          <w:sz w:val="22"/>
          <w:szCs w:val="22"/>
        </w:rPr>
        <w:t>:</w:t>
      </w:r>
      <w:r w:rsidRPr="007B79CD" w:rsidR="4338F128">
        <w:rPr>
          <w:sz w:val="22"/>
          <w:szCs w:val="22"/>
        </w:rPr>
        <w:t xml:space="preserve"> </w:t>
      </w:r>
      <w:r w:rsidRPr="007B79CD" w:rsidR="00613F97">
        <w:rPr>
          <w:sz w:val="22"/>
          <w:szCs w:val="22"/>
        </w:rPr>
        <w:t xml:space="preserve"> </w:t>
      </w:r>
      <w:r w:rsidRPr="007B79CD" w:rsidR="004A6D1F">
        <w:rPr>
          <w:sz w:val="22"/>
          <w:szCs w:val="22"/>
        </w:rPr>
        <w:t>As a result of the updates to the Form 312</w:t>
      </w:r>
      <w:r w:rsidRPr="007B79CD" w:rsidR="004C4C22">
        <w:rPr>
          <w:sz w:val="22"/>
          <w:szCs w:val="22"/>
        </w:rPr>
        <w:t xml:space="preserve"> (including Schedules A,B, and</w:t>
      </w:r>
      <w:r w:rsidRPr="007B79CD" w:rsidR="004A6D1F">
        <w:rPr>
          <w:sz w:val="22"/>
          <w:szCs w:val="22"/>
        </w:rPr>
        <w:t xml:space="preserve"> S</w:t>
      </w:r>
      <w:r w:rsidRPr="007B79CD" w:rsidR="004C4C22">
        <w:rPr>
          <w:sz w:val="22"/>
          <w:szCs w:val="22"/>
        </w:rPr>
        <w:t>)</w:t>
      </w:r>
      <w:r w:rsidRPr="007B79CD" w:rsidR="004A6D1F">
        <w:rPr>
          <w:sz w:val="22"/>
          <w:szCs w:val="22"/>
        </w:rPr>
        <w:t xml:space="preserve">, </w:t>
      </w:r>
      <w:r w:rsidRPr="007B79CD" w:rsidR="000E04E8">
        <w:rPr>
          <w:sz w:val="22"/>
          <w:szCs w:val="22"/>
        </w:rPr>
        <w:t>this information collection update reflects</w:t>
      </w:r>
      <w:r w:rsidRPr="007B79CD" w:rsidR="4338F128">
        <w:rPr>
          <w:sz w:val="22"/>
          <w:szCs w:val="22"/>
        </w:rPr>
        <w:t xml:space="preserve"> </w:t>
      </w:r>
      <w:r w:rsidRPr="007B79CD" w:rsidR="00A248E3">
        <w:rPr>
          <w:sz w:val="22"/>
          <w:szCs w:val="22"/>
        </w:rPr>
        <w:t>+3 hours</w:t>
      </w:r>
      <w:r w:rsidRPr="007B79CD" w:rsidR="00437DD8">
        <w:rPr>
          <w:sz w:val="22"/>
          <w:szCs w:val="22"/>
        </w:rPr>
        <w:t xml:space="preserve"> </w:t>
      </w:r>
      <w:r w:rsidRPr="007B79CD" w:rsidR="008E4CF7">
        <w:rPr>
          <w:sz w:val="22"/>
          <w:szCs w:val="22"/>
        </w:rPr>
        <w:t xml:space="preserve">to the total number of burden hours </w:t>
      </w:r>
      <w:r w:rsidRPr="007B79CD" w:rsidR="002E79FB">
        <w:rPr>
          <w:sz w:val="22"/>
          <w:szCs w:val="22"/>
        </w:rPr>
        <w:t>to respondents, and +</w:t>
      </w:r>
      <w:r w:rsidRPr="007B79CD" w:rsidR="00E16E66">
        <w:rPr>
          <w:sz w:val="22"/>
          <w:szCs w:val="22"/>
        </w:rPr>
        <w:t>$</w:t>
      </w:r>
      <w:r w:rsidRPr="007B79CD" w:rsidR="00F73CCB">
        <w:rPr>
          <w:sz w:val="22"/>
          <w:szCs w:val="22"/>
        </w:rPr>
        <w:t xml:space="preserve">180 </w:t>
      </w:r>
      <w:r w:rsidRPr="007B79CD" w:rsidR="00A45883">
        <w:rPr>
          <w:sz w:val="22"/>
          <w:szCs w:val="22"/>
        </w:rPr>
        <w:t xml:space="preserve">in in-house </w:t>
      </w:r>
      <w:r w:rsidRPr="007B79CD" w:rsidR="0053651B">
        <w:rPr>
          <w:sz w:val="22"/>
          <w:szCs w:val="22"/>
        </w:rPr>
        <w:t>costs to the applicant.</w:t>
      </w:r>
    </w:p>
    <w:p w:rsidR="008C461E" w:rsidRPr="007B79CD" w:rsidP="00A24F36" w14:paraId="5028740F" w14:textId="799934EE">
      <w:pPr>
        <w:tabs>
          <w:tab w:val="left" w:pos="720"/>
          <w:tab w:val="left" w:pos="1440"/>
          <w:tab w:val="left" w:pos="2160"/>
          <w:tab w:val="left" w:pos="2880"/>
          <w:tab w:val="left" w:pos="6660"/>
          <w:tab w:val="decimal" w:pos="7920"/>
        </w:tabs>
        <w:suppressAutoHyphens/>
        <w:spacing w:after="120"/>
        <w:rPr>
          <w:sz w:val="22"/>
          <w:szCs w:val="22"/>
        </w:rPr>
      </w:pPr>
      <w:r w:rsidRPr="007B79CD">
        <w:rPr>
          <w:sz w:val="22"/>
          <w:szCs w:val="22"/>
        </w:rPr>
        <w:t>Although the annual burden hours</w:t>
      </w:r>
      <w:r w:rsidRPr="007B79CD" w:rsidR="009B6640">
        <w:rPr>
          <w:sz w:val="22"/>
          <w:szCs w:val="22"/>
        </w:rPr>
        <w:t xml:space="preserve"> reflect an</w:t>
      </w:r>
      <w:r w:rsidRPr="007B79CD">
        <w:rPr>
          <w:sz w:val="22"/>
          <w:szCs w:val="22"/>
        </w:rPr>
        <w:t xml:space="preserve"> increas</w:t>
      </w:r>
      <w:r w:rsidRPr="007B79CD" w:rsidR="009B6640">
        <w:rPr>
          <w:sz w:val="22"/>
          <w:szCs w:val="22"/>
        </w:rPr>
        <w:t>e</w:t>
      </w:r>
      <w:r w:rsidRPr="007B79CD">
        <w:rPr>
          <w:sz w:val="22"/>
          <w:szCs w:val="22"/>
        </w:rPr>
        <w:t xml:space="preserve"> </w:t>
      </w:r>
      <w:r w:rsidRPr="007B79CD" w:rsidR="009B6640">
        <w:rPr>
          <w:sz w:val="22"/>
          <w:szCs w:val="22"/>
        </w:rPr>
        <w:t>resulting from</w:t>
      </w:r>
      <w:r w:rsidRPr="007B79CD">
        <w:rPr>
          <w:sz w:val="22"/>
          <w:szCs w:val="22"/>
        </w:rPr>
        <w:t xml:space="preserve"> the program changes described above, the overall burden hours </w:t>
      </w:r>
      <w:r w:rsidRPr="007B79CD" w:rsidR="00605013">
        <w:rPr>
          <w:sz w:val="22"/>
          <w:szCs w:val="22"/>
        </w:rPr>
        <w:t xml:space="preserve">for the collection </w:t>
      </w:r>
      <w:r w:rsidRPr="007B79CD">
        <w:rPr>
          <w:sz w:val="22"/>
          <w:szCs w:val="22"/>
        </w:rPr>
        <w:t xml:space="preserve">have decreased </w:t>
      </w:r>
      <w:r w:rsidRPr="007B79CD" w:rsidR="00D85F13">
        <w:rPr>
          <w:sz w:val="22"/>
          <w:szCs w:val="22"/>
        </w:rPr>
        <w:t xml:space="preserve">significantly </w:t>
      </w:r>
      <w:r w:rsidRPr="007B79CD">
        <w:rPr>
          <w:sz w:val="22"/>
          <w:szCs w:val="22"/>
        </w:rPr>
        <w:t xml:space="preserve">as a result of </w:t>
      </w:r>
      <w:r w:rsidRPr="007B79CD" w:rsidR="002008D4">
        <w:rPr>
          <w:sz w:val="22"/>
          <w:szCs w:val="22"/>
        </w:rPr>
        <w:t>internal a</w:t>
      </w:r>
      <w:r w:rsidRPr="007B79CD" w:rsidR="00D43886">
        <w:rPr>
          <w:sz w:val="22"/>
          <w:szCs w:val="22"/>
        </w:rPr>
        <w:t>djustments to correct the numbers specified in the existing information collection</w:t>
      </w:r>
      <w:r w:rsidRPr="007B79CD" w:rsidR="00AB0FA9">
        <w:rPr>
          <w:sz w:val="22"/>
          <w:szCs w:val="22"/>
        </w:rPr>
        <w:t xml:space="preserve">. </w:t>
      </w:r>
      <w:r w:rsidRPr="007B79CD">
        <w:rPr>
          <w:sz w:val="22"/>
          <w:szCs w:val="22"/>
        </w:rPr>
        <w:t xml:space="preserve">The collection was adjusted as follows: </w:t>
      </w:r>
      <w:r w:rsidRPr="007B79CD" w:rsidR="00201895">
        <w:rPr>
          <w:sz w:val="22"/>
          <w:szCs w:val="22"/>
        </w:rPr>
        <w:t>-</w:t>
      </w:r>
      <w:r w:rsidRPr="007B79CD" w:rsidR="00E77B8A">
        <w:rPr>
          <w:sz w:val="22"/>
          <w:szCs w:val="22"/>
        </w:rPr>
        <w:t>3,013</w:t>
      </w:r>
      <w:r w:rsidRPr="007B79CD" w:rsidR="00024A44">
        <w:rPr>
          <w:sz w:val="22"/>
          <w:szCs w:val="22"/>
        </w:rPr>
        <w:t xml:space="preserve"> to the number of respondents, </w:t>
      </w:r>
      <w:r w:rsidRPr="007B79CD" w:rsidR="0020431F">
        <w:rPr>
          <w:sz w:val="22"/>
          <w:szCs w:val="22"/>
        </w:rPr>
        <w:t>-</w:t>
      </w:r>
      <w:r w:rsidRPr="007B79CD">
        <w:rPr>
          <w:sz w:val="22"/>
          <w:szCs w:val="22"/>
        </w:rPr>
        <w:t>3,008</w:t>
      </w:r>
      <w:r w:rsidRPr="007B79CD" w:rsidR="00024A44">
        <w:rPr>
          <w:sz w:val="22"/>
          <w:szCs w:val="22"/>
        </w:rPr>
        <w:t xml:space="preserve"> to the total annual responses, </w:t>
      </w:r>
      <w:r w:rsidR="00902555">
        <w:rPr>
          <w:sz w:val="22"/>
          <w:szCs w:val="22"/>
        </w:rPr>
        <w:t xml:space="preserve"> </w:t>
      </w:r>
      <w:r w:rsidRPr="007B79CD" w:rsidR="00A629F6">
        <w:rPr>
          <w:sz w:val="22"/>
          <w:szCs w:val="22"/>
        </w:rPr>
        <w:t>and</w:t>
      </w:r>
      <w:r w:rsidRPr="007B79CD" w:rsidR="00BE4C73">
        <w:rPr>
          <w:sz w:val="22"/>
          <w:szCs w:val="22"/>
        </w:rPr>
        <w:t xml:space="preserve"> </w:t>
      </w:r>
      <w:r w:rsidR="00902555">
        <w:rPr>
          <w:sz w:val="22"/>
          <w:szCs w:val="22"/>
        </w:rPr>
        <w:t xml:space="preserve">          </w:t>
      </w:r>
      <w:r w:rsidRPr="007B79CD" w:rsidR="00BE4C73">
        <w:rPr>
          <w:sz w:val="22"/>
          <w:szCs w:val="22"/>
        </w:rPr>
        <w:t>-</w:t>
      </w:r>
      <w:r w:rsidRPr="007B79CD">
        <w:rPr>
          <w:sz w:val="22"/>
          <w:szCs w:val="22"/>
        </w:rPr>
        <w:t>17,81</w:t>
      </w:r>
      <w:r w:rsidR="00966D2D">
        <w:rPr>
          <w:sz w:val="22"/>
          <w:szCs w:val="22"/>
        </w:rPr>
        <w:t>3 (rounded)</w:t>
      </w:r>
      <w:r w:rsidRPr="007B79CD" w:rsidR="00A629F6">
        <w:rPr>
          <w:sz w:val="22"/>
          <w:szCs w:val="22"/>
        </w:rPr>
        <w:t xml:space="preserve"> </w:t>
      </w:r>
      <w:r w:rsidRPr="007B79CD" w:rsidR="00024A44">
        <w:rPr>
          <w:sz w:val="22"/>
          <w:szCs w:val="22"/>
        </w:rPr>
        <w:t>to the annual burden hours</w:t>
      </w:r>
      <w:r w:rsidRPr="007B79CD" w:rsidR="00A629F6">
        <w:rPr>
          <w:sz w:val="22"/>
          <w:szCs w:val="22"/>
        </w:rPr>
        <w:t>.</w:t>
      </w:r>
      <w:r w:rsidRPr="007B79CD" w:rsidR="008A4A3F">
        <w:rPr>
          <w:sz w:val="22"/>
          <w:szCs w:val="22"/>
        </w:rPr>
        <w:t xml:space="preserve"> </w:t>
      </w:r>
      <w:r w:rsidRPr="007B79CD" w:rsidR="00A629F6">
        <w:rPr>
          <w:sz w:val="22"/>
          <w:szCs w:val="22"/>
        </w:rPr>
        <w:t xml:space="preserve"> </w:t>
      </w:r>
      <w:r w:rsidRPr="007B79CD" w:rsidR="00700367">
        <w:rPr>
          <w:sz w:val="22"/>
          <w:szCs w:val="22"/>
        </w:rPr>
        <w:t>The significant decrease in respondents, responses, and burden hours is based largely on a correction to our method of calculating the</w:t>
      </w:r>
      <w:r w:rsidRPr="007B79CD" w:rsidR="00312D56">
        <w:rPr>
          <w:sz w:val="22"/>
          <w:szCs w:val="22"/>
        </w:rPr>
        <w:t xml:space="preserve"> received</w:t>
      </w:r>
      <w:r w:rsidRPr="007B79CD" w:rsidR="00700367">
        <w:rPr>
          <w:sz w:val="22"/>
          <w:szCs w:val="22"/>
        </w:rPr>
        <w:t xml:space="preserve"> number of </w:t>
      </w:r>
      <w:r w:rsidRPr="007B79CD" w:rsidR="00B92A39">
        <w:rPr>
          <w:sz w:val="22"/>
          <w:szCs w:val="22"/>
        </w:rPr>
        <w:t>e</w:t>
      </w:r>
      <w:r w:rsidRPr="007B79CD" w:rsidR="00700367">
        <w:rPr>
          <w:sz w:val="22"/>
          <w:szCs w:val="22"/>
        </w:rPr>
        <w:t xml:space="preserve">arth </w:t>
      </w:r>
      <w:r w:rsidRPr="007B79CD" w:rsidR="00B92A39">
        <w:rPr>
          <w:sz w:val="22"/>
          <w:szCs w:val="22"/>
        </w:rPr>
        <w:t>s</w:t>
      </w:r>
      <w:r w:rsidRPr="007B79CD" w:rsidR="00700367">
        <w:rPr>
          <w:sz w:val="22"/>
          <w:szCs w:val="22"/>
        </w:rPr>
        <w:t xml:space="preserve">tation respondents and responses in the different categories.    </w:t>
      </w:r>
    </w:p>
    <w:p w:rsidR="008071CA" w:rsidRPr="007B79CD" w:rsidP="00A24F36" w14:paraId="4BF4B7C5" w14:textId="3ED156A0">
      <w:pPr>
        <w:tabs>
          <w:tab w:val="left" w:pos="-1440"/>
          <w:tab w:val="left" w:pos="-720"/>
          <w:tab w:val="left" w:pos="0"/>
          <w:tab w:val="left" w:pos="720"/>
          <w:tab w:val="left" w:pos="1440"/>
          <w:tab w:val="left" w:pos="2160"/>
          <w:tab w:val="left" w:pos="2880"/>
          <w:tab w:val="left" w:pos="6660"/>
          <w:tab w:val="decimal" w:pos="7920"/>
        </w:tabs>
        <w:suppressAutoHyphens/>
        <w:spacing w:after="120"/>
        <w:rPr>
          <w:sz w:val="22"/>
          <w:szCs w:val="22"/>
        </w:rPr>
      </w:pPr>
      <w:r w:rsidRPr="007B79CD">
        <w:rPr>
          <w:sz w:val="22"/>
          <w:szCs w:val="22"/>
        </w:rPr>
        <w:t xml:space="preserve">16.  </w:t>
      </w:r>
      <w:r w:rsidRPr="007B79CD" w:rsidR="00867CE5">
        <w:rPr>
          <w:i/>
          <w:iCs/>
          <w:sz w:val="22"/>
          <w:szCs w:val="22"/>
        </w:rPr>
        <w:t>Collections of information whose results will be published.</w:t>
      </w:r>
      <w:r w:rsidRPr="007B79CD" w:rsidR="00867CE5">
        <w:rPr>
          <w:sz w:val="22"/>
          <w:szCs w:val="22"/>
        </w:rPr>
        <w:t xml:space="preserve">  </w:t>
      </w:r>
      <w:r w:rsidRPr="007B79CD">
        <w:rPr>
          <w:sz w:val="22"/>
          <w:szCs w:val="22"/>
        </w:rPr>
        <w:t>The data will not be published for statistical use.</w:t>
      </w:r>
    </w:p>
    <w:p w:rsidR="00D8258E" w:rsidRPr="007B79CD" w:rsidP="00A24F36" w14:paraId="063AE499" w14:textId="32E8BE43">
      <w:pPr>
        <w:tabs>
          <w:tab w:val="left" w:pos="720"/>
          <w:tab w:val="left" w:pos="1440"/>
          <w:tab w:val="left" w:pos="2160"/>
          <w:tab w:val="left" w:pos="2880"/>
          <w:tab w:val="left" w:pos="6660"/>
          <w:tab w:val="decimal" w:pos="7920"/>
        </w:tabs>
        <w:suppressAutoHyphens/>
        <w:spacing w:after="120"/>
        <w:rPr>
          <w:sz w:val="22"/>
          <w:szCs w:val="22"/>
        </w:rPr>
      </w:pPr>
      <w:r w:rsidRPr="007B79CD">
        <w:rPr>
          <w:sz w:val="22"/>
          <w:szCs w:val="22"/>
        </w:rPr>
        <w:t xml:space="preserve">17.  </w:t>
      </w:r>
      <w:r w:rsidRPr="007B79CD" w:rsidR="00FF782F">
        <w:rPr>
          <w:i/>
          <w:iCs/>
          <w:sz w:val="22"/>
          <w:szCs w:val="22"/>
        </w:rPr>
        <w:t>Display of expiration date for OMB approval of information collection.</w:t>
      </w:r>
      <w:r w:rsidRPr="007B79CD" w:rsidR="00FF782F">
        <w:rPr>
          <w:sz w:val="22"/>
          <w:szCs w:val="22"/>
        </w:rPr>
        <w:t xml:space="preserve">  </w:t>
      </w:r>
      <w:r w:rsidRPr="007B79CD">
        <w:rPr>
          <w:sz w:val="22"/>
          <w:szCs w:val="22"/>
        </w:rPr>
        <w:t xml:space="preserve">We continue to seek a waiver of the requirement to display the expiration date of OMB approval on the </w:t>
      </w:r>
      <w:r w:rsidRPr="007B79CD" w:rsidR="00A609D3">
        <w:rPr>
          <w:sz w:val="22"/>
          <w:szCs w:val="22"/>
        </w:rPr>
        <w:t>FCC Form 312 (including associated Schedule</w:t>
      </w:r>
      <w:r w:rsidRPr="007B79CD" w:rsidR="002F035F">
        <w:rPr>
          <w:sz w:val="22"/>
          <w:szCs w:val="22"/>
        </w:rPr>
        <w:t>s</w:t>
      </w:r>
      <w:r w:rsidRPr="007B79CD" w:rsidR="00A609D3">
        <w:rPr>
          <w:sz w:val="22"/>
          <w:szCs w:val="22"/>
        </w:rPr>
        <w:t xml:space="preserve"> A, </w:t>
      </w:r>
      <w:r w:rsidRPr="007B79CD" w:rsidR="0072429C">
        <w:rPr>
          <w:sz w:val="22"/>
          <w:szCs w:val="22"/>
        </w:rPr>
        <w:t xml:space="preserve">B, and </w:t>
      </w:r>
      <w:r w:rsidRPr="007B79CD" w:rsidR="00A609D3">
        <w:rPr>
          <w:sz w:val="22"/>
          <w:szCs w:val="22"/>
        </w:rPr>
        <w:t xml:space="preserve">S)and FCC </w:t>
      </w:r>
      <w:r w:rsidRPr="007B79CD" w:rsidR="00B47804">
        <w:rPr>
          <w:sz w:val="22"/>
          <w:szCs w:val="22"/>
        </w:rPr>
        <w:t xml:space="preserve">Form </w:t>
      </w:r>
      <w:r w:rsidRPr="007B79CD" w:rsidR="00A609D3">
        <w:rPr>
          <w:sz w:val="22"/>
          <w:szCs w:val="22"/>
        </w:rPr>
        <w:t>312</w:t>
      </w:r>
      <w:r w:rsidRPr="007B79CD" w:rsidR="0014542D">
        <w:rPr>
          <w:sz w:val="22"/>
          <w:szCs w:val="22"/>
        </w:rPr>
        <w:t>-</w:t>
      </w:r>
      <w:r w:rsidRPr="007B79CD" w:rsidR="00A609D3">
        <w:rPr>
          <w:sz w:val="22"/>
          <w:szCs w:val="22"/>
        </w:rPr>
        <w:t xml:space="preserve">R </w:t>
      </w:r>
      <w:r w:rsidRPr="007B79CD">
        <w:rPr>
          <w:sz w:val="22"/>
          <w:szCs w:val="22"/>
        </w:rPr>
        <w:t>and wish to instead display an edition date.  If these forms remain unchanged when it is time to renew OMB approval for this collection, the Commission would be required to destroy all stock on hand displaying the old expiration dates and then reprint and redistribute the forms with the new expiration date.  Additionally, it would require the Commission to modify the electronic versions</w:t>
      </w:r>
      <w:r w:rsidRPr="007B79CD" w:rsidR="00CE2F21">
        <w:rPr>
          <w:sz w:val="22"/>
          <w:szCs w:val="22"/>
        </w:rPr>
        <w:t xml:space="preserve"> as well</w:t>
      </w:r>
      <w:r w:rsidRPr="007B79CD">
        <w:rPr>
          <w:sz w:val="22"/>
          <w:szCs w:val="22"/>
        </w:rPr>
        <w:t>.  This would be an undue burden on Commission resources and may lead to confusion among licensees.</w:t>
      </w:r>
    </w:p>
    <w:p w:rsidR="001A0C59" w:rsidRPr="007B79CD" w:rsidP="00A24F36" w14:paraId="1C6087DE" w14:textId="77777777">
      <w:pPr>
        <w:tabs>
          <w:tab w:val="left" w:pos="-1440"/>
          <w:tab w:val="left" w:pos="-720"/>
          <w:tab w:val="left" w:pos="0"/>
          <w:tab w:val="left" w:pos="720"/>
          <w:tab w:val="left" w:pos="1440"/>
          <w:tab w:val="left" w:pos="2160"/>
          <w:tab w:val="left" w:pos="2880"/>
          <w:tab w:val="left" w:pos="6660"/>
          <w:tab w:val="decimal" w:pos="7920"/>
        </w:tabs>
        <w:suppressAutoHyphens/>
        <w:spacing w:after="120"/>
        <w:rPr>
          <w:sz w:val="22"/>
          <w:szCs w:val="22"/>
        </w:rPr>
      </w:pPr>
      <w:r w:rsidRPr="007B79CD">
        <w:rPr>
          <w:sz w:val="22"/>
          <w:szCs w:val="22"/>
        </w:rPr>
        <w:t xml:space="preserve">18.  </w:t>
      </w:r>
      <w:r w:rsidRPr="007B79CD" w:rsidR="00FF782F">
        <w:rPr>
          <w:i/>
          <w:sz w:val="22"/>
          <w:szCs w:val="22"/>
        </w:rPr>
        <w:t>Exceptions to the certification statement for Paperwork Reduction Act</w:t>
      </w:r>
      <w:r w:rsidRPr="007B79CD" w:rsidR="00FF782F">
        <w:rPr>
          <w:i/>
          <w:iCs/>
          <w:sz w:val="22"/>
          <w:szCs w:val="22"/>
        </w:rPr>
        <w:t xml:space="preserve"> submissions.</w:t>
      </w:r>
      <w:r w:rsidRPr="007B79CD">
        <w:rPr>
          <w:sz w:val="22"/>
          <w:szCs w:val="22"/>
        </w:rPr>
        <w:t xml:space="preserve">  </w:t>
      </w:r>
      <w:r w:rsidRPr="007B79CD" w:rsidR="00DC6A31">
        <w:rPr>
          <w:sz w:val="22"/>
          <w:szCs w:val="22"/>
        </w:rPr>
        <w:t>There are no exceptions to the Certification Statement.</w:t>
      </w:r>
    </w:p>
    <w:p w:rsidR="001C5DF1" w:rsidRPr="007B79CD" w:rsidP="00A24F36" w14:paraId="3E4911A9" w14:textId="5398460E">
      <w:pPr>
        <w:tabs>
          <w:tab w:val="left" w:pos="-1440"/>
          <w:tab w:val="left" w:pos="-720"/>
          <w:tab w:val="left" w:pos="0"/>
          <w:tab w:val="left" w:pos="720"/>
          <w:tab w:val="left" w:pos="1440"/>
          <w:tab w:val="left" w:pos="2160"/>
          <w:tab w:val="left" w:pos="2880"/>
          <w:tab w:val="left" w:pos="6660"/>
          <w:tab w:val="decimal" w:pos="7920"/>
        </w:tabs>
        <w:suppressAutoHyphens/>
        <w:spacing w:after="120"/>
        <w:rPr>
          <w:b/>
          <w:sz w:val="22"/>
          <w:szCs w:val="22"/>
          <w:u w:val="single"/>
        </w:rPr>
      </w:pPr>
      <w:r w:rsidRPr="007B79CD">
        <w:rPr>
          <w:b/>
          <w:sz w:val="22"/>
          <w:szCs w:val="22"/>
        </w:rPr>
        <w:t>B.</w:t>
      </w:r>
      <w:r w:rsidRPr="007B79CD">
        <w:rPr>
          <w:b/>
          <w:sz w:val="22"/>
          <w:szCs w:val="22"/>
        </w:rPr>
        <w:tab/>
      </w:r>
      <w:r w:rsidRPr="007B79CD">
        <w:rPr>
          <w:b/>
          <w:sz w:val="22"/>
          <w:szCs w:val="22"/>
          <w:u w:val="single"/>
        </w:rPr>
        <w:t>Collections of Information Employing Statistical Methods</w:t>
      </w:r>
    </w:p>
    <w:p w:rsidR="00F21B7F" w:rsidRPr="007B79CD" w:rsidP="00A24F36" w14:paraId="14375B36" w14:textId="77597733">
      <w:pPr>
        <w:tabs>
          <w:tab w:val="left" w:pos="-1440"/>
          <w:tab w:val="left" w:pos="-720"/>
          <w:tab w:val="left" w:pos="0"/>
          <w:tab w:val="left" w:pos="720"/>
          <w:tab w:val="left" w:pos="1440"/>
          <w:tab w:val="left" w:pos="2160"/>
          <w:tab w:val="left" w:pos="2880"/>
          <w:tab w:val="left" w:pos="6660"/>
          <w:tab w:val="decimal" w:pos="7920"/>
        </w:tabs>
        <w:suppressAutoHyphens/>
        <w:spacing w:after="120"/>
        <w:rPr>
          <w:sz w:val="22"/>
          <w:szCs w:val="22"/>
        </w:rPr>
        <w:sectPr w:rsidSect="00FA2C0B">
          <w:headerReference w:type="default" r:id="rId11"/>
          <w:footerReference w:type="default" r:id="rId12"/>
          <w:headerReference w:type="first" r:id="rId13"/>
          <w:pgSz w:w="12240" w:h="15840"/>
          <w:pgMar w:top="1710" w:right="1440" w:bottom="1440" w:left="1440" w:header="720" w:footer="720" w:gutter="0"/>
          <w:cols w:space="720"/>
          <w:titlePg/>
          <w:docGrid w:linePitch="326"/>
        </w:sectPr>
      </w:pPr>
      <w:r w:rsidRPr="007B79CD">
        <w:rPr>
          <w:sz w:val="22"/>
          <w:szCs w:val="22"/>
        </w:rPr>
        <w:t>No statistical methods are employed.</w:t>
      </w:r>
      <w:r w:rsidRPr="007B79CD" w:rsidR="00A54482">
        <w:rPr>
          <w:sz w:val="22"/>
          <w:szCs w:val="22"/>
        </w:rPr>
        <w:t xml:space="preserve"> </w:t>
      </w:r>
    </w:p>
    <w:p w:rsidR="00967D1E" w:rsidRPr="008C207E" w:rsidP="00A24F36" w14:paraId="2AB2DFCA" w14:textId="284EEE80">
      <w:pPr>
        <w:tabs>
          <w:tab w:val="left" w:pos="-1440"/>
          <w:tab w:val="left" w:pos="-720"/>
          <w:tab w:val="left" w:pos="0"/>
          <w:tab w:val="left" w:pos="720"/>
          <w:tab w:val="left" w:pos="1440"/>
          <w:tab w:val="left" w:pos="2160"/>
          <w:tab w:val="left" w:pos="2880"/>
          <w:tab w:val="left" w:pos="6660"/>
          <w:tab w:val="decimal" w:pos="7920"/>
        </w:tabs>
        <w:suppressAutoHyphens/>
        <w:spacing w:after="120"/>
        <w:jc w:val="center"/>
        <w:rPr>
          <w:b/>
          <w:bCs/>
          <w:sz w:val="22"/>
          <w:szCs w:val="22"/>
        </w:rPr>
      </w:pPr>
      <w:r w:rsidRPr="008C207E">
        <w:rPr>
          <w:b/>
          <w:bCs/>
          <w:sz w:val="22"/>
          <w:szCs w:val="22"/>
        </w:rPr>
        <w:t>APPENDIX</w:t>
      </w:r>
      <w:r w:rsidRPr="008C207E" w:rsidR="005911D0">
        <w:rPr>
          <w:b/>
          <w:bCs/>
          <w:sz w:val="22"/>
          <w:szCs w:val="22"/>
        </w:rPr>
        <w:t xml:space="preserve"> A</w:t>
      </w:r>
    </w:p>
    <w:p w:rsidR="006C7258" w:rsidRPr="0005040B" w:rsidP="00520D68" w14:paraId="2B401290" w14:textId="77777777">
      <w:pPr>
        <w:tabs>
          <w:tab w:val="left" w:pos="-1440"/>
          <w:tab w:val="left" w:pos="-720"/>
          <w:tab w:val="left" w:pos="0"/>
          <w:tab w:val="left" w:pos="720"/>
          <w:tab w:val="left" w:pos="1440"/>
          <w:tab w:val="left" w:pos="2160"/>
          <w:tab w:val="left" w:pos="2880"/>
          <w:tab w:val="left" w:pos="6660"/>
          <w:tab w:val="decimal" w:pos="7920"/>
        </w:tabs>
        <w:suppressAutoHyphens/>
        <w:spacing w:after="120"/>
        <w:jc w:val="center"/>
        <w:rPr>
          <w:sz w:val="22"/>
          <w:szCs w:val="22"/>
        </w:rPr>
      </w:pPr>
      <w:r w:rsidRPr="0005040B">
        <w:rPr>
          <w:b/>
          <w:sz w:val="22"/>
          <w:szCs w:val="22"/>
        </w:rPr>
        <w:t xml:space="preserve">Application </w:t>
      </w:r>
      <w:r w:rsidRPr="0005040B" w:rsidR="002C3538">
        <w:rPr>
          <w:b/>
          <w:sz w:val="22"/>
          <w:szCs w:val="22"/>
        </w:rPr>
        <w:t>Costs</w:t>
      </w:r>
      <w:r w:rsidRPr="0005040B" w:rsidR="000C0459">
        <w:rPr>
          <w:sz w:val="22"/>
          <w:szCs w:val="22"/>
        </w:rPr>
        <w:t xml:space="preserve"> (in</w:t>
      </w:r>
      <w:r w:rsidRPr="0005040B">
        <w:rPr>
          <w:sz w:val="22"/>
          <w:szCs w:val="22"/>
        </w:rPr>
        <w:t xml:space="preserve"> </w:t>
      </w:r>
      <w:r w:rsidRPr="0005040B" w:rsidR="000C0459">
        <w:rPr>
          <w:sz w:val="22"/>
          <w:szCs w:val="22"/>
        </w:rPr>
        <w:t>D</w:t>
      </w:r>
      <w:r w:rsidRPr="0005040B">
        <w:rPr>
          <w:sz w:val="22"/>
          <w:szCs w:val="22"/>
        </w:rPr>
        <w:t>ollars</w:t>
      </w:r>
      <w:r w:rsidRPr="0005040B" w:rsidR="000C0459">
        <w:rPr>
          <w:sz w:val="22"/>
          <w:szCs w:val="22"/>
        </w:rPr>
        <w:t>)</w:t>
      </w:r>
      <w:r>
        <w:rPr>
          <w:rStyle w:val="FootnoteReference"/>
          <w:sz w:val="22"/>
          <w:szCs w:val="22"/>
        </w:rPr>
        <w:footnoteReference w:id="16"/>
      </w:r>
    </w:p>
    <w:p w:rsidR="00141CF3" w:rsidRPr="0005040B" w:rsidP="00A24F36" w14:paraId="5414F168" w14:textId="77777777">
      <w:pPr>
        <w:tabs>
          <w:tab w:val="left" w:pos="-720"/>
        </w:tabs>
        <w:suppressAutoHyphens/>
        <w:spacing w:after="120" w:line="240" w:lineRule="atLeast"/>
        <w:rPr>
          <w:spacing w:val="-3"/>
          <w:sz w:val="22"/>
          <w:szCs w:val="22"/>
        </w:rPr>
      </w:pPr>
    </w:p>
    <w:tbl>
      <w:tblPr>
        <w:tblStyle w:val="TableGrid"/>
        <w:tblW w:w="9350" w:type="dxa"/>
        <w:tblLook w:val="04A0"/>
      </w:tblPr>
      <w:tblGrid>
        <w:gridCol w:w="3034"/>
        <w:gridCol w:w="1500"/>
        <w:gridCol w:w="1441"/>
        <w:gridCol w:w="1649"/>
        <w:gridCol w:w="1726"/>
      </w:tblGrid>
      <w:tr w14:paraId="04435813" w14:textId="77777777" w:rsidTr="002C621D">
        <w:tblPrEx>
          <w:tblW w:w="9350" w:type="dxa"/>
          <w:tblLook w:val="04A0"/>
        </w:tblPrEx>
        <w:trPr>
          <w:cantSplit/>
          <w:trHeight w:val="1134"/>
        </w:trPr>
        <w:tc>
          <w:tcPr>
            <w:tcW w:w="3034" w:type="dxa"/>
            <w:vAlign w:val="center"/>
          </w:tcPr>
          <w:p w:rsidR="001F3319" w:rsidRPr="0005040B" w:rsidP="00A24F36" w14:paraId="30A3DB83" w14:textId="2FFF0A98">
            <w:pPr>
              <w:tabs>
                <w:tab w:val="left" w:pos="-720"/>
              </w:tabs>
              <w:suppressAutoHyphens/>
              <w:spacing w:after="120" w:line="240" w:lineRule="atLeast"/>
              <w:jc w:val="center"/>
              <w:rPr>
                <w:b/>
                <w:bCs/>
                <w:spacing w:val="-3"/>
                <w:sz w:val="22"/>
                <w:szCs w:val="22"/>
              </w:rPr>
            </w:pPr>
            <w:r w:rsidRPr="0005040B">
              <w:rPr>
                <w:b/>
                <w:bCs/>
                <w:spacing w:val="-3"/>
                <w:sz w:val="22"/>
                <w:szCs w:val="22"/>
              </w:rPr>
              <w:t>Type of Filing</w:t>
            </w:r>
          </w:p>
        </w:tc>
        <w:tc>
          <w:tcPr>
            <w:tcW w:w="1500" w:type="dxa"/>
            <w:vAlign w:val="center"/>
          </w:tcPr>
          <w:p w:rsidR="001F3319" w:rsidRPr="0005040B" w:rsidP="00A24F36" w14:paraId="1928ED82" w14:textId="6CCDDBA9">
            <w:pPr>
              <w:tabs>
                <w:tab w:val="left" w:pos="-720"/>
              </w:tabs>
              <w:suppressAutoHyphens/>
              <w:spacing w:after="120" w:line="240" w:lineRule="atLeast"/>
              <w:jc w:val="center"/>
              <w:rPr>
                <w:b/>
                <w:bCs/>
                <w:spacing w:val="-3"/>
                <w:sz w:val="22"/>
                <w:szCs w:val="22"/>
              </w:rPr>
            </w:pPr>
            <w:r w:rsidRPr="0005040B">
              <w:rPr>
                <w:b/>
                <w:bCs/>
                <w:spacing w:val="-3"/>
                <w:sz w:val="22"/>
                <w:szCs w:val="22"/>
              </w:rPr>
              <w:t>No. of Applications</w:t>
            </w:r>
          </w:p>
        </w:tc>
        <w:tc>
          <w:tcPr>
            <w:tcW w:w="1441" w:type="dxa"/>
            <w:vAlign w:val="center"/>
          </w:tcPr>
          <w:p w:rsidR="001F3319" w:rsidRPr="0005040B" w:rsidP="00A24F36" w14:paraId="522C618D" w14:textId="67DFD028">
            <w:pPr>
              <w:tabs>
                <w:tab w:val="left" w:pos="-720"/>
              </w:tabs>
              <w:suppressAutoHyphens/>
              <w:spacing w:after="120" w:line="240" w:lineRule="atLeast"/>
              <w:jc w:val="center"/>
              <w:rPr>
                <w:b/>
                <w:bCs/>
                <w:spacing w:val="-3"/>
                <w:sz w:val="22"/>
                <w:szCs w:val="22"/>
              </w:rPr>
            </w:pPr>
            <w:r w:rsidRPr="0005040B">
              <w:rPr>
                <w:b/>
                <w:bCs/>
                <w:spacing w:val="-3"/>
                <w:sz w:val="22"/>
                <w:szCs w:val="22"/>
              </w:rPr>
              <w:t>Filing Fee</w:t>
            </w:r>
          </w:p>
        </w:tc>
        <w:tc>
          <w:tcPr>
            <w:tcW w:w="1649" w:type="dxa"/>
            <w:vAlign w:val="center"/>
          </w:tcPr>
          <w:p w:rsidR="001F3319" w:rsidRPr="0005040B" w:rsidP="00A24F36" w14:paraId="0BA74973" w14:textId="49E91987">
            <w:pPr>
              <w:tabs>
                <w:tab w:val="left" w:pos="-720"/>
              </w:tabs>
              <w:suppressAutoHyphens/>
              <w:spacing w:after="120" w:line="240" w:lineRule="atLeast"/>
              <w:jc w:val="center"/>
              <w:rPr>
                <w:b/>
                <w:bCs/>
                <w:spacing w:val="-3"/>
                <w:sz w:val="22"/>
                <w:szCs w:val="22"/>
              </w:rPr>
            </w:pPr>
            <w:r w:rsidRPr="0005040B">
              <w:rPr>
                <w:b/>
                <w:bCs/>
                <w:spacing w:val="-3"/>
                <w:sz w:val="22"/>
                <w:szCs w:val="22"/>
              </w:rPr>
              <w:t>Subtotals</w:t>
            </w:r>
          </w:p>
        </w:tc>
        <w:tc>
          <w:tcPr>
            <w:tcW w:w="1726" w:type="dxa"/>
            <w:vAlign w:val="center"/>
          </w:tcPr>
          <w:p w:rsidR="001F3319" w:rsidRPr="0005040B" w:rsidP="00A24F36" w14:paraId="2BB9717B" w14:textId="029E365A">
            <w:pPr>
              <w:tabs>
                <w:tab w:val="left" w:pos="-720"/>
              </w:tabs>
              <w:suppressAutoHyphens/>
              <w:spacing w:after="120" w:line="240" w:lineRule="atLeast"/>
              <w:jc w:val="center"/>
              <w:rPr>
                <w:b/>
                <w:bCs/>
                <w:spacing w:val="-3"/>
                <w:sz w:val="22"/>
                <w:szCs w:val="22"/>
              </w:rPr>
            </w:pPr>
            <w:r w:rsidRPr="0005040B">
              <w:rPr>
                <w:b/>
                <w:bCs/>
                <w:spacing w:val="-3"/>
                <w:sz w:val="22"/>
                <w:szCs w:val="22"/>
              </w:rPr>
              <w:t>Totals</w:t>
            </w:r>
          </w:p>
        </w:tc>
      </w:tr>
      <w:tr w14:paraId="37CF9B5D" w14:textId="77777777" w:rsidTr="002C621D">
        <w:tblPrEx>
          <w:tblW w:w="9350" w:type="dxa"/>
          <w:tblLook w:val="04A0"/>
        </w:tblPrEx>
        <w:trPr>
          <w:trHeight w:val="300"/>
        </w:trPr>
        <w:tc>
          <w:tcPr>
            <w:tcW w:w="3034" w:type="dxa"/>
          </w:tcPr>
          <w:p w:rsidR="001F3319" w:rsidRPr="0005040B" w:rsidP="00A24F36" w14:paraId="269682F5" w14:textId="5A4FBADB">
            <w:pPr>
              <w:tabs>
                <w:tab w:val="left" w:pos="-720"/>
              </w:tabs>
              <w:suppressAutoHyphens/>
              <w:spacing w:after="120" w:line="240" w:lineRule="atLeast"/>
              <w:rPr>
                <w:b/>
                <w:bCs/>
                <w:spacing w:val="-3"/>
                <w:sz w:val="22"/>
                <w:szCs w:val="22"/>
              </w:rPr>
            </w:pPr>
            <w:r w:rsidRPr="0005040B">
              <w:rPr>
                <w:b/>
                <w:bCs/>
                <w:spacing w:val="-3"/>
                <w:sz w:val="22"/>
                <w:szCs w:val="22"/>
              </w:rPr>
              <w:t>I. Applications for Initial Licenses</w:t>
            </w:r>
          </w:p>
        </w:tc>
        <w:tc>
          <w:tcPr>
            <w:tcW w:w="1500" w:type="dxa"/>
            <w:vAlign w:val="center"/>
          </w:tcPr>
          <w:p w:rsidR="001F3319" w:rsidRPr="0005040B" w:rsidP="00A24F36" w14:paraId="772AB15D" w14:textId="77777777">
            <w:pPr>
              <w:tabs>
                <w:tab w:val="left" w:pos="-720"/>
              </w:tabs>
              <w:suppressAutoHyphens/>
              <w:spacing w:after="120" w:line="240" w:lineRule="atLeast"/>
              <w:jc w:val="center"/>
              <w:rPr>
                <w:spacing w:val="-3"/>
                <w:sz w:val="22"/>
                <w:szCs w:val="22"/>
              </w:rPr>
            </w:pPr>
          </w:p>
        </w:tc>
        <w:tc>
          <w:tcPr>
            <w:tcW w:w="1441" w:type="dxa"/>
            <w:vAlign w:val="center"/>
          </w:tcPr>
          <w:p w:rsidR="001F3319" w:rsidRPr="0005040B" w:rsidP="00A24F36" w14:paraId="3BE33E1D" w14:textId="77777777">
            <w:pPr>
              <w:tabs>
                <w:tab w:val="left" w:pos="-720"/>
              </w:tabs>
              <w:suppressAutoHyphens/>
              <w:spacing w:after="120" w:line="240" w:lineRule="atLeast"/>
              <w:jc w:val="center"/>
              <w:rPr>
                <w:spacing w:val="-3"/>
                <w:sz w:val="22"/>
                <w:szCs w:val="22"/>
              </w:rPr>
            </w:pPr>
          </w:p>
        </w:tc>
        <w:tc>
          <w:tcPr>
            <w:tcW w:w="1649" w:type="dxa"/>
            <w:vAlign w:val="center"/>
          </w:tcPr>
          <w:p w:rsidR="001F3319" w:rsidRPr="0005040B" w:rsidP="00A24F36" w14:paraId="17D2A5CB" w14:textId="77777777">
            <w:pPr>
              <w:tabs>
                <w:tab w:val="left" w:pos="-720"/>
              </w:tabs>
              <w:suppressAutoHyphens/>
              <w:spacing w:after="120" w:line="240" w:lineRule="atLeast"/>
              <w:jc w:val="center"/>
              <w:rPr>
                <w:spacing w:val="-3"/>
                <w:sz w:val="22"/>
                <w:szCs w:val="22"/>
              </w:rPr>
            </w:pPr>
          </w:p>
        </w:tc>
        <w:tc>
          <w:tcPr>
            <w:tcW w:w="1726" w:type="dxa"/>
            <w:vAlign w:val="center"/>
          </w:tcPr>
          <w:p w:rsidR="001F3319" w:rsidRPr="0005040B" w:rsidP="00A24F36" w14:paraId="072F2CA0" w14:textId="77777777">
            <w:pPr>
              <w:tabs>
                <w:tab w:val="left" w:pos="-720"/>
              </w:tabs>
              <w:suppressAutoHyphens/>
              <w:spacing w:after="120" w:line="240" w:lineRule="atLeast"/>
              <w:jc w:val="center"/>
              <w:rPr>
                <w:spacing w:val="-3"/>
                <w:sz w:val="22"/>
                <w:szCs w:val="22"/>
              </w:rPr>
            </w:pPr>
          </w:p>
        </w:tc>
      </w:tr>
      <w:tr w14:paraId="54831AF0" w14:textId="77777777" w:rsidTr="002C621D">
        <w:tblPrEx>
          <w:tblW w:w="9350" w:type="dxa"/>
          <w:tblLook w:val="04A0"/>
        </w:tblPrEx>
        <w:trPr>
          <w:trHeight w:val="300"/>
        </w:trPr>
        <w:tc>
          <w:tcPr>
            <w:tcW w:w="3034" w:type="dxa"/>
          </w:tcPr>
          <w:p w:rsidR="001F3319" w:rsidRPr="0005040B" w:rsidP="00A24F36" w14:paraId="32882331" w14:textId="78822EEE">
            <w:pPr>
              <w:tabs>
                <w:tab w:val="left" w:pos="-720"/>
              </w:tabs>
              <w:suppressAutoHyphens/>
              <w:spacing w:after="120" w:line="240" w:lineRule="atLeast"/>
              <w:rPr>
                <w:spacing w:val="-3"/>
                <w:sz w:val="22"/>
                <w:szCs w:val="22"/>
              </w:rPr>
            </w:pPr>
            <w:r w:rsidRPr="0005040B">
              <w:rPr>
                <w:spacing w:val="-3"/>
                <w:sz w:val="22"/>
                <w:szCs w:val="22"/>
              </w:rPr>
              <w:t>a. Space Stations</w:t>
            </w:r>
          </w:p>
        </w:tc>
        <w:tc>
          <w:tcPr>
            <w:tcW w:w="1500" w:type="dxa"/>
            <w:vAlign w:val="center"/>
          </w:tcPr>
          <w:p w:rsidR="001F3319" w:rsidRPr="0005040B" w:rsidP="00A24F36" w14:paraId="2BBAD190" w14:textId="2B48BFE9">
            <w:pPr>
              <w:tabs>
                <w:tab w:val="left" w:pos="-720"/>
              </w:tabs>
              <w:suppressAutoHyphens/>
              <w:spacing w:after="120" w:line="240" w:lineRule="atLeast"/>
              <w:jc w:val="center"/>
              <w:rPr>
                <w:spacing w:val="-3"/>
                <w:sz w:val="22"/>
                <w:szCs w:val="22"/>
              </w:rPr>
            </w:pPr>
          </w:p>
        </w:tc>
        <w:tc>
          <w:tcPr>
            <w:tcW w:w="1441" w:type="dxa"/>
            <w:vAlign w:val="center"/>
          </w:tcPr>
          <w:p w:rsidR="001F3319" w:rsidRPr="0005040B" w:rsidP="00A24F36" w14:paraId="39065515" w14:textId="77777777">
            <w:pPr>
              <w:tabs>
                <w:tab w:val="left" w:pos="-720"/>
              </w:tabs>
              <w:suppressAutoHyphens/>
              <w:spacing w:after="120" w:line="240" w:lineRule="atLeast"/>
              <w:jc w:val="center"/>
              <w:rPr>
                <w:spacing w:val="-3"/>
                <w:sz w:val="22"/>
                <w:szCs w:val="22"/>
              </w:rPr>
            </w:pPr>
          </w:p>
        </w:tc>
        <w:tc>
          <w:tcPr>
            <w:tcW w:w="1649" w:type="dxa"/>
            <w:vAlign w:val="center"/>
          </w:tcPr>
          <w:p w:rsidR="001F3319" w:rsidRPr="0005040B" w:rsidP="00A24F36" w14:paraId="42FAE351" w14:textId="77777777">
            <w:pPr>
              <w:tabs>
                <w:tab w:val="left" w:pos="-720"/>
              </w:tabs>
              <w:suppressAutoHyphens/>
              <w:spacing w:after="120" w:line="240" w:lineRule="atLeast"/>
              <w:jc w:val="center"/>
              <w:rPr>
                <w:spacing w:val="-3"/>
                <w:sz w:val="22"/>
                <w:szCs w:val="22"/>
              </w:rPr>
            </w:pPr>
          </w:p>
        </w:tc>
        <w:tc>
          <w:tcPr>
            <w:tcW w:w="1726" w:type="dxa"/>
            <w:vAlign w:val="center"/>
          </w:tcPr>
          <w:p w:rsidR="001F3319" w:rsidRPr="0005040B" w:rsidP="00A24F36" w14:paraId="2DEF685A" w14:textId="77777777">
            <w:pPr>
              <w:tabs>
                <w:tab w:val="left" w:pos="-720"/>
              </w:tabs>
              <w:suppressAutoHyphens/>
              <w:spacing w:after="120" w:line="240" w:lineRule="atLeast"/>
              <w:jc w:val="center"/>
              <w:rPr>
                <w:spacing w:val="-3"/>
                <w:sz w:val="22"/>
                <w:szCs w:val="22"/>
              </w:rPr>
            </w:pPr>
          </w:p>
        </w:tc>
      </w:tr>
      <w:tr w14:paraId="6AB94C35" w14:textId="77777777" w:rsidTr="002C621D">
        <w:tblPrEx>
          <w:tblW w:w="9350" w:type="dxa"/>
          <w:tblLook w:val="04A0"/>
        </w:tblPrEx>
        <w:trPr>
          <w:trHeight w:val="300"/>
        </w:trPr>
        <w:tc>
          <w:tcPr>
            <w:tcW w:w="3034" w:type="dxa"/>
          </w:tcPr>
          <w:p w:rsidR="001F3319" w:rsidRPr="0005040B" w:rsidP="00A24F36" w14:paraId="44AD45A6" w14:textId="1763FB22">
            <w:pPr>
              <w:tabs>
                <w:tab w:val="left" w:pos="-720"/>
              </w:tabs>
              <w:suppressAutoHyphens/>
              <w:spacing w:after="120" w:line="240" w:lineRule="atLeast"/>
              <w:rPr>
                <w:spacing w:val="-3"/>
                <w:sz w:val="22"/>
                <w:szCs w:val="22"/>
              </w:rPr>
            </w:pPr>
            <w:r w:rsidRPr="0005040B">
              <w:rPr>
                <w:spacing w:val="-3"/>
                <w:sz w:val="22"/>
                <w:szCs w:val="22"/>
              </w:rPr>
              <w:t>GSO</w:t>
            </w:r>
          </w:p>
        </w:tc>
        <w:tc>
          <w:tcPr>
            <w:tcW w:w="1500" w:type="dxa"/>
            <w:vAlign w:val="center"/>
          </w:tcPr>
          <w:p w:rsidR="001F3319" w:rsidRPr="0005040B" w:rsidP="00A24F36" w14:paraId="4655D0B0" w14:textId="0C54E179">
            <w:pPr>
              <w:tabs>
                <w:tab w:val="left" w:pos="-720"/>
              </w:tabs>
              <w:suppressAutoHyphens/>
              <w:spacing w:after="120" w:line="240" w:lineRule="atLeast"/>
              <w:jc w:val="center"/>
              <w:rPr>
                <w:spacing w:val="-3"/>
                <w:sz w:val="22"/>
                <w:szCs w:val="22"/>
              </w:rPr>
            </w:pPr>
            <w:r w:rsidRPr="0005040B">
              <w:rPr>
                <w:spacing w:val="-3"/>
                <w:sz w:val="22"/>
                <w:szCs w:val="22"/>
              </w:rPr>
              <w:t>7</w:t>
            </w:r>
          </w:p>
        </w:tc>
        <w:tc>
          <w:tcPr>
            <w:tcW w:w="1441" w:type="dxa"/>
            <w:vAlign w:val="center"/>
          </w:tcPr>
          <w:p w:rsidR="001F3319" w:rsidRPr="0005040B" w:rsidP="00A24F36" w14:paraId="6533D28B" w14:textId="55AC00F0">
            <w:pPr>
              <w:tabs>
                <w:tab w:val="left" w:pos="-720"/>
              </w:tabs>
              <w:suppressAutoHyphens/>
              <w:spacing w:after="120" w:line="240" w:lineRule="atLeast"/>
              <w:jc w:val="center"/>
              <w:rPr>
                <w:spacing w:val="-3"/>
                <w:sz w:val="22"/>
                <w:szCs w:val="22"/>
              </w:rPr>
            </w:pPr>
            <w:r w:rsidRPr="0005040B">
              <w:rPr>
                <w:spacing w:val="-3"/>
                <w:sz w:val="22"/>
                <w:szCs w:val="22"/>
              </w:rPr>
              <w:t>3,</w:t>
            </w:r>
            <w:r w:rsidRPr="0005040B" w:rsidR="00283272">
              <w:rPr>
                <w:spacing w:val="-3"/>
                <w:sz w:val="22"/>
                <w:szCs w:val="22"/>
              </w:rPr>
              <w:t>965</w:t>
            </w:r>
          </w:p>
        </w:tc>
        <w:tc>
          <w:tcPr>
            <w:tcW w:w="1649" w:type="dxa"/>
            <w:vAlign w:val="center"/>
          </w:tcPr>
          <w:p w:rsidR="001F3319" w:rsidRPr="0005040B" w:rsidP="00A24F36" w14:paraId="1020F9D6" w14:textId="6E19C85C">
            <w:pPr>
              <w:tabs>
                <w:tab w:val="left" w:pos="-720"/>
              </w:tabs>
              <w:suppressAutoHyphens/>
              <w:spacing w:after="120" w:line="240" w:lineRule="atLeast"/>
              <w:jc w:val="center"/>
              <w:rPr>
                <w:spacing w:val="-3"/>
                <w:sz w:val="22"/>
                <w:szCs w:val="22"/>
              </w:rPr>
            </w:pPr>
            <w:r w:rsidRPr="0005040B">
              <w:rPr>
                <w:spacing w:val="-3"/>
                <w:sz w:val="22"/>
                <w:szCs w:val="22"/>
              </w:rPr>
              <w:t>27,755</w:t>
            </w:r>
          </w:p>
        </w:tc>
        <w:tc>
          <w:tcPr>
            <w:tcW w:w="1726" w:type="dxa"/>
            <w:vAlign w:val="center"/>
          </w:tcPr>
          <w:p w:rsidR="001F3319" w:rsidRPr="0005040B" w:rsidP="00A24F36" w14:paraId="5C1D4A53" w14:textId="77777777">
            <w:pPr>
              <w:tabs>
                <w:tab w:val="left" w:pos="-720"/>
              </w:tabs>
              <w:suppressAutoHyphens/>
              <w:spacing w:after="120" w:line="240" w:lineRule="atLeast"/>
              <w:jc w:val="center"/>
              <w:rPr>
                <w:spacing w:val="-3"/>
                <w:sz w:val="22"/>
                <w:szCs w:val="22"/>
              </w:rPr>
            </w:pPr>
          </w:p>
        </w:tc>
      </w:tr>
      <w:tr w14:paraId="0B777678" w14:textId="77777777" w:rsidTr="002C621D">
        <w:tblPrEx>
          <w:tblW w:w="9350" w:type="dxa"/>
          <w:tblLook w:val="04A0"/>
        </w:tblPrEx>
        <w:trPr>
          <w:trHeight w:val="300"/>
        </w:trPr>
        <w:tc>
          <w:tcPr>
            <w:tcW w:w="3034" w:type="dxa"/>
          </w:tcPr>
          <w:p w:rsidR="001F3319" w:rsidRPr="0005040B" w:rsidP="00A24F36" w14:paraId="61AD8955" w14:textId="06AC3B4B">
            <w:pPr>
              <w:tabs>
                <w:tab w:val="left" w:pos="-720"/>
              </w:tabs>
              <w:suppressAutoHyphens/>
              <w:spacing w:after="120" w:line="240" w:lineRule="atLeast"/>
              <w:rPr>
                <w:spacing w:val="-3"/>
                <w:sz w:val="22"/>
                <w:szCs w:val="22"/>
              </w:rPr>
            </w:pPr>
            <w:r w:rsidRPr="0005040B">
              <w:rPr>
                <w:spacing w:val="-3"/>
                <w:sz w:val="22"/>
                <w:szCs w:val="22"/>
              </w:rPr>
              <w:t>NGSO</w:t>
            </w:r>
          </w:p>
        </w:tc>
        <w:tc>
          <w:tcPr>
            <w:tcW w:w="1500" w:type="dxa"/>
            <w:vAlign w:val="center"/>
          </w:tcPr>
          <w:p w:rsidR="001F3319" w:rsidRPr="0005040B" w:rsidP="00A24F36" w14:paraId="597A7A4A" w14:textId="4E77BA23">
            <w:pPr>
              <w:tabs>
                <w:tab w:val="left" w:pos="-720"/>
              </w:tabs>
              <w:suppressAutoHyphens/>
              <w:spacing w:after="120" w:line="240" w:lineRule="atLeast"/>
              <w:jc w:val="center"/>
              <w:rPr>
                <w:spacing w:val="-3"/>
                <w:sz w:val="22"/>
                <w:szCs w:val="22"/>
              </w:rPr>
            </w:pPr>
            <w:r w:rsidRPr="0005040B">
              <w:rPr>
                <w:spacing w:val="-3"/>
                <w:sz w:val="22"/>
                <w:szCs w:val="22"/>
              </w:rPr>
              <w:t>9</w:t>
            </w:r>
          </w:p>
        </w:tc>
        <w:tc>
          <w:tcPr>
            <w:tcW w:w="1441" w:type="dxa"/>
            <w:vAlign w:val="center"/>
          </w:tcPr>
          <w:p w:rsidR="001F3319" w:rsidRPr="0005040B" w:rsidP="00A24F36" w14:paraId="4AB23EC0" w14:textId="00ADF12F">
            <w:pPr>
              <w:tabs>
                <w:tab w:val="left" w:pos="-720"/>
              </w:tabs>
              <w:suppressAutoHyphens/>
              <w:spacing w:after="120" w:line="240" w:lineRule="atLeast"/>
              <w:jc w:val="center"/>
              <w:rPr>
                <w:spacing w:val="-3"/>
                <w:sz w:val="22"/>
                <w:szCs w:val="22"/>
              </w:rPr>
            </w:pPr>
            <w:r w:rsidRPr="0005040B">
              <w:rPr>
                <w:spacing w:val="-3"/>
                <w:sz w:val="22"/>
                <w:szCs w:val="22"/>
              </w:rPr>
              <w:t>16,795</w:t>
            </w:r>
          </w:p>
        </w:tc>
        <w:tc>
          <w:tcPr>
            <w:tcW w:w="1649" w:type="dxa"/>
            <w:vAlign w:val="center"/>
          </w:tcPr>
          <w:p w:rsidR="001F3319" w:rsidRPr="0005040B" w:rsidP="00A24F36" w14:paraId="331E2BBC" w14:textId="0942C851">
            <w:pPr>
              <w:tabs>
                <w:tab w:val="left" w:pos="-720"/>
              </w:tabs>
              <w:suppressAutoHyphens/>
              <w:spacing w:after="120" w:line="240" w:lineRule="atLeast"/>
              <w:jc w:val="center"/>
              <w:rPr>
                <w:spacing w:val="-3"/>
                <w:sz w:val="22"/>
                <w:szCs w:val="22"/>
              </w:rPr>
            </w:pPr>
            <w:r w:rsidRPr="0005040B">
              <w:rPr>
                <w:spacing w:val="-3"/>
                <w:sz w:val="22"/>
                <w:szCs w:val="22"/>
              </w:rPr>
              <w:t>151,155</w:t>
            </w:r>
          </w:p>
        </w:tc>
        <w:tc>
          <w:tcPr>
            <w:tcW w:w="1726" w:type="dxa"/>
            <w:vAlign w:val="center"/>
          </w:tcPr>
          <w:p w:rsidR="001F3319" w:rsidRPr="0005040B" w:rsidP="00A24F36" w14:paraId="278098ED" w14:textId="77777777">
            <w:pPr>
              <w:tabs>
                <w:tab w:val="left" w:pos="-720"/>
              </w:tabs>
              <w:suppressAutoHyphens/>
              <w:spacing w:after="120" w:line="240" w:lineRule="atLeast"/>
              <w:jc w:val="center"/>
              <w:rPr>
                <w:spacing w:val="-3"/>
                <w:sz w:val="22"/>
                <w:szCs w:val="22"/>
              </w:rPr>
            </w:pPr>
          </w:p>
        </w:tc>
      </w:tr>
      <w:tr w14:paraId="140DB529" w14:textId="77777777" w:rsidTr="002C621D">
        <w:tblPrEx>
          <w:tblW w:w="9350" w:type="dxa"/>
          <w:tblLook w:val="04A0"/>
        </w:tblPrEx>
        <w:trPr>
          <w:trHeight w:val="300"/>
        </w:trPr>
        <w:tc>
          <w:tcPr>
            <w:tcW w:w="3034" w:type="dxa"/>
          </w:tcPr>
          <w:p w:rsidR="001F3319" w:rsidRPr="0005040B" w:rsidP="00A24F36" w14:paraId="0108A02E" w14:textId="4BBF6730">
            <w:pPr>
              <w:tabs>
                <w:tab w:val="left" w:pos="-720"/>
              </w:tabs>
              <w:suppressAutoHyphens/>
              <w:spacing w:after="120" w:line="240" w:lineRule="atLeast"/>
              <w:rPr>
                <w:spacing w:val="-3"/>
                <w:sz w:val="22"/>
                <w:szCs w:val="22"/>
              </w:rPr>
            </w:pPr>
            <w:r w:rsidRPr="0005040B">
              <w:rPr>
                <w:spacing w:val="-3"/>
                <w:sz w:val="22"/>
                <w:szCs w:val="22"/>
              </w:rPr>
              <w:t>Small Satellite</w:t>
            </w:r>
          </w:p>
        </w:tc>
        <w:tc>
          <w:tcPr>
            <w:tcW w:w="1500" w:type="dxa"/>
            <w:vAlign w:val="center"/>
          </w:tcPr>
          <w:p w:rsidR="001F3319" w:rsidRPr="0005040B" w:rsidP="00A24F36" w14:paraId="42F5BC3C" w14:textId="2272653C">
            <w:pPr>
              <w:tabs>
                <w:tab w:val="left" w:pos="-720"/>
              </w:tabs>
              <w:suppressAutoHyphens/>
              <w:spacing w:after="120" w:line="240" w:lineRule="atLeast"/>
              <w:jc w:val="center"/>
              <w:rPr>
                <w:spacing w:val="-3"/>
                <w:sz w:val="22"/>
                <w:szCs w:val="22"/>
              </w:rPr>
            </w:pPr>
            <w:r w:rsidRPr="0005040B">
              <w:rPr>
                <w:spacing w:val="-3"/>
                <w:sz w:val="22"/>
                <w:szCs w:val="22"/>
              </w:rPr>
              <w:t>5</w:t>
            </w:r>
          </w:p>
        </w:tc>
        <w:tc>
          <w:tcPr>
            <w:tcW w:w="1441" w:type="dxa"/>
            <w:vAlign w:val="center"/>
          </w:tcPr>
          <w:p w:rsidR="001F3319" w:rsidRPr="0005040B" w:rsidP="00A24F36" w14:paraId="68431420" w14:textId="62F91AC9">
            <w:pPr>
              <w:tabs>
                <w:tab w:val="left" w:pos="-720"/>
              </w:tabs>
              <w:suppressAutoHyphens/>
              <w:spacing w:after="120" w:line="240" w:lineRule="atLeast"/>
              <w:jc w:val="center"/>
              <w:rPr>
                <w:spacing w:val="-3"/>
                <w:sz w:val="22"/>
                <w:szCs w:val="22"/>
              </w:rPr>
            </w:pPr>
            <w:r w:rsidRPr="0005040B">
              <w:rPr>
                <w:spacing w:val="-3"/>
                <w:sz w:val="22"/>
                <w:szCs w:val="22"/>
              </w:rPr>
              <w:t>2,425</w:t>
            </w:r>
          </w:p>
        </w:tc>
        <w:tc>
          <w:tcPr>
            <w:tcW w:w="1649" w:type="dxa"/>
            <w:vAlign w:val="center"/>
          </w:tcPr>
          <w:p w:rsidR="001F3319" w:rsidRPr="0005040B" w:rsidP="00A24F36" w14:paraId="7067FC1E" w14:textId="0E7058BF">
            <w:pPr>
              <w:tabs>
                <w:tab w:val="left" w:pos="-720"/>
              </w:tabs>
              <w:suppressAutoHyphens/>
              <w:spacing w:after="120" w:line="240" w:lineRule="atLeast"/>
              <w:jc w:val="center"/>
              <w:rPr>
                <w:spacing w:val="-3"/>
                <w:sz w:val="22"/>
                <w:szCs w:val="22"/>
              </w:rPr>
            </w:pPr>
            <w:r w:rsidRPr="0005040B">
              <w:rPr>
                <w:spacing w:val="-3"/>
                <w:sz w:val="22"/>
                <w:szCs w:val="22"/>
              </w:rPr>
              <w:t>12,125</w:t>
            </w:r>
          </w:p>
        </w:tc>
        <w:tc>
          <w:tcPr>
            <w:tcW w:w="1726" w:type="dxa"/>
            <w:vAlign w:val="center"/>
          </w:tcPr>
          <w:p w:rsidR="001F3319" w:rsidRPr="0005040B" w:rsidP="00A24F36" w14:paraId="60400BB3" w14:textId="77777777">
            <w:pPr>
              <w:tabs>
                <w:tab w:val="left" w:pos="-720"/>
              </w:tabs>
              <w:suppressAutoHyphens/>
              <w:spacing w:after="120" w:line="240" w:lineRule="atLeast"/>
              <w:jc w:val="center"/>
              <w:rPr>
                <w:spacing w:val="-3"/>
                <w:sz w:val="22"/>
                <w:szCs w:val="22"/>
              </w:rPr>
            </w:pPr>
          </w:p>
        </w:tc>
      </w:tr>
      <w:tr w14:paraId="727B77AA" w14:textId="77777777" w:rsidTr="002C621D">
        <w:tblPrEx>
          <w:tblW w:w="9350" w:type="dxa"/>
          <w:tblLook w:val="04A0"/>
        </w:tblPrEx>
        <w:trPr>
          <w:trHeight w:val="300"/>
        </w:trPr>
        <w:tc>
          <w:tcPr>
            <w:tcW w:w="3034" w:type="dxa"/>
          </w:tcPr>
          <w:p w:rsidR="00DC1F30" w:rsidRPr="0005040B" w:rsidP="00A24F36" w14:paraId="142B215B" w14:textId="77777777">
            <w:pPr>
              <w:tabs>
                <w:tab w:val="left" w:pos="-720"/>
              </w:tabs>
              <w:suppressAutoHyphens/>
              <w:spacing w:after="120" w:line="240" w:lineRule="atLeast"/>
              <w:rPr>
                <w:spacing w:val="-3"/>
                <w:sz w:val="22"/>
                <w:szCs w:val="22"/>
              </w:rPr>
            </w:pPr>
          </w:p>
        </w:tc>
        <w:tc>
          <w:tcPr>
            <w:tcW w:w="1500" w:type="dxa"/>
            <w:vAlign w:val="center"/>
          </w:tcPr>
          <w:p w:rsidR="00DC1F30" w:rsidRPr="0005040B" w:rsidP="00A24F36" w14:paraId="55AB4EE3" w14:textId="77777777">
            <w:pPr>
              <w:tabs>
                <w:tab w:val="left" w:pos="-720"/>
              </w:tabs>
              <w:suppressAutoHyphens/>
              <w:spacing w:after="120" w:line="240" w:lineRule="atLeast"/>
              <w:jc w:val="center"/>
              <w:rPr>
                <w:spacing w:val="-3"/>
                <w:sz w:val="22"/>
                <w:szCs w:val="22"/>
              </w:rPr>
            </w:pPr>
          </w:p>
        </w:tc>
        <w:tc>
          <w:tcPr>
            <w:tcW w:w="1441" w:type="dxa"/>
            <w:vAlign w:val="center"/>
          </w:tcPr>
          <w:p w:rsidR="00DC1F30" w:rsidRPr="0005040B" w:rsidP="00A24F36" w14:paraId="27FE4876" w14:textId="77777777">
            <w:pPr>
              <w:tabs>
                <w:tab w:val="left" w:pos="-720"/>
              </w:tabs>
              <w:suppressAutoHyphens/>
              <w:spacing w:after="120" w:line="240" w:lineRule="atLeast"/>
              <w:jc w:val="center"/>
              <w:rPr>
                <w:spacing w:val="-3"/>
                <w:sz w:val="22"/>
                <w:szCs w:val="22"/>
              </w:rPr>
            </w:pPr>
          </w:p>
        </w:tc>
        <w:tc>
          <w:tcPr>
            <w:tcW w:w="1649" w:type="dxa"/>
            <w:vAlign w:val="center"/>
          </w:tcPr>
          <w:p w:rsidR="00DC1F30" w:rsidRPr="0005040B" w:rsidP="00A24F36" w14:paraId="612EA338" w14:textId="77777777">
            <w:pPr>
              <w:tabs>
                <w:tab w:val="left" w:pos="-720"/>
              </w:tabs>
              <w:suppressAutoHyphens/>
              <w:spacing w:after="120" w:line="240" w:lineRule="atLeast"/>
              <w:jc w:val="center"/>
              <w:rPr>
                <w:spacing w:val="-3"/>
                <w:sz w:val="22"/>
                <w:szCs w:val="22"/>
              </w:rPr>
            </w:pPr>
          </w:p>
        </w:tc>
        <w:tc>
          <w:tcPr>
            <w:tcW w:w="1726" w:type="dxa"/>
            <w:vAlign w:val="center"/>
          </w:tcPr>
          <w:p w:rsidR="00DC1F30" w:rsidRPr="0005040B" w:rsidP="00A24F36" w14:paraId="553878B4" w14:textId="47A29799">
            <w:pPr>
              <w:tabs>
                <w:tab w:val="left" w:pos="-720"/>
              </w:tabs>
              <w:suppressAutoHyphens/>
              <w:spacing w:after="120" w:line="240" w:lineRule="atLeast"/>
              <w:jc w:val="center"/>
              <w:rPr>
                <w:spacing w:val="-3"/>
                <w:sz w:val="22"/>
                <w:szCs w:val="22"/>
              </w:rPr>
            </w:pPr>
            <w:r w:rsidRPr="0005040B">
              <w:rPr>
                <w:spacing w:val="-3"/>
                <w:sz w:val="22"/>
                <w:szCs w:val="22"/>
              </w:rPr>
              <w:t>191,035</w:t>
            </w:r>
          </w:p>
        </w:tc>
      </w:tr>
      <w:tr w14:paraId="107C945C" w14:textId="77777777" w:rsidTr="002C621D">
        <w:tblPrEx>
          <w:tblW w:w="9350" w:type="dxa"/>
          <w:tblLook w:val="04A0"/>
        </w:tblPrEx>
        <w:trPr>
          <w:trHeight w:val="300"/>
        </w:trPr>
        <w:tc>
          <w:tcPr>
            <w:tcW w:w="3034" w:type="dxa"/>
          </w:tcPr>
          <w:p w:rsidR="001F3319" w:rsidRPr="0005040B" w:rsidP="00A24F36" w14:paraId="6CEBA548" w14:textId="48E3A76B">
            <w:pPr>
              <w:tabs>
                <w:tab w:val="left" w:pos="-720"/>
              </w:tabs>
              <w:suppressAutoHyphens/>
              <w:spacing w:after="120" w:line="240" w:lineRule="atLeast"/>
              <w:rPr>
                <w:spacing w:val="-3"/>
                <w:sz w:val="22"/>
                <w:szCs w:val="22"/>
              </w:rPr>
            </w:pPr>
            <w:r w:rsidRPr="0005040B">
              <w:rPr>
                <w:spacing w:val="-3"/>
                <w:sz w:val="22"/>
                <w:szCs w:val="22"/>
              </w:rPr>
              <w:t>b.</w:t>
            </w:r>
            <w:r w:rsidRPr="0005040B" w:rsidR="009F39B9">
              <w:rPr>
                <w:spacing w:val="-3"/>
                <w:sz w:val="22"/>
                <w:szCs w:val="22"/>
              </w:rPr>
              <w:t xml:space="preserve"> Earth Stations:</w:t>
            </w:r>
          </w:p>
        </w:tc>
        <w:tc>
          <w:tcPr>
            <w:tcW w:w="1500" w:type="dxa"/>
            <w:vAlign w:val="center"/>
          </w:tcPr>
          <w:p w:rsidR="001F3319" w:rsidRPr="0005040B" w:rsidP="00A24F36" w14:paraId="2730AE9F" w14:textId="77777777">
            <w:pPr>
              <w:tabs>
                <w:tab w:val="left" w:pos="-720"/>
              </w:tabs>
              <w:suppressAutoHyphens/>
              <w:spacing w:after="120" w:line="240" w:lineRule="atLeast"/>
              <w:jc w:val="center"/>
              <w:rPr>
                <w:spacing w:val="-3"/>
                <w:sz w:val="22"/>
                <w:szCs w:val="22"/>
              </w:rPr>
            </w:pPr>
          </w:p>
        </w:tc>
        <w:tc>
          <w:tcPr>
            <w:tcW w:w="1441" w:type="dxa"/>
            <w:vAlign w:val="center"/>
          </w:tcPr>
          <w:p w:rsidR="001F3319" w:rsidRPr="0005040B" w:rsidP="00A24F36" w14:paraId="11A7E028" w14:textId="77777777">
            <w:pPr>
              <w:tabs>
                <w:tab w:val="left" w:pos="-720"/>
              </w:tabs>
              <w:suppressAutoHyphens/>
              <w:spacing w:after="120" w:line="240" w:lineRule="atLeast"/>
              <w:jc w:val="center"/>
              <w:rPr>
                <w:spacing w:val="-3"/>
                <w:sz w:val="22"/>
                <w:szCs w:val="22"/>
              </w:rPr>
            </w:pPr>
          </w:p>
        </w:tc>
        <w:tc>
          <w:tcPr>
            <w:tcW w:w="1649" w:type="dxa"/>
            <w:vAlign w:val="center"/>
          </w:tcPr>
          <w:p w:rsidR="001F3319" w:rsidRPr="0005040B" w:rsidP="00A24F36" w14:paraId="704F2290" w14:textId="77777777">
            <w:pPr>
              <w:tabs>
                <w:tab w:val="left" w:pos="-720"/>
              </w:tabs>
              <w:suppressAutoHyphens/>
              <w:spacing w:after="120" w:line="240" w:lineRule="atLeast"/>
              <w:jc w:val="center"/>
              <w:rPr>
                <w:spacing w:val="-3"/>
                <w:sz w:val="22"/>
                <w:szCs w:val="22"/>
              </w:rPr>
            </w:pPr>
          </w:p>
        </w:tc>
        <w:tc>
          <w:tcPr>
            <w:tcW w:w="1726" w:type="dxa"/>
            <w:vAlign w:val="center"/>
          </w:tcPr>
          <w:p w:rsidR="001F3319" w:rsidRPr="0005040B" w:rsidP="00A24F36" w14:paraId="26EDEBD2" w14:textId="77777777">
            <w:pPr>
              <w:tabs>
                <w:tab w:val="left" w:pos="-720"/>
              </w:tabs>
              <w:suppressAutoHyphens/>
              <w:spacing w:after="120" w:line="240" w:lineRule="atLeast"/>
              <w:jc w:val="center"/>
              <w:rPr>
                <w:spacing w:val="-3"/>
                <w:sz w:val="22"/>
                <w:szCs w:val="22"/>
              </w:rPr>
            </w:pPr>
          </w:p>
        </w:tc>
      </w:tr>
      <w:tr w14:paraId="4AEFE928" w14:textId="77777777" w:rsidTr="002C621D">
        <w:tblPrEx>
          <w:tblW w:w="9350" w:type="dxa"/>
          <w:tblLook w:val="04A0"/>
        </w:tblPrEx>
        <w:trPr>
          <w:trHeight w:val="300"/>
        </w:trPr>
        <w:tc>
          <w:tcPr>
            <w:tcW w:w="3034" w:type="dxa"/>
          </w:tcPr>
          <w:p w:rsidR="001F3319" w:rsidRPr="0005040B" w:rsidP="00A24F36" w14:paraId="16544253" w14:textId="70451AED">
            <w:pPr>
              <w:tabs>
                <w:tab w:val="left" w:pos="-720"/>
              </w:tabs>
              <w:suppressAutoHyphens/>
              <w:spacing w:after="120" w:line="240" w:lineRule="atLeast"/>
              <w:rPr>
                <w:spacing w:val="-3"/>
                <w:sz w:val="22"/>
                <w:szCs w:val="22"/>
              </w:rPr>
            </w:pPr>
            <w:r w:rsidRPr="0005040B">
              <w:rPr>
                <w:spacing w:val="-3"/>
                <w:sz w:val="22"/>
                <w:szCs w:val="22"/>
              </w:rPr>
              <w:t>Fixed or Temporary Fixed Transmit or Transmit/Receive Earth Stations</w:t>
            </w:r>
          </w:p>
        </w:tc>
        <w:tc>
          <w:tcPr>
            <w:tcW w:w="1500" w:type="dxa"/>
            <w:vAlign w:val="center"/>
          </w:tcPr>
          <w:p w:rsidR="001F3319" w:rsidRPr="0005040B" w:rsidP="00A24F36" w14:paraId="398126C5" w14:textId="77777777">
            <w:pPr>
              <w:tabs>
                <w:tab w:val="left" w:pos="-720"/>
              </w:tabs>
              <w:suppressAutoHyphens/>
              <w:spacing w:after="120" w:line="240" w:lineRule="atLeast"/>
              <w:jc w:val="center"/>
              <w:rPr>
                <w:spacing w:val="-3"/>
                <w:sz w:val="22"/>
                <w:szCs w:val="22"/>
              </w:rPr>
            </w:pPr>
          </w:p>
        </w:tc>
        <w:tc>
          <w:tcPr>
            <w:tcW w:w="1441" w:type="dxa"/>
            <w:vAlign w:val="center"/>
          </w:tcPr>
          <w:p w:rsidR="001F3319" w:rsidRPr="0005040B" w:rsidP="00A24F36" w14:paraId="2AB92B62" w14:textId="77777777">
            <w:pPr>
              <w:tabs>
                <w:tab w:val="left" w:pos="-720"/>
              </w:tabs>
              <w:suppressAutoHyphens/>
              <w:spacing w:after="120" w:line="240" w:lineRule="atLeast"/>
              <w:jc w:val="center"/>
              <w:rPr>
                <w:spacing w:val="-3"/>
                <w:sz w:val="22"/>
                <w:szCs w:val="22"/>
              </w:rPr>
            </w:pPr>
          </w:p>
        </w:tc>
        <w:tc>
          <w:tcPr>
            <w:tcW w:w="1649" w:type="dxa"/>
            <w:vAlign w:val="center"/>
          </w:tcPr>
          <w:p w:rsidR="001F3319" w:rsidRPr="0005040B" w:rsidP="00A24F36" w14:paraId="1CC223F3" w14:textId="77777777">
            <w:pPr>
              <w:tabs>
                <w:tab w:val="left" w:pos="-720"/>
              </w:tabs>
              <w:suppressAutoHyphens/>
              <w:spacing w:after="120" w:line="240" w:lineRule="atLeast"/>
              <w:jc w:val="center"/>
              <w:rPr>
                <w:spacing w:val="-3"/>
                <w:sz w:val="22"/>
                <w:szCs w:val="22"/>
              </w:rPr>
            </w:pPr>
          </w:p>
        </w:tc>
        <w:tc>
          <w:tcPr>
            <w:tcW w:w="1726" w:type="dxa"/>
            <w:vAlign w:val="center"/>
          </w:tcPr>
          <w:p w:rsidR="001F3319" w:rsidRPr="0005040B" w:rsidP="00A24F36" w14:paraId="5EE9D07B" w14:textId="77777777">
            <w:pPr>
              <w:tabs>
                <w:tab w:val="left" w:pos="-720"/>
              </w:tabs>
              <w:suppressAutoHyphens/>
              <w:spacing w:after="120" w:line="240" w:lineRule="atLeast"/>
              <w:jc w:val="center"/>
              <w:rPr>
                <w:spacing w:val="-3"/>
                <w:sz w:val="22"/>
                <w:szCs w:val="22"/>
              </w:rPr>
            </w:pPr>
          </w:p>
        </w:tc>
      </w:tr>
      <w:tr w14:paraId="01D6A4D5" w14:textId="77777777" w:rsidTr="002C621D">
        <w:tblPrEx>
          <w:tblW w:w="9350" w:type="dxa"/>
          <w:tblLook w:val="04A0"/>
        </w:tblPrEx>
        <w:trPr>
          <w:trHeight w:val="300"/>
        </w:trPr>
        <w:tc>
          <w:tcPr>
            <w:tcW w:w="3034" w:type="dxa"/>
          </w:tcPr>
          <w:p w:rsidR="009F39B9" w:rsidRPr="0005040B" w:rsidP="00A24F36" w14:paraId="2A957142" w14:textId="69C7EF6E">
            <w:pPr>
              <w:tabs>
                <w:tab w:val="left" w:pos="-720"/>
              </w:tabs>
              <w:suppressAutoHyphens/>
              <w:spacing w:after="120" w:line="240" w:lineRule="atLeast"/>
              <w:rPr>
                <w:spacing w:val="-3"/>
                <w:sz w:val="22"/>
                <w:szCs w:val="22"/>
              </w:rPr>
            </w:pPr>
            <w:r w:rsidRPr="0005040B">
              <w:rPr>
                <w:spacing w:val="-3"/>
                <w:sz w:val="22"/>
                <w:szCs w:val="22"/>
              </w:rPr>
              <w:t xml:space="preserve">Initial application, </w:t>
            </w:r>
            <w:r w:rsidRPr="0005040B" w:rsidR="00F94BBD">
              <w:rPr>
                <w:spacing w:val="-3"/>
                <w:sz w:val="22"/>
                <w:szCs w:val="22"/>
              </w:rPr>
              <w:t>Single site</w:t>
            </w:r>
          </w:p>
        </w:tc>
        <w:tc>
          <w:tcPr>
            <w:tcW w:w="1500" w:type="dxa"/>
            <w:vAlign w:val="center"/>
          </w:tcPr>
          <w:p w:rsidR="009F39B9" w:rsidRPr="0005040B" w:rsidP="00A24F36" w14:paraId="4226C7AB" w14:textId="6B5564B6">
            <w:pPr>
              <w:tabs>
                <w:tab w:val="left" w:pos="-720"/>
              </w:tabs>
              <w:suppressAutoHyphens/>
              <w:spacing w:after="120" w:line="240" w:lineRule="atLeast"/>
              <w:jc w:val="center"/>
              <w:rPr>
                <w:spacing w:val="-3"/>
                <w:sz w:val="22"/>
                <w:szCs w:val="22"/>
              </w:rPr>
            </w:pPr>
          </w:p>
        </w:tc>
        <w:tc>
          <w:tcPr>
            <w:tcW w:w="1441" w:type="dxa"/>
            <w:vAlign w:val="center"/>
          </w:tcPr>
          <w:p w:rsidR="009F39B9" w:rsidRPr="0005040B" w:rsidP="00A24F36" w14:paraId="64C6CB07" w14:textId="6334E05F">
            <w:pPr>
              <w:tabs>
                <w:tab w:val="left" w:pos="-720"/>
              </w:tabs>
              <w:suppressAutoHyphens/>
              <w:spacing w:after="120" w:line="240" w:lineRule="atLeast"/>
              <w:jc w:val="center"/>
              <w:rPr>
                <w:spacing w:val="-3"/>
                <w:sz w:val="22"/>
                <w:szCs w:val="22"/>
              </w:rPr>
            </w:pPr>
            <w:r w:rsidRPr="0005040B">
              <w:rPr>
                <w:spacing w:val="-3"/>
                <w:sz w:val="22"/>
                <w:szCs w:val="22"/>
              </w:rPr>
              <w:t>400</w:t>
            </w:r>
          </w:p>
        </w:tc>
        <w:tc>
          <w:tcPr>
            <w:tcW w:w="1649" w:type="dxa"/>
            <w:vAlign w:val="center"/>
          </w:tcPr>
          <w:p w:rsidR="009F39B9" w:rsidRPr="0005040B" w:rsidP="00A24F36" w14:paraId="3967B890" w14:textId="77777777">
            <w:pPr>
              <w:tabs>
                <w:tab w:val="left" w:pos="-720"/>
              </w:tabs>
              <w:suppressAutoHyphens/>
              <w:spacing w:after="120" w:line="240" w:lineRule="atLeast"/>
              <w:jc w:val="center"/>
              <w:rPr>
                <w:spacing w:val="-3"/>
                <w:sz w:val="22"/>
                <w:szCs w:val="22"/>
              </w:rPr>
            </w:pPr>
          </w:p>
        </w:tc>
        <w:tc>
          <w:tcPr>
            <w:tcW w:w="1726" w:type="dxa"/>
            <w:vAlign w:val="center"/>
          </w:tcPr>
          <w:p w:rsidR="009F39B9" w:rsidRPr="0005040B" w:rsidP="00A24F36" w14:paraId="5B20512A" w14:textId="77777777">
            <w:pPr>
              <w:tabs>
                <w:tab w:val="left" w:pos="-720"/>
              </w:tabs>
              <w:suppressAutoHyphens/>
              <w:spacing w:after="120" w:line="240" w:lineRule="atLeast"/>
              <w:jc w:val="center"/>
              <w:rPr>
                <w:spacing w:val="-3"/>
                <w:sz w:val="22"/>
                <w:szCs w:val="22"/>
              </w:rPr>
            </w:pPr>
          </w:p>
        </w:tc>
      </w:tr>
      <w:tr w14:paraId="3A5DB937" w14:textId="77777777" w:rsidTr="002C621D">
        <w:tblPrEx>
          <w:tblW w:w="9350" w:type="dxa"/>
          <w:tblLook w:val="04A0"/>
        </w:tblPrEx>
        <w:trPr>
          <w:trHeight w:val="300"/>
        </w:trPr>
        <w:tc>
          <w:tcPr>
            <w:tcW w:w="3034" w:type="dxa"/>
          </w:tcPr>
          <w:p w:rsidR="009F39B9" w:rsidRPr="0005040B" w:rsidP="00A24F36" w14:paraId="2A40718D" w14:textId="788890A5">
            <w:pPr>
              <w:tabs>
                <w:tab w:val="left" w:pos="-720"/>
              </w:tabs>
              <w:suppressAutoHyphens/>
              <w:spacing w:after="120" w:line="240" w:lineRule="atLeast"/>
              <w:rPr>
                <w:spacing w:val="-3"/>
                <w:sz w:val="22"/>
                <w:szCs w:val="22"/>
              </w:rPr>
            </w:pPr>
            <w:r w:rsidRPr="0005040B">
              <w:rPr>
                <w:spacing w:val="-3"/>
                <w:sz w:val="22"/>
                <w:szCs w:val="22"/>
              </w:rPr>
              <w:t xml:space="preserve">Initial Application, </w:t>
            </w:r>
            <w:r w:rsidRPr="0005040B" w:rsidR="00F94BBD">
              <w:rPr>
                <w:spacing w:val="-3"/>
                <w:sz w:val="22"/>
                <w:szCs w:val="22"/>
              </w:rPr>
              <w:t>Multiple sites</w:t>
            </w:r>
          </w:p>
        </w:tc>
        <w:tc>
          <w:tcPr>
            <w:tcW w:w="1500" w:type="dxa"/>
            <w:vAlign w:val="center"/>
          </w:tcPr>
          <w:p w:rsidR="009F39B9" w:rsidRPr="0005040B" w:rsidP="00A24F36" w14:paraId="05510585" w14:textId="3EEA757C">
            <w:pPr>
              <w:tabs>
                <w:tab w:val="left" w:pos="-720"/>
              </w:tabs>
              <w:suppressAutoHyphens/>
              <w:spacing w:after="120" w:line="240" w:lineRule="atLeast"/>
              <w:jc w:val="center"/>
              <w:rPr>
                <w:spacing w:val="-3"/>
                <w:sz w:val="22"/>
                <w:szCs w:val="22"/>
              </w:rPr>
            </w:pPr>
          </w:p>
        </w:tc>
        <w:tc>
          <w:tcPr>
            <w:tcW w:w="1441" w:type="dxa"/>
            <w:vAlign w:val="center"/>
          </w:tcPr>
          <w:p w:rsidR="009F39B9" w:rsidRPr="0005040B" w:rsidP="00A24F36" w14:paraId="104D63E2" w14:textId="38546DE8">
            <w:pPr>
              <w:tabs>
                <w:tab w:val="left" w:pos="-720"/>
              </w:tabs>
              <w:suppressAutoHyphens/>
              <w:spacing w:after="120" w:line="240" w:lineRule="atLeast"/>
              <w:jc w:val="center"/>
              <w:rPr>
                <w:spacing w:val="-3"/>
                <w:sz w:val="22"/>
                <w:szCs w:val="22"/>
              </w:rPr>
            </w:pPr>
            <w:r w:rsidRPr="0005040B">
              <w:rPr>
                <w:spacing w:val="-3"/>
                <w:sz w:val="22"/>
                <w:szCs w:val="22"/>
              </w:rPr>
              <w:t>7,270</w:t>
            </w:r>
          </w:p>
        </w:tc>
        <w:tc>
          <w:tcPr>
            <w:tcW w:w="1649" w:type="dxa"/>
            <w:vAlign w:val="center"/>
          </w:tcPr>
          <w:p w:rsidR="009F39B9" w:rsidRPr="0005040B" w:rsidP="00A24F36" w14:paraId="03FDA128" w14:textId="77777777">
            <w:pPr>
              <w:tabs>
                <w:tab w:val="left" w:pos="-720"/>
              </w:tabs>
              <w:suppressAutoHyphens/>
              <w:spacing w:after="120" w:line="240" w:lineRule="atLeast"/>
              <w:jc w:val="center"/>
              <w:rPr>
                <w:spacing w:val="-3"/>
                <w:sz w:val="22"/>
                <w:szCs w:val="22"/>
              </w:rPr>
            </w:pPr>
          </w:p>
        </w:tc>
        <w:tc>
          <w:tcPr>
            <w:tcW w:w="1726" w:type="dxa"/>
            <w:vAlign w:val="center"/>
          </w:tcPr>
          <w:p w:rsidR="009F39B9" w:rsidRPr="0005040B" w:rsidP="00A24F36" w14:paraId="341C3D05" w14:textId="77777777">
            <w:pPr>
              <w:tabs>
                <w:tab w:val="left" w:pos="-720"/>
              </w:tabs>
              <w:suppressAutoHyphens/>
              <w:spacing w:after="120" w:line="240" w:lineRule="atLeast"/>
              <w:jc w:val="center"/>
              <w:rPr>
                <w:spacing w:val="-3"/>
                <w:sz w:val="22"/>
                <w:szCs w:val="22"/>
              </w:rPr>
            </w:pPr>
          </w:p>
        </w:tc>
      </w:tr>
      <w:tr w14:paraId="1A737817" w14:textId="77777777" w:rsidTr="002C621D">
        <w:tblPrEx>
          <w:tblW w:w="9350" w:type="dxa"/>
          <w:tblLook w:val="04A0"/>
        </w:tblPrEx>
        <w:trPr>
          <w:trHeight w:val="300"/>
        </w:trPr>
        <w:tc>
          <w:tcPr>
            <w:tcW w:w="3034" w:type="dxa"/>
          </w:tcPr>
          <w:p w:rsidR="009F39B9" w:rsidRPr="0005040B" w:rsidP="00A24F36" w14:paraId="7A37D70F" w14:textId="2258C67B">
            <w:pPr>
              <w:tabs>
                <w:tab w:val="left" w:pos="-720"/>
              </w:tabs>
              <w:suppressAutoHyphens/>
              <w:spacing w:after="120" w:line="240" w:lineRule="atLeast"/>
              <w:rPr>
                <w:spacing w:val="-3"/>
                <w:sz w:val="22"/>
                <w:szCs w:val="22"/>
              </w:rPr>
            </w:pPr>
            <w:r w:rsidRPr="0005040B">
              <w:rPr>
                <w:spacing w:val="-3"/>
                <w:sz w:val="22"/>
                <w:szCs w:val="22"/>
              </w:rPr>
              <w:t xml:space="preserve">(average earth station application fee) </w:t>
            </w:r>
          </w:p>
        </w:tc>
        <w:tc>
          <w:tcPr>
            <w:tcW w:w="1500" w:type="dxa"/>
            <w:vAlign w:val="center"/>
          </w:tcPr>
          <w:p w:rsidR="009F39B9" w:rsidRPr="0005040B" w:rsidP="00A24F36" w14:paraId="4B424AC4" w14:textId="7870AFDB">
            <w:pPr>
              <w:tabs>
                <w:tab w:val="left" w:pos="-720"/>
              </w:tabs>
              <w:suppressAutoHyphens/>
              <w:spacing w:after="120" w:line="240" w:lineRule="atLeast"/>
              <w:jc w:val="center"/>
              <w:rPr>
                <w:spacing w:val="-3"/>
                <w:sz w:val="22"/>
                <w:szCs w:val="22"/>
              </w:rPr>
            </w:pPr>
            <w:r w:rsidRPr="0005040B">
              <w:rPr>
                <w:spacing w:val="-3"/>
                <w:sz w:val="22"/>
                <w:szCs w:val="22"/>
              </w:rPr>
              <w:t>22</w:t>
            </w:r>
            <w:r w:rsidRPr="0005040B" w:rsidR="009504BA">
              <w:rPr>
                <w:spacing w:val="-3"/>
                <w:sz w:val="22"/>
                <w:szCs w:val="22"/>
              </w:rPr>
              <w:t>6</w:t>
            </w:r>
          </w:p>
        </w:tc>
        <w:tc>
          <w:tcPr>
            <w:tcW w:w="1441" w:type="dxa"/>
            <w:vAlign w:val="center"/>
          </w:tcPr>
          <w:p w:rsidR="009F39B9" w:rsidRPr="0005040B" w:rsidP="00A24F36" w14:paraId="493B25D5" w14:textId="0064E9C8">
            <w:pPr>
              <w:tabs>
                <w:tab w:val="left" w:pos="-720"/>
              </w:tabs>
              <w:suppressAutoHyphens/>
              <w:spacing w:after="120" w:line="240" w:lineRule="atLeast"/>
              <w:jc w:val="center"/>
              <w:rPr>
                <w:spacing w:val="-3"/>
                <w:sz w:val="22"/>
                <w:szCs w:val="22"/>
              </w:rPr>
            </w:pPr>
            <w:r w:rsidRPr="0005040B">
              <w:rPr>
                <w:spacing w:val="-3"/>
                <w:sz w:val="22"/>
                <w:szCs w:val="22"/>
              </w:rPr>
              <w:t>3,835</w:t>
            </w:r>
          </w:p>
        </w:tc>
        <w:tc>
          <w:tcPr>
            <w:tcW w:w="1649" w:type="dxa"/>
            <w:vAlign w:val="center"/>
          </w:tcPr>
          <w:p w:rsidR="009F39B9" w:rsidRPr="0005040B" w:rsidP="00A24F36" w14:paraId="7D27340B" w14:textId="77777777">
            <w:pPr>
              <w:tabs>
                <w:tab w:val="left" w:pos="-720"/>
              </w:tabs>
              <w:suppressAutoHyphens/>
              <w:spacing w:after="120" w:line="240" w:lineRule="atLeast"/>
              <w:jc w:val="center"/>
              <w:rPr>
                <w:spacing w:val="-3"/>
                <w:sz w:val="22"/>
                <w:szCs w:val="22"/>
              </w:rPr>
            </w:pPr>
          </w:p>
        </w:tc>
        <w:tc>
          <w:tcPr>
            <w:tcW w:w="1726" w:type="dxa"/>
            <w:vAlign w:val="center"/>
          </w:tcPr>
          <w:p w:rsidR="009F39B9" w:rsidRPr="0005040B" w:rsidP="00A24F36" w14:paraId="640477C4" w14:textId="2E11C1F1">
            <w:pPr>
              <w:tabs>
                <w:tab w:val="left" w:pos="-720"/>
              </w:tabs>
              <w:suppressAutoHyphens/>
              <w:spacing w:after="120" w:line="240" w:lineRule="atLeast"/>
              <w:jc w:val="center"/>
              <w:rPr>
                <w:spacing w:val="-3"/>
                <w:sz w:val="22"/>
                <w:szCs w:val="22"/>
              </w:rPr>
            </w:pPr>
            <w:r w:rsidRPr="0005040B">
              <w:rPr>
                <w:spacing w:val="-3"/>
                <w:sz w:val="22"/>
                <w:szCs w:val="22"/>
              </w:rPr>
              <w:t>866,710</w:t>
            </w:r>
          </w:p>
        </w:tc>
      </w:tr>
      <w:tr w14:paraId="54E96112" w14:textId="77777777" w:rsidTr="002C621D">
        <w:tblPrEx>
          <w:tblW w:w="9350" w:type="dxa"/>
          <w:tblLook w:val="04A0"/>
        </w:tblPrEx>
        <w:trPr>
          <w:trHeight w:val="300"/>
        </w:trPr>
        <w:tc>
          <w:tcPr>
            <w:tcW w:w="3034" w:type="dxa"/>
          </w:tcPr>
          <w:p w:rsidR="009F39B9" w:rsidRPr="0005040B" w:rsidP="00A24F36" w14:paraId="1379D5AA" w14:textId="67E14D2A">
            <w:pPr>
              <w:tabs>
                <w:tab w:val="left" w:pos="-720"/>
              </w:tabs>
              <w:suppressAutoHyphens/>
              <w:spacing w:after="120" w:line="240" w:lineRule="atLeast"/>
              <w:rPr>
                <w:spacing w:val="-3"/>
                <w:sz w:val="22"/>
                <w:szCs w:val="22"/>
              </w:rPr>
            </w:pPr>
            <w:r w:rsidRPr="0005040B">
              <w:rPr>
                <w:spacing w:val="-3"/>
                <w:sz w:val="22"/>
                <w:szCs w:val="22"/>
              </w:rPr>
              <w:t>Receive Only Earth Stations</w:t>
            </w:r>
          </w:p>
        </w:tc>
        <w:tc>
          <w:tcPr>
            <w:tcW w:w="1500" w:type="dxa"/>
            <w:vAlign w:val="center"/>
          </w:tcPr>
          <w:p w:rsidR="009F39B9" w:rsidRPr="0005040B" w:rsidP="00A24F36" w14:paraId="44069128" w14:textId="77777777">
            <w:pPr>
              <w:tabs>
                <w:tab w:val="left" w:pos="-720"/>
              </w:tabs>
              <w:suppressAutoHyphens/>
              <w:spacing w:after="120" w:line="240" w:lineRule="atLeast"/>
              <w:jc w:val="center"/>
              <w:rPr>
                <w:spacing w:val="-3"/>
                <w:sz w:val="22"/>
                <w:szCs w:val="22"/>
              </w:rPr>
            </w:pPr>
          </w:p>
        </w:tc>
        <w:tc>
          <w:tcPr>
            <w:tcW w:w="1441" w:type="dxa"/>
            <w:vAlign w:val="center"/>
          </w:tcPr>
          <w:p w:rsidR="009F39B9" w:rsidRPr="0005040B" w:rsidP="00A24F36" w14:paraId="4AFB806D" w14:textId="77777777">
            <w:pPr>
              <w:tabs>
                <w:tab w:val="left" w:pos="-720"/>
              </w:tabs>
              <w:suppressAutoHyphens/>
              <w:spacing w:after="120" w:line="240" w:lineRule="atLeast"/>
              <w:jc w:val="center"/>
              <w:rPr>
                <w:spacing w:val="-3"/>
                <w:sz w:val="22"/>
                <w:szCs w:val="22"/>
              </w:rPr>
            </w:pPr>
          </w:p>
        </w:tc>
        <w:tc>
          <w:tcPr>
            <w:tcW w:w="1649" w:type="dxa"/>
            <w:vAlign w:val="center"/>
          </w:tcPr>
          <w:p w:rsidR="009F39B9" w:rsidRPr="0005040B" w:rsidP="00A24F36" w14:paraId="2D7AA7B8" w14:textId="77777777">
            <w:pPr>
              <w:tabs>
                <w:tab w:val="left" w:pos="-720"/>
              </w:tabs>
              <w:suppressAutoHyphens/>
              <w:spacing w:after="120" w:line="240" w:lineRule="atLeast"/>
              <w:jc w:val="center"/>
              <w:rPr>
                <w:spacing w:val="-3"/>
                <w:sz w:val="22"/>
                <w:szCs w:val="22"/>
              </w:rPr>
            </w:pPr>
          </w:p>
        </w:tc>
        <w:tc>
          <w:tcPr>
            <w:tcW w:w="1726" w:type="dxa"/>
            <w:vAlign w:val="center"/>
          </w:tcPr>
          <w:p w:rsidR="009F39B9" w:rsidRPr="0005040B" w:rsidP="00A24F36" w14:paraId="55811AAE" w14:textId="77777777">
            <w:pPr>
              <w:tabs>
                <w:tab w:val="left" w:pos="-720"/>
              </w:tabs>
              <w:suppressAutoHyphens/>
              <w:spacing w:after="120" w:line="240" w:lineRule="atLeast"/>
              <w:jc w:val="center"/>
              <w:rPr>
                <w:spacing w:val="-3"/>
                <w:sz w:val="22"/>
                <w:szCs w:val="22"/>
              </w:rPr>
            </w:pPr>
          </w:p>
        </w:tc>
      </w:tr>
      <w:tr w14:paraId="11BDEAAB" w14:textId="77777777" w:rsidTr="002C621D">
        <w:tblPrEx>
          <w:tblW w:w="9350" w:type="dxa"/>
          <w:tblLook w:val="04A0"/>
        </w:tblPrEx>
        <w:trPr>
          <w:trHeight w:val="300"/>
        </w:trPr>
        <w:tc>
          <w:tcPr>
            <w:tcW w:w="3034" w:type="dxa"/>
          </w:tcPr>
          <w:p w:rsidR="009F39B9" w:rsidRPr="0005040B" w:rsidP="00A24F36" w14:paraId="4CC924AF" w14:textId="3B996408">
            <w:pPr>
              <w:tabs>
                <w:tab w:val="left" w:pos="-720"/>
              </w:tabs>
              <w:suppressAutoHyphens/>
              <w:spacing w:after="120" w:line="240" w:lineRule="atLeast"/>
              <w:rPr>
                <w:spacing w:val="-3"/>
                <w:sz w:val="22"/>
                <w:szCs w:val="22"/>
              </w:rPr>
            </w:pPr>
            <w:r w:rsidRPr="0005040B">
              <w:rPr>
                <w:spacing w:val="-3"/>
                <w:sz w:val="22"/>
                <w:szCs w:val="22"/>
              </w:rPr>
              <w:t>Single</w:t>
            </w:r>
          </w:p>
        </w:tc>
        <w:tc>
          <w:tcPr>
            <w:tcW w:w="1500" w:type="dxa"/>
            <w:vAlign w:val="center"/>
          </w:tcPr>
          <w:p w:rsidR="009F39B9" w:rsidRPr="0005040B" w:rsidP="00A24F36" w14:paraId="5B913965" w14:textId="20843697">
            <w:pPr>
              <w:tabs>
                <w:tab w:val="left" w:pos="-720"/>
              </w:tabs>
              <w:suppressAutoHyphens/>
              <w:spacing w:after="120" w:line="240" w:lineRule="atLeast"/>
              <w:jc w:val="center"/>
              <w:rPr>
                <w:spacing w:val="-3"/>
                <w:sz w:val="22"/>
                <w:szCs w:val="22"/>
              </w:rPr>
            </w:pPr>
          </w:p>
        </w:tc>
        <w:tc>
          <w:tcPr>
            <w:tcW w:w="1441" w:type="dxa"/>
            <w:vAlign w:val="center"/>
          </w:tcPr>
          <w:p w:rsidR="009F39B9" w:rsidRPr="0005040B" w:rsidP="00A24F36" w14:paraId="6D53C024" w14:textId="4E7FC842">
            <w:pPr>
              <w:tabs>
                <w:tab w:val="left" w:pos="-720"/>
              </w:tabs>
              <w:suppressAutoHyphens/>
              <w:spacing w:after="120" w:line="240" w:lineRule="atLeast"/>
              <w:jc w:val="center"/>
              <w:rPr>
                <w:spacing w:val="-3"/>
                <w:sz w:val="22"/>
                <w:szCs w:val="22"/>
              </w:rPr>
            </w:pPr>
            <w:r w:rsidRPr="0005040B">
              <w:rPr>
                <w:spacing w:val="-3"/>
                <w:sz w:val="22"/>
                <w:szCs w:val="22"/>
              </w:rPr>
              <w:t>195</w:t>
            </w:r>
          </w:p>
        </w:tc>
        <w:tc>
          <w:tcPr>
            <w:tcW w:w="1649" w:type="dxa"/>
            <w:vAlign w:val="center"/>
          </w:tcPr>
          <w:p w:rsidR="009F39B9" w:rsidRPr="0005040B" w:rsidP="00A24F36" w14:paraId="40FF06DC" w14:textId="77777777">
            <w:pPr>
              <w:tabs>
                <w:tab w:val="left" w:pos="-720"/>
              </w:tabs>
              <w:suppressAutoHyphens/>
              <w:spacing w:after="120" w:line="240" w:lineRule="atLeast"/>
              <w:jc w:val="center"/>
              <w:rPr>
                <w:spacing w:val="-3"/>
                <w:sz w:val="22"/>
                <w:szCs w:val="22"/>
              </w:rPr>
            </w:pPr>
          </w:p>
        </w:tc>
        <w:tc>
          <w:tcPr>
            <w:tcW w:w="1726" w:type="dxa"/>
            <w:vAlign w:val="center"/>
          </w:tcPr>
          <w:p w:rsidR="009F39B9" w:rsidRPr="0005040B" w:rsidP="00A24F36" w14:paraId="12B7016A" w14:textId="77777777">
            <w:pPr>
              <w:tabs>
                <w:tab w:val="left" w:pos="-720"/>
              </w:tabs>
              <w:suppressAutoHyphens/>
              <w:spacing w:after="120" w:line="240" w:lineRule="atLeast"/>
              <w:jc w:val="center"/>
              <w:rPr>
                <w:spacing w:val="-3"/>
                <w:sz w:val="22"/>
                <w:szCs w:val="22"/>
              </w:rPr>
            </w:pPr>
          </w:p>
        </w:tc>
      </w:tr>
      <w:tr w14:paraId="643A33C2" w14:textId="77777777" w:rsidTr="002C621D">
        <w:tblPrEx>
          <w:tblW w:w="9350" w:type="dxa"/>
          <w:tblLook w:val="04A0"/>
        </w:tblPrEx>
        <w:trPr>
          <w:trHeight w:val="300"/>
        </w:trPr>
        <w:tc>
          <w:tcPr>
            <w:tcW w:w="3034" w:type="dxa"/>
          </w:tcPr>
          <w:p w:rsidR="009F39B9" w:rsidRPr="0005040B" w:rsidP="00A24F36" w14:paraId="6BB931B5" w14:textId="22391029">
            <w:pPr>
              <w:tabs>
                <w:tab w:val="left" w:pos="-720"/>
              </w:tabs>
              <w:suppressAutoHyphens/>
              <w:spacing w:after="120" w:line="240" w:lineRule="atLeast"/>
              <w:rPr>
                <w:spacing w:val="-3"/>
                <w:sz w:val="22"/>
                <w:szCs w:val="22"/>
              </w:rPr>
            </w:pPr>
            <w:r w:rsidRPr="0005040B">
              <w:rPr>
                <w:spacing w:val="-3"/>
                <w:sz w:val="22"/>
                <w:szCs w:val="22"/>
              </w:rPr>
              <w:t>Multiple</w:t>
            </w:r>
          </w:p>
        </w:tc>
        <w:tc>
          <w:tcPr>
            <w:tcW w:w="1500" w:type="dxa"/>
            <w:vAlign w:val="center"/>
          </w:tcPr>
          <w:p w:rsidR="009F39B9" w:rsidRPr="0005040B" w:rsidP="00A24F36" w14:paraId="3AB4E59D" w14:textId="28B04FA8">
            <w:pPr>
              <w:tabs>
                <w:tab w:val="left" w:pos="-720"/>
              </w:tabs>
              <w:suppressAutoHyphens/>
              <w:spacing w:after="120" w:line="240" w:lineRule="atLeast"/>
              <w:jc w:val="center"/>
              <w:rPr>
                <w:spacing w:val="-3"/>
                <w:sz w:val="22"/>
                <w:szCs w:val="22"/>
              </w:rPr>
            </w:pPr>
          </w:p>
        </w:tc>
        <w:tc>
          <w:tcPr>
            <w:tcW w:w="1441" w:type="dxa"/>
            <w:vAlign w:val="center"/>
          </w:tcPr>
          <w:p w:rsidR="009F39B9" w:rsidRPr="0005040B" w:rsidP="00A24F36" w14:paraId="48D9916D" w14:textId="27AA4643">
            <w:pPr>
              <w:tabs>
                <w:tab w:val="left" w:pos="-720"/>
              </w:tabs>
              <w:suppressAutoHyphens/>
              <w:spacing w:after="120" w:line="240" w:lineRule="atLeast"/>
              <w:jc w:val="center"/>
              <w:rPr>
                <w:spacing w:val="-3"/>
                <w:sz w:val="22"/>
                <w:szCs w:val="22"/>
              </w:rPr>
            </w:pPr>
            <w:r w:rsidRPr="0005040B">
              <w:rPr>
                <w:spacing w:val="-3"/>
                <w:sz w:val="22"/>
                <w:szCs w:val="22"/>
              </w:rPr>
              <w:t>520</w:t>
            </w:r>
          </w:p>
        </w:tc>
        <w:tc>
          <w:tcPr>
            <w:tcW w:w="1649" w:type="dxa"/>
            <w:vAlign w:val="center"/>
          </w:tcPr>
          <w:p w:rsidR="009F39B9" w:rsidRPr="0005040B" w:rsidP="00A24F36" w14:paraId="5DACD0D2" w14:textId="77777777">
            <w:pPr>
              <w:tabs>
                <w:tab w:val="left" w:pos="-720"/>
              </w:tabs>
              <w:suppressAutoHyphens/>
              <w:spacing w:after="120" w:line="240" w:lineRule="atLeast"/>
              <w:jc w:val="center"/>
              <w:rPr>
                <w:spacing w:val="-3"/>
                <w:sz w:val="22"/>
                <w:szCs w:val="22"/>
              </w:rPr>
            </w:pPr>
          </w:p>
        </w:tc>
        <w:tc>
          <w:tcPr>
            <w:tcW w:w="1726" w:type="dxa"/>
            <w:vAlign w:val="center"/>
          </w:tcPr>
          <w:p w:rsidR="009F39B9" w:rsidRPr="0005040B" w:rsidP="00A24F36" w14:paraId="49D3FA68" w14:textId="77777777">
            <w:pPr>
              <w:tabs>
                <w:tab w:val="left" w:pos="-720"/>
              </w:tabs>
              <w:suppressAutoHyphens/>
              <w:spacing w:after="120" w:line="240" w:lineRule="atLeast"/>
              <w:jc w:val="center"/>
              <w:rPr>
                <w:spacing w:val="-3"/>
                <w:sz w:val="22"/>
                <w:szCs w:val="22"/>
              </w:rPr>
            </w:pPr>
          </w:p>
        </w:tc>
      </w:tr>
      <w:tr w14:paraId="7F44A8F1" w14:textId="77777777" w:rsidTr="002C621D">
        <w:tblPrEx>
          <w:tblW w:w="9350" w:type="dxa"/>
          <w:tblLook w:val="04A0"/>
        </w:tblPrEx>
        <w:trPr>
          <w:trHeight w:val="300"/>
        </w:trPr>
        <w:tc>
          <w:tcPr>
            <w:tcW w:w="3034" w:type="dxa"/>
          </w:tcPr>
          <w:p w:rsidR="009F39B9" w:rsidRPr="0005040B" w:rsidP="00A24F36" w14:paraId="247683F1" w14:textId="532EF9F5">
            <w:pPr>
              <w:tabs>
                <w:tab w:val="left" w:pos="-720"/>
              </w:tabs>
              <w:suppressAutoHyphens/>
              <w:spacing w:after="120" w:line="240" w:lineRule="atLeast"/>
              <w:rPr>
                <w:spacing w:val="-3"/>
                <w:sz w:val="22"/>
                <w:szCs w:val="22"/>
              </w:rPr>
            </w:pPr>
            <w:r w:rsidRPr="0005040B">
              <w:rPr>
                <w:spacing w:val="-3"/>
                <w:sz w:val="22"/>
                <w:szCs w:val="22"/>
              </w:rPr>
              <w:t>Blanket</w:t>
            </w:r>
          </w:p>
        </w:tc>
        <w:tc>
          <w:tcPr>
            <w:tcW w:w="1500" w:type="dxa"/>
            <w:vAlign w:val="center"/>
          </w:tcPr>
          <w:p w:rsidR="009F39B9" w:rsidRPr="0005040B" w:rsidP="00A24F36" w14:paraId="71B07D74" w14:textId="6F9E8E43">
            <w:pPr>
              <w:tabs>
                <w:tab w:val="left" w:pos="-720"/>
              </w:tabs>
              <w:suppressAutoHyphens/>
              <w:spacing w:after="120" w:line="240" w:lineRule="atLeast"/>
              <w:jc w:val="center"/>
              <w:rPr>
                <w:spacing w:val="-3"/>
                <w:sz w:val="22"/>
                <w:szCs w:val="22"/>
              </w:rPr>
            </w:pPr>
          </w:p>
        </w:tc>
        <w:tc>
          <w:tcPr>
            <w:tcW w:w="1441" w:type="dxa"/>
            <w:vAlign w:val="center"/>
          </w:tcPr>
          <w:p w:rsidR="009F39B9" w:rsidRPr="0005040B" w:rsidP="00A24F36" w14:paraId="1AC9C13B" w14:textId="091EC45A">
            <w:pPr>
              <w:tabs>
                <w:tab w:val="left" w:pos="-720"/>
              </w:tabs>
              <w:suppressAutoHyphens/>
              <w:spacing w:after="120" w:line="240" w:lineRule="atLeast"/>
              <w:jc w:val="center"/>
              <w:rPr>
                <w:spacing w:val="-3"/>
                <w:sz w:val="22"/>
                <w:szCs w:val="22"/>
              </w:rPr>
            </w:pPr>
            <w:r w:rsidRPr="0005040B">
              <w:rPr>
                <w:spacing w:val="-3"/>
                <w:sz w:val="22"/>
                <w:szCs w:val="22"/>
              </w:rPr>
              <w:t>400</w:t>
            </w:r>
          </w:p>
        </w:tc>
        <w:tc>
          <w:tcPr>
            <w:tcW w:w="1649" w:type="dxa"/>
            <w:vAlign w:val="center"/>
          </w:tcPr>
          <w:p w:rsidR="009F39B9" w:rsidRPr="0005040B" w:rsidP="00A24F36" w14:paraId="4906B219" w14:textId="77777777">
            <w:pPr>
              <w:tabs>
                <w:tab w:val="left" w:pos="-720"/>
              </w:tabs>
              <w:suppressAutoHyphens/>
              <w:spacing w:after="120" w:line="240" w:lineRule="atLeast"/>
              <w:jc w:val="center"/>
              <w:rPr>
                <w:spacing w:val="-3"/>
                <w:sz w:val="22"/>
                <w:szCs w:val="22"/>
              </w:rPr>
            </w:pPr>
          </w:p>
        </w:tc>
        <w:tc>
          <w:tcPr>
            <w:tcW w:w="1726" w:type="dxa"/>
            <w:vAlign w:val="center"/>
          </w:tcPr>
          <w:p w:rsidR="009F39B9" w:rsidRPr="0005040B" w:rsidP="00A24F36" w14:paraId="20EB55BB" w14:textId="77777777">
            <w:pPr>
              <w:tabs>
                <w:tab w:val="left" w:pos="-720"/>
              </w:tabs>
              <w:suppressAutoHyphens/>
              <w:spacing w:after="120" w:line="240" w:lineRule="atLeast"/>
              <w:jc w:val="center"/>
              <w:rPr>
                <w:spacing w:val="-3"/>
                <w:sz w:val="22"/>
                <w:szCs w:val="22"/>
              </w:rPr>
            </w:pPr>
          </w:p>
        </w:tc>
      </w:tr>
      <w:tr w14:paraId="5DC8206F" w14:textId="77777777" w:rsidTr="002C621D">
        <w:tblPrEx>
          <w:tblW w:w="9350" w:type="dxa"/>
          <w:tblLook w:val="04A0"/>
        </w:tblPrEx>
        <w:trPr>
          <w:trHeight w:val="300"/>
        </w:trPr>
        <w:tc>
          <w:tcPr>
            <w:tcW w:w="3034" w:type="dxa"/>
          </w:tcPr>
          <w:p w:rsidR="009F39B9" w:rsidRPr="0005040B" w:rsidP="00A24F36" w14:paraId="01420A78" w14:textId="159A5CED">
            <w:pPr>
              <w:tabs>
                <w:tab w:val="left" w:pos="-720"/>
              </w:tabs>
              <w:suppressAutoHyphens/>
              <w:spacing w:after="120" w:line="240" w:lineRule="atLeast"/>
              <w:rPr>
                <w:spacing w:val="-3"/>
                <w:sz w:val="22"/>
                <w:szCs w:val="22"/>
              </w:rPr>
            </w:pPr>
            <w:r w:rsidRPr="0005040B">
              <w:rPr>
                <w:spacing w:val="-3"/>
                <w:sz w:val="22"/>
                <w:szCs w:val="22"/>
              </w:rPr>
              <w:t>(average earth station application fee)</w:t>
            </w:r>
          </w:p>
        </w:tc>
        <w:tc>
          <w:tcPr>
            <w:tcW w:w="1500" w:type="dxa"/>
            <w:vAlign w:val="center"/>
          </w:tcPr>
          <w:p w:rsidR="009F39B9" w:rsidRPr="0005040B" w:rsidP="00A24F36" w14:paraId="5D98559A" w14:textId="622CA409">
            <w:pPr>
              <w:tabs>
                <w:tab w:val="left" w:pos="-720"/>
              </w:tabs>
              <w:suppressAutoHyphens/>
              <w:spacing w:after="120" w:line="240" w:lineRule="atLeast"/>
              <w:jc w:val="center"/>
              <w:rPr>
                <w:spacing w:val="-3"/>
                <w:sz w:val="22"/>
                <w:szCs w:val="22"/>
              </w:rPr>
            </w:pPr>
            <w:r w:rsidRPr="0005040B">
              <w:rPr>
                <w:spacing w:val="-3"/>
                <w:sz w:val="22"/>
                <w:szCs w:val="22"/>
              </w:rPr>
              <w:t>2</w:t>
            </w:r>
          </w:p>
        </w:tc>
        <w:tc>
          <w:tcPr>
            <w:tcW w:w="1441" w:type="dxa"/>
            <w:vAlign w:val="center"/>
          </w:tcPr>
          <w:p w:rsidR="009F39B9" w:rsidRPr="0005040B" w:rsidP="00A24F36" w14:paraId="3818D963" w14:textId="72C0518E">
            <w:pPr>
              <w:tabs>
                <w:tab w:val="left" w:pos="-720"/>
              </w:tabs>
              <w:suppressAutoHyphens/>
              <w:spacing w:after="120" w:line="240" w:lineRule="atLeast"/>
              <w:jc w:val="center"/>
              <w:rPr>
                <w:spacing w:val="-3"/>
                <w:sz w:val="22"/>
                <w:szCs w:val="22"/>
              </w:rPr>
            </w:pPr>
            <w:r w:rsidRPr="0005040B">
              <w:rPr>
                <w:spacing w:val="-3"/>
                <w:sz w:val="22"/>
                <w:szCs w:val="22"/>
              </w:rPr>
              <w:t>371.66</w:t>
            </w:r>
          </w:p>
        </w:tc>
        <w:tc>
          <w:tcPr>
            <w:tcW w:w="1649" w:type="dxa"/>
            <w:vAlign w:val="center"/>
          </w:tcPr>
          <w:p w:rsidR="009F39B9" w:rsidRPr="0005040B" w:rsidP="00A24F36" w14:paraId="2C588FE5" w14:textId="77777777">
            <w:pPr>
              <w:tabs>
                <w:tab w:val="left" w:pos="-720"/>
              </w:tabs>
              <w:suppressAutoHyphens/>
              <w:spacing w:after="120" w:line="240" w:lineRule="atLeast"/>
              <w:jc w:val="center"/>
              <w:rPr>
                <w:spacing w:val="-3"/>
                <w:sz w:val="22"/>
                <w:szCs w:val="22"/>
              </w:rPr>
            </w:pPr>
          </w:p>
        </w:tc>
        <w:tc>
          <w:tcPr>
            <w:tcW w:w="1726" w:type="dxa"/>
            <w:vAlign w:val="center"/>
          </w:tcPr>
          <w:p w:rsidR="009F39B9" w:rsidRPr="0005040B" w:rsidP="00A24F36" w14:paraId="5C95115E" w14:textId="659DC682">
            <w:pPr>
              <w:tabs>
                <w:tab w:val="left" w:pos="-720"/>
              </w:tabs>
              <w:suppressAutoHyphens/>
              <w:spacing w:after="120" w:line="240" w:lineRule="atLeast"/>
              <w:jc w:val="center"/>
              <w:rPr>
                <w:spacing w:val="-3"/>
                <w:sz w:val="22"/>
                <w:szCs w:val="22"/>
              </w:rPr>
            </w:pPr>
            <w:r w:rsidRPr="0005040B">
              <w:rPr>
                <w:spacing w:val="-3"/>
                <w:sz w:val="22"/>
                <w:szCs w:val="22"/>
              </w:rPr>
              <w:t>743.32</w:t>
            </w:r>
          </w:p>
        </w:tc>
      </w:tr>
      <w:tr w14:paraId="0B781784" w14:textId="77777777" w:rsidTr="002C621D">
        <w:tblPrEx>
          <w:tblW w:w="9350" w:type="dxa"/>
          <w:tblLook w:val="04A0"/>
        </w:tblPrEx>
        <w:trPr>
          <w:trHeight w:val="300"/>
        </w:trPr>
        <w:tc>
          <w:tcPr>
            <w:tcW w:w="3034" w:type="dxa"/>
          </w:tcPr>
          <w:p w:rsidR="009F39B9" w:rsidRPr="0005040B" w:rsidP="00A24F36" w14:paraId="3516F40F" w14:textId="2A7946AB">
            <w:pPr>
              <w:tabs>
                <w:tab w:val="left" w:pos="-720"/>
              </w:tabs>
              <w:suppressAutoHyphens/>
              <w:spacing w:after="120" w:line="240" w:lineRule="atLeast"/>
              <w:rPr>
                <w:spacing w:val="-3"/>
                <w:sz w:val="22"/>
                <w:szCs w:val="22"/>
              </w:rPr>
            </w:pPr>
            <w:r w:rsidRPr="0005040B">
              <w:rPr>
                <w:spacing w:val="-3"/>
                <w:sz w:val="22"/>
                <w:szCs w:val="22"/>
              </w:rPr>
              <w:t>Mobile Earth Station Blanket Authorization (ESIMs total)</w:t>
            </w:r>
          </w:p>
        </w:tc>
        <w:tc>
          <w:tcPr>
            <w:tcW w:w="1500" w:type="dxa"/>
            <w:vAlign w:val="center"/>
          </w:tcPr>
          <w:p w:rsidR="009F39B9" w:rsidRPr="0005040B" w:rsidP="00A24F36" w14:paraId="4C9DB39F" w14:textId="71850F16">
            <w:pPr>
              <w:suppressAutoHyphens/>
              <w:spacing w:after="120" w:line="240" w:lineRule="atLeast"/>
              <w:jc w:val="center"/>
              <w:rPr>
                <w:spacing w:val="-3"/>
                <w:sz w:val="22"/>
                <w:szCs w:val="22"/>
              </w:rPr>
            </w:pPr>
            <w:r w:rsidRPr="0005040B">
              <w:rPr>
                <w:sz w:val="22"/>
                <w:szCs w:val="22"/>
              </w:rPr>
              <w:t>12</w:t>
            </w:r>
          </w:p>
        </w:tc>
        <w:tc>
          <w:tcPr>
            <w:tcW w:w="1441" w:type="dxa"/>
            <w:vAlign w:val="center"/>
          </w:tcPr>
          <w:p w:rsidR="009F39B9" w:rsidRPr="0005040B" w:rsidP="00A24F36" w14:paraId="5900C23D" w14:textId="310E30AB">
            <w:pPr>
              <w:tabs>
                <w:tab w:val="left" w:pos="-720"/>
              </w:tabs>
              <w:suppressAutoHyphens/>
              <w:spacing w:after="120" w:line="240" w:lineRule="atLeast"/>
              <w:jc w:val="center"/>
              <w:rPr>
                <w:spacing w:val="-3"/>
                <w:sz w:val="22"/>
                <w:szCs w:val="22"/>
              </w:rPr>
            </w:pPr>
            <w:r w:rsidRPr="0005040B">
              <w:rPr>
                <w:spacing w:val="-3"/>
                <w:sz w:val="22"/>
                <w:szCs w:val="22"/>
              </w:rPr>
              <w:t>910</w:t>
            </w:r>
          </w:p>
        </w:tc>
        <w:tc>
          <w:tcPr>
            <w:tcW w:w="1649" w:type="dxa"/>
            <w:vAlign w:val="center"/>
          </w:tcPr>
          <w:p w:rsidR="009F39B9" w:rsidRPr="0005040B" w:rsidP="00A24F36" w14:paraId="0D287215" w14:textId="77777777">
            <w:pPr>
              <w:tabs>
                <w:tab w:val="left" w:pos="-720"/>
              </w:tabs>
              <w:suppressAutoHyphens/>
              <w:spacing w:after="120" w:line="240" w:lineRule="atLeast"/>
              <w:jc w:val="center"/>
              <w:rPr>
                <w:spacing w:val="-3"/>
                <w:sz w:val="22"/>
                <w:szCs w:val="22"/>
              </w:rPr>
            </w:pPr>
          </w:p>
        </w:tc>
        <w:tc>
          <w:tcPr>
            <w:tcW w:w="1726" w:type="dxa"/>
            <w:vAlign w:val="center"/>
          </w:tcPr>
          <w:p w:rsidR="009F39B9" w:rsidRPr="0005040B" w:rsidP="00A24F36" w14:paraId="63AD53E3" w14:textId="0EC7C8AF">
            <w:pPr>
              <w:spacing w:after="120"/>
              <w:jc w:val="center"/>
              <w:rPr>
                <w:sz w:val="22"/>
                <w:szCs w:val="22"/>
              </w:rPr>
            </w:pPr>
            <w:r w:rsidRPr="0005040B">
              <w:rPr>
                <w:sz w:val="22"/>
                <w:szCs w:val="22"/>
              </w:rPr>
              <w:t>10,920</w:t>
            </w:r>
          </w:p>
        </w:tc>
      </w:tr>
      <w:tr w14:paraId="7099F207" w14:textId="77777777" w:rsidTr="002C621D">
        <w:tblPrEx>
          <w:tblW w:w="9350" w:type="dxa"/>
          <w:tblLook w:val="04A0"/>
        </w:tblPrEx>
        <w:trPr>
          <w:trHeight w:val="300"/>
        </w:trPr>
        <w:tc>
          <w:tcPr>
            <w:tcW w:w="3034" w:type="dxa"/>
          </w:tcPr>
          <w:p w:rsidR="009F39B9" w:rsidRPr="0005040B" w:rsidP="00A24F36" w14:paraId="0D191224" w14:textId="6E3C1FDB">
            <w:pPr>
              <w:tabs>
                <w:tab w:val="left" w:pos="-720"/>
              </w:tabs>
              <w:suppressAutoHyphens/>
              <w:spacing w:after="120" w:line="240" w:lineRule="atLeast"/>
              <w:rPr>
                <w:b/>
                <w:bCs/>
                <w:spacing w:val="-3"/>
                <w:sz w:val="22"/>
                <w:szCs w:val="22"/>
              </w:rPr>
            </w:pPr>
            <w:r w:rsidRPr="0005040B">
              <w:rPr>
                <w:b/>
                <w:bCs/>
                <w:spacing w:val="-3"/>
                <w:sz w:val="22"/>
                <w:szCs w:val="22"/>
              </w:rPr>
              <w:t>II. Modifications of Existing Licenses</w:t>
            </w:r>
          </w:p>
        </w:tc>
        <w:tc>
          <w:tcPr>
            <w:tcW w:w="1500" w:type="dxa"/>
            <w:vAlign w:val="center"/>
          </w:tcPr>
          <w:p w:rsidR="009F39B9" w:rsidRPr="0005040B" w:rsidP="00A24F36" w14:paraId="15D9A6E7" w14:textId="77777777">
            <w:pPr>
              <w:tabs>
                <w:tab w:val="left" w:pos="-720"/>
              </w:tabs>
              <w:suppressAutoHyphens/>
              <w:spacing w:after="120" w:line="240" w:lineRule="atLeast"/>
              <w:jc w:val="center"/>
              <w:rPr>
                <w:spacing w:val="-3"/>
                <w:sz w:val="22"/>
                <w:szCs w:val="22"/>
              </w:rPr>
            </w:pPr>
          </w:p>
        </w:tc>
        <w:tc>
          <w:tcPr>
            <w:tcW w:w="1441" w:type="dxa"/>
            <w:vAlign w:val="center"/>
          </w:tcPr>
          <w:p w:rsidR="009F39B9" w:rsidRPr="0005040B" w:rsidP="00A24F36" w14:paraId="59E4ABC1" w14:textId="77777777">
            <w:pPr>
              <w:tabs>
                <w:tab w:val="left" w:pos="-720"/>
              </w:tabs>
              <w:suppressAutoHyphens/>
              <w:spacing w:after="120" w:line="240" w:lineRule="atLeast"/>
              <w:jc w:val="center"/>
              <w:rPr>
                <w:spacing w:val="-3"/>
                <w:sz w:val="22"/>
                <w:szCs w:val="22"/>
              </w:rPr>
            </w:pPr>
          </w:p>
        </w:tc>
        <w:tc>
          <w:tcPr>
            <w:tcW w:w="1649" w:type="dxa"/>
            <w:vAlign w:val="center"/>
          </w:tcPr>
          <w:p w:rsidR="009F39B9" w:rsidRPr="0005040B" w:rsidP="00A24F36" w14:paraId="349E0207" w14:textId="77777777">
            <w:pPr>
              <w:tabs>
                <w:tab w:val="left" w:pos="-720"/>
              </w:tabs>
              <w:suppressAutoHyphens/>
              <w:spacing w:after="120" w:line="240" w:lineRule="atLeast"/>
              <w:jc w:val="center"/>
              <w:rPr>
                <w:spacing w:val="-3"/>
                <w:sz w:val="22"/>
                <w:szCs w:val="22"/>
              </w:rPr>
            </w:pPr>
          </w:p>
        </w:tc>
        <w:tc>
          <w:tcPr>
            <w:tcW w:w="1726" w:type="dxa"/>
            <w:vAlign w:val="center"/>
          </w:tcPr>
          <w:p w:rsidR="009F39B9" w:rsidRPr="0005040B" w:rsidP="00A24F36" w14:paraId="2CC08423" w14:textId="77777777">
            <w:pPr>
              <w:tabs>
                <w:tab w:val="left" w:pos="-720"/>
              </w:tabs>
              <w:suppressAutoHyphens/>
              <w:spacing w:after="120" w:line="240" w:lineRule="atLeast"/>
              <w:jc w:val="center"/>
              <w:rPr>
                <w:spacing w:val="-3"/>
                <w:sz w:val="22"/>
                <w:szCs w:val="22"/>
              </w:rPr>
            </w:pPr>
          </w:p>
        </w:tc>
      </w:tr>
      <w:tr w14:paraId="783D5B8F" w14:textId="77777777" w:rsidTr="002C621D">
        <w:tblPrEx>
          <w:tblW w:w="9350" w:type="dxa"/>
          <w:tblLook w:val="04A0"/>
        </w:tblPrEx>
        <w:trPr>
          <w:trHeight w:val="300"/>
        </w:trPr>
        <w:tc>
          <w:tcPr>
            <w:tcW w:w="3034" w:type="dxa"/>
          </w:tcPr>
          <w:p w:rsidR="009F39B9" w:rsidRPr="0005040B" w:rsidP="00A24F36" w14:paraId="5025EB6F" w14:textId="5AE9EF71">
            <w:pPr>
              <w:tabs>
                <w:tab w:val="left" w:pos="-720"/>
              </w:tabs>
              <w:suppressAutoHyphens/>
              <w:spacing w:after="120" w:line="240" w:lineRule="atLeast"/>
              <w:rPr>
                <w:spacing w:val="-3"/>
                <w:sz w:val="22"/>
                <w:szCs w:val="22"/>
              </w:rPr>
            </w:pPr>
            <w:r w:rsidRPr="0005040B">
              <w:rPr>
                <w:spacing w:val="-3"/>
                <w:sz w:val="22"/>
                <w:szCs w:val="22"/>
              </w:rPr>
              <w:t>a. Space Station</w:t>
            </w:r>
          </w:p>
        </w:tc>
        <w:tc>
          <w:tcPr>
            <w:tcW w:w="1500" w:type="dxa"/>
            <w:vAlign w:val="center"/>
          </w:tcPr>
          <w:p w:rsidR="009F39B9" w:rsidRPr="0005040B" w:rsidP="00A24F36" w14:paraId="59C5E846" w14:textId="40347B86">
            <w:pPr>
              <w:tabs>
                <w:tab w:val="left" w:pos="-720"/>
              </w:tabs>
              <w:suppressAutoHyphens/>
              <w:spacing w:after="120" w:line="240" w:lineRule="atLeast"/>
              <w:jc w:val="center"/>
              <w:rPr>
                <w:spacing w:val="-3"/>
                <w:sz w:val="22"/>
                <w:szCs w:val="22"/>
              </w:rPr>
            </w:pPr>
            <w:r w:rsidRPr="0005040B">
              <w:rPr>
                <w:spacing w:val="-3"/>
                <w:sz w:val="22"/>
                <w:szCs w:val="22"/>
              </w:rPr>
              <w:t>38</w:t>
            </w:r>
          </w:p>
        </w:tc>
        <w:tc>
          <w:tcPr>
            <w:tcW w:w="1441" w:type="dxa"/>
            <w:vAlign w:val="center"/>
          </w:tcPr>
          <w:p w:rsidR="009F39B9" w:rsidRPr="0005040B" w:rsidP="00A24F36" w14:paraId="186CB54D" w14:textId="24B9F1D6">
            <w:pPr>
              <w:tabs>
                <w:tab w:val="left" w:pos="-720"/>
              </w:tabs>
              <w:suppressAutoHyphens/>
              <w:spacing w:after="120" w:line="240" w:lineRule="atLeast"/>
              <w:jc w:val="center"/>
              <w:rPr>
                <w:spacing w:val="-3"/>
                <w:sz w:val="22"/>
                <w:szCs w:val="22"/>
              </w:rPr>
            </w:pPr>
            <w:r w:rsidRPr="0005040B">
              <w:rPr>
                <w:spacing w:val="-3"/>
                <w:sz w:val="22"/>
                <w:szCs w:val="22"/>
              </w:rPr>
              <w:t>2,785</w:t>
            </w:r>
          </w:p>
        </w:tc>
        <w:tc>
          <w:tcPr>
            <w:tcW w:w="1649" w:type="dxa"/>
            <w:vAlign w:val="center"/>
          </w:tcPr>
          <w:p w:rsidR="009F39B9" w:rsidRPr="0005040B" w:rsidP="00A24F36" w14:paraId="1D7405B8" w14:textId="77777777">
            <w:pPr>
              <w:tabs>
                <w:tab w:val="left" w:pos="-720"/>
              </w:tabs>
              <w:suppressAutoHyphens/>
              <w:spacing w:after="120" w:line="240" w:lineRule="atLeast"/>
              <w:jc w:val="center"/>
              <w:rPr>
                <w:spacing w:val="-3"/>
                <w:sz w:val="22"/>
                <w:szCs w:val="22"/>
              </w:rPr>
            </w:pPr>
          </w:p>
        </w:tc>
        <w:tc>
          <w:tcPr>
            <w:tcW w:w="1726" w:type="dxa"/>
            <w:vAlign w:val="center"/>
          </w:tcPr>
          <w:p w:rsidR="009F39B9" w:rsidRPr="0005040B" w:rsidP="00A24F36" w14:paraId="070C26E9" w14:textId="05430EA8">
            <w:pPr>
              <w:tabs>
                <w:tab w:val="left" w:pos="-720"/>
              </w:tabs>
              <w:suppressAutoHyphens/>
              <w:spacing w:after="120" w:line="240" w:lineRule="atLeast"/>
              <w:jc w:val="center"/>
              <w:rPr>
                <w:spacing w:val="-3"/>
                <w:sz w:val="22"/>
                <w:szCs w:val="22"/>
              </w:rPr>
            </w:pPr>
            <w:r w:rsidRPr="0005040B">
              <w:rPr>
                <w:spacing w:val="-3"/>
                <w:sz w:val="22"/>
                <w:szCs w:val="22"/>
              </w:rPr>
              <w:t>105,830</w:t>
            </w:r>
          </w:p>
        </w:tc>
      </w:tr>
      <w:tr w14:paraId="18C32A31" w14:textId="77777777" w:rsidTr="002C621D">
        <w:tblPrEx>
          <w:tblW w:w="9350" w:type="dxa"/>
          <w:tblLook w:val="04A0"/>
        </w:tblPrEx>
        <w:trPr>
          <w:trHeight w:val="300"/>
        </w:trPr>
        <w:tc>
          <w:tcPr>
            <w:tcW w:w="3034" w:type="dxa"/>
          </w:tcPr>
          <w:p w:rsidR="009F39B9" w:rsidRPr="0005040B" w:rsidP="00A24F36" w14:paraId="777DBC81" w14:textId="30ACD631">
            <w:pPr>
              <w:tabs>
                <w:tab w:val="left" w:pos="-720"/>
              </w:tabs>
              <w:suppressAutoHyphens/>
              <w:spacing w:after="120" w:line="240" w:lineRule="atLeast"/>
              <w:rPr>
                <w:spacing w:val="-3"/>
                <w:sz w:val="22"/>
                <w:szCs w:val="22"/>
              </w:rPr>
            </w:pPr>
            <w:r w:rsidRPr="0005040B">
              <w:rPr>
                <w:spacing w:val="-3"/>
                <w:sz w:val="22"/>
                <w:szCs w:val="22"/>
              </w:rPr>
              <w:t xml:space="preserve">b. </w:t>
            </w:r>
            <w:r w:rsidRPr="0005040B" w:rsidR="000B4334">
              <w:rPr>
                <w:spacing w:val="-3"/>
                <w:sz w:val="22"/>
                <w:szCs w:val="22"/>
              </w:rPr>
              <w:t>Earth Station</w:t>
            </w:r>
          </w:p>
        </w:tc>
        <w:tc>
          <w:tcPr>
            <w:tcW w:w="1500" w:type="dxa"/>
            <w:vAlign w:val="center"/>
          </w:tcPr>
          <w:p w:rsidR="009F39B9" w:rsidRPr="0005040B" w:rsidP="00A24F36" w14:paraId="2DB597DA" w14:textId="21A3D398">
            <w:pPr>
              <w:tabs>
                <w:tab w:val="left" w:pos="-720"/>
              </w:tabs>
              <w:suppressAutoHyphens/>
              <w:spacing w:after="120" w:line="240" w:lineRule="atLeast"/>
              <w:jc w:val="center"/>
              <w:rPr>
                <w:spacing w:val="-3"/>
                <w:sz w:val="22"/>
                <w:szCs w:val="22"/>
              </w:rPr>
            </w:pPr>
            <w:r w:rsidRPr="0005040B">
              <w:rPr>
                <w:spacing w:val="-3"/>
                <w:sz w:val="22"/>
                <w:szCs w:val="22"/>
              </w:rPr>
              <w:t>1</w:t>
            </w:r>
            <w:r w:rsidRPr="0005040B" w:rsidR="00055199">
              <w:rPr>
                <w:spacing w:val="-3"/>
                <w:sz w:val="22"/>
                <w:szCs w:val="22"/>
              </w:rPr>
              <w:t>65</w:t>
            </w:r>
          </w:p>
        </w:tc>
        <w:tc>
          <w:tcPr>
            <w:tcW w:w="1441" w:type="dxa"/>
            <w:vAlign w:val="center"/>
          </w:tcPr>
          <w:p w:rsidR="009F39B9" w:rsidRPr="0005040B" w:rsidP="00A24F36" w14:paraId="2A8F4AC2" w14:textId="46DEA38A">
            <w:pPr>
              <w:tabs>
                <w:tab w:val="left" w:pos="-720"/>
              </w:tabs>
              <w:suppressAutoHyphens/>
              <w:spacing w:after="120" w:line="240" w:lineRule="atLeast"/>
              <w:jc w:val="center"/>
              <w:rPr>
                <w:spacing w:val="-3"/>
                <w:sz w:val="22"/>
                <w:szCs w:val="22"/>
              </w:rPr>
            </w:pPr>
            <w:r w:rsidRPr="0005040B">
              <w:rPr>
                <w:spacing w:val="-3"/>
                <w:sz w:val="22"/>
                <w:szCs w:val="22"/>
              </w:rPr>
              <w:t>610</w:t>
            </w:r>
          </w:p>
        </w:tc>
        <w:tc>
          <w:tcPr>
            <w:tcW w:w="1649" w:type="dxa"/>
            <w:vAlign w:val="center"/>
          </w:tcPr>
          <w:p w:rsidR="009F39B9" w:rsidRPr="0005040B" w:rsidP="00A24F36" w14:paraId="5633AFAB" w14:textId="77777777">
            <w:pPr>
              <w:tabs>
                <w:tab w:val="left" w:pos="-720"/>
              </w:tabs>
              <w:suppressAutoHyphens/>
              <w:spacing w:after="120" w:line="240" w:lineRule="atLeast"/>
              <w:jc w:val="center"/>
              <w:rPr>
                <w:spacing w:val="-3"/>
                <w:sz w:val="22"/>
                <w:szCs w:val="22"/>
              </w:rPr>
            </w:pPr>
          </w:p>
        </w:tc>
        <w:tc>
          <w:tcPr>
            <w:tcW w:w="1726" w:type="dxa"/>
            <w:vAlign w:val="center"/>
          </w:tcPr>
          <w:p w:rsidR="009F39B9" w:rsidRPr="0005040B" w:rsidP="00A24F36" w14:paraId="17E71FFF" w14:textId="77F012D2">
            <w:pPr>
              <w:tabs>
                <w:tab w:val="left" w:pos="-720"/>
              </w:tabs>
              <w:suppressAutoHyphens/>
              <w:spacing w:after="120" w:line="240" w:lineRule="atLeast"/>
              <w:jc w:val="center"/>
              <w:rPr>
                <w:spacing w:val="-3"/>
                <w:sz w:val="22"/>
                <w:szCs w:val="22"/>
              </w:rPr>
            </w:pPr>
            <w:r w:rsidRPr="0005040B">
              <w:rPr>
                <w:spacing w:val="-3"/>
                <w:sz w:val="22"/>
                <w:szCs w:val="22"/>
              </w:rPr>
              <w:t>100,650</w:t>
            </w:r>
          </w:p>
        </w:tc>
      </w:tr>
      <w:tr w14:paraId="26ECDC73" w14:textId="77777777" w:rsidTr="002C621D">
        <w:tblPrEx>
          <w:tblW w:w="9350" w:type="dxa"/>
          <w:tblLook w:val="04A0"/>
        </w:tblPrEx>
        <w:trPr>
          <w:trHeight w:val="300"/>
        </w:trPr>
        <w:tc>
          <w:tcPr>
            <w:tcW w:w="3034" w:type="dxa"/>
          </w:tcPr>
          <w:p w:rsidR="009F39B9" w:rsidRPr="0005040B" w:rsidP="00A24F36" w14:paraId="7771BA0D" w14:textId="2A2B4B02">
            <w:pPr>
              <w:tabs>
                <w:tab w:val="left" w:pos="-720"/>
              </w:tabs>
              <w:suppressAutoHyphens/>
              <w:spacing w:after="120" w:line="240" w:lineRule="atLeast"/>
              <w:rPr>
                <w:b/>
                <w:bCs/>
                <w:spacing w:val="-3"/>
                <w:sz w:val="22"/>
                <w:szCs w:val="22"/>
              </w:rPr>
            </w:pPr>
            <w:r w:rsidRPr="0005040B">
              <w:rPr>
                <w:b/>
                <w:bCs/>
                <w:spacing w:val="-3"/>
                <w:sz w:val="22"/>
                <w:szCs w:val="22"/>
              </w:rPr>
              <w:t>III. Amendments of Pending Applications</w:t>
            </w:r>
          </w:p>
        </w:tc>
        <w:tc>
          <w:tcPr>
            <w:tcW w:w="1500" w:type="dxa"/>
            <w:vAlign w:val="center"/>
          </w:tcPr>
          <w:p w:rsidR="009F39B9" w:rsidRPr="0005040B" w:rsidP="00A24F36" w14:paraId="60FB7BC8" w14:textId="77777777">
            <w:pPr>
              <w:tabs>
                <w:tab w:val="left" w:pos="-720"/>
              </w:tabs>
              <w:suppressAutoHyphens/>
              <w:spacing w:after="120" w:line="240" w:lineRule="atLeast"/>
              <w:jc w:val="center"/>
              <w:rPr>
                <w:spacing w:val="-3"/>
                <w:sz w:val="22"/>
                <w:szCs w:val="22"/>
              </w:rPr>
            </w:pPr>
          </w:p>
        </w:tc>
        <w:tc>
          <w:tcPr>
            <w:tcW w:w="1441" w:type="dxa"/>
            <w:vAlign w:val="center"/>
          </w:tcPr>
          <w:p w:rsidR="009F39B9" w:rsidRPr="0005040B" w:rsidP="00A24F36" w14:paraId="2AC899A0" w14:textId="77777777">
            <w:pPr>
              <w:tabs>
                <w:tab w:val="left" w:pos="-720"/>
              </w:tabs>
              <w:suppressAutoHyphens/>
              <w:spacing w:after="120" w:line="240" w:lineRule="atLeast"/>
              <w:jc w:val="center"/>
              <w:rPr>
                <w:spacing w:val="-3"/>
                <w:sz w:val="22"/>
                <w:szCs w:val="22"/>
              </w:rPr>
            </w:pPr>
          </w:p>
        </w:tc>
        <w:tc>
          <w:tcPr>
            <w:tcW w:w="1649" w:type="dxa"/>
            <w:vAlign w:val="center"/>
          </w:tcPr>
          <w:p w:rsidR="009F39B9" w:rsidRPr="0005040B" w:rsidP="00A24F36" w14:paraId="6CBA4D2A" w14:textId="77777777">
            <w:pPr>
              <w:tabs>
                <w:tab w:val="left" w:pos="-720"/>
              </w:tabs>
              <w:suppressAutoHyphens/>
              <w:spacing w:after="120" w:line="240" w:lineRule="atLeast"/>
              <w:jc w:val="center"/>
              <w:rPr>
                <w:spacing w:val="-3"/>
                <w:sz w:val="22"/>
                <w:szCs w:val="22"/>
              </w:rPr>
            </w:pPr>
          </w:p>
        </w:tc>
        <w:tc>
          <w:tcPr>
            <w:tcW w:w="1726" w:type="dxa"/>
            <w:vAlign w:val="center"/>
          </w:tcPr>
          <w:p w:rsidR="009F39B9" w:rsidRPr="0005040B" w:rsidP="00A24F36" w14:paraId="422F2D62" w14:textId="77777777">
            <w:pPr>
              <w:tabs>
                <w:tab w:val="left" w:pos="-720"/>
              </w:tabs>
              <w:suppressAutoHyphens/>
              <w:spacing w:after="120" w:line="240" w:lineRule="atLeast"/>
              <w:jc w:val="center"/>
              <w:rPr>
                <w:spacing w:val="-3"/>
                <w:sz w:val="22"/>
                <w:szCs w:val="22"/>
              </w:rPr>
            </w:pPr>
          </w:p>
        </w:tc>
      </w:tr>
      <w:tr w14:paraId="5D25EF99" w14:textId="77777777" w:rsidTr="002C621D">
        <w:tblPrEx>
          <w:tblW w:w="9350" w:type="dxa"/>
          <w:tblLook w:val="04A0"/>
        </w:tblPrEx>
        <w:trPr>
          <w:trHeight w:val="300"/>
        </w:trPr>
        <w:tc>
          <w:tcPr>
            <w:tcW w:w="3034" w:type="dxa"/>
          </w:tcPr>
          <w:p w:rsidR="00A43E16" w:rsidRPr="0005040B" w:rsidP="00A24F36" w14:paraId="2B29E8ED" w14:textId="6EBBAB0C">
            <w:pPr>
              <w:tabs>
                <w:tab w:val="left" w:pos="-720"/>
              </w:tabs>
              <w:suppressAutoHyphens/>
              <w:spacing w:after="120" w:line="240" w:lineRule="atLeast"/>
              <w:rPr>
                <w:spacing w:val="-3"/>
                <w:sz w:val="22"/>
                <w:szCs w:val="22"/>
              </w:rPr>
            </w:pPr>
            <w:r w:rsidRPr="0005040B">
              <w:rPr>
                <w:spacing w:val="-3"/>
                <w:sz w:val="22"/>
                <w:szCs w:val="22"/>
              </w:rPr>
              <w:t>a. Space Station</w:t>
            </w:r>
          </w:p>
        </w:tc>
        <w:tc>
          <w:tcPr>
            <w:tcW w:w="1500" w:type="dxa"/>
            <w:vAlign w:val="center"/>
          </w:tcPr>
          <w:p w:rsidR="009F39B9" w:rsidRPr="0005040B" w:rsidP="00A24F36" w14:paraId="01D995D5" w14:textId="6BFF1EEE">
            <w:pPr>
              <w:tabs>
                <w:tab w:val="left" w:pos="-720"/>
              </w:tabs>
              <w:suppressAutoHyphens/>
              <w:spacing w:after="120" w:line="240" w:lineRule="atLeast"/>
              <w:jc w:val="center"/>
              <w:rPr>
                <w:spacing w:val="-3"/>
                <w:sz w:val="22"/>
                <w:szCs w:val="22"/>
              </w:rPr>
            </w:pPr>
            <w:r w:rsidRPr="0005040B">
              <w:rPr>
                <w:spacing w:val="-3"/>
                <w:sz w:val="22"/>
                <w:szCs w:val="22"/>
              </w:rPr>
              <w:t>10</w:t>
            </w:r>
          </w:p>
        </w:tc>
        <w:tc>
          <w:tcPr>
            <w:tcW w:w="1441" w:type="dxa"/>
            <w:vAlign w:val="center"/>
          </w:tcPr>
          <w:p w:rsidR="009F39B9" w:rsidRPr="0005040B" w:rsidP="00A24F36" w14:paraId="1355B5AB" w14:textId="512AA9F1">
            <w:pPr>
              <w:tabs>
                <w:tab w:val="left" w:pos="-720"/>
              </w:tabs>
              <w:suppressAutoHyphens/>
              <w:spacing w:after="120" w:line="240" w:lineRule="atLeast"/>
              <w:jc w:val="center"/>
              <w:rPr>
                <w:spacing w:val="-3"/>
                <w:sz w:val="22"/>
                <w:szCs w:val="22"/>
              </w:rPr>
            </w:pPr>
            <w:r w:rsidRPr="0005040B">
              <w:rPr>
                <w:spacing w:val="-3"/>
                <w:sz w:val="22"/>
                <w:szCs w:val="22"/>
              </w:rPr>
              <w:t>1,810</w:t>
            </w:r>
          </w:p>
        </w:tc>
        <w:tc>
          <w:tcPr>
            <w:tcW w:w="1649" w:type="dxa"/>
            <w:vAlign w:val="center"/>
          </w:tcPr>
          <w:p w:rsidR="009F39B9" w:rsidRPr="0005040B" w:rsidP="00A24F36" w14:paraId="5A2717D2" w14:textId="77777777">
            <w:pPr>
              <w:tabs>
                <w:tab w:val="left" w:pos="-720"/>
              </w:tabs>
              <w:suppressAutoHyphens/>
              <w:spacing w:after="120" w:line="240" w:lineRule="atLeast"/>
              <w:jc w:val="center"/>
              <w:rPr>
                <w:spacing w:val="-3"/>
                <w:sz w:val="22"/>
                <w:szCs w:val="22"/>
              </w:rPr>
            </w:pPr>
          </w:p>
        </w:tc>
        <w:tc>
          <w:tcPr>
            <w:tcW w:w="1726" w:type="dxa"/>
            <w:vAlign w:val="center"/>
          </w:tcPr>
          <w:p w:rsidR="009F39B9" w:rsidRPr="0005040B" w:rsidP="00A24F36" w14:paraId="28C9B4B3" w14:textId="5CDDCE67">
            <w:pPr>
              <w:tabs>
                <w:tab w:val="left" w:pos="-720"/>
              </w:tabs>
              <w:suppressAutoHyphens/>
              <w:spacing w:after="120" w:line="240" w:lineRule="atLeast"/>
              <w:jc w:val="center"/>
              <w:rPr>
                <w:spacing w:val="-3"/>
                <w:sz w:val="22"/>
                <w:szCs w:val="22"/>
              </w:rPr>
            </w:pPr>
            <w:r w:rsidRPr="0005040B">
              <w:rPr>
                <w:spacing w:val="-3"/>
                <w:sz w:val="22"/>
                <w:szCs w:val="22"/>
              </w:rPr>
              <w:t>18,100</w:t>
            </w:r>
          </w:p>
        </w:tc>
      </w:tr>
      <w:tr w14:paraId="015694BA" w14:textId="77777777" w:rsidTr="002C621D">
        <w:tblPrEx>
          <w:tblW w:w="9350" w:type="dxa"/>
          <w:tblLook w:val="04A0"/>
        </w:tblPrEx>
        <w:trPr>
          <w:trHeight w:val="300"/>
        </w:trPr>
        <w:tc>
          <w:tcPr>
            <w:tcW w:w="3034" w:type="dxa"/>
          </w:tcPr>
          <w:p w:rsidR="009F39B9" w:rsidRPr="0005040B" w:rsidP="00A24F36" w14:paraId="659AA937" w14:textId="309DDB3B">
            <w:pPr>
              <w:tabs>
                <w:tab w:val="left" w:pos="-720"/>
              </w:tabs>
              <w:suppressAutoHyphens/>
              <w:spacing w:after="120" w:line="240" w:lineRule="atLeast"/>
              <w:rPr>
                <w:b/>
                <w:bCs/>
                <w:spacing w:val="-3"/>
                <w:sz w:val="22"/>
                <w:szCs w:val="22"/>
              </w:rPr>
            </w:pPr>
            <w:r w:rsidRPr="0005040B">
              <w:rPr>
                <w:spacing w:val="-3"/>
                <w:sz w:val="22"/>
                <w:szCs w:val="22"/>
              </w:rPr>
              <w:t>b. Earth Station</w:t>
            </w:r>
          </w:p>
        </w:tc>
        <w:tc>
          <w:tcPr>
            <w:tcW w:w="1500" w:type="dxa"/>
            <w:vAlign w:val="center"/>
          </w:tcPr>
          <w:p w:rsidR="009F39B9" w:rsidRPr="0005040B" w:rsidP="00A24F36" w14:paraId="795A91A5" w14:textId="77777777">
            <w:pPr>
              <w:tabs>
                <w:tab w:val="left" w:pos="-720"/>
              </w:tabs>
              <w:suppressAutoHyphens/>
              <w:spacing w:after="120" w:line="240" w:lineRule="atLeast"/>
              <w:jc w:val="center"/>
              <w:rPr>
                <w:spacing w:val="-3"/>
                <w:sz w:val="22"/>
                <w:szCs w:val="22"/>
              </w:rPr>
            </w:pPr>
          </w:p>
        </w:tc>
        <w:tc>
          <w:tcPr>
            <w:tcW w:w="1441" w:type="dxa"/>
            <w:vAlign w:val="center"/>
          </w:tcPr>
          <w:p w:rsidR="009F39B9" w:rsidRPr="0005040B" w:rsidP="00A24F36" w14:paraId="22927203" w14:textId="2403A1A6">
            <w:pPr>
              <w:tabs>
                <w:tab w:val="left" w:pos="-720"/>
              </w:tabs>
              <w:suppressAutoHyphens/>
              <w:spacing w:after="120" w:line="240" w:lineRule="atLeast"/>
              <w:jc w:val="center"/>
              <w:rPr>
                <w:spacing w:val="-3"/>
                <w:sz w:val="22"/>
                <w:szCs w:val="22"/>
              </w:rPr>
            </w:pPr>
          </w:p>
        </w:tc>
        <w:tc>
          <w:tcPr>
            <w:tcW w:w="1649" w:type="dxa"/>
            <w:vAlign w:val="center"/>
          </w:tcPr>
          <w:p w:rsidR="009F39B9" w:rsidRPr="0005040B" w:rsidP="00A24F36" w14:paraId="672C955C" w14:textId="77777777">
            <w:pPr>
              <w:tabs>
                <w:tab w:val="left" w:pos="-720"/>
              </w:tabs>
              <w:suppressAutoHyphens/>
              <w:spacing w:after="120" w:line="240" w:lineRule="atLeast"/>
              <w:jc w:val="center"/>
              <w:rPr>
                <w:spacing w:val="-3"/>
                <w:sz w:val="22"/>
                <w:szCs w:val="22"/>
              </w:rPr>
            </w:pPr>
          </w:p>
        </w:tc>
        <w:tc>
          <w:tcPr>
            <w:tcW w:w="1726" w:type="dxa"/>
            <w:vAlign w:val="center"/>
          </w:tcPr>
          <w:p w:rsidR="009F39B9" w:rsidRPr="0005040B" w:rsidP="00A24F36" w14:paraId="346AD412" w14:textId="77777777">
            <w:pPr>
              <w:tabs>
                <w:tab w:val="left" w:pos="-720"/>
              </w:tabs>
              <w:suppressAutoHyphens/>
              <w:spacing w:after="120" w:line="240" w:lineRule="atLeast"/>
              <w:jc w:val="center"/>
              <w:rPr>
                <w:spacing w:val="-3"/>
                <w:sz w:val="22"/>
                <w:szCs w:val="22"/>
              </w:rPr>
            </w:pPr>
          </w:p>
        </w:tc>
      </w:tr>
      <w:tr w14:paraId="0892E397" w14:textId="77777777" w:rsidTr="002C621D">
        <w:tblPrEx>
          <w:tblW w:w="9350" w:type="dxa"/>
          <w:tblLook w:val="04A0"/>
        </w:tblPrEx>
        <w:trPr>
          <w:trHeight w:val="300"/>
        </w:trPr>
        <w:tc>
          <w:tcPr>
            <w:tcW w:w="3034" w:type="dxa"/>
          </w:tcPr>
          <w:p w:rsidR="0092023C" w:rsidRPr="0005040B" w:rsidP="00A24F36" w14:paraId="52E30A1B" w14:textId="1FECEADA">
            <w:pPr>
              <w:tabs>
                <w:tab w:val="left" w:pos="-720"/>
              </w:tabs>
              <w:suppressAutoHyphens/>
              <w:spacing w:after="120" w:line="240" w:lineRule="atLeast"/>
              <w:rPr>
                <w:spacing w:val="-3"/>
                <w:sz w:val="22"/>
                <w:szCs w:val="22"/>
              </w:rPr>
            </w:pPr>
            <w:r w:rsidRPr="0005040B">
              <w:rPr>
                <w:spacing w:val="-3"/>
                <w:sz w:val="22"/>
                <w:szCs w:val="22"/>
              </w:rPr>
              <w:t>Single Site</w:t>
            </w:r>
          </w:p>
        </w:tc>
        <w:tc>
          <w:tcPr>
            <w:tcW w:w="1500" w:type="dxa"/>
            <w:vAlign w:val="center"/>
          </w:tcPr>
          <w:p w:rsidR="009F39B9" w:rsidRPr="0005040B" w:rsidP="00A24F36" w14:paraId="6B078818" w14:textId="3835AD20">
            <w:pPr>
              <w:tabs>
                <w:tab w:val="left" w:pos="-720"/>
              </w:tabs>
              <w:suppressAutoHyphens/>
              <w:spacing w:after="120" w:line="240" w:lineRule="atLeast"/>
              <w:jc w:val="center"/>
              <w:rPr>
                <w:spacing w:val="-3"/>
                <w:sz w:val="22"/>
                <w:szCs w:val="22"/>
              </w:rPr>
            </w:pPr>
          </w:p>
        </w:tc>
        <w:tc>
          <w:tcPr>
            <w:tcW w:w="1441" w:type="dxa"/>
            <w:vAlign w:val="center"/>
          </w:tcPr>
          <w:p w:rsidR="009F39B9" w:rsidRPr="0005040B" w:rsidP="00A24F36" w14:paraId="1AFCFC34" w14:textId="14A696A0">
            <w:pPr>
              <w:tabs>
                <w:tab w:val="left" w:pos="-720"/>
              </w:tabs>
              <w:suppressAutoHyphens/>
              <w:spacing w:after="120" w:line="240" w:lineRule="atLeast"/>
              <w:jc w:val="center"/>
              <w:rPr>
                <w:spacing w:val="-3"/>
                <w:sz w:val="22"/>
                <w:szCs w:val="22"/>
              </w:rPr>
            </w:pPr>
            <w:r w:rsidRPr="0005040B">
              <w:rPr>
                <w:spacing w:val="-3"/>
                <w:sz w:val="22"/>
                <w:szCs w:val="22"/>
              </w:rPr>
              <w:t>480</w:t>
            </w:r>
          </w:p>
        </w:tc>
        <w:tc>
          <w:tcPr>
            <w:tcW w:w="1649" w:type="dxa"/>
            <w:vAlign w:val="center"/>
          </w:tcPr>
          <w:p w:rsidR="009F39B9" w:rsidRPr="0005040B" w:rsidP="00A24F36" w14:paraId="7664178D" w14:textId="77777777">
            <w:pPr>
              <w:tabs>
                <w:tab w:val="left" w:pos="-720"/>
              </w:tabs>
              <w:suppressAutoHyphens/>
              <w:spacing w:after="120" w:line="240" w:lineRule="atLeast"/>
              <w:jc w:val="center"/>
              <w:rPr>
                <w:spacing w:val="-3"/>
                <w:sz w:val="22"/>
                <w:szCs w:val="22"/>
              </w:rPr>
            </w:pPr>
          </w:p>
        </w:tc>
        <w:tc>
          <w:tcPr>
            <w:tcW w:w="1726" w:type="dxa"/>
            <w:vAlign w:val="center"/>
          </w:tcPr>
          <w:p w:rsidR="009F39B9" w:rsidRPr="0005040B" w:rsidP="00A24F36" w14:paraId="78E8730E" w14:textId="77777777">
            <w:pPr>
              <w:tabs>
                <w:tab w:val="left" w:pos="-720"/>
              </w:tabs>
              <w:suppressAutoHyphens/>
              <w:spacing w:after="120" w:line="240" w:lineRule="atLeast"/>
              <w:jc w:val="center"/>
              <w:rPr>
                <w:spacing w:val="-3"/>
                <w:sz w:val="22"/>
                <w:szCs w:val="22"/>
              </w:rPr>
            </w:pPr>
          </w:p>
        </w:tc>
      </w:tr>
      <w:tr w14:paraId="4A78B1EB" w14:textId="77777777" w:rsidTr="002C621D">
        <w:tblPrEx>
          <w:tblW w:w="9350" w:type="dxa"/>
          <w:tblLook w:val="04A0"/>
        </w:tblPrEx>
        <w:trPr>
          <w:trHeight w:val="300"/>
        </w:trPr>
        <w:tc>
          <w:tcPr>
            <w:tcW w:w="3034" w:type="dxa"/>
          </w:tcPr>
          <w:p w:rsidR="009F39B9" w:rsidRPr="0005040B" w:rsidP="00A24F36" w14:paraId="46D05940" w14:textId="2AC660B3">
            <w:pPr>
              <w:tabs>
                <w:tab w:val="left" w:pos="-720"/>
              </w:tabs>
              <w:suppressAutoHyphens/>
              <w:spacing w:after="120" w:line="240" w:lineRule="atLeast"/>
              <w:rPr>
                <w:spacing w:val="-3"/>
                <w:sz w:val="22"/>
                <w:szCs w:val="22"/>
              </w:rPr>
            </w:pPr>
            <w:r w:rsidRPr="0005040B">
              <w:rPr>
                <w:spacing w:val="-3"/>
                <w:sz w:val="22"/>
                <w:szCs w:val="22"/>
              </w:rPr>
              <w:t>Multiple Site</w:t>
            </w:r>
          </w:p>
        </w:tc>
        <w:tc>
          <w:tcPr>
            <w:tcW w:w="1500" w:type="dxa"/>
            <w:vAlign w:val="center"/>
          </w:tcPr>
          <w:p w:rsidR="009F39B9" w:rsidRPr="0005040B" w:rsidP="00A24F36" w14:paraId="41FCC21E" w14:textId="661CFB51">
            <w:pPr>
              <w:tabs>
                <w:tab w:val="left" w:pos="-720"/>
              </w:tabs>
              <w:suppressAutoHyphens/>
              <w:spacing w:after="120" w:line="240" w:lineRule="atLeast"/>
              <w:jc w:val="center"/>
              <w:rPr>
                <w:spacing w:val="-3"/>
                <w:sz w:val="22"/>
                <w:szCs w:val="22"/>
              </w:rPr>
            </w:pPr>
          </w:p>
        </w:tc>
        <w:tc>
          <w:tcPr>
            <w:tcW w:w="1441" w:type="dxa"/>
            <w:vAlign w:val="center"/>
          </w:tcPr>
          <w:p w:rsidR="009F39B9" w:rsidRPr="0005040B" w:rsidP="00A24F36" w14:paraId="18AFD8E2" w14:textId="7B43924A">
            <w:pPr>
              <w:tabs>
                <w:tab w:val="left" w:pos="-720"/>
              </w:tabs>
              <w:suppressAutoHyphens/>
              <w:spacing w:after="120" w:line="240" w:lineRule="atLeast"/>
              <w:jc w:val="center"/>
              <w:rPr>
                <w:spacing w:val="-3"/>
                <w:sz w:val="22"/>
                <w:szCs w:val="22"/>
              </w:rPr>
            </w:pPr>
            <w:r w:rsidRPr="0005040B">
              <w:rPr>
                <w:spacing w:val="-3"/>
                <w:sz w:val="22"/>
                <w:szCs w:val="22"/>
              </w:rPr>
              <w:t>705</w:t>
            </w:r>
          </w:p>
        </w:tc>
        <w:tc>
          <w:tcPr>
            <w:tcW w:w="1649" w:type="dxa"/>
            <w:vAlign w:val="center"/>
          </w:tcPr>
          <w:p w:rsidR="009F39B9" w:rsidRPr="0005040B" w:rsidP="00A24F36" w14:paraId="2D2023BB" w14:textId="77777777">
            <w:pPr>
              <w:tabs>
                <w:tab w:val="left" w:pos="-720"/>
              </w:tabs>
              <w:suppressAutoHyphens/>
              <w:spacing w:after="120" w:line="240" w:lineRule="atLeast"/>
              <w:jc w:val="center"/>
              <w:rPr>
                <w:spacing w:val="-3"/>
                <w:sz w:val="22"/>
                <w:szCs w:val="22"/>
              </w:rPr>
            </w:pPr>
          </w:p>
        </w:tc>
        <w:tc>
          <w:tcPr>
            <w:tcW w:w="1726" w:type="dxa"/>
            <w:vAlign w:val="center"/>
          </w:tcPr>
          <w:p w:rsidR="009F39B9" w:rsidRPr="0005040B" w:rsidP="00A24F36" w14:paraId="4507774E" w14:textId="77777777">
            <w:pPr>
              <w:tabs>
                <w:tab w:val="left" w:pos="-720"/>
              </w:tabs>
              <w:suppressAutoHyphens/>
              <w:spacing w:after="120" w:line="240" w:lineRule="atLeast"/>
              <w:jc w:val="center"/>
              <w:rPr>
                <w:spacing w:val="-3"/>
                <w:sz w:val="22"/>
                <w:szCs w:val="22"/>
              </w:rPr>
            </w:pPr>
          </w:p>
        </w:tc>
      </w:tr>
      <w:tr w14:paraId="7043779F" w14:textId="77777777" w:rsidTr="002C621D">
        <w:tblPrEx>
          <w:tblW w:w="9350" w:type="dxa"/>
          <w:tblLook w:val="04A0"/>
        </w:tblPrEx>
        <w:trPr>
          <w:trHeight w:val="300"/>
        </w:trPr>
        <w:tc>
          <w:tcPr>
            <w:tcW w:w="3034" w:type="dxa"/>
            <w:vAlign w:val="center"/>
          </w:tcPr>
          <w:p w:rsidR="009F39B9" w:rsidRPr="0005040B" w:rsidP="00A24F36" w14:paraId="4E64B1AF" w14:textId="0F1FD0F1">
            <w:pPr>
              <w:tabs>
                <w:tab w:val="left" w:pos="-720"/>
              </w:tabs>
              <w:suppressAutoHyphens/>
              <w:spacing w:after="120" w:line="240" w:lineRule="atLeast"/>
              <w:rPr>
                <w:spacing w:val="-3"/>
                <w:sz w:val="22"/>
                <w:szCs w:val="22"/>
              </w:rPr>
            </w:pPr>
            <w:r w:rsidRPr="0005040B">
              <w:rPr>
                <w:spacing w:val="-3"/>
                <w:sz w:val="22"/>
                <w:szCs w:val="22"/>
              </w:rPr>
              <w:t>(a</w:t>
            </w:r>
            <w:r w:rsidRPr="0005040B" w:rsidR="0092023C">
              <w:rPr>
                <w:spacing w:val="-3"/>
                <w:sz w:val="22"/>
                <w:szCs w:val="22"/>
              </w:rPr>
              <w:t xml:space="preserve">verage </w:t>
            </w:r>
            <w:r w:rsidRPr="0005040B">
              <w:rPr>
                <w:spacing w:val="-3"/>
                <w:sz w:val="22"/>
                <w:szCs w:val="22"/>
              </w:rPr>
              <w:t>earth station application fee)</w:t>
            </w:r>
          </w:p>
        </w:tc>
        <w:tc>
          <w:tcPr>
            <w:tcW w:w="1500" w:type="dxa"/>
            <w:vAlign w:val="center"/>
          </w:tcPr>
          <w:p w:rsidR="009F39B9" w:rsidRPr="0005040B" w:rsidP="00A24F36" w14:paraId="080177A5" w14:textId="0FCE538A">
            <w:pPr>
              <w:tabs>
                <w:tab w:val="left" w:pos="-720"/>
              </w:tabs>
              <w:suppressAutoHyphens/>
              <w:spacing w:after="120" w:line="240" w:lineRule="atLeast"/>
              <w:jc w:val="center"/>
              <w:rPr>
                <w:spacing w:val="-3"/>
                <w:sz w:val="22"/>
                <w:szCs w:val="22"/>
              </w:rPr>
            </w:pPr>
            <w:r w:rsidRPr="0005040B">
              <w:rPr>
                <w:spacing w:val="-3"/>
                <w:sz w:val="22"/>
                <w:szCs w:val="22"/>
              </w:rPr>
              <w:t>34</w:t>
            </w:r>
          </w:p>
        </w:tc>
        <w:tc>
          <w:tcPr>
            <w:tcW w:w="1441" w:type="dxa"/>
            <w:vAlign w:val="center"/>
          </w:tcPr>
          <w:p w:rsidR="009F39B9" w:rsidRPr="0005040B" w:rsidP="00A24F36" w14:paraId="3B57AC17" w14:textId="6EF0DF19">
            <w:pPr>
              <w:tabs>
                <w:tab w:val="left" w:pos="-720"/>
              </w:tabs>
              <w:suppressAutoHyphens/>
              <w:spacing w:after="120" w:line="240" w:lineRule="atLeast"/>
              <w:jc w:val="center"/>
              <w:rPr>
                <w:spacing w:val="-3"/>
                <w:sz w:val="22"/>
                <w:szCs w:val="22"/>
              </w:rPr>
            </w:pPr>
            <w:r w:rsidRPr="0005040B">
              <w:rPr>
                <w:spacing w:val="-3"/>
                <w:sz w:val="22"/>
                <w:szCs w:val="22"/>
              </w:rPr>
              <w:t>592.50</w:t>
            </w:r>
          </w:p>
        </w:tc>
        <w:tc>
          <w:tcPr>
            <w:tcW w:w="1649" w:type="dxa"/>
            <w:vAlign w:val="center"/>
          </w:tcPr>
          <w:p w:rsidR="009F39B9" w:rsidRPr="0005040B" w:rsidP="00A24F36" w14:paraId="2D71BC35" w14:textId="77777777">
            <w:pPr>
              <w:tabs>
                <w:tab w:val="left" w:pos="-720"/>
              </w:tabs>
              <w:suppressAutoHyphens/>
              <w:spacing w:after="120" w:line="240" w:lineRule="atLeast"/>
              <w:jc w:val="center"/>
              <w:rPr>
                <w:spacing w:val="-3"/>
                <w:sz w:val="22"/>
                <w:szCs w:val="22"/>
              </w:rPr>
            </w:pPr>
          </w:p>
        </w:tc>
        <w:tc>
          <w:tcPr>
            <w:tcW w:w="1726" w:type="dxa"/>
            <w:vAlign w:val="center"/>
          </w:tcPr>
          <w:p w:rsidR="009F39B9" w:rsidRPr="0005040B" w:rsidP="00A24F36" w14:paraId="7F4E0C86" w14:textId="18443A55">
            <w:pPr>
              <w:tabs>
                <w:tab w:val="left" w:pos="-720"/>
              </w:tabs>
              <w:suppressAutoHyphens/>
              <w:spacing w:after="120" w:line="240" w:lineRule="atLeast"/>
              <w:jc w:val="center"/>
              <w:rPr>
                <w:spacing w:val="-3"/>
                <w:sz w:val="22"/>
                <w:szCs w:val="22"/>
              </w:rPr>
            </w:pPr>
            <w:r w:rsidRPr="0005040B">
              <w:rPr>
                <w:spacing w:val="-3"/>
                <w:sz w:val="22"/>
                <w:szCs w:val="22"/>
              </w:rPr>
              <w:t>20,145</w:t>
            </w:r>
          </w:p>
        </w:tc>
      </w:tr>
      <w:tr w14:paraId="4B472EAE" w14:textId="77777777" w:rsidTr="002C621D">
        <w:tblPrEx>
          <w:tblW w:w="9350" w:type="dxa"/>
          <w:tblLook w:val="04A0"/>
        </w:tblPrEx>
        <w:trPr>
          <w:trHeight w:val="300"/>
        </w:trPr>
        <w:tc>
          <w:tcPr>
            <w:tcW w:w="3034" w:type="dxa"/>
            <w:vAlign w:val="center"/>
          </w:tcPr>
          <w:p w:rsidR="008F112B" w:rsidRPr="0005040B" w:rsidP="00A24F36" w14:paraId="4947BB60" w14:textId="20D389A0">
            <w:pPr>
              <w:tabs>
                <w:tab w:val="left" w:pos="-720"/>
              </w:tabs>
              <w:suppressAutoHyphens/>
              <w:spacing w:after="120" w:line="240" w:lineRule="atLeast"/>
              <w:rPr>
                <w:b/>
                <w:bCs/>
                <w:spacing w:val="-3"/>
                <w:sz w:val="22"/>
                <w:szCs w:val="22"/>
              </w:rPr>
            </w:pPr>
            <w:r w:rsidRPr="0005040B">
              <w:rPr>
                <w:b/>
                <w:bCs/>
                <w:spacing w:val="-3"/>
                <w:sz w:val="22"/>
                <w:szCs w:val="22"/>
              </w:rPr>
              <w:t>IV. Transfers</w:t>
            </w:r>
            <w:r w:rsidRPr="0005040B" w:rsidR="00230663">
              <w:rPr>
                <w:b/>
                <w:bCs/>
                <w:spacing w:val="-3"/>
                <w:sz w:val="22"/>
                <w:szCs w:val="22"/>
              </w:rPr>
              <w:t xml:space="preserve"> of Control</w:t>
            </w:r>
            <w:r w:rsidRPr="0005040B" w:rsidR="00555D33">
              <w:rPr>
                <w:b/>
                <w:bCs/>
                <w:spacing w:val="-3"/>
                <w:sz w:val="22"/>
                <w:szCs w:val="22"/>
              </w:rPr>
              <w:t xml:space="preserve"> and Assignments</w:t>
            </w:r>
          </w:p>
        </w:tc>
        <w:tc>
          <w:tcPr>
            <w:tcW w:w="1500" w:type="dxa"/>
            <w:vAlign w:val="center"/>
          </w:tcPr>
          <w:p w:rsidR="008F112B" w:rsidRPr="0005040B" w:rsidP="00A24F36" w14:paraId="5FEC3288" w14:textId="77777777">
            <w:pPr>
              <w:tabs>
                <w:tab w:val="left" w:pos="-720"/>
              </w:tabs>
              <w:suppressAutoHyphens/>
              <w:spacing w:after="120" w:line="240" w:lineRule="atLeast"/>
              <w:jc w:val="center"/>
              <w:rPr>
                <w:spacing w:val="-3"/>
                <w:sz w:val="22"/>
                <w:szCs w:val="22"/>
              </w:rPr>
            </w:pPr>
          </w:p>
        </w:tc>
        <w:tc>
          <w:tcPr>
            <w:tcW w:w="1441" w:type="dxa"/>
            <w:vAlign w:val="center"/>
          </w:tcPr>
          <w:p w:rsidR="008F112B" w:rsidRPr="0005040B" w:rsidP="00A24F36" w14:paraId="035B7163" w14:textId="77777777">
            <w:pPr>
              <w:tabs>
                <w:tab w:val="left" w:pos="-720"/>
              </w:tabs>
              <w:suppressAutoHyphens/>
              <w:spacing w:after="120" w:line="240" w:lineRule="atLeast"/>
              <w:jc w:val="center"/>
              <w:rPr>
                <w:spacing w:val="-3"/>
                <w:sz w:val="22"/>
                <w:szCs w:val="22"/>
              </w:rPr>
            </w:pPr>
          </w:p>
        </w:tc>
        <w:tc>
          <w:tcPr>
            <w:tcW w:w="1649" w:type="dxa"/>
            <w:vAlign w:val="center"/>
          </w:tcPr>
          <w:p w:rsidR="008F112B" w:rsidRPr="0005040B" w:rsidP="00A24F36" w14:paraId="66199E9B" w14:textId="77777777">
            <w:pPr>
              <w:tabs>
                <w:tab w:val="left" w:pos="-720"/>
              </w:tabs>
              <w:suppressAutoHyphens/>
              <w:spacing w:after="120" w:line="240" w:lineRule="atLeast"/>
              <w:jc w:val="center"/>
              <w:rPr>
                <w:spacing w:val="-3"/>
                <w:sz w:val="22"/>
                <w:szCs w:val="22"/>
              </w:rPr>
            </w:pPr>
          </w:p>
        </w:tc>
        <w:tc>
          <w:tcPr>
            <w:tcW w:w="1726" w:type="dxa"/>
            <w:vAlign w:val="center"/>
          </w:tcPr>
          <w:p w:rsidR="008F112B" w:rsidRPr="0005040B" w:rsidP="00A24F36" w14:paraId="7FE6909F" w14:textId="77777777">
            <w:pPr>
              <w:tabs>
                <w:tab w:val="left" w:pos="-720"/>
              </w:tabs>
              <w:suppressAutoHyphens/>
              <w:spacing w:after="120" w:line="240" w:lineRule="atLeast"/>
              <w:jc w:val="center"/>
              <w:rPr>
                <w:spacing w:val="-3"/>
                <w:sz w:val="22"/>
                <w:szCs w:val="22"/>
              </w:rPr>
            </w:pPr>
          </w:p>
        </w:tc>
      </w:tr>
      <w:tr w14:paraId="5D59782B" w14:textId="77777777" w:rsidTr="002C621D">
        <w:tblPrEx>
          <w:tblW w:w="9350" w:type="dxa"/>
          <w:tblLook w:val="04A0"/>
        </w:tblPrEx>
        <w:trPr>
          <w:trHeight w:val="300"/>
        </w:trPr>
        <w:tc>
          <w:tcPr>
            <w:tcW w:w="3034" w:type="dxa"/>
            <w:vAlign w:val="center"/>
          </w:tcPr>
          <w:p w:rsidR="008F112B" w:rsidRPr="0005040B" w:rsidP="00A24F36" w14:paraId="27B51745" w14:textId="45457A44">
            <w:pPr>
              <w:tabs>
                <w:tab w:val="left" w:pos="-720"/>
              </w:tabs>
              <w:suppressAutoHyphens/>
              <w:spacing w:after="120" w:line="240" w:lineRule="atLeast"/>
              <w:rPr>
                <w:b/>
                <w:bCs/>
                <w:spacing w:val="-3"/>
                <w:sz w:val="22"/>
                <w:szCs w:val="22"/>
              </w:rPr>
            </w:pPr>
            <w:r w:rsidRPr="0005040B">
              <w:rPr>
                <w:b/>
                <w:bCs/>
                <w:spacing w:val="-3"/>
                <w:sz w:val="22"/>
                <w:szCs w:val="22"/>
              </w:rPr>
              <w:t>A. Transfers of Control (T/C)</w:t>
            </w:r>
          </w:p>
        </w:tc>
        <w:tc>
          <w:tcPr>
            <w:tcW w:w="1500" w:type="dxa"/>
            <w:vAlign w:val="center"/>
          </w:tcPr>
          <w:p w:rsidR="008F112B" w:rsidRPr="0005040B" w:rsidP="00A24F36" w14:paraId="694A7221" w14:textId="77777777">
            <w:pPr>
              <w:tabs>
                <w:tab w:val="left" w:pos="-720"/>
              </w:tabs>
              <w:suppressAutoHyphens/>
              <w:spacing w:after="120" w:line="240" w:lineRule="atLeast"/>
              <w:jc w:val="center"/>
              <w:rPr>
                <w:spacing w:val="-3"/>
                <w:sz w:val="22"/>
                <w:szCs w:val="22"/>
              </w:rPr>
            </w:pPr>
          </w:p>
        </w:tc>
        <w:tc>
          <w:tcPr>
            <w:tcW w:w="1441" w:type="dxa"/>
            <w:vAlign w:val="center"/>
          </w:tcPr>
          <w:p w:rsidR="008F112B" w:rsidRPr="0005040B" w:rsidP="00A24F36" w14:paraId="68094170" w14:textId="77777777">
            <w:pPr>
              <w:tabs>
                <w:tab w:val="left" w:pos="-720"/>
              </w:tabs>
              <w:suppressAutoHyphens/>
              <w:spacing w:after="120" w:line="240" w:lineRule="atLeast"/>
              <w:jc w:val="center"/>
              <w:rPr>
                <w:spacing w:val="-3"/>
                <w:sz w:val="22"/>
                <w:szCs w:val="22"/>
              </w:rPr>
            </w:pPr>
          </w:p>
        </w:tc>
        <w:tc>
          <w:tcPr>
            <w:tcW w:w="1649" w:type="dxa"/>
            <w:vAlign w:val="center"/>
          </w:tcPr>
          <w:p w:rsidR="008F112B" w:rsidRPr="0005040B" w:rsidP="00A24F36" w14:paraId="462063A4" w14:textId="77777777">
            <w:pPr>
              <w:tabs>
                <w:tab w:val="left" w:pos="-720"/>
              </w:tabs>
              <w:suppressAutoHyphens/>
              <w:spacing w:after="120" w:line="240" w:lineRule="atLeast"/>
              <w:jc w:val="center"/>
              <w:rPr>
                <w:spacing w:val="-3"/>
                <w:sz w:val="22"/>
                <w:szCs w:val="22"/>
              </w:rPr>
            </w:pPr>
          </w:p>
        </w:tc>
        <w:tc>
          <w:tcPr>
            <w:tcW w:w="1726" w:type="dxa"/>
            <w:vAlign w:val="center"/>
          </w:tcPr>
          <w:p w:rsidR="008F112B" w:rsidRPr="0005040B" w:rsidP="00A24F36" w14:paraId="639B7161" w14:textId="77777777">
            <w:pPr>
              <w:tabs>
                <w:tab w:val="left" w:pos="-720"/>
              </w:tabs>
              <w:suppressAutoHyphens/>
              <w:spacing w:after="120" w:line="240" w:lineRule="atLeast"/>
              <w:jc w:val="center"/>
              <w:rPr>
                <w:spacing w:val="-3"/>
                <w:sz w:val="22"/>
                <w:szCs w:val="22"/>
              </w:rPr>
            </w:pPr>
          </w:p>
        </w:tc>
      </w:tr>
      <w:tr w14:paraId="1D199082" w14:textId="77777777" w:rsidTr="002C621D">
        <w:tblPrEx>
          <w:tblW w:w="9350" w:type="dxa"/>
          <w:tblLook w:val="04A0"/>
        </w:tblPrEx>
        <w:trPr>
          <w:trHeight w:val="300"/>
        </w:trPr>
        <w:tc>
          <w:tcPr>
            <w:tcW w:w="3034" w:type="dxa"/>
            <w:vAlign w:val="center"/>
          </w:tcPr>
          <w:p w:rsidR="008F112B" w:rsidRPr="0005040B" w:rsidP="00A24F36" w14:paraId="0BC44AE2" w14:textId="03878C3D">
            <w:pPr>
              <w:tabs>
                <w:tab w:val="left" w:pos="-720"/>
              </w:tabs>
              <w:suppressAutoHyphens/>
              <w:spacing w:after="120" w:line="240" w:lineRule="atLeast"/>
              <w:rPr>
                <w:spacing w:val="-3"/>
                <w:sz w:val="22"/>
                <w:szCs w:val="22"/>
              </w:rPr>
            </w:pPr>
            <w:r w:rsidRPr="0005040B">
              <w:rPr>
                <w:spacing w:val="-3"/>
                <w:sz w:val="22"/>
                <w:szCs w:val="22"/>
              </w:rPr>
              <w:t xml:space="preserve">a. </w:t>
            </w:r>
            <w:r w:rsidRPr="0005040B" w:rsidR="00CC239E">
              <w:rPr>
                <w:spacing w:val="-3"/>
                <w:sz w:val="22"/>
                <w:szCs w:val="22"/>
              </w:rPr>
              <w:t>Space Station</w:t>
            </w:r>
          </w:p>
        </w:tc>
        <w:tc>
          <w:tcPr>
            <w:tcW w:w="1500" w:type="dxa"/>
            <w:vAlign w:val="center"/>
          </w:tcPr>
          <w:p w:rsidR="008F112B" w:rsidRPr="0005040B" w:rsidP="00A24F36" w14:paraId="04797EBF" w14:textId="77777777">
            <w:pPr>
              <w:tabs>
                <w:tab w:val="left" w:pos="-720"/>
              </w:tabs>
              <w:suppressAutoHyphens/>
              <w:spacing w:after="120" w:line="240" w:lineRule="atLeast"/>
              <w:jc w:val="center"/>
              <w:rPr>
                <w:spacing w:val="-3"/>
                <w:sz w:val="22"/>
                <w:szCs w:val="22"/>
              </w:rPr>
            </w:pPr>
          </w:p>
        </w:tc>
        <w:tc>
          <w:tcPr>
            <w:tcW w:w="1441" w:type="dxa"/>
            <w:vAlign w:val="center"/>
          </w:tcPr>
          <w:p w:rsidR="008F112B" w:rsidRPr="0005040B" w:rsidP="00A24F36" w14:paraId="4400132B" w14:textId="77777777">
            <w:pPr>
              <w:tabs>
                <w:tab w:val="left" w:pos="-720"/>
              </w:tabs>
              <w:suppressAutoHyphens/>
              <w:spacing w:after="120" w:line="240" w:lineRule="atLeast"/>
              <w:jc w:val="center"/>
              <w:rPr>
                <w:spacing w:val="-3"/>
                <w:sz w:val="22"/>
                <w:szCs w:val="22"/>
              </w:rPr>
            </w:pPr>
          </w:p>
        </w:tc>
        <w:tc>
          <w:tcPr>
            <w:tcW w:w="1649" w:type="dxa"/>
            <w:vAlign w:val="center"/>
          </w:tcPr>
          <w:p w:rsidR="008F112B" w:rsidRPr="0005040B" w:rsidP="00A24F36" w14:paraId="51EC31C9" w14:textId="77777777">
            <w:pPr>
              <w:tabs>
                <w:tab w:val="left" w:pos="-720"/>
              </w:tabs>
              <w:suppressAutoHyphens/>
              <w:spacing w:after="120" w:line="240" w:lineRule="atLeast"/>
              <w:jc w:val="center"/>
              <w:rPr>
                <w:spacing w:val="-3"/>
                <w:sz w:val="22"/>
                <w:szCs w:val="22"/>
              </w:rPr>
            </w:pPr>
          </w:p>
        </w:tc>
        <w:tc>
          <w:tcPr>
            <w:tcW w:w="1726" w:type="dxa"/>
            <w:vAlign w:val="center"/>
          </w:tcPr>
          <w:p w:rsidR="008F112B" w:rsidRPr="0005040B" w:rsidP="00A24F36" w14:paraId="6D3ECBB3" w14:textId="77777777">
            <w:pPr>
              <w:tabs>
                <w:tab w:val="left" w:pos="-720"/>
              </w:tabs>
              <w:suppressAutoHyphens/>
              <w:spacing w:after="120" w:line="240" w:lineRule="atLeast"/>
              <w:jc w:val="center"/>
              <w:rPr>
                <w:spacing w:val="-3"/>
                <w:sz w:val="22"/>
                <w:szCs w:val="22"/>
              </w:rPr>
            </w:pPr>
          </w:p>
        </w:tc>
      </w:tr>
      <w:tr w14:paraId="009557D3" w14:textId="77777777" w:rsidTr="002C621D">
        <w:tblPrEx>
          <w:tblW w:w="9350" w:type="dxa"/>
          <w:tblLook w:val="04A0"/>
        </w:tblPrEx>
        <w:trPr>
          <w:trHeight w:val="300"/>
        </w:trPr>
        <w:tc>
          <w:tcPr>
            <w:tcW w:w="3034" w:type="dxa"/>
            <w:vAlign w:val="center"/>
          </w:tcPr>
          <w:p w:rsidR="008F112B" w:rsidRPr="0005040B" w:rsidP="00A24F36" w14:paraId="3E849CDD" w14:textId="3D5BFB7F">
            <w:pPr>
              <w:tabs>
                <w:tab w:val="left" w:pos="-720"/>
              </w:tabs>
              <w:suppressAutoHyphens/>
              <w:spacing w:after="120" w:line="240" w:lineRule="atLeast"/>
              <w:rPr>
                <w:spacing w:val="-3"/>
                <w:sz w:val="22"/>
                <w:szCs w:val="22"/>
              </w:rPr>
            </w:pPr>
            <w:r w:rsidRPr="0005040B">
              <w:rPr>
                <w:spacing w:val="-3"/>
                <w:sz w:val="22"/>
                <w:szCs w:val="22"/>
              </w:rPr>
              <w:t>First call sign</w:t>
            </w:r>
          </w:p>
        </w:tc>
        <w:tc>
          <w:tcPr>
            <w:tcW w:w="1500" w:type="dxa"/>
            <w:vAlign w:val="center"/>
          </w:tcPr>
          <w:p w:rsidR="008F112B" w:rsidRPr="0005040B" w:rsidP="00A24F36" w14:paraId="00829238" w14:textId="77777777">
            <w:pPr>
              <w:tabs>
                <w:tab w:val="left" w:pos="-720"/>
              </w:tabs>
              <w:suppressAutoHyphens/>
              <w:spacing w:after="120" w:line="240" w:lineRule="atLeast"/>
              <w:jc w:val="center"/>
              <w:rPr>
                <w:spacing w:val="-3"/>
                <w:sz w:val="22"/>
                <w:szCs w:val="22"/>
              </w:rPr>
            </w:pPr>
          </w:p>
        </w:tc>
        <w:tc>
          <w:tcPr>
            <w:tcW w:w="1441" w:type="dxa"/>
            <w:vAlign w:val="center"/>
          </w:tcPr>
          <w:p w:rsidR="008F112B" w:rsidRPr="0005040B" w:rsidP="00A24F36" w14:paraId="2C303035" w14:textId="09019413">
            <w:pPr>
              <w:tabs>
                <w:tab w:val="left" w:pos="-720"/>
              </w:tabs>
              <w:suppressAutoHyphens/>
              <w:spacing w:after="120" w:line="240" w:lineRule="atLeast"/>
              <w:jc w:val="center"/>
              <w:rPr>
                <w:spacing w:val="-3"/>
                <w:sz w:val="22"/>
                <w:szCs w:val="22"/>
              </w:rPr>
            </w:pPr>
            <w:r w:rsidRPr="0005040B">
              <w:rPr>
                <w:spacing w:val="-3"/>
                <w:sz w:val="22"/>
                <w:szCs w:val="22"/>
              </w:rPr>
              <w:t>830</w:t>
            </w:r>
          </w:p>
        </w:tc>
        <w:tc>
          <w:tcPr>
            <w:tcW w:w="1649" w:type="dxa"/>
            <w:vAlign w:val="center"/>
          </w:tcPr>
          <w:p w:rsidR="008F112B" w:rsidRPr="0005040B" w:rsidP="00A24F36" w14:paraId="4FB62E22" w14:textId="77777777">
            <w:pPr>
              <w:tabs>
                <w:tab w:val="left" w:pos="-720"/>
              </w:tabs>
              <w:suppressAutoHyphens/>
              <w:spacing w:after="120" w:line="240" w:lineRule="atLeast"/>
              <w:jc w:val="center"/>
              <w:rPr>
                <w:spacing w:val="-3"/>
                <w:sz w:val="22"/>
                <w:szCs w:val="22"/>
              </w:rPr>
            </w:pPr>
          </w:p>
        </w:tc>
        <w:tc>
          <w:tcPr>
            <w:tcW w:w="1726" w:type="dxa"/>
            <w:vAlign w:val="center"/>
          </w:tcPr>
          <w:p w:rsidR="008F112B" w:rsidRPr="0005040B" w:rsidP="00A24F36" w14:paraId="1B149B45" w14:textId="77777777">
            <w:pPr>
              <w:tabs>
                <w:tab w:val="left" w:pos="-720"/>
              </w:tabs>
              <w:suppressAutoHyphens/>
              <w:spacing w:after="120" w:line="240" w:lineRule="atLeast"/>
              <w:jc w:val="center"/>
              <w:rPr>
                <w:spacing w:val="-3"/>
                <w:sz w:val="22"/>
                <w:szCs w:val="22"/>
              </w:rPr>
            </w:pPr>
          </w:p>
        </w:tc>
      </w:tr>
      <w:tr w14:paraId="49BD9402" w14:textId="77777777" w:rsidTr="002C621D">
        <w:tblPrEx>
          <w:tblW w:w="9350" w:type="dxa"/>
          <w:tblLook w:val="04A0"/>
        </w:tblPrEx>
        <w:trPr>
          <w:trHeight w:val="300"/>
        </w:trPr>
        <w:tc>
          <w:tcPr>
            <w:tcW w:w="3034" w:type="dxa"/>
            <w:vAlign w:val="center"/>
          </w:tcPr>
          <w:p w:rsidR="008F112B" w:rsidRPr="0005040B" w:rsidP="00A24F36" w14:paraId="496BB27E" w14:textId="75C103A9">
            <w:pPr>
              <w:tabs>
                <w:tab w:val="left" w:pos="-720"/>
              </w:tabs>
              <w:suppressAutoHyphens/>
              <w:spacing w:after="120" w:line="240" w:lineRule="atLeast"/>
              <w:rPr>
                <w:spacing w:val="-3"/>
                <w:sz w:val="22"/>
                <w:szCs w:val="22"/>
              </w:rPr>
            </w:pPr>
            <w:r w:rsidRPr="0005040B">
              <w:rPr>
                <w:spacing w:val="-3"/>
                <w:sz w:val="22"/>
                <w:szCs w:val="22"/>
              </w:rPr>
              <w:t>Additional call signs (each)</w:t>
            </w:r>
          </w:p>
        </w:tc>
        <w:tc>
          <w:tcPr>
            <w:tcW w:w="1500" w:type="dxa"/>
            <w:vAlign w:val="center"/>
          </w:tcPr>
          <w:p w:rsidR="008F112B" w:rsidRPr="0005040B" w:rsidP="00A24F36" w14:paraId="43AB7067" w14:textId="77777777">
            <w:pPr>
              <w:tabs>
                <w:tab w:val="left" w:pos="-720"/>
              </w:tabs>
              <w:suppressAutoHyphens/>
              <w:spacing w:after="120" w:line="240" w:lineRule="atLeast"/>
              <w:jc w:val="center"/>
              <w:rPr>
                <w:spacing w:val="-3"/>
                <w:sz w:val="22"/>
                <w:szCs w:val="22"/>
              </w:rPr>
            </w:pPr>
          </w:p>
        </w:tc>
        <w:tc>
          <w:tcPr>
            <w:tcW w:w="1441" w:type="dxa"/>
            <w:vAlign w:val="center"/>
          </w:tcPr>
          <w:p w:rsidR="008F112B" w:rsidRPr="0005040B" w:rsidP="00A24F36" w14:paraId="2303F716" w14:textId="2ECB3230">
            <w:pPr>
              <w:tabs>
                <w:tab w:val="left" w:pos="-720"/>
              </w:tabs>
              <w:suppressAutoHyphens/>
              <w:spacing w:after="120" w:line="240" w:lineRule="atLeast"/>
              <w:jc w:val="center"/>
              <w:rPr>
                <w:spacing w:val="-3"/>
                <w:sz w:val="22"/>
                <w:szCs w:val="22"/>
              </w:rPr>
            </w:pPr>
            <w:r w:rsidRPr="0005040B">
              <w:rPr>
                <w:spacing w:val="-3"/>
                <w:sz w:val="22"/>
                <w:szCs w:val="22"/>
              </w:rPr>
              <w:t>445</w:t>
            </w:r>
          </w:p>
        </w:tc>
        <w:tc>
          <w:tcPr>
            <w:tcW w:w="1649" w:type="dxa"/>
            <w:vAlign w:val="center"/>
          </w:tcPr>
          <w:p w:rsidR="008F112B" w:rsidRPr="0005040B" w:rsidP="00A24F36" w14:paraId="6A2ACE66" w14:textId="77777777">
            <w:pPr>
              <w:tabs>
                <w:tab w:val="left" w:pos="-720"/>
              </w:tabs>
              <w:suppressAutoHyphens/>
              <w:spacing w:after="120" w:line="240" w:lineRule="atLeast"/>
              <w:jc w:val="center"/>
              <w:rPr>
                <w:spacing w:val="-3"/>
                <w:sz w:val="22"/>
                <w:szCs w:val="22"/>
              </w:rPr>
            </w:pPr>
          </w:p>
        </w:tc>
        <w:tc>
          <w:tcPr>
            <w:tcW w:w="1726" w:type="dxa"/>
            <w:vAlign w:val="center"/>
          </w:tcPr>
          <w:p w:rsidR="008F112B" w:rsidRPr="0005040B" w:rsidP="00A24F36" w14:paraId="073CFCDE" w14:textId="77777777">
            <w:pPr>
              <w:tabs>
                <w:tab w:val="left" w:pos="-720"/>
              </w:tabs>
              <w:suppressAutoHyphens/>
              <w:spacing w:after="120" w:line="240" w:lineRule="atLeast"/>
              <w:jc w:val="center"/>
              <w:rPr>
                <w:spacing w:val="-3"/>
                <w:sz w:val="22"/>
                <w:szCs w:val="22"/>
              </w:rPr>
            </w:pPr>
          </w:p>
        </w:tc>
      </w:tr>
      <w:tr w14:paraId="6488B398" w14:textId="77777777" w:rsidTr="002C621D">
        <w:tblPrEx>
          <w:tblW w:w="9350" w:type="dxa"/>
          <w:tblLook w:val="04A0"/>
        </w:tblPrEx>
        <w:trPr>
          <w:trHeight w:val="300"/>
        </w:trPr>
        <w:tc>
          <w:tcPr>
            <w:tcW w:w="3034" w:type="dxa"/>
            <w:vAlign w:val="center"/>
          </w:tcPr>
          <w:p w:rsidR="008F112B" w:rsidRPr="0005040B" w:rsidP="00A24F36" w14:paraId="6C80EFFC" w14:textId="7DB0B93F">
            <w:pPr>
              <w:tabs>
                <w:tab w:val="left" w:pos="-720"/>
              </w:tabs>
              <w:suppressAutoHyphens/>
              <w:spacing w:after="120" w:line="240" w:lineRule="atLeast"/>
              <w:rPr>
                <w:spacing w:val="-3"/>
                <w:sz w:val="22"/>
                <w:szCs w:val="22"/>
              </w:rPr>
            </w:pPr>
            <w:r w:rsidRPr="0005040B">
              <w:rPr>
                <w:spacing w:val="-3"/>
                <w:sz w:val="22"/>
                <w:szCs w:val="22"/>
              </w:rPr>
              <w:t>(a</w:t>
            </w:r>
            <w:r w:rsidRPr="0005040B" w:rsidR="00BB1461">
              <w:rPr>
                <w:spacing w:val="-3"/>
                <w:sz w:val="22"/>
                <w:szCs w:val="22"/>
              </w:rPr>
              <w:t>verage space</w:t>
            </w:r>
            <w:r w:rsidRPr="0005040B" w:rsidR="00DF6E35">
              <w:rPr>
                <w:spacing w:val="-3"/>
                <w:sz w:val="22"/>
                <w:szCs w:val="22"/>
              </w:rPr>
              <w:t xml:space="preserve"> station T/C fee</w:t>
            </w:r>
            <w:r w:rsidRPr="0005040B">
              <w:rPr>
                <w:spacing w:val="-3"/>
                <w:sz w:val="22"/>
                <w:szCs w:val="22"/>
              </w:rPr>
              <w:t>)</w:t>
            </w:r>
          </w:p>
        </w:tc>
        <w:tc>
          <w:tcPr>
            <w:tcW w:w="1500" w:type="dxa"/>
            <w:vAlign w:val="center"/>
          </w:tcPr>
          <w:p w:rsidR="008F112B" w:rsidRPr="0005040B" w:rsidP="00A24F36" w14:paraId="2983819F" w14:textId="5AAF8558">
            <w:pPr>
              <w:tabs>
                <w:tab w:val="left" w:pos="-720"/>
              </w:tabs>
              <w:suppressAutoHyphens/>
              <w:spacing w:after="120" w:line="240" w:lineRule="atLeast"/>
              <w:jc w:val="center"/>
              <w:rPr>
                <w:spacing w:val="-3"/>
                <w:sz w:val="22"/>
                <w:szCs w:val="22"/>
              </w:rPr>
            </w:pPr>
            <w:r w:rsidRPr="0005040B">
              <w:rPr>
                <w:spacing w:val="-3"/>
                <w:sz w:val="22"/>
                <w:szCs w:val="22"/>
              </w:rPr>
              <w:t>4</w:t>
            </w:r>
          </w:p>
        </w:tc>
        <w:tc>
          <w:tcPr>
            <w:tcW w:w="1441" w:type="dxa"/>
            <w:vAlign w:val="center"/>
          </w:tcPr>
          <w:p w:rsidR="008F112B" w:rsidRPr="0005040B" w:rsidP="00A24F36" w14:paraId="351079F8" w14:textId="38F9A220">
            <w:pPr>
              <w:tabs>
                <w:tab w:val="left" w:pos="-720"/>
              </w:tabs>
              <w:suppressAutoHyphens/>
              <w:spacing w:after="120" w:line="240" w:lineRule="atLeast"/>
              <w:jc w:val="center"/>
              <w:rPr>
                <w:spacing w:val="-3"/>
                <w:sz w:val="22"/>
                <w:szCs w:val="22"/>
              </w:rPr>
            </w:pPr>
            <w:r w:rsidRPr="0005040B">
              <w:rPr>
                <w:spacing w:val="-3"/>
                <w:sz w:val="22"/>
                <w:szCs w:val="22"/>
              </w:rPr>
              <w:t>636.50</w:t>
            </w:r>
          </w:p>
        </w:tc>
        <w:tc>
          <w:tcPr>
            <w:tcW w:w="1649" w:type="dxa"/>
            <w:vAlign w:val="center"/>
          </w:tcPr>
          <w:p w:rsidR="008F112B" w:rsidRPr="0005040B" w:rsidP="00A24F36" w14:paraId="5423E454" w14:textId="77777777">
            <w:pPr>
              <w:tabs>
                <w:tab w:val="left" w:pos="-720"/>
              </w:tabs>
              <w:suppressAutoHyphens/>
              <w:spacing w:after="120" w:line="240" w:lineRule="atLeast"/>
              <w:jc w:val="center"/>
              <w:rPr>
                <w:spacing w:val="-3"/>
                <w:sz w:val="22"/>
                <w:szCs w:val="22"/>
              </w:rPr>
            </w:pPr>
          </w:p>
        </w:tc>
        <w:tc>
          <w:tcPr>
            <w:tcW w:w="1726" w:type="dxa"/>
            <w:vAlign w:val="center"/>
          </w:tcPr>
          <w:p w:rsidR="008F112B" w:rsidRPr="0005040B" w:rsidP="00A24F36" w14:paraId="7FFB3E0F" w14:textId="7C402574">
            <w:pPr>
              <w:tabs>
                <w:tab w:val="left" w:pos="-720"/>
              </w:tabs>
              <w:suppressAutoHyphens/>
              <w:spacing w:after="120" w:line="240" w:lineRule="atLeast"/>
              <w:jc w:val="center"/>
              <w:rPr>
                <w:spacing w:val="-3"/>
                <w:sz w:val="22"/>
                <w:szCs w:val="22"/>
              </w:rPr>
            </w:pPr>
            <w:r w:rsidRPr="0005040B">
              <w:rPr>
                <w:spacing w:val="-3"/>
                <w:sz w:val="22"/>
                <w:szCs w:val="22"/>
              </w:rPr>
              <w:t>2,546</w:t>
            </w:r>
          </w:p>
        </w:tc>
      </w:tr>
      <w:tr w14:paraId="0A05B82B" w14:textId="77777777" w:rsidTr="002C621D">
        <w:tblPrEx>
          <w:tblW w:w="9350" w:type="dxa"/>
          <w:tblLook w:val="04A0"/>
        </w:tblPrEx>
        <w:trPr>
          <w:trHeight w:val="300"/>
        </w:trPr>
        <w:tc>
          <w:tcPr>
            <w:tcW w:w="3034" w:type="dxa"/>
            <w:vAlign w:val="center"/>
          </w:tcPr>
          <w:p w:rsidR="00296979" w:rsidRPr="0005040B" w:rsidP="00A24F36" w14:paraId="2562DDD8" w14:textId="65B83718">
            <w:pPr>
              <w:tabs>
                <w:tab w:val="left" w:pos="-720"/>
              </w:tabs>
              <w:suppressAutoHyphens/>
              <w:spacing w:after="120" w:line="240" w:lineRule="atLeast"/>
              <w:rPr>
                <w:spacing w:val="-3"/>
                <w:sz w:val="22"/>
                <w:szCs w:val="22"/>
              </w:rPr>
            </w:pPr>
            <w:r w:rsidRPr="0005040B">
              <w:rPr>
                <w:spacing w:val="-3"/>
                <w:sz w:val="22"/>
                <w:szCs w:val="22"/>
              </w:rPr>
              <w:t>b. Earth Station</w:t>
            </w:r>
          </w:p>
        </w:tc>
        <w:tc>
          <w:tcPr>
            <w:tcW w:w="1500" w:type="dxa"/>
            <w:vAlign w:val="center"/>
          </w:tcPr>
          <w:p w:rsidR="00296979" w:rsidRPr="0005040B" w:rsidP="00A24F36" w14:paraId="5CE568BB" w14:textId="77777777">
            <w:pPr>
              <w:tabs>
                <w:tab w:val="left" w:pos="-720"/>
              </w:tabs>
              <w:suppressAutoHyphens/>
              <w:spacing w:after="120" w:line="240" w:lineRule="atLeast"/>
              <w:jc w:val="center"/>
              <w:rPr>
                <w:spacing w:val="-3"/>
                <w:sz w:val="22"/>
                <w:szCs w:val="22"/>
              </w:rPr>
            </w:pPr>
          </w:p>
        </w:tc>
        <w:tc>
          <w:tcPr>
            <w:tcW w:w="1441" w:type="dxa"/>
            <w:vAlign w:val="center"/>
          </w:tcPr>
          <w:p w:rsidR="00296979" w:rsidRPr="0005040B" w:rsidP="00A24F36" w14:paraId="67EFAFCA" w14:textId="77777777">
            <w:pPr>
              <w:tabs>
                <w:tab w:val="left" w:pos="-720"/>
              </w:tabs>
              <w:suppressAutoHyphens/>
              <w:spacing w:after="120" w:line="240" w:lineRule="atLeast"/>
              <w:jc w:val="center"/>
              <w:rPr>
                <w:spacing w:val="-3"/>
                <w:sz w:val="22"/>
                <w:szCs w:val="22"/>
              </w:rPr>
            </w:pPr>
          </w:p>
        </w:tc>
        <w:tc>
          <w:tcPr>
            <w:tcW w:w="1649" w:type="dxa"/>
            <w:vAlign w:val="center"/>
          </w:tcPr>
          <w:p w:rsidR="00296979" w:rsidRPr="0005040B" w:rsidP="00A24F36" w14:paraId="7137BAC3" w14:textId="77777777">
            <w:pPr>
              <w:tabs>
                <w:tab w:val="left" w:pos="-720"/>
              </w:tabs>
              <w:suppressAutoHyphens/>
              <w:spacing w:after="120" w:line="240" w:lineRule="atLeast"/>
              <w:jc w:val="center"/>
              <w:rPr>
                <w:spacing w:val="-3"/>
                <w:sz w:val="22"/>
                <w:szCs w:val="22"/>
              </w:rPr>
            </w:pPr>
          </w:p>
        </w:tc>
        <w:tc>
          <w:tcPr>
            <w:tcW w:w="1726" w:type="dxa"/>
            <w:vAlign w:val="center"/>
          </w:tcPr>
          <w:p w:rsidR="00296979" w:rsidRPr="0005040B" w:rsidP="00A24F36" w14:paraId="0204B7A4" w14:textId="77777777">
            <w:pPr>
              <w:tabs>
                <w:tab w:val="left" w:pos="-720"/>
              </w:tabs>
              <w:suppressAutoHyphens/>
              <w:spacing w:after="120" w:line="240" w:lineRule="atLeast"/>
              <w:jc w:val="center"/>
              <w:rPr>
                <w:spacing w:val="-3"/>
                <w:sz w:val="22"/>
                <w:szCs w:val="22"/>
              </w:rPr>
            </w:pPr>
          </w:p>
        </w:tc>
      </w:tr>
      <w:tr w14:paraId="533ED7C0" w14:textId="77777777" w:rsidTr="002C621D">
        <w:tblPrEx>
          <w:tblW w:w="9350" w:type="dxa"/>
          <w:tblLook w:val="04A0"/>
        </w:tblPrEx>
        <w:trPr>
          <w:trHeight w:val="300"/>
        </w:trPr>
        <w:tc>
          <w:tcPr>
            <w:tcW w:w="3034" w:type="dxa"/>
            <w:vAlign w:val="center"/>
          </w:tcPr>
          <w:p w:rsidR="00296979" w:rsidRPr="0005040B" w:rsidP="00A24F36" w14:paraId="391D4C7E" w14:textId="5578A4B8">
            <w:pPr>
              <w:tabs>
                <w:tab w:val="left" w:pos="-720"/>
              </w:tabs>
              <w:suppressAutoHyphens/>
              <w:spacing w:after="120" w:line="240" w:lineRule="atLeast"/>
              <w:rPr>
                <w:spacing w:val="-3"/>
                <w:sz w:val="22"/>
                <w:szCs w:val="22"/>
              </w:rPr>
            </w:pPr>
            <w:r w:rsidRPr="0005040B">
              <w:rPr>
                <w:spacing w:val="-3"/>
                <w:sz w:val="22"/>
                <w:szCs w:val="22"/>
              </w:rPr>
              <w:t>First call sign</w:t>
            </w:r>
          </w:p>
        </w:tc>
        <w:tc>
          <w:tcPr>
            <w:tcW w:w="1500" w:type="dxa"/>
            <w:vAlign w:val="center"/>
          </w:tcPr>
          <w:p w:rsidR="00296979" w:rsidRPr="0005040B" w:rsidP="00A24F36" w14:paraId="340C4E3F" w14:textId="0FEB2DFF">
            <w:pPr>
              <w:tabs>
                <w:tab w:val="left" w:pos="-720"/>
              </w:tabs>
              <w:suppressAutoHyphens/>
              <w:spacing w:after="120" w:line="240" w:lineRule="atLeast"/>
              <w:jc w:val="center"/>
              <w:rPr>
                <w:spacing w:val="-3"/>
                <w:sz w:val="22"/>
                <w:szCs w:val="22"/>
              </w:rPr>
            </w:pPr>
          </w:p>
        </w:tc>
        <w:tc>
          <w:tcPr>
            <w:tcW w:w="1441" w:type="dxa"/>
            <w:vAlign w:val="center"/>
          </w:tcPr>
          <w:p w:rsidR="00296979" w:rsidRPr="0005040B" w:rsidP="00A24F36" w14:paraId="5722A3DF" w14:textId="4893B925">
            <w:pPr>
              <w:tabs>
                <w:tab w:val="left" w:pos="-720"/>
              </w:tabs>
              <w:suppressAutoHyphens/>
              <w:spacing w:after="120" w:line="240" w:lineRule="atLeast"/>
              <w:jc w:val="center"/>
              <w:rPr>
                <w:spacing w:val="-3"/>
                <w:sz w:val="22"/>
                <w:szCs w:val="22"/>
              </w:rPr>
            </w:pPr>
            <w:r w:rsidRPr="0005040B">
              <w:rPr>
                <w:spacing w:val="-3"/>
                <w:sz w:val="22"/>
                <w:szCs w:val="22"/>
              </w:rPr>
              <w:t>830</w:t>
            </w:r>
          </w:p>
        </w:tc>
        <w:tc>
          <w:tcPr>
            <w:tcW w:w="1649" w:type="dxa"/>
            <w:vAlign w:val="center"/>
          </w:tcPr>
          <w:p w:rsidR="00296979" w:rsidRPr="0005040B" w:rsidP="00A24F36" w14:paraId="66F58BCF" w14:textId="77777777">
            <w:pPr>
              <w:tabs>
                <w:tab w:val="left" w:pos="-720"/>
              </w:tabs>
              <w:suppressAutoHyphens/>
              <w:spacing w:after="120" w:line="240" w:lineRule="atLeast"/>
              <w:jc w:val="center"/>
              <w:rPr>
                <w:spacing w:val="-3"/>
                <w:sz w:val="22"/>
                <w:szCs w:val="22"/>
              </w:rPr>
            </w:pPr>
          </w:p>
        </w:tc>
        <w:tc>
          <w:tcPr>
            <w:tcW w:w="1726" w:type="dxa"/>
            <w:vAlign w:val="center"/>
          </w:tcPr>
          <w:p w:rsidR="00296979" w:rsidRPr="0005040B" w:rsidP="00A24F36" w14:paraId="75017051" w14:textId="77777777">
            <w:pPr>
              <w:tabs>
                <w:tab w:val="left" w:pos="-720"/>
              </w:tabs>
              <w:suppressAutoHyphens/>
              <w:spacing w:after="120" w:line="240" w:lineRule="atLeast"/>
              <w:jc w:val="center"/>
              <w:rPr>
                <w:spacing w:val="-3"/>
                <w:sz w:val="22"/>
                <w:szCs w:val="22"/>
              </w:rPr>
            </w:pPr>
          </w:p>
        </w:tc>
      </w:tr>
      <w:tr w14:paraId="51FD3715" w14:textId="77777777" w:rsidTr="002C621D">
        <w:tblPrEx>
          <w:tblW w:w="9350" w:type="dxa"/>
          <w:tblLook w:val="04A0"/>
        </w:tblPrEx>
        <w:trPr>
          <w:trHeight w:val="300"/>
        </w:trPr>
        <w:tc>
          <w:tcPr>
            <w:tcW w:w="3034" w:type="dxa"/>
            <w:vAlign w:val="center"/>
          </w:tcPr>
          <w:p w:rsidR="00296979" w:rsidRPr="0005040B" w:rsidP="00A24F36" w14:paraId="19CF5147" w14:textId="1D4BBA16">
            <w:pPr>
              <w:tabs>
                <w:tab w:val="left" w:pos="-720"/>
              </w:tabs>
              <w:suppressAutoHyphens/>
              <w:spacing w:after="120" w:line="240" w:lineRule="atLeast"/>
              <w:rPr>
                <w:spacing w:val="-3"/>
                <w:sz w:val="22"/>
                <w:szCs w:val="22"/>
              </w:rPr>
            </w:pPr>
            <w:r w:rsidRPr="0005040B">
              <w:rPr>
                <w:spacing w:val="-3"/>
                <w:sz w:val="22"/>
                <w:szCs w:val="22"/>
              </w:rPr>
              <w:t>Additional call signs (each)</w:t>
            </w:r>
          </w:p>
        </w:tc>
        <w:tc>
          <w:tcPr>
            <w:tcW w:w="1500" w:type="dxa"/>
            <w:vAlign w:val="center"/>
          </w:tcPr>
          <w:p w:rsidR="00296979" w:rsidRPr="0005040B" w:rsidP="00A24F36" w14:paraId="416DDFB1" w14:textId="4E8C4F61">
            <w:pPr>
              <w:tabs>
                <w:tab w:val="left" w:pos="-720"/>
              </w:tabs>
              <w:suppressAutoHyphens/>
              <w:spacing w:after="120" w:line="240" w:lineRule="atLeast"/>
              <w:jc w:val="center"/>
              <w:rPr>
                <w:spacing w:val="-3"/>
                <w:sz w:val="22"/>
                <w:szCs w:val="22"/>
              </w:rPr>
            </w:pPr>
          </w:p>
        </w:tc>
        <w:tc>
          <w:tcPr>
            <w:tcW w:w="1441" w:type="dxa"/>
            <w:vAlign w:val="center"/>
          </w:tcPr>
          <w:p w:rsidR="00296979" w:rsidRPr="0005040B" w:rsidP="00A24F36" w14:paraId="2F2B6D68" w14:textId="32799F97">
            <w:pPr>
              <w:tabs>
                <w:tab w:val="left" w:pos="-720"/>
              </w:tabs>
              <w:suppressAutoHyphens/>
              <w:spacing w:after="120" w:line="240" w:lineRule="atLeast"/>
              <w:jc w:val="center"/>
              <w:rPr>
                <w:spacing w:val="-3"/>
                <w:sz w:val="22"/>
                <w:szCs w:val="22"/>
              </w:rPr>
            </w:pPr>
            <w:r w:rsidRPr="0005040B">
              <w:rPr>
                <w:spacing w:val="-3"/>
                <w:sz w:val="22"/>
                <w:szCs w:val="22"/>
              </w:rPr>
              <w:t>445</w:t>
            </w:r>
          </w:p>
        </w:tc>
        <w:tc>
          <w:tcPr>
            <w:tcW w:w="1649" w:type="dxa"/>
            <w:vAlign w:val="center"/>
          </w:tcPr>
          <w:p w:rsidR="00296979" w:rsidRPr="0005040B" w:rsidP="00A24F36" w14:paraId="3010FC09" w14:textId="77777777">
            <w:pPr>
              <w:tabs>
                <w:tab w:val="left" w:pos="-720"/>
              </w:tabs>
              <w:suppressAutoHyphens/>
              <w:spacing w:after="120" w:line="240" w:lineRule="atLeast"/>
              <w:jc w:val="center"/>
              <w:rPr>
                <w:spacing w:val="-3"/>
                <w:sz w:val="22"/>
                <w:szCs w:val="22"/>
              </w:rPr>
            </w:pPr>
          </w:p>
        </w:tc>
        <w:tc>
          <w:tcPr>
            <w:tcW w:w="1726" w:type="dxa"/>
            <w:vAlign w:val="center"/>
          </w:tcPr>
          <w:p w:rsidR="00296979" w:rsidRPr="0005040B" w:rsidP="00A24F36" w14:paraId="16A1A32A" w14:textId="77777777">
            <w:pPr>
              <w:tabs>
                <w:tab w:val="left" w:pos="-720"/>
              </w:tabs>
              <w:suppressAutoHyphens/>
              <w:spacing w:after="120" w:line="240" w:lineRule="atLeast"/>
              <w:jc w:val="center"/>
              <w:rPr>
                <w:spacing w:val="-3"/>
                <w:sz w:val="22"/>
                <w:szCs w:val="22"/>
              </w:rPr>
            </w:pPr>
          </w:p>
        </w:tc>
      </w:tr>
      <w:tr w14:paraId="11EABCD1" w14:textId="77777777" w:rsidTr="002C621D">
        <w:tblPrEx>
          <w:tblW w:w="9350" w:type="dxa"/>
          <w:tblLook w:val="04A0"/>
        </w:tblPrEx>
        <w:trPr>
          <w:trHeight w:val="300"/>
        </w:trPr>
        <w:tc>
          <w:tcPr>
            <w:tcW w:w="3034" w:type="dxa"/>
            <w:vAlign w:val="center"/>
          </w:tcPr>
          <w:p w:rsidR="00296979" w:rsidRPr="0005040B" w:rsidP="00A24F36" w14:paraId="4EA3DA96" w14:textId="1F34800B">
            <w:pPr>
              <w:tabs>
                <w:tab w:val="left" w:pos="-720"/>
              </w:tabs>
              <w:suppressAutoHyphens/>
              <w:spacing w:after="120" w:line="240" w:lineRule="atLeast"/>
              <w:rPr>
                <w:spacing w:val="-3"/>
                <w:sz w:val="22"/>
                <w:szCs w:val="22"/>
              </w:rPr>
            </w:pPr>
            <w:r w:rsidRPr="0005040B">
              <w:rPr>
                <w:spacing w:val="-3"/>
                <w:sz w:val="22"/>
                <w:szCs w:val="22"/>
              </w:rPr>
              <w:t>(average earth station T/C fee)</w:t>
            </w:r>
          </w:p>
        </w:tc>
        <w:tc>
          <w:tcPr>
            <w:tcW w:w="1500" w:type="dxa"/>
            <w:vAlign w:val="center"/>
          </w:tcPr>
          <w:p w:rsidR="00296979" w:rsidRPr="0005040B" w:rsidP="00A24F36" w14:paraId="7F0599CF" w14:textId="18E8F824">
            <w:pPr>
              <w:tabs>
                <w:tab w:val="left" w:pos="-720"/>
              </w:tabs>
              <w:suppressAutoHyphens/>
              <w:spacing w:after="120" w:line="240" w:lineRule="atLeast"/>
              <w:jc w:val="center"/>
              <w:rPr>
                <w:spacing w:val="-3"/>
                <w:sz w:val="22"/>
                <w:szCs w:val="22"/>
              </w:rPr>
            </w:pPr>
            <w:r w:rsidRPr="0005040B">
              <w:rPr>
                <w:spacing w:val="-3"/>
                <w:sz w:val="22"/>
                <w:szCs w:val="22"/>
              </w:rPr>
              <w:t>1</w:t>
            </w:r>
            <w:r w:rsidRPr="0005040B" w:rsidR="00BE3AB8">
              <w:rPr>
                <w:spacing w:val="-3"/>
                <w:sz w:val="22"/>
                <w:szCs w:val="22"/>
              </w:rPr>
              <w:t>55</w:t>
            </w:r>
          </w:p>
        </w:tc>
        <w:tc>
          <w:tcPr>
            <w:tcW w:w="1441" w:type="dxa"/>
            <w:vAlign w:val="center"/>
          </w:tcPr>
          <w:p w:rsidR="00296979" w:rsidRPr="0005040B" w:rsidP="00A24F36" w14:paraId="14EA9AEE" w14:textId="2EAFC193">
            <w:pPr>
              <w:tabs>
                <w:tab w:val="left" w:pos="-720"/>
              </w:tabs>
              <w:suppressAutoHyphens/>
              <w:spacing w:after="120" w:line="240" w:lineRule="atLeast"/>
              <w:jc w:val="center"/>
              <w:rPr>
                <w:spacing w:val="-3"/>
                <w:sz w:val="22"/>
                <w:szCs w:val="22"/>
              </w:rPr>
            </w:pPr>
            <w:r w:rsidRPr="0005040B">
              <w:rPr>
                <w:spacing w:val="-3"/>
                <w:sz w:val="22"/>
                <w:szCs w:val="22"/>
              </w:rPr>
              <w:t>637.50</w:t>
            </w:r>
          </w:p>
        </w:tc>
        <w:tc>
          <w:tcPr>
            <w:tcW w:w="1649" w:type="dxa"/>
            <w:vAlign w:val="center"/>
          </w:tcPr>
          <w:p w:rsidR="00296979" w:rsidRPr="0005040B" w:rsidP="00A24F36" w14:paraId="07465257" w14:textId="77777777">
            <w:pPr>
              <w:tabs>
                <w:tab w:val="left" w:pos="-720"/>
              </w:tabs>
              <w:suppressAutoHyphens/>
              <w:spacing w:after="120" w:line="240" w:lineRule="atLeast"/>
              <w:jc w:val="center"/>
              <w:rPr>
                <w:spacing w:val="-3"/>
                <w:sz w:val="22"/>
                <w:szCs w:val="22"/>
              </w:rPr>
            </w:pPr>
          </w:p>
        </w:tc>
        <w:tc>
          <w:tcPr>
            <w:tcW w:w="1726" w:type="dxa"/>
            <w:vAlign w:val="center"/>
          </w:tcPr>
          <w:p w:rsidR="00296979" w:rsidRPr="0005040B" w:rsidP="00A24F36" w14:paraId="2FD177B9" w14:textId="08125E2E">
            <w:pPr>
              <w:suppressAutoHyphens/>
              <w:spacing w:after="120" w:line="240" w:lineRule="atLeast"/>
              <w:jc w:val="center"/>
              <w:rPr>
                <w:spacing w:val="-3"/>
                <w:sz w:val="22"/>
                <w:szCs w:val="22"/>
              </w:rPr>
            </w:pPr>
            <w:r w:rsidRPr="0005040B">
              <w:rPr>
                <w:sz w:val="22"/>
                <w:szCs w:val="22"/>
              </w:rPr>
              <w:t>98,812.5</w:t>
            </w:r>
            <w:r w:rsidRPr="0005040B" w:rsidR="11AAC251">
              <w:rPr>
                <w:sz w:val="22"/>
                <w:szCs w:val="22"/>
              </w:rPr>
              <w:t>0</w:t>
            </w:r>
          </w:p>
        </w:tc>
      </w:tr>
      <w:tr w14:paraId="0C7915EA" w14:textId="77777777" w:rsidTr="002C621D">
        <w:tblPrEx>
          <w:tblW w:w="9350" w:type="dxa"/>
          <w:tblLook w:val="04A0"/>
        </w:tblPrEx>
        <w:trPr>
          <w:trHeight w:val="300"/>
        </w:trPr>
        <w:tc>
          <w:tcPr>
            <w:tcW w:w="3034" w:type="dxa"/>
            <w:vAlign w:val="center"/>
          </w:tcPr>
          <w:p w:rsidR="00296979" w:rsidRPr="0005040B" w:rsidP="00A24F36" w14:paraId="3E0E9418" w14:textId="5DB90122">
            <w:pPr>
              <w:tabs>
                <w:tab w:val="left" w:pos="-720"/>
              </w:tabs>
              <w:suppressAutoHyphens/>
              <w:spacing w:after="120" w:line="240" w:lineRule="atLeast"/>
              <w:rPr>
                <w:b/>
                <w:bCs/>
                <w:spacing w:val="-3"/>
                <w:sz w:val="22"/>
                <w:szCs w:val="22"/>
              </w:rPr>
            </w:pPr>
            <w:r w:rsidRPr="0005040B">
              <w:rPr>
                <w:b/>
                <w:bCs/>
                <w:spacing w:val="-3"/>
                <w:sz w:val="22"/>
                <w:szCs w:val="22"/>
              </w:rPr>
              <w:t>B. Assignments</w:t>
            </w:r>
          </w:p>
        </w:tc>
        <w:tc>
          <w:tcPr>
            <w:tcW w:w="1500" w:type="dxa"/>
            <w:vAlign w:val="center"/>
          </w:tcPr>
          <w:p w:rsidR="00296979" w:rsidRPr="0005040B" w:rsidP="00A24F36" w14:paraId="50544372" w14:textId="77777777">
            <w:pPr>
              <w:tabs>
                <w:tab w:val="left" w:pos="-720"/>
              </w:tabs>
              <w:suppressAutoHyphens/>
              <w:spacing w:after="120" w:line="240" w:lineRule="atLeast"/>
              <w:jc w:val="center"/>
              <w:rPr>
                <w:spacing w:val="-3"/>
                <w:sz w:val="22"/>
                <w:szCs w:val="22"/>
              </w:rPr>
            </w:pPr>
          </w:p>
        </w:tc>
        <w:tc>
          <w:tcPr>
            <w:tcW w:w="1441" w:type="dxa"/>
            <w:vAlign w:val="center"/>
          </w:tcPr>
          <w:p w:rsidR="00296979" w:rsidRPr="0005040B" w:rsidP="00A24F36" w14:paraId="4BAC4760" w14:textId="77777777">
            <w:pPr>
              <w:tabs>
                <w:tab w:val="left" w:pos="-720"/>
              </w:tabs>
              <w:suppressAutoHyphens/>
              <w:spacing w:after="120" w:line="240" w:lineRule="atLeast"/>
              <w:jc w:val="center"/>
              <w:rPr>
                <w:spacing w:val="-3"/>
                <w:sz w:val="22"/>
                <w:szCs w:val="22"/>
              </w:rPr>
            </w:pPr>
          </w:p>
        </w:tc>
        <w:tc>
          <w:tcPr>
            <w:tcW w:w="1649" w:type="dxa"/>
            <w:vAlign w:val="center"/>
          </w:tcPr>
          <w:p w:rsidR="00296979" w:rsidRPr="0005040B" w:rsidP="00A24F36" w14:paraId="2B3B1B59" w14:textId="77777777">
            <w:pPr>
              <w:tabs>
                <w:tab w:val="left" w:pos="-720"/>
              </w:tabs>
              <w:suppressAutoHyphens/>
              <w:spacing w:after="120" w:line="240" w:lineRule="atLeast"/>
              <w:jc w:val="center"/>
              <w:rPr>
                <w:spacing w:val="-3"/>
                <w:sz w:val="22"/>
                <w:szCs w:val="22"/>
              </w:rPr>
            </w:pPr>
          </w:p>
        </w:tc>
        <w:tc>
          <w:tcPr>
            <w:tcW w:w="1726" w:type="dxa"/>
            <w:vAlign w:val="center"/>
          </w:tcPr>
          <w:p w:rsidR="00296979" w:rsidRPr="0005040B" w:rsidP="00A24F36" w14:paraId="1594E746" w14:textId="77777777">
            <w:pPr>
              <w:tabs>
                <w:tab w:val="left" w:pos="-720"/>
              </w:tabs>
              <w:suppressAutoHyphens/>
              <w:spacing w:after="120" w:line="240" w:lineRule="atLeast"/>
              <w:jc w:val="center"/>
              <w:rPr>
                <w:spacing w:val="-3"/>
                <w:sz w:val="22"/>
                <w:szCs w:val="22"/>
              </w:rPr>
            </w:pPr>
          </w:p>
        </w:tc>
      </w:tr>
      <w:tr w14:paraId="0A622A81" w14:textId="77777777" w:rsidTr="002C621D">
        <w:tblPrEx>
          <w:tblW w:w="9350" w:type="dxa"/>
          <w:tblLook w:val="04A0"/>
        </w:tblPrEx>
        <w:trPr>
          <w:trHeight w:val="300"/>
        </w:trPr>
        <w:tc>
          <w:tcPr>
            <w:tcW w:w="3034" w:type="dxa"/>
            <w:vAlign w:val="center"/>
          </w:tcPr>
          <w:p w:rsidR="00296979" w:rsidRPr="0005040B" w:rsidP="00A24F36" w14:paraId="335F358C" w14:textId="3FFC59FC">
            <w:pPr>
              <w:tabs>
                <w:tab w:val="left" w:pos="-720"/>
              </w:tabs>
              <w:suppressAutoHyphens/>
              <w:spacing w:after="120" w:line="240" w:lineRule="atLeast"/>
              <w:rPr>
                <w:spacing w:val="-3"/>
                <w:sz w:val="22"/>
                <w:szCs w:val="22"/>
              </w:rPr>
            </w:pPr>
            <w:r w:rsidRPr="0005040B">
              <w:rPr>
                <w:spacing w:val="-3"/>
                <w:sz w:val="22"/>
                <w:szCs w:val="22"/>
              </w:rPr>
              <w:t>a. Space Station</w:t>
            </w:r>
          </w:p>
        </w:tc>
        <w:tc>
          <w:tcPr>
            <w:tcW w:w="1500" w:type="dxa"/>
            <w:vAlign w:val="center"/>
          </w:tcPr>
          <w:p w:rsidR="00296979" w:rsidRPr="0005040B" w:rsidP="00A24F36" w14:paraId="66960596" w14:textId="77777777">
            <w:pPr>
              <w:tabs>
                <w:tab w:val="left" w:pos="-720"/>
              </w:tabs>
              <w:suppressAutoHyphens/>
              <w:spacing w:after="120" w:line="240" w:lineRule="atLeast"/>
              <w:jc w:val="center"/>
              <w:rPr>
                <w:spacing w:val="-3"/>
                <w:sz w:val="22"/>
                <w:szCs w:val="22"/>
              </w:rPr>
            </w:pPr>
          </w:p>
        </w:tc>
        <w:tc>
          <w:tcPr>
            <w:tcW w:w="1441" w:type="dxa"/>
            <w:vAlign w:val="center"/>
          </w:tcPr>
          <w:p w:rsidR="00296979" w:rsidRPr="0005040B" w:rsidP="00A24F36" w14:paraId="24614182" w14:textId="77777777">
            <w:pPr>
              <w:tabs>
                <w:tab w:val="left" w:pos="-720"/>
              </w:tabs>
              <w:suppressAutoHyphens/>
              <w:spacing w:after="120" w:line="240" w:lineRule="atLeast"/>
              <w:jc w:val="center"/>
              <w:rPr>
                <w:spacing w:val="-3"/>
                <w:sz w:val="22"/>
                <w:szCs w:val="22"/>
              </w:rPr>
            </w:pPr>
          </w:p>
        </w:tc>
        <w:tc>
          <w:tcPr>
            <w:tcW w:w="1649" w:type="dxa"/>
            <w:vAlign w:val="center"/>
          </w:tcPr>
          <w:p w:rsidR="00296979" w:rsidRPr="0005040B" w:rsidP="00A24F36" w14:paraId="421ACEED" w14:textId="77777777">
            <w:pPr>
              <w:tabs>
                <w:tab w:val="left" w:pos="-720"/>
              </w:tabs>
              <w:suppressAutoHyphens/>
              <w:spacing w:after="120" w:line="240" w:lineRule="atLeast"/>
              <w:jc w:val="center"/>
              <w:rPr>
                <w:spacing w:val="-3"/>
                <w:sz w:val="22"/>
                <w:szCs w:val="22"/>
              </w:rPr>
            </w:pPr>
          </w:p>
        </w:tc>
        <w:tc>
          <w:tcPr>
            <w:tcW w:w="1726" w:type="dxa"/>
            <w:vAlign w:val="center"/>
          </w:tcPr>
          <w:p w:rsidR="00296979" w:rsidRPr="0005040B" w:rsidP="00A24F36" w14:paraId="19812481" w14:textId="77777777">
            <w:pPr>
              <w:tabs>
                <w:tab w:val="left" w:pos="-720"/>
              </w:tabs>
              <w:suppressAutoHyphens/>
              <w:spacing w:after="120" w:line="240" w:lineRule="atLeast"/>
              <w:jc w:val="center"/>
              <w:rPr>
                <w:spacing w:val="-3"/>
                <w:sz w:val="22"/>
                <w:szCs w:val="22"/>
              </w:rPr>
            </w:pPr>
          </w:p>
        </w:tc>
      </w:tr>
      <w:tr w14:paraId="44CA057C" w14:textId="77777777" w:rsidTr="002C621D">
        <w:tblPrEx>
          <w:tblW w:w="9350" w:type="dxa"/>
          <w:tblLook w:val="04A0"/>
        </w:tblPrEx>
        <w:trPr>
          <w:trHeight w:val="300"/>
        </w:trPr>
        <w:tc>
          <w:tcPr>
            <w:tcW w:w="3034" w:type="dxa"/>
            <w:vAlign w:val="center"/>
          </w:tcPr>
          <w:p w:rsidR="00296979" w:rsidRPr="0005040B" w:rsidP="00A24F36" w14:paraId="588BFA57" w14:textId="1791ACD8">
            <w:pPr>
              <w:tabs>
                <w:tab w:val="left" w:pos="-720"/>
              </w:tabs>
              <w:suppressAutoHyphens/>
              <w:spacing w:after="120" w:line="240" w:lineRule="atLeast"/>
              <w:rPr>
                <w:spacing w:val="-3"/>
                <w:sz w:val="22"/>
                <w:szCs w:val="22"/>
              </w:rPr>
            </w:pPr>
            <w:r w:rsidRPr="0005040B">
              <w:rPr>
                <w:spacing w:val="-3"/>
                <w:sz w:val="22"/>
                <w:szCs w:val="22"/>
              </w:rPr>
              <w:t>First call sign</w:t>
            </w:r>
          </w:p>
        </w:tc>
        <w:tc>
          <w:tcPr>
            <w:tcW w:w="1500" w:type="dxa"/>
            <w:vAlign w:val="center"/>
          </w:tcPr>
          <w:p w:rsidR="00296979" w:rsidRPr="0005040B" w:rsidP="00A24F36" w14:paraId="0D0FB2C0" w14:textId="639CF5FC">
            <w:pPr>
              <w:tabs>
                <w:tab w:val="left" w:pos="-720"/>
              </w:tabs>
              <w:suppressAutoHyphens/>
              <w:spacing w:after="120" w:line="240" w:lineRule="atLeast"/>
              <w:jc w:val="center"/>
              <w:rPr>
                <w:spacing w:val="-3"/>
                <w:sz w:val="22"/>
                <w:szCs w:val="22"/>
              </w:rPr>
            </w:pPr>
          </w:p>
        </w:tc>
        <w:tc>
          <w:tcPr>
            <w:tcW w:w="1441" w:type="dxa"/>
            <w:vAlign w:val="center"/>
          </w:tcPr>
          <w:p w:rsidR="00296979" w:rsidRPr="0005040B" w:rsidP="00A24F36" w14:paraId="2E492CBE" w14:textId="2AE863B2">
            <w:pPr>
              <w:tabs>
                <w:tab w:val="left" w:pos="-720"/>
              </w:tabs>
              <w:suppressAutoHyphens/>
              <w:spacing w:after="120" w:line="240" w:lineRule="atLeast"/>
              <w:jc w:val="center"/>
              <w:rPr>
                <w:spacing w:val="-3"/>
                <w:sz w:val="22"/>
                <w:szCs w:val="22"/>
              </w:rPr>
            </w:pPr>
            <w:r w:rsidRPr="0005040B">
              <w:rPr>
                <w:spacing w:val="-3"/>
                <w:sz w:val="22"/>
                <w:szCs w:val="22"/>
              </w:rPr>
              <w:t>830</w:t>
            </w:r>
          </w:p>
        </w:tc>
        <w:tc>
          <w:tcPr>
            <w:tcW w:w="1649" w:type="dxa"/>
            <w:vAlign w:val="center"/>
          </w:tcPr>
          <w:p w:rsidR="00296979" w:rsidRPr="0005040B" w:rsidP="00A24F36" w14:paraId="48464951" w14:textId="77777777">
            <w:pPr>
              <w:tabs>
                <w:tab w:val="left" w:pos="-720"/>
              </w:tabs>
              <w:suppressAutoHyphens/>
              <w:spacing w:after="120" w:line="240" w:lineRule="atLeast"/>
              <w:jc w:val="center"/>
              <w:rPr>
                <w:spacing w:val="-3"/>
                <w:sz w:val="22"/>
                <w:szCs w:val="22"/>
              </w:rPr>
            </w:pPr>
          </w:p>
        </w:tc>
        <w:tc>
          <w:tcPr>
            <w:tcW w:w="1726" w:type="dxa"/>
            <w:vAlign w:val="center"/>
          </w:tcPr>
          <w:p w:rsidR="00296979" w:rsidRPr="0005040B" w:rsidP="00A24F36" w14:paraId="4B778F87" w14:textId="77777777">
            <w:pPr>
              <w:tabs>
                <w:tab w:val="left" w:pos="-720"/>
              </w:tabs>
              <w:suppressAutoHyphens/>
              <w:spacing w:after="120" w:line="240" w:lineRule="atLeast"/>
              <w:jc w:val="center"/>
              <w:rPr>
                <w:spacing w:val="-3"/>
                <w:sz w:val="22"/>
                <w:szCs w:val="22"/>
              </w:rPr>
            </w:pPr>
          </w:p>
        </w:tc>
      </w:tr>
      <w:tr w14:paraId="5419E248" w14:textId="77777777" w:rsidTr="002C621D">
        <w:tblPrEx>
          <w:tblW w:w="9350" w:type="dxa"/>
          <w:tblLook w:val="04A0"/>
        </w:tblPrEx>
        <w:trPr>
          <w:trHeight w:val="300"/>
        </w:trPr>
        <w:tc>
          <w:tcPr>
            <w:tcW w:w="3034" w:type="dxa"/>
            <w:vAlign w:val="center"/>
          </w:tcPr>
          <w:p w:rsidR="00296979" w:rsidRPr="0005040B" w:rsidP="00A24F36" w14:paraId="5B39E0AB" w14:textId="34C11661">
            <w:pPr>
              <w:tabs>
                <w:tab w:val="left" w:pos="-720"/>
              </w:tabs>
              <w:suppressAutoHyphens/>
              <w:spacing w:after="120" w:line="240" w:lineRule="atLeast"/>
              <w:rPr>
                <w:spacing w:val="-3"/>
                <w:sz w:val="22"/>
                <w:szCs w:val="22"/>
              </w:rPr>
            </w:pPr>
            <w:r w:rsidRPr="0005040B">
              <w:rPr>
                <w:spacing w:val="-3"/>
                <w:sz w:val="22"/>
                <w:szCs w:val="22"/>
              </w:rPr>
              <w:t>Additional call signs (each)</w:t>
            </w:r>
          </w:p>
        </w:tc>
        <w:tc>
          <w:tcPr>
            <w:tcW w:w="1500" w:type="dxa"/>
            <w:vAlign w:val="center"/>
          </w:tcPr>
          <w:p w:rsidR="00296979" w:rsidRPr="0005040B" w:rsidP="00A24F36" w14:paraId="566CEFD7" w14:textId="77777777">
            <w:pPr>
              <w:tabs>
                <w:tab w:val="left" w:pos="-720"/>
              </w:tabs>
              <w:suppressAutoHyphens/>
              <w:spacing w:after="120" w:line="240" w:lineRule="atLeast"/>
              <w:jc w:val="center"/>
              <w:rPr>
                <w:spacing w:val="-3"/>
                <w:sz w:val="22"/>
                <w:szCs w:val="22"/>
              </w:rPr>
            </w:pPr>
          </w:p>
        </w:tc>
        <w:tc>
          <w:tcPr>
            <w:tcW w:w="1441" w:type="dxa"/>
            <w:vAlign w:val="center"/>
          </w:tcPr>
          <w:p w:rsidR="00296979" w:rsidRPr="0005040B" w:rsidP="00A24F36" w14:paraId="2C39DE47" w14:textId="389B91E3">
            <w:pPr>
              <w:tabs>
                <w:tab w:val="left" w:pos="-720"/>
              </w:tabs>
              <w:suppressAutoHyphens/>
              <w:spacing w:after="120" w:line="240" w:lineRule="atLeast"/>
              <w:jc w:val="center"/>
              <w:rPr>
                <w:spacing w:val="-3"/>
                <w:sz w:val="22"/>
                <w:szCs w:val="22"/>
              </w:rPr>
            </w:pPr>
            <w:r w:rsidRPr="0005040B">
              <w:rPr>
                <w:spacing w:val="-3"/>
                <w:sz w:val="22"/>
                <w:szCs w:val="22"/>
              </w:rPr>
              <w:t>445</w:t>
            </w:r>
          </w:p>
        </w:tc>
        <w:tc>
          <w:tcPr>
            <w:tcW w:w="1649" w:type="dxa"/>
            <w:vAlign w:val="center"/>
          </w:tcPr>
          <w:p w:rsidR="00296979" w:rsidRPr="0005040B" w:rsidP="00A24F36" w14:paraId="43111519" w14:textId="77777777">
            <w:pPr>
              <w:tabs>
                <w:tab w:val="left" w:pos="-720"/>
              </w:tabs>
              <w:suppressAutoHyphens/>
              <w:spacing w:after="120" w:line="240" w:lineRule="atLeast"/>
              <w:jc w:val="center"/>
              <w:rPr>
                <w:spacing w:val="-3"/>
                <w:sz w:val="22"/>
                <w:szCs w:val="22"/>
              </w:rPr>
            </w:pPr>
          </w:p>
        </w:tc>
        <w:tc>
          <w:tcPr>
            <w:tcW w:w="1726" w:type="dxa"/>
            <w:vAlign w:val="center"/>
          </w:tcPr>
          <w:p w:rsidR="00296979" w:rsidRPr="0005040B" w:rsidP="00A24F36" w14:paraId="0163289E" w14:textId="77777777">
            <w:pPr>
              <w:tabs>
                <w:tab w:val="left" w:pos="-720"/>
              </w:tabs>
              <w:suppressAutoHyphens/>
              <w:spacing w:after="120" w:line="240" w:lineRule="atLeast"/>
              <w:jc w:val="center"/>
              <w:rPr>
                <w:spacing w:val="-3"/>
                <w:sz w:val="22"/>
                <w:szCs w:val="22"/>
              </w:rPr>
            </w:pPr>
          </w:p>
        </w:tc>
      </w:tr>
      <w:tr w14:paraId="7C94C3AE" w14:textId="77777777" w:rsidTr="002C621D">
        <w:tblPrEx>
          <w:tblW w:w="9350" w:type="dxa"/>
          <w:tblLook w:val="04A0"/>
        </w:tblPrEx>
        <w:trPr>
          <w:trHeight w:val="300"/>
        </w:trPr>
        <w:tc>
          <w:tcPr>
            <w:tcW w:w="3034" w:type="dxa"/>
            <w:vAlign w:val="center"/>
          </w:tcPr>
          <w:p w:rsidR="00296979" w:rsidRPr="0005040B" w:rsidP="00A24F36" w14:paraId="78FEB815" w14:textId="3AF2934A">
            <w:pPr>
              <w:tabs>
                <w:tab w:val="left" w:pos="-720"/>
              </w:tabs>
              <w:suppressAutoHyphens/>
              <w:spacing w:after="120" w:line="240" w:lineRule="atLeast"/>
              <w:rPr>
                <w:spacing w:val="-3"/>
                <w:sz w:val="22"/>
                <w:szCs w:val="22"/>
              </w:rPr>
            </w:pPr>
            <w:r w:rsidRPr="0005040B">
              <w:rPr>
                <w:spacing w:val="-3"/>
                <w:sz w:val="22"/>
                <w:szCs w:val="22"/>
              </w:rPr>
              <w:t xml:space="preserve">(average </w:t>
            </w:r>
            <w:r w:rsidRPr="0005040B" w:rsidR="00C551DB">
              <w:rPr>
                <w:spacing w:val="-3"/>
                <w:sz w:val="22"/>
                <w:szCs w:val="22"/>
              </w:rPr>
              <w:t>space</w:t>
            </w:r>
            <w:r w:rsidRPr="0005040B">
              <w:rPr>
                <w:spacing w:val="-3"/>
                <w:sz w:val="22"/>
                <w:szCs w:val="22"/>
              </w:rPr>
              <w:t xml:space="preserve"> station </w:t>
            </w:r>
            <w:r w:rsidRPr="0005040B" w:rsidR="00C551DB">
              <w:rPr>
                <w:spacing w:val="-3"/>
                <w:sz w:val="22"/>
                <w:szCs w:val="22"/>
              </w:rPr>
              <w:t xml:space="preserve"> assignment fee)</w:t>
            </w:r>
          </w:p>
        </w:tc>
        <w:tc>
          <w:tcPr>
            <w:tcW w:w="1500" w:type="dxa"/>
            <w:vAlign w:val="center"/>
          </w:tcPr>
          <w:p w:rsidR="00296979" w:rsidRPr="0005040B" w:rsidP="00A24F36" w14:paraId="5EE8F823" w14:textId="43E9BD9D">
            <w:pPr>
              <w:tabs>
                <w:tab w:val="left" w:pos="-720"/>
              </w:tabs>
              <w:suppressAutoHyphens/>
              <w:spacing w:after="120" w:line="240" w:lineRule="atLeast"/>
              <w:jc w:val="center"/>
              <w:rPr>
                <w:spacing w:val="-3"/>
                <w:sz w:val="22"/>
                <w:szCs w:val="22"/>
              </w:rPr>
            </w:pPr>
            <w:r w:rsidRPr="0005040B">
              <w:rPr>
                <w:spacing w:val="-3"/>
                <w:sz w:val="22"/>
                <w:szCs w:val="22"/>
              </w:rPr>
              <w:t>3</w:t>
            </w:r>
          </w:p>
        </w:tc>
        <w:tc>
          <w:tcPr>
            <w:tcW w:w="1441" w:type="dxa"/>
            <w:vAlign w:val="center"/>
          </w:tcPr>
          <w:p w:rsidR="00296979" w:rsidRPr="0005040B" w:rsidP="00A24F36" w14:paraId="2A843E58" w14:textId="05BDC06E">
            <w:pPr>
              <w:tabs>
                <w:tab w:val="left" w:pos="-720"/>
              </w:tabs>
              <w:suppressAutoHyphens/>
              <w:spacing w:after="120" w:line="240" w:lineRule="atLeast"/>
              <w:jc w:val="center"/>
              <w:rPr>
                <w:spacing w:val="-3"/>
                <w:sz w:val="22"/>
                <w:szCs w:val="22"/>
              </w:rPr>
            </w:pPr>
            <w:r w:rsidRPr="0005040B">
              <w:rPr>
                <w:spacing w:val="-3"/>
                <w:sz w:val="22"/>
                <w:szCs w:val="22"/>
              </w:rPr>
              <w:t>637.50</w:t>
            </w:r>
          </w:p>
        </w:tc>
        <w:tc>
          <w:tcPr>
            <w:tcW w:w="1649" w:type="dxa"/>
            <w:vAlign w:val="center"/>
          </w:tcPr>
          <w:p w:rsidR="00296979" w:rsidRPr="0005040B" w:rsidP="00A24F36" w14:paraId="2E587177" w14:textId="77777777">
            <w:pPr>
              <w:tabs>
                <w:tab w:val="left" w:pos="-720"/>
              </w:tabs>
              <w:suppressAutoHyphens/>
              <w:spacing w:after="120" w:line="240" w:lineRule="atLeast"/>
              <w:jc w:val="center"/>
              <w:rPr>
                <w:spacing w:val="-3"/>
                <w:sz w:val="22"/>
                <w:szCs w:val="22"/>
              </w:rPr>
            </w:pPr>
          </w:p>
        </w:tc>
        <w:tc>
          <w:tcPr>
            <w:tcW w:w="1726" w:type="dxa"/>
            <w:vAlign w:val="center"/>
          </w:tcPr>
          <w:p w:rsidR="00296979" w:rsidRPr="0005040B" w:rsidP="00A24F36" w14:paraId="12059E40" w14:textId="17244158">
            <w:pPr>
              <w:tabs>
                <w:tab w:val="left" w:pos="-720"/>
              </w:tabs>
              <w:suppressAutoHyphens/>
              <w:spacing w:after="120" w:line="240" w:lineRule="atLeast"/>
              <w:jc w:val="center"/>
              <w:rPr>
                <w:spacing w:val="-3"/>
                <w:sz w:val="22"/>
                <w:szCs w:val="22"/>
              </w:rPr>
            </w:pPr>
            <w:r w:rsidRPr="0005040B">
              <w:rPr>
                <w:spacing w:val="-3"/>
                <w:sz w:val="22"/>
                <w:szCs w:val="22"/>
              </w:rPr>
              <w:t>1,912.50</w:t>
            </w:r>
          </w:p>
        </w:tc>
      </w:tr>
      <w:tr w14:paraId="3F8FDBC7" w14:textId="77777777" w:rsidTr="002C621D">
        <w:tblPrEx>
          <w:tblW w:w="9350" w:type="dxa"/>
          <w:tblLook w:val="04A0"/>
        </w:tblPrEx>
        <w:trPr>
          <w:trHeight w:val="300"/>
        </w:trPr>
        <w:tc>
          <w:tcPr>
            <w:tcW w:w="3034" w:type="dxa"/>
            <w:vAlign w:val="center"/>
          </w:tcPr>
          <w:p w:rsidR="00296979" w:rsidRPr="0005040B" w:rsidP="00A24F36" w14:paraId="5C00790F" w14:textId="07CD984B">
            <w:pPr>
              <w:tabs>
                <w:tab w:val="left" w:pos="-720"/>
              </w:tabs>
              <w:suppressAutoHyphens/>
              <w:spacing w:after="120" w:line="240" w:lineRule="atLeast"/>
              <w:rPr>
                <w:spacing w:val="-3"/>
                <w:sz w:val="22"/>
                <w:szCs w:val="22"/>
              </w:rPr>
            </w:pPr>
            <w:r w:rsidRPr="0005040B">
              <w:rPr>
                <w:spacing w:val="-3"/>
                <w:sz w:val="22"/>
                <w:szCs w:val="22"/>
              </w:rPr>
              <w:t>b. Earth Station</w:t>
            </w:r>
          </w:p>
        </w:tc>
        <w:tc>
          <w:tcPr>
            <w:tcW w:w="1500" w:type="dxa"/>
            <w:vAlign w:val="center"/>
          </w:tcPr>
          <w:p w:rsidR="00296979" w:rsidRPr="0005040B" w:rsidP="00A24F36" w14:paraId="1931127D" w14:textId="77777777">
            <w:pPr>
              <w:tabs>
                <w:tab w:val="left" w:pos="-720"/>
              </w:tabs>
              <w:suppressAutoHyphens/>
              <w:spacing w:after="120" w:line="240" w:lineRule="atLeast"/>
              <w:jc w:val="center"/>
              <w:rPr>
                <w:spacing w:val="-3"/>
                <w:sz w:val="22"/>
                <w:szCs w:val="22"/>
              </w:rPr>
            </w:pPr>
          </w:p>
        </w:tc>
        <w:tc>
          <w:tcPr>
            <w:tcW w:w="1441" w:type="dxa"/>
            <w:vAlign w:val="center"/>
          </w:tcPr>
          <w:p w:rsidR="00296979" w:rsidRPr="0005040B" w:rsidP="00A24F36" w14:paraId="0A9EF751" w14:textId="77777777">
            <w:pPr>
              <w:tabs>
                <w:tab w:val="left" w:pos="-720"/>
              </w:tabs>
              <w:suppressAutoHyphens/>
              <w:spacing w:after="120" w:line="240" w:lineRule="atLeast"/>
              <w:jc w:val="center"/>
              <w:rPr>
                <w:spacing w:val="-3"/>
                <w:sz w:val="22"/>
                <w:szCs w:val="22"/>
              </w:rPr>
            </w:pPr>
          </w:p>
        </w:tc>
        <w:tc>
          <w:tcPr>
            <w:tcW w:w="1649" w:type="dxa"/>
            <w:vAlign w:val="center"/>
          </w:tcPr>
          <w:p w:rsidR="00296979" w:rsidRPr="0005040B" w:rsidP="00A24F36" w14:paraId="0F8290DB" w14:textId="77777777">
            <w:pPr>
              <w:tabs>
                <w:tab w:val="left" w:pos="-720"/>
              </w:tabs>
              <w:suppressAutoHyphens/>
              <w:spacing w:after="120" w:line="240" w:lineRule="atLeast"/>
              <w:jc w:val="center"/>
              <w:rPr>
                <w:spacing w:val="-3"/>
                <w:sz w:val="22"/>
                <w:szCs w:val="22"/>
              </w:rPr>
            </w:pPr>
          </w:p>
        </w:tc>
        <w:tc>
          <w:tcPr>
            <w:tcW w:w="1726" w:type="dxa"/>
            <w:vAlign w:val="center"/>
          </w:tcPr>
          <w:p w:rsidR="00296979" w:rsidRPr="0005040B" w:rsidP="00A24F36" w14:paraId="1EFBDE67" w14:textId="77777777">
            <w:pPr>
              <w:tabs>
                <w:tab w:val="left" w:pos="-720"/>
              </w:tabs>
              <w:suppressAutoHyphens/>
              <w:spacing w:after="120" w:line="240" w:lineRule="atLeast"/>
              <w:jc w:val="center"/>
              <w:rPr>
                <w:spacing w:val="-3"/>
                <w:sz w:val="22"/>
                <w:szCs w:val="22"/>
              </w:rPr>
            </w:pPr>
          </w:p>
        </w:tc>
      </w:tr>
      <w:tr w14:paraId="796D9A75" w14:textId="77777777" w:rsidTr="002C621D">
        <w:tblPrEx>
          <w:tblW w:w="9350" w:type="dxa"/>
          <w:tblLook w:val="04A0"/>
        </w:tblPrEx>
        <w:trPr>
          <w:trHeight w:val="300"/>
        </w:trPr>
        <w:tc>
          <w:tcPr>
            <w:tcW w:w="3034" w:type="dxa"/>
            <w:vAlign w:val="center"/>
          </w:tcPr>
          <w:p w:rsidR="00296979" w:rsidRPr="0005040B" w:rsidP="00A24F36" w14:paraId="3780BD7A" w14:textId="2611773C">
            <w:pPr>
              <w:tabs>
                <w:tab w:val="left" w:pos="-720"/>
              </w:tabs>
              <w:suppressAutoHyphens/>
              <w:spacing w:after="120" w:line="240" w:lineRule="atLeast"/>
              <w:rPr>
                <w:spacing w:val="-3"/>
                <w:sz w:val="22"/>
                <w:szCs w:val="22"/>
              </w:rPr>
            </w:pPr>
            <w:r w:rsidRPr="0005040B">
              <w:rPr>
                <w:spacing w:val="-3"/>
                <w:sz w:val="22"/>
                <w:szCs w:val="22"/>
              </w:rPr>
              <w:t>First call sign</w:t>
            </w:r>
          </w:p>
        </w:tc>
        <w:tc>
          <w:tcPr>
            <w:tcW w:w="1500" w:type="dxa"/>
            <w:vAlign w:val="center"/>
          </w:tcPr>
          <w:p w:rsidR="00296979" w:rsidRPr="0005040B" w:rsidP="00A24F36" w14:paraId="60F1D593" w14:textId="71F8AC4C">
            <w:pPr>
              <w:tabs>
                <w:tab w:val="left" w:pos="-720"/>
              </w:tabs>
              <w:suppressAutoHyphens/>
              <w:spacing w:after="120" w:line="240" w:lineRule="atLeast"/>
              <w:jc w:val="center"/>
              <w:rPr>
                <w:spacing w:val="-3"/>
                <w:sz w:val="22"/>
                <w:szCs w:val="22"/>
              </w:rPr>
            </w:pPr>
          </w:p>
        </w:tc>
        <w:tc>
          <w:tcPr>
            <w:tcW w:w="1441" w:type="dxa"/>
            <w:vAlign w:val="center"/>
          </w:tcPr>
          <w:p w:rsidR="00296979" w:rsidRPr="0005040B" w:rsidP="00A24F36" w14:paraId="389B4397" w14:textId="173668B0">
            <w:pPr>
              <w:tabs>
                <w:tab w:val="left" w:pos="-720"/>
              </w:tabs>
              <w:suppressAutoHyphens/>
              <w:spacing w:after="120" w:line="240" w:lineRule="atLeast"/>
              <w:jc w:val="center"/>
              <w:rPr>
                <w:spacing w:val="-3"/>
                <w:sz w:val="22"/>
                <w:szCs w:val="22"/>
              </w:rPr>
            </w:pPr>
            <w:r w:rsidRPr="0005040B">
              <w:rPr>
                <w:spacing w:val="-3"/>
                <w:sz w:val="22"/>
                <w:szCs w:val="22"/>
              </w:rPr>
              <w:t>830</w:t>
            </w:r>
          </w:p>
        </w:tc>
        <w:tc>
          <w:tcPr>
            <w:tcW w:w="1649" w:type="dxa"/>
            <w:vAlign w:val="center"/>
          </w:tcPr>
          <w:p w:rsidR="00296979" w:rsidRPr="0005040B" w:rsidP="00A24F36" w14:paraId="377CD3DE" w14:textId="77777777">
            <w:pPr>
              <w:tabs>
                <w:tab w:val="left" w:pos="-720"/>
              </w:tabs>
              <w:suppressAutoHyphens/>
              <w:spacing w:after="120" w:line="240" w:lineRule="atLeast"/>
              <w:jc w:val="center"/>
              <w:rPr>
                <w:spacing w:val="-3"/>
                <w:sz w:val="22"/>
                <w:szCs w:val="22"/>
              </w:rPr>
            </w:pPr>
          </w:p>
        </w:tc>
        <w:tc>
          <w:tcPr>
            <w:tcW w:w="1726" w:type="dxa"/>
            <w:vAlign w:val="center"/>
          </w:tcPr>
          <w:p w:rsidR="00296979" w:rsidRPr="0005040B" w:rsidP="00A24F36" w14:paraId="4AD8C796" w14:textId="77777777">
            <w:pPr>
              <w:tabs>
                <w:tab w:val="left" w:pos="-720"/>
              </w:tabs>
              <w:suppressAutoHyphens/>
              <w:spacing w:after="120" w:line="240" w:lineRule="atLeast"/>
              <w:jc w:val="center"/>
              <w:rPr>
                <w:spacing w:val="-3"/>
                <w:sz w:val="22"/>
                <w:szCs w:val="22"/>
              </w:rPr>
            </w:pPr>
          </w:p>
        </w:tc>
      </w:tr>
      <w:tr w14:paraId="2441A670" w14:textId="77777777" w:rsidTr="002C621D">
        <w:tblPrEx>
          <w:tblW w:w="9350" w:type="dxa"/>
          <w:tblLook w:val="04A0"/>
        </w:tblPrEx>
        <w:trPr>
          <w:trHeight w:val="300"/>
        </w:trPr>
        <w:tc>
          <w:tcPr>
            <w:tcW w:w="3034" w:type="dxa"/>
            <w:vAlign w:val="center"/>
          </w:tcPr>
          <w:p w:rsidR="00296979" w:rsidRPr="0005040B" w:rsidP="00A24F36" w14:paraId="65CE0514" w14:textId="2CD6B35F">
            <w:pPr>
              <w:tabs>
                <w:tab w:val="left" w:pos="-720"/>
              </w:tabs>
              <w:suppressAutoHyphens/>
              <w:spacing w:after="120" w:line="240" w:lineRule="atLeast"/>
              <w:rPr>
                <w:spacing w:val="-3"/>
                <w:sz w:val="22"/>
                <w:szCs w:val="22"/>
              </w:rPr>
            </w:pPr>
            <w:r w:rsidRPr="0005040B">
              <w:rPr>
                <w:spacing w:val="-3"/>
                <w:sz w:val="22"/>
                <w:szCs w:val="22"/>
              </w:rPr>
              <w:t>Additional call signs (each)</w:t>
            </w:r>
          </w:p>
        </w:tc>
        <w:tc>
          <w:tcPr>
            <w:tcW w:w="1500" w:type="dxa"/>
            <w:vAlign w:val="center"/>
          </w:tcPr>
          <w:p w:rsidR="00296979" w:rsidRPr="0005040B" w:rsidP="00A24F36" w14:paraId="2BA5ACA7" w14:textId="2BF72F59">
            <w:pPr>
              <w:tabs>
                <w:tab w:val="left" w:pos="-720"/>
              </w:tabs>
              <w:suppressAutoHyphens/>
              <w:spacing w:after="120" w:line="240" w:lineRule="atLeast"/>
              <w:jc w:val="center"/>
              <w:rPr>
                <w:spacing w:val="-3"/>
                <w:sz w:val="22"/>
                <w:szCs w:val="22"/>
              </w:rPr>
            </w:pPr>
          </w:p>
        </w:tc>
        <w:tc>
          <w:tcPr>
            <w:tcW w:w="1441" w:type="dxa"/>
            <w:vAlign w:val="center"/>
          </w:tcPr>
          <w:p w:rsidR="00296979" w:rsidRPr="0005040B" w:rsidP="00A24F36" w14:paraId="0DDD5B16" w14:textId="4230FB82">
            <w:pPr>
              <w:tabs>
                <w:tab w:val="left" w:pos="-720"/>
              </w:tabs>
              <w:suppressAutoHyphens/>
              <w:spacing w:after="120" w:line="240" w:lineRule="atLeast"/>
              <w:jc w:val="center"/>
              <w:rPr>
                <w:spacing w:val="-3"/>
                <w:sz w:val="22"/>
                <w:szCs w:val="22"/>
              </w:rPr>
            </w:pPr>
            <w:r w:rsidRPr="0005040B">
              <w:rPr>
                <w:spacing w:val="-3"/>
                <w:sz w:val="22"/>
                <w:szCs w:val="22"/>
              </w:rPr>
              <w:t>445</w:t>
            </w:r>
          </w:p>
        </w:tc>
        <w:tc>
          <w:tcPr>
            <w:tcW w:w="1649" w:type="dxa"/>
            <w:vAlign w:val="center"/>
          </w:tcPr>
          <w:p w:rsidR="00296979" w:rsidRPr="0005040B" w:rsidP="00A24F36" w14:paraId="7FFC1B5A" w14:textId="77777777">
            <w:pPr>
              <w:tabs>
                <w:tab w:val="left" w:pos="-720"/>
              </w:tabs>
              <w:suppressAutoHyphens/>
              <w:spacing w:after="120" w:line="240" w:lineRule="atLeast"/>
              <w:jc w:val="center"/>
              <w:rPr>
                <w:spacing w:val="-3"/>
                <w:sz w:val="22"/>
                <w:szCs w:val="22"/>
              </w:rPr>
            </w:pPr>
          </w:p>
        </w:tc>
        <w:tc>
          <w:tcPr>
            <w:tcW w:w="1726" w:type="dxa"/>
            <w:vAlign w:val="center"/>
          </w:tcPr>
          <w:p w:rsidR="00296979" w:rsidRPr="0005040B" w:rsidP="00A24F36" w14:paraId="05B24D07" w14:textId="77777777">
            <w:pPr>
              <w:tabs>
                <w:tab w:val="left" w:pos="-720"/>
              </w:tabs>
              <w:suppressAutoHyphens/>
              <w:spacing w:after="120" w:line="240" w:lineRule="atLeast"/>
              <w:jc w:val="center"/>
              <w:rPr>
                <w:spacing w:val="-3"/>
                <w:sz w:val="22"/>
                <w:szCs w:val="22"/>
              </w:rPr>
            </w:pPr>
          </w:p>
        </w:tc>
      </w:tr>
      <w:tr w14:paraId="0F460BC0" w14:textId="77777777" w:rsidTr="002C621D">
        <w:tblPrEx>
          <w:tblW w:w="9350" w:type="dxa"/>
          <w:tblLook w:val="04A0"/>
        </w:tblPrEx>
        <w:trPr>
          <w:trHeight w:val="300"/>
        </w:trPr>
        <w:tc>
          <w:tcPr>
            <w:tcW w:w="3034" w:type="dxa"/>
            <w:vAlign w:val="center"/>
          </w:tcPr>
          <w:p w:rsidR="00F47930" w:rsidRPr="0005040B" w:rsidP="00A24F36" w14:paraId="141EFFFE" w14:textId="419B809F">
            <w:pPr>
              <w:tabs>
                <w:tab w:val="left" w:pos="-720"/>
              </w:tabs>
              <w:suppressAutoHyphens/>
              <w:spacing w:after="120" w:line="240" w:lineRule="atLeast"/>
              <w:rPr>
                <w:spacing w:val="-3"/>
                <w:sz w:val="22"/>
                <w:szCs w:val="22"/>
              </w:rPr>
            </w:pPr>
            <w:r w:rsidRPr="0005040B">
              <w:rPr>
                <w:spacing w:val="-3"/>
                <w:sz w:val="22"/>
                <w:szCs w:val="22"/>
              </w:rPr>
              <w:t xml:space="preserve">(average </w:t>
            </w:r>
            <w:r w:rsidRPr="0005040B" w:rsidR="00062584">
              <w:rPr>
                <w:spacing w:val="-3"/>
                <w:sz w:val="22"/>
                <w:szCs w:val="22"/>
              </w:rPr>
              <w:t>earth station assignment fee)</w:t>
            </w:r>
          </w:p>
        </w:tc>
        <w:tc>
          <w:tcPr>
            <w:tcW w:w="1500" w:type="dxa"/>
            <w:vAlign w:val="center"/>
          </w:tcPr>
          <w:p w:rsidR="00F47930" w:rsidRPr="0005040B" w:rsidP="00A24F36" w14:paraId="044F6495" w14:textId="11FC3BF8">
            <w:pPr>
              <w:tabs>
                <w:tab w:val="left" w:pos="-720"/>
              </w:tabs>
              <w:suppressAutoHyphens/>
              <w:spacing w:after="120" w:line="240" w:lineRule="atLeast"/>
              <w:jc w:val="center"/>
              <w:rPr>
                <w:spacing w:val="-3"/>
                <w:sz w:val="22"/>
                <w:szCs w:val="22"/>
              </w:rPr>
            </w:pPr>
            <w:r w:rsidRPr="0005040B">
              <w:rPr>
                <w:spacing w:val="-3"/>
                <w:sz w:val="22"/>
                <w:szCs w:val="22"/>
              </w:rPr>
              <w:t>81</w:t>
            </w:r>
          </w:p>
        </w:tc>
        <w:tc>
          <w:tcPr>
            <w:tcW w:w="1441" w:type="dxa"/>
            <w:vAlign w:val="center"/>
          </w:tcPr>
          <w:p w:rsidR="00F47930" w:rsidRPr="0005040B" w:rsidP="00A24F36" w14:paraId="74D2492B" w14:textId="2ABC05E7">
            <w:pPr>
              <w:tabs>
                <w:tab w:val="left" w:pos="-720"/>
              </w:tabs>
              <w:suppressAutoHyphens/>
              <w:spacing w:after="120" w:line="240" w:lineRule="atLeast"/>
              <w:jc w:val="center"/>
              <w:rPr>
                <w:spacing w:val="-3"/>
                <w:sz w:val="22"/>
                <w:szCs w:val="22"/>
              </w:rPr>
            </w:pPr>
            <w:r w:rsidRPr="0005040B">
              <w:rPr>
                <w:spacing w:val="-3"/>
                <w:sz w:val="22"/>
                <w:szCs w:val="22"/>
              </w:rPr>
              <w:t>637.50</w:t>
            </w:r>
          </w:p>
        </w:tc>
        <w:tc>
          <w:tcPr>
            <w:tcW w:w="1649" w:type="dxa"/>
            <w:vAlign w:val="center"/>
          </w:tcPr>
          <w:p w:rsidR="00F47930" w:rsidRPr="0005040B" w:rsidP="00A24F36" w14:paraId="424DFACB" w14:textId="77777777">
            <w:pPr>
              <w:tabs>
                <w:tab w:val="left" w:pos="-720"/>
              </w:tabs>
              <w:suppressAutoHyphens/>
              <w:spacing w:after="120" w:line="240" w:lineRule="atLeast"/>
              <w:jc w:val="center"/>
              <w:rPr>
                <w:spacing w:val="-3"/>
                <w:sz w:val="22"/>
                <w:szCs w:val="22"/>
              </w:rPr>
            </w:pPr>
          </w:p>
        </w:tc>
        <w:tc>
          <w:tcPr>
            <w:tcW w:w="1726" w:type="dxa"/>
            <w:vAlign w:val="center"/>
          </w:tcPr>
          <w:p w:rsidR="00F47930" w:rsidRPr="0005040B" w:rsidP="00A24F36" w14:paraId="449B2778" w14:textId="6E94C36F">
            <w:pPr>
              <w:tabs>
                <w:tab w:val="left" w:pos="-720"/>
              </w:tabs>
              <w:suppressAutoHyphens/>
              <w:spacing w:after="120" w:line="240" w:lineRule="atLeast"/>
              <w:jc w:val="center"/>
              <w:rPr>
                <w:spacing w:val="-3"/>
                <w:sz w:val="22"/>
                <w:szCs w:val="22"/>
              </w:rPr>
            </w:pPr>
            <w:r w:rsidRPr="0005040B">
              <w:rPr>
                <w:spacing w:val="-3"/>
                <w:sz w:val="22"/>
                <w:szCs w:val="22"/>
              </w:rPr>
              <w:t>51,637.50</w:t>
            </w:r>
          </w:p>
        </w:tc>
      </w:tr>
      <w:tr w14:paraId="22E57181" w14:textId="77777777" w:rsidTr="002C621D">
        <w:tblPrEx>
          <w:tblW w:w="9350" w:type="dxa"/>
          <w:tblLook w:val="04A0"/>
        </w:tblPrEx>
        <w:trPr>
          <w:trHeight w:val="300"/>
        </w:trPr>
        <w:tc>
          <w:tcPr>
            <w:tcW w:w="3034" w:type="dxa"/>
            <w:vAlign w:val="center"/>
          </w:tcPr>
          <w:p w:rsidR="00C551DB" w:rsidRPr="0005040B" w:rsidP="00A24F36" w14:paraId="5DC73DF0" w14:textId="6FBB8346">
            <w:pPr>
              <w:tabs>
                <w:tab w:val="left" w:pos="-720"/>
              </w:tabs>
              <w:suppressAutoHyphens/>
              <w:spacing w:after="120" w:line="240" w:lineRule="atLeast"/>
              <w:rPr>
                <w:b/>
                <w:bCs/>
                <w:spacing w:val="-3"/>
                <w:sz w:val="22"/>
                <w:szCs w:val="22"/>
              </w:rPr>
            </w:pPr>
            <w:r w:rsidRPr="0005040B">
              <w:rPr>
                <w:b/>
                <w:bCs/>
                <w:spacing w:val="-3"/>
                <w:sz w:val="22"/>
                <w:szCs w:val="22"/>
              </w:rPr>
              <w:t>V. Applications for Special Temporary Authority</w:t>
            </w:r>
          </w:p>
        </w:tc>
        <w:tc>
          <w:tcPr>
            <w:tcW w:w="1500" w:type="dxa"/>
            <w:vAlign w:val="center"/>
          </w:tcPr>
          <w:p w:rsidR="00C551DB" w:rsidRPr="0005040B" w:rsidP="00A24F36" w14:paraId="3FA0136D" w14:textId="77777777">
            <w:pPr>
              <w:tabs>
                <w:tab w:val="left" w:pos="-720"/>
              </w:tabs>
              <w:suppressAutoHyphens/>
              <w:spacing w:after="120" w:line="240" w:lineRule="atLeast"/>
              <w:jc w:val="center"/>
              <w:rPr>
                <w:spacing w:val="-3"/>
                <w:sz w:val="22"/>
                <w:szCs w:val="22"/>
              </w:rPr>
            </w:pPr>
          </w:p>
        </w:tc>
        <w:tc>
          <w:tcPr>
            <w:tcW w:w="1441" w:type="dxa"/>
            <w:vAlign w:val="center"/>
          </w:tcPr>
          <w:p w:rsidR="00C551DB" w:rsidRPr="0005040B" w:rsidP="00A24F36" w14:paraId="7B16245F" w14:textId="77777777">
            <w:pPr>
              <w:tabs>
                <w:tab w:val="left" w:pos="-720"/>
              </w:tabs>
              <w:suppressAutoHyphens/>
              <w:spacing w:after="120" w:line="240" w:lineRule="atLeast"/>
              <w:jc w:val="center"/>
              <w:rPr>
                <w:spacing w:val="-3"/>
                <w:sz w:val="22"/>
                <w:szCs w:val="22"/>
              </w:rPr>
            </w:pPr>
          </w:p>
        </w:tc>
        <w:tc>
          <w:tcPr>
            <w:tcW w:w="1649" w:type="dxa"/>
            <w:vAlign w:val="center"/>
          </w:tcPr>
          <w:p w:rsidR="00C551DB" w:rsidRPr="0005040B" w:rsidP="00A24F36" w14:paraId="1B7E404F" w14:textId="77777777">
            <w:pPr>
              <w:tabs>
                <w:tab w:val="left" w:pos="-720"/>
              </w:tabs>
              <w:suppressAutoHyphens/>
              <w:spacing w:after="120" w:line="240" w:lineRule="atLeast"/>
              <w:jc w:val="center"/>
              <w:rPr>
                <w:spacing w:val="-3"/>
                <w:sz w:val="22"/>
                <w:szCs w:val="22"/>
              </w:rPr>
            </w:pPr>
          </w:p>
        </w:tc>
        <w:tc>
          <w:tcPr>
            <w:tcW w:w="1726" w:type="dxa"/>
            <w:vAlign w:val="center"/>
          </w:tcPr>
          <w:p w:rsidR="00C551DB" w:rsidRPr="0005040B" w:rsidP="00A24F36" w14:paraId="5575CA79" w14:textId="77777777">
            <w:pPr>
              <w:tabs>
                <w:tab w:val="left" w:pos="-720"/>
              </w:tabs>
              <w:suppressAutoHyphens/>
              <w:spacing w:after="120" w:line="240" w:lineRule="atLeast"/>
              <w:jc w:val="center"/>
              <w:rPr>
                <w:spacing w:val="-3"/>
                <w:sz w:val="22"/>
                <w:szCs w:val="22"/>
              </w:rPr>
            </w:pPr>
          </w:p>
        </w:tc>
      </w:tr>
      <w:tr w14:paraId="60C2D37E" w14:textId="77777777" w:rsidTr="002C621D">
        <w:tblPrEx>
          <w:tblW w:w="9350" w:type="dxa"/>
          <w:tblLook w:val="04A0"/>
        </w:tblPrEx>
        <w:trPr>
          <w:trHeight w:val="300"/>
        </w:trPr>
        <w:tc>
          <w:tcPr>
            <w:tcW w:w="3034" w:type="dxa"/>
            <w:vAlign w:val="center"/>
          </w:tcPr>
          <w:p w:rsidR="00C551DB" w:rsidRPr="0005040B" w:rsidP="00A24F36" w14:paraId="2DC2199B" w14:textId="4C0AED2B">
            <w:pPr>
              <w:tabs>
                <w:tab w:val="left" w:pos="-720"/>
              </w:tabs>
              <w:suppressAutoHyphens/>
              <w:spacing w:after="120" w:line="240" w:lineRule="atLeast"/>
              <w:rPr>
                <w:spacing w:val="-3"/>
                <w:sz w:val="22"/>
                <w:szCs w:val="22"/>
              </w:rPr>
            </w:pPr>
            <w:r w:rsidRPr="0005040B">
              <w:rPr>
                <w:spacing w:val="-3"/>
                <w:sz w:val="22"/>
                <w:szCs w:val="22"/>
              </w:rPr>
              <w:t>a. Space Station</w:t>
            </w:r>
          </w:p>
        </w:tc>
        <w:tc>
          <w:tcPr>
            <w:tcW w:w="1500" w:type="dxa"/>
            <w:vAlign w:val="center"/>
          </w:tcPr>
          <w:p w:rsidR="00C551DB" w:rsidRPr="0005040B" w:rsidP="00A24F36" w14:paraId="0A5D2D92" w14:textId="592BEEAA">
            <w:pPr>
              <w:tabs>
                <w:tab w:val="left" w:pos="-720"/>
              </w:tabs>
              <w:suppressAutoHyphens/>
              <w:spacing w:after="120" w:line="240" w:lineRule="atLeast"/>
              <w:jc w:val="center"/>
              <w:rPr>
                <w:spacing w:val="-3"/>
                <w:sz w:val="22"/>
                <w:szCs w:val="22"/>
              </w:rPr>
            </w:pPr>
            <w:r w:rsidRPr="0005040B">
              <w:rPr>
                <w:spacing w:val="-3"/>
                <w:sz w:val="22"/>
                <w:szCs w:val="22"/>
              </w:rPr>
              <w:t>77</w:t>
            </w:r>
          </w:p>
        </w:tc>
        <w:tc>
          <w:tcPr>
            <w:tcW w:w="1441" w:type="dxa"/>
            <w:vAlign w:val="center"/>
          </w:tcPr>
          <w:p w:rsidR="00C551DB" w:rsidRPr="0005040B" w:rsidP="00A24F36" w14:paraId="33AA00D9" w14:textId="6D9DC047">
            <w:pPr>
              <w:tabs>
                <w:tab w:val="left" w:pos="-720"/>
              </w:tabs>
              <w:suppressAutoHyphens/>
              <w:spacing w:after="120" w:line="240" w:lineRule="atLeast"/>
              <w:jc w:val="center"/>
              <w:rPr>
                <w:spacing w:val="-3"/>
                <w:sz w:val="22"/>
                <w:szCs w:val="22"/>
              </w:rPr>
            </w:pPr>
            <w:r w:rsidRPr="0005040B">
              <w:rPr>
                <w:spacing w:val="-3"/>
                <w:sz w:val="22"/>
                <w:szCs w:val="22"/>
              </w:rPr>
              <w:t>1,600</w:t>
            </w:r>
          </w:p>
        </w:tc>
        <w:tc>
          <w:tcPr>
            <w:tcW w:w="1649" w:type="dxa"/>
            <w:vAlign w:val="center"/>
          </w:tcPr>
          <w:p w:rsidR="00C551DB" w:rsidRPr="0005040B" w:rsidP="00A24F36" w14:paraId="1BEF5143" w14:textId="77777777">
            <w:pPr>
              <w:tabs>
                <w:tab w:val="left" w:pos="-720"/>
              </w:tabs>
              <w:suppressAutoHyphens/>
              <w:spacing w:after="120" w:line="240" w:lineRule="atLeast"/>
              <w:jc w:val="center"/>
              <w:rPr>
                <w:spacing w:val="-3"/>
                <w:sz w:val="22"/>
                <w:szCs w:val="22"/>
              </w:rPr>
            </w:pPr>
          </w:p>
        </w:tc>
        <w:tc>
          <w:tcPr>
            <w:tcW w:w="1726" w:type="dxa"/>
            <w:vAlign w:val="center"/>
          </w:tcPr>
          <w:p w:rsidR="00C551DB" w:rsidRPr="0005040B" w:rsidP="00A24F36" w14:paraId="470D354E" w14:textId="5ABE3FAA">
            <w:pPr>
              <w:tabs>
                <w:tab w:val="left" w:pos="-720"/>
              </w:tabs>
              <w:suppressAutoHyphens/>
              <w:spacing w:after="120" w:line="240" w:lineRule="atLeast"/>
              <w:jc w:val="center"/>
              <w:rPr>
                <w:spacing w:val="-3"/>
                <w:sz w:val="22"/>
                <w:szCs w:val="22"/>
              </w:rPr>
            </w:pPr>
            <w:r w:rsidRPr="0005040B">
              <w:rPr>
                <w:spacing w:val="-3"/>
                <w:sz w:val="22"/>
                <w:szCs w:val="22"/>
              </w:rPr>
              <w:t>123,200</w:t>
            </w:r>
          </w:p>
        </w:tc>
      </w:tr>
      <w:tr w14:paraId="3B5FBA12" w14:textId="77777777" w:rsidTr="002C621D">
        <w:tblPrEx>
          <w:tblW w:w="9350" w:type="dxa"/>
          <w:tblLook w:val="04A0"/>
        </w:tblPrEx>
        <w:trPr>
          <w:trHeight w:val="300"/>
        </w:trPr>
        <w:tc>
          <w:tcPr>
            <w:tcW w:w="3034" w:type="dxa"/>
            <w:vAlign w:val="center"/>
          </w:tcPr>
          <w:p w:rsidR="00C551DB" w:rsidRPr="0005040B" w:rsidP="00A24F36" w14:paraId="2C4DC0C9" w14:textId="52C70F7D">
            <w:pPr>
              <w:tabs>
                <w:tab w:val="left" w:pos="-720"/>
              </w:tabs>
              <w:suppressAutoHyphens/>
              <w:spacing w:after="120" w:line="240" w:lineRule="atLeast"/>
              <w:rPr>
                <w:spacing w:val="-3"/>
                <w:sz w:val="22"/>
                <w:szCs w:val="22"/>
              </w:rPr>
            </w:pPr>
            <w:r w:rsidRPr="0005040B">
              <w:rPr>
                <w:spacing w:val="-3"/>
                <w:sz w:val="22"/>
                <w:szCs w:val="22"/>
              </w:rPr>
              <w:t>b. Earth Station</w:t>
            </w:r>
          </w:p>
        </w:tc>
        <w:tc>
          <w:tcPr>
            <w:tcW w:w="1500" w:type="dxa"/>
            <w:vAlign w:val="center"/>
          </w:tcPr>
          <w:p w:rsidR="00C551DB" w:rsidRPr="0005040B" w:rsidP="00A24F36" w14:paraId="3DE9B590" w14:textId="4A688A46">
            <w:pPr>
              <w:tabs>
                <w:tab w:val="left" w:pos="-720"/>
              </w:tabs>
              <w:suppressAutoHyphens/>
              <w:spacing w:after="120" w:line="240" w:lineRule="atLeast"/>
              <w:jc w:val="center"/>
              <w:rPr>
                <w:spacing w:val="-3"/>
                <w:sz w:val="22"/>
                <w:szCs w:val="22"/>
              </w:rPr>
            </w:pPr>
            <w:r w:rsidRPr="0005040B">
              <w:rPr>
                <w:spacing w:val="-3"/>
                <w:sz w:val="22"/>
                <w:szCs w:val="22"/>
              </w:rPr>
              <w:t>753</w:t>
            </w:r>
          </w:p>
        </w:tc>
        <w:tc>
          <w:tcPr>
            <w:tcW w:w="1441" w:type="dxa"/>
            <w:vAlign w:val="center"/>
          </w:tcPr>
          <w:p w:rsidR="00C551DB" w:rsidRPr="0005040B" w:rsidP="00A24F36" w14:paraId="49E72749" w14:textId="30EDCA7A">
            <w:pPr>
              <w:tabs>
                <w:tab w:val="left" w:pos="-720"/>
              </w:tabs>
              <w:suppressAutoHyphens/>
              <w:spacing w:after="120" w:line="240" w:lineRule="atLeast"/>
              <w:jc w:val="center"/>
              <w:rPr>
                <w:spacing w:val="-3"/>
                <w:sz w:val="22"/>
                <w:szCs w:val="22"/>
              </w:rPr>
            </w:pPr>
            <w:r w:rsidRPr="0005040B">
              <w:rPr>
                <w:spacing w:val="-3"/>
                <w:sz w:val="22"/>
                <w:szCs w:val="22"/>
              </w:rPr>
              <w:t>220</w:t>
            </w:r>
          </w:p>
        </w:tc>
        <w:tc>
          <w:tcPr>
            <w:tcW w:w="1649" w:type="dxa"/>
            <w:vAlign w:val="center"/>
          </w:tcPr>
          <w:p w:rsidR="00C551DB" w:rsidRPr="0005040B" w:rsidP="00A24F36" w14:paraId="43DAEA6B" w14:textId="77777777">
            <w:pPr>
              <w:tabs>
                <w:tab w:val="left" w:pos="-720"/>
              </w:tabs>
              <w:suppressAutoHyphens/>
              <w:spacing w:after="120" w:line="240" w:lineRule="atLeast"/>
              <w:jc w:val="center"/>
              <w:rPr>
                <w:spacing w:val="-3"/>
                <w:sz w:val="22"/>
                <w:szCs w:val="22"/>
              </w:rPr>
            </w:pPr>
          </w:p>
        </w:tc>
        <w:tc>
          <w:tcPr>
            <w:tcW w:w="1726" w:type="dxa"/>
            <w:vAlign w:val="center"/>
          </w:tcPr>
          <w:p w:rsidR="00C551DB" w:rsidRPr="0005040B" w:rsidP="00A24F36" w14:paraId="405FEEFA" w14:textId="4D9EE682">
            <w:pPr>
              <w:tabs>
                <w:tab w:val="left" w:pos="-720"/>
              </w:tabs>
              <w:suppressAutoHyphens/>
              <w:spacing w:after="120" w:line="240" w:lineRule="atLeast"/>
              <w:jc w:val="center"/>
              <w:rPr>
                <w:spacing w:val="-3"/>
                <w:sz w:val="22"/>
                <w:szCs w:val="22"/>
              </w:rPr>
            </w:pPr>
            <w:r w:rsidRPr="0005040B">
              <w:rPr>
                <w:spacing w:val="-3"/>
                <w:sz w:val="22"/>
                <w:szCs w:val="22"/>
              </w:rPr>
              <w:t>165,660</w:t>
            </w:r>
          </w:p>
        </w:tc>
      </w:tr>
      <w:tr w14:paraId="39C1277A" w14:textId="77777777" w:rsidTr="002C621D">
        <w:tblPrEx>
          <w:tblW w:w="9350" w:type="dxa"/>
          <w:tblLook w:val="04A0"/>
        </w:tblPrEx>
        <w:trPr>
          <w:trHeight w:val="300"/>
        </w:trPr>
        <w:tc>
          <w:tcPr>
            <w:tcW w:w="3034" w:type="dxa"/>
            <w:vAlign w:val="center"/>
          </w:tcPr>
          <w:p w:rsidR="00C551DB" w:rsidRPr="0005040B" w:rsidP="00A24F36" w14:paraId="65C5A4CC" w14:textId="214E4135">
            <w:pPr>
              <w:tabs>
                <w:tab w:val="left" w:pos="-720"/>
              </w:tabs>
              <w:suppressAutoHyphens/>
              <w:spacing w:after="120" w:line="240" w:lineRule="atLeast"/>
              <w:rPr>
                <w:b/>
                <w:bCs/>
                <w:spacing w:val="-3"/>
                <w:sz w:val="22"/>
                <w:szCs w:val="22"/>
              </w:rPr>
            </w:pPr>
            <w:r w:rsidRPr="0005040B">
              <w:rPr>
                <w:b/>
                <w:bCs/>
                <w:spacing w:val="-3"/>
                <w:sz w:val="22"/>
                <w:szCs w:val="22"/>
              </w:rPr>
              <w:t>VI. Earth Station License Renewals</w:t>
            </w:r>
          </w:p>
        </w:tc>
        <w:tc>
          <w:tcPr>
            <w:tcW w:w="1500" w:type="dxa"/>
            <w:vAlign w:val="center"/>
          </w:tcPr>
          <w:p w:rsidR="00C551DB" w:rsidRPr="0005040B" w:rsidP="00A24F36" w14:paraId="6A50252F" w14:textId="77777777">
            <w:pPr>
              <w:tabs>
                <w:tab w:val="left" w:pos="-720"/>
              </w:tabs>
              <w:suppressAutoHyphens/>
              <w:spacing w:after="120" w:line="240" w:lineRule="atLeast"/>
              <w:jc w:val="center"/>
              <w:rPr>
                <w:spacing w:val="-3"/>
                <w:sz w:val="22"/>
                <w:szCs w:val="22"/>
              </w:rPr>
            </w:pPr>
          </w:p>
        </w:tc>
        <w:tc>
          <w:tcPr>
            <w:tcW w:w="1441" w:type="dxa"/>
            <w:vAlign w:val="center"/>
          </w:tcPr>
          <w:p w:rsidR="00C551DB" w:rsidRPr="0005040B" w:rsidP="00A24F36" w14:paraId="1FAF7EAD" w14:textId="77777777">
            <w:pPr>
              <w:tabs>
                <w:tab w:val="left" w:pos="-720"/>
              </w:tabs>
              <w:suppressAutoHyphens/>
              <w:spacing w:after="120" w:line="240" w:lineRule="atLeast"/>
              <w:jc w:val="center"/>
              <w:rPr>
                <w:spacing w:val="-3"/>
                <w:sz w:val="22"/>
                <w:szCs w:val="22"/>
              </w:rPr>
            </w:pPr>
          </w:p>
        </w:tc>
        <w:tc>
          <w:tcPr>
            <w:tcW w:w="1649" w:type="dxa"/>
            <w:vAlign w:val="center"/>
          </w:tcPr>
          <w:p w:rsidR="00C551DB" w:rsidRPr="0005040B" w:rsidP="00A24F36" w14:paraId="2A9B7D54" w14:textId="77777777">
            <w:pPr>
              <w:tabs>
                <w:tab w:val="left" w:pos="-720"/>
              </w:tabs>
              <w:suppressAutoHyphens/>
              <w:spacing w:after="120" w:line="240" w:lineRule="atLeast"/>
              <w:jc w:val="center"/>
              <w:rPr>
                <w:spacing w:val="-3"/>
                <w:sz w:val="22"/>
                <w:szCs w:val="22"/>
              </w:rPr>
            </w:pPr>
          </w:p>
        </w:tc>
        <w:tc>
          <w:tcPr>
            <w:tcW w:w="1726" w:type="dxa"/>
            <w:vAlign w:val="center"/>
          </w:tcPr>
          <w:p w:rsidR="00C551DB" w:rsidRPr="0005040B" w:rsidP="00A24F36" w14:paraId="2A23C81F" w14:textId="77777777">
            <w:pPr>
              <w:tabs>
                <w:tab w:val="left" w:pos="-720"/>
              </w:tabs>
              <w:suppressAutoHyphens/>
              <w:spacing w:after="120" w:line="240" w:lineRule="atLeast"/>
              <w:jc w:val="center"/>
              <w:rPr>
                <w:spacing w:val="-3"/>
                <w:sz w:val="22"/>
                <w:szCs w:val="22"/>
              </w:rPr>
            </w:pPr>
          </w:p>
        </w:tc>
      </w:tr>
      <w:tr w14:paraId="40A8E19A" w14:textId="77777777" w:rsidTr="002C621D">
        <w:tblPrEx>
          <w:tblW w:w="9350" w:type="dxa"/>
          <w:tblLook w:val="04A0"/>
        </w:tblPrEx>
        <w:trPr>
          <w:trHeight w:val="300"/>
        </w:trPr>
        <w:tc>
          <w:tcPr>
            <w:tcW w:w="3034" w:type="dxa"/>
            <w:vAlign w:val="center"/>
          </w:tcPr>
          <w:p w:rsidR="00C551DB" w:rsidRPr="0005040B" w:rsidP="00A24F36" w14:paraId="2F5EBAA2" w14:textId="2A65A39B">
            <w:pPr>
              <w:tabs>
                <w:tab w:val="left" w:pos="-720"/>
              </w:tabs>
              <w:suppressAutoHyphens/>
              <w:spacing w:after="120" w:line="240" w:lineRule="atLeast"/>
              <w:rPr>
                <w:spacing w:val="-3"/>
                <w:sz w:val="22"/>
                <w:szCs w:val="22"/>
              </w:rPr>
            </w:pPr>
            <w:r w:rsidRPr="0005040B">
              <w:rPr>
                <w:spacing w:val="-3"/>
                <w:sz w:val="22"/>
                <w:szCs w:val="22"/>
              </w:rPr>
              <w:t>Single Site</w:t>
            </w:r>
          </w:p>
        </w:tc>
        <w:tc>
          <w:tcPr>
            <w:tcW w:w="1500" w:type="dxa"/>
            <w:vAlign w:val="center"/>
          </w:tcPr>
          <w:p w:rsidR="00C551DB" w:rsidRPr="0005040B" w:rsidP="00A24F36" w14:paraId="602AA906" w14:textId="769FAA66">
            <w:pPr>
              <w:tabs>
                <w:tab w:val="left" w:pos="-720"/>
              </w:tabs>
              <w:suppressAutoHyphens/>
              <w:spacing w:after="120" w:line="240" w:lineRule="atLeast"/>
              <w:jc w:val="center"/>
              <w:rPr>
                <w:spacing w:val="-3"/>
                <w:sz w:val="22"/>
                <w:szCs w:val="22"/>
              </w:rPr>
            </w:pPr>
          </w:p>
        </w:tc>
        <w:tc>
          <w:tcPr>
            <w:tcW w:w="1441" w:type="dxa"/>
            <w:vAlign w:val="center"/>
          </w:tcPr>
          <w:p w:rsidR="00C551DB" w:rsidRPr="0005040B" w:rsidP="00A24F36" w14:paraId="5FA332A7" w14:textId="61451E91">
            <w:pPr>
              <w:tabs>
                <w:tab w:val="left" w:pos="-720"/>
              </w:tabs>
              <w:suppressAutoHyphens/>
              <w:spacing w:after="120" w:line="240" w:lineRule="atLeast"/>
              <w:jc w:val="center"/>
              <w:rPr>
                <w:spacing w:val="-3"/>
                <w:sz w:val="22"/>
                <w:szCs w:val="22"/>
              </w:rPr>
            </w:pPr>
            <w:r w:rsidRPr="0005040B">
              <w:rPr>
                <w:spacing w:val="-3"/>
                <w:sz w:val="22"/>
                <w:szCs w:val="22"/>
              </w:rPr>
              <w:t>130</w:t>
            </w:r>
          </w:p>
        </w:tc>
        <w:tc>
          <w:tcPr>
            <w:tcW w:w="1649" w:type="dxa"/>
            <w:vAlign w:val="center"/>
          </w:tcPr>
          <w:p w:rsidR="00C551DB" w:rsidRPr="0005040B" w:rsidP="00A24F36" w14:paraId="12DB2AF4" w14:textId="77777777">
            <w:pPr>
              <w:tabs>
                <w:tab w:val="left" w:pos="-720"/>
              </w:tabs>
              <w:suppressAutoHyphens/>
              <w:spacing w:after="120" w:line="240" w:lineRule="atLeast"/>
              <w:jc w:val="center"/>
              <w:rPr>
                <w:spacing w:val="-3"/>
                <w:sz w:val="22"/>
                <w:szCs w:val="22"/>
              </w:rPr>
            </w:pPr>
          </w:p>
        </w:tc>
        <w:tc>
          <w:tcPr>
            <w:tcW w:w="1726" w:type="dxa"/>
            <w:vAlign w:val="center"/>
          </w:tcPr>
          <w:p w:rsidR="00C551DB" w:rsidRPr="0005040B" w:rsidP="00A24F36" w14:paraId="7D0B96E6" w14:textId="77777777">
            <w:pPr>
              <w:tabs>
                <w:tab w:val="left" w:pos="-720"/>
              </w:tabs>
              <w:suppressAutoHyphens/>
              <w:spacing w:after="120" w:line="240" w:lineRule="atLeast"/>
              <w:jc w:val="center"/>
              <w:rPr>
                <w:spacing w:val="-3"/>
                <w:sz w:val="22"/>
                <w:szCs w:val="22"/>
              </w:rPr>
            </w:pPr>
          </w:p>
        </w:tc>
      </w:tr>
      <w:tr w14:paraId="5C09BA83" w14:textId="77777777" w:rsidTr="002C621D">
        <w:tblPrEx>
          <w:tblW w:w="9350" w:type="dxa"/>
          <w:tblLook w:val="04A0"/>
        </w:tblPrEx>
        <w:trPr>
          <w:trHeight w:val="300"/>
        </w:trPr>
        <w:tc>
          <w:tcPr>
            <w:tcW w:w="3034" w:type="dxa"/>
            <w:vAlign w:val="center"/>
          </w:tcPr>
          <w:p w:rsidR="00AD5352" w:rsidRPr="0005040B" w:rsidP="00A24F36" w14:paraId="60A0C108" w14:textId="41453302">
            <w:pPr>
              <w:tabs>
                <w:tab w:val="left" w:pos="-720"/>
              </w:tabs>
              <w:suppressAutoHyphens/>
              <w:spacing w:after="120" w:line="240" w:lineRule="atLeast"/>
              <w:rPr>
                <w:spacing w:val="-3"/>
                <w:sz w:val="22"/>
                <w:szCs w:val="22"/>
              </w:rPr>
            </w:pPr>
            <w:r w:rsidRPr="0005040B">
              <w:rPr>
                <w:spacing w:val="-3"/>
                <w:sz w:val="22"/>
                <w:szCs w:val="22"/>
              </w:rPr>
              <w:t>Multiple Sites</w:t>
            </w:r>
          </w:p>
        </w:tc>
        <w:tc>
          <w:tcPr>
            <w:tcW w:w="1500" w:type="dxa"/>
            <w:vAlign w:val="center"/>
          </w:tcPr>
          <w:p w:rsidR="00AD5352" w:rsidRPr="0005040B" w:rsidP="00A24F36" w14:paraId="121A281A" w14:textId="373E87F8">
            <w:pPr>
              <w:tabs>
                <w:tab w:val="left" w:pos="-720"/>
              </w:tabs>
              <w:suppressAutoHyphens/>
              <w:spacing w:after="120" w:line="240" w:lineRule="atLeast"/>
              <w:jc w:val="center"/>
              <w:rPr>
                <w:spacing w:val="-3"/>
                <w:sz w:val="22"/>
                <w:szCs w:val="22"/>
              </w:rPr>
            </w:pPr>
          </w:p>
        </w:tc>
        <w:tc>
          <w:tcPr>
            <w:tcW w:w="1441" w:type="dxa"/>
            <w:vAlign w:val="center"/>
          </w:tcPr>
          <w:p w:rsidR="00AD5352" w:rsidRPr="0005040B" w:rsidP="00A24F36" w14:paraId="108118E8" w14:textId="78B9702F">
            <w:pPr>
              <w:tabs>
                <w:tab w:val="left" w:pos="-720"/>
              </w:tabs>
              <w:suppressAutoHyphens/>
              <w:spacing w:after="120" w:line="240" w:lineRule="atLeast"/>
              <w:jc w:val="center"/>
              <w:rPr>
                <w:spacing w:val="-3"/>
                <w:sz w:val="22"/>
                <w:szCs w:val="22"/>
              </w:rPr>
            </w:pPr>
            <w:r w:rsidRPr="0005040B">
              <w:rPr>
                <w:spacing w:val="-3"/>
                <w:sz w:val="22"/>
                <w:szCs w:val="22"/>
              </w:rPr>
              <w:t>160</w:t>
            </w:r>
          </w:p>
        </w:tc>
        <w:tc>
          <w:tcPr>
            <w:tcW w:w="1649" w:type="dxa"/>
            <w:vAlign w:val="center"/>
          </w:tcPr>
          <w:p w:rsidR="00AD5352" w:rsidRPr="0005040B" w:rsidP="00A24F36" w14:paraId="43A53D3F" w14:textId="77777777">
            <w:pPr>
              <w:tabs>
                <w:tab w:val="left" w:pos="-720"/>
              </w:tabs>
              <w:suppressAutoHyphens/>
              <w:spacing w:after="120" w:line="240" w:lineRule="atLeast"/>
              <w:jc w:val="center"/>
              <w:rPr>
                <w:spacing w:val="-3"/>
                <w:sz w:val="22"/>
                <w:szCs w:val="22"/>
              </w:rPr>
            </w:pPr>
          </w:p>
        </w:tc>
        <w:tc>
          <w:tcPr>
            <w:tcW w:w="1726" w:type="dxa"/>
            <w:vAlign w:val="center"/>
          </w:tcPr>
          <w:p w:rsidR="00AD5352" w:rsidRPr="0005040B" w:rsidP="00A24F36" w14:paraId="352B5FDF" w14:textId="77777777">
            <w:pPr>
              <w:tabs>
                <w:tab w:val="left" w:pos="-720"/>
              </w:tabs>
              <w:suppressAutoHyphens/>
              <w:spacing w:after="120" w:line="240" w:lineRule="atLeast"/>
              <w:jc w:val="center"/>
              <w:rPr>
                <w:spacing w:val="-3"/>
                <w:sz w:val="22"/>
                <w:szCs w:val="22"/>
              </w:rPr>
            </w:pPr>
          </w:p>
        </w:tc>
      </w:tr>
      <w:tr w14:paraId="23963B13" w14:textId="77777777" w:rsidTr="002C621D">
        <w:tblPrEx>
          <w:tblW w:w="9350" w:type="dxa"/>
          <w:tblLook w:val="04A0"/>
        </w:tblPrEx>
        <w:trPr>
          <w:trHeight w:val="300"/>
        </w:trPr>
        <w:tc>
          <w:tcPr>
            <w:tcW w:w="3034" w:type="dxa"/>
            <w:vAlign w:val="center"/>
          </w:tcPr>
          <w:p w:rsidR="00AD5352" w:rsidRPr="0005040B" w:rsidP="00A24F36" w14:paraId="3E4BBDC6" w14:textId="7404883C">
            <w:pPr>
              <w:tabs>
                <w:tab w:val="left" w:pos="-720"/>
              </w:tabs>
              <w:suppressAutoHyphens/>
              <w:spacing w:after="120" w:line="240" w:lineRule="atLeast"/>
              <w:rPr>
                <w:spacing w:val="-3"/>
                <w:sz w:val="22"/>
                <w:szCs w:val="22"/>
              </w:rPr>
            </w:pPr>
            <w:r w:rsidRPr="0005040B">
              <w:rPr>
                <w:spacing w:val="-3"/>
                <w:sz w:val="22"/>
                <w:szCs w:val="22"/>
              </w:rPr>
              <w:t>Average Earth Station Fee</w:t>
            </w:r>
          </w:p>
        </w:tc>
        <w:tc>
          <w:tcPr>
            <w:tcW w:w="1500" w:type="dxa"/>
            <w:vAlign w:val="center"/>
          </w:tcPr>
          <w:p w:rsidR="00AD5352" w:rsidRPr="0005040B" w:rsidP="00A24F36" w14:paraId="7ABC31C3" w14:textId="3F12A7A1">
            <w:pPr>
              <w:tabs>
                <w:tab w:val="left" w:pos="-720"/>
              </w:tabs>
              <w:suppressAutoHyphens/>
              <w:spacing w:after="120" w:line="240" w:lineRule="atLeast"/>
              <w:jc w:val="center"/>
              <w:rPr>
                <w:spacing w:val="-3"/>
                <w:sz w:val="22"/>
                <w:szCs w:val="22"/>
              </w:rPr>
            </w:pPr>
            <w:r w:rsidRPr="0005040B">
              <w:rPr>
                <w:spacing w:val="-3"/>
                <w:sz w:val="22"/>
                <w:szCs w:val="22"/>
              </w:rPr>
              <w:t>268</w:t>
            </w:r>
          </w:p>
        </w:tc>
        <w:tc>
          <w:tcPr>
            <w:tcW w:w="1441" w:type="dxa"/>
            <w:vAlign w:val="center"/>
          </w:tcPr>
          <w:p w:rsidR="00AD5352" w:rsidRPr="0005040B" w:rsidP="00A24F36" w14:paraId="20CE0811" w14:textId="6E7DF9DF">
            <w:pPr>
              <w:tabs>
                <w:tab w:val="left" w:pos="-720"/>
              </w:tabs>
              <w:suppressAutoHyphens/>
              <w:spacing w:after="120" w:line="240" w:lineRule="atLeast"/>
              <w:jc w:val="center"/>
              <w:rPr>
                <w:spacing w:val="-3"/>
                <w:sz w:val="22"/>
                <w:szCs w:val="22"/>
              </w:rPr>
            </w:pPr>
            <w:r w:rsidRPr="0005040B">
              <w:rPr>
                <w:spacing w:val="-3"/>
                <w:sz w:val="22"/>
                <w:szCs w:val="22"/>
              </w:rPr>
              <w:t>145</w:t>
            </w:r>
          </w:p>
        </w:tc>
        <w:tc>
          <w:tcPr>
            <w:tcW w:w="1649" w:type="dxa"/>
            <w:vAlign w:val="center"/>
          </w:tcPr>
          <w:p w:rsidR="00AD5352" w:rsidRPr="0005040B" w:rsidP="00A24F36" w14:paraId="1B184254" w14:textId="77777777">
            <w:pPr>
              <w:tabs>
                <w:tab w:val="left" w:pos="-720"/>
              </w:tabs>
              <w:suppressAutoHyphens/>
              <w:spacing w:after="120" w:line="240" w:lineRule="atLeast"/>
              <w:jc w:val="center"/>
              <w:rPr>
                <w:spacing w:val="-3"/>
                <w:sz w:val="22"/>
                <w:szCs w:val="22"/>
              </w:rPr>
            </w:pPr>
          </w:p>
        </w:tc>
        <w:tc>
          <w:tcPr>
            <w:tcW w:w="1726" w:type="dxa"/>
            <w:vAlign w:val="center"/>
          </w:tcPr>
          <w:p w:rsidR="00AD5352" w:rsidRPr="0005040B" w:rsidP="00A24F36" w14:paraId="0CB5554E" w14:textId="49640D49">
            <w:pPr>
              <w:tabs>
                <w:tab w:val="left" w:pos="-720"/>
              </w:tabs>
              <w:suppressAutoHyphens/>
              <w:spacing w:after="120" w:line="240" w:lineRule="atLeast"/>
              <w:jc w:val="center"/>
              <w:rPr>
                <w:spacing w:val="-3"/>
                <w:sz w:val="22"/>
                <w:szCs w:val="22"/>
              </w:rPr>
            </w:pPr>
            <w:r w:rsidRPr="0005040B">
              <w:rPr>
                <w:spacing w:val="-3"/>
                <w:sz w:val="22"/>
                <w:szCs w:val="22"/>
              </w:rPr>
              <w:t>38,860</w:t>
            </w:r>
          </w:p>
        </w:tc>
      </w:tr>
      <w:tr w14:paraId="7DBE4189" w14:textId="77777777" w:rsidTr="002C621D">
        <w:tblPrEx>
          <w:tblW w:w="9350" w:type="dxa"/>
          <w:tblLook w:val="04A0"/>
        </w:tblPrEx>
        <w:trPr>
          <w:trHeight w:val="300"/>
        </w:trPr>
        <w:tc>
          <w:tcPr>
            <w:tcW w:w="3034" w:type="dxa"/>
            <w:vAlign w:val="center"/>
          </w:tcPr>
          <w:p w:rsidR="00AD5352" w:rsidRPr="0005040B" w:rsidP="00A24F36" w14:paraId="3CEF2C7B" w14:textId="77777777">
            <w:pPr>
              <w:tabs>
                <w:tab w:val="left" w:pos="-720"/>
              </w:tabs>
              <w:suppressAutoHyphens/>
              <w:spacing w:after="120" w:line="240" w:lineRule="atLeast"/>
              <w:rPr>
                <w:spacing w:val="-3"/>
                <w:sz w:val="22"/>
                <w:szCs w:val="22"/>
              </w:rPr>
            </w:pPr>
          </w:p>
        </w:tc>
        <w:tc>
          <w:tcPr>
            <w:tcW w:w="1500" w:type="dxa"/>
            <w:vAlign w:val="center"/>
          </w:tcPr>
          <w:p w:rsidR="00AD5352" w:rsidRPr="0005040B" w:rsidP="00A24F36" w14:paraId="3E8A328A" w14:textId="77777777">
            <w:pPr>
              <w:tabs>
                <w:tab w:val="left" w:pos="-720"/>
              </w:tabs>
              <w:suppressAutoHyphens/>
              <w:spacing w:after="120" w:line="240" w:lineRule="atLeast"/>
              <w:jc w:val="center"/>
              <w:rPr>
                <w:spacing w:val="-3"/>
                <w:sz w:val="22"/>
                <w:szCs w:val="22"/>
              </w:rPr>
            </w:pPr>
          </w:p>
        </w:tc>
        <w:tc>
          <w:tcPr>
            <w:tcW w:w="1441" w:type="dxa"/>
            <w:vAlign w:val="center"/>
          </w:tcPr>
          <w:p w:rsidR="00AD5352" w:rsidRPr="0005040B" w:rsidP="00A24F36" w14:paraId="56C1B963" w14:textId="77777777">
            <w:pPr>
              <w:tabs>
                <w:tab w:val="left" w:pos="-720"/>
              </w:tabs>
              <w:suppressAutoHyphens/>
              <w:spacing w:after="120" w:line="240" w:lineRule="atLeast"/>
              <w:jc w:val="center"/>
              <w:rPr>
                <w:spacing w:val="-3"/>
                <w:sz w:val="22"/>
                <w:szCs w:val="22"/>
              </w:rPr>
            </w:pPr>
          </w:p>
        </w:tc>
        <w:tc>
          <w:tcPr>
            <w:tcW w:w="1649" w:type="dxa"/>
            <w:vAlign w:val="center"/>
          </w:tcPr>
          <w:p w:rsidR="00AD5352" w:rsidRPr="0005040B" w:rsidP="00A24F36" w14:paraId="60F20253" w14:textId="77777777">
            <w:pPr>
              <w:tabs>
                <w:tab w:val="left" w:pos="-720"/>
              </w:tabs>
              <w:suppressAutoHyphens/>
              <w:spacing w:after="120" w:line="240" w:lineRule="atLeast"/>
              <w:jc w:val="center"/>
              <w:rPr>
                <w:spacing w:val="-3"/>
                <w:sz w:val="22"/>
                <w:szCs w:val="22"/>
              </w:rPr>
            </w:pPr>
          </w:p>
        </w:tc>
        <w:tc>
          <w:tcPr>
            <w:tcW w:w="1726" w:type="dxa"/>
            <w:vAlign w:val="center"/>
          </w:tcPr>
          <w:p w:rsidR="00AD5352" w:rsidRPr="0005040B" w:rsidP="00A24F36" w14:paraId="3F50118E" w14:textId="77777777">
            <w:pPr>
              <w:tabs>
                <w:tab w:val="left" w:pos="-720"/>
              </w:tabs>
              <w:suppressAutoHyphens/>
              <w:spacing w:after="120" w:line="240" w:lineRule="atLeast"/>
              <w:jc w:val="center"/>
              <w:rPr>
                <w:spacing w:val="-3"/>
                <w:sz w:val="22"/>
                <w:szCs w:val="22"/>
              </w:rPr>
            </w:pPr>
          </w:p>
        </w:tc>
      </w:tr>
      <w:tr w14:paraId="62D7635E" w14:textId="77777777" w:rsidTr="002C621D">
        <w:tblPrEx>
          <w:tblW w:w="9350" w:type="dxa"/>
          <w:tblLook w:val="04A0"/>
        </w:tblPrEx>
        <w:trPr>
          <w:trHeight w:val="300"/>
        </w:trPr>
        <w:tc>
          <w:tcPr>
            <w:tcW w:w="3034" w:type="dxa"/>
            <w:vAlign w:val="center"/>
          </w:tcPr>
          <w:p w:rsidR="00AD5352" w:rsidRPr="0005040B" w:rsidP="00A24F36" w14:paraId="60F627DF" w14:textId="3AF417C7">
            <w:pPr>
              <w:tabs>
                <w:tab w:val="left" w:pos="-720"/>
              </w:tabs>
              <w:suppressAutoHyphens/>
              <w:spacing w:after="120" w:line="240" w:lineRule="atLeast"/>
              <w:rPr>
                <w:b/>
                <w:bCs/>
                <w:spacing w:val="-3"/>
                <w:sz w:val="22"/>
                <w:szCs w:val="22"/>
              </w:rPr>
            </w:pPr>
            <w:r w:rsidRPr="0005040B">
              <w:rPr>
                <w:b/>
                <w:bCs/>
                <w:spacing w:val="-3"/>
                <w:sz w:val="22"/>
                <w:szCs w:val="22"/>
              </w:rPr>
              <w:t>TOTALS</w:t>
            </w:r>
          </w:p>
        </w:tc>
        <w:tc>
          <w:tcPr>
            <w:tcW w:w="1500" w:type="dxa"/>
            <w:vAlign w:val="center"/>
          </w:tcPr>
          <w:p w:rsidR="00AD5352" w:rsidRPr="0005040B" w:rsidP="00A24F36" w14:paraId="5E648C9F" w14:textId="77777777">
            <w:pPr>
              <w:tabs>
                <w:tab w:val="left" w:pos="-720"/>
              </w:tabs>
              <w:suppressAutoHyphens/>
              <w:spacing w:after="120" w:line="240" w:lineRule="atLeast"/>
              <w:jc w:val="center"/>
              <w:rPr>
                <w:spacing w:val="-3"/>
                <w:sz w:val="22"/>
                <w:szCs w:val="22"/>
              </w:rPr>
            </w:pPr>
          </w:p>
        </w:tc>
        <w:tc>
          <w:tcPr>
            <w:tcW w:w="1441" w:type="dxa"/>
            <w:vAlign w:val="center"/>
          </w:tcPr>
          <w:p w:rsidR="00AD5352" w:rsidRPr="0005040B" w:rsidP="00A24F36" w14:paraId="52739E35" w14:textId="77777777">
            <w:pPr>
              <w:tabs>
                <w:tab w:val="left" w:pos="-720"/>
              </w:tabs>
              <w:suppressAutoHyphens/>
              <w:spacing w:after="120" w:line="240" w:lineRule="atLeast"/>
              <w:jc w:val="center"/>
              <w:rPr>
                <w:spacing w:val="-3"/>
                <w:sz w:val="22"/>
                <w:szCs w:val="22"/>
              </w:rPr>
            </w:pPr>
          </w:p>
        </w:tc>
        <w:tc>
          <w:tcPr>
            <w:tcW w:w="1649" w:type="dxa"/>
            <w:vAlign w:val="center"/>
          </w:tcPr>
          <w:p w:rsidR="00AD5352" w:rsidRPr="0005040B" w:rsidP="00A24F36" w14:paraId="3889270E" w14:textId="77777777">
            <w:pPr>
              <w:tabs>
                <w:tab w:val="left" w:pos="-720"/>
              </w:tabs>
              <w:suppressAutoHyphens/>
              <w:spacing w:after="120" w:line="240" w:lineRule="atLeast"/>
              <w:jc w:val="center"/>
              <w:rPr>
                <w:spacing w:val="-3"/>
                <w:sz w:val="22"/>
                <w:szCs w:val="22"/>
              </w:rPr>
            </w:pPr>
          </w:p>
        </w:tc>
        <w:tc>
          <w:tcPr>
            <w:tcW w:w="1726" w:type="dxa"/>
            <w:vAlign w:val="center"/>
          </w:tcPr>
          <w:p w:rsidR="00AD5352" w:rsidRPr="0005040B" w:rsidP="00A24F36" w14:paraId="00AC08B9" w14:textId="7E2B9E37">
            <w:pPr>
              <w:suppressAutoHyphens/>
              <w:spacing w:after="120" w:line="240" w:lineRule="atLeast"/>
              <w:jc w:val="center"/>
              <w:rPr>
                <w:spacing w:val="-3"/>
                <w:sz w:val="22"/>
                <w:szCs w:val="22"/>
              </w:rPr>
            </w:pPr>
            <w:r w:rsidRPr="0005040B">
              <w:rPr>
                <w:sz w:val="22"/>
                <w:szCs w:val="22"/>
              </w:rPr>
              <w:t>1,</w:t>
            </w:r>
            <w:r w:rsidRPr="00EC5BD8">
              <w:rPr>
                <w:sz w:val="22"/>
                <w:szCs w:val="22"/>
              </w:rPr>
              <w:t>7</w:t>
            </w:r>
            <w:r w:rsidRPr="00EC5BD8" w:rsidR="69796F29">
              <w:rPr>
                <w:sz w:val="22"/>
                <w:szCs w:val="22"/>
              </w:rPr>
              <w:t>9</w:t>
            </w:r>
            <w:r w:rsidRPr="00EC5BD8" w:rsidR="1B13DABE">
              <w:rPr>
                <w:sz w:val="22"/>
                <w:szCs w:val="22"/>
              </w:rPr>
              <w:t>6,</w:t>
            </w:r>
            <w:r w:rsidRPr="00520D68" w:rsidR="1B13DABE">
              <w:rPr>
                <w:sz w:val="22"/>
              </w:rPr>
              <w:t>7</w:t>
            </w:r>
            <w:r w:rsidRPr="00520D68" w:rsidR="002E562F">
              <w:rPr>
                <w:sz w:val="22"/>
              </w:rPr>
              <w:t>6</w:t>
            </w:r>
            <w:r w:rsidRPr="00EC5BD8" w:rsidR="1B13DABE">
              <w:rPr>
                <w:sz w:val="22"/>
                <w:szCs w:val="22"/>
              </w:rPr>
              <w:t>1.82</w:t>
            </w:r>
          </w:p>
        </w:tc>
      </w:tr>
    </w:tbl>
    <w:p w:rsidR="007B38FF" w:rsidRPr="0005040B" w:rsidP="00A24F36" w14:paraId="223AA9DE" w14:textId="77777777">
      <w:pPr>
        <w:tabs>
          <w:tab w:val="left" w:pos="-720"/>
        </w:tabs>
        <w:suppressAutoHyphens/>
        <w:spacing w:after="120" w:line="240" w:lineRule="atLeast"/>
        <w:rPr>
          <w:spacing w:val="-3"/>
          <w:sz w:val="22"/>
          <w:szCs w:val="22"/>
        </w:rPr>
      </w:pPr>
    </w:p>
    <w:p w:rsidR="00B465AE" w:rsidRPr="0005040B" w:rsidP="002C621D" w14:paraId="3930E1CA" w14:textId="42E2E5C1">
      <w:pPr>
        <w:tabs>
          <w:tab w:val="left" w:pos="-1440"/>
          <w:tab w:val="left" w:pos="-720"/>
          <w:tab w:val="left" w:pos="0"/>
          <w:tab w:val="left" w:pos="720"/>
          <w:tab w:val="left" w:pos="1440"/>
          <w:tab w:val="left" w:pos="2160"/>
          <w:tab w:val="left" w:pos="2880"/>
          <w:tab w:val="left" w:pos="6660"/>
          <w:tab w:val="decimal" w:pos="7920"/>
        </w:tabs>
        <w:suppressAutoHyphens/>
        <w:spacing w:after="120"/>
        <w:jc w:val="center"/>
        <w:rPr>
          <w:sz w:val="22"/>
          <w:szCs w:val="22"/>
        </w:rPr>
      </w:pPr>
    </w:p>
    <w:sectPr w:rsidSect="00FA2C0B">
      <w:pgSz w:w="12240" w:h="15840"/>
      <w:pgMar w:top="171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522A5" w14:paraId="3801942E" w14:textId="77777777">
      <w:r>
        <w:separator/>
      </w:r>
    </w:p>
    <w:p w:rsidR="007522A5" w14:paraId="2F9E7D9B" w14:textId="77777777"/>
  </w:endnote>
  <w:endnote w:type="continuationSeparator" w:id="1">
    <w:p w:rsidR="007522A5" w14:paraId="79B6D9CB" w14:textId="77777777">
      <w:r>
        <w:continuationSeparator/>
      </w:r>
    </w:p>
    <w:p w:rsidR="007522A5" w14:paraId="76CE430B" w14:textId="77777777"/>
  </w:endnote>
  <w:endnote w:type="continuationNotice" w:id="2">
    <w:p w:rsidR="007522A5" w14:paraId="27BC678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1DE4" w:rsidRPr="00B506A9" w14:paraId="2BAC6FA1" w14:textId="77777777">
    <w:pPr>
      <w:pStyle w:val="Footer"/>
      <w:jc w:val="center"/>
      <w:rPr>
        <w:sz w:val="22"/>
        <w:szCs w:val="22"/>
      </w:rPr>
    </w:pPr>
    <w:r w:rsidRPr="00B506A9">
      <w:rPr>
        <w:sz w:val="22"/>
        <w:szCs w:val="22"/>
      </w:rPr>
      <w:fldChar w:fldCharType="begin"/>
    </w:r>
    <w:r w:rsidRPr="00B506A9">
      <w:rPr>
        <w:sz w:val="22"/>
        <w:szCs w:val="22"/>
      </w:rPr>
      <w:instrText xml:space="preserve"> PAGE   \* MERGEFORMAT </w:instrText>
    </w:r>
    <w:r w:rsidRPr="00B506A9">
      <w:rPr>
        <w:sz w:val="22"/>
        <w:szCs w:val="22"/>
      </w:rPr>
      <w:fldChar w:fldCharType="separate"/>
    </w:r>
    <w:r>
      <w:rPr>
        <w:noProof/>
        <w:sz w:val="22"/>
        <w:szCs w:val="22"/>
      </w:rPr>
      <w:t>2</w:t>
    </w:r>
    <w:r w:rsidRPr="00B506A9">
      <w:rPr>
        <w:noProof/>
        <w:sz w:val="22"/>
        <w:szCs w:val="22"/>
      </w:rPr>
      <w:fldChar w:fldCharType="end"/>
    </w:r>
  </w:p>
  <w:p w:rsidR="005D1DE4" w14:paraId="114339A0" w14:textId="77777777">
    <w:pPr>
      <w:pStyle w:val="Footer"/>
    </w:pPr>
  </w:p>
  <w:p w:rsidR="005D1DE4" w14:paraId="5B06633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522A5" w14:paraId="506A6084" w14:textId="77777777">
      <w:r>
        <w:separator/>
      </w:r>
    </w:p>
  </w:footnote>
  <w:footnote w:type="continuationSeparator" w:id="1">
    <w:p w:rsidR="007522A5" w14:paraId="1DBDD2FA" w14:textId="77777777">
      <w:r>
        <w:continuationSeparator/>
      </w:r>
    </w:p>
    <w:p w:rsidR="007522A5" w14:paraId="16537CEA" w14:textId="77777777"/>
  </w:footnote>
  <w:footnote w:type="continuationNotice" w:id="2">
    <w:p w:rsidR="007522A5" w14:paraId="448C89F9" w14:textId="77777777"/>
  </w:footnote>
  <w:footnote w:id="3">
    <w:p w:rsidR="005D1DE4" w:rsidRPr="00CE4F05" w14:paraId="384F508D" w14:textId="64B67953">
      <w:pPr>
        <w:pStyle w:val="FootnoteText"/>
      </w:pPr>
      <w:r w:rsidRPr="00CE4F05">
        <w:rPr>
          <w:rStyle w:val="FootnoteReference"/>
        </w:rPr>
        <w:footnoteRef/>
      </w:r>
      <w:r w:rsidRPr="00CE4F05">
        <w:t xml:space="preserve"> </w:t>
      </w:r>
      <w:r w:rsidRPr="00CE4F05" w:rsidR="00B616CB">
        <w:t>This s</w:t>
      </w:r>
      <w:r w:rsidRPr="00CE4F05" w:rsidR="009A44E9">
        <w:t xml:space="preserve">upporting statement does not include </w:t>
      </w:r>
      <w:r w:rsidRPr="00CE4F05" w:rsidR="00931C0C">
        <w:t>the</w:t>
      </w:r>
      <w:r w:rsidRPr="00CE4F05" w:rsidR="00CF14CD">
        <w:t xml:space="preserve"> information collection</w:t>
      </w:r>
      <w:r w:rsidRPr="00CE4F05" w:rsidR="00FA59EC">
        <w:t xml:space="preserve">s </w:t>
      </w:r>
      <w:r w:rsidRPr="00CE4F05" w:rsidR="00767A68">
        <w:t>stemming from</w:t>
      </w:r>
      <w:r w:rsidRPr="00CE4F05" w:rsidR="00FA59EC">
        <w:t xml:space="preserve"> </w:t>
      </w:r>
      <w:r w:rsidRPr="00CE4F05" w:rsidR="00CF14CD">
        <w:t xml:space="preserve">the </w:t>
      </w:r>
      <w:r w:rsidRPr="00CE4F05" w:rsidR="009A44E9">
        <w:t>Commission’s rulemaking</w:t>
      </w:r>
      <w:r w:rsidRPr="00CE4F05" w:rsidR="00E1796E">
        <w:t xml:space="preserve"> decisions</w:t>
      </w:r>
      <w:r w:rsidRPr="00CE4F05" w:rsidR="009A44E9">
        <w:t xml:space="preserve"> concerning orbital debris mitigation in IB Docket No. 18-313.</w:t>
      </w:r>
      <w:r w:rsidRPr="00CE4F05" w:rsidR="0082233F">
        <w:t xml:space="preserve"> </w:t>
      </w:r>
      <w:r w:rsidRPr="00CE4F05" w:rsidR="00F85213">
        <w:t xml:space="preserve"> </w:t>
      </w:r>
      <w:r w:rsidRPr="00CE4F05" w:rsidR="00A0587D">
        <w:t xml:space="preserve">Those information collections are </w:t>
      </w:r>
      <w:r w:rsidRPr="00CE4F05" w:rsidR="00C11F71">
        <w:t>under</w:t>
      </w:r>
      <w:r w:rsidRPr="00CE4F05" w:rsidR="00671F6A">
        <w:t xml:space="preserve"> two separate collections</w:t>
      </w:r>
      <w:r w:rsidRPr="00CE4F05" w:rsidR="00C11F71">
        <w:t>: (1)</w:t>
      </w:r>
      <w:r w:rsidRPr="00CE4F05" w:rsidR="006B6DD0">
        <w:t xml:space="preserve"> OMB Control No. 3060-1013 </w:t>
      </w:r>
      <w:r w:rsidRPr="00CE4F05" w:rsidR="00FB4A33">
        <w:t>for</w:t>
      </w:r>
      <w:r w:rsidRPr="00CE4F05" w:rsidR="00FA59EC">
        <w:t xml:space="preserve"> </w:t>
      </w:r>
      <w:r w:rsidRPr="00CE4F05" w:rsidR="003C5E27">
        <w:t xml:space="preserve">satellite applicants under </w:t>
      </w:r>
      <w:r w:rsidRPr="00CE4F05" w:rsidR="00E7469B">
        <w:t>p</w:t>
      </w:r>
      <w:r w:rsidRPr="00CE4F05" w:rsidR="003C5E27">
        <w:t xml:space="preserve">art 5 (experimental) and </w:t>
      </w:r>
      <w:r w:rsidRPr="00CE4F05" w:rsidR="00E7469B">
        <w:t>p</w:t>
      </w:r>
      <w:r w:rsidRPr="00CE4F05" w:rsidR="003C5E27">
        <w:t>art 97 (amateur) of the Commission’s rules</w:t>
      </w:r>
      <w:r w:rsidRPr="00CE4F05" w:rsidR="00DE4B90">
        <w:t xml:space="preserve">, which is </w:t>
      </w:r>
      <w:r w:rsidRPr="00CE4F05" w:rsidR="00671F6A">
        <w:t xml:space="preserve">currently </w:t>
      </w:r>
      <w:r w:rsidRPr="00CE4F05" w:rsidR="00617171">
        <w:t>being renewed</w:t>
      </w:r>
      <w:r w:rsidRPr="00CE4F05" w:rsidR="00DE4B90">
        <w:t>,</w:t>
      </w:r>
      <w:r w:rsidRPr="00CE4F05" w:rsidR="00617171">
        <w:rPr>
          <w:i/>
          <w:iCs/>
        </w:rPr>
        <w:t xml:space="preserve"> see</w:t>
      </w:r>
      <w:r w:rsidRPr="00CE4F05" w:rsidR="00617171">
        <w:t xml:space="preserve"> 89 FR 16769 (Mar. 8, 2024)</w:t>
      </w:r>
      <w:r w:rsidRPr="00CE4F05" w:rsidR="00DE4B90">
        <w:t>;</w:t>
      </w:r>
      <w:r w:rsidRPr="00CE4F05" w:rsidR="00767A68">
        <w:t xml:space="preserve"> and (2) OMB 3060-XXXX, titled </w:t>
      </w:r>
      <w:r w:rsidRPr="00CE4F05" w:rsidR="00671F6A">
        <w:t xml:space="preserve">“Part 25 Rules Addressing the Mitigation of Orbital Debris,” </w:t>
      </w:r>
      <w:r w:rsidRPr="00CE4F05" w:rsidR="00CD2562">
        <w:t xml:space="preserve">for satellite applicants under </w:t>
      </w:r>
      <w:r w:rsidRPr="00CE4F05" w:rsidR="00E7469B">
        <w:t>p</w:t>
      </w:r>
      <w:r w:rsidRPr="00CE4F05" w:rsidR="00CD2562">
        <w:t>art 25 of the Commission’s rules</w:t>
      </w:r>
      <w:r w:rsidRPr="00CE4F05" w:rsidR="006460DC">
        <w:t>,</w:t>
      </w:r>
      <w:r w:rsidRPr="00CE4F05" w:rsidR="00CD2562">
        <w:t xml:space="preserve"> </w:t>
      </w:r>
      <w:r w:rsidRPr="00CE4F05" w:rsidR="006460DC">
        <w:rPr>
          <w:i/>
          <w:iCs/>
        </w:rPr>
        <w:t>s</w:t>
      </w:r>
      <w:r w:rsidRPr="00CE4F05" w:rsidR="00CD2562">
        <w:rPr>
          <w:i/>
          <w:iCs/>
        </w:rPr>
        <w:t>ee</w:t>
      </w:r>
      <w:r w:rsidRPr="00CE4F05" w:rsidR="00CD2562">
        <w:t xml:space="preserve"> 89 FR </w:t>
      </w:r>
      <w:r w:rsidRPr="00CE4F05" w:rsidR="00457250">
        <w:t>19826</w:t>
      </w:r>
      <w:r w:rsidRPr="00CE4F05" w:rsidR="00275D1D">
        <w:t xml:space="preserve"> (</w:t>
      </w:r>
      <w:r w:rsidRPr="00CE4F05" w:rsidR="0079784D">
        <w:t>Mar. 20, 2024)</w:t>
      </w:r>
      <w:r w:rsidRPr="00CE4F05" w:rsidR="008901E9">
        <w:t xml:space="preserve">. </w:t>
      </w:r>
    </w:p>
  </w:footnote>
  <w:footnote w:id="4">
    <w:p w:rsidR="00676D40" w:rsidRPr="00CE4F05" w:rsidP="00676D40" w14:paraId="3DFFB912" w14:textId="2642F2C0">
      <w:pPr>
        <w:pStyle w:val="FootnoteText"/>
      </w:pPr>
      <w:r w:rsidRPr="00CE4F05">
        <w:rPr>
          <w:rStyle w:val="FootnoteReference"/>
        </w:rPr>
        <w:footnoteRef/>
      </w:r>
      <w:r w:rsidRPr="00CE4F05">
        <w:t xml:space="preserve"> The Commission is </w:t>
      </w:r>
      <w:r w:rsidRPr="00CE4F05" w:rsidR="00160EDD">
        <w:t xml:space="preserve">currently </w:t>
      </w:r>
      <w:r w:rsidRPr="00CE4F05">
        <w:t xml:space="preserve">seeking a renewal of the information collection under OMB Control No. 3060-1215. </w:t>
      </w:r>
      <w:r w:rsidRPr="00CE4F05">
        <w:rPr>
          <w:i/>
          <w:iCs/>
        </w:rPr>
        <w:t>See</w:t>
      </w:r>
      <w:r w:rsidRPr="00CE4F05">
        <w:t xml:space="preserve"> </w:t>
      </w:r>
      <w:r w:rsidRPr="00CE4F05" w:rsidR="0047021E">
        <w:t>89</w:t>
      </w:r>
      <w:r w:rsidRPr="00CE4F05" w:rsidR="00160EDD">
        <w:t xml:space="preserve"> FR </w:t>
      </w:r>
      <w:r w:rsidRPr="00CE4F05" w:rsidR="008C5DD4">
        <w:t>24833</w:t>
      </w:r>
      <w:r w:rsidRPr="00CE4F05" w:rsidR="00A542B0">
        <w:t xml:space="preserve"> (</w:t>
      </w:r>
      <w:r w:rsidRPr="00CE4F05" w:rsidR="008C5DD4">
        <w:t>Apr. 9</w:t>
      </w:r>
      <w:r w:rsidRPr="00CE4F05" w:rsidR="00A542B0">
        <w:t>, 2024)</w:t>
      </w:r>
      <w:r w:rsidRPr="00CE4F05">
        <w:t>.</w:t>
      </w:r>
    </w:p>
    <w:p w:rsidR="00160EDD" w:rsidRPr="00CE4F05" w:rsidP="00676D40" w14:paraId="66ADA0B2" w14:textId="77777777">
      <w:pPr>
        <w:pStyle w:val="FootnoteText"/>
      </w:pPr>
    </w:p>
  </w:footnote>
  <w:footnote w:id="5">
    <w:p w:rsidR="00FD2590" w:rsidRPr="00CE4F05" w14:paraId="13BFC89D" w14:textId="3D095793">
      <w:pPr>
        <w:pStyle w:val="FootnoteText"/>
      </w:pPr>
      <w:r w:rsidRPr="00CE4F05">
        <w:rPr>
          <w:rStyle w:val="FootnoteReference"/>
        </w:rPr>
        <w:footnoteRef/>
      </w:r>
      <w:r w:rsidRPr="00CE4F05">
        <w:t xml:space="preserve"> On March 19, 2024, the Commission’s Space Bureau and Managing Director released an Order, DA 24-271, that amends the </w:t>
      </w:r>
      <w:r w:rsidRPr="00CE4F05" w:rsidR="00400546">
        <w:t>f</w:t>
      </w:r>
      <w:r w:rsidRPr="00CE4F05">
        <w:t xml:space="preserve">inal </w:t>
      </w:r>
      <w:r w:rsidRPr="00CE4F05" w:rsidR="00400546">
        <w:t>r</w:t>
      </w:r>
      <w:r w:rsidRPr="00CE4F05">
        <w:t xml:space="preserve">ules in Appendix A of </w:t>
      </w:r>
      <w:r w:rsidRPr="00CE4F05">
        <w:rPr>
          <w:i/>
          <w:iCs/>
        </w:rPr>
        <w:t>17 GHz Report and Order</w:t>
      </w:r>
      <w:r w:rsidRPr="00CE4F05">
        <w:t xml:space="preserve"> in order to correct non-substantive typographical errors in the Final Rules and to conform them with the publishing conventions of the Federal Register.  </w:t>
      </w:r>
      <w:r w:rsidRPr="00CE4F05" w:rsidR="006157F9">
        <w:t xml:space="preserve">Those corrections will be </w:t>
      </w:r>
      <w:r w:rsidRPr="00CE4F05" w:rsidR="006157F9">
        <w:rPr>
          <w:color w:val="000000"/>
          <w:shd w:val="clear" w:color="auto" w:fill="FFFFFF"/>
        </w:rPr>
        <w:t>effective thirty (30) days after the date of publication of th</w:t>
      </w:r>
      <w:r w:rsidRPr="00CE4F05" w:rsidR="00BE5D7B">
        <w:rPr>
          <w:color w:val="000000"/>
          <w:shd w:val="clear" w:color="auto" w:fill="FFFFFF"/>
        </w:rPr>
        <w:t>at</w:t>
      </w:r>
      <w:r w:rsidRPr="00CE4F05" w:rsidR="006157F9">
        <w:rPr>
          <w:color w:val="000000"/>
          <w:shd w:val="clear" w:color="auto" w:fill="FFFFFF"/>
        </w:rPr>
        <w:t xml:space="preserve"> Order in the Federal Register, which will occur once the Commission receives approval from the Office of Management and Budget for the modified information collections under the Paperwork Reduction Act</w:t>
      </w:r>
      <w:r w:rsidRPr="00CE4F05" w:rsidR="00BE5D7B">
        <w:rPr>
          <w:color w:val="000000"/>
          <w:shd w:val="clear" w:color="auto" w:fill="FFFFFF"/>
        </w:rPr>
        <w:t>.</w:t>
      </w:r>
    </w:p>
    <w:p w:rsidR="00FD2590" w:rsidRPr="00CE4F05" w14:paraId="2376342C" w14:textId="77777777">
      <w:pPr>
        <w:pStyle w:val="FootnoteText"/>
      </w:pPr>
    </w:p>
  </w:footnote>
  <w:footnote w:id="6">
    <w:p w:rsidR="00872E99" w:rsidRPr="00CE4F05" w14:paraId="7C6248AD" w14:textId="51AF60EC">
      <w:pPr>
        <w:pStyle w:val="FootnoteText"/>
      </w:pPr>
      <w:r w:rsidRPr="00CE4F05">
        <w:rPr>
          <w:rStyle w:val="FootnoteReference"/>
        </w:rPr>
        <w:footnoteRef/>
      </w:r>
      <w:r w:rsidRPr="00CE4F05">
        <w:t xml:space="preserve"> In 2023, the Commission </w:t>
      </w:r>
      <w:r w:rsidRPr="00CE4F05" w:rsidR="00A542B0">
        <w:t>rename</w:t>
      </w:r>
      <w:r w:rsidRPr="00CE4F05">
        <w:t xml:space="preserve"> the International Bureau Filing System to </w:t>
      </w:r>
      <w:r w:rsidRPr="00CE4F05" w:rsidR="00132731">
        <w:t>the International Communications Filing System (</w:t>
      </w:r>
      <w:r w:rsidRPr="00CE4F05">
        <w:t>ICFS</w:t>
      </w:r>
      <w:r w:rsidRPr="00CE4F05" w:rsidR="00132731">
        <w:t>)</w:t>
      </w:r>
      <w:r w:rsidRPr="00CE4F05">
        <w:t xml:space="preserve">.  </w:t>
      </w:r>
      <w:r w:rsidRPr="00CE4F05">
        <w:rPr>
          <w:i/>
          <w:iCs/>
        </w:rPr>
        <w:t>See</w:t>
      </w:r>
      <w:r w:rsidRPr="00CE4F05">
        <w:t xml:space="preserve"> 88 FR 21424, 21425.</w:t>
      </w:r>
    </w:p>
  </w:footnote>
  <w:footnote w:id="7">
    <w:p w:rsidR="00013A6F" w:rsidRPr="00CE4F05" w14:paraId="61C6EAFB" w14:textId="7EFFF18A">
      <w:pPr>
        <w:pStyle w:val="FootnoteText"/>
      </w:pPr>
      <w:r w:rsidRPr="00CE4F05">
        <w:rPr>
          <w:rStyle w:val="FootnoteReference"/>
        </w:rPr>
        <w:footnoteRef/>
      </w:r>
      <w:r w:rsidRPr="00CE4F05">
        <w:t xml:space="preserve"> </w:t>
      </w:r>
      <w:r w:rsidRPr="00CE4F05" w:rsidR="00E02529">
        <w:t>T</w:t>
      </w:r>
      <w:r w:rsidRPr="00CE4F05">
        <w:t xml:space="preserve">he Commission </w:t>
      </w:r>
      <w:r w:rsidRPr="00CE4F05" w:rsidR="00E02529">
        <w:t xml:space="preserve">no </w:t>
      </w:r>
      <w:r w:rsidRPr="00CE4F05">
        <w:t>longer us</w:t>
      </w:r>
      <w:r w:rsidRPr="00CE4F05" w:rsidR="002429E7">
        <w:t>e</w:t>
      </w:r>
      <w:r w:rsidRPr="00CE4F05" w:rsidR="00E02529">
        <w:t>s</w:t>
      </w:r>
      <w:r w:rsidRPr="00CE4F05">
        <w:t xml:space="preserve"> the Form 312-EZ</w:t>
      </w:r>
      <w:r w:rsidRPr="00CE4F05" w:rsidR="00E02529">
        <w:t xml:space="preserve">, and this </w:t>
      </w:r>
      <w:r w:rsidRPr="00CE4F05" w:rsidR="00352D2A">
        <w:t>will be</w:t>
      </w:r>
      <w:r w:rsidRPr="00CE4F05" w:rsidR="00E02529">
        <w:t xml:space="preserve"> reflected in the updated ICFS</w:t>
      </w:r>
      <w:r w:rsidRPr="00CE4F05">
        <w:t>.</w:t>
      </w:r>
      <w:r w:rsidRPr="00CE4F05" w:rsidR="004C37B7">
        <w:t xml:space="preserve">  Instead, applicants </w:t>
      </w:r>
      <w:r w:rsidRPr="00CE4F05" w:rsidR="0078000A">
        <w:t xml:space="preserve">should continue to use </w:t>
      </w:r>
      <w:r w:rsidRPr="00CE4F05" w:rsidR="004C37B7">
        <w:t>the Form 312.</w:t>
      </w:r>
    </w:p>
    <w:p w:rsidR="002429E7" w:rsidRPr="00CE4F05" w14:paraId="7342F939" w14:textId="77777777">
      <w:pPr>
        <w:pStyle w:val="FootnoteText"/>
      </w:pPr>
    </w:p>
  </w:footnote>
  <w:footnote w:id="8">
    <w:p w:rsidR="00FA095F" w:rsidRPr="00CE4F05" w14:paraId="7AAC450C" w14:textId="1CE8F296">
      <w:pPr>
        <w:pStyle w:val="FootnoteText"/>
      </w:pPr>
      <w:r w:rsidRPr="00CE4F05">
        <w:rPr>
          <w:rStyle w:val="FootnoteReference"/>
        </w:rPr>
        <w:footnoteRef/>
      </w:r>
      <w:r w:rsidRPr="00CE4F05">
        <w:t xml:space="preserve"> </w:t>
      </w:r>
      <w:r w:rsidRPr="00CE4F05">
        <w:rPr>
          <w:i/>
          <w:iCs/>
        </w:rPr>
        <w:t>See</w:t>
      </w:r>
      <w:r w:rsidRPr="00CE4F05">
        <w:t xml:space="preserve"> 89 FR 19826.  </w:t>
      </w:r>
    </w:p>
  </w:footnote>
  <w:footnote w:id="9">
    <w:p w:rsidR="00315466" w:rsidRPr="00CE4F05" w14:paraId="2FD216FA" w14:textId="3325E5F2">
      <w:pPr>
        <w:pStyle w:val="FootnoteText"/>
      </w:pPr>
      <w:r w:rsidRPr="00CE4F05">
        <w:rPr>
          <w:rStyle w:val="FootnoteReference"/>
        </w:rPr>
        <w:footnoteRef/>
      </w:r>
      <w:r w:rsidRPr="00CE4F05">
        <w:t xml:space="preserve"> The system of record</w:t>
      </w:r>
      <w:r w:rsidRPr="00CE4F05" w:rsidR="002D4E55">
        <w:t>s</w:t>
      </w:r>
      <w:r w:rsidRPr="00CE4F05" w:rsidR="007A6E13">
        <w:t xml:space="preserve"> (</w:t>
      </w:r>
      <w:r w:rsidRPr="00CE4F05" w:rsidR="0029276A">
        <w:t>“</w:t>
      </w:r>
      <w:r w:rsidRPr="00CE4F05" w:rsidR="00D94019">
        <w:t>IB-1</w:t>
      </w:r>
      <w:r w:rsidRPr="00CE4F05" w:rsidR="00BE761C">
        <w:t>,</w:t>
      </w:r>
      <w:r w:rsidRPr="00CE4F05" w:rsidR="0029276A">
        <w:t xml:space="preserve"> International Bureau Filing System”</w:t>
      </w:r>
      <w:r w:rsidRPr="00CE4F05" w:rsidR="007A6E13">
        <w:t>)</w:t>
      </w:r>
      <w:r w:rsidRPr="00CE4F05" w:rsidR="00D94019">
        <w:t xml:space="preserve"> </w:t>
      </w:r>
      <w:r w:rsidRPr="00CE4F05" w:rsidR="00B96184">
        <w:t>re</w:t>
      </w:r>
      <w:r w:rsidRPr="00CE4F05">
        <w:t xml:space="preserve">fers to </w:t>
      </w:r>
      <w:r w:rsidRPr="00CE4F05" w:rsidR="00A77570">
        <w:t>ICFS</w:t>
      </w:r>
      <w:r w:rsidRPr="00CE4F05" w:rsidR="0029276A">
        <w:t xml:space="preserve"> by its</w:t>
      </w:r>
      <w:r w:rsidRPr="00CE4F05" w:rsidR="00A77570">
        <w:t xml:space="preserve"> </w:t>
      </w:r>
      <w:r w:rsidRPr="00CE4F05" w:rsidR="00BE761C">
        <w:t>former</w:t>
      </w:r>
      <w:r w:rsidRPr="00CE4F05">
        <w:t xml:space="preserve"> name</w:t>
      </w:r>
      <w:r w:rsidRPr="00CE4F05" w:rsidR="007B4506">
        <w:t xml:space="preserve">.  </w:t>
      </w:r>
    </w:p>
    <w:p w:rsidR="00D20730" w:rsidRPr="00CE4F05" w14:paraId="6DBA4F8C" w14:textId="77777777">
      <w:pPr>
        <w:pStyle w:val="FootnoteText"/>
      </w:pPr>
    </w:p>
  </w:footnote>
  <w:footnote w:id="10">
    <w:p w:rsidR="005D1DE4" w:rsidRPr="00CE4F05" w14:paraId="1CE4B20D" w14:textId="77777777">
      <w:pPr>
        <w:pStyle w:val="FootnoteText"/>
      </w:pPr>
      <w:r w:rsidRPr="00CE4F05">
        <w:rPr>
          <w:rStyle w:val="FootnoteReference"/>
        </w:rPr>
        <w:footnoteRef/>
      </w:r>
      <w:r w:rsidRPr="00CE4F05">
        <w:t xml:space="preserve"> Throughout this document, we report the frequency of response for each information requirement.  This reflects the number of times a particular respondent is required to submit that particular information.  Thus, the term “one time” refers to a collection where a respondent need only submit that particular information once.  Over the course of any year, however, one or more other respondents will be required to submit the same type of information.  We use the term “on occasion” to refer to a collection where each respondent may be required to submit particular information more than once, but there is no requirement that they submit that information on a regular basis.  We use the term “annually” to describe information that respondents must submit to us once each year.</w:t>
      </w:r>
    </w:p>
  </w:footnote>
  <w:footnote w:id="11">
    <w:p w:rsidR="005D1DE4" w:rsidRPr="00CE4F05" w14:paraId="0C8F6C26" w14:textId="7BB2DA09">
      <w:pPr>
        <w:pStyle w:val="FootnoteText"/>
      </w:pPr>
      <w:r w:rsidRPr="00CE4F05">
        <w:rPr>
          <w:rStyle w:val="FootnoteReference"/>
        </w:rPr>
        <w:footnoteRef/>
      </w:r>
      <w:r w:rsidRPr="00CE4F05">
        <w:t xml:space="preserve"> Of the estimated 8 hours per response, the one-time filing accounts for approximately 7 hours per response and the third-party disclosure accounts for approximately 1 hour per response.</w:t>
      </w:r>
    </w:p>
  </w:footnote>
  <w:footnote w:id="12">
    <w:p w:rsidR="00E415BD" w:rsidRPr="00CE4F05" w14:paraId="18F921F3" w14:textId="2DF7A1E6">
      <w:pPr>
        <w:pStyle w:val="FootnoteText"/>
      </w:pPr>
      <w:r w:rsidRPr="00CE4F05">
        <w:rPr>
          <w:rStyle w:val="FootnoteReference"/>
        </w:rPr>
        <w:footnoteRef/>
      </w:r>
      <w:r w:rsidRPr="00CE4F05">
        <w:t xml:space="preserve"> </w:t>
      </w:r>
      <w:r w:rsidRPr="00CE4F05" w:rsidR="00841A95">
        <w:t xml:space="preserve">The total number of ESIM applications is </w:t>
      </w:r>
      <w:r w:rsidRPr="00CE4F05" w:rsidR="00D505A6">
        <w:t xml:space="preserve">estimated to be </w:t>
      </w:r>
      <w:r w:rsidRPr="00CE4F05" w:rsidR="00E511AC">
        <w:t>12</w:t>
      </w:r>
      <w:r w:rsidRPr="00CE4F05" w:rsidR="00546B87">
        <w:t xml:space="preserve">, but </w:t>
      </w:r>
      <w:r w:rsidRPr="00CE4F05" w:rsidR="00115357">
        <w:t>the</w:t>
      </w:r>
      <w:r w:rsidRPr="00CE4F05" w:rsidR="00546B87">
        <w:t xml:space="preserve"> information requirements in section 25.228 of </w:t>
      </w:r>
      <w:r w:rsidRPr="00CE4F05" w:rsidR="00115357">
        <w:t xml:space="preserve">the Commission’s </w:t>
      </w:r>
      <w:r w:rsidRPr="00CE4F05" w:rsidR="00546B87">
        <w:t>rules are platform-based and multiple platforms can be requested by a single application.</w:t>
      </w:r>
      <w:r w:rsidRPr="00CE4F05">
        <w:t xml:space="preserve"> </w:t>
      </w:r>
      <w:r w:rsidRPr="00CE4F05" w:rsidR="00546B87">
        <w:t xml:space="preserve"> </w:t>
      </w:r>
      <w:r w:rsidRPr="00CE4F05" w:rsidR="007A5DB0">
        <w:t xml:space="preserve">For information collection purposes, these figures demonstrate the amount of applicants requesting each specific platform and the burden hours of supplying information for each platform. </w:t>
      </w:r>
      <w:r w:rsidRPr="00CE4F05">
        <w:t xml:space="preserve"> </w:t>
      </w:r>
      <w:r w:rsidRPr="00CE4F05" w:rsidR="00687A3A">
        <w:t xml:space="preserve">However, </w:t>
      </w:r>
      <w:r w:rsidRPr="00CE4F05" w:rsidR="00ED3821">
        <w:t xml:space="preserve">the total </w:t>
      </w:r>
      <w:r w:rsidRPr="00CE4F05" w:rsidR="00B33D7B">
        <w:t xml:space="preserve">number of </w:t>
      </w:r>
      <w:r w:rsidRPr="00CE4F05" w:rsidR="00ED3821">
        <w:t xml:space="preserve">applications, </w:t>
      </w:r>
      <w:r w:rsidRPr="00CE4F05" w:rsidR="00E04304">
        <w:t>12</w:t>
      </w:r>
      <w:r w:rsidRPr="00CE4F05" w:rsidR="00ED3821">
        <w:t xml:space="preserve">, </w:t>
      </w:r>
      <w:r w:rsidRPr="00CE4F05" w:rsidR="00B33D7B">
        <w:t>is</w:t>
      </w:r>
      <w:r w:rsidRPr="00CE4F05" w:rsidR="00ED3821">
        <w:t xml:space="preserve"> used for purposes of calculating final application totals. </w:t>
      </w:r>
    </w:p>
    <w:p w:rsidR="00E415BD" w:rsidRPr="00CE4F05" w14:paraId="04DEDAE3" w14:textId="77777777">
      <w:pPr>
        <w:pStyle w:val="FootnoteText"/>
      </w:pPr>
    </w:p>
  </w:footnote>
  <w:footnote w:id="13">
    <w:p w:rsidR="0033431C" w14:paraId="167ED83F" w14:textId="63145209">
      <w:pPr>
        <w:pStyle w:val="FootnoteText"/>
      </w:pPr>
      <w:r w:rsidRPr="00CE4F05">
        <w:rPr>
          <w:rStyle w:val="FootnoteReference"/>
        </w:rPr>
        <w:footnoteRef/>
      </w:r>
      <w:r w:rsidRPr="00CE4F05">
        <w:t xml:space="preserve"> The Commission </w:t>
      </w:r>
      <w:r w:rsidR="002B5392">
        <w:t>updates</w:t>
      </w:r>
      <w:r w:rsidRPr="00CE4F05">
        <w:t xml:space="preserve"> the rule citation for this </w:t>
      </w:r>
      <w:r w:rsidR="002B5392">
        <w:t>portion</w:t>
      </w:r>
      <w:r w:rsidRPr="00CE4F05">
        <w:t xml:space="preserve"> of the information collection.  </w:t>
      </w:r>
      <w:r w:rsidRPr="00CE4F05" w:rsidR="00457838">
        <w:t xml:space="preserve">Previously, the Commission required the information </w:t>
      </w:r>
      <w:r w:rsidR="001C2904">
        <w:t>in</w:t>
      </w:r>
      <w:r w:rsidRPr="00CE4F05" w:rsidR="001C2904">
        <w:t xml:space="preserve"> </w:t>
      </w:r>
      <w:r w:rsidRPr="00CE4F05" w:rsidR="00457838">
        <w:t>section 25.</w:t>
      </w:r>
      <w:r w:rsidRPr="00CE4F05" w:rsidR="0094373E">
        <w:t>284, but in 20</w:t>
      </w:r>
      <w:r w:rsidRPr="00CE4F05" w:rsidR="007455D5">
        <w:t>1</w:t>
      </w:r>
      <w:r w:rsidR="002B5392">
        <w:t>9</w:t>
      </w:r>
      <w:r w:rsidRPr="00CE4F05" w:rsidR="007455D5">
        <w:t xml:space="preserve">, the Commission moved the requirement </w:t>
      </w:r>
      <w:r w:rsidR="00E25E0E">
        <w:t xml:space="preserve">(without changes) </w:t>
      </w:r>
      <w:r w:rsidRPr="00CE4F05" w:rsidR="007455D5">
        <w:t>to section 9.18</w:t>
      </w:r>
      <w:r w:rsidR="002B5392">
        <w:t xml:space="preserve"> of its rules</w:t>
      </w:r>
      <w:r w:rsidRPr="00CE4F05" w:rsidR="007455D5">
        <w:t xml:space="preserve">. 47 CFR § 9.18; </w:t>
      </w:r>
      <w:r w:rsidRPr="00CE4F05" w:rsidR="007455D5">
        <w:rPr>
          <w:i/>
          <w:iCs/>
        </w:rPr>
        <w:t xml:space="preserve">see </w:t>
      </w:r>
      <w:r w:rsidRPr="00CE4F05" w:rsidR="00EA28DD">
        <w:rPr>
          <w:i/>
          <w:iCs/>
        </w:rPr>
        <w:t>Implementing Kari</w:t>
      </w:r>
      <w:r w:rsidRPr="00CE4F05" w:rsidR="00CE4F05">
        <w:rPr>
          <w:i/>
          <w:iCs/>
        </w:rPr>
        <w:t>’</w:t>
      </w:r>
      <w:r w:rsidRPr="00CE4F05" w:rsidR="00EA28DD">
        <w:rPr>
          <w:i/>
          <w:iCs/>
        </w:rPr>
        <w:t>s Law and Section 506 of RAY BAUM'S Act; Inquiry Concerning 911 Access, Routing, and Location in Enterprise Communications Systems; Amending the Definition of Interconnected VoIP Service in Section 9.3 of the Commission</w:t>
      </w:r>
      <w:r w:rsidRPr="00CE4F05" w:rsidR="00CE4F05">
        <w:rPr>
          <w:i/>
          <w:iCs/>
        </w:rPr>
        <w:t>’</w:t>
      </w:r>
      <w:r w:rsidRPr="00CE4F05" w:rsidR="00EA28DD">
        <w:rPr>
          <w:i/>
          <w:iCs/>
        </w:rPr>
        <w:t>s Rules</w:t>
      </w:r>
      <w:r w:rsidRPr="00CE4F05" w:rsidR="00EA28DD">
        <w:t>, PS Docket Nos. 18-261 and 17-239, GN Docket No. 11-117, Report and Order, 34 FCC Rcd 6607 (2019)</w:t>
      </w:r>
      <w:r w:rsidRPr="00CE4F05" w:rsidR="00994417">
        <w:t>.</w:t>
      </w:r>
    </w:p>
    <w:p w:rsidR="00BE4ED1" w:rsidRPr="00CE4F05" w14:paraId="61EF73E2" w14:textId="77777777">
      <w:pPr>
        <w:pStyle w:val="FootnoteText"/>
      </w:pPr>
    </w:p>
  </w:footnote>
  <w:footnote w:id="14">
    <w:p w:rsidR="005D1DE4" w:rsidRPr="00CE4F05" w14:paraId="7534B5F5" w14:textId="77777777">
      <w:pPr>
        <w:pStyle w:val="FootnoteText"/>
      </w:pPr>
      <w:r w:rsidRPr="00CE4F05">
        <w:rPr>
          <w:rStyle w:val="FootnoteReference"/>
        </w:rPr>
        <w:footnoteRef/>
      </w:r>
      <w:r w:rsidRPr="00CE4F05">
        <w:t xml:space="preserve"> Respondents are calculated on a per-space station basis.</w:t>
      </w:r>
    </w:p>
    <w:p w:rsidR="00BB478B" w:rsidRPr="00CE4F05" w14:paraId="35553462" w14:textId="77777777">
      <w:pPr>
        <w:pStyle w:val="FootnoteText"/>
      </w:pPr>
    </w:p>
  </w:footnote>
  <w:footnote w:id="15">
    <w:p w:rsidR="005D1DE4" w:rsidRPr="00CE4F05" w14:paraId="02357523" w14:textId="7D1AC34B">
      <w:pPr>
        <w:pStyle w:val="FootnoteText"/>
      </w:pPr>
      <w:r w:rsidRPr="00CE4F05">
        <w:rPr>
          <w:rStyle w:val="FootnoteReference"/>
        </w:rPr>
        <w:footnoteRef/>
      </w:r>
      <w:r w:rsidRPr="00CE4F05">
        <w:t xml:space="preserve"> </w:t>
      </w:r>
      <w:r w:rsidRPr="00CE4F05">
        <w:rPr>
          <w:i/>
        </w:rPr>
        <w:t xml:space="preserve">See </w:t>
      </w:r>
      <w:r w:rsidRPr="00CE4F05">
        <w:t>Appendix A</w:t>
      </w:r>
      <w:r w:rsidRPr="00CE4F05" w:rsidR="003642A7">
        <w:t xml:space="preserve"> below</w:t>
      </w:r>
      <w:r w:rsidRPr="00CE4F05">
        <w:t xml:space="preserve"> for a table of calculations.</w:t>
      </w:r>
    </w:p>
  </w:footnote>
  <w:footnote w:id="16">
    <w:p w:rsidR="005D1DE4" w:rsidRPr="00CE4F05" w14:paraId="57DB8060" w14:textId="77777777">
      <w:pPr>
        <w:pStyle w:val="FootnoteText"/>
      </w:pPr>
      <w:r w:rsidRPr="00CE4F05">
        <w:rPr>
          <w:rStyle w:val="FootnoteReference"/>
        </w:rPr>
        <w:footnoteRef/>
      </w:r>
      <w:r w:rsidRPr="00CE4F05">
        <w:t xml:space="preserve"> </w:t>
      </w:r>
      <w:r w:rsidRPr="00CE4F05">
        <w:rPr>
          <w:i/>
        </w:rPr>
        <w:t>See</w:t>
      </w:r>
      <w:r w:rsidRPr="00CE4F05">
        <w:t xml:space="preserve"> 47 C.F.R. § 1.1107.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7B9" w:rsidRPr="00520D68" w:rsidP="001A37B9" w14:paraId="11F9A812" w14:textId="2AAED2FD">
    <w:pPr>
      <w:pStyle w:val="Header"/>
      <w:rPr>
        <w:b/>
        <w:sz w:val="20"/>
      </w:rPr>
    </w:pPr>
    <w:r w:rsidRPr="00520D68">
      <w:rPr>
        <w:b/>
        <w:sz w:val="20"/>
      </w:rPr>
      <w:t xml:space="preserve">Part 25 of the Federal Communications Commission’s Rules </w:t>
    </w:r>
    <w:r w:rsidRPr="00520D68">
      <w:rPr>
        <w:b/>
        <w:sz w:val="20"/>
      </w:rPr>
      <w:tab/>
      <w:t>OMB Control No. 3060-0678</w:t>
    </w:r>
  </w:p>
  <w:p w:rsidR="001A37B9" w:rsidRPr="00520D68" w:rsidP="001A37B9" w14:paraId="31B16D57" w14:textId="6C1A6FEE">
    <w:pPr>
      <w:pStyle w:val="Header"/>
      <w:rPr>
        <w:b/>
        <w:sz w:val="20"/>
      </w:rPr>
    </w:pPr>
    <w:r w:rsidRPr="00520D68">
      <w:rPr>
        <w:b/>
        <w:sz w:val="20"/>
      </w:rPr>
      <w:t xml:space="preserve">Governing the Licensing of, and Spectrum Usage by, </w:t>
    </w:r>
    <w:r w:rsidRPr="00520D68">
      <w:rPr>
        <w:b/>
        <w:sz w:val="20"/>
      </w:rPr>
      <w:tab/>
      <w:t xml:space="preserve"> </w:t>
    </w:r>
    <w:r w:rsidRPr="00276E06">
      <w:rPr>
        <w:b/>
        <w:sz w:val="20"/>
      </w:rPr>
      <w:t xml:space="preserve">     </w:t>
    </w:r>
    <w:r w:rsidR="000F7C58">
      <w:rPr>
        <w:b/>
        <w:sz w:val="20"/>
      </w:rPr>
      <w:t>April</w:t>
    </w:r>
    <w:r w:rsidRPr="00276E06">
      <w:rPr>
        <w:b/>
        <w:sz w:val="20"/>
      </w:rPr>
      <w:t xml:space="preserve"> 2024</w:t>
    </w:r>
  </w:p>
  <w:p w:rsidR="005D1DE4" w:rsidRPr="00520D68" w:rsidP="00254FF5" w14:paraId="5CAE6B57" w14:textId="67829A02">
    <w:pPr>
      <w:pStyle w:val="Header"/>
      <w:rPr>
        <w:sz w:val="20"/>
      </w:rPr>
    </w:pPr>
    <w:r w:rsidRPr="00520D68">
      <w:rPr>
        <w:b/>
        <w:sz w:val="20"/>
      </w:rPr>
      <w:t xml:space="preserve">Commercial Earth Stations and Space Stations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1DE4" w:rsidRPr="0071700F" w:rsidP="00D554B0" w14:paraId="09BCF8EB" w14:textId="77777777">
    <w:pPr>
      <w:pStyle w:val="Header"/>
      <w:rPr>
        <w:b/>
        <w:sz w:val="20"/>
      </w:rPr>
    </w:pPr>
    <w:bookmarkStart w:id="9" w:name="_Hlk3393850"/>
    <w:r w:rsidRPr="0071700F">
      <w:rPr>
        <w:b/>
        <w:sz w:val="20"/>
      </w:rPr>
      <w:t xml:space="preserve">Part 25 of the Federal Communications Commission’s Rules </w:t>
    </w:r>
    <w:r w:rsidRPr="0071700F">
      <w:rPr>
        <w:b/>
        <w:sz w:val="20"/>
      </w:rPr>
      <w:tab/>
      <w:t>OMB Control No. 3060-0678</w:t>
    </w:r>
  </w:p>
  <w:p w:rsidR="005D1DE4" w:rsidRPr="0071700F" w:rsidP="00DD6340" w14:paraId="31A5FA3B" w14:textId="5F0AB52C">
    <w:pPr>
      <w:pStyle w:val="Header"/>
      <w:rPr>
        <w:b/>
        <w:sz w:val="20"/>
      </w:rPr>
    </w:pPr>
    <w:r w:rsidRPr="0071700F">
      <w:rPr>
        <w:b/>
        <w:sz w:val="20"/>
      </w:rPr>
      <w:t xml:space="preserve">Governing the Licensing of, and Spectrum Usage by, </w:t>
    </w:r>
    <w:r w:rsidRPr="0071700F">
      <w:rPr>
        <w:b/>
        <w:sz w:val="20"/>
      </w:rPr>
      <w:tab/>
      <w:t xml:space="preserve">      </w:t>
    </w:r>
    <w:r w:rsidR="008A4D57">
      <w:rPr>
        <w:b/>
        <w:sz w:val="20"/>
      </w:rPr>
      <w:t xml:space="preserve">June </w:t>
    </w:r>
    <w:r w:rsidRPr="00BF0E34" w:rsidR="008500B1">
      <w:rPr>
        <w:b/>
        <w:sz w:val="20"/>
      </w:rPr>
      <w:t>202</w:t>
    </w:r>
    <w:r w:rsidRPr="00BF0E34" w:rsidR="00C42773">
      <w:rPr>
        <w:b/>
        <w:sz w:val="20"/>
      </w:rPr>
      <w:t>4</w:t>
    </w:r>
  </w:p>
  <w:p w:rsidR="005D1DE4" w:rsidRPr="0071700F" w:rsidP="00DD6340" w14:paraId="477D7F60" w14:textId="77777777">
    <w:pPr>
      <w:pStyle w:val="Header"/>
      <w:rPr>
        <w:b/>
        <w:sz w:val="20"/>
      </w:rPr>
    </w:pPr>
    <w:r w:rsidRPr="0071700F">
      <w:rPr>
        <w:b/>
        <w:sz w:val="20"/>
      </w:rPr>
      <w:t xml:space="preserve">Commercial Earth Stations and Space Stations </w:t>
    </w:r>
  </w:p>
  <w:bookmarkEnd w:id="9"/>
  <w:p w:rsidR="005D1DE4" w:rsidRPr="002E0F06" w:rsidP="00174205" w14:paraId="348C6CD4" w14:textId="77777777">
    <w:pPr>
      <w:pStyle w:val="Header"/>
      <w:jc w:val="right"/>
      <w:rPr>
        <w:sz w:val="22"/>
        <w:szCs w:val="22"/>
      </w:rPr>
    </w:pPr>
    <w:r w:rsidRPr="002E0F06">
      <w:rPr>
        <w:sz w:val="22"/>
        <w:szCs w:val="22"/>
      </w:rPr>
      <w:tab/>
    </w:r>
  </w:p>
  <w:p w:rsidR="005D1DE4" w:rsidRPr="004B3604" w:rsidP="004B3604" w14:paraId="0A37CA86" w14:textId="77777777">
    <w:pPr>
      <w:pStyle w:val="Header"/>
      <w:jc w:val="right"/>
      <w:rPr>
        <w:sz w:val="22"/>
        <w:szCs w:val="22"/>
      </w:rPr>
    </w:pPr>
    <w:r w:rsidRPr="002E0F06">
      <w:rPr>
        <w:sz w:val="22"/>
        <w:szCs w:val="22"/>
      </w:rPr>
      <w:tab/>
    </w:r>
    <w:r w:rsidRPr="002E0F06">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FB081DF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A30F87"/>
    <w:multiLevelType w:val="hybridMultilevel"/>
    <w:tmpl w:val="1FE8694C"/>
    <w:lvl w:ilvl="0">
      <w:start w:val="1"/>
      <w:numFmt w:val="decimal"/>
      <w:lvlText w:val="(%1)"/>
      <w:lvlJc w:val="left"/>
      <w:pPr>
        <w:ind w:left="1125" w:hanging="405"/>
      </w:pPr>
      <w:rPr>
        <w:rFonts w:hint="default"/>
      </w:r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3980471"/>
    <w:multiLevelType w:val="singleLevel"/>
    <w:tmpl w:val="477CF206"/>
    <w:lvl w:ilvl="0">
      <w:start w:val="10"/>
      <w:numFmt w:val="decimal"/>
      <w:lvlText w:val="%1."/>
      <w:legacy w:legacy="1" w:legacySpace="0" w:legacyIndent="497"/>
      <w:lvlJc w:val="left"/>
      <w:rPr>
        <w:rFonts w:ascii="Times New Roman" w:hAnsi="Times New Roman" w:cs="Times New Roman" w:hint="default"/>
      </w:rPr>
    </w:lvl>
  </w:abstractNum>
  <w:abstractNum w:abstractNumId="3">
    <w:nsid w:val="045300A8"/>
    <w:multiLevelType w:val="hybridMultilevel"/>
    <w:tmpl w:val="1FE8694C"/>
    <w:lvl w:ilvl="0">
      <w:start w:val="1"/>
      <w:numFmt w:val="decimal"/>
      <w:lvlText w:val="(%1)"/>
      <w:lvlJc w:val="left"/>
      <w:pPr>
        <w:ind w:left="1125" w:hanging="40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4544B42"/>
    <w:multiLevelType w:val="hybridMultilevel"/>
    <w:tmpl w:val="C27EE076"/>
    <w:lvl w:ilvl="0">
      <w:start w:val="1"/>
      <w:numFmt w:val="lowerLetter"/>
      <w:lvlText w:val="%1."/>
      <w:lvlJc w:val="left"/>
      <w:pPr>
        <w:ind w:left="180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4DF1D9C"/>
    <w:multiLevelType w:val="hybridMultilevel"/>
    <w:tmpl w:val="97AE7152"/>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05B9446C"/>
    <w:multiLevelType w:val="hybridMultilevel"/>
    <w:tmpl w:val="1FE8694C"/>
    <w:lvl w:ilvl="0">
      <w:start w:val="1"/>
      <w:numFmt w:val="decimal"/>
      <w:lvlText w:val="(%1)"/>
      <w:lvlJc w:val="left"/>
      <w:pPr>
        <w:ind w:left="1125" w:hanging="40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06CD061B"/>
    <w:multiLevelType w:val="hybridMultilevel"/>
    <w:tmpl w:val="CCD21F36"/>
    <w:lvl w:ilvl="0">
      <w:start w:val="1"/>
      <w:numFmt w:val="decimal"/>
      <w:lvlText w:val="(%1)"/>
      <w:lvlJc w:val="left"/>
      <w:pPr>
        <w:ind w:left="855" w:hanging="405"/>
      </w:pPr>
      <w:rPr>
        <w:rFonts w:hint="default"/>
      </w:rPr>
    </w:lvl>
    <w:lvl w:ilvl="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8">
    <w:nsid w:val="087405CD"/>
    <w:multiLevelType w:val="hybridMultilevel"/>
    <w:tmpl w:val="761C923C"/>
    <w:lvl w:ilvl="0">
      <w:start w:val="1"/>
      <w:numFmt w:val="lowerLetter"/>
      <w:lvlText w:val="%1."/>
      <w:lvlJc w:val="left"/>
      <w:pPr>
        <w:ind w:left="180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A1444F8"/>
    <w:multiLevelType w:val="hybridMultilevel"/>
    <w:tmpl w:val="A7061EA0"/>
    <w:lvl w:ilvl="0">
      <w:start w:val="3"/>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0A16127E"/>
    <w:multiLevelType w:val="hybridMultilevel"/>
    <w:tmpl w:val="1FE8694C"/>
    <w:lvl w:ilvl="0">
      <w:start w:val="1"/>
      <w:numFmt w:val="decimal"/>
      <w:lvlText w:val="(%1)"/>
      <w:lvlJc w:val="left"/>
      <w:pPr>
        <w:ind w:left="855" w:hanging="405"/>
      </w:pPr>
      <w:rPr>
        <w:rFonts w:hint="default"/>
      </w:rPr>
    </w:lvl>
    <w:lvl w:ilvl="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1">
    <w:nsid w:val="0AFE56A5"/>
    <w:multiLevelType w:val="hybridMultilevel"/>
    <w:tmpl w:val="8714A400"/>
    <w:lvl w:ilvl="0">
      <w:start w:val="1"/>
      <w:numFmt w:val="lowerLetter"/>
      <w:lvlText w:val="%1."/>
      <w:lvlJc w:val="left"/>
      <w:pPr>
        <w:ind w:left="720" w:hanging="360"/>
      </w:pPr>
      <w:rPr>
        <w:b/>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2">
    <w:nsid w:val="0B461BF6"/>
    <w:multiLevelType w:val="hybridMultilevel"/>
    <w:tmpl w:val="02CCB334"/>
    <w:lvl w:ilvl="0">
      <w:start w:val="1"/>
      <w:numFmt w:val="lowerLetter"/>
      <w:lvlText w:val="%1."/>
      <w:lvlJc w:val="left"/>
      <w:pPr>
        <w:ind w:left="180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B5C69E6"/>
    <w:multiLevelType w:val="hybridMultilevel"/>
    <w:tmpl w:val="5C22EE0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B73704F"/>
    <w:multiLevelType w:val="hybridMultilevel"/>
    <w:tmpl w:val="70AE3F64"/>
    <w:lvl w:ilvl="0">
      <w:start w:val="1"/>
      <w:numFmt w:val="decimal"/>
      <w:lvlText w:val="(%1)"/>
      <w:lvlJc w:val="left"/>
      <w:pPr>
        <w:ind w:left="1125" w:hanging="405"/>
      </w:pPr>
      <w:rPr>
        <w:rFonts w:hint="default"/>
      </w:rPr>
    </w:lvl>
    <w:lvl w:ilvl="1">
      <w:start w:val="1"/>
      <w:numFmt w:val="lowerLetter"/>
      <w:lvlText w:val="%2."/>
      <w:lvlJc w:val="left"/>
      <w:pPr>
        <w:ind w:left="1800" w:hanging="360"/>
      </w:pPr>
      <w:rPr>
        <w:b w:val="0"/>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0D4661FD"/>
    <w:multiLevelType w:val="hybridMultilevel"/>
    <w:tmpl w:val="AC5E2B7A"/>
    <w:lvl w:ilvl="0">
      <w:start w:val="1"/>
      <w:numFmt w:val="lowerLetter"/>
      <w:lvlText w:val="%1."/>
      <w:lvlJc w:val="left"/>
      <w:pPr>
        <w:ind w:left="720" w:hanging="360"/>
      </w:pPr>
      <w:rPr>
        <w:rFonts w:hint="default"/>
        <w:b/>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6">
    <w:nsid w:val="0D49648E"/>
    <w:multiLevelType w:val="hybridMultilevel"/>
    <w:tmpl w:val="1FE8694C"/>
    <w:lvl w:ilvl="0">
      <w:start w:val="1"/>
      <w:numFmt w:val="decimal"/>
      <w:lvlText w:val="(%1)"/>
      <w:lvlJc w:val="left"/>
      <w:pPr>
        <w:ind w:left="1125" w:hanging="40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0D93038C"/>
    <w:multiLevelType w:val="hybridMultilevel"/>
    <w:tmpl w:val="1FE8694C"/>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0EB13C3E"/>
    <w:multiLevelType w:val="hybridMultilevel"/>
    <w:tmpl w:val="1FE8694C"/>
    <w:lvl w:ilvl="0">
      <w:start w:val="1"/>
      <w:numFmt w:val="decimal"/>
      <w:lvlText w:val="(%1)"/>
      <w:lvlJc w:val="left"/>
      <w:pPr>
        <w:ind w:left="1125" w:hanging="40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0ECB3891"/>
    <w:multiLevelType w:val="hybridMultilevel"/>
    <w:tmpl w:val="BFBAF88A"/>
    <w:lvl w:ilvl="0">
      <w:start w:val="1"/>
      <w:numFmt w:val="upperRoman"/>
      <w:lvlText w:val="%1."/>
      <w:lvlJc w:val="right"/>
      <w:pPr>
        <w:ind w:left="360" w:hanging="315"/>
      </w:pPr>
      <w:rPr>
        <w:rFonts w:hint="default"/>
        <w:b/>
      </w:rPr>
    </w:lvl>
    <w:lvl w:ilvl="1">
      <w:start w:val="1"/>
      <w:numFmt w:val="lowerLetter"/>
      <w:lvlText w:val="%2."/>
      <w:lvlJc w:val="left"/>
      <w:pPr>
        <w:ind w:left="945" w:hanging="360"/>
      </w:pPr>
      <w:rPr>
        <w:b/>
      </w:rPr>
    </w:lvl>
    <w:lvl w:ilvl="2">
      <w:start w:val="1"/>
      <w:numFmt w:val="lowerRoman"/>
      <w:lvlText w:val="%3."/>
      <w:lvlJc w:val="right"/>
      <w:pPr>
        <w:ind w:left="1224" w:hanging="360"/>
      </w:pPr>
      <w:rPr>
        <w:rFonts w:hint="default"/>
      </w:rPr>
    </w:lvl>
    <w:lvl w:ilvl="3">
      <w:start w:val="1"/>
      <w:numFmt w:val="decimal"/>
      <w:lvlText w:val="%4."/>
      <w:lvlJc w:val="left"/>
      <w:pPr>
        <w:ind w:left="2385" w:hanging="360"/>
      </w:pPr>
    </w:lvl>
    <w:lvl w:ilvl="4">
      <w:start w:val="1"/>
      <w:numFmt w:val="lowerLetter"/>
      <w:lvlText w:val="%5."/>
      <w:lvlJc w:val="left"/>
      <w:pPr>
        <w:ind w:left="3105" w:hanging="360"/>
      </w:pPr>
    </w:lvl>
    <w:lvl w:ilvl="5">
      <w:start w:val="1"/>
      <w:numFmt w:val="lowerRoman"/>
      <w:lvlText w:val="%6."/>
      <w:lvlJc w:val="right"/>
      <w:pPr>
        <w:ind w:left="3825" w:hanging="180"/>
      </w:pPr>
    </w:lvl>
    <w:lvl w:ilvl="6">
      <w:start w:val="1"/>
      <w:numFmt w:val="decimal"/>
      <w:lvlText w:val="%7."/>
      <w:lvlJc w:val="left"/>
      <w:pPr>
        <w:ind w:left="4545" w:hanging="360"/>
      </w:pPr>
    </w:lvl>
    <w:lvl w:ilvl="7" w:tentative="1">
      <w:start w:val="1"/>
      <w:numFmt w:val="lowerLetter"/>
      <w:lvlText w:val="%8."/>
      <w:lvlJc w:val="left"/>
      <w:pPr>
        <w:ind w:left="5265" w:hanging="360"/>
      </w:pPr>
    </w:lvl>
    <w:lvl w:ilvl="8" w:tentative="1">
      <w:start w:val="1"/>
      <w:numFmt w:val="lowerRoman"/>
      <w:lvlText w:val="%9."/>
      <w:lvlJc w:val="right"/>
      <w:pPr>
        <w:ind w:left="5985" w:hanging="180"/>
      </w:pPr>
    </w:lvl>
  </w:abstractNum>
  <w:abstractNum w:abstractNumId="20">
    <w:nsid w:val="0EFE68EA"/>
    <w:multiLevelType w:val="hybridMultilevel"/>
    <w:tmpl w:val="BEC2A83A"/>
    <w:lvl w:ilvl="0">
      <w:start w:val="1"/>
      <w:numFmt w:val="upperRoman"/>
      <w:lvlText w:val="%1."/>
      <w:lvlJc w:val="right"/>
      <w:pPr>
        <w:ind w:left="1260" w:hanging="360"/>
      </w:pPr>
    </w:lvl>
    <w:lvl w:ilvl="1">
      <w:start w:val="1"/>
      <w:numFmt w:val="lowerLetter"/>
      <w:lvlText w:val="%2."/>
      <w:lvlJc w:val="left"/>
      <w:pPr>
        <w:ind w:left="1800" w:hanging="360"/>
      </w:pPr>
      <w:rPr>
        <w:b/>
      </w:rPr>
    </w:lvl>
    <w:lvl w:ilvl="2">
      <w:start w:val="1"/>
      <w:numFmt w:val="lowerRoman"/>
      <w:lvlText w:val="%3."/>
      <w:lvlJc w:val="right"/>
      <w:pPr>
        <w:ind w:left="2520" w:hanging="180"/>
      </w:pPr>
    </w:lvl>
    <w:lvl w:ilvl="3">
      <w:start w:val="1"/>
      <w:numFmt w:val="decimal"/>
      <w:lvlText w:val="%4."/>
      <w:lvlJc w:val="left"/>
      <w:pPr>
        <w:ind w:left="3240" w:hanging="360"/>
      </w:pPr>
      <w:rPr>
        <w:b/>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0F1D73AC"/>
    <w:multiLevelType w:val="hybridMultilevel"/>
    <w:tmpl w:val="9D5C5B90"/>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107A4C77"/>
    <w:multiLevelType w:val="hybridMultilevel"/>
    <w:tmpl w:val="D0DC4080"/>
    <w:lvl w:ilvl="0">
      <w:start w:val="1"/>
      <w:numFmt w:val="lowerLetter"/>
      <w:lvlText w:val="%1."/>
      <w:lvlJc w:val="left"/>
      <w:pPr>
        <w:ind w:left="720" w:hanging="360"/>
      </w:pPr>
      <w:rPr>
        <w:b/>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23">
    <w:nsid w:val="10815D0C"/>
    <w:multiLevelType w:val="hybridMultilevel"/>
    <w:tmpl w:val="1FE8694C"/>
    <w:lvl w:ilvl="0">
      <w:start w:val="1"/>
      <w:numFmt w:val="decimal"/>
      <w:lvlText w:val="(%1)"/>
      <w:lvlJc w:val="left"/>
      <w:pPr>
        <w:ind w:left="1125" w:hanging="40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11133638"/>
    <w:multiLevelType w:val="hybridMultilevel"/>
    <w:tmpl w:val="168678C4"/>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12515BD2"/>
    <w:multiLevelType w:val="hybridMultilevel"/>
    <w:tmpl w:val="0BB43582"/>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12627A01"/>
    <w:multiLevelType w:val="hybridMultilevel"/>
    <w:tmpl w:val="1FE8694C"/>
    <w:lvl w:ilvl="0">
      <w:start w:val="1"/>
      <w:numFmt w:val="decimal"/>
      <w:lvlText w:val="(%1)"/>
      <w:lvlJc w:val="left"/>
      <w:pPr>
        <w:ind w:left="855" w:hanging="405"/>
      </w:pPr>
      <w:rPr>
        <w:rFonts w:hint="default"/>
      </w:rPr>
    </w:lvl>
    <w:lvl w:ilvl="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7">
    <w:nsid w:val="131A02BA"/>
    <w:multiLevelType w:val="hybridMultilevel"/>
    <w:tmpl w:val="9B70B312"/>
    <w:lvl w:ilvl="0">
      <w:start w:val="1"/>
      <w:numFmt w:val="upperLetter"/>
      <w:lvlText w:val="%1."/>
      <w:lvlJc w:val="left"/>
      <w:pPr>
        <w:ind w:left="2700" w:hanging="360"/>
      </w:pPr>
    </w:lvl>
    <w:lvl w:ilvl="1" w:tentative="1">
      <w:start w:val="1"/>
      <w:numFmt w:val="lowerLetter"/>
      <w:lvlText w:val="%2."/>
      <w:lvlJc w:val="left"/>
      <w:pPr>
        <w:ind w:left="3420" w:hanging="360"/>
      </w:pPr>
    </w:lvl>
    <w:lvl w:ilvl="2" w:tentative="1">
      <w:start w:val="1"/>
      <w:numFmt w:val="lowerRoman"/>
      <w:lvlText w:val="%3."/>
      <w:lvlJc w:val="right"/>
      <w:pPr>
        <w:ind w:left="4140" w:hanging="180"/>
      </w:pPr>
    </w:lvl>
    <w:lvl w:ilvl="3" w:tentative="1">
      <w:start w:val="1"/>
      <w:numFmt w:val="decimal"/>
      <w:lvlText w:val="%4."/>
      <w:lvlJc w:val="left"/>
      <w:pPr>
        <w:ind w:left="4860" w:hanging="360"/>
      </w:pPr>
    </w:lvl>
    <w:lvl w:ilvl="4" w:tentative="1">
      <w:start w:val="1"/>
      <w:numFmt w:val="lowerLetter"/>
      <w:lvlText w:val="%5."/>
      <w:lvlJc w:val="left"/>
      <w:pPr>
        <w:ind w:left="5580" w:hanging="360"/>
      </w:pPr>
    </w:lvl>
    <w:lvl w:ilvl="5" w:tentative="1">
      <w:start w:val="1"/>
      <w:numFmt w:val="lowerRoman"/>
      <w:lvlText w:val="%6."/>
      <w:lvlJc w:val="right"/>
      <w:pPr>
        <w:ind w:left="6300" w:hanging="180"/>
      </w:pPr>
    </w:lvl>
    <w:lvl w:ilvl="6" w:tentative="1">
      <w:start w:val="1"/>
      <w:numFmt w:val="decimal"/>
      <w:lvlText w:val="%7."/>
      <w:lvlJc w:val="left"/>
      <w:pPr>
        <w:ind w:left="7020" w:hanging="360"/>
      </w:pPr>
    </w:lvl>
    <w:lvl w:ilvl="7" w:tentative="1">
      <w:start w:val="1"/>
      <w:numFmt w:val="lowerLetter"/>
      <w:lvlText w:val="%8."/>
      <w:lvlJc w:val="left"/>
      <w:pPr>
        <w:ind w:left="7740" w:hanging="360"/>
      </w:pPr>
    </w:lvl>
    <w:lvl w:ilvl="8" w:tentative="1">
      <w:start w:val="1"/>
      <w:numFmt w:val="lowerRoman"/>
      <w:lvlText w:val="%9."/>
      <w:lvlJc w:val="right"/>
      <w:pPr>
        <w:ind w:left="8460" w:hanging="180"/>
      </w:pPr>
    </w:lvl>
  </w:abstractNum>
  <w:abstractNum w:abstractNumId="28">
    <w:nsid w:val="13A721C1"/>
    <w:multiLevelType w:val="hybridMultilevel"/>
    <w:tmpl w:val="D2C8FFB4"/>
    <w:lvl w:ilvl="0">
      <w:start w:val="1"/>
      <w:numFmt w:val="decimal"/>
      <w:lvlText w:val="%1."/>
      <w:lvlJc w:val="left"/>
      <w:pPr>
        <w:ind w:left="1260" w:hanging="360"/>
      </w:pPr>
      <w:rPr>
        <w:rFonts w:ascii="Times New Roman" w:eastAsia="Times New Roman" w:hAnsi="Times New Roman" w:cs="Times New Roman"/>
      </w:rPr>
    </w:lvl>
    <w:lvl w:ilvl="1">
      <w:start w:val="1"/>
      <w:numFmt w:val="lowerLetter"/>
      <w:lvlText w:val="%2."/>
      <w:lvlJc w:val="left"/>
      <w:pPr>
        <w:ind w:left="1800" w:hanging="360"/>
      </w:pPr>
      <w:rPr>
        <w:b/>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14716F12"/>
    <w:multiLevelType w:val="hybridMultilevel"/>
    <w:tmpl w:val="1FE8694C"/>
    <w:lvl w:ilvl="0">
      <w:start w:val="1"/>
      <w:numFmt w:val="decimal"/>
      <w:lvlText w:val="(%1)"/>
      <w:lvlJc w:val="left"/>
      <w:pPr>
        <w:ind w:left="1125" w:hanging="40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14BA5753"/>
    <w:multiLevelType w:val="hybridMultilevel"/>
    <w:tmpl w:val="1FE8694C"/>
    <w:lvl w:ilvl="0">
      <w:start w:val="1"/>
      <w:numFmt w:val="decimal"/>
      <w:lvlText w:val="(%1)"/>
      <w:lvlJc w:val="left"/>
      <w:pPr>
        <w:ind w:left="1125" w:hanging="40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14E140CB"/>
    <w:multiLevelType w:val="hybridMultilevel"/>
    <w:tmpl w:val="AECA05F8"/>
    <w:lvl w:ilvl="0">
      <w:start w:val="1"/>
      <w:numFmt w:val="decimal"/>
      <w:lvlText w:val="%1."/>
      <w:lvlJc w:val="left"/>
      <w:pPr>
        <w:ind w:left="1260" w:hanging="360"/>
      </w:pPr>
      <w:rPr>
        <w:rFonts w:ascii="Times New Roman" w:eastAsia="Times New Roman" w:hAnsi="Times New Roman" w:cs="Times New Roman"/>
      </w:rPr>
    </w:lvl>
    <w:lvl w:ilvl="1">
      <w:start w:val="1"/>
      <w:numFmt w:val="lowerLetter"/>
      <w:lvlText w:val="%2."/>
      <w:lvlJc w:val="left"/>
      <w:pPr>
        <w:ind w:left="1800" w:hanging="360"/>
      </w:pPr>
      <w:rPr>
        <w:b w:val="0"/>
      </w:rPr>
    </w:lvl>
    <w:lvl w:ilvl="2">
      <w:start w:val="1"/>
      <w:numFmt w:val="lowerRoman"/>
      <w:lvlText w:val="%3."/>
      <w:lvlJc w:val="right"/>
      <w:pPr>
        <w:ind w:left="1224" w:hanging="360"/>
      </w:pPr>
      <w:rPr>
        <w:rFonts w:hint="default"/>
      </w:rPr>
    </w:lvl>
    <w:lvl w:ilvl="3">
      <w:start w:val="1"/>
      <w:numFmt w:val="decimal"/>
      <w:lvlText w:val="%4."/>
      <w:lvlJc w:val="left"/>
      <w:pPr>
        <w:ind w:left="1584"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14F366CD"/>
    <w:multiLevelType w:val="hybridMultilevel"/>
    <w:tmpl w:val="1FE8694C"/>
    <w:lvl w:ilvl="0">
      <w:start w:val="1"/>
      <w:numFmt w:val="decimal"/>
      <w:lvlText w:val="(%1)"/>
      <w:lvlJc w:val="left"/>
      <w:pPr>
        <w:ind w:left="1125" w:hanging="405"/>
      </w:pPr>
      <w:rPr>
        <w:rFonts w:hint="default"/>
      </w:r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17357A9E"/>
    <w:multiLevelType w:val="hybridMultilevel"/>
    <w:tmpl w:val="1D5A5ED4"/>
    <w:lvl w:ilvl="0">
      <w:start w:val="1"/>
      <w:numFmt w:val="lowerLetter"/>
      <w:lvlText w:val="%1."/>
      <w:lvlJc w:val="left"/>
      <w:pPr>
        <w:ind w:left="189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7571CD0"/>
    <w:multiLevelType w:val="hybridMultilevel"/>
    <w:tmpl w:val="1FE8694C"/>
    <w:lvl w:ilvl="0">
      <w:start w:val="1"/>
      <w:numFmt w:val="decimal"/>
      <w:lvlText w:val="(%1)"/>
      <w:lvlJc w:val="left"/>
      <w:pPr>
        <w:ind w:left="1125" w:hanging="40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17C93EBB"/>
    <w:multiLevelType w:val="hybridMultilevel"/>
    <w:tmpl w:val="8F60ED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182E604B"/>
    <w:multiLevelType w:val="hybridMultilevel"/>
    <w:tmpl w:val="EB12D2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186A3D80"/>
    <w:multiLevelType w:val="hybridMultilevel"/>
    <w:tmpl w:val="E678421C"/>
    <w:lvl w:ilvl="0">
      <w:start w:val="1"/>
      <w:numFmt w:val="upperLetter"/>
      <w:lvlText w:val="%1."/>
      <w:lvlJc w:val="left"/>
      <w:pPr>
        <w:ind w:left="720" w:hanging="360"/>
      </w:pPr>
      <w:rPr>
        <w:rFonts w:hint="default"/>
        <w:b/>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8">
    <w:nsid w:val="194404AC"/>
    <w:multiLevelType w:val="hybridMultilevel"/>
    <w:tmpl w:val="4BB49B64"/>
    <w:lvl w:ilvl="0">
      <w:start w:val="1"/>
      <w:numFmt w:val="decimal"/>
      <w:lvlText w:val="(%1)"/>
      <w:lvlJc w:val="left"/>
      <w:pPr>
        <w:ind w:left="405" w:hanging="405"/>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19BD2601"/>
    <w:multiLevelType w:val="hybridMultilevel"/>
    <w:tmpl w:val="B82ABD7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rPr>
        <w:b/>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19D823C7"/>
    <w:multiLevelType w:val="hybridMultilevel"/>
    <w:tmpl w:val="168678C4"/>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1A0D1DEF"/>
    <w:multiLevelType w:val="hybridMultilevel"/>
    <w:tmpl w:val="DBA00E60"/>
    <w:lvl w:ilvl="0">
      <w:start w:val="1"/>
      <w:numFmt w:val="upperLetter"/>
      <w:lvlText w:val="%1."/>
      <w:lvlJc w:val="left"/>
      <w:pPr>
        <w:ind w:left="7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2">
    <w:nsid w:val="1A375B5E"/>
    <w:multiLevelType w:val="hybridMultilevel"/>
    <w:tmpl w:val="02CCB334"/>
    <w:lvl w:ilvl="0">
      <w:start w:val="1"/>
      <w:numFmt w:val="lowerLetter"/>
      <w:lvlText w:val="%1."/>
      <w:lvlJc w:val="left"/>
      <w:pPr>
        <w:ind w:left="180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1B7A3AB5"/>
    <w:multiLevelType w:val="hybridMultilevel"/>
    <w:tmpl w:val="3B08EFC6"/>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1080" w:hanging="360"/>
      </w:pPr>
      <w:rPr>
        <w:rFonts w:hint="default"/>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1B802B4A"/>
    <w:multiLevelType w:val="hybridMultilevel"/>
    <w:tmpl w:val="1FE8694C"/>
    <w:lvl w:ilvl="0">
      <w:start w:val="1"/>
      <w:numFmt w:val="decimal"/>
      <w:lvlText w:val="(%1)"/>
      <w:lvlJc w:val="left"/>
      <w:pPr>
        <w:ind w:left="855" w:hanging="405"/>
      </w:pPr>
      <w:rPr>
        <w:rFonts w:hint="default"/>
      </w:rPr>
    </w:lvl>
    <w:lvl w:ilvl="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45">
    <w:nsid w:val="1D9F0762"/>
    <w:multiLevelType w:val="hybridMultilevel"/>
    <w:tmpl w:val="680887E2"/>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1E1F4F5F"/>
    <w:multiLevelType w:val="hybridMultilevel"/>
    <w:tmpl w:val="168678C4"/>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7">
    <w:nsid w:val="1F1103C7"/>
    <w:multiLevelType w:val="hybridMultilevel"/>
    <w:tmpl w:val="1FE8694C"/>
    <w:lvl w:ilvl="0">
      <w:start w:val="1"/>
      <w:numFmt w:val="decimal"/>
      <w:lvlText w:val="(%1)"/>
      <w:lvlJc w:val="left"/>
      <w:pPr>
        <w:ind w:left="1125" w:hanging="40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8">
    <w:nsid w:val="1FA355D8"/>
    <w:multiLevelType w:val="hybridMultilevel"/>
    <w:tmpl w:val="79B6B42C"/>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nsid w:val="20312982"/>
    <w:multiLevelType w:val="hybridMultilevel"/>
    <w:tmpl w:val="3B08EFC6"/>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1080" w:hanging="360"/>
      </w:pPr>
      <w:rPr>
        <w:rFonts w:hint="default"/>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0">
    <w:nsid w:val="20312FD1"/>
    <w:multiLevelType w:val="hybridMultilevel"/>
    <w:tmpl w:val="C27EE076"/>
    <w:lvl w:ilvl="0">
      <w:start w:val="1"/>
      <w:numFmt w:val="lowerLetter"/>
      <w:lvlText w:val="%1."/>
      <w:lvlJc w:val="left"/>
      <w:pPr>
        <w:ind w:left="180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20692295"/>
    <w:multiLevelType w:val="hybridMultilevel"/>
    <w:tmpl w:val="F39417DE"/>
    <w:lvl w:ilvl="0">
      <w:start w:val="1"/>
      <w:numFmt w:val="lowerLetter"/>
      <w:lvlText w:val="%1."/>
      <w:lvlJc w:val="left"/>
      <w:pPr>
        <w:ind w:left="180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210A3D49"/>
    <w:multiLevelType w:val="hybridMultilevel"/>
    <w:tmpl w:val="9AB0E3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21D76F76"/>
    <w:multiLevelType w:val="hybridMultilevel"/>
    <w:tmpl w:val="4BB49B64"/>
    <w:lvl w:ilvl="0">
      <w:start w:val="1"/>
      <w:numFmt w:val="decimal"/>
      <w:lvlText w:val="(%1)"/>
      <w:lvlJc w:val="left"/>
      <w:pPr>
        <w:ind w:left="1125" w:hanging="405"/>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4">
    <w:nsid w:val="22BA73A6"/>
    <w:multiLevelType w:val="hybridMultilevel"/>
    <w:tmpl w:val="BA9C6DBC"/>
    <w:lvl w:ilvl="0">
      <w:start w:val="1"/>
      <w:numFmt w:val="decimal"/>
      <w:lvlText w:val="(%1)"/>
      <w:lvlJc w:val="left"/>
      <w:pPr>
        <w:ind w:left="405" w:hanging="405"/>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5">
    <w:nsid w:val="24772E6B"/>
    <w:multiLevelType w:val="hybridMultilevel"/>
    <w:tmpl w:val="1FE8694C"/>
    <w:lvl w:ilvl="0">
      <w:start w:val="1"/>
      <w:numFmt w:val="decimal"/>
      <w:lvlText w:val="(%1)"/>
      <w:lvlJc w:val="left"/>
      <w:pPr>
        <w:ind w:left="855" w:hanging="405"/>
      </w:pPr>
      <w:rPr>
        <w:rFonts w:hint="default"/>
      </w:rPr>
    </w:lvl>
    <w:lvl w:ilvl="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56">
    <w:nsid w:val="249B79C8"/>
    <w:multiLevelType w:val="hybridMultilevel"/>
    <w:tmpl w:val="8902B6DE"/>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7">
    <w:nsid w:val="2516092E"/>
    <w:multiLevelType w:val="hybridMultilevel"/>
    <w:tmpl w:val="E794AA3C"/>
    <w:lvl w:ilvl="0">
      <w:start w:val="1"/>
      <w:numFmt w:val="decimal"/>
      <w:lvlText w:val="(%1)"/>
      <w:lvlJc w:val="left"/>
      <w:pPr>
        <w:ind w:left="450" w:hanging="405"/>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58">
    <w:nsid w:val="251C4CF8"/>
    <w:multiLevelType w:val="hybridMultilevel"/>
    <w:tmpl w:val="1FE8694C"/>
    <w:lvl w:ilvl="0">
      <w:start w:val="1"/>
      <w:numFmt w:val="decimal"/>
      <w:lvlText w:val="(%1)"/>
      <w:lvlJc w:val="left"/>
      <w:pPr>
        <w:ind w:left="1125" w:hanging="40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9">
    <w:nsid w:val="25BA134F"/>
    <w:multiLevelType w:val="hybridMultilevel"/>
    <w:tmpl w:val="54080D28"/>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rPr>
        <w:b/>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0">
    <w:nsid w:val="26680ABD"/>
    <w:multiLevelType w:val="hybridMultilevel"/>
    <w:tmpl w:val="1FE8694C"/>
    <w:lvl w:ilvl="0">
      <w:start w:val="1"/>
      <w:numFmt w:val="decimal"/>
      <w:lvlText w:val="(%1)"/>
      <w:lvlJc w:val="left"/>
      <w:pPr>
        <w:ind w:left="855" w:hanging="405"/>
      </w:pPr>
      <w:rPr>
        <w:rFonts w:hint="default"/>
      </w:rPr>
    </w:lvl>
    <w:lvl w:ilvl="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61">
    <w:nsid w:val="26CC1031"/>
    <w:multiLevelType w:val="hybridMultilevel"/>
    <w:tmpl w:val="1FE8694C"/>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2">
    <w:nsid w:val="27367382"/>
    <w:multiLevelType w:val="hybridMultilevel"/>
    <w:tmpl w:val="1FE8694C"/>
    <w:lvl w:ilvl="0">
      <w:start w:val="1"/>
      <w:numFmt w:val="decimal"/>
      <w:lvlText w:val="(%1)"/>
      <w:lvlJc w:val="left"/>
      <w:pPr>
        <w:ind w:left="855" w:hanging="405"/>
      </w:pPr>
      <w:rPr>
        <w:rFonts w:hint="default"/>
      </w:rPr>
    </w:lvl>
    <w:lvl w:ilvl="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63">
    <w:nsid w:val="27AA63C4"/>
    <w:multiLevelType w:val="hybridMultilevel"/>
    <w:tmpl w:val="1FE8694C"/>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4">
    <w:nsid w:val="28E925A7"/>
    <w:multiLevelType w:val="hybridMultilevel"/>
    <w:tmpl w:val="168678C4"/>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5">
    <w:nsid w:val="28F21283"/>
    <w:multiLevelType w:val="hybridMultilevel"/>
    <w:tmpl w:val="6570FA44"/>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6">
    <w:nsid w:val="2A234E41"/>
    <w:multiLevelType w:val="hybridMultilevel"/>
    <w:tmpl w:val="08CCEC3A"/>
    <w:lvl w:ilvl="0">
      <w:start w:val="1"/>
      <w:numFmt w:val="decimal"/>
      <w:lvlText w:val="(%1)"/>
      <w:lvlJc w:val="left"/>
      <w:pPr>
        <w:ind w:left="1125" w:hanging="405"/>
      </w:pPr>
      <w:rPr>
        <w:rFonts w:hint="default"/>
      </w:rPr>
    </w:lvl>
    <w:lvl w:ilvl="1">
      <w:start w:val="1"/>
      <w:numFmt w:val="lowerLetter"/>
      <w:lvlText w:val="%2."/>
      <w:lvlJc w:val="left"/>
      <w:pPr>
        <w:ind w:left="1440" w:hanging="360"/>
      </w:pPr>
      <w:rPr>
        <w:rFonts w:hint="default"/>
        <w:b/>
      </w:rPr>
    </w:lvl>
    <w:lvl w:ilvl="2">
      <w:start w:val="1"/>
      <w:numFmt w:val="lowerRoman"/>
      <w:lvlText w:val="%3."/>
      <w:lvlJc w:val="right"/>
      <w:pPr>
        <w:ind w:left="2520" w:hanging="180"/>
      </w:pPr>
    </w:lvl>
    <w:lvl w:ilvl="3">
      <w:start w:val="1"/>
      <w:numFmt w:val="upperRoman"/>
      <w:lvlText w:val="%4."/>
      <w:lvlJc w:val="left"/>
      <w:pPr>
        <w:ind w:left="3600" w:hanging="720"/>
      </w:pPr>
      <w:rPr>
        <w:rFonts w:hint="default"/>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7">
    <w:nsid w:val="2B7B39B1"/>
    <w:multiLevelType w:val="hybridMultilevel"/>
    <w:tmpl w:val="1FE8694C"/>
    <w:lvl w:ilvl="0">
      <w:start w:val="1"/>
      <w:numFmt w:val="decimal"/>
      <w:lvlText w:val="(%1)"/>
      <w:lvlJc w:val="left"/>
      <w:pPr>
        <w:ind w:left="855" w:hanging="405"/>
      </w:pPr>
      <w:rPr>
        <w:rFonts w:hint="default"/>
      </w:rPr>
    </w:lvl>
    <w:lvl w:ilvl="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68">
    <w:nsid w:val="2B8F415C"/>
    <w:multiLevelType w:val="hybridMultilevel"/>
    <w:tmpl w:val="02CCB334"/>
    <w:lvl w:ilvl="0">
      <w:start w:val="1"/>
      <w:numFmt w:val="lowerLetter"/>
      <w:lvlText w:val="%1."/>
      <w:lvlJc w:val="left"/>
      <w:pPr>
        <w:ind w:left="180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2C1C6457"/>
    <w:multiLevelType w:val="hybridMultilevel"/>
    <w:tmpl w:val="168678C4"/>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0">
    <w:nsid w:val="2CDB0231"/>
    <w:multiLevelType w:val="hybridMultilevel"/>
    <w:tmpl w:val="8714A400"/>
    <w:lvl w:ilvl="0">
      <w:start w:val="1"/>
      <w:numFmt w:val="lowerLetter"/>
      <w:lvlText w:val="%1."/>
      <w:lvlJc w:val="left"/>
      <w:pPr>
        <w:ind w:left="720" w:hanging="360"/>
      </w:pPr>
      <w:rPr>
        <w:b/>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71">
    <w:nsid w:val="2E261EFC"/>
    <w:multiLevelType w:val="hybridMultilevel"/>
    <w:tmpl w:val="168678C4"/>
    <w:lvl w:ilvl="0">
      <w:start w:val="1"/>
      <w:numFmt w:val="decimal"/>
      <w:lvlText w:val="(%1)"/>
      <w:lvlJc w:val="left"/>
      <w:pPr>
        <w:ind w:left="1755" w:hanging="4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2">
    <w:nsid w:val="2E49543B"/>
    <w:multiLevelType w:val="hybridMultilevel"/>
    <w:tmpl w:val="44746E02"/>
    <w:lvl w:ilvl="0">
      <w:start w:val="1"/>
      <w:numFmt w:val="decimal"/>
      <w:lvlText w:val="%1."/>
      <w:lvlJc w:val="left"/>
      <w:pPr>
        <w:ind w:left="3240" w:hanging="360"/>
      </w:p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73">
    <w:nsid w:val="2F547160"/>
    <w:multiLevelType w:val="hybridMultilevel"/>
    <w:tmpl w:val="1FE8694C"/>
    <w:lvl w:ilvl="0">
      <w:start w:val="1"/>
      <w:numFmt w:val="decimal"/>
      <w:lvlText w:val="(%1)"/>
      <w:lvlJc w:val="left"/>
      <w:pPr>
        <w:ind w:left="855" w:hanging="405"/>
      </w:pPr>
      <w:rPr>
        <w:rFonts w:hint="default"/>
      </w:rPr>
    </w:lvl>
    <w:lvl w:ilvl="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74">
    <w:nsid w:val="2F5A5E57"/>
    <w:multiLevelType w:val="hybridMultilevel"/>
    <w:tmpl w:val="E1204AC2"/>
    <w:lvl w:ilvl="0">
      <w:start w:val="15"/>
      <w:numFmt w:val="decimal"/>
      <w:lvlText w:val="%1."/>
      <w:lvlJc w:val="left"/>
      <w:pPr>
        <w:tabs>
          <w:tab w:val="num" w:pos="480"/>
        </w:tabs>
        <w:ind w:left="480" w:hanging="48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5">
    <w:nsid w:val="2FE94AC5"/>
    <w:multiLevelType w:val="hybridMultilevel"/>
    <w:tmpl w:val="120818AC"/>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6">
    <w:nsid w:val="30DF0B9E"/>
    <w:multiLevelType w:val="hybridMultilevel"/>
    <w:tmpl w:val="168678C4"/>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7">
    <w:nsid w:val="31EE439A"/>
    <w:multiLevelType w:val="hybridMultilevel"/>
    <w:tmpl w:val="A89C0F34"/>
    <w:lvl w:ilvl="0">
      <w:start w:val="1"/>
      <w:numFmt w:val="lowerLetter"/>
      <w:lvlText w:val="%1."/>
      <w:lvlJc w:val="left"/>
      <w:pPr>
        <w:ind w:left="1800" w:hanging="360"/>
      </w:pPr>
      <w:rPr>
        <w:b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8">
    <w:nsid w:val="32E375FE"/>
    <w:multiLevelType w:val="hybridMultilevel"/>
    <w:tmpl w:val="BD5AB410"/>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9">
    <w:nsid w:val="333B291B"/>
    <w:multiLevelType w:val="hybridMultilevel"/>
    <w:tmpl w:val="1FE8694C"/>
    <w:lvl w:ilvl="0">
      <w:start w:val="1"/>
      <w:numFmt w:val="decimal"/>
      <w:lvlText w:val="(%1)"/>
      <w:lvlJc w:val="left"/>
      <w:pPr>
        <w:ind w:left="3105" w:hanging="40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0">
    <w:nsid w:val="33BD05CB"/>
    <w:multiLevelType w:val="hybridMultilevel"/>
    <w:tmpl w:val="EEE0A030"/>
    <w:lvl w:ilvl="0">
      <w:start w:val="1"/>
      <w:numFmt w:val="decimal"/>
      <w:lvlText w:val="(%1)"/>
      <w:lvlJc w:val="left"/>
      <w:pPr>
        <w:ind w:left="855" w:hanging="405"/>
      </w:pPr>
      <w:rPr>
        <w:rFonts w:hint="default"/>
      </w:rPr>
    </w:lvl>
    <w:lvl w:ilvl="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81">
    <w:nsid w:val="346A00BF"/>
    <w:multiLevelType w:val="hybridMultilevel"/>
    <w:tmpl w:val="E02216A6"/>
    <w:lvl w:ilvl="0">
      <w:start w:val="1"/>
      <w:numFmt w:val="decimal"/>
      <w:lvlText w:val="(%1)"/>
      <w:lvlJc w:val="left"/>
      <w:pPr>
        <w:ind w:left="1125" w:hanging="405"/>
      </w:pPr>
      <w:rPr>
        <w:rFonts w:hint="default"/>
      </w:rPr>
    </w:lvl>
    <w:lvl w:ilvl="1">
      <w:start w:val="1"/>
      <w:numFmt w:val="lowerLetter"/>
      <w:lvlText w:val="%2."/>
      <w:lvlJc w:val="left"/>
      <w:pPr>
        <w:ind w:left="81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2">
    <w:nsid w:val="34EE41E8"/>
    <w:multiLevelType w:val="hybridMultilevel"/>
    <w:tmpl w:val="DAC080A2"/>
    <w:lvl w:ilvl="0">
      <w:start w:val="1"/>
      <w:numFmt w:val="decimal"/>
      <w:lvlText w:val="%1."/>
      <w:lvlJc w:val="left"/>
      <w:pPr>
        <w:ind w:left="1260" w:hanging="360"/>
      </w:pPr>
      <w:rPr>
        <w:rFonts w:ascii="Times New Roman" w:eastAsia="Times New Roman" w:hAnsi="Times New Roman" w:cs="Times New Roman"/>
      </w:rPr>
    </w:lvl>
    <w:lvl w:ilvl="1">
      <w:start w:val="1"/>
      <w:numFmt w:val="lowerLetter"/>
      <w:lvlText w:val="%2."/>
      <w:lvlJc w:val="left"/>
      <w:pPr>
        <w:ind w:left="1800" w:hanging="360"/>
      </w:pPr>
      <w:rPr>
        <w:b w:val="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3">
    <w:nsid w:val="362F5ADF"/>
    <w:multiLevelType w:val="hybridMultilevel"/>
    <w:tmpl w:val="C27EE076"/>
    <w:lvl w:ilvl="0">
      <w:start w:val="1"/>
      <w:numFmt w:val="lowerLetter"/>
      <w:lvlText w:val="%1."/>
      <w:lvlJc w:val="left"/>
      <w:pPr>
        <w:ind w:left="180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3631416E"/>
    <w:multiLevelType w:val="hybridMultilevel"/>
    <w:tmpl w:val="8A902EB8"/>
    <w:lvl w:ilvl="0">
      <w:start w:val="1"/>
      <w:numFmt w:val="decimal"/>
      <w:lvlText w:val="(%1)"/>
      <w:lvlJc w:val="left"/>
      <w:pPr>
        <w:ind w:left="1125" w:hanging="405"/>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5">
    <w:nsid w:val="36C72FFC"/>
    <w:multiLevelType w:val="hybridMultilevel"/>
    <w:tmpl w:val="70B2F664"/>
    <w:lvl w:ilvl="0">
      <w:start w:val="1"/>
      <w:numFmt w:val="lowerLetter"/>
      <w:lvlText w:val="%1."/>
      <w:lvlJc w:val="left"/>
      <w:pPr>
        <w:ind w:left="1800" w:hanging="360"/>
      </w:pPr>
      <w:rPr>
        <w:b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6">
    <w:nsid w:val="3A493060"/>
    <w:multiLevelType w:val="hybridMultilevel"/>
    <w:tmpl w:val="1FE8694C"/>
    <w:lvl w:ilvl="0">
      <w:start w:val="1"/>
      <w:numFmt w:val="decimal"/>
      <w:lvlText w:val="(%1)"/>
      <w:lvlJc w:val="left"/>
      <w:pPr>
        <w:ind w:left="855" w:hanging="405"/>
      </w:pPr>
      <w:rPr>
        <w:rFonts w:hint="default"/>
      </w:rPr>
    </w:lvl>
    <w:lvl w:ilvl="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87">
    <w:nsid w:val="3A783A72"/>
    <w:multiLevelType w:val="hybridMultilevel"/>
    <w:tmpl w:val="F0EAC96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8">
    <w:nsid w:val="3AF87301"/>
    <w:multiLevelType w:val="hybridMultilevel"/>
    <w:tmpl w:val="12A49B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3B9D2895"/>
    <w:multiLevelType w:val="hybridMultilevel"/>
    <w:tmpl w:val="1EC48F04"/>
    <w:lvl w:ilvl="0">
      <w:start w:val="1"/>
      <w:numFmt w:val="decimal"/>
      <w:lvlText w:val="(%1)"/>
      <w:lvlJc w:val="left"/>
      <w:pPr>
        <w:ind w:left="405" w:hanging="405"/>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0">
    <w:nsid w:val="3BA44943"/>
    <w:multiLevelType w:val="hybridMultilevel"/>
    <w:tmpl w:val="168678C4"/>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1">
    <w:nsid w:val="3BD6362E"/>
    <w:multiLevelType w:val="hybridMultilevel"/>
    <w:tmpl w:val="1FE8694C"/>
    <w:lvl w:ilvl="0">
      <w:start w:val="1"/>
      <w:numFmt w:val="decimal"/>
      <w:lvlText w:val="(%1)"/>
      <w:lvlJc w:val="left"/>
      <w:pPr>
        <w:ind w:left="1125" w:hanging="40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2">
    <w:nsid w:val="3BEB69AF"/>
    <w:multiLevelType w:val="hybridMultilevel"/>
    <w:tmpl w:val="52A60F5E"/>
    <w:lvl w:ilvl="0">
      <w:start w:val="1"/>
      <w:numFmt w:val="lowerRoman"/>
      <w:lvlText w:val="%1."/>
      <w:lvlJc w:val="right"/>
      <w:pPr>
        <w:ind w:left="1224"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3D453D79"/>
    <w:multiLevelType w:val="hybridMultilevel"/>
    <w:tmpl w:val="1FE8694C"/>
    <w:lvl w:ilvl="0">
      <w:start w:val="1"/>
      <w:numFmt w:val="decimal"/>
      <w:lvlText w:val="(%1)"/>
      <w:lvlJc w:val="left"/>
      <w:pPr>
        <w:ind w:left="1125" w:hanging="40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4">
    <w:nsid w:val="3E7126BC"/>
    <w:multiLevelType w:val="hybridMultilevel"/>
    <w:tmpl w:val="79B6B42C"/>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5">
    <w:nsid w:val="3E921F6B"/>
    <w:multiLevelType w:val="hybridMultilevel"/>
    <w:tmpl w:val="1FE8694C"/>
    <w:lvl w:ilvl="0">
      <w:start w:val="1"/>
      <w:numFmt w:val="decimal"/>
      <w:lvlText w:val="(%1)"/>
      <w:lvlJc w:val="left"/>
      <w:pPr>
        <w:ind w:left="1125" w:hanging="40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6">
    <w:nsid w:val="403E3E7A"/>
    <w:multiLevelType w:val="hybridMultilevel"/>
    <w:tmpl w:val="168678C4"/>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7">
    <w:nsid w:val="40CB60D8"/>
    <w:multiLevelType w:val="hybridMultilevel"/>
    <w:tmpl w:val="1FE8694C"/>
    <w:lvl w:ilvl="0">
      <w:start w:val="1"/>
      <w:numFmt w:val="decimal"/>
      <w:lvlText w:val="(%1)"/>
      <w:lvlJc w:val="left"/>
      <w:pPr>
        <w:ind w:left="1125" w:hanging="40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8">
    <w:nsid w:val="41BF7F0B"/>
    <w:multiLevelType w:val="hybridMultilevel"/>
    <w:tmpl w:val="764E080A"/>
    <w:lvl w:ilvl="0">
      <w:start w:val="1"/>
      <w:numFmt w:val="decimal"/>
      <w:lvlText w:val="(%1)"/>
      <w:lvlJc w:val="left"/>
      <w:pPr>
        <w:ind w:left="1125" w:hanging="405"/>
      </w:pPr>
      <w:rPr>
        <w:rFonts w:hint="default"/>
      </w:rPr>
    </w:lvl>
    <w:lvl w:ilvl="1">
      <w:start w:val="1"/>
      <w:numFmt w:val="lowerLetter"/>
      <w:lvlText w:val="%2."/>
      <w:lvlJc w:val="left"/>
      <w:pPr>
        <w:ind w:left="1800" w:hanging="360"/>
      </w:pPr>
      <w:rPr>
        <w:b w:val="0"/>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9">
    <w:nsid w:val="41EA741F"/>
    <w:multiLevelType w:val="hybridMultilevel"/>
    <w:tmpl w:val="1FE8694C"/>
    <w:lvl w:ilvl="0">
      <w:start w:val="1"/>
      <w:numFmt w:val="decimal"/>
      <w:lvlText w:val="(%1)"/>
      <w:lvlJc w:val="left"/>
      <w:pPr>
        <w:ind w:left="855" w:hanging="405"/>
      </w:pPr>
      <w:rPr>
        <w:rFonts w:hint="default"/>
      </w:rPr>
    </w:lvl>
    <w:lvl w:ilvl="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00">
    <w:nsid w:val="43223081"/>
    <w:multiLevelType w:val="hybridMultilevel"/>
    <w:tmpl w:val="533461D4"/>
    <w:lvl w:ilvl="0">
      <w:start w:val="1"/>
      <w:numFmt w:val="decimal"/>
      <w:lvlText w:val="(%1)"/>
      <w:lvlJc w:val="left"/>
      <w:pPr>
        <w:ind w:left="405" w:hanging="405"/>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1">
    <w:nsid w:val="432766DD"/>
    <w:multiLevelType w:val="hybridMultilevel"/>
    <w:tmpl w:val="1FE8694C"/>
    <w:lvl w:ilvl="0">
      <w:start w:val="1"/>
      <w:numFmt w:val="decimal"/>
      <w:lvlText w:val="(%1)"/>
      <w:lvlJc w:val="left"/>
      <w:pPr>
        <w:ind w:left="855" w:hanging="405"/>
      </w:pPr>
      <w:rPr>
        <w:rFonts w:hint="default"/>
      </w:rPr>
    </w:lvl>
    <w:lvl w:ilvl="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02">
    <w:nsid w:val="4375217B"/>
    <w:multiLevelType w:val="hybridMultilevel"/>
    <w:tmpl w:val="11845A66"/>
    <w:lvl w:ilvl="0">
      <w:start w:val="1"/>
      <w:numFmt w:val="decimal"/>
      <w:lvlText w:val="(%1)"/>
      <w:lvlJc w:val="left"/>
      <w:pPr>
        <w:ind w:left="1125" w:hanging="405"/>
      </w:pPr>
      <w:rPr>
        <w:rFonts w:hint="default"/>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3">
    <w:nsid w:val="43B13130"/>
    <w:multiLevelType w:val="hybridMultilevel"/>
    <w:tmpl w:val="01C67114"/>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4">
    <w:nsid w:val="43BD6791"/>
    <w:multiLevelType w:val="hybridMultilevel"/>
    <w:tmpl w:val="85DCDC62"/>
    <w:lvl w:ilvl="0">
      <w:start w:val="1"/>
      <w:numFmt w:val="decimal"/>
      <w:lvlText w:val="(%1)"/>
      <w:lvlJc w:val="left"/>
      <w:pPr>
        <w:ind w:left="1125" w:hanging="40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5">
    <w:nsid w:val="43D50925"/>
    <w:multiLevelType w:val="hybridMultilevel"/>
    <w:tmpl w:val="02CCB334"/>
    <w:lvl w:ilvl="0">
      <w:start w:val="1"/>
      <w:numFmt w:val="lowerLetter"/>
      <w:lvlText w:val="%1."/>
      <w:lvlJc w:val="left"/>
      <w:pPr>
        <w:ind w:left="1800" w:hanging="360"/>
      </w:pPr>
      <w:rPr>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44F40DF4"/>
    <w:multiLevelType w:val="hybridMultilevel"/>
    <w:tmpl w:val="680887E2"/>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7">
    <w:nsid w:val="462708EC"/>
    <w:multiLevelType w:val="hybridMultilevel"/>
    <w:tmpl w:val="E018A4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8">
    <w:nsid w:val="4643329C"/>
    <w:multiLevelType w:val="hybridMultilevel"/>
    <w:tmpl w:val="16D68A0C"/>
    <w:lvl w:ilvl="0">
      <w:start w:val="1"/>
      <w:numFmt w:val="decimal"/>
      <w:lvlText w:val="(%1)"/>
      <w:lvlJc w:val="left"/>
      <w:pPr>
        <w:ind w:left="1125" w:hanging="405"/>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9">
    <w:nsid w:val="465B432B"/>
    <w:multiLevelType w:val="hybridMultilevel"/>
    <w:tmpl w:val="D4C07354"/>
    <w:lvl w:ilvl="0">
      <w:start w:val="1"/>
      <w:numFmt w:val="upperLetter"/>
      <w:lvlText w:val="%1."/>
      <w:lvlJc w:val="left"/>
      <w:pPr>
        <w:ind w:left="72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0">
    <w:nsid w:val="46DF18C8"/>
    <w:multiLevelType w:val="hybridMultilevel"/>
    <w:tmpl w:val="3F366256"/>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1080" w:hanging="360"/>
      </w:pPr>
      <w:rPr>
        <w:rFonts w:hint="default"/>
        <w:b/>
      </w:rPr>
    </w:lvl>
    <w:lvl w:ilvl="4">
      <w:start w:val="1"/>
      <w:numFmt w:val="upperLetter"/>
      <w:lvlText w:val="%5."/>
      <w:lvlJc w:val="left"/>
      <w:pPr>
        <w:ind w:left="720" w:hanging="360"/>
      </w:pPr>
      <w:rPr>
        <w:rFonts w:hint="default"/>
        <w:b/>
      </w:r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1">
    <w:nsid w:val="4772256B"/>
    <w:multiLevelType w:val="hybridMultilevel"/>
    <w:tmpl w:val="79B6B42C"/>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2">
    <w:nsid w:val="47CE6D84"/>
    <w:multiLevelType w:val="hybridMultilevel"/>
    <w:tmpl w:val="E888657C"/>
    <w:lvl w:ilvl="0">
      <w:start w:val="1"/>
      <w:numFmt w:val="decimal"/>
      <w:lvlText w:val="%1."/>
      <w:lvlJc w:val="left"/>
      <w:pPr>
        <w:ind w:left="1260" w:hanging="360"/>
      </w:pPr>
      <w:rPr>
        <w:rFonts w:ascii="Times New Roman" w:eastAsia="Times New Roman" w:hAnsi="Times New Roman" w:cs="Times New Roman"/>
      </w:rPr>
    </w:lvl>
    <w:lvl w:ilvl="1">
      <w:start w:val="1"/>
      <w:numFmt w:val="lowerLetter"/>
      <w:lvlText w:val="%2."/>
      <w:lvlJc w:val="left"/>
      <w:pPr>
        <w:ind w:left="1800" w:hanging="360"/>
      </w:pPr>
      <w:rPr>
        <w:b/>
      </w:rPr>
    </w:lvl>
    <w:lvl w:ilvl="2">
      <w:start w:val="1"/>
      <w:numFmt w:val="lowerRoman"/>
      <w:lvlText w:val="%3."/>
      <w:lvlJc w:val="right"/>
      <w:pPr>
        <w:ind w:left="2520" w:hanging="180"/>
      </w:pPr>
      <w:rPr>
        <w:b/>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3">
    <w:nsid w:val="491C72B1"/>
    <w:multiLevelType w:val="hybridMultilevel"/>
    <w:tmpl w:val="1FE8694C"/>
    <w:lvl w:ilvl="0">
      <w:start w:val="1"/>
      <w:numFmt w:val="decimal"/>
      <w:lvlText w:val="(%1)"/>
      <w:lvlJc w:val="left"/>
      <w:pPr>
        <w:ind w:left="1125" w:hanging="405"/>
      </w:pPr>
      <w:rPr>
        <w:rFonts w:hint="default"/>
      </w:r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4">
    <w:nsid w:val="49742567"/>
    <w:multiLevelType w:val="hybridMultilevel"/>
    <w:tmpl w:val="65CA73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5">
    <w:nsid w:val="4AAF4D90"/>
    <w:multiLevelType w:val="hybridMultilevel"/>
    <w:tmpl w:val="1FE8694C"/>
    <w:lvl w:ilvl="0">
      <w:start w:val="1"/>
      <w:numFmt w:val="decimal"/>
      <w:lvlText w:val="(%1)"/>
      <w:lvlJc w:val="left"/>
      <w:pPr>
        <w:ind w:left="1125" w:hanging="40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6">
    <w:nsid w:val="4AB96D19"/>
    <w:multiLevelType w:val="hybridMultilevel"/>
    <w:tmpl w:val="1FE8694C"/>
    <w:lvl w:ilvl="0">
      <w:start w:val="1"/>
      <w:numFmt w:val="decimal"/>
      <w:lvlText w:val="(%1)"/>
      <w:lvlJc w:val="left"/>
      <w:pPr>
        <w:ind w:left="1125" w:hanging="40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7">
    <w:nsid w:val="4AC93DF2"/>
    <w:multiLevelType w:val="hybridMultilevel"/>
    <w:tmpl w:val="1FE8694C"/>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8">
    <w:nsid w:val="4B5535C9"/>
    <w:multiLevelType w:val="hybridMultilevel"/>
    <w:tmpl w:val="6262A84A"/>
    <w:lvl w:ilvl="0">
      <w:start w:val="1"/>
      <w:numFmt w:val="lowerRoman"/>
      <w:lvlText w:val="%1."/>
      <w:lvlJc w:val="right"/>
      <w:pPr>
        <w:ind w:left="2520" w:hanging="18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4B735217"/>
    <w:multiLevelType w:val="hybridMultilevel"/>
    <w:tmpl w:val="F81E200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nsid w:val="4C19107E"/>
    <w:multiLevelType w:val="hybridMultilevel"/>
    <w:tmpl w:val="79B6B42C"/>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1">
    <w:nsid w:val="4C3304C6"/>
    <w:multiLevelType w:val="hybridMultilevel"/>
    <w:tmpl w:val="1FE8694C"/>
    <w:lvl w:ilvl="0">
      <w:start w:val="1"/>
      <w:numFmt w:val="decimal"/>
      <w:lvlText w:val="(%1)"/>
      <w:lvlJc w:val="left"/>
      <w:pPr>
        <w:ind w:left="1125" w:hanging="40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2">
    <w:nsid w:val="4C5F2E85"/>
    <w:multiLevelType w:val="hybridMultilevel"/>
    <w:tmpl w:val="BBB6BB4A"/>
    <w:lvl w:ilvl="0">
      <w:start w:val="1"/>
      <w:numFmt w:val="decimal"/>
      <w:lvlText w:val="%1."/>
      <w:lvlJc w:val="left"/>
      <w:pPr>
        <w:ind w:left="3240" w:hanging="360"/>
      </w:p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123">
    <w:nsid w:val="4C7B5336"/>
    <w:multiLevelType w:val="hybridMultilevel"/>
    <w:tmpl w:val="E02216A6"/>
    <w:lvl w:ilvl="0">
      <w:start w:val="1"/>
      <w:numFmt w:val="decimal"/>
      <w:lvlText w:val="(%1)"/>
      <w:lvlJc w:val="left"/>
      <w:pPr>
        <w:ind w:left="1125" w:hanging="405"/>
      </w:pPr>
      <w:rPr>
        <w:rFonts w:hint="default"/>
      </w:rPr>
    </w:lvl>
    <w:lvl w:ilvl="1">
      <w:start w:val="1"/>
      <w:numFmt w:val="lowerLetter"/>
      <w:lvlText w:val="%2."/>
      <w:lvlJc w:val="left"/>
      <w:pPr>
        <w:ind w:left="81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4">
    <w:nsid w:val="4E500EBA"/>
    <w:multiLevelType w:val="hybridMultilevel"/>
    <w:tmpl w:val="1FE8694C"/>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5">
    <w:nsid w:val="4EBD78F8"/>
    <w:multiLevelType w:val="hybridMultilevel"/>
    <w:tmpl w:val="79B6B42C"/>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6">
    <w:nsid w:val="4F442280"/>
    <w:multiLevelType w:val="hybridMultilevel"/>
    <w:tmpl w:val="898C267A"/>
    <w:lvl w:ilvl="0">
      <w:start w:val="2"/>
      <w:numFmt w:val="lowerLetter"/>
      <w:lvlText w:val="%1."/>
      <w:lvlJc w:val="left"/>
      <w:pPr>
        <w:ind w:left="1584" w:hanging="360"/>
      </w:pPr>
      <w:rPr>
        <w:rFonts w:hint="default"/>
      </w:rPr>
    </w:lvl>
    <w:lvl w:ilvl="1" w:tentative="1">
      <w:start w:val="1"/>
      <w:numFmt w:val="lowerLetter"/>
      <w:lvlText w:val="%2."/>
      <w:lvlJc w:val="left"/>
      <w:pPr>
        <w:ind w:left="2304" w:hanging="360"/>
      </w:pPr>
    </w:lvl>
    <w:lvl w:ilvl="2" w:tentative="1">
      <w:start w:val="1"/>
      <w:numFmt w:val="lowerRoman"/>
      <w:lvlText w:val="%3."/>
      <w:lvlJc w:val="right"/>
      <w:pPr>
        <w:ind w:left="3024" w:hanging="180"/>
      </w:pPr>
    </w:lvl>
    <w:lvl w:ilvl="3" w:tentative="1">
      <w:start w:val="1"/>
      <w:numFmt w:val="decimal"/>
      <w:lvlText w:val="%4."/>
      <w:lvlJc w:val="left"/>
      <w:pPr>
        <w:ind w:left="3744" w:hanging="360"/>
      </w:pPr>
    </w:lvl>
    <w:lvl w:ilvl="4" w:tentative="1">
      <w:start w:val="1"/>
      <w:numFmt w:val="lowerLetter"/>
      <w:lvlText w:val="%5."/>
      <w:lvlJc w:val="left"/>
      <w:pPr>
        <w:ind w:left="4464" w:hanging="360"/>
      </w:pPr>
    </w:lvl>
    <w:lvl w:ilvl="5" w:tentative="1">
      <w:start w:val="1"/>
      <w:numFmt w:val="lowerRoman"/>
      <w:lvlText w:val="%6."/>
      <w:lvlJc w:val="right"/>
      <w:pPr>
        <w:ind w:left="5184" w:hanging="180"/>
      </w:pPr>
    </w:lvl>
    <w:lvl w:ilvl="6" w:tentative="1">
      <w:start w:val="1"/>
      <w:numFmt w:val="decimal"/>
      <w:lvlText w:val="%7."/>
      <w:lvlJc w:val="left"/>
      <w:pPr>
        <w:ind w:left="5904" w:hanging="360"/>
      </w:pPr>
    </w:lvl>
    <w:lvl w:ilvl="7" w:tentative="1">
      <w:start w:val="1"/>
      <w:numFmt w:val="lowerLetter"/>
      <w:lvlText w:val="%8."/>
      <w:lvlJc w:val="left"/>
      <w:pPr>
        <w:ind w:left="6624" w:hanging="360"/>
      </w:pPr>
    </w:lvl>
    <w:lvl w:ilvl="8" w:tentative="1">
      <w:start w:val="1"/>
      <w:numFmt w:val="lowerRoman"/>
      <w:lvlText w:val="%9."/>
      <w:lvlJc w:val="right"/>
      <w:pPr>
        <w:ind w:left="7344" w:hanging="180"/>
      </w:pPr>
    </w:lvl>
  </w:abstractNum>
  <w:abstractNum w:abstractNumId="127">
    <w:nsid w:val="4FB10630"/>
    <w:multiLevelType w:val="hybridMultilevel"/>
    <w:tmpl w:val="79B6B42C"/>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8">
    <w:nsid w:val="4FD034B2"/>
    <w:multiLevelType w:val="hybridMultilevel"/>
    <w:tmpl w:val="1FE8694C"/>
    <w:lvl w:ilvl="0">
      <w:start w:val="1"/>
      <w:numFmt w:val="decimal"/>
      <w:lvlText w:val="(%1)"/>
      <w:lvlJc w:val="left"/>
      <w:pPr>
        <w:ind w:left="855" w:hanging="405"/>
      </w:pPr>
      <w:rPr>
        <w:rFonts w:hint="default"/>
      </w:rPr>
    </w:lvl>
    <w:lvl w:ilvl="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29">
    <w:nsid w:val="4FE0047A"/>
    <w:multiLevelType w:val="hybridMultilevel"/>
    <w:tmpl w:val="01C67114"/>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0">
    <w:nsid w:val="505D57D8"/>
    <w:multiLevelType w:val="hybridMultilevel"/>
    <w:tmpl w:val="1D5A5ED4"/>
    <w:lvl w:ilvl="0">
      <w:start w:val="1"/>
      <w:numFmt w:val="lowerLetter"/>
      <w:lvlText w:val="%1."/>
      <w:lvlJc w:val="left"/>
      <w:pPr>
        <w:ind w:left="1890" w:hanging="360"/>
      </w:pPr>
      <w:rPr>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1">
    <w:nsid w:val="507F6D0F"/>
    <w:multiLevelType w:val="hybridMultilevel"/>
    <w:tmpl w:val="24B47CE6"/>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2">
    <w:nsid w:val="50B44413"/>
    <w:multiLevelType w:val="hybridMultilevel"/>
    <w:tmpl w:val="C27EE076"/>
    <w:lvl w:ilvl="0">
      <w:start w:val="1"/>
      <w:numFmt w:val="lowerLetter"/>
      <w:lvlText w:val="%1."/>
      <w:lvlJc w:val="left"/>
      <w:pPr>
        <w:ind w:left="18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3">
    <w:nsid w:val="50DB3230"/>
    <w:multiLevelType w:val="hybridMultilevel"/>
    <w:tmpl w:val="8A902EB8"/>
    <w:lvl w:ilvl="0">
      <w:start w:val="1"/>
      <w:numFmt w:val="decimal"/>
      <w:lvlText w:val="(%1)"/>
      <w:lvlJc w:val="left"/>
      <w:pPr>
        <w:ind w:left="1125" w:hanging="405"/>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4">
    <w:nsid w:val="5125334C"/>
    <w:multiLevelType w:val="hybridMultilevel"/>
    <w:tmpl w:val="28B03CDC"/>
    <w:lvl w:ilvl="0">
      <w:start w:val="1"/>
      <w:numFmt w:val="decimal"/>
      <w:lvlText w:val="%1."/>
      <w:lvlJc w:val="left"/>
      <w:pPr>
        <w:ind w:left="1260" w:hanging="360"/>
      </w:pPr>
      <w:rPr>
        <w:rFonts w:ascii="Times New Roman" w:eastAsia="Times New Roman" w:hAnsi="Times New Roman" w:cs="Times New Roman"/>
      </w:rPr>
    </w:lvl>
    <w:lvl w:ilvl="1">
      <w:start w:val="1"/>
      <w:numFmt w:val="lowerLetter"/>
      <w:lvlText w:val="%2."/>
      <w:lvlJc w:val="left"/>
      <w:pPr>
        <w:ind w:left="1800" w:hanging="360"/>
      </w:pPr>
      <w:rPr>
        <w:b/>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5">
    <w:nsid w:val="518F1E31"/>
    <w:multiLevelType w:val="hybridMultilevel"/>
    <w:tmpl w:val="C71062EC"/>
    <w:lvl w:ilvl="0">
      <w:start w:val="1"/>
      <w:numFmt w:val="lowerLetter"/>
      <w:lvlText w:val="%1."/>
      <w:lvlJc w:val="left"/>
      <w:pPr>
        <w:ind w:left="833" w:hanging="360"/>
      </w:pPr>
    </w:lvl>
    <w:lvl w:ilvl="1" w:tentative="1">
      <w:start w:val="1"/>
      <w:numFmt w:val="lowerLetter"/>
      <w:lvlText w:val="%2."/>
      <w:lvlJc w:val="left"/>
      <w:pPr>
        <w:ind w:left="1553" w:hanging="360"/>
      </w:pPr>
    </w:lvl>
    <w:lvl w:ilvl="2" w:tentative="1">
      <w:start w:val="1"/>
      <w:numFmt w:val="lowerRoman"/>
      <w:lvlText w:val="%3."/>
      <w:lvlJc w:val="right"/>
      <w:pPr>
        <w:ind w:left="2273" w:hanging="180"/>
      </w:pPr>
    </w:lvl>
    <w:lvl w:ilvl="3" w:tentative="1">
      <w:start w:val="1"/>
      <w:numFmt w:val="decimal"/>
      <w:lvlText w:val="%4."/>
      <w:lvlJc w:val="left"/>
      <w:pPr>
        <w:ind w:left="2993" w:hanging="360"/>
      </w:pPr>
    </w:lvl>
    <w:lvl w:ilvl="4" w:tentative="1">
      <w:start w:val="1"/>
      <w:numFmt w:val="lowerLetter"/>
      <w:lvlText w:val="%5."/>
      <w:lvlJc w:val="left"/>
      <w:pPr>
        <w:ind w:left="3713" w:hanging="360"/>
      </w:pPr>
    </w:lvl>
    <w:lvl w:ilvl="5" w:tentative="1">
      <w:start w:val="1"/>
      <w:numFmt w:val="lowerRoman"/>
      <w:lvlText w:val="%6."/>
      <w:lvlJc w:val="right"/>
      <w:pPr>
        <w:ind w:left="4433" w:hanging="180"/>
      </w:pPr>
    </w:lvl>
    <w:lvl w:ilvl="6" w:tentative="1">
      <w:start w:val="1"/>
      <w:numFmt w:val="decimal"/>
      <w:lvlText w:val="%7."/>
      <w:lvlJc w:val="left"/>
      <w:pPr>
        <w:ind w:left="5153" w:hanging="360"/>
      </w:pPr>
    </w:lvl>
    <w:lvl w:ilvl="7" w:tentative="1">
      <w:start w:val="1"/>
      <w:numFmt w:val="lowerLetter"/>
      <w:lvlText w:val="%8."/>
      <w:lvlJc w:val="left"/>
      <w:pPr>
        <w:ind w:left="5873" w:hanging="360"/>
      </w:pPr>
    </w:lvl>
    <w:lvl w:ilvl="8" w:tentative="1">
      <w:start w:val="1"/>
      <w:numFmt w:val="lowerRoman"/>
      <w:lvlText w:val="%9."/>
      <w:lvlJc w:val="right"/>
      <w:pPr>
        <w:ind w:left="6593" w:hanging="180"/>
      </w:pPr>
    </w:lvl>
  </w:abstractNum>
  <w:abstractNum w:abstractNumId="136">
    <w:nsid w:val="52B9455F"/>
    <w:multiLevelType w:val="hybridMultilevel"/>
    <w:tmpl w:val="7B2A70CE"/>
    <w:lvl w:ilvl="0">
      <w:start w:val="1"/>
      <w:numFmt w:val="decimal"/>
      <w:lvlText w:val="(%1)"/>
      <w:lvlJc w:val="left"/>
      <w:pPr>
        <w:ind w:left="855" w:hanging="405"/>
      </w:pPr>
      <w:rPr>
        <w:rFonts w:hint="default"/>
        <w:b w:val="0"/>
      </w:rPr>
    </w:lvl>
    <w:lvl w:ilvl="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37">
    <w:nsid w:val="52CE0015"/>
    <w:multiLevelType w:val="hybridMultilevel"/>
    <w:tmpl w:val="E794AA3C"/>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8">
    <w:nsid w:val="52E264F5"/>
    <w:multiLevelType w:val="hybridMultilevel"/>
    <w:tmpl w:val="C27EE076"/>
    <w:lvl w:ilvl="0">
      <w:start w:val="1"/>
      <w:numFmt w:val="lowerLetter"/>
      <w:lvlText w:val="%1."/>
      <w:lvlJc w:val="left"/>
      <w:pPr>
        <w:ind w:left="180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9">
    <w:nsid w:val="53313E50"/>
    <w:multiLevelType w:val="hybridMultilevel"/>
    <w:tmpl w:val="79B6B42C"/>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0">
    <w:nsid w:val="54010254"/>
    <w:multiLevelType w:val="hybridMultilevel"/>
    <w:tmpl w:val="3392D6C0"/>
    <w:lvl w:ilvl="0">
      <w:start w:val="1"/>
      <w:numFmt w:val="decimal"/>
      <w:lvlText w:val="%1."/>
      <w:lvlJc w:val="left"/>
      <w:pPr>
        <w:ind w:left="1080" w:hanging="360"/>
      </w:pPr>
      <w:rPr>
        <w:rFonts w:hint="default"/>
      </w:rPr>
    </w:lvl>
    <w:lvl w:ilvl="1" w:tentative="1">
      <w:start w:val="1"/>
      <w:numFmt w:val="lowerLetter"/>
      <w:lvlText w:val="%2."/>
      <w:lvlJc w:val="left"/>
      <w:pPr>
        <w:ind w:left="2304" w:hanging="360"/>
      </w:pPr>
    </w:lvl>
    <w:lvl w:ilvl="2" w:tentative="1">
      <w:start w:val="1"/>
      <w:numFmt w:val="lowerRoman"/>
      <w:lvlText w:val="%3."/>
      <w:lvlJc w:val="right"/>
      <w:pPr>
        <w:ind w:left="3024" w:hanging="180"/>
      </w:pPr>
    </w:lvl>
    <w:lvl w:ilvl="3" w:tentative="1">
      <w:start w:val="1"/>
      <w:numFmt w:val="decimal"/>
      <w:lvlText w:val="%4."/>
      <w:lvlJc w:val="left"/>
      <w:pPr>
        <w:ind w:left="3744" w:hanging="360"/>
      </w:pPr>
    </w:lvl>
    <w:lvl w:ilvl="4" w:tentative="1">
      <w:start w:val="1"/>
      <w:numFmt w:val="lowerLetter"/>
      <w:lvlText w:val="%5."/>
      <w:lvlJc w:val="left"/>
      <w:pPr>
        <w:ind w:left="4464" w:hanging="360"/>
      </w:pPr>
    </w:lvl>
    <w:lvl w:ilvl="5" w:tentative="1">
      <w:start w:val="1"/>
      <w:numFmt w:val="lowerRoman"/>
      <w:lvlText w:val="%6."/>
      <w:lvlJc w:val="right"/>
      <w:pPr>
        <w:ind w:left="5184" w:hanging="180"/>
      </w:pPr>
    </w:lvl>
    <w:lvl w:ilvl="6" w:tentative="1">
      <w:start w:val="1"/>
      <w:numFmt w:val="decimal"/>
      <w:lvlText w:val="%7."/>
      <w:lvlJc w:val="left"/>
      <w:pPr>
        <w:ind w:left="5904" w:hanging="360"/>
      </w:pPr>
    </w:lvl>
    <w:lvl w:ilvl="7" w:tentative="1">
      <w:start w:val="1"/>
      <w:numFmt w:val="lowerLetter"/>
      <w:lvlText w:val="%8."/>
      <w:lvlJc w:val="left"/>
      <w:pPr>
        <w:ind w:left="6624" w:hanging="360"/>
      </w:pPr>
    </w:lvl>
    <w:lvl w:ilvl="8" w:tentative="1">
      <w:start w:val="1"/>
      <w:numFmt w:val="lowerRoman"/>
      <w:lvlText w:val="%9."/>
      <w:lvlJc w:val="right"/>
      <w:pPr>
        <w:ind w:left="7344" w:hanging="180"/>
      </w:pPr>
    </w:lvl>
  </w:abstractNum>
  <w:abstractNum w:abstractNumId="141">
    <w:nsid w:val="543A0114"/>
    <w:multiLevelType w:val="hybridMultilevel"/>
    <w:tmpl w:val="ED9C410A"/>
    <w:lvl w:ilvl="0">
      <w:start w:val="1"/>
      <w:numFmt w:val="upperLetter"/>
      <w:lvlText w:val="%1."/>
      <w:lvlJc w:val="left"/>
      <w:pPr>
        <w:ind w:left="72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2">
    <w:nsid w:val="545A427A"/>
    <w:multiLevelType w:val="hybridMultilevel"/>
    <w:tmpl w:val="B0AC239A"/>
    <w:lvl w:ilvl="0">
      <w:start w:val="1"/>
      <w:numFmt w:val="decimal"/>
      <w:lvlText w:val="%1."/>
      <w:lvlJc w:val="left"/>
      <w:pPr>
        <w:ind w:left="1260" w:hanging="360"/>
      </w:pPr>
      <w:rPr>
        <w:rFonts w:ascii="Times New Roman" w:eastAsia="Times New Roman" w:hAnsi="Times New Roman" w:cs="Times New Roman"/>
      </w:rPr>
    </w:lvl>
    <w:lvl w:ilvl="1">
      <w:start w:val="1"/>
      <w:numFmt w:val="lowerLetter"/>
      <w:lvlText w:val="%2."/>
      <w:lvlJc w:val="left"/>
      <w:pPr>
        <w:ind w:left="1800" w:hanging="360"/>
      </w:pPr>
      <w:rPr>
        <w:b/>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3">
    <w:nsid w:val="547A1DDB"/>
    <w:multiLevelType w:val="hybridMultilevel"/>
    <w:tmpl w:val="79B6B42C"/>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4">
    <w:nsid w:val="54D415EB"/>
    <w:multiLevelType w:val="hybridMultilevel"/>
    <w:tmpl w:val="CC628B96"/>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5">
    <w:nsid w:val="54DB0D3A"/>
    <w:multiLevelType w:val="hybridMultilevel"/>
    <w:tmpl w:val="9C560482"/>
    <w:lvl w:ilvl="0">
      <w:start w:val="1"/>
      <w:numFmt w:val="decimal"/>
      <w:lvlText w:val="(%1)"/>
      <w:lvlJc w:val="left"/>
      <w:pPr>
        <w:ind w:left="855" w:hanging="405"/>
      </w:pPr>
      <w:rPr>
        <w:rFonts w:hint="default"/>
      </w:rPr>
    </w:lvl>
    <w:lvl w:ilvl="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46">
    <w:nsid w:val="54E362E4"/>
    <w:multiLevelType w:val="hybridMultilevel"/>
    <w:tmpl w:val="1FE8694C"/>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7">
    <w:nsid w:val="54E46B7E"/>
    <w:multiLevelType w:val="hybridMultilevel"/>
    <w:tmpl w:val="27289C36"/>
    <w:lvl w:ilvl="0">
      <w:start w:val="1"/>
      <w:numFmt w:val="bullet"/>
      <w:lvlText w:val=""/>
      <w:lvlJc w:val="left"/>
      <w:pPr>
        <w:ind w:left="1446" w:hanging="360"/>
      </w:pPr>
      <w:rPr>
        <w:rFonts w:ascii="Symbol" w:hAnsi="Symbol" w:hint="default"/>
      </w:rPr>
    </w:lvl>
    <w:lvl w:ilvl="1" w:tentative="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148">
    <w:nsid w:val="55346990"/>
    <w:multiLevelType w:val="hybridMultilevel"/>
    <w:tmpl w:val="0B38C782"/>
    <w:lvl w:ilvl="0">
      <w:start w:val="1"/>
      <w:numFmt w:val="upperLetter"/>
      <w:lvlText w:val="%1."/>
      <w:lvlJc w:val="left"/>
      <w:pPr>
        <w:ind w:left="72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9">
    <w:nsid w:val="557E07D4"/>
    <w:multiLevelType w:val="hybridMultilevel"/>
    <w:tmpl w:val="26B07150"/>
    <w:lvl w:ilvl="0">
      <w:start w:val="1"/>
      <w:numFmt w:val="decimal"/>
      <w:lvlText w:val="(%1)"/>
      <w:lvlJc w:val="left"/>
      <w:pPr>
        <w:ind w:left="855" w:hanging="405"/>
      </w:pPr>
      <w:rPr>
        <w:rFonts w:hint="default"/>
      </w:rPr>
    </w:lvl>
    <w:lvl w:ilvl="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50">
    <w:nsid w:val="55990D21"/>
    <w:multiLevelType w:val="hybridMultilevel"/>
    <w:tmpl w:val="C5665B90"/>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1">
    <w:nsid w:val="55C66656"/>
    <w:multiLevelType w:val="hybridMultilevel"/>
    <w:tmpl w:val="A15E3A38"/>
    <w:lvl w:ilvl="0">
      <w:start w:val="1"/>
      <w:numFmt w:val="decimal"/>
      <w:lvlText w:val="(%1)"/>
      <w:lvlJc w:val="left"/>
      <w:pPr>
        <w:ind w:left="855" w:hanging="405"/>
      </w:pPr>
      <w:rPr>
        <w:rFonts w:hint="default"/>
      </w:rPr>
    </w:lvl>
    <w:lvl w:ilvl="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52">
    <w:nsid w:val="56A00F89"/>
    <w:multiLevelType w:val="hybridMultilevel"/>
    <w:tmpl w:val="1FE8694C"/>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3">
    <w:nsid w:val="57964F18"/>
    <w:multiLevelType w:val="hybridMultilevel"/>
    <w:tmpl w:val="1FE8694C"/>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4">
    <w:nsid w:val="58601135"/>
    <w:multiLevelType w:val="hybridMultilevel"/>
    <w:tmpl w:val="349CB672"/>
    <w:lvl w:ilvl="0">
      <w:start w:val="2"/>
      <w:numFmt w:val="lowerLetter"/>
      <w:lvlText w:val="%1."/>
      <w:lvlJc w:val="left"/>
      <w:pPr>
        <w:ind w:left="144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3384" w:hanging="180"/>
      </w:pPr>
    </w:lvl>
    <w:lvl w:ilvl="3">
      <w:start w:val="2"/>
      <w:numFmt w:val="decimal"/>
      <w:lvlText w:val="%4."/>
      <w:lvlJc w:val="left"/>
      <w:pPr>
        <w:ind w:left="1080" w:hanging="360"/>
      </w:pPr>
      <w:rPr>
        <w:rFonts w:hint="default"/>
      </w:rPr>
    </w:lvl>
    <w:lvl w:ilvl="4" w:tentative="1">
      <w:start w:val="1"/>
      <w:numFmt w:val="lowerLetter"/>
      <w:lvlText w:val="%5."/>
      <w:lvlJc w:val="left"/>
      <w:pPr>
        <w:ind w:left="4824" w:hanging="360"/>
      </w:pPr>
    </w:lvl>
    <w:lvl w:ilvl="5" w:tentative="1">
      <w:start w:val="1"/>
      <w:numFmt w:val="lowerRoman"/>
      <w:lvlText w:val="%6."/>
      <w:lvlJc w:val="right"/>
      <w:pPr>
        <w:ind w:left="5544" w:hanging="180"/>
      </w:pPr>
    </w:lvl>
    <w:lvl w:ilvl="6" w:tentative="1">
      <w:start w:val="1"/>
      <w:numFmt w:val="decimal"/>
      <w:lvlText w:val="%7."/>
      <w:lvlJc w:val="left"/>
      <w:pPr>
        <w:ind w:left="6264" w:hanging="360"/>
      </w:pPr>
    </w:lvl>
    <w:lvl w:ilvl="7" w:tentative="1">
      <w:start w:val="1"/>
      <w:numFmt w:val="lowerLetter"/>
      <w:lvlText w:val="%8."/>
      <w:lvlJc w:val="left"/>
      <w:pPr>
        <w:ind w:left="6984" w:hanging="360"/>
      </w:pPr>
    </w:lvl>
    <w:lvl w:ilvl="8" w:tentative="1">
      <w:start w:val="1"/>
      <w:numFmt w:val="lowerRoman"/>
      <w:lvlText w:val="%9."/>
      <w:lvlJc w:val="right"/>
      <w:pPr>
        <w:ind w:left="7704" w:hanging="180"/>
      </w:pPr>
    </w:lvl>
  </w:abstractNum>
  <w:abstractNum w:abstractNumId="155">
    <w:nsid w:val="58741BFD"/>
    <w:multiLevelType w:val="hybridMultilevel"/>
    <w:tmpl w:val="EFA4F5F8"/>
    <w:lvl w:ilvl="0">
      <w:start w:val="1"/>
      <w:numFmt w:val="lowerLetter"/>
      <w:lvlText w:val="%1."/>
      <w:lvlJc w:val="left"/>
      <w:pPr>
        <w:ind w:left="180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6">
    <w:nsid w:val="58C414A4"/>
    <w:multiLevelType w:val="hybridMultilevel"/>
    <w:tmpl w:val="8714A400"/>
    <w:lvl w:ilvl="0">
      <w:start w:val="1"/>
      <w:numFmt w:val="lowerLetter"/>
      <w:lvlText w:val="%1."/>
      <w:lvlJc w:val="left"/>
      <w:pPr>
        <w:ind w:left="720" w:hanging="360"/>
      </w:pPr>
      <w:rPr>
        <w:b/>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57">
    <w:nsid w:val="59280A2A"/>
    <w:multiLevelType w:val="hybridMultilevel"/>
    <w:tmpl w:val="043E2D06"/>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8">
    <w:nsid w:val="598A3B6D"/>
    <w:multiLevelType w:val="hybridMultilevel"/>
    <w:tmpl w:val="FBF45B30"/>
    <w:lvl w:ilvl="0">
      <w:start w:val="1"/>
      <w:numFmt w:val="decimal"/>
      <w:lvlText w:val="%1."/>
      <w:lvlJc w:val="left"/>
      <w:pPr>
        <w:ind w:left="3240" w:hanging="360"/>
      </w:p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159">
    <w:nsid w:val="59902392"/>
    <w:multiLevelType w:val="hybridMultilevel"/>
    <w:tmpl w:val="1FE8694C"/>
    <w:lvl w:ilvl="0">
      <w:start w:val="1"/>
      <w:numFmt w:val="decimal"/>
      <w:lvlText w:val="(%1)"/>
      <w:lvlJc w:val="left"/>
      <w:pPr>
        <w:ind w:left="855" w:hanging="405"/>
      </w:pPr>
      <w:rPr>
        <w:rFonts w:hint="default"/>
      </w:rPr>
    </w:lvl>
    <w:lvl w:ilvl="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60">
    <w:nsid w:val="59ED2F4D"/>
    <w:multiLevelType w:val="hybridMultilevel"/>
    <w:tmpl w:val="D1543786"/>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rPr>
        <w:b w:val="0"/>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1">
    <w:nsid w:val="5ADF58F0"/>
    <w:multiLevelType w:val="hybridMultilevel"/>
    <w:tmpl w:val="F538048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rPr>
        <w:b/>
      </w:rPr>
    </w:lvl>
    <w:lvl w:ilvl="2">
      <w:start w:val="1"/>
      <w:numFmt w:val="upperLetter"/>
      <w:lvlText w:val="%3."/>
      <w:lvlJc w:val="lef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decimal"/>
      <w:lvlText w:val="(%8)"/>
      <w:lvlJc w:val="left"/>
      <w:pPr>
        <w:ind w:left="6120" w:hanging="360"/>
      </w:pPr>
      <w:rPr>
        <w:rFonts w:hint="default"/>
      </w:rPr>
    </w:lvl>
    <w:lvl w:ilvl="8" w:tentative="1">
      <w:start w:val="1"/>
      <w:numFmt w:val="lowerRoman"/>
      <w:lvlText w:val="%9."/>
      <w:lvlJc w:val="right"/>
      <w:pPr>
        <w:ind w:left="6840" w:hanging="180"/>
      </w:pPr>
    </w:lvl>
  </w:abstractNum>
  <w:abstractNum w:abstractNumId="162">
    <w:nsid w:val="5AE672E0"/>
    <w:multiLevelType w:val="hybridMultilevel"/>
    <w:tmpl w:val="533461D4"/>
    <w:lvl w:ilvl="0">
      <w:start w:val="1"/>
      <w:numFmt w:val="decimal"/>
      <w:lvlText w:val="(%1)"/>
      <w:lvlJc w:val="left"/>
      <w:pPr>
        <w:ind w:left="405" w:hanging="405"/>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3">
    <w:nsid w:val="5AFB16AA"/>
    <w:multiLevelType w:val="hybridMultilevel"/>
    <w:tmpl w:val="7B2A70CE"/>
    <w:lvl w:ilvl="0">
      <w:start w:val="1"/>
      <w:numFmt w:val="decimal"/>
      <w:lvlText w:val="(%1)"/>
      <w:lvlJc w:val="left"/>
      <w:pPr>
        <w:ind w:left="855" w:hanging="405"/>
      </w:pPr>
      <w:rPr>
        <w:rFonts w:hint="default"/>
        <w:b w:val="0"/>
      </w:rPr>
    </w:lvl>
    <w:lvl w:ilvl="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64">
    <w:nsid w:val="5B726436"/>
    <w:multiLevelType w:val="hybridMultilevel"/>
    <w:tmpl w:val="F81E200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5">
    <w:nsid w:val="5B9F1AFE"/>
    <w:multiLevelType w:val="hybridMultilevel"/>
    <w:tmpl w:val="851ABBCA"/>
    <w:lvl w:ilvl="0">
      <w:start w:val="1"/>
      <w:numFmt w:val="upperRoman"/>
      <w:lvlText w:val="%1."/>
      <w:lvlJc w:val="left"/>
      <w:pPr>
        <w:ind w:left="36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6">
    <w:nsid w:val="5C7B2CF6"/>
    <w:multiLevelType w:val="hybridMultilevel"/>
    <w:tmpl w:val="1FE8694C"/>
    <w:lvl w:ilvl="0">
      <w:start w:val="1"/>
      <w:numFmt w:val="decimal"/>
      <w:lvlText w:val="(%1)"/>
      <w:lvlJc w:val="left"/>
      <w:pPr>
        <w:ind w:left="1125" w:hanging="40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7">
    <w:nsid w:val="5CC256C9"/>
    <w:multiLevelType w:val="hybridMultilevel"/>
    <w:tmpl w:val="1FE8694C"/>
    <w:lvl w:ilvl="0">
      <w:start w:val="1"/>
      <w:numFmt w:val="decimal"/>
      <w:lvlText w:val="(%1)"/>
      <w:lvlJc w:val="left"/>
      <w:pPr>
        <w:ind w:left="855" w:hanging="405"/>
      </w:pPr>
      <w:rPr>
        <w:rFonts w:hint="default"/>
      </w:rPr>
    </w:lvl>
    <w:lvl w:ilvl="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68">
    <w:nsid w:val="5D402EE9"/>
    <w:multiLevelType w:val="hybridMultilevel"/>
    <w:tmpl w:val="DE76D242"/>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9">
    <w:nsid w:val="5E617BE3"/>
    <w:multiLevelType w:val="hybridMultilevel"/>
    <w:tmpl w:val="79B6B42C"/>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0">
    <w:nsid w:val="60630F41"/>
    <w:multiLevelType w:val="hybridMultilevel"/>
    <w:tmpl w:val="7B2A70CE"/>
    <w:lvl w:ilvl="0">
      <w:start w:val="1"/>
      <w:numFmt w:val="decimal"/>
      <w:lvlText w:val="(%1)"/>
      <w:lvlJc w:val="left"/>
      <w:pPr>
        <w:ind w:left="855" w:hanging="405"/>
      </w:pPr>
      <w:rPr>
        <w:rFonts w:hint="default"/>
        <w:b w:val="0"/>
      </w:rPr>
    </w:lvl>
    <w:lvl w:ilvl="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71">
    <w:nsid w:val="60CF21BF"/>
    <w:multiLevelType w:val="hybridMultilevel"/>
    <w:tmpl w:val="E794AA3C"/>
    <w:lvl w:ilvl="0">
      <w:start w:val="1"/>
      <w:numFmt w:val="decimal"/>
      <w:lvlText w:val="(%1)"/>
      <w:lvlJc w:val="left"/>
      <w:pPr>
        <w:ind w:left="450" w:hanging="405"/>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172">
    <w:nsid w:val="60EF753C"/>
    <w:multiLevelType w:val="hybridMultilevel"/>
    <w:tmpl w:val="F15AA9EE"/>
    <w:lvl w:ilvl="0">
      <w:start w:val="1"/>
      <w:numFmt w:val="decimal"/>
      <w:lvlText w:val="(%1)"/>
      <w:lvlJc w:val="left"/>
      <w:pPr>
        <w:ind w:left="1125" w:hanging="405"/>
      </w:pPr>
      <w:rPr>
        <w:rFonts w:hint="default"/>
      </w:rPr>
    </w:lvl>
    <w:lvl w:ilvl="1">
      <w:start w:val="1"/>
      <w:numFmt w:val="lowerLetter"/>
      <w:lvlText w:val="%2."/>
      <w:lvlJc w:val="left"/>
      <w:pPr>
        <w:ind w:left="1800" w:hanging="360"/>
      </w:pPr>
      <w:rPr>
        <w:b w:val="0"/>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3">
    <w:nsid w:val="62552267"/>
    <w:multiLevelType w:val="hybridMultilevel"/>
    <w:tmpl w:val="D2C8FFB4"/>
    <w:lvl w:ilvl="0">
      <w:start w:val="1"/>
      <w:numFmt w:val="decimal"/>
      <w:lvlText w:val="%1."/>
      <w:lvlJc w:val="left"/>
      <w:pPr>
        <w:ind w:left="1260" w:hanging="360"/>
      </w:pPr>
      <w:rPr>
        <w:rFonts w:ascii="Times New Roman" w:eastAsia="Times New Roman" w:hAnsi="Times New Roman" w:cs="Times New Roman"/>
      </w:rPr>
    </w:lvl>
    <w:lvl w:ilvl="1">
      <w:start w:val="1"/>
      <w:numFmt w:val="lowerLetter"/>
      <w:lvlText w:val="%2."/>
      <w:lvlJc w:val="left"/>
      <w:pPr>
        <w:ind w:left="1800" w:hanging="360"/>
      </w:pPr>
      <w:rPr>
        <w:b/>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4">
    <w:nsid w:val="62897A71"/>
    <w:multiLevelType w:val="hybridMultilevel"/>
    <w:tmpl w:val="1FE8694C"/>
    <w:lvl w:ilvl="0">
      <w:start w:val="1"/>
      <w:numFmt w:val="decimal"/>
      <w:lvlText w:val="(%1)"/>
      <w:lvlJc w:val="left"/>
      <w:pPr>
        <w:ind w:left="1125" w:hanging="40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5">
    <w:nsid w:val="64321505"/>
    <w:multiLevelType w:val="hybridMultilevel"/>
    <w:tmpl w:val="1FE8694C"/>
    <w:lvl w:ilvl="0">
      <w:start w:val="1"/>
      <w:numFmt w:val="decimal"/>
      <w:lvlText w:val="(%1)"/>
      <w:lvlJc w:val="left"/>
      <w:pPr>
        <w:ind w:left="855" w:hanging="405"/>
      </w:pPr>
      <w:rPr>
        <w:rFonts w:hint="default"/>
      </w:rPr>
    </w:lvl>
    <w:lvl w:ilvl="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76">
    <w:nsid w:val="64C107EA"/>
    <w:multiLevelType w:val="hybridMultilevel"/>
    <w:tmpl w:val="CC628B96"/>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7">
    <w:nsid w:val="6561796E"/>
    <w:multiLevelType w:val="hybridMultilevel"/>
    <w:tmpl w:val="533461D4"/>
    <w:lvl w:ilvl="0">
      <w:start w:val="1"/>
      <w:numFmt w:val="decimal"/>
      <w:lvlText w:val="(%1)"/>
      <w:lvlJc w:val="left"/>
      <w:pPr>
        <w:ind w:left="405" w:hanging="405"/>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8">
    <w:nsid w:val="678B1774"/>
    <w:multiLevelType w:val="hybridMultilevel"/>
    <w:tmpl w:val="1FE8694C"/>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9">
    <w:nsid w:val="67E7662B"/>
    <w:multiLevelType w:val="hybridMultilevel"/>
    <w:tmpl w:val="168678C4"/>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0">
    <w:nsid w:val="686373A9"/>
    <w:multiLevelType w:val="hybridMultilevel"/>
    <w:tmpl w:val="1FE8694C"/>
    <w:lvl w:ilvl="0">
      <w:start w:val="1"/>
      <w:numFmt w:val="decimal"/>
      <w:lvlText w:val="(%1)"/>
      <w:lvlJc w:val="left"/>
      <w:pPr>
        <w:ind w:left="1125" w:hanging="40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1">
    <w:nsid w:val="69246109"/>
    <w:multiLevelType w:val="hybridMultilevel"/>
    <w:tmpl w:val="533461D4"/>
    <w:lvl w:ilvl="0">
      <w:start w:val="1"/>
      <w:numFmt w:val="decimal"/>
      <w:lvlText w:val="(%1)"/>
      <w:lvlJc w:val="left"/>
      <w:pPr>
        <w:ind w:left="405" w:hanging="405"/>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2">
    <w:nsid w:val="6B1E1B8E"/>
    <w:multiLevelType w:val="hybridMultilevel"/>
    <w:tmpl w:val="AC0018D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3">
    <w:nsid w:val="6B364E15"/>
    <w:multiLevelType w:val="hybridMultilevel"/>
    <w:tmpl w:val="663099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4">
    <w:nsid w:val="6B8E0406"/>
    <w:multiLevelType w:val="hybridMultilevel"/>
    <w:tmpl w:val="8714A400"/>
    <w:lvl w:ilvl="0">
      <w:start w:val="1"/>
      <w:numFmt w:val="lowerLetter"/>
      <w:lvlText w:val="%1."/>
      <w:lvlJc w:val="left"/>
      <w:pPr>
        <w:ind w:left="720" w:hanging="360"/>
      </w:pPr>
      <w:rPr>
        <w:b/>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85">
    <w:nsid w:val="6CBA7053"/>
    <w:multiLevelType w:val="hybridMultilevel"/>
    <w:tmpl w:val="79B6B42C"/>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6">
    <w:nsid w:val="6DFB7B7D"/>
    <w:multiLevelType w:val="hybridMultilevel"/>
    <w:tmpl w:val="2188DC76"/>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7">
    <w:nsid w:val="6E8B0EF1"/>
    <w:multiLevelType w:val="hybridMultilevel"/>
    <w:tmpl w:val="1FE8694C"/>
    <w:lvl w:ilvl="0">
      <w:start w:val="1"/>
      <w:numFmt w:val="decimal"/>
      <w:lvlText w:val="(%1)"/>
      <w:lvlJc w:val="left"/>
      <w:pPr>
        <w:ind w:left="450" w:hanging="405"/>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188">
    <w:nsid w:val="6E951D06"/>
    <w:multiLevelType w:val="hybridMultilevel"/>
    <w:tmpl w:val="193C6302"/>
    <w:lvl w:ilvl="0">
      <w:start w:val="1"/>
      <w:numFmt w:val="upperLetter"/>
      <w:lvlText w:val="%1."/>
      <w:lvlJc w:val="left"/>
      <w:pPr>
        <w:ind w:left="72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9">
    <w:nsid w:val="6F171B4F"/>
    <w:multiLevelType w:val="hybridMultilevel"/>
    <w:tmpl w:val="BA9C6DBC"/>
    <w:lvl w:ilvl="0">
      <w:start w:val="1"/>
      <w:numFmt w:val="decimal"/>
      <w:lvlText w:val="(%1)"/>
      <w:lvlJc w:val="left"/>
      <w:pPr>
        <w:ind w:left="405" w:hanging="405"/>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0">
    <w:nsid w:val="700E1173"/>
    <w:multiLevelType w:val="hybridMultilevel"/>
    <w:tmpl w:val="1EC48F04"/>
    <w:lvl w:ilvl="0">
      <w:start w:val="1"/>
      <w:numFmt w:val="decimal"/>
      <w:lvlText w:val="(%1)"/>
      <w:lvlJc w:val="left"/>
      <w:pPr>
        <w:ind w:left="405" w:hanging="405"/>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1">
    <w:nsid w:val="70A8269C"/>
    <w:multiLevelType w:val="hybridMultilevel"/>
    <w:tmpl w:val="CC628B96"/>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2">
    <w:nsid w:val="70C75C8F"/>
    <w:multiLevelType w:val="hybridMultilevel"/>
    <w:tmpl w:val="1FE8694C"/>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3">
    <w:nsid w:val="70F40E6C"/>
    <w:multiLevelType w:val="hybridMultilevel"/>
    <w:tmpl w:val="1FE8694C"/>
    <w:lvl w:ilvl="0">
      <w:start w:val="1"/>
      <w:numFmt w:val="decimal"/>
      <w:lvlText w:val="(%1)"/>
      <w:lvlJc w:val="left"/>
      <w:pPr>
        <w:ind w:left="855" w:hanging="405"/>
      </w:pPr>
      <w:rPr>
        <w:rFonts w:hint="default"/>
      </w:rPr>
    </w:lvl>
    <w:lvl w:ilvl="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94">
    <w:nsid w:val="7113383C"/>
    <w:multiLevelType w:val="hybridMultilevel"/>
    <w:tmpl w:val="1FE8694C"/>
    <w:lvl w:ilvl="0">
      <w:start w:val="1"/>
      <w:numFmt w:val="decimal"/>
      <w:lvlText w:val="(%1)"/>
      <w:lvlJc w:val="left"/>
      <w:pPr>
        <w:ind w:left="1125" w:hanging="40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5">
    <w:nsid w:val="71FB7125"/>
    <w:multiLevelType w:val="hybridMultilevel"/>
    <w:tmpl w:val="F6002112"/>
    <w:lvl w:ilvl="0">
      <w:start w:val="1"/>
      <w:numFmt w:val="decimal"/>
      <w:lvlText w:val="(%1)"/>
      <w:lvlJc w:val="left"/>
      <w:pPr>
        <w:ind w:left="450" w:hanging="405"/>
      </w:pPr>
      <w:rPr>
        <w:rFonts w:hint="default"/>
        <w:b w:val="0"/>
      </w:rPr>
    </w:lvl>
    <w:lvl w:ilvl="1">
      <w:start w:val="1"/>
      <w:numFmt w:val="lowerLetter"/>
      <w:lvlText w:val="%2."/>
      <w:lvlJc w:val="left"/>
      <w:pPr>
        <w:ind w:left="1125" w:hanging="360"/>
      </w:pPr>
    </w:lvl>
    <w:lvl w:ilvl="2">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196">
    <w:nsid w:val="731F4DD6"/>
    <w:multiLevelType w:val="hybridMultilevel"/>
    <w:tmpl w:val="141022D4"/>
    <w:lvl w:ilvl="0">
      <w:start w:val="2"/>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7">
    <w:nsid w:val="73747E93"/>
    <w:multiLevelType w:val="hybridMultilevel"/>
    <w:tmpl w:val="1FE8694C"/>
    <w:lvl w:ilvl="0">
      <w:start w:val="1"/>
      <w:numFmt w:val="decimal"/>
      <w:lvlText w:val="(%1)"/>
      <w:lvlJc w:val="left"/>
      <w:pPr>
        <w:ind w:left="2340" w:hanging="405"/>
      </w:pPr>
      <w:rPr>
        <w:rFonts w:hint="default"/>
      </w:rPr>
    </w:lvl>
    <w:lvl w:ilvl="1">
      <w:start w:val="1"/>
      <w:numFmt w:val="lowerLetter"/>
      <w:lvlText w:val="%2."/>
      <w:lvlJc w:val="left"/>
      <w:pPr>
        <w:ind w:left="3015" w:hanging="360"/>
      </w:pPr>
    </w:lvl>
    <w:lvl w:ilvl="2" w:tentative="1">
      <w:start w:val="1"/>
      <w:numFmt w:val="lowerRoman"/>
      <w:lvlText w:val="%3."/>
      <w:lvlJc w:val="right"/>
      <w:pPr>
        <w:ind w:left="3735" w:hanging="180"/>
      </w:pPr>
    </w:lvl>
    <w:lvl w:ilvl="3" w:tentative="1">
      <w:start w:val="1"/>
      <w:numFmt w:val="decimal"/>
      <w:lvlText w:val="%4."/>
      <w:lvlJc w:val="left"/>
      <w:pPr>
        <w:ind w:left="4455" w:hanging="360"/>
      </w:pPr>
    </w:lvl>
    <w:lvl w:ilvl="4" w:tentative="1">
      <w:start w:val="1"/>
      <w:numFmt w:val="lowerLetter"/>
      <w:lvlText w:val="%5."/>
      <w:lvlJc w:val="left"/>
      <w:pPr>
        <w:ind w:left="5175" w:hanging="360"/>
      </w:pPr>
    </w:lvl>
    <w:lvl w:ilvl="5" w:tentative="1">
      <w:start w:val="1"/>
      <w:numFmt w:val="lowerRoman"/>
      <w:lvlText w:val="%6."/>
      <w:lvlJc w:val="right"/>
      <w:pPr>
        <w:ind w:left="5895" w:hanging="180"/>
      </w:pPr>
    </w:lvl>
    <w:lvl w:ilvl="6" w:tentative="1">
      <w:start w:val="1"/>
      <w:numFmt w:val="decimal"/>
      <w:lvlText w:val="%7."/>
      <w:lvlJc w:val="left"/>
      <w:pPr>
        <w:ind w:left="6615" w:hanging="360"/>
      </w:pPr>
    </w:lvl>
    <w:lvl w:ilvl="7" w:tentative="1">
      <w:start w:val="1"/>
      <w:numFmt w:val="lowerLetter"/>
      <w:lvlText w:val="%8."/>
      <w:lvlJc w:val="left"/>
      <w:pPr>
        <w:ind w:left="7335" w:hanging="360"/>
      </w:pPr>
    </w:lvl>
    <w:lvl w:ilvl="8" w:tentative="1">
      <w:start w:val="1"/>
      <w:numFmt w:val="lowerRoman"/>
      <w:lvlText w:val="%9."/>
      <w:lvlJc w:val="right"/>
      <w:pPr>
        <w:ind w:left="8055" w:hanging="180"/>
      </w:pPr>
    </w:lvl>
  </w:abstractNum>
  <w:abstractNum w:abstractNumId="198">
    <w:nsid w:val="754B0308"/>
    <w:multiLevelType w:val="hybridMultilevel"/>
    <w:tmpl w:val="1FE8694C"/>
    <w:lvl w:ilvl="0">
      <w:start w:val="1"/>
      <w:numFmt w:val="decimal"/>
      <w:lvlText w:val="(%1)"/>
      <w:lvlJc w:val="left"/>
      <w:pPr>
        <w:ind w:left="1125" w:hanging="405"/>
      </w:pPr>
      <w:rPr>
        <w:rFonts w:hint="default"/>
      </w:r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9">
    <w:nsid w:val="75D4086C"/>
    <w:multiLevelType w:val="hybridMultilevel"/>
    <w:tmpl w:val="BA9C6DBC"/>
    <w:lvl w:ilvl="0">
      <w:start w:val="1"/>
      <w:numFmt w:val="decimal"/>
      <w:lvlText w:val="(%1)"/>
      <w:lvlJc w:val="left"/>
      <w:pPr>
        <w:ind w:left="405" w:hanging="405"/>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0">
    <w:nsid w:val="76D35AE5"/>
    <w:multiLevelType w:val="hybridMultilevel"/>
    <w:tmpl w:val="BA9C6DBC"/>
    <w:lvl w:ilvl="0">
      <w:start w:val="1"/>
      <w:numFmt w:val="decimal"/>
      <w:lvlText w:val="(%1)"/>
      <w:lvlJc w:val="left"/>
      <w:pPr>
        <w:ind w:left="405" w:hanging="405"/>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1">
    <w:nsid w:val="77BB128B"/>
    <w:multiLevelType w:val="hybridMultilevel"/>
    <w:tmpl w:val="1FE8694C"/>
    <w:lvl w:ilvl="0">
      <w:start w:val="1"/>
      <w:numFmt w:val="decimal"/>
      <w:lvlText w:val="(%1)"/>
      <w:lvlJc w:val="left"/>
      <w:pPr>
        <w:ind w:left="450" w:hanging="405"/>
      </w:pPr>
      <w:rPr>
        <w:rFonts w:hint="default"/>
      </w:rPr>
    </w:lvl>
    <w:lvl w:ilvl="1">
      <w:start w:val="1"/>
      <w:numFmt w:val="lowerLetter"/>
      <w:lvlText w:val="%2."/>
      <w:lvlJc w:val="left"/>
      <w:pPr>
        <w:ind w:left="1125" w:hanging="360"/>
      </w:pPr>
    </w:lvl>
    <w:lvl w:ilvl="2" w:tentative="1">
      <w:start w:val="1"/>
      <w:numFmt w:val="lowerRoman"/>
      <w:lvlText w:val="%3."/>
      <w:lvlJc w:val="right"/>
      <w:pPr>
        <w:ind w:left="1845" w:hanging="180"/>
      </w:pPr>
    </w:lvl>
    <w:lvl w:ilvl="3">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202">
    <w:nsid w:val="788137AE"/>
    <w:multiLevelType w:val="hybridMultilevel"/>
    <w:tmpl w:val="738A0A16"/>
    <w:lvl w:ilvl="0">
      <w:start w:val="1"/>
      <w:numFmt w:val="decimal"/>
      <w:lvlText w:val="(%1)"/>
      <w:lvlJc w:val="left"/>
      <w:pPr>
        <w:ind w:left="1125" w:hanging="40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3">
    <w:nsid w:val="7887153A"/>
    <w:multiLevelType w:val="hybridMultilevel"/>
    <w:tmpl w:val="8714A400"/>
    <w:lvl w:ilvl="0">
      <w:start w:val="1"/>
      <w:numFmt w:val="lowerLetter"/>
      <w:lvlText w:val="%1."/>
      <w:lvlJc w:val="left"/>
      <w:pPr>
        <w:ind w:left="720" w:hanging="360"/>
      </w:pPr>
      <w:rPr>
        <w:b/>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204">
    <w:nsid w:val="78937304"/>
    <w:multiLevelType w:val="hybridMultilevel"/>
    <w:tmpl w:val="03A89226"/>
    <w:lvl w:ilvl="0">
      <w:start w:val="1"/>
      <w:numFmt w:val="decimal"/>
      <w:lvlText w:val="(%1)"/>
      <w:lvlJc w:val="left"/>
      <w:pPr>
        <w:ind w:left="1125" w:hanging="405"/>
      </w:pPr>
      <w:rPr>
        <w:rFonts w:hint="default"/>
      </w:rPr>
    </w:lvl>
    <w:lvl w:ilvl="1">
      <w:start w:val="1"/>
      <w:numFmt w:val="lowerLetter"/>
      <w:lvlText w:val="%2."/>
      <w:lvlJc w:val="left"/>
      <w:pPr>
        <w:ind w:left="1440" w:hanging="360"/>
      </w:pPr>
      <w:rPr>
        <w:rFonts w:hint="default"/>
        <w:b/>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5">
    <w:nsid w:val="78A63E65"/>
    <w:multiLevelType w:val="hybridMultilevel"/>
    <w:tmpl w:val="1FE8694C"/>
    <w:lvl w:ilvl="0">
      <w:start w:val="1"/>
      <w:numFmt w:val="decimal"/>
      <w:lvlText w:val="(%1)"/>
      <w:lvlJc w:val="left"/>
      <w:pPr>
        <w:ind w:left="1125" w:hanging="40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6">
    <w:nsid w:val="78FE6EE8"/>
    <w:multiLevelType w:val="hybridMultilevel"/>
    <w:tmpl w:val="368046B0"/>
    <w:lvl w:ilvl="0">
      <w:start w:val="1"/>
      <w:numFmt w:val="decimal"/>
      <w:lvlText w:val="(%1)"/>
      <w:lvlJc w:val="left"/>
      <w:pPr>
        <w:ind w:left="1125" w:hanging="405"/>
      </w:pPr>
      <w:rPr>
        <w:rFonts w:hint="default"/>
      </w:rPr>
    </w:lvl>
    <w:lvl w:ilvl="1">
      <w:start w:val="1"/>
      <w:numFmt w:val="upperLetter"/>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1080" w:hanging="360"/>
      </w:pPr>
      <w:rPr>
        <w:rFonts w:hint="default"/>
      </w:rPr>
    </w:lvl>
    <w:lvl w:ilvl="4">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7">
    <w:nsid w:val="79157D6C"/>
    <w:multiLevelType w:val="hybridMultilevel"/>
    <w:tmpl w:val="79B6B42C"/>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8">
    <w:nsid w:val="7922710B"/>
    <w:multiLevelType w:val="hybridMultilevel"/>
    <w:tmpl w:val="1FE8694C"/>
    <w:lvl w:ilvl="0">
      <w:start w:val="1"/>
      <w:numFmt w:val="decimal"/>
      <w:lvlText w:val="(%1)"/>
      <w:lvlJc w:val="left"/>
      <w:pPr>
        <w:ind w:left="1125" w:hanging="40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9">
    <w:nsid w:val="7A961CB1"/>
    <w:multiLevelType w:val="hybridMultilevel"/>
    <w:tmpl w:val="4BB49B64"/>
    <w:lvl w:ilvl="0">
      <w:start w:val="1"/>
      <w:numFmt w:val="decimal"/>
      <w:lvlText w:val="(%1)"/>
      <w:lvlJc w:val="left"/>
      <w:pPr>
        <w:ind w:left="1125" w:hanging="405"/>
      </w:pPr>
      <w:rPr>
        <w:rFonts w:hint="default"/>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0">
    <w:nsid w:val="7B024E46"/>
    <w:multiLevelType w:val="hybridMultilevel"/>
    <w:tmpl w:val="1FE8694C"/>
    <w:lvl w:ilvl="0">
      <w:start w:val="1"/>
      <w:numFmt w:val="decimal"/>
      <w:lvlText w:val="(%1)"/>
      <w:lvlJc w:val="left"/>
      <w:pPr>
        <w:ind w:left="1125" w:hanging="40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1">
    <w:nsid w:val="7CD837E3"/>
    <w:multiLevelType w:val="hybridMultilevel"/>
    <w:tmpl w:val="1FE8694C"/>
    <w:lvl w:ilvl="0">
      <w:start w:val="1"/>
      <w:numFmt w:val="decimal"/>
      <w:lvlText w:val="(%1)"/>
      <w:lvlJc w:val="left"/>
      <w:pPr>
        <w:ind w:left="1125" w:hanging="40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2">
    <w:nsid w:val="7D270228"/>
    <w:multiLevelType w:val="hybridMultilevel"/>
    <w:tmpl w:val="9CF63462"/>
    <w:lvl w:ilvl="0">
      <w:start w:val="2"/>
      <w:numFmt w:val="lowerLetter"/>
      <w:lvlText w:val="%1."/>
      <w:lvlJc w:val="left"/>
      <w:pPr>
        <w:ind w:left="1440" w:hanging="360"/>
      </w:pPr>
      <w:rPr>
        <w:rFonts w:hint="default"/>
        <w:b/>
      </w:rPr>
    </w:lvl>
    <w:lvl w:ilvl="1">
      <w:start w:val="1"/>
      <w:numFmt w:val="upperLetter"/>
      <w:lvlText w:val="%2."/>
      <w:lvlJc w:val="left"/>
      <w:pPr>
        <w:ind w:left="4320" w:hanging="360"/>
      </w:pPr>
      <w:rPr>
        <w:rFonts w:hint="default"/>
        <w:b/>
      </w:rPr>
    </w:lvl>
    <w:lvl w:ilvl="2" w:tentative="1">
      <w:start w:val="1"/>
      <w:numFmt w:val="lowerRoman"/>
      <w:lvlText w:val="%3."/>
      <w:lvlJc w:val="right"/>
      <w:pPr>
        <w:ind w:left="5040" w:hanging="180"/>
      </w:pPr>
    </w:lvl>
    <w:lvl w:ilvl="3">
      <w:start w:val="1"/>
      <w:numFmt w:val="decimal"/>
      <w:lvlText w:val="%4."/>
      <w:lvlJc w:val="left"/>
      <w:pPr>
        <w:ind w:left="1080" w:hanging="360"/>
      </w:pPr>
      <w:rPr>
        <w:rFonts w:hint="default"/>
      </w:r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213">
    <w:nsid w:val="7D945A7F"/>
    <w:multiLevelType w:val="hybridMultilevel"/>
    <w:tmpl w:val="7B2CCFF8"/>
    <w:lvl w:ilvl="0">
      <w:start w:val="1"/>
      <w:numFmt w:val="decimal"/>
      <w:lvlText w:val="(%1)"/>
      <w:lvlJc w:val="left"/>
      <w:pPr>
        <w:ind w:left="1125" w:hanging="40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4">
    <w:nsid w:val="7F0255F7"/>
    <w:multiLevelType w:val="hybridMultilevel"/>
    <w:tmpl w:val="5726E62E"/>
    <w:lvl w:ilvl="0">
      <w:start w:val="3"/>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5">
    <w:nsid w:val="7F56644F"/>
    <w:multiLevelType w:val="hybridMultilevel"/>
    <w:tmpl w:val="1FE8694C"/>
    <w:lvl w:ilvl="0">
      <w:start w:val="1"/>
      <w:numFmt w:val="decimal"/>
      <w:lvlText w:val="(%1)"/>
      <w:lvlJc w:val="left"/>
      <w:pPr>
        <w:ind w:left="3465" w:hanging="405"/>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385952789">
    <w:abstractNumId w:val="157"/>
  </w:num>
  <w:num w:numId="2" w16cid:durableId="238904110">
    <w:abstractNumId w:val="168"/>
  </w:num>
  <w:num w:numId="3" w16cid:durableId="785664564">
    <w:abstractNumId w:val="182"/>
  </w:num>
  <w:num w:numId="4" w16cid:durableId="1277755457">
    <w:abstractNumId w:val="5"/>
  </w:num>
  <w:num w:numId="5" w16cid:durableId="170141598">
    <w:abstractNumId w:val="196"/>
  </w:num>
  <w:num w:numId="6" w16cid:durableId="1165901149">
    <w:abstractNumId w:val="214"/>
  </w:num>
  <w:num w:numId="7" w16cid:durableId="138806300">
    <w:abstractNumId w:val="9"/>
  </w:num>
  <w:num w:numId="8" w16cid:durableId="1724938381">
    <w:abstractNumId w:val="74"/>
  </w:num>
  <w:num w:numId="9" w16cid:durableId="1356232403">
    <w:abstractNumId w:val="19"/>
  </w:num>
  <w:num w:numId="10" w16cid:durableId="259921622">
    <w:abstractNumId w:val="102"/>
  </w:num>
  <w:num w:numId="11" w16cid:durableId="1458991016">
    <w:abstractNumId w:val="197"/>
  </w:num>
  <w:num w:numId="12" w16cid:durableId="1089616419">
    <w:abstractNumId w:val="59"/>
  </w:num>
  <w:num w:numId="13" w16cid:durableId="857893817">
    <w:abstractNumId w:val="29"/>
  </w:num>
  <w:num w:numId="14" w16cid:durableId="2071658816">
    <w:abstractNumId w:val="53"/>
  </w:num>
  <w:num w:numId="15" w16cid:durableId="1474828212">
    <w:abstractNumId w:val="116"/>
  </w:num>
  <w:num w:numId="16" w16cid:durableId="546180720">
    <w:abstractNumId w:val="17"/>
  </w:num>
  <w:num w:numId="17" w16cid:durableId="1664310225">
    <w:abstractNumId w:val="108"/>
  </w:num>
  <w:num w:numId="18" w16cid:durableId="2031027134">
    <w:abstractNumId w:val="179"/>
  </w:num>
  <w:num w:numId="19" w16cid:durableId="1515343031">
    <w:abstractNumId w:val="91"/>
  </w:num>
  <w:num w:numId="20" w16cid:durableId="915556958">
    <w:abstractNumId w:val="104"/>
  </w:num>
  <w:num w:numId="21" w16cid:durableId="1391541321">
    <w:abstractNumId w:val="117"/>
  </w:num>
  <w:num w:numId="22" w16cid:durableId="124660149">
    <w:abstractNumId w:val="121"/>
  </w:num>
  <w:num w:numId="23" w16cid:durableId="555776286">
    <w:abstractNumId w:val="210"/>
  </w:num>
  <w:num w:numId="24" w16cid:durableId="407461124">
    <w:abstractNumId w:val="146"/>
  </w:num>
  <w:num w:numId="25" w16cid:durableId="237249311">
    <w:abstractNumId w:val="129"/>
  </w:num>
  <w:num w:numId="26" w16cid:durableId="981302072">
    <w:abstractNumId w:val="54"/>
  </w:num>
  <w:num w:numId="27" w16cid:durableId="214780147">
    <w:abstractNumId w:val="97"/>
  </w:num>
  <w:num w:numId="28" w16cid:durableId="1421364716">
    <w:abstractNumId w:val="6"/>
  </w:num>
  <w:num w:numId="29" w16cid:durableId="1823155379">
    <w:abstractNumId w:val="211"/>
  </w:num>
  <w:num w:numId="30" w16cid:durableId="531961845">
    <w:abstractNumId w:val="152"/>
  </w:num>
  <w:num w:numId="31" w16cid:durableId="143860068">
    <w:abstractNumId w:val="113"/>
  </w:num>
  <w:num w:numId="32" w16cid:durableId="401563234">
    <w:abstractNumId w:val="192"/>
  </w:num>
  <w:num w:numId="33" w16cid:durableId="318733968">
    <w:abstractNumId w:val="161"/>
  </w:num>
  <w:num w:numId="34" w16cid:durableId="1812941338">
    <w:abstractNumId w:val="39"/>
  </w:num>
  <w:num w:numId="35" w16cid:durableId="1559126846">
    <w:abstractNumId w:val="215"/>
  </w:num>
  <w:num w:numId="36" w16cid:durableId="1237282553">
    <w:abstractNumId w:val="166"/>
  </w:num>
  <w:num w:numId="37" w16cid:durableId="1991716684">
    <w:abstractNumId w:val="32"/>
  </w:num>
  <w:num w:numId="38" w16cid:durableId="1723410101">
    <w:abstractNumId w:val="198"/>
  </w:num>
  <w:num w:numId="39" w16cid:durableId="87969125">
    <w:abstractNumId w:val="205"/>
  </w:num>
  <w:num w:numId="40" w16cid:durableId="1095639040">
    <w:abstractNumId w:val="105"/>
  </w:num>
  <w:num w:numId="41" w16cid:durableId="1615668351">
    <w:abstractNumId w:val="130"/>
  </w:num>
  <w:num w:numId="42" w16cid:durableId="1626809395">
    <w:abstractNumId w:val="142"/>
  </w:num>
  <w:num w:numId="43" w16cid:durableId="1741438214">
    <w:abstractNumId w:val="112"/>
  </w:num>
  <w:num w:numId="44" w16cid:durableId="1902908434">
    <w:abstractNumId w:val="176"/>
  </w:num>
  <w:num w:numId="45" w16cid:durableId="1812480425">
    <w:abstractNumId w:val="180"/>
  </w:num>
  <w:num w:numId="46" w16cid:durableId="1066998068">
    <w:abstractNumId w:val="202"/>
  </w:num>
  <w:num w:numId="47" w16cid:durableId="76558748">
    <w:abstractNumId w:val="34"/>
  </w:num>
  <w:num w:numId="48" w16cid:durableId="892351659">
    <w:abstractNumId w:val="31"/>
  </w:num>
  <w:num w:numId="49" w16cid:durableId="931202876">
    <w:abstractNumId w:val="1"/>
  </w:num>
  <w:num w:numId="50" w16cid:durableId="1355689811">
    <w:abstractNumId w:val="174"/>
  </w:num>
  <w:num w:numId="51" w16cid:durableId="920480442">
    <w:abstractNumId w:val="58"/>
  </w:num>
  <w:num w:numId="52" w16cid:durableId="1347100740">
    <w:abstractNumId w:val="20"/>
  </w:num>
  <w:num w:numId="53" w16cid:durableId="762384323">
    <w:abstractNumId w:val="16"/>
  </w:num>
  <w:num w:numId="54" w16cid:durableId="985477723">
    <w:abstractNumId w:val="93"/>
  </w:num>
  <w:num w:numId="55" w16cid:durableId="2006975835">
    <w:abstractNumId w:val="30"/>
  </w:num>
  <w:num w:numId="56" w16cid:durableId="1203640511">
    <w:abstractNumId w:val="23"/>
  </w:num>
  <w:num w:numId="57" w16cid:durableId="1913154100">
    <w:abstractNumId w:val="172"/>
  </w:num>
  <w:num w:numId="58" w16cid:durableId="260264861">
    <w:abstractNumId w:val="98"/>
  </w:num>
  <w:num w:numId="59" w16cid:durableId="512647465">
    <w:abstractNumId w:val="51"/>
  </w:num>
  <w:num w:numId="60" w16cid:durableId="42097296">
    <w:abstractNumId w:val="155"/>
  </w:num>
  <w:num w:numId="61" w16cid:durableId="1131551674">
    <w:abstractNumId w:val="95"/>
  </w:num>
  <w:num w:numId="62" w16cid:durableId="1938561400">
    <w:abstractNumId w:val="124"/>
  </w:num>
  <w:num w:numId="63" w16cid:durableId="1372921752">
    <w:abstractNumId w:val="65"/>
  </w:num>
  <w:num w:numId="64" w16cid:durableId="359089475">
    <w:abstractNumId w:val="144"/>
  </w:num>
  <w:num w:numId="65" w16cid:durableId="1503202357">
    <w:abstractNumId w:val="191"/>
  </w:num>
  <w:num w:numId="66" w16cid:durableId="836070800">
    <w:abstractNumId w:val="56"/>
  </w:num>
  <w:num w:numId="67" w16cid:durableId="2120563836">
    <w:abstractNumId w:val="106"/>
  </w:num>
  <w:num w:numId="68" w16cid:durableId="1977181593">
    <w:abstractNumId w:val="84"/>
  </w:num>
  <w:num w:numId="69" w16cid:durableId="1462730393">
    <w:abstractNumId w:val="209"/>
  </w:num>
  <w:num w:numId="70" w16cid:durableId="1027291684">
    <w:abstractNumId w:val="110"/>
  </w:num>
  <w:num w:numId="71" w16cid:durableId="1845853725">
    <w:abstractNumId w:val="115"/>
  </w:num>
  <w:num w:numId="72" w16cid:durableId="529881273">
    <w:abstractNumId w:val="18"/>
  </w:num>
  <w:num w:numId="73" w16cid:durableId="1544369908">
    <w:abstractNumId w:val="47"/>
  </w:num>
  <w:num w:numId="74" w16cid:durableId="28651230">
    <w:abstractNumId w:val="12"/>
  </w:num>
  <w:num w:numId="75" w16cid:durableId="1011303223">
    <w:abstractNumId w:val="87"/>
  </w:num>
  <w:num w:numId="76" w16cid:durableId="1913077942">
    <w:abstractNumId w:val="4"/>
  </w:num>
  <w:num w:numId="77" w16cid:durableId="191191295">
    <w:abstractNumId w:val="132"/>
  </w:num>
  <w:num w:numId="78" w16cid:durableId="311834575">
    <w:abstractNumId w:val="85"/>
  </w:num>
  <w:num w:numId="79" w16cid:durableId="1865166206">
    <w:abstractNumId w:val="122"/>
  </w:num>
  <w:num w:numId="80" w16cid:durableId="245310095">
    <w:abstractNumId w:val="3"/>
  </w:num>
  <w:num w:numId="81" w16cid:durableId="2019696158">
    <w:abstractNumId w:val="28"/>
  </w:num>
  <w:num w:numId="82" w16cid:durableId="622152440">
    <w:abstractNumId w:val="14"/>
  </w:num>
  <w:num w:numId="83" w16cid:durableId="760446082">
    <w:abstractNumId w:val="8"/>
  </w:num>
  <w:num w:numId="84" w16cid:durableId="1941403779">
    <w:abstractNumId w:val="63"/>
  </w:num>
  <w:num w:numId="85" w16cid:durableId="134684307">
    <w:abstractNumId w:val="160"/>
  </w:num>
  <w:num w:numId="86" w16cid:durableId="1903060515">
    <w:abstractNumId w:val="173"/>
  </w:num>
  <w:num w:numId="87" w16cid:durableId="1399981259">
    <w:abstractNumId w:val="50"/>
  </w:num>
  <w:num w:numId="88" w16cid:durableId="931426216">
    <w:abstractNumId w:val="138"/>
  </w:num>
  <w:num w:numId="89" w16cid:durableId="1312713855">
    <w:abstractNumId w:val="0"/>
  </w:num>
  <w:num w:numId="90" w16cid:durableId="330178659">
    <w:abstractNumId w:val="77"/>
  </w:num>
  <w:num w:numId="91" w16cid:durableId="480269560">
    <w:abstractNumId w:val="92"/>
  </w:num>
  <w:num w:numId="92" w16cid:durableId="1515652195">
    <w:abstractNumId w:val="82"/>
  </w:num>
  <w:num w:numId="93" w16cid:durableId="1145319173">
    <w:abstractNumId w:val="71"/>
  </w:num>
  <w:num w:numId="94" w16cid:durableId="1167525359">
    <w:abstractNumId w:val="40"/>
  </w:num>
  <w:num w:numId="95" w16cid:durableId="865412040">
    <w:abstractNumId w:val="96"/>
  </w:num>
  <w:num w:numId="96" w16cid:durableId="396171193">
    <w:abstractNumId w:val="131"/>
  </w:num>
  <w:num w:numId="97" w16cid:durableId="292294182">
    <w:abstractNumId w:val="64"/>
  </w:num>
  <w:num w:numId="98" w16cid:durableId="1377006072">
    <w:abstractNumId w:val="45"/>
  </w:num>
  <w:num w:numId="99" w16cid:durableId="313990535">
    <w:abstractNumId w:val="134"/>
  </w:num>
  <w:num w:numId="100" w16cid:durableId="207837731">
    <w:abstractNumId w:val="89"/>
  </w:num>
  <w:num w:numId="101" w16cid:durableId="764225305">
    <w:abstractNumId w:val="200"/>
  </w:num>
  <w:num w:numId="102" w16cid:durableId="1928494537">
    <w:abstractNumId w:val="177"/>
  </w:num>
  <w:num w:numId="103" w16cid:durableId="1770737770">
    <w:abstractNumId w:val="189"/>
  </w:num>
  <w:num w:numId="104" w16cid:durableId="1465853776">
    <w:abstractNumId w:val="175"/>
  </w:num>
  <w:num w:numId="105" w16cid:durableId="923419160">
    <w:abstractNumId w:val="208"/>
  </w:num>
  <w:num w:numId="106" w16cid:durableId="768818046">
    <w:abstractNumId w:val="68"/>
  </w:num>
  <w:num w:numId="107" w16cid:durableId="1201436379">
    <w:abstractNumId w:val="81"/>
  </w:num>
  <w:num w:numId="108" w16cid:durableId="1732463728">
    <w:abstractNumId w:val="178"/>
  </w:num>
  <w:num w:numId="109" w16cid:durableId="1145897617">
    <w:abstractNumId w:val="162"/>
  </w:num>
  <w:num w:numId="110" w16cid:durableId="26638699">
    <w:abstractNumId w:val="100"/>
  </w:num>
  <w:num w:numId="111" w16cid:durableId="1440445437">
    <w:abstractNumId w:val="118"/>
  </w:num>
  <w:num w:numId="112" w16cid:durableId="585529110">
    <w:abstractNumId w:val="186"/>
  </w:num>
  <w:num w:numId="113" w16cid:durableId="379669133">
    <w:abstractNumId w:val="33"/>
  </w:num>
  <w:num w:numId="114" w16cid:durableId="1818108203">
    <w:abstractNumId w:val="72"/>
  </w:num>
  <w:num w:numId="115" w16cid:durableId="81267649">
    <w:abstractNumId w:val="158"/>
  </w:num>
  <w:num w:numId="116" w16cid:durableId="163980089">
    <w:abstractNumId w:val="194"/>
  </w:num>
  <w:num w:numId="117" w16cid:durableId="1344473662">
    <w:abstractNumId w:val="78"/>
  </w:num>
  <w:num w:numId="118" w16cid:durableId="1184712576">
    <w:abstractNumId w:val="181"/>
  </w:num>
  <w:num w:numId="119" w16cid:durableId="678502413">
    <w:abstractNumId w:val="70"/>
  </w:num>
  <w:num w:numId="120" w16cid:durableId="293100170">
    <w:abstractNumId w:val="135"/>
  </w:num>
  <w:num w:numId="121" w16cid:durableId="1389643853">
    <w:abstractNumId w:val="15"/>
  </w:num>
  <w:num w:numId="122" w16cid:durableId="2109494869">
    <w:abstractNumId w:val="156"/>
  </w:num>
  <w:num w:numId="123" w16cid:durableId="1684815956">
    <w:abstractNumId w:val="11"/>
  </w:num>
  <w:num w:numId="124" w16cid:durableId="1291285566">
    <w:abstractNumId w:val="199"/>
  </w:num>
  <w:num w:numId="125" w16cid:durableId="556859672">
    <w:abstractNumId w:val="86"/>
  </w:num>
  <w:num w:numId="126" w16cid:durableId="857231630">
    <w:abstractNumId w:val="185"/>
  </w:num>
  <w:num w:numId="127" w16cid:durableId="1957832980">
    <w:abstractNumId w:val="125"/>
  </w:num>
  <w:num w:numId="128" w16cid:durableId="959529489">
    <w:abstractNumId w:val="94"/>
  </w:num>
  <w:num w:numId="129" w16cid:durableId="1790006234">
    <w:abstractNumId w:val="111"/>
  </w:num>
  <w:num w:numId="130" w16cid:durableId="1984843320">
    <w:abstractNumId w:val="207"/>
  </w:num>
  <w:num w:numId="131" w16cid:durableId="1463763856">
    <w:abstractNumId w:val="48"/>
  </w:num>
  <w:num w:numId="132" w16cid:durableId="2061391581">
    <w:abstractNumId w:val="150"/>
  </w:num>
  <w:num w:numId="133" w16cid:durableId="1113017923">
    <w:abstractNumId w:val="75"/>
  </w:num>
  <w:num w:numId="134" w16cid:durableId="1979262751">
    <w:abstractNumId w:val="127"/>
  </w:num>
  <w:num w:numId="135" w16cid:durableId="1395742547">
    <w:abstractNumId w:val="137"/>
  </w:num>
  <w:num w:numId="136" w16cid:durableId="180555651">
    <w:abstractNumId w:val="120"/>
  </w:num>
  <w:num w:numId="137" w16cid:durableId="2052916830">
    <w:abstractNumId w:val="21"/>
  </w:num>
  <w:num w:numId="138" w16cid:durableId="579367059">
    <w:abstractNumId w:val="139"/>
  </w:num>
  <w:num w:numId="139" w16cid:durableId="1665535">
    <w:abstractNumId w:val="83"/>
  </w:num>
  <w:num w:numId="140" w16cid:durableId="918322706">
    <w:abstractNumId w:val="206"/>
  </w:num>
  <w:num w:numId="141" w16cid:durableId="1827474774">
    <w:abstractNumId w:val="153"/>
  </w:num>
  <w:num w:numId="142" w16cid:durableId="122505691">
    <w:abstractNumId w:val="2"/>
  </w:num>
  <w:num w:numId="143" w16cid:durableId="1201825969">
    <w:abstractNumId w:val="36"/>
  </w:num>
  <w:num w:numId="144" w16cid:durableId="587889384">
    <w:abstractNumId w:val="52"/>
  </w:num>
  <w:num w:numId="145" w16cid:durableId="606694885">
    <w:abstractNumId w:val="103"/>
  </w:num>
  <w:num w:numId="146" w16cid:durableId="2082556475">
    <w:abstractNumId w:val="193"/>
  </w:num>
  <w:num w:numId="147" w16cid:durableId="286813625">
    <w:abstractNumId w:val="170"/>
  </w:num>
  <w:num w:numId="148" w16cid:durableId="1383090227">
    <w:abstractNumId w:val="60"/>
  </w:num>
  <w:num w:numId="149" w16cid:durableId="1339890308">
    <w:abstractNumId w:val="55"/>
  </w:num>
  <w:num w:numId="150" w16cid:durableId="1691226033">
    <w:abstractNumId w:val="167"/>
  </w:num>
  <w:num w:numId="151" w16cid:durableId="1300839157">
    <w:abstractNumId w:val="145"/>
  </w:num>
  <w:num w:numId="152" w16cid:durableId="2042971120">
    <w:abstractNumId w:val="42"/>
  </w:num>
  <w:num w:numId="153" w16cid:durableId="1313098162">
    <w:abstractNumId w:val="143"/>
  </w:num>
  <w:num w:numId="154" w16cid:durableId="1502696346">
    <w:abstractNumId w:val="169"/>
  </w:num>
  <w:num w:numId="155" w16cid:durableId="1137189925">
    <w:abstractNumId w:val="25"/>
  </w:num>
  <w:num w:numId="156" w16cid:durableId="1075319129">
    <w:abstractNumId w:val="213"/>
  </w:num>
  <w:num w:numId="157" w16cid:durableId="362678483">
    <w:abstractNumId w:val="43"/>
  </w:num>
  <w:num w:numId="158" w16cid:durableId="1606303148">
    <w:abstractNumId w:val="22"/>
  </w:num>
  <w:num w:numId="159" w16cid:durableId="416051683">
    <w:abstractNumId w:val="203"/>
  </w:num>
  <w:num w:numId="160" w16cid:durableId="174157456">
    <w:abstractNumId w:val="24"/>
  </w:num>
  <w:num w:numId="161" w16cid:durableId="715858435">
    <w:abstractNumId w:val="66"/>
  </w:num>
  <w:num w:numId="162" w16cid:durableId="891814275">
    <w:abstractNumId w:val="101"/>
  </w:num>
  <w:num w:numId="163" w16cid:durableId="1013652242">
    <w:abstractNumId w:val="184"/>
  </w:num>
  <w:num w:numId="164" w16cid:durableId="1683512944">
    <w:abstractNumId w:val="123"/>
  </w:num>
  <w:num w:numId="165" w16cid:durableId="1659918248">
    <w:abstractNumId w:val="79"/>
  </w:num>
  <w:num w:numId="166" w16cid:durableId="891573096">
    <w:abstractNumId w:val="27"/>
  </w:num>
  <w:num w:numId="167" w16cid:durableId="1805924886">
    <w:abstractNumId w:val="159"/>
  </w:num>
  <w:num w:numId="168" w16cid:durableId="841317420">
    <w:abstractNumId w:val="151"/>
  </w:num>
  <w:num w:numId="169" w16cid:durableId="904991981">
    <w:abstractNumId w:val="26"/>
  </w:num>
  <w:num w:numId="170" w16cid:durableId="1161963446">
    <w:abstractNumId w:val="73"/>
  </w:num>
  <w:num w:numId="171" w16cid:durableId="147477052">
    <w:abstractNumId w:val="44"/>
  </w:num>
  <w:num w:numId="172" w16cid:durableId="1700621735">
    <w:abstractNumId w:val="10"/>
  </w:num>
  <w:num w:numId="173" w16cid:durableId="662587913">
    <w:abstractNumId w:val="128"/>
  </w:num>
  <w:num w:numId="174" w16cid:durableId="787433677">
    <w:abstractNumId w:val="67"/>
  </w:num>
  <w:num w:numId="175" w16cid:durableId="709451702">
    <w:abstractNumId w:val="99"/>
  </w:num>
  <w:num w:numId="176" w16cid:durableId="397946864">
    <w:abstractNumId w:val="163"/>
  </w:num>
  <w:num w:numId="177" w16cid:durableId="1149130526">
    <w:abstractNumId w:val="62"/>
  </w:num>
  <w:num w:numId="178" w16cid:durableId="861552152">
    <w:abstractNumId w:val="149"/>
  </w:num>
  <w:num w:numId="179" w16cid:durableId="1021398382">
    <w:abstractNumId w:val="7"/>
  </w:num>
  <w:num w:numId="180" w16cid:durableId="747269381">
    <w:abstractNumId w:val="80"/>
  </w:num>
  <w:num w:numId="181" w16cid:durableId="1785810841">
    <w:abstractNumId w:val="165"/>
  </w:num>
  <w:num w:numId="182" w16cid:durableId="1010375659">
    <w:abstractNumId w:val="188"/>
  </w:num>
  <w:num w:numId="183" w16cid:durableId="1032875358">
    <w:abstractNumId w:val="140"/>
  </w:num>
  <w:num w:numId="184" w16cid:durableId="186454436">
    <w:abstractNumId w:val="154"/>
  </w:num>
  <w:num w:numId="185" w16cid:durableId="1553039162">
    <w:abstractNumId w:val="126"/>
  </w:num>
  <w:num w:numId="186" w16cid:durableId="1328285419">
    <w:abstractNumId w:val="212"/>
  </w:num>
  <w:num w:numId="187" w16cid:durableId="1119687779">
    <w:abstractNumId w:val="164"/>
  </w:num>
  <w:num w:numId="188" w16cid:durableId="486017656">
    <w:abstractNumId w:val="148"/>
  </w:num>
  <w:num w:numId="189" w16cid:durableId="2121876112">
    <w:abstractNumId w:val="41"/>
  </w:num>
  <w:num w:numId="190" w16cid:durableId="1681929105">
    <w:abstractNumId w:val="109"/>
  </w:num>
  <w:num w:numId="191" w16cid:durableId="435096522">
    <w:abstractNumId w:val="141"/>
  </w:num>
  <w:num w:numId="192" w16cid:durableId="176120034">
    <w:abstractNumId w:val="37"/>
  </w:num>
  <w:num w:numId="193" w16cid:durableId="1482648211">
    <w:abstractNumId w:val="61"/>
  </w:num>
  <w:num w:numId="194" w16cid:durableId="75324055">
    <w:abstractNumId w:val="136"/>
  </w:num>
  <w:num w:numId="195" w16cid:durableId="221868481">
    <w:abstractNumId w:val="46"/>
  </w:num>
  <w:num w:numId="196" w16cid:durableId="1594630543">
    <w:abstractNumId w:val="57"/>
  </w:num>
  <w:num w:numId="197" w16cid:durableId="1290816904">
    <w:abstractNumId w:val="171"/>
  </w:num>
  <w:num w:numId="198" w16cid:durableId="355892578">
    <w:abstractNumId w:val="195"/>
  </w:num>
  <w:num w:numId="199" w16cid:durableId="325283200">
    <w:abstractNumId w:val="13"/>
  </w:num>
  <w:num w:numId="200" w16cid:durableId="999886374">
    <w:abstractNumId w:val="90"/>
  </w:num>
  <w:num w:numId="201" w16cid:durableId="1163012873">
    <w:abstractNumId w:val="49"/>
  </w:num>
  <w:num w:numId="202" w16cid:durableId="1302685615">
    <w:abstractNumId w:val="76"/>
  </w:num>
  <w:num w:numId="203" w16cid:durableId="882910814">
    <w:abstractNumId w:val="204"/>
  </w:num>
  <w:num w:numId="204" w16cid:durableId="1690913558">
    <w:abstractNumId w:val="114"/>
  </w:num>
  <w:num w:numId="205" w16cid:durableId="1319462534">
    <w:abstractNumId w:val="119"/>
  </w:num>
  <w:num w:numId="206" w16cid:durableId="958343316">
    <w:abstractNumId w:val="35"/>
  </w:num>
  <w:num w:numId="207" w16cid:durableId="16929008">
    <w:abstractNumId w:val="147"/>
  </w:num>
  <w:num w:numId="208" w16cid:durableId="1394544692">
    <w:abstractNumId w:val="183"/>
  </w:num>
  <w:num w:numId="209" w16cid:durableId="656499972">
    <w:abstractNumId w:val="133"/>
  </w:num>
  <w:num w:numId="210" w16cid:durableId="1466392619">
    <w:abstractNumId w:val="88"/>
  </w:num>
  <w:num w:numId="211" w16cid:durableId="1943108320">
    <w:abstractNumId w:val="38"/>
  </w:num>
  <w:num w:numId="212" w16cid:durableId="120729258">
    <w:abstractNumId w:val="201"/>
  </w:num>
  <w:num w:numId="213" w16cid:durableId="618534007">
    <w:abstractNumId w:val="107"/>
  </w:num>
  <w:num w:numId="214" w16cid:durableId="650863922">
    <w:abstractNumId w:val="69"/>
  </w:num>
  <w:num w:numId="215" w16cid:durableId="384984298">
    <w:abstractNumId w:val="190"/>
  </w:num>
  <w:num w:numId="216" w16cid:durableId="1677461157">
    <w:abstractNumId w:val="187"/>
  </w:num>
  <w:numIdMacAtCleanup w:val="2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E7A"/>
    <w:rsid w:val="00001B10"/>
    <w:rsid w:val="00001B23"/>
    <w:rsid w:val="00002065"/>
    <w:rsid w:val="000026B7"/>
    <w:rsid w:val="000027D0"/>
    <w:rsid w:val="00002A0E"/>
    <w:rsid w:val="00002C85"/>
    <w:rsid w:val="00002D35"/>
    <w:rsid w:val="00002F60"/>
    <w:rsid w:val="00003563"/>
    <w:rsid w:val="00004B20"/>
    <w:rsid w:val="00004CE6"/>
    <w:rsid w:val="00004DF5"/>
    <w:rsid w:val="00004E3E"/>
    <w:rsid w:val="00004F0E"/>
    <w:rsid w:val="00005164"/>
    <w:rsid w:val="00005754"/>
    <w:rsid w:val="00005E53"/>
    <w:rsid w:val="000060C1"/>
    <w:rsid w:val="00006273"/>
    <w:rsid w:val="00006D4F"/>
    <w:rsid w:val="00007797"/>
    <w:rsid w:val="000103BD"/>
    <w:rsid w:val="000103F9"/>
    <w:rsid w:val="00011CD5"/>
    <w:rsid w:val="00012649"/>
    <w:rsid w:val="000130DC"/>
    <w:rsid w:val="00013A6F"/>
    <w:rsid w:val="000140F5"/>
    <w:rsid w:val="000146FB"/>
    <w:rsid w:val="000149A8"/>
    <w:rsid w:val="00014CB8"/>
    <w:rsid w:val="000153D5"/>
    <w:rsid w:val="00015DB2"/>
    <w:rsid w:val="00016149"/>
    <w:rsid w:val="000164C7"/>
    <w:rsid w:val="0001685F"/>
    <w:rsid w:val="000173D2"/>
    <w:rsid w:val="00017956"/>
    <w:rsid w:val="00017A7F"/>
    <w:rsid w:val="00017DEB"/>
    <w:rsid w:val="00017FC7"/>
    <w:rsid w:val="00020402"/>
    <w:rsid w:val="000204CB"/>
    <w:rsid w:val="0002070D"/>
    <w:rsid w:val="00020B39"/>
    <w:rsid w:val="0002154D"/>
    <w:rsid w:val="00021721"/>
    <w:rsid w:val="00021D5F"/>
    <w:rsid w:val="00021EAE"/>
    <w:rsid w:val="0002236E"/>
    <w:rsid w:val="000229AB"/>
    <w:rsid w:val="0002303B"/>
    <w:rsid w:val="00023111"/>
    <w:rsid w:val="00023864"/>
    <w:rsid w:val="000239F3"/>
    <w:rsid w:val="00023EB6"/>
    <w:rsid w:val="00023EE9"/>
    <w:rsid w:val="00024A44"/>
    <w:rsid w:val="00024EEB"/>
    <w:rsid w:val="00025FB8"/>
    <w:rsid w:val="000261B9"/>
    <w:rsid w:val="00026302"/>
    <w:rsid w:val="000264E6"/>
    <w:rsid w:val="00026637"/>
    <w:rsid w:val="000270F5"/>
    <w:rsid w:val="000278B0"/>
    <w:rsid w:val="00027B27"/>
    <w:rsid w:val="00027FA7"/>
    <w:rsid w:val="00030B09"/>
    <w:rsid w:val="00031076"/>
    <w:rsid w:val="00031AC8"/>
    <w:rsid w:val="00032334"/>
    <w:rsid w:val="00032384"/>
    <w:rsid w:val="00032585"/>
    <w:rsid w:val="0003281F"/>
    <w:rsid w:val="00032ADA"/>
    <w:rsid w:val="00032B65"/>
    <w:rsid w:val="00033687"/>
    <w:rsid w:val="00034014"/>
    <w:rsid w:val="0003502B"/>
    <w:rsid w:val="000351D5"/>
    <w:rsid w:val="0003535D"/>
    <w:rsid w:val="00036BDD"/>
    <w:rsid w:val="00036E8C"/>
    <w:rsid w:val="00037023"/>
    <w:rsid w:val="00037263"/>
    <w:rsid w:val="0003727D"/>
    <w:rsid w:val="0003764E"/>
    <w:rsid w:val="0004039D"/>
    <w:rsid w:val="0004098C"/>
    <w:rsid w:val="00040BDA"/>
    <w:rsid w:val="00040E00"/>
    <w:rsid w:val="00041A44"/>
    <w:rsid w:val="0004210B"/>
    <w:rsid w:val="00043624"/>
    <w:rsid w:val="00043B93"/>
    <w:rsid w:val="00043D27"/>
    <w:rsid w:val="00043DBD"/>
    <w:rsid w:val="00044004"/>
    <w:rsid w:val="00044B2E"/>
    <w:rsid w:val="000474A1"/>
    <w:rsid w:val="0004760C"/>
    <w:rsid w:val="0005040B"/>
    <w:rsid w:val="00050B63"/>
    <w:rsid w:val="00050DF6"/>
    <w:rsid w:val="00050E50"/>
    <w:rsid w:val="00051C37"/>
    <w:rsid w:val="00051DBC"/>
    <w:rsid w:val="000521CC"/>
    <w:rsid w:val="00052303"/>
    <w:rsid w:val="000523BE"/>
    <w:rsid w:val="00052C18"/>
    <w:rsid w:val="000533BC"/>
    <w:rsid w:val="000535B4"/>
    <w:rsid w:val="00053774"/>
    <w:rsid w:val="00053DE0"/>
    <w:rsid w:val="00054228"/>
    <w:rsid w:val="00054471"/>
    <w:rsid w:val="0005472A"/>
    <w:rsid w:val="00054929"/>
    <w:rsid w:val="00054A1A"/>
    <w:rsid w:val="00054B84"/>
    <w:rsid w:val="00054D5B"/>
    <w:rsid w:val="00055199"/>
    <w:rsid w:val="00055794"/>
    <w:rsid w:val="00055836"/>
    <w:rsid w:val="00055A2E"/>
    <w:rsid w:val="00055B06"/>
    <w:rsid w:val="00055B92"/>
    <w:rsid w:val="00055E19"/>
    <w:rsid w:val="00056253"/>
    <w:rsid w:val="00056340"/>
    <w:rsid w:val="000567A4"/>
    <w:rsid w:val="000567E3"/>
    <w:rsid w:val="00057933"/>
    <w:rsid w:val="000604D9"/>
    <w:rsid w:val="00060960"/>
    <w:rsid w:val="00060A6B"/>
    <w:rsid w:val="00061209"/>
    <w:rsid w:val="000612AD"/>
    <w:rsid w:val="000613C6"/>
    <w:rsid w:val="00061C8A"/>
    <w:rsid w:val="00062429"/>
    <w:rsid w:val="00062584"/>
    <w:rsid w:val="000628DB"/>
    <w:rsid w:val="000629ED"/>
    <w:rsid w:val="00062C58"/>
    <w:rsid w:val="00062D12"/>
    <w:rsid w:val="00062D1F"/>
    <w:rsid w:val="00062D37"/>
    <w:rsid w:val="00063887"/>
    <w:rsid w:val="00063958"/>
    <w:rsid w:val="00064845"/>
    <w:rsid w:val="000649CE"/>
    <w:rsid w:val="00064B4B"/>
    <w:rsid w:val="0006525E"/>
    <w:rsid w:val="00065364"/>
    <w:rsid w:val="000653B1"/>
    <w:rsid w:val="00065DD0"/>
    <w:rsid w:val="000661E2"/>
    <w:rsid w:val="00066567"/>
    <w:rsid w:val="00066C2C"/>
    <w:rsid w:val="00066D0F"/>
    <w:rsid w:val="00066FE3"/>
    <w:rsid w:val="00067C0D"/>
    <w:rsid w:val="000704D5"/>
    <w:rsid w:val="000708E7"/>
    <w:rsid w:val="00070A7A"/>
    <w:rsid w:val="00070ECA"/>
    <w:rsid w:val="000719CA"/>
    <w:rsid w:val="000721D4"/>
    <w:rsid w:val="00072221"/>
    <w:rsid w:val="00073024"/>
    <w:rsid w:val="000732AD"/>
    <w:rsid w:val="000733B1"/>
    <w:rsid w:val="0007397B"/>
    <w:rsid w:val="00073C00"/>
    <w:rsid w:val="00073DE9"/>
    <w:rsid w:val="000745A9"/>
    <w:rsid w:val="00074E9D"/>
    <w:rsid w:val="00075184"/>
    <w:rsid w:val="00075590"/>
    <w:rsid w:val="00075800"/>
    <w:rsid w:val="000758D9"/>
    <w:rsid w:val="000767FA"/>
    <w:rsid w:val="00077692"/>
    <w:rsid w:val="000803C5"/>
    <w:rsid w:val="00080D47"/>
    <w:rsid w:val="00080E8F"/>
    <w:rsid w:val="000813DD"/>
    <w:rsid w:val="00081409"/>
    <w:rsid w:val="0008185D"/>
    <w:rsid w:val="00081B78"/>
    <w:rsid w:val="00081F09"/>
    <w:rsid w:val="00082A76"/>
    <w:rsid w:val="00082C1F"/>
    <w:rsid w:val="00082DD7"/>
    <w:rsid w:val="0008388D"/>
    <w:rsid w:val="00084948"/>
    <w:rsid w:val="00085C40"/>
    <w:rsid w:val="0008600A"/>
    <w:rsid w:val="0008606C"/>
    <w:rsid w:val="00086959"/>
    <w:rsid w:val="00086FEC"/>
    <w:rsid w:val="000878F1"/>
    <w:rsid w:val="00087BD3"/>
    <w:rsid w:val="00087DE3"/>
    <w:rsid w:val="000908BC"/>
    <w:rsid w:val="00090F6C"/>
    <w:rsid w:val="000912C4"/>
    <w:rsid w:val="00091F70"/>
    <w:rsid w:val="00092DF9"/>
    <w:rsid w:val="00092F1A"/>
    <w:rsid w:val="0009371E"/>
    <w:rsid w:val="00094DB8"/>
    <w:rsid w:val="00094DF6"/>
    <w:rsid w:val="00095449"/>
    <w:rsid w:val="0009589A"/>
    <w:rsid w:val="0009623F"/>
    <w:rsid w:val="00096481"/>
    <w:rsid w:val="00096542"/>
    <w:rsid w:val="0009672F"/>
    <w:rsid w:val="00096B04"/>
    <w:rsid w:val="00096DC6"/>
    <w:rsid w:val="00096E3C"/>
    <w:rsid w:val="00096FFA"/>
    <w:rsid w:val="00097C78"/>
    <w:rsid w:val="00097E6F"/>
    <w:rsid w:val="000A089F"/>
    <w:rsid w:val="000A170C"/>
    <w:rsid w:val="000A1B02"/>
    <w:rsid w:val="000A241E"/>
    <w:rsid w:val="000A244D"/>
    <w:rsid w:val="000A2E9C"/>
    <w:rsid w:val="000A2F00"/>
    <w:rsid w:val="000A397E"/>
    <w:rsid w:val="000A400B"/>
    <w:rsid w:val="000A4170"/>
    <w:rsid w:val="000A46CB"/>
    <w:rsid w:val="000A56D6"/>
    <w:rsid w:val="000A5711"/>
    <w:rsid w:val="000A5765"/>
    <w:rsid w:val="000A62C8"/>
    <w:rsid w:val="000A62F7"/>
    <w:rsid w:val="000A672D"/>
    <w:rsid w:val="000A6741"/>
    <w:rsid w:val="000A6A40"/>
    <w:rsid w:val="000A6C65"/>
    <w:rsid w:val="000A6DC5"/>
    <w:rsid w:val="000A6E92"/>
    <w:rsid w:val="000A70BA"/>
    <w:rsid w:val="000A7A36"/>
    <w:rsid w:val="000A7D0D"/>
    <w:rsid w:val="000A7F44"/>
    <w:rsid w:val="000A7FD7"/>
    <w:rsid w:val="000B0396"/>
    <w:rsid w:val="000B05F6"/>
    <w:rsid w:val="000B0965"/>
    <w:rsid w:val="000B15A3"/>
    <w:rsid w:val="000B21B8"/>
    <w:rsid w:val="000B26E4"/>
    <w:rsid w:val="000B27A2"/>
    <w:rsid w:val="000B2A68"/>
    <w:rsid w:val="000B2AC3"/>
    <w:rsid w:val="000B32F3"/>
    <w:rsid w:val="000B37A7"/>
    <w:rsid w:val="000B42E7"/>
    <w:rsid w:val="000B4334"/>
    <w:rsid w:val="000B4A08"/>
    <w:rsid w:val="000B5541"/>
    <w:rsid w:val="000B6B93"/>
    <w:rsid w:val="000B7298"/>
    <w:rsid w:val="000B7830"/>
    <w:rsid w:val="000B7FAC"/>
    <w:rsid w:val="000C033A"/>
    <w:rsid w:val="000C0459"/>
    <w:rsid w:val="000C0BDD"/>
    <w:rsid w:val="000C1D95"/>
    <w:rsid w:val="000C20F1"/>
    <w:rsid w:val="000C2C50"/>
    <w:rsid w:val="000C3084"/>
    <w:rsid w:val="000C4491"/>
    <w:rsid w:val="000C49BB"/>
    <w:rsid w:val="000C649F"/>
    <w:rsid w:val="000C6F4B"/>
    <w:rsid w:val="000C70A6"/>
    <w:rsid w:val="000C70CB"/>
    <w:rsid w:val="000C71CF"/>
    <w:rsid w:val="000D04DE"/>
    <w:rsid w:val="000D09E4"/>
    <w:rsid w:val="000D1A37"/>
    <w:rsid w:val="000D1CE6"/>
    <w:rsid w:val="000D201A"/>
    <w:rsid w:val="000D25E0"/>
    <w:rsid w:val="000D3E7B"/>
    <w:rsid w:val="000D4130"/>
    <w:rsid w:val="000D442C"/>
    <w:rsid w:val="000D4C5A"/>
    <w:rsid w:val="000D4DA2"/>
    <w:rsid w:val="000D58A1"/>
    <w:rsid w:val="000D5965"/>
    <w:rsid w:val="000D5A30"/>
    <w:rsid w:val="000D6193"/>
    <w:rsid w:val="000D6724"/>
    <w:rsid w:val="000D792C"/>
    <w:rsid w:val="000E04E8"/>
    <w:rsid w:val="000E05F4"/>
    <w:rsid w:val="000E0714"/>
    <w:rsid w:val="000E0869"/>
    <w:rsid w:val="000E08A9"/>
    <w:rsid w:val="000E0FFE"/>
    <w:rsid w:val="000E1243"/>
    <w:rsid w:val="000E14E1"/>
    <w:rsid w:val="000E1E8A"/>
    <w:rsid w:val="000E1EDF"/>
    <w:rsid w:val="000E237B"/>
    <w:rsid w:val="000E2AAD"/>
    <w:rsid w:val="000E30F6"/>
    <w:rsid w:val="000E34ED"/>
    <w:rsid w:val="000E3528"/>
    <w:rsid w:val="000E44F9"/>
    <w:rsid w:val="000E4D97"/>
    <w:rsid w:val="000E5651"/>
    <w:rsid w:val="000E566E"/>
    <w:rsid w:val="000E6D90"/>
    <w:rsid w:val="000E79CB"/>
    <w:rsid w:val="000F09A2"/>
    <w:rsid w:val="000F0A06"/>
    <w:rsid w:val="000F0CC8"/>
    <w:rsid w:val="000F199B"/>
    <w:rsid w:val="000F1AA2"/>
    <w:rsid w:val="000F2039"/>
    <w:rsid w:val="000F24ED"/>
    <w:rsid w:val="000F29AA"/>
    <w:rsid w:val="000F38E5"/>
    <w:rsid w:val="000F3DEA"/>
    <w:rsid w:val="000F4042"/>
    <w:rsid w:val="000F414F"/>
    <w:rsid w:val="000F42B8"/>
    <w:rsid w:val="000F4B4A"/>
    <w:rsid w:val="000F50B4"/>
    <w:rsid w:val="000F54FD"/>
    <w:rsid w:val="000F559F"/>
    <w:rsid w:val="000F5B61"/>
    <w:rsid w:val="000F720A"/>
    <w:rsid w:val="000F73AE"/>
    <w:rsid w:val="000F7A67"/>
    <w:rsid w:val="000F7C58"/>
    <w:rsid w:val="000F7CA1"/>
    <w:rsid w:val="000F7F95"/>
    <w:rsid w:val="001005BE"/>
    <w:rsid w:val="00100861"/>
    <w:rsid w:val="0010099A"/>
    <w:rsid w:val="00100EDE"/>
    <w:rsid w:val="00101782"/>
    <w:rsid w:val="00101BE4"/>
    <w:rsid w:val="00101EFB"/>
    <w:rsid w:val="00102058"/>
    <w:rsid w:val="0010220A"/>
    <w:rsid w:val="00102525"/>
    <w:rsid w:val="00102D20"/>
    <w:rsid w:val="00102EB6"/>
    <w:rsid w:val="00103222"/>
    <w:rsid w:val="00103653"/>
    <w:rsid w:val="0010394D"/>
    <w:rsid w:val="00103E2B"/>
    <w:rsid w:val="00104237"/>
    <w:rsid w:val="0010464D"/>
    <w:rsid w:val="00104BAF"/>
    <w:rsid w:val="00104C57"/>
    <w:rsid w:val="00104CC0"/>
    <w:rsid w:val="0010513D"/>
    <w:rsid w:val="00105201"/>
    <w:rsid w:val="001052E0"/>
    <w:rsid w:val="00105A60"/>
    <w:rsid w:val="00105D1F"/>
    <w:rsid w:val="00105DEA"/>
    <w:rsid w:val="00106465"/>
    <w:rsid w:val="00106E55"/>
    <w:rsid w:val="001076A2"/>
    <w:rsid w:val="001109C5"/>
    <w:rsid w:val="00110A26"/>
    <w:rsid w:val="001118C0"/>
    <w:rsid w:val="00111AFC"/>
    <w:rsid w:val="00112043"/>
    <w:rsid w:val="001123EB"/>
    <w:rsid w:val="001125CB"/>
    <w:rsid w:val="001130F1"/>
    <w:rsid w:val="00113296"/>
    <w:rsid w:val="00113851"/>
    <w:rsid w:val="00114461"/>
    <w:rsid w:val="001146AC"/>
    <w:rsid w:val="001146B6"/>
    <w:rsid w:val="00115357"/>
    <w:rsid w:val="00115EB4"/>
    <w:rsid w:val="0011600C"/>
    <w:rsid w:val="001161F6"/>
    <w:rsid w:val="0011634E"/>
    <w:rsid w:val="0011698B"/>
    <w:rsid w:val="00116C4B"/>
    <w:rsid w:val="00117090"/>
    <w:rsid w:val="001178C1"/>
    <w:rsid w:val="00117B63"/>
    <w:rsid w:val="00117B87"/>
    <w:rsid w:val="001205DD"/>
    <w:rsid w:val="00120D2C"/>
    <w:rsid w:val="00120EFB"/>
    <w:rsid w:val="00120FE3"/>
    <w:rsid w:val="00121268"/>
    <w:rsid w:val="0012142A"/>
    <w:rsid w:val="001216CE"/>
    <w:rsid w:val="001224F2"/>
    <w:rsid w:val="00123837"/>
    <w:rsid w:val="00123C57"/>
    <w:rsid w:val="001244BD"/>
    <w:rsid w:val="00125086"/>
    <w:rsid w:val="001263BA"/>
    <w:rsid w:val="001268B2"/>
    <w:rsid w:val="001269B6"/>
    <w:rsid w:val="00127BFF"/>
    <w:rsid w:val="00127CDA"/>
    <w:rsid w:val="001301D7"/>
    <w:rsid w:val="00130325"/>
    <w:rsid w:val="001304A7"/>
    <w:rsid w:val="00130AAF"/>
    <w:rsid w:val="00131752"/>
    <w:rsid w:val="00132235"/>
    <w:rsid w:val="0013237B"/>
    <w:rsid w:val="00132654"/>
    <w:rsid w:val="00132731"/>
    <w:rsid w:val="00132FA2"/>
    <w:rsid w:val="0013384E"/>
    <w:rsid w:val="001347C4"/>
    <w:rsid w:val="00134F71"/>
    <w:rsid w:val="00135321"/>
    <w:rsid w:val="00137618"/>
    <w:rsid w:val="00137E33"/>
    <w:rsid w:val="00141009"/>
    <w:rsid w:val="0014158E"/>
    <w:rsid w:val="0014174B"/>
    <w:rsid w:val="00141CF3"/>
    <w:rsid w:val="00141D4C"/>
    <w:rsid w:val="00141FDA"/>
    <w:rsid w:val="00142555"/>
    <w:rsid w:val="00142CF0"/>
    <w:rsid w:val="00142E49"/>
    <w:rsid w:val="00142F91"/>
    <w:rsid w:val="0014340C"/>
    <w:rsid w:val="001439EB"/>
    <w:rsid w:val="00143C42"/>
    <w:rsid w:val="00143CC3"/>
    <w:rsid w:val="00143D7D"/>
    <w:rsid w:val="00144455"/>
    <w:rsid w:val="00144502"/>
    <w:rsid w:val="00144777"/>
    <w:rsid w:val="00144CEF"/>
    <w:rsid w:val="0014542D"/>
    <w:rsid w:val="00145CA9"/>
    <w:rsid w:val="00146263"/>
    <w:rsid w:val="001475D5"/>
    <w:rsid w:val="00147AD4"/>
    <w:rsid w:val="001507EA"/>
    <w:rsid w:val="00150FFB"/>
    <w:rsid w:val="00151350"/>
    <w:rsid w:val="00151C72"/>
    <w:rsid w:val="0015224F"/>
    <w:rsid w:val="0015259E"/>
    <w:rsid w:val="0015294C"/>
    <w:rsid w:val="001529A1"/>
    <w:rsid w:val="00152EB9"/>
    <w:rsid w:val="0015341E"/>
    <w:rsid w:val="001539C7"/>
    <w:rsid w:val="00153B4A"/>
    <w:rsid w:val="00153EC7"/>
    <w:rsid w:val="001545F8"/>
    <w:rsid w:val="00154714"/>
    <w:rsid w:val="0015481B"/>
    <w:rsid w:val="001551A9"/>
    <w:rsid w:val="001553B4"/>
    <w:rsid w:val="001554FF"/>
    <w:rsid w:val="0015554D"/>
    <w:rsid w:val="00155E0B"/>
    <w:rsid w:val="00156BB5"/>
    <w:rsid w:val="001571B5"/>
    <w:rsid w:val="001576D5"/>
    <w:rsid w:val="00157BC0"/>
    <w:rsid w:val="00157D98"/>
    <w:rsid w:val="001600C0"/>
    <w:rsid w:val="001607E8"/>
    <w:rsid w:val="001609D1"/>
    <w:rsid w:val="00160A1B"/>
    <w:rsid w:val="00160CBB"/>
    <w:rsid w:val="00160E26"/>
    <w:rsid w:val="00160EDD"/>
    <w:rsid w:val="00161B12"/>
    <w:rsid w:val="00161C04"/>
    <w:rsid w:val="001647A5"/>
    <w:rsid w:val="00164804"/>
    <w:rsid w:val="00164C7A"/>
    <w:rsid w:val="00165DFA"/>
    <w:rsid w:val="00166C0F"/>
    <w:rsid w:val="001671F2"/>
    <w:rsid w:val="00167789"/>
    <w:rsid w:val="00167813"/>
    <w:rsid w:val="001679D8"/>
    <w:rsid w:val="00167D3F"/>
    <w:rsid w:val="0017080E"/>
    <w:rsid w:val="0017145B"/>
    <w:rsid w:val="001716C7"/>
    <w:rsid w:val="001718C0"/>
    <w:rsid w:val="00171DCF"/>
    <w:rsid w:val="00172472"/>
    <w:rsid w:val="00173C64"/>
    <w:rsid w:val="00173CE5"/>
    <w:rsid w:val="001741AE"/>
    <w:rsid w:val="00174205"/>
    <w:rsid w:val="0017422E"/>
    <w:rsid w:val="001743CF"/>
    <w:rsid w:val="001749B3"/>
    <w:rsid w:val="001752EF"/>
    <w:rsid w:val="001753EB"/>
    <w:rsid w:val="00175A2B"/>
    <w:rsid w:val="00175B4C"/>
    <w:rsid w:val="00175D09"/>
    <w:rsid w:val="001762EB"/>
    <w:rsid w:val="001768A6"/>
    <w:rsid w:val="00180471"/>
    <w:rsid w:val="00180E83"/>
    <w:rsid w:val="0018137E"/>
    <w:rsid w:val="001814BE"/>
    <w:rsid w:val="0018167A"/>
    <w:rsid w:val="00182B25"/>
    <w:rsid w:val="00183B13"/>
    <w:rsid w:val="001848DC"/>
    <w:rsid w:val="001853A7"/>
    <w:rsid w:val="001854C8"/>
    <w:rsid w:val="00185B57"/>
    <w:rsid w:val="0018620C"/>
    <w:rsid w:val="00186855"/>
    <w:rsid w:val="00186AD9"/>
    <w:rsid w:val="00186C3D"/>
    <w:rsid w:val="00187138"/>
    <w:rsid w:val="0019028C"/>
    <w:rsid w:val="00190720"/>
    <w:rsid w:val="00191668"/>
    <w:rsid w:val="00191783"/>
    <w:rsid w:val="00191E67"/>
    <w:rsid w:val="0019298F"/>
    <w:rsid w:val="00192CB0"/>
    <w:rsid w:val="00192E82"/>
    <w:rsid w:val="001930DC"/>
    <w:rsid w:val="001935A7"/>
    <w:rsid w:val="0019393D"/>
    <w:rsid w:val="00193C6D"/>
    <w:rsid w:val="00194250"/>
    <w:rsid w:val="00194DE7"/>
    <w:rsid w:val="00194E61"/>
    <w:rsid w:val="001956A8"/>
    <w:rsid w:val="0019590F"/>
    <w:rsid w:val="00195F9C"/>
    <w:rsid w:val="0019636C"/>
    <w:rsid w:val="00196754"/>
    <w:rsid w:val="00196816"/>
    <w:rsid w:val="00196BF2"/>
    <w:rsid w:val="001A0C59"/>
    <w:rsid w:val="001A1011"/>
    <w:rsid w:val="001A1B6E"/>
    <w:rsid w:val="001A1D2B"/>
    <w:rsid w:val="001A2868"/>
    <w:rsid w:val="001A3170"/>
    <w:rsid w:val="001A36B8"/>
    <w:rsid w:val="001A37B9"/>
    <w:rsid w:val="001A3B9C"/>
    <w:rsid w:val="001A4963"/>
    <w:rsid w:val="001A550D"/>
    <w:rsid w:val="001A6AF2"/>
    <w:rsid w:val="001A6C9F"/>
    <w:rsid w:val="001A74AE"/>
    <w:rsid w:val="001A76B7"/>
    <w:rsid w:val="001A7819"/>
    <w:rsid w:val="001B04D4"/>
    <w:rsid w:val="001B0988"/>
    <w:rsid w:val="001B0A62"/>
    <w:rsid w:val="001B0BC4"/>
    <w:rsid w:val="001B103F"/>
    <w:rsid w:val="001B18FC"/>
    <w:rsid w:val="001B2B1A"/>
    <w:rsid w:val="001B3237"/>
    <w:rsid w:val="001B35CB"/>
    <w:rsid w:val="001B3626"/>
    <w:rsid w:val="001B3B70"/>
    <w:rsid w:val="001B4161"/>
    <w:rsid w:val="001B43BB"/>
    <w:rsid w:val="001B443B"/>
    <w:rsid w:val="001B4486"/>
    <w:rsid w:val="001B57F2"/>
    <w:rsid w:val="001B613B"/>
    <w:rsid w:val="001B62CE"/>
    <w:rsid w:val="001B6787"/>
    <w:rsid w:val="001B6AB5"/>
    <w:rsid w:val="001B6F0C"/>
    <w:rsid w:val="001B7DFA"/>
    <w:rsid w:val="001C0097"/>
    <w:rsid w:val="001C04A8"/>
    <w:rsid w:val="001C0823"/>
    <w:rsid w:val="001C0F4A"/>
    <w:rsid w:val="001C12BC"/>
    <w:rsid w:val="001C2904"/>
    <w:rsid w:val="001C30F0"/>
    <w:rsid w:val="001C39C3"/>
    <w:rsid w:val="001C43D1"/>
    <w:rsid w:val="001C519D"/>
    <w:rsid w:val="001C5779"/>
    <w:rsid w:val="001C5ABA"/>
    <w:rsid w:val="001C5DF1"/>
    <w:rsid w:val="001C624F"/>
    <w:rsid w:val="001C6AF2"/>
    <w:rsid w:val="001C6B58"/>
    <w:rsid w:val="001C76E9"/>
    <w:rsid w:val="001D0CCD"/>
    <w:rsid w:val="001D0EAE"/>
    <w:rsid w:val="001D1308"/>
    <w:rsid w:val="001D38C9"/>
    <w:rsid w:val="001D3A0E"/>
    <w:rsid w:val="001D4938"/>
    <w:rsid w:val="001D498F"/>
    <w:rsid w:val="001D4E8F"/>
    <w:rsid w:val="001D4FD8"/>
    <w:rsid w:val="001D500E"/>
    <w:rsid w:val="001D6B9D"/>
    <w:rsid w:val="001D6EB5"/>
    <w:rsid w:val="001D75BB"/>
    <w:rsid w:val="001E02F9"/>
    <w:rsid w:val="001E0E41"/>
    <w:rsid w:val="001E11B7"/>
    <w:rsid w:val="001E14F6"/>
    <w:rsid w:val="001E19F5"/>
    <w:rsid w:val="001E1AFC"/>
    <w:rsid w:val="001E2206"/>
    <w:rsid w:val="001E24D4"/>
    <w:rsid w:val="001E24E5"/>
    <w:rsid w:val="001E2BE6"/>
    <w:rsid w:val="001E35F1"/>
    <w:rsid w:val="001E362B"/>
    <w:rsid w:val="001E3704"/>
    <w:rsid w:val="001E37DF"/>
    <w:rsid w:val="001E38B4"/>
    <w:rsid w:val="001E3C83"/>
    <w:rsid w:val="001E424D"/>
    <w:rsid w:val="001E5A48"/>
    <w:rsid w:val="001E5CD4"/>
    <w:rsid w:val="001E5EA6"/>
    <w:rsid w:val="001E7130"/>
    <w:rsid w:val="001E733B"/>
    <w:rsid w:val="001E733E"/>
    <w:rsid w:val="001E74F3"/>
    <w:rsid w:val="001E7F3C"/>
    <w:rsid w:val="001F03F4"/>
    <w:rsid w:val="001F0D72"/>
    <w:rsid w:val="001F0FD5"/>
    <w:rsid w:val="001F145C"/>
    <w:rsid w:val="001F1549"/>
    <w:rsid w:val="001F1CE1"/>
    <w:rsid w:val="001F1FDC"/>
    <w:rsid w:val="001F254A"/>
    <w:rsid w:val="001F2B00"/>
    <w:rsid w:val="001F3319"/>
    <w:rsid w:val="001F3514"/>
    <w:rsid w:val="001F3BDE"/>
    <w:rsid w:val="001F3F76"/>
    <w:rsid w:val="001F40C7"/>
    <w:rsid w:val="001F4165"/>
    <w:rsid w:val="001F4F25"/>
    <w:rsid w:val="001F501C"/>
    <w:rsid w:val="001F59FA"/>
    <w:rsid w:val="001F5A24"/>
    <w:rsid w:val="001F6440"/>
    <w:rsid w:val="001F6748"/>
    <w:rsid w:val="001F6C16"/>
    <w:rsid w:val="001F6CE3"/>
    <w:rsid w:val="001F6CFD"/>
    <w:rsid w:val="001F6CFE"/>
    <w:rsid w:val="001F74C9"/>
    <w:rsid w:val="001F7BA4"/>
    <w:rsid w:val="0020019B"/>
    <w:rsid w:val="0020024F"/>
    <w:rsid w:val="0020035F"/>
    <w:rsid w:val="002008D4"/>
    <w:rsid w:val="002008DD"/>
    <w:rsid w:val="0020119B"/>
    <w:rsid w:val="00201736"/>
    <w:rsid w:val="00201737"/>
    <w:rsid w:val="00201895"/>
    <w:rsid w:val="00201F5E"/>
    <w:rsid w:val="002020D5"/>
    <w:rsid w:val="00202B02"/>
    <w:rsid w:val="00202DBD"/>
    <w:rsid w:val="0020374D"/>
    <w:rsid w:val="00203A30"/>
    <w:rsid w:val="002041CD"/>
    <w:rsid w:val="0020431F"/>
    <w:rsid w:val="00205512"/>
    <w:rsid w:val="0020588B"/>
    <w:rsid w:val="00205E24"/>
    <w:rsid w:val="00206506"/>
    <w:rsid w:val="0020679D"/>
    <w:rsid w:val="002067B5"/>
    <w:rsid w:val="00206B19"/>
    <w:rsid w:val="00206BC1"/>
    <w:rsid w:val="00210182"/>
    <w:rsid w:val="00212450"/>
    <w:rsid w:val="00212C23"/>
    <w:rsid w:val="00213D18"/>
    <w:rsid w:val="002148BE"/>
    <w:rsid w:val="002148C3"/>
    <w:rsid w:val="00214D2C"/>
    <w:rsid w:val="00215373"/>
    <w:rsid w:val="00215F29"/>
    <w:rsid w:val="0021661B"/>
    <w:rsid w:val="0021679E"/>
    <w:rsid w:val="002168A2"/>
    <w:rsid w:val="002200FC"/>
    <w:rsid w:val="00221603"/>
    <w:rsid w:val="002219FA"/>
    <w:rsid w:val="00221ACE"/>
    <w:rsid w:val="00222E51"/>
    <w:rsid w:val="0022403F"/>
    <w:rsid w:val="002249EB"/>
    <w:rsid w:val="00224F87"/>
    <w:rsid w:val="002256C4"/>
    <w:rsid w:val="00225AE2"/>
    <w:rsid w:val="00226723"/>
    <w:rsid w:val="0022707C"/>
    <w:rsid w:val="0022722F"/>
    <w:rsid w:val="002277AE"/>
    <w:rsid w:val="0023013C"/>
    <w:rsid w:val="00230663"/>
    <w:rsid w:val="00230A8A"/>
    <w:rsid w:val="0023192A"/>
    <w:rsid w:val="00232C86"/>
    <w:rsid w:val="00232F18"/>
    <w:rsid w:val="0023352C"/>
    <w:rsid w:val="00233765"/>
    <w:rsid w:val="00233B5C"/>
    <w:rsid w:val="00233EDB"/>
    <w:rsid w:val="002347A1"/>
    <w:rsid w:val="00235007"/>
    <w:rsid w:val="00235065"/>
    <w:rsid w:val="00235B33"/>
    <w:rsid w:val="00235E27"/>
    <w:rsid w:val="00235F5C"/>
    <w:rsid w:val="002363EB"/>
    <w:rsid w:val="00236759"/>
    <w:rsid w:val="00236FA6"/>
    <w:rsid w:val="002373BB"/>
    <w:rsid w:val="00237502"/>
    <w:rsid w:val="0023765C"/>
    <w:rsid w:val="00237FCE"/>
    <w:rsid w:val="002406DF"/>
    <w:rsid w:val="00240A89"/>
    <w:rsid w:val="0024123D"/>
    <w:rsid w:val="00241745"/>
    <w:rsid w:val="00241FF7"/>
    <w:rsid w:val="0024220F"/>
    <w:rsid w:val="002424D0"/>
    <w:rsid w:val="002429E7"/>
    <w:rsid w:val="00242E25"/>
    <w:rsid w:val="002439C9"/>
    <w:rsid w:val="00243F83"/>
    <w:rsid w:val="00244331"/>
    <w:rsid w:val="00244929"/>
    <w:rsid w:val="00244BF9"/>
    <w:rsid w:val="00244FFA"/>
    <w:rsid w:val="002451D4"/>
    <w:rsid w:val="002455EA"/>
    <w:rsid w:val="0024581E"/>
    <w:rsid w:val="00245E49"/>
    <w:rsid w:val="002460E9"/>
    <w:rsid w:val="002467E0"/>
    <w:rsid w:val="00246956"/>
    <w:rsid w:val="00246C55"/>
    <w:rsid w:val="00247DF4"/>
    <w:rsid w:val="00247FA6"/>
    <w:rsid w:val="002500F8"/>
    <w:rsid w:val="00250C10"/>
    <w:rsid w:val="0025139A"/>
    <w:rsid w:val="0025154A"/>
    <w:rsid w:val="00252486"/>
    <w:rsid w:val="00252D58"/>
    <w:rsid w:val="0025388E"/>
    <w:rsid w:val="002543B7"/>
    <w:rsid w:val="00254AA7"/>
    <w:rsid w:val="00254FF5"/>
    <w:rsid w:val="00255362"/>
    <w:rsid w:val="00255747"/>
    <w:rsid w:val="0025582A"/>
    <w:rsid w:val="002559DF"/>
    <w:rsid w:val="002563AE"/>
    <w:rsid w:val="00256ADF"/>
    <w:rsid w:val="00256E8F"/>
    <w:rsid w:val="002574C5"/>
    <w:rsid w:val="00257DDB"/>
    <w:rsid w:val="00260374"/>
    <w:rsid w:val="002603FE"/>
    <w:rsid w:val="00260DFC"/>
    <w:rsid w:val="00261E58"/>
    <w:rsid w:val="00262404"/>
    <w:rsid w:val="00262FE5"/>
    <w:rsid w:val="00264A7D"/>
    <w:rsid w:val="00264AB0"/>
    <w:rsid w:val="00264BDE"/>
    <w:rsid w:val="00264DCF"/>
    <w:rsid w:val="00265425"/>
    <w:rsid w:val="00265E8A"/>
    <w:rsid w:val="0026604D"/>
    <w:rsid w:val="00266237"/>
    <w:rsid w:val="0026630A"/>
    <w:rsid w:val="00266CAF"/>
    <w:rsid w:val="00267217"/>
    <w:rsid w:val="00267944"/>
    <w:rsid w:val="00267BD8"/>
    <w:rsid w:val="0027021A"/>
    <w:rsid w:val="00270226"/>
    <w:rsid w:val="00270963"/>
    <w:rsid w:val="00270AC9"/>
    <w:rsid w:val="00271329"/>
    <w:rsid w:val="002733B0"/>
    <w:rsid w:val="00273B08"/>
    <w:rsid w:val="00274A82"/>
    <w:rsid w:val="0027520A"/>
    <w:rsid w:val="00275D1D"/>
    <w:rsid w:val="00275F3C"/>
    <w:rsid w:val="00275FD3"/>
    <w:rsid w:val="002764B9"/>
    <w:rsid w:val="00276936"/>
    <w:rsid w:val="00276AC6"/>
    <w:rsid w:val="00276BFC"/>
    <w:rsid w:val="00276E06"/>
    <w:rsid w:val="002777B9"/>
    <w:rsid w:val="00277833"/>
    <w:rsid w:val="00280001"/>
    <w:rsid w:val="002802B6"/>
    <w:rsid w:val="0028125A"/>
    <w:rsid w:val="00282AAF"/>
    <w:rsid w:val="00283085"/>
    <w:rsid w:val="00283185"/>
    <w:rsid w:val="00283272"/>
    <w:rsid w:val="00283478"/>
    <w:rsid w:val="002845BE"/>
    <w:rsid w:val="002851E3"/>
    <w:rsid w:val="00285777"/>
    <w:rsid w:val="0028579A"/>
    <w:rsid w:val="00285897"/>
    <w:rsid w:val="00285FFD"/>
    <w:rsid w:val="0028608F"/>
    <w:rsid w:val="002878B1"/>
    <w:rsid w:val="00287D70"/>
    <w:rsid w:val="00287F0C"/>
    <w:rsid w:val="0029000B"/>
    <w:rsid w:val="00290045"/>
    <w:rsid w:val="00290271"/>
    <w:rsid w:val="00290800"/>
    <w:rsid w:val="00291A56"/>
    <w:rsid w:val="00291A79"/>
    <w:rsid w:val="00291CBC"/>
    <w:rsid w:val="002923B6"/>
    <w:rsid w:val="00292626"/>
    <w:rsid w:val="0029276A"/>
    <w:rsid w:val="0029386E"/>
    <w:rsid w:val="00293BCF"/>
    <w:rsid w:val="0029431C"/>
    <w:rsid w:val="00294D4A"/>
    <w:rsid w:val="00294D54"/>
    <w:rsid w:val="00294D96"/>
    <w:rsid w:val="00294DA7"/>
    <w:rsid w:val="00294E91"/>
    <w:rsid w:val="0029503A"/>
    <w:rsid w:val="00295D51"/>
    <w:rsid w:val="00296529"/>
    <w:rsid w:val="00296979"/>
    <w:rsid w:val="00296A23"/>
    <w:rsid w:val="002975E0"/>
    <w:rsid w:val="00297656"/>
    <w:rsid w:val="002977C5"/>
    <w:rsid w:val="002A15C4"/>
    <w:rsid w:val="002A1DB9"/>
    <w:rsid w:val="002A2370"/>
    <w:rsid w:val="002A2CCB"/>
    <w:rsid w:val="002A2CD7"/>
    <w:rsid w:val="002A2DF6"/>
    <w:rsid w:val="002A33B4"/>
    <w:rsid w:val="002A494C"/>
    <w:rsid w:val="002A4BAB"/>
    <w:rsid w:val="002A584B"/>
    <w:rsid w:val="002A595F"/>
    <w:rsid w:val="002A5AFD"/>
    <w:rsid w:val="002A5DB5"/>
    <w:rsid w:val="002A6A32"/>
    <w:rsid w:val="002A7005"/>
    <w:rsid w:val="002A7263"/>
    <w:rsid w:val="002A74C7"/>
    <w:rsid w:val="002A7713"/>
    <w:rsid w:val="002B0400"/>
    <w:rsid w:val="002B133D"/>
    <w:rsid w:val="002B3E23"/>
    <w:rsid w:val="002B43A9"/>
    <w:rsid w:val="002B457B"/>
    <w:rsid w:val="002B4839"/>
    <w:rsid w:val="002B4AED"/>
    <w:rsid w:val="002B4FD5"/>
    <w:rsid w:val="002B5392"/>
    <w:rsid w:val="002B5BC6"/>
    <w:rsid w:val="002B5E8B"/>
    <w:rsid w:val="002B671D"/>
    <w:rsid w:val="002B685D"/>
    <w:rsid w:val="002B6886"/>
    <w:rsid w:val="002B69EF"/>
    <w:rsid w:val="002B6C4F"/>
    <w:rsid w:val="002B6C6F"/>
    <w:rsid w:val="002B769B"/>
    <w:rsid w:val="002C03F9"/>
    <w:rsid w:val="002C0616"/>
    <w:rsid w:val="002C1311"/>
    <w:rsid w:val="002C1CA7"/>
    <w:rsid w:val="002C3538"/>
    <w:rsid w:val="002C3DC8"/>
    <w:rsid w:val="002C3E1F"/>
    <w:rsid w:val="002C3EAC"/>
    <w:rsid w:val="002C3F22"/>
    <w:rsid w:val="002C40F8"/>
    <w:rsid w:val="002C4865"/>
    <w:rsid w:val="002C5146"/>
    <w:rsid w:val="002C5499"/>
    <w:rsid w:val="002C5849"/>
    <w:rsid w:val="002C59E1"/>
    <w:rsid w:val="002C5B98"/>
    <w:rsid w:val="002C621D"/>
    <w:rsid w:val="002C6520"/>
    <w:rsid w:val="002C6714"/>
    <w:rsid w:val="002C6BCF"/>
    <w:rsid w:val="002C6F8F"/>
    <w:rsid w:val="002C7DF7"/>
    <w:rsid w:val="002C7F11"/>
    <w:rsid w:val="002D013F"/>
    <w:rsid w:val="002D0700"/>
    <w:rsid w:val="002D0AA5"/>
    <w:rsid w:val="002D1020"/>
    <w:rsid w:val="002D16AF"/>
    <w:rsid w:val="002D203E"/>
    <w:rsid w:val="002D21A3"/>
    <w:rsid w:val="002D2610"/>
    <w:rsid w:val="002D2C03"/>
    <w:rsid w:val="002D2C52"/>
    <w:rsid w:val="002D3B7C"/>
    <w:rsid w:val="002D46A2"/>
    <w:rsid w:val="002D49AB"/>
    <w:rsid w:val="002D4DDE"/>
    <w:rsid w:val="002D4E55"/>
    <w:rsid w:val="002D53D3"/>
    <w:rsid w:val="002D5742"/>
    <w:rsid w:val="002D6929"/>
    <w:rsid w:val="002D6B25"/>
    <w:rsid w:val="002D6C95"/>
    <w:rsid w:val="002D6D78"/>
    <w:rsid w:val="002D71B2"/>
    <w:rsid w:val="002D75F6"/>
    <w:rsid w:val="002D7D42"/>
    <w:rsid w:val="002E052C"/>
    <w:rsid w:val="002E066C"/>
    <w:rsid w:val="002E0F06"/>
    <w:rsid w:val="002E0F9F"/>
    <w:rsid w:val="002E1DEB"/>
    <w:rsid w:val="002E2FA0"/>
    <w:rsid w:val="002E3378"/>
    <w:rsid w:val="002E3416"/>
    <w:rsid w:val="002E3ACB"/>
    <w:rsid w:val="002E3EB4"/>
    <w:rsid w:val="002E42B4"/>
    <w:rsid w:val="002E47D8"/>
    <w:rsid w:val="002E49EF"/>
    <w:rsid w:val="002E5142"/>
    <w:rsid w:val="002E5436"/>
    <w:rsid w:val="002E54AB"/>
    <w:rsid w:val="002E562F"/>
    <w:rsid w:val="002E60D6"/>
    <w:rsid w:val="002E62B9"/>
    <w:rsid w:val="002E62E4"/>
    <w:rsid w:val="002E6F90"/>
    <w:rsid w:val="002E704F"/>
    <w:rsid w:val="002E70D4"/>
    <w:rsid w:val="002E70E3"/>
    <w:rsid w:val="002E79FB"/>
    <w:rsid w:val="002F014F"/>
    <w:rsid w:val="002F02CB"/>
    <w:rsid w:val="002F02FD"/>
    <w:rsid w:val="002F035F"/>
    <w:rsid w:val="002F06C2"/>
    <w:rsid w:val="002F0A83"/>
    <w:rsid w:val="002F142F"/>
    <w:rsid w:val="002F1F8A"/>
    <w:rsid w:val="002F2193"/>
    <w:rsid w:val="002F29DA"/>
    <w:rsid w:val="002F4A21"/>
    <w:rsid w:val="002F5712"/>
    <w:rsid w:val="002F572C"/>
    <w:rsid w:val="002F5D95"/>
    <w:rsid w:val="002F6045"/>
    <w:rsid w:val="002F6327"/>
    <w:rsid w:val="002F649A"/>
    <w:rsid w:val="002F71AE"/>
    <w:rsid w:val="002F7227"/>
    <w:rsid w:val="00300256"/>
    <w:rsid w:val="003004AF"/>
    <w:rsid w:val="00300559"/>
    <w:rsid w:val="0030075D"/>
    <w:rsid w:val="00300FA9"/>
    <w:rsid w:val="00301442"/>
    <w:rsid w:val="003015A4"/>
    <w:rsid w:val="0030192A"/>
    <w:rsid w:val="003023D6"/>
    <w:rsid w:val="00302422"/>
    <w:rsid w:val="00303B8A"/>
    <w:rsid w:val="00303E2B"/>
    <w:rsid w:val="00303F72"/>
    <w:rsid w:val="003042EA"/>
    <w:rsid w:val="003043BC"/>
    <w:rsid w:val="00304B5A"/>
    <w:rsid w:val="00304C98"/>
    <w:rsid w:val="003052E2"/>
    <w:rsid w:val="00305A0E"/>
    <w:rsid w:val="00305A4E"/>
    <w:rsid w:val="00305F5A"/>
    <w:rsid w:val="003063FF"/>
    <w:rsid w:val="00306824"/>
    <w:rsid w:val="0031078A"/>
    <w:rsid w:val="00310BA8"/>
    <w:rsid w:val="00311A1F"/>
    <w:rsid w:val="0031298C"/>
    <w:rsid w:val="00312C11"/>
    <w:rsid w:val="00312C3C"/>
    <w:rsid w:val="00312D56"/>
    <w:rsid w:val="003132D5"/>
    <w:rsid w:val="0031395B"/>
    <w:rsid w:val="00313D81"/>
    <w:rsid w:val="003143F8"/>
    <w:rsid w:val="0031456E"/>
    <w:rsid w:val="00314833"/>
    <w:rsid w:val="00314D57"/>
    <w:rsid w:val="00315466"/>
    <w:rsid w:val="00315690"/>
    <w:rsid w:val="00315A61"/>
    <w:rsid w:val="0031690D"/>
    <w:rsid w:val="00316977"/>
    <w:rsid w:val="00316B28"/>
    <w:rsid w:val="00316E17"/>
    <w:rsid w:val="00316E74"/>
    <w:rsid w:val="00316F0F"/>
    <w:rsid w:val="0032059A"/>
    <w:rsid w:val="00322DE4"/>
    <w:rsid w:val="00322EBC"/>
    <w:rsid w:val="003233EC"/>
    <w:rsid w:val="00324399"/>
    <w:rsid w:val="00324517"/>
    <w:rsid w:val="0032453B"/>
    <w:rsid w:val="00325115"/>
    <w:rsid w:val="00325916"/>
    <w:rsid w:val="00325CEC"/>
    <w:rsid w:val="003269BA"/>
    <w:rsid w:val="00326B13"/>
    <w:rsid w:val="003272F5"/>
    <w:rsid w:val="00327889"/>
    <w:rsid w:val="00327AB8"/>
    <w:rsid w:val="00330AE2"/>
    <w:rsid w:val="003319B2"/>
    <w:rsid w:val="00331E71"/>
    <w:rsid w:val="00332C0C"/>
    <w:rsid w:val="00333EEF"/>
    <w:rsid w:val="003342EF"/>
    <w:rsid w:val="0033431C"/>
    <w:rsid w:val="003344F8"/>
    <w:rsid w:val="0033548B"/>
    <w:rsid w:val="0033586C"/>
    <w:rsid w:val="0033602C"/>
    <w:rsid w:val="0033689D"/>
    <w:rsid w:val="00336B46"/>
    <w:rsid w:val="00337258"/>
    <w:rsid w:val="0034007D"/>
    <w:rsid w:val="003409EA"/>
    <w:rsid w:val="00340AFC"/>
    <w:rsid w:val="00340ECD"/>
    <w:rsid w:val="003412A4"/>
    <w:rsid w:val="003415EF"/>
    <w:rsid w:val="00342399"/>
    <w:rsid w:val="0034264A"/>
    <w:rsid w:val="00344BDA"/>
    <w:rsid w:val="00345101"/>
    <w:rsid w:val="003451C1"/>
    <w:rsid w:val="00345D2F"/>
    <w:rsid w:val="003476A4"/>
    <w:rsid w:val="003477E6"/>
    <w:rsid w:val="00347C6D"/>
    <w:rsid w:val="00347CEF"/>
    <w:rsid w:val="00347D22"/>
    <w:rsid w:val="00347DB9"/>
    <w:rsid w:val="003502C7"/>
    <w:rsid w:val="00350310"/>
    <w:rsid w:val="00351C0E"/>
    <w:rsid w:val="0035262D"/>
    <w:rsid w:val="00352D2A"/>
    <w:rsid w:val="00352F27"/>
    <w:rsid w:val="003533E8"/>
    <w:rsid w:val="00353792"/>
    <w:rsid w:val="003545E4"/>
    <w:rsid w:val="003549E5"/>
    <w:rsid w:val="00354B60"/>
    <w:rsid w:val="00354C58"/>
    <w:rsid w:val="00354D2F"/>
    <w:rsid w:val="003550AB"/>
    <w:rsid w:val="00355934"/>
    <w:rsid w:val="00355D9F"/>
    <w:rsid w:val="0035632D"/>
    <w:rsid w:val="00357F08"/>
    <w:rsid w:val="00357FAE"/>
    <w:rsid w:val="00360952"/>
    <w:rsid w:val="00360AB4"/>
    <w:rsid w:val="00360B64"/>
    <w:rsid w:val="00360FC2"/>
    <w:rsid w:val="00361124"/>
    <w:rsid w:val="00361D4A"/>
    <w:rsid w:val="00362549"/>
    <w:rsid w:val="003627CF"/>
    <w:rsid w:val="00362DBA"/>
    <w:rsid w:val="00363270"/>
    <w:rsid w:val="0036379A"/>
    <w:rsid w:val="00363988"/>
    <w:rsid w:val="00363E61"/>
    <w:rsid w:val="003642A7"/>
    <w:rsid w:val="00365526"/>
    <w:rsid w:val="00365539"/>
    <w:rsid w:val="003658C0"/>
    <w:rsid w:val="0036593E"/>
    <w:rsid w:val="00365D19"/>
    <w:rsid w:val="0036660D"/>
    <w:rsid w:val="00366B35"/>
    <w:rsid w:val="00367B5B"/>
    <w:rsid w:val="00367CD9"/>
    <w:rsid w:val="00370039"/>
    <w:rsid w:val="00370426"/>
    <w:rsid w:val="00370539"/>
    <w:rsid w:val="00370C27"/>
    <w:rsid w:val="00370C33"/>
    <w:rsid w:val="00370CD6"/>
    <w:rsid w:val="00371358"/>
    <w:rsid w:val="003718FC"/>
    <w:rsid w:val="0037198E"/>
    <w:rsid w:val="003722BD"/>
    <w:rsid w:val="0037240A"/>
    <w:rsid w:val="00373436"/>
    <w:rsid w:val="00374142"/>
    <w:rsid w:val="003746AB"/>
    <w:rsid w:val="00374B14"/>
    <w:rsid w:val="00375800"/>
    <w:rsid w:val="00375AEF"/>
    <w:rsid w:val="003761E3"/>
    <w:rsid w:val="003767DB"/>
    <w:rsid w:val="0037784F"/>
    <w:rsid w:val="00377991"/>
    <w:rsid w:val="00377DAD"/>
    <w:rsid w:val="00381822"/>
    <w:rsid w:val="00382D2C"/>
    <w:rsid w:val="003835CC"/>
    <w:rsid w:val="003838B7"/>
    <w:rsid w:val="003852E8"/>
    <w:rsid w:val="003859FE"/>
    <w:rsid w:val="003865CF"/>
    <w:rsid w:val="00386FD0"/>
    <w:rsid w:val="0038BDF5"/>
    <w:rsid w:val="00390647"/>
    <w:rsid w:val="00391237"/>
    <w:rsid w:val="0039141B"/>
    <w:rsid w:val="00394D77"/>
    <w:rsid w:val="00395022"/>
    <w:rsid w:val="003950AA"/>
    <w:rsid w:val="0039515F"/>
    <w:rsid w:val="00395FDD"/>
    <w:rsid w:val="00396397"/>
    <w:rsid w:val="00396A0C"/>
    <w:rsid w:val="0039729E"/>
    <w:rsid w:val="003974D1"/>
    <w:rsid w:val="00397599"/>
    <w:rsid w:val="003976F0"/>
    <w:rsid w:val="00397AEF"/>
    <w:rsid w:val="003A04E6"/>
    <w:rsid w:val="003A0D69"/>
    <w:rsid w:val="003A0FAF"/>
    <w:rsid w:val="003A1300"/>
    <w:rsid w:val="003A15DC"/>
    <w:rsid w:val="003A16DF"/>
    <w:rsid w:val="003A233E"/>
    <w:rsid w:val="003A3CF9"/>
    <w:rsid w:val="003A4093"/>
    <w:rsid w:val="003A43A6"/>
    <w:rsid w:val="003A476E"/>
    <w:rsid w:val="003A5381"/>
    <w:rsid w:val="003A598F"/>
    <w:rsid w:val="003A618B"/>
    <w:rsid w:val="003A61EE"/>
    <w:rsid w:val="003A64D9"/>
    <w:rsid w:val="003A66DF"/>
    <w:rsid w:val="003A6C92"/>
    <w:rsid w:val="003A79CA"/>
    <w:rsid w:val="003A7AFE"/>
    <w:rsid w:val="003A7DA2"/>
    <w:rsid w:val="003A7F23"/>
    <w:rsid w:val="003B0292"/>
    <w:rsid w:val="003B035C"/>
    <w:rsid w:val="003B0554"/>
    <w:rsid w:val="003B09DF"/>
    <w:rsid w:val="003B101B"/>
    <w:rsid w:val="003B16AD"/>
    <w:rsid w:val="003B1AC2"/>
    <w:rsid w:val="003B1CB3"/>
    <w:rsid w:val="003B234D"/>
    <w:rsid w:val="003B292C"/>
    <w:rsid w:val="003B366C"/>
    <w:rsid w:val="003B4613"/>
    <w:rsid w:val="003B494E"/>
    <w:rsid w:val="003B4A51"/>
    <w:rsid w:val="003B4C25"/>
    <w:rsid w:val="003B5888"/>
    <w:rsid w:val="003B6725"/>
    <w:rsid w:val="003B6B2A"/>
    <w:rsid w:val="003B7424"/>
    <w:rsid w:val="003B75C4"/>
    <w:rsid w:val="003C091E"/>
    <w:rsid w:val="003C0FE7"/>
    <w:rsid w:val="003C0FF7"/>
    <w:rsid w:val="003C1137"/>
    <w:rsid w:val="003C2B32"/>
    <w:rsid w:val="003C2E0B"/>
    <w:rsid w:val="003C2E24"/>
    <w:rsid w:val="003C3112"/>
    <w:rsid w:val="003C3407"/>
    <w:rsid w:val="003C3591"/>
    <w:rsid w:val="003C3E34"/>
    <w:rsid w:val="003C52A0"/>
    <w:rsid w:val="003C556C"/>
    <w:rsid w:val="003C5E27"/>
    <w:rsid w:val="003C67A9"/>
    <w:rsid w:val="003C6F74"/>
    <w:rsid w:val="003C7220"/>
    <w:rsid w:val="003C74EB"/>
    <w:rsid w:val="003C7660"/>
    <w:rsid w:val="003C77E0"/>
    <w:rsid w:val="003C78BD"/>
    <w:rsid w:val="003C7B34"/>
    <w:rsid w:val="003D07A8"/>
    <w:rsid w:val="003D0CA2"/>
    <w:rsid w:val="003D144D"/>
    <w:rsid w:val="003D1581"/>
    <w:rsid w:val="003D26B2"/>
    <w:rsid w:val="003D2AD6"/>
    <w:rsid w:val="003D2AFB"/>
    <w:rsid w:val="003D2E3E"/>
    <w:rsid w:val="003D4A50"/>
    <w:rsid w:val="003D519D"/>
    <w:rsid w:val="003D54F2"/>
    <w:rsid w:val="003D557F"/>
    <w:rsid w:val="003D5732"/>
    <w:rsid w:val="003D57DB"/>
    <w:rsid w:val="003D72A0"/>
    <w:rsid w:val="003D75D1"/>
    <w:rsid w:val="003D7B1F"/>
    <w:rsid w:val="003E10A0"/>
    <w:rsid w:val="003E15FD"/>
    <w:rsid w:val="003E161A"/>
    <w:rsid w:val="003E16FE"/>
    <w:rsid w:val="003E2115"/>
    <w:rsid w:val="003E259F"/>
    <w:rsid w:val="003E2621"/>
    <w:rsid w:val="003E28F1"/>
    <w:rsid w:val="003E4E17"/>
    <w:rsid w:val="003E5820"/>
    <w:rsid w:val="003F015E"/>
    <w:rsid w:val="003F02C9"/>
    <w:rsid w:val="003F07F3"/>
    <w:rsid w:val="003F0D28"/>
    <w:rsid w:val="003F0D48"/>
    <w:rsid w:val="003F0E7C"/>
    <w:rsid w:val="003F17F4"/>
    <w:rsid w:val="003F1EB3"/>
    <w:rsid w:val="003F2E00"/>
    <w:rsid w:val="003F3D3F"/>
    <w:rsid w:val="003F4BD1"/>
    <w:rsid w:val="003F5282"/>
    <w:rsid w:val="003F59EA"/>
    <w:rsid w:val="003F72F0"/>
    <w:rsid w:val="0040017B"/>
    <w:rsid w:val="00400546"/>
    <w:rsid w:val="00402FBA"/>
    <w:rsid w:val="00403A0E"/>
    <w:rsid w:val="00403A7F"/>
    <w:rsid w:val="00403A93"/>
    <w:rsid w:val="00403AD7"/>
    <w:rsid w:val="00403ADD"/>
    <w:rsid w:val="004050B3"/>
    <w:rsid w:val="00405627"/>
    <w:rsid w:val="004058F2"/>
    <w:rsid w:val="00405C07"/>
    <w:rsid w:val="00405F5D"/>
    <w:rsid w:val="0040622B"/>
    <w:rsid w:val="0040688E"/>
    <w:rsid w:val="00407BB9"/>
    <w:rsid w:val="00407F3F"/>
    <w:rsid w:val="00410515"/>
    <w:rsid w:val="004124BC"/>
    <w:rsid w:val="004127A3"/>
    <w:rsid w:val="00412983"/>
    <w:rsid w:val="00413307"/>
    <w:rsid w:val="004137AF"/>
    <w:rsid w:val="0041452F"/>
    <w:rsid w:val="00414BF5"/>
    <w:rsid w:val="00414EF8"/>
    <w:rsid w:val="00415305"/>
    <w:rsid w:val="00415C7A"/>
    <w:rsid w:val="00415DBC"/>
    <w:rsid w:val="00416800"/>
    <w:rsid w:val="00416A30"/>
    <w:rsid w:val="004171C4"/>
    <w:rsid w:val="004177D8"/>
    <w:rsid w:val="00420159"/>
    <w:rsid w:val="00420175"/>
    <w:rsid w:val="00420435"/>
    <w:rsid w:val="004211CD"/>
    <w:rsid w:val="00421868"/>
    <w:rsid w:val="004222A3"/>
    <w:rsid w:val="004240F4"/>
    <w:rsid w:val="0042424B"/>
    <w:rsid w:val="0042457B"/>
    <w:rsid w:val="00424D1A"/>
    <w:rsid w:val="0042534E"/>
    <w:rsid w:val="00425D93"/>
    <w:rsid w:val="00426445"/>
    <w:rsid w:val="00426B54"/>
    <w:rsid w:val="004270D8"/>
    <w:rsid w:val="00427A1C"/>
    <w:rsid w:val="00427A3B"/>
    <w:rsid w:val="00427DCA"/>
    <w:rsid w:val="00430555"/>
    <w:rsid w:val="004305A5"/>
    <w:rsid w:val="00430735"/>
    <w:rsid w:val="00430D6F"/>
    <w:rsid w:val="0043127F"/>
    <w:rsid w:val="00431E8F"/>
    <w:rsid w:val="004327A2"/>
    <w:rsid w:val="00432E4F"/>
    <w:rsid w:val="0043369E"/>
    <w:rsid w:val="00433AF1"/>
    <w:rsid w:val="00433E5F"/>
    <w:rsid w:val="0043433A"/>
    <w:rsid w:val="0043591B"/>
    <w:rsid w:val="0043628D"/>
    <w:rsid w:val="0043650F"/>
    <w:rsid w:val="0043688B"/>
    <w:rsid w:val="0043774A"/>
    <w:rsid w:val="00437B65"/>
    <w:rsid w:val="00437DD8"/>
    <w:rsid w:val="00437F91"/>
    <w:rsid w:val="0044144D"/>
    <w:rsid w:val="00441BC4"/>
    <w:rsid w:val="004437F0"/>
    <w:rsid w:val="00443A80"/>
    <w:rsid w:val="0044461E"/>
    <w:rsid w:val="00444660"/>
    <w:rsid w:val="00444811"/>
    <w:rsid w:val="00444B10"/>
    <w:rsid w:val="00445199"/>
    <w:rsid w:val="00445571"/>
    <w:rsid w:val="0044585D"/>
    <w:rsid w:val="00445A13"/>
    <w:rsid w:val="00446B10"/>
    <w:rsid w:val="00446F1F"/>
    <w:rsid w:val="00447100"/>
    <w:rsid w:val="00447DF5"/>
    <w:rsid w:val="004523B9"/>
    <w:rsid w:val="00452449"/>
    <w:rsid w:val="004527F3"/>
    <w:rsid w:val="00452811"/>
    <w:rsid w:val="0045307E"/>
    <w:rsid w:val="00453345"/>
    <w:rsid w:val="0045403C"/>
    <w:rsid w:val="004540F8"/>
    <w:rsid w:val="00455022"/>
    <w:rsid w:val="00455060"/>
    <w:rsid w:val="00455A4A"/>
    <w:rsid w:val="00455E9B"/>
    <w:rsid w:val="0045699A"/>
    <w:rsid w:val="00456CF9"/>
    <w:rsid w:val="00457052"/>
    <w:rsid w:val="00457250"/>
    <w:rsid w:val="00457838"/>
    <w:rsid w:val="00460621"/>
    <w:rsid w:val="00460A8B"/>
    <w:rsid w:val="00460CC1"/>
    <w:rsid w:val="00460DBF"/>
    <w:rsid w:val="00460E69"/>
    <w:rsid w:val="004610E9"/>
    <w:rsid w:val="004611D7"/>
    <w:rsid w:val="00461789"/>
    <w:rsid w:val="004620AB"/>
    <w:rsid w:val="004627EC"/>
    <w:rsid w:val="00462CB2"/>
    <w:rsid w:val="0046359B"/>
    <w:rsid w:val="0046391F"/>
    <w:rsid w:val="00463A68"/>
    <w:rsid w:val="00463B60"/>
    <w:rsid w:val="00463DB0"/>
    <w:rsid w:val="0046542A"/>
    <w:rsid w:val="00465550"/>
    <w:rsid w:val="004658F4"/>
    <w:rsid w:val="00465E0E"/>
    <w:rsid w:val="004661D0"/>
    <w:rsid w:val="004665EF"/>
    <w:rsid w:val="004666BD"/>
    <w:rsid w:val="00466DCE"/>
    <w:rsid w:val="0046745F"/>
    <w:rsid w:val="004678AC"/>
    <w:rsid w:val="0047021E"/>
    <w:rsid w:val="004702A3"/>
    <w:rsid w:val="00470A26"/>
    <w:rsid w:val="004711DA"/>
    <w:rsid w:val="00471ECF"/>
    <w:rsid w:val="00473456"/>
    <w:rsid w:val="004735A6"/>
    <w:rsid w:val="0047372F"/>
    <w:rsid w:val="00473CF9"/>
    <w:rsid w:val="0047419A"/>
    <w:rsid w:val="00474E52"/>
    <w:rsid w:val="004758E2"/>
    <w:rsid w:val="0047639D"/>
    <w:rsid w:val="00476CC5"/>
    <w:rsid w:val="00476D71"/>
    <w:rsid w:val="00476F74"/>
    <w:rsid w:val="00477215"/>
    <w:rsid w:val="004778F7"/>
    <w:rsid w:val="00477C7C"/>
    <w:rsid w:val="00477E32"/>
    <w:rsid w:val="00477F56"/>
    <w:rsid w:val="00480289"/>
    <w:rsid w:val="00480844"/>
    <w:rsid w:val="00480E70"/>
    <w:rsid w:val="00481015"/>
    <w:rsid w:val="00481C6A"/>
    <w:rsid w:val="0048267A"/>
    <w:rsid w:val="00482DEE"/>
    <w:rsid w:val="00483468"/>
    <w:rsid w:val="00483A9B"/>
    <w:rsid w:val="00483CDE"/>
    <w:rsid w:val="00483F71"/>
    <w:rsid w:val="0048412B"/>
    <w:rsid w:val="00484202"/>
    <w:rsid w:val="00484887"/>
    <w:rsid w:val="00484ECC"/>
    <w:rsid w:val="004855A7"/>
    <w:rsid w:val="004872CE"/>
    <w:rsid w:val="0048739A"/>
    <w:rsid w:val="00487D27"/>
    <w:rsid w:val="00490430"/>
    <w:rsid w:val="004904CE"/>
    <w:rsid w:val="00491223"/>
    <w:rsid w:val="00492420"/>
    <w:rsid w:val="00492797"/>
    <w:rsid w:val="00492DFB"/>
    <w:rsid w:val="00492FB4"/>
    <w:rsid w:val="00493809"/>
    <w:rsid w:val="00493F60"/>
    <w:rsid w:val="00493FF5"/>
    <w:rsid w:val="00494627"/>
    <w:rsid w:val="004958B1"/>
    <w:rsid w:val="00495F48"/>
    <w:rsid w:val="00496B97"/>
    <w:rsid w:val="0049713D"/>
    <w:rsid w:val="004977F4"/>
    <w:rsid w:val="00497AB8"/>
    <w:rsid w:val="004A0271"/>
    <w:rsid w:val="004A0EDD"/>
    <w:rsid w:val="004A1315"/>
    <w:rsid w:val="004A16CA"/>
    <w:rsid w:val="004A1830"/>
    <w:rsid w:val="004A1F5F"/>
    <w:rsid w:val="004A2AD0"/>
    <w:rsid w:val="004A3144"/>
    <w:rsid w:val="004A3569"/>
    <w:rsid w:val="004A527C"/>
    <w:rsid w:val="004A560A"/>
    <w:rsid w:val="004A5683"/>
    <w:rsid w:val="004A5CBA"/>
    <w:rsid w:val="004A5F83"/>
    <w:rsid w:val="004A6201"/>
    <w:rsid w:val="004A6D1F"/>
    <w:rsid w:val="004B00A0"/>
    <w:rsid w:val="004B086D"/>
    <w:rsid w:val="004B0CF8"/>
    <w:rsid w:val="004B0D01"/>
    <w:rsid w:val="004B0DAA"/>
    <w:rsid w:val="004B172B"/>
    <w:rsid w:val="004B20D9"/>
    <w:rsid w:val="004B24E0"/>
    <w:rsid w:val="004B2B00"/>
    <w:rsid w:val="004B3604"/>
    <w:rsid w:val="004B3A87"/>
    <w:rsid w:val="004B3AEC"/>
    <w:rsid w:val="004B44D7"/>
    <w:rsid w:val="004B55A3"/>
    <w:rsid w:val="004B6052"/>
    <w:rsid w:val="004B6578"/>
    <w:rsid w:val="004B6947"/>
    <w:rsid w:val="004B6D85"/>
    <w:rsid w:val="004B6F48"/>
    <w:rsid w:val="004C0387"/>
    <w:rsid w:val="004C05F2"/>
    <w:rsid w:val="004C0919"/>
    <w:rsid w:val="004C293B"/>
    <w:rsid w:val="004C37B7"/>
    <w:rsid w:val="004C3932"/>
    <w:rsid w:val="004C3B9C"/>
    <w:rsid w:val="004C3BE4"/>
    <w:rsid w:val="004C3D75"/>
    <w:rsid w:val="004C40BA"/>
    <w:rsid w:val="004C41A5"/>
    <w:rsid w:val="004C44E6"/>
    <w:rsid w:val="004C47AE"/>
    <w:rsid w:val="004C4A14"/>
    <w:rsid w:val="004C4BA8"/>
    <w:rsid w:val="004C4C22"/>
    <w:rsid w:val="004C508B"/>
    <w:rsid w:val="004C5FD3"/>
    <w:rsid w:val="004C62A1"/>
    <w:rsid w:val="004C6893"/>
    <w:rsid w:val="004D0696"/>
    <w:rsid w:val="004D08BE"/>
    <w:rsid w:val="004D096C"/>
    <w:rsid w:val="004D1BE4"/>
    <w:rsid w:val="004D1BF3"/>
    <w:rsid w:val="004D2321"/>
    <w:rsid w:val="004D267F"/>
    <w:rsid w:val="004D2EE0"/>
    <w:rsid w:val="004D3020"/>
    <w:rsid w:val="004D38E7"/>
    <w:rsid w:val="004D3938"/>
    <w:rsid w:val="004D45BB"/>
    <w:rsid w:val="004D4C09"/>
    <w:rsid w:val="004D4D8E"/>
    <w:rsid w:val="004D5689"/>
    <w:rsid w:val="004D59EA"/>
    <w:rsid w:val="004D5B90"/>
    <w:rsid w:val="004D5C8B"/>
    <w:rsid w:val="004D5D8F"/>
    <w:rsid w:val="004D61BB"/>
    <w:rsid w:val="004D64BB"/>
    <w:rsid w:val="004D6597"/>
    <w:rsid w:val="004D68DC"/>
    <w:rsid w:val="004D6994"/>
    <w:rsid w:val="004D7228"/>
    <w:rsid w:val="004D7237"/>
    <w:rsid w:val="004D7685"/>
    <w:rsid w:val="004E03D5"/>
    <w:rsid w:val="004E04CB"/>
    <w:rsid w:val="004E0EF8"/>
    <w:rsid w:val="004E13CF"/>
    <w:rsid w:val="004E1482"/>
    <w:rsid w:val="004E1CA4"/>
    <w:rsid w:val="004E28A7"/>
    <w:rsid w:val="004E3232"/>
    <w:rsid w:val="004E396E"/>
    <w:rsid w:val="004E3B76"/>
    <w:rsid w:val="004E3F85"/>
    <w:rsid w:val="004E5067"/>
    <w:rsid w:val="004E50FD"/>
    <w:rsid w:val="004E668B"/>
    <w:rsid w:val="004E671F"/>
    <w:rsid w:val="004E69DD"/>
    <w:rsid w:val="004E6BB7"/>
    <w:rsid w:val="004E6EA6"/>
    <w:rsid w:val="004E7887"/>
    <w:rsid w:val="004E7EF7"/>
    <w:rsid w:val="004F0134"/>
    <w:rsid w:val="004F0BB7"/>
    <w:rsid w:val="004F0C89"/>
    <w:rsid w:val="004F0CB0"/>
    <w:rsid w:val="004F12F5"/>
    <w:rsid w:val="004F1C06"/>
    <w:rsid w:val="004F25DE"/>
    <w:rsid w:val="004F2646"/>
    <w:rsid w:val="004F2A5E"/>
    <w:rsid w:val="004F3063"/>
    <w:rsid w:val="004F3E03"/>
    <w:rsid w:val="004F3F4A"/>
    <w:rsid w:val="004F5218"/>
    <w:rsid w:val="004F54CD"/>
    <w:rsid w:val="004F5893"/>
    <w:rsid w:val="004F5E70"/>
    <w:rsid w:val="004F5FA1"/>
    <w:rsid w:val="004F6279"/>
    <w:rsid w:val="004F64DD"/>
    <w:rsid w:val="004F6A28"/>
    <w:rsid w:val="004F6A64"/>
    <w:rsid w:val="004F6BA4"/>
    <w:rsid w:val="004F6C36"/>
    <w:rsid w:val="004F7408"/>
    <w:rsid w:val="004F74DD"/>
    <w:rsid w:val="004F7747"/>
    <w:rsid w:val="004F79ED"/>
    <w:rsid w:val="00501901"/>
    <w:rsid w:val="00501AA7"/>
    <w:rsid w:val="005025EA"/>
    <w:rsid w:val="00502F4C"/>
    <w:rsid w:val="00502F79"/>
    <w:rsid w:val="0050310A"/>
    <w:rsid w:val="00503C8A"/>
    <w:rsid w:val="00503E86"/>
    <w:rsid w:val="00506F2D"/>
    <w:rsid w:val="00507B64"/>
    <w:rsid w:val="005106D3"/>
    <w:rsid w:val="00510B3A"/>
    <w:rsid w:val="00512864"/>
    <w:rsid w:val="005128A4"/>
    <w:rsid w:val="00512F1C"/>
    <w:rsid w:val="005130F6"/>
    <w:rsid w:val="00513167"/>
    <w:rsid w:val="00513481"/>
    <w:rsid w:val="0051370F"/>
    <w:rsid w:val="005139A9"/>
    <w:rsid w:val="00514896"/>
    <w:rsid w:val="005167D5"/>
    <w:rsid w:val="005167E6"/>
    <w:rsid w:val="0051694D"/>
    <w:rsid w:val="00516A8D"/>
    <w:rsid w:val="00516BAC"/>
    <w:rsid w:val="005171C5"/>
    <w:rsid w:val="00517F23"/>
    <w:rsid w:val="00520AAB"/>
    <w:rsid w:val="00520B0A"/>
    <w:rsid w:val="00520D68"/>
    <w:rsid w:val="00520E0B"/>
    <w:rsid w:val="005215AE"/>
    <w:rsid w:val="005217D4"/>
    <w:rsid w:val="00521CDF"/>
    <w:rsid w:val="00522382"/>
    <w:rsid w:val="0052298C"/>
    <w:rsid w:val="00523A44"/>
    <w:rsid w:val="00524162"/>
    <w:rsid w:val="00524172"/>
    <w:rsid w:val="00524BAC"/>
    <w:rsid w:val="00524F13"/>
    <w:rsid w:val="0052576B"/>
    <w:rsid w:val="00526045"/>
    <w:rsid w:val="005273AC"/>
    <w:rsid w:val="00527567"/>
    <w:rsid w:val="00527F9F"/>
    <w:rsid w:val="00531AFB"/>
    <w:rsid w:val="00532A24"/>
    <w:rsid w:val="00532EF4"/>
    <w:rsid w:val="00533161"/>
    <w:rsid w:val="00533557"/>
    <w:rsid w:val="005336F3"/>
    <w:rsid w:val="00533B3D"/>
    <w:rsid w:val="00533C61"/>
    <w:rsid w:val="0053527A"/>
    <w:rsid w:val="005352B1"/>
    <w:rsid w:val="005357EF"/>
    <w:rsid w:val="0053609F"/>
    <w:rsid w:val="0053614F"/>
    <w:rsid w:val="0053651B"/>
    <w:rsid w:val="00536848"/>
    <w:rsid w:val="00536C7B"/>
    <w:rsid w:val="00537D37"/>
    <w:rsid w:val="00537F69"/>
    <w:rsid w:val="005401B2"/>
    <w:rsid w:val="00540E27"/>
    <w:rsid w:val="00540E34"/>
    <w:rsid w:val="0054153F"/>
    <w:rsid w:val="0054174A"/>
    <w:rsid w:val="00541BB5"/>
    <w:rsid w:val="00541D4D"/>
    <w:rsid w:val="00541E9E"/>
    <w:rsid w:val="005427DA"/>
    <w:rsid w:val="005432CD"/>
    <w:rsid w:val="005437F0"/>
    <w:rsid w:val="00544297"/>
    <w:rsid w:val="00544961"/>
    <w:rsid w:val="0054528D"/>
    <w:rsid w:val="005453CF"/>
    <w:rsid w:val="00545C7A"/>
    <w:rsid w:val="00546278"/>
    <w:rsid w:val="00546B87"/>
    <w:rsid w:val="00547156"/>
    <w:rsid w:val="0054763B"/>
    <w:rsid w:val="0055078D"/>
    <w:rsid w:val="00550A99"/>
    <w:rsid w:val="005525D9"/>
    <w:rsid w:val="005532EA"/>
    <w:rsid w:val="00553C53"/>
    <w:rsid w:val="00553CF4"/>
    <w:rsid w:val="00553E9B"/>
    <w:rsid w:val="00554987"/>
    <w:rsid w:val="005550FC"/>
    <w:rsid w:val="00555D33"/>
    <w:rsid w:val="00555F2B"/>
    <w:rsid w:val="00555F46"/>
    <w:rsid w:val="00556C99"/>
    <w:rsid w:val="0055716A"/>
    <w:rsid w:val="00557371"/>
    <w:rsid w:val="0055740A"/>
    <w:rsid w:val="00557D72"/>
    <w:rsid w:val="0056058F"/>
    <w:rsid w:val="005639E5"/>
    <w:rsid w:val="00563A34"/>
    <w:rsid w:val="00563A66"/>
    <w:rsid w:val="005646E2"/>
    <w:rsid w:val="0056502F"/>
    <w:rsid w:val="005655F3"/>
    <w:rsid w:val="005659D5"/>
    <w:rsid w:val="00565ADD"/>
    <w:rsid w:val="00565F54"/>
    <w:rsid w:val="00566064"/>
    <w:rsid w:val="00566DA0"/>
    <w:rsid w:val="005701DA"/>
    <w:rsid w:val="0057061C"/>
    <w:rsid w:val="00570AD8"/>
    <w:rsid w:val="005722FF"/>
    <w:rsid w:val="005723FF"/>
    <w:rsid w:val="00572793"/>
    <w:rsid w:val="00572A68"/>
    <w:rsid w:val="0057327A"/>
    <w:rsid w:val="0057355E"/>
    <w:rsid w:val="00573765"/>
    <w:rsid w:val="00574689"/>
    <w:rsid w:val="0057475D"/>
    <w:rsid w:val="00576432"/>
    <w:rsid w:val="00576F28"/>
    <w:rsid w:val="00577190"/>
    <w:rsid w:val="00577CFA"/>
    <w:rsid w:val="00577FCC"/>
    <w:rsid w:val="005801B9"/>
    <w:rsid w:val="00580658"/>
    <w:rsid w:val="00580764"/>
    <w:rsid w:val="00580855"/>
    <w:rsid w:val="005820DA"/>
    <w:rsid w:val="0058262E"/>
    <w:rsid w:val="005827D4"/>
    <w:rsid w:val="005829F7"/>
    <w:rsid w:val="005837AE"/>
    <w:rsid w:val="00583C0F"/>
    <w:rsid w:val="00584614"/>
    <w:rsid w:val="00584787"/>
    <w:rsid w:val="005848C0"/>
    <w:rsid w:val="00584985"/>
    <w:rsid w:val="00584EE9"/>
    <w:rsid w:val="0058517A"/>
    <w:rsid w:val="0058557B"/>
    <w:rsid w:val="00585A8D"/>
    <w:rsid w:val="00585B34"/>
    <w:rsid w:val="00585B9B"/>
    <w:rsid w:val="00586815"/>
    <w:rsid w:val="005869BB"/>
    <w:rsid w:val="00586BC4"/>
    <w:rsid w:val="00587177"/>
    <w:rsid w:val="00587461"/>
    <w:rsid w:val="00587CB9"/>
    <w:rsid w:val="00590774"/>
    <w:rsid w:val="00590E63"/>
    <w:rsid w:val="00591088"/>
    <w:rsid w:val="005910F5"/>
    <w:rsid w:val="005911D0"/>
    <w:rsid w:val="00591557"/>
    <w:rsid w:val="005917AE"/>
    <w:rsid w:val="00591844"/>
    <w:rsid w:val="0059189D"/>
    <w:rsid w:val="00592897"/>
    <w:rsid w:val="00592E6C"/>
    <w:rsid w:val="00592EAE"/>
    <w:rsid w:val="00592EF2"/>
    <w:rsid w:val="00592F83"/>
    <w:rsid w:val="0059317D"/>
    <w:rsid w:val="00593CD9"/>
    <w:rsid w:val="0059403B"/>
    <w:rsid w:val="00594D3D"/>
    <w:rsid w:val="00594DC6"/>
    <w:rsid w:val="00594F8B"/>
    <w:rsid w:val="005951E5"/>
    <w:rsid w:val="005951F4"/>
    <w:rsid w:val="00595806"/>
    <w:rsid w:val="005962C9"/>
    <w:rsid w:val="005963F9"/>
    <w:rsid w:val="005967F0"/>
    <w:rsid w:val="00597132"/>
    <w:rsid w:val="00597330"/>
    <w:rsid w:val="00597D18"/>
    <w:rsid w:val="005A0D79"/>
    <w:rsid w:val="005A0FA2"/>
    <w:rsid w:val="005A1E29"/>
    <w:rsid w:val="005A2226"/>
    <w:rsid w:val="005A292C"/>
    <w:rsid w:val="005A2A26"/>
    <w:rsid w:val="005A2EF6"/>
    <w:rsid w:val="005A3193"/>
    <w:rsid w:val="005A4136"/>
    <w:rsid w:val="005A4550"/>
    <w:rsid w:val="005A48B0"/>
    <w:rsid w:val="005A4C55"/>
    <w:rsid w:val="005A4FF9"/>
    <w:rsid w:val="005A625A"/>
    <w:rsid w:val="005A64E1"/>
    <w:rsid w:val="005A65C7"/>
    <w:rsid w:val="005A689A"/>
    <w:rsid w:val="005A696C"/>
    <w:rsid w:val="005A717D"/>
    <w:rsid w:val="005A7229"/>
    <w:rsid w:val="005A7C5E"/>
    <w:rsid w:val="005B01DF"/>
    <w:rsid w:val="005B0306"/>
    <w:rsid w:val="005B0FB6"/>
    <w:rsid w:val="005B10A4"/>
    <w:rsid w:val="005B11AB"/>
    <w:rsid w:val="005B1BD2"/>
    <w:rsid w:val="005B2484"/>
    <w:rsid w:val="005B3943"/>
    <w:rsid w:val="005B3DA0"/>
    <w:rsid w:val="005B4771"/>
    <w:rsid w:val="005B5676"/>
    <w:rsid w:val="005B58ED"/>
    <w:rsid w:val="005B5A13"/>
    <w:rsid w:val="005B6490"/>
    <w:rsid w:val="005B64EE"/>
    <w:rsid w:val="005B6626"/>
    <w:rsid w:val="005B67FF"/>
    <w:rsid w:val="005B6896"/>
    <w:rsid w:val="005B6EE3"/>
    <w:rsid w:val="005B7113"/>
    <w:rsid w:val="005B7F13"/>
    <w:rsid w:val="005C01EA"/>
    <w:rsid w:val="005C05E1"/>
    <w:rsid w:val="005C0810"/>
    <w:rsid w:val="005C0E4B"/>
    <w:rsid w:val="005C13B2"/>
    <w:rsid w:val="005C172D"/>
    <w:rsid w:val="005C2B68"/>
    <w:rsid w:val="005C3493"/>
    <w:rsid w:val="005C3897"/>
    <w:rsid w:val="005C3A5D"/>
    <w:rsid w:val="005C44CC"/>
    <w:rsid w:val="005C540F"/>
    <w:rsid w:val="005C5895"/>
    <w:rsid w:val="005C612E"/>
    <w:rsid w:val="005C6419"/>
    <w:rsid w:val="005C6680"/>
    <w:rsid w:val="005C7918"/>
    <w:rsid w:val="005C7EFA"/>
    <w:rsid w:val="005D060D"/>
    <w:rsid w:val="005D08FB"/>
    <w:rsid w:val="005D0B53"/>
    <w:rsid w:val="005D0EAE"/>
    <w:rsid w:val="005D1952"/>
    <w:rsid w:val="005D1DE4"/>
    <w:rsid w:val="005D1EE5"/>
    <w:rsid w:val="005D209B"/>
    <w:rsid w:val="005D2ED0"/>
    <w:rsid w:val="005D357F"/>
    <w:rsid w:val="005D3A42"/>
    <w:rsid w:val="005D3DFE"/>
    <w:rsid w:val="005D429F"/>
    <w:rsid w:val="005D4608"/>
    <w:rsid w:val="005D46CA"/>
    <w:rsid w:val="005D4722"/>
    <w:rsid w:val="005D4C12"/>
    <w:rsid w:val="005D5806"/>
    <w:rsid w:val="005D5BA1"/>
    <w:rsid w:val="005D5C95"/>
    <w:rsid w:val="005D61F3"/>
    <w:rsid w:val="005D6BCD"/>
    <w:rsid w:val="005D6F67"/>
    <w:rsid w:val="005D7679"/>
    <w:rsid w:val="005D77D8"/>
    <w:rsid w:val="005E0D7A"/>
    <w:rsid w:val="005E14F5"/>
    <w:rsid w:val="005E18B5"/>
    <w:rsid w:val="005E1CF8"/>
    <w:rsid w:val="005E1D58"/>
    <w:rsid w:val="005E2710"/>
    <w:rsid w:val="005E2CE1"/>
    <w:rsid w:val="005E3775"/>
    <w:rsid w:val="005E3972"/>
    <w:rsid w:val="005E3F1A"/>
    <w:rsid w:val="005E430F"/>
    <w:rsid w:val="005E44DF"/>
    <w:rsid w:val="005E5993"/>
    <w:rsid w:val="005E5EA4"/>
    <w:rsid w:val="005E6F5E"/>
    <w:rsid w:val="005E7777"/>
    <w:rsid w:val="005E7A85"/>
    <w:rsid w:val="005E7B0E"/>
    <w:rsid w:val="005E7DFD"/>
    <w:rsid w:val="005F0387"/>
    <w:rsid w:val="005F0E59"/>
    <w:rsid w:val="005F2241"/>
    <w:rsid w:val="005F2713"/>
    <w:rsid w:val="005F29EF"/>
    <w:rsid w:val="005F2FF7"/>
    <w:rsid w:val="005F38D3"/>
    <w:rsid w:val="005F3A7A"/>
    <w:rsid w:val="005F3ED3"/>
    <w:rsid w:val="005F3F00"/>
    <w:rsid w:val="005F453B"/>
    <w:rsid w:val="005F5428"/>
    <w:rsid w:val="005F5B50"/>
    <w:rsid w:val="005F601B"/>
    <w:rsid w:val="005F6F0C"/>
    <w:rsid w:val="005F749C"/>
    <w:rsid w:val="005F75FB"/>
    <w:rsid w:val="005F7A3A"/>
    <w:rsid w:val="005F7A7F"/>
    <w:rsid w:val="005F7B07"/>
    <w:rsid w:val="005F7E76"/>
    <w:rsid w:val="0060007C"/>
    <w:rsid w:val="006003F2"/>
    <w:rsid w:val="00600F76"/>
    <w:rsid w:val="00601042"/>
    <w:rsid w:val="00601362"/>
    <w:rsid w:val="00601DC4"/>
    <w:rsid w:val="00601DEC"/>
    <w:rsid w:val="00601E77"/>
    <w:rsid w:val="00602272"/>
    <w:rsid w:val="0060237E"/>
    <w:rsid w:val="00603591"/>
    <w:rsid w:val="00604188"/>
    <w:rsid w:val="00604A35"/>
    <w:rsid w:val="00604B28"/>
    <w:rsid w:val="00604E07"/>
    <w:rsid w:val="00605013"/>
    <w:rsid w:val="00605889"/>
    <w:rsid w:val="006058D1"/>
    <w:rsid w:val="0060599A"/>
    <w:rsid w:val="00605D51"/>
    <w:rsid w:val="00606059"/>
    <w:rsid w:val="006067B4"/>
    <w:rsid w:val="00606977"/>
    <w:rsid w:val="00606B36"/>
    <w:rsid w:val="00606DE9"/>
    <w:rsid w:val="00606EFD"/>
    <w:rsid w:val="0060705F"/>
    <w:rsid w:val="006073D6"/>
    <w:rsid w:val="00607A34"/>
    <w:rsid w:val="006105B6"/>
    <w:rsid w:val="0061150E"/>
    <w:rsid w:val="00611CC0"/>
    <w:rsid w:val="006127DA"/>
    <w:rsid w:val="00613D3C"/>
    <w:rsid w:val="00613F97"/>
    <w:rsid w:val="00614010"/>
    <w:rsid w:val="006142D6"/>
    <w:rsid w:val="0061515B"/>
    <w:rsid w:val="0061535A"/>
    <w:rsid w:val="006157F9"/>
    <w:rsid w:val="0061590E"/>
    <w:rsid w:val="00615EE3"/>
    <w:rsid w:val="00616071"/>
    <w:rsid w:val="0061661B"/>
    <w:rsid w:val="00616EA5"/>
    <w:rsid w:val="00617171"/>
    <w:rsid w:val="0062042D"/>
    <w:rsid w:val="00620A9D"/>
    <w:rsid w:val="00620EFA"/>
    <w:rsid w:val="0062104D"/>
    <w:rsid w:val="00621A1E"/>
    <w:rsid w:val="00622567"/>
    <w:rsid w:val="006228CF"/>
    <w:rsid w:val="00622CBD"/>
    <w:rsid w:val="00623EE2"/>
    <w:rsid w:val="006240AD"/>
    <w:rsid w:val="006245B8"/>
    <w:rsid w:val="00624A4F"/>
    <w:rsid w:val="0062608B"/>
    <w:rsid w:val="00630018"/>
    <w:rsid w:val="00630068"/>
    <w:rsid w:val="0063093A"/>
    <w:rsid w:val="006309DF"/>
    <w:rsid w:val="006312FA"/>
    <w:rsid w:val="00631F6C"/>
    <w:rsid w:val="00631FA7"/>
    <w:rsid w:val="00632060"/>
    <w:rsid w:val="00632B34"/>
    <w:rsid w:val="00632B36"/>
    <w:rsid w:val="00633047"/>
    <w:rsid w:val="006339CD"/>
    <w:rsid w:val="00633E40"/>
    <w:rsid w:val="00634C84"/>
    <w:rsid w:val="00634D27"/>
    <w:rsid w:val="006352F2"/>
    <w:rsid w:val="00635AF2"/>
    <w:rsid w:val="00635EFF"/>
    <w:rsid w:val="00635F81"/>
    <w:rsid w:val="006360D8"/>
    <w:rsid w:val="006364AE"/>
    <w:rsid w:val="0063696C"/>
    <w:rsid w:val="00636A85"/>
    <w:rsid w:val="00636B5E"/>
    <w:rsid w:val="00636C8B"/>
    <w:rsid w:val="00637A34"/>
    <w:rsid w:val="00640237"/>
    <w:rsid w:val="00640310"/>
    <w:rsid w:val="00640E48"/>
    <w:rsid w:val="00642370"/>
    <w:rsid w:val="00642429"/>
    <w:rsid w:val="00642801"/>
    <w:rsid w:val="00642964"/>
    <w:rsid w:val="0064315E"/>
    <w:rsid w:val="006434F0"/>
    <w:rsid w:val="0064524B"/>
    <w:rsid w:val="0064584B"/>
    <w:rsid w:val="00645E15"/>
    <w:rsid w:val="006460DC"/>
    <w:rsid w:val="00646DF1"/>
    <w:rsid w:val="00647259"/>
    <w:rsid w:val="00647455"/>
    <w:rsid w:val="00647745"/>
    <w:rsid w:val="0065052C"/>
    <w:rsid w:val="006517BC"/>
    <w:rsid w:val="00651831"/>
    <w:rsid w:val="00651F97"/>
    <w:rsid w:val="00652810"/>
    <w:rsid w:val="00653924"/>
    <w:rsid w:val="00654178"/>
    <w:rsid w:val="006542CE"/>
    <w:rsid w:val="006548D9"/>
    <w:rsid w:val="0065492E"/>
    <w:rsid w:val="00654B4E"/>
    <w:rsid w:val="0065526D"/>
    <w:rsid w:val="0065626E"/>
    <w:rsid w:val="0065707F"/>
    <w:rsid w:val="006570E7"/>
    <w:rsid w:val="006577CD"/>
    <w:rsid w:val="00657903"/>
    <w:rsid w:val="00661670"/>
    <w:rsid w:val="0066207A"/>
    <w:rsid w:val="0066233A"/>
    <w:rsid w:val="00662914"/>
    <w:rsid w:val="00663982"/>
    <w:rsid w:val="00664962"/>
    <w:rsid w:val="00665104"/>
    <w:rsid w:val="00665EC8"/>
    <w:rsid w:val="00666B60"/>
    <w:rsid w:val="00667771"/>
    <w:rsid w:val="00667887"/>
    <w:rsid w:val="00667F13"/>
    <w:rsid w:val="0066A592"/>
    <w:rsid w:val="00670127"/>
    <w:rsid w:val="00670639"/>
    <w:rsid w:val="00670668"/>
    <w:rsid w:val="00670F6A"/>
    <w:rsid w:val="006710C1"/>
    <w:rsid w:val="0067178E"/>
    <w:rsid w:val="00671AB3"/>
    <w:rsid w:val="00671C3B"/>
    <w:rsid w:val="00671F6A"/>
    <w:rsid w:val="00672669"/>
    <w:rsid w:val="00672FB2"/>
    <w:rsid w:val="00673170"/>
    <w:rsid w:val="00673193"/>
    <w:rsid w:val="0067377B"/>
    <w:rsid w:val="00673AA9"/>
    <w:rsid w:val="00673BD8"/>
    <w:rsid w:val="00674575"/>
    <w:rsid w:val="006746BA"/>
    <w:rsid w:val="006747A1"/>
    <w:rsid w:val="006751FA"/>
    <w:rsid w:val="006758AF"/>
    <w:rsid w:val="00675B69"/>
    <w:rsid w:val="00675C0C"/>
    <w:rsid w:val="00676D40"/>
    <w:rsid w:val="00677518"/>
    <w:rsid w:val="00680699"/>
    <w:rsid w:val="0068075B"/>
    <w:rsid w:val="00680CDF"/>
    <w:rsid w:val="0068123D"/>
    <w:rsid w:val="00681391"/>
    <w:rsid w:val="006818B4"/>
    <w:rsid w:val="006819FA"/>
    <w:rsid w:val="00682FEC"/>
    <w:rsid w:val="00683746"/>
    <w:rsid w:val="006837F4"/>
    <w:rsid w:val="00683835"/>
    <w:rsid w:val="0068467F"/>
    <w:rsid w:val="00684890"/>
    <w:rsid w:val="006849E8"/>
    <w:rsid w:val="006850F2"/>
    <w:rsid w:val="00685153"/>
    <w:rsid w:val="00685433"/>
    <w:rsid w:val="00685DFE"/>
    <w:rsid w:val="0068664A"/>
    <w:rsid w:val="00687246"/>
    <w:rsid w:val="006874E5"/>
    <w:rsid w:val="006879F0"/>
    <w:rsid w:val="00687A3A"/>
    <w:rsid w:val="00687CAE"/>
    <w:rsid w:val="00687D2B"/>
    <w:rsid w:val="00690068"/>
    <w:rsid w:val="006900F6"/>
    <w:rsid w:val="006901BB"/>
    <w:rsid w:val="0069077F"/>
    <w:rsid w:val="00690C87"/>
    <w:rsid w:val="00690CE1"/>
    <w:rsid w:val="00690D28"/>
    <w:rsid w:val="00690D58"/>
    <w:rsid w:val="00691037"/>
    <w:rsid w:val="006914FC"/>
    <w:rsid w:val="0069233D"/>
    <w:rsid w:val="00692FAA"/>
    <w:rsid w:val="006934E3"/>
    <w:rsid w:val="0069353A"/>
    <w:rsid w:val="006946DA"/>
    <w:rsid w:val="00695257"/>
    <w:rsid w:val="00695A26"/>
    <w:rsid w:val="00695B3D"/>
    <w:rsid w:val="0069798B"/>
    <w:rsid w:val="006A0428"/>
    <w:rsid w:val="006A0A2D"/>
    <w:rsid w:val="006A0B15"/>
    <w:rsid w:val="006A0EA6"/>
    <w:rsid w:val="006A0EF9"/>
    <w:rsid w:val="006A1540"/>
    <w:rsid w:val="006A15E8"/>
    <w:rsid w:val="006A17AC"/>
    <w:rsid w:val="006A3366"/>
    <w:rsid w:val="006A3388"/>
    <w:rsid w:val="006A3413"/>
    <w:rsid w:val="006A355C"/>
    <w:rsid w:val="006A3663"/>
    <w:rsid w:val="006A4CCE"/>
    <w:rsid w:val="006A4D96"/>
    <w:rsid w:val="006A5C3A"/>
    <w:rsid w:val="006A5E48"/>
    <w:rsid w:val="006A6566"/>
    <w:rsid w:val="006A65D3"/>
    <w:rsid w:val="006A6908"/>
    <w:rsid w:val="006A6AF4"/>
    <w:rsid w:val="006A7251"/>
    <w:rsid w:val="006A75A6"/>
    <w:rsid w:val="006A7D8C"/>
    <w:rsid w:val="006B11E4"/>
    <w:rsid w:val="006B2125"/>
    <w:rsid w:val="006B3DF5"/>
    <w:rsid w:val="006B5763"/>
    <w:rsid w:val="006B5CDF"/>
    <w:rsid w:val="006B62F8"/>
    <w:rsid w:val="006B6CA6"/>
    <w:rsid w:val="006B6DD0"/>
    <w:rsid w:val="006B779E"/>
    <w:rsid w:val="006B7C94"/>
    <w:rsid w:val="006B7F25"/>
    <w:rsid w:val="006C088E"/>
    <w:rsid w:val="006C0E7D"/>
    <w:rsid w:val="006C112F"/>
    <w:rsid w:val="006C151E"/>
    <w:rsid w:val="006C1696"/>
    <w:rsid w:val="006C17BE"/>
    <w:rsid w:val="006C1850"/>
    <w:rsid w:val="006C38AA"/>
    <w:rsid w:val="006C3F1C"/>
    <w:rsid w:val="006C5021"/>
    <w:rsid w:val="006C50C8"/>
    <w:rsid w:val="006C53CD"/>
    <w:rsid w:val="006C5433"/>
    <w:rsid w:val="006C5CCB"/>
    <w:rsid w:val="006C681B"/>
    <w:rsid w:val="006C7258"/>
    <w:rsid w:val="006C7517"/>
    <w:rsid w:val="006C75EB"/>
    <w:rsid w:val="006C7E94"/>
    <w:rsid w:val="006D069C"/>
    <w:rsid w:val="006D0CA0"/>
    <w:rsid w:val="006D1738"/>
    <w:rsid w:val="006D1AF7"/>
    <w:rsid w:val="006D2097"/>
    <w:rsid w:val="006D2E49"/>
    <w:rsid w:val="006D35F9"/>
    <w:rsid w:val="006D3AD6"/>
    <w:rsid w:val="006D3BDF"/>
    <w:rsid w:val="006D3DFB"/>
    <w:rsid w:val="006D4427"/>
    <w:rsid w:val="006D4AA8"/>
    <w:rsid w:val="006D7368"/>
    <w:rsid w:val="006D7660"/>
    <w:rsid w:val="006D77DF"/>
    <w:rsid w:val="006D7EAB"/>
    <w:rsid w:val="006D7FBF"/>
    <w:rsid w:val="006E043E"/>
    <w:rsid w:val="006E0E38"/>
    <w:rsid w:val="006E0EB5"/>
    <w:rsid w:val="006E174D"/>
    <w:rsid w:val="006E179F"/>
    <w:rsid w:val="006E1ABC"/>
    <w:rsid w:val="006E1C89"/>
    <w:rsid w:val="006E2283"/>
    <w:rsid w:val="006E2512"/>
    <w:rsid w:val="006E25FD"/>
    <w:rsid w:val="006E284A"/>
    <w:rsid w:val="006E28DB"/>
    <w:rsid w:val="006E2D67"/>
    <w:rsid w:val="006E3555"/>
    <w:rsid w:val="006E45B1"/>
    <w:rsid w:val="006E4C62"/>
    <w:rsid w:val="006E5034"/>
    <w:rsid w:val="006E5476"/>
    <w:rsid w:val="006E58ED"/>
    <w:rsid w:val="006E6157"/>
    <w:rsid w:val="006E62E1"/>
    <w:rsid w:val="006E6B46"/>
    <w:rsid w:val="006E6E83"/>
    <w:rsid w:val="006F0609"/>
    <w:rsid w:val="006F1D2D"/>
    <w:rsid w:val="006F1F0D"/>
    <w:rsid w:val="006F1F82"/>
    <w:rsid w:val="006F2091"/>
    <w:rsid w:val="006F22FC"/>
    <w:rsid w:val="006F2D77"/>
    <w:rsid w:val="006F2E3B"/>
    <w:rsid w:val="006F320A"/>
    <w:rsid w:val="006F37F1"/>
    <w:rsid w:val="006F398B"/>
    <w:rsid w:val="006F39B0"/>
    <w:rsid w:val="006F6520"/>
    <w:rsid w:val="006F68C3"/>
    <w:rsid w:val="006F6BDB"/>
    <w:rsid w:val="006F712E"/>
    <w:rsid w:val="00700367"/>
    <w:rsid w:val="0070140D"/>
    <w:rsid w:val="007015F1"/>
    <w:rsid w:val="007021E1"/>
    <w:rsid w:val="00703114"/>
    <w:rsid w:val="00703265"/>
    <w:rsid w:val="00703417"/>
    <w:rsid w:val="00703E97"/>
    <w:rsid w:val="007042DA"/>
    <w:rsid w:val="007044CD"/>
    <w:rsid w:val="0070451E"/>
    <w:rsid w:val="0070558E"/>
    <w:rsid w:val="00705C28"/>
    <w:rsid w:val="00706029"/>
    <w:rsid w:val="00706B16"/>
    <w:rsid w:val="00706DC3"/>
    <w:rsid w:val="007071E7"/>
    <w:rsid w:val="00707529"/>
    <w:rsid w:val="00707627"/>
    <w:rsid w:val="00707647"/>
    <w:rsid w:val="00707F8E"/>
    <w:rsid w:val="00710B1C"/>
    <w:rsid w:val="00711883"/>
    <w:rsid w:val="007119A3"/>
    <w:rsid w:val="00711B60"/>
    <w:rsid w:val="007136DE"/>
    <w:rsid w:val="00713BF2"/>
    <w:rsid w:val="007140EF"/>
    <w:rsid w:val="007143C3"/>
    <w:rsid w:val="007148CE"/>
    <w:rsid w:val="00714BF5"/>
    <w:rsid w:val="007154E6"/>
    <w:rsid w:val="00715667"/>
    <w:rsid w:val="007160D2"/>
    <w:rsid w:val="007161C6"/>
    <w:rsid w:val="007162D8"/>
    <w:rsid w:val="0071656F"/>
    <w:rsid w:val="00716778"/>
    <w:rsid w:val="00716893"/>
    <w:rsid w:val="0071700F"/>
    <w:rsid w:val="00717055"/>
    <w:rsid w:val="00717198"/>
    <w:rsid w:val="0071737C"/>
    <w:rsid w:val="00717C69"/>
    <w:rsid w:val="00717C86"/>
    <w:rsid w:val="00717CD6"/>
    <w:rsid w:val="00717D8E"/>
    <w:rsid w:val="00717E06"/>
    <w:rsid w:val="00720631"/>
    <w:rsid w:val="00720FD7"/>
    <w:rsid w:val="00721223"/>
    <w:rsid w:val="0072137A"/>
    <w:rsid w:val="0072196C"/>
    <w:rsid w:val="007222D8"/>
    <w:rsid w:val="00722B98"/>
    <w:rsid w:val="0072318F"/>
    <w:rsid w:val="007238D0"/>
    <w:rsid w:val="00723A11"/>
    <w:rsid w:val="0072429C"/>
    <w:rsid w:val="0072512B"/>
    <w:rsid w:val="00725AEA"/>
    <w:rsid w:val="00725B41"/>
    <w:rsid w:val="007260F7"/>
    <w:rsid w:val="00726AE1"/>
    <w:rsid w:val="007274FF"/>
    <w:rsid w:val="00727516"/>
    <w:rsid w:val="007275E9"/>
    <w:rsid w:val="00727849"/>
    <w:rsid w:val="00727A6D"/>
    <w:rsid w:val="00730A4C"/>
    <w:rsid w:val="00730C28"/>
    <w:rsid w:val="007311AA"/>
    <w:rsid w:val="007321D7"/>
    <w:rsid w:val="007326F5"/>
    <w:rsid w:val="007327B3"/>
    <w:rsid w:val="00733128"/>
    <w:rsid w:val="007332D4"/>
    <w:rsid w:val="00733644"/>
    <w:rsid w:val="00733B77"/>
    <w:rsid w:val="0073431C"/>
    <w:rsid w:val="00734398"/>
    <w:rsid w:val="0073519E"/>
    <w:rsid w:val="0073624E"/>
    <w:rsid w:val="00736594"/>
    <w:rsid w:val="00736890"/>
    <w:rsid w:val="00737822"/>
    <w:rsid w:val="00737933"/>
    <w:rsid w:val="00737990"/>
    <w:rsid w:val="00740B41"/>
    <w:rsid w:val="00740D08"/>
    <w:rsid w:val="00740DE1"/>
    <w:rsid w:val="007410B7"/>
    <w:rsid w:val="0074142B"/>
    <w:rsid w:val="00741E85"/>
    <w:rsid w:val="007421D5"/>
    <w:rsid w:val="007423D3"/>
    <w:rsid w:val="007425DD"/>
    <w:rsid w:val="00742BA1"/>
    <w:rsid w:val="00742D42"/>
    <w:rsid w:val="00743921"/>
    <w:rsid w:val="00743D4D"/>
    <w:rsid w:val="0074489B"/>
    <w:rsid w:val="00744F0D"/>
    <w:rsid w:val="007453FC"/>
    <w:rsid w:val="0074555C"/>
    <w:rsid w:val="007455D5"/>
    <w:rsid w:val="0074587B"/>
    <w:rsid w:val="00745C8D"/>
    <w:rsid w:val="007466CC"/>
    <w:rsid w:val="007470AC"/>
    <w:rsid w:val="00750554"/>
    <w:rsid w:val="0075164E"/>
    <w:rsid w:val="00751965"/>
    <w:rsid w:val="007522A5"/>
    <w:rsid w:val="00752516"/>
    <w:rsid w:val="00752DB9"/>
    <w:rsid w:val="00753561"/>
    <w:rsid w:val="007539C6"/>
    <w:rsid w:val="00753B66"/>
    <w:rsid w:val="007545A4"/>
    <w:rsid w:val="007545C0"/>
    <w:rsid w:val="00754CA4"/>
    <w:rsid w:val="00755290"/>
    <w:rsid w:val="007567EC"/>
    <w:rsid w:val="00756989"/>
    <w:rsid w:val="007569DF"/>
    <w:rsid w:val="00756BC0"/>
    <w:rsid w:val="0075714C"/>
    <w:rsid w:val="007571D2"/>
    <w:rsid w:val="007572E2"/>
    <w:rsid w:val="00757392"/>
    <w:rsid w:val="007577BE"/>
    <w:rsid w:val="0076072D"/>
    <w:rsid w:val="00760A8B"/>
    <w:rsid w:val="00761268"/>
    <w:rsid w:val="00761458"/>
    <w:rsid w:val="00761720"/>
    <w:rsid w:val="00761E26"/>
    <w:rsid w:val="00762A16"/>
    <w:rsid w:val="00763756"/>
    <w:rsid w:val="00763F25"/>
    <w:rsid w:val="007643DC"/>
    <w:rsid w:val="00764498"/>
    <w:rsid w:val="0076454B"/>
    <w:rsid w:val="00764B96"/>
    <w:rsid w:val="0076564E"/>
    <w:rsid w:val="00766919"/>
    <w:rsid w:val="007669EC"/>
    <w:rsid w:val="00766D94"/>
    <w:rsid w:val="00766E19"/>
    <w:rsid w:val="00767699"/>
    <w:rsid w:val="00767A68"/>
    <w:rsid w:val="007700EB"/>
    <w:rsid w:val="00770144"/>
    <w:rsid w:val="00770359"/>
    <w:rsid w:val="00770DE4"/>
    <w:rsid w:val="0077171C"/>
    <w:rsid w:val="0077217B"/>
    <w:rsid w:val="0077304C"/>
    <w:rsid w:val="0077322B"/>
    <w:rsid w:val="0077341E"/>
    <w:rsid w:val="00773506"/>
    <w:rsid w:val="007736DC"/>
    <w:rsid w:val="0077394D"/>
    <w:rsid w:val="00773BDC"/>
    <w:rsid w:val="00773D41"/>
    <w:rsid w:val="00773F4B"/>
    <w:rsid w:val="00774192"/>
    <w:rsid w:val="007741FE"/>
    <w:rsid w:val="00774A22"/>
    <w:rsid w:val="007757CF"/>
    <w:rsid w:val="0077589B"/>
    <w:rsid w:val="00775B2F"/>
    <w:rsid w:val="00775F71"/>
    <w:rsid w:val="007763AB"/>
    <w:rsid w:val="0077699D"/>
    <w:rsid w:val="00776B53"/>
    <w:rsid w:val="00776C27"/>
    <w:rsid w:val="00776C81"/>
    <w:rsid w:val="00776D20"/>
    <w:rsid w:val="00777117"/>
    <w:rsid w:val="007772BB"/>
    <w:rsid w:val="0077738A"/>
    <w:rsid w:val="00777615"/>
    <w:rsid w:val="00777644"/>
    <w:rsid w:val="0078000A"/>
    <w:rsid w:val="00780A40"/>
    <w:rsid w:val="007811CF"/>
    <w:rsid w:val="00781637"/>
    <w:rsid w:val="00781DAC"/>
    <w:rsid w:val="007828E7"/>
    <w:rsid w:val="00782BCF"/>
    <w:rsid w:val="00783168"/>
    <w:rsid w:val="00783402"/>
    <w:rsid w:val="007838BD"/>
    <w:rsid w:val="00783FCF"/>
    <w:rsid w:val="007841AF"/>
    <w:rsid w:val="00784779"/>
    <w:rsid w:val="0078486A"/>
    <w:rsid w:val="0078534B"/>
    <w:rsid w:val="00785A2A"/>
    <w:rsid w:val="00786440"/>
    <w:rsid w:val="00786D0B"/>
    <w:rsid w:val="007876E4"/>
    <w:rsid w:val="00790041"/>
    <w:rsid w:val="00790573"/>
    <w:rsid w:val="00790F85"/>
    <w:rsid w:val="0079239E"/>
    <w:rsid w:val="007925A9"/>
    <w:rsid w:val="00792D0F"/>
    <w:rsid w:val="00792FDE"/>
    <w:rsid w:val="00793002"/>
    <w:rsid w:val="00793186"/>
    <w:rsid w:val="0079339A"/>
    <w:rsid w:val="0079444F"/>
    <w:rsid w:val="00794AD6"/>
    <w:rsid w:val="00796862"/>
    <w:rsid w:val="00796C1C"/>
    <w:rsid w:val="00796C7B"/>
    <w:rsid w:val="00796D81"/>
    <w:rsid w:val="0079784D"/>
    <w:rsid w:val="00797DD9"/>
    <w:rsid w:val="007A003B"/>
    <w:rsid w:val="007A0288"/>
    <w:rsid w:val="007A0796"/>
    <w:rsid w:val="007A0A37"/>
    <w:rsid w:val="007A0D90"/>
    <w:rsid w:val="007A131B"/>
    <w:rsid w:val="007A204E"/>
    <w:rsid w:val="007A28A5"/>
    <w:rsid w:val="007A30B4"/>
    <w:rsid w:val="007A375B"/>
    <w:rsid w:val="007A3A39"/>
    <w:rsid w:val="007A3CF3"/>
    <w:rsid w:val="007A3ECC"/>
    <w:rsid w:val="007A51E2"/>
    <w:rsid w:val="007A545D"/>
    <w:rsid w:val="007A5595"/>
    <w:rsid w:val="007A59BF"/>
    <w:rsid w:val="007A5DB0"/>
    <w:rsid w:val="007A6E13"/>
    <w:rsid w:val="007A76C8"/>
    <w:rsid w:val="007A790F"/>
    <w:rsid w:val="007A7F75"/>
    <w:rsid w:val="007B0935"/>
    <w:rsid w:val="007B1C4D"/>
    <w:rsid w:val="007B1C75"/>
    <w:rsid w:val="007B1FDD"/>
    <w:rsid w:val="007B22EF"/>
    <w:rsid w:val="007B34DF"/>
    <w:rsid w:val="007B38FF"/>
    <w:rsid w:val="007B3AAB"/>
    <w:rsid w:val="007B4506"/>
    <w:rsid w:val="007B5874"/>
    <w:rsid w:val="007B5B27"/>
    <w:rsid w:val="007B62ED"/>
    <w:rsid w:val="007B6707"/>
    <w:rsid w:val="007B6CA2"/>
    <w:rsid w:val="007B7325"/>
    <w:rsid w:val="007B763E"/>
    <w:rsid w:val="007B79CD"/>
    <w:rsid w:val="007C0A5D"/>
    <w:rsid w:val="007C1008"/>
    <w:rsid w:val="007C1026"/>
    <w:rsid w:val="007C1BCE"/>
    <w:rsid w:val="007C27E8"/>
    <w:rsid w:val="007C2D4E"/>
    <w:rsid w:val="007C2D94"/>
    <w:rsid w:val="007C3814"/>
    <w:rsid w:val="007C42F7"/>
    <w:rsid w:val="007C4564"/>
    <w:rsid w:val="007C45C1"/>
    <w:rsid w:val="007C56DE"/>
    <w:rsid w:val="007C5716"/>
    <w:rsid w:val="007C6588"/>
    <w:rsid w:val="007C6CC8"/>
    <w:rsid w:val="007C7165"/>
    <w:rsid w:val="007C71A2"/>
    <w:rsid w:val="007C7599"/>
    <w:rsid w:val="007C7BBD"/>
    <w:rsid w:val="007C7DA5"/>
    <w:rsid w:val="007D00BC"/>
    <w:rsid w:val="007D10CC"/>
    <w:rsid w:val="007D111C"/>
    <w:rsid w:val="007D287A"/>
    <w:rsid w:val="007D2A84"/>
    <w:rsid w:val="007D2BC2"/>
    <w:rsid w:val="007D34C3"/>
    <w:rsid w:val="007D3ECE"/>
    <w:rsid w:val="007D47F2"/>
    <w:rsid w:val="007D498E"/>
    <w:rsid w:val="007D51A9"/>
    <w:rsid w:val="007D528E"/>
    <w:rsid w:val="007D567E"/>
    <w:rsid w:val="007D5878"/>
    <w:rsid w:val="007D5B01"/>
    <w:rsid w:val="007D5F98"/>
    <w:rsid w:val="007D708C"/>
    <w:rsid w:val="007E044A"/>
    <w:rsid w:val="007E052C"/>
    <w:rsid w:val="007E08AF"/>
    <w:rsid w:val="007E13BF"/>
    <w:rsid w:val="007E1476"/>
    <w:rsid w:val="007E1792"/>
    <w:rsid w:val="007E2B5A"/>
    <w:rsid w:val="007E2FAD"/>
    <w:rsid w:val="007E3036"/>
    <w:rsid w:val="007E3285"/>
    <w:rsid w:val="007E3A40"/>
    <w:rsid w:val="007E4555"/>
    <w:rsid w:val="007E5142"/>
    <w:rsid w:val="007E5272"/>
    <w:rsid w:val="007E5EEE"/>
    <w:rsid w:val="007E7EED"/>
    <w:rsid w:val="007F01E6"/>
    <w:rsid w:val="007F0633"/>
    <w:rsid w:val="007F0D08"/>
    <w:rsid w:val="007F105E"/>
    <w:rsid w:val="007F1364"/>
    <w:rsid w:val="007F1AAF"/>
    <w:rsid w:val="007F236F"/>
    <w:rsid w:val="007F2959"/>
    <w:rsid w:val="007F2DEC"/>
    <w:rsid w:val="007F3013"/>
    <w:rsid w:val="007F3AAD"/>
    <w:rsid w:val="007F3C83"/>
    <w:rsid w:val="007F4431"/>
    <w:rsid w:val="007F46A9"/>
    <w:rsid w:val="007F4D97"/>
    <w:rsid w:val="007F5321"/>
    <w:rsid w:val="007F56EB"/>
    <w:rsid w:val="007F56F4"/>
    <w:rsid w:val="007F57EC"/>
    <w:rsid w:val="007F5E1B"/>
    <w:rsid w:val="007F5EA6"/>
    <w:rsid w:val="007F71C8"/>
    <w:rsid w:val="007F71E4"/>
    <w:rsid w:val="007F79CE"/>
    <w:rsid w:val="007F7B83"/>
    <w:rsid w:val="008006C6"/>
    <w:rsid w:val="00800881"/>
    <w:rsid w:val="008008F6"/>
    <w:rsid w:val="00801342"/>
    <w:rsid w:val="00802BD0"/>
    <w:rsid w:val="00802DDA"/>
    <w:rsid w:val="00802ECC"/>
    <w:rsid w:val="00803F28"/>
    <w:rsid w:val="00804458"/>
    <w:rsid w:val="0080472A"/>
    <w:rsid w:val="00804A98"/>
    <w:rsid w:val="00805DCE"/>
    <w:rsid w:val="0080603A"/>
    <w:rsid w:val="008060D9"/>
    <w:rsid w:val="00806648"/>
    <w:rsid w:val="00806BA7"/>
    <w:rsid w:val="008071CA"/>
    <w:rsid w:val="008079C1"/>
    <w:rsid w:val="008107C6"/>
    <w:rsid w:val="0081086E"/>
    <w:rsid w:val="00810BE0"/>
    <w:rsid w:val="00810DDD"/>
    <w:rsid w:val="00810EBA"/>
    <w:rsid w:val="00810FE3"/>
    <w:rsid w:val="00810FF5"/>
    <w:rsid w:val="00811C3D"/>
    <w:rsid w:val="0081267B"/>
    <w:rsid w:val="00813320"/>
    <w:rsid w:val="00813583"/>
    <w:rsid w:val="008137F9"/>
    <w:rsid w:val="00813840"/>
    <w:rsid w:val="00813F3B"/>
    <w:rsid w:val="00814519"/>
    <w:rsid w:val="0081453E"/>
    <w:rsid w:val="008148F9"/>
    <w:rsid w:val="00815C96"/>
    <w:rsid w:val="00815CD4"/>
    <w:rsid w:val="008161A6"/>
    <w:rsid w:val="0081764C"/>
    <w:rsid w:val="0081787D"/>
    <w:rsid w:val="008178AE"/>
    <w:rsid w:val="008179B4"/>
    <w:rsid w:val="00817EA8"/>
    <w:rsid w:val="008212C2"/>
    <w:rsid w:val="0082223E"/>
    <w:rsid w:val="0082233F"/>
    <w:rsid w:val="008227B7"/>
    <w:rsid w:val="00822D72"/>
    <w:rsid w:val="00822DB6"/>
    <w:rsid w:val="00822F2D"/>
    <w:rsid w:val="00823B88"/>
    <w:rsid w:val="00823F6F"/>
    <w:rsid w:val="0082438C"/>
    <w:rsid w:val="008249DC"/>
    <w:rsid w:val="00824EF6"/>
    <w:rsid w:val="00825060"/>
    <w:rsid w:val="0082669C"/>
    <w:rsid w:val="00826839"/>
    <w:rsid w:val="00826D7C"/>
    <w:rsid w:val="00830193"/>
    <w:rsid w:val="00830620"/>
    <w:rsid w:val="0083076D"/>
    <w:rsid w:val="008307B6"/>
    <w:rsid w:val="00830B2A"/>
    <w:rsid w:val="00831585"/>
    <w:rsid w:val="00831938"/>
    <w:rsid w:val="00831C4D"/>
    <w:rsid w:val="00831C73"/>
    <w:rsid w:val="00831EBE"/>
    <w:rsid w:val="008321B9"/>
    <w:rsid w:val="008324BA"/>
    <w:rsid w:val="00832584"/>
    <w:rsid w:val="00832A01"/>
    <w:rsid w:val="00832F3A"/>
    <w:rsid w:val="00833ACC"/>
    <w:rsid w:val="0083443A"/>
    <w:rsid w:val="0083465F"/>
    <w:rsid w:val="00834905"/>
    <w:rsid w:val="008357A9"/>
    <w:rsid w:val="00835BE2"/>
    <w:rsid w:val="008360E3"/>
    <w:rsid w:val="0083610B"/>
    <w:rsid w:val="0083650A"/>
    <w:rsid w:val="008373CE"/>
    <w:rsid w:val="00840824"/>
    <w:rsid w:val="00840A63"/>
    <w:rsid w:val="00840D73"/>
    <w:rsid w:val="00841644"/>
    <w:rsid w:val="00841A95"/>
    <w:rsid w:val="00841D52"/>
    <w:rsid w:val="00842026"/>
    <w:rsid w:val="00842094"/>
    <w:rsid w:val="008424AE"/>
    <w:rsid w:val="0084306D"/>
    <w:rsid w:val="008431BC"/>
    <w:rsid w:val="00843B21"/>
    <w:rsid w:val="008445F9"/>
    <w:rsid w:val="00844B58"/>
    <w:rsid w:val="008452AF"/>
    <w:rsid w:val="00845B3A"/>
    <w:rsid w:val="00846768"/>
    <w:rsid w:val="00846936"/>
    <w:rsid w:val="008472E3"/>
    <w:rsid w:val="008500B1"/>
    <w:rsid w:val="008507E7"/>
    <w:rsid w:val="00851566"/>
    <w:rsid w:val="008520FC"/>
    <w:rsid w:val="008526A3"/>
    <w:rsid w:val="00852DF5"/>
    <w:rsid w:val="008534B1"/>
    <w:rsid w:val="008539E6"/>
    <w:rsid w:val="00853F34"/>
    <w:rsid w:val="00854977"/>
    <w:rsid w:val="00855933"/>
    <w:rsid w:val="0085700D"/>
    <w:rsid w:val="00857539"/>
    <w:rsid w:val="00857A39"/>
    <w:rsid w:val="00857BE8"/>
    <w:rsid w:val="00857D2A"/>
    <w:rsid w:val="00860453"/>
    <w:rsid w:val="00860DA7"/>
    <w:rsid w:val="00860E3E"/>
    <w:rsid w:val="00861E03"/>
    <w:rsid w:val="008628C7"/>
    <w:rsid w:val="00862CF6"/>
    <w:rsid w:val="00863641"/>
    <w:rsid w:val="00863655"/>
    <w:rsid w:val="00863E39"/>
    <w:rsid w:val="00865B84"/>
    <w:rsid w:val="00865F94"/>
    <w:rsid w:val="00866181"/>
    <w:rsid w:val="008670CC"/>
    <w:rsid w:val="008672F2"/>
    <w:rsid w:val="00867338"/>
    <w:rsid w:val="0086740A"/>
    <w:rsid w:val="00867A0A"/>
    <w:rsid w:val="00867CE5"/>
    <w:rsid w:val="00867DF1"/>
    <w:rsid w:val="00871A88"/>
    <w:rsid w:val="00871ADC"/>
    <w:rsid w:val="00871B36"/>
    <w:rsid w:val="008723D6"/>
    <w:rsid w:val="008727C3"/>
    <w:rsid w:val="00872D2C"/>
    <w:rsid w:val="00872E99"/>
    <w:rsid w:val="00873252"/>
    <w:rsid w:val="008736CF"/>
    <w:rsid w:val="00874032"/>
    <w:rsid w:val="0087443E"/>
    <w:rsid w:val="0087460A"/>
    <w:rsid w:val="008759F2"/>
    <w:rsid w:val="00875FFD"/>
    <w:rsid w:val="008763A8"/>
    <w:rsid w:val="008764A3"/>
    <w:rsid w:val="0087669C"/>
    <w:rsid w:val="00876947"/>
    <w:rsid w:val="00877FE9"/>
    <w:rsid w:val="00880039"/>
    <w:rsid w:val="00880354"/>
    <w:rsid w:val="00881EAB"/>
    <w:rsid w:val="00882100"/>
    <w:rsid w:val="00882DCC"/>
    <w:rsid w:val="00883F5A"/>
    <w:rsid w:val="0088476F"/>
    <w:rsid w:val="00884968"/>
    <w:rsid w:val="00884A8B"/>
    <w:rsid w:val="00885A54"/>
    <w:rsid w:val="00885FE4"/>
    <w:rsid w:val="00886173"/>
    <w:rsid w:val="008861BE"/>
    <w:rsid w:val="0088627E"/>
    <w:rsid w:val="008862D0"/>
    <w:rsid w:val="00887A2E"/>
    <w:rsid w:val="00887B98"/>
    <w:rsid w:val="00887F74"/>
    <w:rsid w:val="008901E9"/>
    <w:rsid w:val="008901F4"/>
    <w:rsid w:val="00890694"/>
    <w:rsid w:val="0089099B"/>
    <w:rsid w:val="00890B9B"/>
    <w:rsid w:val="00891F9D"/>
    <w:rsid w:val="00892645"/>
    <w:rsid w:val="0089268D"/>
    <w:rsid w:val="008927C4"/>
    <w:rsid w:val="0089353B"/>
    <w:rsid w:val="00894810"/>
    <w:rsid w:val="00894AD3"/>
    <w:rsid w:val="00894B89"/>
    <w:rsid w:val="008951D7"/>
    <w:rsid w:val="00895D0A"/>
    <w:rsid w:val="00896440"/>
    <w:rsid w:val="008965D6"/>
    <w:rsid w:val="00896866"/>
    <w:rsid w:val="008968E3"/>
    <w:rsid w:val="00896D52"/>
    <w:rsid w:val="00897222"/>
    <w:rsid w:val="008973AF"/>
    <w:rsid w:val="00897515"/>
    <w:rsid w:val="008978FA"/>
    <w:rsid w:val="00897C12"/>
    <w:rsid w:val="008A02D7"/>
    <w:rsid w:val="008A0637"/>
    <w:rsid w:val="008A0856"/>
    <w:rsid w:val="008A0D6D"/>
    <w:rsid w:val="008A0D74"/>
    <w:rsid w:val="008A11D1"/>
    <w:rsid w:val="008A1907"/>
    <w:rsid w:val="008A28FB"/>
    <w:rsid w:val="008A2F7A"/>
    <w:rsid w:val="008A32E0"/>
    <w:rsid w:val="008A3303"/>
    <w:rsid w:val="008A33B8"/>
    <w:rsid w:val="008A33D8"/>
    <w:rsid w:val="008A3568"/>
    <w:rsid w:val="008A441C"/>
    <w:rsid w:val="008A4546"/>
    <w:rsid w:val="008A4A3F"/>
    <w:rsid w:val="008A4D57"/>
    <w:rsid w:val="008A627E"/>
    <w:rsid w:val="008A6474"/>
    <w:rsid w:val="008A6836"/>
    <w:rsid w:val="008A79B5"/>
    <w:rsid w:val="008A7A32"/>
    <w:rsid w:val="008A7AC9"/>
    <w:rsid w:val="008A7C03"/>
    <w:rsid w:val="008B01F6"/>
    <w:rsid w:val="008B0F0D"/>
    <w:rsid w:val="008B11F9"/>
    <w:rsid w:val="008B15A3"/>
    <w:rsid w:val="008B1737"/>
    <w:rsid w:val="008B1F40"/>
    <w:rsid w:val="008B1FEB"/>
    <w:rsid w:val="008B24ED"/>
    <w:rsid w:val="008B2A22"/>
    <w:rsid w:val="008B3C98"/>
    <w:rsid w:val="008B3F40"/>
    <w:rsid w:val="008B44AD"/>
    <w:rsid w:val="008B48FC"/>
    <w:rsid w:val="008B4A59"/>
    <w:rsid w:val="008B5490"/>
    <w:rsid w:val="008B55FF"/>
    <w:rsid w:val="008B5E15"/>
    <w:rsid w:val="008B5E4F"/>
    <w:rsid w:val="008B6411"/>
    <w:rsid w:val="008B6AEA"/>
    <w:rsid w:val="008B6DA1"/>
    <w:rsid w:val="008B7272"/>
    <w:rsid w:val="008B768E"/>
    <w:rsid w:val="008B78C6"/>
    <w:rsid w:val="008B79CE"/>
    <w:rsid w:val="008C04DF"/>
    <w:rsid w:val="008C0803"/>
    <w:rsid w:val="008C15CA"/>
    <w:rsid w:val="008C207E"/>
    <w:rsid w:val="008C2345"/>
    <w:rsid w:val="008C2638"/>
    <w:rsid w:val="008C3F55"/>
    <w:rsid w:val="008C40EC"/>
    <w:rsid w:val="008C457F"/>
    <w:rsid w:val="008C461E"/>
    <w:rsid w:val="008C4C8A"/>
    <w:rsid w:val="008C56A2"/>
    <w:rsid w:val="008C5B87"/>
    <w:rsid w:val="008C5DD4"/>
    <w:rsid w:val="008C610C"/>
    <w:rsid w:val="008C693D"/>
    <w:rsid w:val="008C6D10"/>
    <w:rsid w:val="008C6F48"/>
    <w:rsid w:val="008C7D0C"/>
    <w:rsid w:val="008D0E72"/>
    <w:rsid w:val="008D1360"/>
    <w:rsid w:val="008D17CD"/>
    <w:rsid w:val="008D17FB"/>
    <w:rsid w:val="008D1A2A"/>
    <w:rsid w:val="008D3528"/>
    <w:rsid w:val="008D3928"/>
    <w:rsid w:val="008D3BFF"/>
    <w:rsid w:val="008D4ADE"/>
    <w:rsid w:val="008D4D61"/>
    <w:rsid w:val="008D5EBB"/>
    <w:rsid w:val="008E10D9"/>
    <w:rsid w:val="008E1397"/>
    <w:rsid w:val="008E14F9"/>
    <w:rsid w:val="008E15FC"/>
    <w:rsid w:val="008E1E10"/>
    <w:rsid w:val="008E2273"/>
    <w:rsid w:val="008E25A5"/>
    <w:rsid w:val="008E2AD0"/>
    <w:rsid w:val="008E2BF8"/>
    <w:rsid w:val="008E2C66"/>
    <w:rsid w:val="008E3DB6"/>
    <w:rsid w:val="008E4A83"/>
    <w:rsid w:val="008E4CF7"/>
    <w:rsid w:val="008E5557"/>
    <w:rsid w:val="008E637C"/>
    <w:rsid w:val="008E6BAA"/>
    <w:rsid w:val="008E6D20"/>
    <w:rsid w:val="008E6E2F"/>
    <w:rsid w:val="008F0523"/>
    <w:rsid w:val="008F0672"/>
    <w:rsid w:val="008F07F2"/>
    <w:rsid w:val="008F0B77"/>
    <w:rsid w:val="008F1102"/>
    <w:rsid w:val="008F112B"/>
    <w:rsid w:val="008F12F7"/>
    <w:rsid w:val="008F15ED"/>
    <w:rsid w:val="008F1B8F"/>
    <w:rsid w:val="008F1D0B"/>
    <w:rsid w:val="008F20E6"/>
    <w:rsid w:val="008F22F9"/>
    <w:rsid w:val="008F326D"/>
    <w:rsid w:val="008F367A"/>
    <w:rsid w:val="008F3DA4"/>
    <w:rsid w:val="008F3E24"/>
    <w:rsid w:val="008F43FC"/>
    <w:rsid w:val="008F4797"/>
    <w:rsid w:val="008F544D"/>
    <w:rsid w:val="008F57FB"/>
    <w:rsid w:val="008F5C57"/>
    <w:rsid w:val="008F6238"/>
    <w:rsid w:val="008F6473"/>
    <w:rsid w:val="008F665C"/>
    <w:rsid w:val="008F78DE"/>
    <w:rsid w:val="009003EE"/>
    <w:rsid w:val="00900E3E"/>
    <w:rsid w:val="009010BC"/>
    <w:rsid w:val="00901B6E"/>
    <w:rsid w:val="009024D5"/>
    <w:rsid w:val="00902555"/>
    <w:rsid w:val="00902706"/>
    <w:rsid w:val="00902A61"/>
    <w:rsid w:val="00902BF8"/>
    <w:rsid w:val="00902CE7"/>
    <w:rsid w:val="009031A5"/>
    <w:rsid w:val="0090328C"/>
    <w:rsid w:val="00903D0C"/>
    <w:rsid w:val="00903E80"/>
    <w:rsid w:val="009053D0"/>
    <w:rsid w:val="00905856"/>
    <w:rsid w:val="009058AE"/>
    <w:rsid w:val="00906082"/>
    <w:rsid w:val="009069BA"/>
    <w:rsid w:val="00906A82"/>
    <w:rsid w:val="00906F08"/>
    <w:rsid w:val="00907B43"/>
    <w:rsid w:val="00907B54"/>
    <w:rsid w:val="00907D75"/>
    <w:rsid w:val="00907DA4"/>
    <w:rsid w:val="00910A2D"/>
    <w:rsid w:val="00910B10"/>
    <w:rsid w:val="00910B41"/>
    <w:rsid w:val="00910BED"/>
    <w:rsid w:val="00911F17"/>
    <w:rsid w:val="00911F6D"/>
    <w:rsid w:val="00912687"/>
    <w:rsid w:val="00912F9C"/>
    <w:rsid w:val="009141F4"/>
    <w:rsid w:val="00914888"/>
    <w:rsid w:val="009160CD"/>
    <w:rsid w:val="009163D8"/>
    <w:rsid w:val="0091684D"/>
    <w:rsid w:val="009176E7"/>
    <w:rsid w:val="0092023C"/>
    <w:rsid w:val="009203B3"/>
    <w:rsid w:val="00920A08"/>
    <w:rsid w:val="009210BE"/>
    <w:rsid w:val="009211A2"/>
    <w:rsid w:val="0092189D"/>
    <w:rsid w:val="00921ECA"/>
    <w:rsid w:val="0092294F"/>
    <w:rsid w:val="00923476"/>
    <w:rsid w:val="009234BA"/>
    <w:rsid w:val="009238E0"/>
    <w:rsid w:val="00923A0D"/>
    <w:rsid w:val="00923C71"/>
    <w:rsid w:val="00924ED8"/>
    <w:rsid w:val="00924EDC"/>
    <w:rsid w:val="009255C9"/>
    <w:rsid w:val="00925769"/>
    <w:rsid w:val="00926811"/>
    <w:rsid w:val="009278C9"/>
    <w:rsid w:val="00927937"/>
    <w:rsid w:val="0093034A"/>
    <w:rsid w:val="009303FC"/>
    <w:rsid w:val="0093065B"/>
    <w:rsid w:val="00930BA9"/>
    <w:rsid w:val="00930BF7"/>
    <w:rsid w:val="00931484"/>
    <w:rsid w:val="00931C0C"/>
    <w:rsid w:val="00931C3B"/>
    <w:rsid w:val="00931EF1"/>
    <w:rsid w:val="00931FBC"/>
    <w:rsid w:val="009337C7"/>
    <w:rsid w:val="00934AE3"/>
    <w:rsid w:val="00934C2F"/>
    <w:rsid w:val="00934FE1"/>
    <w:rsid w:val="00935A00"/>
    <w:rsid w:val="0093613F"/>
    <w:rsid w:val="00936762"/>
    <w:rsid w:val="00936827"/>
    <w:rsid w:val="00936F5C"/>
    <w:rsid w:val="00937630"/>
    <w:rsid w:val="00937A6B"/>
    <w:rsid w:val="00940EA7"/>
    <w:rsid w:val="00941D2D"/>
    <w:rsid w:val="009424C8"/>
    <w:rsid w:val="0094262F"/>
    <w:rsid w:val="0094268B"/>
    <w:rsid w:val="009427CE"/>
    <w:rsid w:val="00942AAA"/>
    <w:rsid w:val="00942F22"/>
    <w:rsid w:val="00942FE4"/>
    <w:rsid w:val="0094373E"/>
    <w:rsid w:val="00944A31"/>
    <w:rsid w:val="009455A8"/>
    <w:rsid w:val="0094603A"/>
    <w:rsid w:val="00946A12"/>
    <w:rsid w:val="00946B74"/>
    <w:rsid w:val="00947D90"/>
    <w:rsid w:val="00947FE6"/>
    <w:rsid w:val="00950438"/>
    <w:rsid w:val="0095046B"/>
    <w:rsid w:val="009504BA"/>
    <w:rsid w:val="00950E09"/>
    <w:rsid w:val="00950E8D"/>
    <w:rsid w:val="0095107A"/>
    <w:rsid w:val="0095182A"/>
    <w:rsid w:val="00952022"/>
    <w:rsid w:val="0095298B"/>
    <w:rsid w:val="00952AB2"/>
    <w:rsid w:val="00952C58"/>
    <w:rsid w:val="00953506"/>
    <w:rsid w:val="009539BB"/>
    <w:rsid w:val="00953B9F"/>
    <w:rsid w:val="0095509F"/>
    <w:rsid w:val="009556A7"/>
    <w:rsid w:val="00955F7B"/>
    <w:rsid w:val="00956209"/>
    <w:rsid w:val="00956692"/>
    <w:rsid w:val="00956BF8"/>
    <w:rsid w:val="00956DE1"/>
    <w:rsid w:val="009570FF"/>
    <w:rsid w:val="009578D5"/>
    <w:rsid w:val="00957C64"/>
    <w:rsid w:val="00960EBC"/>
    <w:rsid w:val="0096105F"/>
    <w:rsid w:val="00962A7C"/>
    <w:rsid w:val="009637D4"/>
    <w:rsid w:val="00963AE0"/>
    <w:rsid w:val="0096428E"/>
    <w:rsid w:val="00964555"/>
    <w:rsid w:val="0096478B"/>
    <w:rsid w:val="00964F4D"/>
    <w:rsid w:val="009654E3"/>
    <w:rsid w:val="0096564C"/>
    <w:rsid w:val="00965FF2"/>
    <w:rsid w:val="00966367"/>
    <w:rsid w:val="00966559"/>
    <w:rsid w:val="00966D2D"/>
    <w:rsid w:val="009671C7"/>
    <w:rsid w:val="009672C0"/>
    <w:rsid w:val="00967D1E"/>
    <w:rsid w:val="00967ECA"/>
    <w:rsid w:val="00970607"/>
    <w:rsid w:val="00970EF3"/>
    <w:rsid w:val="00971115"/>
    <w:rsid w:val="00972697"/>
    <w:rsid w:val="00973270"/>
    <w:rsid w:val="00973365"/>
    <w:rsid w:val="00973FC4"/>
    <w:rsid w:val="009748CE"/>
    <w:rsid w:val="00974903"/>
    <w:rsid w:val="00975206"/>
    <w:rsid w:val="00975378"/>
    <w:rsid w:val="00975DD5"/>
    <w:rsid w:val="00975E86"/>
    <w:rsid w:val="00976466"/>
    <w:rsid w:val="00976D0F"/>
    <w:rsid w:val="0098066D"/>
    <w:rsid w:val="00980940"/>
    <w:rsid w:val="00980BA5"/>
    <w:rsid w:val="00981107"/>
    <w:rsid w:val="009817D6"/>
    <w:rsid w:val="00981D98"/>
    <w:rsid w:val="00981E1A"/>
    <w:rsid w:val="0098323E"/>
    <w:rsid w:val="009837B3"/>
    <w:rsid w:val="00983FAC"/>
    <w:rsid w:val="00984061"/>
    <w:rsid w:val="00984F3E"/>
    <w:rsid w:val="00985B29"/>
    <w:rsid w:val="00985DA5"/>
    <w:rsid w:val="00986833"/>
    <w:rsid w:val="00986A3A"/>
    <w:rsid w:val="00986ECC"/>
    <w:rsid w:val="009870C7"/>
    <w:rsid w:val="0098722C"/>
    <w:rsid w:val="009876B5"/>
    <w:rsid w:val="009901C7"/>
    <w:rsid w:val="00990BD0"/>
    <w:rsid w:val="009920A5"/>
    <w:rsid w:val="00992206"/>
    <w:rsid w:val="0099223D"/>
    <w:rsid w:val="009922C8"/>
    <w:rsid w:val="00992334"/>
    <w:rsid w:val="009934B6"/>
    <w:rsid w:val="00993D34"/>
    <w:rsid w:val="009942C8"/>
    <w:rsid w:val="00994417"/>
    <w:rsid w:val="00994807"/>
    <w:rsid w:val="00995B03"/>
    <w:rsid w:val="00995C55"/>
    <w:rsid w:val="00995D50"/>
    <w:rsid w:val="0099601F"/>
    <w:rsid w:val="00996777"/>
    <w:rsid w:val="00996944"/>
    <w:rsid w:val="00996B03"/>
    <w:rsid w:val="00996CA8"/>
    <w:rsid w:val="00996E9D"/>
    <w:rsid w:val="00997197"/>
    <w:rsid w:val="00997438"/>
    <w:rsid w:val="00997752"/>
    <w:rsid w:val="009A03AA"/>
    <w:rsid w:val="009A1F10"/>
    <w:rsid w:val="009A212E"/>
    <w:rsid w:val="009A284F"/>
    <w:rsid w:val="009A295F"/>
    <w:rsid w:val="009A2D7A"/>
    <w:rsid w:val="009A332F"/>
    <w:rsid w:val="009A36C2"/>
    <w:rsid w:val="009A3E6B"/>
    <w:rsid w:val="009A44E9"/>
    <w:rsid w:val="009A4B9A"/>
    <w:rsid w:val="009A544C"/>
    <w:rsid w:val="009A5D37"/>
    <w:rsid w:val="009A6C31"/>
    <w:rsid w:val="009A7147"/>
    <w:rsid w:val="009A71FC"/>
    <w:rsid w:val="009A7E80"/>
    <w:rsid w:val="009B0097"/>
    <w:rsid w:val="009B082E"/>
    <w:rsid w:val="009B085A"/>
    <w:rsid w:val="009B116E"/>
    <w:rsid w:val="009B1C67"/>
    <w:rsid w:val="009B21DB"/>
    <w:rsid w:val="009B325B"/>
    <w:rsid w:val="009B35C4"/>
    <w:rsid w:val="009B388D"/>
    <w:rsid w:val="009B3CAE"/>
    <w:rsid w:val="009B45DB"/>
    <w:rsid w:val="009B519A"/>
    <w:rsid w:val="009B544C"/>
    <w:rsid w:val="009B5BBA"/>
    <w:rsid w:val="009B5DF9"/>
    <w:rsid w:val="009B6640"/>
    <w:rsid w:val="009B724D"/>
    <w:rsid w:val="009B72B9"/>
    <w:rsid w:val="009B7A16"/>
    <w:rsid w:val="009C0A67"/>
    <w:rsid w:val="009C2528"/>
    <w:rsid w:val="009C271E"/>
    <w:rsid w:val="009C2CEC"/>
    <w:rsid w:val="009C4474"/>
    <w:rsid w:val="009C4F1A"/>
    <w:rsid w:val="009C5121"/>
    <w:rsid w:val="009C51E0"/>
    <w:rsid w:val="009C5359"/>
    <w:rsid w:val="009C53F4"/>
    <w:rsid w:val="009C55A7"/>
    <w:rsid w:val="009C5BFA"/>
    <w:rsid w:val="009C5C96"/>
    <w:rsid w:val="009C62D2"/>
    <w:rsid w:val="009C64C1"/>
    <w:rsid w:val="009C6680"/>
    <w:rsid w:val="009C6787"/>
    <w:rsid w:val="009C6F96"/>
    <w:rsid w:val="009C72B3"/>
    <w:rsid w:val="009C74FD"/>
    <w:rsid w:val="009C78E1"/>
    <w:rsid w:val="009C7C6A"/>
    <w:rsid w:val="009D08CD"/>
    <w:rsid w:val="009D0E13"/>
    <w:rsid w:val="009D14C3"/>
    <w:rsid w:val="009D16C3"/>
    <w:rsid w:val="009D1AF4"/>
    <w:rsid w:val="009D1C22"/>
    <w:rsid w:val="009D1D40"/>
    <w:rsid w:val="009D273F"/>
    <w:rsid w:val="009D45A7"/>
    <w:rsid w:val="009D498F"/>
    <w:rsid w:val="009D6AA8"/>
    <w:rsid w:val="009D6E20"/>
    <w:rsid w:val="009D7299"/>
    <w:rsid w:val="009D795D"/>
    <w:rsid w:val="009D7F31"/>
    <w:rsid w:val="009D7F50"/>
    <w:rsid w:val="009E0C30"/>
    <w:rsid w:val="009E2129"/>
    <w:rsid w:val="009E264F"/>
    <w:rsid w:val="009E29DA"/>
    <w:rsid w:val="009E2E93"/>
    <w:rsid w:val="009E32AF"/>
    <w:rsid w:val="009E3E02"/>
    <w:rsid w:val="009E4220"/>
    <w:rsid w:val="009E502F"/>
    <w:rsid w:val="009E5112"/>
    <w:rsid w:val="009E5358"/>
    <w:rsid w:val="009E54A3"/>
    <w:rsid w:val="009E573E"/>
    <w:rsid w:val="009E69C0"/>
    <w:rsid w:val="009E73F8"/>
    <w:rsid w:val="009E7647"/>
    <w:rsid w:val="009E7745"/>
    <w:rsid w:val="009E7816"/>
    <w:rsid w:val="009E78AC"/>
    <w:rsid w:val="009E793E"/>
    <w:rsid w:val="009F03F6"/>
    <w:rsid w:val="009F161B"/>
    <w:rsid w:val="009F199F"/>
    <w:rsid w:val="009F1A32"/>
    <w:rsid w:val="009F21BC"/>
    <w:rsid w:val="009F21D7"/>
    <w:rsid w:val="009F2D49"/>
    <w:rsid w:val="009F3580"/>
    <w:rsid w:val="009F389D"/>
    <w:rsid w:val="009F39B9"/>
    <w:rsid w:val="009F4093"/>
    <w:rsid w:val="009F4395"/>
    <w:rsid w:val="009F58B3"/>
    <w:rsid w:val="009F5D36"/>
    <w:rsid w:val="009F6176"/>
    <w:rsid w:val="009F7A41"/>
    <w:rsid w:val="009F7C4E"/>
    <w:rsid w:val="00A01465"/>
    <w:rsid w:val="00A014B3"/>
    <w:rsid w:val="00A01562"/>
    <w:rsid w:val="00A015EC"/>
    <w:rsid w:val="00A01881"/>
    <w:rsid w:val="00A018F7"/>
    <w:rsid w:val="00A01902"/>
    <w:rsid w:val="00A01E13"/>
    <w:rsid w:val="00A0257C"/>
    <w:rsid w:val="00A02BF7"/>
    <w:rsid w:val="00A0331C"/>
    <w:rsid w:val="00A03743"/>
    <w:rsid w:val="00A03BAD"/>
    <w:rsid w:val="00A057A4"/>
    <w:rsid w:val="00A0587D"/>
    <w:rsid w:val="00A05974"/>
    <w:rsid w:val="00A05BC3"/>
    <w:rsid w:val="00A06A97"/>
    <w:rsid w:val="00A06DE5"/>
    <w:rsid w:val="00A103B5"/>
    <w:rsid w:val="00A10678"/>
    <w:rsid w:val="00A10764"/>
    <w:rsid w:val="00A12490"/>
    <w:rsid w:val="00A1259D"/>
    <w:rsid w:val="00A12697"/>
    <w:rsid w:val="00A12E61"/>
    <w:rsid w:val="00A131C2"/>
    <w:rsid w:val="00A132D5"/>
    <w:rsid w:val="00A13309"/>
    <w:rsid w:val="00A137BC"/>
    <w:rsid w:val="00A13A74"/>
    <w:rsid w:val="00A14420"/>
    <w:rsid w:val="00A17414"/>
    <w:rsid w:val="00A20182"/>
    <w:rsid w:val="00A20520"/>
    <w:rsid w:val="00A2105F"/>
    <w:rsid w:val="00A2296F"/>
    <w:rsid w:val="00A22B06"/>
    <w:rsid w:val="00A23093"/>
    <w:rsid w:val="00A235CA"/>
    <w:rsid w:val="00A248E3"/>
    <w:rsid w:val="00A24965"/>
    <w:rsid w:val="00A24A69"/>
    <w:rsid w:val="00A24F36"/>
    <w:rsid w:val="00A25136"/>
    <w:rsid w:val="00A25768"/>
    <w:rsid w:val="00A25AB9"/>
    <w:rsid w:val="00A25EDE"/>
    <w:rsid w:val="00A268CE"/>
    <w:rsid w:val="00A27D43"/>
    <w:rsid w:val="00A306D7"/>
    <w:rsid w:val="00A30873"/>
    <w:rsid w:val="00A30FD7"/>
    <w:rsid w:val="00A31A12"/>
    <w:rsid w:val="00A32015"/>
    <w:rsid w:val="00A32091"/>
    <w:rsid w:val="00A3216D"/>
    <w:rsid w:val="00A321DA"/>
    <w:rsid w:val="00A321F4"/>
    <w:rsid w:val="00A32E0B"/>
    <w:rsid w:val="00A3329F"/>
    <w:rsid w:val="00A339AB"/>
    <w:rsid w:val="00A34B16"/>
    <w:rsid w:val="00A35579"/>
    <w:rsid w:val="00A356B5"/>
    <w:rsid w:val="00A35836"/>
    <w:rsid w:val="00A36108"/>
    <w:rsid w:val="00A3629F"/>
    <w:rsid w:val="00A369CE"/>
    <w:rsid w:val="00A36A8B"/>
    <w:rsid w:val="00A36E8C"/>
    <w:rsid w:val="00A36F1E"/>
    <w:rsid w:val="00A370C7"/>
    <w:rsid w:val="00A370CB"/>
    <w:rsid w:val="00A3763B"/>
    <w:rsid w:val="00A40099"/>
    <w:rsid w:val="00A4065F"/>
    <w:rsid w:val="00A40679"/>
    <w:rsid w:val="00A40B15"/>
    <w:rsid w:val="00A40BD9"/>
    <w:rsid w:val="00A411E8"/>
    <w:rsid w:val="00A423A2"/>
    <w:rsid w:val="00A4246D"/>
    <w:rsid w:val="00A425EE"/>
    <w:rsid w:val="00A428CD"/>
    <w:rsid w:val="00A42B0C"/>
    <w:rsid w:val="00A42CDB"/>
    <w:rsid w:val="00A42FBA"/>
    <w:rsid w:val="00A43C6E"/>
    <w:rsid w:val="00A43E16"/>
    <w:rsid w:val="00A44173"/>
    <w:rsid w:val="00A44250"/>
    <w:rsid w:val="00A449A6"/>
    <w:rsid w:val="00A45883"/>
    <w:rsid w:val="00A45F49"/>
    <w:rsid w:val="00A46333"/>
    <w:rsid w:val="00A46F41"/>
    <w:rsid w:val="00A4746B"/>
    <w:rsid w:val="00A478EF"/>
    <w:rsid w:val="00A47A60"/>
    <w:rsid w:val="00A47F98"/>
    <w:rsid w:val="00A50D9A"/>
    <w:rsid w:val="00A52D56"/>
    <w:rsid w:val="00A53259"/>
    <w:rsid w:val="00A532D5"/>
    <w:rsid w:val="00A535F2"/>
    <w:rsid w:val="00A53608"/>
    <w:rsid w:val="00A542B0"/>
    <w:rsid w:val="00A54482"/>
    <w:rsid w:val="00A55248"/>
    <w:rsid w:val="00A55B46"/>
    <w:rsid w:val="00A55B47"/>
    <w:rsid w:val="00A55C9C"/>
    <w:rsid w:val="00A55CE2"/>
    <w:rsid w:val="00A55E13"/>
    <w:rsid w:val="00A56DBC"/>
    <w:rsid w:val="00A57AFF"/>
    <w:rsid w:val="00A57DF4"/>
    <w:rsid w:val="00A57E7E"/>
    <w:rsid w:val="00A609D3"/>
    <w:rsid w:val="00A60A2D"/>
    <w:rsid w:val="00A60B9E"/>
    <w:rsid w:val="00A61B50"/>
    <w:rsid w:val="00A61BA9"/>
    <w:rsid w:val="00A61F00"/>
    <w:rsid w:val="00A6203F"/>
    <w:rsid w:val="00A621F2"/>
    <w:rsid w:val="00A629F6"/>
    <w:rsid w:val="00A64186"/>
    <w:rsid w:val="00A643FB"/>
    <w:rsid w:val="00A6491D"/>
    <w:rsid w:val="00A64A15"/>
    <w:rsid w:val="00A650A7"/>
    <w:rsid w:val="00A65237"/>
    <w:rsid w:val="00A652AA"/>
    <w:rsid w:val="00A6552F"/>
    <w:rsid w:val="00A6600B"/>
    <w:rsid w:val="00A6628D"/>
    <w:rsid w:val="00A663E0"/>
    <w:rsid w:val="00A66407"/>
    <w:rsid w:val="00A66821"/>
    <w:rsid w:val="00A66B4B"/>
    <w:rsid w:val="00A66B7E"/>
    <w:rsid w:val="00A66FEF"/>
    <w:rsid w:val="00A70811"/>
    <w:rsid w:val="00A70FB7"/>
    <w:rsid w:val="00A71537"/>
    <w:rsid w:val="00A716C5"/>
    <w:rsid w:val="00A71A88"/>
    <w:rsid w:val="00A71D39"/>
    <w:rsid w:val="00A7277B"/>
    <w:rsid w:val="00A7283F"/>
    <w:rsid w:val="00A74E12"/>
    <w:rsid w:val="00A7529C"/>
    <w:rsid w:val="00A753F1"/>
    <w:rsid w:val="00A75427"/>
    <w:rsid w:val="00A75F21"/>
    <w:rsid w:val="00A76B2B"/>
    <w:rsid w:val="00A77570"/>
    <w:rsid w:val="00A777BB"/>
    <w:rsid w:val="00A77A2A"/>
    <w:rsid w:val="00A77F7E"/>
    <w:rsid w:val="00A80329"/>
    <w:rsid w:val="00A8053D"/>
    <w:rsid w:val="00A806D1"/>
    <w:rsid w:val="00A8093E"/>
    <w:rsid w:val="00A80F45"/>
    <w:rsid w:val="00A80FC6"/>
    <w:rsid w:val="00A81105"/>
    <w:rsid w:val="00A8173C"/>
    <w:rsid w:val="00A81BA9"/>
    <w:rsid w:val="00A82290"/>
    <w:rsid w:val="00A82AC5"/>
    <w:rsid w:val="00A82CD5"/>
    <w:rsid w:val="00A82CFD"/>
    <w:rsid w:val="00A83190"/>
    <w:rsid w:val="00A84012"/>
    <w:rsid w:val="00A84DAB"/>
    <w:rsid w:val="00A853D4"/>
    <w:rsid w:val="00A85E5D"/>
    <w:rsid w:val="00A865F0"/>
    <w:rsid w:val="00A86FBE"/>
    <w:rsid w:val="00A87028"/>
    <w:rsid w:val="00A87695"/>
    <w:rsid w:val="00A877A9"/>
    <w:rsid w:val="00A879B6"/>
    <w:rsid w:val="00A9069B"/>
    <w:rsid w:val="00A90702"/>
    <w:rsid w:val="00A90C6C"/>
    <w:rsid w:val="00A91F43"/>
    <w:rsid w:val="00A921C4"/>
    <w:rsid w:val="00A92FA0"/>
    <w:rsid w:val="00A932A6"/>
    <w:rsid w:val="00A9355F"/>
    <w:rsid w:val="00A93651"/>
    <w:rsid w:val="00A9391B"/>
    <w:rsid w:val="00A9395F"/>
    <w:rsid w:val="00A93984"/>
    <w:rsid w:val="00A94356"/>
    <w:rsid w:val="00A94624"/>
    <w:rsid w:val="00A948E7"/>
    <w:rsid w:val="00A949C2"/>
    <w:rsid w:val="00A94F40"/>
    <w:rsid w:val="00A94F8E"/>
    <w:rsid w:val="00A958AC"/>
    <w:rsid w:val="00A95E0E"/>
    <w:rsid w:val="00A96322"/>
    <w:rsid w:val="00A9649F"/>
    <w:rsid w:val="00A965DC"/>
    <w:rsid w:val="00A968D7"/>
    <w:rsid w:val="00A96B37"/>
    <w:rsid w:val="00A96E03"/>
    <w:rsid w:val="00A96FA8"/>
    <w:rsid w:val="00A97503"/>
    <w:rsid w:val="00A9750B"/>
    <w:rsid w:val="00A97F8E"/>
    <w:rsid w:val="00AA04C3"/>
    <w:rsid w:val="00AA09D3"/>
    <w:rsid w:val="00AA0B54"/>
    <w:rsid w:val="00AA0B73"/>
    <w:rsid w:val="00AA1417"/>
    <w:rsid w:val="00AA22F7"/>
    <w:rsid w:val="00AA3617"/>
    <w:rsid w:val="00AA39E7"/>
    <w:rsid w:val="00AA3B6C"/>
    <w:rsid w:val="00AA4B14"/>
    <w:rsid w:val="00AA4DD9"/>
    <w:rsid w:val="00AA50CE"/>
    <w:rsid w:val="00AA5BA1"/>
    <w:rsid w:val="00AA5E8A"/>
    <w:rsid w:val="00AA7850"/>
    <w:rsid w:val="00AA7BFF"/>
    <w:rsid w:val="00AB038C"/>
    <w:rsid w:val="00AB0547"/>
    <w:rsid w:val="00AB0A8C"/>
    <w:rsid w:val="00AB0FA9"/>
    <w:rsid w:val="00AB16CF"/>
    <w:rsid w:val="00AB180A"/>
    <w:rsid w:val="00AB1D4A"/>
    <w:rsid w:val="00AB5750"/>
    <w:rsid w:val="00AB5801"/>
    <w:rsid w:val="00AB5E63"/>
    <w:rsid w:val="00AB681B"/>
    <w:rsid w:val="00AB6AEF"/>
    <w:rsid w:val="00AB6B96"/>
    <w:rsid w:val="00AB7B24"/>
    <w:rsid w:val="00AC00B9"/>
    <w:rsid w:val="00AC0147"/>
    <w:rsid w:val="00AC01FC"/>
    <w:rsid w:val="00AC0A3B"/>
    <w:rsid w:val="00AC0EBC"/>
    <w:rsid w:val="00AC14AB"/>
    <w:rsid w:val="00AC1B58"/>
    <w:rsid w:val="00AC203F"/>
    <w:rsid w:val="00AC232D"/>
    <w:rsid w:val="00AC25A3"/>
    <w:rsid w:val="00AC25B8"/>
    <w:rsid w:val="00AC278D"/>
    <w:rsid w:val="00AC2893"/>
    <w:rsid w:val="00AC2AF0"/>
    <w:rsid w:val="00AC2C12"/>
    <w:rsid w:val="00AC2C15"/>
    <w:rsid w:val="00AC32AA"/>
    <w:rsid w:val="00AC3E69"/>
    <w:rsid w:val="00AC46A1"/>
    <w:rsid w:val="00AC5ED3"/>
    <w:rsid w:val="00AC6337"/>
    <w:rsid w:val="00AC65B6"/>
    <w:rsid w:val="00AC6B44"/>
    <w:rsid w:val="00AC7673"/>
    <w:rsid w:val="00AD1975"/>
    <w:rsid w:val="00AD1D92"/>
    <w:rsid w:val="00AD204F"/>
    <w:rsid w:val="00AD27F7"/>
    <w:rsid w:val="00AD2F9C"/>
    <w:rsid w:val="00AD3C5D"/>
    <w:rsid w:val="00AD4A98"/>
    <w:rsid w:val="00AD4ABA"/>
    <w:rsid w:val="00AD4B73"/>
    <w:rsid w:val="00AD4DCD"/>
    <w:rsid w:val="00AD4FE8"/>
    <w:rsid w:val="00AD5352"/>
    <w:rsid w:val="00AD562F"/>
    <w:rsid w:val="00AD5F56"/>
    <w:rsid w:val="00AD6242"/>
    <w:rsid w:val="00AD62A4"/>
    <w:rsid w:val="00AD698A"/>
    <w:rsid w:val="00AD7430"/>
    <w:rsid w:val="00AE00E9"/>
    <w:rsid w:val="00AE0B0D"/>
    <w:rsid w:val="00AE0B27"/>
    <w:rsid w:val="00AE11AF"/>
    <w:rsid w:val="00AE2180"/>
    <w:rsid w:val="00AE2DB4"/>
    <w:rsid w:val="00AE38E3"/>
    <w:rsid w:val="00AE3AE6"/>
    <w:rsid w:val="00AE3DD8"/>
    <w:rsid w:val="00AE3F28"/>
    <w:rsid w:val="00AE473D"/>
    <w:rsid w:val="00AE4AD2"/>
    <w:rsid w:val="00AE611A"/>
    <w:rsid w:val="00AE6187"/>
    <w:rsid w:val="00AE6688"/>
    <w:rsid w:val="00AE6906"/>
    <w:rsid w:val="00AE69D0"/>
    <w:rsid w:val="00AE7432"/>
    <w:rsid w:val="00AF0178"/>
    <w:rsid w:val="00AF095A"/>
    <w:rsid w:val="00AF0999"/>
    <w:rsid w:val="00AF121A"/>
    <w:rsid w:val="00AF174E"/>
    <w:rsid w:val="00AF17E2"/>
    <w:rsid w:val="00AF1DA6"/>
    <w:rsid w:val="00AF22C6"/>
    <w:rsid w:val="00AF2E1C"/>
    <w:rsid w:val="00AF325C"/>
    <w:rsid w:val="00AF4743"/>
    <w:rsid w:val="00AF4A07"/>
    <w:rsid w:val="00AF59ED"/>
    <w:rsid w:val="00AF5C07"/>
    <w:rsid w:val="00AF62F7"/>
    <w:rsid w:val="00AF6452"/>
    <w:rsid w:val="00B00144"/>
    <w:rsid w:val="00B0023C"/>
    <w:rsid w:val="00B013B3"/>
    <w:rsid w:val="00B018C1"/>
    <w:rsid w:val="00B019AB"/>
    <w:rsid w:val="00B01A4E"/>
    <w:rsid w:val="00B01B83"/>
    <w:rsid w:val="00B02FA3"/>
    <w:rsid w:val="00B04621"/>
    <w:rsid w:val="00B049C2"/>
    <w:rsid w:val="00B04D08"/>
    <w:rsid w:val="00B059FC"/>
    <w:rsid w:val="00B066A1"/>
    <w:rsid w:val="00B068B7"/>
    <w:rsid w:val="00B06C29"/>
    <w:rsid w:val="00B075FA"/>
    <w:rsid w:val="00B079BC"/>
    <w:rsid w:val="00B1024D"/>
    <w:rsid w:val="00B10A8B"/>
    <w:rsid w:val="00B10F12"/>
    <w:rsid w:val="00B11591"/>
    <w:rsid w:val="00B11672"/>
    <w:rsid w:val="00B11D26"/>
    <w:rsid w:val="00B11F1C"/>
    <w:rsid w:val="00B12443"/>
    <w:rsid w:val="00B125CC"/>
    <w:rsid w:val="00B12B59"/>
    <w:rsid w:val="00B12D1A"/>
    <w:rsid w:val="00B134CC"/>
    <w:rsid w:val="00B13E3E"/>
    <w:rsid w:val="00B13F47"/>
    <w:rsid w:val="00B14943"/>
    <w:rsid w:val="00B16938"/>
    <w:rsid w:val="00B16FE2"/>
    <w:rsid w:val="00B17335"/>
    <w:rsid w:val="00B17A58"/>
    <w:rsid w:val="00B17C2E"/>
    <w:rsid w:val="00B205A4"/>
    <w:rsid w:val="00B20959"/>
    <w:rsid w:val="00B20F7A"/>
    <w:rsid w:val="00B217C9"/>
    <w:rsid w:val="00B21BF0"/>
    <w:rsid w:val="00B22A07"/>
    <w:rsid w:val="00B22CF7"/>
    <w:rsid w:val="00B2371D"/>
    <w:rsid w:val="00B23C52"/>
    <w:rsid w:val="00B2452F"/>
    <w:rsid w:val="00B24768"/>
    <w:rsid w:val="00B247C0"/>
    <w:rsid w:val="00B24825"/>
    <w:rsid w:val="00B25769"/>
    <w:rsid w:val="00B2585B"/>
    <w:rsid w:val="00B25AAF"/>
    <w:rsid w:val="00B25D8E"/>
    <w:rsid w:val="00B26526"/>
    <w:rsid w:val="00B2677E"/>
    <w:rsid w:val="00B27A5F"/>
    <w:rsid w:val="00B27A86"/>
    <w:rsid w:val="00B27AB6"/>
    <w:rsid w:val="00B28E26"/>
    <w:rsid w:val="00B3005C"/>
    <w:rsid w:val="00B3035F"/>
    <w:rsid w:val="00B30F01"/>
    <w:rsid w:val="00B312DE"/>
    <w:rsid w:val="00B31448"/>
    <w:rsid w:val="00B31590"/>
    <w:rsid w:val="00B31C4A"/>
    <w:rsid w:val="00B322A1"/>
    <w:rsid w:val="00B32575"/>
    <w:rsid w:val="00B32DC5"/>
    <w:rsid w:val="00B330F7"/>
    <w:rsid w:val="00B33204"/>
    <w:rsid w:val="00B334A6"/>
    <w:rsid w:val="00B33D7B"/>
    <w:rsid w:val="00B33F4A"/>
    <w:rsid w:val="00B34140"/>
    <w:rsid w:val="00B3463D"/>
    <w:rsid w:val="00B35E74"/>
    <w:rsid w:val="00B3764A"/>
    <w:rsid w:val="00B40EB4"/>
    <w:rsid w:val="00B40F5E"/>
    <w:rsid w:val="00B40FA3"/>
    <w:rsid w:val="00B418F1"/>
    <w:rsid w:val="00B41929"/>
    <w:rsid w:val="00B41E85"/>
    <w:rsid w:val="00B42115"/>
    <w:rsid w:val="00B42234"/>
    <w:rsid w:val="00B4257B"/>
    <w:rsid w:val="00B42EB2"/>
    <w:rsid w:val="00B43A52"/>
    <w:rsid w:val="00B44079"/>
    <w:rsid w:val="00B44366"/>
    <w:rsid w:val="00B4438C"/>
    <w:rsid w:val="00B4475D"/>
    <w:rsid w:val="00B448E9"/>
    <w:rsid w:val="00B44D75"/>
    <w:rsid w:val="00B465AE"/>
    <w:rsid w:val="00B47207"/>
    <w:rsid w:val="00B4749E"/>
    <w:rsid w:val="00B47804"/>
    <w:rsid w:val="00B47B70"/>
    <w:rsid w:val="00B47B9B"/>
    <w:rsid w:val="00B506A9"/>
    <w:rsid w:val="00B5104F"/>
    <w:rsid w:val="00B51C61"/>
    <w:rsid w:val="00B520E5"/>
    <w:rsid w:val="00B52136"/>
    <w:rsid w:val="00B52211"/>
    <w:rsid w:val="00B52D2E"/>
    <w:rsid w:val="00B54813"/>
    <w:rsid w:val="00B5489B"/>
    <w:rsid w:val="00B54F79"/>
    <w:rsid w:val="00B5528C"/>
    <w:rsid w:val="00B55963"/>
    <w:rsid w:val="00B55C81"/>
    <w:rsid w:val="00B55E57"/>
    <w:rsid w:val="00B55F95"/>
    <w:rsid w:val="00B56DD0"/>
    <w:rsid w:val="00B571D1"/>
    <w:rsid w:val="00B5793A"/>
    <w:rsid w:val="00B57990"/>
    <w:rsid w:val="00B57FD7"/>
    <w:rsid w:val="00B616CB"/>
    <w:rsid w:val="00B61712"/>
    <w:rsid w:val="00B61831"/>
    <w:rsid w:val="00B61B08"/>
    <w:rsid w:val="00B61B98"/>
    <w:rsid w:val="00B61BD8"/>
    <w:rsid w:val="00B61E59"/>
    <w:rsid w:val="00B62FC6"/>
    <w:rsid w:val="00B63345"/>
    <w:rsid w:val="00B633A0"/>
    <w:rsid w:val="00B6391A"/>
    <w:rsid w:val="00B644C8"/>
    <w:rsid w:val="00B655AC"/>
    <w:rsid w:val="00B656FD"/>
    <w:rsid w:val="00B65DDA"/>
    <w:rsid w:val="00B661C9"/>
    <w:rsid w:val="00B66B36"/>
    <w:rsid w:val="00B66B43"/>
    <w:rsid w:val="00B6720E"/>
    <w:rsid w:val="00B678B4"/>
    <w:rsid w:val="00B701BA"/>
    <w:rsid w:val="00B70775"/>
    <w:rsid w:val="00B7078D"/>
    <w:rsid w:val="00B70D5C"/>
    <w:rsid w:val="00B71713"/>
    <w:rsid w:val="00B718BF"/>
    <w:rsid w:val="00B72FC7"/>
    <w:rsid w:val="00B7314C"/>
    <w:rsid w:val="00B73433"/>
    <w:rsid w:val="00B734EE"/>
    <w:rsid w:val="00B74DAF"/>
    <w:rsid w:val="00B75287"/>
    <w:rsid w:val="00B75694"/>
    <w:rsid w:val="00B75C98"/>
    <w:rsid w:val="00B75D0F"/>
    <w:rsid w:val="00B7638C"/>
    <w:rsid w:val="00B766E1"/>
    <w:rsid w:val="00B76775"/>
    <w:rsid w:val="00B7686C"/>
    <w:rsid w:val="00B772E2"/>
    <w:rsid w:val="00B7739A"/>
    <w:rsid w:val="00B77B45"/>
    <w:rsid w:val="00B77B66"/>
    <w:rsid w:val="00B77F0A"/>
    <w:rsid w:val="00B803A6"/>
    <w:rsid w:val="00B8051F"/>
    <w:rsid w:val="00B80E37"/>
    <w:rsid w:val="00B82629"/>
    <w:rsid w:val="00B829F3"/>
    <w:rsid w:val="00B83B94"/>
    <w:rsid w:val="00B840F4"/>
    <w:rsid w:val="00B84281"/>
    <w:rsid w:val="00B855CE"/>
    <w:rsid w:val="00B85E0F"/>
    <w:rsid w:val="00B85F8B"/>
    <w:rsid w:val="00B86180"/>
    <w:rsid w:val="00B8688D"/>
    <w:rsid w:val="00B87FF6"/>
    <w:rsid w:val="00B90112"/>
    <w:rsid w:val="00B9046C"/>
    <w:rsid w:val="00B9065F"/>
    <w:rsid w:val="00B908D2"/>
    <w:rsid w:val="00B90915"/>
    <w:rsid w:val="00B909BF"/>
    <w:rsid w:val="00B90A99"/>
    <w:rsid w:val="00B91411"/>
    <w:rsid w:val="00B915B0"/>
    <w:rsid w:val="00B9175E"/>
    <w:rsid w:val="00B92A39"/>
    <w:rsid w:val="00B92DB2"/>
    <w:rsid w:val="00B92EF1"/>
    <w:rsid w:val="00B93149"/>
    <w:rsid w:val="00B93B9A"/>
    <w:rsid w:val="00B93BC3"/>
    <w:rsid w:val="00B93DA6"/>
    <w:rsid w:val="00B944A6"/>
    <w:rsid w:val="00B9450C"/>
    <w:rsid w:val="00B95739"/>
    <w:rsid w:val="00B96184"/>
    <w:rsid w:val="00B961B1"/>
    <w:rsid w:val="00B961D4"/>
    <w:rsid w:val="00B97058"/>
    <w:rsid w:val="00B97148"/>
    <w:rsid w:val="00B97305"/>
    <w:rsid w:val="00B974DD"/>
    <w:rsid w:val="00B97674"/>
    <w:rsid w:val="00B97CE9"/>
    <w:rsid w:val="00BA035C"/>
    <w:rsid w:val="00BA0B67"/>
    <w:rsid w:val="00BA0C11"/>
    <w:rsid w:val="00BA0C34"/>
    <w:rsid w:val="00BA0F03"/>
    <w:rsid w:val="00BA22EB"/>
    <w:rsid w:val="00BA287C"/>
    <w:rsid w:val="00BA32A3"/>
    <w:rsid w:val="00BA4776"/>
    <w:rsid w:val="00BA4C40"/>
    <w:rsid w:val="00BA4D1F"/>
    <w:rsid w:val="00BA58CA"/>
    <w:rsid w:val="00BA6014"/>
    <w:rsid w:val="00BA61E8"/>
    <w:rsid w:val="00BB1461"/>
    <w:rsid w:val="00BB14CD"/>
    <w:rsid w:val="00BB15ED"/>
    <w:rsid w:val="00BB17D6"/>
    <w:rsid w:val="00BB247A"/>
    <w:rsid w:val="00BB2865"/>
    <w:rsid w:val="00BB2AFC"/>
    <w:rsid w:val="00BB478B"/>
    <w:rsid w:val="00BB4869"/>
    <w:rsid w:val="00BB48EA"/>
    <w:rsid w:val="00BB49E8"/>
    <w:rsid w:val="00BB4D7E"/>
    <w:rsid w:val="00BB4DA5"/>
    <w:rsid w:val="00BB4F0A"/>
    <w:rsid w:val="00BB599E"/>
    <w:rsid w:val="00BB6A5D"/>
    <w:rsid w:val="00BB731F"/>
    <w:rsid w:val="00BC0321"/>
    <w:rsid w:val="00BC3787"/>
    <w:rsid w:val="00BC394C"/>
    <w:rsid w:val="00BC3C9E"/>
    <w:rsid w:val="00BC4940"/>
    <w:rsid w:val="00BC4E15"/>
    <w:rsid w:val="00BC50ED"/>
    <w:rsid w:val="00BC5134"/>
    <w:rsid w:val="00BC5BAF"/>
    <w:rsid w:val="00BC6079"/>
    <w:rsid w:val="00BC68BF"/>
    <w:rsid w:val="00BC7139"/>
    <w:rsid w:val="00BC715B"/>
    <w:rsid w:val="00BC7797"/>
    <w:rsid w:val="00BD033E"/>
    <w:rsid w:val="00BD15FF"/>
    <w:rsid w:val="00BD188F"/>
    <w:rsid w:val="00BD262D"/>
    <w:rsid w:val="00BD29CD"/>
    <w:rsid w:val="00BD3254"/>
    <w:rsid w:val="00BD3447"/>
    <w:rsid w:val="00BD3651"/>
    <w:rsid w:val="00BD3BD1"/>
    <w:rsid w:val="00BD41F9"/>
    <w:rsid w:val="00BD4CA0"/>
    <w:rsid w:val="00BD5787"/>
    <w:rsid w:val="00BD5808"/>
    <w:rsid w:val="00BD5D34"/>
    <w:rsid w:val="00BD5E2D"/>
    <w:rsid w:val="00BD5F52"/>
    <w:rsid w:val="00BD6581"/>
    <w:rsid w:val="00BD6DA9"/>
    <w:rsid w:val="00BD6E5A"/>
    <w:rsid w:val="00BD77B2"/>
    <w:rsid w:val="00BD798C"/>
    <w:rsid w:val="00BE0060"/>
    <w:rsid w:val="00BE169B"/>
    <w:rsid w:val="00BE1983"/>
    <w:rsid w:val="00BE280C"/>
    <w:rsid w:val="00BE2EA0"/>
    <w:rsid w:val="00BE359A"/>
    <w:rsid w:val="00BE3644"/>
    <w:rsid w:val="00BE3AB8"/>
    <w:rsid w:val="00BE3C49"/>
    <w:rsid w:val="00BE408A"/>
    <w:rsid w:val="00BE4AB4"/>
    <w:rsid w:val="00BE4C73"/>
    <w:rsid w:val="00BE4D2E"/>
    <w:rsid w:val="00BE4ED1"/>
    <w:rsid w:val="00BE4F41"/>
    <w:rsid w:val="00BE4F7B"/>
    <w:rsid w:val="00BE5D7B"/>
    <w:rsid w:val="00BE62FF"/>
    <w:rsid w:val="00BE633E"/>
    <w:rsid w:val="00BE6BBD"/>
    <w:rsid w:val="00BE7577"/>
    <w:rsid w:val="00BE761C"/>
    <w:rsid w:val="00BE7928"/>
    <w:rsid w:val="00BE7A33"/>
    <w:rsid w:val="00BF0E34"/>
    <w:rsid w:val="00BF1B9A"/>
    <w:rsid w:val="00BF3C86"/>
    <w:rsid w:val="00BF4B7C"/>
    <w:rsid w:val="00BF4E02"/>
    <w:rsid w:val="00BF4F12"/>
    <w:rsid w:val="00BF5A5D"/>
    <w:rsid w:val="00BF5EC8"/>
    <w:rsid w:val="00BF602D"/>
    <w:rsid w:val="00BF7493"/>
    <w:rsid w:val="00BF770E"/>
    <w:rsid w:val="00BF7B83"/>
    <w:rsid w:val="00C012A2"/>
    <w:rsid w:val="00C016CA"/>
    <w:rsid w:val="00C017E0"/>
    <w:rsid w:val="00C02224"/>
    <w:rsid w:val="00C02CB6"/>
    <w:rsid w:val="00C03533"/>
    <w:rsid w:val="00C036EE"/>
    <w:rsid w:val="00C03DEB"/>
    <w:rsid w:val="00C0601D"/>
    <w:rsid w:val="00C06608"/>
    <w:rsid w:val="00C06A77"/>
    <w:rsid w:val="00C072A2"/>
    <w:rsid w:val="00C1007B"/>
    <w:rsid w:val="00C1044C"/>
    <w:rsid w:val="00C10FBC"/>
    <w:rsid w:val="00C11350"/>
    <w:rsid w:val="00C113B6"/>
    <w:rsid w:val="00C117AC"/>
    <w:rsid w:val="00C11F71"/>
    <w:rsid w:val="00C1202B"/>
    <w:rsid w:val="00C1237D"/>
    <w:rsid w:val="00C12960"/>
    <w:rsid w:val="00C12A3D"/>
    <w:rsid w:val="00C1409E"/>
    <w:rsid w:val="00C1462B"/>
    <w:rsid w:val="00C14BE6"/>
    <w:rsid w:val="00C1531A"/>
    <w:rsid w:val="00C15881"/>
    <w:rsid w:val="00C15C4C"/>
    <w:rsid w:val="00C16C46"/>
    <w:rsid w:val="00C17252"/>
    <w:rsid w:val="00C175F2"/>
    <w:rsid w:val="00C202ED"/>
    <w:rsid w:val="00C21079"/>
    <w:rsid w:val="00C21590"/>
    <w:rsid w:val="00C21EE7"/>
    <w:rsid w:val="00C2257D"/>
    <w:rsid w:val="00C22BCC"/>
    <w:rsid w:val="00C22DE3"/>
    <w:rsid w:val="00C236C7"/>
    <w:rsid w:val="00C238F0"/>
    <w:rsid w:val="00C24169"/>
    <w:rsid w:val="00C243AD"/>
    <w:rsid w:val="00C25155"/>
    <w:rsid w:val="00C257E6"/>
    <w:rsid w:val="00C2621A"/>
    <w:rsid w:val="00C268B2"/>
    <w:rsid w:val="00C2740E"/>
    <w:rsid w:val="00C274D1"/>
    <w:rsid w:val="00C27E5E"/>
    <w:rsid w:val="00C30407"/>
    <w:rsid w:val="00C30E27"/>
    <w:rsid w:val="00C30F4C"/>
    <w:rsid w:val="00C31840"/>
    <w:rsid w:val="00C31BD2"/>
    <w:rsid w:val="00C321C9"/>
    <w:rsid w:val="00C32A83"/>
    <w:rsid w:val="00C33D3D"/>
    <w:rsid w:val="00C3428A"/>
    <w:rsid w:val="00C352F6"/>
    <w:rsid w:val="00C35454"/>
    <w:rsid w:val="00C355E1"/>
    <w:rsid w:val="00C35A8A"/>
    <w:rsid w:val="00C35BB2"/>
    <w:rsid w:val="00C35C7C"/>
    <w:rsid w:val="00C360F7"/>
    <w:rsid w:val="00C3619B"/>
    <w:rsid w:val="00C365B2"/>
    <w:rsid w:val="00C371BC"/>
    <w:rsid w:val="00C4008D"/>
    <w:rsid w:val="00C404D4"/>
    <w:rsid w:val="00C40778"/>
    <w:rsid w:val="00C415FE"/>
    <w:rsid w:val="00C4190D"/>
    <w:rsid w:val="00C4248A"/>
    <w:rsid w:val="00C42773"/>
    <w:rsid w:val="00C42AFB"/>
    <w:rsid w:val="00C42E45"/>
    <w:rsid w:val="00C43338"/>
    <w:rsid w:val="00C433CE"/>
    <w:rsid w:val="00C43BAF"/>
    <w:rsid w:val="00C43BD6"/>
    <w:rsid w:val="00C43D20"/>
    <w:rsid w:val="00C43FD1"/>
    <w:rsid w:val="00C4476C"/>
    <w:rsid w:val="00C44F1D"/>
    <w:rsid w:val="00C453F7"/>
    <w:rsid w:val="00C454C9"/>
    <w:rsid w:val="00C467ED"/>
    <w:rsid w:val="00C4690A"/>
    <w:rsid w:val="00C46FA0"/>
    <w:rsid w:val="00C4755A"/>
    <w:rsid w:val="00C47C30"/>
    <w:rsid w:val="00C5088E"/>
    <w:rsid w:val="00C50FB7"/>
    <w:rsid w:val="00C51218"/>
    <w:rsid w:val="00C51490"/>
    <w:rsid w:val="00C51698"/>
    <w:rsid w:val="00C51703"/>
    <w:rsid w:val="00C51719"/>
    <w:rsid w:val="00C51882"/>
    <w:rsid w:val="00C51C68"/>
    <w:rsid w:val="00C52813"/>
    <w:rsid w:val="00C529BD"/>
    <w:rsid w:val="00C53306"/>
    <w:rsid w:val="00C533D5"/>
    <w:rsid w:val="00C5353F"/>
    <w:rsid w:val="00C5372B"/>
    <w:rsid w:val="00C549C9"/>
    <w:rsid w:val="00C54B8B"/>
    <w:rsid w:val="00C55199"/>
    <w:rsid w:val="00C551DB"/>
    <w:rsid w:val="00C55581"/>
    <w:rsid w:val="00C55AC6"/>
    <w:rsid w:val="00C55C83"/>
    <w:rsid w:val="00C55D2E"/>
    <w:rsid w:val="00C5620A"/>
    <w:rsid w:val="00C56CAD"/>
    <w:rsid w:val="00C574D1"/>
    <w:rsid w:val="00C575AE"/>
    <w:rsid w:val="00C57803"/>
    <w:rsid w:val="00C5789D"/>
    <w:rsid w:val="00C57A50"/>
    <w:rsid w:val="00C57ACF"/>
    <w:rsid w:val="00C6044D"/>
    <w:rsid w:val="00C6087A"/>
    <w:rsid w:val="00C6186B"/>
    <w:rsid w:val="00C61B90"/>
    <w:rsid w:val="00C626CE"/>
    <w:rsid w:val="00C627BD"/>
    <w:rsid w:val="00C6365B"/>
    <w:rsid w:val="00C63BCD"/>
    <w:rsid w:val="00C64261"/>
    <w:rsid w:val="00C644E9"/>
    <w:rsid w:val="00C64CBF"/>
    <w:rsid w:val="00C6560B"/>
    <w:rsid w:val="00C65975"/>
    <w:rsid w:val="00C66326"/>
    <w:rsid w:val="00C66E48"/>
    <w:rsid w:val="00C67385"/>
    <w:rsid w:val="00C70824"/>
    <w:rsid w:val="00C70D96"/>
    <w:rsid w:val="00C722C0"/>
    <w:rsid w:val="00C72380"/>
    <w:rsid w:val="00C72419"/>
    <w:rsid w:val="00C726CE"/>
    <w:rsid w:val="00C72C27"/>
    <w:rsid w:val="00C73554"/>
    <w:rsid w:val="00C73882"/>
    <w:rsid w:val="00C73959"/>
    <w:rsid w:val="00C73B45"/>
    <w:rsid w:val="00C73C59"/>
    <w:rsid w:val="00C73D0C"/>
    <w:rsid w:val="00C744BB"/>
    <w:rsid w:val="00C74BA1"/>
    <w:rsid w:val="00C74D3F"/>
    <w:rsid w:val="00C7598B"/>
    <w:rsid w:val="00C75C24"/>
    <w:rsid w:val="00C761A1"/>
    <w:rsid w:val="00C7699E"/>
    <w:rsid w:val="00C773DF"/>
    <w:rsid w:val="00C77443"/>
    <w:rsid w:val="00C775A6"/>
    <w:rsid w:val="00C776C2"/>
    <w:rsid w:val="00C802B0"/>
    <w:rsid w:val="00C80E59"/>
    <w:rsid w:val="00C80E83"/>
    <w:rsid w:val="00C815D2"/>
    <w:rsid w:val="00C81944"/>
    <w:rsid w:val="00C825EA"/>
    <w:rsid w:val="00C826E5"/>
    <w:rsid w:val="00C832D8"/>
    <w:rsid w:val="00C8397F"/>
    <w:rsid w:val="00C8435E"/>
    <w:rsid w:val="00C84709"/>
    <w:rsid w:val="00C84B9E"/>
    <w:rsid w:val="00C8511E"/>
    <w:rsid w:val="00C862C8"/>
    <w:rsid w:val="00C86994"/>
    <w:rsid w:val="00C86A2D"/>
    <w:rsid w:val="00C90340"/>
    <w:rsid w:val="00C904B7"/>
    <w:rsid w:val="00C90E93"/>
    <w:rsid w:val="00C91855"/>
    <w:rsid w:val="00C91A94"/>
    <w:rsid w:val="00C91B0E"/>
    <w:rsid w:val="00C91CD3"/>
    <w:rsid w:val="00C91DD6"/>
    <w:rsid w:val="00C93C8F"/>
    <w:rsid w:val="00C93C9A"/>
    <w:rsid w:val="00C93F7D"/>
    <w:rsid w:val="00C9499A"/>
    <w:rsid w:val="00C954C6"/>
    <w:rsid w:val="00C956B3"/>
    <w:rsid w:val="00C956B7"/>
    <w:rsid w:val="00C95AC6"/>
    <w:rsid w:val="00C968C7"/>
    <w:rsid w:val="00C969C8"/>
    <w:rsid w:val="00C96A56"/>
    <w:rsid w:val="00C9725E"/>
    <w:rsid w:val="00C97A5A"/>
    <w:rsid w:val="00C97B95"/>
    <w:rsid w:val="00C97DEB"/>
    <w:rsid w:val="00C97EE2"/>
    <w:rsid w:val="00CA01EE"/>
    <w:rsid w:val="00CA1A70"/>
    <w:rsid w:val="00CA20D3"/>
    <w:rsid w:val="00CA23C1"/>
    <w:rsid w:val="00CA2907"/>
    <w:rsid w:val="00CA320D"/>
    <w:rsid w:val="00CA355C"/>
    <w:rsid w:val="00CA362B"/>
    <w:rsid w:val="00CA3A63"/>
    <w:rsid w:val="00CA4464"/>
    <w:rsid w:val="00CA4AC8"/>
    <w:rsid w:val="00CA4E18"/>
    <w:rsid w:val="00CA52E4"/>
    <w:rsid w:val="00CA540D"/>
    <w:rsid w:val="00CA5D5A"/>
    <w:rsid w:val="00CA6152"/>
    <w:rsid w:val="00CA6408"/>
    <w:rsid w:val="00CA69BC"/>
    <w:rsid w:val="00CA7A23"/>
    <w:rsid w:val="00CA7DCA"/>
    <w:rsid w:val="00CB0855"/>
    <w:rsid w:val="00CB0942"/>
    <w:rsid w:val="00CB104D"/>
    <w:rsid w:val="00CB14A8"/>
    <w:rsid w:val="00CB17E7"/>
    <w:rsid w:val="00CB1A49"/>
    <w:rsid w:val="00CB2E02"/>
    <w:rsid w:val="00CB310E"/>
    <w:rsid w:val="00CB3401"/>
    <w:rsid w:val="00CB3D90"/>
    <w:rsid w:val="00CB5164"/>
    <w:rsid w:val="00CB604A"/>
    <w:rsid w:val="00CB6431"/>
    <w:rsid w:val="00CB6730"/>
    <w:rsid w:val="00CB67DF"/>
    <w:rsid w:val="00CB6956"/>
    <w:rsid w:val="00CB6B79"/>
    <w:rsid w:val="00CB7023"/>
    <w:rsid w:val="00CB7CBB"/>
    <w:rsid w:val="00CB7EBC"/>
    <w:rsid w:val="00CC0141"/>
    <w:rsid w:val="00CC028E"/>
    <w:rsid w:val="00CC20FE"/>
    <w:rsid w:val="00CC239E"/>
    <w:rsid w:val="00CC2824"/>
    <w:rsid w:val="00CC2AB4"/>
    <w:rsid w:val="00CC33CA"/>
    <w:rsid w:val="00CC3BCC"/>
    <w:rsid w:val="00CC4130"/>
    <w:rsid w:val="00CC45A6"/>
    <w:rsid w:val="00CC56C2"/>
    <w:rsid w:val="00CC5FB8"/>
    <w:rsid w:val="00CC6571"/>
    <w:rsid w:val="00CC6841"/>
    <w:rsid w:val="00CC6843"/>
    <w:rsid w:val="00CC6AB6"/>
    <w:rsid w:val="00CC73EE"/>
    <w:rsid w:val="00CD0289"/>
    <w:rsid w:val="00CD0437"/>
    <w:rsid w:val="00CD0F09"/>
    <w:rsid w:val="00CD13AD"/>
    <w:rsid w:val="00CD1456"/>
    <w:rsid w:val="00CD1A26"/>
    <w:rsid w:val="00CD1A31"/>
    <w:rsid w:val="00CD2196"/>
    <w:rsid w:val="00CD2562"/>
    <w:rsid w:val="00CD2669"/>
    <w:rsid w:val="00CD2A07"/>
    <w:rsid w:val="00CD2DCA"/>
    <w:rsid w:val="00CD3169"/>
    <w:rsid w:val="00CD3257"/>
    <w:rsid w:val="00CD33C6"/>
    <w:rsid w:val="00CD3F86"/>
    <w:rsid w:val="00CD44A7"/>
    <w:rsid w:val="00CD4C3A"/>
    <w:rsid w:val="00CD54E4"/>
    <w:rsid w:val="00CD5D7B"/>
    <w:rsid w:val="00CD5E7A"/>
    <w:rsid w:val="00CD625D"/>
    <w:rsid w:val="00CD70DB"/>
    <w:rsid w:val="00CD720E"/>
    <w:rsid w:val="00CD7297"/>
    <w:rsid w:val="00CD7FDC"/>
    <w:rsid w:val="00CE09CA"/>
    <w:rsid w:val="00CE09E4"/>
    <w:rsid w:val="00CE0E96"/>
    <w:rsid w:val="00CE1018"/>
    <w:rsid w:val="00CE12EE"/>
    <w:rsid w:val="00CE1E91"/>
    <w:rsid w:val="00CE1EC7"/>
    <w:rsid w:val="00CE210A"/>
    <w:rsid w:val="00CE28AC"/>
    <w:rsid w:val="00CE2F21"/>
    <w:rsid w:val="00CE2F7C"/>
    <w:rsid w:val="00CE31C2"/>
    <w:rsid w:val="00CE37EC"/>
    <w:rsid w:val="00CE40F7"/>
    <w:rsid w:val="00CE4A83"/>
    <w:rsid w:val="00CE4F05"/>
    <w:rsid w:val="00CE5986"/>
    <w:rsid w:val="00CE679E"/>
    <w:rsid w:val="00CE6A1E"/>
    <w:rsid w:val="00CE6C46"/>
    <w:rsid w:val="00CE6C5B"/>
    <w:rsid w:val="00CE6CA5"/>
    <w:rsid w:val="00CE7820"/>
    <w:rsid w:val="00CE7E48"/>
    <w:rsid w:val="00CF0696"/>
    <w:rsid w:val="00CF1031"/>
    <w:rsid w:val="00CF1198"/>
    <w:rsid w:val="00CF14CD"/>
    <w:rsid w:val="00CF2E52"/>
    <w:rsid w:val="00CF3AAC"/>
    <w:rsid w:val="00CF3B1B"/>
    <w:rsid w:val="00CF3C3D"/>
    <w:rsid w:val="00CF4791"/>
    <w:rsid w:val="00CF4F56"/>
    <w:rsid w:val="00CF5229"/>
    <w:rsid w:val="00CF5585"/>
    <w:rsid w:val="00CF5774"/>
    <w:rsid w:val="00CF5962"/>
    <w:rsid w:val="00CF5B06"/>
    <w:rsid w:val="00CF5D4B"/>
    <w:rsid w:val="00CF60D9"/>
    <w:rsid w:val="00CF6637"/>
    <w:rsid w:val="00CF6895"/>
    <w:rsid w:val="00CF732A"/>
    <w:rsid w:val="00CF74A4"/>
    <w:rsid w:val="00CF75A0"/>
    <w:rsid w:val="00CF7749"/>
    <w:rsid w:val="00D0019B"/>
    <w:rsid w:val="00D00715"/>
    <w:rsid w:val="00D00D06"/>
    <w:rsid w:val="00D010CF"/>
    <w:rsid w:val="00D01C14"/>
    <w:rsid w:val="00D032A1"/>
    <w:rsid w:val="00D03698"/>
    <w:rsid w:val="00D03EC4"/>
    <w:rsid w:val="00D04692"/>
    <w:rsid w:val="00D04E2B"/>
    <w:rsid w:val="00D04FAF"/>
    <w:rsid w:val="00D05DF1"/>
    <w:rsid w:val="00D05FF9"/>
    <w:rsid w:val="00D06C38"/>
    <w:rsid w:val="00D07162"/>
    <w:rsid w:val="00D071BF"/>
    <w:rsid w:val="00D07279"/>
    <w:rsid w:val="00D07BD2"/>
    <w:rsid w:val="00D10242"/>
    <w:rsid w:val="00D103F3"/>
    <w:rsid w:val="00D10918"/>
    <w:rsid w:val="00D10AB4"/>
    <w:rsid w:val="00D11AB9"/>
    <w:rsid w:val="00D11CB3"/>
    <w:rsid w:val="00D11F5B"/>
    <w:rsid w:val="00D12207"/>
    <w:rsid w:val="00D12B79"/>
    <w:rsid w:val="00D12C61"/>
    <w:rsid w:val="00D12EBE"/>
    <w:rsid w:val="00D12EF5"/>
    <w:rsid w:val="00D13166"/>
    <w:rsid w:val="00D13BC4"/>
    <w:rsid w:val="00D152C0"/>
    <w:rsid w:val="00D15737"/>
    <w:rsid w:val="00D1573E"/>
    <w:rsid w:val="00D16001"/>
    <w:rsid w:val="00D16123"/>
    <w:rsid w:val="00D16632"/>
    <w:rsid w:val="00D1685A"/>
    <w:rsid w:val="00D17459"/>
    <w:rsid w:val="00D204DE"/>
    <w:rsid w:val="00D20730"/>
    <w:rsid w:val="00D20A81"/>
    <w:rsid w:val="00D2100B"/>
    <w:rsid w:val="00D216F1"/>
    <w:rsid w:val="00D21B82"/>
    <w:rsid w:val="00D22183"/>
    <w:rsid w:val="00D2291D"/>
    <w:rsid w:val="00D23BA7"/>
    <w:rsid w:val="00D23BC4"/>
    <w:rsid w:val="00D240FD"/>
    <w:rsid w:val="00D248C1"/>
    <w:rsid w:val="00D24E50"/>
    <w:rsid w:val="00D25CD5"/>
    <w:rsid w:val="00D25DFE"/>
    <w:rsid w:val="00D27793"/>
    <w:rsid w:val="00D27D1C"/>
    <w:rsid w:val="00D27EDE"/>
    <w:rsid w:val="00D305E3"/>
    <w:rsid w:val="00D31ABE"/>
    <w:rsid w:val="00D32249"/>
    <w:rsid w:val="00D32485"/>
    <w:rsid w:val="00D32FC3"/>
    <w:rsid w:val="00D33546"/>
    <w:rsid w:val="00D345D3"/>
    <w:rsid w:val="00D346AC"/>
    <w:rsid w:val="00D34B62"/>
    <w:rsid w:val="00D359F0"/>
    <w:rsid w:val="00D35C10"/>
    <w:rsid w:val="00D36187"/>
    <w:rsid w:val="00D36BA3"/>
    <w:rsid w:val="00D4058A"/>
    <w:rsid w:val="00D41354"/>
    <w:rsid w:val="00D42433"/>
    <w:rsid w:val="00D42C26"/>
    <w:rsid w:val="00D42F96"/>
    <w:rsid w:val="00D43886"/>
    <w:rsid w:val="00D43CEF"/>
    <w:rsid w:val="00D442EB"/>
    <w:rsid w:val="00D44327"/>
    <w:rsid w:val="00D4457E"/>
    <w:rsid w:val="00D4537A"/>
    <w:rsid w:val="00D45D36"/>
    <w:rsid w:val="00D4624D"/>
    <w:rsid w:val="00D46CDA"/>
    <w:rsid w:val="00D470F5"/>
    <w:rsid w:val="00D4783E"/>
    <w:rsid w:val="00D4788C"/>
    <w:rsid w:val="00D505A6"/>
    <w:rsid w:val="00D50626"/>
    <w:rsid w:val="00D50997"/>
    <w:rsid w:val="00D50FA7"/>
    <w:rsid w:val="00D5164B"/>
    <w:rsid w:val="00D51E9D"/>
    <w:rsid w:val="00D5230A"/>
    <w:rsid w:val="00D52AD0"/>
    <w:rsid w:val="00D53175"/>
    <w:rsid w:val="00D53F30"/>
    <w:rsid w:val="00D53F44"/>
    <w:rsid w:val="00D5411F"/>
    <w:rsid w:val="00D543EE"/>
    <w:rsid w:val="00D55305"/>
    <w:rsid w:val="00D554B0"/>
    <w:rsid w:val="00D556DE"/>
    <w:rsid w:val="00D558DC"/>
    <w:rsid w:val="00D55ACE"/>
    <w:rsid w:val="00D56610"/>
    <w:rsid w:val="00D57D3C"/>
    <w:rsid w:val="00D600D0"/>
    <w:rsid w:val="00D608BB"/>
    <w:rsid w:val="00D60B35"/>
    <w:rsid w:val="00D61035"/>
    <w:rsid w:val="00D61EA8"/>
    <w:rsid w:val="00D621FF"/>
    <w:rsid w:val="00D63155"/>
    <w:rsid w:val="00D6356D"/>
    <w:rsid w:val="00D63635"/>
    <w:rsid w:val="00D64675"/>
    <w:rsid w:val="00D64972"/>
    <w:rsid w:val="00D652E7"/>
    <w:rsid w:val="00D653C3"/>
    <w:rsid w:val="00D65D49"/>
    <w:rsid w:val="00D661B1"/>
    <w:rsid w:val="00D66A54"/>
    <w:rsid w:val="00D66C2B"/>
    <w:rsid w:val="00D66C6E"/>
    <w:rsid w:val="00D6776B"/>
    <w:rsid w:val="00D67B01"/>
    <w:rsid w:val="00D67CD1"/>
    <w:rsid w:val="00D70EEC"/>
    <w:rsid w:val="00D7171F"/>
    <w:rsid w:val="00D71758"/>
    <w:rsid w:val="00D71E1A"/>
    <w:rsid w:val="00D72321"/>
    <w:rsid w:val="00D72879"/>
    <w:rsid w:val="00D73CB5"/>
    <w:rsid w:val="00D73D64"/>
    <w:rsid w:val="00D74153"/>
    <w:rsid w:val="00D74455"/>
    <w:rsid w:val="00D7471C"/>
    <w:rsid w:val="00D74B80"/>
    <w:rsid w:val="00D750B3"/>
    <w:rsid w:val="00D7589A"/>
    <w:rsid w:val="00D75DBD"/>
    <w:rsid w:val="00D76175"/>
    <w:rsid w:val="00D7621B"/>
    <w:rsid w:val="00D765AF"/>
    <w:rsid w:val="00D76ED2"/>
    <w:rsid w:val="00D77559"/>
    <w:rsid w:val="00D776DB"/>
    <w:rsid w:val="00D779CF"/>
    <w:rsid w:val="00D779F0"/>
    <w:rsid w:val="00D80583"/>
    <w:rsid w:val="00D8121A"/>
    <w:rsid w:val="00D817EB"/>
    <w:rsid w:val="00D818E9"/>
    <w:rsid w:val="00D82276"/>
    <w:rsid w:val="00D8258E"/>
    <w:rsid w:val="00D8364E"/>
    <w:rsid w:val="00D83972"/>
    <w:rsid w:val="00D83E07"/>
    <w:rsid w:val="00D83F99"/>
    <w:rsid w:val="00D8509B"/>
    <w:rsid w:val="00D851C4"/>
    <w:rsid w:val="00D85790"/>
    <w:rsid w:val="00D859F4"/>
    <w:rsid w:val="00D85F13"/>
    <w:rsid w:val="00D86257"/>
    <w:rsid w:val="00D862CB"/>
    <w:rsid w:val="00D87B0C"/>
    <w:rsid w:val="00D9032B"/>
    <w:rsid w:val="00D903FD"/>
    <w:rsid w:val="00D91279"/>
    <w:rsid w:val="00D9156F"/>
    <w:rsid w:val="00D92A2D"/>
    <w:rsid w:val="00D93314"/>
    <w:rsid w:val="00D93832"/>
    <w:rsid w:val="00D94019"/>
    <w:rsid w:val="00D942DB"/>
    <w:rsid w:val="00D947B8"/>
    <w:rsid w:val="00D949DC"/>
    <w:rsid w:val="00D96217"/>
    <w:rsid w:val="00D96F37"/>
    <w:rsid w:val="00D972BC"/>
    <w:rsid w:val="00DA0492"/>
    <w:rsid w:val="00DA04C5"/>
    <w:rsid w:val="00DA20E8"/>
    <w:rsid w:val="00DA33D1"/>
    <w:rsid w:val="00DA3570"/>
    <w:rsid w:val="00DA366B"/>
    <w:rsid w:val="00DA4420"/>
    <w:rsid w:val="00DA49F5"/>
    <w:rsid w:val="00DA50C5"/>
    <w:rsid w:val="00DA5282"/>
    <w:rsid w:val="00DA5D5E"/>
    <w:rsid w:val="00DA5EA0"/>
    <w:rsid w:val="00DA614E"/>
    <w:rsid w:val="00DA6326"/>
    <w:rsid w:val="00DA65EF"/>
    <w:rsid w:val="00DA6711"/>
    <w:rsid w:val="00DA68B6"/>
    <w:rsid w:val="00DA690E"/>
    <w:rsid w:val="00DA6D10"/>
    <w:rsid w:val="00DA6D31"/>
    <w:rsid w:val="00DA7273"/>
    <w:rsid w:val="00DB135E"/>
    <w:rsid w:val="00DB16F1"/>
    <w:rsid w:val="00DB1F30"/>
    <w:rsid w:val="00DB2451"/>
    <w:rsid w:val="00DB2CA5"/>
    <w:rsid w:val="00DB2F76"/>
    <w:rsid w:val="00DB3BE6"/>
    <w:rsid w:val="00DB3F75"/>
    <w:rsid w:val="00DB4655"/>
    <w:rsid w:val="00DB4DD3"/>
    <w:rsid w:val="00DB4ED2"/>
    <w:rsid w:val="00DB6631"/>
    <w:rsid w:val="00DB73D9"/>
    <w:rsid w:val="00DB7A4F"/>
    <w:rsid w:val="00DB7EAD"/>
    <w:rsid w:val="00DC0276"/>
    <w:rsid w:val="00DC0668"/>
    <w:rsid w:val="00DC0ED1"/>
    <w:rsid w:val="00DC0EF3"/>
    <w:rsid w:val="00DC0FFA"/>
    <w:rsid w:val="00DC1E6B"/>
    <w:rsid w:val="00DC1F30"/>
    <w:rsid w:val="00DC2BFE"/>
    <w:rsid w:val="00DC2D5C"/>
    <w:rsid w:val="00DC3271"/>
    <w:rsid w:val="00DC4D44"/>
    <w:rsid w:val="00DC4FFB"/>
    <w:rsid w:val="00DC5373"/>
    <w:rsid w:val="00DC5BAF"/>
    <w:rsid w:val="00DC61C9"/>
    <w:rsid w:val="00DC6558"/>
    <w:rsid w:val="00DC6A1C"/>
    <w:rsid w:val="00DC6A31"/>
    <w:rsid w:val="00DC7823"/>
    <w:rsid w:val="00DD09AD"/>
    <w:rsid w:val="00DD0B15"/>
    <w:rsid w:val="00DD0C41"/>
    <w:rsid w:val="00DD0CE5"/>
    <w:rsid w:val="00DD13A2"/>
    <w:rsid w:val="00DD1C52"/>
    <w:rsid w:val="00DD223C"/>
    <w:rsid w:val="00DD2468"/>
    <w:rsid w:val="00DD25BF"/>
    <w:rsid w:val="00DD26A9"/>
    <w:rsid w:val="00DD2BC3"/>
    <w:rsid w:val="00DD2FC6"/>
    <w:rsid w:val="00DD36B6"/>
    <w:rsid w:val="00DD3E73"/>
    <w:rsid w:val="00DD4224"/>
    <w:rsid w:val="00DD42AD"/>
    <w:rsid w:val="00DD48F1"/>
    <w:rsid w:val="00DD490E"/>
    <w:rsid w:val="00DD5D81"/>
    <w:rsid w:val="00DD6340"/>
    <w:rsid w:val="00DD660F"/>
    <w:rsid w:val="00DD6DFC"/>
    <w:rsid w:val="00DD77FE"/>
    <w:rsid w:val="00DE0EDC"/>
    <w:rsid w:val="00DE1533"/>
    <w:rsid w:val="00DE18CA"/>
    <w:rsid w:val="00DE1917"/>
    <w:rsid w:val="00DE1C80"/>
    <w:rsid w:val="00DE30E9"/>
    <w:rsid w:val="00DE3766"/>
    <w:rsid w:val="00DE3E3F"/>
    <w:rsid w:val="00DE3FB7"/>
    <w:rsid w:val="00DE4B90"/>
    <w:rsid w:val="00DE4C32"/>
    <w:rsid w:val="00DE5AD9"/>
    <w:rsid w:val="00DE625A"/>
    <w:rsid w:val="00DE7198"/>
    <w:rsid w:val="00DE7267"/>
    <w:rsid w:val="00DE7366"/>
    <w:rsid w:val="00DF0028"/>
    <w:rsid w:val="00DF04AE"/>
    <w:rsid w:val="00DF050B"/>
    <w:rsid w:val="00DF069B"/>
    <w:rsid w:val="00DF0A3A"/>
    <w:rsid w:val="00DF0E94"/>
    <w:rsid w:val="00DF186A"/>
    <w:rsid w:val="00DF1FA6"/>
    <w:rsid w:val="00DF238B"/>
    <w:rsid w:val="00DF302B"/>
    <w:rsid w:val="00DF32DC"/>
    <w:rsid w:val="00DF3BBE"/>
    <w:rsid w:val="00DF427A"/>
    <w:rsid w:val="00DF4815"/>
    <w:rsid w:val="00DF4DF5"/>
    <w:rsid w:val="00DF5236"/>
    <w:rsid w:val="00DF5351"/>
    <w:rsid w:val="00DF55B9"/>
    <w:rsid w:val="00DF566F"/>
    <w:rsid w:val="00DF5691"/>
    <w:rsid w:val="00DF56CC"/>
    <w:rsid w:val="00DF5FCC"/>
    <w:rsid w:val="00DF64BB"/>
    <w:rsid w:val="00DF6BBB"/>
    <w:rsid w:val="00DF6C3E"/>
    <w:rsid w:val="00DF6E35"/>
    <w:rsid w:val="00DF736C"/>
    <w:rsid w:val="00DF7511"/>
    <w:rsid w:val="00DF7D97"/>
    <w:rsid w:val="00E001CE"/>
    <w:rsid w:val="00E005B7"/>
    <w:rsid w:val="00E00B90"/>
    <w:rsid w:val="00E022EF"/>
    <w:rsid w:val="00E02529"/>
    <w:rsid w:val="00E02679"/>
    <w:rsid w:val="00E02721"/>
    <w:rsid w:val="00E02BEF"/>
    <w:rsid w:val="00E02D9F"/>
    <w:rsid w:val="00E03350"/>
    <w:rsid w:val="00E04304"/>
    <w:rsid w:val="00E04371"/>
    <w:rsid w:val="00E04D50"/>
    <w:rsid w:val="00E054B8"/>
    <w:rsid w:val="00E05984"/>
    <w:rsid w:val="00E05A11"/>
    <w:rsid w:val="00E05DCB"/>
    <w:rsid w:val="00E06B58"/>
    <w:rsid w:val="00E06C64"/>
    <w:rsid w:val="00E07C63"/>
    <w:rsid w:val="00E07FC0"/>
    <w:rsid w:val="00E10022"/>
    <w:rsid w:val="00E1055D"/>
    <w:rsid w:val="00E106CD"/>
    <w:rsid w:val="00E10EDA"/>
    <w:rsid w:val="00E10F65"/>
    <w:rsid w:val="00E11232"/>
    <w:rsid w:val="00E11C56"/>
    <w:rsid w:val="00E123DC"/>
    <w:rsid w:val="00E12FBD"/>
    <w:rsid w:val="00E134C5"/>
    <w:rsid w:val="00E13CCF"/>
    <w:rsid w:val="00E1445D"/>
    <w:rsid w:val="00E14A9F"/>
    <w:rsid w:val="00E156C0"/>
    <w:rsid w:val="00E1598A"/>
    <w:rsid w:val="00E15FFA"/>
    <w:rsid w:val="00E16241"/>
    <w:rsid w:val="00E162C5"/>
    <w:rsid w:val="00E16874"/>
    <w:rsid w:val="00E16C40"/>
    <w:rsid w:val="00E16E66"/>
    <w:rsid w:val="00E17270"/>
    <w:rsid w:val="00E1796E"/>
    <w:rsid w:val="00E179D5"/>
    <w:rsid w:val="00E179F5"/>
    <w:rsid w:val="00E17C89"/>
    <w:rsid w:val="00E17D9D"/>
    <w:rsid w:val="00E204E4"/>
    <w:rsid w:val="00E20BB4"/>
    <w:rsid w:val="00E20D9C"/>
    <w:rsid w:val="00E21AE5"/>
    <w:rsid w:val="00E221A4"/>
    <w:rsid w:val="00E22A69"/>
    <w:rsid w:val="00E232BC"/>
    <w:rsid w:val="00E23451"/>
    <w:rsid w:val="00E2371C"/>
    <w:rsid w:val="00E23CCF"/>
    <w:rsid w:val="00E2417A"/>
    <w:rsid w:val="00E244BF"/>
    <w:rsid w:val="00E25203"/>
    <w:rsid w:val="00E2528B"/>
    <w:rsid w:val="00E254E2"/>
    <w:rsid w:val="00E25654"/>
    <w:rsid w:val="00E25E0E"/>
    <w:rsid w:val="00E2674C"/>
    <w:rsid w:val="00E27117"/>
    <w:rsid w:val="00E27254"/>
    <w:rsid w:val="00E275C1"/>
    <w:rsid w:val="00E27774"/>
    <w:rsid w:val="00E27A5E"/>
    <w:rsid w:val="00E31342"/>
    <w:rsid w:val="00E316F0"/>
    <w:rsid w:val="00E31BB1"/>
    <w:rsid w:val="00E31DEB"/>
    <w:rsid w:val="00E33795"/>
    <w:rsid w:val="00E341E9"/>
    <w:rsid w:val="00E34300"/>
    <w:rsid w:val="00E344E7"/>
    <w:rsid w:val="00E349ED"/>
    <w:rsid w:val="00E35414"/>
    <w:rsid w:val="00E357FA"/>
    <w:rsid w:val="00E357FF"/>
    <w:rsid w:val="00E35856"/>
    <w:rsid w:val="00E363F3"/>
    <w:rsid w:val="00E36B7D"/>
    <w:rsid w:val="00E37606"/>
    <w:rsid w:val="00E37CD7"/>
    <w:rsid w:val="00E40145"/>
    <w:rsid w:val="00E40C2C"/>
    <w:rsid w:val="00E40F5E"/>
    <w:rsid w:val="00E415BD"/>
    <w:rsid w:val="00E416D0"/>
    <w:rsid w:val="00E4186E"/>
    <w:rsid w:val="00E41E1E"/>
    <w:rsid w:val="00E4224A"/>
    <w:rsid w:val="00E42317"/>
    <w:rsid w:val="00E42E44"/>
    <w:rsid w:val="00E43119"/>
    <w:rsid w:val="00E43927"/>
    <w:rsid w:val="00E43973"/>
    <w:rsid w:val="00E43A97"/>
    <w:rsid w:val="00E44091"/>
    <w:rsid w:val="00E44C73"/>
    <w:rsid w:val="00E4529D"/>
    <w:rsid w:val="00E456CF"/>
    <w:rsid w:val="00E4572E"/>
    <w:rsid w:val="00E45C6A"/>
    <w:rsid w:val="00E45DA6"/>
    <w:rsid w:val="00E4600E"/>
    <w:rsid w:val="00E50015"/>
    <w:rsid w:val="00E505BE"/>
    <w:rsid w:val="00E50895"/>
    <w:rsid w:val="00E5093B"/>
    <w:rsid w:val="00E50C13"/>
    <w:rsid w:val="00E50C48"/>
    <w:rsid w:val="00E511AC"/>
    <w:rsid w:val="00E51C63"/>
    <w:rsid w:val="00E51F22"/>
    <w:rsid w:val="00E52722"/>
    <w:rsid w:val="00E52810"/>
    <w:rsid w:val="00E52A62"/>
    <w:rsid w:val="00E52ACF"/>
    <w:rsid w:val="00E53509"/>
    <w:rsid w:val="00E53D04"/>
    <w:rsid w:val="00E5401C"/>
    <w:rsid w:val="00E54F47"/>
    <w:rsid w:val="00E55067"/>
    <w:rsid w:val="00E55367"/>
    <w:rsid w:val="00E561DC"/>
    <w:rsid w:val="00E57541"/>
    <w:rsid w:val="00E57954"/>
    <w:rsid w:val="00E57F4E"/>
    <w:rsid w:val="00E6067C"/>
    <w:rsid w:val="00E6090B"/>
    <w:rsid w:val="00E60C79"/>
    <w:rsid w:val="00E61329"/>
    <w:rsid w:val="00E618E3"/>
    <w:rsid w:val="00E61B14"/>
    <w:rsid w:val="00E61CAD"/>
    <w:rsid w:val="00E6205F"/>
    <w:rsid w:val="00E62553"/>
    <w:rsid w:val="00E62D31"/>
    <w:rsid w:val="00E6383E"/>
    <w:rsid w:val="00E6481A"/>
    <w:rsid w:val="00E6497E"/>
    <w:rsid w:val="00E64EA1"/>
    <w:rsid w:val="00E658FF"/>
    <w:rsid w:val="00E66889"/>
    <w:rsid w:val="00E66B7E"/>
    <w:rsid w:val="00E66C4B"/>
    <w:rsid w:val="00E66F24"/>
    <w:rsid w:val="00E67086"/>
    <w:rsid w:val="00E6717F"/>
    <w:rsid w:val="00E67227"/>
    <w:rsid w:val="00E67242"/>
    <w:rsid w:val="00E67E03"/>
    <w:rsid w:val="00E70BF1"/>
    <w:rsid w:val="00E70C0A"/>
    <w:rsid w:val="00E71094"/>
    <w:rsid w:val="00E72640"/>
    <w:rsid w:val="00E73192"/>
    <w:rsid w:val="00E7369E"/>
    <w:rsid w:val="00E738C7"/>
    <w:rsid w:val="00E7395F"/>
    <w:rsid w:val="00E739A0"/>
    <w:rsid w:val="00E73A33"/>
    <w:rsid w:val="00E73C01"/>
    <w:rsid w:val="00E7469B"/>
    <w:rsid w:val="00E75D7A"/>
    <w:rsid w:val="00E76358"/>
    <w:rsid w:val="00E76654"/>
    <w:rsid w:val="00E76F67"/>
    <w:rsid w:val="00E76FB0"/>
    <w:rsid w:val="00E772CA"/>
    <w:rsid w:val="00E775B4"/>
    <w:rsid w:val="00E77816"/>
    <w:rsid w:val="00E77B8A"/>
    <w:rsid w:val="00E8065F"/>
    <w:rsid w:val="00E8090B"/>
    <w:rsid w:val="00E81160"/>
    <w:rsid w:val="00E811FD"/>
    <w:rsid w:val="00E82777"/>
    <w:rsid w:val="00E82A2C"/>
    <w:rsid w:val="00E82B50"/>
    <w:rsid w:val="00E8301E"/>
    <w:rsid w:val="00E83A96"/>
    <w:rsid w:val="00E84C3A"/>
    <w:rsid w:val="00E84D01"/>
    <w:rsid w:val="00E85371"/>
    <w:rsid w:val="00E859CD"/>
    <w:rsid w:val="00E85C8C"/>
    <w:rsid w:val="00E85CCD"/>
    <w:rsid w:val="00E85E6B"/>
    <w:rsid w:val="00E867BB"/>
    <w:rsid w:val="00E869DC"/>
    <w:rsid w:val="00E90121"/>
    <w:rsid w:val="00E90247"/>
    <w:rsid w:val="00E910FC"/>
    <w:rsid w:val="00E91296"/>
    <w:rsid w:val="00E91988"/>
    <w:rsid w:val="00E92FB1"/>
    <w:rsid w:val="00E93244"/>
    <w:rsid w:val="00E94AB4"/>
    <w:rsid w:val="00E94D9D"/>
    <w:rsid w:val="00E95150"/>
    <w:rsid w:val="00E9560B"/>
    <w:rsid w:val="00E95C30"/>
    <w:rsid w:val="00E965C4"/>
    <w:rsid w:val="00E96691"/>
    <w:rsid w:val="00E969D4"/>
    <w:rsid w:val="00E97989"/>
    <w:rsid w:val="00EA0789"/>
    <w:rsid w:val="00EA095A"/>
    <w:rsid w:val="00EA0AD8"/>
    <w:rsid w:val="00EA0CE7"/>
    <w:rsid w:val="00EA11B0"/>
    <w:rsid w:val="00EA15BB"/>
    <w:rsid w:val="00EA1E6E"/>
    <w:rsid w:val="00EA2153"/>
    <w:rsid w:val="00EA2880"/>
    <w:rsid w:val="00EA28DD"/>
    <w:rsid w:val="00EA29B8"/>
    <w:rsid w:val="00EA3037"/>
    <w:rsid w:val="00EA34A2"/>
    <w:rsid w:val="00EA365A"/>
    <w:rsid w:val="00EA37A0"/>
    <w:rsid w:val="00EA3981"/>
    <w:rsid w:val="00EA3A28"/>
    <w:rsid w:val="00EA5436"/>
    <w:rsid w:val="00EA579E"/>
    <w:rsid w:val="00EA57E8"/>
    <w:rsid w:val="00EA5C86"/>
    <w:rsid w:val="00EA6211"/>
    <w:rsid w:val="00EA6330"/>
    <w:rsid w:val="00EA6338"/>
    <w:rsid w:val="00EA677B"/>
    <w:rsid w:val="00EA68FC"/>
    <w:rsid w:val="00EA6BEB"/>
    <w:rsid w:val="00EA6F43"/>
    <w:rsid w:val="00EA77D0"/>
    <w:rsid w:val="00EA7C01"/>
    <w:rsid w:val="00EB067E"/>
    <w:rsid w:val="00EB11DA"/>
    <w:rsid w:val="00EB1BEF"/>
    <w:rsid w:val="00EB2546"/>
    <w:rsid w:val="00EB2B05"/>
    <w:rsid w:val="00EB354D"/>
    <w:rsid w:val="00EB3BB3"/>
    <w:rsid w:val="00EB487D"/>
    <w:rsid w:val="00EB4DF6"/>
    <w:rsid w:val="00EB526A"/>
    <w:rsid w:val="00EB56BE"/>
    <w:rsid w:val="00EB5EF4"/>
    <w:rsid w:val="00EB6527"/>
    <w:rsid w:val="00EB6C7B"/>
    <w:rsid w:val="00EB6FC5"/>
    <w:rsid w:val="00EB70D6"/>
    <w:rsid w:val="00EB7485"/>
    <w:rsid w:val="00EB77D0"/>
    <w:rsid w:val="00EB7B3B"/>
    <w:rsid w:val="00EC1358"/>
    <w:rsid w:val="00EC1F70"/>
    <w:rsid w:val="00EC20D2"/>
    <w:rsid w:val="00EC20F6"/>
    <w:rsid w:val="00EC33A4"/>
    <w:rsid w:val="00EC3D90"/>
    <w:rsid w:val="00EC3E0A"/>
    <w:rsid w:val="00EC4A77"/>
    <w:rsid w:val="00EC4AD7"/>
    <w:rsid w:val="00EC5026"/>
    <w:rsid w:val="00EC54AA"/>
    <w:rsid w:val="00EC5BD8"/>
    <w:rsid w:val="00EC5D5C"/>
    <w:rsid w:val="00EC624A"/>
    <w:rsid w:val="00EC6488"/>
    <w:rsid w:val="00EC6DC1"/>
    <w:rsid w:val="00EC704F"/>
    <w:rsid w:val="00EC7886"/>
    <w:rsid w:val="00EC79A2"/>
    <w:rsid w:val="00ED07F7"/>
    <w:rsid w:val="00ED10C3"/>
    <w:rsid w:val="00ED187C"/>
    <w:rsid w:val="00ED19E3"/>
    <w:rsid w:val="00ED237E"/>
    <w:rsid w:val="00ED25D7"/>
    <w:rsid w:val="00ED28B8"/>
    <w:rsid w:val="00ED28BF"/>
    <w:rsid w:val="00ED2FC2"/>
    <w:rsid w:val="00ED3821"/>
    <w:rsid w:val="00ED3A69"/>
    <w:rsid w:val="00ED3B91"/>
    <w:rsid w:val="00ED3FE7"/>
    <w:rsid w:val="00ED4108"/>
    <w:rsid w:val="00ED4870"/>
    <w:rsid w:val="00ED52AD"/>
    <w:rsid w:val="00ED5594"/>
    <w:rsid w:val="00ED5F5D"/>
    <w:rsid w:val="00ED5F67"/>
    <w:rsid w:val="00ED6B63"/>
    <w:rsid w:val="00ED6FDF"/>
    <w:rsid w:val="00ED756E"/>
    <w:rsid w:val="00EE05F8"/>
    <w:rsid w:val="00EE0605"/>
    <w:rsid w:val="00EE0683"/>
    <w:rsid w:val="00EE06E5"/>
    <w:rsid w:val="00EE0A0A"/>
    <w:rsid w:val="00EE0B11"/>
    <w:rsid w:val="00EE17D2"/>
    <w:rsid w:val="00EE1C42"/>
    <w:rsid w:val="00EE24E6"/>
    <w:rsid w:val="00EE267C"/>
    <w:rsid w:val="00EE2898"/>
    <w:rsid w:val="00EE2D97"/>
    <w:rsid w:val="00EE41F7"/>
    <w:rsid w:val="00EE4AA3"/>
    <w:rsid w:val="00EE4B6C"/>
    <w:rsid w:val="00EE4DDB"/>
    <w:rsid w:val="00EE5757"/>
    <w:rsid w:val="00EE5A0C"/>
    <w:rsid w:val="00EE5BA8"/>
    <w:rsid w:val="00EE7BAB"/>
    <w:rsid w:val="00EE7BD0"/>
    <w:rsid w:val="00EE7C34"/>
    <w:rsid w:val="00EF0030"/>
    <w:rsid w:val="00EF0333"/>
    <w:rsid w:val="00EF0B9A"/>
    <w:rsid w:val="00EF14BC"/>
    <w:rsid w:val="00EF1C69"/>
    <w:rsid w:val="00EF1E2F"/>
    <w:rsid w:val="00EF205D"/>
    <w:rsid w:val="00EF2076"/>
    <w:rsid w:val="00EF310B"/>
    <w:rsid w:val="00EF3B25"/>
    <w:rsid w:val="00EF4C37"/>
    <w:rsid w:val="00EF575E"/>
    <w:rsid w:val="00EF58BA"/>
    <w:rsid w:val="00EF6107"/>
    <w:rsid w:val="00EF72A2"/>
    <w:rsid w:val="00EF7DEE"/>
    <w:rsid w:val="00EF7EB7"/>
    <w:rsid w:val="00F004A5"/>
    <w:rsid w:val="00F00CBF"/>
    <w:rsid w:val="00F010D3"/>
    <w:rsid w:val="00F0139B"/>
    <w:rsid w:val="00F0169D"/>
    <w:rsid w:val="00F01739"/>
    <w:rsid w:val="00F0186A"/>
    <w:rsid w:val="00F02034"/>
    <w:rsid w:val="00F03A69"/>
    <w:rsid w:val="00F03CBB"/>
    <w:rsid w:val="00F03E50"/>
    <w:rsid w:val="00F03F1A"/>
    <w:rsid w:val="00F03F9D"/>
    <w:rsid w:val="00F04D93"/>
    <w:rsid w:val="00F05501"/>
    <w:rsid w:val="00F07131"/>
    <w:rsid w:val="00F0763D"/>
    <w:rsid w:val="00F079FD"/>
    <w:rsid w:val="00F07A59"/>
    <w:rsid w:val="00F07EED"/>
    <w:rsid w:val="00F10200"/>
    <w:rsid w:val="00F1049B"/>
    <w:rsid w:val="00F11568"/>
    <w:rsid w:val="00F11F49"/>
    <w:rsid w:val="00F12AFA"/>
    <w:rsid w:val="00F13711"/>
    <w:rsid w:val="00F13890"/>
    <w:rsid w:val="00F13BB4"/>
    <w:rsid w:val="00F13CC1"/>
    <w:rsid w:val="00F142B5"/>
    <w:rsid w:val="00F166D7"/>
    <w:rsid w:val="00F16820"/>
    <w:rsid w:val="00F176E9"/>
    <w:rsid w:val="00F2161A"/>
    <w:rsid w:val="00F21714"/>
    <w:rsid w:val="00F2174E"/>
    <w:rsid w:val="00F21B7F"/>
    <w:rsid w:val="00F2203B"/>
    <w:rsid w:val="00F225A2"/>
    <w:rsid w:val="00F22830"/>
    <w:rsid w:val="00F22E32"/>
    <w:rsid w:val="00F231B6"/>
    <w:rsid w:val="00F2330D"/>
    <w:rsid w:val="00F23338"/>
    <w:rsid w:val="00F240AC"/>
    <w:rsid w:val="00F243A6"/>
    <w:rsid w:val="00F2441A"/>
    <w:rsid w:val="00F247F0"/>
    <w:rsid w:val="00F24C8C"/>
    <w:rsid w:val="00F25408"/>
    <w:rsid w:val="00F2562D"/>
    <w:rsid w:val="00F25E02"/>
    <w:rsid w:val="00F26E3E"/>
    <w:rsid w:val="00F27576"/>
    <w:rsid w:val="00F278AD"/>
    <w:rsid w:val="00F27A04"/>
    <w:rsid w:val="00F27AD9"/>
    <w:rsid w:val="00F30936"/>
    <w:rsid w:val="00F30968"/>
    <w:rsid w:val="00F3136D"/>
    <w:rsid w:val="00F31644"/>
    <w:rsid w:val="00F319D2"/>
    <w:rsid w:val="00F324D0"/>
    <w:rsid w:val="00F32668"/>
    <w:rsid w:val="00F32B7B"/>
    <w:rsid w:val="00F32E35"/>
    <w:rsid w:val="00F333C2"/>
    <w:rsid w:val="00F33B93"/>
    <w:rsid w:val="00F34DAC"/>
    <w:rsid w:val="00F354F5"/>
    <w:rsid w:val="00F356E5"/>
    <w:rsid w:val="00F358F0"/>
    <w:rsid w:val="00F3595E"/>
    <w:rsid w:val="00F36229"/>
    <w:rsid w:val="00F366A4"/>
    <w:rsid w:val="00F37332"/>
    <w:rsid w:val="00F40DDE"/>
    <w:rsid w:val="00F40E82"/>
    <w:rsid w:val="00F41435"/>
    <w:rsid w:val="00F41507"/>
    <w:rsid w:val="00F4172D"/>
    <w:rsid w:val="00F41F71"/>
    <w:rsid w:val="00F42580"/>
    <w:rsid w:val="00F43735"/>
    <w:rsid w:val="00F437D0"/>
    <w:rsid w:val="00F43DFD"/>
    <w:rsid w:val="00F44494"/>
    <w:rsid w:val="00F44893"/>
    <w:rsid w:val="00F449E3"/>
    <w:rsid w:val="00F44F0D"/>
    <w:rsid w:val="00F44FF6"/>
    <w:rsid w:val="00F4508C"/>
    <w:rsid w:val="00F459C4"/>
    <w:rsid w:val="00F45EAB"/>
    <w:rsid w:val="00F463C0"/>
    <w:rsid w:val="00F4640B"/>
    <w:rsid w:val="00F46EFA"/>
    <w:rsid w:val="00F47774"/>
    <w:rsid w:val="00F47930"/>
    <w:rsid w:val="00F50286"/>
    <w:rsid w:val="00F50557"/>
    <w:rsid w:val="00F50840"/>
    <w:rsid w:val="00F514B7"/>
    <w:rsid w:val="00F51C51"/>
    <w:rsid w:val="00F51F1E"/>
    <w:rsid w:val="00F53154"/>
    <w:rsid w:val="00F5387A"/>
    <w:rsid w:val="00F53FCD"/>
    <w:rsid w:val="00F550AE"/>
    <w:rsid w:val="00F557F4"/>
    <w:rsid w:val="00F55F1D"/>
    <w:rsid w:val="00F56141"/>
    <w:rsid w:val="00F56353"/>
    <w:rsid w:val="00F56F2C"/>
    <w:rsid w:val="00F57A58"/>
    <w:rsid w:val="00F6059D"/>
    <w:rsid w:val="00F62145"/>
    <w:rsid w:val="00F6259D"/>
    <w:rsid w:val="00F62A7F"/>
    <w:rsid w:val="00F644F1"/>
    <w:rsid w:val="00F645ED"/>
    <w:rsid w:val="00F64882"/>
    <w:rsid w:val="00F64D87"/>
    <w:rsid w:val="00F650AB"/>
    <w:rsid w:val="00F65429"/>
    <w:rsid w:val="00F659DE"/>
    <w:rsid w:val="00F66999"/>
    <w:rsid w:val="00F679CC"/>
    <w:rsid w:val="00F679ED"/>
    <w:rsid w:val="00F67D75"/>
    <w:rsid w:val="00F67F5C"/>
    <w:rsid w:val="00F67F76"/>
    <w:rsid w:val="00F700D1"/>
    <w:rsid w:val="00F70511"/>
    <w:rsid w:val="00F70DB1"/>
    <w:rsid w:val="00F70E3A"/>
    <w:rsid w:val="00F7239A"/>
    <w:rsid w:val="00F7246A"/>
    <w:rsid w:val="00F7248D"/>
    <w:rsid w:val="00F72B07"/>
    <w:rsid w:val="00F73349"/>
    <w:rsid w:val="00F73CCB"/>
    <w:rsid w:val="00F741D4"/>
    <w:rsid w:val="00F74230"/>
    <w:rsid w:val="00F74920"/>
    <w:rsid w:val="00F749D3"/>
    <w:rsid w:val="00F755B1"/>
    <w:rsid w:val="00F757B8"/>
    <w:rsid w:val="00F7703D"/>
    <w:rsid w:val="00F7719F"/>
    <w:rsid w:val="00F80236"/>
    <w:rsid w:val="00F80413"/>
    <w:rsid w:val="00F807BD"/>
    <w:rsid w:val="00F8095C"/>
    <w:rsid w:val="00F8305F"/>
    <w:rsid w:val="00F8312A"/>
    <w:rsid w:val="00F831FF"/>
    <w:rsid w:val="00F835A5"/>
    <w:rsid w:val="00F8372C"/>
    <w:rsid w:val="00F83903"/>
    <w:rsid w:val="00F83E7A"/>
    <w:rsid w:val="00F84135"/>
    <w:rsid w:val="00F84912"/>
    <w:rsid w:val="00F84B07"/>
    <w:rsid w:val="00F85213"/>
    <w:rsid w:val="00F85FA6"/>
    <w:rsid w:val="00F86420"/>
    <w:rsid w:val="00F86CF0"/>
    <w:rsid w:val="00F86E0F"/>
    <w:rsid w:val="00F87F8D"/>
    <w:rsid w:val="00F90641"/>
    <w:rsid w:val="00F9077C"/>
    <w:rsid w:val="00F90A32"/>
    <w:rsid w:val="00F910C2"/>
    <w:rsid w:val="00F9158C"/>
    <w:rsid w:val="00F91CBC"/>
    <w:rsid w:val="00F921E1"/>
    <w:rsid w:val="00F922CB"/>
    <w:rsid w:val="00F922DE"/>
    <w:rsid w:val="00F9276C"/>
    <w:rsid w:val="00F92BF6"/>
    <w:rsid w:val="00F933B5"/>
    <w:rsid w:val="00F93580"/>
    <w:rsid w:val="00F9392C"/>
    <w:rsid w:val="00F93BA3"/>
    <w:rsid w:val="00F93F27"/>
    <w:rsid w:val="00F94636"/>
    <w:rsid w:val="00F948FA"/>
    <w:rsid w:val="00F94BBD"/>
    <w:rsid w:val="00F94E63"/>
    <w:rsid w:val="00F958F6"/>
    <w:rsid w:val="00F96D8B"/>
    <w:rsid w:val="00F9702D"/>
    <w:rsid w:val="00FA095F"/>
    <w:rsid w:val="00FA0F24"/>
    <w:rsid w:val="00FA128B"/>
    <w:rsid w:val="00FA1C34"/>
    <w:rsid w:val="00FA222B"/>
    <w:rsid w:val="00FA232A"/>
    <w:rsid w:val="00FA243B"/>
    <w:rsid w:val="00FA2C0B"/>
    <w:rsid w:val="00FA2F03"/>
    <w:rsid w:val="00FA3138"/>
    <w:rsid w:val="00FA34B3"/>
    <w:rsid w:val="00FA3F30"/>
    <w:rsid w:val="00FA40EA"/>
    <w:rsid w:val="00FA422D"/>
    <w:rsid w:val="00FA44EA"/>
    <w:rsid w:val="00FA4F5D"/>
    <w:rsid w:val="00FA51F2"/>
    <w:rsid w:val="00FA5446"/>
    <w:rsid w:val="00FA59EC"/>
    <w:rsid w:val="00FA610B"/>
    <w:rsid w:val="00FA61EF"/>
    <w:rsid w:val="00FA6F26"/>
    <w:rsid w:val="00FA78E0"/>
    <w:rsid w:val="00FA7B9E"/>
    <w:rsid w:val="00FA7CEE"/>
    <w:rsid w:val="00FB00A9"/>
    <w:rsid w:val="00FB050C"/>
    <w:rsid w:val="00FB0D0A"/>
    <w:rsid w:val="00FB0F14"/>
    <w:rsid w:val="00FB12A2"/>
    <w:rsid w:val="00FB1616"/>
    <w:rsid w:val="00FB1A4E"/>
    <w:rsid w:val="00FB1A6E"/>
    <w:rsid w:val="00FB1F8C"/>
    <w:rsid w:val="00FB2BCD"/>
    <w:rsid w:val="00FB2BD6"/>
    <w:rsid w:val="00FB31CB"/>
    <w:rsid w:val="00FB346C"/>
    <w:rsid w:val="00FB3AFC"/>
    <w:rsid w:val="00FB3E67"/>
    <w:rsid w:val="00FB461C"/>
    <w:rsid w:val="00FB46CD"/>
    <w:rsid w:val="00FB4A33"/>
    <w:rsid w:val="00FB4FAF"/>
    <w:rsid w:val="00FB5B50"/>
    <w:rsid w:val="00FB6581"/>
    <w:rsid w:val="00FB66BC"/>
    <w:rsid w:val="00FB6FBB"/>
    <w:rsid w:val="00FB7525"/>
    <w:rsid w:val="00FB7FB2"/>
    <w:rsid w:val="00FC01CD"/>
    <w:rsid w:val="00FC0BA2"/>
    <w:rsid w:val="00FC0F8B"/>
    <w:rsid w:val="00FC0FAD"/>
    <w:rsid w:val="00FC1B37"/>
    <w:rsid w:val="00FC1DEC"/>
    <w:rsid w:val="00FC23E7"/>
    <w:rsid w:val="00FC250F"/>
    <w:rsid w:val="00FC254B"/>
    <w:rsid w:val="00FC2550"/>
    <w:rsid w:val="00FC297E"/>
    <w:rsid w:val="00FC3309"/>
    <w:rsid w:val="00FC3D46"/>
    <w:rsid w:val="00FC40EB"/>
    <w:rsid w:val="00FC4C38"/>
    <w:rsid w:val="00FC5254"/>
    <w:rsid w:val="00FC59FE"/>
    <w:rsid w:val="00FC5A74"/>
    <w:rsid w:val="00FC5CF2"/>
    <w:rsid w:val="00FC5D0A"/>
    <w:rsid w:val="00FC5F9A"/>
    <w:rsid w:val="00FC681F"/>
    <w:rsid w:val="00FC682B"/>
    <w:rsid w:val="00FC6B16"/>
    <w:rsid w:val="00FC6BAD"/>
    <w:rsid w:val="00FC7569"/>
    <w:rsid w:val="00FC756B"/>
    <w:rsid w:val="00FC7BCE"/>
    <w:rsid w:val="00FC7DF5"/>
    <w:rsid w:val="00FD1DE1"/>
    <w:rsid w:val="00FD234D"/>
    <w:rsid w:val="00FD2590"/>
    <w:rsid w:val="00FD2CA8"/>
    <w:rsid w:val="00FD3034"/>
    <w:rsid w:val="00FD32E5"/>
    <w:rsid w:val="00FD3480"/>
    <w:rsid w:val="00FD39F0"/>
    <w:rsid w:val="00FD4DF3"/>
    <w:rsid w:val="00FD4F96"/>
    <w:rsid w:val="00FD5061"/>
    <w:rsid w:val="00FD514A"/>
    <w:rsid w:val="00FD5573"/>
    <w:rsid w:val="00FD5577"/>
    <w:rsid w:val="00FD5784"/>
    <w:rsid w:val="00FD5936"/>
    <w:rsid w:val="00FD59B4"/>
    <w:rsid w:val="00FD63F2"/>
    <w:rsid w:val="00FD6598"/>
    <w:rsid w:val="00FD6AB7"/>
    <w:rsid w:val="00FD6F05"/>
    <w:rsid w:val="00FD721D"/>
    <w:rsid w:val="00FD78F6"/>
    <w:rsid w:val="00FE0079"/>
    <w:rsid w:val="00FE0228"/>
    <w:rsid w:val="00FE0D31"/>
    <w:rsid w:val="00FE131D"/>
    <w:rsid w:val="00FE1BDD"/>
    <w:rsid w:val="00FE1BF9"/>
    <w:rsid w:val="00FE2385"/>
    <w:rsid w:val="00FE3BD2"/>
    <w:rsid w:val="00FE47CA"/>
    <w:rsid w:val="00FE4ED8"/>
    <w:rsid w:val="00FE567E"/>
    <w:rsid w:val="00FE6167"/>
    <w:rsid w:val="00FE63F7"/>
    <w:rsid w:val="00FE65AF"/>
    <w:rsid w:val="00FE6B00"/>
    <w:rsid w:val="00FE73EA"/>
    <w:rsid w:val="00FE747C"/>
    <w:rsid w:val="00FE74C8"/>
    <w:rsid w:val="00FE77DD"/>
    <w:rsid w:val="00FE7CBD"/>
    <w:rsid w:val="00FF0838"/>
    <w:rsid w:val="00FF0A91"/>
    <w:rsid w:val="00FF12F5"/>
    <w:rsid w:val="00FF1516"/>
    <w:rsid w:val="00FF1D1B"/>
    <w:rsid w:val="00FF2206"/>
    <w:rsid w:val="00FF29CA"/>
    <w:rsid w:val="00FF3529"/>
    <w:rsid w:val="00FF3B39"/>
    <w:rsid w:val="00FF40CA"/>
    <w:rsid w:val="00FF4128"/>
    <w:rsid w:val="00FF4F93"/>
    <w:rsid w:val="00FF50BE"/>
    <w:rsid w:val="00FF54FE"/>
    <w:rsid w:val="00FF57E7"/>
    <w:rsid w:val="00FF6083"/>
    <w:rsid w:val="00FF6366"/>
    <w:rsid w:val="00FF6BC5"/>
    <w:rsid w:val="00FF73FE"/>
    <w:rsid w:val="00FF757C"/>
    <w:rsid w:val="00FF7716"/>
    <w:rsid w:val="00FF782F"/>
    <w:rsid w:val="00FF79E9"/>
    <w:rsid w:val="00FF7C7A"/>
    <w:rsid w:val="01248297"/>
    <w:rsid w:val="0146B76C"/>
    <w:rsid w:val="015FBB2F"/>
    <w:rsid w:val="01630DFE"/>
    <w:rsid w:val="016823F7"/>
    <w:rsid w:val="0216A34F"/>
    <w:rsid w:val="025CBB9D"/>
    <w:rsid w:val="02879EB2"/>
    <w:rsid w:val="02C93B7C"/>
    <w:rsid w:val="0326FE51"/>
    <w:rsid w:val="034A2D3F"/>
    <w:rsid w:val="03BF08C4"/>
    <w:rsid w:val="03DF426D"/>
    <w:rsid w:val="03E1DCBB"/>
    <w:rsid w:val="040F22B3"/>
    <w:rsid w:val="048809F9"/>
    <w:rsid w:val="049BB181"/>
    <w:rsid w:val="04AD5F12"/>
    <w:rsid w:val="04C4D832"/>
    <w:rsid w:val="05A9198E"/>
    <w:rsid w:val="05B74B31"/>
    <w:rsid w:val="05C34918"/>
    <w:rsid w:val="065FE3A5"/>
    <w:rsid w:val="069B8390"/>
    <w:rsid w:val="06BACD9D"/>
    <w:rsid w:val="06BEC1EF"/>
    <w:rsid w:val="06E58E56"/>
    <w:rsid w:val="06E83400"/>
    <w:rsid w:val="06F3A338"/>
    <w:rsid w:val="076BCC2D"/>
    <w:rsid w:val="0814FB25"/>
    <w:rsid w:val="082E3220"/>
    <w:rsid w:val="08303F0B"/>
    <w:rsid w:val="087081D7"/>
    <w:rsid w:val="087C0B25"/>
    <w:rsid w:val="0889C5C4"/>
    <w:rsid w:val="08B7F50F"/>
    <w:rsid w:val="08C19E3E"/>
    <w:rsid w:val="08D8C63D"/>
    <w:rsid w:val="08E27E31"/>
    <w:rsid w:val="08E96405"/>
    <w:rsid w:val="09000510"/>
    <w:rsid w:val="09210998"/>
    <w:rsid w:val="0935198A"/>
    <w:rsid w:val="0964CE97"/>
    <w:rsid w:val="09CA25B9"/>
    <w:rsid w:val="09FAFA38"/>
    <w:rsid w:val="0A34B283"/>
    <w:rsid w:val="0A8A913B"/>
    <w:rsid w:val="0AC5C669"/>
    <w:rsid w:val="0ADECCF9"/>
    <w:rsid w:val="0AE78197"/>
    <w:rsid w:val="0B212BE3"/>
    <w:rsid w:val="0B461022"/>
    <w:rsid w:val="0B66C063"/>
    <w:rsid w:val="0B7AD275"/>
    <w:rsid w:val="0BC88C84"/>
    <w:rsid w:val="0BCFBCE2"/>
    <w:rsid w:val="0BEEC4CF"/>
    <w:rsid w:val="0C048366"/>
    <w:rsid w:val="0C210F5F"/>
    <w:rsid w:val="0D1B20AE"/>
    <w:rsid w:val="0D279416"/>
    <w:rsid w:val="0D4BBDE0"/>
    <w:rsid w:val="0DC085B8"/>
    <w:rsid w:val="0DDB878D"/>
    <w:rsid w:val="0E162410"/>
    <w:rsid w:val="0E54239A"/>
    <w:rsid w:val="0E5B1AEB"/>
    <w:rsid w:val="0E60B847"/>
    <w:rsid w:val="0E65214A"/>
    <w:rsid w:val="0ECDC6B6"/>
    <w:rsid w:val="0F5B40D2"/>
    <w:rsid w:val="0F84DD5A"/>
    <w:rsid w:val="0F91B230"/>
    <w:rsid w:val="0FB36AD6"/>
    <w:rsid w:val="0FDDADDB"/>
    <w:rsid w:val="10077C25"/>
    <w:rsid w:val="1031805E"/>
    <w:rsid w:val="10401660"/>
    <w:rsid w:val="105EFA16"/>
    <w:rsid w:val="1060B714"/>
    <w:rsid w:val="10617022"/>
    <w:rsid w:val="10A24E0B"/>
    <w:rsid w:val="110C0AB0"/>
    <w:rsid w:val="111D3A71"/>
    <w:rsid w:val="113E5082"/>
    <w:rsid w:val="1151A3AF"/>
    <w:rsid w:val="115742D6"/>
    <w:rsid w:val="1174BA2E"/>
    <w:rsid w:val="1199F56E"/>
    <w:rsid w:val="11AAC251"/>
    <w:rsid w:val="11DF4F38"/>
    <w:rsid w:val="1232216B"/>
    <w:rsid w:val="1238600A"/>
    <w:rsid w:val="12469497"/>
    <w:rsid w:val="12B12161"/>
    <w:rsid w:val="131387B0"/>
    <w:rsid w:val="1325E77B"/>
    <w:rsid w:val="133EFB37"/>
    <w:rsid w:val="1347647C"/>
    <w:rsid w:val="137A2069"/>
    <w:rsid w:val="137DBAE2"/>
    <w:rsid w:val="13855F6C"/>
    <w:rsid w:val="13C9DE6D"/>
    <w:rsid w:val="141AA904"/>
    <w:rsid w:val="142263B9"/>
    <w:rsid w:val="143C2E26"/>
    <w:rsid w:val="1443B60A"/>
    <w:rsid w:val="1445AE48"/>
    <w:rsid w:val="14662BA0"/>
    <w:rsid w:val="147AB98D"/>
    <w:rsid w:val="14BB6F62"/>
    <w:rsid w:val="150787AC"/>
    <w:rsid w:val="1565E4B6"/>
    <w:rsid w:val="157331E9"/>
    <w:rsid w:val="158645E7"/>
    <w:rsid w:val="159F4A41"/>
    <w:rsid w:val="15E44130"/>
    <w:rsid w:val="16005195"/>
    <w:rsid w:val="1620814B"/>
    <w:rsid w:val="1635BEB1"/>
    <w:rsid w:val="167D71A7"/>
    <w:rsid w:val="16A516AD"/>
    <w:rsid w:val="16DE4B7E"/>
    <w:rsid w:val="16F7EA1B"/>
    <w:rsid w:val="18C353CB"/>
    <w:rsid w:val="1957F841"/>
    <w:rsid w:val="19CE128D"/>
    <w:rsid w:val="19F1B72B"/>
    <w:rsid w:val="1A498720"/>
    <w:rsid w:val="1A4F08A6"/>
    <w:rsid w:val="1A6B3380"/>
    <w:rsid w:val="1A84FDED"/>
    <w:rsid w:val="1AA40803"/>
    <w:rsid w:val="1ABB576D"/>
    <w:rsid w:val="1AEDCFB0"/>
    <w:rsid w:val="1B0DD7AE"/>
    <w:rsid w:val="1B13DABE"/>
    <w:rsid w:val="1B2E354A"/>
    <w:rsid w:val="1B403FD2"/>
    <w:rsid w:val="1B453F25"/>
    <w:rsid w:val="1B8F78C9"/>
    <w:rsid w:val="1BA559F4"/>
    <w:rsid w:val="1BB7ABBF"/>
    <w:rsid w:val="1BC3D35A"/>
    <w:rsid w:val="1C080C9C"/>
    <w:rsid w:val="1C114BBD"/>
    <w:rsid w:val="1C1CDCD7"/>
    <w:rsid w:val="1C2CB1C1"/>
    <w:rsid w:val="1C5410BD"/>
    <w:rsid w:val="1C7A8BE9"/>
    <w:rsid w:val="1CA96A9D"/>
    <w:rsid w:val="1CDD38AD"/>
    <w:rsid w:val="1D0285A2"/>
    <w:rsid w:val="1D558B26"/>
    <w:rsid w:val="1D6011F8"/>
    <w:rsid w:val="1D620C33"/>
    <w:rsid w:val="1D7072A0"/>
    <w:rsid w:val="1DB419B1"/>
    <w:rsid w:val="1DBBD466"/>
    <w:rsid w:val="1EC68955"/>
    <w:rsid w:val="1ED3535F"/>
    <w:rsid w:val="1EF9E085"/>
    <w:rsid w:val="1F422472"/>
    <w:rsid w:val="1F92CDDC"/>
    <w:rsid w:val="1FB23743"/>
    <w:rsid w:val="1FD280A9"/>
    <w:rsid w:val="213009B0"/>
    <w:rsid w:val="21476C5E"/>
    <w:rsid w:val="21499555"/>
    <w:rsid w:val="218999A2"/>
    <w:rsid w:val="218DAE46"/>
    <w:rsid w:val="218F0284"/>
    <w:rsid w:val="21A7F810"/>
    <w:rsid w:val="21F5E12F"/>
    <w:rsid w:val="22003EB5"/>
    <w:rsid w:val="220A1B75"/>
    <w:rsid w:val="22248B8F"/>
    <w:rsid w:val="224DB33B"/>
    <w:rsid w:val="2266E20A"/>
    <w:rsid w:val="22E4C7AD"/>
    <w:rsid w:val="22FA4571"/>
    <w:rsid w:val="23708189"/>
    <w:rsid w:val="23801E49"/>
    <w:rsid w:val="23ACD438"/>
    <w:rsid w:val="23ACECFE"/>
    <w:rsid w:val="23ACF81F"/>
    <w:rsid w:val="23E8D2B4"/>
    <w:rsid w:val="23FA5417"/>
    <w:rsid w:val="2404A42D"/>
    <w:rsid w:val="240841C0"/>
    <w:rsid w:val="249FCCE2"/>
    <w:rsid w:val="24E1CE3E"/>
    <w:rsid w:val="24E4C3D1"/>
    <w:rsid w:val="24EB2249"/>
    <w:rsid w:val="25067031"/>
    <w:rsid w:val="2515A036"/>
    <w:rsid w:val="253332DF"/>
    <w:rsid w:val="2542B04C"/>
    <w:rsid w:val="25ACA424"/>
    <w:rsid w:val="25B9CBA2"/>
    <w:rsid w:val="25BD28C0"/>
    <w:rsid w:val="25F036F1"/>
    <w:rsid w:val="260F8E4B"/>
    <w:rsid w:val="26222343"/>
    <w:rsid w:val="2656CAD3"/>
    <w:rsid w:val="265BD439"/>
    <w:rsid w:val="2673E14F"/>
    <w:rsid w:val="269CEE55"/>
    <w:rsid w:val="26C41103"/>
    <w:rsid w:val="26F15220"/>
    <w:rsid w:val="26F7878C"/>
    <w:rsid w:val="27325493"/>
    <w:rsid w:val="27633BF0"/>
    <w:rsid w:val="27BB4652"/>
    <w:rsid w:val="27D781B1"/>
    <w:rsid w:val="27EE6E88"/>
    <w:rsid w:val="282EA621"/>
    <w:rsid w:val="284F8075"/>
    <w:rsid w:val="28524ABF"/>
    <w:rsid w:val="291C97A3"/>
    <w:rsid w:val="296356D5"/>
    <w:rsid w:val="299B9422"/>
    <w:rsid w:val="299D6EF0"/>
    <w:rsid w:val="29CA9EBB"/>
    <w:rsid w:val="29EC5119"/>
    <w:rsid w:val="2A1133D9"/>
    <w:rsid w:val="2A2466EE"/>
    <w:rsid w:val="2A2C21A3"/>
    <w:rsid w:val="2A77EC4C"/>
    <w:rsid w:val="2A97A183"/>
    <w:rsid w:val="2A9AA17A"/>
    <w:rsid w:val="2AF24F9C"/>
    <w:rsid w:val="2B129407"/>
    <w:rsid w:val="2B3FCA8E"/>
    <w:rsid w:val="2B4E165E"/>
    <w:rsid w:val="2BBE4479"/>
    <w:rsid w:val="2C208C42"/>
    <w:rsid w:val="2C59AAC3"/>
    <w:rsid w:val="2C627936"/>
    <w:rsid w:val="2C81130B"/>
    <w:rsid w:val="2CA1F0C6"/>
    <w:rsid w:val="2CA3BAEA"/>
    <w:rsid w:val="2CBCB116"/>
    <w:rsid w:val="2CBE4F45"/>
    <w:rsid w:val="2CDA48C9"/>
    <w:rsid w:val="2CDE2414"/>
    <w:rsid w:val="2CE54B58"/>
    <w:rsid w:val="2D1C3BC0"/>
    <w:rsid w:val="2D5574E7"/>
    <w:rsid w:val="2D5D114D"/>
    <w:rsid w:val="2D76358B"/>
    <w:rsid w:val="2D7CF421"/>
    <w:rsid w:val="2D972954"/>
    <w:rsid w:val="2DD084D6"/>
    <w:rsid w:val="2E354BD2"/>
    <w:rsid w:val="2E982629"/>
    <w:rsid w:val="2E9A2FF6"/>
    <w:rsid w:val="2ED01DF2"/>
    <w:rsid w:val="2ED822A9"/>
    <w:rsid w:val="2F1C1260"/>
    <w:rsid w:val="2F5886AD"/>
    <w:rsid w:val="2F81DA62"/>
    <w:rsid w:val="2F82FF4B"/>
    <w:rsid w:val="2F923778"/>
    <w:rsid w:val="2F933D8C"/>
    <w:rsid w:val="2FAEC371"/>
    <w:rsid w:val="2FC3318F"/>
    <w:rsid w:val="30657C00"/>
    <w:rsid w:val="307CAC1F"/>
    <w:rsid w:val="30A78F89"/>
    <w:rsid w:val="30B13185"/>
    <w:rsid w:val="30BF9309"/>
    <w:rsid w:val="30E741C3"/>
    <w:rsid w:val="3118BC11"/>
    <w:rsid w:val="31969261"/>
    <w:rsid w:val="31CFE1F9"/>
    <w:rsid w:val="32120882"/>
    <w:rsid w:val="322E0E7C"/>
    <w:rsid w:val="32564C26"/>
    <w:rsid w:val="32A69843"/>
    <w:rsid w:val="32BBFFC6"/>
    <w:rsid w:val="32CC60EF"/>
    <w:rsid w:val="32EC7423"/>
    <w:rsid w:val="331225EB"/>
    <w:rsid w:val="337CF96F"/>
    <w:rsid w:val="338284D1"/>
    <w:rsid w:val="348FEF98"/>
    <w:rsid w:val="34A5B1F4"/>
    <w:rsid w:val="34BEA780"/>
    <w:rsid w:val="34EEB49E"/>
    <w:rsid w:val="3512929A"/>
    <w:rsid w:val="3529C0CC"/>
    <w:rsid w:val="352C7DDC"/>
    <w:rsid w:val="352FC00F"/>
    <w:rsid w:val="3530FD87"/>
    <w:rsid w:val="35790457"/>
    <w:rsid w:val="3580F904"/>
    <w:rsid w:val="359CE138"/>
    <w:rsid w:val="35B101FC"/>
    <w:rsid w:val="35F84891"/>
    <w:rsid w:val="3629F69C"/>
    <w:rsid w:val="367A4393"/>
    <w:rsid w:val="367C9406"/>
    <w:rsid w:val="3691BFCE"/>
    <w:rsid w:val="36B9358F"/>
    <w:rsid w:val="37290DA6"/>
    <w:rsid w:val="37352EF4"/>
    <w:rsid w:val="3757EDC7"/>
    <w:rsid w:val="377479C0"/>
    <w:rsid w:val="377F7A2E"/>
    <w:rsid w:val="37B970AF"/>
    <w:rsid w:val="37BD687E"/>
    <w:rsid w:val="3816610B"/>
    <w:rsid w:val="383544D0"/>
    <w:rsid w:val="383E7A13"/>
    <w:rsid w:val="38552ABA"/>
    <w:rsid w:val="388ABCF9"/>
    <w:rsid w:val="38AD7ECD"/>
    <w:rsid w:val="38D45E05"/>
    <w:rsid w:val="38F16048"/>
    <w:rsid w:val="392905DB"/>
    <w:rsid w:val="39ACDF2F"/>
    <w:rsid w:val="39CC2E0C"/>
    <w:rsid w:val="39D3E458"/>
    <w:rsid w:val="39F2314A"/>
    <w:rsid w:val="3A29592F"/>
    <w:rsid w:val="3A31ADB4"/>
    <w:rsid w:val="3A416D21"/>
    <w:rsid w:val="3A636D56"/>
    <w:rsid w:val="3A668C1B"/>
    <w:rsid w:val="3A6B5273"/>
    <w:rsid w:val="3ADB92CB"/>
    <w:rsid w:val="3AE7C325"/>
    <w:rsid w:val="3B00B8B1"/>
    <w:rsid w:val="3B5726D5"/>
    <w:rsid w:val="3BBB889A"/>
    <w:rsid w:val="3BE372A3"/>
    <w:rsid w:val="3BE761EE"/>
    <w:rsid w:val="3C4741D2"/>
    <w:rsid w:val="3CA8EA4F"/>
    <w:rsid w:val="3CC32A8F"/>
    <w:rsid w:val="3CCA5BC6"/>
    <w:rsid w:val="3CFB78CF"/>
    <w:rsid w:val="3DC97632"/>
    <w:rsid w:val="3E087CCC"/>
    <w:rsid w:val="3E2E133E"/>
    <w:rsid w:val="3E3E7690"/>
    <w:rsid w:val="3E5CED07"/>
    <w:rsid w:val="3ECAD876"/>
    <w:rsid w:val="3ED7931C"/>
    <w:rsid w:val="3EF1CE10"/>
    <w:rsid w:val="3F05AED5"/>
    <w:rsid w:val="3F155556"/>
    <w:rsid w:val="3F3C9AC0"/>
    <w:rsid w:val="3F43815E"/>
    <w:rsid w:val="3F9103E5"/>
    <w:rsid w:val="400D43FC"/>
    <w:rsid w:val="402D28B9"/>
    <w:rsid w:val="40400ECD"/>
    <w:rsid w:val="405058A5"/>
    <w:rsid w:val="40597D2A"/>
    <w:rsid w:val="4089C1A3"/>
    <w:rsid w:val="40A4E8CD"/>
    <w:rsid w:val="40A73077"/>
    <w:rsid w:val="40A8F948"/>
    <w:rsid w:val="40B4223A"/>
    <w:rsid w:val="40CFA1D9"/>
    <w:rsid w:val="41083AB1"/>
    <w:rsid w:val="41529619"/>
    <w:rsid w:val="416C294A"/>
    <w:rsid w:val="41EE0A11"/>
    <w:rsid w:val="41F2B28F"/>
    <w:rsid w:val="422A70D5"/>
    <w:rsid w:val="423E5222"/>
    <w:rsid w:val="42FC2FBD"/>
    <w:rsid w:val="4305CFD0"/>
    <w:rsid w:val="4338F128"/>
    <w:rsid w:val="43A5070C"/>
    <w:rsid w:val="43F8889E"/>
    <w:rsid w:val="441DA119"/>
    <w:rsid w:val="44205146"/>
    <w:rsid w:val="443BA9ED"/>
    <w:rsid w:val="4445E191"/>
    <w:rsid w:val="447DF927"/>
    <w:rsid w:val="44D86511"/>
    <w:rsid w:val="44FA0E17"/>
    <w:rsid w:val="450F1F45"/>
    <w:rsid w:val="45115B5B"/>
    <w:rsid w:val="455C317C"/>
    <w:rsid w:val="455FD862"/>
    <w:rsid w:val="45EABEFD"/>
    <w:rsid w:val="461571B7"/>
    <w:rsid w:val="462D6328"/>
    <w:rsid w:val="463E42F7"/>
    <w:rsid w:val="4645CCC4"/>
    <w:rsid w:val="476B2DED"/>
    <w:rsid w:val="4792583F"/>
    <w:rsid w:val="479F320D"/>
    <w:rsid w:val="479F52A6"/>
    <w:rsid w:val="4813382D"/>
    <w:rsid w:val="48334460"/>
    <w:rsid w:val="48B8EBEA"/>
    <w:rsid w:val="490D61D9"/>
    <w:rsid w:val="490F3EC7"/>
    <w:rsid w:val="49308D64"/>
    <w:rsid w:val="4A036175"/>
    <w:rsid w:val="4A33FB4B"/>
    <w:rsid w:val="4A3F6C49"/>
    <w:rsid w:val="4A99E7C7"/>
    <w:rsid w:val="4AB34EC1"/>
    <w:rsid w:val="4AF4B9DB"/>
    <w:rsid w:val="4B1441A2"/>
    <w:rsid w:val="4B37AAF9"/>
    <w:rsid w:val="4B3B2329"/>
    <w:rsid w:val="4B591126"/>
    <w:rsid w:val="4B693314"/>
    <w:rsid w:val="4B883B5C"/>
    <w:rsid w:val="4BC414E8"/>
    <w:rsid w:val="4BD2B2B6"/>
    <w:rsid w:val="4CBBAA98"/>
    <w:rsid w:val="4CE3D9F9"/>
    <w:rsid w:val="4D307362"/>
    <w:rsid w:val="4D3FF083"/>
    <w:rsid w:val="4D67722B"/>
    <w:rsid w:val="4DB36DD9"/>
    <w:rsid w:val="4DC32E99"/>
    <w:rsid w:val="4E1247BA"/>
    <w:rsid w:val="4E308882"/>
    <w:rsid w:val="4E61504B"/>
    <w:rsid w:val="4ED2BE8C"/>
    <w:rsid w:val="4EDACF98"/>
    <w:rsid w:val="4FC32B00"/>
    <w:rsid w:val="50367046"/>
    <w:rsid w:val="50CBF473"/>
    <w:rsid w:val="50CD3A61"/>
    <w:rsid w:val="51291C0A"/>
    <w:rsid w:val="5165828C"/>
    <w:rsid w:val="517F5BA1"/>
    <w:rsid w:val="5183F2F0"/>
    <w:rsid w:val="518BADA5"/>
    <w:rsid w:val="518ED7C7"/>
    <w:rsid w:val="519B48C5"/>
    <w:rsid w:val="51A72B33"/>
    <w:rsid w:val="51ABF6C8"/>
    <w:rsid w:val="5228C39F"/>
    <w:rsid w:val="52351806"/>
    <w:rsid w:val="524BB000"/>
    <w:rsid w:val="525095CF"/>
    <w:rsid w:val="52550D80"/>
    <w:rsid w:val="52D5ED4D"/>
    <w:rsid w:val="52E5EA75"/>
    <w:rsid w:val="532C31CA"/>
    <w:rsid w:val="5348E3CA"/>
    <w:rsid w:val="5408C848"/>
    <w:rsid w:val="5454DECA"/>
    <w:rsid w:val="546C8D33"/>
    <w:rsid w:val="547F91FA"/>
    <w:rsid w:val="549CCE1F"/>
    <w:rsid w:val="54B93103"/>
    <w:rsid w:val="54E6FD9D"/>
    <w:rsid w:val="554E8B72"/>
    <w:rsid w:val="559AC1CF"/>
    <w:rsid w:val="55BB7210"/>
    <w:rsid w:val="55F2EBD3"/>
    <w:rsid w:val="55F3CD12"/>
    <w:rsid w:val="560AD1F9"/>
    <w:rsid w:val="56260F3A"/>
    <w:rsid w:val="56633B14"/>
    <w:rsid w:val="56985F1F"/>
    <w:rsid w:val="570E9BB7"/>
    <w:rsid w:val="57129988"/>
    <w:rsid w:val="5802E4A1"/>
    <w:rsid w:val="586C68CB"/>
    <w:rsid w:val="588B35FB"/>
    <w:rsid w:val="58DAD89A"/>
    <w:rsid w:val="595163F4"/>
    <w:rsid w:val="596DEFED"/>
    <w:rsid w:val="59DC9029"/>
    <w:rsid w:val="59EB4CB6"/>
    <w:rsid w:val="5A21E6F0"/>
    <w:rsid w:val="5A452277"/>
    <w:rsid w:val="5A4558BD"/>
    <w:rsid w:val="5A58E987"/>
    <w:rsid w:val="5A699F6B"/>
    <w:rsid w:val="5A6A55CA"/>
    <w:rsid w:val="5A9DB0D7"/>
    <w:rsid w:val="5AA47FD4"/>
    <w:rsid w:val="5AEAD675"/>
    <w:rsid w:val="5B2DC68F"/>
    <w:rsid w:val="5B795CA6"/>
    <w:rsid w:val="5B8D79B1"/>
    <w:rsid w:val="5C0DE236"/>
    <w:rsid w:val="5C1F2FA1"/>
    <w:rsid w:val="5C43764F"/>
    <w:rsid w:val="5C87C35B"/>
    <w:rsid w:val="5C941DD0"/>
    <w:rsid w:val="5C98BB62"/>
    <w:rsid w:val="5D54A668"/>
    <w:rsid w:val="5D94C33B"/>
    <w:rsid w:val="5DB0E45C"/>
    <w:rsid w:val="5E7ED01B"/>
    <w:rsid w:val="5E85C72E"/>
    <w:rsid w:val="5EAFAF07"/>
    <w:rsid w:val="5EFB39CC"/>
    <w:rsid w:val="5F241086"/>
    <w:rsid w:val="5FCFB540"/>
    <w:rsid w:val="6082ECAB"/>
    <w:rsid w:val="60A7D6E2"/>
    <w:rsid w:val="60B69610"/>
    <w:rsid w:val="60C830E7"/>
    <w:rsid w:val="611F925A"/>
    <w:rsid w:val="614E39F7"/>
    <w:rsid w:val="61E4BA1D"/>
    <w:rsid w:val="6206E283"/>
    <w:rsid w:val="625B4255"/>
    <w:rsid w:val="62746107"/>
    <w:rsid w:val="628D4235"/>
    <w:rsid w:val="629DAA06"/>
    <w:rsid w:val="62B6B22D"/>
    <w:rsid w:val="62BAEE63"/>
    <w:rsid w:val="62E34CBD"/>
    <w:rsid w:val="62FD03EA"/>
    <w:rsid w:val="631E7C7B"/>
    <w:rsid w:val="6337608C"/>
    <w:rsid w:val="633BAD19"/>
    <w:rsid w:val="634ABAAB"/>
    <w:rsid w:val="637F3EC0"/>
    <w:rsid w:val="63BF0E9B"/>
    <w:rsid w:val="63FCE6C5"/>
    <w:rsid w:val="64B0B3D3"/>
    <w:rsid w:val="64C98D38"/>
    <w:rsid w:val="64D60380"/>
    <w:rsid w:val="64E9C1B2"/>
    <w:rsid w:val="6512D0F5"/>
    <w:rsid w:val="6514BE5B"/>
    <w:rsid w:val="651A4E6E"/>
    <w:rsid w:val="654AFE53"/>
    <w:rsid w:val="6552570E"/>
    <w:rsid w:val="65CEF390"/>
    <w:rsid w:val="65F7E969"/>
    <w:rsid w:val="65FFBE40"/>
    <w:rsid w:val="6613EA7F"/>
    <w:rsid w:val="66188507"/>
    <w:rsid w:val="6634819F"/>
    <w:rsid w:val="663E201B"/>
    <w:rsid w:val="665312CE"/>
    <w:rsid w:val="66939F8B"/>
    <w:rsid w:val="6731FC7B"/>
    <w:rsid w:val="67874164"/>
    <w:rsid w:val="67B4F8EE"/>
    <w:rsid w:val="682FC2FA"/>
    <w:rsid w:val="683BD597"/>
    <w:rsid w:val="68827A84"/>
    <w:rsid w:val="68AC34A7"/>
    <w:rsid w:val="68B26D5E"/>
    <w:rsid w:val="68C105EB"/>
    <w:rsid w:val="68E0AE8C"/>
    <w:rsid w:val="68E707F6"/>
    <w:rsid w:val="68ED667B"/>
    <w:rsid w:val="68FF2769"/>
    <w:rsid w:val="69483328"/>
    <w:rsid w:val="696787BE"/>
    <w:rsid w:val="69796F29"/>
    <w:rsid w:val="698D6C9B"/>
    <w:rsid w:val="69AEB927"/>
    <w:rsid w:val="69E96F5E"/>
    <w:rsid w:val="6A14E769"/>
    <w:rsid w:val="6A1A33D7"/>
    <w:rsid w:val="6A25FB02"/>
    <w:rsid w:val="6A406072"/>
    <w:rsid w:val="6A52379A"/>
    <w:rsid w:val="6A608000"/>
    <w:rsid w:val="6B296535"/>
    <w:rsid w:val="6B4EA802"/>
    <w:rsid w:val="6B7CB0C5"/>
    <w:rsid w:val="6B823149"/>
    <w:rsid w:val="6BAA9C3F"/>
    <w:rsid w:val="6BFCA9BD"/>
    <w:rsid w:val="6C3CB63A"/>
    <w:rsid w:val="6C46B1D8"/>
    <w:rsid w:val="6C49DD2B"/>
    <w:rsid w:val="6C6921DD"/>
    <w:rsid w:val="6C78DA10"/>
    <w:rsid w:val="6C9B196B"/>
    <w:rsid w:val="6CAD006E"/>
    <w:rsid w:val="6CC2D7B6"/>
    <w:rsid w:val="6CD8F9F4"/>
    <w:rsid w:val="6D180D5D"/>
    <w:rsid w:val="6D256A8F"/>
    <w:rsid w:val="6D39927F"/>
    <w:rsid w:val="6D61A448"/>
    <w:rsid w:val="6DCF1E4D"/>
    <w:rsid w:val="6DDBBB00"/>
    <w:rsid w:val="6E233245"/>
    <w:rsid w:val="6E6A2BA4"/>
    <w:rsid w:val="6E733671"/>
    <w:rsid w:val="6E7338B7"/>
    <w:rsid w:val="6EA03E2A"/>
    <w:rsid w:val="6EB40938"/>
    <w:rsid w:val="6EC79077"/>
    <w:rsid w:val="6ED60882"/>
    <w:rsid w:val="6EDF2524"/>
    <w:rsid w:val="6EEAECB6"/>
    <w:rsid w:val="6EF47E8F"/>
    <w:rsid w:val="6F25EF6C"/>
    <w:rsid w:val="6F2E2162"/>
    <w:rsid w:val="6F36281B"/>
    <w:rsid w:val="6F536729"/>
    <w:rsid w:val="6F54CCC7"/>
    <w:rsid w:val="6F93F661"/>
    <w:rsid w:val="6F9F43EC"/>
    <w:rsid w:val="701AE155"/>
    <w:rsid w:val="7031F2C3"/>
    <w:rsid w:val="7053AAC1"/>
    <w:rsid w:val="70735D55"/>
    <w:rsid w:val="7092068A"/>
    <w:rsid w:val="70C892FC"/>
    <w:rsid w:val="71134C62"/>
    <w:rsid w:val="71A92F35"/>
    <w:rsid w:val="71B06514"/>
    <w:rsid w:val="71F73DF5"/>
    <w:rsid w:val="72274061"/>
    <w:rsid w:val="723C4B19"/>
    <w:rsid w:val="724A764D"/>
    <w:rsid w:val="724C28D5"/>
    <w:rsid w:val="726D80BD"/>
    <w:rsid w:val="7285533E"/>
    <w:rsid w:val="72EF1B84"/>
    <w:rsid w:val="7360DD24"/>
    <w:rsid w:val="73627B53"/>
    <w:rsid w:val="738467C7"/>
    <w:rsid w:val="738A0A42"/>
    <w:rsid w:val="739824FF"/>
    <w:rsid w:val="739DC917"/>
    <w:rsid w:val="73B1632D"/>
    <w:rsid w:val="74270B1D"/>
    <w:rsid w:val="744FEB24"/>
    <w:rsid w:val="74592B50"/>
    <w:rsid w:val="746A9106"/>
    <w:rsid w:val="747B3211"/>
    <w:rsid w:val="748652CF"/>
    <w:rsid w:val="74944614"/>
    <w:rsid w:val="74AECED3"/>
    <w:rsid w:val="74B0BE5B"/>
    <w:rsid w:val="751D3D05"/>
    <w:rsid w:val="75440CEC"/>
    <w:rsid w:val="75A64D95"/>
    <w:rsid w:val="75BC974F"/>
    <w:rsid w:val="76A05A6E"/>
    <w:rsid w:val="76CE3CD4"/>
    <w:rsid w:val="76D42420"/>
    <w:rsid w:val="77052069"/>
    <w:rsid w:val="776E531F"/>
    <w:rsid w:val="77AA29EF"/>
    <w:rsid w:val="77BF37FC"/>
    <w:rsid w:val="78422D6D"/>
    <w:rsid w:val="784F92D6"/>
    <w:rsid w:val="7871BD52"/>
    <w:rsid w:val="78758557"/>
    <w:rsid w:val="78C628EA"/>
    <w:rsid w:val="78ECD7D6"/>
    <w:rsid w:val="78F91D6C"/>
    <w:rsid w:val="7903095F"/>
    <w:rsid w:val="797CD868"/>
    <w:rsid w:val="79EEA3DA"/>
    <w:rsid w:val="79F17CF3"/>
    <w:rsid w:val="7A03751E"/>
    <w:rsid w:val="7A542DBC"/>
    <w:rsid w:val="7A711D15"/>
    <w:rsid w:val="7A8F8C6A"/>
    <w:rsid w:val="7AA55C69"/>
    <w:rsid w:val="7B63CFAD"/>
    <w:rsid w:val="7B6B8A62"/>
    <w:rsid w:val="7B93BA8B"/>
    <w:rsid w:val="7B95886C"/>
    <w:rsid w:val="7B9A2613"/>
    <w:rsid w:val="7C4B5A09"/>
    <w:rsid w:val="7C7D9DA1"/>
    <w:rsid w:val="7C879FDA"/>
    <w:rsid w:val="7D7C92AA"/>
    <w:rsid w:val="7DC07BCA"/>
    <w:rsid w:val="7E00AC61"/>
    <w:rsid w:val="7E3CEC7C"/>
    <w:rsid w:val="7E5BA47F"/>
    <w:rsid w:val="7E6FA36B"/>
    <w:rsid w:val="7E913C7C"/>
    <w:rsid w:val="7EA8EA80"/>
    <w:rsid w:val="7F29B78F"/>
    <w:rsid w:val="7F58501C"/>
    <w:rsid w:val="7FB96AE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A82CE9C"/>
  <w15:docId w15:val="{2FC561D4-2BA3-4930-89B8-6C444FBFC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1A3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258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C1026"/>
    <w:pPr>
      <w:tabs>
        <w:tab w:val="center" w:pos="4320"/>
        <w:tab w:val="right" w:pos="8640"/>
      </w:tabs>
    </w:pPr>
  </w:style>
  <w:style w:type="paragraph" w:styleId="Footer">
    <w:name w:val="footer"/>
    <w:basedOn w:val="Normal"/>
    <w:link w:val="FooterChar"/>
    <w:uiPriority w:val="99"/>
    <w:rsid w:val="007C1026"/>
    <w:pPr>
      <w:tabs>
        <w:tab w:val="center" w:pos="4320"/>
        <w:tab w:val="right" w:pos="8640"/>
      </w:tabs>
    </w:pPr>
  </w:style>
  <w:style w:type="character" w:styleId="PageNumber">
    <w:name w:val="page number"/>
    <w:basedOn w:val="DefaultParagraphFont"/>
    <w:rsid w:val="00D7589A"/>
  </w:style>
  <w:style w:type="paragraph" w:styleId="FootnoteText">
    <w:name w:val="footnote text"/>
    <w:aliases w:val="Footnote Text Char,Footnote Text Char Char1 Char,Footnote Text Char Char2 Char Char Char,Footnote Text Char1,Footnote Text Char2 Char,Footnote Text Char2 Char Char Char,Footnote Text Char2 Char1,Footnote Text Char3 Char Char Char Char Char"/>
    <w:basedOn w:val="Normal"/>
    <w:link w:val="FootnoteTextChar2"/>
    <w:rsid w:val="00777644"/>
    <w:rPr>
      <w:sz w:val="20"/>
    </w:rPr>
  </w:style>
  <w:style w:type="character" w:customStyle="1" w:styleId="FootnoteTextChar2">
    <w:name w:val="Footnote Text Char2"/>
    <w:aliases w:val="Footnote Text Char Char1,Footnote Text Char Char1 Char Char,Footnote Text Char Char2 Char Char Char Char,Footnote Text Char1 Char,Footnote Text Char2 Char Char Char Char,Footnote Text Char2 Char Char1,Footnote Text Char2 Char1 Char"/>
    <w:link w:val="FootnoteText"/>
    <w:rsid w:val="007A204E"/>
    <w:rPr>
      <w:lang w:val="en-US" w:eastAsia="en-US" w:bidi="ar-SA"/>
    </w:rPr>
  </w:style>
  <w:style w:type="character" w:styleId="FootnoteReference">
    <w:name w:val="footnote reference"/>
    <w:aliases w:val="(NECG) Footnote Reference,Appel note de bas de p,FR,Footnote Reference/,Style 12,Style 124,Style 13,Style 17,Style 3,Style 6,fr,o"/>
    <w:rsid w:val="00777644"/>
    <w:rPr>
      <w:vertAlign w:val="superscript"/>
    </w:rPr>
  </w:style>
  <w:style w:type="paragraph" w:styleId="BalloonText">
    <w:name w:val="Balloon Text"/>
    <w:basedOn w:val="Normal"/>
    <w:semiHidden/>
    <w:rsid w:val="00305F5A"/>
    <w:rPr>
      <w:rFonts w:ascii="Tahoma" w:hAnsi="Tahoma"/>
      <w:sz w:val="16"/>
      <w:szCs w:val="16"/>
    </w:rPr>
  </w:style>
  <w:style w:type="character" w:styleId="CommentReference">
    <w:name w:val="annotation reference"/>
    <w:semiHidden/>
    <w:rsid w:val="001B443B"/>
    <w:rPr>
      <w:sz w:val="16"/>
      <w:szCs w:val="16"/>
    </w:rPr>
  </w:style>
  <w:style w:type="paragraph" w:styleId="CommentText">
    <w:name w:val="annotation text"/>
    <w:basedOn w:val="Normal"/>
    <w:link w:val="CommentTextChar"/>
    <w:semiHidden/>
    <w:rsid w:val="001B443B"/>
    <w:rPr>
      <w:sz w:val="20"/>
    </w:rPr>
  </w:style>
  <w:style w:type="paragraph" w:styleId="CommentSubject">
    <w:name w:val="annotation subject"/>
    <w:basedOn w:val="CommentText"/>
    <w:next w:val="CommentText"/>
    <w:semiHidden/>
    <w:rsid w:val="001B443B"/>
    <w:rPr>
      <w:b/>
      <w:bCs/>
    </w:rPr>
  </w:style>
  <w:style w:type="paragraph" w:customStyle="1" w:styleId="ColorfulList-Accent11">
    <w:name w:val="Colorful List - Accent 11"/>
    <w:basedOn w:val="Normal"/>
    <w:uiPriority w:val="34"/>
    <w:qFormat/>
    <w:rsid w:val="00E179D5"/>
    <w:pPr>
      <w:ind w:left="720"/>
    </w:pPr>
  </w:style>
  <w:style w:type="paragraph" w:customStyle="1" w:styleId="ColorfulShading-Accent11">
    <w:name w:val="Colorful Shading - Accent 11"/>
    <w:hidden/>
    <w:uiPriority w:val="99"/>
    <w:semiHidden/>
    <w:rsid w:val="00D652E7"/>
    <w:rPr>
      <w:sz w:val="24"/>
    </w:rPr>
  </w:style>
  <w:style w:type="character" w:customStyle="1" w:styleId="CommentTextChar">
    <w:name w:val="Comment Text Char"/>
    <w:link w:val="CommentText"/>
    <w:semiHidden/>
    <w:rsid w:val="00C03DEB"/>
  </w:style>
  <w:style w:type="character" w:customStyle="1" w:styleId="FootnoteTextCharChar">
    <w:name w:val="Footnote Text Char Char"/>
    <w:aliases w:val="ALTS FOOTNOTE Char Char,ALTS FOOTNOTE Char1,Footnote Text Char1 Char Char Char,Footnote Text Char2 Char Char,Footnote Text Char3 Char Char2 Char Char Char,fn Char Char"/>
    <w:rsid w:val="001F59FA"/>
    <w:rPr>
      <w:lang w:val="en-US" w:eastAsia="en-US" w:bidi="ar-SA"/>
    </w:rPr>
  </w:style>
  <w:style w:type="character" w:customStyle="1" w:styleId="FooterChar">
    <w:name w:val="Footer Char"/>
    <w:link w:val="Footer"/>
    <w:uiPriority w:val="99"/>
    <w:rsid w:val="001E1AFC"/>
    <w:rPr>
      <w:sz w:val="24"/>
    </w:rPr>
  </w:style>
  <w:style w:type="paragraph" w:styleId="Revision">
    <w:name w:val="Revision"/>
    <w:hidden/>
    <w:uiPriority w:val="99"/>
    <w:semiHidden/>
    <w:rsid w:val="00255362"/>
    <w:rPr>
      <w:sz w:val="24"/>
    </w:rPr>
  </w:style>
  <w:style w:type="paragraph" w:styleId="ListParagraph">
    <w:name w:val="List Paragraph"/>
    <w:basedOn w:val="Normal"/>
    <w:uiPriority w:val="34"/>
    <w:qFormat/>
    <w:rsid w:val="008F20E6"/>
    <w:pPr>
      <w:ind w:left="720"/>
    </w:pPr>
  </w:style>
  <w:style w:type="character" w:styleId="Hyperlink">
    <w:name w:val="Hyperlink"/>
    <w:basedOn w:val="DefaultParagraphFont"/>
    <w:uiPriority w:val="99"/>
    <w:unhideWhenUsed/>
    <w:rsid w:val="0045403C"/>
    <w:rPr>
      <w:color w:val="0000FF" w:themeColor="hyperlink"/>
      <w:u w:val="single"/>
    </w:rPr>
  </w:style>
  <w:style w:type="character" w:styleId="Emphasis">
    <w:name w:val="Emphasis"/>
    <w:basedOn w:val="DefaultParagraphFont"/>
    <w:qFormat/>
    <w:rsid w:val="00BD5787"/>
    <w:rPr>
      <w:i/>
      <w:iCs/>
    </w:rPr>
  </w:style>
  <w:style w:type="paragraph" w:styleId="NoSpacing">
    <w:name w:val="No Spacing"/>
    <w:uiPriority w:val="1"/>
    <w:qFormat/>
    <w:rsid w:val="005B11AB"/>
    <w:rPr>
      <w:sz w:val="24"/>
    </w:rPr>
  </w:style>
  <w:style w:type="paragraph" w:customStyle="1" w:styleId="xmsonormal">
    <w:name w:val="x_msonormal"/>
    <w:basedOn w:val="Normal"/>
    <w:rsid w:val="00661670"/>
    <w:rPr>
      <w:rFonts w:ascii="Calibri" w:hAnsi="Calibri" w:eastAsiaTheme="minorHAnsi" w:cs="Calibri"/>
      <w:sz w:val="22"/>
      <w:szCs w:val="22"/>
    </w:rPr>
  </w:style>
  <w:style w:type="character" w:customStyle="1" w:styleId="xcontentpasted1">
    <w:name w:val="x_contentpasted1"/>
    <w:basedOn w:val="DefaultParagraphFont"/>
    <w:rsid w:val="00661670"/>
  </w:style>
  <w:style w:type="character" w:styleId="UnresolvedMention">
    <w:name w:val="Unresolved Mention"/>
    <w:basedOn w:val="DefaultParagraphFont"/>
    <w:uiPriority w:val="99"/>
    <w:semiHidden/>
    <w:unhideWhenUsed/>
    <w:rsid w:val="00DD2468"/>
    <w:rPr>
      <w:color w:val="605E5C"/>
      <w:shd w:val="clear" w:color="auto" w:fill="E1DFDD"/>
    </w:rPr>
  </w:style>
  <w:style w:type="character" w:styleId="Mention">
    <w:name w:val="Mention"/>
    <w:basedOn w:val="DefaultParagraphFont"/>
    <w:uiPriority w:val="99"/>
    <w:unhideWhenUsed/>
    <w:rsid w:val="00226723"/>
    <w:rPr>
      <w:color w:val="2B579A"/>
      <w:shd w:val="clear" w:color="auto" w:fill="E1DFDD"/>
    </w:rPr>
  </w:style>
  <w:style w:type="character" w:styleId="FollowedHyperlink">
    <w:name w:val="FollowedHyperlink"/>
    <w:basedOn w:val="DefaultParagraphFont"/>
    <w:semiHidden/>
    <w:unhideWhenUsed/>
    <w:rsid w:val="002563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cc.gov/managing-director/privacy-transparency/privacy-act-information"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6e68fa9-b8de-4f26-84a7-1085d4f204c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1C6CF5B03A35F4181B1733A833456CC" ma:contentTypeVersion="3" ma:contentTypeDescription="Create a new document." ma:contentTypeScope="" ma:versionID="d195860fd08d524dbfe328c095f1c314">
  <xsd:schema xmlns:xsd="http://www.w3.org/2001/XMLSchema" xmlns:xs="http://www.w3.org/2001/XMLSchema" xmlns:p="http://schemas.microsoft.com/office/2006/metadata/properties" xmlns:ns3="56e68fa9-b8de-4f26-84a7-1085d4f204c6" targetNamespace="http://schemas.microsoft.com/office/2006/metadata/properties" ma:root="true" ma:fieldsID="30e365bae064c0cd59bfa1bead998735" ns3:_="">
    <xsd:import namespace="56e68fa9-b8de-4f26-84a7-1085d4f204c6"/>
    <xsd:element name="properties">
      <xsd:complexType>
        <xsd:sequence>
          <xsd:element name="documentManagement">
            <xsd:complexType>
              <xsd:all>
                <xsd:element ref="ns3:MediaServiceMetadata" minOccurs="0"/>
                <xsd:element ref="ns3:MediaServiceFastMetadata"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68fa9-b8de-4f26-84a7-1085d4f20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F39E59-7BA3-412F-96BD-2A592171DC06}">
  <ds:schemaRefs>
    <ds:schemaRef ds:uri="http://schemas.openxmlformats.org/officeDocument/2006/bibliography"/>
  </ds:schemaRefs>
</ds:datastoreItem>
</file>

<file path=customXml/itemProps2.xml><?xml version="1.0" encoding="utf-8"?>
<ds:datastoreItem xmlns:ds="http://schemas.openxmlformats.org/officeDocument/2006/customXml" ds:itemID="{EE61F41F-2A20-4C36-8B1B-606A42CEB916}">
  <ds:schemaRefs>
    <ds:schemaRef ds:uri="http://schemas.microsoft.com/sharepoint/v3/contenttype/forms"/>
  </ds:schemaRefs>
</ds:datastoreItem>
</file>

<file path=customXml/itemProps3.xml><?xml version="1.0" encoding="utf-8"?>
<ds:datastoreItem xmlns:ds="http://schemas.openxmlformats.org/officeDocument/2006/customXml" ds:itemID="{2B70388E-2331-4BF9-ADF1-4034346F769D}">
  <ds:schemaRefs>
    <ds:schemaRef ds:uri="http://schemas.microsoft.com/office/2006/metadata/properties"/>
    <ds:schemaRef ds:uri="http://schemas.microsoft.com/office/infopath/2007/PartnerControls"/>
    <ds:schemaRef ds:uri="56e68fa9-b8de-4f26-84a7-1085d4f204c6"/>
  </ds:schemaRefs>
</ds:datastoreItem>
</file>

<file path=customXml/itemProps4.xml><?xml version="1.0" encoding="utf-8"?>
<ds:datastoreItem xmlns:ds="http://schemas.openxmlformats.org/officeDocument/2006/customXml" ds:itemID="{E0F79580-0A40-4B31-9221-0D6E0E411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68fa9-b8de-4f26-84a7-1085d4f2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6946</Words>
  <Characters>39597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OMB Control Number: 3060-0678</vt:lpstr>
    </vt:vector>
  </TitlesOfParts>
  <Company>Federal Communications Commission</Company>
  <LinksUpToDate>false</LinksUpToDate>
  <CharactersWithSpaces>46451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Number: 3060-0678</dc:title>
  <dc:creator>Cindy Spiers</dc:creator>
  <cp:lastModifiedBy>Cathy Williams</cp:lastModifiedBy>
  <cp:revision>3</cp:revision>
  <cp:lastPrinted>2019-01-28T19:42:00Z</cp:lastPrinted>
  <dcterms:created xsi:type="dcterms:W3CDTF">2024-06-04T14:05:00Z</dcterms:created>
  <dcterms:modified xsi:type="dcterms:W3CDTF">2024-06-04T14:06:00Z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0x010100B1C6CF5B03A35F4181B1733A833456CC</vt:lpwstr>
  </property>
</Properties>
</file>