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596F" w:rsidRPr="00532B54" w:rsidP="002C39B8" w14:paraId="188C6665" w14:textId="3B5A6640">
      <w:pPr>
        <w:tabs>
          <w:tab w:val="center" w:pos="4680"/>
        </w:tabs>
        <w:jc w:val="center"/>
        <w:rPr>
          <w:rFonts w:ascii="Arial" w:hAnsi="Arial" w:cs="Arial"/>
          <w:bCs/>
          <w:sz w:val="22"/>
          <w:szCs w:val="22"/>
        </w:rPr>
      </w:pPr>
      <w:r>
        <w:rPr>
          <w:rFonts w:ascii="Arial" w:hAnsi="Arial" w:cs="Arial"/>
          <w:bCs/>
          <w:sz w:val="22"/>
          <w:szCs w:val="22"/>
        </w:rPr>
        <w:t>FINAL</w:t>
      </w:r>
      <w:r w:rsidRPr="00532B54" w:rsidR="006A3423">
        <w:rPr>
          <w:rFonts w:ascii="Arial" w:hAnsi="Arial" w:cs="Arial"/>
          <w:bCs/>
          <w:sz w:val="22"/>
          <w:szCs w:val="22"/>
        </w:rPr>
        <w:t xml:space="preserve"> </w:t>
      </w:r>
      <w:r w:rsidRPr="00532B54">
        <w:rPr>
          <w:rFonts w:ascii="Arial" w:hAnsi="Arial" w:cs="Arial"/>
          <w:bCs/>
          <w:sz w:val="22"/>
          <w:szCs w:val="22"/>
        </w:rPr>
        <w:t>SUPPORTING STATEMENT</w:t>
      </w:r>
    </w:p>
    <w:p w:rsidR="002C39B8" w:rsidRPr="00532B54" w:rsidP="004E4E1D" w14:paraId="5D40F8B2" w14:textId="77777777">
      <w:pPr>
        <w:tabs>
          <w:tab w:val="center" w:pos="4680"/>
        </w:tabs>
        <w:jc w:val="center"/>
        <w:rPr>
          <w:rFonts w:ascii="Arial" w:hAnsi="Arial" w:cs="Arial"/>
          <w:bCs/>
          <w:sz w:val="22"/>
          <w:szCs w:val="22"/>
        </w:rPr>
      </w:pPr>
      <w:r w:rsidRPr="00532B54">
        <w:rPr>
          <w:rFonts w:ascii="Arial" w:hAnsi="Arial" w:cs="Arial"/>
          <w:bCs/>
          <w:sz w:val="22"/>
          <w:szCs w:val="22"/>
        </w:rPr>
        <w:t>FOR</w:t>
      </w:r>
    </w:p>
    <w:p w:rsidR="00A0596F" w:rsidP="004E4E1D" w14:paraId="2091B3DC" w14:textId="62E3DD58">
      <w:pPr>
        <w:tabs>
          <w:tab w:val="center" w:pos="4680"/>
        </w:tabs>
        <w:jc w:val="center"/>
        <w:rPr>
          <w:rFonts w:ascii="Arial" w:hAnsi="Arial" w:cs="Arial"/>
          <w:bCs/>
          <w:sz w:val="22"/>
          <w:szCs w:val="22"/>
        </w:rPr>
      </w:pPr>
      <w:r w:rsidRPr="00532B54">
        <w:rPr>
          <w:rFonts w:ascii="Arial" w:hAnsi="Arial" w:cs="Arial"/>
          <w:bCs/>
          <w:sz w:val="22"/>
          <w:szCs w:val="22"/>
        </w:rPr>
        <w:t>10 CFR PART 100</w:t>
      </w:r>
      <w:r w:rsidRPr="00532B54" w:rsidR="00F2150B">
        <w:rPr>
          <w:rFonts w:ascii="Arial" w:hAnsi="Arial" w:cs="Arial"/>
          <w:bCs/>
          <w:sz w:val="22"/>
          <w:szCs w:val="22"/>
        </w:rPr>
        <w:t>,</w:t>
      </w:r>
      <w:r w:rsidRPr="00532B54" w:rsidR="002C39B8">
        <w:rPr>
          <w:rFonts w:ascii="Arial" w:hAnsi="Arial" w:cs="Arial"/>
          <w:bCs/>
          <w:sz w:val="22"/>
          <w:szCs w:val="22"/>
        </w:rPr>
        <w:t xml:space="preserve"> </w:t>
      </w:r>
      <w:r w:rsidRPr="00532B54">
        <w:rPr>
          <w:rFonts w:ascii="Arial" w:hAnsi="Arial" w:cs="Arial"/>
          <w:bCs/>
          <w:sz w:val="22"/>
          <w:szCs w:val="22"/>
        </w:rPr>
        <w:t>REACTOR SITE CRITERIA</w:t>
      </w:r>
    </w:p>
    <w:p w:rsidR="00532B54" w:rsidRPr="00532B54" w:rsidP="004E4E1D" w14:paraId="5AAF53DB" w14:textId="77777777">
      <w:pPr>
        <w:tabs>
          <w:tab w:val="center" w:pos="4680"/>
        </w:tabs>
        <w:jc w:val="center"/>
        <w:rPr>
          <w:rFonts w:ascii="Arial" w:hAnsi="Arial" w:cs="Arial"/>
          <w:bCs/>
          <w:sz w:val="22"/>
          <w:szCs w:val="22"/>
        </w:rPr>
      </w:pPr>
    </w:p>
    <w:p w:rsidR="00A0596F" w:rsidRPr="004E4E1D" w:rsidP="004E4E1D" w14:paraId="10ADC7AE" w14:textId="77777777">
      <w:pPr>
        <w:tabs>
          <w:tab w:val="center" w:pos="4680"/>
        </w:tabs>
        <w:jc w:val="center"/>
        <w:rPr>
          <w:rFonts w:ascii="Arial" w:hAnsi="Arial" w:cs="Arial"/>
          <w:b/>
          <w:sz w:val="22"/>
          <w:szCs w:val="22"/>
        </w:rPr>
      </w:pPr>
      <w:r w:rsidRPr="004E4E1D">
        <w:rPr>
          <w:rFonts w:ascii="Arial" w:hAnsi="Arial" w:cs="Arial"/>
          <w:b/>
          <w:sz w:val="22"/>
          <w:szCs w:val="22"/>
        </w:rPr>
        <w:t>(3150-0093)</w:t>
      </w:r>
    </w:p>
    <w:p w:rsidR="00A0596F" w:rsidRPr="004E4E1D" w:rsidP="004E4E1D" w14:paraId="75D21FFF" w14:textId="77777777">
      <w:pPr>
        <w:jc w:val="center"/>
        <w:rPr>
          <w:rFonts w:ascii="Arial" w:hAnsi="Arial" w:cs="Arial"/>
          <w:sz w:val="22"/>
          <w:szCs w:val="22"/>
        </w:rPr>
      </w:pPr>
    </w:p>
    <w:p w:rsidR="00A0596F" w:rsidRPr="004E4E1D" w:rsidP="004E4E1D" w14:paraId="192265E9" w14:textId="77777777">
      <w:pPr>
        <w:tabs>
          <w:tab w:val="center" w:pos="4680"/>
        </w:tabs>
        <w:jc w:val="center"/>
        <w:rPr>
          <w:rFonts w:ascii="Arial" w:hAnsi="Arial" w:cs="Arial"/>
          <w:sz w:val="22"/>
          <w:szCs w:val="22"/>
        </w:rPr>
      </w:pPr>
      <w:r w:rsidRPr="004E4E1D">
        <w:rPr>
          <w:rFonts w:ascii="Arial" w:hAnsi="Arial" w:cs="Arial"/>
          <w:sz w:val="22"/>
          <w:szCs w:val="22"/>
        </w:rPr>
        <w:t>EXTENSION</w:t>
      </w:r>
    </w:p>
    <w:p w:rsidR="00A0596F" w:rsidRPr="004E4E1D" w:rsidP="004E4E1D" w14:paraId="57AC6140" w14:textId="77777777">
      <w:pPr>
        <w:rPr>
          <w:rFonts w:ascii="Arial" w:hAnsi="Arial" w:cs="Arial"/>
          <w:sz w:val="22"/>
          <w:szCs w:val="22"/>
        </w:rPr>
      </w:pPr>
    </w:p>
    <w:p w:rsidR="00A0596F" w:rsidRPr="004E4E1D" w:rsidP="004E4E1D" w14:paraId="0B1BCAA4" w14:textId="77777777">
      <w:pPr>
        <w:rPr>
          <w:rFonts w:ascii="Arial" w:hAnsi="Arial" w:cs="Arial"/>
          <w:sz w:val="22"/>
          <w:szCs w:val="22"/>
        </w:rPr>
      </w:pPr>
    </w:p>
    <w:p w:rsidR="00A0596F" w:rsidRPr="004E4E1D" w:rsidP="004E4E1D" w14:paraId="4439A8C1" w14:textId="0E6F2A6C">
      <w:pPr>
        <w:rPr>
          <w:rFonts w:ascii="Arial" w:hAnsi="Arial" w:cs="Arial"/>
          <w:sz w:val="22"/>
          <w:szCs w:val="22"/>
        </w:rPr>
      </w:pPr>
      <w:r w:rsidRPr="004E4E1D">
        <w:rPr>
          <w:rFonts w:ascii="Arial" w:hAnsi="Arial" w:cs="Arial"/>
          <w:sz w:val="22"/>
          <w:szCs w:val="22"/>
          <w:u w:val="single"/>
        </w:rPr>
        <w:t>Description of the Information Collection</w:t>
      </w:r>
    </w:p>
    <w:p w:rsidR="00A0596F" w:rsidRPr="004E4E1D" w:rsidP="004E4E1D" w14:paraId="730BD046" w14:textId="77777777">
      <w:pPr>
        <w:rPr>
          <w:rFonts w:ascii="Arial" w:hAnsi="Arial" w:cs="Arial"/>
          <w:sz w:val="22"/>
          <w:szCs w:val="22"/>
        </w:rPr>
      </w:pPr>
    </w:p>
    <w:p w:rsidR="00A0596F" w:rsidP="004E4E1D" w14:paraId="2741F74E" w14:textId="2E4053A0">
      <w:pPr>
        <w:rPr>
          <w:rFonts w:ascii="Arial" w:hAnsi="Arial" w:cs="Arial"/>
          <w:sz w:val="22"/>
          <w:szCs w:val="22"/>
        </w:rPr>
      </w:pPr>
      <w:r w:rsidRPr="004E4E1D">
        <w:rPr>
          <w:rFonts w:ascii="Arial" w:hAnsi="Arial" w:cs="Arial"/>
          <w:sz w:val="22"/>
          <w:szCs w:val="22"/>
        </w:rPr>
        <w:t xml:space="preserve">The </w:t>
      </w:r>
      <w:r w:rsidRPr="004E4E1D" w:rsidR="00F2150B">
        <w:rPr>
          <w:rFonts w:ascii="Arial" w:hAnsi="Arial" w:cs="Arial"/>
          <w:sz w:val="22"/>
          <w:szCs w:val="22"/>
        </w:rPr>
        <w:t xml:space="preserve">U.S. </w:t>
      </w:r>
      <w:r w:rsidRPr="004E4E1D">
        <w:rPr>
          <w:rFonts w:ascii="Arial" w:hAnsi="Arial" w:cs="Arial"/>
          <w:sz w:val="22"/>
          <w:szCs w:val="22"/>
        </w:rPr>
        <w:t xml:space="preserve">Nuclear Regulatory Commission (NRC) regulations, Title 10 of the </w:t>
      </w:r>
      <w:r w:rsidRPr="004E4E1D">
        <w:rPr>
          <w:rFonts w:ascii="Arial" w:hAnsi="Arial" w:cs="Arial"/>
          <w:i/>
          <w:sz w:val="22"/>
          <w:szCs w:val="22"/>
        </w:rPr>
        <w:t>Code of Federal Regulations</w:t>
      </w:r>
      <w:r w:rsidRPr="004E4E1D">
        <w:rPr>
          <w:rFonts w:ascii="Arial" w:hAnsi="Arial" w:cs="Arial"/>
          <w:sz w:val="22"/>
          <w:szCs w:val="22"/>
        </w:rPr>
        <w:t xml:space="preserve"> (10 CFR), Part 100, “Reactor Site Criteria,” establish approval requirements for proposed sites for the purpose of constructing and operating stationary power and testing reactors.  </w:t>
      </w:r>
      <w:r w:rsidRPr="004E4E1D" w:rsidR="00E04699">
        <w:rPr>
          <w:rFonts w:ascii="Arial" w:hAnsi="Arial" w:cs="Arial"/>
          <w:sz w:val="22"/>
          <w:szCs w:val="22"/>
        </w:rPr>
        <w:t>Subpart B, “Evaluation Factors for Stationary Power Reactor Site Applications on or After January 10, 1997</w:t>
      </w:r>
      <w:r w:rsidRPr="004E4E1D" w:rsidR="00F2150B">
        <w:rPr>
          <w:rFonts w:ascii="Arial" w:hAnsi="Arial" w:cs="Arial"/>
          <w:sz w:val="22"/>
          <w:szCs w:val="22"/>
        </w:rPr>
        <w:t>,</w:t>
      </w:r>
      <w:r w:rsidRPr="004E4E1D" w:rsidR="00E04699">
        <w:rPr>
          <w:rFonts w:ascii="Arial" w:hAnsi="Arial" w:cs="Arial"/>
          <w:sz w:val="22"/>
          <w:szCs w:val="22"/>
        </w:rPr>
        <w:t xml:space="preserve">” </w:t>
      </w:r>
      <w:r w:rsidRPr="004E4E1D">
        <w:rPr>
          <w:rFonts w:ascii="Arial" w:hAnsi="Arial" w:cs="Arial"/>
          <w:sz w:val="22"/>
          <w:szCs w:val="22"/>
        </w:rPr>
        <w:t xml:space="preserve">requirements apply to applicants who apply for an early site permit (ESP), combined </w:t>
      </w:r>
      <w:r w:rsidRPr="004E4E1D" w:rsidR="00B960FA">
        <w:rPr>
          <w:rFonts w:ascii="Arial" w:hAnsi="Arial" w:cs="Arial"/>
          <w:sz w:val="22"/>
          <w:szCs w:val="22"/>
        </w:rPr>
        <w:t>license or</w:t>
      </w:r>
      <w:r w:rsidRPr="004E4E1D">
        <w:rPr>
          <w:rFonts w:ascii="Arial" w:hAnsi="Arial" w:cs="Arial"/>
          <w:sz w:val="22"/>
          <w:szCs w:val="22"/>
        </w:rPr>
        <w:t xml:space="preserve"> a construction permit (CP) or operating license (OL) on or after January 10, 1997.</w:t>
      </w:r>
      <w:r>
        <w:rPr>
          <w:rStyle w:val="FootnoteReference"/>
          <w:rFonts w:ascii="Arial" w:hAnsi="Arial" w:cs="Arial"/>
          <w:sz w:val="22"/>
          <w:szCs w:val="22"/>
        </w:rPr>
        <w:footnoteReference w:id="3"/>
      </w:r>
    </w:p>
    <w:p w:rsidR="00A0596F" w:rsidRPr="004E4E1D" w:rsidP="004E4E1D" w14:paraId="28B93824" w14:textId="77777777">
      <w:pPr>
        <w:rPr>
          <w:rFonts w:ascii="Arial" w:hAnsi="Arial" w:cs="Arial"/>
          <w:sz w:val="22"/>
          <w:szCs w:val="22"/>
        </w:rPr>
      </w:pPr>
    </w:p>
    <w:p w:rsidR="00D534F7" w:rsidP="004E4E1D" w14:paraId="4FB26699" w14:textId="2E33002E">
      <w:pPr>
        <w:rPr>
          <w:rFonts w:ascii="Arial" w:hAnsi="Arial" w:cs="Arial"/>
          <w:sz w:val="22"/>
          <w:szCs w:val="22"/>
        </w:rPr>
      </w:pPr>
      <w:r>
        <w:rPr>
          <w:rFonts w:ascii="Arial" w:hAnsi="Arial" w:cs="Arial"/>
          <w:sz w:val="22"/>
          <w:szCs w:val="22"/>
        </w:rPr>
        <w:t xml:space="preserve">Prospective </w:t>
      </w:r>
      <w:r w:rsidRPr="004E4E1D" w:rsidR="00A0596F">
        <w:rPr>
          <w:rFonts w:ascii="Arial" w:hAnsi="Arial" w:cs="Arial"/>
          <w:sz w:val="22"/>
          <w:szCs w:val="22"/>
        </w:rPr>
        <w:t>applicants must provide information regarding the physical characteristics of the site in addition to the potential for natural phenomena and man</w:t>
      </w:r>
      <w:r w:rsidRPr="004E4E1D" w:rsidR="00A0596F">
        <w:rPr>
          <w:rFonts w:ascii="Arial" w:hAnsi="Arial" w:cs="Arial"/>
          <w:sz w:val="22"/>
          <w:szCs w:val="22"/>
        </w:rPr>
        <w:noBreakHyphen/>
        <w:t>made hazards</w:t>
      </w:r>
      <w:r w:rsidR="0015399F">
        <w:rPr>
          <w:rFonts w:ascii="Arial" w:hAnsi="Arial" w:cs="Arial"/>
          <w:sz w:val="22"/>
          <w:szCs w:val="22"/>
        </w:rPr>
        <w:t xml:space="preserve"> consistent with Part 100</w:t>
      </w:r>
      <w:r w:rsidRPr="004E4E1D" w:rsidR="00A0596F">
        <w:rPr>
          <w:rFonts w:ascii="Arial" w:hAnsi="Arial" w:cs="Arial"/>
          <w:sz w:val="22"/>
          <w:szCs w:val="22"/>
        </w:rPr>
        <w:t xml:space="preserve">.  This includes information on </w:t>
      </w:r>
      <w:r w:rsidRPr="004E4E1D" w:rsidR="00561645">
        <w:rPr>
          <w:rFonts w:ascii="Arial" w:hAnsi="Arial" w:cs="Arial"/>
          <w:sz w:val="22"/>
          <w:szCs w:val="22"/>
        </w:rPr>
        <w:t xml:space="preserve">meteorological hazards (such as hurricanes, tornadoes, snowfall, and extreme temperatures), hydrologic hazards (such as floods, tsunami, and seiches) </w:t>
      </w:r>
      <w:r w:rsidRPr="004E4E1D" w:rsidR="00A0596F">
        <w:rPr>
          <w:rFonts w:ascii="Arial" w:hAnsi="Arial" w:cs="Arial"/>
          <w:sz w:val="22"/>
          <w:szCs w:val="22"/>
        </w:rPr>
        <w:t xml:space="preserve">geologic hazards (such as faulting, seismic hazards, and the maximum credible earthquake) and factors such as population </w:t>
      </w:r>
      <w:r w:rsidR="00EB5A82">
        <w:rPr>
          <w:rFonts w:ascii="Arial" w:hAnsi="Arial" w:cs="Arial"/>
          <w:sz w:val="22"/>
          <w:szCs w:val="22"/>
        </w:rPr>
        <w:t>d</w:t>
      </w:r>
      <w:r w:rsidRPr="004E4E1D" w:rsidR="00A0596F">
        <w:rPr>
          <w:rFonts w:ascii="Arial" w:hAnsi="Arial" w:cs="Arial"/>
          <w:sz w:val="22"/>
          <w:szCs w:val="22"/>
        </w:rPr>
        <w:t>ensity, the proximity of man-related hazards</w:t>
      </w:r>
      <w:r w:rsidRPr="000B47FE" w:rsidR="000B47FE">
        <w:rPr>
          <w:lang w:val="en"/>
        </w:rPr>
        <w:t xml:space="preserve"> </w:t>
      </w:r>
      <w:r w:rsidR="000B47FE">
        <w:rPr>
          <w:lang w:val="en"/>
        </w:rPr>
        <w:t>(</w:t>
      </w:r>
      <w:r w:rsidRPr="003A51BE" w:rsidR="000B47FE">
        <w:rPr>
          <w:rFonts w:ascii="Arial" w:hAnsi="Arial" w:cs="Arial"/>
          <w:sz w:val="22"/>
          <w:szCs w:val="22"/>
          <w:lang w:val="en"/>
        </w:rPr>
        <w:t xml:space="preserve">e.g., airports, dams, transportation routes, </w:t>
      </w:r>
      <w:r w:rsidRPr="003A51BE" w:rsidR="003B0A8E">
        <w:rPr>
          <w:rFonts w:ascii="Arial" w:hAnsi="Arial" w:cs="Arial"/>
          <w:sz w:val="22"/>
          <w:szCs w:val="22"/>
          <w:lang w:val="en"/>
        </w:rPr>
        <w:t>military,</w:t>
      </w:r>
      <w:r w:rsidRPr="003A51BE" w:rsidR="000B47FE">
        <w:rPr>
          <w:rFonts w:ascii="Arial" w:hAnsi="Arial" w:cs="Arial"/>
          <w:sz w:val="22"/>
          <w:szCs w:val="22"/>
          <w:lang w:val="en"/>
        </w:rPr>
        <w:t xml:space="preserve"> and chemical facilities</w:t>
      </w:r>
      <w:r w:rsidR="000B47FE">
        <w:rPr>
          <w:lang w:val="en"/>
        </w:rPr>
        <w:t>)</w:t>
      </w:r>
      <w:r w:rsidRPr="004E4E1D" w:rsidR="00A0596F">
        <w:rPr>
          <w:rFonts w:ascii="Arial" w:hAnsi="Arial" w:cs="Arial"/>
          <w:sz w:val="22"/>
          <w:szCs w:val="22"/>
        </w:rPr>
        <w:t xml:space="preserve">, and site </w:t>
      </w:r>
      <w:r w:rsidRPr="004E4E1D" w:rsidR="003E070F">
        <w:rPr>
          <w:rFonts w:ascii="Arial" w:hAnsi="Arial" w:cs="Arial"/>
          <w:sz w:val="22"/>
          <w:szCs w:val="22"/>
        </w:rPr>
        <w:t xml:space="preserve">hydrological and </w:t>
      </w:r>
      <w:r w:rsidRPr="004E4E1D" w:rsidR="00A0596F">
        <w:rPr>
          <w:rFonts w:ascii="Arial" w:hAnsi="Arial" w:cs="Arial"/>
          <w:sz w:val="22"/>
          <w:szCs w:val="22"/>
        </w:rPr>
        <w:t>atmospheric dispersion characteristics.</w:t>
      </w:r>
    </w:p>
    <w:p w:rsidR="008302E9" w:rsidP="004E4E1D" w14:paraId="29A1934F" w14:textId="77777777">
      <w:pPr>
        <w:rPr>
          <w:rFonts w:ascii="Arial" w:hAnsi="Arial" w:cs="Arial"/>
          <w:sz w:val="22"/>
          <w:szCs w:val="22"/>
        </w:rPr>
      </w:pPr>
    </w:p>
    <w:p w:rsidR="00FE6790" w:rsidP="007E3612" w14:paraId="04A23816" w14:textId="72E4875D">
      <w:pPr>
        <w:pStyle w:val="BodyText"/>
        <w:ind w:hanging="9"/>
      </w:pPr>
      <w:r>
        <w:t>For the purposes of</w:t>
      </w:r>
      <w:r w:rsidR="00EA4580">
        <w:t xml:space="preserve"> licensing</w:t>
      </w:r>
      <w:r w:rsidR="00741461">
        <w:t xml:space="preserve"> under 10 </w:t>
      </w:r>
      <w:r w:rsidR="002D05D3">
        <w:t>CFR Part 50</w:t>
      </w:r>
      <w:r w:rsidR="00673561">
        <w:t xml:space="preserve"> (“Domestic Licensing of Production and Utilization Facilities”)</w:t>
      </w:r>
      <w:r w:rsidR="002600C3">
        <w:t>, t</w:t>
      </w:r>
      <w:r w:rsidR="00D534F7">
        <w:t>he NRC</w:t>
      </w:r>
      <w:r w:rsidR="000B4718">
        <w:t xml:space="preserve"> staff</w:t>
      </w:r>
      <w:r w:rsidR="00D534F7">
        <w:t xml:space="preserve"> anticipates </w:t>
      </w:r>
      <w:r w:rsidR="00D52596">
        <w:t xml:space="preserve">performing </w:t>
      </w:r>
      <w:r w:rsidR="002D05D3">
        <w:t xml:space="preserve">19 </w:t>
      </w:r>
      <w:r w:rsidR="00535734">
        <w:t xml:space="preserve">regulatory reviews </w:t>
      </w:r>
      <w:r w:rsidR="00B9686E">
        <w:t>of various types</w:t>
      </w:r>
      <w:r w:rsidR="00EC22F3">
        <w:t xml:space="preserve"> </w:t>
      </w:r>
      <w:r w:rsidR="00A25CF6">
        <w:t>during this clearance cycle</w:t>
      </w:r>
      <w:r w:rsidR="00662AA8">
        <w:t>.</w:t>
      </w:r>
      <w:r w:rsidR="00F67F41">
        <w:t xml:space="preserve"> Th</w:t>
      </w:r>
      <w:r w:rsidR="006869A4">
        <w:t>e types of</w:t>
      </w:r>
      <w:r w:rsidR="00F67F41">
        <w:t xml:space="preserve"> </w:t>
      </w:r>
      <w:r w:rsidR="00C0166A">
        <w:t>regulatory reviews</w:t>
      </w:r>
      <w:r w:rsidR="00C0166A">
        <w:t xml:space="preserve"> </w:t>
      </w:r>
      <w:r w:rsidR="006869A4">
        <w:t xml:space="preserve">anticipated </w:t>
      </w:r>
      <w:r w:rsidR="00F67F41">
        <w:t>include</w:t>
      </w:r>
      <w:r w:rsidR="00C0166A">
        <w:t xml:space="preserve"> eval</w:t>
      </w:r>
      <w:r w:rsidR="00114785">
        <w:t xml:space="preserve">uations </w:t>
      </w:r>
      <w:r w:rsidR="000C4EEB">
        <w:t xml:space="preserve">of </w:t>
      </w:r>
      <w:r w:rsidR="006869A4">
        <w:t xml:space="preserve">ESPs, </w:t>
      </w:r>
      <w:r w:rsidR="00E0672D">
        <w:t>CP</w:t>
      </w:r>
      <w:r w:rsidR="006869A4">
        <w:t xml:space="preserve">s, and </w:t>
      </w:r>
      <w:r w:rsidR="00E0672D">
        <w:t>OLs</w:t>
      </w:r>
      <w:r w:rsidR="006869A4">
        <w:t xml:space="preserve">. </w:t>
      </w:r>
      <w:r w:rsidR="00EC22F3">
        <w:t>Th</w:t>
      </w:r>
      <w:r w:rsidR="00225D75">
        <w:t xml:space="preserve">e </w:t>
      </w:r>
      <w:r w:rsidR="006869A4">
        <w:t xml:space="preserve">types of facilities </w:t>
      </w:r>
      <w:r w:rsidR="00647956">
        <w:t xml:space="preserve">for which </w:t>
      </w:r>
      <w:r w:rsidR="003B25F4">
        <w:t>a</w:t>
      </w:r>
      <w:r w:rsidR="00114785">
        <w:t xml:space="preserve"> </w:t>
      </w:r>
      <w:r w:rsidR="003B25F4">
        <w:t xml:space="preserve">Part 100 </w:t>
      </w:r>
      <w:r w:rsidR="00323D28">
        <w:t>siting</w:t>
      </w:r>
      <w:r w:rsidR="00114785">
        <w:t xml:space="preserve"> review</w:t>
      </w:r>
      <w:r w:rsidR="00114785">
        <w:t xml:space="preserve"> </w:t>
      </w:r>
      <w:r w:rsidR="003B25F4">
        <w:t xml:space="preserve">is </w:t>
      </w:r>
      <w:r w:rsidR="00647956">
        <w:t xml:space="preserve">to take place </w:t>
      </w:r>
      <w:r w:rsidR="00FB3354">
        <w:t xml:space="preserve">are </w:t>
      </w:r>
      <w:r w:rsidR="00266DD9">
        <w:t>large light water reactors (</w:t>
      </w:r>
      <w:bookmarkStart w:id="0" w:name="_Hlk158112929"/>
      <w:r w:rsidR="00266DD9">
        <w:t>LWR)</w:t>
      </w:r>
      <w:r w:rsidR="000B4718">
        <w:t xml:space="preserve">, advanced </w:t>
      </w:r>
      <w:r w:rsidR="00C070A1">
        <w:t>non-LWRs</w:t>
      </w:r>
      <w:r>
        <w:rPr>
          <w:rStyle w:val="FootnoteReference"/>
        </w:rPr>
        <w:footnoteReference w:id="4"/>
      </w:r>
      <w:r w:rsidR="001569AA">
        <w:t xml:space="preserve">, </w:t>
      </w:r>
      <w:r w:rsidR="007E3612">
        <w:t xml:space="preserve">and </w:t>
      </w:r>
      <w:r w:rsidR="000B4718">
        <w:t>non-power</w:t>
      </w:r>
      <w:r w:rsidR="000B4718">
        <w:rPr>
          <w:spacing w:val="-6"/>
        </w:rPr>
        <w:t xml:space="preserve"> </w:t>
      </w:r>
      <w:r w:rsidR="000B4718">
        <w:t>production</w:t>
      </w:r>
      <w:r w:rsidR="000B4718">
        <w:rPr>
          <w:spacing w:val="-7"/>
        </w:rPr>
        <w:t xml:space="preserve"> </w:t>
      </w:r>
      <w:r w:rsidR="000B4718">
        <w:t>and</w:t>
      </w:r>
      <w:r w:rsidR="000B4718">
        <w:rPr>
          <w:spacing w:val="-6"/>
        </w:rPr>
        <w:t xml:space="preserve"> </w:t>
      </w:r>
      <w:r w:rsidR="000B4718">
        <w:t>utilization</w:t>
      </w:r>
      <w:r w:rsidR="000B4718">
        <w:rPr>
          <w:spacing w:val="-6"/>
        </w:rPr>
        <w:t xml:space="preserve"> </w:t>
      </w:r>
      <w:r w:rsidR="000B4718">
        <w:t>facilities</w:t>
      </w:r>
      <w:bookmarkEnd w:id="0"/>
      <w:r w:rsidR="001569AA">
        <w:t xml:space="preserve">.  </w:t>
      </w:r>
      <w:r w:rsidR="00050744">
        <w:t xml:space="preserve">Table 1 summarizes the type of </w:t>
      </w:r>
      <w:r w:rsidR="00114785">
        <w:t xml:space="preserve">regulatory </w:t>
      </w:r>
      <w:r w:rsidR="00A03DEC">
        <w:t>reviews</w:t>
      </w:r>
      <w:r w:rsidR="00A03DEC">
        <w:t xml:space="preserve"> </w:t>
      </w:r>
      <w:r w:rsidR="00A03DEC">
        <w:t>anticipated</w:t>
      </w:r>
      <w:r w:rsidR="00EF17D1">
        <w:t xml:space="preserve"> for the types of facilities </w:t>
      </w:r>
      <w:r w:rsidR="00BD364A">
        <w:t xml:space="preserve">proposed for </w:t>
      </w:r>
      <w:r w:rsidR="00AB606C">
        <w:t>siting, construction, or operation</w:t>
      </w:r>
      <w:r>
        <w:t>.</w:t>
      </w:r>
    </w:p>
    <w:p w:rsidR="00FE6790" w:rsidP="00FE6790" w14:paraId="308F96C0" w14:textId="77777777">
      <w:pPr>
        <w:pStyle w:val="BodyText"/>
        <w:ind w:hanging="9"/>
      </w:pPr>
    </w:p>
    <w:p w:rsidR="00A0596F" w:rsidP="00A36CE7" w14:paraId="64AB7785" w14:textId="242858F4">
      <w:pPr>
        <w:pStyle w:val="BodyText"/>
        <w:ind w:hanging="9"/>
      </w:pPr>
      <w:r>
        <w:t>For the purposes of licensing under 10 CFR Part 5</w:t>
      </w:r>
      <w:r w:rsidR="009C7672">
        <w:t>2 (“Licenses, Certifications, and Approvals for Nuclear Power Plants”)</w:t>
      </w:r>
      <w:r>
        <w:t xml:space="preserve">, </w:t>
      </w:r>
      <w:r w:rsidR="0021537D">
        <w:t xml:space="preserve">the NRC staff anticipates </w:t>
      </w:r>
      <w:r w:rsidR="005E12C6">
        <w:t xml:space="preserve">performing </w:t>
      </w:r>
      <w:r w:rsidR="0021537D">
        <w:t xml:space="preserve">20 </w:t>
      </w:r>
      <w:r w:rsidR="00297624">
        <w:t>regulatory reviews</w:t>
      </w:r>
      <w:r w:rsidR="00297624">
        <w:t xml:space="preserve"> </w:t>
      </w:r>
      <w:r w:rsidR="0021537D">
        <w:t>during this clearance cycle</w:t>
      </w:r>
      <w:r>
        <w:t xml:space="preserve">.  </w:t>
      </w:r>
      <w:r w:rsidR="00A36CE7">
        <w:t xml:space="preserve">The </w:t>
      </w:r>
      <w:r w:rsidR="005E12C6">
        <w:t xml:space="preserve">types of </w:t>
      </w:r>
      <w:r w:rsidR="00297624">
        <w:t>regulatory reviews</w:t>
      </w:r>
      <w:r w:rsidR="00297624">
        <w:t xml:space="preserve"> </w:t>
      </w:r>
      <w:r w:rsidR="001849BC">
        <w:t xml:space="preserve">that are </w:t>
      </w:r>
      <w:r w:rsidR="005E12C6">
        <w:t>anticipated</w:t>
      </w:r>
      <w:r w:rsidR="001849BC">
        <w:t xml:space="preserve"> and that include consideration of the Part 100 </w:t>
      </w:r>
      <w:r w:rsidR="00F52D0B">
        <w:t xml:space="preserve">siting </w:t>
      </w:r>
      <w:r w:rsidR="001849BC">
        <w:t>requirements</w:t>
      </w:r>
      <w:r w:rsidR="00B96E37">
        <w:t xml:space="preserve"> are </w:t>
      </w:r>
      <w:r w:rsidR="005E12C6">
        <w:t xml:space="preserve">for </w:t>
      </w:r>
      <w:r w:rsidR="00B96E37">
        <w:t xml:space="preserve">both </w:t>
      </w:r>
      <w:r w:rsidR="0035259E">
        <w:t xml:space="preserve">ESPs </w:t>
      </w:r>
      <w:r w:rsidR="005E12C6">
        <w:t xml:space="preserve">(7) </w:t>
      </w:r>
      <w:r w:rsidR="0035259E">
        <w:t xml:space="preserve">and </w:t>
      </w:r>
      <w:r w:rsidR="00E0672D">
        <w:t>combined ope</w:t>
      </w:r>
      <w:r w:rsidR="00482AC6">
        <w:t>rating license (</w:t>
      </w:r>
      <w:r w:rsidR="0035259E">
        <w:t>COL</w:t>
      </w:r>
      <w:r w:rsidR="00482AC6">
        <w:t>)</w:t>
      </w:r>
      <w:r w:rsidR="00095E40">
        <w:t xml:space="preserve"> </w:t>
      </w:r>
      <w:r w:rsidR="003A6804">
        <w:t>applications</w:t>
      </w:r>
      <w:r w:rsidR="005E12C6">
        <w:t xml:space="preserve"> (13)</w:t>
      </w:r>
      <w:r w:rsidR="00A50029">
        <w:t xml:space="preserve">. </w:t>
      </w:r>
      <w:r w:rsidR="005E12C6">
        <w:t xml:space="preserve"> See Table 2.</w:t>
      </w:r>
    </w:p>
    <w:p w:rsidR="001433A9" w:rsidP="00A36CE7" w14:paraId="754CAFC2" w14:textId="77777777">
      <w:pPr>
        <w:pStyle w:val="BodyText"/>
        <w:ind w:hanging="9"/>
      </w:pPr>
    </w:p>
    <w:p w:rsidR="001433A9" w:rsidRPr="004E4E1D" w:rsidP="00A36CE7" w14:paraId="5B49CEDC" w14:textId="0FC0AD47">
      <w:pPr>
        <w:pStyle w:val="BodyText"/>
        <w:ind w:hanging="9"/>
      </w:pPr>
      <w:r>
        <w:t xml:space="preserve">Overall, the staff anticipates </w:t>
      </w:r>
      <w:r w:rsidR="00113F0A">
        <w:t>performing 39</w:t>
      </w:r>
      <w:r w:rsidRPr="0091695B" w:rsidR="0091695B">
        <w:t xml:space="preserve"> </w:t>
      </w:r>
      <w:r w:rsidR="00E672E6">
        <w:t xml:space="preserve">Part 100 </w:t>
      </w:r>
      <w:r w:rsidR="0091695B">
        <w:t xml:space="preserve">reviews during </w:t>
      </w:r>
      <w:r w:rsidRPr="008E1439" w:rsidR="0091695B">
        <w:t>th</w:t>
      </w:r>
      <w:r w:rsidR="0091695B">
        <w:t>is</w:t>
      </w:r>
      <w:r w:rsidRPr="008E1439" w:rsidR="0091695B">
        <w:t xml:space="preserve"> </w:t>
      </w:r>
      <w:r w:rsidR="0091695B">
        <w:t>clearance cycle</w:t>
      </w:r>
      <w:r w:rsidR="00A444B1">
        <w:t>.</w:t>
      </w:r>
    </w:p>
    <w:p w:rsidR="00037C77" w14:paraId="4F9D4D8D" w14:textId="55179218">
      <w:pPr>
        <w:autoSpaceDE/>
        <w:autoSpaceDN/>
        <w:adjustRightInd/>
        <w:rPr>
          <w:rFonts w:ascii="Arial" w:hAnsi="Arial" w:cs="Arial"/>
          <w:sz w:val="22"/>
          <w:szCs w:val="22"/>
        </w:rPr>
      </w:pPr>
    </w:p>
    <w:p w:rsidR="00A0596F" w:rsidRPr="004E4E1D" w:rsidP="004E4E1D" w14:paraId="420F3A33" w14:textId="7BE30755">
      <w:pPr>
        <w:tabs>
          <w:tab w:val="left" w:pos="-1440"/>
        </w:tabs>
        <w:ind w:left="720" w:hanging="720"/>
        <w:rPr>
          <w:rFonts w:ascii="Arial" w:hAnsi="Arial" w:cs="Arial"/>
          <w:sz w:val="22"/>
          <w:szCs w:val="22"/>
        </w:rPr>
      </w:pPr>
      <w:r w:rsidRPr="004E4E1D">
        <w:rPr>
          <w:rFonts w:ascii="Arial" w:hAnsi="Arial" w:cs="Arial"/>
          <w:sz w:val="22"/>
          <w:szCs w:val="22"/>
        </w:rPr>
        <w:t>A.</w:t>
      </w:r>
      <w:r w:rsidRPr="004E4E1D">
        <w:rPr>
          <w:rFonts w:ascii="Arial" w:hAnsi="Arial" w:cs="Arial"/>
          <w:sz w:val="22"/>
          <w:szCs w:val="22"/>
        </w:rPr>
        <w:tab/>
      </w:r>
      <w:r w:rsidRPr="004E4E1D">
        <w:rPr>
          <w:rFonts w:ascii="Arial" w:hAnsi="Arial" w:cs="Arial"/>
          <w:sz w:val="22"/>
          <w:szCs w:val="22"/>
          <w:u w:val="single"/>
        </w:rPr>
        <w:t>JUSTIFICATION</w:t>
      </w:r>
    </w:p>
    <w:p w:rsidR="00A0596F" w:rsidRPr="004E4E1D" w:rsidP="004E4E1D" w14:paraId="5D38813B" w14:textId="77777777">
      <w:pPr>
        <w:rPr>
          <w:rFonts w:ascii="Arial" w:hAnsi="Arial" w:cs="Arial"/>
          <w:sz w:val="22"/>
          <w:szCs w:val="22"/>
        </w:rPr>
      </w:pPr>
    </w:p>
    <w:p w:rsidR="00A0596F" w:rsidRPr="004E4E1D" w:rsidP="004E4E1D" w14:paraId="5BC291F1" w14:textId="21A0AE33">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Arial" w:hAnsi="Arial" w:cs="Arial"/>
          <w:sz w:val="22"/>
          <w:szCs w:val="22"/>
        </w:rPr>
      </w:pPr>
      <w:r w:rsidRPr="004E4E1D">
        <w:rPr>
          <w:rFonts w:ascii="Arial" w:hAnsi="Arial" w:cs="Arial"/>
          <w:sz w:val="22"/>
          <w:szCs w:val="22"/>
        </w:rPr>
        <w:t>1.</w:t>
      </w:r>
      <w:r w:rsidRPr="004E4E1D">
        <w:rPr>
          <w:rFonts w:ascii="Arial" w:hAnsi="Arial" w:cs="Arial"/>
          <w:sz w:val="22"/>
          <w:szCs w:val="22"/>
        </w:rPr>
        <w:tab/>
      </w:r>
      <w:r w:rsidRPr="004E4E1D">
        <w:rPr>
          <w:rFonts w:ascii="Arial" w:hAnsi="Arial" w:cs="Arial"/>
          <w:sz w:val="22"/>
          <w:szCs w:val="22"/>
          <w:u w:val="single"/>
        </w:rPr>
        <w:t>Need for and Practical Utility of the Information Collection</w:t>
      </w:r>
    </w:p>
    <w:p w:rsidR="00A0596F" w:rsidRPr="004E4E1D" w:rsidP="004E4E1D" w14:paraId="5265BEC4"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0596F" w:rsidP="004E4E1D" w14:paraId="2454347B" w14:textId="42682D3F">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sz w:val="22"/>
          <w:szCs w:val="22"/>
        </w:rPr>
      </w:pPr>
      <w:r w:rsidRPr="004E4E1D">
        <w:rPr>
          <w:rFonts w:ascii="Arial" w:hAnsi="Arial" w:cs="Arial"/>
          <w:sz w:val="22"/>
          <w:szCs w:val="22"/>
        </w:rPr>
        <w:t>In support of the agency</w:t>
      </w:r>
      <w:r w:rsidRPr="004E4E1D" w:rsidR="008837D0">
        <w:rPr>
          <w:rFonts w:ascii="Arial" w:hAnsi="Arial" w:cs="Arial"/>
          <w:sz w:val="22"/>
          <w:szCs w:val="22"/>
        </w:rPr>
        <w:t>’</w:t>
      </w:r>
      <w:r w:rsidRPr="004E4E1D">
        <w:rPr>
          <w:rFonts w:ascii="Arial" w:hAnsi="Arial" w:cs="Arial"/>
          <w:sz w:val="22"/>
          <w:szCs w:val="22"/>
        </w:rPr>
        <w:t>s mission regarding adequate protection of the health and safety of the public from natural phenomena and man-made hazards, the NRC needs the requested information to assess the adequacy of proposed design bases f</w:t>
      </w:r>
      <w:r w:rsidRPr="007E3612">
        <w:rPr>
          <w:rFonts w:ascii="Arial" w:hAnsi="Arial" w:cs="Arial"/>
          <w:sz w:val="22"/>
          <w:szCs w:val="22"/>
        </w:rPr>
        <w:t>or natural phenomena and man-made hazards for nuclear power plants.  I</w:t>
      </w:r>
      <w:r w:rsidRPr="004E4E1D">
        <w:rPr>
          <w:rFonts w:ascii="Arial" w:hAnsi="Arial" w:cs="Arial"/>
          <w:sz w:val="22"/>
          <w:szCs w:val="22"/>
        </w:rPr>
        <w:t>t is submitted to the NRC</w:t>
      </w:r>
      <w:r w:rsidRPr="007B3A86">
        <w:rPr>
          <w:rFonts w:ascii="Arial" w:hAnsi="Arial" w:cs="Arial"/>
          <w:sz w:val="22"/>
          <w:szCs w:val="22"/>
        </w:rPr>
        <w:t xml:space="preserve"> as part of the application and supporting documentation for a CP, OL, </w:t>
      </w:r>
      <w:r w:rsidRPr="007B3A86" w:rsidR="007117D2">
        <w:rPr>
          <w:rFonts w:ascii="Arial" w:hAnsi="Arial" w:cs="Arial"/>
          <w:sz w:val="22"/>
          <w:szCs w:val="22"/>
        </w:rPr>
        <w:t>ESP</w:t>
      </w:r>
      <w:r w:rsidR="00B268CC">
        <w:rPr>
          <w:rFonts w:ascii="Arial" w:hAnsi="Arial" w:cs="Arial"/>
          <w:sz w:val="22"/>
          <w:szCs w:val="22"/>
        </w:rPr>
        <w:t>,</w:t>
      </w:r>
      <w:r w:rsidRPr="007B3A86" w:rsidR="007117D2">
        <w:rPr>
          <w:rFonts w:ascii="Arial" w:hAnsi="Arial" w:cs="Arial"/>
          <w:sz w:val="22"/>
          <w:szCs w:val="22"/>
        </w:rPr>
        <w:t xml:space="preserve"> </w:t>
      </w:r>
      <w:r w:rsidRPr="007B3A86">
        <w:rPr>
          <w:rFonts w:ascii="Arial" w:hAnsi="Arial" w:cs="Arial"/>
          <w:sz w:val="22"/>
          <w:szCs w:val="22"/>
        </w:rPr>
        <w:t xml:space="preserve">or </w:t>
      </w:r>
      <w:r w:rsidR="00B268CC">
        <w:rPr>
          <w:rFonts w:ascii="Arial" w:hAnsi="Arial" w:cs="Arial"/>
          <w:sz w:val="22"/>
          <w:szCs w:val="22"/>
        </w:rPr>
        <w:t xml:space="preserve">a </w:t>
      </w:r>
      <w:r w:rsidRPr="007B3A86">
        <w:rPr>
          <w:rFonts w:ascii="Arial" w:hAnsi="Arial" w:cs="Arial"/>
          <w:sz w:val="22"/>
          <w:szCs w:val="22"/>
        </w:rPr>
        <w:t>COL for a nuclear power plant</w:t>
      </w:r>
      <w:r w:rsidRPr="00B6314C" w:rsidR="00B6314C">
        <w:rPr>
          <w:rFonts w:ascii="Arial" w:hAnsi="Arial" w:cs="Arial"/>
          <w:sz w:val="22"/>
          <w:szCs w:val="22"/>
        </w:rPr>
        <w:t xml:space="preserve"> </w:t>
      </w:r>
      <w:r w:rsidR="00B6314C">
        <w:rPr>
          <w:rFonts w:ascii="Arial" w:hAnsi="Arial" w:cs="Arial"/>
          <w:sz w:val="22"/>
          <w:szCs w:val="22"/>
        </w:rPr>
        <w:t xml:space="preserve">and/or </w:t>
      </w:r>
      <w:r w:rsidR="00A04FAB">
        <w:rPr>
          <w:rFonts w:ascii="Arial" w:hAnsi="Arial" w:cs="Arial"/>
          <w:sz w:val="22"/>
          <w:szCs w:val="22"/>
        </w:rPr>
        <w:t xml:space="preserve">other type of </w:t>
      </w:r>
      <w:r w:rsidR="00B6314C">
        <w:rPr>
          <w:rFonts w:ascii="Arial" w:hAnsi="Arial" w:cs="Arial"/>
          <w:sz w:val="22"/>
          <w:szCs w:val="22"/>
        </w:rPr>
        <w:t xml:space="preserve">nuclear facility </w:t>
      </w:r>
      <w:r w:rsidR="00A04FAB">
        <w:rPr>
          <w:rFonts w:ascii="Arial" w:hAnsi="Arial" w:cs="Arial"/>
          <w:sz w:val="22"/>
          <w:szCs w:val="22"/>
        </w:rPr>
        <w:t>subject to the requirements of</w:t>
      </w:r>
      <w:r w:rsidR="00B6314C">
        <w:rPr>
          <w:rFonts w:ascii="Arial" w:hAnsi="Arial" w:cs="Arial"/>
          <w:sz w:val="22"/>
          <w:szCs w:val="22"/>
        </w:rPr>
        <w:t xml:space="preserve"> 10 CFR Parts 50 and</w:t>
      </w:r>
      <w:r w:rsidR="004107B5">
        <w:rPr>
          <w:rFonts w:ascii="Arial" w:hAnsi="Arial" w:cs="Arial"/>
          <w:sz w:val="22"/>
          <w:szCs w:val="22"/>
        </w:rPr>
        <w:t> </w:t>
      </w:r>
      <w:r w:rsidR="00B6314C">
        <w:rPr>
          <w:rFonts w:ascii="Arial" w:hAnsi="Arial" w:cs="Arial"/>
          <w:sz w:val="22"/>
          <w:szCs w:val="22"/>
        </w:rPr>
        <w:t>52</w:t>
      </w:r>
      <w:r w:rsidRPr="007B3A86">
        <w:rPr>
          <w:rFonts w:ascii="Arial" w:hAnsi="Arial" w:cs="Arial"/>
          <w:sz w:val="22"/>
          <w:szCs w:val="22"/>
        </w:rPr>
        <w:t>.</w:t>
      </w:r>
    </w:p>
    <w:p w:rsidR="00CC754F" w:rsidP="004E4E1D" w14:paraId="78FEF804"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sz w:val="22"/>
          <w:szCs w:val="22"/>
        </w:rPr>
      </w:pPr>
    </w:p>
    <w:p w:rsidR="00A0596F" w:rsidRPr="004E4E1D" w:rsidP="004E4E1D" w14:paraId="4D6E0CE7" w14:textId="72B30F0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sz w:val="22"/>
          <w:szCs w:val="22"/>
        </w:rPr>
      </w:pPr>
      <w:r w:rsidRPr="00CC754F">
        <w:rPr>
          <w:rFonts w:ascii="Arial" w:hAnsi="Arial" w:cs="Arial"/>
          <w:sz w:val="22"/>
          <w:szCs w:val="22"/>
        </w:rPr>
        <w:t>A detailed description of Part 100 information collection requirements can be found at the</w:t>
      </w:r>
      <w:r>
        <w:rPr>
          <w:rFonts w:ascii="Arial" w:hAnsi="Arial" w:cs="Arial"/>
          <w:sz w:val="22"/>
          <w:szCs w:val="22"/>
        </w:rPr>
        <w:t xml:space="preserve"> </w:t>
      </w:r>
      <w:r w:rsidRPr="00CC754F">
        <w:rPr>
          <w:rFonts w:ascii="Arial" w:hAnsi="Arial" w:cs="Arial"/>
          <w:sz w:val="22"/>
          <w:szCs w:val="22"/>
        </w:rPr>
        <w:t>end of this supporting statement.</w:t>
      </w:r>
    </w:p>
    <w:p w:rsidR="00AE71CC" w:rsidP="004E4E1D" w14:paraId="6582EB4E" w14:textId="77777777">
      <w:pPr>
        <w:pStyle w:val="ListParagraph"/>
        <w:ind w:left="2160" w:hanging="720"/>
        <w:rPr>
          <w:rFonts w:ascii="Arial" w:hAnsi="Arial" w:cs="Arial"/>
          <w:sz w:val="22"/>
          <w:szCs w:val="22"/>
        </w:rPr>
      </w:pPr>
    </w:p>
    <w:p w:rsidR="00A0596F" w:rsidRPr="004E4E1D" w:rsidP="004E4E1D" w14:paraId="6A89EA12"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Arial" w:hAnsi="Arial" w:cs="Arial"/>
          <w:sz w:val="22"/>
          <w:szCs w:val="22"/>
        </w:rPr>
      </w:pPr>
      <w:r w:rsidRPr="004E4E1D">
        <w:rPr>
          <w:rFonts w:ascii="Arial" w:hAnsi="Arial" w:cs="Arial"/>
          <w:sz w:val="22"/>
          <w:szCs w:val="22"/>
        </w:rPr>
        <w:t>2.</w:t>
      </w:r>
      <w:r w:rsidRPr="004E4E1D">
        <w:rPr>
          <w:rFonts w:ascii="Arial" w:hAnsi="Arial" w:cs="Arial"/>
          <w:sz w:val="22"/>
          <w:szCs w:val="22"/>
        </w:rPr>
        <w:tab/>
      </w:r>
      <w:r w:rsidRPr="004E4E1D">
        <w:rPr>
          <w:rFonts w:ascii="Arial" w:hAnsi="Arial" w:cs="Arial"/>
          <w:sz w:val="22"/>
          <w:szCs w:val="22"/>
          <w:u w:val="single"/>
        </w:rPr>
        <w:t>Agency Use of Information</w:t>
      </w:r>
    </w:p>
    <w:p w:rsidR="00A0596F" w:rsidRPr="004E4E1D" w:rsidP="004E4E1D" w14:paraId="47E5B378"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0596F" w:rsidRPr="004E4E1D" w:rsidP="004E4E1D" w14:paraId="5222D0E5" w14:textId="1DCE62D3">
      <w:pPr>
        <w:widowControl w:val="0"/>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sz w:val="22"/>
          <w:szCs w:val="22"/>
        </w:rPr>
      </w:pPr>
      <w:r w:rsidRPr="004E4E1D">
        <w:rPr>
          <w:rFonts w:ascii="Arial" w:hAnsi="Arial" w:cs="Arial"/>
          <w:sz w:val="22"/>
          <w:szCs w:val="22"/>
        </w:rPr>
        <w:t xml:space="preserve">The NRC </w:t>
      </w:r>
      <w:r w:rsidR="00A778D9">
        <w:rPr>
          <w:rFonts w:ascii="Arial" w:hAnsi="Arial" w:cs="Arial"/>
          <w:sz w:val="22"/>
          <w:szCs w:val="22"/>
        </w:rPr>
        <w:t xml:space="preserve">independently </w:t>
      </w:r>
      <w:r w:rsidRPr="004E4E1D">
        <w:rPr>
          <w:rFonts w:ascii="Arial" w:hAnsi="Arial" w:cs="Arial"/>
          <w:sz w:val="22"/>
          <w:szCs w:val="22"/>
        </w:rPr>
        <w:t xml:space="preserve">reviews the physical characteristics of the </w:t>
      </w:r>
      <w:r w:rsidR="00A778D9">
        <w:rPr>
          <w:rFonts w:ascii="Arial" w:hAnsi="Arial" w:cs="Arial"/>
          <w:sz w:val="22"/>
          <w:szCs w:val="22"/>
        </w:rPr>
        <w:t xml:space="preserve">proposed </w:t>
      </w:r>
      <w:r w:rsidRPr="004E4E1D">
        <w:rPr>
          <w:rFonts w:ascii="Arial" w:hAnsi="Arial" w:cs="Arial"/>
          <w:sz w:val="22"/>
          <w:szCs w:val="22"/>
        </w:rPr>
        <w:t xml:space="preserve">site in addition to the potential for natural phenomena and man-made hazards </w:t>
      </w:r>
      <w:r w:rsidR="00F52D0B">
        <w:rPr>
          <w:rFonts w:ascii="Arial" w:hAnsi="Arial" w:cs="Arial"/>
          <w:sz w:val="22"/>
          <w:szCs w:val="22"/>
        </w:rPr>
        <w:t xml:space="preserve">consistent with Part 100 </w:t>
      </w:r>
      <w:r w:rsidRPr="004E4E1D">
        <w:rPr>
          <w:rFonts w:ascii="Arial" w:hAnsi="Arial" w:cs="Arial"/>
          <w:sz w:val="22"/>
          <w:szCs w:val="22"/>
        </w:rPr>
        <w:t xml:space="preserve">to determine the suitability of the site for a nuclear power plant </w:t>
      </w:r>
      <w:r w:rsidR="00A04FAB">
        <w:rPr>
          <w:rFonts w:ascii="Arial" w:hAnsi="Arial" w:cs="Arial"/>
          <w:sz w:val="22"/>
          <w:szCs w:val="22"/>
        </w:rPr>
        <w:t xml:space="preserve">and/or </w:t>
      </w:r>
      <w:r w:rsidR="00791834">
        <w:rPr>
          <w:rFonts w:ascii="Arial" w:hAnsi="Arial" w:cs="Arial"/>
          <w:sz w:val="22"/>
          <w:szCs w:val="22"/>
        </w:rPr>
        <w:t>an</w:t>
      </w:r>
      <w:r w:rsidR="00A04FAB">
        <w:rPr>
          <w:rFonts w:ascii="Arial" w:hAnsi="Arial" w:cs="Arial"/>
          <w:sz w:val="22"/>
          <w:szCs w:val="22"/>
        </w:rPr>
        <w:t xml:space="preserve">other type of nuclear facility </w:t>
      </w:r>
      <w:r w:rsidRPr="004E4E1D">
        <w:rPr>
          <w:rFonts w:ascii="Arial" w:hAnsi="Arial" w:cs="Arial"/>
          <w:sz w:val="22"/>
          <w:szCs w:val="22"/>
        </w:rPr>
        <w:t>and the suitability of the</w:t>
      </w:r>
      <w:r w:rsidR="00A60EEB">
        <w:rPr>
          <w:rFonts w:ascii="Arial" w:hAnsi="Arial" w:cs="Arial"/>
          <w:sz w:val="22"/>
          <w:szCs w:val="22"/>
        </w:rPr>
        <w:t xml:space="preserve"> </w:t>
      </w:r>
      <w:r w:rsidRPr="004E4E1D">
        <w:rPr>
          <w:rFonts w:ascii="Arial" w:hAnsi="Arial" w:cs="Arial"/>
          <w:sz w:val="22"/>
          <w:szCs w:val="22"/>
        </w:rPr>
        <w:t xml:space="preserve">design bases </w:t>
      </w:r>
      <w:r w:rsidR="00A778D9">
        <w:rPr>
          <w:rFonts w:ascii="Arial" w:hAnsi="Arial" w:cs="Arial"/>
          <w:sz w:val="22"/>
          <w:szCs w:val="22"/>
        </w:rPr>
        <w:t>proposed for</w:t>
      </w:r>
      <w:r w:rsidRPr="004E4E1D">
        <w:rPr>
          <w:rFonts w:ascii="Arial" w:hAnsi="Arial" w:cs="Arial"/>
          <w:sz w:val="22"/>
          <w:szCs w:val="22"/>
        </w:rPr>
        <w:t xml:space="preserve"> the site.  A </w:t>
      </w:r>
      <w:r w:rsidRPr="007B3A86" w:rsidR="00B268CC">
        <w:rPr>
          <w:rFonts w:ascii="Arial" w:hAnsi="Arial" w:cs="Arial"/>
          <w:sz w:val="22"/>
          <w:szCs w:val="22"/>
        </w:rPr>
        <w:t>CP, OL, ESP</w:t>
      </w:r>
      <w:r w:rsidR="00B268CC">
        <w:rPr>
          <w:rFonts w:ascii="Arial" w:hAnsi="Arial" w:cs="Arial"/>
          <w:sz w:val="22"/>
          <w:szCs w:val="22"/>
        </w:rPr>
        <w:t>,</w:t>
      </w:r>
      <w:r w:rsidRPr="007B3A86" w:rsidR="00B268CC">
        <w:rPr>
          <w:rFonts w:ascii="Arial" w:hAnsi="Arial" w:cs="Arial"/>
          <w:sz w:val="22"/>
          <w:szCs w:val="22"/>
        </w:rPr>
        <w:t xml:space="preserve"> or </w:t>
      </w:r>
      <w:r w:rsidR="00B268CC">
        <w:rPr>
          <w:rFonts w:ascii="Arial" w:hAnsi="Arial" w:cs="Arial"/>
          <w:sz w:val="22"/>
          <w:szCs w:val="22"/>
        </w:rPr>
        <w:t xml:space="preserve">a </w:t>
      </w:r>
      <w:r w:rsidRPr="007B3A86" w:rsidR="00B268CC">
        <w:rPr>
          <w:rFonts w:ascii="Arial" w:hAnsi="Arial" w:cs="Arial"/>
          <w:sz w:val="22"/>
          <w:szCs w:val="22"/>
        </w:rPr>
        <w:t>COL</w:t>
      </w:r>
      <w:r w:rsidRPr="004E4E1D" w:rsidR="00B268CC">
        <w:rPr>
          <w:rFonts w:ascii="Arial" w:hAnsi="Arial" w:cs="Arial"/>
          <w:sz w:val="22"/>
          <w:szCs w:val="22"/>
        </w:rPr>
        <w:t xml:space="preserve"> </w:t>
      </w:r>
      <w:r w:rsidRPr="004E4E1D">
        <w:rPr>
          <w:rFonts w:ascii="Arial" w:hAnsi="Arial" w:cs="Arial"/>
          <w:sz w:val="22"/>
          <w:szCs w:val="22"/>
        </w:rPr>
        <w:t xml:space="preserve">cannot be issued until these data have been </w:t>
      </w:r>
      <w:r w:rsidR="00A778D9">
        <w:rPr>
          <w:rFonts w:ascii="Arial" w:hAnsi="Arial" w:cs="Arial"/>
          <w:sz w:val="22"/>
          <w:szCs w:val="22"/>
        </w:rPr>
        <w:t>independently</w:t>
      </w:r>
      <w:r w:rsidRPr="004E4E1D" w:rsidR="00A778D9">
        <w:rPr>
          <w:rFonts w:ascii="Arial" w:hAnsi="Arial" w:cs="Arial"/>
          <w:sz w:val="22"/>
          <w:szCs w:val="22"/>
        </w:rPr>
        <w:t xml:space="preserve"> </w:t>
      </w:r>
      <w:r w:rsidRPr="004E4E1D">
        <w:rPr>
          <w:rFonts w:ascii="Arial" w:hAnsi="Arial" w:cs="Arial"/>
          <w:sz w:val="22"/>
          <w:szCs w:val="22"/>
        </w:rPr>
        <w:t>reviewed and approved by the NRC</w:t>
      </w:r>
      <w:r w:rsidR="007B3A86">
        <w:rPr>
          <w:rFonts w:ascii="Arial" w:hAnsi="Arial" w:cs="Arial"/>
          <w:sz w:val="22"/>
          <w:szCs w:val="22"/>
        </w:rPr>
        <w:t xml:space="preserve"> staff</w:t>
      </w:r>
      <w:r w:rsidRPr="004E4E1D">
        <w:rPr>
          <w:rFonts w:ascii="Arial" w:hAnsi="Arial" w:cs="Arial"/>
          <w:sz w:val="22"/>
          <w:szCs w:val="22"/>
        </w:rPr>
        <w:t>.</w:t>
      </w:r>
    </w:p>
    <w:p w:rsidR="00A0596F" w:rsidRPr="004E4E1D" w:rsidP="004E4E1D" w14:paraId="1CB4B3EA"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0596F" w:rsidRPr="004E4E1D" w:rsidP="004E4E1D" w14:paraId="5B66DFDD" w14:textId="61B20332">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sz w:val="22"/>
          <w:szCs w:val="22"/>
        </w:rPr>
      </w:pPr>
      <w:r w:rsidRPr="004E4E1D">
        <w:rPr>
          <w:rFonts w:ascii="Arial" w:hAnsi="Arial" w:cs="Arial"/>
          <w:sz w:val="22"/>
          <w:szCs w:val="22"/>
        </w:rPr>
        <w:t xml:space="preserve">New information regarding the potential for natural phenomena and man-made hazards that becomes known during the operating life of </w:t>
      </w:r>
      <w:r w:rsidR="00791834">
        <w:rPr>
          <w:rFonts w:ascii="Arial" w:hAnsi="Arial" w:cs="Arial"/>
          <w:sz w:val="22"/>
          <w:szCs w:val="22"/>
        </w:rPr>
        <w:t>a</w:t>
      </w:r>
      <w:r w:rsidRPr="004E4E1D" w:rsidR="00791834">
        <w:rPr>
          <w:rFonts w:ascii="Arial" w:hAnsi="Arial" w:cs="Arial"/>
          <w:sz w:val="22"/>
          <w:szCs w:val="22"/>
        </w:rPr>
        <w:t xml:space="preserve"> </w:t>
      </w:r>
      <w:r w:rsidRPr="004E4E1D" w:rsidR="00A60EEB">
        <w:rPr>
          <w:rFonts w:ascii="Arial" w:hAnsi="Arial" w:cs="Arial"/>
          <w:sz w:val="22"/>
          <w:szCs w:val="22"/>
        </w:rPr>
        <w:t>nuclear powe</w:t>
      </w:r>
      <w:r w:rsidR="00A60EEB">
        <w:rPr>
          <w:rFonts w:ascii="Arial" w:hAnsi="Arial" w:cs="Arial"/>
          <w:sz w:val="22"/>
          <w:szCs w:val="22"/>
        </w:rPr>
        <w:t xml:space="preserve">r </w:t>
      </w:r>
      <w:r w:rsidRPr="004E4E1D">
        <w:rPr>
          <w:rFonts w:ascii="Arial" w:hAnsi="Arial" w:cs="Arial"/>
          <w:sz w:val="22"/>
          <w:szCs w:val="22"/>
        </w:rPr>
        <w:t>plant</w:t>
      </w:r>
      <w:r w:rsidR="00221E9A">
        <w:rPr>
          <w:rFonts w:ascii="Arial" w:hAnsi="Arial" w:cs="Arial"/>
          <w:sz w:val="22"/>
          <w:szCs w:val="22"/>
        </w:rPr>
        <w:t xml:space="preserve"> and/or</w:t>
      </w:r>
      <w:r w:rsidR="00CD2B33">
        <w:rPr>
          <w:rFonts w:ascii="Arial" w:hAnsi="Arial" w:cs="Arial"/>
          <w:sz w:val="22"/>
          <w:szCs w:val="22"/>
        </w:rPr>
        <w:t xml:space="preserve"> </w:t>
      </w:r>
      <w:r w:rsidR="00791834">
        <w:rPr>
          <w:rFonts w:ascii="Arial" w:hAnsi="Arial" w:cs="Arial"/>
          <w:sz w:val="22"/>
          <w:szCs w:val="22"/>
        </w:rPr>
        <w:t xml:space="preserve">another type of </w:t>
      </w:r>
      <w:r w:rsidR="00CD2B33">
        <w:rPr>
          <w:rFonts w:ascii="Arial" w:hAnsi="Arial" w:cs="Arial"/>
          <w:sz w:val="22"/>
          <w:szCs w:val="22"/>
        </w:rPr>
        <w:t>nuclear</w:t>
      </w:r>
      <w:r w:rsidR="00221E9A">
        <w:rPr>
          <w:rFonts w:ascii="Arial" w:hAnsi="Arial" w:cs="Arial"/>
          <w:sz w:val="22"/>
          <w:szCs w:val="22"/>
        </w:rPr>
        <w:t xml:space="preserve"> facility</w:t>
      </w:r>
      <w:r w:rsidRPr="004E4E1D">
        <w:rPr>
          <w:rFonts w:ascii="Arial" w:hAnsi="Arial" w:cs="Arial"/>
          <w:sz w:val="22"/>
          <w:szCs w:val="22"/>
        </w:rPr>
        <w:t xml:space="preserve"> is also evaluated on the basis of </w:t>
      </w:r>
      <w:r w:rsidRPr="004E4E1D" w:rsidR="00A778D9">
        <w:rPr>
          <w:rFonts w:ascii="Arial" w:hAnsi="Arial" w:cs="Arial"/>
          <w:sz w:val="22"/>
          <w:szCs w:val="22"/>
        </w:rPr>
        <w:t>the</w:t>
      </w:r>
      <w:r w:rsidR="00A778D9">
        <w:rPr>
          <w:rFonts w:ascii="Arial" w:hAnsi="Arial" w:cs="Arial"/>
          <w:sz w:val="22"/>
          <w:szCs w:val="22"/>
        </w:rPr>
        <w:t xml:space="preserve"> Part</w:t>
      </w:r>
      <w:r w:rsidR="004107B5">
        <w:rPr>
          <w:rFonts w:ascii="Arial" w:hAnsi="Arial" w:cs="Arial"/>
          <w:sz w:val="22"/>
          <w:szCs w:val="22"/>
        </w:rPr>
        <w:t> </w:t>
      </w:r>
      <w:r w:rsidR="00A778D9">
        <w:rPr>
          <w:rFonts w:ascii="Arial" w:hAnsi="Arial" w:cs="Arial"/>
          <w:sz w:val="22"/>
          <w:szCs w:val="22"/>
        </w:rPr>
        <w:t>100 siting</w:t>
      </w:r>
      <w:r w:rsidRPr="004E4E1D" w:rsidR="00A778D9">
        <w:rPr>
          <w:rFonts w:ascii="Arial" w:hAnsi="Arial" w:cs="Arial"/>
          <w:sz w:val="22"/>
          <w:szCs w:val="22"/>
        </w:rPr>
        <w:t xml:space="preserve"> </w:t>
      </w:r>
      <w:r w:rsidRPr="004E4E1D">
        <w:rPr>
          <w:rFonts w:ascii="Arial" w:hAnsi="Arial" w:cs="Arial"/>
          <w:sz w:val="22"/>
          <w:szCs w:val="22"/>
        </w:rPr>
        <w:t xml:space="preserve">criteria. </w:t>
      </w:r>
    </w:p>
    <w:p w:rsidR="00A0596F" w:rsidRPr="004E4E1D" w:rsidP="004E4E1D" w14:paraId="14A7028C"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2"/>
          <w:szCs w:val="22"/>
        </w:rPr>
      </w:pPr>
    </w:p>
    <w:p w:rsidR="00A0596F" w:rsidRPr="004E4E1D" w:rsidP="004E4E1D" w14:paraId="66195F7E" w14:textId="77777777">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Arial" w:hAnsi="Arial" w:cs="Arial"/>
          <w:sz w:val="22"/>
          <w:szCs w:val="22"/>
        </w:rPr>
      </w:pPr>
      <w:r w:rsidRPr="004E4E1D">
        <w:rPr>
          <w:rFonts w:ascii="Arial" w:hAnsi="Arial" w:cs="Arial"/>
          <w:sz w:val="22"/>
          <w:szCs w:val="22"/>
        </w:rPr>
        <w:t>3.</w:t>
      </w:r>
      <w:r w:rsidRPr="004E4E1D">
        <w:rPr>
          <w:rFonts w:ascii="Arial" w:hAnsi="Arial" w:cs="Arial"/>
          <w:sz w:val="22"/>
          <w:szCs w:val="22"/>
        </w:rPr>
        <w:tab/>
      </w:r>
      <w:r w:rsidRPr="004E4E1D">
        <w:rPr>
          <w:rFonts w:ascii="Arial" w:hAnsi="Arial" w:cs="Arial"/>
          <w:sz w:val="22"/>
          <w:szCs w:val="22"/>
          <w:u w:val="single"/>
        </w:rPr>
        <w:t xml:space="preserve">Reduction of Burden </w:t>
      </w:r>
      <w:r w:rsidRPr="004E4E1D" w:rsidR="006D425B">
        <w:rPr>
          <w:rFonts w:ascii="Arial" w:hAnsi="Arial" w:cs="Arial"/>
          <w:sz w:val="22"/>
          <w:szCs w:val="22"/>
          <w:u w:val="single"/>
        </w:rPr>
        <w:t>t</w:t>
      </w:r>
      <w:r w:rsidRPr="004E4E1D">
        <w:rPr>
          <w:rFonts w:ascii="Arial" w:hAnsi="Arial" w:cs="Arial"/>
          <w:sz w:val="22"/>
          <w:szCs w:val="22"/>
          <w:u w:val="single"/>
        </w:rPr>
        <w:t>hrough Information Technology</w:t>
      </w:r>
    </w:p>
    <w:p w:rsidR="00A0596F" w:rsidRPr="004E4E1D" w:rsidP="004E4E1D" w14:paraId="76714C2C" w14:textId="77777777">
      <w:pPr>
        <w:widowControl w:val="0"/>
        <w:ind w:left="1440"/>
        <w:rPr>
          <w:rFonts w:ascii="Arial" w:hAnsi="Arial" w:cs="Arial"/>
          <w:b/>
          <w:bCs/>
          <w:sz w:val="22"/>
          <w:szCs w:val="22"/>
        </w:rPr>
      </w:pPr>
    </w:p>
    <w:p w:rsidR="00600ED5" w:rsidRPr="004E4E1D" w:rsidP="004E4E1D" w14:paraId="7384274C" w14:textId="77777777">
      <w:pPr>
        <w:widowControl w:val="0"/>
        <w:autoSpaceDE/>
        <w:autoSpaceDN/>
        <w:adjustRightInd/>
        <w:ind w:left="1440"/>
        <w:rPr>
          <w:rFonts w:ascii="Arial" w:hAnsi="Arial" w:eastAsiaTheme="minorHAnsi" w:cs="Arial"/>
          <w:sz w:val="22"/>
          <w:szCs w:val="22"/>
        </w:rPr>
      </w:pPr>
      <w:r w:rsidRPr="004E4E1D">
        <w:rPr>
          <w:rFonts w:ascii="Arial" w:hAnsi="Arial" w:eastAsiaTheme="minorHAnsi" w:cs="Arial"/>
          <w:sz w:val="22"/>
          <w:szCs w:val="22"/>
        </w:rPr>
        <w:t xml:space="preserve">There are no legal obstacles to reducing the burden associated with this information collection. The NRC encourages respondents to use information technology when it would be beneficial to them.  </w:t>
      </w:r>
    </w:p>
    <w:p w:rsidR="00600ED5" w:rsidRPr="004E4E1D" w:rsidP="004E4E1D" w14:paraId="2FE47D6E" w14:textId="77777777">
      <w:pPr>
        <w:widowControl w:val="0"/>
        <w:autoSpaceDE/>
        <w:autoSpaceDN/>
        <w:adjustRightInd/>
        <w:ind w:left="1080"/>
        <w:rPr>
          <w:rFonts w:ascii="Arial" w:hAnsi="Arial" w:eastAsiaTheme="minorHAnsi" w:cs="Arial"/>
          <w:sz w:val="22"/>
          <w:szCs w:val="22"/>
        </w:rPr>
      </w:pPr>
    </w:p>
    <w:p w:rsidR="00600ED5" w:rsidRPr="004E4E1D" w:rsidP="004E4E1D" w14:paraId="6BACB14F" w14:textId="0C54AAB4">
      <w:pPr>
        <w:widowControl w:val="0"/>
        <w:autoSpaceDE/>
        <w:autoSpaceDN/>
        <w:adjustRightInd/>
        <w:ind w:left="1440"/>
        <w:rPr>
          <w:rFonts w:ascii="Arial" w:hAnsi="Arial" w:eastAsiaTheme="minorHAnsi" w:cs="Arial"/>
          <w:sz w:val="22"/>
          <w:szCs w:val="22"/>
        </w:rPr>
      </w:pPr>
      <w:r w:rsidRPr="004E4E1D">
        <w:rPr>
          <w:rFonts w:ascii="Arial" w:hAnsi="Arial" w:eastAsiaTheme="minorHAnsi" w:cs="Arial"/>
          <w:sz w:val="22"/>
          <w:szCs w:val="22"/>
        </w:rPr>
        <w:t xml:space="preserve">The NRC has issued </w:t>
      </w:r>
      <w:hyperlink r:id="rId6" w:history="1">
        <w:r w:rsidRPr="004E4E1D">
          <w:rPr>
            <w:rFonts w:ascii="Arial" w:hAnsi="Arial" w:eastAsiaTheme="minorHAnsi" w:cs="Arial"/>
            <w:i/>
            <w:color w:val="0000FF" w:themeColor="hyperlink"/>
            <w:sz w:val="22"/>
            <w:szCs w:val="22"/>
            <w:u w:val="single"/>
          </w:rPr>
          <w:t>Guidance for Electronic Submissions to the NRC</w:t>
        </w:r>
      </w:hyperlink>
      <w:r w:rsidRPr="004E4E1D">
        <w:rPr>
          <w:rFonts w:ascii="Arial" w:hAnsi="Arial" w:eastAsiaTheme="minorHAnsi" w:cs="Arial"/>
          <w:sz w:val="22"/>
          <w:szCs w:val="22"/>
        </w:rPr>
        <w:t xml:space="preserve"> 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 page, by Optical Storage Media (OSM) (e.g.</w:t>
      </w:r>
      <w:r w:rsidRPr="004E4E1D" w:rsidR="00F2150B">
        <w:rPr>
          <w:rFonts w:ascii="Arial" w:hAnsi="Arial" w:eastAsiaTheme="minorHAnsi" w:cs="Arial"/>
          <w:sz w:val="22"/>
          <w:szCs w:val="22"/>
        </w:rPr>
        <w:t>,</w:t>
      </w:r>
      <w:r w:rsidRPr="004E4E1D">
        <w:rPr>
          <w:rFonts w:ascii="Arial" w:hAnsi="Arial" w:eastAsiaTheme="minorHAnsi" w:cs="Arial"/>
          <w:sz w:val="22"/>
          <w:szCs w:val="22"/>
        </w:rPr>
        <w:t xml:space="preserve"> CD-ROM, DVD), or by e-mail.  It is estimated that approximately </w:t>
      </w:r>
      <w:r w:rsidRPr="008E1439">
        <w:rPr>
          <w:rFonts w:ascii="Arial" w:hAnsi="Arial" w:eastAsiaTheme="minorHAnsi" w:cs="Arial"/>
          <w:sz w:val="22"/>
          <w:szCs w:val="22"/>
        </w:rPr>
        <w:t>100</w:t>
      </w:r>
      <w:r w:rsidRPr="008E1439" w:rsidR="00F2150B">
        <w:rPr>
          <w:rFonts w:ascii="Arial" w:hAnsi="Arial" w:eastAsiaTheme="minorHAnsi" w:cs="Arial"/>
          <w:sz w:val="22"/>
          <w:szCs w:val="22"/>
        </w:rPr>
        <w:t xml:space="preserve"> percent</w:t>
      </w:r>
      <w:r w:rsidRPr="004E4E1D">
        <w:rPr>
          <w:rFonts w:ascii="Arial" w:hAnsi="Arial" w:eastAsiaTheme="minorHAnsi" w:cs="Arial"/>
          <w:b/>
          <w:sz w:val="22"/>
          <w:szCs w:val="22"/>
        </w:rPr>
        <w:t xml:space="preserve"> </w:t>
      </w:r>
      <w:r w:rsidRPr="004E4E1D">
        <w:rPr>
          <w:rFonts w:ascii="Arial" w:hAnsi="Arial" w:eastAsiaTheme="minorHAnsi" w:cs="Arial"/>
          <w:sz w:val="22"/>
          <w:szCs w:val="22"/>
        </w:rPr>
        <w:t>of the potential responses are filed electronically.</w:t>
      </w:r>
    </w:p>
    <w:p w:rsidR="00F17B68" w:rsidP="004E4E1D" w14:paraId="5B1B276C" w14:textId="5C7A431A">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Arial" w:hAnsi="Arial" w:cs="Arial"/>
          <w:sz w:val="22"/>
          <w:szCs w:val="22"/>
        </w:rPr>
      </w:pPr>
      <w:r>
        <w:rPr>
          <w:rFonts w:ascii="Arial" w:hAnsi="Arial" w:cs="Arial"/>
          <w:sz w:val="22"/>
          <w:szCs w:val="22"/>
        </w:rPr>
        <w:br w:type="page"/>
      </w:r>
    </w:p>
    <w:p w:rsidR="00A0596F" w:rsidRPr="004E4E1D" w:rsidP="004E4E1D" w14:paraId="3BC440A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4.</w:t>
      </w:r>
      <w:r w:rsidRPr="004E4E1D">
        <w:rPr>
          <w:rFonts w:ascii="Arial" w:hAnsi="Arial" w:cs="Arial"/>
          <w:sz w:val="22"/>
          <w:szCs w:val="22"/>
        </w:rPr>
        <w:tab/>
      </w:r>
      <w:r w:rsidRPr="004E4E1D">
        <w:rPr>
          <w:rFonts w:ascii="Arial" w:hAnsi="Arial" w:cs="Arial"/>
          <w:sz w:val="22"/>
          <w:szCs w:val="22"/>
          <w:u w:val="single"/>
        </w:rPr>
        <w:t>Effort to Identify Duplication and Use Similar Information</w:t>
      </w:r>
    </w:p>
    <w:p w:rsidR="00A0596F" w:rsidRPr="004E4E1D" w:rsidP="004E4E1D" w14:paraId="72F178D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RPr="004E4E1D" w:rsidP="004E4E1D" w14:paraId="34B5F4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 xml:space="preserve">No sources of similar information are available.  There is no duplication of requirements.  </w:t>
      </w:r>
    </w:p>
    <w:p w:rsidR="00037C77" w:rsidP="004E4E1D" w14:paraId="2BBE57E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09E6AD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5.</w:t>
      </w:r>
      <w:r w:rsidRPr="004E4E1D">
        <w:rPr>
          <w:rFonts w:ascii="Arial" w:hAnsi="Arial" w:cs="Arial"/>
          <w:sz w:val="22"/>
          <w:szCs w:val="22"/>
        </w:rPr>
        <w:tab/>
      </w:r>
      <w:r w:rsidRPr="004E4E1D">
        <w:rPr>
          <w:rFonts w:ascii="Arial" w:hAnsi="Arial" w:cs="Arial"/>
          <w:sz w:val="22"/>
          <w:szCs w:val="22"/>
          <w:u w:val="single"/>
        </w:rPr>
        <w:t>Effort to Reduce Small Business Burden</w:t>
      </w:r>
    </w:p>
    <w:p w:rsidR="00A0596F" w:rsidRPr="004E4E1D" w:rsidP="004E4E1D" w14:paraId="718A7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6714F840" w14:textId="77777777">
      <w:pPr>
        <w:ind w:left="1440"/>
        <w:rPr>
          <w:rFonts w:ascii="Arial" w:hAnsi="Arial" w:cs="Arial"/>
          <w:sz w:val="22"/>
          <w:szCs w:val="22"/>
        </w:rPr>
      </w:pPr>
      <w:r w:rsidRPr="004E4E1D">
        <w:rPr>
          <w:rFonts w:ascii="Arial" w:hAnsi="Arial" w:cs="Arial"/>
          <w:sz w:val="22"/>
          <w:szCs w:val="22"/>
        </w:rPr>
        <w:t>Not Applicable.</w:t>
      </w:r>
    </w:p>
    <w:p w:rsidR="00A0596F" w:rsidRPr="004E4E1D" w:rsidP="004E4E1D" w14:paraId="2A84A29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p>
    <w:p w:rsidR="00A0596F" w:rsidRPr="004E4E1D" w:rsidP="004E4E1D" w14:paraId="3D5D5D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6.</w:t>
      </w:r>
      <w:r w:rsidRPr="004E4E1D">
        <w:rPr>
          <w:rFonts w:ascii="Arial" w:hAnsi="Arial" w:cs="Arial"/>
          <w:sz w:val="22"/>
          <w:szCs w:val="22"/>
        </w:rPr>
        <w:tab/>
      </w:r>
      <w:r w:rsidRPr="004E4E1D">
        <w:rPr>
          <w:rFonts w:ascii="Arial" w:hAnsi="Arial" w:cs="Arial"/>
          <w:sz w:val="22"/>
          <w:szCs w:val="22"/>
          <w:u w:val="single"/>
        </w:rPr>
        <w:t>Consequences to the Federal Program or Policy Activities if the Collection is Not Conducted or is Conducted Less Frequently</w:t>
      </w:r>
    </w:p>
    <w:p w:rsidR="00A0596F" w:rsidRPr="004E4E1D" w:rsidP="004E4E1D" w14:paraId="41C7CD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778D9" w:rsidP="00F21A9F" w14:paraId="18E2E864" w14:textId="286329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 xml:space="preserve">An applicant is only required to report the </w:t>
      </w:r>
      <w:r w:rsidR="0073033B">
        <w:rPr>
          <w:rFonts w:ascii="Arial" w:hAnsi="Arial" w:cs="Arial"/>
          <w:sz w:val="22"/>
          <w:szCs w:val="22"/>
        </w:rPr>
        <w:t xml:space="preserve">required Part 100 </w:t>
      </w:r>
      <w:r w:rsidRPr="004E4E1D">
        <w:rPr>
          <w:rFonts w:ascii="Arial" w:hAnsi="Arial" w:cs="Arial"/>
          <w:sz w:val="22"/>
          <w:szCs w:val="22"/>
        </w:rPr>
        <w:t>information if it seeks to obtain approval for a proposed site for the purpose of constructing and operating a stationary power or testing reactor.  L</w:t>
      </w:r>
      <w:r w:rsidRPr="004E4E1D" w:rsidR="008858A1">
        <w:rPr>
          <w:rFonts w:ascii="Arial" w:hAnsi="Arial" w:cs="Arial"/>
          <w:sz w:val="22"/>
          <w:szCs w:val="22"/>
        </w:rPr>
        <w:t xml:space="preserve">ack of </w:t>
      </w:r>
      <w:r w:rsidRPr="004E4E1D">
        <w:rPr>
          <w:rFonts w:ascii="Arial" w:hAnsi="Arial" w:cs="Arial"/>
          <w:sz w:val="22"/>
          <w:szCs w:val="22"/>
        </w:rPr>
        <w:t>collection of information will result in the</w:t>
      </w:r>
      <w:r w:rsidRPr="004E4E1D" w:rsidR="008858A1">
        <w:rPr>
          <w:rFonts w:ascii="Arial" w:hAnsi="Arial" w:cs="Arial"/>
          <w:sz w:val="22"/>
          <w:szCs w:val="22"/>
        </w:rPr>
        <w:t xml:space="preserve"> inability to complete the</w:t>
      </w:r>
      <w:r w:rsidRPr="004E4E1D">
        <w:rPr>
          <w:rFonts w:ascii="Arial" w:hAnsi="Arial" w:cs="Arial"/>
          <w:sz w:val="22"/>
          <w:szCs w:val="22"/>
        </w:rPr>
        <w:t xml:space="preserve"> licensing processes of nuclear power plants</w:t>
      </w:r>
      <w:r w:rsidR="00A60EEB">
        <w:rPr>
          <w:rFonts w:ascii="Arial" w:hAnsi="Arial" w:cs="Arial"/>
          <w:sz w:val="22"/>
          <w:szCs w:val="22"/>
        </w:rPr>
        <w:t xml:space="preserve"> and/or </w:t>
      </w:r>
      <w:r w:rsidR="0073033B">
        <w:rPr>
          <w:rFonts w:ascii="Arial" w:hAnsi="Arial" w:cs="Arial"/>
          <w:sz w:val="22"/>
          <w:szCs w:val="22"/>
        </w:rPr>
        <w:t>an</w:t>
      </w:r>
      <w:r w:rsidR="00A60EEB">
        <w:rPr>
          <w:rFonts w:ascii="Arial" w:hAnsi="Arial" w:cs="Arial"/>
          <w:sz w:val="22"/>
          <w:szCs w:val="22"/>
        </w:rPr>
        <w:t>other type of nuclear facility</w:t>
      </w:r>
      <w:r w:rsidRPr="004E4E1D">
        <w:rPr>
          <w:rFonts w:ascii="Arial" w:hAnsi="Arial" w:cs="Arial"/>
          <w:sz w:val="22"/>
          <w:szCs w:val="22"/>
        </w:rPr>
        <w:t>.</w:t>
      </w:r>
    </w:p>
    <w:p w:rsidR="00420FEA" w:rsidP="00F21A9F" w14:paraId="4DAE84EF" w14:textId="379C6C6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RPr="004E4E1D" w:rsidP="004E4E1D" w14:paraId="3B2E9F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u w:val="single"/>
        </w:rPr>
      </w:pPr>
      <w:r w:rsidRPr="004E4E1D">
        <w:rPr>
          <w:rFonts w:ascii="Arial" w:hAnsi="Arial" w:cs="Arial"/>
          <w:sz w:val="22"/>
          <w:szCs w:val="22"/>
        </w:rPr>
        <w:t>7.</w:t>
      </w:r>
      <w:r w:rsidRPr="004E4E1D">
        <w:rPr>
          <w:rFonts w:ascii="Arial" w:hAnsi="Arial" w:cs="Arial"/>
          <w:sz w:val="22"/>
          <w:szCs w:val="22"/>
        </w:rPr>
        <w:tab/>
      </w:r>
      <w:r w:rsidRPr="004E4E1D">
        <w:rPr>
          <w:rFonts w:ascii="Arial" w:hAnsi="Arial" w:cs="Arial"/>
          <w:sz w:val="22"/>
          <w:szCs w:val="22"/>
          <w:u w:val="single"/>
        </w:rPr>
        <w:t xml:space="preserve">Circumstances Which Justify Variation from </w:t>
      </w:r>
      <w:r w:rsidRPr="004E4E1D" w:rsidR="002C39B8">
        <w:rPr>
          <w:rFonts w:ascii="Arial" w:hAnsi="Arial" w:cs="Arial"/>
          <w:sz w:val="22"/>
          <w:szCs w:val="22"/>
          <w:u w:val="single"/>
        </w:rPr>
        <w:t xml:space="preserve">the Office of Management and Budget </w:t>
      </w:r>
      <w:r w:rsidRPr="004E4E1D">
        <w:rPr>
          <w:rFonts w:ascii="Arial" w:hAnsi="Arial" w:cs="Arial"/>
          <w:sz w:val="22"/>
          <w:szCs w:val="22"/>
          <w:u w:val="single"/>
        </w:rPr>
        <w:t>Guidelines</w:t>
      </w:r>
    </w:p>
    <w:p w:rsidR="00A0596F" w:rsidRPr="004E4E1D" w:rsidP="004E4E1D" w14:paraId="06A950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286F2F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There is no variation from the guidelines.</w:t>
      </w:r>
    </w:p>
    <w:p w:rsidR="00CF6AEB" w:rsidRPr="004E4E1D" w:rsidP="004E4E1D" w14:paraId="4C7097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022C34" w:rsidP="004E4E1D" w14:paraId="16637E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022C34">
        <w:rPr>
          <w:rFonts w:ascii="Arial" w:hAnsi="Arial" w:cs="Arial"/>
          <w:sz w:val="22"/>
          <w:szCs w:val="22"/>
        </w:rPr>
        <w:t>8.</w:t>
      </w:r>
      <w:r w:rsidRPr="00022C34">
        <w:rPr>
          <w:rFonts w:ascii="Arial" w:hAnsi="Arial" w:cs="Arial"/>
          <w:sz w:val="22"/>
          <w:szCs w:val="22"/>
        </w:rPr>
        <w:tab/>
      </w:r>
      <w:r w:rsidRPr="00022C34">
        <w:rPr>
          <w:rFonts w:ascii="Arial" w:hAnsi="Arial" w:cs="Arial"/>
          <w:sz w:val="22"/>
          <w:szCs w:val="22"/>
          <w:u w:val="single"/>
        </w:rPr>
        <w:t>Consultations Outside the NRC</w:t>
      </w:r>
    </w:p>
    <w:p w:rsidR="00A0596F" w:rsidRPr="00022C34" w:rsidP="004E4E1D" w14:paraId="01FA905D" w14:textId="77777777">
      <w:pPr>
        <w:widowControl w:val="0"/>
        <w:ind w:left="1440"/>
        <w:rPr>
          <w:rFonts w:ascii="Arial" w:hAnsi="Arial" w:cs="Arial"/>
          <w:b/>
          <w:sz w:val="22"/>
          <w:szCs w:val="22"/>
        </w:rPr>
      </w:pPr>
    </w:p>
    <w:p w:rsidR="00EF016C" w:rsidRPr="00EF016C" w:rsidP="00EF016C" w14:paraId="3BB763D0" w14:textId="2ADBB098">
      <w:pPr>
        <w:ind w:left="1440"/>
        <w:rPr>
          <w:rFonts w:ascii="Arial" w:hAnsi="Arial" w:cs="Arial"/>
          <w:sz w:val="22"/>
          <w:szCs w:val="22"/>
        </w:rPr>
      </w:pPr>
      <w:r w:rsidRPr="00EF016C">
        <w:rPr>
          <w:rFonts w:ascii="Arial" w:hAnsi="Arial" w:cs="Arial"/>
          <w:sz w:val="22"/>
          <w:szCs w:val="22"/>
        </w:rPr>
        <w:t xml:space="preserve">Opportunity for public comment on the information collection requirements for this clearance package was published in the Federal Register on </w:t>
      </w:r>
      <w:r w:rsidR="00A149B1">
        <w:rPr>
          <w:rFonts w:ascii="Arial" w:hAnsi="Arial" w:cs="Arial"/>
          <w:sz w:val="22"/>
          <w:szCs w:val="22"/>
        </w:rPr>
        <w:t>April</w:t>
      </w:r>
      <w:r w:rsidRPr="00EF016C">
        <w:rPr>
          <w:rFonts w:ascii="Arial" w:hAnsi="Arial" w:cs="Arial"/>
          <w:sz w:val="22"/>
          <w:szCs w:val="22"/>
        </w:rPr>
        <w:t xml:space="preserve"> 5, 2024, (</w:t>
      </w:r>
      <w:r w:rsidRPr="00BE4707" w:rsidR="00BE4707">
        <w:rPr>
          <w:rFonts w:ascii="Arial" w:hAnsi="Arial" w:cs="Arial"/>
          <w:sz w:val="22"/>
          <w:szCs w:val="22"/>
        </w:rPr>
        <w:t>89 FR 24044</w:t>
      </w:r>
      <w:r w:rsidRPr="00EF016C">
        <w:rPr>
          <w:rFonts w:ascii="Arial" w:hAnsi="Arial" w:cs="Arial"/>
          <w:sz w:val="22"/>
          <w:szCs w:val="22"/>
        </w:rPr>
        <w:t xml:space="preserve">).  Additionally, NRC staff contacted </w:t>
      </w:r>
      <w:r w:rsidR="00321F39">
        <w:rPr>
          <w:rFonts w:ascii="Arial" w:hAnsi="Arial" w:cs="Arial"/>
          <w:sz w:val="22"/>
          <w:szCs w:val="22"/>
        </w:rPr>
        <w:t>six</w:t>
      </w:r>
      <w:r w:rsidRPr="00EF016C">
        <w:rPr>
          <w:rFonts w:ascii="Arial" w:hAnsi="Arial" w:cs="Arial"/>
          <w:sz w:val="22"/>
          <w:szCs w:val="22"/>
        </w:rPr>
        <w:t xml:space="preserve"> stakeholders via email. The stakeholders were operating reactor owner/operator licensee’s and industry representatives from </w:t>
      </w:r>
      <w:r w:rsidR="003535BF">
        <w:rPr>
          <w:rFonts w:ascii="Arial" w:hAnsi="Arial" w:cs="Arial"/>
          <w:sz w:val="22"/>
          <w:szCs w:val="22"/>
        </w:rPr>
        <w:t xml:space="preserve">Dominion Generation, </w:t>
      </w:r>
      <w:r w:rsidR="006D2C69">
        <w:rPr>
          <w:rFonts w:ascii="Arial" w:hAnsi="Arial" w:cs="Arial"/>
          <w:sz w:val="22"/>
          <w:szCs w:val="22"/>
        </w:rPr>
        <w:t xml:space="preserve">Holtec, Shine Technologies, </w:t>
      </w:r>
      <w:r w:rsidRPr="003C43C7" w:rsidR="003C43C7">
        <w:rPr>
          <w:rFonts w:ascii="Arial" w:hAnsi="Arial" w:cs="Arial"/>
          <w:sz w:val="22"/>
          <w:szCs w:val="22"/>
        </w:rPr>
        <w:t>Tennessee Valley Authority</w:t>
      </w:r>
      <w:r w:rsidR="003C43C7">
        <w:rPr>
          <w:rFonts w:ascii="Arial" w:hAnsi="Arial" w:cs="Arial"/>
          <w:sz w:val="22"/>
          <w:szCs w:val="22"/>
        </w:rPr>
        <w:t xml:space="preserve">, </w:t>
      </w:r>
      <w:r w:rsidR="00182182">
        <w:rPr>
          <w:rFonts w:ascii="Arial" w:hAnsi="Arial" w:cs="Arial"/>
          <w:sz w:val="22"/>
          <w:szCs w:val="22"/>
        </w:rPr>
        <w:t>TerraPower, and X-</w:t>
      </w:r>
      <w:r w:rsidRPr="00EF016C">
        <w:rPr>
          <w:rFonts w:ascii="Arial" w:hAnsi="Arial" w:cs="Arial"/>
          <w:sz w:val="22"/>
          <w:szCs w:val="22"/>
        </w:rPr>
        <w:t xml:space="preserve">Energy. </w:t>
      </w:r>
    </w:p>
    <w:p w:rsidR="00EF016C" w:rsidRPr="00EF016C" w:rsidP="00EF016C" w14:paraId="057D0035" w14:textId="77777777">
      <w:pPr>
        <w:ind w:left="1440"/>
        <w:rPr>
          <w:rFonts w:ascii="Arial" w:hAnsi="Arial" w:cs="Arial"/>
          <w:sz w:val="22"/>
          <w:szCs w:val="22"/>
        </w:rPr>
      </w:pPr>
    </w:p>
    <w:p w:rsidR="00E0022E" w:rsidP="00EF016C" w14:paraId="0480E88D" w14:textId="55F62686">
      <w:pPr>
        <w:ind w:left="1440"/>
        <w:rPr>
          <w:rFonts w:ascii="Arial" w:hAnsi="Arial" w:cs="Arial"/>
          <w:sz w:val="22"/>
          <w:szCs w:val="22"/>
        </w:rPr>
      </w:pPr>
      <w:r w:rsidRPr="00EF016C">
        <w:rPr>
          <w:rFonts w:ascii="Arial" w:hAnsi="Arial" w:cs="Arial"/>
          <w:sz w:val="22"/>
          <w:szCs w:val="22"/>
        </w:rPr>
        <w:t xml:space="preserve">No responses or comments were received as a result of the FRN or the staff’s direct solicitation of comments. </w:t>
      </w:r>
      <w:bookmarkStart w:id="1" w:name="QuickMark"/>
      <w:bookmarkEnd w:id="1"/>
    </w:p>
    <w:p w:rsidR="00EF016C" w:rsidRPr="004E4E1D" w:rsidP="00EF016C" w14:paraId="6EF04721" w14:textId="77777777">
      <w:pPr>
        <w:ind w:left="1440"/>
        <w:rPr>
          <w:rFonts w:ascii="Arial" w:hAnsi="Arial" w:cs="Arial"/>
          <w:sz w:val="22"/>
          <w:szCs w:val="22"/>
        </w:rPr>
      </w:pPr>
    </w:p>
    <w:p w:rsidR="00A0596F" w:rsidRPr="004E4E1D" w:rsidP="004E4E1D" w14:paraId="4753F4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9.</w:t>
      </w:r>
      <w:r w:rsidRPr="004E4E1D">
        <w:rPr>
          <w:rFonts w:ascii="Arial" w:hAnsi="Arial" w:cs="Arial"/>
          <w:sz w:val="22"/>
          <w:szCs w:val="22"/>
        </w:rPr>
        <w:tab/>
      </w:r>
      <w:r w:rsidRPr="004E4E1D">
        <w:rPr>
          <w:rFonts w:ascii="Arial" w:hAnsi="Arial" w:cs="Arial"/>
          <w:sz w:val="22"/>
          <w:szCs w:val="22"/>
          <w:u w:val="single"/>
        </w:rPr>
        <w:t>Payment or Gift to Respondents</w:t>
      </w:r>
    </w:p>
    <w:p w:rsidR="00A0596F" w:rsidRPr="004E4E1D" w:rsidP="004E4E1D" w14:paraId="7AC8A3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7E29AA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Not applicable.</w:t>
      </w:r>
    </w:p>
    <w:p w:rsidR="00A0596F" w:rsidRPr="004E4E1D" w:rsidP="004E4E1D" w14:paraId="1F8D3B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081D50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10.</w:t>
      </w:r>
      <w:r w:rsidRPr="004E4E1D">
        <w:rPr>
          <w:rFonts w:ascii="Arial" w:hAnsi="Arial" w:cs="Arial"/>
          <w:sz w:val="22"/>
          <w:szCs w:val="22"/>
        </w:rPr>
        <w:tab/>
      </w:r>
      <w:r w:rsidRPr="004E4E1D">
        <w:rPr>
          <w:rFonts w:ascii="Arial" w:hAnsi="Arial" w:cs="Arial"/>
          <w:sz w:val="22"/>
          <w:szCs w:val="22"/>
          <w:u w:val="single"/>
        </w:rPr>
        <w:t>Confidentiality of the Information</w:t>
      </w:r>
      <w:r w:rsidRPr="004E4E1D">
        <w:rPr>
          <w:rFonts w:ascii="Arial" w:hAnsi="Arial" w:cs="Arial"/>
          <w:sz w:val="22"/>
          <w:szCs w:val="22"/>
        </w:rPr>
        <w:t xml:space="preserve"> </w:t>
      </w:r>
    </w:p>
    <w:p w:rsidR="00A0596F" w:rsidRPr="004E4E1D" w:rsidP="004E4E1D" w14:paraId="67B6A3CF" w14:textId="77777777">
      <w:pPr>
        <w:widowControl w:val="0"/>
        <w:ind w:left="1440"/>
        <w:rPr>
          <w:rFonts w:ascii="Arial" w:hAnsi="Arial" w:cs="Arial"/>
          <w:sz w:val="22"/>
          <w:szCs w:val="22"/>
        </w:rPr>
      </w:pPr>
    </w:p>
    <w:p w:rsidR="00A0596F" w:rsidP="004E4E1D" w14:paraId="64B724DF" w14:textId="77777777">
      <w:pPr>
        <w:widowControl w:val="0"/>
        <w:ind w:left="1440"/>
        <w:rPr>
          <w:rFonts w:ascii="Arial" w:hAnsi="Arial" w:cs="Arial"/>
          <w:sz w:val="22"/>
          <w:szCs w:val="22"/>
        </w:rPr>
      </w:pPr>
      <w:r w:rsidRPr="004E4E1D">
        <w:rPr>
          <w:rFonts w:ascii="Arial" w:hAnsi="Arial" w:cs="Arial"/>
          <w:sz w:val="22"/>
          <w:szCs w:val="22"/>
        </w:rPr>
        <w:t>Confidential and proprietary information is protected in accordance with NRC regulations at 10 CFR 9.17(a) and 10 CFR 2.390(b).</w:t>
      </w:r>
    </w:p>
    <w:p w:rsidR="00F21A9F" w:rsidP="004E4E1D" w14:paraId="71D95461" w14:textId="77777777">
      <w:pPr>
        <w:widowControl w:val="0"/>
        <w:ind w:left="1440"/>
        <w:rPr>
          <w:rFonts w:ascii="Arial" w:hAnsi="Arial" w:cs="Arial"/>
          <w:sz w:val="22"/>
          <w:szCs w:val="22"/>
        </w:rPr>
      </w:pPr>
    </w:p>
    <w:p w:rsidR="00F21A9F" w:rsidRPr="004E4E1D" w:rsidP="004E4E1D" w14:paraId="3986FC6F" w14:textId="1A2CDEE5">
      <w:pPr>
        <w:widowControl w:val="0"/>
        <w:ind w:left="1440"/>
        <w:rPr>
          <w:rFonts w:ascii="Arial" w:hAnsi="Arial" w:cs="Arial"/>
          <w:sz w:val="22"/>
          <w:szCs w:val="22"/>
        </w:rPr>
      </w:pPr>
      <w:r>
        <w:rPr>
          <w:rFonts w:ascii="Arial" w:hAnsi="Arial" w:cs="Arial"/>
          <w:sz w:val="22"/>
          <w:szCs w:val="22"/>
        </w:rPr>
        <w:t>No</w:t>
      </w:r>
      <w:r w:rsidR="00263E27">
        <w:rPr>
          <w:rFonts w:ascii="Arial" w:hAnsi="Arial" w:cs="Arial"/>
          <w:sz w:val="22"/>
          <w:szCs w:val="22"/>
        </w:rPr>
        <w:t xml:space="preserve"> </w:t>
      </w:r>
      <w:r w:rsidRPr="00F21A9F">
        <w:rPr>
          <w:rFonts w:ascii="Arial" w:hAnsi="Arial" w:cs="Arial"/>
          <w:sz w:val="22"/>
          <w:szCs w:val="22"/>
        </w:rPr>
        <w:t>Personally Identifiable Information</w:t>
      </w:r>
      <w:r>
        <w:rPr>
          <w:rFonts w:ascii="Arial" w:hAnsi="Arial" w:cs="Arial"/>
          <w:sz w:val="22"/>
          <w:szCs w:val="22"/>
        </w:rPr>
        <w:t xml:space="preserve"> is collected as part of this information collection</w:t>
      </w:r>
      <w:r w:rsidR="003672B3">
        <w:rPr>
          <w:rFonts w:ascii="Arial" w:hAnsi="Arial" w:cs="Arial"/>
          <w:sz w:val="22"/>
          <w:szCs w:val="22"/>
        </w:rPr>
        <w:t>.</w:t>
      </w:r>
    </w:p>
    <w:p w:rsidR="00A0596F" w:rsidRPr="004E4E1D" w:rsidP="004E4E1D" w14:paraId="610E75B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2A2080" w:rsidP="004E4E1D" w14:paraId="594B7A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Pr>
          <w:rFonts w:ascii="Arial" w:hAnsi="Arial" w:cs="Arial"/>
          <w:sz w:val="22"/>
          <w:szCs w:val="22"/>
        </w:rPr>
        <w:br w:type="page"/>
      </w:r>
    </w:p>
    <w:p w:rsidR="00A0596F" w:rsidRPr="004E4E1D" w:rsidP="004E4E1D" w14:paraId="02C62315" w14:textId="6B7A98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11.</w:t>
      </w:r>
      <w:r w:rsidRPr="004E4E1D">
        <w:rPr>
          <w:rFonts w:ascii="Arial" w:hAnsi="Arial" w:cs="Arial"/>
          <w:sz w:val="22"/>
          <w:szCs w:val="22"/>
        </w:rPr>
        <w:tab/>
      </w:r>
      <w:r w:rsidRPr="004E4E1D">
        <w:rPr>
          <w:rFonts w:ascii="Arial" w:hAnsi="Arial" w:cs="Arial"/>
          <w:sz w:val="22"/>
          <w:szCs w:val="22"/>
          <w:u w:val="single"/>
        </w:rPr>
        <w:t>Justification for Sensitive Questions</w:t>
      </w:r>
    </w:p>
    <w:p w:rsidR="00A0596F" w:rsidRPr="004E4E1D" w:rsidP="004E4E1D" w14:paraId="063C81F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5A51E5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Not applicable.</w:t>
      </w:r>
    </w:p>
    <w:p w:rsidR="00A0596F" w:rsidRPr="004E4E1D" w:rsidP="004E4E1D" w14:paraId="12EE8A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25590A" w:rsidRPr="004E4E1D" w:rsidP="004E4E1D" w14:paraId="1D6AE8CA" w14:textId="73D9E0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12.</w:t>
      </w:r>
      <w:r w:rsidRPr="004E4E1D">
        <w:rPr>
          <w:rFonts w:ascii="Arial" w:hAnsi="Arial" w:cs="Arial"/>
          <w:sz w:val="22"/>
          <w:szCs w:val="22"/>
        </w:rPr>
        <w:tab/>
      </w:r>
      <w:r w:rsidRPr="004E4E1D">
        <w:rPr>
          <w:rFonts w:ascii="Arial" w:hAnsi="Arial" w:cs="Arial"/>
          <w:sz w:val="22"/>
          <w:szCs w:val="22"/>
          <w:u w:val="single"/>
        </w:rPr>
        <w:t>Estimate of Industry Burden and Burden Hour Cost</w:t>
      </w:r>
    </w:p>
    <w:p w:rsidR="00D0417B" w:rsidRPr="00326E05" w:rsidP="000A21F3" w14:paraId="244E28D8" w14:textId="2DFCB1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u w:val="single"/>
        </w:rPr>
      </w:pPr>
    </w:p>
    <w:p w:rsidR="00C377F8" w:rsidRPr="0073033B" w:rsidP="0073033B" w14:paraId="39D7EE82" w14:textId="5C05F4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u w:val="single"/>
        </w:rPr>
      </w:pPr>
      <w:r>
        <w:rPr>
          <w:rFonts w:ascii="Arial" w:hAnsi="Arial" w:cs="Arial"/>
          <w:sz w:val="22"/>
          <w:szCs w:val="22"/>
        </w:rPr>
        <w:tab/>
      </w:r>
      <w:r w:rsidRPr="0073033B" w:rsidR="00597713">
        <w:rPr>
          <w:rFonts w:ascii="Arial" w:hAnsi="Arial" w:cs="Arial"/>
          <w:sz w:val="22"/>
          <w:szCs w:val="22"/>
        </w:rPr>
        <w:t>12.a</w:t>
      </w:r>
      <w:r w:rsidRPr="00FD292B" w:rsidR="00597713">
        <w:rPr>
          <w:rFonts w:ascii="Arial" w:hAnsi="Arial" w:cs="Arial"/>
          <w:b/>
          <w:bCs/>
          <w:sz w:val="22"/>
          <w:szCs w:val="22"/>
        </w:rPr>
        <w:tab/>
      </w:r>
      <w:r w:rsidR="0073033B">
        <w:rPr>
          <w:rFonts w:ascii="Arial" w:hAnsi="Arial" w:cs="Arial"/>
          <w:sz w:val="22"/>
          <w:szCs w:val="22"/>
          <w:u w:val="single"/>
        </w:rPr>
        <w:t>Part 50</w:t>
      </w:r>
      <w:r w:rsidR="005B23EF">
        <w:rPr>
          <w:rFonts w:ascii="Arial" w:hAnsi="Arial" w:cs="Arial"/>
          <w:sz w:val="22"/>
          <w:szCs w:val="22"/>
          <w:u w:val="single"/>
        </w:rPr>
        <w:t xml:space="preserve">-Based </w:t>
      </w:r>
      <w:r w:rsidRPr="0073033B" w:rsidR="00CD2B33">
        <w:rPr>
          <w:rFonts w:ascii="Arial" w:hAnsi="Arial" w:cs="Arial"/>
          <w:sz w:val="22"/>
          <w:szCs w:val="22"/>
          <w:u w:val="single"/>
        </w:rPr>
        <w:t>Reviews</w:t>
      </w:r>
      <w:r w:rsidRPr="0073033B" w:rsidR="00E83053">
        <w:rPr>
          <w:rFonts w:ascii="Arial" w:hAnsi="Arial" w:cs="Arial"/>
          <w:sz w:val="22"/>
          <w:szCs w:val="22"/>
          <w:u w:val="single"/>
        </w:rPr>
        <w:t xml:space="preserve"> </w:t>
      </w:r>
    </w:p>
    <w:p w:rsidR="00973965" w:rsidRPr="0073033B" w:rsidP="0020537B" w14:paraId="71DC0932" w14:textId="5A73C6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sidRPr="0073033B">
        <w:rPr>
          <w:rFonts w:ascii="Arial" w:hAnsi="Arial" w:cs="Arial"/>
          <w:sz w:val="22"/>
          <w:szCs w:val="22"/>
        </w:rPr>
        <w:t>T</w:t>
      </w:r>
      <w:r w:rsidRPr="0073033B" w:rsidR="00A0596F">
        <w:rPr>
          <w:rFonts w:ascii="Arial" w:hAnsi="Arial" w:cs="Arial"/>
          <w:sz w:val="22"/>
          <w:szCs w:val="22"/>
        </w:rPr>
        <w:t>he NRC expects</w:t>
      </w:r>
      <w:r w:rsidRPr="0073033B" w:rsidR="0025590A">
        <w:rPr>
          <w:rFonts w:ascii="Arial" w:hAnsi="Arial" w:cs="Arial"/>
          <w:sz w:val="22"/>
          <w:szCs w:val="22"/>
        </w:rPr>
        <w:t xml:space="preserve"> to review</w:t>
      </w:r>
      <w:r w:rsidRPr="0073033B" w:rsidR="00D24F1C">
        <w:rPr>
          <w:rFonts w:ascii="Arial" w:hAnsi="Arial" w:cs="Arial"/>
          <w:sz w:val="22"/>
          <w:szCs w:val="22"/>
        </w:rPr>
        <w:t xml:space="preserve"> </w:t>
      </w:r>
      <w:r w:rsidRPr="0073033B" w:rsidR="0073033B">
        <w:rPr>
          <w:rFonts w:ascii="Arial" w:hAnsi="Arial" w:cs="Arial"/>
          <w:sz w:val="22"/>
          <w:szCs w:val="22"/>
        </w:rPr>
        <w:t>19</w:t>
      </w:r>
      <w:r w:rsidRPr="0073033B" w:rsidR="005957F0">
        <w:rPr>
          <w:rFonts w:ascii="Arial" w:hAnsi="Arial" w:cs="Arial"/>
          <w:sz w:val="22"/>
          <w:szCs w:val="22"/>
        </w:rPr>
        <w:t xml:space="preserve"> </w:t>
      </w:r>
      <w:r w:rsidR="00443A23">
        <w:rPr>
          <w:rFonts w:ascii="Arial" w:hAnsi="Arial" w:cs="Arial"/>
          <w:sz w:val="22"/>
          <w:szCs w:val="22"/>
        </w:rPr>
        <w:t>Par</w:t>
      </w:r>
      <w:r w:rsidR="00004F26">
        <w:rPr>
          <w:rFonts w:ascii="Arial" w:hAnsi="Arial" w:cs="Arial"/>
          <w:sz w:val="22"/>
          <w:szCs w:val="22"/>
        </w:rPr>
        <w:t>t</w:t>
      </w:r>
      <w:r w:rsidR="00443A23">
        <w:rPr>
          <w:rFonts w:ascii="Arial" w:hAnsi="Arial" w:cs="Arial"/>
          <w:sz w:val="22"/>
          <w:szCs w:val="22"/>
        </w:rPr>
        <w:t xml:space="preserve"> 50 </w:t>
      </w:r>
      <w:r w:rsidRPr="0073033B" w:rsidR="00A0596F">
        <w:rPr>
          <w:rFonts w:ascii="Arial" w:hAnsi="Arial" w:cs="Arial"/>
          <w:sz w:val="22"/>
          <w:szCs w:val="22"/>
        </w:rPr>
        <w:t>application</w:t>
      </w:r>
      <w:r w:rsidRPr="0073033B" w:rsidR="0005751D">
        <w:rPr>
          <w:rFonts w:ascii="Arial" w:hAnsi="Arial" w:cs="Arial"/>
          <w:sz w:val="22"/>
          <w:szCs w:val="22"/>
        </w:rPr>
        <w:t>s</w:t>
      </w:r>
      <w:r w:rsidRPr="0073033B" w:rsidR="00BE5D19">
        <w:rPr>
          <w:rFonts w:ascii="Arial" w:hAnsi="Arial" w:cs="Arial"/>
          <w:sz w:val="22"/>
          <w:szCs w:val="22"/>
        </w:rPr>
        <w:t xml:space="preserve"> </w:t>
      </w:r>
      <w:r w:rsidRPr="0073033B" w:rsidR="00B67CE5">
        <w:rPr>
          <w:rFonts w:ascii="Arial" w:hAnsi="Arial" w:cs="Arial"/>
          <w:sz w:val="22"/>
          <w:szCs w:val="22"/>
        </w:rPr>
        <w:t>related to the</w:t>
      </w:r>
      <w:r w:rsidRPr="0073033B" w:rsidR="00EF5442">
        <w:rPr>
          <w:rFonts w:ascii="Arial" w:hAnsi="Arial" w:cs="Arial"/>
          <w:sz w:val="22"/>
          <w:szCs w:val="22"/>
        </w:rPr>
        <w:t xml:space="preserve"> licensing</w:t>
      </w:r>
      <w:r w:rsidRPr="0073033B" w:rsidR="00B67CE5">
        <w:rPr>
          <w:rFonts w:ascii="Arial" w:hAnsi="Arial" w:cs="Arial"/>
          <w:sz w:val="22"/>
          <w:szCs w:val="22"/>
        </w:rPr>
        <w:t xml:space="preserve"> of </w:t>
      </w:r>
      <w:r w:rsidRPr="0073033B" w:rsidR="001A771A">
        <w:rPr>
          <w:rFonts w:ascii="Arial" w:hAnsi="Arial" w:cs="Arial"/>
          <w:sz w:val="22"/>
          <w:szCs w:val="22"/>
        </w:rPr>
        <w:t xml:space="preserve">an </w:t>
      </w:r>
      <w:r w:rsidRPr="0073033B" w:rsidR="0073033B">
        <w:rPr>
          <w:rFonts w:ascii="Arial" w:hAnsi="Arial" w:cs="Arial"/>
          <w:sz w:val="22"/>
          <w:szCs w:val="22"/>
        </w:rPr>
        <w:t xml:space="preserve">LWR, </w:t>
      </w:r>
      <w:r w:rsidR="0073033B">
        <w:rPr>
          <w:rFonts w:ascii="Arial" w:hAnsi="Arial" w:cs="Arial"/>
          <w:sz w:val="22"/>
          <w:szCs w:val="22"/>
        </w:rPr>
        <w:t xml:space="preserve">an </w:t>
      </w:r>
      <w:r w:rsidRPr="0073033B" w:rsidR="0073033B">
        <w:rPr>
          <w:rFonts w:ascii="Arial" w:hAnsi="Arial" w:cs="Arial"/>
          <w:sz w:val="22"/>
          <w:szCs w:val="22"/>
        </w:rPr>
        <w:t>advanced non-LWR, and</w:t>
      </w:r>
      <w:r w:rsidR="005B23EF">
        <w:rPr>
          <w:rFonts w:ascii="Arial" w:hAnsi="Arial" w:cs="Arial"/>
          <w:sz w:val="22"/>
          <w:szCs w:val="22"/>
        </w:rPr>
        <w:t>/or a</w:t>
      </w:r>
      <w:r w:rsidRPr="0073033B" w:rsidR="0073033B">
        <w:rPr>
          <w:rFonts w:ascii="Arial" w:hAnsi="Arial" w:cs="Arial"/>
          <w:sz w:val="22"/>
          <w:szCs w:val="22"/>
        </w:rPr>
        <w:t xml:space="preserve"> non-power</w:t>
      </w:r>
      <w:r w:rsidRPr="0073033B" w:rsidR="0073033B">
        <w:rPr>
          <w:rFonts w:ascii="Arial" w:hAnsi="Arial" w:cs="Arial"/>
          <w:spacing w:val="-6"/>
          <w:sz w:val="22"/>
          <w:szCs w:val="22"/>
        </w:rPr>
        <w:t xml:space="preserve"> </w:t>
      </w:r>
      <w:r w:rsidRPr="0073033B" w:rsidR="0073033B">
        <w:rPr>
          <w:rFonts w:ascii="Arial" w:hAnsi="Arial" w:cs="Arial"/>
          <w:sz w:val="22"/>
          <w:szCs w:val="22"/>
        </w:rPr>
        <w:t>production</w:t>
      </w:r>
      <w:r w:rsidRPr="0073033B" w:rsidR="0073033B">
        <w:rPr>
          <w:rFonts w:ascii="Arial" w:hAnsi="Arial" w:cs="Arial"/>
          <w:spacing w:val="-7"/>
          <w:sz w:val="22"/>
          <w:szCs w:val="22"/>
        </w:rPr>
        <w:t xml:space="preserve"> </w:t>
      </w:r>
      <w:r w:rsidRPr="0073033B" w:rsidR="0073033B">
        <w:rPr>
          <w:rFonts w:ascii="Arial" w:hAnsi="Arial" w:cs="Arial"/>
          <w:sz w:val="22"/>
          <w:szCs w:val="22"/>
        </w:rPr>
        <w:t>and</w:t>
      </w:r>
      <w:r w:rsidRPr="0073033B" w:rsidR="0073033B">
        <w:rPr>
          <w:rFonts w:ascii="Arial" w:hAnsi="Arial" w:cs="Arial"/>
          <w:spacing w:val="-6"/>
          <w:sz w:val="22"/>
          <w:szCs w:val="22"/>
        </w:rPr>
        <w:t xml:space="preserve"> </w:t>
      </w:r>
      <w:r w:rsidRPr="0073033B" w:rsidR="0073033B">
        <w:rPr>
          <w:rFonts w:ascii="Arial" w:hAnsi="Arial" w:cs="Arial"/>
          <w:sz w:val="22"/>
          <w:szCs w:val="22"/>
        </w:rPr>
        <w:t>utilization</w:t>
      </w:r>
      <w:r w:rsidRPr="0073033B" w:rsidR="0073033B">
        <w:rPr>
          <w:rFonts w:ascii="Arial" w:hAnsi="Arial" w:cs="Arial"/>
          <w:spacing w:val="-6"/>
          <w:sz w:val="22"/>
          <w:szCs w:val="22"/>
        </w:rPr>
        <w:t xml:space="preserve"> </w:t>
      </w:r>
      <w:r w:rsidRPr="0073033B" w:rsidR="0073033B">
        <w:rPr>
          <w:rFonts w:ascii="Arial" w:hAnsi="Arial" w:cs="Arial"/>
          <w:sz w:val="22"/>
          <w:szCs w:val="22"/>
        </w:rPr>
        <w:t>facilit</w:t>
      </w:r>
      <w:r w:rsidR="002A3DDD">
        <w:rPr>
          <w:rFonts w:ascii="Arial" w:hAnsi="Arial" w:cs="Arial"/>
          <w:sz w:val="22"/>
          <w:szCs w:val="22"/>
        </w:rPr>
        <w:t>y</w:t>
      </w:r>
      <w:r w:rsidRPr="0073033B" w:rsidR="00B7707D">
        <w:rPr>
          <w:rFonts w:ascii="Arial" w:hAnsi="Arial" w:cs="Arial"/>
          <w:sz w:val="22"/>
          <w:szCs w:val="22"/>
        </w:rPr>
        <w:t xml:space="preserve"> </w:t>
      </w:r>
      <w:r w:rsidRPr="0073033B" w:rsidR="003B56C3">
        <w:rPr>
          <w:rFonts w:ascii="Arial" w:hAnsi="Arial" w:cs="Arial"/>
          <w:sz w:val="22"/>
          <w:szCs w:val="22"/>
        </w:rPr>
        <w:t>during the clearance cycle</w:t>
      </w:r>
      <w:r w:rsidRPr="0073033B" w:rsidR="007C1666">
        <w:rPr>
          <w:rFonts w:ascii="Arial" w:hAnsi="Arial" w:cs="Arial"/>
          <w:sz w:val="22"/>
          <w:szCs w:val="22"/>
        </w:rPr>
        <w:t xml:space="preserve"> </w:t>
      </w:r>
      <w:r w:rsidR="00004F26">
        <w:rPr>
          <w:rFonts w:ascii="Arial" w:hAnsi="Arial" w:cs="Arial"/>
          <w:sz w:val="22"/>
          <w:szCs w:val="22"/>
        </w:rPr>
        <w:t xml:space="preserve">that would include information bearing on the Part 100 requirements. </w:t>
      </w:r>
      <w:r w:rsidR="005441DB">
        <w:rPr>
          <w:rFonts w:ascii="Arial" w:hAnsi="Arial" w:cs="Arial"/>
          <w:sz w:val="22"/>
          <w:szCs w:val="22"/>
        </w:rPr>
        <w:t xml:space="preserve">During this </w:t>
      </w:r>
      <w:r w:rsidR="009977DF">
        <w:rPr>
          <w:rFonts w:ascii="Arial" w:hAnsi="Arial" w:cs="Arial"/>
          <w:sz w:val="22"/>
          <w:szCs w:val="22"/>
        </w:rPr>
        <w:t xml:space="preserve">three-year </w:t>
      </w:r>
      <w:r w:rsidR="005441DB">
        <w:rPr>
          <w:rFonts w:ascii="Arial" w:hAnsi="Arial" w:cs="Arial"/>
          <w:sz w:val="22"/>
          <w:szCs w:val="22"/>
        </w:rPr>
        <w:t xml:space="preserve">clearance cycle, staff </w:t>
      </w:r>
      <w:r w:rsidR="005F0D58">
        <w:rPr>
          <w:rFonts w:ascii="Arial" w:hAnsi="Arial" w:cs="Arial"/>
          <w:sz w:val="22"/>
          <w:szCs w:val="22"/>
        </w:rPr>
        <w:t>expects to</w:t>
      </w:r>
      <w:r w:rsidR="009977DF">
        <w:rPr>
          <w:rFonts w:ascii="Arial" w:hAnsi="Arial" w:cs="Arial"/>
          <w:sz w:val="22"/>
          <w:szCs w:val="22"/>
        </w:rPr>
        <w:t xml:space="preserve"> receive 19 applications and </w:t>
      </w:r>
      <w:r w:rsidR="005F0D58">
        <w:rPr>
          <w:rFonts w:ascii="Arial" w:hAnsi="Arial" w:cs="Arial"/>
          <w:sz w:val="22"/>
          <w:szCs w:val="22"/>
        </w:rPr>
        <w:t>review 6.3</w:t>
      </w:r>
      <w:r w:rsidR="00701502">
        <w:rPr>
          <w:rFonts w:ascii="Arial" w:hAnsi="Arial" w:cs="Arial"/>
          <w:sz w:val="22"/>
          <w:szCs w:val="22"/>
        </w:rPr>
        <w:t xml:space="preserve"> </w:t>
      </w:r>
      <w:r w:rsidR="002155D7">
        <w:rPr>
          <w:rFonts w:ascii="Arial" w:hAnsi="Arial" w:cs="Arial"/>
          <w:sz w:val="22"/>
          <w:szCs w:val="22"/>
        </w:rPr>
        <w:t>annually.</w:t>
      </w:r>
      <w:r w:rsidRPr="0073033B">
        <w:rPr>
          <w:rFonts w:ascii="Arial" w:hAnsi="Arial" w:cs="Arial"/>
          <w:sz w:val="22"/>
          <w:szCs w:val="22"/>
        </w:rPr>
        <w:t xml:space="preserve">  Th</w:t>
      </w:r>
      <w:r w:rsidRPr="0073033B" w:rsidR="006C5C58">
        <w:rPr>
          <w:rFonts w:ascii="Arial" w:hAnsi="Arial" w:cs="Arial"/>
          <w:sz w:val="22"/>
          <w:szCs w:val="22"/>
        </w:rPr>
        <w:t>e</w:t>
      </w:r>
      <w:r w:rsidRPr="0073033B" w:rsidR="0025590A">
        <w:rPr>
          <w:rFonts w:ascii="Arial" w:hAnsi="Arial" w:cs="Arial"/>
          <w:sz w:val="22"/>
          <w:szCs w:val="22"/>
        </w:rPr>
        <w:t xml:space="preserve"> current</w:t>
      </w:r>
      <w:r w:rsidRPr="0073033B" w:rsidR="000A21F3">
        <w:rPr>
          <w:rFonts w:ascii="Arial" w:hAnsi="Arial" w:cs="Arial"/>
          <w:sz w:val="22"/>
          <w:szCs w:val="22"/>
        </w:rPr>
        <w:t xml:space="preserve"> </w:t>
      </w:r>
      <w:r w:rsidRPr="0073033B" w:rsidR="00D94101">
        <w:rPr>
          <w:rFonts w:ascii="Arial" w:hAnsi="Arial" w:cs="Arial"/>
          <w:sz w:val="22"/>
          <w:szCs w:val="22"/>
        </w:rPr>
        <w:t xml:space="preserve">revised </w:t>
      </w:r>
      <w:r w:rsidRPr="0073033B" w:rsidR="000A21F3">
        <w:rPr>
          <w:rFonts w:ascii="Arial" w:hAnsi="Arial" w:cs="Arial"/>
          <w:sz w:val="22"/>
          <w:szCs w:val="22"/>
        </w:rPr>
        <w:t xml:space="preserve">estimates are </w:t>
      </w:r>
      <w:r w:rsidRPr="0073033B">
        <w:rPr>
          <w:rFonts w:ascii="Arial" w:hAnsi="Arial" w:cs="Arial"/>
          <w:sz w:val="22"/>
          <w:szCs w:val="22"/>
        </w:rPr>
        <w:t>based</w:t>
      </w:r>
      <w:r w:rsidRPr="0073033B" w:rsidR="000A21F3">
        <w:rPr>
          <w:rFonts w:ascii="Arial" w:hAnsi="Arial" w:cs="Arial"/>
          <w:sz w:val="22"/>
          <w:szCs w:val="22"/>
        </w:rPr>
        <w:t xml:space="preserve"> pre-licensing </w:t>
      </w:r>
      <w:r w:rsidRPr="0073033B" w:rsidR="00943A34">
        <w:rPr>
          <w:rFonts w:ascii="Arial" w:hAnsi="Arial" w:cs="Arial"/>
          <w:sz w:val="22"/>
          <w:szCs w:val="22"/>
        </w:rPr>
        <w:t xml:space="preserve">planning </w:t>
      </w:r>
      <w:r w:rsidRPr="0073033B" w:rsidR="000A21F3">
        <w:rPr>
          <w:rFonts w:ascii="Arial" w:hAnsi="Arial" w:cs="Arial"/>
          <w:sz w:val="22"/>
          <w:szCs w:val="22"/>
        </w:rPr>
        <w:t>statements</w:t>
      </w:r>
      <w:r w:rsidRPr="0073033B" w:rsidR="00943A34">
        <w:rPr>
          <w:rFonts w:ascii="Arial" w:hAnsi="Arial" w:cs="Arial"/>
          <w:sz w:val="22"/>
          <w:szCs w:val="22"/>
        </w:rPr>
        <w:t xml:space="preserve"> </w:t>
      </w:r>
      <w:r w:rsidRPr="0073033B" w:rsidR="006C5C58">
        <w:rPr>
          <w:rFonts w:ascii="Arial" w:hAnsi="Arial" w:cs="Arial"/>
          <w:sz w:val="22"/>
          <w:szCs w:val="22"/>
        </w:rPr>
        <w:t xml:space="preserve">and other information </w:t>
      </w:r>
      <w:r w:rsidRPr="0073033B" w:rsidR="00943A34">
        <w:rPr>
          <w:rFonts w:ascii="Arial" w:hAnsi="Arial" w:cs="Arial"/>
          <w:sz w:val="22"/>
          <w:szCs w:val="22"/>
        </w:rPr>
        <w:t xml:space="preserve">provided by prospective </w:t>
      </w:r>
      <w:r w:rsidRPr="0073033B">
        <w:rPr>
          <w:rFonts w:ascii="Arial" w:hAnsi="Arial" w:cs="Arial"/>
          <w:sz w:val="22"/>
          <w:szCs w:val="22"/>
        </w:rPr>
        <w:t xml:space="preserve">applicants </w:t>
      </w:r>
      <w:r w:rsidRPr="0073033B" w:rsidR="00943A34">
        <w:rPr>
          <w:rFonts w:ascii="Arial" w:hAnsi="Arial" w:cs="Arial"/>
          <w:sz w:val="22"/>
          <w:szCs w:val="22"/>
        </w:rPr>
        <w:t>(vendors and the utilities)</w:t>
      </w:r>
      <w:r w:rsidRPr="0073033B" w:rsidR="000A21F3">
        <w:rPr>
          <w:rFonts w:ascii="Arial" w:hAnsi="Arial" w:cs="Arial"/>
          <w:sz w:val="22"/>
          <w:szCs w:val="22"/>
        </w:rPr>
        <w:t xml:space="preserve"> to the NRC</w:t>
      </w:r>
      <w:r w:rsidRPr="0073033B">
        <w:rPr>
          <w:rFonts w:ascii="Arial" w:hAnsi="Arial" w:cs="Arial"/>
          <w:sz w:val="22"/>
          <w:szCs w:val="22"/>
        </w:rPr>
        <w:t xml:space="preserve">.  </w:t>
      </w:r>
    </w:p>
    <w:p w:rsidR="00973965" w:rsidRPr="006D5E4E" w:rsidP="004E4E1D" w14:paraId="2159BA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RPr="006D5E4E" w:rsidP="0020537B" w14:paraId="0A66CD62" w14:textId="2040D9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sidRPr="006D5E4E">
        <w:rPr>
          <w:rFonts w:ascii="Arial" w:hAnsi="Arial" w:cs="Arial"/>
          <w:sz w:val="22"/>
          <w:szCs w:val="22"/>
        </w:rPr>
        <w:t xml:space="preserve">For each </w:t>
      </w:r>
      <w:r w:rsidRPr="006D5E4E" w:rsidR="00B41BA3">
        <w:rPr>
          <w:rFonts w:ascii="Arial" w:hAnsi="Arial" w:cs="Arial"/>
          <w:sz w:val="22"/>
          <w:szCs w:val="22"/>
        </w:rPr>
        <w:t xml:space="preserve">application, </w:t>
      </w:r>
      <w:r w:rsidR="00B41BA3">
        <w:rPr>
          <w:rFonts w:ascii="Arial" w:hAnsi="Arial" w:cs="Arial"/>
          <w:sz w:val="22"/>
          <w:szCs w:val="22"/>
        </w:rPr>
        <w:t>the</w:t>
      </w:r>
      <w:r w:rsidRPr="006D5E4E">
        <w:rPr>
          <w:rFonts w:ascii="Arial" w:hAnsi="Arial" w:cs="Arial"/>
          <w:sz w:val="22"/>
          <w:szCs w:val="22"/>
        </w:rPr>
        <w:t xml:space="preserve"> estimated burden for 10 CFR Section 100.21 (Non-seismic siting criteria) </w:t>
      </w:r>
      <w:r w:rsidR="0025590A">
        <w:rPr>
          <w:rFonts w:ascii="Arial" w:hAnsi="Arial" w:cs="Arial"/>
          <w:sz w:val="22"/>
          <w:szCs w:val="22"/>
        </w:rPr>
        <w:t xml:space="preserve">reviews </w:t>
      </w:r>
      <w:r w:rsidRPr="006D5E4E">
        <w:rPr>
          <w:rFonts w:ascii="Arial" w:hAnsi="Arial" w:cs="Arial"/>
          <w:sz w:val="22"/>
          <w:szCs w:val="22"/>
        </w:rPr>
        <w:t xml:space="preserve">is </w:t>
      </w:r>
      <w:r w:rsidR="00E83053">
        <w:rPr>
          <w:rFonts w:ascii="Arial" w:hAnsi="Arial" w:cs="Arial"/>
          <w:sz w:val="22"/>
          <w:szCs w:val="22"/>
        </w:rPr>
        <w:t>2</w:t>
      </w:r>
      <w:r w:rsidR="00662363">
        <w:rPr>
          <w:rFonts w:ascii="Arial" w:hAnsi="Arial" w:cs="Arial"/>
          <w:sz w:val="22"/>
          <w:szCs w:val="22"/>
        </w:rPr>
        <w:t xml:space="preserve">2,000 </w:t>
      </w:r>
      <w:r w:rsidRPr="006D5E4E">
        <w:rPr>
          <w:rFonts w:ascii="Arial" w:hAnsi="Arial" w:cs="Arial"/>
          <w:sz w:val="22"/>
          <w:szCs w:val="22"/>
        </w:rPr>
        <w:t xml:space="preserve">hours and for 10 CFR Section 100.23 (Geologic and seismic siting criteria) </w:t>
      </w:r>
      <w:r w:rsidR="0025590A">
        <w:rPr>
          <w:rFonts w:ascii="Arial" w:hAnsi="Arial" w:cs="Arial"/>
          <w:sz w:val="22"/>
          <w:szCs w:val="22"/>
        </w:rPr>
        <w:t xml:space="preserve">reviews </w:t>
      </w:r>
      <w:r w:rsidRPr="006D5E4E">
        <w:rPr>
          <w:rFonts w:ascii="Arial" w:hAnsi="Arial" w:cs="Arial"/>
          <w:sz w:val="22"/>
          <w:szCs w:val="22"/>
        </w:rPr>
        <w:t xml:space="preserve">is </w:t>
      </w:r>
      <w:r w:rsidR="00662363">
        <w:rPr>
          <w:rFonts w:ascii="Arial" w:hAnsi="Arial" w:cs="Arial"/>
          <w:sz w:val="22"/>
          <w:szCs w:val="22"/>
        </w:rPr>
        <w:t>51,000</w:t>
      </w:r>
      <w:r w:rsidR="00A778D9">
        <w:rPr>
          <w:rFonts w:ascii="Arial" w:hAnsi="Arial" w:cs="Arial"/>
          <w:sz w:val="22"/>
          <w:szCs w:val="22"/>
        </w:rPr>
        <w:t xml:space="preserve"> </w:t>
      </w:r>
      <w:r w:rsidRPr="006D5E4E">
        <w:rPr>
          <w:rFonts w:ascii="Arial" w:hAnsi="Arial" w:cs="Arial"/>
          <w:sz w:val="22"/>
          <w:szCs w:val="22"/>
        </w:rPr>
        <w:t>hours</w:t>
      </w:r>
      <w:r w:rsidR="00243830">
        <w:rPr>
          <w:rFonts w:ascii="Arial" w:hAnsi="Arial" w:cs="Arial"/>
          <w:sz w:val="22"/>
          <w:szCs w:val="22"/>
        </w:rPr>
        <w:t>.</w:t>
      </w:r>
      <w:r w:rsidRPr="006D5E4E">
        <w:rPr>
          <w:rFonts w:ascii="Arial" w:hAnsi="Arial" w:cs="Arial"/>
          <w:sz w:val="22"/>
          <w:szCs w:val="22"/>
        </w:rPr>
        <w:t xml:space="preserve">  </w:t>
      </w:r>
      <w:r w:rsidR="00B94AA3">
        <w:rPr>
          <w:rFonts w:ascii="Arial" w:hAnsi="Arial" w:cs="Arial"/>
          <w:sz w:val="22"/>
          <w:szCs w:val="22"/>
        </w:rPr>
        <w:t xml:space="preserve">The </w:t>
      </w:r>
      <w:r w:rsidRPr="006D5E4E" w:rsidR="00B94AA3">
        <w:rPr>
          <w:rFonts w:ascii="Arial" w:hAnsi="Arial" w:cs="Arial"/>
          <w:sz w:val="22"/>
          <w:szCs w:val="22"/>
        </w:rPr>
        <w:t>total</w:t>
      </w:r>
      <w:r w:rsidRPr="006D5E4E">
        <w:rPr>
          <w:rFonts w:ascii="Arial" w:hAnsi="Arial" w:cs="Arial"/>
          <w:sz w:val="22"/>
          <w:szCs w:val="22"/>
        </w:rPr>
        <w:t xml:space="preserve"> burden for collecting and reporting information concerning the potential for natural phenomena and man-made hazards at a proposed</w:t>
      </w:r>
      <w:r w:rsidR="00BD170C">
        <w:rPr>
          <w:rFonts w:ascii="Arial" w:hAnsi="Arial" w:cs="Arial"/>
          <w:sz w:val="22"/>
          <w:szCs w:val="22"/>
        </w:rPr>
        <w:t xml:space="preserve"> facility</w:t>
      </w:r>
      <w:r w:rsidRPr="006D5E4E">
        <w:rPr>
          <w:rFonts w:ascii="Arial" w:hAnsi="Arial" w:cs="Arial"/>
          <w:sz w:val="22"/>
          <w:szCs w:val="22"/>
        </w:rPr>
        <w:t xml:space="preserve"> site is estimated </w:t>
      </w:r>
      <w:r w:rsidR="0025590A">
        <w:rPr>
          <w:rFonts w:ascii="Arial" w:hAnsi="Arial" w:cs="Arial"/>
          <w:sz w:val="22"/>
          <w:szCs w:val="22"/>
        </w:rPr>
        <w:t>to be</w:t>
      </w:r>
      <w:r w:rsidRPr="006D5E4E" w:rsidR="0025590A">
        <w:rPr>
          <w:rFonts w:ascii="Arial" w:hAnsi="Arial" w:cs="Arial"/>
          <w:sz w:val="22"/>
          <w:szCs w:val="22"/>
        </w:rPr>
        <w:t xml:space="preserve"> </w:t>
      </w:r>
      <w:r w:rsidR="002D0E74">
        <w:rPr>
          <w:rFonts w:ascii="Arial" w:hAnsi="Arial" w:cs="Arial"/>
          <w:sz w:val="22"/>
          <w:szCs w:val="22"/>
        </w:rPr>
        <w:t xml:space="preserve">about </w:t>
      </w:r>
      <w:r w:rsidR="000E6C1A">
        <w:rPr>
          <w:rFonts w:ascii="Arial" w:hAnsi="Arial" w:cs="Arial"/>
          <w:sz w:val="22"/>
          <w:szCs w:val="22"/>
        </w:rPr>
        <w:t xml:space="preserve">73,000 </w:t>
      </w:r>
      <w:r w:rsidRPr="006D5E4E">
        <w:rPr>
          <w:rFonts w:ascii="Arial" w:hAnsi="Arial" w:cs="Arial"/>
          <w:sz w:val="22"/>
          <w:szCs w:val="22"/>
        </w:rPr>
        <w:t xml:space="preserve">hours per application.  </w:t>
      </w:r>
      <w:r w:rsidR="000B1E72">
        <w:rPr>
          <w:rFonts w:ascii="Arial" w:hAnsi="Arial" w:cs="Arial"/>
          <w:sz w:val="22"/>
          <w:szCs w:val="22"/>
        </w:rPr>
        <w:t>For t</w:t>
      </w:r>
      <w:r w:rsidRPr="006D5E4E">
        <w:rPr>
          <w:rFonts w:ascii="Arial" w:hAnsi="Arial" w:cs="Arial"/>
          <w:sz w:val="22"/>
          <w:szCs w:val="22"/>
        </w:rPr>
        <w:t xml:space="preserve">hese estimates </w:t>
      </w:r>
      <w:r w:rsidR="00D94101">
        <w:rPr>
          <w:rFonts w:ascii="Arial" w:hAnsi="Arial" w:cs="Arial"/>
          <w:sz w:val="22"/>
          <w:szCs w:val="22"/>
        </w:rPr>
        <w:t xml:space="preserve">about </w:t>
      </w:r>
      <w:r w:rsidR="00683CCD">
        <w:rPr>
          <w:rFonts w:ascii="Arial" w:hAnsi="Arial" w:cs="Arial"/>
          <w:sz w:val="22"/>
          <w:szCs w:val="22"/>
        </w:rPr>
        <w:t xml:space="preserve">30 </w:t>
      </w:r>
      <w:r w:rsidRPr="006D5E4E">
        <w:rPr>
          <w:rFonts w:ascii="Arial" w:hAnsi="Arial" w:cs="Arial"/>
          <w:sz w:val="22"/>
          <w:szCs w:val="22"/>
        </w:rPr>
        <w:t xml:space="preserve">percent of the total </w:t>
      </w:r>
      <w:r w:rsidR="0025590A">
        <w:rPr>
          <w:rFonts w:ascii="Arial" w:hAnsi="Arial" w:cs="Arial"/>
          <w:sz w:val="22"/>
          <w:szCs w:val="22"/>
        </w:rPr>
        <w:t xml:space="preserve">estimated </w:t>
      </w:r>
      <w:r w:rsidRPr="006D5E4E">
        <w:rPr>
          <w:rFonts w:ascii="Arial" w:hAnsi="Arial" w:cs="Arial"/>
          <w:sz w:val="22"/>
          <w:szCs w:val="22"/>
        </w:rPr>
        <w:t xml:space="preserve">burden hours </w:t>
      </w:r>
      <w:r w:rsidR="000B1E72">
        <w:rPr>
          <w:rFonts w:ascii="Arial" w:hAnsi="Arial" w:cs="Arial"/>
          <w:sz w:val="22"/>
          <w:szCs w:val="22"/>
        </w:rPr>
        <w:t>are for</w:t>
      </w:r>
      <w:r w:rsidR="00D076EA">
        <w:rPr>
          <w:rFonts w:ascii="Arial" w:hAnsi="Arial" w:cs="Arial"/>
          <w:sz w:val="22"/>
          <w:szCs w:val="22"/>
        </w:rPr>
        <w:t xml:space="preserve"> the</w:t>
      </w:r>
      <w:r w:rsidRPr="006D5E4E">
        <w:rPr>
          <w:rFonts w:ascii="Arial" w:hAnsi="Arial" w:cs="Arial"/>
          <w:sz w:val="22"/>
          <w:szCs w:val="22"/>
        </w:rPr>
        <w:t xml:space="preserve"> non-seismic siting criteria </w:t>
      </w:r>
      <w:r w:rsidR="00D076EA">
        <w:rPr>
          <w:rFonts w:ascii="Arial" w:hAnsi="Arial" w:cs="Arial"/>
          <w:sz w:val="22"/>
          <w:szCs w:val="22"/>
        </w:rPr>
        <w:t xml:space="preserve">reviews </w:t>
      </w:r>
      <w:r w:rsidR="001A0D8C">
        <w:rPr>
          <w:rFonts w:ascii="Arial" w:hAnsi="Arial" w:cs="Arial"/>
          <w:sz w:val="22"/>
          <w:szCs w:val="22"/>
        </w:rPr>
        <w:t xml:space="preserve">and </w:t>
      </w:r>
      <w:r w:rsidR="00D94101">
        <w:rPr>
          <w:rFonts w:ascii="Arial" w:hAnsi="Arial" w:cs="Arial"/>
          <w:sz w:val="22"/>
          <w:szCs w:val="22"/>
        </w:rPr>
        <w:t xml:space="preserve">about </w:t>
      </w:r>
      <w:r w:rsidR="00683CCD">
        <w:rPr>
          <w:rFonts w:ascii="Arial" w:hAnsi="Arial" w:cs="Arial"/>
          <w:sz w:val="22"/>
          <w:szCs w:val="22"/>
        </w:rPr>
        <w:t xml:space="preserve">70 </w:t>
      </w:r>
      <w:r w:rsidR="00D076EA">
        <w:rPr>
          <w:rFonts w:ascii="Arial" w:hAnsi="Arial" w:cs="Arial"/>
          <w:sz w:val="22"/>
          <w:szCs w:val="22"/>
        </w:rPr>
        <w:t>p</w:t>
      </w:r>
      <w:r w:rsidRPr="006D5E4E">
        <w:rPr>
          <w:rFonts w:ascii="Arial" w:hAnsi="Arial" w:cs="Arial"/>
          <w:sz w:val="22"/>
          <w:szCs w:val="22"/>
        </w:rPr>
        <w:t>ercent are</w:t>
      </w:r>
      <w:r w:rsidRPr="00D076EA" w:rsidR="00D076EA">
        <w:rPr>
          <w:rFonts w:ascii="Arial" w:hAnsi="Arial" w:cs="Arial"/>
          <w:sz w:val="22"/>
          <w:szCs w:val="22"/>
        </w:rPr>
        <w:t xml:space="preserve"> </w:t>
      </w:r>
      <w:r w:rsidR="001A0D8C">
        <w:rPr>
          <w:rFonts w:ascii="Arial" w:hAnsi="Arial" w:cs="Arial"/>
          <w:sz w:val="22"/>
          <w:szCs w:val="22"/>
        </w:rPr>
        <w:t>for</w:t>
      </w:r>
      <w:r w:rsidR="00D076EA">
        <w:rPr>
          <w:rFonts w:ascii="Arial" w:hAnsi="Arial" w:cs="Arial"/>
          <w:sz w:val="22"/>
          <w:szCs w:val="22"/>
        </w:rPr>
        <w:t xml:space="preserve"> the</w:t>
      </w:r>
      <w:r w:rsidRPr="006D5E4E" w:rsidR="00D076EA">
        <w:rPr>
          <w:rFonts w:ascii="Arial" w:hAnsi="Arial" w:cs="Arial"/>
          <w:sz w:val="22"/>
          <w:szCs w:val="22"/>
        </w:rPr>
        <w:t xml:space="preserve"> </w:t>
      </w:r>
      <w:r w:rsidRPr="006D5E4E">
        <w:rPr>
          <w:rFonts w:ascii="Arial" w:hAnsi="Arial" w:cs="Arial"/>
          <w:sz w:val="22"/>
          <w:szCs w:val="22"/>
        </w:rPr>
        <w:t>geologic and seismic siting criteria</w:t>
      </w:r>
      <w:r w:rsidR="00D076EA">
        <w:rPr>
          <w:rFonts w:ascii="Arial" w:hAnsi="Arial" w:cs="Arial"/>
          <w:sz w:val="22"/>
          <w:szCs w:val="22"/>
        </w:rPr>
        <w:t xml:space="preserve"> reviews</w:t>
      </w:r>
      <w:r w:rsidRPr="006D5E4E">
        <w:rPr>
          <w:rFonts w:ascii="Arial" w:hAnsi="Arial" w:cs="Arial"/>
          <w:sz w:val="22"/>
          <w:szCs w:val="22"/>
        </w:rPr>
        <w:t>.</w:t>
      </w:r>
    </w:p>
    <w:p w:rsidR="00A0596F" w:rsidRPr="006D5E4E" w:rsidP="004E4E1D" w14:paraId="24E1E3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57629C" w:rsidP="0020537B" w14:paraId="57A3CA94" w14:textId="0783D9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sidRPr="00493646">
        <w:rPr>
          <w:rFonts w:ascii="Arial" w:hAnsi="Arial" w:cs="Arial"/>
          <w:sz w:val="22"/>
          <w:szCs w:val="22"/>
        </w:rPr>
        <w:t xml:space="preserve">Annually, the total estimated </w:t>
      </w:r>
      <w:r w:rsidR="0025590A">
        <w:rPr>
          <w:rFonts w:ascii="Arial" w:hAnsi="Arial" w:cs="Arial"/>
          <w:sz w:val="22"/>
          <w:szCs w:val="22"/>
        </w:rPr>
        <w:t xml:space="preserve">review </w:t>
      </w:r>
      <w:r w:rsidRPr="00493646">
        <w:rPr>
          <w:rFonts w:ascii="Arial" w:hAnsi="Arial" w:cs="Arial"/>
          <w:sz w:val="22"/>
          <w:szCs w:val="22"/>
        </w:rPr>
        <w:t xml:space="preserve">burden is </w:t>
      </w:r>
      <w:r w:rsidR="008B4FB2">
        <w:rPr>
          <w:rFonts w:ascii="Arial" w:hAnsi="Arial" w:cs="Arial"/>
          <w:sz w:val="22"/>
          <w:szCs w:val="22"/>
        </w:rPr>
        <w:t>459,900</w:t>
      </w:r>
      <w:r w:rsidRPr="061DDDEF" w:rsidR="5E1472C6">
        <w:rPr>
          <w:rFonts w:ascii="Arial" w:hAnsi="Arial" w:cs="Arial"/>
          <w:sz w:val="22"/>
          <w:szCs w:val="22"/>
        </w:rPr>
        <w:t xml:space="preserve"> </w:t>
      </w:r>
      <w:r w:rsidRPr="00493646">
        <w:rPr>
          <w:rFonts w:ascii="Arial" w:hAnsi="Arial" w:cs="Arial"/>
          <w:sz w:val="22"/>
          <w:szCs w:val="22"/>
        </w:rPr>
        <w:t xml:space="preserve">hours </w:t>
      </w:r>
      <w:r w:rsidR="00037C77">
        <w:rPr>
          <w:rFonts w:ascii="Arial" w:hAnsi="Arial" w:cs="Arial"/>
          <w:sz w:val="22"/>
          <w:szCs w:val="22"/>
        </w:rPr>
        <w:t xml:space="preserve">in any year </w:t>
      </w:r>
      <w:r w:rsidRPr="00493646">
        <w:rPr>
          <w:rFonts w:ascii="Arial" w:hAnsi="Arial" w:cs="Arial"/>
          <w:sz w:val="22"/>
          <w:szCs w:val="22"/>
        </w:rPr>
        <w:t>(</w:t>
      </w:r>
      <w:r w:rsidR="00FA60AB">
        <w:rPr>
          <w:rFonts w:ascii="Arial" w:hAnsi="Arial" w:cs="Arial"/>
          <w:sz w:val="22"/>
          <w:szCs w:val="22"/>
        </w:rPr>
        <w:t xml:space="preserve">73,000 </w:t>
      </w:r>
      <w:r w:rsidRPr="00493646">
        <w:rPr>
          <w:rFonts w:ascii="Arial" w:hAnsi="Arial" w:cs="Arial"/>
          <w:sz w:val="22"/>
          <w:szCs w:val="22"/>
        </w:rPr>
        <w:t xml:space="preserve">hours per application x </w:t>
      </w:r>
      <w:r w:rsidR="00730F12">
        <w:rPr>
          <w:rFonts w:ascii="Arial" w:hAnsi="Arial" w:cs="Arial"/>
          <w:sz w:val="22"/>
          <w:szCs w:val="22"/>
        </w:rPr>
        <w:t>6</w:t>
      </w:r>
      <w:r w:rsidR="004E1424">
        <w:rPr>
          <w:rFonts w:ascii="Arial" w:hAnsi="Arial" w:cs="Arial"/>
          <w:sz w:val="22"/>
          <w:szCs w:val="22"/>
        </w:rPr>
        <w:t>.3</w:t>
      </w:r>
      <w:r w:rsidRPr="00493646" w:rsidR="00FA60AB">
        <w:rPr>
          <w:rFonts w:ascii="Arial" w:hAnsi="Arial" w:cs="Arial"/>
          <w:sz w:val="22"/>
          <w:szCs w:val="22"/>
        </w:rPr>
        <w:t xml:space="preserve"> </w:t>
      </w:r>
      <w:r w:rsidRPr="00493646">
        <w:rPr>
          <w:rFonts w:ascii="Arial" w:hAnsi="Arial" w:cs="Arial"/>
          <w:sz w:val="22"/>
          <w:szCs w:val="22"/>
        </w:rPr>
        <w:t>application</w:t>
      </w:r>
      <w:r w:rsidRPr="00493646" w:rsidR="005E6016">
        <w:rPr>
          <w:rFonts w:ascii="Arial" w:hAnsi="Arial" w:cs="Arial"/>
          <w:sz w:val="22"/>
          <w:szCs w:val="22"/>
        </w:rPr>
        <w:t>s</w:t>
      </w:r>
      <w:r w:rsidRPr="00493646">
        <w:rPr>
          <w:rFonts w:ascii="Arial" w:hAnsi="Arial" w:cs="Arial"/>
          <w:sz w:val="22"/>
          <w:szCs w:val="22"/>
        </w:rPr>
        <w:t xml:space="preserve">) </w:t>
      </w:r>
      <w:r w:rsidR="0025590A">
        <w:rPr>
          <w:rFonts w:ascii="Arial" w:hAnsi="Arial" w:cs="Arial"/>
          <w:sz w:val="22"/>
          <w:szCs w:val="22"/>
        </w:rPr>
        <w:t>at a</w:t>
      </w:r>
      <w:r w:rsidRPr="00493646">
        <w:rPr>
          <w:rFonts w:ascii="Arial" w:hAnsi="Arial" w:cs="Arial"/>
          <w:sz w:val="22"/>
          <w:szCs w:val="22"/>
        </w:rPr>
        <w:t xml:space="preserve"> total estimated cost </w:t>
      </w:r>
      <w:r w:rsidR="0025590A">
        <w:rPr>
          <w:rFonts w:ascii="Arial" w:hAnsi="Arial" w:cs="Arial"/>
          <w:sz w:val="22"/>
          <w:szCs w:val="22"/>
        </w:rPr>
        <w:t>of</w:t>
      </w:r>
      <w:r w:rsidRPr="00493646" w:rsidR="0025590A">
        <w:rPr>
          <w:rFonts w:ascii="Arial" w:hAnsi="Arial" w:cs="Arial"/>
          <w:sz w:val="22"/>
          <w:szCs w:val="22"/>
        </w:rPr>
        <w:t xml:space="preserve"> </w:t>
      </w:r>
      <w:r w:rsidR="002E6B7B">
        <w:rPr>
          <w:rFonts w:ascii="Arial" w:hAnsi="Arial" w:cs="Arial"/>
          <w:sz w:val="22"/>
          <w:szCs w:val="22"/>
        </w:rPr>
        <w:t xml:space="preserve">about </w:t>
      </w:r>
      <w:r w:rsidRPr="00493646">
        <w:rPr>
          <w:rFonts w:ascii="Arial" w:hAnsi="Arial" w:cs="Arial"/>
          <w:sz w:val="22"/>
          <w:szCs w:val="22"/>
        </w:rPr>
        <w:t>$</w:t>
      </w:r>
      <w:r w:rsidR="00C44E83">
        <w:rPr>
          <w:rFonts w:ascii="Arial" w:hAnsi="Arial" w:cs="Arial"/>
          <w:sz w:val="22"/>
          <w:szCs w:val="22"/>
        </w:rPr>
        <w:t>1</w:t>
      </w:r>
      <w:r w:rsidR="007E3340">
        <w:rPr>
          <w:rFonts w:ascii="Arial" w:hAnsi="Arial" w:cs="Arial"/>
          <w:sz w:val="22"/>
          <w:szCs w:val="22"/>
        </w:rPr>
        <w:t>3</w:t>
      </w:r>
      <w:r w:rsidR="00870EFB">
        <w:rPr>
          <w:rFonts w:ascii="Arial" w:hAnsi="Arial" w:cs="Arial"/>
          <w:sz w:val="22"/>
          <w:szCs w:val="22"/>
        </w:rPr>
        <w:t>7,970</w:t>
      </w:r>
      <w:r w:rsidR="00564DFC">
        <w:rPr>
          <w:rFonts w:ascii="Arial" w:hAnsi="Arial" w:cs="Arial"/>
          <w:sz w:val="22"/>
          <w:szCs w:val="22"/>
        </w:rPr>
        <w:t>,000</w:t>
      </w:r>
      <w:r w:rsidRPr="00493646" w:rsidR="00493646">
        <w:rPr>
          <w:rFonts w:ascii="Arial" w:hAnsi="Arial" w:cs="Arial"/>
          <w:sz w:val="22"/>
          <w:szCs w:val="22"/>
        </w:rPr>
        <w:t xml:space="preserve"> </w:t>
      </w:r>
      <w:r w:rsidRPr="00493646">
        <w:rPr>
          <w:rFonts w:ascii="Arial" w:hAnsi="Arial" w:cs="Arial"/>
          <w:sz w:val="22"/>
          <w:szCs w:val="22"/>
        </w:rPr>
        <w:t>(</w:t>
      </w:r>
      <w:r w:rsidR="007E3340">
        <w:rPr>
          <w:rFonts w:ascii="Arial" w:hAnsi="Arial" w:cs="Arial"/>
          <w:sz w:val="22"/>
          <w:szCs w:val="22"/>
        </w:rPr>
        <w:t>4</w:t>
      </w:r>
      <w:r w:rsidR="00870EFB">
        <w:rPr>
          <w:rFonts w:ascii="Arial" w:hAnsi="Arial" w:cs="Arial"/>
          <w:sz w:val="22"/>
          <w:szCs w:val="22"/>
        </w:rPr>
        <w:t>59</w:t>
      </w:r>
      <w:r w:rsidR="007E3340">
        <w:rPr>
          <w:rFonts w:ascii="Arial" w:hAnsi="Arial" w:cs="Arial"/>
          <w:sz w:val="22"/>
          <w:szCs w:val="22"/>
        </w:rPr>
        <w:t>,</w:t>
      </w:r>
      <w:r w:rsidR="00870EFB">
        <w:rPr>
          <w:rFonts w:ascii="Arial" w:hAnsi="Arial" w:cs="Arial"/>
          <w:sz w:val="22"/>
          <w:szCs w:val="22"/>
        </w:rPr>
        <w:t>9</w:t>
      </w:r>
      <w:r w:rsidR="007E3340">
        <w:rPr>
          <w:rFonts w:ascii="Arial" w:hAnsi="Arial" w:cs="Arial"/>
          <w:sz w:val="22"/>
          <w:szCs w:val="22"/>
        </w:rPr>
        <w:t>00</w:t>
      </w:r>
      <w:r w:rsidRPr="061DDDEF" w:rsidR="007E3340">
        <w:rPr>
          <w:rFonts w:ascii="Arial" w:hAnsi="Arial" w:cs="Arial"/>
          <w:sz w:val="22"/>
          <w:szCs w:val="22"/>
        </w:rPr>
        <w:t xml:space="preserve"> </w:t>
      </w:r>
      <w:r w:rsidRPr="00493646">
        <w:rPr>
          <w:rFonts w:ascii="Arial" w:hAnsi="Arial" w:cs="Arial"/>
          <w:sz w:val="22"/>
          <w:szCs w:val="22"/>
        </w:rPr>
        <w:t>hours x $</w:t>
      </w:r>
      <w:r w:rsidRPr="00493646" w:rsidR="003073C1">
        <w:rPr>
          <w:rFonts w:ascii="Arial" w:hAnsi="Arial" w:cs="Arial"/>
          <w:sz w:val="22"/>
          <w:szCs w:val="22"/>
        </w:rPr>
        <w:t>300</w:t>
      </w:r>
      <w:r w:rsidRPr="00493646">
        <w:rPr>
          <w:rFonts w:ascii="Arial" w:hAnsi="Arial" w:cs="Arial"/>
          <w:sz w:val="22"/>
          <w:szCs w:val="22"/>
        </w:rPr>
        <w:t xml:space="preserve">).  See Table </w:t>
      </w:r>
      <w:r w:rsidR="00FD292B">
        <w:rPr>
          <w:rFonts w:ascii="Arial" w:hAnsi="Arial" w:cs="Arial"/>
          <w:sz w:val="22"/>
          <w:szCs w:val="22"/>
        </w:rPr>
        <w:t>3</w:t>
      </w:r>
      <w:r w:rsidRPr="00493646">
        <w:rPr>
          <w:rFonts w:ascii="Arial" w:hAnsi="Arial" w:cs="Arial"/>
          <w:sz w:val="22"/>
          <w:szCs w:val="22"/>
        </w:rPr>
        <w:t>.</w:t>
      </w:r>
      <w:r w:rsidRPr="00493646" w:rsidR="001D16A1">
        <w:rPr>
          <w:rFonts w:ascii="Arial" w:hAnsi="Arial" w:cs="Arial"/>
          <w:sz w:val="22"/>
          <w:szCs w:val="22"/>
        </w:rPr>
        <w:t xml:space="preserve">  </w:t>
      </w:r>
    </w:p>
    <w:p w:rsidR="00D048F2" w:rsidP="7007DDAA" w14:paraId="7D4E4F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D048F2" w:rsidRPr="00326E05" w:rsidP="007E3340" w14:paraId="3B38A57C" w14:textId="7CEC17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u w:val="single"/>
        </w:rPr>
      </w:pPr>
      <w:r>
        <w:rPr>
          <w:rFonts w:ascii="Arial" w:hAnsi="Arial" w:cs="Arial"/>
          <w:sz w:val="22"/>
          <w:szCs w:val="22"/>
        </w:rPr>
        <w:tab/>
      </w:r>
      <w:r w:rsidRPr="007E3340">
        <w:rPr>
          <w:rFonts w:ascii="Arial" w:hAnsi="Arial" w:cs="Arial"/>
          <w:sz w:val="22"/>
          <w:szCs w:val="22"/>
        </w:rPr>
        <w:t>12.b</w:t>
      </w:r>
      <w:r w:rsidRPr="007E3340">
        <w:rPr>
          <w:rFonts w:ascii="Arial" w:hAnsi="Arial" w:cs="Arial"/>
          <w:sz w:val="22"/>
          <w:szCs w:val="22"/>
        </w:rPr>
        <w:tab/>
      </w:r>
      <w:r w:rsidR="00707EBF">
        <w:rPr>
          <w:rFonts w:ascii="Arial" w:hAnsi="Arial" w:cs="Arial"/>
          <w:sz w:val="22"/>
          <w:szCs w:val="22"/>
          <w:u w:val="single"/>
        </w:rPr>
        <w:t>Part 52-Based Reviews</w:t>
      </w:r>
    </w:p>
    <w:p w:rsidR="00F54747" w:rsidRPr="006D5E4E" w:rsidP="006C43CA" w14:paraId="7BE6A6CC" w14:textId="3A27FB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sidRPr="00491726">
        <w:rPr>
          <w:rFonts w:ascii="Arial" w:hAnsi="Arial" w:cs="Arial"/>
          <w:sz w:val="22"/>
          <w:szCs w:val="22"/>
        </w:rPr>
        <w:t>The NRC expects to review</w:t>
      </w:r>
      <w:r>
        <w:rPr>
          <w:rFonts w:ascii="Arial" w:hAnsi="Arial" w:cs="Arial"/>
          <w:sz w:val="22"/>
          <w:szCs w:val="22"/>
        </w:rPr>
        <w:t xml:space="preserve"> </w:t>
      </w:r>
      <w:r w:rsidR="00806CF9">
        <w:rPr>
          <w:rFonts w:ascii="Arial" w:hAnsi="Arial" w:cs="Arial"/>
          <w:sz w:val="22"/>
          <w:szCs w:val="22"/>
        </w:rPr>
        <w:t xml:space="preserve">20 </w:t>
      </w:r>
      <w:r w:rsidRPr="00491726">
        <w:rPr>
          <w:rFonts w:ascii="Arial" w:hAnsi="Arial" w:cs="Arial"/>
          <w:sz w:val="22"/>
          <w:szCs w:val="22"/>
        </w:rPr>
        <w:t xml:space="preserve">applications </w:t>
      </w:r>
      <w:r w:rsidR="005B3A06">
        <w:rPr>
          <w:rFonts w:ascii="Arial" w:hAnsi="Arial" w:cs="Arial"/>
          <w:sz w:val="22"/>
          <w:szCs w:val="22"/>
        </w:rPr>
        <w:t xml:space="preserve">during the clearance cycle </w:t>
      </w:r>
      <w:r>
        <w:rPr>
          <w:rFonts w:ascii="Arial" w:hAnsi="Arial" w:cs="Arial"/>
          <w:sz w:val="22"/>
          <w:szCs w:val="22"/>
        </w:rPr>
        <w:t xml:space="preserve">for either an </w:t>
      </w:r>
      <w:r w:rsidR="00A200E9">
        <w:rPr>
          <w:rFonts w:ascii="Arial" w:hAnsi="Arial" w:cs="Arial"/>
          <w:sz w:val="22"/>
          <w:szCs w:val="22"/>
        </w:rPr>
        <w:t xml:space="preserve">ESP </w:t>
      </w:r>
      <w:r w:rsidR="0006689F">
        <w:rPr>
          <w:rFonts w:ascii="Arial" w:hAnsi="Arial" w:cs="Arial"/>
          <w:sz w:val="22"/>
          <w:szCs w:val="22"/>
        </w:rPr>
        <w:t xml:space="preserve">or and </w:t>
      </w:r>
      <w:r w:rsidR="00A200E9">
        <w:rPr>
          <w:rFonts w:ascii="Arial" w:hAnsi="Arial" w:cs="Arial"/>
          <w:sz w:val="22"/>
          <w:szCs w:val="22"/>
        </w:rPr>
        <w:t>C</w:t>
      </w:r>
      <w:r>
        <w:rPr>
          <w:rFonts w:ascii="Arial" w:hAnsi="Arial" w:cs="Arial"/>
          <w:sz w:val="22"/>
          <w:szCs w:val="22"/>
        </w:rPr>
        <w:t>OL</w:t>
      </w:r>
      <w:r w:rsidRPr="00491726">
        <w:rPr>
          <w:rFonts w:ascii="Arial" w:hAnsi="Arial" w:cs="Arial"/>
          <w:sz w:val="22"/>
          <w:szCs w:val="22"/>
        </w:rPr>
        <w:t xml:space="preserve"> </w:t>
      </w:r>
      <w:r w:rsidR="00812AE9">
        <w:rPr>
          <w:rFonts w:ascii="Arial" w:hAnsi="Arial" w:cs="Arial"/>
          <w:sz w:val="22"/>
          <w:szCs w:val="22"/>
        </w:rPr>
        <w:t>for</w:t>
      </w:r>
      <w:r w:rsidRPr="00326E05" w:rsidR="00326E05">
        <w:rPr>
          <w:rFonts w:ascii="Arial" w:hAnsi="Arial" w:cs="Arial"/>
          <w:sz w:val="22"/>
          <w:szCs w:val="22"/>
        </w:rPr>
        <w:t xml:space="preserve"> </w:t>
      </w:r>
      <w:r w:rsidR="00A200E9">
        <w:rPr>
          <w:rFonts w:ascii="Arial" w:hAnsi="Arial" w:cs="Arial"/>
          <w:sz w:val="22"/>
          <w:szCs w:val="22"/>
        </w:rPr>
        <w:t xml:space="preserve">the siting </w:t>
      </w:r>
      <w:r w:rsidR="00123A86">
        <w:rPr>
          <w:rFonts w:ascii="Arial" w:hAnsi="Arial" w:cs="Arial"/>
          <w:sz w:val="22"/>
          <w:szCs w:val="22"/>
        </w:rPr>
        <w:t>and or construction of an advanced reactor</w:t>
      </w:r>
      <w:r w:rsidR="00A200E9">
        <w:rPr>
          <w:rFonts w:ascii="Arial" w:hAnsi="Arial" w:cs="Arial"/>
          <w:sz w:val="22"/>
          <w:szCs w:val="22"/>
        </w:rPr>
        <w:t xml:space="preserve"> </w:t>
      </w:r>
      <w:r w:rsidR="009977DF">
        <w:rPr>
          <w:rFonts w:ascii="Arial" w:hAnsi="Arial" w:cs="Arial"/>
          <w:sz w:val="22"/>
          <w:szCs w:val="22"/>
        </w:rPr>
        <w:t>over the next three years</w:t>
      </w:r>
      <w:r w:rsidR="00E2411D">
        <w:rPr>
          <w:rFonts w:ascii="Arial" w:hAnsi="Arial" w:cs="Arial"/>
          <w:sz w:val="22"/>
          <w:szCs w:val="22"/>
        </w:rPr>
        <w:t xml:space="preserve"> </w:t>
      </w:r>
      <w:r w:rsidR="00123A86">
        <w:rPr>
          <w:rFonts w:ascii="Arial" w:hAnsi="Arial" w:cs="Arial"/>
          <w:sz w:val="22"/>
          <w:szCs w:val="22"/>
        </w:rPr>
        <w:t xml:space="preserve">or </w:t>
      </w:r>
      <w:r w:rsidR="00E2411D">
        <w:rPr>
          <w:rFonts w:ascii="Arial" w:hAnsi="Arial" w:cs="Arial"/>
          <w:sz w:val="22"/>
          <w:szCs w:val="22"/>
        </w:rPr>
        <w:t xml:space="preserve">an average of </w:t>
      </w:r>
      <w:r w:rsidR="003F0F24">
        <w:rPr>
          <w:rFonts w:ascii="Arial" w:hAnsi="Arial" w:cs="Arial"/>
          <w:sz w:val="22"/>
          <w:szCs w:val="22"/>
        </w:rPr>
        <w:t>6.7</w:t>
      </w:r>
      <w:r w:rsidR="005E1766">
        <w:rPr>
          <w:rFonts w:ascii="Arial" w:hAnsi="Arial" w:cs="Arial"/>
          <w:sz w:val="22"/>
          <w:szCs w:val="22"/>
        </w:rPr>
        <w:t xml:space="preserve"> </w:t>
      </w:r>
      <w:r w:rsidR="00E2411D">
        <w:rPr>
          <w:rFonts w:ascii="Arial" w:hAnsi="Arial" w:cs="Arial"/>
          <w:sz w:val="22"/>
          <w:szCs w:val="22"/>
        </w:rPr>
        <w:t>applications in any year</w:t>
      </w:r>
      <w:r w:rsidRPr="00491726">
        <w:rPr>
          <w:rFonts w:ascii="Arial" w:hAnsi="Arial" w:cs="Arial"/>
          <w:sz w:val="22"/>
          <w:szCs w:val="22"/>
        </w:rPr>
        <w:t>.  The current revised</w:t>
      </w:r>
      <w:r>
        <w:rPr>
          <w:rFonts w:ascii="Arial" w:hAnsi="Arial" w:cs="Arial"/>
          <w:sz w:val="22"/>
          <w:szCs w:val="22"/>
        </w:rPr>
        <w:t xml:space="preserve"> estimates are </w:t>
      </w:r>
      <w:r w:rsidRPr="006D5E4E">
        <w:rPr>
          <w:rFonts w:ascii="Arial" w:hAnsi="Arial" w:cs="Arial"/>
          <w:sz w:val="22"/>
          <w:szCs w:val="22"/>
        </w:rPr>
        <w:t>based</w:t>
      </w:r>
      <w:r>
        <w:rPr>
          <w:rFonts w:ascii="Arial" w:hAnsi="Arial" w:cs="Arial"/>
          <w:sz w:val="22"/>
          <w:szCs w:val="22"/>
        </w:rPr>
        <w:t xml:space="preserve"> pre</w:t>
      </w:r>
      <w:r w:rsidR="002713CE">
        <w:rPr>
          <w:rFonts w:ascii="Arial" w:hAnsi="Arial" w:cs="Arial"/>
          <w:sz w:val="22"/>
          <w:szCs w:val="22"/>
        </w:rPr>
        <w:noBreakHyphen/>
      </w:r>
      <w:r>
        <w:rPr>
          <w:rFonts w:ascii="Arial" w:hAnsi="Arial" w:cs="Arial"/>
          <w:sz w:val="22"/>
          <w:szCs w:val="22"/>
        </w:rPr>
        <w:t xml:space="preserve">licensing planning statements and other information provided by prospective </w:t>
      </w:r>
      <w:r w:rsidRPr="006D5E4E">
        <w:rPr>
          <w:rFonts w:ascii="Arial" w:hAnsi="Arial" w:cs="Arial"/>
          <w:sz w:val="22"/>
          <w:szCs w:val="22"/>
        </w:rPr>
        <w:t xml:space="preserve">applicants </w:t>
      </w:r>
      <w:r>
        <w:rPr>
          <w:rFonts w:ascii="Arial" w:hAnsi="Arial" w:cs="Arial"/>
          <w:sz w:val="22"/>
          <w:szCs w:val="22"/>
        </w:rPr>
        <w:t>(vendors and the utilities) to the NRC</w:t>
      </w:r>
      <w:r w:rsidRPr="006D5E4E">
        <w:rPr>
          <w:rFonts w:ascii="Arial" w:hAnsi="Arial" w:cs="Arial"/>
          <w:sz w:val="22"/>
          <w:szCs w:val="22"/>
        </w:rPr>
        <w:t xml:space="preserve">.  </w:t>
      </w:r>
    </w:p>
    <w:p w:rsidR="00F54747" w:rsidRPr="006D5E4E" w:rsidP="00F54747" w14:paraId="5A99E50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F54747" w:rsidRPr="006D5E4E" w:rsidP="006C43CA" w14:paraId="5CF446BC" w14:textId="642E7F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sidRPr="006D5E4E">
        <w:rPr>
          <w:rFonts w:ascii="Arial" w:hAnsi="Arial" w:cs="Arial"/>
          <w:sz w:val="22"/>
          <w:szCs w:val="22"/>
        </w:rPr>
        <w:t xml:space="preserve">For each application, </w:t>
      </w:r>
      <w:r>
        <w:rPr>
          <w:rFonts w:ascii="Arial" w:hAnsi="Arial" w:cs="Arial"/>
          <w:sz w:val="22"/>
          <w:szCs w:val="22"/>
        </w:rPr>
        <w:t>the</w:t>
      </w:r>
      <w:r w:rsidRPr="006D5E4E">
        <w:rPr>
          <w:rFonts w:ascii="Arial" w:hAnsi="Arial" w:cs="Arial"/>
          <w:sz w:val="22"/>
          <w:szCs w:val="22"/>
        </w:rPr>
        <w:t xml:space="preserve"> estimated burden for 10 CFR Section 100.21 (Non-seismic siting criteria) </w:t>
      </w:r>
      <w:r>
        <w:rPr>
          <w:rFonts w:ascii="Arial" w:hAnsi="Arial" w:cs="Arial"/>
          <w:sz w:val="22"/>
          <w:szCs w:val="22"/>
        </w:rPr>
        <w:t xml:space="preserve">reviews </w:t>
      </w:r>
      <w:r w:rsidRPr="006D5E4E">
        <w:rPr>
          <w:rFonts w:ascii="Arial" w:hAnsi="Arial" w:cs="Arial"/>
          <w:sz w:val="22"/>
          <w:szCs w:val="22"/>
        </w:rPr>
        <w:t xml:space="preserve">is </w:t>
      </w:r>
      <w:r w:rsidR="003E12CA">
        <w:rPr>
          <w:rFonts w:ascii="Arial" w:hAnsi="Arial" w:cs="Arial"/>
          <w:sz w:val="22"/>
          <w:szCs w:val="22"/>
        </w:rPr>
        <w:t xml:space="preserve">2,190 </w:t>
      </w:r>
      <w:r w:rsidRPr="006D5E4E">
        <w:rPr>
          <w:rFonts w:ascii="Arial" w:hAnsi="Arial" w:cs="Arial"/>
          <w:sz w:val="22"/>
          <w:szCs w:val="22"/>
        </w:rPr>
        <w:t xml:space="preserve">hours and for 10 CFR Section 100.23 (Geologic and seismic siting criteria) </w:t>
      </w:r>
      <w:r>
        <w:rPr>
          <w:rFonts w:ascii="Arial" w:hAnsi="Arial" w:cs="Arial"/>
          <w:sz w:val="22"/>
          <w:szCs w:val="22"/>
        </w:rPr>
        <w:t xml:space="preserve">reviews </w:t>
      </w:r>
      <w:r w:rsidRPr="006D5E4E">
        <w:rPr>
          <w:rFonts w:ascii="Arial" w:hAnsi="Arial" w:cs="Arial"/>
          <w:sz w:val="22"/>
          <w:szCs w:val="22"/>
        </w:rPr>
        <w:t xml:space="preserve">is </w:t>
      </w:r>
      <w:r w:rsidR="003E12CA">
        <w:rPr>
          <w:rFonts w:ascii="Arial" w:hAnsi="Arial" w:cs="Arial"/>
          <w:sz w:val="22"/>
          <w:szCs w:val="22"/>
        </w:rPr>
        <w:t>1,170</w:t>
      </w:r>
      <w:r>
        <w:rPr>
          <w:rFonts w:ascii="Arial" w:hAnsi="Arial" w:cs="Arial"/>
          <w:sz w:val="22"/>
          <w:szCs w:val="22"/>
        </w:rPr>
        <w:t xml:space="preserve"> </w:t>
      </w:r>
      <w:r w:rsidRPr="006D5E4E">
        <w:rPr>
          <w:rFonts w:ascii="Arial" w:hAnsi="Arial" w:cs="Arial"/>
          <w:sz w:val="22"/>
          <w:szCs w:val="22"/>
        </w:rPr>
        <w:t>hours</w:t>
      </w:r>
      <w:r>
        <w:rPr>
          <w:rFonts w:ascii="Arial" w:hAnsi="Arial" w:cs="Arial"/>
          <w:sz w:val="22"/>
          <w:szCs w:val="22"/>
        </w:rPr>
        <w:t>.</w:t>
      </w:r>
      <w:r w:rsidRPr="006D5E4E">
        <w:rPr>
          <w:rFonts w:ascii="Arial" w:hAnsi="Arial" w:cs="Arial"/>
          <w:sz w:val="22"/>
          <w:szCs w:val="22"/>
        </w:rPr>
        <w:t xml:space="preserve">  Thus, the total burden for collecting and reporting information concerning the potential for natural phenomena and man-made hazards at a proposed </w:t>
      </w:r>
      <w:r w:rsidR="00326E05">
        <w:rPr>
          <w:rFonts w:ascii="Arial" w:hAnsi="Arial" w:cs="Arial"/>
          <w:sz w:val="22"/>
          <w:szCs w:val="22"/>
        </w:rPr>
        <w:t>a</w:t>
      </w:r>
      <w:r w:rsidRPr="00F01EFF" w:rsidR="00326E05">
        <w:rPr>
          <w:rFonts w:ascii="Arial" w:hAnsi="Arial" w:cs="Arial"/>
          <w:sz w:val="22"/>
          <w:szCs w:val="22"/>
        </w:rPr>
        <w:t xml:space="preserve">dvanced </w:t>
      </w:r>
      <w:r w:rsidR="005F23BD">
        <w:rPr>
          <w:rFonts w:ascii="Arial" w:hAnsi="Arial" w:cs="Arial"/>
          <w:sz w:val="22"/>
          <w:szCs w:val="22"/>
        </w:rPr>
        <w:t>reactor site</w:t>
      </w:r>
      <w:r w:rsidR="00326E05">
        <w:rPr>
          <w:rFonts w:ascii="Arial" w:hAnsi="Arial" w:cs="Arial"/>
          <w:sz w:val="22"/>
          <w:szCs w:val="22"/>
        </w:rPr>
        <w:t xml:space="preserve"> </w:t>
      </w:r>
      <w:r w:rsidRPr="006D5E4E">
        <w:rPr>
          <w:rFonts w:ascii="Arial" w:hAnsi="Arial" w:cs="Arial"/>
          <w:sz w:val="22"/>
          <w:szCs w:val="22"/>
        </w:rPr>
        <w:t>site</w:t>
      </w:r>
      <w:r w:rsidR="00326E05">
        <w:rPr>
          <w:rFonts w:ascii="Arial" w:hAnsi="Arial" w:cs="Arial"/>
          <w:sz w:val="22"/>
          <w:szCs w:val="22"/>
        </w:rPr>
        <w:t>s</w:t>
      </w:r>
      <w:r w:rsidRPr="006D5E4E">
        <w:rPr>
          <w:rFonts w:ascii="Arial" w:hAnsi="Arial" w:cs="Arial"/>
          <w:sz w:val="22"/>
          <w:szCs w:val="22"/>
        </w:rPr>
        <w:t xml:space="preserve"> is estimated </w:t>
      </w:r>
      <w:r>
        <w:rPr>
          <w:rFonts w:ascii="Arial" w:hAnsi="Arial" w:cs="Arial"/>
          <w:sz w:val="22"/>
          <w:szCs w:val="22"/>
        </w:rPr>
        <w:t>to be</w:t>
      </w:r>
      <w:r w:rsidRPr="006D5E4E">
        <w:rPr>
          <w:rFonts w:ascii="Arial" w:hAnsi="Arial" w:cs="Arial"/>
          <w:sz w:val="22"/>
          <w:szCs w:val="22"/>
        </w:rPr>
        <w:t xml:space="preserve"> </w:t>
      </w:r>
      <w:r>
        <w:rPr>
          <w:rFonts w:ascii="Arial" w:hAnsi="Arial" w:cs="Arial"/>
          <w:sz w:val="22"/>
          <w:szCs w:val="22"/>
        </w:rPr>
        <w:t xml:space="preserve">about </w:t>
      </w:r>
      <w:r w:rsidR="008F73BB">
        <w:rPr>
          <w:rFonts w:ascii="Arial" w:hAnsi="Arial" w:cs="Arial"/>
          <w:sz w:val="22"/>
          <w:szCs w:val="22"/>
        </w:rPr>
        <w:t xml:space="preserve">3,360 </w:t>
      </w:r>
      <w:r w:rsidRPr="006D5E4E">
        <w:rPr>
          <w:rFonts w:ascii="Arial" w:hAnsi="Arial" w:cs="Arial"/>
          <w:sz w:val="22"/>
          <w:szCs w:val="22"/>
        </w:rPr>
        <w:t xml:space="preserve">hours per application. </w:t>
      </w:r>
      <w:r w:rsidR="00A609A1">
        <w:rPr>
          <w:rFonts w:ascii="Arial" w:hAnsi="Arial" w:cs="Arial"/>
          <w:sz w:val="22"/>
          <w:szCs w:val="22"/>
        </w:rPr>
        <w:t xml:space="preserve">  </w:t>
      </w:r>
      <w:r w:rsidR="00A1358E">
        <w:rPr>
          <w:rFonts w:ascii="Arial" w:hAnsi="Arial" w:cs="Arial"/>
          <w:sz w:val="22"/>
          <w:szCs w:val="22"/>
        </w:rPr>
        <w:t xml:space="preserve">For </w:t>
      </w:r>
      <w:r w:rsidRPr="006D5E4E" w:rsidR="00A1358E">
        <w:rPr>
          <w:rFonts w:ascii="Arial" w:hAnsi="Arial" w:cs="Arial"/>
          <w:sz w:val="22"/>
          <w:szCs w:val="22"/>
        </w:rPr>
        <w:t>these</w:t>
      </w:r>
      <w:r w:rsidRPr="006D5E4E">
        <w:rPr>
          <w:rFonts w:ascii="Arial" w:hAnsi="Arial" w:cs="Arial"/>
          <w:sz w:val="22"/>
          <w:szCs w:val="22"/>
        </w:rPr>
        <w:t xml:space="preserve"> estimates </w:t>
      </w:r>
      <w:r>
        <w:rPr>
          <w:rFonts w:ascii="Arial" w:hAnsi="Arial" w:cs="Arial"/>
          <w:sz w:val="22"/>
          <w:szCs w:val="22"/>
        </w:rPr>
        <w:t xml:space="preserve">about </w:t>
      </w:r>
      <w:r w:rsidR="00714500">
        <w:rPr>
          <w:rFonts w:ascii="Arial" w:hAnsi="Arial" w:cs="Arial"/>
          <w:sz w:val="22"/>
          <w:szCs w:val="22"/>
        </w:rPr>
        <w:t>65</w:t>
      </w:r>
      <w:r>
        <w:rPr>
          <w:rFonts w:ascii="Arial" w:hAnsi="Arial" w:cs="Arial"/>
          <w:sz w:val="22"/>
          <w:szCs w:val="22"/>
        </w:rPr>
        <w:t xml:space="preserve"> </w:t>
      </w:r>
      <w:r w:rsidRPr="006D5E4E">
        <w:rPr>
          <w:rFonts w:ascii="Arial" w:hAnsi="Arial" w:cs="Arial"/>
          <w:sz w:val="22"/>
          <w:szCs w:val="22"/>
        </w:rPr>
        <w:t xml:space="preserve">percent of the total </w:t>
      </w:r>
      <w:r>
        <w:rPr>
          <w:rFonts w:ascii="Arial" w:hAnsi="Arial" w:cs="Arial"/>
          <w:sz w:val="22"/>
          <w:szCs w:val="22"/>
        </w:rPr>
        <w:t xml:space="preserve">estimated </w:t>
      </w:r>
      <w:r w:rsidRPr="006D5E4E">
        <w:rPr>
          <w:rFonts w:ascii="Arial" w:hAnsi="Arial" w:cs="Arial"/>
          <w:sz w:val="22"/>
          <w:szCs w:val="22"/>
        </w:rPr>
        <w:t xml:space="preserve">burden hours are </w:t>
      </w:r>
      <w:r w:rsidR="00A609A1">
        <w:rPr>
          <w:rFonts w:ascii="Arial" w:hAnsi="Arial" w:cs="Arial"/>
          <w:sz w:val="22"/>
          <w:szCs w:val="22"/>
        </w:rPr>
        <w:t>for</w:t>
      </w:r>
      <w:r>
        <w:rPr>
          <w:rFonts w:ascii="Arial" w:hAnsi="Arial" w:cs="Arial"/>
          <w:sz w:val="22"/>
          <w:szCs w:val="22"/>
        </w:rPr>
        <w:t xml:space="preserve"> the</w:t>
      </w:r>
      <w:r w:rsidRPr="006D5E4E">
        <w:rPr>
          <w:rFonts w:ascii="Arial" w:hAnsi="Arial" w:cs="Arial"/>
          <w:sz w:val="22"/>
          <w:szCs w:val="22"/>
        </w:rPr>
        <w:t xml:space="preserve"> non-seismic siting criteria </w:t>
      </w:r>
      <w:r>
        <w:rPr>
          <w:rFonts w:ascii="Arial" w:hAnsi="Arial" w:cs="Arial"/>
          <w:sz w:val="22"/>
          <w:szCs w:val="22"/>
        </w:rPr>
        <w:t xml:space="preserve">reviews whereas about </w:t>
      </w:r>
      <w:r w:rsidR="006F7E9F">
        <w:rPr>
          <w:rFonts w:ascii="Arial" w:hAnsi="Arial" w:cs="Arial"/>
          <w:sz w:val="22"/>
          <w:szCs w:val="22"/>
        </w:rPr>
        <w:t>3</w:t>
      </w:r>
      <w:r w:rsidR="00D806A7">
        <w:rPr>
          <w:rFonts w:ascii="Arial" w:hAnsi="Arial" w:cs="Arial"/>
          <w:sz w:val="22"/>
          <w:szCs w:val="22"/>
        </w:rPr>
        <w:t>5</w:t>
      </w:r>
      <w:r>
        <w:rPr>
          <w:rFonts w:ascii="Arial" w:hAnsi="Arial" w:cs="Arial"/>
          <w:sz w:val="22"/>
          <w:szCs w:val="22"/>
        </w:rPr>
        <w:t xml:space="preserve"> p</w:t>
      </w:r>
      <w:r w:rsidRPr="006D5E4E">
        <w:rPr>
          <w:rFonts w:ascii="Arial" w:hAnsi="Arial" w:cs="Arial"/>
          <w:sz w:val="22"/>
          <w:szCs w:val="22"/>
        </w:rPr>
        <w:t>ercent are</w:t>
      </w:r>
      <w:r w:rsidRPr="00D076EA">
        <w:rPr>
          <w:rFonts w:ascii="Arial" w:hAnsi="Arial" w:cs="Arial"/>
          <w:sz w:val="22"/>
          <w:szCs w:val="22"/>
        </w:rPr>
        <w:t xml:space="preserve"> </w:t>
      </w:r>
      <w:r w:rsidR="00A609A1">
        <w:rPr>
          <w:rFonts w:ascii="Arial" w:hAnsi="Arial" w:cs="Arial"/>
          <w:sz w:val="22"/>
          <w:szCs w:val="22"/>
        </w:rPr>
        <w:t>for</w:t>
      </w:r>
      <w:r>
        <w:rPr>
          <w:rFonts w:ascii="Arial" w:hAnsi="Arial" w:cs="Arial"/>
          <w:sz w:val="22"/>
          <w:szCs w:val="22"/>
        </w:rPr>
        <w:t xml:space="preserve"> the</w:t>
      </w:r>
      <w:r w:rsidRPr="006D5E4E">
        <w:rPr>
          <w:rFonts w:ascii="Arial" w:hAnsi="Arial" w:cs="Arial"/>
          <w:sz w:val="22"/>
          <w:szCs w:val="22"/>
        </w:rPr>
        <w:t xml:space="preserve"> geologic and seismic siting criteria</w:t>
      </w:r>
      <w:r>
        <w:rPr>
          <w:rFonts w:ascii="Arial" w:hAnsi="Arial" w:cs="Arial"/>
          <w:sz w:val="22"/>
          <w:szCs w:val="22"/>
        </w:rPr>
        <w:t xml:space="preserve"> reviews</w:t>
      </w:r>
      <w:r w:rsidRPr="006D5E4E">
        <w:rPr>
          <w:rFonts w:ascii="Arial" w:hAnsi="Arial" w:cs="Arial"/>
          <w:sz w:val="22"/>
          <w:szCs w:val="22"/>
        </w:rPr>
        <w:t>.</w:t>
      </w:r>
    </w:p>
    <w:p w:rsidR="00F54747" w:rsidP="00342D81" w14:paraId="6B7A5C4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Arial" w:hAnsi="Arial" w:cs="Arial"/>
          <w:sz w:val="22"/>
          <w:szCs w:val="22"/>
        </w:rPr>
      </w:pPr>
    </w:p>
    <w:p w:rsidR="00E33B3A" w:rsidP="006C43CA" w14:paraId="083E889D" w14:textId="2F16D8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sidRPr="00493646">
        <w:rPr>
          <w:rFonts w:ascii="Arial" w:hAnsi="Arial" w:cs="Arial"/>
          <w:sz w:val="22"/>
          <w:szCs w:val="22"/>
        </w:rPr>
        <w:t xml:space="preserve">Annually, the total estimated </w:t>
      </w:r>
      <w:r>
        <w:rPr>
          <w:rFonts w:ascii="Arial" w:hAnsi="Arial" w:cs="Arial"/>
          <w:sz w:val="22"/>
          <w:szCs w:val="22"/>
        </w:rPr>
        <w:t xml:space="preserve">review </w:t>
      </w:r>
      <w:r w:rsidRPr="00493646">
        <w:rPr>
          <w:rFonts w:ascii="Arial" w:hAnsi="Arial" w:cs="Arial"/>
          <w:sz w:val="22"/>
          <w:szCs w:val="22"/>
        </w:rPr>
        <w:t xml:space="preserve">burden is </w:t>
      </w:r>
      <w:r w:rsidR="004E0506">
        <w:rPr>
          <w:rFonts w:ascii="Arial" w:hAnsi="Arial" w:cs="Arial"/>
          <w:sz w:val="22"/>
          <w:szCs w:val="22"/>
        </w:rPr>
        <w:t>22,512</w:t>
      </w:r>
      <w:r w:rsidR="005F4CDF">
        <w:rPr>
          <w:rFonts w:ascii="Arial" w:hAnsi="Arial" w:cs="Arial"/>
          <w:sz w:val="22"/>
          <w:szCs w:val="22"/>
        </w:rPr>
        <w:t xml:space="preserve"> </w:t>
      </w:r>
      <w:r w:rsidRPr="00493646">
        <w:rPr>
          <w:rFonts w:ascii="Arial" w:hAnsi="Arial" w:cs="Arial"/>
          <w:sz w:val="22"/>
          <w:szCs w:val="22"/>
        </w:rPr>
        <w:t xml:space="preserve">hours </w:t>
      </w:r>
      <w:r>
        <w:rPr>
          <w:rFonts w:ascii="Arial" w:hAnsi="Arial" w:cs="Arial"/>
          <w:sz w:val="22"/>
          <w:szCs w:val="22"/>
        </w:rPr>
        <w:t xml:space="preserve">in any year </w:t>
      </w:r>
      <w:r w:rsidRPr="00493646">
        <w:rPr>
          <w:rFonts w:ascii="Arial" w:hAnsi="Arial" w:cs="Arial"/>
          <w:sz w:val="22"/>
          <w:szCs w:val="22"/>
        </w:rPr>
        <w:t>(</w:t>
      </w:r>
      <w:r w:rsidR="00193F90">
        <w:rPr>
          <w:rFonts w:ascii="Arial" w:hAnsi="Arial" w:cs="Arial"/>
          <w:sz w:val="22"/>
          <w:szCs w:val="22"/>
        </w:rPr>
        <w:t xml:space="preserve">3,360 </w:t>
      </w:r>
      <w:r w:rsidRPr="00493646">
        <w:rPr>
          <w:rFonts w:ascii="Arial" w:hAnsi="Arial" w:cs="Arial"/>
          <w:sz w:val="22"/>
          <w:szCs w:val="22"/>
        </w:rPr>
        <w:t xml:space="preserve">hours per application x </w:t>
      </w:r>
      <w:r w:rsidR="00300C71">
        <w:rPr>
          <w:rFonts w:ascii="Arial" w:hAnsi="Arial" w:cs="Arial"/>
          <w:sz w:val="22"/>
          <w:szCs w:val="22"/>
        </w:rPr>
        <w:t>6</w:t>
      </w:r>
      <w:r w:rsidR="00CB6C21">
        <w:rPr>
          <w:rFonts w:ascii="Arial" w:hAnsi="Arial" w:cs="Arial"/>
          <w:sz w:val="22"/>
          <w:szCs w:val="22"/>
        </w:rPr>
        <w:t>.7</w:t>
      </w:r>
      <w:r w:rsidRPr="00493646" w:rsidR="00300C71">
        <w:rPr>
          <w:rFonts w:ascii="Arial" w:hAnsi="Arial" w:cs="Arial"/>
          <w:sz w:val="22"/>
          <w:szCs w:val="22"/>
        </w:rPr>
        <w:t xml:space="preserve"> </w:t>
      </w:r>
      <w:r w:rsidRPr="00493646">
        <w:rPr>
          <w:rFonts w:ascii="Arial" w:hAnsi="Arial" w:cs="Arial"/>
          <w:sz w:val="22"/>
          <w:szCs w:val="22"/>
        </w:rPr>
        <w:t xml:space="preserve">applications) </w:t>
      </w:r>
      <w:r>
        <w:rPr>
          <w:rFonts w:ascii="Arial" w:hAnsi="Arial" w:cs="Arial"/>
          <w:sz w:val="22"/>
          <w:szCs w:val="22"/>
        </w:rPr>
        <w:t>at a</w:t>
      </w:r>
      <w:r w:rsidRPr="00493646">
        <w:rPr>
          <w:rFonts w:ascii="Arial" w:hAnsi="Arial" w:cs="Arial"/>
          <w:sz w:val="22"/>
          <w:szCs w:val="22"/>
        </w:rPr>
        <w:t xml:space="preserve"> total estimated cost </w:t>
      </w:r>
      <w:r>
        <w:rPr>
          <w:rFonts w:ascii="Arial" w:hAnsi="Arial" w:cs="Arial"/>
          <w:sz w:val="22"/>
          <w:szCs w:val="22"/>
        </w:rPr>
        <w:t>of</w:t>
      </w:r>
      <w:r w:rsidRPr="00493646">
        <w:rPr>
          <w:rFonts w:ascii="Arial" w:hAnsi="Arial" w:cs="Arial"/>
          <w:sz w:val="22"/>
          <w:szCs w:val="22"/>
        </w:rPr>
        <w:t xml:space="preserve"> </w:t>
      </w:r>
      <w:r>
        <w:rPr>
          <w:rFonts w:ascii="Arial" w:hAnsi="Arial" w:cs="Arial"/>
          <w:sz w:val="22"/>
          <w:szCs w:val="22"/>
        </w:rPr>
        <w:t xml:space="preserve">about </w:t>
      </w:r>
      <w:r w:rsidRPr="00493646">
        <w:rPr>
          <w:rFonts w:ascii="Arial" w:hAnsi="Arial" w:cs="Arial"/>
          <w:sz w:val="22"/>
          <w:szCs w:val="22"/>
        </w:rPr>
        <w:t>$</w:t>
      </w:r>
      <w:r w:rsidR="00CB6C21">
        <w:rPr>
          <w:rFonts w:ascii="Arial" w:hAnsi="Arial" w:cs="Arial"/>
          <w:sz w:val="22"/>
          <w:szCs w:val="22"/>
        </w:rPr>
        <w:t>6,753,000</w:t>
      </w:r>
      <w:r w:rsidRPr="00493646">
        <w:rPr>
          <w:rFonts w:ascii="Arial" w:hAnsi="Arial" w:cs="Arial"/>
          <w:sz w:val="22"/>
          <w:szCs w:val="22"/>
        </w:rPr>
        <w:t xml:space="preserve"> (</w:t>
      </w:r>
      <w:r w:rsidR="00EB71B5">
        <w:rPr>
          <w:rFonts w:ascii="Arial" w:hAnsi="Arial" w:cs="Arial"/>
          <w:sz w:val="22"/>
          <w:szCs w:val="22"/>
        </w:rPr>
        <w:t>22,512</w:t>
      </w:r>
      <w:r w:rsidR="00B90822">
        <w:rPr>
          <w:rFonts w:ascii="Arial" w:hAnsi="Arial" w:cs="Arial"/>
          <w:sz w:val="22"/>
          <w:szCs w:val="22"/>
        </w:rPr>
        <w:t xml:space="preserve"> </w:t>
      </w:r>
      <w:r w:rsidRPr="00493646">
        <w:rPr>
          <w:rFonts w:ascii="Arial" w:hAnsi="Arial" w:cs="Arial"/>
          <w:sz w:val="22"/>
          <w:szCs w:val="22"/>
        </w:rPr>
        <w:t xml:space="preserve">hours x $300).  See </w:t>
      </w:r>
      <w:r w:rsidR="005546DA">
        <w:rPr>
          <w:rFonts w:ascii="Arial" w:hAnsi="Arial" w:cs="Arial"/>
          <w:sz w:val="22"/>
          <w:szCs w:val="22"/>
        </w:rPr>
        <w:t>Table 4</w:t>
      </w:r>
      <w:r w:rsidRPr="00493646">
        <w:rPr>
          <w:rFonts w:ascii="Arial" w:hAnsi="Arial" w:cs="Arial"/>
          <w:sz w:val="22"/>
          <w:szCs w:val="22"/>
        </w:rPr>
        <w:t xml:space="preserve">.  </w:t>
      </w:r>
    </w:p>
    <w:p w:rsidR="002A2080" w:rsidP="006C43CA" w14:paraId="560E896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p>
    <w:p w:rsidR="00F54747" w:rsidRPr="00326E05" w:rsidP="00D7688A" w14:paraId="0FF54641" w14:textId="4B92229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u w:val="single"/>
        </w:rPr>
      </w:pPr>
      <w:r>
        <w:rPr>
          <w:rFonts w:ascii="Arial" w:hAnsi="Arial" w:cs="Arial"/>
          <w:sz w:val="22"/>
          <w:szCs w:val="22"/>
        </w:rPr>
        <w:tab/>
      </w:r>
      <w:r w:rsidRPr="00D7688A">
        <w:rPr>
          <w:rFonts w:ascii="Arial" w:hAnsi="Arial" w:cs="Arial"/>
          <w:sz w:val="22"/>
          <w:szCs w:val="22"/>
        </w:rPr>
        <w:t>12.c</w:t>
      </w:r>
      <w:r w:rsidRPr="00D7688A">
        <w:rPr>
          <w:rFonts w:ascii="Arial" w:hAnsi="Arial" w:cs="Arial"/>
          <w:sz w:val="22"/>
          <w:szCs w:val="22"/>
        </w:rPr>
        <w:tab/>
      </w:r>
      <w:r w:rsidRPr="00326E05">
        <w:rPr>
          <w:rFonts w:ascii="Arial" w:hAnsi="Arial" w:cs="Arial"/>
          <w:sz w:val="22"/>
          <w:szCs w:val="22"/>
          <w:u w:val="single"/>
        </w:rPr>
        <w:t>NRC Fees</w:t>
      </w:r>
    </w:p>
    <w:p w:rsidR="006A3423" w:rsidRPr="006A3423" w:rsidP="006C43CA" w14:paraId="50388826" w14:textId="539F21D3">
      <w:pPr>
        <w:ind w:left="2160"/>
        <w:rPr>
          <w:rFonts w:ascii="Arial" w:hAnsi="Arial" w:cs="Arial"/>
          <w:sz w:val="22"/>
          <w:szCs w:val="22"/>
        </w:rPr>
      </w:pPr>
      <w:r w:rsidRPr="006A3423">
        <w:rPr>
          <w:rFonts w:ascii="Arial" w:hAnsi="Arial" w:cs="Arial"/>
          <w:sz w:val="22"/>
          <w:szCs w:val="22"/>
        </w:rPr>
        <w:t xml:space="preserve">The $300 hourly rate used in the burden estimates is based on </w:t>
      </w:r>
      <w:r w:rsidR="007229E8">
        <w:rPr>
          <w:rFonts w:ascii="Arial" w:hAnsi="Arial" w:cs="Arial"/>
          <w:sz w:val="22"/>
          <w:szCs w:val="22"/>
        </w:rPr>
        <w:t>NRC</w:t>
      </w:r>
      <w:r w:rsidRPr="006A3423">
        <w:rPr>
          <w:rFonts w:ascii="Arial" w:hAnsi="Arial" w:cs="Arial"/>
          <w:sz w:val="22"/>
          <w:szCs w:val="22"/>
        </w:rPr>
        <w:t xml:space="preserve">’s fee for hourly rates as noted in 10 CFR 170.20 “Average cost per professional staff-hour.” For more information on the basis </w:t>
      </w:r>
      <w:r w:rsidR="00037C77">
        <w:rPr>
          <w:rFonts w:ascii="Arial" w:hAnsi="Arial" w:cs="Arial"/>
          <w:sz w:val="22"/>
          <w:szCs w:val="22"/>
        </w:rPr>
        <w:t xml:space="preserve">for </w:t>
      </w:r>
      <w:r w:rsidRPr="006A3423">
        <w:rPr>
          <w:rFonts w:ascii="Arial" w:hAnsi="Arial" w:cs="Arial"/>
          <w:sz w:val="22"/>
          <w:szCs w:val="22"/>
        </w:rPr>
        <w:t xml:space="preserve">this rate, see the </w:t>
      </w:r>
      <w:r w:rsidR="0025590A">
        <w:rPr>
          <w:rFonts w:ascii="Arial" w:hAnsi="Arial" w:cs="Arial"/>
          <w:sz w:val="22"/>
          <w:szCs w:val="22"/>
        </w:rPr>
        <w:t>“</w:t>
      </w:r>
      <w:r w:rsidRPr="006A3423">
        <w:rPr>
          <w:rFonts w:ascii="Arial" w:hAnsi="Arial" w:cs="Arial"/>
          <w:sz w:val="22"/>
          <w:szCs w:val="22"/>
        </w:rPr>
        <w:t>Revision of Fee Schedules, Fee Recovery for Fiscal Year 2023</w:t>
      </w:r>
      <w:r w:rsidR="0025590A">
        <w:rPr>
          <w:rFonts w:ascii="Arial" w:hAnsi="Arial" w:cs="Arial"/>
          <w:sz w:val="22"/>
          <w:szCs w:val="22"/>
        </w:rPr>
        <w:t>”</w:t>
      </w:r>
      <w:r w:rsidRPr="006A3423">
        <w:rPr>
          <w:rFonts w:ascii="Arial" w:hAnsi="Arial" w:cs="Arial"/>
          <w:sz w:val="22"/>
          <w:szCs w:val="22"/>
        </w:rPr>
        <w:t xml:space="preserve"> (</w:t>
      </w:r>
      <w:r w:rsidRPr="006A3423">
        <w:rPr>
          <w:rFonts w:ascii="Arial" w:hAnsi="Arial" w:cs="Arial"/>
          <w:color w:val="01203B"/>
          <w:sz w:val="22"/>
          <w:szCs w:val="22"/>
          <w:shd w:val="clear" w:color="auto" w:fill="FFFFFF"/>
        </w:rPr>
        <w:t xml:space="preserve">88 FR 39120, </w:t>
      </w:r>
      <w:r w:rsidR="00493646">
        <w:rPr>
          <w:rFonts w:ascii="Arial" w:hAnsi="Arial" w:cs="Arial"/>
          <w:color w:val="01203B"/>
          <w:sz w:val="22"/>
          <w:szCs w:val="22"/>
          <w:shd w:val="clear" w:color="auto" w:fill="FFFFFF"/>
        </w:rPr>
        <w:t xml:space="preserve">dated </w:t>
      </w:r>
      <w:r w:rsidRPr="006A3423">
        <w:rPr>
          <w:rFonts w:ascii="Arial" w:hAnsi="Arial" w:cs="Arial"/>
          <w:color w:val="01203B"/>
          <w:sz w:val="22"/>
          <w:szCs w:val="22"/>
          <w:shd w:val="clear" w:color="auto" w:fill="FFFFFF"/>
        </w:rPr>
        <w:t>June 15, 2023).</w:t>
      </w:r>
    </w:p>
    <w:p w:rsidR="00F21A9F" w:rsidP="004E4E1D" w14:paraId="6EC152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420FEA" w:rsidP="0020537B" w14:paraId="7FE5B750" w14:textId="44CEEB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r>
        <w:rPr>
          <w:rFonts w:ascii="Arial" w:hAnsi="Arial" w:cs="Arial"/>
          <w:sz w:val="22"/>
          <w:szCs w:val="22"/>
        </w:rPr>
        <w:t xml:space="preserve">The recordkeeping burden associated with the applications discussed above </w:t>
      </w:r>
      <w:r w:rsidR="00E54A82">
        <w:rPr>
          <w:rFonts w:ascii="Arial" w:hAnsi="Arial" w:cs="Arial"/>
          <w:sz w:val="22"/>
          <w:szCs w:val="22"/>
        </w:rPr>
        <w:t>are</w:t>
      </w:r>
      <w:r>
        <w:rPr>
          <w:rFonts w:ascii="Arial" w:hAnsi="Arial" w:cs="Arial"/>
          <w:sz w:val="22"/>
          <w:szCs w:val="22"/>
        </w:rPr>
        <w:t xml:space="preserve"> captured in </w:t>
      </w:r>
      <w:r w:rsidR="004875DC">
        <w:rPr>
          <w:rFonts w:ascii="Arial" w:hAnsi="Arial" w:cs="Arial"/>
          <w:sz w:val="22"/>
          <w:szCs w:val="22"/>
        </w:rPr>
        <w:t xml:space="preserve">approved </w:t>
      </w:r>
      <w:r>
        <w:rPr>
          <w:rFonts w:ascii="Arial" w:hAnsi="Arial" w:cs="Arial"/>
          <w:sz w:val="22"/>
          <w:szCs w:val="22"/>
        </w:rPr>
        <w:t>OMB Control Numbers 3150-0011 and 3150-0151.</w:t>
      </w:r>
    </w:p>
    <w:p w:rsidR="0020537B" w:rsidP="006C43CA" w14:paraId="777C55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rPr>
          <w:rFonts w:ascii="Arial" w:hAnsi="Arial" w:cs="Arial"/>
          <w:sz w:val="22"/>
          <w:szCs w:val="22"/>
        </w:rPr>
      </w:pPr>
    </w:p>
    <w:p w:rsidR="00A0596F" w:rsidRPr="004E4E1D" w:rsidP="004E4E1D" w14:paraId="2AB66C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13.</w:t>
      </w:r>
      <w:r w:rsidRPr="004E4E1D">
        <w:rPr>
          <w:rFonts w:ascii="Arial" w:hAnsi="Arial" w:cs="Arial"/>
          <w:sz w:val="22"/>
          <w:szCs w:val="22"/>
        </w:rPr>
        <w:tab/>
      </w:r>
      <w:r w:rsidRPr="004E4E1D">
        <w:rPr>
          <w:rFonts w:ascii="Arial" w:hAnsi="Arial" w:cs="Arial"/>
          <w:sz w:val="22"/>
          <w:szCs w:val="22"/>
          <w:u w:val="single"/>
        </w:rPr>
        <w:t>Estimate of Other Additional Costs</w:t>
      </w:r>
    </w:p>
    <w:p w:rsidR="00A0596F" w:rsidRPr="004E4E1D" w:rsidP="004E4E1D" w14:paraId="337BAE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4E4E1D" w:rsidP="004E4E1D" w14:paraId="2AD32E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There are no additional costs.</w:t>
      </w:r>
    </w:p>
    <w:p w:rsidR="00A0596F" w:rsidRPr="004E4E1D" w:rsidP="004E4E1D" w14:paraId="02B5800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CC431A" w:rsidP="00451F9C" w14:paraId="74BC598C" w14:textId="117D49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CC431A">
        <w:rPr>
          <w:rFonts w:ascii="Arial" w:hAnsi="Arial" w:cs="Arial"/>
          <w:sz w:val="22"/>
          <w:szCs w:val="22"/>
        </w:rPr>
        <w:t>14.</w:t>
      </w:r>
      <w:r w:rsidRPr="00CC431A">
        <w:rPr>
          <w:rFonts w:ascii="Arial" w:hAnsi="Arial" w:cs="Arial"/>
          <w:sz w:val="22"/>
          <w:szCs w:val="22"/>
        </w:rPr>
        <w:tab/>
      </w:r>
      <w:r w:rsidRPr="00CC431A">
        <w:rPr>
          <w:rFonts w:ascii="Arial" w:hAnsi="Arial" w:cs="Arial"/>
          <w:sz w:val="22"/>
          <w:szCs w:val="22"/>
          <w:u w:val="single"/>
        </w:rPr>
        <w:t>Estimated Annual Cost to the Federal Government</w:t>
      </w:r>
    </w:p>
    <w:p w:rsidR="0025590A" w:rsidP="004E4E1D" w14:paraId="7BFB8A8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P="004E4E1D" w14:paraId="78C4494E" w14:textId="1CB673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CC431A">
        <w:rPr>
          <w:rFonts w:ascii="Arial" w:hAnsi="Arial" w:cs="Arial"/>
          <w:sz w:val="22"/>
          <w:szCs w:val="22"/>
        </w:rPr>
        <w:t>Staff review of information concerning potential natural phenomena and man</w:t>
      </w:r>
      <w:r w:rsidRPr="00CC431A">
        <w:rPr>
          <w:rFonts w:ascii="Arial" w:hAnsi="Arial" w:cs="Arial"/>
          <w:sz w:val="22"/>
          <w:szCs w:val="22"/>
        </w:rPr>
        <w:noBreakHyphen/>
        <w:t>made hazards for a proposed</w:t>
      </w:r>
      <w:r w:rsidRPr="00535853" w:rsidR="00DA2515">
        <w:rPr>
          <w:rFonts w:ascii="Arial" w:hAnsi="Arial" w:cs="Arial"/>
          <w:sz w:val="22"/>
          <w:szCs w:val="22"/>
        </w:rPr>
        <w:t xml:space="preserve"> </w:t>
      </w:r>
      <w:r w:rsidRPr="00CC431A">
        <w:rPr>
          <w:rFonts w:ascii="Arial" w:hAnsi="Arial" w:cs="Arial"/>
          <w:sz w:val="22"/>
          <w:szCs w:val="22"/>
        </w:rPr>
        <w:t xml:space="preserve">nuclear power plant site </w:t>
      </w:r>
      <w:r w:rsidR="00427D8C">
        <w:rPr>
          <w:rFonts w:ascii="Arial" w:hAnsi="Arial" w:cs="Arial"/>
          <w:sz w:val="22"/>
          <w:szCs w:val="22"/>
        </w:rPr>
        <w:t xml:space="preserve">or at site </w:t>
      </w:r>
      <w:r w:rsidR="00E5191D">
        <w:rPr>
          <w:rFonts w:ascii="Arial" w:hAnsi="Arial" w:cs="Arial"/>
          <w:sz w:val="22"/>
          <w:szCs w:val="22"/>
        </w:rPr>
        <w:t xml:space="preserve">intended for a </w:t>
      </w:r>
      <w:r w:rsidRPr="00560280" w:rsidR="00560280">
        <w:rPr>
          <w:rFonts w:ascii="Arial" w:hAnsi="Arial" w:cs="Arial"/>
          <w:sz w:val="22"/>
          <w:szCs w:val="22"/>
        </w:rPr>
        <w:t>non-power production and utilization facilities</w:t>
      </w:r>
      <w:r w:rsidR="00E5191D">
        <w:rPr>
          <w:rFonts w:ascii="Arial" w:hAnsi="Arial" w:cs="Arial"/>
          <w:sz w:val="22"/>
          <w:szCs w:val="22"/>
        </w:rPr>
        <w:t xml:space="preserve"> </w:t>
      </w:r>
      <w:r w:rsidRPr="00CC431A">
        <w:rPr>
          <w:rFonts w:ascii="Arial" w:hAnsi="Arial" w:cs="Arial"/>
          <w:sz w:val="22"/>
          <w:szCs w:val="22"/>
        </w:rPr>
        <w:t xml:space="preserve">is estimated at approximately </w:t>
      </w:r>
      <w:r w:rsidR="006866FF">
        <w:rPr>
          <w:rFonts w:ascii="Arial" w:hAnsi="Arial" w:cs="Arial"/>
          <w:sz w:val="22"/>
          <w:szCs w:val="22"/>
        </w:rPr>
        <w:t xml:space="preserve">73,000 </w:t>
      </w:r>
      <w:r w:rsidRPr="00CC431A">
        <w:rPr>
          <w:rFonts w:ascii="Arial" w:hAnsi="Arial" w:cs="Arial"/>
          <w:sz w:val="22"/>
          <w:szCs w:val="22"/>
        </w:rPr>
        <w:t xml:space="preserve">hours per application, for an estimated annual cost of </w:t>
      </w:r>
      <w:r w:rsidRPr="00CC431A" w:rsidR="008734B4">
        <w:rPr>
          <w:rFonts w:ascii="Arial" w:hAnsi="Arial" w:cs="Arial"/>
          <w:sz w:val="22"/>
          <w:szCs w:val="22"/>
        </w:rPr>
        <w:t>$</w:t>
      </w:r>
      <w:r w:rsidR="00F71DAC">
        <w:rPr>
          <w:rFonts w:ascii="Arial" w:hAnsi="Arial" w:cs="Arial"/>
          <w:sz w:val="22"/>
          <w:szCs w:val="22"/>
        </w:rPr>
        <w:t>2</w:t>
      </w:r>
      <w:r w:rsidR="00FA5322">
        <w:rPr>
          <w:rFonts w:ascii="Arial" w:hAnsi="Arial" w:cs="Arial"/>
          <w:sz w:val="22"/>
          <w:szCs w:val="22"/>
        </w:rPr>
        <w:t>1,</w:t>
      </w:r>
      <w:r w:rsidR="00F71DAC">
        <w:rPr>
          <w:rFonts w:ascii="Arial" w:hAnsi="Arial" w:cs="Arial"/>
          <w:sz w:val="22"/>
          <w:szCs w:val="22"/>
        </w:rPr>
        <w:t>900</w:t>
      </w:r>
      <w:r w:rsidR="00FA5322">
        <w:rPr>
          <w:rFonts w:ascii="Arial" w:hAnsi="Arial" w:cs="Arial"/>
          <w:sz w:val="22"/>
          <w:szCs w:val="22"/>
        </w:rPr>
        <w:t>,000</w:t>
      </w:r>
      <w:r w:rsidRPr="00CC431A">
        <w:rPr>
          <w:rFonts w:ascii="Arial" w:hAnsi="Arial" w:cs="Arial"/>
          <w:sz w:val="22"/>
          <w:szCs w:val="22"/>
        </w:rPr>
        <w:t xml:space="preserve"> (</w:t>
      </w:r>
      <w:r w:rsidR="006866FF">
        <w:rPr>
          <w:rFonts w:ascii="Arial" w:hAnsi="Arial" w:cs="Arial"/>
          <w:sz w:val="22"/>
          <w:szCs w:val="22"/>
        </w:rPr>
        <w:t>73,000</w:t>
      </w:r>
      <w:r w:rsidRPr="00CC431A">
        <w:rPr>
          <w:rFonts w:ascii="Arial" w:hAnsi="Arial" w:cs="Arial"/>
          <w:sz w:val="22"/>
          <w:szCs w:val="22"/>
        </w:rPr>
        <w:t xml:space="preserve"> h</w:t>
      </w:r>
      <w:r w:rsidRPr="00CC431A" w:rsidR="00CB6BAD">
        <w:rPr>
          <w:rFonts w:ascii="Arial" w:hAnsi="Arial" w:cs="Arial"/>
          <w:sz w:val="22"/>
          <w:szCs w:val="22"/>
        </w:rPr>
        <w:t>ou</w:t>
      </w:r>
      <w:r w:rsidRPr="00CC431A">
        <w:rPr>
          <w:rFonts w:ascii="Arial" w:hAnsi="Arial" w:cs="Arial"/>
          <w:sz w:val="22"/>
          <w:szCs w:val="22"/>
        </w:rPr>
        <w:t>rs</w:t>
      </w:r>
      <w:r w:rsidR="00FA5322">
        <w:rPr>
          <w:rFonts w:ascii="Arial" w:hAnsi="Arial" w:cs="Arial"/>
          <w:sz w:val="22"/>
          <w:szCs w:val="22"/>
        </w:rPr>
        <w:t>/</w:t>
      </w:r>
      <w:r w:rsidRPr="00CC431A">
        <w:rPr>
          <w:rFonts w:ascii="Arial" w:hAnsi="Arial" w:cs="Arial"/>
          <w:sz w:val="22"/>
          <w:szCs w:val="22"/>
        </w:rPr>
        <w:t xml:space="preserve">application x </w:t>
      </w:r>
      <w:r w:rsidRPr="00CC431A" w:rsidR="00CB6BAD">
        <w:rPr>
          <w:rFonts w:ascii="Arial" w:hAnsi="Arial" w:cs="Arial"/>
          <w:sz w:val="22"/>
          <w:szCs w:val="22"/>
        </w:rPr>
        <w:t>$</w:t>
      </w:r>
      <w:r w:rsidR="00854847">
        <w:rPr>
          <w:rFonts w:ascii="Arial" w:hAnsi="Arial" w:cs="Arial"/>
          <w:sz w:val="22"/>
          <w:szCs w:val="22"/>
        </w:rPr>
        <w:t>300</w:t>
      </w:r>
      <w:r w:rsidRPr="00CC431A">
        <w:rPr>
          <w:rFonts w:ascii="Arial" w:hAnsi="Arial" w:cs="Arial"/>
          <w:sz w:val="22"/>
          <w:szCs w:val="22"/>
        </w:rPr>
        <w:t>/h</w:t>
      </w:r>
      <w:r w:rsidRPr="00CC431A" w:rsidR="00CB6BAD">
        <w:rPr>
          <w:rFonts w:ascii="Arial" w:hAnsi="Arial" w:cs="Arial"/>
          <w:sz w:val="22"/>
          <w:szCs w:val="22"/>
        </w:rPr>
        <w:t>ou</w:t>
      </w:r>
      <w:r w:rsidRPr="00CC431A">
        <w:rPr>
          <w:rFonts w:ascii="Arial" w:hAnsi="Arial" w:cs="Arial"/>
          <w:sz w:val="22"/>
          <w:szCs w:val="22"/>
        </w:rPr>
        <w:t>r).</w:t>
      </w:r>
    </w:p>
    <w:p w:rsidR="0097516A" w:rsidP="004E4E1D" w14:paraId="3240E3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562A7E" w:rsidP="00562A7E" w14:paraId="76FE1314" w14:textId="30EEF7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CC431A">
        <w:rPr>
          <w:rFonts w:ascii="Arial" w:hAnsi="Arial" w:cs="Arial"/>
          <w:sz w:val="22"/>
          <w:szCs w:val="22"/>
        </w:rPr>
        <w:t>Staff review of information concerning potential natural phenomena and man</w:t>
      </w:r>
      <w:r w:rsidRPr="00CC431A">
        <w:rPr>
          <w:rFonts w:ascii="Arial" w:hAnsi="Arial" w:cs="Arial"/>
          <w:sz w:val="22"/>
          <w:szCs w:val="22"/>
        </w:rPr>
        <w:noBreakHyphen/>
        <w:t xml:space="preserve">made hazards for </w:t>
      </w:r>
      <w:r w:rsidR="00E5191D">
        <w:rPr>
          <w:rFonts w:ascii="Arial" w:hAnsi="Arial" w:cs="Arial"/>
          <w:sz w:val="22"/>
          <w:szCs w:val="22"/>
        </w:rPr>
        <w:t xml:space="preserve">advanced reactors </w:t>
      </w:r>
      <w:r w:rsidR="00150E48">
        <w:rPr>
          <w:rFonts w:ascii="Arial" w:hAnsi="Arial" w:cs="Arial"/>
          <w:sz w:val="22"/>
          <w:szCs w:val="22"/>
        </w:rPr>
        <w:t>i</w:t>
      </w:r>
      <w:r w:rsidRPr="00CC431A">
        <w:rPr>
          <w:rFonts w:ascii="Arial" w:hAnsi="Arial" w:cs="Arial"/>
          <w:sz w:val="22"/>
          <w:szCs w:val="22"/>
        </w:rPr>
        <w:t xml:space="preserve">s estimated at approximately </w:t>
      </w:r>
      <w:r>
        <w:rPr>
          <w:rFonts w:ascii="Arial" w:hAnsi="Arial" w:cs="Arial"/>
          <w:sz w:val="22"/>
          <w:szCs w:val="22"/>
        </w:rPr>
        <w:t xml:space="preserve">3,360 </w:t>
      </w:r>
      <w:r w:rsidRPr="00CC431A">
        <w:rPr>
          <w:rFonts w:ascii="Arial" w:hAnsi="Arial" w:cs="Arial"/>
          <w:sz w:val="22"/>
          <w:szCs w:val="22"/>
        </w:rPr>
        <w:t>hours per application, for an estimated annual cost of $</w:t>
      </w:r>
      <w:r>
        <w:rPr>
          <w:rFonts w:ascii="Arial" w:hAnsi="Arial" w:cs="Arial"/>
          <w:sz w:val="22"/>
          <w:szCs w:val="22"/>
        </w:rPr>
        <w:t>1,008,000</w:t>
      </w:r>
      <w:r w:rsidRPr="00CC431A">
        <w:rPr>
          <w:rFonts w:ascii="Arial" w:hAnsi="Arial" w:cs="Arial"/>
          <w:sz w:val="22"/>
          <w:szCs w:val="22"/>
        </w:rPr>
        <w:t xml:space="preserve"> (</w:t>
      </w:r>
      <w:r>
        <w:rPr>
          <w:rFonts w:ascii="Arial" w:hAnsi="Arial" w:cs="Arial"/>
          <w:sz w:val="22"/>
          <w:szCs w:val="22"/>
        </w:rPr>
        <w:t>3,360</w:t>
      </w:r>
      <w:r w:rsidRPr="00CC431A">
        <w:rPr>
          <w:rFonts w:ascii="Arial" w:hAnsi="Arial" w:cs="Arial"/>
          <w:sz w:val="22"/>
          <w:szCs w:val="22"/>
        </w:rPr>
        <w:t xml:space="preserve"> hours</w:t>
      </w:r>
      <w:r>
        <w:rPr>
          <w:rFonts w:ascii="Arial" w:hAnsi="Arial" w:cs="Arial"/>
          <w:sz w:val="22"/>
          <w:szCs w:val="22"/>
        </w:rPr>
        <w:t>/</w:t>
      </w:r>
      <w:r w:rsidRPr="00CC431A">
        <w:rPr>
          <w:rFonts w:ascii="Arial" w:hAnsi="Arial" w:cs="Arial"/>
          <w:sz w:val="22"/>
          <w:szCs w:val="22"/>
        </w:rPr>
        <w:t>application x $</w:t>
      </w:r>
      <w:r>
        <w:rPr>
          <w:rFonts w:ascii="Arial" w:hAnsi="Arial" w:cs="Arial"/>
          <w:sz w:val="22"/>
          <w:szCs w:val="22"/>
        </w:rPr>
        <w:t>300</w:t>
      </w:r>
      <w:r w:rsidRPr="00CC431A">
        <w:rPr>
          <w:rFonts w:ascii="Arial" w:hAnsi="Arial" w:cs="Arial"/>
          <w:sz w:val="22"/>
          <w:szCs w:val="22"/>
        </w:rPr>
        <w:t>/hour).</w:t>
      </w:r>
    </w:p>
    <w:p w:rsidR="00A0596F" w:rsidRPr="00CC431A" w:rsidP="004E4E1D" w14:paraId="1D3D37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P="004E4E1D" w14:paraId="507AFE0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u w:val="single"/>
        </w:rPr>
      </w:pPr>
      <w:r w:rsidRPr="00CC431A">
        <w:rPr>
          <w:rFonts w:ascii="Arial" w:hAnsi="Arial" w:cs="Arial"/>
          <w:sz w:val="22"/>
          <w:szCs w:val="22"/>
        </w:rPr>
        <w:t>15.</w:t>
      </w:r>
      <w:r w:rsidRPr="00CC431A">
        <w:rPr>
          <w:rFonts w:ascii="Arial" w:hAnsi="Arial" w:cs="Arial"/>
          <w:sz w:val="22"/>
          <w:szCs w:val="22"/>
        </w:rPr>
        <w:tab/>
      </w:r>
      <w:r w:rsidRPr="00CC431A">
        <w:rPr>
          <w:rFonts w:ascii="Arial" w:hAnsi="Arial" w:cs="Arial"/>
          <w:sz w:val="22"/>
          <w:szCs w:val="22"/>
          <w:u w:val="single"/>
        </w:rPr>
        <w:t>Reasons for Change in Burden</w:t>
      </w:r>
    </w:p>
    <w:p w:rsidR="006D665A" w:rsidP="004E4E1D" w14:paraId="2A952C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p>
    <w:p w:rsidR="006D665A" w:rsidP="00EC7D51" w14:paraId="22623140" w14:textId="32D416E3">
      <w:pPr>
        <w:pStyle w:val="BodyText"/>
        <w:ind w:left="1440"/>
      </w:pPr>
      <w:r>
        <w:t>T</w:t>
      </w:r>
      <w:r w:rsidR="00334570">
        <w:t>h</w:t>
      </w:r>
      <w:r w:rsidRPr="005B2542">
        <w:t>e estimate</w:t>
      </w:r>
      <w:r w:rsidR="00334570">
        <w:t>d</w:t>
      </w:r>
      <w:r w:rsidRPr="005B2542">
        <w:t xml:space="preserve"> number of hours to complete an </w:t>
      </w:r>
      <w:r w:rsidR="009977DF">
        <w:t xml:space="preserve">Part 50 </w:t>
      </w:r>
      <w:r w:rsidRPr="005B2542">
        <w:t>application review is unchanged (at an estimated 73,000 hours per application)</w:t>
      </w:r>
      <w:r w:rsidR="00334570">
        <w:t>.  The</w:t>
      </w:r>
      <w:r w:rsidRPr="005B2542">
        <w:t xml:space="preserve"> </w:t>
      </w:r>
      <w:r>
        <w:t>overall burden</w:t>
      </w:r>
      <w:r w:rsidR="009977DF">
        <w:t xml:space="preserve"> has </w:t>
      </w:r>
      <w:r>
        <w:t xml:space="preserve">increased from 48,180 hours to 482,412 hours </w:t>
      </w:r>
      <w:r w:rsidR="00334570">
        <w:t>due to the increase number of</w:t>
      </w:r>
      <w:r w:rsidR="009B5388">
        <w:t xml:space="preserve"> Part 50 rules and the inclusion of </w:t>
      </w:r>
      <w:r w:rsidR="00301195">
        <w:t>the Part</w:t>
      </w:r>
      <w:r w:rsidR="009977DF">
        <w:t xml:space="preserve"> 52 </w:t>
      </w:r>
      <w:r w:rsidR="009B5388">
        <w:t xml:space="preserve">reviews for the first time </w:t>
      </w:r>
      <w:r w:rsidR="009977DF">
        <w:t xml:space="preserve">(estimated at 22, 512 hours). </w:t>
      </w:r>
      <w:r w:rsidR="00FC584D">
        <w:t>The previous estimate of 7 applications during the last clearance cycle (or 2.3 reviews annually) is projected to grow to 39</w:t>
      </w:r>
      <w:r w:rsidR="009977DF">
        <w:t xml:space="preserve"> </w:t>
      </w:r>
      <w:r w:rsidR="00FC584D">
        <w:t xml:space="preserve">applications or </w:t>
      </w:r>
      <w:r>
        <w:t>13</w:t>
      </w:r>
      <w:r w:rsidR="00FC584D">
        <w:t xml:space="preserve"> Part 100-based reviews annually.  The </w:t>
      </w:r>
      <w:r>
        <w:t>significant increase</w:t>
      </w:r>
      <w:r w:rsidR="00FC584D">
        <w:t>s</w:t>
      </w:r>
      <w:r>
        <w:t xml:space="preserve"> </w:t>
      </w:r>
      <w:r w:rsidR="00FC584D">
        <w:t xml:space="preserve">are </w:t>
      </w:r>
      <w:r>
        <w:t xml:space="preserve">due to </w:t>
      </w:r>
      <w:r w:rsidR="000067BA">
        <w:t xml:space="preserve">several factors.  They include </w:t>
      </w:r>
      <w:r>
        <w:t xml:space="preserve">the projected </w:t>
      </w:r>
      <w:r w:rsidR="00FC584D">
        <w:t xml:space="preserve">expansion </w:t>
      </w:r>
      <w:r w:rsidRPr="005262E3">
        <w:t>in the number of</w:t>
      </w:r>
      <w:r>
        <w:t xml:space="preserve"> </w:t>
      </w:r>
      <w:r w:rsidR="000067BA">
        <w:t xml:space="preserve">new </w:t>
      </w:r>
      <w:r>
        <w:t>operating reactors</w:t>
      </w:r>
      <w:r w:rsidR="000067BA">
        <w:t xml:space="preserve"> and </w:t>
      </w:r>
      <w:r w:rsidRPr="005262E3" w:rsidR="000067BA">
        <w:t>anticipated applications</w:t>
      </w:r>
      <w:r w:rsidR="000067BA">
        <w:t xml:space="preserve"> new power reactor </w:t>
      </w:r>
      <w:r>
        <w:t>sites</w:t>
      </w:r>
      <w:r w:rsidR="000067BA">
        <w:t xml:space="preserve"> (</w:t>
      </w:r>
      <w:r w:rsidRPr="005262E3">
        <w:t xml:space="preserve">including </w:t>
      </w:r>
      <w:r w:rsidR="000067BA">
        <w:t>non-</w:t>
      </w:r>
      <w:r w:rsidRPr="005262E3">
        <w:t>LWRs</w:t>
      </w:r>
      <w:r w:rsidR="000067BA">
        <w:t xml:space="preserve">) </w:t>
      </w:r>
      <w:r>
        <w:t>as depicted in Tables 1 and 2</w:t>
      </w:r>
      <w:r w:rsidRPr="005262E3">
        <w:t xml:space="preserve">. </w:t>
      </w:r>
    </w:p>
    <w:p w:rsidR="006D665A" w:rsidRPr="00CC431A" w:rsidP="004E4E1D" w14:paraId="7D2A7A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p>
    <w:p w:rsidR="00A0596F" w:rsidRPr="004E4E1D" w:rsidP="004E4E1D" w14:paraId="25B2D81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16.</w:t>
      </w:r>
      <w:r w:rsidRPr="004E4E1D">
        <w:rPr>
          <w:rFonts w:ascii="Arial" w:hAnsi="Arial" w:cs="Arial"/>
          <w:sz w:val="22"/>
          <w:szCs w:val="22"/>
        </w:rPr>
        <w:tab/>
      </w:r>
      <w:r w:rsidRPr="004E4E1D">
        <w:rPr>
          <w:rFonts w:ascii="Arial" w:hAnsi="Arial" w:cs="Arial"/>
          <w:sz w:val="22"/>
          <w:szCs w:val="22"/>
          <w:u w:val="single"/>
        </w:rPr>
        <w:t>Publication for Statistical Use</w:t>
      </w:r>
    </w:p>
    <w:p w:rsidR="00A0596F" w:rsidRPr="004E4E1D" w:rsidP="004E4E1D" w14:paraId="5917C0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P="004E4E1D" w14:paraId="7F3224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This information will not be published for statistical use.</w:t>
      </w:r>
    </w:p>
    <w:p w:rsidR="00A444B1" w:rsidP="004E4E1D" w14:paraId="17295BF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RPr="004E4E1D" w:rsidP="004E4E1D" w14:paraId="4272B0ED" w14:textId="0417D7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Pr>
          <w:rFonts w:ascii="Arial" w:hAnsi="Arial" w:cs="Arial"/>
          <w:sz w:val="22"/>
          <w:szCs w:val="22"/>
        </w:rPr>
        <w:br w:type="page"/>
      </w:r>
      <w:r w:rsidRPr="004E4E1D">
        <w:rPr>
          <w:rFonts w:ascii="Arial" w:hAnsi="Arial" w:cs="Arial"/>
          <w:sz w:val="22"/>
          <w:szCs w:val="22"/>
        </w:rPr>
        <w:t>17.</w:t>
      </w:r>
      <w:r w:rsidRPr="004E4E1D">
        <w:rPr>
          <w:rFonts w:ascii="Arial" w:hAnsi="Arial" w:cs="Arial"/>
          <w:sz w:val="22"/>
          <w:szCs w:val="22"/>
        </w:rPr>
        <w:tab/>
      </w:r>
      <w:r w:rsidRPr="004E4E1D">
        <w:rPr>
          <w:rFonts w:ascii="Arial" w:hAnsi="Arial" w:cs="Arial"/>
          <w:sz w:val="22"/>
          <w:szCs w:val="22"/>
          <w:u w:val="single"/>
        </w:rPr>
        <w:t>Reason for Not Displaying the Expiration Date</w:t>
      </w:r>
    </w:p>
    <w:p w:rsidR="00A0596F" w:rsidRPr="004E4E1D" w:rsidP="004E4E1D" w14:paraId="44FA3F7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P="004E4E1D" w14:paraId="4F61FA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The recordkeeping and reporting requirements for this information collection are associated with regulations and are not submitted on instruments such as forms or surveys.  For this reason, there are no data instruments on which to display an OMB expiration date.  Further, amending the regulatory text of the CFR to display information that, in an annual publication, could become obsolete would be unduly burdensome and too difficult to keep current.</w:t>
      </w:r>
    </w:p>
    <w:p w:rsidR="003D5FA8" w:rsidRPr="004E4E1D" w:rsidP="004E4E1D" w14:paraId="7CE0196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RPr="004E4E1D" w:rsidP="004E4E1D" w14:paraId="3C3BCA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Arial" w:hAnsi="Arial" w:cs="Arial"/>
          <w:sz w:val="22"/>
          <w:szCs w:val="22"/>
        </w:rPr>
      </w:pPr>
      <w:r w:rsidRPr="004E4E1D">
        <w:rPr>
          <w:rFonts w:ascii="Arial" w:hAnsi="Arial" w:cs="Arial"/>
          <w:sz w:val="22"/>
          <w:szCs w:val="22"/>
        </w:rPr>
        <w:t>18.</w:t>
      </w:r>
      <w:r w:rsidRPr="004E4E1D">
        <w:rPr>
          <w:rFonts w:ascii="Arial" w:hAnsi="Arial" w:cs="Arial"/>
          <w:sz w:val="22"/>
          <w:szCs w:val="22"/>
        </w:rPr>
        <w:tab/>
      </w:r>
      <w:r w:rsidRPr="004E4E1D">
        <w:rPr>
          <w:rFonts w:ascii="Arial" w:hAnsi="Arial" w:cs="Arial"/>
          <w:sz w:val="22"/>
          <w:szCs w:val="22"/>
          <w:u w:val="single"/>
        </w:rPr>
        <w:t>Exceptions to the Certification Statement</w:t>
      </w:r>
    </w:p>
    <w:p w:rsidR="00A0596F" w:rsidRPr="004E4E1D" w:rsidP="004E4E1D" w14:paraId="5CC7217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0D5BDA" w:rsidP="004E4E1D" w14:paraId="4CA036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r w:rsidRPr="004E4E1D">
        <w:rPr>
          <w:rFonts w:ascii="Arial" w:hAnsi="Arial" w:cs="Arial"/>
          <w:sz w:val="22"/>
          <w:szCs w:val="22"/>
        </w:rPr>
        <w:t xml:space="preserve">Not applicable.  </w:t>
      </w:r>
    </w:p>
    <w:p w:rsidR="00585FE5" w:rsidP="004E4E1D" w14:paraId="28E930C4" w14:textId="7A6A7E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ascii="Arial" w:hAnsi="Arial" w:cs="Arial"/>
          <w:sz w:val="22"/>
          <w:szCs w:val="22"/>
        </w:rPr>
      </w:pPr>
    </w:p>
    <w:p w:rsidR="00A0596F" w:rsidRPr="004E4E1D" w:rsidP="004E4E1D" w14:paraId="150094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sz w:val="22"/>
          <w:szCs w:val="22"/>
        </w:rPr>
      </w:pPr>
      <w:r w:rsidRPr="004E4E1D">
        <w:rPr>
          <w:rFonts w:ascii="Arial" w:hAnsi="Arial" w:cs="Arial"/>
          <w:sz w:val="22"/>
          <w:szCs w:val="22"/>
        </w:rPr>
        <w:t>B.</w:t>
      </w:r>
      <w:r w:rsidRPr="004E4E1D">
        <w:rPr>
          <w:rFonts w:ascii="Arial" w:hAnsi="Arial" w:cs="Arial"/>
          <w:sz w:val="22"/>
          <w:szCs w:val="22"/>
        </w:rPr>
        <w:tab/>
      </w:r>
      <w:r w:rsidRPr="004E4E1D">
        <w:rPr>
          <w:rFonts w:ascii="Arial" w:hAnsi="Arial" w:cs="Arial"/>
          <w:sz w:val="22"/>
          <w:szCs w:val="22"/>
          <w:u w:val="single"/>
        </w:rPr>
        <w:t>COLLECTION OF INFORMATION EMPLOYING STATISTICAL METHODS</w:t>
      </w:r>
    </w:p>
    <w:p w:rsidR="00A0596F" w:rsidRPr="004E4E1D" w:rsidP="004E4E1D" w14:paraId="523FE0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444B1" w:rsidP="007E4303" w14:paraId="35D4D15D" w14:textId="461BAC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2"/>
          <w:szCs w:val="22"/>
        </w:rPr>
      </w:pPr>
      <w:r>
        <w:rPr>
          <w:rFonts w:ascii="Arial" w:hAnsi="Arial" w:cs="Arial"/>
          <w:sz w:val="22"/>
          <w:szCs w:val="22"/>
        </w:rPr>
        <w:t>Not applicable.</w:t>
      </w:r>
    </w:p>
    <w:p w:rsidR="00A444B1" w14:paraId="2EB78885" w14:textId="77777777">
      <w:pPr>
        <w:autoSpaceDE/>
        <w:autoSpaceDN/>
        <w:adjustRightInd/>
        <w:rPr>
          <w:rFonts w:ascii="Arial" w:hAnsi="Arial" w:cs="Arial"/>
          <w:sz w:val="22"/>
          <w:szCs w:val="22"/>
        </w:rPr>
      </w:pPr>
      <w:r>
        <w:rPr>
          <w:rFonts w:ascii="Arial" w:hAnsi="Arial" w:cs="Arial"/>
          <w:sz w:val="22"/>
          <w:szCs w:val="22"/>
        </w:rPr>
        <w:br w:type="page"/>
      </w:r>
    </w:p>
    <w:p w:rsidR="00F04EE4" w:rsidP="00E37424" w14:paraId="1EE4D4BF" w14:textId="5846B528">
      <w:pPr>
        <w:autoSpaceDE/>
        <w:autoSpaceDN/>
        <w:adjustRightInd/>
        <w:jc w:val="center"/>
        <w:rPr>
          <w:rFonts w:ascii="Arial" w:hAnsi="Arial" w:cs="Arial"/>
          <w:b/>
          <w:sz w:val="22"/>
          <w:szCs w:val="22"/>
        </w:rPr>
      </w:pPr>
      <w:r>
        <w:rPr>
          <w:rFonts w:ascii="Arial" w:hAnsi="Arial" w:cs="Arial"/>
          <w:b/>
          <w:sz w:val="22"/>
          <w:szCs w:val="22"/>
        </w:rPr>
        <w:t>TABLE 1</w:t>
      </w:r>
    </w:p>
    <w:p w:rsidR="001F4CC5" w:rsidP="001F4CC5" w14:paraId="665D228D" w14:textId="4CCC504D">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Pr>
          <w:rFonts w:ascii="Arial" w:hAnsi="Arial" w:cs="Arial"/>
          <w:b/>
          <w:sz w:val="22"/>
          <w:szCs w:val="22"/>
        </w:rPr>
        <w:t>Estimated Licensing Actions</w:t>
      </w:r>
      <w:r w:rsidR="001A585F">
        <w:rPr>
          <w:rFonts w:ascii="Arial" w:hAnsi="Arial" w:cs="Arial"/>
          <w:b/>
          <w:sz w:val="22"/>
          <w:szCs w:val="22"/>
        </w:rPr>
        <w:t xml:space="preserve"> for</w:t>
      </w:r>
      <w:r>
        <w:rPr>
          <w:rFonts w:ascii="Arial" w:hAnsi="Arial" w:cs="Arial"/>
          <w:b/>
          <w:sz w:val="22"/>
          <w:szCs w:val="22"/>
        </w:rPr>
        <w:t xml:space="preserve"> </w:t>
      </w:r>
      <w:r>
        <w:rPr>
          <w:rFonts w:ascii="Arial" w:hAnsi="Arial" w:cs="Arial"/>
          <w:b/>
          <w:sz w:val="22"/>
          <w:szCs w:val="22"/>
        </w:rPr>
        <w:t>LWRs fo</w:t>
      </w:r>
      <w:r w:rsidR="00D17C52">
        <w:rPr>
          <w:rFonts w:ascii="Arial" w:hAnsi="Arial" w:cs="Arial"/>
          <w:b/>
          <w:sz w:val="22"/>
          <w:szCs w:val="22"/>
        </w:rPr>
        <w:t>r</w:t>
      </w:r>
      <w:r>
        <w:rPr>
          <w:rFonts w:ascii="Arial" w:hAnsi="Arial" w:cs="Arial"/>
          <w:b/>
          <w:sz w:val="22"/>
          <w:szCs w:val="22"/>
        </w:rPr>
        <w:t xml:space="preserve"> under 10 CFR Part 50</w:t>
      </w:r>
    </w:p>
    <w:p w:rsidR="006E7250" w:rsidP="00E37424" w14:paraId="58AD60D3" w14:textId="1E0364CD">
      <w:pPr>
        <w:autoSpaceDE/>
        <w:autoSpaceDN/>
        <w:adjustRightInd/>
        <w:jc w:val="center"/>
        <w:rPr>
          <w:rFonts w:ascii="Arial" w:hAnsi="Arial" w:cs="Arial"/>
          <w:b/>
          <w:sz w:val="22"/>
          <w:szCs w:val="22"/>
        </w:rPr>
      </w:pPr>
    </w:p>
    <w:tbl>
      <w:tblPr>
        <w:tblStyle w:val="TableGrid"/>
        <w:tblW w:w="0" w:type="auto"/>
        <w:tblLook w:val="04A0"/>
      </w:tblPr>
      <w:tblGrid>
        <w:gridCol w:w="4135"/>
        <w:gridCol w:w="1440"/>
        <w:gridCol w:w="1800"/>
        <w:gridCol w:w="1975"/>
      </w:tblGrid>
      <w:tr w14:paraId="02AFAD1C" w14:textId="77777777" w:rsidTr="00245660">
        <w:tblPrEx>
          <w:tblW w:w="0" w:type="auto"/>
          <w:tblLook w:val="04A0"/>
        </w:tblPrEx>
        <w:tc>
          <w:tcPr>
            <w:tcW w:w="4135" w:type="dxa"/>
            <w:vMerge w:val="restart"/>
            <w:vAlign w:val="center"/>
          </w:tcPr>
          <w:p w:rsidR="00D17C52" w:rsidRPr="00C34158" w:rsidP="00347119" w14:paraId="16F71B5F" w14:textId="4E191B7A">
            <w:pPr>
              <w:autoSpaceDE/>
              <w:autoSpaceDN/>
              <w:adjustRightInd/>
              <w:jc w:val="center"/>
              <w:rPr>
                <w:rFonts w:ascii="Arial Narrow" w:hAnsi="Arial Narrow" w:cs="Arial"/>
                <w:b/>
                <w:sz w:val="22"/>
                <w:szCs w:val="22"/>
              </w:rPr>
            </w:pPr>
            <w:r w:rsidRPr="00AA11C1">
              <w:rPr>
                <w:rFonts w:ascii="Arial Narrow" w:hAnsi="Arial Narrow" w:cs="Arial"/>
                <w:b/>
                <w:sz w:val="22"/>
                <w:szCs w:val="22"/>
              </w:rPr>
              <w:t>Facility</w:t>
            </w:r>
            <w:r>
              <w:rPr>
                <w:rFonts w:ascii="Arial Narrow" w:hAnsi="Arial Narrow" w:cs="Arial"/>
                <w:b/>
                <w:sz w:val="22"/>
                <w:szCs w:val="22"/>
              </w:rPr>
              <w:t xml:space="preserve"> Type</w:t>
            </w:r>
          </w:p>
        </w:tc>
        <w:tc>
          <w:tcPr>
            <w:tcW w:w="5215" w:type="dxa"/>
            <w:gridSpan w:val="3"/>
            <w:vAlign w:val="center"/>
          </w:tcPr>
          <w:p w:rsidR="00D17C52" w:rsidRPr="00C34158" w:rsidP="00C34158" w14:paraId="352FB7EC" w14:textId="49EA430B">
            <w:pPr>
              <w:autoSpaceDE/>
              <w:autoSpaceDN/>
              <w:adjustRightInd/>
              <w:spacing w:before="120" w:after="120"/>
              <w:jc w:val="center"/>
              <w:rPr>
                <w:rFonts w:ascii="Arial Narrow" w:hAnsi="Arial Narrow" w:cs="Arial"/>
                <w:b/>
                <w:sz w:val="22"/>
                <w:szCs w:val="22"/>
              </w:rPr>
            </w:pPr>
            <w:r>
              <w:rPr>
                <w:rFonts w:ascii="Arial Narrow" w:hAnsi="Arial Narrow" w:cs="Arial"/>
                <w:b/>
                <w:sz w:val="22"/>
                <w:szCs w:val="22"/>
              </w:rPr>
              <w:t>Licensing Action</w:t>
            </w:r>
          </w:p>
        </w:tc>
      </w:tr>
      <w:tr w14:paraId="01128516" w14:textId="77777777" w:rsidTr="00AA11C1">
        <w:tblPrEx>
          <w:tblW w:w="0" w:type="auto"/>
          <w:tblLook w:val="04A0"/>
        </w:tblPrEx>
        <w:tc>
          <w:tcPr>
            <w:tcW w:w="4135" w:type="dxa"/>
            <w:vMerge/>
            <w:vAlign w:val="center"/>
          </w:tcPr>
          <w:p w:rsidR="00D17C52" w:rsidRPr="00AA11C1" w:rsidP="00D17C52" w14:paraId="44EFA01E" w14:textId="77777777">
            <w:pPr>
              <w:autoSpaceDE/>
              <w:autoSpaceDN/>
              <w:adjustRightInd/>
              <w:jc w:val="center"/>
              <w:rPr>
                <w:rFonts w:ascii="Arial Narrow" w:hAnsi="Arial Narrow" w:cs="Arial"/>
                <w:b/>
                <w:sz w:val="22"/>
                <w:szCs w:val="22"/>
              </w:rPr>
            </w:pPr>
          </w:p>
        </w:tc>
        <w:tc>
          <w:tcPr>
            <w:tcW w:w="1440" w:type="dxa"/>
            <w:vAlign w:val="center"/>
          </w:tcPr>
          <w:p w:rsidR="00D17C52" w:rsidRPr="00D17C52" w:rsidP="00D17C52" w14:paraId="37DE86AD" w14:textId="5537D009">
            <w:pPr>
              <w:autoSpaceDE/>
              <w:autoSpaceDN/>
              <w:adjustRightInd/>
              <w:spacing w:before="120" w:after="120"/>
              <w:jc w:val="center"/>
              <w:rPr>
                <w:rFonts w:ascii="Arial Narrow" w:hAnsi="Arial Narrow" w:cs="Arial"/>
                <w:b/>
                <w:sz w:val="22"/>
                <w:szCs w:val="22"/>
              </w:rPr>
            </w:pPr>
            <w:r w:rsidRPr="003C6C56">
              <w:rPr>
                <w:rFonts w:ascii="Arial Narrow" w:hAnsi="Arial Narrow" w:cs="Arial"/>
                <w:b/>
                <w:sz w:val="22"/>
                <w:szCs w:val="22"/>
              </w:rPr>
              <w:t>Early Site Permit</w:t>
            </w:r>
          </w:p>
        </w:tc>
        <w:tc>
          <w:tcPr>
            <w:tcW w:w="1800" w:type="dxa"/>
            <w:vAlign w:val="center"/>
          </w:tcPr>
          <w:p w:rsidR="00D17C52" w:rsidRPr="00AA11C1" w:rsidP="00D17C52" w14:paraId="5934BEE9" w14:textId="77777777">
            <w:pPr>
              <w:autoSpaceDE/>
              <w:autoSpaceDN/>
              <w:adjustRightInd/>
              <w:spacing w:before="120"/>
              <w:jc w:val="center"/>
              <w:rPr>
                <w:rFonts w:ascii="Arial Narrow" w:hAnsi="Arial Narrow" w:cs="Arial"/>
                <w:b/>
                <w:sz w:val="22"/>
                <w:szCs w:val="22"/>
              </w:rPr>
            </w:pPr>
            <w:r w:rsidRPr="003C6C56">
              <w:rPr>
                <w:rFonts w:ascii="Arial Narrow" w:hAnsi="Arial Narrow" w:cs="Arial"/>
                <w:b/>
                <w:sz w:val="22"/>
                <w:szCs w:val="22"/>
              </w:rPr>
              <w:t>Construction</w:t>
            </w:r>
          </w:p>
          <w:p w:rsidR="00D17C52" w:rsidRPr="00D17C52" w:rsidP="00C34158" w14:paraId="6EE16446" w14:textId="578CE216">
            <w:pPr>
              <w:autoSpaceDE/>
              <w:autoSpaceDN/>
              <w:adjustRightInd/>
              <w:spacing w:after="120"/>
              <w:jc w:val="center"/>
              <w:rPr>
                <w:rFonts w:ascii="Arial Narrow" w:hAnsi="Arial Narrow" w:cs="Arial"/>
                <w:b/>
                <w:sz w:val="22"/>
                <w:szCs w:val="22"/>
              </w:rPr>
            </w:pPr>
            <w:r w:rsidRPr="003C6C56">
              <w:rPr>
                <w:rFonts w:ascii="Arial Narrow" w:hAnsi="Arial Narrow" w:cs="Arial"/>
                <w:b/>
                <w:sz w:val="22"/>
                <w:szCs w:val="22"/>
              </w:rPr>
              <w:t>Permit</w:t>
            </w:r>
          </w:p>
        </w:tc>
        <w:tc>
          <w:tcPr>
            <w:tcW w:w="1975" w:type="dxa"/>
            <w:vAlign w:val="center"/>
          </w:tcPr>
          <w:p w:rsidR="006D1553" w:rsidP="00C34158" w14:paraId="19B9208E" w14:textId="77777777">
            <w:pPr>
              <w:autoSpaceDE/>
              <w:autoSpaceDN/>
              <w:adjustRightInd/>
              <w:spacing w:before="120"/>
              <w:jc w:val="center"/>
              <w:rPr>
                <w:rFonts w:ascii="Arial Narrow" w:hAnsi="Arial Narrow" w:cs="Arial"/>
                <w:b/>
                <w:sz w:val="22"/>
                <w:szCs w:val="22"/>
              </w:rPr>
            </w:pPr>
            <w:r>
              <w:rPr>
                <w:rFonts w:ascii="Arial Narrow" w:hAnsi="Arial Narrow" w:cs="Arial"/>
                <w:b/>
                <w:sz w:val="22"/>
                <w:szCs w:val="22"/>
              </w:rPr>
              <w:t>Operating</w:t>
            </w:r>
          </w:p>
          <w:p w:rsidR="00D17C52" w:rsidRPr="00AA11C1" w:rsidP="00C34158" w14:paraId="57D0D1EE" w14:textId="3B1AD231">
            <w:pPr>
              <w:autoSpaceDE/>
              <w:autoSpaceDN/>
              <w:adjustRightInd/>
              <w:spacing w:after="120"/>
              <w:jc w:val="center"/>
              <w:rPr>
                <w:rFonts w:ascii="Arial Narrow" w:hAnsi="Arial Narrow" w:cs="Arial"/>
                <w:b/>
                <w:sz w:val="22"/>
                <w:szCs w:val="22"/>
              </w:rPr>
            </w:pPr>
            <w:r w:rsidRPr="00AA11C1">
              <w:rPr>
                <w:rFonts w:ascii="Arial Narrow" w:hAnsi="Arial Narrow" w:cs="Arial"/>
                <w:b/>
                <w:sz w:val="22"/>
                <w:szCs w:val="22"/>
              </w:rPr>
              <w:t xml:space="preserve"> License</w:t>
            </w:r>
          </w:p>
        </w:tc>
      </w:tr>
      <w:tr w14:paraId="3219D6C6" w14:textId="77777777" w:rsidTr="00C34158">
        <w:tblPrEx>
          <w:tblW w:w="0" w:type="auto"/>
          <w:tblLook w:val="04A0"/>
        </w:tblPrEx>
        <w:tc>
          <w:tcPr>
            <w:tcW w:w="4135" w:type="dxa"/>
          </w:tcPr>
          <w:p w:rsidR="00A563D1" w:rsidRPr="00C34158" w:rsidP="00C34158" w14:paraId="2890AC84" w14:textId="66E30B48">
            <w:pPr>
              <w:autoSpaceDE/>
              <w:autoSpaceDN/>
              <w:adjustRightInd/>
              <w:spacing w:before="120" w:after="120"/>
              <w:rPr>
                <w:rFonts w:ascii="Arial Narrow" w:hAnsi="Arial Narrow" w:cs="Arial"/>
                <w:bCs/>
                <w:sz w:val="22"/>
                <w:szCs w:val="22"/>
              </w:rPr>
            </w:pPr>
            <w:r w:rsidRPr="00C34158">
              <w:rPr>
                <w:rFonts w:ascii="Arial Narrow" w:hAnsi="Arial Narrow" w:cs="Arial"/>
                <w:bCs/>
                <w:sz w:val="22"/>
                <w:szCs w:val="22"/>
              </w:rPr>
              <w:t>Light Water Reactor</w:t>
            </w:r>
          </w:p>
        </w:tc>
        <w:tc>
          <w:tcPr>
            <w:tcW w:w="1440" w:type="dxa"/>
          </w:tcPr>
          <w:p w:rsidR="00A563D1" w:rsidRPr="00C34158" w:rsidP="00C34158" w14:paraId="51371746" w14:textId="118E2002">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1</w:t>
            </w:r>
          </w:p>
        </w:tc>
        <w:tc>
          <w:tcPr>
            <w:tcW w:w="1800" w:type="dxa"/>
          </w:tcPr>
          <w:p w:rsidR="00A563D1" w:rsidRPr="00C34158" w:rsidP="00C34158" w14:paraId="4984C8AC" w14:textId="41E09333">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1</w:t>
            </w:r>
          </w:p>
        </w:tc>
        <w:tc>
          <w:tcPr>
            <w:tcW w:w="1975" w:type="dxa"/>
          </w:tcPr>
          <w:p w:rsidR="00A563D1" w:rsidRPr="00C34158" w:rsidP="00C34158" w14:paraId="06134C13" w14:textId="4CB4C3BC">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1</w:t>
            </w:r>
          </w:p>
        </w:tc>
      </w:tr>
      <w:tr w14:paraId="3C4E6767" w14:textId="77777777" w:rsidTr="00C34158">
        <w:tblPrEx>
          <w:tblW w:w="0" w:type="auto"/>
          <w:tblLook w:val="04A0"/>
        </w:tblPrEx>
        <w:tc>
          <w:tcPr>
            <w:tcW w:w="4135" w:type="dxa"/>
          </w:tcPr>
          <w:p w:rsidR="00A563D1" w:rsidRPr="00C34158" w:rsidP="00C34158" w14:paraId="760B4B92" w14:textId="39B53FF7">
            <w:pPr>
              <w:autoSpaceDE/>
              <w:autoSpaceDN/>
              <w:adjustRightInd/>
              <w:spacing w:before="120" w:after="120"/>
              <w:rPr>
                <w:rFonts w:ascii="Arial Narrow" w:hAnsi="Arial Narrow" w:cs="Arial"/>
                <w:bCs/>
                <w:sz w:val="22"/>
                <w:szCs w:val="22"/>
              </w:rPr>
            </w:pPr>
            <w:r w:rsidRPr="00C34158">
              <w:rPr>
                <w:rFonts w:ascii="Arial Narrow" w:hAnsi="Arial Narrow" w:cs="Arial"/>
                <w:bCs/>
                <w:sz w:val="22"/>
                <w:szCs w:val="22"/>
              </w:rPr>
              <w:t>Non-Light Water Reactor</w:t>
            </w:r>
            <w:r w:rsidRPr="00C34158" w:rsidR="00F61258">
              <w:rPr>
                <w:rFonts w:ascii="Arial Narrow" w:hAnsi="Arial Narrow" w:cs="Arial"/>
                <w:bCs/>
                <w:sz w:val="22"/>
                <w:szCs w:val="22"/>
              </w:rPr>
              <w:t>/Advanced Reactor</w:t>
            </w:r>
          </w:p>
        </w:tc>
        <w:tc>
          <w:tcPr>
            <w:tcW w:w="1440" w:type="dxa"/>
          </w:tcPr>
          <w:p w:rsidR="00A563D1" w:rsidRPr="00C34158" w:rsidP="00E37424" w14:paraId="2A5F275C" w14:textId="77777777">
            <w:pPr>
              <w:autoSpaceDE/>
              <w:autoSpaceDN/>
              <w:adjustRightInd/>
              <w:jc w:val="center"/>
              <w:rPr>
                <w:rFonts w:ascii="Arial Narrow" w:hAnsi="Arial Narrow" w:cs="Arial"/>
                <w:bCs/>
                <w:sz w:val="22"/>
                <w:szCs w:val="22"/>
              </w:rPr>
            </w:pPr>
          </w:p>
        </w:tc>
        <w:tc>
          <w:tcPr>
            <w:tcW w:w="1800" w:type="dxa"/>
          </w:tcPr>
          <w:p w:rsidR="00A563D1" w:rsidRPr="00C34158" w:rsidP="00C34158" w14:paraId="1F75D010" w14:textId="278CE021">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3</w:t>
            </w:r>
          </w:p>
        </w:tc>
        <w:tc>
          <w:tcPr>
            <w:tcW w:w="1975" w:type="dxa"/>
          </w:tcPr>
          <w:p w:rsidR="00A563D1" w:rsidRPr="00C34158" w:rsidP="00C34158" w14:paraId="05BBAEE9" w14:textId="41B80D3D">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2</w:t>
            </w:r>
          </w:p>
        </w:tc>
      </w:tr>
      <w:tr w14:paraId="70514DEB" w14:textId="77777777" w:rsidTr="00C34158">
        <w:tblPrEx>
          <w:tblW w:w="0" w:type="auto"/>
          <w:tblLook w:val="04A0"/>
        </w:tblPrEx>
        <w:tc>
          <w:tcPr>
            <w:tcW w:w="4135" w:type="dxa"/>
          </w:tcPr>
          <w:p w:rsidR="00A563D1" w:rsidRPr="00C34158" w:rsidP="00C34158" w14:paraId="3B7C9FA7" w14:textId="33DF828C">
            <w:pPr>
              <w:autoSpaceDE/>
              <w:autoSpaceDN/>
              <w:adjustRightInd/>
              <w:spacing w:before="120" w:after="120"/>
              <w:rPr>
                <w:rFonts w:ascii="Arial Narrow" w:hAnsi="Arial Narrow" w:cs="Arial"/>
                <w:b/>
                <w:sz w:val="22"/>
                <w:szCs w:val="22"/>
              </w:rPr>
            </w:pPr>
            <w:r w:rsidRPr="00C34158">
              <w:rPr>
                <w:rFonts w:ascii="Arial Narrow" w:hAnsi="Arial Narrow"/>
                <w:sz w:val="22"/>
                <w:szCs w:val="22"/>
              </w:rPr>
              <w:t>Non-Power</w:t>
            </w:r>
            <w:r w:rsidRPr="00C34158">
              <w:rPr>
                <w:rFonts w:ascii="Arial Narrow" w:hAnsi="Arial Narrow"/>
                <w:spacing w:val="-6"/>
                <w:sz w:val="22"/>
                <w:szCs w:val="22"/>
              </w:rPr>
              <w:t xml:space="preserve"> </w:t>
            </w:r>
            <w:r w:rsidRPr="00C34158">
              <w:rPr>
                <w:rFonts w:ascii="Arial Narrow" w:hAnsi="Arial Narrow"/>
                <w:sz w:val="22"/>
                <w:szCs w:val="22"/>
              </w:rPr>
              <w:t>Production</w:t>
            </w:r>
            <w:r w:rsidRPr="00C34158">
              <w:rPr>
                <w:rFonts w:ascii="Arial Narrow" w:hAnsi="Arial Narrow"/>
                <w:spacing w:val="-7"/>
                <w:sz w:val="22"/>
                <w:szCs w:val="22"/>
              </w:rPr>
              <w:t xml:space="preserve"> </w:t>
            </w:r>
            <w:r w:rsidRPr="00C34158">
              <w:rPr>
                <w:rFonts w:ascii="Arial Narrow" w:hAnsi="Arial Narrow"/>
                <w:sz w:val="22"/>
                <w:szCs w:val="22"/>
              </w:rPr>
              <w:t>and</w:t>
            </w:r>
            <w:r w:rsidRPr="00C34158">
              <w:rPr>
                <w:rFonts w:ascii="Arial Narrow" w:hAnsi="Arial Narrow"/>
                <w:spacing w:val="-6"/>
                <w:sz w:val="22"/>
                <w:szCs w:val="22"/>
              </w:rPr>
              <w:t xml:space="preserve"> </w:t>
            </w:r>
            <w:r w:rsidRPr="00C34158">
              <w:rPr>
                <w:rFonts w:ascii="Arial Narrow" w:hAnsi="Arial Narrow"/>
                <w:sz w:val="22"/>
                <w:szCs w:val="22"/>
              </w:rPr>
              <w:t>Utilization</w:t>
            </w:r>
            <w:r w:rsidRPr="00C34158">
              <w:rPr>
                <w:rFonts w:ascii="Arial Narrow" w:hAnsi="Arial Narrow"/>
                <w:spacing w:val="-6"/>
                <w:sz w:val="22"/>
                <w:szCs w:val="22"/>
              </w:rPr>
              <w:t xml:space="preserve"> </w:t>
            </w:r>
            <w:r w:rsidRPr="00C34158">
              <w:rPr>
                <w:rFonts w:ascii="Arial Narrow" w:hAnsi="Arial Narrow"/>
                <w:sz w:val="22"/>
                <w:szCs w:val="22"/>
              </w:rPr>
              <w:t>Facilities</w:t>
            </w:r>
          </w:p>
        </w:tc>
        <w:tc>
          <w:tcPr>
            <w:tcW w:w="1440" w:type="dxa"/>
          </w:tcPr>
          <w:p w:rsidR="00A563D1" w:rsidRPr="00C34158" w:rsidP="00C34158" w14:paraId="3705A9F4" w14:textId="77777777">
            <w:pPr>
              <w:autoSpaceDE/>
              <w:autoSpaceDN/>
              <w:adjustRightInd/>
              <w:spacing w:before="120" w:after="120"/>
              <w:jc w:val="center"/>
              <w:rPr>
                <w:rFonts w:ascii="Arial Narrow" w:hAnsi="Arial Narrow" w:cs="Arial"/>
                <w:bCs/>
                <w:sz w:val="22"/>
                <w:szCs w:val="22"/>
              </w:rPr>
            </w:pPr>
          </w:p>
        </w:tc>
        <w:tc>
          <w:tcPr>
            <w:tcW w:w="1800" w:type="dxa"/>
          </w:tcPr>
          <w:p w:rsidR="00A563D1" w:rsidRPr="00C34158" w:rsidP="00C34158" w14:paraId="6F55B8C6" w14:textId="5CA30B86">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4</w:t>
            </w:r>
          </w:p>
        </w:tc>
        <w:tc>
          <w:tcPr>
            <w:tcW w:w="1975" w:type="dxa"/>
          </w:tcPr>
          <w:p w:rsidR="00A563D1" w:rsidRPr="00C34158" w:rsidP="00C34158" w14:paraId="469E7A8B" w14:textId="6ADA8D5F">
            <w:pPr>
              <w:autoSpaceDE/>
              <w:autoSpaceDN/>
              <w:adjustRightInd/>
              <w:spacing w:before="120" w:after="120"/>
              <w:jc w:val="center"/>
              <w:rPr>
                <w:rFonts w:ascii="Arial Narrow" w:hAnsi="Arial Narrow" w:cs="Arial"/>
                <w:bCs/>
                <w:sz w:val="22"/>
                <w:szCs w:val="22"/>
              </w:rPr>
            </w:pPr>
            <w:r w:rsidRPr="00C34158">
              <w:rPr>
                <w:rFonts w:ascii="Arial Narrow" w:hAnsi="Arial Narrow" w:cs="Arial"/>
                <w:bCs/>
                <w:sz w:val="22"/>
                <w:szCs w:val="22"/>
              </w:rPr>
              <w:t>7</w:t>
            </w:r>
          </w:p>
        </w:tc>
      </w:tr>
      <w:tr w14:paraId="25CEF5EC" w14:textId="77777777" w:rsidTr="00C34158">
        <w:tblPrEx>
          <w:tblW w:w="0" w:type="auto"/>
          <w:tblLook w:val="04A0"/>
        </w:tblPrEx>
        <w:tc>
          <w:tcPr>
            <w:tcW w:w="4135" w:type="dxa"/>
          </w:tcPr>
          <w:p w:rsidR="00153615" w:rsidRPr="00EB54E1" w:rsidP="00C34158" w14:paraId="4FF69AFF" w14:textId="66B647B7">
            <w:pPr>
              <w:autoSpaceDE/>
              <w:autoSpaceDN/>
              <w:adjustRightInd/>
              <w:spacing w:before="120" w:after="120"/>
              <w:rPr>
                <w:rFonts w:ascii="Arial Narrow" w:hAnsi="Arial Narrow" w:cs="Arial"/>
                <w:b/>
                <w:sz w:val="22"/>
                <w:szCs w:val="22"/>
              </w:rPr>
            </w:pPr>
            <w:r w:rsidRPr="00EB54E1">
              <w:rPr>
                <w:rFonts w:ascii="Arial Narrow" w:hAnsi="Arial Narrow" w:cs="Arial"/>
                <w:b/>
                <w:sz w:val="22"/>
                <w:szCs w:val="22"/>
              </w:rPr>
              <w:t>TOTALS</w:t>
            </w:r>
          </w:p>
        </w:tc>
        <w:tc>
          <w:tcPr>
            <w:tcW w:w="1440" w:type="dxa"/>
            <w:vAlign w:val="center"/>
          </w:tcPr>
          <w:p w:rsidR="00153615" w:rsidRPr="00AA11C1" w:rsidP="006813E7" w14:paraId="42A4F5E3" w14:textId="1DEA962A">
            <w:pPr>
              <w:autoSpaceDE/>
              <w:autoSpaceDN/>
              <w:adjustRightInd/>
              <w:jc w:val="center"/>
              <w:rPr>
                <w:rFonts w:ascii="Arial Narrow" w:hAnsi="Arial Narrow" w:cs="Arial"/>
                <w:b/>
                <w:sz w:val="22"/>
                <w:szCs w:val="22"/>
              </w:rPr>
            </w:pPr>
            <w:r>
              <w:rPr>
                <w:rFonts w:ascii="Arial Narrow" w:hAnsi="Arial Narrow" w:cs="Arial"/>
                <w:b/>
                <w:sz w:val="22"/>
                <w:szCs w:val="22"/>
              </w:rPr>
              <w:t>1</w:t>
            </w:r>
          </w:p>
        </w:tc>
        <w:tc>
          <w:tcPr>
            <w:tcW w:w="1800" w:type="dxa"/>
            <w:vAlign w:val="center"/>
          </w:tcPr>
          <w:p w:rsidR="00153615" w:rsidRPr="00AA11C1" w:rsidP="006813E7" w14:paraId="4D79E9B8" w14:textId="30086905">
            <w:pPr>
              <w:autoSpaceDE/>
              <w:autoSpaceDN/>
              <w:adjustRightInd/>
              <w:jc w:val="center"/>
              <w:rPr>
                <w:rFonts w:ascii="Arial Narrow" w:hAnsi="Arial Narrow" w:cs="Arial"/>
                <w:b/>
                <w:sz w:val="22"/>
                <w:szCs w:val="22"/>
              </w:rPr>
            </w:pPr>
            <w:r>
              <w:rPr>
                <w:rFonts w:ascii="Arial Narrow" w:hAnsi="Arial Narrow" w:cs="Arial"/>
                <w:b/>
                <w:sz w:val="22"/>
                <w:szCs w:val="22"/>
              </w:rPr>
              <w:t>8</w:t>
            </w:r>
          </w:p>
        </w:tc>
        <w:tc>
          <w:tcPr>
            <w:tcW w:w="1975" w:type="dxa"/>
            <w:vAlign w:val="center"/>
          </w:tcPr>
          <w:p w:rsidR="00153615" w:rsidRPr="00AA11C1" w:rsidP="006813E7" w14:paraId="59081308" w14:textId="3C56BC3B">
            <w:pPr>
              <w:autoSpaceDE/>
              <w:autoSpaceDN/>
              <w:adjustRightInd/>
              <w:jc w:val="center"/>
              <w:rPr>
                <w:rFonts w:ascii="Arial Narrow" w:hAnsi="Arial Narrow" w:cs="Arial"/>
                <w:b/>
                <w:sz w:val="22"/>
                <w:szCs w:val="22"/>
              </w:rPr>
            </w:pPr>
            <w:r>
              <w:rPr>
                <w:rFonts w:ascii="Arial Narrow" w:hAnsi="Arial Narrow" w:cs="Arial"/>
                <w:b/>
                <w:sz w:val="22"/>
                <w:szCs w:val="22"/>
              </w:rPr>
              <w:t>10</w:t>
            </w:r>
          </w:p>
        </w:tc>
      </w:tr>
    </w:tbl>
    <w:p w:rsidR="004E1787" w:rsidP="00C34158" w14:paraId="24CAF896" w14:textId="77777777">
      <w:pPr>
        <w:autoSpaceDE/>
        <w:autoSpaceDN/>
        <w:adjustRightInd/>
        <w:jc w:val="center"/>
        <w:rPr>
          <w:rFonts w:ascii="Arial" w:hAnsi="Arial" w:cs="Arial"/>
          <w:b/>
          <w:sz w:val="22"/>
          <w:szCs w:val="22"/>
        </w:rPr>
      </w:pPr>
    </w:p>
    <w:p w:rsidR="00BE28D3" w:rsidP="00BE28D3" w14:paraId="69AF5AF2" w14:textId="77777777">
      <w:pPr>
        <w:autoSpaceDE/>
        <w:autoSpaceDN/>
        <w:adjustRightInd/>
        <w:jc w:val="center"/>
        <w:rPr>
          <w:rFonts w:ascii="Arial" w:hAnsi="Arial" w:cs="Arial"/>
          <w:b/>
          <w:sz w:val="22"/>
          <w:szCs w:val="22"/>
        </w:rPr>
      </w:pPr>
    </w:p>
    <w:p w:rsidR="00BE28D3" w:rsidP="00BE28D3" w14:paraId="3CF0D69D" w14:textId="72887BE0">
      <w:pPr>
        <w:autoSpaceDE/>
        <w:autoSpaceDN/>
        <w:adjustRightInd/>
        <w:jc w:val="center"/>
        <w:rPr>
          <w:rFonts w:ascii="Arial" w:hAnsi="Arial" w:cs="Arial"/>
          <w:b/>
          <w:sz w:val="22"/>
          <w:szCs w:val="22"/>
        </w:rPr>
      </w:pPr>
      <w:r>
        <w:rPr>
          <w:rFonts w:ascii="Arial" w:hAnsi="Arial" w:cs="Arial"/>
          <w:b/>
          <w:sz w:val="22"/>
          <w:szCs w:val="22"/>
        </w:rPr>
        <w:t xml:space="preserve">TABLE </w:t>
      </w:r>
      <w:r w:rsidR="00A444B1">
        <w:rPr>
          <w:rFonts w:ascii="Arial" w:hAnsi="Arial" w:cs="Arial"/>
          <w:b/>
          <w:sz w:val="22"/>
          <w:szCs w:val="22"/>
        </w:rPr>
        <w:t>2</w:t>
      </w:r>
    </w:p>
    <w:p w:rsidR="00BE28D3" w:rsidP="00BE28D3" w14:paraId="7E660EFC" w14:textId="790547C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Pr>
          <w:rFonts w:ascii="Arial" w:hAnsi="Arial" w:cs="Arial"/>
          <w:b/>
          <w:sz w:val="22"/>
          <w:szCs w:val="22"/>
        </w:rPr>
        <w:t>Estimated Licensing Actions for Reviews under 10 CFR Part 5</w:t>
      </w:r>
      <w:r w:rsidR="00425CFA">
        <w:rPr>
          <w:rFonts w:ascii="Arial" w:hAnsi="Arial" w:cs="Arial"/>
          <w:b/>
          <w:sz w:val="22"/>
          <w:szCs w:val="22"/>
        </w:rPr>
        <w:t>2</w:t>
      </w:r>
    </w:p>
    <w:p w:rsidR="00BE28D3" w:rsidP="00BE28D3" w14:paraId="2C59E477" w14:textId="77777777">
      <w:pPr>
        <w:autoSpaceDE/>
        <w:autoSpaceDN/>
        <w:adjustRightInd/>
        <w:jc w:val="center"/>
        <w:rPr>
          <w:rFonts w:ascii="Arial" w:hAnsi="Arial" w:cs="Arial"/>
          <w:b/>
          <w:sz w:val="22"/>
          <w:szCs w:val="22"/>
        </w:rPr>
      </w:pPr>
    </w:p>
    <w:tbl>
      <w:tblPr>
        <w:tblStyle w:val="TableGrid"/>
        <w:tblW w:w="9355" w:type="dxa"/>
        <w:tblLook w:val="04A0"/>
      </w:tblPr>
      <w:tblGrid>
        <w:gridCol w:w="5125"/>
        <w:gridCol w:w="4230"/>
      </w:tblGrid>
      <w:tr w14:paraId="73A927E5" w14:textId="77777777" w:rsidTr="00C34158">
        <w:tblPrEx>
          <w:tblW w:w="9355" w:type="dxa"/>
          <w:tblLook w:val="04A0"/>
        </w:tblPrEx>
        <w:tc>
          <w:tcPr>
            <w:tcW w:w="5125" w:type="dxa"/>
            <w:vAlign w:val="center"/>
          </w:tcPr>
          <w:p w:rsidR="00425CFA" w:rsidRPr="003C6C56" w:rsidP="003C6C56" w14:paraId="0F9E7A15" w14:textId="5A9F3319">
            <w:pPr>
              <w:autoSpaceDE/>
              <w:autoSpaceDN/>
              <w:adjustRightInd/>
              <w:jc w:val="center"/>
              <w:rPr>
                <w:rFonts w:ascii="Arial Narrow" w:hAnsi="Arial Narrow" w:cs="Arial"/>
                <w:b/>
                <w:sz w:val="22"/>
                <w:szCs w:val="22"/>
              </w:rPr>
            </w:pPr>
            <w:r>
              <w:rPr>
                <w:rFonts w:ascii="Arial Narrow" w:hAnsi="Arial Narrow" w:cs="Arial"/>
                <w:b/>
                <w:sz w:val="22"/>
                <w:szCs w:val="22"/>
              </w:rPr>
              <w:t>Status</w:t>
            </w:r>
          </w:p>
        </w:tc>
        <w:tc>
          <w:tcPr>
            <w:tcW w:w="4230" w:type="dxa"/>
            <w:vAlign w:val="center"/>
          </w:tcPr>
          <w:p w:rsidR="00425CFA" w:rsidRPr="003C6C56" w:rsidP="003C6C56" w14:paraId="27549A1E" w14:textId="28781A87">
            <w:pPr>
              <w:autoSpaceDE/>
              <w:autoSpaceDN/>
              <w:adjustRightInd/>
              <w:spacing w:before="120" w:after="120"/>
              <w:jc w:val="center"/>
              <w:rPr>
                <w:rFonts w:ascii="Arial Narrow" w:hAnsi="Arial Narrow" w:cs="Arial"/>
                <w:b/>
                <w:sz w:val="22"/>
                <w:szCs w:val="22"/>
              </w:rPr>
            </w:pPr>
            <w:r>
              <w:rPr>
                <w:rFonts w:ascii="Arial Narrow" w:hAnsi="Arial Narrow" w:cs="Arial"/>
                <w:b/>
                <w:sz w:val="22"/>
                <w:szCs w:val="22"/>
              </w:rPr>
              <w:t>Number</w:t>
            </w:r>
          </w:p>
        </w:tc>
      </w:tr>
      <w:tr w14:paraId="0EFBBAB0" w14:textId="77777777" w:rsidTr="00092244">
        <w:tblPrEx>
          <w:tblW w:w="9355" w:type="dxa"/>
          <w:tblLook w:val="04A0"/>
        </w:tblPrEx>
        <w:tc>
          <w:tcPr>
            <w:tcW w:w="9355" w:type="dxa"/>
            <w:gridSpan w:val="2"/>
          </w:tcPr>
          <w:p w:rsidR="00F07364" w:rsidRPr="003C6C56" w:rsidP="00C34158" w14:paraId="7CDB954E" w14:textId="4DA8014D">
            <w:pPr>
              <w:autoSpaceDE/>
              <w:autoSpaceDN/>
              <w:adjustRightInd/>
              <w:spacing w:before="120" w:after="120"/>
              <w:rPr>
                <w:rFonts w:ascii="Arial Narrow" w:hAnsi="Arial Narrow" w:cs="Arial"/>
                <w:bCs/>
                <w:sz w:val="22"/>
                <w:szCs w:val="22"/>
              </w:rPr>
            </w:pPr>
            <w:r w:rsidRPr="003C6C56">
              <w:rPr>
                <w:rFonts w:ascii="Arial Narrow" w:hAnsi="Arial Narrow" w:cs="Arial"/>
                <w:b/>
                <w:sz w:val="22"/>
                <w:szCs w:val="22"/>
              </w:rPr>
              <w:t>Early Site Permit</w:t>
            </w:r>
            <w:r>
              <w:rPr>
                <w:rFonts w:ascii="Arial Narrow" w:hAnsi="Arial Narrow" w:cs="Arial"/>
                <w:bCs/>
                <w:sz w:val="22"/>
                <w:szCs w:val="22"/>
              </w:rPr>
              <w:t xml:space="preserve"> </w:t>
            </w:r>
          </w:p>
        </w:tc>
      </w:tr>
      <w:tr w14:paraId="6B964209" w14:textId="77777777" w:rsidTr="00C34158">
        <w:tblPrEx>
          <w:tblW w:w="9355" w:type="dxa"/>
          <w:tblLook w:val="04A0"/>
        </w:tblPrEx>
        <w:tc>
          <w:tcPr>
            <w:tcW w:w="5125" w:type="dxa"/>
          </w:tcPr>
          <w:p w:rsidR="00425CFA" w:rsidRPr="003C6C56" w:rsidP="003C6C56" w14:paraId="6A35B466" w14:textId="1884AADA">
            <w:pPr>
              <w:autoSpaceDE/>
              <w:autoSpaceDN/>
              <w:adjustRightInd/>
              <w:spacing w:before="120" w:after="120"/>
              <w:rPr>
                <w:rFonts w:ascii="Arial Narrow" w:hAnsi="Arial Narrow" w:cs="Arial"/>
                <w:bCs/>
                <w:sz w:val="22"/>
                <w:szCs w:val="22"/>
              </w:rPr>
            </w:pPr>
            <w:r>
              <w:rPr>
                <w:rFonts w:ascii="Arial Narrow" w:hAnsi="Arial Narrow" w:cs="Arial"/>
                <w:bCs/>
                <w:sz w:val="22"/>
                <w:szCs w:val="22"/>
              </w:rPr>
              <w:t xml:space="preserve">Existing Permit </w:t>
            </w:r>
            <w:r w:rsidR="00F07364">
              <w:rPr>
                <w:rFonts w:ascii="Arial Narrow" w:hAnsi="Arial Narrow" w:cs="Arial"/>
                <w:bCs/>
                <w:sz w:val="22"/>
                <w:szCs w:val="22"/>
              </w:rPr>
              <w:t>Holder</w:t>
            </w:r>
          </w:p>
        </w:tc>
        <w:tc>
          <w:tcPr>
            <w:tcW w:w="4230" w:type="dxa"/>
          </w:tcPr>
          <w:p w:rsidR="00425CFA" w:rsidRPr="003C6C56" w:rsidP="003C6C56" w14:paraId="3470EF3A" w14:textId="12BDA69C">
            <w:pPr>
              <w:autoSpaceDE/>
              <w:autoSpaceDN/>
              <w:adjustRightInd/>
              <w:spacing w:before="120" w:after="120"/>
              <w:jc w:val="center"/>
              <w:rPr>
                <w:rFonts w:ascii="Arial Narrow" w:hAnsi="Arial Narrow" w:cs="Arial"/>
                <w:bCs/>
                <w:sz w:val="22"/>
                <w:szCs w:val="22"/>
              </w:rPr>
            </w:pPr>
            <w:r>
              <w:rPr>
                <w:rFonts w:ascii="Arial Narrow" w:hAnsi="Arial Narrow" w:cs="Arial"/>
                <w:bCs/>
                <w:sz w:val="22"/>
                <w:szCs w:val="22"/>
              </w:rPr>
              <w:t>6</w:t>
            </w:r>
          </w:p>
        </w:tc>
      </w:tr>
      <w:tr w14:paraId="222BD2F7" w14:textId="77777777" w:rsidTr="00C34158">
        <w:tblPrEx>
          <w:tblW w:w="9355" w:type="dxa"/>
          <w:tblLook w:val="04A0"/>
        </w:tblPrEx>
        <w:tc>
          <w:tcPr>
            <w:tcW w:w="5125" w:type="dxa"/>
          </w:tcPr>
          <w:p w:rsidR="00425CFA" w:rsidRPr="003C6C56" w:rsidP="003C6C56" w14:paraId="7E70356C" w14:textId="6C546D90">
            <w:pPr>
              <w:autoSpaceDE/>
              <w:autoSpaceDN/>
              <w:adjustRightInd/>
              <w:spacing w:before="120" w:after="120"/>
              <w:rPr>
                <w:rFonts w:ascii="Arial Narrow" w:hAnsi="Arial Narrow" w:cs="Arial"/>
                <w:b/>
                <w:sz w:val="22"/>
                <w:szCs w:val="22"/>
              </w:rPr>
            </w:pPr>
            <w:r>
              <w:rPr>
                <w:rFonts w:ascii="Arial Narrow" w:hAnsi="Arial Narrow"/>
                <w:sz w:val="22"/>
                <w:szCs w:val="22"/>
              </w:rPr>
              <w:t xml:space="preserve">New </w:t>
            </w:r>
            <w:r w:rsidR="00F07364">
              <w:rPr>
                <w:rFonts w:ascii="Arial Narrow" w:hAnsi="Arial Narrow"/>
                <w:sz w:val="22"/>
                <w:szCs w:val="22"/>
              </w:rPr>
              <w:t>Applicant</w:t>
            </w:r>
          </w:p>
        </w:tc>
        <w:tc>
          <w:tcPr>
            <w:tcW w:w="4230" w:type="dxa"/>
          </w:tcPr>
          <w:p w:rsidR="00425CFA" w:rsidRPr="003C6C56" w:rsidP="003C6C56" w14:paraId="3A56774F" w14:textId="29C92B29">
            <w:pPr>
              <w:autoSpaceDE/>
              <w:autoSpaceDN/>
              <w:adjustRightInd/>
              <w:spacing w:before="120" w:after="120"/>
              <w:jc w:val="center"/>
              <w:rPr>
                <w:rFonts w:ascii="Arial Narrow" w:hAnsi="Arial Narrow" w:cs="Arial"/>
                <w:bCs/>
                <w:sz w:val="22"/>
                <w:szCs w:val="22"/>
              </w:rPr>
            </w:pPr>
            <w:r>
              <w:rPr>
                <w:rFonts w:ascii="Arial Narrow" w:hAnsi="Arial Narrow" w:cs="Arial"/>
                <w:bCs/>
                <w:sz w:val="22"/>
                <w:szCs w:val="22"/>
              </w:rPr>
              <w:t>1</w:t>
            </w:r>
          </w:p>
        </w:tc>
      </w:tr>
      <w:tr w14:paraId="343CA703" w14:textId="77777777" w:rsidTr="0060029E">
        <w:tblPrEx>
          <w:tblW w:w="9355" w:type="dxa"/>
          <w:tblLook w:val="04A0"/>
        </w:tblPrEx>
        <w:tc>
          <w:tcPr>
            <w:tcW w:w="9355" w:type="dxa"/>
            <w:gridSpan w:val="2"/>
            <w:vAlign w:val="center"/>
          </w:tcPr>
          <w:p w:rsidR="00F07364" w:rsidRPr="003C6C56" w:rsidP="00C34158" w14:paraId="614BCE77" w14:textId="595551AD">
            <w:pPr>
              <w:autoSpaceDE/>
              <w:autoSpaceDN/>
              <w:adjustRightInd/>
              <w:spacing w:before="120" w:after="120"/>
              <w:rPr>
                <w:rFonts w:ascii="Arial Narrow" w:hAnsi="Arial Narrow" w:cs="Arial"/>
                <w:bCs/>
                <w:sz w:val="22"/>
                <w:szCs w:val="22"/>
              </w:rPr>
            </w:pPr>
            <w:r w:rsidRPr="00AA11C1">
              <w:rPr>
                <w:rFonts w:ascii="Arial Narrow" w:hAnsi="Arial Narrow" w:cs="Arial"/>
                <w:b/>
                <w:sz w:val="22"/>
                <w:szCs w:val="22"/>
              </w:rPr>
              <w:t>Combined Operating License</w:t>
            </w:r>
          </w:p>
        </w:tc>
      </w:tr>
      <w:tr w14:paraId="7F31D0CD" w14:textId="77777777" w:rsidTr="00F07364">
        <w:tblPrEx>
          <w:tblW w:w="9355" w:type="dxa"/>
          <w:tblLook w:val="04A0"/>
        </w:tblPrEx>
        <w:tc>
          <w:tcPr>
            <w:tcW w:w="5125" w:type="dxa"/>
          </w:tcPr>
          <w:p w:rsidR="00F07364" w:rsidRPr="003C6C56" w:rsidP="006A0FB5" w14:paraId="15DFFAA1" w14:textId="139265D6">
            <w:pPr>
              <w:autoSpaceDE/>
              <w:autoSpaceDN/>
              <w:adjustRightInd/>
              <w:spacing w:before="120" w:after="120"/>
              <w:rPr>
                <w:rFonts w:ascii="Arial Narrow" w:hAnsi="Arial Narrow"/>
                <w:sz w:val="22"/>
                <w:szCs w:val="22"/>
                <w:highlight w:val="yellow"/>
              </w:rPr>
            </w:pPr>
            <w:r>
              <w:rPr>
                <w:rFonts w:ascii="Arial Narrow" w:hAnsi="Arial Narrow" w:cs="Arial"/>
                <w:bCs/>
                <w:sz w:val="22"/>
                <w:szCs w:val="22"/>
              </w:rPr>
              <w:t xml:space="preserve">Existing COL </w:t>
            </w:r>
            <w:r>
              <w:rPr>
                <w:rFonts w:ascii="Arial Narrow" w:hAnsi="Arial Narrow" w:cs="Arial"/>
                <w:bCs/>
                <w:sz w:val="22"/>
                <w:szCs w:val="22"/>
              </w:rPr>
              <w:t>Holder</w:t>
            </w:r>
          </w:p>
        </w:tc>
        <w:tc>
          <w:tcPr>
            <w:tcW w:w="4230" w:type="dxa"/>
          </w:tcPr>
          <w:p w:rsidR="00F07364" w:rsidRPr="003C6C56" w:rsidP="00F07364" w14:paraId="4C9EB27A" w14:textId="1C9F5AD2">
            <w:pPr>
              <w:autoSpaceDE/>
              <w:autoSpaceDN/>
              <w:adjustRightInd/>
              <w:spacing w:before="120" w:after="120"/>
              <w:jc w:val="center"/>
              <w:rPr>
                <w:rFonts w:ascii="Arial Narrow" w:hAnsi="Arial Narrow" w:cs="Arial"/>
                <w:bCs/>
                <w:sz w:val="22"/>
                <w:szCs w:val="22"/>
              </w:rPr>
            </w:pPr>
            <w:r>
              <w:rPr>
                <w:rFonts w:ascii="Arial Narrow" w:hAnsi="Arial Narrow" w:cs="Arial"/>
                <w:bCs/>
                <w:sz w:val="22"/>
                <w:szCs w:val="22"/>
              </w:rPr>
              <w:t>5</w:t>
            </w:r>
          </w:p>
        </w:tc>
      </w:tr>
      <w:tr w14:paraId="5C33044C" w14:textId="77777777" w:rsidTr="00F07364">
        <w:tblPrEx>
          <w:tblW w:w="9355" w:type="dxa"/>
          <w:tblLook w:val="04A0"/>
        </w:tblPrEx>
        <w:tc>
          <w:tcPr>
            <w:tcW w:w="5125" w:type="dxa"/>
          </w:tcPr>
          <w:p w:rsidR="00F07364" w:rsidRPr="003C6C56" w:rsidP="006A0FB5" w14:paraId="16D1E4E1" w14:textId="2418BFA0">
            <w:pPr>
              <w:autoSpaceDE/>
              <w:autoSpaceDN/>
              <w:adjustRightInd/>
              <w:spacing w:before="120" w:after="120"/>
              <w:rPr>
                <w:rFonts w:ascii="Arial Narrow" w:hAnsi="Arial Narrow"/>
                <w:sz w:val="22"/>
                <w:szCs w:val="22"/>
                <w:highlight w:val="yellow"/>
              </w:rPr>
            </w:pPr>
            <w:r>
              <w:rPr>
                <w:rFonts w:ascii="Arial Narrow" w:hAnsi="Arial Narrow"/>
                <w:sz w:val="22"/>
                <w:szCs w:val="22"/>
              </w:rPr>
              <w:t xml:space="preserve">New </w:t>
            </w:r>
            <w:r>
              <w:rPr>
                <w:rFonts w:ascii="Arial Narrow" w:hAnsi="Arial Narrow"/>
                <w:sz w:val="22"/>
                <w:szCs w:val="22"/>
              </w:rPr>
              <w:t>Applicant</w:t>
            </w:r>
          </w:p>
        </w:tc>
        <w:tc>
          <w:tcPr>
            <w:tcW w:w="4230" w:type="dxa"/>
          </w:tcPr>
          <w:p w:rsidR="00F07364" w:rsidRPr="003C6C56" w:rsidP="00F07364" w14:paraId="0D464789" w14:textId="2EEE8FEF">
            <w:pPr>
              <w:autoSpaceDE/>
              <w:autoSpaceDN/>
              <w:adjustRightInd/>
              <w:spacing w:before="120" w:after="120"/>
              <w:jc w:val="center"/>
              <w:rPr>
                <w:rFonts w:ascii="Arial Narrow" w:hAnsi="Arial Narrow" w:cs="Arial"/>
                <w:bCs/>
                <w:sz w:val="22"/>
                <w:szCs w:val="22"/>
              </w:rPr>
            </w:pPr>
            <w:r>
              <w:rPr>
                <w:rFonts w:ascii="Arial Narrow" w:hAnsi="Arial Narrow" w:cs="Arial"/>
                <w:bCs/>
                <w:sz w:val="22"/>
                <w:szCs w:val="22"/>
              </w:rPr>
              <w:t>8</w:t>
            </w:r>
          </w:p>
        </w:tc>
      </w:tr>
      <w:tr w14:paraId="1FC4A274" w14:textId="77777777" w:rsidTr="00C34158">
        <w:tblPrEx>
          <w:tblW w:w="9355" w:type="dxa"/>
          <w:tblLook w:val="04A0"/>
        </w:tblPrEx>
        <w:tc>
          <w:tcPr>
            <w:tcW w:w="5125" w:type="dxa"/>
          </w:tcPr>
          <w:p w:rsidR="00F07364" w:rsidRPr="00EB54E1" w:rsidP="00F07364" w14:paraId="0649093A" w14:textId="77777777">
            <w:pPr>
              <w:autoSpaceDE/>
              <w:autoSpaceDN/>
              <w:adjustRightInd/>
              <w:spacing w:before="120" w:after="120"/>
              <w:rPr>
                <w:rFonts w:ascii="Arial Narrow" w:hAnsi="Arial Narrow" w:cs="Arial"/>
                <w:b/>
                <w:sz w:val="22"/>
                <w:szCs w:val="22"/>
              </w:rPr>
            </w:pPr>
            <w:r w:rsidRPr="00EB54E1">
              <w:rPr>
                <w:rFonts w:ascii="Arial Narrow" w:hAnsi="Arial Narrow" w:cs="Arial"/>
                <w:b/>
                <w:sz w:val="22"/>
                <w:szCs w:val="22"/>
              </w:rPr>
              <w:t>TOTALS</w:t>
            </w:r>
          </w:p>
        </w:tc>
        <w:tc>
          <w:tcPr>
            <w:tcW w:w="4230" w:type="dxa"/>
            <w:vAlign w:val="center"/>
          </w:tcPr>
          <w:p w:rsidR="00F07364" w:rsidRPr="00AA11C1" w:rsidP="00F07364" w14:paraId="5A202F54" w14:textId="70457010">
            <w:pPr>
              <w:autoSpaceDE/>
              <w:autoSpaceDN/>
              <w:adjustRightInd/>
              <w:jc w:val="center"/>
              <w:rPr>
                <w:rFonts w:ascii="Arial Narrow" w:hAnsi="Arial Narrow" w:cs="Arial"/>
                <w:b/>
                <w:sz w:val="22"/>
                <w:szCs w:val="22"/>
              </w:rPr>
            </w:pPr>
            <w:r>
              <w:rPr>
                <w:rFonts w:ascii="Arial Narrow" w:hAnsi="Arial Narrow" w:cs="Arial"/>
                <w:b/>
                <w:sz w:val="22"/>
                <w:szCs w:val="22"/>
              </w:rPr>
              <w:t>20</w:t>
            </w:r>
          </w:p>
        </w:tc>
      </w:tr>
    </w:tbl>
    <w:p w:rsidR="00BE28D3" w:rsidP="00BE28D3" w14:paraId="5598F60F" w14:textId="77777777">
      <w:pPr>
        <w:autoSpaceDE/>
        <w:autoSpaceDN/>
        <w:adjustRightInd/>
        <w:jc w:val="center"/>
        <w:rPr>
          <w:rFonts w:ascii="Arial" w:hAnsi="Arial" w:cs="Arial"/>
          <w:b/>
          <w:sz w:val="22"/>
          <w:szCs w:val="22"/>
        </w:rPr>
      </w:pPr>
    </w:p>
    <w:p w:rsidR="00BE28D3" w:rsidP="00BE28D3" w14:paraId="682486F2" w14:textId="77777777">
      <w:pPr>
        <w:autoSpaceDE/>
        <w:autoSpaceDN/>
        <w:adjustRightInd/>
        <w:rPr>
          <w:rFonts w:ascii="Arial" w:hAnsi="Arial" w:cs="Arial"/>
          <w:b/>
          <w:sz w:val="22"/>
          <w:szCs w:val="22"/>
        </w:rPr>
      </w:pPr>
    </w:p>
    <w:p w:rsidR="00E37424" w14:paraId="5D683CA1" w14:textId="77777777">
      <w:pPr>
        <w:autoSpaceDE/>
        <w:autoSpaceDN/>
        <w:adjustRightInd/>
        <w:rPr>
          <w:rFonts w:ascii="Arial" w:hAnsi="Arial" w:cs="Arial"/>
          <w:b/>
          <w:sz w:val="22"/>
          <w:szCs w:val="22"/>
        </w:rPr>
      </w:pPr>
    </w:p>
    <w:p w:rsidR="00ED746F" w14:paraId="14944624" w14:textId="77777777">
      <w:pPr>
        <w:autoSpaceDE/>
        <w:autoSpaceDN/>
        <w:adjustRightInd/>
        <w:rPr>
          <w:rFonts w:ascii="Arial" w:hAnsi="Arial" w:cs="Arial"/>
          <w:b/>
          <w:sz w:val="22"/>
          <w:szCs w:val="22"/>
        </w:rPr>
      </w:pPr>
    </w:p>
    <w:p w:rsidR="004B4288" w14:paraId="548DF78A" w14:textId="77777777">
      <w:pPr>
        <w:autoSpaceDE/>
        <w:autoSpaceDN/>
        <w:adjustRightInd/>
        <w:rPr>
          <w:rFonts w:ascii="Arial" w:hAnsi="Arial" w:cs="Arial"/>
          <w:b/>
          <w:sz w:val="22"/>
          <w:szCs w:val="22"/>
        </w:rPr>
      </w:pPr>
    </w:p>
    <w:p w:rsidR="00A444B1" w14:paraId="5447ABD3" w14:textId="77777777">
      <w:pPr>
        <w:autoSpaceDE/>
        <w:autoSpaceDN/>
        <w:adjustRightInd/>
        <w:rPr>
          <w:rFonts w:ascii="Arial" w:hAnsi="Arial" w:cs="Arial"/>
          <w:b/>
          <w:sz w:val="22"/>
          <w:szCs w:val="22"/>
        </w:rPr>
      </w:pPr>
      <w:r>
        <w:rPr>
          <w:rFonts w:ascii="Arial" w:hAnsi="Arial" w:cs="Arial"/>
          <w:b/>
          <w:sz w:val="22"/>
          <w:szCs w:val="22"/>
        </w:rPr>
        <w:br w:type="page"/>
      </w:r>
    </w:p>
    <w:p w:rsidR="00A0596F" w:rsidRPr="00CC431A" w:rsidP="004E4E1D" w14:paraId="14267D2B" w14:textId="3134E5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CC431A">
        <w:rPr>
          <w:rFonts w:ascii="Arial" w:hAnsi="Arial" w:cs="Arial"/>
          <w:b/>
          <w:sz w:val="22"/>
          <w:szCs w:val="22"/>
        </w:rPr>
        <w:t xml:space="preserve">TABLE </w:t>
      </w:r>
      <w:r w:rsidR="008C2688">
        <w:rPr>
          <w:rFonts w:ascii="Arial" w:hAnsi="Arial" w:cs="Arial"/>
          <w:b/>
          <w:sz w:val="22"/>
          <w:szCs w:val="22"/>
        </w:rPr>
        <w:t>3</w:t>
      </w:r>
    </w:p>
    <w:p w:rsidR="007E4303" w:rsidP="7007DDAA" w14:paraId="04307FB8" w14:textId="6CDA91EA">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Pr>
          <w:rFonts w:ascii="Arial" w:hAnsi="Arial" w:cs="Arial"/>
          <w:b/>
          <w:sz w:val="22"/>
          <w:szCs w:val="22"/>
        </w:rPr>
        <w:t xml:space="preserve">Estimated </w:t>
      </w:r>
      <w:r w:rsidRPr="00CC431A" w:rsidR="00A0596F">
        <w:rPr>
          <w:rFonts w:ascii="Arial" w:hAnsi="Arial" w:cs="Arial"/>
          <w:b/>
          <w:sz w:val="22"/>
          <w:szCs w:val="22"/>
        </w:rPr>
        <w:t>Annualized Reporting Burden</w:t>
      </w:r>
      <w:r w:rsidR="005C16B5">
        <w:rPr>
          <w:rFonts w:ascii="Arial" w:hAnsi="Arial" w:cs="Arial"/>
          <w:b/>
          <w:sz w:val="22"/>
          <w:szCs w:val="22"/>
        </w:rPr>
        <w:t xml:space="preserve"> </w:t>
      </w:r>
      <w:r w:rsidR="00E043DB">
        <w:rPr>
          <w:rFonts w:ascii="Arial" w:hAnsi="Arial" w:cs="Arial"/>
          <w:b/>
          <w:sz w:val="22"/>
          <w:szCs w:val="22"/>
        </w:rPr>
        <w:t xml:space="preserve">for </w:t>
      </w:r>
      <w:r w:rsidR="00102499">
        <w:rPr>
          <w:rFonts w:ascii="Arial" w:hAnsi="Arial" w:cs="Arial"/>
          <w:b/>
          <w:sz w:val="22"/>
          <w:szCs w:val="22"/>
        </w:rPr>
        <w:t xml:space="preserve">Part 50 </w:t>
      </w:r>
      <w:r w:rsidR="00E043DB">
        <w:rPr>
          <w:rFonts w:ascii="Arial" w:hAnsi="Arial" w:cs="Arial"/>
          <w:b/>
          <w:sz w:val="22"/>
          <w:szCs w:val="22"/>
        </w:rPr>
        <w:t>Reviews</w:t>
      </w:r>
    </w:p>
    <w:p w:rsidR="00A0596F" w:rsidRPr="00CC431A" w:rsidP="004E4E1D" w14:paraId="7203287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tbl>
      <w:tblPr>
        <w:tblW w:w="10373" w:type="dxa"/>
        <w:jc w:val="center"/>
        <w:tblLayout w:type="fixed"/>
        <w:tblCellMar>
          <w:left w:w="120" w:type="dxa"/>
          <w:right w:w="120" w:type="dxa"/>
        </w:tblCellMar>
        <w:tblLook w:val="0000"/>
      </w:tblPr>
      <w:tblGrid>
        <w:gridCol w:w="3117"/>
        <w:gridCol w:w="1465"/>
        <w:gridCol w:w="1415"/>
        <w:gridCol w:w="1285"/>
        <w:gridCol w:w="1505"/>
        <w:gridCol w:w="1586"/>
      </w:tblGrid>
      <w:tr w14:paraId="376CC390" w14:textId="77777777" w:rsidTr="00102499">
        <w:tblPrEx>
          <w:tblW w:w="10373" w:type="dxa"/>
          <w:jc w:val="center"/>
          <w:tblLayout w:type="fixed"/>
          <w:tblCellMar>
            <w:left w:w="120" w:type="dxa"/>
            <w:right w:w="120" w:type="dxa"/>
          </w:tblCellMar>
          <w:tblLook w:val="0000"/>
        </w:tblPrEx>
        <w:trPr>
          <w:trHeight w:val="435"/>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596F" w:rsidRPr="005C16B5" w:rsidP="004E4E1D" w14:paraId="7E334F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2"/>
                <w:szCs w:val="22"/>
              </w:rPr>
            </w:pPr>
            <w:bookmarkStart w:id="2" w:name="_Hlk149558145"/>
            <w:r w:rsidRPr="005C16B5">
              <w:rPr>
                <w:rFonts w:ascii="Arial Narrow" w:hAnsi="Arial Narrow" w:cs="Arial"/>
                <w:b/>
                <w:bCs/>
                <w:sz w:val="22"/>
                <w:szCs w:val="22"/>
              </w:rPr>
              <w:t>Section</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2017F0" w:rsidP="00243830" w14:paraId="588C65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Pr>
                <w:rFonts w:ascii="Arial Narrow" w:hAnsi="Arial Narrow" w:cs="Arial"/>
                <w:b/>
                <w:bCs/>
                <w:sz w:val="22"/>
                <w:szCs w:val="22"/>
              </w:rPr>
              <w:t xml:space="preserve">Average </w:t>
            </w:r>
          </w:p>
          <w:p w:rsidR="00A0596F" w:rsidRPr="005C16B5" w:rsidP="00243830" w14:paraId="1187EE71" w14:textId="55A5E6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 xml:space="preserve">No. </w:t>
            </w:r>
            <w:r w:rsidRPr="005C16B5" w:rsidR="00CB6BAD">
              <w:rPr>
                <w:rFonts w:ascii="Arial Narrow" w:hAnsi="Arial Narrow" w:cs="Arial"/>
                <w:b/>
                <w:bCs/>
                <w:sz w:val="22"/>
                <w:szCs w:val="22"/>
              </w:rPr>
              <w:t>o</w:t>
            </w:r>
            <w:r w:rsidRPr="005C16B5">
              <w:rPr>
                <w:rFonts w:ascii="Arial Narrow" w:hAnsi="Arial Narrow" w:cs="Arial"/>
                <w:b/>
                <w:bCs/>
                <w:sz w:val="22"/>
                <w:szCs w:val="22"/>
              </w:rPr>
              <w:t>f Respondents</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596F" w:rsidRPr="005C16B5" w:rsidP="00243830" w14:paraId="26D32F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Responses per Respondent</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596F" w:rsidRPr="005C16B5" w:rsidP="004E4E1D" w14:paraId="0ED61C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2"/>
                <w:szCs w:val="22"/>
              </w:rPr>
            </w:pPr>
            <w:r w:rsidRPr="005C16B5">
              <w:rPr>
                <w:rFonts w:ascii="Arial Narrow" w:hAnsi="Arial Narrow" w:cs="Arial"/>
                <w:b/>
                <w:bCs/>
                <w:sz w:val="22"/>
                <w:szCs w:val="22"/>
              </w:rPr>
              <w:t>Total No. of Responses</w:t>
            </w:r>
          </w:p>
        </w:tc>
        <w:tc>
          <w:tcPr>
            <w:tcW w:w="15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A0596F" w:rsidRPr="005C16B5" w:rsidP="00380407" w14:paraId="7C5383B5" w14:textId="2B04AF3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ascii="Arial Narrow" w:hAnsi="Arial Narrow" w:cs="Arial"/>
                <w:b/>
                <w:bCs/>
                <w:sz w:val="22"/>
                <w:szCs w:val="22"/>
              </w:rPr>
            </w:pPr>
            <w:r w:rsidRPr="005C16B5">
              <w:rPr>
                <w:rFonts w:ascii="Arial Narrow" w:hAnsi="Arial Narrow" w:cs="Arial"/>
                <w:b/>
                <w:bCs/>
                <w:sz w:val="22"/>
                <w:szCs w:val="22"/>
              </w:rPr>
              <w:t xml:space="preserve">Reporting </w:t>
            </w:r>
            <w:r w:rsidRPr="005C16B5">
              <w:rPr>
                <w:rFonts w:ascii="Arial Narrow" w:hAnsi="Arial Narrow" w:cs="Arial"/>
                <w:b/>
                <w:bCs/>
                <w:sz w:val="22"/>
                <w:szCs w:val="22"/>
              </w:rPr>
              <w:t>Burden per Response</w:t>
            </w:r>
          </w:p>
          <w:p w:rsidR="00A40005" w:rsidRPr="005C16B5" w:rsidP="00380407" w14:paraId="471EE032" w14:textId="06FDA0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Arial Narrow" w:hAnsi="Arial Narrow" w:cs="Arial"/>
                <w:b/>
                <w:bCs/>
                <w:sz w:val="22"/>
                <w:szCs w:val="22"/>
              </w:rPr>
            </w:pPr>
            <w:r w:rsidRPr="005C16B5">
              <w:rPr>
                <w:rFonts w:ascii="Arial Narrow" w:hAnsi="Arial Narrow" w:cs="Arial"/>
                <w:b/>
                <w:bCs/>
                <w:sz w:val="22"/>
                <w:szCs w:val="22"/>
              </w:rPr>
              <w:t>(Hours)</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7E4303" w:rsidP="00243830" w14:paraId="3915A31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 xml:space="preserve">Total Annual Reporting Burden </w:t>
            </w:r>
          </w:p>
          <w:p w:rsidR="00A0596F" w:rsidRPr="005C16B5" w:rsidP="00243830" w14:paraId="068BACB1" w14:textId="7D802B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(H</w:t>
            </w:r>
            <w:r w:rsidRPr="005C16B5" w:rsidR="00CB6BAD">
              <w:rPr>
                <w:rFonts w:ascii="Arial Narrow" w:hAnsi="Arial Narrow" w:cs="Arial"/>
                <w:b/>
                <w:bCs/>
                <w:sz w:val="22"/>
                <w:szCs w:val="22"/>
              </w:rPr>
              <w:t>ou</w:t>
            </w:r>
            <w:r w:rsidRPr="005C16B5">
              <w:rPr>
                <w:rFonts w:ascii="Arial Narrow" w:hAnsi="Arial Narrow" w:cs="Arial"/>
                <w:b/>
                <w:bCs/>
                <w:sz w:val="22"/>
                <w:szCs w:val="22"/>
              </w:rPr>
              <w:t>rs)</w:t>
            </w:r>
          </w:p>
        </w:tc>
      </w:tr>
      <w:tr w14:paraId="50BD2960" w14:textId="77777777" w:rsidTr="00102499">
        <w:tblPrEx>
          <w:tblW w:w="10373" w:type="dxa"/>
          <w:jc w:val="center"/>
          <w:tblLayout w:type="fixed"/>
          <w:tblCellMar>
            <w:left w:w="120" w:type="dxa"/>
            <w:right w:w="120" w:type="dxa"/>
          </w:tblCellMar>
          <w:tblLook w:val="0000"/>
        </w:tblPrEx>
        <w:trPr>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3A1C" w:rsidRPr="005C16B5" w:rsidP="00380407" w14:paraId="62974D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Narrow" w:hAnsi="Arial Narrow" w:cs="Arial"/>
                <w:sz w:val="22"/>
                <w:szCs w:val="22"/>
              </w:rPr>
            </w:pPr>
            <w:r w:rsidRPr="005C16B5">
              <w:rPr>
                <w:rFonts w:ascii="Arial Narrow" w:hAnsi="Arial Narrow" w:cs="Arial"/>
                <w:sz w:val="22"/>
                <w:szCs w:val="22"/>
              </w:rPr>
              <w:t>Non-seismic siting criteria</w:t>
            </w:r>
          </w:p>
          <w:p w:rsidR="00523A1C" w:rsidRPr="005C16B5" w:rsidP="00380407" w14:paraId="61784D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Narrow" w:hAnsi="Arial Narrow" w:cs="Arial"/>
                <w:sz w:val="22"/>
                <w:szCs w:val="22"/>
              </w:rPr>
            </w:pPr>
            <w:r w:rsidRPr="005C16B5">
              <w:rPr>
                <w:rFonts w:ascii="Arial Narrow" w:hAnsi="Arial Narrow" w:cs="Arial"/>
                <w:sz w:val="22"/>
                <w:szCs w:val="22"/>
              </w:rPr>
              <w:t>(10 CFR 100.21)</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6AB7B247" w14:paraId="5F2EE5CB" w14:textId="4FD834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986A84">
              <w:rPr>
                <w:rFonts w:ascii="Arial Narrow" w:hAnsi="Arial Narrow" w:cs="Arial"/>
                <w:sz w:val="22"/>
                <w:szCs w:val="22"/>
              </w:rPr>
              <w:t>.3</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00380407" w14:paraId="253293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sidRPr="005C16B5">
              <w:rPr>
                <w:rFonts w:ascii="Arial Narrow" w:hAnsi="Arial Narrow" w:cs="Arial"/>
                <w:sz w:val="22"/>
                <w:szCs w:val="22"/>
              </w:rPr>
              <w:t>1</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7007DDAA" w14:paraId="20407906" w14:textId="31DAC2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986A84">
              <w:rPr>
                <w:rFonts w:ascii="Arial Narrow" w:hAnsi="Arial Narrow" w:cs="Arial"/>
                <w:sz w:val="22"/>
                <w:szCs w:val="22"/>
              </w:rPr>
              <w:t>.3</w:t>
            </w:r>
          </w:p>
        </w:tc>
        <w:tc>
          <w:tcPr>
            <w:tcW w:w="15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00380407" w14:paraId="646F9519" w14:textId="25C2A48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Pr>
                <w:rFonts w:ascii="Arial Narrow" w:hAnsi="Arial Narrow" w:cs="Arial"/>
                <w:sz w:val="22"/>
                <w:szCs w:val="22"/>
              </w:rPr>
              <w:t>22,000</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7007DDAA" w14:paraId="27B7C995" w14:textId="1A5F2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13</w:t>
            </w:r>
            <w:r w:rsidR="00816B5A">
              <w:rPr>
                <w:rFonts w:ascii="Arial Narrow" w:hAnsi="Arial Narrow" w:cs="Arial"/>
                <w:sz w:val="22"/>
                <w:szCs w:val="22"/>
              </w:rPr>
              <w:t>8,600</w:t>
            </w:r>
          </w:p>
        </w:tc>
      </w:tr>
      <w:tr w14:paraId="465DDFEC" w14:textId="77777777" w:rsidTr="00102499">
        <w:tblPrEx>
          <w:tblW w:w="10373" w:type="dxa"/>
          <w:jc w:val="center"/>
          <w:tblLayout w:type="fixed"/>
          <w:tblCellMar>
            <w:left w:w="120" w:type="dxa"/>
            <w:right w:w="120" w:type="dxa"/>
          </w:tblCellMar>
          <w:tblLook w:val="0000"/>
        </w:tblPrEx>
        <w:trPr>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3A1C" w:rsidRPr="005C16B5" w:rsidP="00380407" w14:paraId="03E936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Narrow" w:hAnsi="Arial Narrow" w:cs="Arial"/>
                <w:sz w:val="22"/>
                <w:szCs w:val="22"/>
              </w:rPr>
            </w:pPr>
            <w:r w:rsidRPr="005C16B5">
              <w:rPr>
                <w:rFonts w:ascii="Arial Narrow" w:hAnsi="Arial Narrow" w:cs="Arial"/>
                <w:sz w:val="22"/>
                <w:szCs w:val="22"/>
              </w:rPr>
              <w:t>Geologic and seismic siting criteria</w:t>
            </w:r>
          </w:p>
          <w:p w:rsidR="00523A1C" w:rsidRPr="005C16B5" w:rsidP="00380407" w14:paraId="24D5B7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Narrow" w:hAnsi="Arial Narrow" w:cs="Arial"/>
                <w:sz w:val="22"/>
                <w:szCs w:val="22"/>
              </w:rPr>
            </w:pPr>
            <w:r w:rsidRPr="005C16B5">
              <w:rPr>
                <w:rFonts w:ascii="Arial Narrow" w:hAnsi="Arial Narrow" w:cs="Arial"/>
                <w:sz w:val="22"/>
                <w:szCs w:val="22"/>
              </w:rPr>
              <w:t>(10 CFR 100.23)</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7007DDAA" w14:paraId="35F0E07E" w14:textId="424AD5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986A84">
              <w:rPr>
                <w:rFonts w:ascii="Arial Narrow" w:hAnsi="Arial Narrow" w:cs="Arial"/>
                <w:sz w:val="22"/>
                <w:szCs w:val="22"/>
              </w:rPr>
              <w:t>.3</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00380407" w14:paraId="74E103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sidRPr="005C16B5">
              <w:rPr>
                <w:rFonts w:ascii="Arial Narrow" w:hAnsi="Arial Narrow" w:cs="Arial"/>
                <w:sz w:val="22"/>
                <w:szCs w:val="22"/>
              </w:rPr>
              <w:t>1</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7007DDAA" w14:paraId="7760D092" w14:textId="64F8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986A84">
              <w:rPr>
                <w:rFonts w:ascii="Arial Narrow" w:hAnsi="Arial Narrow" w:cs="Arial"/>
                <w:sz w:val="22"/>
                <w:szCs w:val="22"/>
              </w:rPr>
              <w:t>.3</w:t>
            </w:r>
          </w:p>
        </w:tc>
        <w:tc>
          <w:tcPr>
            <w:tcW w:w="15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00380407" w14:paraId="582E6ED8" w14:textId="71B732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Pr>
                <w:rFonts w:ascii="Arial Narrow" w:hAnsi="Arial Narrow" w:cs="Arial"/>
                <w:sz w:val="22"/>
                <w:szCs w:val="22"/>
              </w:rPr>
              <w:t>51,000</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5C16B5" w:rsidP="7007DDAA" w14:paraId="085F2D6A" w14:textId="216C2E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3</w:t>
            </w:r>
            <w:r w:rsidR="00AE42F3">
              <w:rPr>
                <w:rFonts w:ascii="Arial Narrow" w:hAnsi="Arial Narrow" w:cs="Arial"/>
                <w:sz w:val="22"/>
                <w:szCs w:val="22"/>
              </w:rPr>
              <w:t>21,300</w:t>
            </w:r>
          </w:p>
        </w:tc>
      </w:tr>
      <w:tr w14:paraId="0715C68A" w14:textId="77777777" w:rsidTr="00102499">
        <w:tblPrEx>
          <w:tblW w:w="10373" w:type="dxa"/>
          <w:jc w:val="center"/>
          <w:tblLayout w:type="fixed"/>
          <w:tblCellMar>
            <w:left w:w="120" w:type="dxa"/>
            <w:right w:w="120" w:type="dxa"/>
          </w:tblCellMar>
          <w:tblLook w:val="0000"/>
        </w:tblPrEx>
        <w:trPr>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3A1C" w:rsidRPr="00102499" w:rsidP="00380407" w14:paraId="1A64453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Narrow" w:hAnsi="Arial Narrow" w:cs="Arial"/>
                <w:b/>
                <w:bCs/>
                <w:sz w:val="22"/>
                <w:szCs w:val="22"/>
              </w:rPr>
            </w:pPr>
            <w:r w:rsidRPr="00EB54E1">
              <w:rPr>
                <w:rFonts w:ascii="Arial Narrow" w:hAnsi="Arial Narrow" w:cs="Arial"/>
                <w:b/>
                <w:bCs/>
                <w:sz w:val="22"/>
                <w:szCs w:val="22"/>
              </w:rPr>
              <w:t>TOTAL</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102499" w:rsidP="00380407" w14:paraId="13C018B7" w14:textId="7EEF0F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102499">
              <w:rPr>
                <w:rFonts w:ascii="Arial Narrow" w:hAnsi="Arial Narrow" w:cs="Arial"/>
                <w:b/>
                <w:bCs/>
                <w:sz w:val="22"/>
                <w:szCs w:val="22"/>
              </w:rPr>
              <w:t>---</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102499" w:rsidP="00380407" w14:paraId="4B80CDC4" w14:textId="4146E8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102499">
              <w:rPr>
                <w:rFonts w:ascii="Arial Narrow" w:hAnsi="Arial Narrow" w:cs="Arial"/>
                <w:b/>
                <w:bCs/>
                <w:sz w:val="22"/>
                <w:szCs w:val="22"/>
              </w:rPr>
              <w:t>2</w:t>
            </w:r>
          </w:p>
        </w:tc>
        <w:tc>
          <w:tcPr>
            <w:tcW w:w="12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102499" w:rsidP="72F1BAB5" w14:paraId="2762B544" w14:textId="3F1D39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102499">
              <w:rPr>
                <w:rFonts w:ascii="Arial Narrow" w:hAnsi="Arial Narrow" w:cs="Arial"/>
                <w:b/>
                <w:bCs/>
                <w:sz w:val="22"/>
                <w:szCs w:val="22"/>
              </w:rPr>
              <w:t>---</w:t>
            </w:r>
          </w:p>
        </w:tc>
        <w:tc>
          <w:tcPr>
            <w:tcW w:w="15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102499" w:rsidP="00380407" w14:paraId="10D0BC1C" w14:textId="2C18E7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102499">
              <w:rPr>
                <w:rFonts w:ascii="Arial Narrow" w:hAnsi="Arial Narrow" w:cs="Arial"/>
                <w:b/>
                <w:bCs/>
                <w:sz w:val="22"/>
                <w:szCs w:val="22"/>
              </w:rPr>
              <w:t>73,000</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3A1C" w:rsidRPr="00102499" w:rsidP="7007DDAA" w14:paraId="32CD3FCF" w14:textId="27A8EC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rPr>
                <w:b/>
                <w:bCs/>
              </w:rPr>
            </w:pPr>
            <w:r>
              <w:rPr>
                <w:rFonts w:ascii="Arial Narrow" w:hAnsi="Arial Narrow" w:cs="Arial"/>
                <w:b/>
                <w:bCs/>
                <w:sz w:val="22"/>
                <w:szCs w:val="22"/>
              </w:rPr>
              <w:t>4</w:t>
            </w:r>
            <w:r w:rsidR="00586584">
              <w:rPr>
                <w:rFonts w:ascii="Arial Narrow" w:hAnsi="Arial Narrow" w:cs="Arial"/>
                <w:b/>
                <w:bCs/>
                <w:sz w:val="22"/>
                <w:szCs w:val="22"/>
              </w:rPr>
              <w:t>59,900</w:t>
            </w:r>
          </w:p>
        </w:tc>
      </w:tr>
      <w:bookmarkEnd w:id="2"/>
    </w:tbl>
    <w:p w:rsidR="00A0596F" w:rsidRPr="00CC431A" w:rsidP="004E4E1D" w14:paraId="696E43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A0596F" w:rsidRPr="00CC431A" w:rsidP="72F1BAB5" w14:paraId="46221A2A" w14:textId="15E02F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hAnsi="Arial" w:cs="Arial"/>
          <w:sz w:val="22"/>
          <w:szCs w:val="22"/>
        </w:rPr>
      </w:pPr>
      <w:r w:rsidRPr="00CC431A">
        <w:rPr>
          <w:rFonts w:ascii="Arial" w:hAnsi="Arial" w:cs="Arial"/>
          <w:sz w:val="22"/>
          <w:szCs w:val="22"/>
        </w:rPr>
        <w:t>TOTAL BURDEN HOURS:</w:t>
      </w:r>
      <w:r>
        <w:tab/>
      </w:r>
      <w:r>
        <w:tab/>
      </w:r>
      <w:r w:rsidR="00C4335D">
        <w:rPr>
          <w:rFonts w:ascii="Arial" w:hAnsi="Arial" w:cs="Arial"/>
          <w:sz w:val="22"/>
          <w:szCs w:val="22"/>
        </w:rPr>
        <w:t>459,900</w:t>
      </w:r>
      <w:r w:rsidRPr="00CC431A" w:rsidR="00C4335D">
        <w:rPr>
          <w:rFonts w:ascii="Arial" w:hAnsi="Arial" w:cs="Arial"/>
          <w:sz w:val="22"/>
          <w:szCs w:val="22"/>
        </w:rPr>
        <w:t xml:space="preserve"> hours</w:t>
      </w:r>
      <w:r w:rsidRPr="00CC431A">
        <w:rPr>
          <w:rFonts w:ascii="Arial" w:hAnsi="Arial" w:cs="Arial"/>
          <w:sz w:val="22"/>
          <w:szCs w:val="22"/>
        </w:rPr>
        <w:t xml:space="preserve"> </w:t>
      </w:r>
    </w:p>
    <w:p w:rsidR="00A0596F" w:rsidRPr="00CC431A" w:rsidP="72F1BAB5" w14:paraId="2552A1F7" w14:textId="16A4D7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hAnsi="Arial" w:cs="Arial"/>
          <w:sz w:val="22"/>
          <w:szCs w:val="22"/>
        </w:rPr>
      </w:pPr>
      <w:r w:rsidRPr="00CC431A">
        <w:rPr>
          <w:rFonts w:ascii="Arial" w:hAnsi="Arial" w:cs="Arial"/>
          <w:sz w:val="22"/>
          <w:szCs w:val="22"/>
        </w:rPr>
        <w:t>TOTAL BURDEN HOUR COST:</w:t>
      </w:r>
      <w:r>
        <w:tab/>
      </w:r>
      <w:r w:rsidR="00FA5322">
        <w:rPr>
          <w:rFonts w:ascii="Arial" w:hAnsi="Arial" w:cs="Arial"/>
          <w:sz w:val="22"/>
          <w:szCs w:val="22"/>
        </w:rPr>
        <w:t>$</w:t>
      </w:r>
      <w:r w:rsidR="008A6193">
        <w:rPr>
          <w:rFonts w:ascii="Arial" w:hAnsi="Arial" w:cs="Arial"/>
          <w:sz w:val="22"/>
          <w:szCs w:val="22"/>
        </w:rPr>
        <w:t>1</w:t>
      </w:r>
      <w:r w:rsidR="00F60E7B">
        <w:rPr>
          <w:rFonts w:ascii="Arial" w:hAnsi="Arial" w:cs="Arial"/>
          <w:sz w:val="22"/>
          <w:szCs w:val="22"/>
        </w:rPr>
        <w:t>3</w:t>
      </w:r>
      <w:r w:rsidR="007C4A11">
        <w:rPr>
          <w:rFonts w:ascii="Arial" w:hAnsi="Arial" w:cs="Arial"/>
          <w:sz w:val="22"/>
          <w:szCs w:val="22"/>
        </w:rPr>
        <w:t>7,970,000</w:t>
      </w:r>
      <w:r w:rsidRPr="00CC431A">
        <w:rPr>
          <w:rFonts w:ascii="Arial" w:hAnsi="Arial" w:cs="Arial"/>
          <w:sz w:val="22"/>
          <w:szCs w:val="22"/>
        </w:rPr>
        <w:t xml:space="preserve"> (</w:t>
      </w:r>
      <w:r w:rsidR="0081185B">
        <w:rPr>
          <w:rFonts w:ascii="Arial" w:hAnsi="Arial" w:cs="Arial"/>
          <w:sz w:val="22"/>
          <w:szCs w:val="22"/>
        </w:rPr>
        <w:t>73,000</w:t>
      </w:r>
      <w:r w:rsidRPr="00CC431A">
        <w:rPr>
          <w:rFonts w:ascii="Arial" w:hAnsi="Arial" w:cs="Arial"/>
          <w:sz w:val="22"/>
          <w:szCs w:val="22"/>
        </w:rPr>
        <w:t xml:space="preserve"> h</w:t>
      </w:r>
      <w:r w:rsidRPr="00CC431A" w:rsidR="00CB6BAD">
        <w:rPr>
          <w:rFonts w:ascii="Arial" w:hAnsi="Arial" w:cs="Arial"/>
          <w:sz w:val="22"/>
          <w:szCs w:val="22"/>
        </w:rPr>
        <w:t>ou</w:t>
      </w:r>
      <w:r w:rsidRPr="00CC431A">
        <w:rPr>
          <w:rFonts w:ascii="Arial" w:hAnsi="Arial" w:cs="Arial"/>
          <w:sz w:val="22"/>
          <w:szCs w:val="22"/>
        </w:rPr>
        <w:t xml:space="preserve">rs per respondent x </w:t>
      </w:r>
      <w:r w:rsidR="00F60E7B">
        <w:rPr>
          <w:rFonts w:ascii="Arial" w:hAnsi="Arial" w:cs="Arial"/>
          <w:sz w:val="22"/>
          <w:szCs w:val="22"/>
        </w:rPr>
        <w:t>6</w:t>
      </w:r>
      <w:r w:rsidR="00586584">
        <w:rPr>
          <w:rFonts w:ascii="Arial" w:hAnsi="Arial" w:cs="Arial"/>
          <w:sz w:val="22"/>
          <w:szCs w:val="22"/>
        </w:rPr>
        <w:t>.3</w:t>
      </w:r>
      <w:r w:rsidRPr="00CC431A" w:rsidR="00F60E7B">
        <w:rPr>
          <w:rFonts w:ascii="Arial" w:hAnsi="Arial" w:cs="Arial"/>
          <w:sz w:val="22"/>
          <w:szCs w:val="22"/>
        </w:rPr>
        <w:t xml:space="preserve"> </w:t>
      </w:r>
      <w:r w:rsidRPr="00CC431A">
        <w:rPr>
          <w:rFonts w:ascii="Arial" w:hAnsi="Arial" w:cs="Arial"/>
          <w:sz w:val="22"/>
          <w:szCs w:val="22"/>
        </w:rPr>
        <w:t>respondent</w:t>
      </w:r>
      <w:r w:rsidR="00523A1C">
        <w:rPr>
          <w:rFonts w:ascii="Arial" w:hAnsi="Arial" w:cs="Arial"/>
          <w:sz w:val="22"/>
          <w:szCs w:val="22"/>
        </w:rPr>
        <w:t>s</w:t>
      </w:r>
      <w:r w:rsidRPr="00CC431A">
        <w:rPr>
          <w:rFonts w:ascii="Arial" w:hAnsi="Arial" w:cs="Arial"/>
          <w:sz w:val="22"/>
          <w:szCs w:val="22"/>
        </w:rPr>
        <w:t xml:space="preserve"> x $</w:t>
      </w:r>
      <w:r w:rsidR="00F13C44">
        <w:rPr>
          <w:rFonts w:ascii="Arial" w:hAnsi="Arial" w:cs="Arial"/>
          <w:sz w:val="22"/>
          <w:szCs w:val="22"/>
        </w:rPr>
        <w:t>300</w:t>
      </w:r>
      <w:r w:rsidRPr="00CC431A">
        <w:rPr>
          <w:rFonts w:ascii="Arial" w:hAnsi="Arial" w:cs="Arial"/>
          <w:sz w:val="22"/>
          <w:szCs w:val="22"/>
        </w:rPr>
        <w:t>/h</w:t>
      </w:r>
      <w:r w:rsidRPr="00CC431A" w:rsidR="00CB6BAD">
        <w:rPr>
          <w:rFonts w:ascii="Arial" w:hAnsi="Arial" w:cs="Arial"/>
          <w:sz w:val="22"/>
          <w:szCs w:val="22"/>
        </w:rPr>
        <w:t>ou</w:t>
      </w:r>
      <w:r w:rsidRPr="00CC431A">
        <w:rPr>
          <w:rFonts w:ascii="Arial" w:hAnsi="Arial" w:cs="Arial"/>
          <w:sz w:val="22"/>
          <w:szCs w:val="22"/>
        </w:rPr>
        <w:t>r)</w:t>
      </w:r>
    </w:p>
    <w:p w:rsidR="00A0596F" w:rsidP="72F1BAB5" w14:paraId="6E1C3900" w14:textId="2471E4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Fonts w:ascii="Arial" w:hAnsi="Arial" w:cs="Arial"/>
          <w:sz w:val="22"/>
          <w:szCs w:val="22"/>
        </w:rPr>
      </w:pPr>
      <w:r w:rsidRPr="00CC431A">
        <w:rPr>
          <w:rFonts w:ascii="Arial" w:hAnsi="Arial" w:cs="Arial"/>
          <w:sz w:val="22"/>
          <w:szCs w:val="22"/>
        </w:rPr>
        <w:t>ANNUAL RESPONDENTS:</w:t>
      </w:r>
      <w:r>
        <w:tab/>
      </w:r>
      <w:r>
        <w:tab/>
      </w:r>
      <w:r w:rsidR="00F60E7B">
        <w:rPr>
          <w:rFonts w:ascii="Arial" w:hAnsi="Arial" w:cs="Arial"/>
          <w:sz w:val="22"/>
          <w:szCs w:val="22"/>
        </w:rPr>
        <w:t>6</w:t>
      </w:r>
      <w:r w:rsidR="00586584">
        <w:rPr>
          <w:rFonts w:ascii="Arial" w:hAnsi="Arial" w:cs="Arial"/>
          <w:sz w:val="22"/>
          <w:szCs w:val="22"/>
        </w:rPr>
        <w:t>.3</w:t>
      </w:r>
      <w:r w:rsidRPr="00CC431A" w:rsidR="00F60E7B">
        <w:rPr>
          <w:rFonts w:ascii="Arial" w:hAnsi="Arial" w:cs="Arial"/>
          <w:sz w:val="22"/>
          <w:szCs w:val="22"/>
        </w:rPr>
        <w:t xml:space="preserve"> </w:t>
      </w:r>
      <w:r w:rsidRPr="00CC431A">
        <w:rPr>
          <w:rFonts w:ascii="Arial" w:hAnsi="Arial" w:cs="Arial"/>
          <w:sz w:val="22"/>
          <w:szCs w:val="22"/>
        </w:rPr>
        <w:t>respondent</w:t>
      </w:r>
      <w:r w:rsidR="00FA5322">
        <w:rPr>
          <w:rFonts w:ascii="Arial" w:hAnsi="Arial" w:cs="Arial"/>
          <w:sz w:val="22"/>
          <w:szCs w:val="22"/>
        </w:rPr>
        <w:t>s</w:t>
      </w:r>
    </w:p>
    <w:p w:rsidR="00E043DB" w:rsidP="72F1BAB5" w14:paraId="111EB3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Fonts w:ascii="Arial" w:hAnsi="Arial" w:cs="Arial"/>
          <w:sz w:val="22"/>
          <w:szCs w:val="22"/>
        </w:rPr>
      </w:pPr>
    </w:p>
    <w:p w:rsidR="00E043DB" w:rsidP="00E043DB" w14:paraId="58858F2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2"/>
          <w:szCs w:val="22"/>
        </w:rPr>
      </w:pPr>
    </w:p>
    <w:p w:rsidR="00E043DB" w:rsidP="00E043DB" w14:paraId="7DE99D4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2"/>
          <w:szCs w:val="22"/>
        </w:rPr>
      </w:pPr>
    </w:p>
    <w:p w:rsidR="00E043DB" w:rsidRPr="00CC431A" w:rsidP="00E043DB" w14:paraId="16D162EC" w14:textId="4C6C93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CC431A">
        <w:rPr>
          <w:rFonts w:ascii="Arial" w:hAnsi="Arial" w:cs="Arial"/>
          <w:b/>
          <w:sz w:val="22"/>
          <w:szCs w:val="22"/>
        </w:rPr>
        <w:t xml:space="preserve">TABLE </w:t>
      </w:r>
      <w:r w:rsidR="008C2688">
        <w:rPr>
          <w:rFonts w:ascii="Arial" w:hAnsi="Arial" w:cs="Arial"/>
          <w:b/>
          <w:sz w:val="22"/>
          <w:szCs w:val="22"/>
        </w:rPr>
        <w:t>4</w:t>
      </w:r>
    </w:p>
    <w:p w:rsidR="00E043DB" w:rsidP="00E043DB" w14:paraId="79CCC176" w14:textId="2B0FFE65">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Pr>
          <w:rFonts w:ascii="Arial" w:hAnsi="Arial" w:cs="Arial"/>
          <w:b/>
          <w:sz w:val="22"/>
          <w:szCs w:val="22"/>
        </w:rPr>
        <w:t xml:space="preserve">Estimated </w:t>
      </w:r>
      <w:r w:rsidRPr="00CC431A">
        <w:rPr>
          <w:rFonts w:ascii="Arial" w:hAnsi="Arial" w:cs="Arial"/>
          <w:b/>
          <w:sz w:val="22"/>
          <w:szCs w:val="22"/>
        </w:rPr>
        <w:t>Annualized Reporting Burden</w:t>
      </w:r>
      <w:r>
        <w:rPr>
          <w:rFonts w:ascii="Arial" w:hAnsi="Arial" w:cs="Arial"/>
          <w:b/>
          <w:sz w:val="22"/>
          <w:szCs w:val="22"/>
        </w:rPr>
        <w:t xml:space="preserve"> for </w:t>
      </w:r>
      <w:r w:rsidR="00102499">
        <w:rPr>
          <w:rFonts w:ascii="Arial" w:hAnsi="Arial" w:cs="Arial"/>
          <w:b/>
          <w:sz w:val="22"/>
          <w:szCs w:val="22"/>
        </w:rPr>
        <w:t>Part 52</w:t>
      </w:r>
      <w:r>
        <w:rPr>
          <w:rFonts w:ascii="Arial" w:hAnsi="Arial" w:cs="Arial"/>
          <w:b/>
          <w:sz w:val="22"/>
          <w:szCs w:val="22"/>
        </w:rPr>
        <w:t xml:space="preserve"> Reviews</w:t>
      </w:r>
    </w:p>
    <w:p w:rsidR="00E043DB" w:rsidRPr="00CC431A" w:rsidP="00E043DB" w14:paraId="3F26C1E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tbl>
      <w:tblPr>
        <w:tblW w:w="10373" w:type="dxa"/>
        <w:jc w:val="center"/>
        <w:tblLayout w:type="fixed"/>
        <w:tblCellMar>
          <w:left w:w="120" w:type="dxa"/>
          <w:right w:w="120" w:type="dxa"/>
        </w:tblCellMar>
        <w:tblLook w:val="0000"/>
      </w:tblPr>
      <w:tblGrid>
        <w:gridCol w:w="3117"/>
        <w:gridCol w:w="1465"/>
        <w:gridCol w:w="1415"/>
        <w:gridCol w:w="1260"/>
        <w:gridCol w:w="1530"/>
        <w:gridCol w:w="1586"/>
      </w:tblGrid>
      <w:tr w14:paraId="708697DB" w14:textId="77777777" w:rsidTr="004B3AFA">
        <w:tblPrEx>
          <w:tblW w:w="10373" w:type="dxa"/>
          <w:jc w:val="center"/>
          <w:tblLayout w:type="fixed"/>
          <w:tblCellMar>
            <w:left w:w="120" w:type="dxa"/>
            <w:right w:w="120" w:type="dxa"/>
          </w:tblCellMar>
          <w:tblLook w:val="0000"/>
        </w:tblPrEx>
        <w:trPr>
          <w:trHeight w:val="435"/>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4CE8B1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2"/>
                <w:szCs w:val="22"/>
              </w:rPr>
            </w:pPr>
            <w:r w:rsidRPr="005C16B5">
              <w:rPr>
                <w:rFonts w:ascii="Arial Narrow" w:hAnsi="Arial Narrow" w:cs="Arial"/>
                <w:b/>
                <w:bCs/>
                <w:sz w:val="22"/>
                <w:szCs w:val="22"/>
              </w:rPr>
              <w:t>Section</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P="004B3AFA" w14:paraId="15FCAF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Pr>
                <w:rFonts w:ascii="Arial Narrow" w:hAnsi="Arial Narrow" w:cs="Arial"/>
                <w:b/>
                <w:bCs/>
                <w:sz w:val="22"/>
                <w:szCs w:val="22"/>
              </w:rPr>
              <w:t xml:space="preserve">Average </w:t>
            </w:r>
          </w:p>
          <w:p w:rsidR="00E043DB" w:rsidRPr="005C16B5" w:rsidP="004B3AFA" w14:paraId="19EF16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No. of Respondents</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04360D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Responses per Respondent</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28AD65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sz w:val="22"/>
                <w:szCs w:val="22"/>
              </w:rPr>
            </w:pPr>
            <w:r w:rsidRPr="005C16B5">
              <w:rPr>
                <w:rFonts w:ascii="Arial Narrow" w:hAnsi="Arial Narrow" w:cs="Arial"/>
                <w:b/>
                <w:bCs/>
                <w:sz w:val="22"/>
                <w:szCs w:val="22"/>
              </w:rPr>
              <w:t>Total No. of Responses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1F25C3E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ascii="Arial Narrow" w:hAnsi="Arial Narrow" w:cs="Arial"/>
                <w:b/>
                <w:bCs/>
                <w:sz w:val="22"/>
                <w:szCs w:val="22"/>
              </w:rPr>
            </w:pPr>
            <w:r w:rsidRPr="005C16B5">
              <w:rPr>
                <w:rFonts w:ascii="Arial Narrow" w:hAnsi="Arial Narrow" w:cs="Arial"/>
                <w:b/>
                <w:bCs/>
                <w:sz w:val="22"/>
                <w:szCs w:val="22"/>
              </w:rPr>
              <w:t>Reporting Burden per Response</w:t>
            </w:r>
          </w:p>
          <w:p w:rsidR="00E043DB" w:rsidRPr="005C16B5" w:rsidP="004B3AFA" w14:paraId="06D95B8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center"/>
              <w:rPr>
                <w:rFonts w:ascii="Arial Narrow" w:hAnsi="Arial Narrow" w:cs="Arial"/>
                <w:b/>
                <w:bCs/>
                <w:sz w:val="22"/>
                <w:szCs w:val="22"/>
              </w:rPr>
            </w:pPr>
            <w:r w:rsidRPr="005C16B5">
              <w:rPr>
                <w:rFonts w:ascii="Arial Narrow" w:hAnsi="Arial Narrow" w:cs="Arial"/>
                <w:b/>
                <w:bCs/>
                <w:sz w:val="22"/>
                <w:szCs w:val="22"/>
              </w:rPr>
              <w:t>(Hours)</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P="004B3AFA" w14:paraId="5B97E42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 xml:space="preserve">Total Annual Reporting Burden </w:t>
            </w:r>
          </w:p>
          <w:p w:rsidR="00E043DB" w:rsidRPr="005C16B5" w:rsidP="004B3AFA" w14:paraId="6D18EE9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5C16B5">
              <w:rPr>
                <w:rFonts w:ascii="Arial Narrow" w:hAnsi="Arial Narrow" w:cs="Arial"/>
                <w:b/>
                <w:bCs/>
                <w:sz w:val="22"/>
                <w:szCs w:val="22"/>
              </w:rPr>
              <w:t>(Hours)</w:t>
            </w:r>
          </w:p>
        </w:tc>
      </w:tr>
      <w:tr w14:paraId="5AE154AA" w14:textId="77777777" w:rsidTr="004B3AFA">
        <w:tblPrEx>
          <w:tblW w:w="10373" w:type="dxa"/>
          <w:jc w:val="center"/>
          <w:tblLayout w:type="fixed"/>
          <w:tblCellMar>
            <w:left w:w="120" w:type="dxa"/>
            <w:right w:w="120" w:type="dxa"/>
          </w:tblCellMar>
          <w:tblLook w:val="0000"/>
        </w:tblPrEx>
        <w:trPr>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043DB" w:rsidRPr="005C16B5" w:rsidP="004B3AFA" w14:paraId="767CADF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Narrow" w:hAnsi="Arial Narrow" w:cs="Arial"/>
                <w:sz w:val="22"/>
                <w:szCs w:val="22"/>
              </w:rPr>
            </w:pPr>
            <w:r w:rsidRPr="005C16B5">
              <w:rPr>
                <w:rFonts w:ascii="Arial Narrow" w:hAnsi="Arial Narrow" w:cs="Arial"/>
                <w:sz w:val="22"/>
                <w:szCs w:val="22"/>
              </w:rPr>
              <w:t>Non-seismic siting criteria</w:t>
            </w:r>
          </w:p>
          <w:p w:rsidR="00E043DB" w:rsidRPr="005C16B5" w:rsidP="004B3AFA" w14:paraId="282A84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Narrow" w:hAnsi="Arial Narrow" w:cs="Arial"/>
                <w:sz w:val="22"/>
                <w:szCs w:val="22"/>
              </w:rPr>
            </w:pPr>
            <w:r w:rsidRPr="005C16B5">
              <w:rPr>
                <w:rFonts w:ascii="Arial Narrow" w:hAnsi="Arial Narrow" w:cs="Arial"/>
                <w:sz w:val="22"/>
                <w:szCs w:val="22"/>
              </w:rPr>
              <w:t>(10 CFR 100.21)</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022AA72E" w14:textId="1A32E6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CB5807">
              <w:rPr>
                <w:rFonts w:ascii="Arial Narrow" w:hAnsi="Arial Narrow" w:cs="Arial"/>
                <w:sz w:val="22"/>
                <w:szCs w:val="22"/>
              </w:rPr>
              <w:t>.7</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395C406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sidRPr="005C16B5">
              <w:rPr>
                <w:rFonts w:ascii="Arial Narrow" w:hAnsi="Arial Narrow" w:cs="Arial"/>
                <w:sz w:val="22"/>
                <w:szCs w:val="22"/>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231FFEE6" w14:textId="1D10B5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CB5807">
              <w:rPr>
                <w:rFonts w:ascii="Arial Narrow" w:hAnsi="Arial Narrow" w:cs="Arial"/>
                <w:sz w:val="22"/>
                <w:szCs w:val="22"/>
              </w:rPr>
              <w:t>.7</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1D82869D" w14:textId="0662A05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Pr>
                <w:rFonts w:ascii="Arial Narrow" w:hAnsi="Arial Narrow" w:cs="Arial"/>
                <w:sz w:val="22"/>
                <w:szCs w:val="22"/>
              </w:rPr>
              <w:t>2,190</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3372EC55" w14:textId="72EA88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14</w:t>
            </w:r>
            <w:r w:rsidR="00C8033F">
              <w:rPr>
                <w:rFonts w:ascii="Arial Narrow" w:hAnsi="Arial Narrow" w:cs="Arial"/>
                <w:sz w:val="22"/>
                <w:szCs w:val="22"/>
              </w:rPr>
              <w:t>,673</w:t>
            </w:r>
          </w:p>
        </w:tc>
      </w:tr>
      <w:tr w14:paraId="36F260E3" w14:textId="77777777" w:rsidTr="004B3AFA">
        <w:tblPrEx>
          <w:tblW w:w="10373" w:type="dxa"/>
          <w:jc w:val="center"/>
          <w:tblLayout w:type="fixed"/>
          <w:tblCellMar>
            <w:left w:w="120" w:type="dxa"/>
            <w:right w:w="120" w:type="dxa"/>
          </w:tblCellMar>
          <w:tblLook w:val="0000"/>
        </w:tblPrEx>
        <w:trPr>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043DB" w:rsidRPr="005C16B5" w:rsidP="004B3AFA" w14:paraId="1179EB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Narrow" w:hAnsi="Arial Narrow" w:cs="Arial"/>
                <w:sz w:val="22"/>
                <w:szCs w:val="22"/>
              </w:rPr>
            </w:pPr>
            <w:r w:rsidRPr="005C16B5">
              <w:rPr>
                <w:rFonts w:ascii="Arial Narrow" w:hAnsi="Arial Narrow" w:cs="Arial"/>
                <w:sz w:val="22"/>
                <w:szCs w:val="22"/>
              </w:rPr>
              <w:t>Geologic and seismic siting criteria</w:t>
            </w:r>
          </w:p>
          <w:p w:rsidR="00E043DB" w:rsidRPr="005C16B5" w:rsidP="004B3AFA" w14:paraId="0D3F18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Narrow" w:hAnsi="Arial Narrow" w:cs="Arial"/>
                <w:sz w:val="22"/>
                <w:szCs w:val="22"/>
              </w:rPr>
            </w:pPr>
            <w:r w:rsidRPr="005C16B5">
              <w:rPr>
                <w:rFonts w:ascii="Arial Narrow" w:hAnsi="Arial Narrow" w:cs="Arial"/>
                <w:sz w:val="22"/>
                <w:szCs w:val="22"/>
              </w:rPr>
              <w:t>(10 CFR 100.23)</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489BBE77" w14:textId="0DB67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CB5807">
              <w:rPr>
                <w:rFonts w:ascii="Arial Narrow" w:hAnsi="Arial Narrow" w:cs="Arial"/>
                <w:sz w:val="22"/>
                <w:szCs w:val="22"/>
              </w:rPr>
              <w:t>.7</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19E6BE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sidRPr="005C16B5">
              <w:rPr>
                <w:rFonts w:ascii="Arial Narrow" w:hAnsi="Arial Narrow" w:cs="Arial"/>
                <w:sz w:val="22"/>
                <w:szCs w:val="22"/>
              </w:rPr>
              <w:t>1</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442774EA" w14:textId="320140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6</w:t>
            </w:r>
            <w:r w:rsidR="00CB5807">
              <w:rPr>
                <w:rFonts w:ascii="Arial Narrow" w:hAnsi="Arial Narrow" w:cs="Arial"/>
                <w:sz w:val="22"/>
                <w:szCs w:val="22"/>
              </w:rPr>
              <w:t>.7</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38BD203B" w14:textId="0DE410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sz w:val="22"/>
                <w:szCs w:val="22"/>
              </w:rPr>
            </w:pPr>
            <w:r>
              <w:rPr>
                <w:rFonts w:ascii="Arial Narrow" w:hAnsi="Arial Narrow" w:cs="Arial"/>
                <w:sz w:val="22"/>
                <w:szCs w:val="22"/>
              </w:rPr>
              <w:t>1,170</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5C16B5" w:rsidP="004B3AFA" w14:paraId="4A8A4E80" w14:textId="623010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pPr>
            <w:r>
              <w:rPr>
                <w:rFonts w:ascii="Arial Narrow" w:hAnsi="Arial Narrow" w:cs="Arial"/>
                <w:sz w:val="22"/>
                <w:szCs w:val="22"/>
              </w:rPr>
              <w:t>7,839</w:t>
            </w:r>
          </w:p>
        </w:tc>
      </w:tr>
      <w:tr w14:paraId="3983BAEE" w14:textId="77777777" w:rsidTr="004B3AFA">
        <w:tblPrEx>
          <w:tblW w:w="10373" w:type="dxa"/>
          <w:jc w:val="center"/>
          <w:tblLayout w:type="fixed"/>
          <w:tblCellMar>
            <w:left w:w="120" w:type="dxa"/>
            <w:right w:w="120" w:type="dxa"/>
          </w:tblCellMar>
          <w:tblLook w:val="0000"/>
        </w:tblPrEx>
        <w:trPr>
          <w:jc w:val="center"/>
        </w:trPr>
        <w:tc>
          <w:tcPr>
            <w:tcW w:w="311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E043DB" w:rsidRPr="00B44FE4" w:rsidP="004B3AFA" w14:paraId="0B7BBCE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rPr>
                <w:rFonts w:ascii="Arial Narrow" w:hAnsi="Arial Narrow" w:cs="Arial"/>
                <w:b/>
                <w:bCs/>
                <w:sz w:val="22"/>
                <w:szCs w:val="22"/>
              </w:rPr>
            </w:pPr>
            <w:r w:rsidRPr="00B44FE4">
              <w:rPr>
                <w:rFonts w:ascii="Arial Narrow" w:hAnsi="Arial Narrow" w:cs="Arial"/>
                <w:b/>
                <w:bCs/>
                <w:sz w:val="22"/>
                <w:szCs w:val="22"/>
              </w:rPr>
              <w:t>TOTAL</w:t>
            </w:r>
          </w:p>
        </w:tc>
        <w:tc>
          <w:tcPr>
            <w:tcW w:w="146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B44FE4" w:rsidP="004B3AFA" w14:paraId="2509EA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B44FE4">
              <w:rPr>
                <w:rFonts w:ascii="Arial Narrow" w:hAnsi="Arial Narrow" w:cs="Arial"/>
                <w:b/>
                <w:bCs/>
                <w:sz w:val="22"/>
                <w:szCs w:val="22"/>
              </w:rPr>
              <w:t>---</w:t>
            </w:r>
          </w:p>
        </w:tc>
        <w:tc>
          <w:tcPr>
            <w:tcW w:w="141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B44FE4" w:rsidP="004B3AFA" w14:paraId="0874B23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B44FE4">
              <w:rPr>
                <w:rFonts w:ascii="Arial Narrow" w:hAnsi="Arial Narrow" w:cs="Arial"/>
                <w:b/>
                <w:bCs/>
                <w:sz w:val="22"/>
                <w:szCs w:val="22"/>
              </w:rPr>
              <w:t>2</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B44FE4" w:rsidP="004B3AFA" w14:paraId="7FE4EF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B44FE4">
              <w:rPr>
                <w:rFonts w:ascii="Arial Narrow" w:hAnsi="Arial Narrow" w:cs="Arial"/>
                <w:b/>
                <w:bCs/>
                <w:sz w:val="22"/>
                <w:szCs w:val="22"/>
              </w:rPr>
              <w:t>---</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B44FE4" w:rsidP="004B3AFA" w14:paraId="0CBC125F" w14:textId="22780D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2"/>
                <w:szCs w:val="22"/>
              </w:rPr>
            </w:pPr>
            <w:r w:rsidRPr="00B44FE4">
              <w:rPr>
                <w:rFonts w:ascii="Arial Narrow" w:hAnsi="Arial Narrow" w:cs="Arial"/>
                <w:b/>
                <w:bCs/>
                <w:sz w:val="22"/>
                <w:szCs w:val="22"/>
              </w:rPr>
              <w:t>3,360</w:t>
            </w:r>
          </w:p>
        </w:tc>
        <w:tc>
          <w:tcPr>
            <w:tcW w:w="15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43DB" w:rsidRPr="00B44FE4" w:rsidP="004B3AFA" w14:paraId="261973FF" w14:textId="593E84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9" w:lineRule="auto"/>
              <w:jc w:val="center"/>
              <w:rPr>
                <w:b/>
                <w:bCs/>
              </w:rPr>
            </w:pPr>
            <w:r>
              <w:rPr>
                <w:rFonts w:ascii="Arial Narrow" w:hAnsi="Arial Narrow" w:cs="Arial"/>
                <w:b/>
                <w:bCs/>
                <w:sz w:val="22"/>
                <w:szCs w:val="22"/>
              </w:rPr>
              <w:t>22,512</w:t>
            </w:r>
          </w:p>
        </w:tc>
      </w:tr>
    </w:tbl>
    <w:p w:rsidR="00E043DB" w:rsidRPr="00CC431A" w:rsidP="00E043DB" w14:paraId="0DA7064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rsidR="00E043DB" w:rsidRPr="00CC431A" w:rsidP="00E043DB" w14:paraId="5BA83552" w14:textId="1A1806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hAnsi="Arial" w:cs="Arial"/>
          <w:sz w:val="22"/>
          <w:szCs w:val="22"/>
        </w:rPr>
      </w:pPr>
      <w:r w:rsidRPr="00CC431A">
        <w:rPr>
          <w:rFonts w:ascii="Arial" w:hAnsi="Arial" w:cs="Arial"/>
          <w:sz w:val="22"/>
          <w:szCs w:val="22"/>
        </w:rPr>
        <w:t>TOTAL BURDEN HOURS:</w:t>
      </w:r>
      <w:r>
        <w:tab/>
      </w:r>
      <w:r>
        <w:tab/>
      </w:r>
      <w:r w:rsidR="00BC1A89">
        <w:rPr>
          <w:rFonts w:ascii="Arial" w:hAnsi="Arial" w:cs="Arial"/>
          <w:sz w:val="22"/>
          <w:szCs w:val="22"/>
        </w:rPr>
        <w:t>22,512</w:t>
      </w:r>
      <w:r w:rsidRPr="00CC431A" w:rsidR="00BC1A89">
        <w:rPr>
          <w:rFonts w:ascii="Arial" w:hAnsi="Arial" w:cs="Arial"/>
          <w:sz w:val="22"/>
          <w:szCs w:val="22"/>
        </w:rPr>
        <w:t xml:space="preserve"> hours</w:t>
      </w:r>
      <w:r w:rsidRPr="00CC431A">
        <w:rPr>
          <w:rFonts w:ascii="Arial" w:hAnsi="Arial" w:cs="Arial"/>
          <w:sz w:val="22"/>
          <w:szCs w:val="22"/>
        </w:rPr>
        <w:t xml:space="preserve"> </w:t>
      </w:r>
    </w:p>
    <w:p w:rsidR="00E043DB" w:rsidRPr="00CC431A" w:rsidP="00E043DB" w14:paraId="5F1263BA" w14:textId="4044F0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3600"/>
        <w:rPr>
          <w:rFonts w:ascii="Arial" w:hAnsi="Arial" w:cs="Arial"/>
          <w:sz w:val="22"/>
          <w:szCs w:val="22"/>
        </w:rPr>
      </w:pPr>
      <w:r w:rsidRPr="00CC431A">
        <w:rPr>
          <w:rFonts w:ascii="Arial" w:hAnsi="Arial" w:cs="Arial"/>
          <w:sz w:val="22"/>
          <w:szCs w:val="22"/>
        </w:rPr>
        <w:t>TOTAL BURDEN HOUR COST:</w:t>
      </w:r>
      <w:r>
        <w:tab/>
      </w:r>
      <w:r>
        <w:rPr>
          <w:rFonts w:ascii="Arial" w:hAnsi="Arial" w:cs="Arial"/>
          <w:sz w:val="22"/>
          <w:szCs w:val="22"/>
        </w:rPr>
        <w:t>$</w:t>
      </w:r>
      <w:r w:rsidR="00DF4917">
        <w:rPr>
          <w:rFonts w:ascii="Arial" w:hAnsi="Arial" w:cs="Arial"/>
          <w:sz w:val="22"/>
          <w:szCs w:val="22"/>
        </w:rPr>
        <w:t>6,</w:t>
      </w:r>
      <w:r w:rsidR="00E05F7A">
        <w:rPr>
          <w:rFonts w:ascii="Arial" w:hAnsi="Arial" w:cs="Arial"/>
          <w:sz w:val="22"/>
          <w:szCs w:val="22"/>
        </w:rPr>
        <w:t>753,</w:t>
      </w:r>
      <w:r w:rsidR="00BE7073">
        <w:rPr>
          <w:rFonts w:ascii="Arial" w:hAnsi="Arial" w:cs="Arial"/>
          <w:sz w:val="22"/>
          <w:szCs w:val="22"/>
        </w:rPr>
        <w:t>600</w:t>
      </w:r>
      <w:r w:rsidRPr="00CC431A">
        <w:rPr>
          <w:rFonts w:ascii="Arial" w:hAnsi="Arial" w:cs="Arial"/>
          <w:sz w:val="22"/>
          <w:szCs w:val="22"/>
        </w:rPr>
        <w:t xml:space="preserve"> (</w:t>
      </w:r>
      <w:r w:rsidR="009F75BA">
        <w:rPr>
          <w:rFonts w:ascii="Arial" w:hAnsi="Arial" w:cs="Arial"/>
          <w:sz w:val="22"/>
          <w:szCs w:val="22"/>
        </w:rPr>
        <w:t xml:space="preserve">3,360 </w:t>
      </w:r>
      <w:r w:rsidRPr="00CC431A">
        <w:rPr>
          <w:rFonts w:ascii="Arial" w:hAnsi="Arial" w:cs="Arial"/>
          <w:sz w:val="22"/>
          <w:szCs w:val="22"/>
        </w:rPr>
        <w:t xml:space="preserve">hours per respondent x </w:t>
      </w:r>
      <w:r w:rsidR="007948B5">
        <w:rPr>
          <w:rFonts w:ascii="Arial" w:hAnsi="Arial" w:cs="Arial"/>
          <w:sz w:val="22"/>
          <w:szCs w:val="22"/>
        </w:rPr>
        <w:t>6</w:t>
      </w:r>
      <w:r w:rsidR="002114FD">
        <w:rPr>
          <w:rFonts w:ascii="Arial" w:hAnsi="Arial" w:cs="Arial"/>
          <w:sz w:val="22"/>
          <w:szCs w:val="22"/>
        </w:rPr>
        <w:t>.7</w:t>
      </w:r>
      <w:r w:rsidRPr="00CC431A" w:rsidR="007948B5">
        <w:rPr>
          <w:rFonts w:ascii="Arial" w:hAnsi="Arial" w:cs="Arial"/>
          <w:sz w:val="22"/>
          <w:szCs w:val="22"/>
        </w:rPr>
        <w:t xml:space="preserve"> </w:t>
      </w:r>
      <w:r w:rsidRPr="00CC431A">
        <w:rPr>
          <w:rFonts w:ascii="Arial" w:hAnsi="Arial" w:cs="Arial"/>
          <w:sz w:val="22"/>
          <w:szCs w:val="22"/>
        </w:rPr>
        <w:t>respondent</w:t>
      </w:r>
      <w:r>
        <w:rPr>
          <w:rFonts w:ascii="Arial" w:hAnsi="Arial" w:cs="Arial"/>
          <w:sz w:val="22"/>
          <w:szCs w:val="22"/>
        </w:rPr>
        <w:t>s</w:t>
      </w:r>
      <w:r w:rsidRPr="00CC431A">
        <w:rPr>
          <w:rFonts w:ascii="Arial" w:hAnsi="Arial" w:cs="Arial"/>
          <w:sz w:val="22"/>
          <w:szCs w:val="22"/>
        </w:rPr>
        <w:t xml:space="preserve"> x $</w:t>
      </w:r>
      <w:r>
        <w:rPr>
          <w:rFonts w:ascii="Arial" w:hAnsi="Arial" w:cs="Arial"/>
          <w:sz w:val="22"/>
          <w:szCs w:val="22"/>
        </w:rPr>
        <w:t>300</w:t>
      </w:r>
      <w:r w:rsidRPr="00CC431A">
        <w:rPr>
          <w:rFonts w:ascii="Arial" w:hAnsi="Arial" w:cs="Arial"/>
          <w:sz w:val="22"/>
          <w:szCs w:val="22"/>
        </w:rPr>
        <w:t>/hour)</w:t>
      </w:r>
    </w:p>
    <w:p w:rsidR="006C700F" w:rsidP="00E043DB" w14:paraId="5F88C7B6" w14:textId="43AD50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hanging="2880"/>
        <w:rPr>
          <w:rFonts w:ascii="Arial" w:hAnsi="Arial" w:cs="Arial"/>
          <w:sz w:val="22"/>
          <w:szCs w:val="22"/>
        </w:rPr>
      </w:pPr>
      <w:r w:rsidRPr="00CC431A">
        <w:rPr>
          <w:rFonts w:ascii="Arial" w:hAnsi="Arial" w:cs="Arial"/>
          <w:sz w:val="22"/>
          <w:szCs w:val="22"/>
        </w:rPr>
        <w:t>ANNUAL RESPONDENTS:</w:t>
      </w:r>
      <w:r>
        <w:tab/>
      </w:r>
      <w:r>
        <w:tab/>
      </w:r>
      <w:r w:rsidR="00E96BF9">
        <w:rPr>
          <w:rFonts w:ascii="Arial" w:hAnsi="Arial" w:cs="Arial"/>
          <w:sz w:val="22"/>
          <w:szCs w:val="22"/>
        </w:rPr>
        <w:t>6</w:t>
      </w:r>
      <w:r w:rsidR="002114FD">
        <w:rPr>
          <w:rFonts w:ascii="Arial" w:hAnsi="Arial" w:cs="Arial"/>
          <w:sz w:val="22"/>
          <w:szCs w:val="22"/>
        </w:rPr>
        <w:t>.7</w:t>
      </w:r>
      <w:r w:rsidRPr="00CC431A" w:rsidR="00E96BF9">
        <w:rPr>
          <w:rFonts w:ascii="Arial" w:hAnsi="Arial" w:cs="Arial"/>
          <w:sz w:val="22"/>
          <w:szCs w:val="22"/>
        </w:rPr>
        <w:t xml:space="preserve"> </w:t>
      </w:r>
      <w:r w:rsidRPr="00CC431A">
        <w:rPr>
          <w:rFonts w:ascii="Arial" w:hAnsi="Arial" w:cs="Arial"/>
          <w:sz w:val="22"/>
          <w:szCs w:val="22"/>
        </w:rPr>
        <w:t>respondent</w:t>
      </w:r>
      <w:r>
        <w:rPr>
          <w:rFonts w:ascii="Arial" w:hAnsi="Arial" w:cs="Arial"/>
          <w:sz w:val="22"/>
          <w:szCs w:val="22"/>
        </w:rPr>
        <w:t>s</w:t>
      </w:r>
    </w:p>
    <w:p w:rsidR="006C700F" w14:paraId="10BB51E5" w14:textId="77777777">
      <w:pPr>
        <w:autoSpaceDE/>
        <w:autoSpaceDN/>
        <w:adjustRightInd/>
        <w:rPr>
          <w:rFonts w:ascii="Arial" w:hAnsi="Arial" w:cs="Arial"/>
          <w:sz w:val="22"/>
          <w:szCs w:val="22"/>
        </w:rPr>
      </w:pPr>
      <w:r>
        <w:rPr>
          <w:rFonts w:ascii="Arial" w:hAnsi="Arial" w:cs="Arial"/>
          <w:sz w:val="22"/>
          <w:szCs w:val="22"/>
        </w:rPr>
        <w:br w:type="page"/>
      </w:r>
    </w:p>
    <w:p w:rsidR="008434F3" w:rsidRPr="00C70149" w:rsidP="008434F3" w14:paraId="1FCAC1CA"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630"/>
        <w:jc w:val="center"/>
        <w:rPr>
          <w:rFonts w:ascii="Arial" w:hAnsi="Arial" w:cs="Arial"/>
          <w:b/>
          <w:bCs/>
          <w:sz w:val="22"/>
          <w:szCs w:val="22"/>
        </w:rPr>
      </w:pPr>
      <w:r w:rsidRPr="00C70149">
        <w:rPr>
          <w:rFonts w:ascii="Arial" w:hAnsi="Arial" w:cs="Arial"/>
          <w:b/>
          <w:bCs/>
          <w:sz w:val="22"/>
          <w:szCs w:val="22"/>
        </w:rPr>
        <w:t>DESCRIPTION OF INFORMATION COLLECTION REQUIREMENTS CONTAINED IN</w:t>
      </w:r>
    </w:p>
    <w:p w:rsidR="00C70149" w:rsidRPr="00C70149" w:rsidP="008434F3" w14:paraId="6D5A4AD0"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630"/>
        <w:jc w:val="center"/>
        <w:rPr>
          <w:rFonts w:ascii="Arial" w:hAnsi="Arial" w:cs="Arial"/>
          <w:b/>
          <w:bCs/>
          <w:sz w:val="22"/>
          <w:szCs w:val="22"/>
        </w:rPr>
      </w:pPr>
      <w:r w:rsidRPr="00C70149">
        <w:rPr>
          <w:rFonts w:ascii="Arial" w:hAnsi="Arial" w:cs="Arial"/>
          <w:b/>
          <w:bCs/>
          <w:sz w:val="22"/>
          <w:szCs w:val="22"/>
        </w:rPr>
        <w:t>10 CFR PART 100</w:t>
      </w:r>
    </w:p>
    <w:p w:rsidR="008434F3" w:rsidRPr="00C70149" w:rsidP="008434F3" w14:paraId="4079151C" w14:textId="3BF5057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630"/>
        <w:jc w:val="center"/>
        <w:rPr>
          <w:rFonts w:ascii="Arial" w:hAnsi="Arial" w:cs="Arial"/>
          <w:b/>
          <w:bCs/>
          <w:sz w:val="22"/>
          <w:szCs w:val="22"/>
        </w:rPr>
      </w:pPr>
      <w:r w:rsidRPr="00C70149">
        <w:rPr>
          <w:rFonts w:ascii="Arial" w:hAnsi="Arial" w:cs="Arial"/>
          <w:b/>
          <w:bCs/>
          <w:sz w:val="22"/>
          <w:szCs w:val="22"/>
        </w:rPr>
        <w:t>REACTOR SITE CRITERIA</w:t>
      </w:r>
    </w:p>
    <w:p w:rsidR="00C70149" w:rsidRPr="00C70149" w:rsidP="008434F3" w14:paraId="41DED83B"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630"/>
        <w:jc w:val="center"/>
        <w:rPr>
          <w:rFonts w:ascii="Arial" w:hAnsi="Arial" w:cs="Arial"/>
          <w:b/>
          <w:bCs/>
          <w:sz w:val="22"/>
          <w:szCs w:val="22"/>
        </w:rPr>
      </w:pPr>
    </w:p>
    <w:p w:rsidR="008434F3" w:rsidRPr="00C70149" w:rsidP="008434F3" w14:paraId="002BABE4"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630"/>
        <w:jc w:val="center"/>
        <w:rPr>
          <w:rFonts w:ascii="Arial" w:hAnsi="Arial" w:cs="Arial"/>
          <w:b/>
          <w:bCs/>
          <w:sz w:val="22"/>
          <w:szCs w:val="22"/>
        </w:rPr>
      </w:pPr>
      <w:r w:rsidRPr="00C70149">
        <w:rPr>
          <w:rFonts w:ascii="Arial" w:hAnsi="Arial" w:cs="Arial"/>
          <w:b/>
          <w:bCs/>
          <w:sz w:val="22"/>
          <w:szCs w:val="22"/>
        </w:rPr>
        <w:t>(3150-0093)</w:t>
      </w:r>
    </w:p>
    <w:p w:rsidR="00A0596F" w:rsidRPr="004E4E1D" w:rsidP="004E4E1D" w14:paraId="19A12645" w14:textId="777777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ight="-630"/>
        <w:rPr>
          <w:rFonts w:ascii="Arial" w:hAnsi="Arial" w:cs="Arial"/>
          <w:sz w:val="22"/>
          <w:szCs w:val="22"/>
        </w:rPr>
      </w:pPr>
    </w:p>
    <w:p w:rsidR="004A3F84" w:rsidP="00585FE5" w14:paraId="14FE907E" w14:textId="77777777">
      <w:pPr>
        <w:rPr>
          <w:rFonts w:ascii="Arial" w:hAnsi="Arial" w:cs="Arial"/>
          <w:sz w:val="22"/>
          <w:szCs w:val="22"/>
        </w:rPr>
      </w:pPr>
    </w:p>
    <w:p w:rsidR="008434F3" w:rsidRPr="004E4E1D" w:rsidP="00C70149" w14:paraId="7C280433" w14:textId="77777777">
      <w:pPr>
        <w:rPr>
          <w:rFonts w:ascii="Arial" w:hAnsi="Arial" w:cs="Arial"/>
          <w:sz w:val="22"/>
          <w:szCs w:val="22"/>
        </w:rPr>
      </w:pPr>
      <w:r>
        <w:rPr>
          <w:rFonts w:ascii="Arial" w:hAnsi="Arial" w:cs="Arial"/>
          <w:sz w:val="22"/>
          <w:szCs w:val="22"/>
          <w:u w:val="single"/>
        </w:rPr>
        <w:t xml:space="preserve">10 CFR </w:t>
      </w:r>
      <w:r w:rsidRPr="004E4E1D">
        <w:rPr>
          <w:rFonts w:ascii="Arial" w:hAnsi="Arial" w:cs="Arial"/>
          <w:sz w:val="22"/>
          <w:szCs w:val="22"/>
          <w:u w:val="single"/>
        </w:rPr>
        <w:t>100.21</w:t>
      </w:r>
      <w:r w:rsidRPr="004E4E1D">
        <w:rPr>
          <w:rFonts w:ascii="Arial" w:hAnsi="Arial" w:cs="Arial"/>
          <w:sz w:val="22"/>
          <w:szCs w:val="22"/>
        </w:rPr>
        <w:t>, “Non-seismic siting criteria,” set forth the criteria that applicants must demonstrate in the license application for operating commercial power reactors.</w:t>
      </w:r>
    </w:p>
    <w:p w:rsidR="008434F3" w:rsidRPr="004E4E1D" w:rsidP="008434F3" w14:paraId="26361E80" w14:textId="77777777">
      <w:pPr>
        <w:ind w:firstLine="720"/>
        <w:rPr>
          <w:rFonts w:ascii="Arial" w:hAnsi="Arial" w:cs="Arial"/>
          <w:sz w:val="22"/>
          <w:szCs w:val="22"/>
        </w:rPr>
      </w:pPr>
    </w:p>
    <w:p w:rsidR="008434F3" w:rsidRPr="004E4E1D" w:rsidP="00C70149" w14:paraId="053CE5A7" w14:textId="77777777">
      <w:pPr>
        <w:numPr>
          <w:ilvl w:val="0"/>
          <w:numId w:val="2"/>
        </w:numPr>
        <w:ind w:left="1440" w:hanging="720"/>
        <w:rPr>
          <w:rFonts w:ascii="Arial" w:hAnsi="Arial" w:cs="Arial"/>
          <w:sz w:val="22"/>
          <w:szCs w:val="22"/>
        </w:rPr>
      </w:pPr>
      <w:r w:rsidRPr="004E4E1D">
        <w:rPr>
          <w:rFonts w:ascii="Arial" w:hAnsi="Arial" w:cs="Arial"/>
          <w:sz w:val="22"/>
          <w:szCs w:val="22"/>
        </w:rPr>
        <w:t>Requires that the site must have an exclusion area and a low population zone.</w:t>
      </w:r>
    </w:p>
    <w:p w:rsidR="008434F3" w:rsidRPr="004E4E1D" w:rsidP="008434F3" w14:paraId="0C42E048" w14:textId="77777777">
      <w:pPr>
        <w:ind w:left="2160" w:hanging="720"/>
        <w:rPr>
          <w:rFonts w:ascii="Arial" w:hAnsi="Arial" w:cs="Arial"/>
          <w:sz w:val="22"/>
          <w:szCs w:val="22"/>
        </w:rPr>
      </w:pPr>
    </w:p>
    <w:p w:rsidR="008434F3" w:rsidP="00C70149" w14:paraId="7CA2EEDD" w14:textId="77777777">
      <w:pPr>
        <w:numPr>
          <w:ilvl w:val="0"/>
          <w:numId w:val="2"/>
        </w:numPr>
        <w:ind w:left="1440" w:hanging="720"/>
        <w:rPr>
          <w:rFonts w:ascii="Arial" w:hAnsi="Arial" w:cs="Arial"/>
          <w:sz w:val="22"/>
          <w:szCs w:val="22"/>
        </w:rPr>
      </w:pPr>
      <w:r w:rsidRPr="003A19B5">
        <w:rPr>
          <w:rFonts w:ascii="Arial" w:hAnsi="Arial" w:cs="Arial"/>
          <w:sz w:val="22"/>
          <w:szCs w:val="22"/>
        </w:rPr>
        <w:t>Requires that the population center distance must be at least one and one-third times the distance from the reactor to the outer boun</w:t>
      </w:r>
      <w:r>
        <w:rPr>
          <w:rFonts w:ascii="Arial" w:hAnsi="Arial" w:cs="Arial"/>
          <w:sz w:val="22"/>
          <w:szCs w:val="22"/>
        </w:rPr>
        <w:t>dary of the low population zone.</w:t>
      </w:r>
    </w:p>
    <w:p w:rsidR="008434F3" w:rsidP="008434F3" w14:paraId="11B283C8" w14:textId="77777777">
      <w:pPr>
        <w:ind w:left="2160"/>
        <w:rPr>
          <w:rFonts w:ascii="Arial" w:hAnsi="Arial" w:cs="Arial"/>
          <w:sz w:val="22"/>
          <w:szCs w:val="22"/>
        </w:rPr>
      </w:pPr>
    </w:p>
    <w:p w:rsidR="008434F3" w:rsidRPr="004E4E1D" w:rsidP="00C70149" w14:paraId="08764DED" w14:textId="77777777">
      <w:pPr>
        <w:numPr>
          <w:ilvl w:val="0"/>
          <w:numId w:val="2"/>
        </w:numPr>
        <w:ind w:left="1440" w:hanging="720"/>
        <w:rPr>
          <w:rFonts w:ascii="Arial" w:hAnsi="Arial" w:cs="Arial"/>
          <w:sz w:val="22"/>
          <w:szCs w:val="22"/>
        </w:rPr>
      </w:pPr>
      <w:r w:rsidRPr="004E4E1D">
        <w:rPr>
          <w:rFonts w:ascii="Arial" w:hAnsi="Arial" w:cs="Arial"/>
          <w:sz w:val="22"/>
          <w:szCs w:val="22"/>
        </w:rPr>
        <w:t>Requires site atmospheric dispersion characteristics must be evaluated to demonstrate that radiological effluent releases limits associated with normal operation and radiological dose consequences of postulated accidents can met regulatory criteria.</w:t>
      </w:r>
    </w:p>
    <w:p w:rsidR="008434F3" w:rsidRPr="004E4E1D" w:rsidP="008434F3" w14:paraId="3D982E67" w14:textId="77777777">
      <w:pPr>
        <w:pStyle w:val="ListParagraph"/>
        <w:ind w:left="2160" w:hanging="720"/>
        <w:rPr>
          <w:rFonts w:ascii="Arial" w:hAnsi="Arial" w:cs="Arial"/>
          <w:sz w:val="22"/>
          <w:szCs w:val="22"/>
        </w:rPr>
      </w:pPr>
    </w:p>
    <w:p w:rsidR="008434F3" w:rsidRPr="004E4E1D" w:rsidP="00C70149" w14:paraId="1238ECD4" w14:textId="77777777">
      <w:pPr>
        <w:numPr>
          <w:ilvl w:val="0"/>
          <w:numId w:val="2"/>
        </w:numPr>
        <w:ind w:left="1440" w:hanging="720"/>
        <w:rPr>
          <w:rFonts w:ascii="Arial" w:hAnsi="Arial" w:cs="Arial"/>
          <w:sz w:val="22"/>
          <w:szCs w:val="22"/>
        </w:rPr>
      </w:pPr>
      <w:r w:rsidRPr="004E4E1D">
        <w:rPr>
          <w:rFonts w:ascii="Arial" w:hAnsi="Arial" w:cs="Arial"/>
          <w:sz w:val="22"/>
          <w:szCs w:val="22"/>
        </w:rPr>
        <w:t>Requires that the physical characteristics of the site, including meteorology, geology, seismology, and hydrology, must be evaluated and site characteristics established.</w:t>
      </w:r>
    </w:p>
    <w:p w:rsidR="008434F3" w:rsidRPr="004E4E1D" w:rsidP="008434F3" w14:paraId="2CE23877" w14:textId="77777777">
      <w:pPr>
        <w:pStyle w:val="ListParagraph"/>
        <w:ind w:left="2160" w:hanging="720"/>
        <w:rPr>
          <w:rFonts w:ascii="Arial" w:hAnsi="Arial" w:cs="Arial"/>
          <w:sz w:val="22"/>
          <w:szCs w:val="22"/>
        </w:rPr>
      </w:pPr>
    </w:p>
    <w:p w:rsidR="008434F3" w:rsidRPr="004E4E1D" w:rsidP="00C70149" w14:paraId="7D9CF096" w14:textId="77777777">
      <w:pPr>
        <w:numPr>
          <w:ilvl w:val="0"/>
          <w:numId w:val="2"/>
        </w:numPr>
        <w:ind w:left="1440" w:hanging="720"/>
        <w:rPr>
          <w:rFonts w:ascii="Arial" w:hAnsi="Arial" w:cs="Arial"/>
          <w:sz w:val="22"/>
          <w:szCs w:val="22"/>
        </w:rPr>
      </w:pPr>
      <w:r w:rsidRPr="004E4E1D">
        <w:rPr>
          <w:rFonts w:ascii="Arial" w:hAnsi="Arial" w:cs="Arial"/>
          <w:sz w:val="22"/>
          <w:szCs w:val="22"/>
        </w:rPr>
        <w:t>Requires that potential hazards associated with nearby transportation routes and industrial and military facilities be evaluated and site characteristics be established.</w:t>
      </w:r>
    </w:p>
    <w:p w:rsidR="008434F3" w:rsidRPr="004E4E1D" w:rsidP="008434F3" w14:paraId="08C6B603" w14:textId="77777777">
      <w:pPr>
        <w:pStyle w:val="ListParagraph"/>
        <w:ind w:left="2160" w:hanging="720"/>
        <w:rPr>
          <w:rFonts w:ascii="Arial" w:hAnsi="Arial" w:cs="Arial"/>
          <w:sz w:val="22"/>
          <w:szCs w:val="22"/>
        </w:rPr>
      </w:pPr>
    </w:p>
    <w:p w:rsidR="008434F3" w:rsidRPr="004E4E1D" w:rsidP="00C70149" w14:paraId="4A414CF5" w14:textId="77777777">
      <w:pPr>
        <w:numPr>
          <w:ilvl w:val="0"/>
          <w:numId w:val="2"/>
        </w:numPr>
        <w:ind w:left="1440" w:hanging="720"/>
        <w:rPr>
          <w:rFonts w:ascii="Arial" w:hAnsi="Arial" w:cs="Arial"/>
          <w:sz w:val="22"/>
          <w:szCs w:val="22"/>
        </w:rPr>
      </w:pPr>
      <w:r w:rsidRPr="004E4E1D">
        <w:rPr>
          <w:rFonts w:ascii="Arial" w:hAnsi="Arial" w:cs="Arial"/>
          <w:sz w:val="22"/>
          <w:szCs w:val="22"/>
        </w:rPr>
        <w:t>Requires site characteristics must be such that adequate security plans and measures that can be developed.</w:t>
      </w:r>
    </w:p>
    <w:p w:rsidR="008434F3" w:rsidRPr="004E4E1D" w:rsidP="008434F3" w14:paraId="463231DD" w14:textId="77777777">
      <w:pPr>
        <w:pStyle w:val="ListParagraph"/>
        <w:ind w:left="2160" w:hanging="720"/>
        <w:rPr>
          <w:rFonts w:ascii="Arial" w:hAnsi="Arial" w:cs="Arial"/>
          <w:sz w:val="22"/>
          <w:szCs w:val="22"/>
        </w:rPr>
      </w:pPr>
    </w:p>
    <w:p w:rsidR="008434F3" w:rsidRPr="004E4E1D" w:rsidP="00C70149" w14:paraId="0EAFC37B" w14:textId="77777777">
      <w:pPr>
        <w:numPr>
          <w:ilvl w:val="0"/>
          <w:numId w:val="2"/>
        </w:numPr>
        <w:ind w:left="1440" w:hanging="720"/>
        <w:rPr>
          <w:rFonts w:ascii="Arial" w:hAnsi="Arial" w:cs="Arial"/>
          <w:sz w:val="22"/>
          <w:szCs w:val="22"/>
        </w:rPr>
      </w:pPr>
      <w:r w:rsidRPr="004E4E1D">
        <w:rPr>
          <w:rFonts w:ascii="Arial" w:hAnsi="Arial" w:cs="Arial"/>
          <w:sz w:val="22"/>
          <w:szCs w:val="22"/>
        </w:rPr>
        <w:t>Requires that Impediments to emergency plans must be identified.</w:t>
      </w:r>
    </w:p>
    <w:p w:rsidR="008434F3" w:rsidRPr="004E4E1D" w:rsidP="008434F3" w14:paraId="07EAF125" w14:textId="77777777">
      <w:pPr>
        <w:pStyle w:val="ListParagraph"/>
        <w:ind w:left="2160" w:hanging="720"/>
        <w:rPr>
          <w:rFonts w:ascii="Arial" w:hAnsi="Arial" w:cs="Arial"/>
          <w:sz w:val="22"/>
          <w:szCs w:val="22"/>
        </w:rPr>
      </w:pPr>
    </w:p>
    <w:p w:rsidR="008434F3" w:rsidRPr="00CB6BAD" w:rsidP="00C70149" w14:paraId="5B31D967" w14:textId="77777777">
      <w:pPr>
        <w:numPr>
          <w:ilvl w:val="0"/>
          <w:numId w:val="2"/>
        </w:numPr>
        <w:ind w:left="1440" w:hanging="720"/>
        <w:rPr>
          <w:rFonts w:ascii="Arial" w:hAnsi="Arial" w:cs="Arial"/>
          <w:sz w:val="22"/>
          <w:szCs w:val="22"/>
        </w:rPr>
      </w:pPr>
      <w:r>
        <w:rPr>
          <w:rFonts w:ascii="Arial" w:hAnsi="Arial" w:cs="Arial"/>
          <w:sz w:val="22"/>
          <w:szCs w:val="22"/>
        </w:rPr>
        <w:t>Indicates that</w:t>
      </w:r>
      <w:r w:rsidRPr="00CB6BAD">
        <w:rPr>
          <w:rFonts w:ascii="Arial" w:hAnsi="Arial" w:cs="Arial"/>
          <w:sz w:val="22"/>
          <w:szCs w:val="22"/>
        </w:rPr>
        <w:t xml:space="preserve"> sites </w:t>
      </w:r>
      <w:r>
        <w:rPr>
          <w:rFonts w:ascii="Arial" w:hAnsi="Arial" w:cs="Arial"/>
          <w:sz w:val="22"/>
          <w:szCs w:val="22"/>
        </w:rPr>
        <w:t>should</w:t>
      </w:r>
      <w:r w:rsidRPr="00CB6BAD">
        <w:rPr>
          <w:rFonts w:ascii="Arial" w:hAnsi="Arial" w:cs="Arial"/>
          <w:sz w:val="22"/>
          <w:szCs w:val="22"/>
        </w:rPr>
        <w:t xml:space="preserve"> be located away from very densely populated centers.</w:t>
      </w:r>
    </w:p>
    <w:p w:rsidR="00A35AD7" w:rsidRPr="004E4E1D" w:rsidP="008434F3" w14:paraId="4FA14DD8" w14:textId="77777777">
      <w:pPr>
        <w:ind w:left="2160"/>
        <w:rPr>
          <w:rFonts w:ascii="Arial" w:hAnsi="Arial" w:cs="Arial"/>
          <w:sz w:val="22"/>
          <w:szCs w:val="22"/>
        </w:rPr>
      </w:pPr>
    </w:p>
    <w:p w:rsidR="008434F3" w:rsidRPr="004E4E1D" w:rsidP="00C70149" w14:paraId="6DCF33AF" w14:textId="77777777">
      <w:pPr>
        <w:rPr>
          <w:rFonts w:ascii="Arial" w:hAnsi="Arial" w:cs="Arial"/>
          <w:sz w:val="22"/>
          <w:szCs w:val="22"/>
        </w:rPr>
      </w:pPr>
      <w:r w:rsidRPr="004E4E1D">
        <w:rPr>
          <w:rFonts w:ascii="Arial" w:hAnsi="Arial" w:cs="Arial"/>
          <w:sz w:val="22"/>
          <w:szCs w:val="22"/>
          <w:u w:val="single"/>
        </w:rPr>
        <w:t>10 CFR100.23</w:t>
      </w:r>
      <w:r w:rsidRPr="004E4E1D">
        <w:rPr>
          <w:rFonts w:ascii="Arial" w:hAnsi="Arial" w:cs="Arial"/>
          <w:sz w:val="22"/>
          <w:szCs w:val="22"/>
        </w:rPr>
        <w:t>, “Geologic and seismic siting criteria,” set forth the principle geologic and seismic considerations that guide the Commission in its evaluation of the suitability of a proposed site and the adequacy of the design bases established in consideration of the geologic and seismic characteristics of the site.</w:t>
      </w:r>
    </w:p>
    <w:p w:rsidR="008434F3" w:rsidRPr="004E4E1D" w:rsidP="008434F3" w14:paraId="40FEC4F9" w14:textId="77777777">
      <w:pPr>
        <w:ind w:left="1440"/>
        <w:rPr>
          <w:rFonts w:ascii="Arial" w:hAnsi="Arial" w:cs="Arial"/>
          <w:sz w:val="22"/>
          <w:szCs w:val="22"/>
        </w:rPr>
      </w:pPr>
    </w:p>
    <w:p w:rsidR="008434F3" w:rsidRPr="004E4E1D" w:rsidP="00C70149" w14:paraId="08D75CCD" w14:textId="3FE794F2">
      <w:pPr>
        <w:numPr>
          <w:ilvl w:val="0"/>
          <w:numId w:val="3"/>
        </w:numPr>
        <w:ind w:left="1440" w:hanging="720"/>
        <w:rPr>
          <w:rFonts w:ascii="Arial" w:hAnsi="Arial" w:cs="Arial"/>
          <w:sz w:val="22"/>
          <w:szCs w:val="22"/>
        </w:rPr>
      </w:pPr>
      <w:r w:rsidRPr="004E4E1D">
        <w:rPr>
          <w:rFonts w:ascii="Arial" w:hAnsi="Arial" w:cs="Arial"/>
          <w:sz w:val="22"/>
          <w:szCs w:val="22"/>
        </w:rPr>
        <w:t>Requires paragraphs (c) and (d) be applied to applicants for an early site permit or combined license pursuant to 10 CFR Part 52, “</w:t>
      </w:r>
      <w:r w:rsidRPr="004E4E1D">
        <w:rPr>
          <w:rFonts w:ascii="Arial" w:hAnsi="Arial" w:cs="Arial"/>
          <w:sz w:val="22"/>
          <w:szCs w:val="22"/>
          <w:lang w:val="en"/>
        </w:rPr>
        <w:t>Licenses, Certifications, and Approvals for Nuclear Power Plants,”</w:t>
      </w:r>
      <w:r w:rsidRPr="004E4E1D">
        <w:rPr>
          <w:lang w:val="en"/>
        </w:rPr>
        <w:t xml:space="preserve"> </w:t>
      </w:r>
      <w:r w:rsidRPr="004E4E1D">
        <w:rPr>
          <w:rFonts w:ascii="Arial" w:hAnsi="Arial" w:cs="Arial"/>
          <w:sz w:val="22"/>
          <w:szCs w:val="22"/>
        </w:rPr>
        <w:t>or to applicants for a construction permit or operating license pursuant to 10 CFR Part 50,</w:t>
      </w:r>
      <w:r>
        <w:rPr>
          <w:rFonts w:ascii="Arial" w:hAnsi="Arial" w:cs="Arial"/>
          <w:sz w:val="22"/>
          <w:szCs w:val="22"/>
        </w:rPr>
        <w:t xml:space="preserve"> “</w:t>
      </w:r>
      <w:r w:rsidRPr="004E4E1D">
        <w:rPr>
          <w:rFonts w:ascii="Arial" w:hAnsi="Arial" w:cs="Arial"/>
          <w:sz w:val="22"/>
          <w:szCs w:val="22"/>
          <w:lang w:val="en"/>
        </w:rPr>
        <w:t xml:space="preserve">Domestic Licensing </w:t>
      </w:r>
      <w:r w:rsidRPr="004E4E1D" w:rsidR="00886616">
        <w:rPr>
          <w:rFonts w:ascii="Arial" w:hAnsi="Arial" w:cs="Arial"/>
          <w:sz w:val="22"/>
          <w:szCs w:val="22"/>
          <w:lang w:val="en"/>
        </w:rPr>
        <w:t>of</w:t>
      </w:r>
      <w:r w:rsidRPr="004E4E1D">
        <w:rPr>
          <w:rFonts w:ascii="Arial" w:hAnsi="Arial" w:cs="Arial"/>
          <w:sz w:val="22"/>
          <w:szCs w:val="22"/>
          <w:lang w:val="en"/>
        </w:rPr>
        <w:t xml:space="preserve"> Production And Utilization Facilities</w:t>
      </w:r>
      <w:r w:rsidRPr="004E4E1D">
        <w:rPr>
          <w:rFonts w:ascii="Arial" w:hAnsi="Arial" w:cs="Arial"/>
          <w:sz w:val="22"/>
          <w:szCs w:val="22"/>
        </w:rPr>
        <w:t>.</w:t>
      </w:r>
      <w:r>
        <w:rPr>
          <w:rFonts w:ascii="Arial" w:hAnsi="Arial" w:cs="Arial"/>
          <w:sz w:val="22"/>
          <w:szCs w:val="22"/>
        </w:rPr>
        <w:t>”</w:t>
      </w:r>
    </w:p>
    <w:p w:rsidR="008434F3" w:rsidRPr="004E4E1D" w:rsidP="008434F3" w14:paraId="490FDDDE" w14:textId="77777777">
      <w:pPr>
        <w:ind w:left="2160" w:hanging="720"/>
        <w:rPr>
          <w:rFonts w:ascii="Arial" w:hAnsi="Arial" w:cs="Arial"/>
          <w:sz w:val="22"/>
          <w:szCs w:val="22"/>
        </w:rPr>
      </w:pPr>
    </w:p>
    <w:p w:rsidR="008434F3" w:rsidRPr="004E4E1D" w:rsidP="00C70149" w14:paraId="00BF6CBD" w14:textId="77777777">
      <w:pPr>
        <w:numPr>
          <w:ilvl w:val="0"/>
          <w:numId w:val="3"/>
        </w:numPr>
        <w:ind w:left="1440" w:hanging="720"/>
        <w:rPr>
          <w:rFonts w:ascii="Arial" w:hAnsi="Arial" w:cs="Arial"/>
          <w:sz w:val="22"/>
          <w:szCs w:val="22"/>
        </w:rPr>
      </w:pPr>
      <w:r w:rsidRPr="004E4E1D">
        <w:rPr>
          <w:rFonts w:ascii="Arial" w:hAnsi="Arial" w:cs="Arial"/>
          <w:sz w:val="22"/>
          <w:szCs w:val="22"/>
        </w:rPr>
        <w:t xml:space="preserve">Requires that the investigations required in paragraph (c) of </w:t>
      </w:r>
      <w:r>
        <w:rPr>
          <w:rFonts w:ascii="Arial" w:hAnsi="Arial" w:cs="Arial"/>
          <w:sz w:val="22"/>
          <w:szCs w:val="22"/>
        </w:rPr>
        <w:t>10 CFR </w:t>
      </w:r>
      <w:r w:rsidRPr="004E4E1D">
        <w:rPr>
          <w:rFonts w:ascii="Arial" w:hAnsi="Arial" w:cs="Arial"/>
          <w:sz w:val="22"/>
          <w:szCs w:val="22"/>
        </w:rPr>
        <w:t>100.23 are not considered "construction" as defined in 10</w:t>
      </w:r>
      <w:r>
        <w:rPr>
          <w:rFonts w:ascii="Arial" w:hAnsi="Arial" w:cs="Arial"/>
          <w:sz w:val="22"/>
          <w:szCs w:val="22"/>
        </w:rPr>
        <w:t> </w:t>
      </w:r>
      <w:r w:rsidRPr="004E4E1D">
        <w:rPr>
          <w:rFonts w:ascii="Arial" w:hAnsi="Arial" w:cs="Arial"/>
          <w:sz w:val="22"/>
          <w:szCs w:val="22"/>
        </w:rPr>
        <w:t>CFR</w:t>
      </w:r>
      <w:r>
        <w:rPr>
          <w:rFonts w:ascii="Arial" w:hAnsi="Arial" w:cs="Arial"/>
          <w:sz w:val="22"/>
          <w:szCs w:val="22"/>
        </w:rPr>
        <w:t> </w:t>
      </w:r>
      <w:r w:rsidRPr="004E4E1D">
        <w:rPr>
          <w:rFonts w:ascii="Arial" w:hAnsi="Arial" w:cs="Arial"/>
          <w:sz w:val="22"/>
          <w:szCs w:val="22"/>
        </w:rPr>
        <w:t>50.10(a).</w:t>
      </w:r>
    </w:p>
    <w:p w:rsidR="008434F3" w:rsidRPr="004E4E1D" w:rsidP="008434F3" w14:paraId="4ABB2F07" w14:textId="77777777">
      <w:pPr>
        <w:pStyle w:val="ListParagraph"/>
        <w:ind w:left="2160" w:hanging="720"/>
        <w:rPr>
          <w:rFonts w:ascii="Arial" w:hAnsi="Arial" w:cs="Arial"/>
          <w:sz w:val="22"/>
          <w:szCs w:val="22"/>
        </w:rPr>
      </w:pPr>
    </w:p>
    <w:p w:rsidR="008434F3" w:rsidRPr="004E4E1D" w:rsidP="00C70149" w14:paraId="0A080B5F" w14:textId="77777777">
      <w:pPr>
        <w:numPr>
          <w:ilvl w:val="0"/>
          <w:numId w:val="3"/>
        </w:numPr>
        <w:ind w:left="1440" w:hanging="720"/>
        <w:rPr>
          <w:rFonts w:ascii="Arial" w:hAnsi="Arial" w:cs="Arial"/>
          <w:sz w:val="22"/>
          <w:szCs w:val="22"/>
        </w:rPr>
      </w:pPr>
      <w:r w:rsidRPr="004E4E1D">
        <w:rPr>
          <w:rFonts w:ascii="Arial" w:hAnsi="Arial" w:cs="Arial"/>
          <w:sz w:val="22"/>
          <w:szCs w:val="22"/>
        </w:rPr>
        <w:t>Requires the applicant for early site permit or combined license under 10 CFR Part 52, or construction permit or operating license under 10 CFR Part 50, investigate the geological, seismological, and engineering characteristics of a site and it environs in sufficient scope and detail to permit an adequate evaluation of the proposed site.</w:t>
      </w:r>
    </w:p>
    <w:p w:rsidR="008434F3" w:rsidRPr="004E4E1D" w:rsidP="008434F3" w14:paraId="71A8E2B2" w14:textId="77777777">
      <w:pPr>
        <w:pStyle w:val="ListParagraph"/>
        <w:ind w:left="2160" w:hanging="720"/>
        <w:rPr>
          <w:rFonts w:ascii="Arial" w:hAnsi="Arial" w:cs="Arial"/>
          <w:sz w:val="22"/>
          <w:szCs w:val="22"/>
        </w:rPr>
      </w:pPr>
    </w:p>
    <w:p w:rsidR="008434F3" w:rsidRPr="00585FE5" w:rsidP="00C70149" w14:paraId="770DC6CA" w14:textId="77777777">
      <w:pPr>
        <w:widowControl w:val="0"/>
        <w:numPr>
          <w:ilvl w:val="0"/>
          <w:numId w:val="3"/>
        </w:numPr>
        <w:ind w:left="1440" w:hanging="720"/>
        <w:rPr>
          <w:rFonts w:ascii="Arial" w:hAnsi="Arial" w:cs="Arial"/>
          <w:sz w:val="22"/>
          <w:szCs w:val="22"/>
        </w:rPr>
      </w:pPr>
      <w:r w:rsidRPr="00585FE5">
        <w:rPr>
          <w:rFonts w:ascii="Arial" w:hAnsi="Arial" w:cs="Arial"/>
          <w:sz w:val="22"/>
          <w:szCs w:val="22"/>
        </w:rPr>
        <w:t xml:space="preserve">Requires the geologic and seismic siting factors considered for design must include a determination of the site-specific ground motion response spectrum for the site, the potential for surface tectonic and nontectonic deformations, </w:t>
      </w:r>
      <w:r w:rsidRPr="00585FE5">
        <w:rPr>
          <w:rFonts w:ascii="Arial" w:hAnsi="Arial" w:cs="Arial"/>
        </w:rPr>
        <w:t>the design</w:t>
      </w:r>
      <w:r w:rsidRPr="00585FE5">
        <w:rPr>
          <w:rFonts w:ascii="Arial" w:hAnsi="Arial" w:cs="Arial"/>
          <w:sz w:val="22"/>
          <w:szCs w:val="22"/>
        </w:rPr>
        <w:t xml:space="preserve"> bases for seismically induced floods and water waves, and other design conditions as stated in this section.</w:t>
      </w:r>
    </w:p>
    <w:p w:rsidR="008434F3" w:rsidP="00585FE5" w14:paraId="4DB6E2CF" w14:textId="77777777">
      <w:pPr>
        <w:rPr>
          <w:rFonts w:ascii="Arial" w:hAnsi="Arial" w:cs="Arial"/>
          <w:sz w:val="22"/>
          <w:szCs w:val="22"/>
        </w:rPr>
      </w:pPr>
    </w:p>
    <w:p w:rsidR="0040277F" w:rsidP="00585FE5" w14:paraId="5D13FC7D" w14:textId="01810DDF">
      <w:pPr>
        <w:rPr>
          <w:rFonts w:ascii="Arial" w:hAnsi="Arial" w:cs="Arial"/>
          <w:sz w:val="22"/>
          <w:szCs w:val="22"/>
        </w:rPr>
      </w:pPr>
      <w:r>
        <w:rPr>
          <w:rFonts w:ascii="Arial" w:hAnsi="Arial" w:cs="Arial"/>
          <w:sz w:val="22"/>
          <w:szCs w:val="22"/>
        </w:rPr>
        <w:br w:type="page"/>
      </w:r>
    </w:p>
    <w:p w:rsidR="001A16C1" w:rsidRPr="003E557A" w:rsidP="67C431FE" w14:paraId="37DEF97B" w14:textId="072F5471">
      <w:pPr>
        <w:jc w:val="center"/>
        <w:rPr>
          <w:rFonts w:ascii="Arial" w:hAnsi="Arial" w:cs="Arial"/>
          <w:sz w:val="22"/>
          <w:szCs w:val="22"/>
        </w:rPr>
      </w:pPr>
      <w:r w:rsidRPr="67C431FE">
        <w:rPr>
          <w:rFonts w:ascii="Arial" w:hAnsi="Arial" w:cs="Arial"/>
          <w:sz w:val="22"/>
          <w:szCs w:val="22"/>
        </w:rPr>
        <w:t>GUIDANCE DOCUMENTS FOR INFORMATION COLLECTION REQUIREMENTS</w:t>
      </w:r>
    </w:p>
    <w:p w:rsidR="001A16C1" w:rsidRPr="001A16C1" w:rsidP="67C431FE" w14:paraId="538CF19E" w14:textId="39FC2533">
      <w:pPr>
        <w:jc w:val="center"/>
        <w:rPr>
          <w:rFonts w:ascii="Arial" w:hAnsi="Arial" w:cs="Arial"/>
          <w:sz w:val="22"/>
          <w:szCs w:val="22"/>
        </w:rPr>
      </w:pPr>
      <w:r w:rsidRPr="67C431FE">
        <w:rPr>
          <w:rFonts w:ascii="Arial" w:hAnsi="Arial" w:cs="Arial"/>
          <w:sz w:val="22"/>
          <w:szCs w:val="22"/>
        </w:rPr>
        <w:t>CONTAINED IN</w:t>
      </w:r>
      <w:r w:rsidRPr="67C431FE" w:rsidR="23E616E8">
        <w:rPr>
          <w:rFonts w:ascii="Arial" w:hAnsi="Arial" w:cs="Arial"/>
          <w:sz w:val="22"/>
          <w:szCs w:val="22"/>
        </w:rPr>
        <w:t xml:space="preserve"> </w:t>
      </w:r>
      <w:r w:rsidRPr="67C431FE" w:rsidR="71D85876">
        <w:rPr>
          <w:rFonts w:ascii="Arial" w:hAnsi="Arial" w:cs="Arial"/>
          <w:sz w:val="22"/>
          <w:szCs w:val="22"/>
        </w:rPr>
        <w:t>10 CFR PART 100 REACTOR SITE CRITERIA</w:t>
      </w:r>
    </w:p>
    <w:p w:rsidR="001A16C1" w:rsidRPr="001A16C1" w:rsidP="67C431FE" w14:paraId="5C6AF6FB" w14:textId="5776EEB0">
      <w:pPr>
        <w:jc w:val="center"/>
        <w:rPr>
          <w:rFonts w:ascii="Arial" w:hAnsi="Arial" w:cs="Arial"/>
          <w:sz w:val="22"/>
          <w:szCs w:val="22"/>
        </w:rPr>
      </w:pPr>
      <w:r w:rsidRPr="67C431FE">
        <w:rPr>
          <w:rFonts w:ascii="Arial" w:hAnsi="Arial" w:cs="Arial"/>
          <w:sz w:val="22"/>
          <w:szCs w:val="22"/>
        </w:rPr>
        <w:t xml:space="preserve"> </w:t>
      </w:r>
      <w:r w:rsidRPr="67C431FE">
        <w:rPr>
          <w:rFonts w:ascii="Arial" w:hAnsi="Arial" w:cs="Arial"/>
          <w:sz w:val="22"/>
          <w:szCs w:val="22"/>
        </w:rPr>
        <w:t>(3150-0093)</w:t>
      </w:r>
    </w:p>
    <w:p w:rsidR="001A16C1" w:rsidRPr="001A16C1" w:rsidP="001A16C1" w14:paraId="0E91E18A" w14:textId="77777777">
      <w:pPr>
        <w:rPr>
          <w:rFonts w:ascii="Arial" w:hAnsi="Arial" w:cs="Arial"/>
          <w:bCs/>
          <w:sz w:val="22"/>
          <w:szCs w:val="22"/>
        </w:rPr>
      </w:pPr>
    </w:p>
    <w:tbl>
      <w:tblPr>
        <w:tblStyle w:val="TableGrid"/>
        <w:tblW w:w="9350" w:type="dxa"/>
        <w:tblLayout w:type="fixed"/>
        <w:tblLook w:val="04A0"/>
      </w:tblPr>
      <w:tblGrid>
        <w:gridCol w:w="5935"/>
        <w:gridCol w:w="3415"/>
      </w:tblGrid>
      <w:tr w14:paraId="763CAEAD" w14:textId="77777777" w:rsidTr="008E0AB6">
        <w:tblPrEx>
          <w:tblW w:w="9350" w:type="dxa"/>
          <w:tblLayout w:type="fixed"/>
          <w:tblLook w:val="04A0"/>
        </w:tblPrEx>
        <w:trPr>
          <w:trHeight w:val="300"/>
          <w:tblHeader/>
        </w:trPr>
        <w:tc>
          <w:tcPr>
            <w:tcW w:w="5935" w:type="dxa"/>
          </w:tcPr>
          <w:p w:rsidR="001A16C1" w:rsidRPr="00C03394" w:rsidP="00C70149" w14:paraId="0D8630E5" w14:textId="77777777">
            <w:pPr>
              <w:jc w:val="center"/>
              <w:rPr>
                <w:rFonts w:ascii="Arial" w:hAnsi="Arial" w:cs="Arial"/>
                <w:sz w:val="22"/>
                <w:szCs w:val="22"/>
              </w:rPr>
            </w:pPr>
            <w:r w:rsidRPr="00C03394">
              <w:rPr>
                <w:rFonts w:ascii="Arial" w:hAnsi="Arial" w:cs="Arial"/>
                <w:sz w:val="22"/>
                <w:szCs w:val="22"/>
              </w:rPr>
              <w:t>Title</w:t>
            </w:r>
          </w:p>
        </w:tc>
        <w:tc>
          <w:tcPr>
            <w:tcW w:w="3415" w:type="dxa"/>
          </w:tcPr>
          <w:p w:rsidR="001A16C1" w:rsidRPr="00C03394" w:rsidP="00C70149" w14:paraId="700E78C9" w14:textId="04A6C787">
            <w:pPr>
              <w:jc w:val="center"/>
              <w:rPr>
                <w:rFonts w:ascii="Arial" w:hAnsi="Arial" w:cs="Arial"/>
                <w:sz w:val="22"/>
                <w:szCs w:val="22"/>
              </w:rPr>
            </w:pPr>
            <w:r w:rsidRPr="00C03394">
              <w:rPr>
                <w:rFonts w:ascii="Arial" w:hAnsi="Arial" w:cs="Arial"/>
                <w:sz w:val="22"/>
                <w:szCs w:val="22"/>
              </w:rPr>
              <w:t>Accession Number</w:t>
            </w:r>
          </w:p>
        </w:tc>
      </w:tr>
      <w:tr w14:paraId="5EB310C3" w14:textId="77777777" w:rsidTr="008E0AB6">
        <w:tblPrEx>
          <w:tblW w:w="9350" w:type="dxa"/>
          <w:tblLayout w:type="fixed"/>
          <w:tblLook w:val="04A0"/>
        </w:tblPrEx>
        <w:trPr>
          <w:trHeight w:val="300"/>
        </w:trPr>
        <w:tc>
          <w:tcPr>
            <w:tcW w:w="5935" w:type="dxa"/>
          </w:tcPr>
          <w:p w:rsidR="003E3866" w:rsidRPr="00CC431A" w:rsidP="001A16C1" w14:paraId="42CE3671" w14:textId="38049900">
            <w:pPr>
              <w:rPr>
                <w:rStyle w:val="CommentReference"/>
                <w:rFonts w:ascii="Arial" w:hAnsi="Arial" w:cs="Arial"/>
                <w:sz w:val="22"/>
                <w:szCs w:val="22"/>
              </w:rPr>
            </w:pPr>
            <w:r w:rsidRPr="67C431FE">
              <w:rPr>
                <w:rStyle w:val="CommentReference"/>
                <w:rFonts w:ascii="Arial" w:hAnsi="Arial" w:cs="Arial"/>
                <w:sz w:val="22"/>
                <w:szCs w:val="22"/>
              </w:rPr>
              <w:t xml:space="preserve">Regulatory Guide 1.23, </w:t>
            </w:r>
            <w:r w:rsidR="0092110E">
              <w:rPr>
                <w:rStyle w:val="CommentReference"/>
                <w:rFonts w:ascii="Arial" w:hAnsi="Arial" w:cs="Arial"/>
                <w:sz w:val="22"/>
                <w:szCs w:val="22"/>
              </w:rPr>
              <w:t>“</w:t>
            </w:r>
            <w:r w:rsidRPr="67C431FE">
              <w:rPr>
                <w:rStyle w:val="CommentReference"/>
                <w:rFonts w:ascii="Arial" w:hAnsi="Arial" w:cs="Arial"/>
                <w:sz w:val="22"/>
                <w:szCs w:val="22"/>
              </w:rPr>
              <w:t>Meteorological Monitoring Programs for Nuclear Power Plants</w:t>
            </w:r>
            <w:r w:rsidRPr="67C431FE" w:rsidR="644924C3">
              <w:rPr>
                <w:rStyle w:val="CommentReference"/>
                <w:rFonts w:ascii="Arial" w:hAnsi="Arial" w:cs="Arial"/>
                <w:sz w:val="22"/>
                <w:szCs w:val="22"/>
              </w:rPr>
              <w:t xml:space="preserve"> (Rev. 1)</w:t>
            </w:r>
          </w:p>
        </w:tc>
        <w:tc>
          <w:tcPr>
            <w:tcW w:w="3415" w:type="dxa"/>
          </w:tcPr>
          <w:p w:rsidR="003E3866" w:rsidRPr="00CC431A" w:rsidP="001A16C1" w14:paraId="7C0B75CC" w14:textId="1E74B682">
            <w:pPr>
              <w:rPr>
                <w:rFonts w:ascii="Arial" w:hAnsi="Arial" w:cs="Arial"/>
                <w:sz w:val="22"/>
                <w:szCs w:val="22"/>
              </w:rPr>
            </w:pPr>
            <w:hyperlink r:id="rId7" w:history="1">
              <w:r w:rsidRPr="001F0EE5" w:rsidR="008E5308">
                <w:rPr>
                  <w:rStyle w:val="Hyperlink"/>
                  <w:rFonts w:ascii="Arial" w:hAnsi="Arial" w:cs="Arial"/>
                  <w:sz w:val="22"/>
                  <w:szCs w:val="22"/>
                </w:rPr>
                <w:t>ML070350028</w:t>
              </w:r>
            </w:hyperlink>
          </w:p>
        </w:tc>
      </w:tr>
      <w:tr w14:paraId="16EE9C83" w14:textId="77777777" w:rsidTr="008E0AB6">
        <w:tblPrEx>
          <w:tblW w:w="9350" w:type="dxa"/>
          <w:tblLayout w:type="fixed"/>
          <w:tblLook w:val="04A0"/>
        </w:tblPrEx>
        <w:trPr>
          <w:trHeight w:val="300"/>
        </w:trPr>
        <w:tc>
          <w:tcPr>
            <w:tcW w:w="5935" w:type="dxa"/>
          </w:tcPr>
          <w:p w:rsidR="0092110E" w:rsidRPr="67C431FE" w:rsidP="001A16C1" w14:paraId="64834CBA" w14:textId="42A9BA40">
            <w:pPr>
              <w:rPr>
                <w:rFonts w:ascii="Arial" w:hAnsi="Arial" w:cs="Arial"/>
                <w:sz w:val="22"/>
                <w:szCs w:val="22"/>
              </w:rPr>
            </w:pPr>
            <w:r w:rsidRPr="67C431FE">
              <w:rPr>
                <w:rFonts w:ascii="Arial" w:hAnsi="Arial" w:cs="Arial"/>
                <w:sz w:val="22"/>
                <w:szCs w:val="22"/>
              </w:rPr>
              <w:t>Regulatory Guide 1.</w:t>
            </w:r>
            <w:r>
              <w:rPr>
                <w:rFonts w:ascii="Arial" w:hAnsi="Arial" w:cs="Arial"/>
                <w:sz w:val="22"/>
                <w:szCs w:val="22"/>
              </w:rPr>
              <w:t xml:space="preserve">249, </w:t>
            </w:r>
            <w:r w:rsidRPr="00263E27">
              <w:rPr>
                <w:rFonts w:ascii="Arial" w:hAnsi="Arial" w:cs="Arial"/>
                <w:sz w:val="22"/>
                <w:szCs w:val="22"/>
              </w:rPr>
              <w:t>“</w:t>
            </w:r>
            <w:r w:rsidRPr="00263E27">
              <w:rPr>
                <w:rFonts w:ascii="Arial" w:hAnsi="Arial" w:cs="Arial"/>
                <w:color w:val="333333"/>
                <w:sz w:val="22"/>
                <w:szCs w:val="22"/>
                <w:shd w:val="clear" w:color="auto" w:fill="FFFFFF"/>
              </w:rPr>
              <w:t>Use of ARCON Methodology for Calculation of Accident-Related Offsite Atmospheric Dispersion Factors” (Rev. 0)</w:t>
            </w:r>
          </w:p>
        </w:tc>
        <w:tc>
          <w:tcPr>
            <w:tcW w:w="3415" w:type="dxa"/>
          </w:tcPr>
          <w:p w:rsidR="0092110E" w:rsidRPr="00182867" w:rsidP="001A16C1" w14:paraId="1C23728F" w14:textId="56EC80E9">
            <w:pPr>
              <w:rPr>
                <w:rFonts w:ascii="Arial" w:hAnsi="Arial" w:cs="Arial"/>
                <w:sz w:val="22"/>
                <w:szCs w:val="22"/>
              </w:rPr>
            </w:pPr>
            <w:hyperlink r:id="rId8" w:history="1">
              <w:r w:rsidRPr="00182867">
                <w:rPr>
                  <w:rStyle w:val="Hyperlink"/>
                  <w:rFonts w:ascii="Arial" w:hAnsi="Arial" w:cs="Arial"/>
                  <w:sz w:val="22"/>
                  <w:szCs w:val="22"/>
                </w:rPr>
                <w:t>ML22024A241</w:t>
              </w:r>
            </w:hyperlink>
          </w:p>
        </w:tc>
      </w:tr>
      <w:tr w14:paraId="3AC9EA5C" w14:textId="77777777" w:rsidTr="008E0AB6">
        <w:tblPrEx>
          <w:tblW w:w="9350" w:type="dxa"/>
          <w:tblLayout w:type="fixed"/>
          <w:tblLook w:val="04A0"/>
        </w:tblPrEx>
        <w:trPr>
          <w:trHeight w:val="300"/>
        </w:trPr>
        <w:tc>
          <w:tcPr>
            <w:tcW w:w="5935" w:type="dxa"/>
          </w:tcPr>
          <w:p w:rsidR="001A16C1" w:rsidRPr="00CC431A" w:rsidP="001A16C1" w14:paraId="11062633" w14:textId="1A26689C">
            <w:pPr>
              <w:rPr>
                <w:rFonts w:ascii="Arial" w:hAnsi="Arial" w:cs="Arial"/>
                <w:sz w:val="22"/>
                <w:szCs w:val="22"/>
              </w:rPr>
            </w:pPr>
            <w:r w:rsidRPr="67C431FE">
              <w:rPr>
                <w:rFonts w:ascii="Arial" w:hAnsi="Arial" w:cs="Arial"/>
                <w:sz w:val="22"/>
                <w:szCs w:val="22"/>
              </w:rPr>
              <w:t>R</w:t>
            </w:r>
            <w:r w:rsidRPr="67C431FE" w:rsidR="00201ADC">
              <w:rPr>
                <w:rFonts w:ascii="Arial" w:hAnsi="Arial" w:cs="Arial"/>
                <w:sz w:val="22"/>
                <w:szCs w:val="22"/>
              </w:rPr>
              <w:t>egulatory Guide</w:t>
            </w:r>
            <w:r w:rsidRPr="67C431FE">
              <w:rPr>
                <w:rFonts w:ascii="Arial" w:hAnsi="Arial" w:cs="Arial"/>
                <w:sz w:val="22"/>
                <w:szCs w:val="22"/>
              </w:rPr>
              <w:t xml:space="preserve"> 1.59</w:t>
            </w:r>
            <w:r w:rsidRPr="67C431FE" w:rsidR="005465E5">
              <w:rPr>
                <w:rFonts w:ascii="Arial" w:hAnsi="Arial" w:cs="Arial"/>
                <w:sz w:val="22"/>
                <w:szCs w:val="22"/>
              </w:rPr>
              <w:t>, Design Basis Floods for Nuclear Power Plants</w:t>
            </w:r>
            <w:r w:rsidRPr="67C431FE" w:rsidR="00441876">
              <w:rPr>
                <w:rFonts w:ascii="Arial" w:hAnsi="Arial" w:cs="Arial"/>
                <w:sz w:val="22"/>
                <w:szCs w:val="22"/>
              </w:rPr>
              <w:t xml:space="preserve"> </w:t>
            </w:r>
            <w:r w:rsidRPr="67C431FE" w:rsidR="0C0BB9BC">
              <w:rPr>
                <w:rFonts w:ascii="Arial" w:hAnsi="Arial" w:cs="Arial"/>
                <w:sz w:val="22"/>
                <w:szCs w:val="22"/>
              </w:rPr>
              <w:t>(Rev. 2)</w:t>
            </w:r>
          </w:p>
        </w:tc>
        <w:tc>
          <w:tcPr>
            <w:tcW w:w="3415" w:type="dxa"/>
          </w:tcPr>
          <w:p w:rsidR="001A16C1" w:rsidRPr="00CC431A" w:rsidP="001A16C1" w14:paraId="33F4360A" w14:textId="040F476B">
            <w:pPr>
              <w:rPr>
                <w:rFonts w:ascii="Arial" w:hAnsi="Arial" w:cs="Arial"/>
                <w:sz w:val="22"/>
                <w:szCs w:val="22"/>
              </w:rPr>
            </w:pPr>
            <w:hyperlink r:id="rId9" w:history="1">
              <w:r w:rsidRPr="00EC5819" w:rsidR="00F2438F">
                <w:rPr>
                  <w:rStyle w:val="Hyperlink"/>
                  <w:rFonts w:ascii="Arial" w:hAnsi="Arial" w:cs="Arial"/>
                  <w:sz w:val="22"/>
                  <w:szCs w:val="22"/>
                </w:rPr>
                <w:t>ML003740388</w:t>
              </w:r>
            </w:hyperlink>
            <w:r w:rsidRPr="00CC431A" w:rsidR="00424543">
              <w:rPr>
                <w:rFonts w:ascii="Arial" w:hAnsi="Arial" w:cs="Arial"/>
                <w:sz w:val="22"/>
                <w:szCs w:val="22"/>
              </w:rPr>
              <w:t xml:space="preserve"> </w:t>
            </w:r>
          </w:p>
        </w:tc>
      </w:tr>
      <w:tr w14:paraId="63B6C04F" w14:textId="77777777" w:rsidTr="008E0AB6">
        <w:tblPrEx>
          <w:tblW w:w="9350" w:type="dxa"/>
          <w:tblLayout w:type="fixed"/>
          <w:tblLook w:val="04A0"/>
        </w:tblPrEx>
        <w:trPr>
          <w:trHeight w:val="300"/>
        </w:trPr>
        <w:tc>
          <w:tcPr>
            <w:tcW w:w="5935" w:type="dxa"/>
          </w:tcPr>
          <w:p w:rsidR="00DC3BF4" w:rsidRPr="00CC431A" w:rsidP="00DC3BF4" w14:paraId="11FC7AF6" w14:textId="03F96622">
            <w:pPr>
              <w:rPr>
                <w:rFonts w:ascii="Arial" w:hAnsi="Arial" w:cs="Arial"/>
                <w:sz w:val="22"/>
                <w:szCs w:val="22"/>
              </w:rPr>
            </w:pPr>
            <w:r w:rsidRPr="67C431FE">
              <w:rPr>
                <w:rFonts w:ascii="Arial" w:hAnsi="Arial" w:cs="Arial"/>
                <w:sz w:val="22"/>
                <w:szCs w:val="22"/>
              </w:rPr>
              <w:t>R</w:t>
            </w:r>
            <w:r w:rsidRPr="67C431FE" w:rsidR="00266CAE">
              <w:rPr>
                <w:rFonts w:ascii="Arial" w:hAnsi="Arial" w:cs="Arial"/>
                <w:sz w:val="22"/>
                <w:szCs w:val="22"/>
              </w:rPr>
              <w:t xml:space="preserve">egulatory Guide </w:t>
            </w:r>
            <w:r w:rsidRPr="67C431FE">
              <w:rPr>
                <w:rFonts w:ascii="Arial" w:hAnsi="Arial" w:cs="Arial"/>
                <w:sz w:val="22"/>
                <w:szCs w:val="22"/>
              </w:rPr>
              <w:t>1.</w:t>
            </w:r>
            <w:r w:rsidRPr="67C431FE" w:rsidR="001969FC">
              <w:rPr>
                <w:rFonts w:ascii="Arial" w:hAnsi="Arial" w:cs="Arial"/>
                <w:sz w:val="22"/>
                <w:szCs w:val="22"/>
              </w:rPr>
              <w:t>91</w:t>
            </w:r>
            <w:r w:rsidRPr="67C431FE" w:rsidR="002C7C04">
              <w:rPr>
                <w:rFonts w:ascii="Arial" w:hAnsi="Arial" w:cs="Arial"/>
                <w:sz w:val="22"/>
                <w:szCs w:val="22"/>
              </w:rPr>
              <w:t xml:space="preserve">, Evaluations of Explosions Postulated </w:t>
            </w:r>
            <w:r w:rsidRPr="67C431FE" w:rsidR="009511AC">
              <w:rPr>
                <w:rFonts w:ascii="Arial" w:hAnsi="Arial" w:cs="Arial"/>
                <w:sz w:val="22"/>
                <w:szCs w:val="22"/>
              </w:rPr>
              <w:t>to</w:t>
            </w:r>
            <w:r w:rsidRPr="67C431FE" w:rsidR="002C7C04">
              <w:rPr>
                <w:rFonts w:ascii="Arial" w:hAnsi="Arial" w:cs="Arial"/>
                <w:sz w:val="22"/>
                <w:szCs w:val="22"/>
              </w:rPr>
              <w:t xml:space="preserve"> Occur on Transportation Routes Near Nuclear Power Plants</w:t>
            </w:r>
            <w:r w:rsidRPr="67C431FE" w:rsidR="72D98C5C">
              <w:rPr>
                <w:rFonts w:ascii="Arial" w:hAnsi="Arial" w:cs="Arial"/>
                <w:sz w:val="22"/>
                <w:szCs w:val="22"/>
              </w:rPr>
              <w:t xml:space="preserve"> (Rev. </w:t>
            </w:r>
            <w:r w:rsidR="002E66D9">
              <w:rPr>
                <w:rFonts w:ascii="Arial" w:hAnsi="Arial" w:cs="Arial"/>
                <w:sz w:val="22"/>
                <w:szCs w:val="22"/>
              </w:rPr>
              <w:t>3</w:t>
            </w:r>
            <w:r w:rsidRPr="67C431FE" w:rsidR="72D98C5C">
              <w:rPr>
                <w:rFonts w:ascii="Arial" w:hAnsi="Arial" w:cs="Arial"/>
                <w:sz w:val="22"/>
                <w:szCs w:val="22"/>
              </w:rPr>
              <w:t>)</w:t>
            </w:r>
          </w:p>
        </w:tc>
        <w:tc>
          <w:tcPr>
            <w:tcW w:w="3415" w:type="dxa"/>
          </w:tcPr>
          <w:p w:rsidR="00DC3BF4" w:rsidRPr="002E66D9" w:rsidP="00DC3BF4" w14:paraId="1E05E88A" w14:textId="00128B7D">
            <w:pPr>
              <w:rPr>
                <w:rFonts w:ascii="Arial" w:hAnsi="Arial" w:cs="Arial"/>
                <w:sz w:val="22"/>
                <w:szCs w:val="22"/>
              </w:rPr>
            </w:pPr>
            <w:hyperlink r:id="rId10" w:history="1">
              <w:r w:rsidRPr="002E66D9" w:rsidR="002E66D9">
                <w:rPr>
                  <w:rStyle w:val="Hyperlink"/>
                  <w:rFonts w:ascii="Arial" w:hAnsi="Arial" w:cs="Arial"/>
                  <w:sz w:val="22"/>
                  <w:szCs w:val="22"/>
                </w:rPr>
                <w:t xml:space="preserve">ML21260A242 </w:t>
              </w:r>
            </w:hyperlink>
          </w:p>
        </w:tc>
      </w:tr>
      <w:tr w14:paraId="00275917" w14:textId="77777777" w:rsidTr="008E0AB6">
        <w:tblPrEx>
          <w:tblW w:w="9350" w:type="dxa"/>
          <w:tblLayout w:type="fixed"/>
          <w:tblLook w:val="04A0"/>
        </w:tblPrEx>
        <w:trPr>
          <w:trHeight w:val="300"/>
        </w:trPr>
        <w:tc>
          <w:tcPr>
            <w:tcW w:w="5935" w:type="dxa"/>
          </w:tcPr>
          <w:p w:rsidR="00DC3BF4" w:rsidRPr="00CC431A" w:rsidP="00DC3BF4" w14:paraId="74FC9028" w14:textId="21A118F2">
            <w:pPr>
              <w:rPr>
                <w:rStyle w:val="CommentReference"/>
                <w:rFonts w:ascii="Arial" w:hAnsi="Arial" w:cs="Arial"/>
                <w:sz w:val="22"/>
                <w:szCs w:val="22"/>
              </w:rPr>
            </w:pPr>
            <w:r w:rsidRPr="67C431FE">
              <w:rPr>
                <w:rFonts w:ascii="Arial" w:hAnsi="Arial" w:cs="Arial"/>
                <w:sz w:val="22"/>
                <w:szCs w:val="22"/>
              </w:rPr>
              <w:t>R</w:t>
            </w:r>
            <w:r w:rsidRPr="67C431FE" w:rsidR="005E0CDB">
              <w:rPr>
                <w:rFonts w:ascii="Arial" w:hAnsi="Arial" w:cs="Arial"/>
                <w:sz w:val="22"/>
                <w:szCs w:val="22"/>
              </w:rPr>
              <w:t xml:space="preserve">egulatory </w:t>
            </w:r>
            <w:r w:rsidRPr="67C431FE">
              <w:rPr>
                <w:rFonts w:ascii="Arial" w:hAnsi="Arial" w:cs="Arial"/>
                <w:sz w:val="22"/>
                <w:szCs w:val="22"/>
              </w:rPr>
              <w:t>G</w:t>
            </w:r>
            <w:r w:rsidRPr="67C431FE" w:rsidR="005E0CDB">
              <w:rPr>
                <w:rFonts w:ascii="Arial" w:hAnsi="Arial" w:cs="Arial"/>
                <w:sz w:val="22"/>
                <w:szCs w:val="22"/>
              </w:rPr>
              <w:t>uide</w:t>
            </w:r>
            <w:r w:rsidRPr="67C431FE">
              <w:rPr>
                <w:rFonts w:ascii="Arial" w:hAnsi="Arial" w:cs="Arial"/>
                <w:sz w:val="22"/>
                <w:szCs w:val="22"/>
              </w:rPr>
              <w:t xml:space="preserve"> 1.</w:t>
            </w:r>
            <w:r w:rsidRPr="67C431FE" w:rsidR="00777D7B">
              <w:rPr>
                <w:rFonts w:ascii="Arial" w:hAnsi="Arial" w:cs="Arial"/>
                <w:sz w:val="22"/>
                <w:szCs w:val="22"/>
              </w:rPr>
              <w:t>132</w:t>
            </w:r>
            <w:r w:rsidRPr="67C431FE" w:rsidR="00291103">
              <w:rPr>
                <w:rFonts w:ascii="Arial" w:hAnsi="Arial" w:cs="Arial"/>
                <w:sz w:val="22"/>
                <w:szCs w:val="22"/>
              </w:rPr>
              <w:t>, Site Investigations for Foundations of Nuclear Power Plants</w:t>
            </w:r>
            <w:r w:rsidRPr="67C431FE" w:rsidR="076B8179">
              <w:rPr>
                <w:rFonts w:ascii="Arial" w:hAnsi="Arial" w:cs="Arial"/>
                <w:sz w:val="22"/>
                <w:szCs w:val="22"/>
              </w:rPr>
              <w:t xml:space="preserve"> (Rev. 3)</w:t>
            </w:r>
          </w:p>
        </w:tc>
        <w:tc>
          <w:tcPr>
            <w:tcW w:w="3415" w:type="dxa"/>
          </w:tcPr>
          <w:p w:rsidR="00DC3BF4" w:rsidRPr="00CC431A" w:rsidP="3A8FECDC" w14:paraId="1833393B" w14:textId="07C9B4F3">
            <w:pPr>
              <w:spacing w:line="259" w:lineRule="auto"/>
              <w:rPr>
                <w:rFonts w:ascii="Arial" w:hAnsi="Arial" w:cs="Arial"/>
                <w:sz w:val="22"/>
                <w:szCs w:val="22"/>
              </w:rPr>
            </w:pPr>
            <w:hyperlink r:id="rId11" w:history="1">
              <w:r w:rsidRPr="002E66D9" w:rsidR="002E66D9">
                <w:rPr>
                  <w:rStyle w:val="Hyperlink"/>
                  <w:rFonts w:ascii="Arial" w:hAnsi="Arial" w:cs="Arial"/>
                  <w:sz w:val="22"/>
                  <w:szCs w:val="22"/>
                </w:rPr>
                <w:t>ML21298A054</w:t>
              </w:r>
            </w:hyperlink>
          </w:p>
        </w:tc>
      </w:tr>
      <w:tr w14:paraId="56788FBF" w14:textId="77777777" w:rsidTr="008E0AB6">
        <w:tblPrEx>
          <w:tblW w:w="9350" w:type="dxa"/>
          <w:tblLayout w:type="fixed"/>
          <w:tblLook w:val="04A0"/>
        </w:tblPrEx>
        <w:trPr>
          <w:trHeight w:val="300"/>
        </w:trPr>
        <w:tc>
          <w:tcPr>
            <w:tcW w:w="5935" w:type="dxa"/>
          </w:tcPr>
          <w:p w:rsidR="001A017A" w:rsidRPr="00CC431A" w:rsidP="00DC3BF4" w14:paraId="62B3C418" w14:textId="4DA7A96C">
            <w:pPr>
              <w:rPr>
                <w:rFonts w:ascii="Arial" w:hAnsi="Arial" w:cs="Arial"/>
                <w:sz w:val="22"/>
                <w:szCs w:val="22"/>
              </w:rPr>
            </w:pPr>
            <w:r w:rsidRPr="4F706F83">
              <w:rPr>
                <w:rFonts w:ascii="Arial" w:hAnsi="Arial" w:cs="Arial"/>
                <w:sz w:val="22"/>
                <w:szCs w:val="22"/>
              </w:rPr>
              <w:t>R</w:t>
            </w:r>
            <w:r w:rsidRPr="4F706F83" w:rsidR="00C26B5C">
              <w:rPr>
                <w:rFonts w:ascii="Arial" w:hAnsi="Arial" w:cs="Arial"/>
                <w:sz w:val="22"/>
                <w:szCs w:val="22"/>
              </w:rPr>
              <w:t xml:space="preserve">egulatory </w:t>
            </w:r>
            <w:r w:rsidRPr="4F706F83">
              <w:rPr>
                <w:rFonts w:ascii="Arial" w:hAnsi="Arial" w:cs="Arial"/>
                <w:sz w:val="22"/>
                <w:szCs w:val="22"/>
              </w:rPr>
              <w:t>G</w:t>
            </w:r>
            <w:r w:rsidRPr="4F706F83" w:rsidR="00C26B5C">
              <w:rPr>
                <w:rFonts w:ascii="Arial" w:hAnsi="Arial" w:cs="Arial"/>
                <w:sz w:val="22"/>
                <w:szCs w:val="22"/>
              </w:rPr>
              <w:t>uide</w:t>
            </w:r>
            <w:r w:rsidRPr="4F706F83">
              <w:rPr>
                <w:rFonts w:ascii="Arial" w:hAnsi="Arial" w:cs="Arial"/>
                <w:sz w:val="22"/>
                <w:szCs w:val="22"/>
              </w:rPr>
              <w:t xml:space="preserve"> 1.138</w:t>
            </w:r>
            <w:r w:rsidRPr="4F706F83" w:rsidR="00266CAE">
              <w:rPr>
                <w:rFonts w:ascii="Arial" w:hAnsi="Arial" w:cs="Arial"/>
                <w:sz w:val="22"/>
                <w:szCs w:val="22"/>
              </w:rPr>
              <w:t>, Laboratory Investigations of Soils and Rocks for Engineering Analysis and Design of Nuclear Power Plants</w:t>
            </w:r>
            <w:r w:rsidRPr="4F706F83" w:rsidR="30573A20">
              <w:rPr>
                <w:rFonts w:ascii="Arial" w:hAnsi="Arial" w:cs="Arial"/>
                <w:sz w:val="22"/>
                <w:szCs w:val="22"/>
              </w:rPr>
              <w:t xml:space="preserve"> (Rev. 3</w:t>
            </w:r>
            <w:r w:rsidRPr="4F706F83" w:rsidR="2C4F01DB">
              <w:rPr>
                <w:rFonts w:ascii="Arial" w:hAnsi="Arial" w:cs="Arial"/>
                <w:sz w:val="22"/>
                <w:szCs w:val="22"/>
              </w:rPr>
              <w:t>)</w:t>
            </w:r>
          </w:p>
        </w:tc>
        <w:tc>
          <w:tcPr>
            <w:tcW w:w="3415" w:type="dxa"/>
          </w:tcPr>
          <w:p w:rsidR="001A017A" w:rsidRPr="00CC431A" w:rsidP="00DC3BF4" w14:paraId="2576B7DE" w14:textId="624F032E">
            <w:pPr>
              <w:rPr>
                <w:rFonts w:ascii="Arial" w:hAnsi="Arial" w:cs="Arial"/>
                <w:sz w:val="22"/>
                <w:szCs w:val="22"/>
              </w:rPr>
            </w:pPr>
            <w:hyperlink r:id="rId12">
              <w:r w:rsidRPr="3A8425D1" w:rsidR="00C227A4">
                <w:rPr>
                  <w:rStyle w:val="Hyperlink"/>
                  <w:rFonts w:ascii="Arial" w:hAnsi="Arial" w:cs="Arial"/>
                  <w:sz w:val="22"/>
                  <w:szCs w:val="22"/>
                </w:rPr>
                <w:t>ML14289A600</w:t>
              </w:r>
            </w:hyperlink>
          </w:p>
        </w:tc>
      </w:tr>
      <w:tr w14:paraId="6FB828AE" w14:textId="77777777" w:rsidTr="008E0AB6">
        <w:tblPrEx>
          <w:tblW w:w="9350" w:type="dxa"/>
          <w:tblLayout w:type="fixed"/>
          <w:tblLook w:val="04A0"/>
        </w:tblPrEx>
        <w:trPr>
          <w:trHeight w:val="300"/>
        </w:trPr>
        <w:tc>
          <w:tcPr>
            <w:tcW w:w="5935" w:type="dxa"/>
          </w:tcPr>
          <w:p w:rsidR="001A017A" w:rsidRPr="00CC431A" w:rsidP="00DC3BF4" w14:paraId="6A2F72E4" w14:textId="0FADCF8E">
            <w:pPr>
              <w:rPr>
                <w:rFonts w:ascii="Arial" w:hAnsi="Arial" w:cs="Arial"/>
                <w:sz w:val="22"/>
                <w:szCs w:val="22"/>
              </w:rPr>
            </w:pPr>
            <w:r w:rsidRPr="3A8425D1">
              <w:rPr>
                <w:rFonts w:ascii="Arial" w:hAnsi="Arial" w:cs="Arial"/>
                <w:sz w:val="22"/>
                <w:szCs w:val="22"/>
              </w:rPr>
              <w:t>Regulatory</w:t>
            </w:r>
            <w:r w:rsidRPr="3A8425D1" w:rsidR="00C26B5C">
              <w:rPr>
                <w:rFonts w:ascii="Arial" w:hAnsi="Arial" w:cs="Arial"/>
                <w:sz w:val="22"/>
                <w:szCs w:val="22"/>
              </w:rPr>
              <w:t xml:space="preserve"> Guide</w:t>
            </w:r>
            <w:r w:rsidRPr="3A8425D1">
              <w:rPr>
                <w:rFonts w:ascii="Arial" w:hAnsi="Arial" w:cs="Arial"/>
                <w:sz w:val="22"/>
                <w:szCs w:val="22"/>
              </w:rPr>
              <w:t xml:space="preserve"> 1.198</w:t>
            </w:r>
            <w:r w:rsidRPr="3A8425D1" w:rsidR="00E76BFD">
              <w:rPr>
                <w:rFonts w:ascii="Arial" w:hAnsi="Arial" w:cs="Arial"/>
                <w:sz w:val="22"/>
                <w:szCs w:val="22"/>
              </w:rPr>
              <w:t>, Procedures and Criteria for Assessing Seismic Soil Liquefaction at Nuclear Power Plant Sites</w:t>
            </w:r>
            <w:r w:rsidRPr="3A8425D1" w:rsidR="4DD9B7DF">
              <w:rPr>
                <w:rFonts w:ascii="Arial" w:hAnsi="Arial" w:cs="Arial"/>
                <w:sz w:val="22"/>
                <w:szCs w:val="22"/>
              </w:rPr>
              <w:t xml:space="preserve"> (Rev. 0)</w:t>
            </w:r>
          </w:p>
        </w:tc>
        <w:tc>
          <w:tcPr>
            <w:tcW w:w="3415" w:type="dxa"/>
          </w:tcPr>
          <w:p w:rsidR="001A017A" w:rsidRPr="00CC431A" w:rsidP="7745B25D" w14:paraId="62A72A20" w14:textId="05DC1D5B">
            <w:pPr>
              <w:rPr>
                <w:rFonts w:ascii="Arial" w:hAnsi="Arial" w:cs="Arial"/>
                <w:sz w:val="22"/>
                <w:szCs w:val="22"/>
              </w:rPr>
            </w:pPr>
            <w:hyperlink r:id="rId11" w:history="1">
              <w:r w:rsidRPr="002E66D9" w:rsidR="75C0F2F1">
                <w:rPr>
                  <w:rStyle w:val="Hyperlink"/>
                  <w:rFonts w:ascii="Arial" w:hAnsi="Arial" w:cs="Arial"/>
                  <w:sz w:val="22"/>
                  <w:szCs w:val="22"/>
                </w:rPr>
                <w:t>ML033280143</w:t>
              </w:r>
            </w:hyperlink>
          </w:p>
        </w:tc>
      </w:tr>
      <w:tr w14:paraId="73B9E13E" w14:textId="77777777" w:rsidTr="008E0AB6">
        <w:tblPrEx>
          <w:tblW w:w="9350" w:type="dxa"/>
          <w:tblLayout w:type="fixed"/>
          <w:tblLook w:val="04A0"/>
        </w:tblPrEx>
        <w:trPr>
          <w:trHeight w:val="300"/>
        </w:trPr>
        <w:tc>
          <w:tcPr>
            <w:tcW w:w="5935" w:type="dxa"/>
          </w:tcPr>
          <w:p w:rsidR="001A017A" w:rsidRPr="00CC431A" w:rsidP="00DC3BF4" w14:paraId="06FD8AC8" w14:textId="7EBB8D5C">
            <w:pPr>
              <w:rPr>
                <w:rFonts w:ascii="Arial" w:hAnsi="Arial" w:cs="Arial"/>
                <w:sz w:val="22"/>
                <w:szCs w:val="22"/>
              </w:rPr>
            </w:pPr>
            <w:r w:rsidRPr="7745B25D">
              <w:rPr>
                <w:rFonts w:ascii="Arial" w:hAnsi="Arial" w:cs="Arial"/>
                <w:sz w:val="22"/>
                <w:szCs w:val="22"/>
              </w:rPr>
              <w:t>Regulatory Guide 3.40, Design Basis Floods for Fuel Reprocessing Plants and for Plutonium Processing and Fuel Fabrication Plants</w:t>
            </w:r>
            <w:r w:rsidRPr="7745B25D" w:rsidR="52B5BB4F">
              <w:rPr>
                <w:rFonts w:ascii="Arial" w:hAnsi="Arial" w:cs="Arial"/>
                <w:sz w:val="22"/>
                <w:szCs w:val="22"/>
              </w:rPr>
              <w:t xml:space="preserve"> (Rev.</w:t>
            </w:r>
            <w:r w:rsidRPr="72F1BAB5" w:rsidR="15CD8EFA">
              <w:rPr>
                <w:rFonts w:ascii="Arial" w:hAnsi="Arial" w:cs="Arial"/>
                <w:sz w:val="22"/>
                <w:szCs w:val="22"/>
              </w:rPr>
              <w:t xml:space="preserve"> 1</w:t>
            </w:r>
            <w:r w:rsidRPr="7745B25D" w:rsidR="52B5BB4F">
              <w:rPr>
                <w:rFonts w:ascii="Arial" w:hAnsi="Arial" w:cs="Arial"/>
                <w:sz w:val="22"/>
                <w:szCs w:val="22"/>
              </w:rPr>
              <w:t>)</w:t>
            </w:r>
          </w:p>
        </w:tc>
        <w:tc>
          <w:tcPr>
            <w:tcW w:w="3415" w:type="dxa"/>
          </w:tcPr>
          <w:p w:rsidR="001A017A" w:rsidRPr="00B4030B" w:rsidP="00DC3BF4" w14:paraId="47C1DFF7" w14:textId="7FC1D171">
            <w:pPr>
              <w:rPr>
                <w:rFonts w:ascii="Arial" w:hAnsi="Arial" w:cs="Arial"/>
                <w:color w:val="0099CC"/>
                <w:sz w:val="22"/>
                <w:szCs w:val="22"/>
              </w:rPr>
            </w:pPr>
            <w:hyperlink r:id="rId13" w:history="1">
              <w:r w:rsidRPr="00B4030B" w:rsidR="009511AC">
                <w:rPr>
                  <w:rFonts w:ascii="Arial" w:hAnsi="Arial" w:cs="Arial"/>
                  <w:color w:val="0099CC"/>
                  <w:sz w:val="22"/>
                  <w:szCs w:val="22"/>
                </w:rPr>
                <w:t>ML003739400</w:t>
              </w:r>
            </w:hyperlink>
          </w:p>
        </w:tc>
      </w:tr>
      <w:tr w14:paraId="735AF25E" w14:textId="77777777" w:rsidTr="008E0AB6">
        <w:tblPrEx>
          <w:tblW w:w="9350" w:type="dxa"/>
          <w:tblLayout w:type="fixed"/>
          <w:tblLook w:val="04A0"/>
        </w:tblPrEx>
        <w:trPr>
          <w:trHeight w:val="300"/>
        </w:trPr>
        <w:tc>
          <w:tcPr>
            <w:tcW w:w="5935" w:type="dxa"/>
          </w:tcPr>
          <w:p w:rsidR="00DC3BF4" w:rsidRPr="00CC431A" w:rsidP="7745B25D" w14:paraId="376EC97E" w14:textId="778AF7C2">
            <w:pPr>
              <w:rPr>
                <w:rFonts w:ascii="Arial" w:hAnsi="Arial" w:cs="Arial"/>
                <w:sz w:val="22"/>
                <w:szCs w:val="22"/>
              </w:rPr>
            </w:pPr>
            <w:r w:rsidRPr="37DBF6D3">
              <w:rPr>
                <w:rFonts w:ascii="Arial" w:hAnsi="Arial" w:cs="Arial"/>
                <w:sz w:val="22"/>
                <w:szCs w:val="22"/>
              </w:rPr>
              <w:t>R</w:t>
            </w:r>
            <w:r w:rsidRPr="37DBF6D3" w:rsidR="00C820CE">
              <w:rPr>
                <w:rFonts w:ascii="Arial" w:hAnsi="Arial" w:cs="Arial"/>
                <w:sz w:val="22"/>
                <w:szCs w:val="22"/>
              </w:rPr>
              <w:t xml:space="preserve">egulatory </w:t>
            </w:r>
            <w:r w:rsidRPr="37DBF6D3">
              <w:rPr>
                <w:rFonts w:ascii="Arial" w:hAnsi="Arial" w:cs="Arial"/>
                <w:sz w:val="22"/>
                <w:szCs w:val="22"/>
              </w:rPr>
              <w:t>G</w:t>
            </w:r>
            <w:r w:rsidRPr="37DBF6D3" w:rsidR="00C820CE">
              <w:rPr>
                <w:rFonts w:ascii="Arial" w:hAnsi="Arial" w:cs="Arial"/>
                <w:sz w:val="22"/>
                <w:szCs w:val="22"/>
              </w:rPr>
              <w:t>uide</w:t>
            </w:r>
            <w:r w:rsidRPr="37DBF6D3">
              <w:rPr>
                <w:rFonts w:ascii="Arial" w:hAnsi="Arial" w:cs="Arial"/>
                <w:sz w:val="22"/>
                <w:szCs w:val="22"/>
              </w:rPr>
              <w:t xml:space="preserve"> </w:t>
            </w:r>
            <w:r w:rsidRPr="37DBF6D3" w:rsidR="000D0C63">
              <w:rPr>
                <w:rFonts w:ascii="Arial" w:hAnsi="Arial" w:cs="Arial"/>
                <w:sz w:val="22"/>
                <w:szCs w:val="22"/>
              </w:rPr>
              <w:t>4.2</w:t>
            </w:r>
            <w:r w:rsidRPr="37DBF6D3" w:rsidR="001C3582">
              <w:rPr>
                <w:rFonts w:ascii="Arial" w:hAnsi="Arial" w:cs="Arial"/>
                <w:sz w:val="22"/>
                <w:szCs w:val="22"/>
              </w:rPr>
              <w:t>, Preparation of Environmental Reports for Nuclear Power Stations</w:t>
            </w:r>
            <w:r w:rsidRPr="37DBF6D3" w:rsidR="6D9D1B0B">
              <w:rPr>
                <w:rFonts w:ascii="Arial" w:hAnsi="Arial" w:cs="Arial"/>
                <w:sz w:val="22"/>
                <w:szCs w:val="22"/>
              </w:rPr>
              <w:t xml:space="preserve"> (Rev.</w:t>
            </w:r>
            <w:r w:rsidRPr="37DBF6D3" w:rsidR="2780D600">
              <w:rPr>
                <w:rFonts w:ascii="Arial" w:hAnsi="Arial" w:cs="Arial"/>
                <w:sz w:val="22"/>
                <w:szCs w:val="22"/>
              </w:rPr>
              <w:t xml:space="preserve"> </w:t>
            </w:r>
            <w:r w:rsidRPr="37DBF6D3" w:rsidR="6D9D1B0B">
              <w:rPr>
                <w:rFonts w:ascii="Arial" w:hAnsi="Arial" w:cs="Arial"/>
                <w:sz w:val="22"/>
                <w:szCs w:val="22"/>
              </w:rPr>
              <w:t>3)</w:t>
            </w:r>
          </w:p>
        </w:tc>
        <w:tc>
          <w:tcPr>
            <w:tcW w:w="3415" w:type="dxa"/>
          </w:tcPr>
          <w:p w:rsidR="00DC3BF4" w:rsidRPr="00CC431A" w:rsidP="7745B25D" w14:paraId="3034C449" w14:textId="65D09D67">
            <w:pPr>
              <w:rPr>
                <w:rStyle w:val="Hyperlink"/>
                <w:rFonts w:ascii="Arial" w:hAnsi="Arial" w:cs="Arial"/>
                <w:sz w:val="22"/>
                <w:szCs w:val="22"/>
              </w:rPr>
            </w:pPr>
            <w:hyperlink r:id="rId14">
              <w:r w:rsidRPr="7745B25D" w:rsidR="001C4F7F">
                <w:rPr>
                  <w:rStyle w:val="Hyperlink"/>
                  <w:rFonts w:ascii="Arial" w:hAnsi="Arial" w:cs="Arial"/>
                  <w:sz w:val="22"/>
                  <w:szCs w:val="22"/>
                </w:rPr>
                <w:t>ML18071A400</w:t>
              </w:r>
              <w:r w:rsidRPr="7745B25D" w:rsidR="397E4BC6">
                <w:rPr>
                  <w:rStyle w:val="Hyperlink"/>
                  <w:rFonts w:ascii="Arial" w:hAnsi="Arial" w:cs="Arial"/>
                  <w:sz w:val="22"/>
                  <w:szCs w:val="22"/>
                </w:rPr>
                <w:t xml:space="preserve"> </w:t>
              </w:r>
            </w:hyperlink>
          </w:p>
        </w:tc>
      </w:tr>
      <w:tr w14:paraId="13D3B2B3" w14:textId="77777777" w:rsidTr="008E0AB6">
        <w:tblPrEx>
          <w:tblW w:w="9350" w:type="dxa"/>
          <w:tblLayout w:type="fixed"/>
          <w:tblLook w:val="04A0"/>
        </w:tblPrEx>
        <w:trPr>
          <w:trHeight w:val="300"/>
        </w:trPr>
        <w:tc>
          <w:tcPr>
            <w:tcW w:w="5935" w:type="dxa"/>
          </w:tcPr>
          <w:p w:rsidR="00DC3BF4" w:rsidRPr="00CC431A" w:rsidP="37DBF6D3" w14:paraId="0310F5CA" w14:textId="2170C00C">
            <w:pPr>
              <w:rPr>
                <w:rFonts w:ascii="Arial" w:hAnsi="Arial" w:cs="Arial"/>
                <w:sz w:val="22"/>
                <w:szCs w:val="22"/>
              </w:rPr>
            </w:pPr>
            <w:r w:rsidRPr="37DBF6D3">
              <w:rPr>
                <w:rFonts w:ascii="Arial" w:hAnsi="Arial" w:cs="Arial"/>
                <w:sz w:val="22"/>
                <w:szCs w:val="22"/>
              </w:rPr>
              <w:t>R</w:t>
            </w:r>
            <w:r w:rsidRPr="37DBF6D3" w:rsidR="0054470B">
              <w:rPr>
                <w:rFonts w:ascii="Arial" w:hAnsi="Arial" w:cs="Arial"/>
                <w:sz w:val="22"/>
                <w:szCs w:val="22"/>
              </w:rPr>
              <w:t xml:space="preserve">egulatory </w:t>
            </w:r>
            <w:r w:rsidRPr="37DBF6D3">
              <w:rPr>
                <w:rFonts w:ascii="Arial" w:hAnsi="Arial" w:cs="Arial"/>
                <w:sz w:val="22"/>
                <w:szCs w:val="22"/>
              </w:rPr>
              <w:t>G</w:t>
            </w:r>
            <w:r w:rsidRPr="37DBF6D3" w:rsidR="0054470B">
              <w:rPr>
                <w:rFonts w:ascii="Arial" w:hAnsi="Arial" w:cs="Arial"/>
                <w:sz w:val="22"/>
                <w:szCs w:val="22"/>
              </w:rPr>
              <w:t>uide</w:t>
            </w:r>
            <w:r w:rsidRPr="37DBF6D3">
              <w:rPr>
                <w:rFonts w:ascii="Arial" w:hAnsi="Arial" w:cs="Arial"/>
                <w:sz w:val="22"/>
                <w:szCs w:val="22"/>
              </w:rPr>
              <w:t xml:space="preserve"> </w:t>
            </w:r>
            <w:r w:rsidRPr="37DBF6D3" w:rsidR="000D0C63">
              <w:rPr>
                <w:rFonts w:ascii="Arial" w:hAnsi="Arial" w:cs="Arial"/>
                <w:sz w:val="22"/>
                <w:szCs w:val="22"/>
              </w:rPr>
              <w:t>4.7</w:t>
            </w:r>
            <w:r w:rsidRPr="37DBF6D3" w:rsidR="00A32143">
              <w:rPr>
                <w:rFonts w:ascii="Arial" w:hAnsi="Arial" w:cs="Arial"/>
                <w:sz w:val="22"/>
                <w:szCs w:val="22"/>
              </w:rPr>
              <w:t xml:space="preserve">, </w:t>
            </w:r>
            <w:r w:rsidRPr="37DBF6D3" w:rsidR="309DA201">
              <w:rPr>
                <w:rFonts w:ascii="Arial" w:hAnsi="Arial" w:cs="Arial"/>
                <w:sz w:val="22"/>
                <w:szCs w:val="22"/>
              </w:rPr>
              <w:t>“</w:t>
            </w:r>
            <w:r w:rsidRPr="37DBF6D3" w:rsidR="00A32143">
              <w:rPr>
                <w:rFonts w:ascii="Arial" w:hAnsi="Arial" w:cs="Arial"/>
                <w:sz w:val="22"/>
                <w:szCs w:val="22"/>
              </w:rPr>
              <w:t>General Site Suitability Criteria for Nuclear Power Stations</w:t>
            </w:r>
            <w:r w:rsidRPr="37DBF6D3" w:rsidR="26BB6DBC">
              <w:rPr>
                <w:rFonts w:ascii="Arial" w:hAnsi="Arial" w:cs="Arial"/>
                <w:sz w:val="22"/>
                <w:szCs w:val="22"/>
              </w:rPr>
              <w:t>”</w:t>
            </w:r>
            <w:r w:rsidRPr="37DBF6D3" w:rsidR="05CB149E">
              <w:rPr>
                <w:rFonts w:ascii="Arial" w:hAnsi="Arial" w:cs="Arial"/>
                <w:sz w:val="22"/>
                <w:szCs w:val="22"/>
              </w:rPr>
              <w:t xml:space="preserve"> (Rev. 3)</w:t>
            </w:r>
          </w:p>
        </w:tc>
        <w:tc>
          <w:tcPr>
            <w:tcW w:w="3415" w:type="dxa"/>
          </w:tcPr>
          <w:p w:rsidR="00DC3BF4" w:rsidRPr="00CC431A" w:rsidP="00DC3BF4" w14:paraId="3CB200C1" w14:textId="211EE5CB">
            <w:pPr>
              <w:rPr>
                <w:rFonts w:ascii="Arial" w:hAnsi="Arial" w:cs="Arial"/>
                <w:sz w:val="22"/>
                <w:szCs w:val="22"/>
              </w:rPr>
            </w:pPr>
            <w:hyperlink r:id="rId15" w:history="1">
              <w:r w:rsidRPr="00F15BE6" w:rsidR="000D44F7">
                <w:rPr>
                  <w:rStyle w:val="Hyperlink"/>
                  <w:rFonts w:ascii="Arial" w:hAnsi="Arial" w:cs="Arial"/>
                  <w:sz w:val="22"/>
                  <w:szCs w:val="22"/>
                </w:rPr>
                <w:t>ML12188A053</w:t>
              </w:r>
            </w:hyperlink>
          </w:p>
        </w:tc>
      </w:tr>
      <w:tr w14:paraId="6C9EDC67" w14:textId="77777777" w:rsidTr="008E0AB6">
        <w:tblPrEx>
          <w:tblW w:w="9350" w:type="dxa"/>
          <w:tblLayout w:type="fixed"/>
          <w:tblLook w:val="04A0"/>
        </w:tblPrEx>
        <w:trPr>
          <w:trHeight w:val="300"/>
        </w:trPr>
        <w:tc>
          <w:tcPr>
            <w:tcW w:w="5935" w:type="dxa"/>
          </w:tcPr>
          <w:p w:rsidR="006A3AC9" w:rsidRPr="00CC431A" w:rsidP="00DC3BF4" w14:paraId="0C084FCC" w14:textId="7C2AF3B6">
            <w:pPr>
              <w:rPr>
                <w:rFonts w:ascii="Arial" w:hAnsi="Arial" w:cs="Arial"/>
                <w:sz w:val="22"/>
                <w:szCs w:val="22"/>
              </w:rPr>
            </w:pPr>
            <w:r w:rsidRPr="37DBF6D3">
              <w:rPr>
                <w:rFonts w:ascii="Arial" w:hAnsi="Arial" w:cs="Arial"/>
                <w:sz w:val="22"/>
                <w:szCs w:val="22"/>
              </w:rPr>
              <w:t>NUREG-</w:t>
            </w:r>
            <w:r w:rsidRPr="37DBF6D3" w:rsidR="71F8BCCF">
              <w:rPr>
                <w:rFonts w:ascii="Arial" w:hAnsi="Arial" w:cs="Arial"/>
                <w:sz w:val="22"/>
                <w:szCs w:val="22"/>
              </w:rPr>
              <w:t>0</w:t>
            </w:r>
            <w:r w:rsidRPr="37DBF6D3">
              <w:rPr>
                <w:rFonts w:ascii="Arial" w:hAnsi="Arial" w:cs="Arial"/>
                <w:sz w:val="22"/>
                <w:szCs w:val="22"/>
              </w:rPr>
              <w:t>800</w:t>
            </w:r>
            <w:r w:rsidRPr="37DBF6D3" w:rsidR="003062D2">
              <w:rPr>
                <w:rFonts w:ascii="Arial" w:hAnsi="Arial" w:cs="Arial"/>
                <w:sz w:val="22"/>
                <w:szCs w:val="22"/>
              </w:rPr>
              <w:t>,</w:t>
            </w:r>
            <w:r w:rsidRPr="37DBF6D3">
              <w:rPr>
                <w:rFonts w:ascii="Arial" w:hAnsi="Arial" w:cs="Arial"/>
                <w:sz w:val="22"/>
                <w:szCs w:val="22"/>
              </w:rPr>
              <w:t xml:space="preserve"> SRP Section 2.0, </w:t>
            </w:r>
            <w:r w:rsidRPr="37DBF6D3" w:rsidR="2A370B9D">
              <w:rPr>
                <w:rFonts w:ascii="Arial" w:hAnsi="Arial" w:cs="Arial"/>
                <w:sz w:val="22"/>
                <w:szCs w:val="22"/>
              </w:rPr>
              <w:t>“</w:t>
            </w:r>
            <w:r w:rsidRPr="37DBF6D3">
              <w:rPr>
                <w:rFonts w:ascii="Arial" w:hAnsi="Arial" w:cs="Arial"/>
                <w:sz w:val="22"/>
                <w:szCs w:val="22"/>
              </w:rPr>
              <w:t>Site Characteristics and Site Parameters</w:t>
            </w:r>
            <w:r w:rsidRPr="37DBF6D3" w:rsidR="7BBF90BF">
              <w:rPr>
                <w:rFonts w:ascii="Arial" w:hAnsi="Arial" w:cs="Arial"/>
                <w:sz w:val="22"/>
                <w:szCs w:val="22"/>
              </w:rPr>
              <w:t>”</w:t>
            </w:r>
          </w:p>
        </w:tc>
        <w:tc>
          <w:tcPr>
            <w:tcW w:w="3415" w:type="dxa"/>
          </w:tcPr>
          <w:p w:rsidR="006A3AC9" w:rsidRPr="00CC431A" w:rsidP="00DC3BF4" w14:paraId="35E9FD15" w14:textId="67079FD9">
            <w:pPr>
              <w:rPr>
                <w:rFonts w:ascii="Arial" w:hAnsi="Arial" w:cs="Arial"/>
                <w:sz w:val="22"/>
                <w:szCs w:val="22"/>
              </w:rPr>
            </w:pPr>
            <w:hyperlink r:id="rId16" w:history="1">
              <w:r w:rsidRPr="00922297" w:rsidR="00E12D4B">
                <w:rPr>
                  <w:rStyle w:val="Hyperlink"/>
                  <w:rFonts w:ascii="Arial" w:hAnsi="Arial" w:cs="Arial"/>
                  <w:sz w:val="22"/>
                  <w:szCs w:val="22"/>
                </w:rPr>
                <w:t>ML15279A105</w:t>
              </w:r>
            </w:hyperlink>
          </w:p>
        </w:tc>
      </w:tr>
      <w:tr w14:paraId="42D1F52B" w14:textId="77777777" w:rsidTr="008E0AB6">
        <w:tblPrEx>
          <w:tblW w:w="9350" w:type="dxa"/>
          <w:tblLayout w:type="fixed"/>
          <w:tblLook w:val="04A0"/>
        </w:tblPrEx>
        <w:trPr>
          <w:trHeight w:val="300"/>
        </w:trPr>
        <w:tc>
          <w:tcPr>
            <w:tcW w:w="5935" w:type="dxa"/>
          </w:tcPr>
          <w:p w:rsidR="006A3AC9" w:rsidRPr="00CC431A" w:rsidP="37DBF6D3" w14:paraId="257A4A17" w14:textId="16D47F89">
            <w:pPr>
              <w:rPr>
                <w:rFonts w:ascii="Arial" w:eastAsia="Calibri" w:hAnsi="Arial" w:cs="Arial"/>
                <w:sz w:val="22"/>
                <w:szCs w:val="22"/>
              </w:rPr>
            </w:pPr>
            <w:r w:rsidRPr="37DBF6D3">
              <w:rPr>
                <w:rFonts w:ascii="Arial" w:eastAsia="Calibri" w:hAnsi="Arial" w:cs="Arial"/>
                <w:sz w:val="22"/>
                <w:szCs w:val="22"/>
              </w:rPr>
              <w:t xml:space="preserve">NUREG-1537, Part 1, </w:t>
            </w:r>
            <w:r w:rsidRPr="37DBF6D3" w:rsidR="0F48AB59">
              <w:rPr>
                <w:rFonts w:ascii="Arial" w:eastAsia="Calibri" w:hAnsi="Arial" w:cs="Arial"/>
                <w:sz w:val="22"/>
                <w:szCs w:val="22"/>
              </w:rPr>
              <w:t>“</w:t>
            </w:r>
            <w:r w:rsidRPr="37DBF6D3">
              <w:rPr>
                <w:rFonts w:ascii="Arial" w:eastAsia="Calibri" w:hAnsi="Arial" w:cs="Arial"/>
                <w:sz w:val="22"/>
                <w:szCs w:val="22"/>
              </w:rPr>
              <w:t>Guidelines for Preparing and Reviewing Applications for the</w:t>
            </w:r>
            <w:r w:rsidRPr="37DBF6D3" w:rsidR="00D175C9">
              <w:rPr>
                <w:rFonts w:ascii="Arial" w:eastAsia="Calibri" w:hAnsi="Arial" w:cs="Arial"/>
                <w:sz w:val="22"/>
                <w:szCs w:val="22"/>
              </w:rPr>
              <w:t xml:space="preserve"> </w:t>
            </w:r>
            <w:r w:rsidRPr="37DBF6D3">
              <w:rPr>
                <w:rFonts w:ascii="Arial" w:eastAsia="Calibri" w:hAnsi="Arial" w:cs="Arial"/>
                <w:sz w:val="22"/>
                <w:szCs w:val="22"/>
              </w:rPr>
              <w:t>Licensing of Non-Power Reactors</w:t>
            </w:r>
            <w:r w:rsidRPr="37DBF6D3" w:rsidR="67232510">
              <w:rPr>
                <w:rFonts w:ascii="Arial" w:eastAsia="Calibri" w:hAnsi="Arial" w:cs="Arial"/>
                <w:sz w:val="22"/>
                <w:szCs w:val="22"/>
              </w:rPr>
              <w:t>”</w:t>
            </w:r>
            <w:r w:rsidRPr="37DBF6D3" w:rsidR="5748BAD4">
              <w:rPr>
                <w:rFonts w:ascii="Arial" w:eastAsia="Calibri" w:hAnsi="Arial" w:cs="Arial"/>
                <w:sz w:val="22"/>
                <w:szCs w:val="22"/>
              </w:rPr>
              <w:t xml:space="preserve"> </w:t>
            </w:r>
          </w:p>
        </w:tc>
        <w:tc>
          <w:tcPr>
            <w:tcW w:w="3415" w:type="dxa"/>
          </w:tcPr>
          <w:p w:rsidR="006A3AC9" w:rsidRPr="006153D9" w:rsidP="00DC3BF4" w14:paraId="5F7912C5" w14:textId="13CA6B43">
            <w:pPr>
              <w:rPr>
                <w:rFonts w:ascii="Arial" w:hAnsi="Arial" w:cs="Arial"/>
                <w:sz w:val="22"/>
                <w:szCs w:val="22"/>
              </w:rPr>
            </w:pPr>
            <w:hyperlink r:id="rId17" w:history="1">
              <w:r w:rsidRPr="006153D9" w:rsidR="006153D9">
                <w:rPr>
                  <w:rStyle w:val="Hyperlink"/>
                  <w:rFonts w:ascii="Arial" w:hAnsi="Arial" w:cs="Arial"/>
                  <w:sz w:val="22"/>
                  <w:szCs w:val="22"/>
                </w:rPr>
                <w:t>ML042430055</w:t>
              </w:r>
            </w:hyperlink>
          </w:p>
        </w:tc>
      </w:tr>
      <w:tr w14:paraId="69253A77" w14:textId="77777777" w:rsidTr="008E0AB6">
        <w:tblPrEx>
          <w:tblW w:w="9350" w:type="dxa"/>
          <w:tblLayout w:type="fixed"/>
          <w:tblLook w:val="04A0"/>
        </w:tblPrEx>
        <w:trPr>
          <w:trHeight w:val="300"/>
        </w:trPr>
        <w:tc>
          <w:tcPr>
            <w:tcW w:w="5935" w:type="dxa"/>
          </w:tcPr>
          <w:p w:rsidR="006A3AC9" w:rsidRPr="00CC431A" w:rsidP="37DBF6D3" w14:paraId="0BB75827" w14:textId="7FC18186">
            <w:pPr>
              <w:rPr>
                <w:rFonts w:ascii="Arial" w:eastAsia="Calibri" w:hAnsi="Arial" w:cs="Arial"/>
                <w:sz w:val="22"/>
                <w:szCs w:val="22"/>
              </w:rPr>
            </w:pPr>
            <w:r w:rsidRPr="37DBF6D3">
              <w:rPr>
                <w:rFonts w:ascii="Arial" w:eastAsia="Calibri" w:hAnsi="Arial" w:cs="Arial"/>
                <w:sz w:val="22"/>
                <w:szCs w:val="22"/>
              </w:rPr>
              <w:t>NUREG-1537, Part 2, “Guidelines for Preparing and Reviewing Applications for the Licensing of Non-Power Reactors</w:t>
            </w:r>
            <w:r w:rsidR="006153D9">
              <w:rPr>
                <w:rFonts w:ascii="Arial" w:eastAsia="Calibri" w:hAnsi="Arial" w:cs="Arial"/>
                <w:sz w:val="22"/>
                <w:szCs w:val="22"/>
              </w:rPr>
              <w:t xml:space="preserve">. </w:t>
            </w:r>
            <w:r w:rsidRPr="37DBF6D3">
              <w:rPr>
                <w:rFonts w:ascii="Arial" w:eastAsia="Calibri" w:hAnsi="Arial" w:cs="Arial"/>
                <w:sz w:val="22"/>
                <w:szCs w:val="22"/>
              </w:rPr>
              <w:t>Standard Review Plan and Acceptance Criteria</w:t>
            </w:r>
            <w:r w:rsidRPr="37DBF6D3" w:rsidR="689C4272">
              <w:rPr>
                <w:rFonts w:ascii="Arial" w:eastAsia="Calibri" w:hAnsi="Arial" w:cs="Arial"/>
                <w:sz w:val="22"/>
                <w:szCs w:val="22"/>
              </w:rPr>
              <w:t>”</w:t>
            </w:r>
            <w:r w:rsidRPr="37DBF6D3" w:rsidR="461E8FD2">
              <w:rPr>
                <w:rFonts w:ascii="Arial" w:eastAsia="Calibri" w:hAnsi="Arial" w:cs="Arial"/>
                <w:sz w:val="22"/>
                <w:szCs w:val="22"/>
              </w:rPr>
              <w:t xml:space="preserve"> </w:t>
            </w:r>
          </w:p>
        </w:tc>
        <w:tc>
          <w:tcPr>
            <w:tcW w:w="3415" w:type="dxa"/>
          </w:tcPr>
          <w:p w:rsidR="006A3AC9" w:rsidRPr="006153D9" w:rsidP="00DC3BF4" w14:paraId="13BD885E" w14:textId="765867BE">
            <w:pPr>
              <w:rPr>
                <w:rFonts w:ascii="Arial" w:hAnsi="Arial" w:cs="Arial"/>
                <w:sz w:val="22"/>
                <w:szCs w:val="22"/>
              </w:rPr>
            </w:pPr>
            <w:hyperlink r:id="rId18" w:history="1">
              <w:r w:rsidRPr="006153D9" w:rsidR="006153D9">
                <w:rPr>
                  <w:rStyle w:val="Hyperlink"/>
                  <w:rFonts w:ascii="Arial" w:hAnsi="Arial" w:cs="Arial"/>
                  <w:sz w:val="22"/>
                  <w:szCs w:val="22"/>
                </w:rPr>
                <w:t>ML042430048</w:t>
              </w:r>
            </w:hyperlink>
          </w:p>
        </w:tc>
      </w:tr>
      <w:tr w14:paraId="690DFE33" w14:textId="77777777" w:rsidTr="008E0AB6">
        <w:tblPrEx>
          <w:tblW w:w="9350" w:type="dxa"/>
          <w:tblLayout w:type="fixed"/>
          <w:tblLook w:val="04A0"/>
        </w:tblPrEx>
        <w:trPr>
          <w:trHeight w:val="300"/>
        </w:trPr>
        <w:tc>
          <w:tcPr>
            <w:tcW w:w="5935" w:type="dxa"/>
          </w:tcPr>
          <w:p w:rsidR="003F0FB5" w:rsidRPr="00CC431A" w:rsidP="003F0FB5" w14:paraId="091A1622" w14:textId="0E6F22A4">
            <w:pPr>
              <w:rPr>
                <w:rFonts w:ascii="Arial" w:hAnsi="Arial" w:cs="Arial"/>
                <w:sz w:val="22"/>
                <w:szCs w:val="22"/>
              </w:rPr>
            </w:pPr>
            <w:r w:rsidRPr="37DBF6D3">
              <w:rPr>
                <w:rFonts w:ascii="Arial" w:hAnsi="Arial" w:cs="Arial"/>
                <w:sz w:val="22"/>
                <w:szCs w:val="22"/>
              </w:rPr>
              <w:t>NSIR/DPR-ISG</w:t>
            </w:r>
            <w:r w:rsidRPr="37DBF6D3" w:rsidR="00CB08F8">
              <w:rPr>
                <w:rFonts w:ascii="Arial" w:hAnsi="Arial" w:cs="Arial"/>
                <w:sz w:val="22"/>
                <w:szCs w:val="22"/>
              </w:rPr>
              <w:t>-02</w:t>
            </w:r>
            <w:r w:rsidRPr="37DBF6D3">
              <w:rPr>
                <w:rFonts w:ascii="Arial" w:hAnsi="Arial" w:cs="Arial"/>
                <w:sz w:val="22"/>
                <w:szCs w:val="22"/>
              </w:rPr>
              <w:t xml:space="preserve">, </w:t>
            </w:r>
            <w:r w:rsidRPr="37DBF6D3" w:rsidR="0424200E">
              <w:rPr>
                <w:rFonts w:ascii="Arial" w:hAnsi="Arial" w:cs="Arial"/>
                <w:sz w:val="22"/>
                <w:szCs w:val="22"/>
              </w:rPr>
              <w:t>“</w:t>
            </w:r>
            <w:r w:rsidRPr="37DBF6D3" w:rsidR="00A45B36">
              <w:rPr>
                <w:rFonts w:ascii="Arial" w:hAnsi="Arial" w:cs="Arial"/>
                <w:sz w:val="22"/>
                <w:szCs w:val="22"/>
              </w:rPr>
              <w:t>Emergency Planning Exemption Requests for Decommissioning Nuclear Power Plants</w:t>
            </w:r>
            <w:r w:rsidRPr="37DBF6D3" w:rsidR="0D27AFA4">
              <w:rPr>
                <w:rFonts w:ascii="Arial" w:hAnsi="Arial" w:cs="Arial"/>
                <w:sz w:val="22"/>
                <w:szCs w:val="22"/>
              </w:rPr>
              <w:t>”</w:t>
            </w:r>
            <w:r w:rsidRPr="37DBF6D3" w:rsidR="109AF411">
              <w:rPr>
                <w:rFonts w:ascii="Arial" w:hAnsi="Arial" w:cs="Arial"/>
                <w:sz w:val="22"/>
                <w:szCs w:val="22"/>
              </w:rPr>
              <w:t xml:space="preserve"> (interim Staff Guidance)</w:t>
            </w:r>
          </w:p>
        </w:tc>
        <w:tc>
          <w:tcPr>
            <w:tcW w:w="3415" w:type="dxa"/>
          </w:tcPr>
          <w:p w:rsidR="003F0FB5" w:rsidRPr="00CC431A" w:rsidP="003F0FB5" w14:paraId="48CFDAE9" w14:textId="403E747A">
            <w:pPr>
              <w:rPr>
                <w:rFonts w:ascii="Arial" w:hAnsi="Arial" w:cs="Arial"/>
                <w:sz w:val="22"/>
                <w:szCs w:val="22"/>
              </w:rPr>
            </w:pPr>
            <w:hyperlink r:id="rId19">
              <w:r w:rsidRPr="37DBF6D3" w:rsidR="008811DB">
                <w:rPr>
                  <w:rStyle w:val="Hyperlink"/>
                  <w:rFonts w:ascii="Arial" w:hAnsi="Arial" w:cs="Arial"/>
                  <w:sz w:val="22"/>
                  <w:szCs w:val="22"/>
                </w:rPr>
                <w:t>ML14106A057</w:t>
              </w:r>
            </w:hyperlink>
          </w:p>
        </w:tc>
      </w:tr>
    </w:tbl>
    <w:p w:rsidR="0040277F" w:rsidRPr="008464AF" w:rsidP="00B4030B" w14:paraId="4EFDD7C9" w14:textId="77777777">
      <w:pPr>
        <w:rPr>
          <w:rFonts w:ascii="Arial" w:hAnsi="Arial" w:cs="Arial"/>
          <w:sz w:val="22"/>
          <w:szCs w:val="22"/>
        </w:rPr>
      </w:pPr>
    </w:p>
    <w:sectPr w:rsidSect="006F2B49">
      <w:headerReference w:type="even" r:id="rId20"/>
      <w:headerReference w:type="default" r:id="rId21"/>
      <w:headerReference w:type="first" r:id="rId22"/>
      <w:pgSz w:w="12240" w:h="15840" w:code="1"/>
      <w:pgMar w:top="1440" w:right="1440" w:bottom="1440" w:left="1440" w:header="1440" w:footer="1440" w:gutter="0"/>
      <w:pgNumType w:fmt="numberInDash"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tter Gothic 12cpi">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2B49" w:rsidP="00A0596F" w14:paraId="5D38F7FB" w14:textId="77777777">
      <w:r>
        <w:separator/>
      </w:r>
    </w:p>
  </w:footnote>
  <w:footnote w:type="continuationSeparator" w:id="1">
    <w:p w:rsidR="006F2B49" w:rsidP="00A0596F" w14:paraId="078E6EE7" w14:textId="77777777">
      <w:r>
        <w:continuationSeparator/>
      </w:r>
    </w:p>
  </w:footnote>
  <w:footnote w:type="continuationNotice" w:id="2">
    <w:p w:rsidR="006F2B49" w14:paraId="276E559C" w14:textId="77777777"/>
  </w:footnote>
  <w:footnote w:id="3">
    <w:p w:rsidR="006340CC" w:rsidP="00B268CC" w14:paraId="2BE496F3" w14:textId="71CD1A78">
      <w:pPr>
        <w:pStyle w:val="FootnoteText"/>
        <w:tabs>
          <w:tab w:val="left" w:pos="1800"/>
        </w:tabs>
        <w:ind w:left="360" w:hanging="360"/>
        <w:rPr>
          <w:rFonts w:ascii="Arial" w:hAnsi="Arial" w:cs="Arial"/>
        </w:rPr>
      </w:pPr>
      <w:r w:rsidRPr="0000138F">
        <w:rPr>
          <w:rStyle w:val="FootnoteReference"/>
          <w:rFonts w:ascii="Arial" w:hAnsi="Arial" w:cs="Arial"/>
          <w:sz w:val="22"/>
          <w:szCs w:val="22"/>
        </w:rPr>
        <w:footnoteRef/>
      </w:r>
      <w:r w:rsidR="006C225C">
        <w:rPr>
          <w:rFonts w:ascii="Arial" w:hAnsi="Arial" w:cs="Arial"/>
          <w:sz w:val="22"/>
          <w:szCs w:val="22"/>
        </w:rPr>
        <w:t xml:space="preserve"> </w:t>
      </w:r>
      <w:r w:rsidR="006C225C">
        <w:rPr>
          <w:rFonts w:ascii="Arial" w:hAnsi="Arial" w:cs="Arial"/>
          <w:sz w:val="22"/>
          <w:szCs w:val="22"/>
        </w:rPr>
        <w:tab/>
      </w:r>
      <w:r w:rsidRPr="00176D73">
        <w:rPr>
          <w:rFonts w:ascii="Arial" w:hAnsi="Arial" w:cs="Arial"/>
        </w:rPr>
        <w:t xml:space="preserve">Regulation 10 CFR </w:t>
      </w:r>
      <w:r>
        <w:rPr>
          <w:rFonts w:ascii="Arial" w:hAnsi="Arial" w:cs="Arial"/>
        </w:rPr>
        <w:t xml:space="preserve">Part </w:t>
      </w:r>
      <w:r w:rsidRPr="00176D73">
        <w:rPr>
          <w:rFonts w:ascii="Arial" w:hAnsi="Arial" w:cs="Arial"/>
        </w:rPr>
        <w:t>100</w:t>
      </w:r>
      <w:r>
        <w:rPr>
          <w:rFonts w:ascii="Arial" w:hAnsi="Arial" w:cs="Arial"/>
        </w:rPr>
        <w:t>,</w:t>
      </w:r>
      <w:r w:rsidRPr="00176D73">
        <w:rPr>
          <w:rFonts w:ascii="Arial" w:hAnsi="Arial" w:cs="Arial"/>
        </w:rPr>
        <w:t xml:space="preserve"> Subpart A reflect evaluation factors for site applicat</w:t>
      </w:r>
      <w:r w:rsidRPr="00E04699">
        <w:rPr>
          <w:rFonts w:ascii="Arial" w:hAnsi="Arial" w:cs="Arial"/>
        </w:rPr>
        <w:t>ions before January</w:t>
      </w:r>
      <w:r>
        <w:rPr>
          <w:rFonts w:ascii="Arial" w:hAnsi="Arial" w:cs="Arial"/>
        </w:rPr>
        <w:t> </w:t>
      </w:r>
      <w:r w:rsidRPr="00E04699">
        <w:rPr>
          <w:rFonts w:ascii="Arial" w:hAnsi="Arial" w:cs="Arial"/>
        </w:rPr>
        <w:t>10, 1997.</w:t>
      </w:r>
      <w:r w:rsidRPr="00176D73">
        <w:rPr>
          <w:rFonts w:ascii="Arial" w:hAnsi="Arial"/>
        </w:rPr>
        <w:t xml:space="preserve"> </w:t>
      </w:r>
      <w:r w:rsidRPr="00E04699">
        <w:rPr>
          <w:rFonts w:ascii="Arial" w:hAnsi="Arial" w:cs="Arial"/>
        </w:rPr>
        <w:t>Appendix</w:t>
      </w:r>
      <w:r w:rsidRPr="00450E24">
        <w:rPr>
          <w:rFonts w:ascii="Arial" w:hAnsi="Arial" w:cs="Arial"/>
        </w:rPr>
        <w:t xml:space="preserve"> A to </w:t>
      </w:r>
      <w:r>
        <w:rPr>
          <w:rFonts w:ascii="Arial" w:hAnsi="Arial" w:cs="Arial"/>
        </w:rPr>
        <w:t xml:space="preserve">10 CFR </w:t>
      </w:r>
      <w:r w:rsidRPr="00450E24">
        <w:rPr>
          <w:rFonts w:ascii="Arial" w:hAnsi="Arial" w:cs="Arial"/>
        </w:rPr>
        <w:t>Part 100</w:t>
      </w:r>
      <w:r>
        <w:rPr>
          <w:rFonts w:ascii="Arial" w:hAnsi="Arial" w:cs="Arial"/>
        </w:rPr>
        <w:t xml:space="preserve">, however, </w:t>
      </w:r>
      <w:r w:rsidRPr="00450E24">
        <w:rPr>
          <w:rFonts w:ascii="Arial" w:hAnsi="Arial" w:cs="Arial"/>
        </w:rPr>
        <w:t>serve</w:t>
      </w:r>
      <w:r>
        <w:rPr>
          <w:rFonts w:ascii="Arial" w:hAnsi="Arial" w:cs="Arial"/>
        </w:rPr>
        <w:t>s</w:t>
      </w:r>
      <w:r w:rsidRPr="00450E24">
        <w:rPr>
          <w:rFonts w:ascii="Arial" w:hAnsi="Arial" w:cs="Arial"/>
        </w:rPr>
        <w:t xml:space="preserve"> as the criteria for the seismic and geologic siting and earthquake engineering for plants licenses or granted their </w:t>
      </w:r>
      <w:r>
        <w:rPr>
          <w:rFonts w:ascii="Arial" w:hAnsi="Arial" w:cs="Arial"/>
        </w:rPr>
        <w:t>CP</w:t>
      </w:r>
      <w:r w:rsidRPr="00450E24">
        <w:rPr>
          <w:rFonts w:ascii="Arial" w:hAnsi="Arial" w:cs="Arial"/>
        </w:rPr>
        <w:t xml:space="preserve"> before January 10, 1997.</w:t>
      </w:r>
    </w:p>
    <w:p w:rsidR="005C16B5" w:rsidRPr="00450E24" w:rsidP="004E4E1D" w14:paraId="347FDF4F" w14:textId="77777777">
      <w:pPr>
        <w:pStyle w:val="FootnoteText"/>
        <w:tabs>
          <w:tab w:val="left" w:pos="1800"/>
        </w:tabs>
        <w:rPr>
          <w:rFonts w:ascii="Arial" w:hAnsi="Arial" w:cs="Arial"/>
        </w:rPr>
      </w:pPr>
    </w:p>
  </w:footnote>
  <w:footnote w:id="4">
    <w:p w:rsidR="001569AA" w:rsidP="001569AA" w14:paraId="33152E4E" w14:textId="77777777">
      <w:pPr>
        <w:pStyle w:val="FootnoteText"/>
        <w:ind w:left="360" w:hanging="360"/>
      </w:pPr>
      <w:r>
        <w:rPr>
          <w:rStyle w:val="FootnoteReference"/>
        </w:rPr>
        <w:footnoteRef/>
      </w:r>
      <w:r>
        <w:t xml:space="preserve"> </w:t>
      </w:r>
      <w:r>
        <w:tab/>
      </w:r>
      <w:r w:rsidRPr="006C225C">
        <w:rPr>
          <w:rFonts w:ascii="Arial" w:hAnsi="Arial" w:cs="Arial"/>
        </w:rPr>
        <w:t>This would include small modular reactors (SMRs) and test reactors.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0CC" w:rsidP="00352EC4" w14:paraId="5AA8402F" w14:textId="7777777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340CC" w14:paraId="03B338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0CC" w:rsidRPr="001A3E8A" w:rsidP="00352EC4" w14:paraId="1BD6D62D" w14:textId="77777777">
    <w:pPr>
      <w:pStyle w:val="Header"/>
      <w:framePr w:wrap="around" w:vAnchor="text" w:hAnchor="page" w:x="5761" w:y="1"/>
      <w:rPr>
        <w:rStyle w:val="PageNumber"/>
        <w:rFonts w:ascii="Arial" w:hAnsi="Arial" w:cs="Arial"/>
        <w:sz w:val="22"/>
        <w:szCs w:val="22"/>
      </w:rPr>
    </w:pPr>
    <w:r w:rsidRPr="001A3E8A">
      <w:rPr>
        <w:rStyle w:val="PageNumber"/>
        <w:rFonts w:ascii="Arial" w:hAnsi="Arial" w:cs="Arial"/>
        <w:sz w:val="22"/>
        <w:szCs w:val="22"/>
      </w:rPr>
      <w:fldChar w:fldCharType="begin"/>
    </w:r>
    <w:r w:rsidRPr="001A3E8A">
      <w:rPr>
        <w:rStyle w:val="PageNumber"/>
        <w:rFonts w:ascii="Arial" w:hAnsi="Arial" w:cs="Arial"/>
        <w:sz w:val="22"/>
        <w:szCs w:val="22"/>
      </w:rPr>
      <w:instrText xml:space="preserve">PAGE  </w:instrText>
    </w:r>
    <w:r w:rsidRPr="001A3E8A">
      <w:rPr>
        <w:rStyle w:val="PageNumber"/>
        <w:rFonts w:ascii="Arial" w:hAnsi="Arial" w:cs="Arial"/>
        <w:sz w:val="22"/>
        <w:szCs w:val="22"/>
      </w:rPr>
      <w:fldChar w:fldCharType="separate"/>
    </w:r>
    <w:r w:rsidR="00912500">
      <w:rPr>
        <w:rStyle w:val="PageNumber"/>
        <w:rFonts w:ascii="Arial" w:hAnsi="Arial" w:cs="Arial"/>
        <w:noProof/>
        <w:sz w:val="22"/>
        <w:szCs w:val="22"/>
      </w:rPr>
      <w:t>- 2 -</w:t>
    </w:r>
    <w:r w:rsidRPr="001A3E8A">
      <w:rPr>
        <w:rStyle w:val="PageNumber"/>
        <w:rFonts w:ascii="Arial" w:hAnsi="Arial" w:cs="Arial"/>
        <w:sz w:val="22"/>
        <w:szCs w:val="22"/>
      </w:rPr>
      <w:fldChar w:fldCharType="end"/>
    </w:r>
  </w:p>
  <w:p w:rsidR="006340CC" w:rsidP="00352EC4" w14:paraId="1BE338E4" w14:textId="77777777">
    <w:pPr>
      <w:pStyle w:val="Header"/>
      <w:jc w:val="center"/>
      <w:rPr>
        <w:rFonts w:ascii="Arial" w:hAnsi="Arial" w:cs="Arial"/>
        <w:sz w:val="22"/>
        <w:szCs w:val="22"/>
      </w:rPr>
    </w:pPr>
  </w:p>
  <w:p w:rsidR="006340CC" w:rsidP="00352EC4" w14:paraId="770A53AC" w14:textId="77777777">
    <w:pPr>
      <w:pStyle w:val="Header"/>
      <w:jc w:val="center"/>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0CC" w:rsidRPr="006D0878" w:rsidP="00352EC4" w14:paraId="3CF4EB68" w14:textId="77777777">
    <w:pPr>
      <w:pStyle w:val="Header"/>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C07A8D"/>
    <w:multiLevelType w:val="hybridMultilevel"/>
    <w:tmpl w:val="A5149CB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27AE0867"/>
    <w:multiLevelType w:val="hybridMultilevel"/>
    <w:tmpl w:val="154694E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2D5F6259"/>
    <w:multiLevelType w:val="hybridMultilevel"/>
    <w:tmpl w:val="27C060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C72673"/>
    <w:multiLevelType w:val="hybridMultilevel"/>
    <w:tmpl w:val="A0C8A02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35D57429"/>
    <w:multiLevelType w:val="hybridMultilevel"/>
    <w:tmpl w:val="C66EF288"/>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
    <w:nsid w:val="3811129F"/>
    <w:multiLevelType w:val="hybridMultilevel"/>
    <w:tmpl w:val="0CF8039E"/>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339DF"/>
    <w:multiLevelType w:val="hybridMultilevel"/>
    <w:tmpl w:val="1BDC098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7539693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631970">
    <w:abstractNumId w:val="6"/>
  </w:num>
  <w:num w:numId="3" w16cid:durableId="859050987">
    <w:abstractNumId w:val="4"/>
  </w:num>
  <w:num w:numId="4" w16cid:durableId="1577279824">
    <w:abstractNumId w:val="2"/>
  </w:num>
  <w:num w:numId="5" w16cid:durableId="1311592239">
    <w:abstractNumId w:val="5"/>
  </w:num>
  <w:num w:numId="6" w16cid:durableId="625888405">
    <w:abstractNumId w:val="1"/>
  </w:num>
  <w:num w:numId="7" w16cid:durableId="625627175">
    <w:abstractNumId w:val="3"/>
  </w:num>
  <w:num w:numId="8" w16cid:durableId="438523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6F"/>
    <w:rsid w:val="0000159E"/>
    <w:rsid w:val="000023AD"/>
    <w:rsid w:val="00002485"/>
    <w:rsid w:val="000028A0"/>
    <w:rsid w:val="0000466E"/>
    <w:rsid w:val="000047C6"/>
    <w:rsid w:val="00004CEF"/>
    <w:rsid w:val="00004F26"/>
    <w:rsid w:val="00005EF0"/>
    <w:rsid w:val="000067BA"/>
    <w:rsid w:val="000069D9"/>
    <w:rsid w:val="00006BDB"/>
    <w:rsid w:val="000070EC"/>
    <w:rsid w:val="00007811"/>
    <w:rsid w:val="00007B58"/>
    <w:rsid w:val="00007E81"/>
    <w:rsid w:val="00010850"/>
    <w:rsid w:val="00011AA8"/>
    <w:rsid w:val="00011FF5"/>
    <w:rsid w:val="00012977"/>
    <w:rsid w:val="0001307C"/>
    <w:rsid w:val="00014ADC"/>
    <w:rsid w:val="0001514B"/>
    <w:rsid w:val="00015A3F"/>
    <w:rsid w:val="00017C90"/>
    <w:rsid w:val="00017E65"/>
    <w:rsid w:val="00021B6C"/>
    <w:rsid w:val="000225BA"/>
    <w:rsid w:val="00022900"/>
    <w:rsid w:val="00022943"/>
    <w:rsid w:val="00022A85"/>
    <w:rsid w:val="00022C34"/>
    <w:rsid w:val="0002351D"/>
    <w:rsid w:val="0002431F"/>
    <w:rsid w:val="00024912"/>
    <w:rsid w:val="00030B61"/>
    <w:rsid w:val="0003256E"/>
    <w:rsid w:val="000325A1"/>
    <w:rsid w:val="00032C5B"/>
    <w:rsid w:val="00033A4C"/>
    <w:rsid w:val="00034CB4"/>
    <w:rsid w:val="00035952"/>
    <w:rsid w:val="00036129"/>
    <w:rsid w:val="00037C77"/>
    <w:rsid w:val="00040158"/>
    <w:rsid w:val="0004100E"/>
    <w:rsid w:val="00041658"/>
    <w:rsid w:val="00042585"/>
    <w:rsid w:val="00042AA7"/>
    <w:rsid w:val="0004324E"/>
    <w:rsid w:val="0004583A"/>
    <w:rsid w:val="00045B2B"/>
    <w:rsid w:val="00046E40"/>
    <w:rsid w:val="000479FD"/>
    <w:rsid w:val="00050744"/>
    <w:rsid w:val="0005236A"/>
    <w:rsid w:val="00052462"/>
    <w:rsid w:val="00052472"/>
    <w:rsid w:val="00052D99"/>
    <w:rsid w:val="00053C60"/>
    <w:rsid w:val="00053FB4"/>
    <w:rsid w:val="00054F85"/>
    <w:rsid w:val="000553E8"/>
    <w:rsid w:val="000559C3"/>
    <w:rsid w:val="00055D99"/>
    <w:rsid w:val="0005647A"/>
    <w:rsid w:val="000571DB"/>
    <w:rsid w:val="0005729A"/>
    <w:rsid w:val="0005751D"/>
    <w:rsid w:val="000578BA"/>
    <w:rsid w:val="00060828"/>
    <w:rsid w:val="000611F9"/>
    <w:rsid w:val="000612F7"/>
    <w:rsid w:val="00061656"/>
    <w:rsid w:val="00062652"/>
    <w:rsid w:val="00063BE0"/>
    <w:rsid w:val="00063C69"/>
    <w:rsid w:val="000644C2"/>
    <w:rsid w:val="00064963"/>
    <w:rsid w:val="0006560D"/>
    <w:rsid w:val="00065961"/>
    <w:rsid w:val="0006650F"/>
    <w:rsid w:val="0006689F"/>
    <w:rsid w:val="0006783C"/>
    <w:rsid w:val="00067924"/>
    <w:rsid w:val="000711A1"/>
    <w:rsid w:val="000714FC"/>
    <w:rsid w:val="00074671"/>
    <w:rsid w:val="00074914"/>
    <w:rsid w:val="00074DF5"/>
    <w:rsid w:val="000751A4"/>
    <w:rsid w:val="00075386"/>
    <w:rsid w:val="00076168"/>
    <w:rsid w:val="000761E3"/>
    <w:rsid w:val="000778D7"/>
    <w:rsid w:val="00077E64"/>
    <w:rsid w:val="00080A56"/>
    <w:rsid w:val="000813EB"/>
    <w:rsid w:val="00081E4D"/>
    <w:rsid w:val="000820C3"/>
    <w:rsid w:val="00082B84"/>
    <w:rsid w:val="00084D6A"/>
    <w:rsid w:val="00085B8B"/>
    <w:rsid w:val="0009056D"/>
    <w:rsid w:val="00090AC7"/>
    <w:rsid w:val="00091DB0"/>
    <w:rsid w:val="00091E6C"/>
    <w:rsid w:val="00092231"/>
    <w:rsid w:val="00092DA7"/>
    <w:rsid w:val="00093F13"/>
    <w:rsid w:val="000942BC"/>
    <w:rsid w:val="000954A7"/>
    <w:rsid w:val="000958F2"/>
    <w:rsid w:val="00095E40"/>
    <w:rsid w:val="00096B4C"/>
    <w:rsid w:val="000A034E"/>
    <w:rsid w:val="000A047E"/>
    <w:rsid w:val="000A1012"/>
    <w:rsid w:val="000A1622"/>
    <w:rsid w:val="000A18DF"/>
    <w:rsid w:val="000A1914"/>
    <w:rsid w:val="000A21F3"/>
    <w:rsid w:val="000A228F"/>
    <w:rsid w:val="000A573C"/>
    <w:rsid w:val="000A57AE"/>
    <w:rsid w:val="000A5806"/>
    <w:rsid w:val="000A5A50"/>
    <w:rsid w:val="000A5DAD"/>
    <w:rsid w:val="000A6042"/>
    <w:rsid w:val="000A6C22"/>
    <w:rsid w:val="000A6D1F"/>
    <w:rsid w:val="000A6D6F"/>
    <w:rsid w:val="000A7E4B"/>
    <w:rsid w:val="000A7F02"/>
    <w:rsid w:val="000B03C8"/>
    <w:rsid w:val="000B111F"/>
    <w:rsid w:val="000B17D6"/>
    <w:rsid w:val="000B194A"/>
    <w:rsid w:val="000B1E72"/>
    <w:rsid w:val="000B339E"/>
    <w:rsid w:val="000B3CF0"/>
    <w:rsid w:val="000B4718"/>
    <w:rsid w:val="000B4752"/>
    <w:rsid w:val="000B47FE"/>
    <w:rsid w:val="000B4ADD"/>
    <w:rsid w:val="000B5AD0"/>
    <w:rsid w:val="000B5F46"/>
    <w:rsid w:val="000B6DA5"/>
    <w:rsid w:val="000C0065"/>
    <w:rsid w:val="000C2330"/>
    <w:rsid w:val="000C23D3"/>
    <w:rsid w:val="000C2A43"/>
    <w:rsid w:val="000C37B4"/>
    <w:rsid w:val="000C41CA"/>
    <w:rsid w:val="000C425D"/>
    <w:rsid w:val="000C4942"/>
    <w:rsid w:val="000C4EEB"/>
    <w:rsid w:val="000C5ED3"/>
    <w:rsid w:val="000C75D9"/>
    <w:rsid w:val="000C7B92"/>
    <w:rsid w:val="000D08DB"/>
    <w:rsid w:val="000D0C63"/>
    <w:rsid w:val="000D12FF"/>
    <w:rsid w:val="000D1A5D"/>
    <w:rsid w:val="000D1B8F"/>
    <w:rsid w:val="000D204A"/>
    <w:rsid w:val="000D253D"/>
    <w:rsid w:val="000D2FA8"/>
    <w:rsid w:val="000D44F7"/>
    <w:rsid w:val="000D56A4"/>
    <w:rsid w:val="000D5BAA"/>
    <w:rsid w:val="000D5BDA"/>
    <w:rsid w:val="000D66CC"/>
    <w:rsid w:val="000D7A79"/>
    <w:rsid w:val="000E02AD"/>
    <w:rsid w:val="000E10C3"/>
    <w:rsid w:val="000E1352"/>
    <w:rsid w:val="000E2869"/>
    <w:rsid w:val="000E2BCA"/>
    <w:rsid w:val="000E2FCA"/>
    <w:rsid w:val="000E33C5"/>
    <w:rsid w:val="000E3CFC"/>
    <w:rsid w:val="000E3D8B"/>
    <w:rsid w:val="000E4840"/>
    <w:rsid w:val="000E5F9C"/>
    <w:rsid w:val="000E6C1A"/>
    <w:rsid w:val="000E71EF"/>
    <w:rsid w:val="000F01BA"/>
    <w:rsid w:val="000F0CF9"/>
    <w:rsid w:val="000F13B4"/>
    <w:rsid w:val="000F1A7F"/>
    <w:rsid w:val="000F1E35"/>
    <w:rsid w:val="000F2171"/>
    <w:rsid w:val="000F2220"/>
    <w:rsid w:val="000F294B"/>
    <w:rsid w:val="000F30D5"/>
    <w:rsid w:val="000F4660"/>
    <w:rsid w:val="000F6132"/>
    <w:rsid w:val="000F6A2A"/>
    <w:rsid w:val="000F6C82"/>
    <w:rsid w:val="000F7E9E"/>
    <w:rsid w:val="000F7FC4"/>
    <w:rsid w:val="00102499"/>
    <w:rsid w:val="00102569"/>
    <w:rsid w:val="001025C4"/>
    <w:rsid w:val="0010287E"/>
    <w:rsid w:val="00102A8A"/>
    <w:rsid w:val="00102B0B"/>
    <w:rsid w:val="00103DD6"/>
    <w:rsid w:val="001048FC"/>
    <w:rsid w:val="00107107"/>
    <w:rsid w:val="00107C3A"/>
    <w:rsid w:val="0011020C"/>
    <w:rsid w:val="0011370D"/>
    <w:rsid w:val="00113E4E"/>
    <w:rsid w:val="00113F0A"/>
    <w:rsid w:val="00114785"/>
    <w:rsid w:val="00114839"/>
    <w:rsid w:val="001150F2"/>
    <w:rsid w:val="001153E1"/>
    <w:rsid w:val="00115ABE"/>
    <w:rsid w:val="00115B07"/>
    <w:rsid w:val="00115B6A"/>
    <w:rsid w:val="00115C7B"/>
    <w:rsid w:val="00115FA2"/>
    <w:rsid w:val="0011706C"/>
    <w:rsid w:val="00117C01"/>
    <w:rsid w:val="00117FAE"/>
    <w:rsid w:val="00120BE8"/>
    <w:rsid w:val="00120EFB"/>
    <w:rsid w:val="00121FB2"/>
    <w:rsid w:val="001229AE"/>
    <w:rsid w:val="00123A86"/>
    <w:rsid w:val="00124165"/>
    <w:rsid w:val="00124A73"/>
    <w:rsid w:val="00124AC2"/>
    <w:rsid w:val="001251CC"/>
    <w:rsid w:val="00126EFA"/>
    <w:rsid w:val="00131034"/>
    <w:rsid w:val="001317BF"/>
    <w:rsid w:val="00132D81"/>
    <w:rsid w:val="00132F7A"/>
    <w:rsid w:val="0013353A"/>
    <w:rsid w:val="00134155"/>
    <w:rsid w:val="001343CA"/>
    <w:rsid w:val="00134611"/>
    <w:rsid w:val="00134844"/>
    <w:rsid w:val="00134C3B"/>
    <w:rsid w:val="00134D94"/>
    <w:rsid w:val="00134FCD"/>
    <w:rsid w:val="0013566B"/>
    <w:rsid w:val="00136594"/>
    <w:rsid w:val="00136F17"/>
    <w:rsid w:val="001373FF"/>
    <w:rsid w:val="001400DD"/>
    <w:rsid w:val="0014030C"/>
    <w:rsid w:val="00140EF9"/>
    <w:rsid w:val="001411CF"/>
    <w:rsid w:val="001421CC"/>
    <w:rsid w:val="001426F8"/>
    <w:rsid w:val="001427FF"/>
    <w:rsid w:val="00142E54"/>
    <w:rsid w:val="0014322E"/>
    <w:rsid w:val="001433A9"/>
    <w:rsid w:val="00144F8D"/>
    <w:rsid w:val="00145036"/>
    <w:rsid w:val="001469F6"/>
    <w:rsid w:val="00146BFE"/>
    <w:rsid w:val="00147D33"/>
    <w:rsid w:val="00150733"/>
    <w:rsid w:val="00150757"/>
    <w:rsid w:val="00150E48"/>
    <w:rsid w:val="00153111"/>
    <w:rsid w:val="00153615"/>
    <w:rsid w:val="0015382D"/>
    <w:rsid w:val="0015399F"/>
    <w:rsid w:val="0015428E"/>
    <w:rsid w:val="00154DC9"/>
    <w:rsid w:val="001558C3"/>
    <w:rsid w:val="00156023"/>
    <w:rsid w:val="001569AA"/>
    <w:rsid w:val="001574BD"/>
    <w:rsid w:val="00157791"/>
    <w:rsid w:val="0016201F"/>
    <w:rsid w:val="00162469"/>
    <w:rsid w:val="00162A94"/>
    <w:rsid w:val="00164780"/>
    <w:rsid w:val="00165E67"/>
    <w:rsid w:val="00167703"/>
    <w:rsid w:val="001708A8"/>
    <w:rsid w:val="001721C8"/>
    <w:rsid w:val="001724D2"/>
    <w:rsid w:val="00172CDA"/>
    <w:rsid w:val="00173ABE"/>
    <w:rsid w:val="00173B55"/>
    <w:rsid w:val="001740A8"/>
    <w:rsid w:val="00174126"/>
    <w:rsid w:val="0017443F"/>
    <w:rsid w:val="0017494F"/>
    <w:rsid w:val="00175523"/>
    <w:rsid w:val="00175DC2"/>
    <w:rsid w:val="00176D73"/>
    <w:rsid w:val="00176F07"/>
    <w:rsid w:val="001772DA"/>
    <w:rsid w:val="00177396"/>
    <w:rsid w:val="00182182"/>
    <w:rsid w:val="00182867"/>
    <w:rsid w:val="00183611"/>
    <w:rsid w:val="00183DF0"/>
    <w:rsid w:val="00184465"/>
    <w:rsid w:val="00184898"/>
    <w:rsid w:val="001849BC"/>
    <w:rsid w:val="00184CA6"/>
    <w:rsid w:val="00185690"/>
    <w:rsid w:val="00186C31"/>
    <w:rsid w:val="001910D1"/>
    <w:rsid w:val="00191E92"/>
    <w:rsid w:val="0019216E"/>
    <w:rsid w:val="00192861"/>
    <w:rsid w:val="00193F15"/>
    <w:rsid w:val="00193F90"/>
    <w:rsid w:val="00195077"/>
    <w:rsid w:val="001966A4"/>
    <w:rsid w:val="00196960"/>
    <w:rsid w:val="001969FC"/>
    <w:rsid w:val="00196A96"/>
    <w:rsid w:val="0019782D"/>
    <w:rsid w:val="00197E63"/>
    <w:rsid w:val="001A017A"/>
    <w:rsid w:val="001A0C8E"/>
    <w:rsid w:val="001A0D8C"/>
    <w:rsid w:val="001A0DDD"/>
    <w:rsid w:val="001A16C1"/>
    <w:rsid w:val="001A3130"/>
    <w:rsid w:val="001A3995"/>
    <w:rsid w:val="001A3CA6"/>
    <w:rsid w:val="001A3E7D"/>
    <w:rsid w:val="001A3E8A"/>
    <w:rsid w:val="001A4C56"/>
    <w:rsid w:val="001A54F7"/>
    <w:rsid w:val="001A585F"/>
    <w:rsid w:val="001A66CE"/>
    <w:rsid w:val="001A6A52"/>
    <w:rsid w:val="001A771A"/>
    <w:rsid w:val="001B215F"/>
    <w:rsid w:val="001B25AF"/>
    <w:rsid w:val="001B26BA"/>
    <w:rsid w:val="001B2BEA"/>
    <w:rsid w:val="001B2C6D"/>
    <w:rsid w:val="001B4CBE"/>
    <w:rsid w:val="001B6F44"/>
    <w:rsid w:val="001C01CD"/>
    <w:rsid w:val="001C038B"/>
    <w:rsid w:val="001C1E72"/>
    <w:rsid w:val="001C2215"/>
    <w:rsid w:val="001C264D"/>
    <w:rsid w:val="001C3582"/>
    <w:rsid w:val="001C3E7F"/>
    <w:rsid w:val="001C3E8C"/>
    <w:rsid w:val="001C4368"/>
    <w:rsid w:val="001C45F4"/>
    <w:rsid w:val="001C4F7F"/>
    <w:rsid w:val="001C5BC3"/>
    <w:rsid w:val="001C65B6"/>
    <w:rsid w:val="001C692C"/>
    <w:rsid w:val="001C7979"/>
    <w:rsid w:val="001C7AB5"/>
    <w:rsid w:val="001D09B7"/>
    <w:rsid w:val="001D0C88"/>
    <w:rsid w:val="001D1462"/>
    <w:rsid w:val="001D16A1"/>
    <w:rsid w:val="001D178F"/>
    <w:rsid w:val="001D3A2B"/>
    <w:rsid w:val="001D42A3"/>
    <w:rsid w:val="001D495F"/>
    <w:rsid w:val="001D6519"/>
    <w:rsid w:val="001D69C7"/>
    <w:rsid w:val="001D6C69"/>
    <w:rsid w:val="001E046E"/>
    <w:rsid w:val="001E0712"/>
    <w:rsid w:val="001E0EE0"/>
    <w:rsid w:val="001E134E"/>
    <w:rsid w:val="001E1DE2"/>
    <w:rsid w:val="001E2EFD"/>
    <w:rsid w:val="001E3198"/>
    <w:rsid w:val="001E3874"/>
    <w:rsid w:val="001E4663"/>
    <w:rsid w:val="001E609E"/>
    <w:rsid w:val="001F0740"/>
    <w:rsid w:val="001F0EE5"/>
    <w:rsid w:val="001F1053"/>
    <w:rsid w:val="001F1CBE"/>
    <w:rsid w:val="001F1EF3"/>
    <w:rsid w:val="001F36E0"/>
    <w:rsid w:val="001F4CC5"/>
    <w:rsid w:val="001F504C"/>
    <w:rsid w:val="001F5EF3"/>
    <w:rsid w:val="001F673C"/>
    <w:rsid w:val="001F6EDA"/>
    <w:rsid w:val="00200CBC"/>
    <w:rsid w:val="002011E6"/>
    <w:rsid w:val="002017F0"/>
    <w:rsid w:val="00201ADC"/>
    <w:rsid w:val="00201B0B"/>
    <w:rsid w:val="00203A75"/>
    <w:rsid w:val="00203B9D"/>
    <w:rsid w:val="00204193"/>
    <w:rsid w:val="002042C4"/>
    <w:rsid w:val="0020537B"/>
    <w:rsid w:val="00206440"/>
    <w:rsid w:val="002075A7"/>
    <w:rsid w:val="00207633"/>
    <w:rsid w:val="00207727"/>
    <w:rsid w:val="00210381"/>
    <w:rsid w:val="002108A5"/>
    <w:rsid w:val="002114FD"/>
    <w:rsid w:val="002117F5"/>
    <w:rsid w:val="0021233D"/>
    <w:rsid w:val="00214718"/>
    <w:rsid w:val="00214DE5"/>
    <w:rsid w:val="0021537D"/>
    <w:rsid w:val="002155D7"/>
    <w:rsid w:val="00215626"/>
    <w:rsid w:val="0021582A"/>
    <w:rsid w:val="00215B6A"/>
    <w:rsid w:val="00215DAE"/>
    <w:rsid w:val="00215F43"/>
    <w:rsid w:val="00216CF0"/>
    <w:rsid w:val="00216FFB"/>
    <w:rsid w:val="002177A4"/>
    <w:rsid w:val="0022002F"/>
    <w:rsid w:val="00220C4B"/>
    <w:rsid w:val="002212F3"/>
    <w:rsid w:val="00221E9A"/>
    <w:rsid w:val="002224C7"/>
    <w:rsid w:val="00222FD4"/>
    <w:rsid w:val="00223334"/>
    <w:rsid w:val="00223B38"/>
    <w:rsid w:val="002243D1"/>
    <w:rsid w:val="00225D75"/>
    <w:rsid w:val="00226546"/>
    <w:rsid w:val="002265F8"/>
    <w:rsid w:val="0023221D"/>
    <w:rsid w:val="00232643"/>
    <w:rsid w:val="00233656"/>
    <w:rsid w:val="00234D43"/>
    <w:rsid w:val="0023598A"/>
    <w:rsid w:val="00237323"/>
    <w:rsid w:val="00237C4F"/>
    <w:rsid w:val="00237EBC"/>
    <w:rsid w:val="00240500"/>
    <w:rsid w:val="0024079D"/>
    <w:rsid w:val="00240A9B"/>
    <w:rsid w:val="00240B06"/>
    <w:rsid w:val="00240CD7"/>
    <w:rsid w:val="00240EAE"/>
    <w:rsid w:val="0024104B"/>
    <w:rsid w:val="002410A5"/>
    <w:rsid w:val="0024288A"/>
    <w:rsid w:val="00242E3D"/>
    <w:rsid w:val="00243018"/>
    <w:rsid w:val="002431DF"/>
    <w:rsid w:val="00243830"/>
    <w:rsid w:val="00243A14"/>
    <w:rsid w:val="00243FA3"/>
    <w:rsid w:val="00244330"/>
    <w:rsid w:val="002447AA"/>
    <w:rsid w:val="00244FDB"/>
    <w:rsid w:val="00245246"/>
    <w:rsid w:val="002455AF"/>
    <w:rsid w:val="00245676"/>
    <w:rsid w:val="00245AB1"/>
    <w:rsid w:val="00245BED"/>
    <w:rsid w:val="00246259"/>
    <w:rsid w:val="0024651B"/>
    <w:rsid w:val="00247E6F"/>
    <w:rsid w:val="00247ECD"/>
    <w:rsid w:val="002502A1"/>
    <w:rsid w:val="0025036A"/>
    <w:rsid w:val="002504EF"/>
    <w:rsid w:val="0025064F"/>
    <w:rsid w:val="002516CD"/>
    <w:rsid w:val="00251B1E"/>
    <w:rsid w:val="002520A9"/>
    <w:rsid w:val="00252237"/>
    <w:rsid w:val="002524A7"/>
    <w:rsid w:val="00253291"/>
    <w:rsid w:val="002542E6"/>
    <w:rsid w:val="002544F4"/>
    <w:rsid w:val="002552B8"/>
    <w:rsid w:val="0025590A"/>
    <w:rsid w:val="00256698"/>
    <w:rsid w:val="002566E1"/>
    <w:rsid w:val="002600C3"/>
    <w:rsid w:val="00260CF5"/>
    <w:rsid w:val="00262437"/>
    <w:rsid w:val="00263A93"/>
    <w:rsid w:val="00263E27"/>
    <w:rsid w:val="00263F05"/>
    <w:rsid w:val="00264B77"/>
    <w:rsid w:val="002662B9"/>
    <w:rsid w:val="00266A54"/>
    <w:rsid w:val="00266CAE"/>
    <w:rsid w:val="00266DD9"/>
    <w:rsid w:val="00270129"/>
    <w:rsid w:val="0027078E"/>
    <w:rsid w:val="002713CE"/>
    <w:rsid w:val="00271D96"/>
    <w:rsid w:val="002732AE"/>
    <w:rsid w:val="00273D68"/>
    <w:rsid w:val="00274965"/>
    <w:rsid w:val="00274CDB"/>
    <w:rsid w:val="00275169"/>
    <w:rsid w:val="002753B1"/>
    <w:rsid w:val="0027584F"/>
    <w:rsid w:val="00275A8A"/>
    <w:rsid w:val="002768C2"/>
    <w:rsid w:val="00276B6A"/>
    <w:rsid w:val="00280273"/>
    <w:rsid w:val="002821F6"/>
    <w:rsid w:val="00282871"/>
    <w:rsid w:val="0028335A"/>
    <w:rsid w:val="00284075"/>
    <w:rsid w:val="00284130"/>
    <w:rsid w:val="0028488C"/>
    <w:rsid w:val="00284A2F"/>
    <w:rsid w:val="00285F4F"/>
    <w:rsid w:val="00286C8D"/>
    <w:rsid w:val="00287BA6"/>
    <w:rsid w:val="00290435"/>
    <w:rsid w:val="00290B9A"/>
    <w:rsid w:val="00291103"/>
    <w:rsid w:val="00292368"/>
    <w:rsid w:val="0029377C"/>
    <w:rsid w:val="002946EA"/>
    <w:rsid w:val="0029599F"/>
    <w:rsid w:val="00295F79"/>
    <w:rsid w:val="002971CC"/>
    <w:rsid w:val="00297624"/>
    <w:rsid w:val="002976FF"/>
    <w:rsid w:val="002A136E"/>
    <w:rsid w:val="002A1F0F"/>
    <w:rsid w:val="002A2080"/>
    <w:rsid w:val="002A3DDD"/>
    <w:rsid w:val="002A3F60"/>
    <w:rsid w:val="002A4E08"/>
    <w:rsid w:val="002A5539"/>
    <w:rsid w:val="002A61A8"/>
    <w:rsid w:val="002A696A"/>
    <w:rsid w:val="002A6DDB"/>
    <w:rsid w:val="002B0A7C"/>
    <w:rsid w:val="002B1472"/>
    <w:rsid w:val="002B1C42"/>
    <w:rsid w:val="002B1E2E"/>
    <w:rsid w:val="002B23C6"/>
    <w:rsid w:val="002B2A15"/>
    <w:rsid w:val="002B3081"/>
    <w:rsid w:val="002B309A"/>
    <w:rsid w:val="002B39D4"/>
    <w:rsid w:val="002B4207"/>
    <w:rsid w:val="002B49AE"/>
    <w:rsid w:val="002B4C37"/>
    <w:rsid w:val="002B5258"/>
    <w:rsid w:val="002B52D2"/>
    <w:rsid w:val="002B5A1F"/>
    <w:rsid w:val="002B6048"/>
    <w:rsid w:val="002B61AE"/>
    <w:rsid w:val="002B7797"/>
    <w:rsid w:val="002C0469"/>
    <w:rsid w:val="002C0F1D"/>
    <w:rsid w:val="002C18E6"/>
    <w:rsid w:val="002C1926"/>
    <w:rsid w:val="002C2095"/>
    <w:rsid w:val="002C2667"/>
    <w:rsid w:val="002C2B8C"/>
    <w:rsid w:val="002C381E"/>
    <w:rsid w:val="002C39B8"/>
    <w:rsid w:val="002C3B6E"/>
    <w:rsid w:val="002C4432"/>
    <w:rsid w:val="002C578C"/>
    <w:rsid w:val="002C5E78"/>
    <w:rsid w:val="002C61C0"/>
    <w:rsid w:val="002C7C04"/>
    <w:rsid w:val="002D05D3"/>
    <w:rsid w:val="002D0E74"/>
    <w:rsid w:val="002D117A"/>
    <w:rsid w:val="002D18FA"/>
    <w:rsid w:val="002D27D7"/>
    <w:rsid w:val="002D2FAE"/>
    <w:rsid w:val="002D348E"/>
    <w:rsid w:val="002D44BF"/>
    <w:rsid w:val="002D586D"/>
    <w:rsid w:val="002D5D75"/>
    <w:rsid w:val="002D5FE8"/>
    <w:rsid w:val="002D6558"/>
    <w:rsid w:val="002D6D7B"/>
    <w:rsid w:val="002D716B"/>
    <w:rsid w:val="002D73F1"/>
    <w:rsid w:val="002D7867"/>
    <w:rsid w:val="002D78E4"/>
    <w:rsid w:val="002D7DD3"/>
    <w:rsid w:val="002E0149"/>
    <w:rsid w:val="002E0247"/>
    <w:rsid w:val="002E050D"/>
    <w:rsid w:val="002E1899"/>
    <w:rsid w:val="002E1BD7"/>
    <w:rsid w:val="002E23F2"/>
    <w:rsid w:val="002E445B"/>
    <w:rsid w:val="002E46D6"/>
    <w:rsid w:val="002E4D72"/>
    <w:rsid w:val="002E4EA8"/>
    <w:rsid w:val="002E66D9"/>
    <w:rsid w:val="002E6A63"/>
    <w:rsid w:val="002E6AF6"/>
    <w:rsid w:val="002E6B7B"/>
    <w:rsid w:val="002E6C3B"/>
    <w:rsid w:val="002E7797"/>
    <w:rsid w:val="002F0B24"/>
    <w:rsid w:val="002F1569"/>
    <w:rsid w:val="002F1F0C"/>
    <w:rsid w:val="002F20D8"/>
    <w:rsid w:val="002F224B"/>
    <w:rsid w:val="002F247C"/>
    <w:rsid w:val="002F31B7"/>
    <w:rsid w:val="002F3374"/>
    <w:rsid w:val="002F41EE"/>
    <w:rsid w:val="002F4AB1"/>
    <w:rsid w:val="002F575A"/>
    <w:rsid w:val="002F59DB"/>
    <w:rsid w:val="002F5FCC"/>
    <w:rsid w:val="002F6105"/>
    <w:rsid w:val="002F6510"/>
    <w:rsid w:val="002F6593"/>
    <w:rsid w:val="002F7682"/>
    <w:rsid w:val="002F7B28"/>
    <w:rsid w:val="002F7FAB"/>
    <w:rsid w:val="003001D4"/>
    <w:rsid w:val="00300688"/>
    <w:rsid w:val="00300C71"/>
    <w:rsid w:val="00300E35"/>
    <w:rsid w:val="00301195"/>
    <w:rsid w:val="00301DDB"/>
    <w:rsid w:val="00302368"/>
    <w:rsid w:val="00302DF5"/>
    <w:rsid w:val="00304DDE"/>
    <w:rsid w:val="0030621B"/>
    <w:rsid w:val="003062D2"/>
    <w:rsid w:val="00306779"/>
    <w:rsid w:val="00306D5A"/>
    <w:rsid w:val="00307018"/>
    <w:rsid w:val="003073C1"/>
    <w:rsid w:val="00307FF3"/>
    <w:rsid w:val="00310641"/>
    <w:rsid w:val="003106A5"/>
    <w:rsid w:val="0031079D"/>
    <w:rsid w:val="003109E9"/>
    <w:rsid w:val="00310DC4"/>
    <w:rsid w:val="00310E39"/>
    <w:rsid w:val="00310EAA"/>
    <w:rsid w:val="003111EB"/>
    <w:rsid w:val="003112DE"/>
    <w:rsid w:val="0031222B"/>
    <w:rsid w:val="00312398"/>
    <w:rsid w:val="0031288D"/>
    <w:rsid w:val="003128E9"/>
    <w:rsid w:val="003138B6"/>
    <w:rsid w:val="0031426D"/>
    <w:rsid w:val="003144A5"/>
    <w:rsid w:val="00314B9C"/>
    <w:rsid w:val="00315DA3"/>
    <w:rsid w:val="00320341"/>
    <w:rsid w:val="0032137C"/>
    <w:rsid w:val="00321A73"/>
    <w:rsid w:val="00321F39"/>
    <w:rsid w:val="00322082"/>
    <w:rsid w:val="003222D4"/>
    <w:rsid w:val="00322367"/>
    <w:rsid w:val="0032244C"/>
    <w:rsid w:val="00322AAD"/>
    <w:rsid w:val="00323D28"/>
    <w:rsid w:val="0032424E"/>
    <w:rsid w:val="00324688"/>
    <w:rsid w:val="00324BB2"/>
    <w:rsid w:val="00326CBB"/>
    <w:rsid w:val="00326D0C"/>
    <w:rsid w:val="00326E05"/>
    <w:rsid w:val="00326EC7"/>
    <w:rsid w:val="003277CC"/>
    <w:rsid w:val="00327B5F"/>
    <w:rsid w:val="00330524"/>
    <w:rsid w:val="00331487"/>
    <w:rsid w:val="003316F9"/>
    <w:rsid w:val="00331B4D"/>
    <w:rsid w:val="003323C8"/>
    <w:rsid w:val="0033241C"/>
    <w:rsid w:val="003328EE"/>
    <w:rsid w:val="00333444"/>
    <w:rsid w:val="00334570"/>
    <w:rsid w:val="0033625C"/>
    <w:rsid w:val="003363F7"/>
    <w:rsid w:val="003364C5"/>
    <w:rsid w:val="00336A8E"/>
    <w:rsid w:val="00336E80"/>
    <w:rsid w:val="00336EE6"/>
    <w:rsid w:val="00337D0A"/>
    <w:rsid w:val="00340D46"/>
    <w:rsid w:val="0034268C"/>
    <w:rsid w:val="00342D20"/>
    <w:rsid w:val="00342D81"/>
    <w:rsid w:val="003433E4"/>
    <w:rsid w:val="00344EC5"/>
    <w:rsid w:val="00344F34"/>
    <w:rsid w:val="00345D8E"/>
    <w:rsid w:val="0034674E"/>
    <w:rsid w:val="003467EB"/>
    <w:rsid w:val="00346A8E"/>
    <w:rsid w:val="00346CDE"/>
    <w:rsid w:val="00346E8B"/>
    <w:rsid w:val="00347119"/>
    <w:rsid w:val="00347451"/>
    <w:rsid w:val="003479A7"/>
    <w:rsid w:val="00347C70"/>
    <w:rsid w:val="0035038A"/>
    <w:rsid w:val="00350BAB"/>
    <w:rsid w:val="0035259E"/>
    <w:rsid w:val="00352DC4"/>
    <w:rsid w:val="00352EC4"/>
    <w:rsid w:val="003530F1"/>
    <w:rsid w:val="003535BF"/>
    <w:rsid w:val="00353CAC"/>
    <w:rsid w:val="0035421E"/>
    <w:rsid w:val="00354346"/>
    <w:rsid w:val="00354EB5"/>
    <w:rsid w:val="00355914"/>
    <w:rsid w:val="0035617E"/>
    <w:rsid w:val="003568BC"/>
    <w:rsid w:val="00357672"/>
    <w:rsid w:val="00360B02"/>
    <w:rsid w:val="0036110F"/>
    <w:rsid w:val="00362585"/>
    <w:rsid w:val="00362F2C"/>
    <w:rsid w:val="0036330D"/>
    <w:rsid w:val="00364EE8"/>
    <w:rsid w:val="00365B68"/>
    <w:rsid w:val="00365EB0"/>
    <w:rsid w:val="003672B3"/>
    <w:rsid w:val="00370BB9"/>
    <w:rsid w:val="00371533"/>
    <w:rsid w:val="003716EA"/>
    <w:rsid w:val="00371DBD"/>
    <w:rsid w:val="003729FA"/>
    <w:rsid w:val="003735C7"/>
    <w:rsid w:val="00374B1B"/>
    <w:rsid w:val="00374B3C"/>
    <w:rsid w:val="003767BC"/>
    <w:rsid w:val="00376805"/>
    <w:rsid w:val="00376FFA"/>
    <w:rsid w:val="00377B29"/>
    <w:rsid w:val="00380407"/>
    <w:rsid w:val="003812D7"/>
    <w:rsid w:val="00382650"/>
    <w:rsid w:val="00382DC8"/>
    <w:rsid w:val="00382FFD"/>
    <w:rsid w:val="0038362F"/>
    <w:rsid w:val="00384398"/>
    <w:rsid w:val="00385762"/>
    <w:rsid w:val="00385991"/>
    <w:rsid w:val="00385FFE"/>
    <w:rsid w:val="003901F2"/>
    <w:rsid w:val="00391248"/>
    <w:rsid w:val="003913B2"/>
    <w:rsid w:val="00391A19"/>
    <w:rsid w:val="003925DE"/>
    <w:rsid w:val="003930AD"/>
    <w:rsid w:val="00393E4B"/>
    <w:rsid w:val="003941D5"/>
    <w:rsid w:val="00394799"/>
    <w:rsid w:val="003952D8"/>
    <w:rsid w:val="00395872"/>
    <w:rsid w:val="00395DD5"/>
    <w:rsid w:val="00396984"/>
    <w:rsid w:val="00397B92"/>
    <w:rsid w:val="003A0E89"/>
    <w:rsid w:val="003A0EB3"/>
    <w:rsid w:val="003A17DC"/>
    <w:rsid w:val="003A19B5"/>
    <w:rsid w:val="003A2EF4"/>
    <w:rsid w:val="003A51BE"/>
    <w:rsid w:val="003A5C55"/>
    <w:rsid w:val="003A6804"/>
    <w:rsid w:val="003A7264"/>
    <w:rsid w:val="003B0406"/>
    <w:rsid w:val="003B0A8E"/>
    <w:rsid w:val="003B1F1C"/>
    <w:rsid w:val="003B25F4"/>
    <w:rsid w:val="003B2FE8"/>
    <w:rsid w:val="003B431C"/>
    <w:rsid w:val="003B519D"/>
    <w:rsid w:val="003B5698"/>
    <w:rsid w:val="003B56C3"/>
    <w:rsid w:val="003B758A"/>
    <w:rsid w:val="003B75E4"/>
    <w:rsid w:val="003B7E76"/>
    <w:rsid w:val="003C00C4"/>
    <w:rsid w:val="003C06F2"/>
    <w:rsid w:val="003C0E14"/>
    <w:rsid w:val="003C154A"/>
    <w:rsid w:val="003C1F67"/>
    <w:rsid w:val="003C2839"/>
    <w:rsid w:val="003C28DC"/>
    <w:rsid w:val="003C3EFF"/>
    <w:rsid w:val="003C43C7"/>
    <w:rsid w:val="003C56B3"/>
    <w:rsid w:val="003C5B17"/>
    <w:rsid w:val="003C6036"/>
    <w:rsid w:val="003C6C56"/>
    <w:rsid w:val="003D0654"/>
    <w:rsid w:val="003D0A82"/>
    <w:rsid w:val="003D178E"/>
    <w:rsid w:val="003D19CA"/>
    <w:rsid w:val="003D1C9C"/>
    <w:rsid w:val="003D2830"/>
    <w:rsid w:val="003D2A86"/>
    <w:rsid w:val="003D41F9"/>
    <w:rsid w:val="003D546F"/>
    <w:rsid w:val="003D5BE4"/>
    <w:rsid w:val="003D5FA8"/>
    <w:rsid w:val="003D6DAB"/>
    <w:rsid w:val="003D73F5"/>
    <w:rsid w:val="003E00BE"/>
    <w:rsid w:val="003E070F"/>
    <w:rsid w:val="003E128D"/>
    <w:rsid w:val="003E12CA"/>
    <w:rsid w:val="003E2146"/>
    <w:rsid w:val="003E27A4"/>
    <w:rsid w:val="003E2C6C"/>
    <w:rsid w:val="003E3866"/>
    <w:rsid w:val="003E3DA7"/>
    <w:rsid w:val="003E50F8"/>
    <w:rsid w:val="003E557A"/>
    <w:rsid w:val="003E6F47"/>
    <w:rsid w:val="003F043D"/>
    <w:rsid w:val="003F04EF"/>
    <w:rsid w:val="003F0E4B"/>
    <w:rsid w:val="003F0F24"/>
    <w:rsid w:val="003F0FB5"/>
    <w:rsid w:val="003F138C"/>
    <w:rsid w:val="003F3462"/>
    <w:rsid w:val="003F38D6"/>
    <w:rsid w:val="003F3EBD"/>
    <w:rsid w:val="003F4809"/>
    <w:rsid w:val="003F5005"/>
    <w:rsid w:val="003F54A5"/>
    <w:rsid w:val="003F5548"/>
    <w:rsid w:val="003F6F5A"/>
    <w:rsid w:val="003F7F47"/>
    <w:rsid w:val="00401A02"/>
    <w:rsid w:val="004022CB"/>
    <w:rsid w:val="00402387"/>
    <w:rsid w:val="00402487"/>
    <w:rsid w:val="0040277F"/>
    <w:rsid w:val="00402914"/>
    <w:rsid w:val="004037E1"/>
    <w:rsid w:val="00403A43"/>
    <w:rsid w:val="00403AC5"/>
    <w:rsid w:val="00404428"/>
    <w:rsid w:val="00404EC4"/>
    <w:rsid w:val="0040573E"/>
    <w:rsid w:val="00405AD0"/>
    <w:rsid w:val="00406B01"/>
    <w:rsid w:val="00406BCE"/>
    <w:rsid w:val="00406F25"/>
    <w:rsid w:val="00407209"/>
    <w:rsid w:val="004107B5"/>
    <w:rsid w:val="004108C3"/>
    <w:rsid w:val="0041156F"/>
    <w:rsid w:val="00411A13"/>
    <w:rsid w:val="004158F2"/>
    <w:rsid w:val="004161B0"/>
    <w:rsid w:val="00416D2F"/>
    <w:rsid w:val="00417AC1"/>
    <w:rsid w:val="00420859"/>
    <w:rsid w:val="00420D85"/>
    <w:rsid w:val="00420FEA"/>
    <w:rsid w:val="004221EF"/>
    <w:rsid w:val="004229EF"/>
    <w:rsid w:val="00423025"/>
    <w:rsid w:val="00423B40"/>
    <w:rsid w:val="00424543"/>
    <w:rsid w:val="004245D0"/>
    <w:rsid w:val="00424AF0"/>
    <w:rsid w:val="00425CFA"/>
    <w:rsid w:val="00426274"/>
    <w:rsid w:val="00426899"/>
    <w:rsid w:val="00426AFD"/>
    <w:rsid w:val="00426CFC"/>
    <w:rsid w:val="00427C47"/>
    <w:rsid w:val="00427D1A"/>
    <w:rsid w:val="00427D8C"/>
    <w:rsid w:val="00430872"/>
    <w:rsid w:val="00430CD7"/>
    <w:rsid w:val="00430D42"/>
    <w:rsid w:val="00430DD1"/>
    <w:rsid w:val="004316E3"/>
    <w:rsid w:val="0043224B"/>
    <w:rsid w:val="004332D5"/>
    <w:rsid w:val="004335D3"/>
    <w:rsid w:val="00434DEB"/>
    <w:rsid w:val="0044007D"/>
    <w:rsid w:val="00440CBC"/>
    <w:rsid w:val="00441814"/>
    <w:rsid w:val="00441876"/>
    <w:rsid w:val="00441F6B"/>
    <w:rsid w:val="004439EA"/>
    <w:rsid w:val="00443A23"/>
    <w:rsid w:val="00443E67"/>
    <w:rsid w:val="00444D2E"/>
    <w:rsid w:val="00445272"/>
    <w:rsid w:val="00445C74"/>
    <w:rsid w:val="00446288"/>
    <w:rsid w:val="00446A35"/>
    <w:rsid w:val="00446F61"/>
    <w:rsid w:val="004500FC"/>
    <w:rsid w:val="00450E24"/>
    <w:rsid w:val="00451F9C"/>
    <w:rsid w:val="00453B0C"/>
    <w:rsid w:val="00454727"/>
    <w:rsid w:val="00455BC8"/>
    <w:rsid w:val="00461A00"/>
    <w:rsid w:val="00462159"/>
    <w:rsid w:val="00463150"/>
    <w:rsid w:val="004639FA"/>
    <w:rsid w:val="00464176"/>
    <w:rsid w:val="004644F8"/>
    <w:rsid w:val="00464FEB"/>
    <w:rsid w:val="00465296"/>
    <w:rsid w:val="00465DBB"/>
    <w:rsid w:val="004666EF"/>
    <w:rsid w:val="00467CBE"/>
    <w:rsid w:val="00470598"/>
    <w:rsid w:val="00470800"/>
    <w:rsid w:val="004708DA"/>
    <w:rsid w:val="00470AD2"/>
    <w:rsid w:val="00471F07"/>
    <w:rsid w:val="00471F24"/>
    <w:rsid w:val="00472BDA"/>
    <w:rsid w:val="004743C4"/>
    <w:rsid w:val="00474BE4"/>
    <w:rsid w:val="004753FF"/>
    <w:rsid w:val="00475669"/>
    <w:rsid w:val="004757C0"/>
    <w:rsid w:val="0047613D"/>
    <w:rsid w:val="004768D0"/>
    <w:rsid w:val="00477D01"/>
    <w:rsid w:val="00477E76"/>
    <w:rsid w:val="0047C1D5"/>
    <w:rsid w:val="0048039E"/>
    <w:rsid w:val="00480FB0"/>
    <w:rsid w:val="004810E9"/>
    <w:rsid w:val="004814A7"/>
    <w:rsid w:val="00481618"/>
    <w:rsid w:val="00481ADA"/>
    <w:rsid w:val="00482773"/>
    <w:rsid w:val="00482AC6"/>
    <w:rsid w:val="00483B02"/>
    <w:rsid w:val="00484F68"/>
    <w:rsid w:val="00485227"/>
    <w:rsid w:val="004869A5"/>
    <w:rsid w:val="004875DC"/>
    <w:rsid w:val="00487E9E"/>
    <w:rsid w:val="00487F67"/>
    <w:rsid w:val="00490288"/>
    <w:rsid w:val="004902E5"/>
    <w:rsid w:val="00490550"/>
    <w:rsid w:val="00491111"/>
    <w:rsid w:val="00491726"/>
    <w:rsid w:val="004922C7"/>
    <w:rsid w:val="0049230D"/>
    <w:rsid w:val="004923BC"/>
    <w:rsid w:val="004927AC"/>
    <w:rsid w:val="004935A1"/>
    <w:rsid w:val="00493607"/>
    <w:rsid w:val="00493646"/>
    <w:rsid w:val="004947BA"/>
    <w:rsid w:val="00496267"/>
    <w:rsid w:val="0049662B"/>
    <w:rsid w:val="0049663C"/>
    <w:rsid w:val="00497D97"/>
    <w:rsid w:val="004A0C14"/>
    <w:rsid w:val="004A0F23"/>
    <w:rsid w:val="004A1B70"/>
    <w:rsid w:val="004A31B3"/>
    <w:rsid w:val="004A35B5"/>
    <w:rsid w:val="004A3D3D"/>
    <w:rsid w:val="004A3F84"/>
    <w:rsid w:val="004A4C2F"/>
    <w:rsid w:val="004A6B0A"/>
    <w:rsid w:val="004A6B1C"/>
    <w:rsid w:val="004A7E5C"/>
    <w:rsid w:val="004B0A81"/>
    <w:rsid w:val="004B132D"/>
    <w:rsid w:val="004B138E"/>
    <w:rsid w:val="004B2719"/>
    <w:rsid w:val="004B2F2A"/>
    <w:rsid w:val="004B30A0"/>
    <w:rsid w:val="004B37E7"/>
    <w:rsid w:val="004B3831"/>
    <w:rsid w:val="004B3AFA"/>
    <w:rsid w:val="004B4288"/>
    <w:rsid w:val="004B5308"/>
    <w:rsid w:val="004B5C39"/>
    <w:rsid w:val="004B74CB"/>
    <w:rsid w:val="004C0101"/>
    <w:rsid w:val="004C044F"/>
    <w:rsid w:val="004C28B7"/>
    <w:rsid w:val="004C30C1"/>
    <w:rsid w:val="004C34CB"/>
    <w:rsid w:val="004C40AC"/>
    <w:rsid w:val="004C40B3"/>
    <w:rsid w:val="004C421C"/>
    <w:rsid w:val="004C52A6"/>
    <w:rsid w:val="004C5AB7"/>
    <w:rsid w:val="004C77C5"/>
    <w:rsid w:val="004C7856"/>
    <w:rsid w:val="004C79D3"/>
    <w:rsid w:val="004C7FA6"/>
    <w:rsid w:val="004C7FBF"/>
    <w:rsid w:val="004D09D7"/>
    <w:rsid w:val="004D0F45"/>
    <w:rsid w:val="004D1610"/>
    <w:rsid w:val="004D1B43"/>
    <w:rsid w:val="004D1B4F"/>
    <w:rsid w:val="004D1F19"/>
    <w:rsid w:val="004D1FCC"/>
    <w:rsid w:val="004D21D2"/>
    <w:rsid w:val="004D2566"/>
    <w:rsid w:val="004D260C"/>
    <w:rsid w:val="004D333D"/>
    <w:rsid w:val="004D3601"/>
    <w:rsid w:val="004D455F"/>
    <w:rsid w:val="004D5B8C"/>
    <w:rsid w:val="004D623E"/>
    <w:rsid w:val="004D7406"/>
    <w:rsid w:val="004D74F0"/>
    <w:rsid w:val="004E0506"/>
    <w:rsid w:val="004E07B7"/>
    <w:rsid w:val="004E0AC8"/>
    <w:rsid w:val="004E1364"/>
    <w:rsid w:val="004E1424"/>
    <w:rsid w:val="004E15C5"/>
    <w:rsid w:val="004E1787"/>
    <w:rsid w:val="004E23FF"/>
    <w:rsid w:val="004E2677"/>
    <w:rsid w:val="004E3B7C"/>
    <w:rsid w:val="004E4E1D"/>
    <w:rsid w:val="004E65AB"/>
    <w:rsid w:val="004E7573"/>
    <w:rsid w:val="004E7F2D"/>
    <w:rsid w:val="004E7F99"/>
    <w:rsid w:val="004F09F2"/>
    <w:rsid w:val="004F0A28"/>
    <w:rsid w:val="004F19F7"/>
    <w:rsid w:val="004F2998"/>
    <w:rsid w:val="004F2B70"/>
    <w:rsid w:val="004F2F02"/>
    <w:rsid w:val="004F44BC"/>
    <w:rsid w:val="004F486B"/>
    <w:rsid w:val="004F4BDE"/>
    <w:rsid w:val="004F5076"/>
    <w:rsid w:val="004F54BE"/>
    <w:rsid w:val="004F5E4A"/>
    <w:rsid w:val="004F6A01"/>
    <w:rsid w:val="004F6E39"/>
    <w:rsid w:val="004F723A"/>
    <w:rsid w:val="005009CE"/>
    <w:rsid w:val="00502B3F"/>
    <w:rsid w:val="00502FCD"/>
    <w:rsid w:val="00503846"/>
    <w:rsid w:val="00504B9B"/>
    <w:rsid w:val="00504CED"/>
    <w:rsid w:val="005051F8"/>
    <w:rsid w:val="00505D19"/>
    <w:rsid w:val="005066AB"/>
    <w:rsid w:val="0050676A"/>
    <w:rsid w:val="00506D05"/>
    <w:rsid w:val="0050784F"/>
    <w:rsid w:val="00507FE8"/>
    <w:rsid w:val="0051098D"/>
    <w:rsid w:val="00510C1D"/>
    <w:rsid w:val="00512672"/>
    <w:rsid w:val="00513446"/>
    <w:rsid w:val="00514292"/>
    <w:rsid w:val="005147FC"/>
    <w:rsid w:val="00514ED8"/>
    <w:rsid w:val="0051654C"/>
    <w:rsid w:val="005168F2"/>
    <w:rsid w:val="005172A5"/>
    <w:rsid w:val="005175B1"/>
    <w:rsid w:val="0051774B"/>
    <w:rsid w:val="00521BC6"/>
    <w:rsid w:val="00522496"/>
    <w:rsid w:val="005233F7"/>
    <w:rsid w:val="00523A1C"/>
    <w:rsid w:val="00525544"/>
    <w:rsid w:val="00525D51"/>
    <w:rsid w:val="005262E3"/>
    <w:rsid w:val="0052635C"/>
    <w:rsid w:val="00527A94"/>
    <w:rsid w:val="00531219"/>
    <w:rsid w:val="00531DC3"/>
    <w:rsid w:val="0053233D"/>
    <w:rsid w:val="00532B54"/>
    <w:rsid w:val="00533DC0"/>
    <w:rsid w:val="00534FC2"/>
    <w:rsid w:val="00535734"/>
    <w:rsid w:val="00535853"/>
    <w:rsid w:val="00535D45"/>
    <w:rsid w:val="005365C8"/>
    <w:rsid w:val="00537495"/>
    <w:rsid w:val="005416A6"/>
    <w:rsid w:val="005416D7"/>
    <w:rsid w:val="00541B9B"/>
    <w:rsid w:val="0054243F"/>
    <w:rsid w:val="005426B4"/>
    <w:rsid w:val="00543F96"/>
    <w:rsid w:val="005441DB"/>
    <w:rsid w:val="00544426"/>
    <w:rsid w:val="005444F1"/>
    <w:rsid w:val="005444FE"/>
    <w:rsid w:val="0054460F"/>
    <w:rsid w:val="0054470B"/>
    <w:rsid w:val="00545096"/>
    <w:rsid w:val="005460CA"/>
    <w:rsid w:val="005465E5"/>
    <w:rsid w:val="00546BFC"/>
    <w:rsid w:val="00546D05"/>
    <w:rsid w:val="0054740E"/>
    <w:rsid w:val="0054758A"/>
    <w:rsid w:val="005504F3"/>
    <w:rsid w:val="00550DE1"/>
    <w:rsid w:val="00552AAC"/>
    <w:rsid w:val="00552D78"/>
    <w:rsid w:val="005536D4"/>
    <w:rsid w:val="00553AF8"/>
    <w:rsid w:val="00554346"/>
    <w:rsid w:val="005546DA"/>
    <w:rsid w:val="00555913"/>
    <w:rsid w:val="00555D5D"/>
    <w:rsid w:val="00556A12"/>
    <w:rsid w:val="00556B14"/>
    <w:rsid w:val="00556BE8"/>
    <w:rsid w:val="00557FDB"/>
    <w:rsid w:val="00560280"/>
    <w:rsid w:val="00560AFC"/>
    <w:rsid w:val="00560EE4"/>
    <w:rsid w:val="0056118D"/>
    <w:rsid w:val="005613B7"/>
    <w:rsid w:val="00561459"/>
    <w:rsid w:val="00561645"/>
    <w:rsid w:val="0056187A"/>
    <w:rsid w:val="00561D12"/>
    <w:rsid w:val="005622EC"/>
    <w:rsid w:val="00562A7E"/>
    <w:rsid w:val="00562BEF"/>
    <w:rsid w:val="00562E5A"/>
    <w:rsid w:val="00563C88"/>
    <w:rsid w:val="00564DFC"/>
    <w:rsid w:val="00565312"/>
    <w:rsid w:val="00566F1A"/>
    <w:rsid w:val="00566F5A"/>
    <w:rsid w:val="00567153"/>
    <w:rsid w:val="0056793E"/>
    <w:rsid w:val="00570FB0"/>
    <w:rsid w:val="00572138"/>
    <w:rsid w:val="0057218A"/>
    <w:rsid w:val="00573007"/>
    <w:rsid w:val="0057421B"/>
    <w:rsid w:val="00574C02"/>
    <w:rsid w:val="0057629C"/>
    <w:rsid w:val="00580A78"/>
    <w:rsid w:val="00581C62"/>
    <w:rsid w:val="00582A73"/>
    <w:rsid w:val="00582DB9"/>
    <w:rsid w:val="00583353"/>
    <w:rsid w:val="00584E05"/>
    <w:rsid w:val="00585C43"/>
    <w:rsid w:val="00585FE5"/>
    <w:rsid w:val="00586584"/>
    <w:rsid w:val="00586B46"/>
    <w:rsid w:val="00587566"/>
    <w:rsid w:val="0059049C"/>
    <w:rsid w:val="00591708"/>
    <w:rsid w:val="0059181B"/>
    <w:rsid w:val="005921B2"/>
    <w:rsid w:val="005921E2"/>
    <w:rsid w:val="00592379"/>
    <w:rsid w:val="00592A73"/>
    <w:rsid w:val="00593300"/>
    <w:rsid w:val="0059446E"/>
    <w:rsid w:val="00594E53"/>
    <w:rsid w:val="00595024"/>
    <w:rsid w:val="005957F0"/>
    <w:rsid w:val="00595F2A"/>
    <w:rsid w:val="0059727D"/>
    <w:rsid w:val="00597713"/>
    <w:rsid w:val="005A1179"/>
    <w:rsid w:val="005A1DF8"/>
    <w:rsid w:val="005A2008"/>
    <w:rsid w:val="005A4008"/>
    <w:rsid w:val="005A4097"/>
    <w:rsid w:val="005A4AE3"/>
    <w:rsid w:val="005A53A0"/>
    <w:rsid w:val="005A6BA0"/>
    <w:rsid w:val="005A6D7D"/>
    <w:rsid w:val="005B0594"/>
    <w:rsid w:val="005B0663"/>
    <w:rsid w:val="005B0B0E"/>
    <w:rsid w:val="005B0B5C"/>
    <w:rsid w:val="005B13FD"/>
    <w:rsid w:val="005B23EF"/>
    <w:rsid w:val="005B2542"/>
    <w:rsid w:val="005B2AA7"/>
    <w:rsid w:val="005B2C68"/>
    <w:rsid w:val="005B2E63"/>
    <w:rsid w:val="005B3570"/>
    <w:rsid w:val="005B396F"/>
    <w:rsid w:val="005B3A06"/>
    <w:rsid w:val="005B4250"/>
    <w:rsid w:val="005B4C78"/>
    <w:rsid w:val="005B5349"/>
    <w:rsid w:val="005B5AE9"/>
    <w:rsid w:val="005B7209"/>
    <w:rsid w:val="005B7831"/>
    <w:rsid w:val="005B7BE2"/>
    <w:rsid w:val="005C00FE"/>
    <w:rsid w:val="005C16B5"/>
    <w:rsid w:val="005C316A"/>
    <w:rsid w:val="005C3387"/>
    <w:rsid w:val="005C4421"/>
    <w:rsid w:val="005C4E0B"/>
    <w:rsid w:val="005C4FCF"/>
    <w:rsid w:val="005C53AA"/>
    <w:rsid w:val="005C56F8"/>
    <w:rsid w:val="005C67AF"/>
    <w:rsid w:val="005C69C5"/>
    <w:rsid w:val="005C7409"/>
    <w:rsid w:val="005D123C"/>
    <w:rsid w:val="005D1AC7"/>
    <w:rsid w:val="005D228E"/>
    <w:rsid w:val="005D238F"/>
    <w:rsid w:val="005D3BBE"/>
    <w:rsid w:val="005D4FF0"/>
    <w:rsid w:val="005D5314"/>
    <w:rsid w:val="005D5EC0"/>
    <w:rsid w:val="005D65E7"/>
    <w:rsid w:val="005D6821"/>
    <w:rsid w:val="005D7E1D"/>
    <w:rsid w:val="005E0CDB"/>
    <w:rsid w:val="005E12C6"/>
    <w:rsid w:val="005E1766"/>
    <w:rsid w:val="005E28E5"/>
    <w:rsid w:val="005E35F5"/>
    <w:rsid w:val="005E38DD"/>
    <w:rsid w:val="005E3C1B"/>
    <w:rsid w:val="005E443C"/>
    <w:rsid w:val="005E472E"/>
    <w:rsid w:val="005E5B06"/>
    <w:rsid w:val="005E5F5C"/>
    <w:rsid w:val="005E6016"/>
    <w:rsid w:val="005E6061"/>
    <w:rsid w:val="005E7EE1"/>
    <w:rsid w:val="005F02A2"/>
    <w:rsid w:val="005F0A41"/>
    <w:rsid w:val="005F0D58"/>
    <w:rsid w:val="005F0DB3"/>
    <w:rsid w:val="005F2189"/>
    <w:rsid w:val="005F23BD"/>
    <w:rsid w:val="005F26D6"/>
    <w:rsid w:val="005F37C7"/>
    <w:rsid w:val="005F3FC8"/>
    <w:rsid w:val="005F47FF"/>
    <w:rsid w:val="005F4CDF"/>
    <w:rsid w:val="005F6A0A"/>
    <w:rsid w:val="005F7CE0"/>
    <w:rsid w:val="005F7F93"/>
    <w:rsid w:val="00600ED5"/>
    <w:rsid w:val="006017A6"/>
    <w:rsid w:val="00601C96"/>
    <w:rsid w:val="00601D44"/>
    <w:rsid w:val="00602A4A"/>
    <w:rsid w:val="00602E1C"/>
    <w:rsid w:val="00603EAD"/>
    <w:rsid w:val="006044C7"/>
    <w:rsid w:val="00604866"/>
    <w:rsid w:val="00605074"/>
    <w:rsid w:val="0060634E"/>
    <w:rsid w:val="0060684A"/>
    <w:rsid w:val="00606FCA"/>
    <w:rsid w:val="006074BD"/>
    <w:rsid w:val="0060751C"/>
    <w:rsid w:val="00607536"/>
    <w:rsid w:val="00610A35"/>
    <w:rsid w:val="00610EA9"/>
    <w:rsid w:val="0061137A"/>
    <w:rsid w:val="00611CDF"/>
    <w:rsid w:val="00612CCB"/>
    <w:rsid w:val="00613AF2"/>
    <w:rsid w:val="006140C6"/>
    <w:rsid w:val="006153D9"/>
    <w:rsid w:val="00616E3C"/>
    <w:rsid w:val="0061710C"/>
    <w:rsid w:val="00620446"/>
    <w:rsid w:val="00620C49"/>
    <w:rsid w:val="00621DE2"/>
    <w:rsid w:val="00621FDE"/>
    <w:rsid w:val="00622399"/>
    <w:rsid w:val="00622999"/>
    <w:rsid w:val="006232F5"/>
    <w:rsid w:val="00623849"/>
    <w:rsid w:val="00623F64"/>
    <w:rsid w:val="00624033"/>
    <w:rsid w:val="0062414A"/>
    <w:rsid w:val="00624606"/>
    <w:rsid w:val="00624BB3"/>
    <w:rsid w:val="00625B07"/>
    <w:rsid w:val="00626814"/>
    <w:rsid w:val="00630B8D"/>
    <w:rsid w:val="00631871"/>
    <w:rsid w:val="00632668"/>
    <w:rsid w:val="006328E6"/>
    <w:rsid w:val="00633350"/>
    <w:rsid w:val="006339A7"/>
    <w:rsid w:val="006340CC"/>
    <w:rsid w:val="006342A9"/>
    <w:rsid w:val="006355C7"/>
    <w:rsid w:val="00636217"/>
    <w:rsid w:val="00637125"/>
    <w:rsid w:val="00637156"/>
    <w:rsid w:val="006406DE"/>
    <w:rsid w:val="00641845"/>
    <w:rsid w:val="00642479"/>
    <w:rsid w:val="00642C3A"/>
    <w:rsid w:val="00642F33"/>
    <w:rsid w:val="00643316"/>
    <w:rsid w:val="00644CB6"/>
    <w:rsid w:val="00644E87"/>
    <w:rsid w:val="00644FCB"/>
    <w:rsid w:val="00646A92"/>
    <w:rsid w:val="00647511"/>
    <w:rsid w:val="00647956"/>
    <w:rsid w:val="00650FDC"/>
    <w:rsid w:val="006513F2"/>
    <w:rsid w:val="006515A5"/>
    <w:rsid w:val="00651D23"/>
    <w:rsid w:val="006526BA"/>
    <w:rsid w:val="00652949"/>
    <w:rsid w:val="0065369A"/>
    <w:rsid w:val="006542A1"/>
    <w:rsid w:val="00654650"/>
    <w:rsid w:val="00654BD0"/>
    <w:rsid w:val="00654EB4"/>
    <w:rsid w:val="006550FB"/>
    <w:rsid w:val="0065568A"/>
    <w:rsid w:val="00661FA8"/>
    <w:rsid w:val="00662363"/>
    <w:rsid w:val="006625F4"/>
    <w:rsid w:val="00662AA8"/>
    <w:rsid w:val="00662F54"/>
    <w:rsid w:val="00663564"/>
    <w:rsid w:val="00663836"/>
    <w:rsid w:val="00663986"/>
    <w:rsid w:val="00663F06"/>
    <w:rsid w:val="00664530"/>
    <w:rsid w:val="00665AFC"/>
    <w:rsid w:val="00666ED5"/>
    <w:rsid w:val="006674D5"/>
    <w:rsid w:val="00667959"/>
    <w:rsid w:val="006729F6"/>
    <w:rsid w:val="00673414"/>
    <w:rsid w:val="00673561"/>
    <w:rsid w:val="00673C32"/>
    <w:rsid w:val="006753B4"/>
    <w:rsid w:val="00675BB9"/>
    <w:rsid w:val="0067653F"/>
    <w:rsid w:val="0067665E"/>
    <w:rsid w:val="00676B81"/>
    <w:rsid w:val="00677F3B"/>
    <w:rsid w:val="00677FDB"/>
    <w:rsid w:val="006806FA"/>
    <w:rsid w:val="006809A8"/>
    <w:rsid w:val="006813E7"/>
    <w:rsid w:val="00681F10"/>
    <w:rsid w:val="006826EA"/>
    <w:rsid w:val="00683175"/>
    <w:rsid w:val="006838BD"/>
    <w:rsid w:val="00683CCD"/>
    <w:rsid w:val="0068459F"/>
    <w:rsid w:val="006846DA"/>
    <w:rsid w:val="006856E5"/>
    <w:rsid w:val="00685ABD"/>
    <w:rsid w:val="006866FF"/>
    <w:rsid w:val="006869A4"/>
    <w:rsid w:val="00686F88"/>
    <w:rsid w:val="00690F79"/>
    <w:rsid w:val="006922F3"/>
    <w:rsid w:val="00693ED3"/>
    <w:rsid w:val="0069582B"/>
    <w:rsid w:val="006978CC"/>
    <w:rsid w:val="00697C23"/>
    <w:rsid w:val="00697D2A"/>
    <w:rsid w:val="006A00FE"/>
    <w:rsid w:val="006A0EBD"/>
    <w:rsid w:val="006A0FB5"/>
    <w:rsid w:val="006A11C8"/>
    <w:rsid w:val="006A1277"/>
    <w:rsid w:val="006A1858"/>
    <w:rsid w:val="006A1AA0"/>
    <w:rsid w:val="006A1F87"/>
    <w:rsid w:val="006A28F9"/>
    <w:rsid w:val="006A2C74"/>
    <w:rsid w:val="006A2E74"/>
    <w:rsid w:val="006A3423"/>
    <w:rsid w:val="006A3AC9"/>
    <w:rsid w:val="006A4593"/>
    <w:rsid w:val="006A5534"/>
    <w:rsid w:val="006A579B"/>
    <w:rsid w:val="006A650D"/>
    <w:rsid w:val="006B20A1"/>
    <w:rsid w:val="006B2421"/>
    <w:rsid w:val="006B3B95"/>
    <w:rsid w:val="006B4443"/>
    <w:rsid w:val="006B46FF"/>
    <w:rsid w:val="006B4A71"/>
    <w:rsid w:val="006B4C61"/>
    <w:rsid w:val="006B516E"/>
    <w:rsid w:val="006B56B7"/>
    <w:rsid w:val="006B5722"/>
    <w:rsid w:val="006B573B"/>
    <w:rsid w:val="006B603C"/>
    <w:rsid w:val="006B60BC"/>
    <w:rsid w:val="006B6BCE"/>
    <w:rsid w:val="006B6C01"/>
    <w:rsid w:val="006B705A"/>
    <w:rsid w:val="006B7273"/>
    <w:rsid w:val="006B7892"/>
    <w:rsid w:val="006C1163"/>
    <w:rsid w:val="006C196B"/>
    <w:rsid w:val="006C21C5"/>
    <w:rsid w:val="006C225C"/>
    <w:rsid w:val="006C385B"/>
    <w:rsid w:val="006C3955"/>
    <w:rsid w:val="006C43CA"/>
    <w:rsid w:val="006C5410"/>
    <w:rsid w:val="006C570D"/>
    <w:rsid w:val="006C5C58"/>
    <w:rsid w:val="006C700F"/>
    <w:rsid w:val="006D0878"/>
    <w:rsid w:val="006D1553"/>
    <w:rsid w:val="006D1FF2"/>
    <w:rsid w:val="006D2390"/>
    <w:rsid w:val="006D2C69"/>
    <w:rsid w:val="006D3271"/>
    <w:rsid w:val="006D362B"/>
    <w:rsid w:val="006D3766"/>
    <w:rsid w:val="006D3A11"/>
    <w:rsid w:val="006D425B"/>
    <w:rsid w:val="006D48B3"/>
    <w:rsid w:val="006D4F91"/>
    <w:rsid w:val="006D555F"/>
    <w:rsid w:val="006D5572"/>
    <w:rsid w:val="006D55B6"/>
    <w:rsid w:val="006D57E1"/>
    <w:rsid w:val="006D5DD7"/>
    <w:rsid w:val="006D5E4E"/>
    <w:rsid w:val="006D6590"/>
    <w:rsid w:val="006D665A"/>
    <w:rsid w:val="006E0087"/>
    <w:rsid w:val="006E10F7"/>
    <w:rsid w:val="006E112A"/>
    <w:rsid w:val="006E2649"/>
    <w:rsid w:val="006E2DB5"/>
    <w:rsid w:val="006E45B4"/>
    <w:rsid w:val="006E5A77"/>
    <w:rsid w:val="006E5F02"/>
    <w:rsid w:val="006E6024"/>
    <w:rsid w:val="006E61AA"/>
    <w:rsid w:val="006E679C"/>
    <w:rsid w:val="006E6949"/>
    <w:rsid w:val="006E7081"/>
    <w:rsid w:val="006E7250"/>
    <w:rsid w:val="006E7911"/>
    <w:rsid w:val="006F0F2A"/>
    <w:rsid w:val="006F12BD"/>
    <w:rsid w:val="006F270E"/>
    <w:rsid w:val="006F28EA"/>
    <w:rsid w:val="006F2B49"/>
    <w:rsid w:val="006F3046"/>
    <w:rsid w:val="006F3188"/>
    <w:rsid w:val="006F3647"/>
    <w:rsid w:val="006F3852"/>
    <w:rsid w:val="006F4DAC"/>
    <w:rsid w:val="006F532C"/>
    <w:rsid w:val="006F5F75"/>
    <w:rsid w:val="006F6761"/>
    <w:rsid w:val="006F68AE"/>
    <w:rsid w:val="006F7E9F"/>
    <w:rsid w:val="0070015E"/>
    <w:rsid w:val="0070017B"/>
    <w:rsid w:val="00700F80"/>
    <w:rsid w:val="00701502"/>
    <w:rsid w:val="00701949"/>
    <w:rsid w:val="00701FB4"/>
    <w:rsid w:val="00702AC6"/>
    <w:rsid w:val="00702C99"/>
    <w:rsid w:val="007041DD"/>
    <w:rsid w:val="00704F30"/>
    <w:rsid w:val="00705F45"/>
    <w:rsid w:val="007063D0"/>
    <w:rsid w:val="007065C5"/>
    <w:rsid w:val="00706ACA"/>
    <w:rsid w:val="0070728F"/>
    <w:rsid w:val="007072F7"/>
    <w:rsid w:val="00707EBF"/>
    <w:rsid w:val="007109AB"/>
    <w:rsid w:val="00710F87"/>
    <w:rsid w:val="007115AA"/>
    <w:rsid w:val="007117D2"/>
    <w:rsid w:val="00712943"/>
    <w:rsid w:val="0071362F"/>
    <w:rsid w:val="00713902"/>
    <w:rsid w:val="00713CDC"/>
    <w:rsid w:val="00714144"/>
    <w:rsid w:val="00714500"/>
    <w:rsid w:val="00714D77"/>
    <w:rsid w:val="00714F88"/>
    <w:rsid w:val="00715AA8"/>
    <w:rsid w:val="00716CBF"/>
    <w:rsid w:val="00717993"/>
    <w:rsid w:val="00717AE1"/>
    <w:rsid w:val="00717B7A"/>
    <w:rsid w:val="007204FC"/>
    <w:rsid w:val="00721C4B"/>
    <w:rsid w:val="007229E8"/>
    <w:rsid w:val="00722E77"/>
    <w:rsid w:val="007234E1"/>
    <w:rsid w:val="007235B2"/>
    <w:rsid w:val="007246D3"/>
    <w:rsid w:val="00725CA5"/>
    <w:rsid w:val="007265F6"/>
    <w:rsid w:val="00727B06"/>
    <w:rsid w:val="0073033B"/>
    <w:rsid w:val="00730986"/>
    <w:rsid w:val="00730C30"/>
    <w:rsid w:val="00730DDF"/>
    <w:rsid w:val="00730F12"/>
    <w:rsid w:val="00730F63"/>
    <w:rsid w:val="0073118C"/>
    <w:rsid w:val="007325FC"/>
    <w:rsid w:val="00732802"/>
    <w:rsid w:val="00733B1B"/>
    <w:rsid w:val="00733DEB"/>
    <w:rsid w:val="00735CFC"/>
    <w:rsid w:val="00735D05"/>
    <w:rsid w:val="00736520"/>
    <w:rsid w:val="00736849"/>
    <w:rsid w:val="00736896"/>
    <w:rsid w:val="00736FA0"/>
    <w:rsid w:val="00736FC7"/>
    <w:rsid w:val="007377BB"/>
    <w:rsid w:val="00737EFE"/>
    <w:rsid w:val="007403C6"/>
    <w:rsid w:val="00741461"/>
    <w:rsid w:val="007414EF"/>
    <w:rsid w:val="007418C7"/>
    <w:rsid w:val="00743BB4"/>
    <w:rsid w:val="00743F96"/>
    <w:rsid w:val="00745042"/>
    <w:rsid w:val="00745B07"/>
    <w:rsid w:val="007473CD"/>
    <w:rsid w:val="00750465"/>
    <w:rsid w:val="00751438"/>
    <w:rsid w:val="007526DE"/>
    <w:rsid w:val="00752C93"/>
    <w:rsid w:val="0075301D"/>
    <w:rsid w:val="007539A7"/>
    <w:rsid w:val="0075479E"/>
    <w:rsid w:val="00754DC7"/>
    <w:rsid w:val="007553DB"/>
    <w:rsid w:val="00755FE6"/>
    <w:rsid w:val="00756682"/>
    <w:rsid w:val="007578BF"/>
    <w:rsid w:val="00757B48"/>
    <w:rsid w:val="00757EDE"/>
    <w:rsid w:val="007603A2"/>
    <w:rsid w:val="007604F1"/>
    <w:rsid w:val="007613B0"/>
    <w:rsid w:val="00761F3F"/>
    <w:rsid w:val="007627CE"/>
    <w:rsid w:val="007634AB"/>
    <w:rsid w:val="0076532E"/>
    <w:rsid w:val="007655D4"/>
    <w:rsid w:val="00765CC4"/>
    <w:rsid w:val="00765F32"/>
    <w:rsid w:val="00766552"/>
    <w:rsid w:val="00771A30"/>
    <w:rsid w:val="00773280"/>
    <w:rsid w:val="00773351"/>
    <w:rsid w:val="00774309"/>
    <w:rsid w:val="007746CD"/>
    <w:rsid w:val="00774CA5"/>
    <w:rsid w:val="00775418"/>
    <w:rsid w:val="007759C2"/>
    <w:rsid w:val="00776220"/>
    <w:rsid w:val="00777B75"/>
    <w:rsid w:val="00777C53"/>
    <w:rsid w:val="00777D7B"/>
    <w:rsid w:val="00777E6A"/>
    <w:rsid w:val="007802F0"/>
    <w:rsid w:val="0078040A"/>
    <w:rsid w:val="00780733"/>
    <w:rsid w:val="00780858"/>
    <w:rsid w:val="00780DBC"/>
    <w:rsid w:val="0078147A"/>
    <w:rsid w:val="007818CC"/>
    <w:rsid w:val="0078191D"/>
    <w:rsid w:val="007825B3"/>
    <w:rsid w:val="00783B59"/>
    <w:rsid w:val="00783E86"/>
    <w:rsid w:val="0078584C"/>
    <w:rsid w:val="00785C59"/>
    <w:rsid w:val="00785E69"/>
    <w:rsid w:val="007877C8"/>
    <w:rsid w:val="0079022F"/>
    <w:rsid w:val="00791834"/>
    <w:rsid w:val="00791EB8"/>
    <w:rsid w:val="00791F2B"/>
    <w:rsid w:val="00792C98"/>
    <w:rsid w:val="00793194"/>
    <w:rsid w:val="00793BBD"/>
    <w:rsid w:val="007948B5"/>
    <w:rsid w:val="00795201"/>
    <w:rsid w:val="00795595"/>
    <w:rsid w:val="00796CD8"/>
    <w:rsid w:val="00796FC8"/>
    <w:rsid w:val="007972EE"/>
    <w:rsid w:val="007A0BA6"/>
    <w:rsid w:val="007A0E70"/>
    <w:rsid w:val="007A0F85"/>
    <w:rsid w:val="007A249B"/>
    <w:rsid w:val="007A2717"/>
    <w:rsid w:val="007A3055"/>
    <w:rsid w:val="007A31A6"/>
    <w:rsid w:val="007A3F41"/>
    <w:rsid w:val="007A4675"/>
    <w:rsid w:val="007A4B58"/>
    <w:rsid w:val="007A5229"/>
    <w:rsid w:val="007A53A3"/>
    <w:rsid w:val="007A6A2F"/>
    <w:rsid w:val="007A74C6"/>
    <w:rsid w:val="007B0102"/>
    <w:rsid w:val="007B05E4"/>
    <w:rsid w:val="007B11A5"/>
    <w:rsid w:val="007B153F"/>
    <w:rsid w:val="007B36A3"/>
    <w:rsid w:val="007B3A86"/>
    <w:rsid w:val="007B520F"/>
    <w:rsid w:val="007B6A47"/>
    <w:rsid w:val="007B6C0C"/>
    <w:rsid w:val="007B6E8B"/>
    <w:rsid w:val="007C0ED1"/>
    <w:rsid w:val="007C1484"/>
    <w:rsid w:val="007C1666"/>
    <w:rsid w:val="007C181F"/>
    <w:rsid w:val="007C1A91"/>
    <w:rsid w:val="007C1EB4"/>
    <w:rsid w:val="007C279C"/>
    <w:rsid w:val="007C425F"/>
    <w:rsid w:val="007C45F2"/>
    <w:rsid w:val="007C4A11"/>
    <w:rsid w:val="007C5DDF"/>
    <w:rsid w:val="007C6271"/>
    <w:rsid w:val="007C6664"/>
    <w:rsid w:val="007C6A57"/>
    <w:rsid w:val="007C7118"/>
    <w:rsid w:val="007C7F81"/>
    <w:rsid w:val="007D0668"/>
    <w:rsid w:val="007D1476"/>
    <w:rsid w:val="007D1904"/>
    <w:rsid w:val="007D2323"/>
    <w:rsid w:val="007D25B9"/>
    <w:rsid w:val="007D30B3"/>
    <w:rsid w:val="007D320B"/>
    <w:rsid w:val="007D5A7F"/>
    <w:rsid w:val="007D5E42"/>
    <w:rsid w:val="007D628E"/>
    <w:rsid w:val="007D665A"/>
    <w:rsid w:val="007D6DE1"/>
    <w:rsid w:val="007D7426"/>
    <w:rsid w:val="007E03E9"/>
    <w:rsid w:val="007E0843"/>
    <w:rsid w:val="007E17C5"/>
    <w:rsid w:val="007E18E3"/>
    <w:rsid w:val="007E275A"/>
    <w:rsid w:val="007E2934"/>
    <w:rsid w:val="007E2C4E"/>
    <w:rsid w:val="007E3340"/>
    <w:rsid w:val="007E3612"/>
    <w:rsid w:val="007E4073"/>
    <w:rsid w:val="007E4303"/>
    <w:rsid w:val="007E469B"/>
    <w:rsid w:val="007E64C4"/>
    <w:rsid w:val="007E6C50"/>
    <w:rsid w:val="007E7526"/>
    <w:rsid w:val="007E7D37"/>
    <w:rsid w:val="007F13A3"/>
    <w:rsid w:val="007F1D4F"/>
    <w:rsid w:val="007F29A5"/>
    <w:rsid w:val="007F2FD0"/>
    <w:rsid w:val="007F30DB"/>
    <w:rsid w:val="007F405A"/>
    <w:rsid w:val="007F430E"/>
    <w:rsid w:val="007F4D2F"/>
    <w:rsid w:val="007F51B6"/>
    <w:rsid w:val="007F53AC"/>
    <w:rsid w:val="007F5960"/>
    <w:rsid w:val="007F5B0D"/>
    <w:rsid w:val="007F5C4F"/>
    <w:rsid w:val="007F7A92"/>
    <w:rsid w:val="008008CB"/>
    <w:rsid w:val="00800B60"/>
    <w:rsid w:val="008024F9"/>
    <w:rsid w:val="008029F4"/>
    <w:rsid w:val="00802AF1"/>
    <w:rsid w:val="00804403"/>
    <w:rsid w:val="00804481"/>
    <w:rsid w:val="0080601E"/>
    <w:rsid w:val="0080648B"/>
    <w:rsid w:val="00806C79"/>
    <w:rsid w:val="00806CF9"/>
    <w:rsid w:val="00807021"/>
    <w:rsid w:val="00810E4D"/>
    <w:rsid w:val="0081185B"/>
    <w:rsid w:val="00812AE9"/>
    <w:rsid w:val="00812D3E"/>
    <w:rsid w:val="00813961"/>
    <w:rsid w:val="00815C72"/>
    <w:rsid w:val="008160D5"/>
    <w:rsid w:val="00816B5A"/>
    <w:rsid w:val="00816F99"/>
    <w:rsid w:val="00820D10"/>
    <w:rsid w:val="00820F6D"/>
    <w:rsid w:val="008215FA"/>
    <w:rsid w:val="00821F69"/>
    <w:rsid w:val="00824960"/>
    <w:rsid w:val="008249BA"/>
    <w:rsid w:val="008272A0"/>
    <w:rsid w:val="008279B1"/>
    <w:rsid w:val="00827E7F"/>
    <w:rsid w:val="00827F5B"/>
    <w:rsid w:val="00830197"/>
    <w:rsid w:val="008302E9"/>
    <w:rsid w:val="00830C53"/>
    <w:rsid w:val="00830E31"/>
    <w:rsid w:val="00831330"/>
    <w:rsid w:val="00833271"/>
    <w:rsid w:val="00836337"/>
    <w:rsid w:val="008363A5"/>
    <w:rsid w:val="00836C43"/>
    <w:rsid w:val="00837DE2"/>
    <w:rsid w:val="00840481"/>
    <w:rsid w:val="0084065C"/>
    <w:rsid w:val="00840AC3"/>
    <w:rsid w:val="00840C63"/>
    <w:rsid w:val="00841096"/>
    <w:rsid w:val="00841E07"/>
    <w:rsid w:val="008434F3"/>
    <w:rsid w:val="008454B0"/>
    <w:rsid w:val="0084569C"/>
    <w:rsid w:val="008457AE"/>
    <w:rsid w:val="00845BD7"/>
    <w:rsid w:val="00845DAD"/>
    <w:rsid w:val="008464AF"/>
    <w:rsid w:val="00852CE2"/>
    <w:rsid w:val="00854847"/>
    <w:rsid w:val="00855449"/>
    <w:rsid w:val="00855488"/>
    <w:rsid w:val="00855AD9"/>
    <w:rsid w:val="00857071"/>
    <w:rsid w:val="008572EF"/>
    <w:rsid w:val="00857C0A"/>
    <w:rsid w:val="00857FEE"/>
    <w:rsid w:val="008602D6"/>
    <w:rsid w:val="00860576"/>
    <w:rsid w:val="00860886"/>
    <w:rsid w:val="00861A70"/>
    <w:rsid w:val="00861CAF"/>
    <w:rsid w:val="0086220D"/>
    <w:rsid w:val="0086269E"/>
    <w:rsid w:val="00862C91"/>
    <w:rsid w:val="00862D18"/>
    <w:rsid w:val="00862F87"/>
    <w:rsid w:val="008630D8"/>
    <w:rsid w:val="008639A4"/>
    <w:rsid w:val="00864334"/>
    <w:rsid w:val="00866B6E"/>
    <w:rsid w:val="00866C35"/>
    <w:rsid w:val="00866CC9"/>
    <w:rsid w:val="00866D54"/>
    <w:rsid w:val="00867797"/>
    <w:rsid w:val="00870E1A"/>
    <w:rsid w:val="00870EFB"/>
    <w:rsid w:val="00871281"/>
    <w:rsid w:val="0087207F"/>
    <w:rsid w:val="00872567"/>
    <w:rsid w:val="008734B4"/>
    <w:rsid w:val="00873C8C"/>
    <w:rsid w:val="00875B16"/>
    <w:rsid w:val="00876266"/>
    <w:rsid w:val="0087641F"/>
    <w:rsid w:val="008808A2"/>
    <w:rsid w:val="00880DC5"/>
    <w:rsid w:val="008811DB"/>
    <w:rsid w:val="00881F40"/>
    <w:rsid w:val="008824D8"/>
    <w:rsid w:val="00882C49"/>
    <w:rsid w:val="00882DEC"/>
    <w:rsid w:val="00883770"/>
    <w:rsid w:val="008837D0"/>
    <w:rsid w:val="00883B43"/>
    <w:rsid w:val="0088504D"/>
    <w:rsid w:val="008857DC"/>
    <w:rsid w:val="008858A1"/>
    <w:rsid w:val="00886534"/>
    <w:rsid w:val="00886616"/>
    <w:rsid w:val="00886681"/>
    <w:rsid w:val="00886DF1"/>
    <w:rsid w:val="00887E9D"/>
    <w:rsid w:val="0089049B"/>
    <w:rsid w:val="00890F72"/>
    <w:rsid w:val="008916CB"/>
    <w:rsid w:val="00892195"/>
    <w:rsid w:val="008951BF"/>
    <w:rsid w:val="00895D3E"/>
    <w:rsid w:val="00896BB8"/>
    <w:rsid w:val="008979B0"/>
    <w:rsid w:val="008A0080"/>
    <w:rsid w:val="008A1654"/>
    <w:rsid w:val="008A1918"/>
    <w:rsid w:val="008A225B"/>
    <w:rsid w:val="008A30D9"/>
    <w:rsid w:val="008A378E"/>
    <w:rsid w:val="008A3B19"/>
    <w:rsid w:val="008A3DC0"/>
    <w:rsid w:val="008A5179"/>
    <w:rsid w:val="008A53FF"/>
    <w:rsid w:val="008A54BF"/>
    <w:rsid w:val="008A6193"/>
    <w:rsid w:val="008A6530"/>
    <w:rsid w:val="008A6D50"/>
    <w:rsid w:val="008A6EE7"/>
    <w:rsid w:val="008A7275"/>
    <w:rsid w:val="008A7F48"/>
    <w:rsid w:val="008B0136"/>
    <w:rsid w:val="008B1DAA"/>
    <w:rsid w:val="008B215B"/>
    <w:rsid w:val="008B21D8"/>
    <w:rsid w:val="008B2A5C"/>
    <w:rsid w:val="008B2D6E"/>
    <w:rsid w:val="008B3492"/>
    <w:rsid w:val="008B38F9"/>
    <w:rsid w:val="008B4FB2"/>
    <w:rsid w:val="008B54C8"/>
    <w:rsid w:val="008B5875"/>
    <w:rsid w:val="008B59FF"/>
    <w:rsid w:val="008B75B1"/>
    <w:rsid w:val="008B7C02"/>
    <w:rsid w:val="008C003D"/>
    <w:rsid w:val="008C0A31"/>
    <w:rsid w:val="008C1B84"/>
    <w:rsid w:val="008C1C66"/>
    <w:rsid w:val="008C21DC"/>
    <w:rsid w:val="008C2688"/>
    <w:rsid w:val="008C2D7D"/>
    <w:rsid w:val="008C3C06"/>
    <w:rsid w:val="008C4B49"/>
    <w:rsid w:val="008C5521"/>
    <w:rsid w:val="008C693A"/>
    <w:rsid w:val="008C7034"/>
    <w:rsid w:val="008D0540"/>
    <w:rsid w:val="008D0589"/>
    <w:rsid w:val="008D071C"/>
    <w:rsid w:val="008D08F1"/>
    <w:rsid w:val="008D0AAC"/>
    <w:rsid w:val="008D1530"/>
    <w:rsid w:val="008D1BFA"/>
    <w:rsid w:val="008D20DE"/>
    <w:rsid w:val="008D323D"/>
    <w:rsid w:val="008D3278"/>
    <w:rsid w:val="008D3641"/>
    <w:rsid w:val="008D4853"/>
    <w:rsid w:val="008D4D2B"/>
    <w:rsid w:val="008D6ED1"/>
    <w:rsid w:val="008D7A9C"/>
    <w:rsid w:val="008D7EDF"/>
    <w:rsid w:val="008E05FB"/>
    <w:rsid w:val="008E0AB6"/>
    <w:rsid w:val="008E11F3"/>
    <w:rsid w:val="008E12C2"/>
    <w:rsid w:val="008E1439"/>
    <w:rsid w:val="008E19E1"/>
    <w:rsid w:val="008E2F03"/>
    <w:rsid w:val="008E43DF"/>
    <w:rsid w:val="008E4D54"/>
    <w:rsid w:val="008E5308"/>
    <w:rsid w:val="008E5B7D"/>
    <w:rsid w:val="008E60B1"/>
    <w:rsid w:val="008E6884"/>
    <w:rsid w:val="008E6A6B"/>
    <w:rsid w:val="008E70FF"/>
    <w:rsid w:val="008F1F6F"/>
    <w:rsid w:val="008F2199"/>
    <w:rsid w:val="008F219C"/>
    <w:rsid w:val="008F4991"/>
    <w:rsid w:val="008F4F92"/>
    <w:rsid w:val="008F5682"/>
    <w:rsid w:val="008F59D3"/>
    <w:rsid w:val="008F5E5B"/>
    <w:rsid w:val="008F7343"/>
    <w:rsid w:val="008F73BB"/>
    <w:rsid w:val="008F74E1"/>
    <w:rsid w:val="008F7EB7"/>
    <w:rsid w:val="00900327"/>
    <w:rsid w:val="00901BD9"/>
    <w:rsid w:val="00903DA2"/>
    <w:rsid w:val="00904420"/>
    <w:rsid w:val="009049B8"/>
    <w:rsid w:val="00906258"/>
    <w:rsid w:val="009062AD"/>
    <w:rsid w:val="0090688A"/>
    <w:rsid w:val="0090689E"/>
    <w:rsid w:val="00906DDC"/>
    <w:rsid w:val="00912500"/>
    <w:rsid w:val="00912C2B"/>
    <w:rsid w:val="00913E3B"/>
    <w:rsid w:val="009142C1"/>
    <w:rsid w:val="009150DC"/>
    <w:rsid w:val="00915730"/>
    <w:rsid w:val="0091695B"/>
    <w:rsid w:val="00920632"/>
    <w:rsid w:val="0092110E"/>
    <w:rsid w:val="00922297"/>
    <w:rsid w:val="00922E17"/>
    <w:rsid w:val="00922F5D"/>
    <w:rsid w:val="00923E58"/>
    <w:rsid w:val="009243B9"/>
    <w:rsid w:val="00924EC3"/>
    <w:rsid w:val="00925BCD"/>
    <w:rsid w:val="00925C4E"/>
    <w:rsid w:val="00927229"/>
    <w:rsid w:val="0092740A"/>
    <w:rsid w:val="009303ED"/>
    <w:rsid w:val="009307A7"/>
    <w:rsid w:val="00930DE0"/>
    <w:rsid w:val="00931A80"/>
    <w:rsid w:val="00931EC7"/>
    <w:rsid w:val="0093265F"/>
    <w:rsid w:val="009328DE"/>
    <w:rsid w:val="00932F59"/>
    <w:rsid w:val="00933553"/>
    <w:rsid w:val="0093371F"/>
    <w:rsid w:val="00935D5E"/>
    <w:rsid w:val="009360DF"/>
    <w:rsid w:val="009371AE"/>
    <w:rsid w:val="00940649"/>
    <w:rsid w:val="00940AB7"/>
    <w:rsid w:val="00940CE6"/>
    <w:rsid w:val="00940F7D"/>
    <w:rsid w:val="009415B5"/>
    <w:rsid w:val="00941AD9"/>
    <w:rsid w:val="00942A37"/>
    <w:rsid w:val="00942BBB"/>
    <w:rsid w:val="00942DBD"/>
    <w:rsid w:val="00943A34"/>
    <w:rsid w:val="0094526D"/>
    <w:rsid w:val="0094528E"/>
    <w:rsid w:val="0094534A"/>
    <w:rsid w:val="009453A4"/>
    <w:rsid w:val="00945422"/>
    <w:rsid w:val="0094567E"/>
    <w:rsid w:val="00946667"/>
    <w:rsid w:val="009468BC"/>
    <w:rsid w:val="0094698C"/>
    <w:rsid w:val="00946B0E"/>
    <w:rsid w:val="00947AA2"/>
    <w:rsid w:val="00950D7F"/>
    <w:rsid w:val="00951142"/>
    <w:rsid w:val="009511AC"/>
    <w:rsid w:val="00952047"/>
    <w:rsid w:val="009537C9"/>
    <w:rsid w:val="009539CA"/>
    <w:rsid w:val="00954008"/>
    <w:rsid w:val="0095490B"/>
    <w:rsid w:val="00954ADA"/>
    <w:rsid w:val="00955374"/>
    <w:rsid w:val="009555A4"/>
    <w:rsid w:val="009555AF"/>
    <w:rsid w:val="009556BA"/>
    <w:rsid w:val="00955BB1"/>
    <w:rsid w:val="00956BC1"/>
    <w:rsid w:val="0095710B"/>
    <w:rsid w:val="0095730C"/>
    <w:rsid w:val="009576FE"/>
    <w:rsid w:val="00960AB6"/>
    <w:rsid w:val="00961DE2"/>
    <w:rsid w:val="00961F61"/>
    <w:rsid w:val="0096258A"/>
    <w:rsid w:val="0096326E"/>
    <w:rsid w:val="00963E68"/>
    <w:rsid w:val="009654BF"/>
    <w:rsid w:val="0096570D"/>
    <w:rsid w:val="00965D84"/>
    <w:rsid w:val="00965EF2"/>
    <w:rsid w:val="00965F9F"/>
    <w:rsid w:val="0096730F"/>
    <w:rsid w:val="00967674"/>
    <w:rsid w:val="00967938"/>
    <w:rsid w:val="00970980"/>
    <w:rsid w:val="00970B1E"/>
    <w:rsid w:val="00971699"/>
    <w:rsid w:val="0097269E"/>
    <w:rsid w:val="00972E31"/>
    <w:rsid w:val="0097326E"/>
    <w:rsid w:val="00973385"/>
    <w:rsid w:val="009737DB"/>
    <w:rsid w:val="00973965"/>
    <w:rsid w:val="00974430"/>
    <w:rsid w:val="009745C8"/>
    <w:rsid w:val="009749F9"/>
    <w:rsid w:val="00974FB9"/>
    <w:rsid w:val="0097516A"/>
    <w:rsid w:val="00976F3E"/>
    <w:rsid w:val="009777D1"/>
    <w:rsid w:val="00980196"/>
    <w:rsid w:val="00981003"/>
    <w:rsid w:val="00981311"/>
    <w:rsid w:val="00982ECE"/>
    <w:rsid w:val="00983BEC"/>
    <w:rsid w:val="00983F74"/>
    <w:rsid w:val="00984052"/>
    <w:rsid w:val="009846A3"/>
    <w:rsid w:val="009857C8"/>
    <w:rsid w:val="00985914"/>
    <w:rsid w:val="009862E2"/>
    <w:rsid w:val="00986A84"/>
    <w:rsid w:val="009870E4"/>
    <w:rsid w:val="00987662"/>
    <w:rsid w:val="00987A30"/>
    <w:rsid w:val="00987DFF"/>
    <w:rsid w:val="009903E4"/>
    <w:rsid w:val="00991961"/>
    <w:rsid w:val="00991A7B"/>
    <w:rsid w:val="00992221"/>
    <w:rsid w:val="009926D2"/>
    <w:rsid w:val="00993C1A"/>
    <w:rsid w:val="00995053"/>
    <w:rsid w:val="009953FD"/>
    <w:rsid w:val="0099552C"/>
    <w:rsid w:val="00995DF2"/>
    <w:rsid w:val="00996543"/>
    <w:rsid w:val="00996EC5"/>
    <w:rsid w:val="009977DF"/>
    <w:rsid w:val="009A02BA"/>
    <w:rsid w:val="009A240C"/>
    <w:rsid w:val="009A29A8"/>
    <w:rsid w:val="009A2EF5"/>
    <w:rsid w:val="009A39E3"/>
    <w:rsid w:val="009A531E"/>
    <w:rsid w:val="009A5764"/>
    <w:rsid w:val="009A63AF"/>
    <w:rsid w:val="009A6E0F"/>
    <w:rsid w:val="009A79B7"/>
    <w:rsid w:val="009B0614"/>
    <w:rsid w:val="009B09AC"/>
    <w:rsid w:val="009B0E5C"/>
    <w:rsid w:val="009B1CFA"/>
    <w:rsid w:val="009B1EA6"/>
    <w:rsid w:val="009B2121"/>
    <w:rsid w:val="009B3356"/>
    <w:rsid w:val="009B3905"/>
    <w:rsid w:val="009B4F4E"/>
    <w:rsid w:val="009B4F7B"/>
    <w:rsid w:val="009B5388"/>
    <w:rsid w:val="009B67E5"/>
    <w:rsid w:val="009B6F98"/>
    <w:rsid w:val="009C027E"/>
    <w:rsid w:val="009C0E73"/>
    <w:rsid w:val="009C0F99"/>
    <w:rsid w:val="009C1190"/>
    <w:rsid w:val="009C181D"/>
    <w:rsid w:val="009C1C6B"/>
    <w:rsid w:val="009C23B1"/>
    <w:rsid w:val="009C2C72"/>
    <w:rsid w:val="009C32B7"/>
    <w:rsid w:val="009C3431"/>
    <w:rsid w:val="009C37BD"/>
    <w:rsid w:val="009C3B92"/>
    <w:rsid w:val="009C4419"/>
    <w:rsid w:val="009C48E5"/>
    <w:rsid w:val="009C4A14"/>
    <w:rsid w:val="009C5B23"/>
    <w:rsid w:val="009C5D82"/>
    <w:rsid w:val="009C6D7E"/>
    <w:rsid w:val="009C7672"/>
    <w:rsid w:val="009C7836"/>
    <w:rsid w:val="009D0A10"/>
    <w:rsid w:val="009D0B44"/>
    <w:rsid w:val="009D0C9A"/>
    <w:rsid w:val="009D1732"/>
    <w:rsid w:val="009D17E0"/>
    <w:rsid w:val="009D1D62"/>
    <w:rsid w:val="009D254B"/>
    <w:rsid w:val="009D313F"/>
    <w:rsid w:val="009D3173"/>
    <w:rsid w:val="009D39E7"/>
    <w:rsid w:val="009D3A97"/>
    <w:rsid w:val="009D438F"/>
    <w:rsid w:val="009D4746"/>
    <w:rsid w:val="009D5276"/>
    <w:rsid w:val="009D5A4A"/>
    <w:rsid w:val="009D5F40"/>
    <w:rsid w:val="009D6340"/>
    <w:rsid w:val="009D6A13"/>
    <w:rsid w:val="009D6C3E"/>
    <w:rsid w:val="009E01F0"/>
    <w:rsid w:val="009E175A"/>
    <w:rsid w:val="009E1AEB"/>
    <w:rsid w:val="009E3243"/>
    <w:rsid w:val="009E56C2"/>
    <w:rsid w:val="009E5FF3"/>
    <w:rsid w:val="009E74CC"/>
    <w:rsid w:val="009E7692"/>
    <w:rsid w:val="009E7F5B"/>
    <w:rsid w:val="009F0FD1"/>
    <w:rsid w:val="009F15E4"/>
    <w:rsid w:val="009F2552"/>
    <w:rsid w:val="009F35A4"/>
    <w:rsid w:val="009F39CB"/>
    <w:rsid w:val="009F429A"/>
    <w:rsid w:val="009F53BB"/>
    <w:rsid w:val="009F54F5"/>
    <w:rsid w:val="009F5677"/>
    <w:rsid w:val="009F5A7C"/>
    <w:rsid w:val="009F63EE"/>
    <w:rsid w:val="009F64BA"/>
    <w:rsid w:val="009F6A41"/>
    <w:rsid w:val="009F75BA"/>
    <w:rsid w:val="00A003B4"/>
    <w:rsid w:val="00A0105F"/>
    <w:rsid w:val="00A01765"/>
    <w:rsid w:val="00A0193B"/>
    <w:rsid w:val="00A0204E"/>
    <w:rsid w:val="00A0289C"/>
    <w:rsid w:val="00A03DEC"/>
    <w:rsid w:val="00A03F0A"/>
    <w:rsid w:val="00A04FAB"/>
    <w:rsid w:val="00A0578E"/>
    <w:rsid w:val="00A058ED"/>
    <w:rsid w:val="00A0596F"/>
    <w:rsid w:val="00A069E4"/>
    <w:rsid w:val="00A06AA4"/>
    <w:rsid w:val="00A07EB1"/>
    <w:rsid w:val="00A1127C"/>
    <w:rsid w:val="00A1239A"/>
    <w:rsid w:val="00A13576"/>
    <w:rsid w:val="00A1358E"/>
    <w:rsid w:val="00A14214"/>
    <w:rsid w:val="00A1447D"/>
    <w:rsid w:val="00A149B1"/>
    <w:rsid w:val="00A155CB"/>
    <w:rsid w:val="00A166C1"/>
    <w:rsid w:val="00A168E0"/>
    <w:rsid w:val="00A16EC4"/>
    <w:rsid w:val="00A200E9"/>
    <w:rsid w:val="00A20B10"/>
    <w:rsid w:val="00A21685"/>
    <w:rsid w:val="00A220DA"/>
    <w:rsid w:val="00A22D93"/>
    <w:rsid w:val="00A23C0A"/>
    <w:rsid w:val="00A2455F"/>
    <w:rsid w:val="00A2596E"/>
    <w:rsid w:val="00A25AD1"/>
    <w:rsid w:val="00A25B79"/>
    <w:rsid w:val="00A25CE4"/>
    <w:rsid w:val="00A25CF6"/>
    <w:rsid w:val="00A266D2"/>
    <w:rsid w:val="00A277F5"/>
    <w:rsid w:val="00A27989"/>
    <w:rsid w:val="00A27F71"/>
    <w:rsid w:val="00A300C7"/>
    <w:rsid w:val="00A30314"/>
    <w:rsid w:val="00A304DF"/>
    <w:rsid w:val="00A3088A"/>
    <w:rsid w:val="00A311B9"/>
    <w:rsid w:val="00A31715"/>
    <w:rsid w:val="00A32143"/>
    <w:rsid w:val="00A3230E"/>
    <w:rsid w:val="00A32E96"/>
    <w:rsid w:val="00A34D43"/>
    <w:rsid w:val="00A35AD7"/>
    <w:rsid w:val="00A36121"/>
    <w:rsid w:val="00A36CE7"/>
    <w:rsid w:val="00A37C5A"/>
    <w:rsid w:val="00A40005"/>
    <w:rsid w:val="00A41511"/>
    <w:rsid w:val="00A43292"/>
    <w:rsid w:val="00A443A7"/>
    <w:rsid w:val="00A44481"/>
    <w:rsid w:val="00A444B1"/>
    <w:rsid w:val="00A44852"/>
    <w:rsid w:val="00A44891"/>
    <w:rsid w:val="00A45AA7"/>
    <w:rsid w:val="00A45B36"/>
    <w:rsid w:val="00A46ACB"/>
    <w:rsid w:val="00A4767F"/>
    <w:rsid w:val="00A50029"/>
    <w:rsid w:val="00A50531"/>
    <w:rsid w:val="00A52AF0"/>
    <w:rsid w:val="00A52FC6"/>
    <w:rsid w:val="00A53DFB"/>
    <w:rsid w:val="00A540A8"/>
    <w:rsid w:val="00A5439B"/>
    <w:rsid w:val="00A54953"/>
    <w:rsid w:val="00A55392"/>
    <w:rsid w:val="00A55892"/>
    <w:rsid w:val="00A55934"/>
    <w:rsid w:val="00A563D1"/>
    <w:rsid w:val="00A564CB"/>
    <w:rsid w:val="00A56701"/>
    <w:rsid w:val="00A56E08"/>
    <w:rsid w:val="00A573FF"/>
    <w:rsid w:val="00A5782D"/>
    <w:rsid w:val="00A57D13"/>
    <w:rsid w:val="00A609A1"/>
    <w:rsid w:val="00A60EC4"/>
    <w:rsid w:val="00A60EEB"/>
    <w:rsid w:val="00A62D19"/>
    <w:rsid w:val="00A64534"/>
    <w:rsid w:val="00A6468C"/>
    <w:rsid w:val="00A65182"/>
    <w:rsid w:val="00A65C53"/>
    <w:rsid w:val="00A66618"/>
    <w:rsid w:val="00A6695E"/>
    <w:rsid w:val="00A66F01"/>
    <w:rsid w:val="00A67324"/>
    <w:rsid w:val="00A67764"/>
    <w:rsid w:val="00A70716"/>
    <w:rsid w:val="00A70BF3"/>
    <w:rsid w:val="00A70DCC"/>
    <w:rsid w:val="00A711EA"/>
    <w:rsid w:val="00A71886"/>
    <w:rsid w:val="00A7268B"/>
    <w:rsid w:val="00A73A4F"/>
    <w:rsid w:val="00A7470C"/>
    <w:rsid w:val="00A75090"/>
    <w:rsid w:val="00A750B5"/>
    <w:rsid w:val="00A75EEA"/>
    <w:rsid w:val="00A773F4"/>
    <w:rsid w:val="00A778D9"/>
    <w:rsid w:val="00A77D50"/>
    <w:rsid w:val="00A800A2"/>
    <w:rsid w:val="00A8017F"/>
    <w:rsid w:val="00A808C2"/>
    <w:rsid w:val="00A8148E"/>
    <w:rsid w:val="00A81511"/>
    <w:rsid w:val="00A81C84"/>
    <w:rsid w:val="00A8215F"/>
    <w:rsid w:val="00A824AE"/>
    <w:rsid w:val="00A825F5"/>
    <w:rsid w:val="00A82E25"/>
    <w:rsid w:val="00A8331D"/>
    <w:rsid w:val="00A840BD"/>
    <w:rsid w:val="00A85974"/>
    <w:rsid w:val="00A85AC0"/>
    <w:rsid w:val="00A8668A"/>
    <w:rsid w:val="00A90AB4"/>
    <w:rsid w:val="00A90B48"/>
    <w:rsid w:val="00A919E4"/>
    <w:rsid w:val="00A921E0"/>
    <w:rsid w:val="00A9273C"/>
    <w:rsid w:val="00A93A2F"/>
    <w:rsid w:val="00A93D3F"/>
    <w:rsid w:val="00A940CF"/>
    <w:rsid w:val="00A9622F"/>
    <w:rsid w:val="00A966E0"/>
    <w:rsid w:val="00A96A69"/>
    <w:rsid w:val="00A97724"/>
    <w:rsid w:val="00A97D32"/>
    <w:rsid w:val="00A97F44"/>
    <w:rsid w:val="00AA11C1"/>
    <w:rsid w:val="00AA1B6F"/>
    <w:rsid w:val="00AA29E7"/>
    <w:rsid w:val="00AA31CF"/>
    <w:rsid w:val="00AA359F"/>
    <w:rsid w:val="00AA379A"/>
    <w:rsid w:val="00AA3E41"/>
    <w:rsid w:val="00AA3F58"/>
    <w:rsid w:val="00AA4095"/>
    <w:rsid w:val="00AA4750"/>
    <w:rsid w:val="00AA49DF"/>
    <w:rsid w:val="00AA63D8"/>
    <w:rsid w:val="00AA68F4"/>
    <w:rsid w:val="00AA6E45"/>
    <w:rsid w:val="00AB08D4"/>
    <w:rsid w:val="00AB0F7D"/>
    <w:rsid w:val="00AB1982"/>
    <w:rsid w:val="00AB1B1A"/>
    <w:rsid w:val="00AB22B5"/>
    <w:rsid w:val="00AB2771"/>
    <w:rsid w:val="00AB2F0A"/>
    <w:rsid w:val="00AB317F"/>
    <w:rsid w:val="00AB3972"/>
    <w:rsid w:val="00AB416A"/>
    <w:rsid w:val="00AB5552"/>
    <w:rsid w:val="00AB55C5"/>
    <w:rsid w:val="00AB5C7A"/>
    <w:rsid w:val="00AB606C"/>
    <w:rsid w:val="00AB74D9"/>
    <w:rsid w:val="00AC0345"/>
    <w:rsid w:val="00AC0971"/>
    <w:rsid w:val="00AC1580"/>
    <w:rsid w:val="00AC1841"/>
    <w:rsid w:val="00AC2573"/>
    <w:rsid w:val="00AC45C6"/>
    <w:rsid w:val="00AC4E2B"/>
    <w:rsid w:val="00AD0C6C"/>
    <w:rsid w:val="00AD0FD3"/>
    <w:rsid w:val="00AD2172"/>
    <w:rsid w:val="00AD2A17"/>
    <w:rsid w:val="00AD3204"/>
    <w:rsid w:val="00AD327A"/>
    <w:rsid w:val="00AD3491"/>
    <w:rsid w:val="00AD3CE9"/>
    <w:rsid w:val="00AD4575"/>
    <w:rsid w:val="00AD4EE4"/>
    <w:rsid w:val="00AD56C0"/>
    <w:rsid w:val="00AD634D"/>
    <w:rsid w:val="00AD63C2"/>
    <w:rsid w:val="00AD655C"/>
    <w:rsid w:val="00AD700B"/>
    <w:rsid w:val="00AD705E"/>
    <w:rsid w:val="00AD7114"/>
    <w:rsid w:val="00AD71CB"/>
    <w:rsid w:val="00AE05AA"/>
    <w:rsid w:val="00AE2366"/>
    <w:rsid w:val="00AE4270"/>
    <w:rsid w:val="00AE42F3"/>
    <w:rsid w:val="00AE5463"/>
    <w:rsid w:val="00AE71CC"/>
    <w:rsid w:val="00AF057C"/>
    <w:rsid w:val="00AF0684"/>
    <w:rsid w:val="00AF07BF"/>
    <w:rsid w:val="00AF08CC"/>
    <w:rsid w:val="00AF0A9C"/>
    <w:rsid w:val="00AF4B3F"/>
    <w:rsid w:val="00AF6BF2"/>
    <w:rsid w:val="00B0062C"/>
    <w:rsid w:val="00B008D5"/>
    <w:rsid w:val="00B01E73"/>
    <w:rsid w:val="00B0324D"/>
    <w:rsid w:val="00B04851"/>
    <w:rsid w:val="00B04A48"/>
    <w:rsid w:val="00B04B8E"/>
    <w:rsid w:val="00B050DE"/>
    <w:rsid w:val="00B065B4"/>
    <w:rsid w:val="00B07455"/>
    <w:rsid w:val="00B1131F"/>
    <w:rsid w:val="00B115E5"/>
    <w:rsid w:val="00B12108"/>
    <w:rsid w:val="00B12E29"/>
    <w:rsid w:val="00B13870"/>
    <w:rsid w:val="00B13CCC"/>
    <w:rsid w:val="00B151D7"/>
    <w:rsid w:val="00B1522B"/>
    <w:rsid w:val="00B15921"/>
    <w:rsid w:val="00B15A6A"/>
    <w:rsid w:val="00B16D24"/>
    <w:rsid w:val="00B16ED6"/>
    <w:rsid w:val="00B17156"/>
    <w:rsid w:val="00B17A57"/>
    <w:rsid w:val="00B20339"/>
    <w:rsid w:val="00B20AD1"/>
    <w:rsid w:val="00B210D8"/>
    <w:rsid w:val="00B21A07"/>
    <w:rsid w:val="00B22029"/>
    <w:rsid w:val="00B22332"/>
    <w:rsid w:val="00B224E5"/>
    <w:rsid w:val="00B22585"/>
    <w:rsid w:val="00B228DE"/>
    <w:rsid w:val="00B22D68"/>
    <w:rsid w:val="00B230F0"/>
    <w:rsid w:val="00B23B03"/>
    <w:rsid w:val="00B244B7"/>
    <w:rsid w:val="00B24AAD"/>
    <w:rsid w:val="00B24B3E"/>
    <w:rsid w:val="00B24D79"/>
    <w:rsid w:val="00B25641"/>
    <w:rsid w:val="00B268CC"/>
    <w:rsid w:val="00B27B5D"/>
    <w:rsid w:val="00B30E55"/>
    <w:rsid w:val="00B323F5"/>
    <w:rsid w:val="00B35356"/>
    <w:rsid w:val="00B35420"/>
    <w:rsid w:val="00B3713B"/>
    <w:rsid w:val="00B4030B"/>
    <w:rsid w:val="00B41BA3"/>
    <w:rsid w:val="00B425FD"/>
    <w:rsid w:val="00B42F72"/>
    <w:rsid w:val="00B43ECE"/>
    <w:rsid w:val="00B44281"/>
    <w:rsid w:val="00B44831"/>
    <w:rsid w:val="00B44F2B"/>
    <w:rsid w:val="00B44FE4"/>
    <w:rsid w:val="00B4512F"/>
    <w:rsid w:val="00B45577"/>
    <w:rsid w:val="00B45639"/>
    <w:rsid w:val="00B45A1C"/>
    <w:rsid w:val="00B461AC"/>
    <w:rsid w:val="00B46A74"/>
    <w:rsid w:val="00B471A9"/>
    <w:rsid w:val="00B474AB"/>
    <w:rsid w:val="00B501A0"/>
    <w:rsid w:val="00B50586"/>
    <w:rsid w:val="00B50EE2"/>
    <w:rsid w:val="00B5138E"/>
    <w:rsid w:val="00B5143D"/>
    <w:rsid w:val="00B52324"/>
    <w:rsid w:val="00B52704"/>
    <w:rsid w:val="00B538B7"/>
    <w:rsid w:val="00B53CF9"/>
    <w:rsid w:val="00B54459"/>
    <w:rsid w:val="00B54C91"/>
    <w:rsid w:val="00B55643"/>
    <w:rsid w:val="00B564EB"/>
    <w:rsid w:val="00B60181"/>
    <w:rsid w:val="00B606A0"/>
    <w:rsid w:val="00B60F1A"/>
    <w:rsid w:val="00B6130B"/>
    <w:rsid w:val="00B61AE2"/>
    <w:rsid w:val="00B61AEC"/>
    <w:rsid w:val="00B620F8"/>
    <w:rsid w:val="00B62A17"/>
    <w:rsid w:val="00B62F13"/>
    <w:rsid w:val="00B6314C"/>
    <w:rsid w:val="00B63394"/>
    <w:rsid w:val="00B63BF3"/>
    <w:rsid w:val="00B63C11"/>
    <w:rsid w:val="00B642A6"/>
    <w:rsid w:val="00B6511F"/>
    <w:rsid w:val="00B65466"/>
    <w:rsid w:val="00B67443"/>
    <w:rsid w:val="00B67720"/>
    <w:rsid w:val="00B67CE5"/>
    <w:rsid w:val="00B711D9"/>
    <w:rsid w:val="00B71793"/>
    <w:rsid w:val="00B71D94"/>
    <w:rsid w:val="00B71FEE"/>
    <w:rsid w:val="00B72674"/>
    <w:rsid w:val="00B731E4"/>
    <w:rsid w:val="00B738C7"/>
    <w:rsid w:val="00B74AE2"/>
    <w:rsid w:val="00B75190"/>
    <w:rsid w:val="00B762A2"/>
    <w:rsid w:val="00B76818"/>
    <w:rsid w:val="00B76FE0"/>
    <w:rsid w:val="00B7707D"/>
    <w:rsid w:val="00B77294"/>
    <w:rsid w:val="00B777AA"/>
    <w:rsid w:val="00B77C10"/>
    <w:rsid w:val="00B77D49"/>
    <w:rsid w:val="00B81FE0"/>
    <w:rsid w:val="00B8218F"/>
    <w:rsid w:val="00B825F6"/>
    <w:rsid w:val="00B8405C"/>
    <w:rsid w:val="00B846F0"/>
    <w:rsid w:val="00B84B72"/>
    <w:rsid w:val="00B85D8F"/>
    <w:rsid w:val="00B87603"/>
    <w:rsid w:val="00B87D5F"/>
    <w:rsid w:val="00B87F24"/>
    <w:rsid w:val="00B90822"/>
    <w:rsid w:val="00B93476"/>
    <w:rsid w:val="00B94646"/>
    <w:rsid w:val="00B94AA3"/>
    <w:rsid w:val="00B9561B"/>
    <w:rsid w:val="00B95B6C"/>
    <w:rsid w:val="00B95CFE"/>
    <w:rsid w:val="00B960FA"/>
    <w:rsid w:val="00B9686E"/>
    <w:rsid w:val="00B96E37"/>
    <w:rsid w:val="00B97B61"/>
    <w:rsid w:val="00BA09E3"/>
    <w:rsid w:val="00BA0C67"/>
    <w:rsid w:val="00BA10DC"/>
    <w:rsid w:val="00BA16AF"/>
    <w:rsid w:val="00BA1703"/>
    <w:rsid w:val="00BA2F49"/>
    <w:rsid w:val="00BA32F5"/>
    <w:rsid w:val="00BA343F"/>
    <w:rsid w:val="00BA43CE"/>
    <w:rsid w:val="00BA4D43"/>
    <w:rsid w:val="00BA5405"/>
    <w:rsid w:val="00BA5521"/>
    <w:rsid w:val="00BA59D5"/>
    <w:rsid w:val="00BA5C31"/>
    <w:rsid w:val="00BA5EE6"/>
    <w:rsid w:val="00BA6C1C"/>
    <w:rsid w:val="00BA7224"/>
    <w:rsid w:val="00BA77E2"/>
    <w:rsid w:val="00BB04B4"/>
    <w:rsid w:val="00BB0BEF"/>
    <w:rsid w:val="00BB1807"/>
    <w:rsid w:val="00BB1DE1"/>
    <w:rsid w:val="00BB2994"/>
    <w:rsid w:val="00BB4ABB"/>
    <w:rsid w:val="00BB6BC2"/>
    <w:rsid w:val="00BB71A5"/>
    <w:rsid w:val="00BB71D3"/>
    <w:rsid w:val="00BB7C6A"/>
    <w:rsid w:val="00BB7D78"/>
    <w:rsid w:val="00BC1052"/>
    <w:rsid w:val="00BC142C"/>
    <w:rsid w:val="00BC1A89"/>
    <w:rsid w:val="00BC1EBD"/>
    <w:rsid w:val="00BC231D"/>
    <w:rsid w:val="00BC2D21"/>
    <w:rsid w:val="00BC2FCB"/>
    <w:rsid w:val="00BC3767"/>
    <w:rsid w:val="00BC49A8"/>
    <w:rsid w:val="00BC4D21"/>
    <w:rsid w:val="00BC57BB"/>
    <w:rsid w:val="00BC67F5"/>
    <w:rsid w:val="00BC793B"/>
    <w:rsid w:val="00BC7CD5"/>
    <w:rsid w:val="00BD0752"/>
    <w:rsid w:val="00BD0CF7"/>
    <w:rsid w:val="00BD170C"/>
    <w:rsid w:val="00BD1831"/>
    <w:rsid w:val="00BD305A"/>
    <w:rsid w:val="00BD364A"/>
    <w:rsid w:val="00BD478C"/>
    <w:rsid w:val="00BD4F4C"/>
    <w:rsid w:val="00BD5956"/>
    <w:rsid w:val="00BD5DD7"/>
    <w:rsid w:val="00BD717B"/>
    <w:rsid w:val="00BD7E9D"/>
    <w:rsid w:val="00BE10C2"/>
    <w:rsid w:val="00BE1292"/>
    <w:rsid w:val="00BE1BD8"/>
    <w:rsid w:val="00BE28D3"/>
    <w:rsid w:val="00BE2F6D"/>
    <w:rsid w:val="00BE3175"/>
    <w:rsid w:val="00BE3236"/>
    <w:rsid w:val="00BE4707"/>
    <w:rsid w:val="00BE47BC"/>
    <w:rsid w:val="00BE4E8D"/>
    <w:rsid w:val="00BE5AB8"/>
    <w:rsid w:val="00BE5D19"/>
    <w:rsid w:val="00BE6CDA"/>
    <w:rsid w:val="00BE6FF3"/>
    <w:rsid w:val="00BE7073"/>
    <w:rsid w:val="00BE70D5"/>
    <w:rsid w:val="00BE7222"/>
    <w:rsid w:val="00BE7914"/>
    <w:rsid w:val="00BE7DBB"/>
    <w:rsid w:val="00BE7E55"/>
    <w:rsid w:val="00BF0A35"/>
    <w:rsid w:val="00BF0ABE"/>
    <w:rsid w:val="00BF1083"/>
    <w:rsid w:val="00BF2A34"/>
    <w:rsid w:val="00BF414B"/>
    <w:rsid w:val="00BF5054"/>
    <w:rsid w:val="00BF55CF"/>
    <w:rsid w:val="00BF5A9E"/>
    <w:rsid w:val="00BF5E9B"/>
    <w:rsid w:val="00BF5FCC"/>
    <w:rsid w:val="00BF6601"/>
    <w:rsid w:val="00BF6967"/>
    <w:rsid w:val="00BF70EE"/>
    <w:rsid w:val="00BF7890"/>
    <w:rsid w:val="00C00B1D"/>
    <w:rsid w:val="00C0166A"/>
    <w:rsid w:val="00C02085"/>
    <w:rsid w:val="00C02AE7"/>
    <w:rsid w:val="00C03394"/>
    <w:rsid w:val="00C04437"/>
    <w:rsid w:val="00C0639F"/>
    <w:rsid w:val="00C070A1"/>
    <w:rsid w:val="00C07B5C"/>
    <w:rsid w:val="00C07BFF"/>
    <w:rsid w:val="00C10DBF"/>
    <w:rsid w:val="00C11D69"/>
    <w:rsid w:val="00C1294E"/>
    <w:rsid w:val="00C13036"/>
    <w:rsid w:val="00C132D0"/>
    <w:rsid w:val="00C1377A"/>
    <w:rsid w:val="00C13C06"/>
    <w:rsid w:val="00C142F5"/>
    <w:rsid w:val="00C14A82"/>
    <w:rsid w:val="00C14E41"/>
    <w:rsid w:val="00C15234"/>
    <w:rsid w:val="00C152FB"/>
    <w:rsid w:val="00C154C9"/>
    <w:rsid w:val="00C1567D"/>
    <w:rsid w:val="00C16EAB"/>
    <w:rsid w:val="00C17E2C"/>
    <w:rsid w:val="00C20212"/>
    <w:rsid w:val="00C20E1A"/>
    <w:rsid w:val="00C227A4"/>
    <w:rsid w:val="00C22908"/>
    <w:rsid w:val="00C23C94"/>
    <w:rsid w:val="00C23FAF"/>
    <w:rsid w:val="00C24C1C"/>
    <w:rsid w:val="00C24FF9"/>
    <w:rsid w:val="00C2581C"/>
    <w:rsid w:val="00C25D40"/>
    <w:rsid w:val="00C2688B"/>
    <w:rsid w:val="00C26945"/>
    <w:rsid w:val="00C26B5C"/>
    <w:rsid w:val="00C27B5E"/>
    <w:rsid w:val="00C30071"/>
    <w:rsid w:val="00C30405"/>
    <w:rsid w:val="00C30765"/>
    <w:rsid w:val="00C31301"/>
    <w:rsid w:val="00C31377"/>
    <w:rsid w:val="00C32218"/>
    <w:rsid w:val="00C32564"/>
    <w:rsid w:val="00C329A9"/>
    <w:rsid w:val="00C32B3C"/>
    <w:rsid w:val="00C32D22"/>
    <w:rsid w:val="00C33782"/>
    <w:rsid w:val="00C33860"/>
    <w:rsid w:val="00C33E8B"/>
    <w:rsid w:val="00C34158"/>
    <w:rsid w:val="00C3439F"/>
    <w:rsid w:val="00C343C0"/>
    <w:rsid w:val="00C3508C"/>
    <w:rsid w:val="00C35593"/>
    <w:rsid w:val="00C363A5"/>
    <w:rsid w:val="00C377F8"/>
    <w:rsid w:val="00C3789A"/>
    <w:rsid w:val="00C40700"/>
    <w:rsid w:val="00C40A2D"/>
    <w:rsid w:val="00C40F01"/>
    <w:rsid w:val="00C415D3"/>
    <w:rsid w:val="00C426F5"/>
    <w:rsid w:val="00C42AA0"/>
    <w:rsid w:val="00C42D1E"/>
    <w:rsid w:val="00C4335D"/>
    <w:rsid w:val="00C43D3A"/>
    <w:rsid w:val="00C4463D"/>
    <w:rsid w:val="00C44E83"/>
    <w:rsid w:val="00C45332"/>
    <w:rsid w:val="00C46891"/>
    <w:rsid w:val="00C47F76"/>
    <w:rsid w:val="00C50BF7"/>
    <w:rsid w:val="00C50E30"/>
    <w:rsid w:val="00C5157F"/>
    <w:rsid w:val="00C515C5"/>
    <w:rsid w:val="00C523B3"/>
    <w:rsid w:val="00C5538D"/>
    <w:rsid w:val="00C55B24"/>
    <w:rsid w:val="00C55EB6"/>
    <w:rsid w:val="00C55F5F"/>
    <w:rsid w:val="00C569BB"/>
    <w:rsid w:val="00C60AC9"/>
    <w:rsid w:val="00C61137"/>
    <w:rsid w:val="00C62B0D"/>
    <w:rsid w:val="00C62BC0"/>
    <w:rsid w:val="00C63524"/>
    <w:rsid w:val="00C649FB"/>
    <w:rsid w:val="00C64C31"/>
    <w:rsid w:val="00C64F44"/>
    <w:rsid w:val="00C6535A"/>
    <w:rsid w:val="00C65D2C"/>
    <w:rsid w:val="00C664E0"/>
    <w:rsid w:val="00C669FD"/>
    <w:rsid w:val="00C67525"/>
    <w:rsid w:val="00C67F44"/>
    <w:rsid w:val="00C70149"/>
    <w:rsid w:val="00C70E46"/>
    <w:rsid w:val="00C7188A"/>
    <w:rsid w:val="00C71CC5"/>
    <w:rsid w:val="00C72E34"/>
    <w:rsid w:val="00C72EF1"/>
    <w:rsid w:val="00C7460A"/>
    <w:rsid w:val="00C7572F"/>
    <w:rsid w:val="00C7656A"/>
    <w:rsid w:val="00C8033F"/>
    <w:rsid w:val="00C81A8C"/>
    <w:rsid w:val="00C820CE"/>
    <w:rsid w:val="00C83C7B"/>
    <w:rsid w:val="00C84925"/>
    <w:rsid w:val="00C87434"/>
    <w:rsid w:val="00C87966"/>
    <w:rsid w:val="00C90189"/>
    <w:rsid w:val="00C9109E"/>
    <w:rsid w:val="00C91253"/>
    <w:rsid w:val="00C918D9"/>
    <w:rsid w:val="00C91EBE"/>
    <w:rsid w:val="00C920BA"/>
    <w:rsid w:val="00C92F9D"/>
    <w:rsid w:val="00C934AF"/>
    <w:rsid w:val="00C94BB7"/>
    <w:rsid w:val="00C95496"/>
    <w:rsid w:val="00C95BEF"/>
    <w:rsid w:val="00C9637F"/>
    <w:rsid w:val="00C96B58"/>
    <w:rsid w:val="00C97CD9"/>
    <w:rsid w:val="00CA0870"/>
    <w:rsid w:val="00CA09BA"/>
    <w:rsid w:val="00CA1656"/>
    <w:rsid w:val="00CA2DEA"/>
    <w:rsid w:val="00CA334F"/>
    <w:rsid w:val="00CA4857"/>
    <w:rsid w:val="00CA554F"/>
    <w:rsid w:val="00CA5650"/>
    <w:rsid w:val="00CA625F"/>
    <w:rsid w:val="00CA68D5"/>
    <w:rsid w:val="00CA6EE7"/>
    <w:rsid w:val="00CB054E"/>
    <w:rsid w:val="00CB0779"/>
    <w:rsid w:val="00CB08F8"/>
    <w:rsid w:val="00CB0A9F"/>
    <w:rsid w:val="00CB14D5"/>
    <w:rsid w:val="00CB23EE"/>
    <w:rsid w:val="00CB2B2B"/>
    <w:rsid w:val="00CB2B55"/>
    <w:rsid w:val="00CB329A"/>
    <w:rsid w:val="00CB36D1"/>
    <w:rsid w:val="00CB3DB8"/>
    <w:rsid w:val="00CB4513"/>
    <w:rsid w:val="00CB5807"/>
    <w:rsid w:val="00CB58E3"/>
    <w:rsid w:val="00CB6BAD"/>
    <w:rsid w:val="00CB6C21"/>
    <w:rsid w:val="00CB6D57"/>
    <w:rsid w:val="00CB7354"/>
    <w:rsid w:val="00CB7B13"/>
    <w:rsid w:val="00CC042D"/>
    <w:rsid w:val="00CC0FD3"/>
    <w:rsid w:val="00CC12BB"/>
    <w:rsid w:val="00CC165D"/>
    <w:rsid w:val="00CC22D8"/>
    <w:rsid w:val="00CC2547"/>
    <w:rsid w:val="00CC2795"/>
    <w:rsid w:val="00CC337B"/>
    <w:rsid w:val="00CC3E6E"/>
    <w:rsid w:val="00CC431A"/>
    <w:rsid w:val="00CC518E"/>
    <w:rsid w:val="00CC6555"/>
    <w:rsid w:val="00CC6710"/>
    <w:rsid w:val="00CC754F"/>
    <w:rsid w:val="00CC7DB9"/>
    <w:rsid w:val="00CD022F"/>
    <w:rsid w:val="00CD08E0"/>
    <w:rsid w:val="00CD0E8D"/>
    <w:rsid w:val="00CD1491"/>
    <w:rsid w:val="00CD1AFA"/>
    <w:rsid w:val="00CD2351"/>
    <w:rsid w:val="00CD2AC0"/>
    <w:rsid w:val="00CD2B33"/>
    <w:rsid w:val="00CD2DBF"/>
    <w:rsid w:val="00CD3F0A"/>
    <w:rsid w:val="00CD421E"/>
    <w:rsid w:val="00CD454B"/>
    <w:rsid w:val="00CD5866"/>
    <w:rsid w:val="00CD71A0"/>
    <w:rsid w:val="00CE0303"/>
    <w:rsid w:val="00CE0676"/>
    <w:rsid w:val="00CE0BE7"/>
    <w:rsid w:val="00CE113C"/>
    <w:rsid w:val="00CE1982"/>
    <w:rsid w:val="00CE1F01"/>
    <w:rsid w:val="00CE2682"/>
    <w:rsid w:val="00CE39B6"/>
    <w:rsid w:val="00CE5B49"/>
    <w:rsid w:val="00CE5E79"/>
    <w:rsid w:val="00CE70CF"/>
    <w:rsid w:val="00CE78B0"/>
    <w:rsid w:val="00CE7D99"/>
    <w:rsid w:val="00CF0303"/>
    <w:rsid w:val="00CF032D"/>
    <w:rsid w:val="00CF1A0A"/>
    <w:rsid w:val="00CF1A40"/>
    <w:rsid w:val="00CF2D3F"/>
    <w:rsid w:val="00CF33F8"/>
    <w:rsid w:val="00CF3C5E"/>
    <w:rsid w:val="00CF47AF"/>
    <w:rsid w:val="00CF4D4E"/>
    <w:rsid w:val="00CF4D73"/>
    <w:rsid w:val="00CF5724"/>
    <w:rsid w:val="00CF5991"/>
    <w:rsid w:val="00CF5C88"/>
    <w:rsid w:val="00CF632F"/>
    <w:rsid w:val="00CF67A2"/>
    <w:rsid w:val="00CF6AEB"/>
    <w:rsid w:val="00CF6EE0"/>
    <w:rsid w:val="00D01144"/>
    <w:rsid w:val="00D01C0B"/>
    <w:rsid w:val="00D02BB6"/>
    <w:rsid w:val="00D02EF5"/>
    <w:rsid w:val="00D03CFD"/>
    <w:rsid w:val="00D03FFF"/>
    <w:rsid w:val="00D0417B"/>
    <w:rsid w:val="00D04838"/>
    <w:rsid w:val="00D048F2"/>
    <w:rsid w:val="00D05464"/>
    <w:rsid w:val="00D06C80"/>
    <w:rsid w:val="00D07162"/>
    <w:rsid w:val="00D076EA"/>
    <w:rsid w:val="00D10402"/>
    <w:rsid w:val="00D10BFC"/>
    <w:rsid w:val="00D11140"/>
    <w:rsid w:val="00D11304"/>
    <w:rsid w:val="00D1219F"/>
    <w:rsid w:val="00D12AC7"/>
    <w:rsid w:val="00D142B4"/>
    <w:rsid w:val="00D166E9"/>
    <w:rsid w:val="00D16D82"/>
    <w:rsid w:val="00D17535"/>
    <w:rsid w:val="00D175C9"/>
    <w:rsid w:val="00D17A6F"/>
    <w:rsid w:val="00D17C52"/>
    <w:rsid w:val="00D17DF7"/>
    <w:rsid w:val="00D20C1E"/>
    <w:rsid w:val="00D21EF4"/>
    <w:rsid w:val="00D22A30"/>
    <w:rsid w:val="00D2336C"/>
    <w:rsid w:val="00D23686"/>
    <w:rsid w:val="00D245CF"/>
    <w:rsid w:val="00D24F1C"/>
    <w:rsid w:val="00D2534C"/>
    <w:rsid w:val="00D25C99"/>
    <w:rsid w:val="00D2678C"/>
    <w:rsid w:val="00D272F8"/>
    <w:rsid w:val="00D27830"/>
    <w:rsid w:val="00D30042"/>
    <w:rsid w:val="00D3007B"/>
    <w:rsid w:val="00D3031D"/>
    <w:rsid w:val="00D3049B"/>
    <w:rsid w:val="00D30E97"/>
    <w:rsid w:val="00D31048"/>
    <w:rsid w:val="00D31253"/>
    <w:rsid w:val="00D31573"/>
    <w:rsid w:val="00D31C2A"/>
    <w:rsid w:val="00D321BB"/>
    <w:rsid w:val="00D32732"/>
    <w:rsid w:val="00D32F52"/>
    <w:rsid w:val="00D339DD"/>
    <w:rsid w:val="00D343DA"/>
    <w:rsid w:val="00D344D8"/>
    <w:rsid w:val="00D34593"/>
    <w:rsid w:val="00D34873"/>
    <w:rsid w:val="00D36029"/>
    <w:rsid w:val="00D37EC6"/>
    <w:rsid w:val="00D4000D"/>
    <w:rsid w:val="00D41A3B"/>
    <w:rsid w:val="00D421AA"/>
    <w:rsid w:val="00D42710"/>
    <w:rsid w:val="00D42A4D"/>
    <w:rsid w:val="00D43241"/>
    <w:rsid w:val="00D449B2"/>
    <w:rsid w:val="00D45354"/>
    <w:rsid w:val="00D4560B"/>
    <w:rsid w:val="00D46480"/>
    <w:rsid w:val="00D46A03"/>
    <w:rsid w:val="00D50020"/>
    <w:rsid w:val="00D51162"/>
    <w:rsid w:val="00D52596"/>
    <w:rsid w:val="00D534F7"/>
    <w:rsid w:val="00D5542A"/>
    <w:rsid w:val="00D55506"/>
    <w:rsid w:val="00D57908"/>
    <w:rsid w:val="00D57EBC"/>
    <w:rsid w:val="00D6211E"/>
    <w:rsid w:val="00D62942"/>
    <w:rsid w:val="00D65B79"/>
    <w:rsid w:val="00D6679E"/>
    <w:rsid w:val="00D668E3"/>
    <w:rsid w:val="00D71752"/>
    <w:rsid w:val="00D72B0F"/>
    <w:rsid w:val="00D73E2B"/>
    <w:rsid w:val="00D756A9"/>
    <w:rsid w:val="00D759D2"/>
    <w:rsid w:val="00D760F3"/>
    <w:rsid w:val="00D7666D"/>
    <w:rsid w:val="00D7688A"/>
    <w:rsid w:val="00D806A7"/>
    <w:rsid w:val="00D80888"/>
    <w:rsid w:val="00D80AB1"/>
    <w:rsid w:val="00D825D4"/>
    <w:rsid w:val="00D82F11"/>
    <w:rsid w:val="00D83A8A"/>
    <w:rsid w:val="00D84392"/>
    <w:rsid w:val="00D844CA"/>
    <w:rsid w:val="00D84AD4"/>
    <w:rsid w:val="00D84F8F"/>
    <w:rsid w:val="00D85042"/>
    <w:rsid w:val="00D85A20"/>
    <w:rsid w:val="00D85D4F"/>
    <w:rsid w:val="00D86379"/>
    <w:rsid w:val="00D86424"/>
    <w:rsid w:val="00D9078E"/>
    <w:rsid w:val="00D92088"/>
    <w:rsid w:val="00D92B7C"/>
    <w:rsid w:val="00D94101"/>
    <w:rsid w:val="00D96033"/>
    <w:rsid w:val="00D961DE"/>
    <w:rsid w:val="00DA0D45"/>
    <w:rsid w:val="00DA0E3C"/>
    <w:rsid w:val="00DA1CDF"/>
    <w:rsid w:val="00DA2001"/>
    <w:rsid w:val="00DA2515"/>
    <w:rsid w:val="00DA2ADA"/>
    <w:rsid w:val="00DA3883"/>
    <w:rsid w:val="00DA4EDE"/>
    <w:rsid w:val="00DA5761"/>
    <w:rsid w:val="00DA63D4"/>
    <w:rsid w:val="00DA7B60"/>
    <w:rsid w:val="00DA7E83"/>
    <w:rsid w:val="00DB0D9D"/>
    <w:rsid w:val="00DB0EA8"/>
    <w:rsid w:val="00DB1330"/>
    <w:rsid w:val="00DB1EA4"/>
    <w:rsid w:val="00DB22E3"/>
    <w:rsid w:val="00DB2438"/>
    <w:rsid w:val="00DB259A"/>
    <w:rsid w:val="00DB4501"/>
    <w:rsid w:val="00DB4D29"/>
    <w:rsid w:val="00DB5AC4"/>
    <w:rsid w:val="00DB5F78"/>
    <w:rsid w:val="00DB6DB0"/>
    <w:rsid w:val="00DB738E"/>
    <w:rsid w:val="00DC14A8"/>
    <w:rsid w:val="00DC1E88"/>
    <w:rsid w:val="00DC26C9"/>
    <w:rsid w:val="00DC2A2E"/>
    <w:rsid w:val="00DC3BF4"/>
    <w:rsid w:val="00DC45E7"/>
    <w:rsid w:val="00DC4694"/>
    <w:rsid w:val="00DC4A9C"/>
    <w:rsid w:val="00DC4D34"/>
    <w:rsid w:val="00DC55F6"/>
    <w:rsid w:val="00DC5A46"/>
    <w:rsid w:val="00DC70AB"/>
    <w:rsid w:val="00DC799E"/>
    <w:rsid w:val="00DD0C25"/>
    <w:rsid w:val="00DD1DEE"/>
    <w:rsid w:val="00DD1E2D"/>
    <w:rsid w:val="00DD2453"/>
    <w:rsid w:val="00DD2886"/>
    <w:rsid w:val="00DD28E3"/>
    <w:rsid w:val="00DD2EC0"/>
    <w:rsid w:val="00DD3586"/>
    <w:rsid w:val="00DD3C53"/>
    <w:rsid w:val="00DD433B"/>
    <w:rsid w:val="00DD4666"/>
    <w:rsid w:val="00DD4F0F"/>
    <w:rsid w:val="00DD52B6"/>
    <w:rsid w:val="00DD5C73"/>
    <w:rsid w:val="00DD60A6"/>
    <w:rsid w:val="00DD6407"/>
    <w:rsid w:val="00DD75BA"/>
    <w:rsid w:val="00DE11B3"/>
    <w:rsid w:val="00DE2072"/>
    <w:rsid w:val="00DE34DE"/>
    <w:rsid w:val="00DE3754"/>
    <w:rsid w:val="00DE470B"/>
    <w:rsid w:val="00DE52A5"/>
    <w:rsid w:val="00DE5B60"/>
    <w:rsid w:val="00DE5CBA"/>
    <w:rsid w:val="00DE5CFC"/>
    <w:rsid w:val="00DE6146"/>
    <w:rsid w:val="00DE62F7"/>
    <w:rsid w:val="00DE6F33"/>
    <w:rsid w:val="00DE7321"/>
    <w:rsid w:val="00DE7C8D"/>
    <w:rsid w:val="00DE7D5D"/>
    <w:rsid w:val="00DF0416"/>
    <w:rsid w:val="00DF06BA"/>
    <w:rsid w:val="00DF09C2"/>
    <w:rsid w:val="00DF0E5D"/>
    <w:rsid w:val="00DF16D5"/>
    <w:rsid w:val="00DF1B7C"/>
    <w:rsid w:val="00DF29D8"/>
    <w:rsid w:val="00DF2D75"/>
    <w:rsid w:val="00DF3182"/>
    <w:rsid w:val="00DF4917"/>
    <w:rsid w:val="00DF4B4B"/>
    <w:rsid w:val="00DF4DAE"/>
    <w:rsid w:val="00DF50F1"/>
    <w:rsid w:val="00DF551F"/>
    <w:rsid w:val="00DF5A11"/>
    <w:rsid w:val="00DF636D"/>
    <w:rsid w:val="00DF706D"/>
    <w:rsid w:val="00E0022E"/>
    <w:rsid w:val="00E0137B"/>
    <w:rsid w:val="00E019AA"/>
    <w:rsid w:val="00E01FA0"/>
    <w:rsid w:val="00E027BC"/>
    <w:rsid w:val="00E028BC"/>
    <w:rsid w:val="00E03225"/>
    <w:rsid w:val="00E03A98"/>
    <w:rsid w:val="00E03CB7"/>
    <w:rsid w:val="00E043DB"/>
    <w:rsid w:val="00E04699"/>
    <w:rsid w:val="00E04FCF"/>
    <w:rsid w:val="00E052E3"/>
    <w:rsid w:val="00E05335"/>
    <w:rsid w:val="00E05741"/>
    <w:rsid w:val="00E05F7A"/>
    <w:rsid w:val="00E06087"/>
    <w:rsid w:val="00E0672D"/>
    <w:rsid w:val="00E068C2"/>
    <w:rsid w:val="00E0744C"/>
    <w:rsid w:val="00E07D46"/>
    <w:rsid w:val="00E10B9C"/>
    <w:rsid w:val="00E11179"/>
    <w:rsid w:val="00E11611"/>
    <w:rsid w:val="00E11627"/>
    <w:rsid w:val="00E11C49"/>
    <w:rsid w:val="00E11D33"/>
    <w:rsid w:val="00E128FF"/>
    <w:rsid w:val="00E12C6F"/>
    <w:rsid w:val="00E12D4B"/>
    <w:rsid w:val="00E138E8"/>
    <w:rsid w:val="00E13DBC"/>
    <w:rsid w:val="00E14E5E"/>
    <w:rsid w:val="00E17279"/>
    <w:rsid w:val="00E179FB"/>
    <w:rsid w:val="00E17D76"/>
    <w:rsid w:val="00E21F2A"/>
    <w:rsid w:val="00E233FE"/>
    <w:rsid w:val="00E23478"/>
    <w:rsid w:val="00E238FD"/>
    <w:rsid w:val="00E2411D"/>
    <w:rsid w:val="00E242A6"/>
    <w:rsid w:val="00E24DE7"/>
    <w:rsid w:val="00E25201"/>
    <w:rsid w:val="00E26D56"/>
    <w:rsid w:val="00E27BED"/>
    <w:rsid w:val="00E27F07"/>
    <w:rsid w:val="00E27F26"/>
    <w:rsid w:val="00E320EE"/>
    <w:rsid w:val="00E33B3A"/>
    <w:rsid w:val="00E34A17"/>
    <w:rsid w:val="00E34FF5"/>
    <w:rsid w:val="00E3523E"/>
    <w:rsid w:val="00E3559A"/>
    <w:rsid w:val="00E36B01"/>
    <w:rsid w:val="00E371B6"/>
    <w:rsid w:val="00E37424"/>
    <w:rsid w:val="00E37CD6"/>
    <w:rsid w:val="00E41C11"/>
    <w:rsid w:val="00E41C26"/>
    <w:rsid w:val="00E4207F"/>
    <w:rsid w:val="00E437C8"/>
    <w:rsid w:val="00E43CA0"/>
    <w:rsid w:val="00E43DCB"/>
    <w:rsid w:val="00E43DD6"/>
    <w:rsid w:val="00E44800"/>
    <w:rsid w:val="00E45837"/>
    <w:rsid w:val="00E46950"/>
    <w:rsid w:val="00E46AB6"/>
    <w:rsid w:val="00E46E23"/>
    <w:rsid w:val="00E50EB6"/>
    <w:rsid w:val="00E511EF"/>
    <w:rsid w:val="00E5191D"/>
    <w:rsid w:val="00E520F7"/>
    <w:rsid w:val="00E52F87"/>
    <w:rsid w:val="00E537C7"/>
    <w:rsid w:val="00E53DD0"/>
    <w:rsid w:val="00E54A82"/>
    <w:rsid w:val="00E5542E"/>
    <w:rsid w:val="00E55859"/>
    <w:rsid w:val="00E56814"/>
    <w:rsid w:val="00E568EB"/>
    <w:rsid w:val="00E56D1B"/>
    <w:rsid w:val="00E5738F"/>
    <w:rsid w:val="00E603AE"/>
    <w:rsid w:val="00E61336"/>
    <w:rsid w:val="00E613BB"/>
    <w:rsid w:val="00E62C70"/>
    <w:rsid w:val="00E63807"/>
    <w:rsid w:val="00E63C2E"/>
    <w:rsid w:val="00E63F2C"/>
    <w:rsid w:val="00E64CA3"/>
    <w:rsid w:val="00E657C9"/>
    <w:rsid w:val="00E65CE2"/>
    <w:rsid w:val="00E672E6"/>
    <w:rsid w:val="00E71E68"/>
    <w:rsid w:val="00E7243F"/>
    <w:rsid w:val="00E7248A"/>
    <w:rsid w:val="00E733D4"/>
    <w:rsid w:val="00E73AF4"/>
    <w:rsid w:val="00E74149"/>
    <w:rsid w:val="00E742E8"/>
    <w:rsid w:val="00E7468F"/>
    <w:rsid w:val="00E76BFD"/>
    <w:rsid w:val="00E8019F"/>
    <w:rsid w:val="00E80E94"/>
    <w:rsid w:val="00E810CE"/>
    <w:rsid w:val="00E82093"/>
    <w:rsid w:val="00E8280A"/>
    <w:rsid w:val="00E83053"/>
    <w:rsid w:val="00E83918"/>
    <w:rsid w:val="00E84E1E"/>
    <w:rsid w:val="00E851F9"/>
    <w:rsid w:val="00E85F8D"/>
    <w:rsid w:val="00E869C2"/>
    <w:rsid w:val="00E86ACF"/>
    <w:rsid w:val="00E87496"/>
    <w:rsid w:val="00E900D6"/>
    <w:rsid w:val="00E908DC"/>
    <w:rsid w:val="00E90A36"/>
    <w:rsid w:val="00E91261"/>
    <w:rsid w:val="00E915BC"/>
    <w:rsid w:val="00E91603"/>
    <w:rsid w:val="00E91C8B"/>
    <w:rsid w:val="00E93FA5"/>
    <w:rsid w:val="00E93FEA"/>
    <w:rsid w:val="00E94E55"/>
    <w:rsid w:val="00E9557F"/>
    <w:rsid w:val="00E961FE"/>
    <w:rsid w:val="00E9650D"/>
    <w:rsid w:val="00E96644"/>
    <w:rsid w:val="00E96950"/>
    <w:rsid w:val="00E96BF9"/>
    <w:rsid w:val="00EA0430"/>
    <w:rsid w:val="00EA06CD"/>
    <w:rsid w:val="00EA2010"/>
    <w:rsid w:val="00EA2AEB"/>
    <w:rsid w:val="00EA3369"/>
    <w:rsid w:val="00EA340B"/>
    <w:rsid w:val="00EA43B0"/>
    <w:rsid w:val="00EA4580"/>
    <w:rsid w:val="00EB0133"/>
    <w:rsid w:val="00EB0E2B"/>
    <w:rsid w:val="00EB1DB8"/>
    <w:rsid w:val="00EB37E6"/>
    <w:rsid w:val="00EB3E98"/>
    <w:rsid w:val="00EB44CE"/>
    <w:rsid w:val="00EB5435"/>
    <w:rsid w:val="00EB54E1"/>
    <w:rsid w:val="00EB57BD"/>
    <w:rsid w:val="00EB5A82"/>
    <w:rsid w:val="00EB71B5"/>
    <w:rsid w:val="00EB7AC4"/>
    <w:rsid w:val="00EB7FF1"/>
    <w:rsid w:val="00EC22F3"/>
    <w:rsid w:val="00EC32A1"/>
    <w:rsid w:val="00EC4467"/>
    <w:rsid w:val="00EC54E3"/>
    <w:rsid w:val="00EC5819"/>
    <w:rsid w:val="00EC6622"/>
    <w:rsid w:val="00EC7055"/>
    <w:rsid w:val="00EC76C9"/>
    <w:rsid w:val="00EC7BD0"/>
    <w:rsid w:val="00EC7D51"/>
    <w:rsid w:val="00ED1AC5"/>
    <w:rsid w:val="00ED1E4D"/>
    <w:rsid w:val="00ED2040"/>
    <w:rsid w:val="00ED208C"/>
    <w:rsid w:val="00ED2B1C"/>
    <w:rsid w:val="00ED3F9F"/>
    <w:rsid w:val="00ED40DA"/>
    <w:rsid w:val="00ED45CF"/>
    <w:rsid w:val="00ED5E50"/>
    <w:rsid w:val="00ED5EA6"/>
    <w:rsid w:val="00ED62CF"/>
    <w:rsid w:val="00ED6FF7"/>
    <w:rsid w:val="00ED746F"/>
    <w:rsid w:val="00ED793E"/>
    <w:rsid w:val="00EE0019"/>
    <w:rsid w:val="00EE01AD"/>
    <w:rsid w:val="00EE0B23"/>
    <w:rsid w:val="00EE4F59"/>
    <w:rsid w:val="00EE5D39"/>
    <w:rsid w:val="00EE60D9"/>
    <w:rsid w:val="00EE6A0B"/>
    <w:rsid w:val="00EE74E9"/>
    <w:rsid w:val="00EE7B01"/>
    <w:rsid w:val="00EE7BED"/>
    <w:rsid w:val="00EF0064"/>
    <w:rsid w:val="00EF016C"/>
    <w:rsid w:val="00EF141E"/>
    <w:rsid w:val="00EF1718"/>
    <w:rsid w:val="00EF17D1"/>
    <w:rsid w:val="00EF19EF"/>
    <w:rsid w:val="00EF2012"/>
    <w:rsid w:val="00EF24DC"/>
    <w:rsid w:val="00EF4643"/>
    <w:rsid w:val="00EF47CC"/>
    <w:rsid w:val="00EF4D15"/>
    <w:rsid w:val="00EF5442"/>
    <w:rsid w:val="00EF578C"/>
    <w:rsid w:val="00EF5EFF"/>
    <w:rsid w:val="00EF790F"/>
    <w:rsid w:val="00F016D0"/>
    <w:rsid w:val="00F01EFF"/>
    <w:rsid w:val="00F036BF"/>
    <w:rsid w:val="00F04EE4"/>
    <w:rsid w:val="00F07364"/>
    <w:rsid w:val="00F07AF2"/>
    <w:rsid w:val="00F10508"/>
    <w:rsid w:val="00F11DD9"/>
    <w:rsid w:val="00F12EB6"/>
    <w:rsid w:val="00F132A1"/>
    <w:rsid w:val="00F139EC"/>
    <w:rsid w:val="00F13C44"/>
    <w:rsid w:val="00F15BB7"/>
    <w:rsid w:val="00F15BE6"/>
    <w:rsid w:val="00F15D28"/>
    <w:rsid w:val="00F16FD2"/>
    <w:rsid w:val="00F1722B"/>
    <w:rsid w:val="00F17B68"/>
    <w:rsid w:val="00F21374"/>
    <w:rsid w:val="00F2150B"/>
    <w:rsid w:val="00F21839"/>
    <w:rsid w:val="00F21A9F"/>
    <w:rsid w:val="00F242C4"/>
    <w:rsid w:val="00F2438F"/>
    <w:rsid w:val="00F249E7"/>
    <w:rsid w:val="00F253B7"/>
    <w:rsid w:val="00F260D6"/>
    <w:rsid w:val="00F263D3"/>
    <w:rsid w:val="00F27516"/>
    <w:rsid w:val="00F27B21"/>
    <w:rsid w:val="00F27C5A"/>
    <w:rsid w:val="00F27EAB"/>
    <w:rsid w:val="00F311B4"/>
    <w:rsid w:val="00F31227"/>
    <w:rsid w:val="00F32B73"/>
    <w:rsid w:val="00F32E92"/>
    <w:rsid w:val="00F33126"/>
    <w:rsid w:val="00F33757"/>
    <w:rsid w:val="00F337DE"/>
    <w:rsid w:val="00F33EC9"/>
    <w:rsid w:val="00F34099"/>
    <w:rsid w:val="00F34348"/>
    <w:rsid w:val="00F34356"/>
    <w:rsid w:val="00F344F9"/>
    <w:rsid w:val="00F34752"/>
    <w:rsid w:val="00F34FAB"/>
    <w:rsid w:val="00F351D4"/>
    <w:rsid w:val="00F35BA9"/>
    <w:rsid w:val="00F36169"/>
    <w:rsid w:val="00F36F94"/>
    <w:rsid w:val="00F37A53"/>
    <w:rsid w:val="00F37D2E"/>
    <w:rsid w:val="00F404A7"/>
    <w:rsid w:val="00F41938"/>
    <w:rsid w:val="00F42041"/>
    <w:rsid w:val="00F4219C"/>
    <w:rsid w:val="00F42381"/>
    <w:rsid w:val="00F42685"/>
    <w:rsid w:val="00F4294F"/>
    <w:rsid w:val="00F43112"/>
    <w:rsid w:val="00F4353F"/>
    <w:rsid w:val="00F442BD"/>
    <w:rsid w:val="00F4519A"/>
    <w:rsid w:val="00F451BD"/>
    <w:rsid w:val="00F45482"/>
    <w:rsid w:val="00F45B52"/>
    <w:rsid w:val="00F46607"/>
    <w:rsid w:val="00F468D4"/>
    <w:rsid w:val="00F46AE7"/>
    <w:rsid w:val="00F477AB"/>
    <w:rsid w:val="00F47DF2"/>
    <w:rsid w:val="00F506B7"/>
    <w:rsid w:val="00F5082D"/>
    <w:rsid w:val="00F50F65"/>
    <w:rsid w:val="00F5177C"/>
    <w:rsid w:val="00F51828"/>
    <w:rsid w:val="00F51934"/>
    <w:rsid w:val="00F51AC7"/>
    <w:rsid w:val="00F52377"/>
    <w:rsid w:val="00F52D0B"/>
    <w:rsid w:val="00F52E46"/>
    <w:rsid w:val="00F52FAE"/>
    <w:rsid w:val="00F53113"/>
    <w:rsid w:val="00F532CE"/>
    <w:rsid w:val="00F54747"/>
    <w:rsid w:val="00F55D18"/>
    <w:rsid w:val="00F56562"/>
    <w:rsid w:val="00F60224"/>
    <w:rsid w:val="00F60E7B"/>
    <w:rsid w:val="00F61090"/>
    <w:rsid w:val="00F61258"/>
    <w:rsid w:val="00F628C2"/>
    <w:rsid w:val="00F62DFE"/>
    <w:rsid w:val="00F64AEF"/>
    <w:rsid w:val="00F64B00"/>
    <w:rsid w:val="00F64E6C"/>
    <w:rsid w:val="00F664E2"/>
    <w:rsid w:val="00F667A7"/>
    <w:rsid w:val="00F678C1"/>
    <w:rsid w:val="00F67CA5"/>
    <w:rsid w:val="00F67F41"/>
    <w:rsid w:val="00F7141B"/>
    <w:rsid w:val="00F716E2"/>
    <w:rsid w:val="00F71D5F"/>
    <w:rsid w:val="00F71DAC"/>
    <w:rsid w:val="00F74766"/>
    <w:rsid w:val="00F751EA"/>
    <w:rsid w:val="00F765A7"/>
    <w:rsid w:val="00F76ADC"/>
    <w:rsid w:val="00F7713C"/>
    <w:rsid w:val="00F77D77"/>
    <w:rsid w:val="00F80C3D"/>
    <w:rsid w:val="00F8106A"/>
    <w:rsid w:val="00F811D9"/>
    <w:rsid w:val="00F81E82"/>
    <w:rsid w:val="00F82308"/>
    <w:rsid w:val="00F834FC"/>
    <w:rsid w:val="00F8444E"/>
    <w:rsid w:val="00F84AF8"/>
    <w:rsid w:val="00F84C2F"/>
    <w:rsid w:val="00F84F66"/>
    <w:rsid w:val="00F84F8E"/>
    <w:rsid w:val="00F86916"/>
    <w:rsid w:val="00F86A8C"/>
    <w:rsid w:val="00F8706B"/>
    <w:rsid w:val="00F87AEB"/>
    <w:rsid w:val="00F904DA"/>
    <w:rsid w:val="00F9178A"/>
    <w:rsid w:val="00F92D28"/>
    <w:rsid w:val="00F93337"/>
    <w:rsid w:val="00F9438E"/>
    <w:rsid w:val="00F94EE3"/>
    <w:rsid w:val="00F95827"/>
    <w:rsid w:val="00F96B14"/>
    <w:rsid w:val="00F96F24"/>
    <w:rsid w:val="00F972CB"/>
    <w:rsid w:val="00FA065A"/>
    <w:rsid w:val="00FA137E"/>
    <w:rsid w:val="00FA14F4"/>
    <w:rsid w:val="00FA1CFF"/>
    <w:rsid w:val="00FA225E"/>
    <w:rsid w:val="00FA2938"/>
    <w:rsid w:val="00FA2B05"/>
    <w:rsid w:val="00FA3DBF"/>
    <w:rsid w:val="00FA44D4"/>
    <w:rsid w:val="00FA4572"/>
    <w:rsid w:val="00FA5112"/>
    <w:rsid w:val="00FA5288"/>
    <w:rsid w:val="00FA5322"/>
    <w:rsid w:val="00FA5667"/>
    <w:rsid w:val="00FA5E02"/>
    <w:rsid w:val="00FA60AB"/>
    <w:rsid w:val="00FA63DE"/>
    <w:rsid w:val="00FA7A32"/>
    <w:rsid w:val="00FB070D"/>
    <w:rsid w:val="00FB0C82"/>
    <w:rsid w:val="00FB0DC1"/>
    <w:rsid w:val="00FB127C"/>
    <w:rsid w:val="00FB3354"/>
    <w:rsid w:val="00FB41D2"/>
    <w:rsid w:val="00FB4A6B"/>
    <w:rsid w:val="00FB513F"/>
    <w:rsid w:val="00FB53EC"/>
    <w:rsid w:val="00FB5D3B"/>
    <w:rsid w:val="00FB7868"/>
    <w:rsid w:val="00FB7F79"/>
    <w:rsid w:val="00FC0B85"/>
    <w:rsid w:val="00FC1496"/>
    <w:rsid w:val="00FC23C2"/>
    <w:rsid w:val="00FC2B64"/>
    <w:rsid w:val="00FC4402"/>
    <w:rsid w:val="00FC45AA"/>
    <w:rsid w:val="00FC551E"/>
    <w:rsid w:val="00FC57AD"/>
    <w:rsid w:val="00FC584D"/>
    <w:rsid w:val="00FC5B2D"/>
    <w:rsid w:val="00FC64AE"/>
    <w:rsid w:val="00FC74A4"/>
    <w:rsid w:val="00FC774C"/>
    <w:rsid w:val="00FD1C3A"/>
    <w:rsid w:val="00FD2874"/>
    <w:rsid w:val="00FD292B"/>
    <w:rsid w:val="00FD3C9B"/>
    <w:rsid w:val="00FD474B"/>
    <w:rsid w:val="00FD4E2E"/>
    <w:rsid w:val="00FD5418"/>
    <w:rsid w:val="00FD6F41"/>
    <w:rsid w:val="00FE0218"/>
    <w:rsid w:val="00FE0BAA"/>
    <w:rsid w:val="00FE0DE9"/>
    <w:rsid w:val="00FE1A88"/>
    <w:rsid w:val="00FE2BBF"/>
    <w:rsid w:val="00FE33A0"/>
    <w:rsid w:val="00FE418F"/>
    <w:rsid w:val="00FE4581"/>
    <w:rsid w:val="00FE4949"/>
    <w:rsid w:val="00FE4C2B"/>
    <w:rsid w:val="00FE5068"/>
    <w:rsid w:val="00FE6790"/>
    <w:rsid w:val="00FE6B6B"/>
    <w:rsid w:val="00FF1059"/>
    <w:rsid w:val="00FF1611"/>
    <w:rsid w:val="00FF1849"/>
    <w:rsid w:val="00FF30D2"/>
    <w:rsid w:val="00FF3746"/>
    <w:rsid w:val="00FF41FB"/>
    <w:rsid w:val="00FF4D29"/>
    <w:rsid w:val="01AD3972"/>
    <w:rsid w:val="024BB0D6"/>
    <w:rsid w:val="037F6297"/>
    <w:rsid w:val="03D8B2FD"/>
    <w:rsid w:val="0424200E"/>
    <w:rsid w:val="051B32F8"/>
    <w:rsid w:val="05CB149E"/>
    <w:rsid w:val="05FA670F"/>
    <w:rsid w:val="061DDDEF"/>
    <w:rsid w:val="075F2276"/>
    <w:rsid w:val="076B8179"/>
    <w:rsid w:val="08AB27B6"/>
    <w:rsid w:val="0ABBE1BD"/>
    <w:rsid w:val="0B102F6B"/>
    <w:rsid w:val="0C0BB9BC"/>
    <w:rsid w:val="0D27AFA4"/>
    <w:rsid w:val="0E761CA4"/>
    <w:rsid w:val="0F48AB59"/>
    <w:rsid w:val="0FF0149A"/>
    <w:rsid w:val="109AF411"/>
    <w:rsid w:val="11D29FD5"/>
    <w:rsid w:val="11E1692F"/>
    <w:rsid w:val="14894954"/>
    <w:rsid w:val="15CD8EFA"/>
    <w:rsid w:val="16215D22"/>
    <w:rsid w:val="17D23F96"/>
    <w:rsid w:val="190D3956"/>
    <w:rsid w:val="1C44DA18"/>
    <w:rsid w:val="1CA42854"/>
    <w:rsid w:val="1D76D564"/>
    <w:rsid w:val="1DBF6D07"/>
    <w:rsid w:val="1E1FF85C"/>
    <w:rsid w:val="1E90B263"/>
    <w:rsid w:val="1EE23C76"/>
    <w:rsid w:val="202C82C4"/>
    <w:rsid w:val="20552BB0"/>
    <w:rsid w:val="219CE93A"/>
    <w:rsid w:val="233F138A"/>
    <w:rsid w:val="23E616E8"/>
    <w:rsid w:val="25F058D7"/>
    <w:rsid w:val="26BB6DBC"/>
    <w:rsid w:val="2780D600"/>
    <w:rsid w:val="2A370B9D"/>
    <w:rsid w:val="2C4F01DB"/>
    <w:rsid w:val="2F93A368"/>
    <w:rsid w:val="2FD0E4EE"/>
    <w:rsid w:val="3049FEB4"/>
    <w:rsid w:val="30573A20"/>
    <w:rsid w:val="309DA201"/>
    <w:rsid w:val="32C1F294"/>
    <w:rsid w:val="34042838"/>
    <w:rsid w:val="3454F12D"/>
    <w:rsid w:val="36402672"/>
    <w:rsid w:val="37DBF6D3"/>
    <w:rsid w:val="382A3C0E"/>
    <w:rsid w:val="397E4BC6"/>
    <w:rsid w:val="39AC34E8"/>
    <w:rsid w:val="3A8425D1"/>
    <w:rsid w:val="3A8FECDC"/>
    <w:rsid w:val="3BD96FC7"/>
    <w:rsid w:val="3C33BE77"/>
    <w:rsid w:val="3E708631"/>
    <w:rsid w:val="4126733F"/>
    <w:rsid w:val="42059744"/>
    <w:rsid w:val="456F851A"/>
    <w:rsid w:val="461E8FD2"/>
    <w:rsid w:val="46F27A0A"/>
    <w:rsid w:val="47EFE39D"/>
    <w:rsid w:val="4917C860"/>
    <w:rsid w:val="493990E6"/>
    <w:rsid w:val="493A31B2"/>
    <w:rsid w:val="4A41A69A"/>
    <w:rsid w:val="4D44CA8C"/>
    <w:rsid w:val="4DD9B7DF"/>
    <w:rsid w:val="4F706F83"/>
    <w:rsid w:val="5037993F"/>
    <w:rsid w:val="52B5BB4F"/>
    <w:rsid w:val="52ED39A9"/>
    <w:rsid w:val="531FF9D5"/>
    <w:rsid w:val="557972F3"/>
    <w:rsid w:val="566A2A05"/>
    <w:rsid w:val="57147E32"/>
    <w:rsid w:val="5748BAD4"/>
    <w:rsid w:val="577358D7"/>
    <w:rsid w:val="5B41E0BD"/>
    <w:rsid w:val="5D07ECF3"/>
    <w:rsid w:val="5D8CB06C"/>
    <w:rsid w:val="5E1472C6"/>
    <w:rsid w:val="5E3F2EE9"/>
    <w:rsid w:val="5E5ACD09"/>
    <w:rsid w:val="61147190"/>
    <w:rsid w:val="62685DBB"/>
    <w:rsid w:val="62B30A12"/>
    <w:rsid w:val="644924C3"/>
    <w:rsid w:val="65989D07"/>
    <w:rsid w:val="67232510"/>
    <w:rsid w:val="67C431FE"/>
    <w:rsid w:val="689C4272"/>
    <w:rsid w:val="693E4EB3"/>
    <w:rsid w:val="69A4DD14"/>
    <w:rsid w:val="69BCC05B"/>
    <w:rsid w:val="6AB7B247"/>
    <w:rsid w:val="6B16A572"/>
    <w:rsid w:val="6C6C0BBF"/>
    <w:rsid w:val="6D84DA4F"/>
    <w:rsid w:val="6D9D1B0B"/>
    <w:rsid w:val="6FCE54BA"/>
    <w:rsid w:val="7007DDAA"/>
    <w:rsid w:val="702356BF"/>
    <w:rsid w:val="716C4F66"/>
    <w:rsid w:val="71D85876"/>
    <w:rsid w:val="71F8BCCF"/>
    <w:rsid w:val="72D98C5C"/>
    <w:rsid w:val="72F1BAB5"/>
    <w:rsid w:val="75C0F2F1"/>
    <w:rsid w:val="75C2472C"/>
    <w:rsid w:val="76312139"/>
    <w:rsid w:val="7745B25D"/>
    <w:rsid w:val="7BBF90BF"/>
    <w:rsid w:val="7DA2F895"/>
    <w:rsid w:val="7DD7BADE"/>
    <w:rsid w:val="7F25520A"/>
    <w:rsid w:val="7F3EC8F6"/>
    <w:rsid w:val="7F4FE95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5968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96F"/>
    <w:pPr>
      <w:autoSpaceDE w:val="0"/>
      <w:autoSpaceDN w:val="0"/>
      <w:adjustRightInd w:val="0"/>
    </w:pPr>
    <w:rPr>
      <w:rFonts w:ascii="Letter Gothic 12cpi" w:eastAsia="Times New Roman" w:hAnsi="Letter Gothic 12cp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596F"/>
    <w:pPr>
      <w:tabs>
        <w:tab w:val="center" w:pos="4320"/>
        <w:tab w:val="right" w:pos="8640"/>
      </w:tabs>
    </w:pPr>
  </w:style>
  <w:style w:type="character" w:customStyle="1" w:styleId="HeaderChar">
    <w:name w:val="Header Char"/>
    <w:link w:val="Header"/>
    <w:rsid w:val="00A0596F"/>
    <w:rPr>
      <w:rFonts w:ascii="Letter Gothic 12cpi" w:eastAsia="Times New Roman" w:hAnsi="Letter Gothic 12cpi" w:cs="Times New Roman"/>
      <w:sz w:val="20"/>
      <w:szCs w:val="20"/>
    </w:rPr>
  </w:style>
  <w:style w:type="character" w:styleId="PageNumber">
    <w:name w:val="page number"/>
    <w:basedOn w:val="DefaultParagraphFont"/>
    <w:rsid w:val="00A0596F"/>
  </w:style>
  <w:style w:type="paragraph" w:styleId="FootnoteText">
    <w:name w:val="footnote text"/>
    <w:basedOn w:val="Normal"/>
    <w:link w:val="FootnoteTextChar"/>
    <w:semiHidden/>
    <w:rsid w:val="00A0596F"/>
  </w:style>
  <w:style w:type="character" w:customStyle="1" w:styleId="FootnoteTextChar">
    <w:name w:val="Footnote Text Char"/>
    <w:link w:val="FootnoteText"/>
    <w:semiHidden/>
    <w:rsid w:val="00A0596F"/>
    <w:rPr>
      <w:rFonts w:ascii="Letter Gothic 12cpi" w:eastAsia="Times New Roman" w:hAnsi="Letter Gothic 12cpi" w:cs="Times New Roman"/>
      <w:sz w:val="20"/>
      <w:szCs w:val="20"/>
    </w:rPr>
  </w:style>
  <w:style w:type="character" w:styleId="FootnoteReference">
    <w:name w:val="footnote reference"/>
    <w:semiHidden/>
    <w:rsid w:val="00A0596F"/>
    <w:rPr>
      <w:vertAlign w:val="superscript"/>
    </w:rPr>
  </w:style>
  <w:style w:type="paragraph" w:styleId="ListParagraph">
    <w:name w:val="List Paragraph"/>
    <w:basedOn w:val="Normal"/>
    <w:uiPriority w:val="34"/>
    <w:qFormat/>
    <w:rsid w:val="00A0596F"/>
    <w:pPr>
      <w:ind w:left="720"/>
    </w:pPr>
  </w:style>
  <w:style w:type="paragraph" w:styleId="BalloonText">
    <w:name w:val="Balloon Text"/>
    <w:basedOn w:val="Normal"/>
    <w:link w:val="BalloonTextChar"/>
    <w:uiPriority w:val="99"/>
    <w:semiHidden/>
    <w:unhideWhenUsed/>
    <w:rsid w:val="008837D0"/>
    <w:rPr>
      <w:rFonts w:ascii="Tahoma" w:hAnsi="Tahoma" w:cs="Tahoma"/>
      <w:sz w:val="16"/>
      <w:szCs w:val="16"/>
    </w:rPr>
  </w:style>
  <w:style w:type="character" w:customStyle="1" w:styleId="BalloonTextChar">
    <w:name w:val="Balloon Text Char"/>
    <w:link w:val="BalloonText"/>
    <w:uiPriority w:val="99"/>
    <w:semiHidden/>
    <w:rsid w:val="008837D0"/>
    <w:rPr>
      <w:rFonts w:ascii="Tahoma" w:eastAsia="Times New Roman" w:hAnsi="Tahoma" w:cs="Tahoma"/>
      <w:sz w:val="16"/>
      <w:szCs w:val="16"/>
    </w:rPr>
  </w:style>
  <w:style w:type="character" w:styleId="CommentReference">
    <w:name w:val="annotation reference"/>
    <w:uiPriority w:val="99"/>
    <w:semiHidden/>
    <w:unhideWhenUsed/>
    <w:rsid w:val="008837D0"/>
    <w:rPr>
      <w:sz w:val="16"/>
      <w:szCs w:val="16"/>
    </w:rPr>
  </w:style>
  <w:style w:type="paragraph" w:styleId="CommentText">
    <w:name w:val="annotation text"/>
    <w:basedOn w:val="Normal"/>
    <w:link w:val="CommentTextChar"/>
    <w:uiPriority w:val="99"/>
    <w:unhideWhenUsed/>
    <w:rsid w:val="008837D0"/>
  </w:style>
  <w:style w:type="character" w:customStyle="1" w:styleId="CommentTextChar">
    <w:name w:val="Comment Text Char"/>
    <w:link w:val="CommentText"/>
    <w:uiPriority w:val="99"/>
    <w:rsid w:val="008837D0"/>
    <w:rPr>
      <w:rFonts w:ascii="Letter Gothic 12cpi" w:eastAsia="Times New Roman" w:hAnsi="Letter Gothic 12cpi" w:cs="Times New Roman"/>
    </w:rPr>
  </w:style>
  <w:style w:type="paragraph" w:styleId="CommentSubject">
    <w:name w:val="annotation subject"/>
    <w:basedOn w:val="CommentText"/>
    <w:next w:val="CommentText"/>
    <w:link w:val="CommentSubjectChar"/>
    <w:uiPriority w:val="99"/>
    <w:semiHidden/>
    <w:unhideWhenUsed/>
    <w:rsid w:val="008837D0"/>
    <w:rPr>
      <w:b/>
      <w:bCs/>
    </w:rPr>
  </w:style>
  <w:style w:type="character" w:customStyle="1" w:styleId="CommentSubjectChar">
    <w:name w:val="Comment Subject Char"/>
    <w:link w:val="CommentSubject"/>
    <w:uiPriority w:val="99"/>
    <w:semiHidden/>
    <w:rsid w:val="008837D0"/>
    <w:rPr>
      <w:rFonts w:ascii="Letter Gothic 12cpi" w:eastAsia="Times New Roman" w:hAnsi="Letter Gothic 12cpi" w:cs="Times New Roman"/>
      <w:b/>
      <w:bCs/>
    </w:rPr>
  </w:style>
  <w:style w:type="character" w:styleId="Hyperlink">
    <w:name w:val="Hyperlink"/>
    <w:basedOn w:val="DefaultParagraphFont"/>
    <w:uiPriority w:val="99"/>
    <w:unhideWhenUsed/>
    <w:rsid w:val="00BC2FCB"/>
    <w:rPr>
      <w:strike w:val="0"/>
      <w:dstrike w:val="0"/>
      <w:color w:val="428BCA"/>
      <w:u w:val="none"/>
      <w:effect w:val="none"/>
    </w:rPr>
  </w:style>
  <w:style w:type="paragraph" w:styleId="Footer">
    <w:name w:val="footer"/>
    <w:basedOn w:val="Normal"/>
    <w:link w:val="FooterChar"/>
    <w:uiPriority w:val="99"/>
    <w:unhideWhenUsed/>
    <w:rsid w:val="008F5E5B"/>
    <w:pPr>
      <w:tabs>
        <w:tab w:val="center" w:pos="4680"/>
        <w:tab w:val="right" w:pos="9360"/>
      </w:tabs>
    </w:pPr>
  </w:style>
  <w:style w:type="character" w:customStyle="1" w:styleId="FooterChar">
    <w:name w:val="Footer Char"/>
    <w:basedOn w:val="DefaultParagraphFont"/>
    <w:link w:val="Footer"/>
    <w:uiPriority w:val="99"/>
    <w:rsid w:val="008F5E5B"/>
    <w:rPr>
      <w:rFonts w:ascii="Letter Gothic 12cpi" w:eastAsia="Times New Roman" w:hAnsi="Letter Gothic 12cpi" w:cs="Times New Roman"/>
    </w:rPr>
  </w:style>
  <w:style w:type="character" w:styleId="Emphasis">
    <w:name w:val="Emphasis"/>
    <w:basedOn w:val="DefaultParagraphFont"/>
    <w:uiPriority w:val="20"/>
    <w:qFormat/>
    <w:rsid w:val="00E62C70"/>
    <w:rPr>
      <w:i/>
      <w:iCs/>
    </w:rPr>
  </w:style>
  <w:style w:type="paragraph" w:styleId="Revision">
    <w:name w:val="Revision"/>
    <w:hidden/>
    <w:uiPriority w:val="99"/>
    <w:semiHidden/>
    <w:rsid w:val="00600ED5"/>
    <w:rPr>
      <w:rFonts w:ascii="Letter Gothic 12cpi" w:eastAsia="Times New Roman" w:hAnsi="Letter Gothic 12cpi" w:cs="Times New Roman"/>
    </w:rPr>
  </w:style>
  <w:style w:type="paragraph" w:customStyle="1" w:styleId="paragraph">
    <w:name w:val="paragraph"/>
    <w:basedOn w:val="Normal"/>
    <w:rsid w:val="00836C43"/>
    <w:pPr>
      <w:autoSpaceDE/>
      <w:autoSpaceDN/>
      <w:adjustRightInd/>
    </w:pPr>
    <w:rPr>
      <w:rFonts w:ascii="Times New Roman" w:hAnsi="Times New Roman" w:eastAsiaTheme="minorHAnsi"/>
      <w:sz w:val="24"/>
      <w:szCs w:val="24"/>
    </w:rPr>
  </w:style>
  <w:style w:type="character" w:customStyle="1" w:styleId="normaltextrun1">
    <w:name w:val="normaltextrun1"/>
    <w:basedOn w:val="DefaultParagraphFont"/>
    <w:rsid w:val="00836C43"/>
  </w:style>
  <w:style w:type="character" w:customStyle="1" w:styleId="eop">
    <w:name w:val="eop"/>
    <w:basedOn w:val="DefaultParagraphFont"/>
    <w:rsid w:val="00836C43"/>
  </w:style>
  <w:style w:type="table" w:styleId="TableGrid">
    <w:name w:val="Table Grid"/>
    <w:basedOn w:val="TableNormal"/>
    <w:uiPriority w:val="59"/>
    <w:rsid w:val="001A1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A55934"/>
    <w:rPr>
      <w:color w:val="605E5C"/>
      <w:shd w:val="clear" w:color="auto" w:fill="E1DFDD"/>
    </w:rPr>
  </w:style>
  <w:style w:type="character" w:customStyle="1" w:styleId="outputtext">
    <w:name w:val="outputtext"/>
    <w:basedOn w:val="DefaultParagraphFont"/>
    <w:rsid w:val="00FC45AA"/>
  </w:style>
  <w:style w:type="character" w:styleId="FollowedHyperlink">
    <w:name w:val="FollowedHyperlink"/>
    <w:basedOn w:val="DefaultParagraphFont"/>
    <w:uiPriority w:val="99"/>
    <w:semiHidden/>
    <w:unhideWhenUsed/>
    <w:rsid w:val="00EC5819"/>
    <w:rPr>
      <w:color w:val="800080" w:themeColor="followedHyperlink"/>
      <w:u w:val="single"/>
    </w:rPr>
  </w:style>
  <w:style w:type="paragraph" w:styleId="NormalWeb">
    <w:name w:val="Normal (Web)"/>
    <w:basedOn w:val="Normal"/>
    <w:uiPriority w:val="99"/>
    <w:unhideWhenUsed/>
    <w:rsid w:val="00C91EBE"/>
    <w:pPr>
      <w:autoSpaceDE/>
      <w:autoSpaceDN/>
      <w:adjustRightInd/>
      <w:spacing w:before="100" w:beforeAutospacing="1" w:after="100" w:afterAutospacing="1"/>
    </w:pPr>
    <w:rPr>
      <w:rFonts w:ascii="Times New Roman" w:hAnsi="Times New Roman"/>
      <w:sz w:val="24"/>
      <w:szCs w:val="24"/>
    </w:rPr>
  </w:style>
  <w:style w:type="character" w:styleId="Mention">
    <w:name w:val="Mention"/>
    <w:basedOn w:val="DefaultParagraphFont"/>
    <w:uiPriority w:val="99"/>
    <w:unhideWhenUsed/>
    <w:rsid w:val="00491726"/>
    <w:rPr>
      <w:color w:val="2B579A"/>
      <w:shd w:val="clear" w:color="auto" w:fill="E1DFDD"/>
    </w:rPr>
  </w:style>
  <w:style w:type="paragraph" w:styleId="BodyText">
    <w:name w:val="Body Text"/>
    <w:basedOn w:val="Normal"/>
    <w:link w:val="BodyTextChar"/>
    <w:uiPriority w:val="1"/>
    <w:unhideWhenUsed/>
    <w:rsid w:val="00AA359F"/>
    <w:pPr>
      <w:adjustRightInd/>
    </w:pPr>
    <w:rPr>
      <w:rFonts w:ascii="Arial" w:hAnsi="Arial" w:eastAsiaTheme="minorHAnsi" w:cs="Arial"/>
      <w:sz w:val="22"/>
      <w:szCs w:val="22"/>
    </w:rPr>
  </w:style>
  <w:style w:type="character" w:customStyle="1" w:styleId="BodyTextChar">
    <w:name w:val="Body Text Char"/>
    <w:basedOn w:val="DefaultParagraphFont"/>
    <w:link w:val="BodyText"/>
    <w:uiPriority w:val="1"/>
    <w:rsid w:val="00AA359F"/>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nrc.gov/docs/ML2126/ML21260A242.pdf" TargetMode="External" /><Relationship Id="rId11" Type="http://schemas.openxmlformats.org/officeDocument/2006/relationships/hyperlink" Target="https://www.nrc.gov/docs/ML2129/ML21298A054.pdf" TargetMode="External" /><Relationship Id="rId12" Type="http://schemas.openxmlformats.org/officeDocument/2006/relationships/hyperlink" Target="https://adamsxt.nrc.gov/navigator/AdamsXT/content/downloadContent.faces?objectStoreName=MainLibrary&amp;ForceBrowserDownloadMgrPrompt=false&amp;vsId=%7bB17F597B-6940-43B2-BD9B-766CC1E7E8BA%7d" TargetMode="External" /><Relationship Id="rId13" Type="http://schemas.openxmlformats.org/officeDocument/2006/relationships/hyperlink" Target="https://adamsxt.nrc.gov/navigator/AdamsXT/content/downloadContent.faces?objectStoreName=MainLibrary&amp;ForceBrowserDownloadMgrPrompt=false&amp;vsId=%7b70E0353D-C140-49D5-8BFD-A30F7A0133DD%7d" TargetMode="External" /><Relationship Id="rId14" Type="http://schemas.openxmlformats.org/officeDocument/2006/relationships/hyperlink" Target="https://adamsxt.nrc.gov/navigator/AdamsXT/content/downloadContent.faces?objectStoreName=MainLibrary&amp;ForceBrowserDownloadMgrPrompt=false&amp;vsId=%7b4B86FCB9-C238-4DB3-A320-D5FF48028D26%7d" TargetMode="External" /><Relationship Id="rId15" Type="http://schemas.openxmlformats.org/officeDocument/2006/relationships/hyperlink" Target="https://adamsxt.nrc.gov/navigator/AdamsXT/content/downloadContent.faces?objectStoreName=MainLibrary&amp;ForceBrowserDownloadMgrPrompt=false&amp;vsId=%7bC72871F1-DAAE-42D4-B15D-4734FA068C67%7d" TargetMode="External" /><Relationship Id="rId16" Type="http://schemas.openxmlformats.org/officeDocument/2006/relationships/hyperlink" Target="https://adamsxt.nrc.gov/navigator/AdamsXT/content/downloadContent.faces?objectStoreName=MainLibrary&amp;ForceBrowserDownloadMgrPrompt=false&amp;vsId=%7b4D5D986A-7CF1-4DEE-985B-1F6C8C8A0A59%7d" TargetMode="External" /><Relationship Id="rId17" Type="http://schemas.openxmlformats.org/officeDocument/2006/relationships/hyperlink" Target="https://www.nrc.gov/docs/ML0424/ML042430055.pdf" TargetMode="External" /><Relationship Id="rId18" Type="http://schemas.openxmlformats.org/officeDocument/2006/relationships/hyperlink" Target="https://www.nrc.gov/docs/ML0424/ML042430048.pdf" TargetMode="External" /><Relationship Id="rId19" Type="http://schemas.openxmlformats.org/officeDocument/2006/relationships/hyperlink" Target="https://adamsxt.nrc.gov/navigator/AdamsXT/content/downloadContent.faces?objectStoreName=MainLibrary&amp;ForceBrowserDownloadMgrPrompt=false&amp;vsId=%7bF38C2003-C0F5-4181-89C1-AB8D7450F846%7d"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nrc.gov/site-help/electronic-sub-ref-mat.html" TargetMode="External" /><Relationship Id="rId7" Type="http://schemas.openxmlformats.org/officeDocument/2006/relationships/hyperlink" Target="https://adamsxt.nrc.gov/navigator/AdamsXT/content/downloadContent.faces?objectStoreName=MainLibrary&amp;ForceBrowserDownloadMgrPrompt=false&amp;vsId=%7b40D1C289-E3B0-4754-9DDC-5A5180EA41AA%7d" TargetMode="External" /><Relationship Id="rId8" Type="http://schemas.openxmlformats.org/officeDocument/2006/relationships/hyperlink" Target="https://www.nrc.gov/docs/ML2202/ML22024A241.pdf" TargetMode="External" /><Relationship Id="rId9" Type="http://schemas.openxmlformats.org/officeDocument/2006/relationships/hyperlink" Target="https://adamsxt.nrc.gov/navigator/AdamsXT/content/downloadContent.faces?objectStoreName=MainLibrary&amp;ForceBrowserDownloadMgrPrompt=false&amp;vsId=%7b528F3854-E72C-444B-83E5-91AD3C4F6AFD%7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BAD9C5-4C86-40DF-8C18-F04A1F55DADE}">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3095</Words>
  <Characters>17648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2024-04-25T14:53:00Z</dcterms:created>
  <dcterms:modified xsi:type="dcterms:W3CDTF">2024-04-25T15:13:00Z</dcterms:modified>
</cp:coreProperties>
</file>