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36D7" w:rsidRPr="00206DF5" w:rsidP="00400DBD" w14:paraId="696A37A7" w14:textId="77777777">
      <w:pPr>
        <w:widowControl/>
        <w:tabs>
          <w:tab w:val="center" w:pos="5400"/>
        </w:tabs>
        <w:jc w:val="center"/>
        <w:rPr>
          <w:rFonts w:ascii="Arial" w:hAnsi="Arial" w:cs="Arial"/>
          <w:sz w:val="22"/>
        </w:rPr>
      </w:pPr>
      <w:r w:rsidRPr="00206DF5">
        <w:rPr>
          <w:rFonts w:ascii="Arial" w:hAnsi="Arial" w:cs="Arial"/>
          <w:sz w:val="22"/>
        </w:rPr>
        <w:t>Justification</w:t>
      </w:r>
    </w:p>
    <w:p w:rsidR="00AC621A" w:rsidRPr="00206DF5" w:rsidP="00400DBD" w14:paraId="2AE5F582" w14:textId="77777777">
      <w:pPr>
        <w:widowControl/>
        <w:tabs>
          <w:tab w:val="center" w:pos="5400"/>
        </w:tabs>
        <w:jc w:val="center"/>
        <w:rPr>
          <w:rFonts w:ascii="Arial" w:hAnsi="Arial" w:cs="Arial"/>
          <w:b/>
          <w:bCs/>
          <w:sz w:val="22"/>
        </w:rPr>
      </w:pPr>
      <w:r w:rsidRPr="00206DF5">
        <w:rPr>
          <w:rFonts w:ascii="Arial" w:hAnsi="Arial" w:cs="Arial"/>
          <w:b/>
          <w:bCs/>
          <w:sz w:val="22"/>
        </w:rPr>
        <w:t>Railroad Service and Compensation Reports</w:t>
      </w:r>
      <w:r w:rsidRPr="00206DF5">
        <w:rPr>
          <w:rFonts w:ascii="Arial" w:hAnsi="Arial" w:cs="Arial"/>
          <w:b/>
          <w:bCs/>
          <w:sz w:val="22"/>
        </w:rPr>
        <w:t>/</w:t>
      </w:r>
    </w:p>
    <w:p w:rsidR="009936D7" w:rsidRPr="00206DF5" w:rsidP="00400DBD" w14:paraId="53084F06" w14:textId="77777777">
      <w:pPr>
        <w:widowControl/>
        <w:tabs>
          <w:tab w:val="center" w:pos="5400"/>
        </w:tabs>
        <w:jc w:val="center"/>
        <w:rPr>
          <w:rFonts w:ascii="Arial" w:hAnsi="Arial" w:cs="Arial"/>
          <w:sz w:val="22"/>
        </w:rPr>
      </w:pPr>
      <w:r w:rsidRPr="00206DF5">
        <w:rPr>
          <w:rFonts w:ascii="Arial" w:hAnsi="Arial" w:cs="Arial"/>
          <w:b/>
          <w:bCs/>
          <w:sz w:val="22"/>
        </w:rPr>
        <w:t>System Access Application/Report Certification</w:t>
      </w:r>
    </w:p>
    <w:p w:rsidR="009936D7" w:rsidRPr="00206DF5" w:rsidP="00400DBD" w14:paraId="00CC6802" w14:textId="4DDAC65F">
      <w:pPr>
        <w:widowControl/>
        <w:tabs>
          <w:tab w:val="center" w:pos="5400"/>
        </w:tabs>
        <w:jc w:val="center"/>
        <w:rPr>
          <w:rFonts w:ascii="Arial" w:hAnsi="Arial" w:cs="Arial"/>
          <w:sz w:val="22"/>
        </w:rPr>
      </w:pPr>
      <w:r w:rsidRPr="00206DF5">
        <w:rPr>
          <w:rFonts w:ascii="Arial" w:hAnsi="Arial" w:cs="Arial"/>
          <w:sz w:val="22"/>
        </w:rPr>
        <w:t xml:space="preserve">RRB Forms </w:t>
      </w:r>
      <w:r w:rsidRPr="00206DF5" w:rsidR="00DB716E">
        <w:rPr>
          <w:rFonts w:ascii="Arial" w:hAnsi="Arial" w:cs="Arial"/>
          <w:sz w:val="22"/>
        </w:rPr>
        <w:t xml:space="preserve">BA-3 (Internet), </w:t>
      </w:r>
      <w:r w:rsidRPr="00206DF5">
        <w:rPr>
          <w:rFonts w:ascii="Arial" w:hAnsi="Arial" w:cs="Arial"/>
          <w:sz w:val="22"/>
        </w:rPr>
        <w:t>BA-4 (Internet)</w:t>
      </w:r>
      <w:r w:rsidRPr="00206DF5" w:rsidR="008F6FB6">
        <w:rPr>
          <w:rFonts w:ascii="Arial" w:hAnsi="Arial" w:cs="Arial"/>
          <w:sz w:val="22"/>
        </w:rPr>
        <w:t>,</w:t>
      </w:r>
      <w:r w:rsidRPr="00206DF5">
        <w:rPr>
          <w:rFonts w:ascii="Arial" w:hAnsi="Arial" w:cs="Arial"/>
          <w:sz w:val="22"/>
        </w:rPr>
        <w:t xml:space="preserve"> BA-12</w:t>
      </w:r>
      <w:r w:rsidRPr="00206DF5" w:rsidR="008F6FB6">
        <w:rPr>
          <w:rFonts w:ascii="Arial" w:hAnsi="Arial" w:cs="Arial"/>
          <w:sz w:val="22"/>
        </w:rPr>
        <w:t xml:space="preserve"> and G-440</w:t>
      </w:r>
    </w:p>
    <w:p w:rsidR="006C10C4" w:rsidRPr="00206DF5" w:rsidP="00400DBD" w14:paraId="3CBECB80" w14:textId="77777777">
      <w:pPr>
        <w:widowControl/>
        <w:jc w:val="both"/>
        <w:rPr>
          <w:rFonts w:ascii="Arial" w:hAnsi="Arial" w:cs="Arial"/>
          <w:sz w:val="22"/>
        </w:rPr>
      </w:pPr>
    </w:p>
    <w:p w:rsidR="009936D7" w:rsidRPr="00206DF5" w:rsidP="00400DBD" w14:paraId="7E91BEDF" w14:textId="0DAA8471">
      <w:pPr>
        <w:widowControl/>
        <w:tabs>
          <w:tab w:val="left" w:pos="540"/>
        </w:tabs>
        <w:ind w:left="540" w:hanging="540"/>
        <w:jc w:val="both"/>
        <w:rPr>
          <w:rFonts w:ascii="Arial" w:hAnsi="Arial" w:cs="Arial"/>
          <w:sz w:val="22"/>
        </w:rPr>
      </w:pPr>
      <w:r w:rsidRPr="00206DF5">
        <w:rPr>
          <w:rFonts w:ascii="Arial" w:hAnsi="Arial" w:cs="Arial"/>
          <w:sz w:val="22"/>
          <w:szCs w:val="28"/>
        </w:rPr>
        <w:t>1.</w:t>
      </w:r>
      <w:r w:rsidRPr="00206DF5">
        <w:rPr>
          <w:rFonts w:ascii="Arial" w:hAnsi="Arial" w:cs="Arial"/>
          <w:sz w:val="22"/>
          <w:szCs w:val="28"/>
        </w:rPr>
        <w:tab/>
      </w:r>
      <w:r w:rsidRPr="00206DF5">
        <w:rPr>
          <w:rFonts w:ascii="Arial" w:hAnsi="Arial" w:cs="Arial"/>
          <w:sz w:val="22"/>
          <w:szCs w:val="28"/>
          <w:u w:val="single"/>
        </w:rPr>
        <w:t>Circumstances of information collection</w:t>
      </w:r>
      <w:r w:rsidRPr="00206DF5">
        <w:rPr>
          <w:rFonts w:ascii="Arial" w:hAnsi="Arial" w:cs="Arial"/>
          <w:sz w:val="22"/>
        </w:rPr>
        <w:t xml:space="preserve"> - Under Section 9 of the Railroad Retirement Act (RRA)</w:t>
      </w:r>
      <w:r w:rsidR="00121DFA">
        <w:rPr>
          <w:rFonts w:ascii="Arial" w:hAnsi="Arial" w:cs="Arial"/>
          <w:sz w:val="22"/>
        </w:rPr>
        <w:t xml:space="preserve"> </w:t>
      </w:r>
      <w:r w:rsidR="00961112">
        <w:rPr>
          <w:rFonts w:ascii="Arial" w:hAnsi="Arial" w:cs="Arial"/>
          <w:sz w:val="22"/>
        </w:rPr>
        <w:t>(45 U.S.C. 231h)</w:t>
      </w:r>
      <w:r w:rsidRPr="00206DF5">
        <w:rPr>
          <w:rFonts w:ascii="Arial" w:hAnsi="Arial" w:cs="Arial"/>
          <w:sz w:val="22"/>
        </w:rPr>
        <w:t xml:space="preserve"> railroad employers are required to submit reports of their employee</w:t>
      </w:r>
      <w:r w:rsidRPr="00206DF5" w:rsidR="00962A3D">
        <w:rPr>
          <w:rFonts w:ascii="Arial" w:hAnsi="Arial" w:cs="Arial"/>
          <w:sz w:val="22"/>
        </w:rPr>
        <w:t>s</w:t>
      </w:r>
      <w:r w:rsidRPr="00206DF5">
        <w:rPr>
          <w:rFonts w:ascii="Arial" w:hAnsi="Arial" w:cs="Arial"/>
          <w:sz w:val="22"/>
        </w:rPr>
        <w:t xml:space="preserve">’ service and compensation.  </w:t>
      </w:r>
      <w:r w:rsidRPr="00206DF5" w:rsidR="007B3CA1">
        <w:rPr>
          <w:rFonts w:ascii="Arial" w:hAnsi="Arial" w:cs="Arial"/>
          <w:sz w:val="22"/>
        </w:rPr>
        <w:t>In addition</w:t>
      </w:r>
      <w:r w:rsidRPr="00206DF5">
        <w:rPr>
          <w:rFonts w:ascii="Arial" w:hAnsi="Arial" w:cs="Arial"/>
          <w:sz w:val="22"/>
        </w:rPr>
        <w:t>, under Section 9 of the RRA and Section 6 of the Railroad Unemployment Insurance Act (RUIA)</w:t>
      </w:r>
      <w:r w:rsidR="008B5008">
        <w:rPr>
          <w:rFonts w:ascii="Arial" w:hAnsi="Arial" w:cs="Arial"/>
          <w:sz w:val="22"/>
        </w:rPr>
        <w:t xml:space="preserve"> (45 USC 231e)</w:t>
      </w:r>
      <w:r w:rsidRPr="00206DF5">
        <w:rPr>
          <w:rFonts w:ascii="Arial" w:hAnsi="Arial" w:cs="Arial"/>
          <w:sz w:val="22"/>
        </w:rPr>
        <w:t xml:space="preserve">, the Railroad Retirement Board (RRB) maintains, for each railroad employee, a record of the compensation paid by all railroad employers for whom the employee worked after 1936.  This record, which is used by the RRB to determine eligibility for, and </w:t>
      </w:r>
      <w:r w:rsidRPr="00206DF5" w:rsidR="00962A3D">
        <w:rPr>
          <w:rFonts w:ascii="Arial" w:hAnsi="Arial" w:cs="Arial"/>
          <w:sz w:val="22"/>
        </w:rPr>
        <w:t xml:space="preserve">the </w:t>
      </w:r>
      <w:r w:rsidRPr="00206DF5">
        <w:rPr>
          <w:rFonts w:ascii="Arial" w:hAnsi="Arial" w:cs="Arial"/>
          <w:sz w:val="22"/>
        </w:rPr>
        <w:t xml:space="preserve">amount of, benefits due under the laws it administers, is conclusive as to the amount of compensation paid to an employee during </w:t>
      </w:r>
      <w:r w:rsidRPr="00206DF5" w:rsidR="00D42256">
        <w:rPr>
          <w:rFonts w:ascii="Arial" w:hAnsi="Arial" w:cs="Arial"/>
          <w:sz w:val="22"/>
        </w:rPr>
        <w:t xml:space="preserve">the </w:t>
      </w:r>
      <w:r w:rsidRPr="00206DF5">
        <w:rPr>
          <w:rFonts w:ascii="Arial" w:hAnsi="Arial" w:cs="Arial"/>
          <w:sz w:val="22"/>
        </w:rPr>
        <w:t xml:space="preserve">period(s) covered by the report(s) of compensation </w:t>
      </w:r>
      <w:r w:rsidRPr="00206DF5" w:rsidR="00133DCB">
        <w:rPr>
          <w:rFonts w:ascii="Arial" w:hAnsi="Arial" w:cs="Arial"/>
          <w:sz w:val="22"/>
        </w:rPr>
        <w:t>by</w:t>
      </w:r>
      <w:r w:rsidRPr="00206DF5" w:rsidR="00F75DD3">
        <w:rPr>
          <w:rFonts w:ascii="Arial" w:hAnsi="Arial" w:cs="Arial"/>
          <w:sz w:val="22"/>
        </w:rPr>
        <w:t xml:space="preserve"> </w:t>
      </w:r>
      <w:r w:rsidRPr="00206DF5">
        <w:rPr>
          <w:rFonts w:ascii="Arial" w:hAnsi="Arial" w:cs="Arial"/>
          <w:sz w:val="22"/>
        </w:rPr>
        <w:t xml:space="preserve">the employee's railroad employer(s), except in cases when an employee files a protest pertaining to his or her reported compensation within the statute of limitations cited in </w:t>
      </w:r>
      <w:r w:rsidRPr="00206DF5" w:rsidR="00133DCB">
        <w:rPr>
          <w:rFonts w:ascii="Arial" w:hAnsi="Arial" w:cs="Arial"/>
          <w:sz w:val="22"/>
        </w:rPr>
        <w:t xml:space="preserve">Section 9 of the RRA and </w:t>
      </w:r>
      <w:r w:rsidRPr="00206DF5">
        <w:rPr>
          <w:rFonts w:ascii="Arial" w:hAnsi="Arial" w:cs="Arial"/>
          <w:sz w:val="22"/>
        </w:rPr>
        <w:t>Section 6 of the RUIA.</w:t>
      </w:r>
    </w:p>
    <w:p w:rsidR="009936D7" w:rsidRPr="00206DF5" w:rsidP="00400DBD" w14:paraId="3854605B" w14:textId="77777777">
      <w:pPr>
        <w:widowControl/>
        <w:tabs>
          <w:tab w:val="left" w:pos="540"/>
        </w:tabs>
        <w:ind w:left="540" w:hanging="540"/>
        <w:jc w:val="both"/>
        <w:rPr>
          <w:rFonts w:ascii="Arial" w:hAnsi="Arial" w:cs="Arial"/>
          <w:sz w:val="22"/>
        </w:rPr>
      </w:pPr>
    </w:p>
    <w:p w:rsidR="009936D7" w:rsidRPr="00206DF5" w:rsidP="00400DBD" w14:paraId="180159E7" w14:textId="587630E8">
      <w:pPr>
        <w:widowControl/>
        <w:tabs>
          <w:tab w:val="left" w:pos="540"/>
        </w:tabs>
        <w:ind w:left="540" w:hanging="540"/>
        <w:jc w:val="both"/>
        <w:rPr>
          <w:rFonts w:ascii="Arial" w:hAnsi="Arial" w:cs="Arial"/>
          <w:sz w:val="22"/>
        </w:rPr>
      </w:pPr>
      <w:r w:rsidRPr="00206DF5">
        <w:rPr>
          <w:rFonts w:ascii="Arial" w:hAnsi="Arial" w:cs="Arial"/>
          <w:sz w:val="22"/>
          <w:szCs w:val="28"/>
        </w:rPr>
        <w:t>2.</w:t>
      </w:r>
      <w:r w:rsidRPr="00206DF5">
        <w:rPr>
          <w:rFonts w:ascii="Arial" w:hAnsi="Arial" w:cs="Arial"/>
          <w:sz w:val="22"/>
          <w:szCs w:val="28"/>
        </w:rPr>
        <w:tab/>
      </w:r>
      <w:r w:rsidRPr="00206DF5">
        <w:rPr>
          <w:rFonts w:ascii="Arial" w:hAnsi="Arial" w:cs="Arial"/>
          <w:sz w:val="22"/>
          <w:szCs w:val="28"/>
          <w:u w:val="single"/>
        </w:rPr>
        <w:t>Purposes of collecting/consequences of not collecting the information</w:t>
      </w:r>
      <w:r w:rsidRPr="00206DF5">
        <w:rPr>
          <w:rFonts w:ascii="Arial" w:hAnsi="Arial" w:cs="Arial"/>
          <w:sz w:val="22"/>
        </w:rPr>
        <w:t xml:space="preserve"> - To enable the RRB to establish and maintain the record of compensation, employers are required under Section 6 of the RUIA and Section 9 of the RRA to file with the RRB, </w:t>
      </w:r>
      <w:r w:rsidRPr="00206DF5" w:rsidR="00D30F64">
        <w:rPr>
          <w:rFonts w:ascii="Arial" w:hAnsi="Arial" w:cs="Arial"/>
          <w:sz w:val="22"/>
        </w:rPr>
        <w:t xml:space="preserve">reports of their employees’ compensation </w:t>
      </w:r>
      <w:r w:rsidRPr="00206DF5">
        <w:rPr>
          <w:rFonts w:ascii="Arial" w:hAnsi="Arial" w:cs="Arial"/>
          <w:sz w:val="22"/>
        </w:rPr>
        <w:t>in such manner and form and at such times as the RRB by rule</w:t>
      </w:r>
      <w:r w:rsidRPr="00206DF5" w:rsidR="00454F2F">
        <w:rPr>
          <w:rFonts w:ascii="Arial" w:hAnsi="Arial" w:cs="Arial"/>
          <w:sz w:val="22"/>
        </w:rPr>
        <w:t>s and regulations may prescribe</w:t>
      </w:r>
      <w:r w:rsidRPr="00206DF5">
        <w:rPr>
          <w:rFonts w:ascii="Arial" w:hAnsi="Arial" w:cs="Arial"/>
          <w:sz w:val="22"/>
        </w:rPr>
        <w:t xml:space="preserve">. </w:t>
      </w:r>
      <w:r w:rsidRPr="00206DF5" w:rsidR="00F75DD3">
        <w:rPr>
          <w:rFonts w:ascii="Arial" w:hAnsi="Arial" w:cs="Arial"/>
          <w:sz w:val="22"/>
        </w:rPr>
        <w:t xml:space="preserve"> </w:t>
      </w:r>
      <w:r w:rsidRPr="00206DF5">
        <w:rPr>
          <w:rFonts w:ascii="Arial" w:hAnsi="Arial" w:cs="Arial"/>
          <w:sz w:val="22"/>
        </w:rPr>
        <w:t xml:space="preserve">These </w:t>
      </w:r>
      <w:r w:rsidRPr="00206DF5" w:rsidR="007B3CA1">
        <w:rPr>
          <w:rFonts w:ascii="Arial" w:hAnsi="Arial" w:cs="Arial"/>
          <w:sz w:val="22"/>
        </w:rPr>
        <w:t>information-reporting</w:t>
      </w:r>
      <w:r w:rsidRPr="00206DF5">
        <w:rPr>
          <w:rFonts w:ascii="Arial" w:hAnsi="Arial" w:cs="Arial"/>
          <w:sz w:val="22"/>
        </w:rPr>
        <w:t xml:space="preserve"> requirements are identified in 20 CFR 209.</w:t>
      </w:r>
      <w:r w:rsidRPr="00206DF5" w:rsidR="00D30F64">
        <w:rPr>
          <w:rFonts w:ascii="Arial" w:hAnsi="Arial" w:cs="Arial"/>
          <w:sz w:val="22"/>
        </w:rPr>
        <w:t xml:space="preserve">8 </w:t>
      </w:r>
      <w:r w:rsidRPr="00206DF5">
        <w:rPr>
          <w:rFonts w:ascii="Arial" w:hAnsi="Arial" w:cs="Arial"/>
          <w:sz w:val="22"/>
        </w:rPr>
        <w:t>thr</w:t>
      </w:r>
      <w:r w:rsidRPr="00206DF5" w:rsidR="000F7435">
        <w:rPr>
          <w:rFonts w:ascii="Arial" w:hAnsi="Arial" w:cs="Arial"/>
          <w:sz w:val="22"/>
        </w:rPr>
        <w:t>o</w:t>
      </w:r>
      <w:r w:rsidRPr="00206DF5">
        <w:rPr>
          <w:rFonts w:ascii="Arial" w:hAnsi="Arial" w:cs="Arial"/>
          <w:sz w:val="22"/>
        </w:rPr>
        <w:t>u</w:t>
      </w:r>
      <w:r w:rsidRPr="00206DF5" w:rsidR="000F7435">
        <w:rPr>
          <w:rFonts w:ascii="Arial" w:hAnsi="Arial" w:cs="Arial"/>
          <w:sz w:val="22"/>
        </w:rPr>
        <w:t>gh</w:t>
      </w:r>
      <w:r w:rsidRPr="00206DF5">
        <w:rPr>
          <w:rFonts w:ascii="Arial" w:hAnsi="Arial" w:cs="Arial"/>
          <w:sz w:val="22"/>
        </w:rPr>
        <w:t xml:space="preserve"> 209.9.  The prescribed reporting formats are Forms BA-3 and BA-4</w:t>
      </w:r>
      <w:r w:rsidRPr="00206DF5" w:rsidR="00FD33F9">
        <w:rPr>
          <w:rFonts w:ascii="Arial" w:hAnsi="Arial" w:cs="Arial"/>
          <w:sz w:val="22"/>
        </w:rPr>
        <w:t>.  Details about each of the reports follow</w:t>
      </w:r>
      <w:r w:rsidRPr="00206DF5">
        <w:rPr>
          <w:rFonts w:ascii="Arial" w:hAnsi="Arial" w:cs="Arial"/>
          <w:sz w:val="22"/>
        </w:rPr>
        <w:t>.</w:t>
      </w:r>
    </w:p>
    <w:p w:rsidR="009936D7" w:rsidRPr="00206DF5" w:rsidP="00400DBD" w14:paraId="06E2BA67" w14:textId="77777777">
      <w:pPr>
        <w:widowControl/>
        <w:tabs>
          <w:tab w:val="left" w:pos="540"/>
        </w:tabs>
        <w:ind w:left="540" w:hanging="540"/>
        <w:jc w:val="both"/>
        <w:rPr>
          <w:rFonts w:ascii="Arial" w:hAnsi="Arial" w:cs="Arial"/>
          <w:sz w:val="22"/>
        </w:rPr>
      </w:pPr>
    </w:p>
    <w:p w:rsidR="005426F2" w:rsidRPr="00206DF5" w:rsidP="00400DBD" w14:paraId="4C44C159" w14:textId="0B19C2A9">
      <w:pPr>
        <w:widowControl/>
        <w:tabs>
          <w:tab w:val="left" w:pos="540"/>
        </w:tabs>
        <w:ind w:left="540"/>
        <w:jc w:val="both"/>
        <w:rPr>
          <w:rFonts w:ascii="Arial" w:hAnsi="Arial" w:cs="Arial"/>
          <w:b/>
          <w:bCs/>
          <w:sz w:val="22"/>
        </w:rPr>
      </w:pPr>
    </w:p>
    <w:p w:rsidR="00510E02" w:rsidRPr="00206DF5" w:rsidP="00454F2F" w14:paraId="72EACEED" w14:textId="77777777">
      <w:pPr>
        <w:widowControl/>
        <w:tabs>
          <w:tab w:val="left" w:pos="540"/>
        </w:tabs>
        <w:ind w:left="547"/>
        <w:jc w:val="both"/>
        <w:rPr>
          <w:rFonts w:ascii="Arial" w:hAnsi="Arial" w:cs="Arial"/>
          <w:bCs/>
          <w:sz w:val="22"/>
        </w:rPr>
      </w:pPr>
      <w:r w:rsidRPr="00206DF5">
        <w:rPr>
          <w:rFonts w:ascii="Arial" w:hAnsi="Arial" w:cs="Arial"/>
          <w:b/>
          <w:bCs/>
          <w:sz w:val="22"/>
        </w:rPr>
        <w:t>Form BA-3 (Internet), Annual Report of Creditable Compensation</w:t>
      </w:r>
      <w:r w:rsidRPr="00206DF5">
        <w:rPr>
          <w:rFonts w:ascii="Arial" w:hAnsi="Arial" w:cs="Arial"/>
          <w:bCs/>
          <w:sz w:val="22"/>
        </w:rPr>
        <w:t xml:space="preserve">, </w:t>
      </w:r>
      <w:r w:rsidRPr="00206DF5">
        <w:rPr>
          <w:rFonts w:ascii="Arial" w:hAnsi="Arial" w:cs="Arial"/>
          <w:sz w:val="22"/>
        </w:rPr>
        <w:t>is submitted by employers who have authorization to access the RRB’s Employer Reporting System (</w:t>
      </w:r>
      <w:r w:rsidRPr="00206DF5" w:rsidR="00F12B10">
        <w:rPr>
          <w:rFonts w:ascii="Arial" w:hAnsi="Arial" w:cs="Arial"/>
          <w:sz w:val="22"/>
        </w:rPr>
        <w:t>ERSNet</w:t>
      </w:r>
      <w:r w:rsidRPr="00206DF5">
        <w:rPr>
          <w:rFonts w:ascii="Arial" w:hAnsi="Arial" w:cs="Arial"/>
          <w:sz w:val="22"/>
        </w:rPr>
        <w:t>).  Access to ERS</w:t>
      </w:r>
      <w:r w:rsidRPr="00206DF5" w:rsidR="00F12B10">
        <w:rPr>
          <w:rFonts w:ascii="Arial" w:hAnsi="Arial" w:cs="Arial"/>
          <w:sz w:val="22"/>
        </w:rPr>
        <w:t>Net</w:t>
      </w:r>
      <w:r w:rsidRPr="00206DF5">
        <w:rPr>
          <w:rFonts w:ascii="Arial" w:hAnsi="Arial" w:cs="Arial"/>
          <w:sz w:val="22"/>
        </w:rPr>
        <w:t xml:space="preserve"> is granted only to employers who have completed RRB Form BA</w:t>
      </w:r>
      <w:r w:rsidRPr="00206DF5">
        <w:rPr>
          <w:rFonts w:ascii="Arial" w:hAnsi="Arial" w:cs="Arial"/>
          <w:sz w:val="22"/>
        </w:rPr>
        <w:noBreakHyphen/>
        <w:t xml:space="preserve">12, </w:t>
      </w:r>
      <w:r w:rsidRPr="00206DF5">
        <w:rPr>
          <w:rFonts w:ascii="Arial" w:hAnsi="Arial" w:cs="Arial"/>
          <w:i/>
          <w:sz w:val="22"/>
          <w:szCs w:val="22"/>
        </w:rPr>
        <w:t>Application for Employer Reporting Internet Access</w:t>
      </w:r>
      <w:r w:rsidRPr="00206DF5">
        <w:rPr>
          <w:rFonts w:ascii="Arial" w:hAnsi="Arial" w:cs="Arial"/>
          <w:sz w:val="22"/>
          <w:szCs w:val="22"/>
        </w:rPr>
        <w:t xml:space="preserve">.  </w:t>
      </w:r>
      <w:r w:rsidRPr="00206DF5">
        <w:rPr>
          <w:rFonts w:ascii="Arial" w:hAnsi="Arial" w:cs="Arial"/>
          <w:sz w:val="22"/>
        </w:rPr>
        <w:t>Form BA-12 provides information used by the RRB to evaluate, grant, and document the level of access requested (view/only, data entry/modification, or approval/submission).  Once the appropriate access is secured, an employer can complete and submit the BA</w:t>
      </w:r>
      <w:r w:rsidRPr="00206DF5">
        <w:rPr>
          <w:rFonts w:ascii="Arial" w:hAnsi="Arial" w:cs="Arial"/>
          <w:sz w:val="22"/>
        </w:rPr>
        <w:noBreakHyphen/>
        <w:t>3 report online.</w:t>
      </w:r>
    </w:p>
    <w:p w:rsidR="00510E02" w:rsidRPr="00206DF5" w:rsidP="00400DBD" w14:paraId="35113DFA" w14:textId="77777777">
      <w:pPr>
        <w:tabs>
          <w:tab w:val="left" w:pos="540"/>
        </w:tabs>
        <w:ind w:left="540"/>
        <w:jc w:val="both"/>
        <w:rPr>
          <w:rFonts w:ascii="Arial" w:hAnsi="Arial" w:cs="Arial"/>
          <w:bCs/>
          <w:sz w:val="22"/>
        </w:rPr>
      </w:pPr>
    </w:p>
    <w:p w:rsidR="00510E02" w:rsidRPr="00206DF5" w:rsidP="00400DBD" w14:paraId="71837E9A" w14:textId="77777777">
      <w:pPr>
        <w:widowControl/>
        <w:tabs>
          <w:tab w:val="left" w:pos="540"/>
        </w:tabs>
        <w:ind w:left="540"/>
        <w:jc w:val="both"/>
        <w:rPr>
          <w:rFonts w:ascii="Arial" w:hAnsi="Arial" w:cs="Arial"/>
          <w:dstrike/>
          <w:sz w:val="22"/>
        </w:rPr>
      </w:pPr>
      <w:r w:rsidRPr="00206DF5">
        <w:rPr>
          <w:rFonts w:ascii="Arial" w:hAnsi="Arial" w:cs="Arial"/>
          <w:sz w:val="22"/>
        </w:rPr>
        <w:t xml:space="preserve">The </w:t>
      </w:r>
      <w:r w:rsidRPr="00206DF5" w:rsidR="000775EE">
        <w:rPr>
          <w:rFonts w:ascii="Arial" w:hAnsi="Arial" w:cs="Arial"/>
          <w:sz w:val="22"/>
        </w:rPr>
        <w:t xml:space="preserve">online version of Form </w:t>
      </w:r>
      <w:r w:rsidRPr="00206DF5">
        <w:rPr>
          <w:rFonts w:ascii="Arial" w:hAnsi="Arial" w:cs="Arial"/>
          <w:sz w:val="22"/>
        </w:rPr>
        <w:t xml:space="preserve">BA-3 </w:t>
      </w:r>
      <w:r w:rsidRPr="00206DF5">
        <w:rPr>
          <w:rFonts w:ascii="Arial" w:hAnsi="Arial" w:cs="Arial"/>
          <w:i/>
          <w:sz w:val="22"/>
        </w:rPr>
        <w:t>collects essentially the same information as the other approved versions of the BA</w:t>
      </w:r>
      <w:r w:rsidRPr="00206DF5">
        <w:rPr>
          <w:rFonts w:ascii="Arial" w:hAnsi="Arial" w:cs="Arial"/>
          <w:i/>
          <w:sz w:val="22"/>
        </w:rPr>
        <w:noBreakHyphen/>
        <w:t>3</w:t>
      </w:r>
      <w:r w:rsidRPr="00206DF5">
        <w:rPr>
          <w:rFonts w:ascii="Arial" w:hAnsi="Arial" w:cs="Arial"/>
          <w:sz w:val="22"/>
        </w:rPr>
        <w:t>, however, it consists of a series of screens, which collect the necessary information and provide for the required notices and certifications, as well as help messages designed to guide the user through the system and complete a successful transaction.</w:t>
      </w:r>
    </w:p>
    <w:p w:rsidR="00510E02" w:rsidRPr="00206DF5" w:rsidP="00400DBD" w14:paraId="5C9CD188" w14:textId="77777777">
      <w:pPr>
        <w:widowControl/>
        <w:tabs>
          <w:tab w:val="left" w:pos="540"/>
        </w:tabs>
        <w:ind w:left="540"/>
        <w:jc w:val="both"/>
        <w:rPr>
          <w:rFonts w:ascii="Arial" w:hAnsi="Arial" w:cs="Arial"/>
          <w:sz w:val="22"/>
        </w:rPr>
      </w:pPr>
    </w:p>
    <w:p w:rsidR="00510E02" w:rsidRPr="00206DF5" w:rsidP="00400DBD" w14:paraId="071F245A" w14:textId="77777777">
      <w:pPr>
        <w:tabs>
          <w:tab w:val="left" w:pos="540"/>
        </w:tabs>
        <w:ind w:left="540"/>
        <w:jc w:val="both"/>
        <w:rPr>
          <w:rFonts w:ascii="Arial" w:hAnsi="Arial" w:cs="Arial"/>
          <w:dstrike/>
          <w:sz w:val="22"/>
        </w:rPr>
      </w:pPr>
      <w:r w:rsidRPr="00206DF5">
        <w:rPr>
          <w:rFonts w:ascii="Arial" w:hAnsi="Arial" w:cs="Arial"/>
          <w:sz w:val="22"/>
        </w:rPr>
        <w:t xml:space="preserve">Different from the other formats for filing a BA-3 report, filing online does not require the employer to sign the certification statement on Form G-440, </w:t>
      </w:r>
      <w:r w:rsidRPr="00206DF5">
        <w:rPr>
          <w:rFonts w:ascii="Arial" w:hAnsi="Arial" w:cs="Arial"/>
          <w:i/>
          <w:sz w:val="22"/>
        </w:rPr>
        <w:t>Report Specifications Sheet</w:t>
      </w:r>
      <w:r w:rsidRPr="00206DF5">
        <w:rPr>
          <w:rFonts w:ascii="Arial" w:hAnsi="Arial" w:cs="Arial"/>
          <w:sz w:val="22"/>
        </w:rPr>
        <w:t xml:space="preserve">, and submit it with every report.  Instead, </w:t>
      </w:r>
      <w:r w:rsidRPr="00206DF5" w:rsidR="000775EE">
        <w:rPr>
          <w:rFonts w:ascii="Arial" w:hAnsi="Arial" w:cs="Arial"/>
          <w:sz w:val="22"/>
        </w:rPr>
        <w:t>the employer signs the certification statement on Form BA-12 once</w:t>
      </w:r>
      <w:r w:rsidRPr="00206DF5" w:rsidR="00267D1F">
        <w:rPr>
          <w:rFonts w:ascii="Arial" w:hAnsi="Arial" w:cs="Arial"/>
          <w:sz w:val="22"/>
        </w:rPr>
        <w:t xml:space="preserve">; at the time </w:t>
      </w:r>
      <w:r w:rsidRPr="00206DF5" w:rsidR="00082A86">
        <w:rPr>
          <w:rFonts w:ascii="Arial" w:hAnsi="Arial" w:cs="Arial"/>
          <w:sz w:val="22"/>
        </w:rPr>
        <w:t xml:space="preserve">that </w:t>
      </w:r>
      <w:r w:rsidRPr="00206DF5" w:rsidR="000775EE">
        <w:rPr>
          <w:rFonts w:ascii="Arial" w:hAnsi="Arial" w:cs="Arial"/>
          <w:sz w:val="22"/>
        </w:rPr>
        <w:t xml:space="preserve">they apply for access to </w:t>
      </w:r>
      <w:r w:rsidRPr="00206DF5" w:rsidR="00F12B10">
        <w:rPr>
          <w:rFonts w:ascii="Arial" w:hAnsi="Arial" w:cs="Arial"/>
          <w:sz w:val="22"/>
        </w:rPr>
        <w:t>ERSNet</w:t>
      </w:r>
      <w:r w:rsidRPr="00206DF5" w:rsidR="000775EE">
        <w:rPr>
          <w:rFonts w:ascii="Arial" w:hAnsi="Arial" w:cs="Arial"/>
          <w:sz w:val="22"/>
        </w:rPr>
        <w:t>.</w:t>
      </w:r>
    </w:p>
    <w:p w:rsidR="00510E02" w:rsidRPr="00206DF5" w:rsidP="00400DBD" w14:paraId="50C25148" w14:textId="77777777">
      <w:pPr>
        <w:tabs>
          <w:tab w:val="left" w:pos="540"/>
        </w:tabs>
        <w:ind w:left="540"/>
        <w:jc w:val="both"/>
        <w:rPr>
          <w:rFonts w:ascii="Arial" w:hAnsi="Arial" w:cs="Arial"/>
          <w:dstrike/>
          <w:sz w:val="22"/>
        </w:rPr>
      </w:pPr>
    </w:p>
    <w:p w:rsidR="0048647D" w:rsidP="00400DBD" w14:paraId="49B52706" w14:textId="7BD4C827">
      <w:pPr>
        <w:widowControl/>
        <w:tabs>
          <w:tab w:val="left" w:pos="540"/>
        </w:tabs>
        <w:ind w:left="540"/>
        <w:jc w:val="both"/>
        <w:rPr>
          <w:rFonts w:ascii="Arial" w:hAnsi="Arial" w:cs="Arial"/>
          <w:b/>
          <w:sz w:val="22"/>
        </w:rPr>
      </w:pPr>
      <w:r w:rsidRPr="00206DF5">
        <w:rPr>
          <w:rFonts w:ascii="Arial" w:hAnsi="Arial" w:cs="Arial"/>
          <w:b/>
          <w:sz w:val="22"/>
        </w:rPr>
        <w:t>The RRB proposes no changes to Form BA-3 (Internet).</w:t>
      </w:r>
    </w:p>
    <w:p w:rsidR="0005007F" w:rsidP="00400DBD" w14:paraId="2D0F79EE" w14:textId="56F9E1DB">
      <w:pPr>
        <w:widowControl/>
        <w:tabs>
          <w:tab w:val="left" w:pos="540"/>
        </w:tabs>
        <w:ind w:left="540"/>
        <w:jc w:val="both"/>
        <w:rPr>
          <w:rFonts w:ascii="Arial" w:hAnsi="Arial" w:cs="Arial"/>
          <w:b/>
          <w:sz w:val="22"/>
        </w:rPr>
      </w:pPr>
    </w:p>
    <w:p w:rsidR="00446FAA" w:rsidRPr="00206DF5" w:rsidP="00400DBD" w14:paraId="56E4D58F" w14:textId="23D05D3C">
      <w:pPr>
        <w:widowControl/>
        <w:ind w:left="540"/>
        <w:jc w:val="both"/>
        <w:rPr>
          <w:rFonts w:ascii="Arial" w:hAnsi="Arial" w:cs="Arial"/>
          <w:b/>
          <w:bCs/>
          <w:sz w:val="22"/>
        </w:rPr>
      </w:pPr>
      <w:r w:rsidRPr="00206DF5">
        <w:rPr>
          <w:rFonts w:ascii="Arial" w:hAnsi="Arial" w:cs="Arial"/>
          <w:b/>
          <w:sz w:val="22"/>
        </w:rPr>
        <w:t>Form BA-4 (Internet), Report of Creditable Compensation Adjustments</w:t>
      </w:r>
      <w:r w:rsidRPr="00206DF5">
        <w:rPr>
          <w:rFonts w:ascii="Arial" w:hAnsi="Arial" w:cs="Arial"/>
          <w:sz w:val="22"/>
        </w:rPr>
        <w:t>, is submitted by employers who have authorization to access the RRB’s Employer Reporting System (</w:t>
      </w:r>
      <w:r w:rsidRPr="00206DF5" w:rsidR="00F12B10">
        <w:rPr>
          <w:rFonts w:ascii="Arial" w:hAnsi="Arial" w:cs="Arial"/>
          <w:sz w:val="22"/>
        </w:rPr>
        <w:t>ERSNet</w:t>
      </w:r>
      <w:r w:rsidRPr="00206DF5">
        <w:rPr>
          <w:rFonts w:ascii="Arial" w:hAnsi="Arial" w:cs="Arial"/>
          <w:sz w:val="22"/>
        </w:rPr>
        <w:t xml:space="preserve">).  Access to </w:t>
      </w:r>
      <w:r w:rsidRPr="00206DF5" w:rsidR="00F12B10">
        <w:rPr>
          <w:rFonts w:ascii="Arial" w:hAnsi="Arial" w:cs="Arial"/>
          <w:sz w:val="22"/>
        </w:rPr>
        <w:t>ERSNet</w:t>
      </w:r>
      <w:r w:rsidRPr="00206DF5">
        <w:rPr>
          <w:rFonts w:ascii="Arial" w:hAnsi="Arial" w:cs="Arial"/>
          <w:sz w:val="22"/>
        </w:rPr>
        <w:t xml:space="preserve"> is granted only to employers who have completed RRB Form </w:t>
      </w:r>
      <w:r w:rsidRPr="00206DF5">
        <w:rPr>
          <w:rFonts w:ascii="Arial" w:hAnsi="Arial" w:cs="Arial"/>
          <w:sz w:val="22"/>
        </w:rPr>
        <w:t>BA</w:t>
      </w:r>
      <w:r w:rsidRPr="00206DF5" w:rsidR="003B3D2A">
        <w:rPr>
          <w:rFonts w:ascii="Arial" w:hAnsi="Arial" w:cs="Arial"/>
          <w:sz w:val="22"/>
        </w:rPr>
        <w:noBreakHyphen/>
      </w:r>
      <w:r w:rsidRPr="00206DF5">
        <w:rPr>
          <w:rFonts w:ascii="Arial" w:hAnsi="Arial" w:cs="Arial"/>
          <w:sz w:val="22"/>
        </w:rPr>
        <w:t>12</w:t>
      </w:r>
      <w:r w:rsidRPr="00206DF5" w:rsidR="003B3D2A">
        <w:rPr>
          <w:rFonts w:ascii="Arial" w:hAnsi="Arial" w:cs="Arial"/>
          <w:sz w:val="22"/>
        </w:rPr>
        <w:t xml:space="preserve">, </w:t>
      </w:r>
      <w:r w:rsidRPr="00206DF5" w:rsidR="003B3D2A">
        <w:rPr>
          <w:rFonts w:ascii="Arial" w:hAnsi="Arial" w:cs="Arial"/>
          <w:i/>
          <w:sz w:val="22"/>
          <w:szCs w:val="22"/>
        </w:rPr>
        <w:t>Application for Employer Reporting Internet Access</w:t>
      </w:r>
      <w:r w:rsidRPr="00206DF5" w:rsidR="003B3D2A">
        <w:rPr>
          <w:rFonts w:ascii="Arial" w:hAnsi="Arial" w:cs="Arial"/>
          <w:sz w:val="22"/>
          <w:szCs w:val="22"/>
        </w:rPr>
        <w:t xml:space="preserve">. </w:t>
      </w:r>
      <w:r w:rsidRPr="00206DF5" w:rsidR="006E01D0">
        <w:rPr>
          <w:rFonts w:ascii="Arial" w:hAnsi="Arial" w:cs="Arial"/>
          <w:sz w:val="22"/>
          <w:szCs w:val="22"/>
        </w:rPr>
        <w:t xml:space="preserve"> </w:t>
      </w:r>
      <w:r w:rsidRPr="00206DF5">
        <w:rPr>
          <w:rFonts w:ascii="Arial" w:hAnsi="Arial" w:cs="Arial"/>
          <w:sz w:val="22"/>
        </w:rPr>
        <w:t>Form BA-12 provides information used by the RRB to evaluate the level of access requested and document the level of access granted</w:t>
      </w:r>
      <w:r w:rsidRPr="00206DF5" w:rsidR="009B675B">
        <w:rPr>
          <w:rFonts w:ascii="Arial" w:hAnsi="Arial" w:cs="Arial"/>
          <w:sz w:val="22"/>
        </w:rPr>
        <w:t xml:space="preserve"> (view/only, data entry/modification, or approval/submission)</w:t>
      </w:r>
      <w:r w:rsidRPr="00206DF5">
        <w:rPr>
          <w:rFonts w:ascii="Arial" w:hAnsi="Arial" w:cs="Arial"/>
          <w:sz w:val="22"/>
        </w:rPr>
        <w:t xml:space="preserve">. </w:t>
      </w:r>
      <w:r w:rsidRPr="00206DF5" w:rsidR="002F7835">
        <w:rPr>
          <w:rFonts w:ascii="Arial" w:hAnsi="Arial" w:cs="Arial"/>
          <w:sz w:val="22"/>
        </w:rPr>
        <w:t xml:space="preserve"> </w:t>
      </w:r>
      <w:r w:rsidRPr="00206DF5">
        <w:rPr>
          <w:rFonts w:ascii="Arial" w:hAnsi="Arial" w:cs="Arial"/>
          <w:sz w:val="22"/>
        </w:rPr>
        <w:t>Once the appropriate access is secured, an employer can complete and submit the BA</w:t>
      </w:r>
      <w:r w:rsidRPr="00206DF5" w:rsidR="00D31DF9">
        <w:rPr>
          <w:rFonts w:ascii="Arial" w:hAnsi="Arial" w:cs="Arial"/>
          <w:sz w:val="22"/>
        </w:rPr>
        <w:noBreakHyphen/>
      </w:r>
      <w:r w:rsidRPr="00206DF5">
        <w:rPr>
          <w:rFonts w:ascii="Arial" w:hAnsi="Arial" w:cs="Arial"/>
          <w:sz w:val="22"/>
        </w:rPr>
        <w:t>4 (Internet) online.</w:t>
      </w:r>
    </w:p>
    <w:p w:rsidR="009B675B" w:rsidRPr="00206DF5" w:rsidP="00400DBD" w14:paraId="23E1B454" w14:textId="77777777">
      <w:pPr>
        <w:widowControl/>
        <w:tabs>
          <w:tab w:val="left" w:pos="540"/>
          <w:tab w:val="left" w:pos="7035"/>
        </w:tabs>
        <w:ind w:left="540"/>
        <w:jc w:val="both"/>
        <w:rPr>
          <w:rFonts w:ascii="Arial" w:hAnsi="Arial" w:cs="Arial"/>
          <w:b/>
          <w:bCs/>
          <w:sz w:val="22"/>
        </w:rPr>
      </w:pPr>
    </w:p>
    <w:p w:rsidR="008E5ECC" w:rsidP="00400DBD" w14:paraId="24CFCB24" w14:textId="7536507E">
      <w:pPr>
        <w:widowControl/>
        <w:tabs>
          <w:tab w:val="left" w:pos="540"/>
        </w:tabs>
        <w:ind w:left="540"/>
        <w:jc w:val="both"/>
        <w:rPr>
          <w:rFonts w:ascii="Arial" w:hAnsi="Arial" w:cs="Arial"/>
          <w:dstrike/>
          <w:sz w:val="22"/>
        </w:rPr>
      </w:pPr>
      <w:r w:rsidRPr="00206DF5">
        <w:rPr>
          <w:rFonts w:ascii="Arial" w:hAnsi="Arial" w:cs="Arial"/>
          <w:sz w:val="22"/>
        </w:rPr>
        <w:t>The BA-4</w:t>
      </w:r>
      <w:r w:rsidRPr="00206DF5" w:rsidR="00073917">
        <w:rPr>
          <w:rFonts w:ascii="Arial" w:hAnsi="Arial" w:cs="Arial"/>
          <w:sz w:val="22"/>
        </w:rPr>
        <w:t xml:space="preserve"> (Internet</w:t>
      </w:r>
      <w:r w:rsidRPr="00206DF5" w:rsidR="00176F77">
        <w:rPr>
          <w:rFonts w:ascii="Arial" w:hAnsi="Arial" w:cs="Arial"/>
          <w:sz w:val="22"/>
        </w:rPr>
        <w:t>)</w:t>
      </w:r>
      <w:r w:rsidRPr="00206DF5">
        <w:rPr>
          <w:rFonts w:ascii="Arial" w:hAnsi="Arial" w:cs="Arial"/>
          <w:sz w:val="22"/>
        </w:rPr>
        <w:t xml:space="preserve"> </w:t>
      </w:r>
      <w:r w:rsidRPr="00206DF5">
        <w:rPr>
          <w:rFonts w:ascii="Arial" w:hAnsi="Arial" w:cs="Arial"/>
          <w:i/>
          <w:sz w:val="22"/>
        </w:rPr>
        <w:t>collects essentially the same information as the other approved versions of the BA-4</w:t>
      </w:r>
      <w:r w:rsidRPr="00206DF5">
        <w:rPr>
          <w:rFonts w:ascii="Arial" w:hAnsi="Arial" w:cs="Arial"/>
          <w:sz w:val="22"/>
        </w:rPr>
        <w:t xml:space="preserve">, </w:t>
      </w:r>
      <w:r w:rsidRPr="00206DF5" w:rsidR="0048647D">
        <w:rPr>
          <w:rFonts w:ascii="Arial" w:hAnsi="Arial" w:cs="Arial"/>
          <w:sz w:val="22"/>
        </w:rPr>
        <w:t xml:space="preserve">however, </w:t>
      </w:r>
      <w:r w:rsidRPr="00206DF5">
        <w:rPr>
          <w:rFonts w:ascii="Arial" w:hAnsi="Arial" w:cs="Arial"/>
          <w:sz w:val="22"/>
        </w:rPr>
        <w:t>it consists of a series of screens (which collect the necessary information and provide for the required notices and certifications) and help messages designed to help the user navigate through the system and complete a successful transaction.</w:t>
      </w:r>
      <w:r w:rsidRPr="00206DF5">
        <w:rPr>
          <w:rFonts w:ascii="Arial" w:hAnsi="Arial" w:cs="Arial"/>
          <w:dstrike/>
          <w:sz w:val="22"/>
        </w:rPr>
        <w:t xml:space="preserve">  </w:t>
      </w:r>
    </w:p>
    <w:p w:rsidR="00FA69CB" w:rsidRPr="00206DF5" w:rsidP="00400DBD" w14:paraId="3FBAF712" w14:textId="77777777">
      <w:pPr>
        <w:widowControl/>
        <w:tabs>
          <w:tab w:val="left" w:pos="540"/>
        </w:tabs>
        <w:ind w:left="540"/>
        <w:jc w:val="both"/>
        <w:rPr>
          <w:rFonts w:ascii="Arial" w:hAnsi="Arial" w:cs="Arial"/>
          <w:sz w:val="22"/>
        </w:rPr>
      </w:pPr>
    </w:p>
    <w:p w:rsidR="0048647D" w:rsidRPr="00206DF5" w:rsidP="00400DBD" w14:paraId="52B0E8A3" w14:textId="77777777">
      <w:pPr>
        <w:widowControl/>
        <w:tabs>
          <w:tab w:val="left" w:pos="540"/>
        </w:tabs>
        <w:ind w:left="540"/>
        <w:jc w:val="both"/>
        <w:rPr>
          <w:rFonts w:ascii="Arial" w:hAnsi="Arial" w:cs="Arial"/>
          <w:sz w:val="22"/>
        </w:rPr>
      </w:pPr>
      <w:r w:rsidRPr="00206DF5">
        <w:rPr>
          <w:rFonts w:ascii="Arial" w:hAnsi="Arial" w:cs="Arial"/>
          <w:sz w:val="22"/>
        </w:rPr>
        <w:t>Different from the other formats for filing a BA-4 report, filing online does not require the employer to sign the certification statement on the Form G-440,</w:t>
      </w:r>
      <w:r w:rsidRPr="00206DF5">
        <w:rPr>
          <w:rFonts w:ascii="Arial" w:hAnsi="Arial" w:cs="Arial"/>
          <w:i/>
          <w:sz w:val="22"/>
        </w:rPr>
        <w:t xml:space="preserve"> Report Specifications Sheet,</w:t>
      </w:r>
      <w:r w:rsidRPr="00206DF5">
        <w:rPr>
          <w:rFonts w:ascii="Arial" w:hAnsi="Arial" w:cs="Arial"/>
          <w:sz w:val="22"/>
        </w:rPr>
        <w:t xml:space="preserve"> and submit it with every report.  </w:t>
      </w:r>
      <w:r w:rsidRPr="00206DF5" w:rsidR="005673AD">
        <w:rPr>
          <w:rFonts w:ascii="Arial" w:hAnsi="Arial" w:cs="Arial"/>
          <w:sz w:val="22"/>
        </w:rPr>
        <w:t xml:space="preserve">Instead, the employer signs the certification statement on Form BA-12 once; at the time </w:t>
      </w:r>
      <w:r w:rsidRPr="00206DF5" w:rsidR="00082A86">
        <w:rPr>
          <w:rFonts w:ascii="Arial" w:hAnsi="Arial" w:cs="Arial"/>
          <w:sz w:val="22"/>
        </w:rPr>
        <w:t xml:space="preserve">that </w:t>
      </w:r>
      <w:r w:rsidRPr="00206DF5" w:rsidR="005673AD">
        <w:rPr>
          <w:rFonts w:ascii="Arial" w:hAnsi="Arial" w:cs="Arial"/>
          <w:sz w:val="22"/>
        </w:rPr>
        <w:t xml:space="preserve">they apply for access to </w:t>
      </w:r>
      <w:r w:rsidRPr="00206DF5" w:rsidR="00F12B10">
        <w:rPr>
          <w:rFonts w:ascii="Arial" w:hAnsi="Arial" w:cs="Arial"/>
          <w:sz w:val="22"/>
        </w:rPr>
        <w:t>ERSNet</w:t>
      </w:r>
      <w:r w:rsidRPr="00206DF5" w:rsidR="005673AD">
        <w:rPr>
          <w:rFonts w:ascii="Arial" w:hAnsi="Arial" w:cs="Arial"/>
          <w:sz w:val="22"/>
        </w:rPr>
        <w:t>.</w:t>
      </w:r>
    </w:p>
    <w:p w:rsidR="00E57341" w:rsidRPr="00206DF5" w:rsidP="00400DBD" w14:paraId="69038D30" w14:textId="77777777">
      <w:pPr>
        <w:widowControl/>
        <w:tabs>
          <w:tab w:val="left" w:pos="540"/>
        </w:tabs>
        <w:ind w:left="540"/>
        <w:jc w:val="both"/>
        <w:rPr>
          <w:rFonts w:ascii="Arial" w:hAnsi="Arial" w:cs="Arial"/>
          <w:sz w:val="22"/>
        </w:rPr>
      </w:pPr>
    </w:p>
    <w:p w:rsidR="008E5ECC" w:rsidP="00400DBD" w14:paraId="396E3BC2" w14:textId="77777777">
      <w:pPr>
        <w:widowControl/>
        <w:tabs>
          <w:tab w:val="left" w:pos="540"/>
        </w:tabs>
        <w:ind w:left="540"/>
        <w:jc w:val="both"/>
        <w:rPr>
          <w:rFonts w:ascii="Arial" w:hAnsi="Arial" w:cs="Arial"/>
          <w:b/>
          <w:dstrike/>
          <w:sz w:val="22"/>
        </w:rPr>
      </w:pPr>
      <w:r w:rsidRPr="00206DF5">
        <w:rPr>
          <w:rFonts w:ascii="Arial" w:hAnsi="Arial" w:cs="Arial"/>
          <w:b/>
          <w:sz w:val="22"/>
        </w:rPr>
        <w:t>The</w:t>
      </w:r>
      <w:r w:rsidRPr="00206DF5">
        <w:rPr>
          <w:rFonts w:ascii="Arial" w:hAnsi="Arial" w:cs="Arial"/>
          <w:b/>
          <w:sz w:val="22"/>
        </w:rPr>
        <w:t xml:space="preserve"> RRB proposes </w:t>
      </w:r>
      <w:r w:rsidRPr="00206DF5">
        <w:rPr>
          <w:rFonts w:ascii="Arial" w:hAnsi="Arial" w:cs="Arial"/>
          <w:b/>
          <w:sz w:val="22"/>
        </w:rPr>
        <w:t xml:space="preserve">no </w:t>
      </w:r>
      <w:r w:rsidRPr="00206DF5">
        <w:rPr>
          <w:rFonts w:ascii="Arial" w:hAnsi="Arial" w:cs="Arial"/>
          <w:b/>
          <w:sz w:val="22"/>
        </w:rPr>
        <w:t>changes to Form BA-4 (Internet)</w:t>
      </w:r>
      <w:r w:rsidRPr="00206DF5" w:rsidR="00EB13BE">
        <w:rPr>
          <w:rFonts w:ascii="Arial" w:hAnsi="Arial" w:cs="Arial"/>
          <w:b/>
          <w:sz w:val="22"/>
        </w:rPr>
        <w:t>.</w:t>
      </w:r>
      <w:r w:rsidRPr="00206DF5">
        <w:rPr>
          <w:rFonts w:ascii="Arial" w:hAnsi="Arial" w:cs="Arial"/>
          <w:b/>
          <w:dstrike/>
          <w:sz w:val="22"/>
        </w:rPr>
        <w:t xml:space="preserve"> </w:t>
      </w:r>
    </w:p>
    <w:p w:rsidR="007B3CA1" w:rsidRPr="00206DF5" w:rsidP="00400DBD" w14:paraId="54F76222" w14:textId="77777777">
      <w:pPr>
        <w:widowControl/>
        <w:tabs>
          <w:tab w:val="left" w:pos="540"/>
        </w:tabs>
        <w:ind w:left="540"/>
        <w:jc w:val="both"/>
        <w:rPr>
          <w:rFonts w:ascii="Arial" w:hAnsi="Arial" w:cs="Arial"/>
          <w:b/>
          <w:dstrike/>
          <w:sz w:val="22"/>
        </w:rPr>
      </w:pPr>
    </w:p>
    <w:p w:rsidR="00BE6A7E" w:rsidRPr="00206DF5" w:rsidP="00400DBD" w14:paraId="13ECB086" w14:textId="77777777">
      <w:pPr>
        <w:widowControl/>
        <w:tabs>
          <w:tab w:val="left" w:pos="540"/>
        </w:tabs>
        <w:ind w:left="540"/>
        <w:jc w:val="both"/>
        <w:rPr>
          <w:rFonts w:ascii="Arial" w:hAnsi="Arial" w:cs="Arial"/>
          <w:bCs/>
          <w:sz w:val="22"/>
        </w:rPr>
      </w:pPr>
      <w:r w:rsidRPr="00206DF5">
        <w:rPr>
          <w:rFonts w:ascii="Arial" w:hAnsi="Arial" w:cs="Arial"/>
          <w:b/>
          <w:bCs/>
          <w:sz w:val="22"/>
        </w:rPr>
        <w:t xml:space="preserve">Form BA-12, </w:t>
      </w:r>
      <w:r w:rsidRPr="00206DF5" w:rsidR="003B3D2A">
        <w:rPr>
          <w:rFonts w:ascii="Arial" w:hAnsi="Arial" w:cs="Arial"/>
          <w:b/>
          <w:sz w:val="22"/>
          <w:szCs w:val="22"/>
        </w:rPr>
        <w:t>Application for Employer Reporting Internet Access</w:t>
      </w:r>
      <w:r w:rsidRPr="00206DF5" w:rsidR="003B3D2A">
        <w:rPr>
          <w:rFonts w:ascii="Arial" w:hAnsi="Arial" w:cs="Arial"/>
          <w:sz w:val="22"/>
          <w:szCs w:val="22"/>
        </w:rPr>
        <w:t>,</w:t>
      </w:r>
      <w:r w:rsidRPr="00206DF5" w:rsidR="003B3D2A">
        <w:rPr>
          <w:rFonts w:ascii="Arial" w:hAnsi="Arial" w:cs="Arial"/>
          <w:bCs/>
          <w:sz w:val="22"/>
        </w:rPr>
        <w:t xml:space="preserve"> </w:t>
      </w:r>
      <w:r w:rsidRPr="00206DF5">
        <w:rPr>
          <w:rFonts w:ascii="Arial" w:hAnsi="Arial" w:cs="Arial"/>
          <w:bCs/>
          <w:sz w:val="22"/>
        </w:rPr>
        <w:t xml:space="preserve">is used by the RRB </w:t>
      </w:r>
      <w:r w:rsidRPr="00206DF5" w:rsidR="00233B5D">
        <w:rPr>
          <w:rFonts w:ascii="Arial" w:hAnsi="Arial" w:cs="Arial"/>
          <w:bCs/>
          <w:sz w:val="22"/>
        </w:rPr>
        <w:t xml:space="preserve">to </w:t>
      </w:r>
      <w:r w:rsidRPr="00206DF5">
        <w:rPr>
          <w:rFonts w:ascii="Arial" w:hAnsi="Arial" w:cs="Arial"/>
          <w:bCs/>
          <w:sz w:val="22"/>
        </w:rPr>
        <w:t xml:space="preserve">obtain </w:t>
      </w:r>
      <w:r w:rsidRPr="00206DF5" w:rsidR="00233B5D">
        <w:rPr>
          <w:rFonts w:ascii="Arial" w:hAnsi="Arial" w:cs="Arial"/>
          <w:bCs/>
          <w:sz w:val="22"/>
        </w:rPr>
        <w:t xml:space="preserve">identifying </w:t>
      </w:r>
      <w:r w:rsidRPr="00206DF5">
        <w:rPr>
          <w:rFonts w:ascii="Arial" w:hAnsi="Arial" w:cs="Arial"/>
          <w:bCs/>
          <w:sz w:val="22"/>
        </w:rPr>
        <w:t xml:space="preserve">information </w:t>
      </w:r>
      <w:r w:rsidRPr="00206DF5">
        <w:rPr>
          <w:rFonts w:ascii="Arial" w:hAnsi="Arial" w:cs="Arial"/>
          <w:bCs/>
          <w:sz w:val="22"/>
        </w:rPr>
        <w:t xml:space="preserve">from </w:t>
      </w:r>
      <w:r w:rsidRPr="00206DF5" w:rsidR="003A6E80">
        <w:rPr>
          <w:rFonts w:ascii="Arial" w:hAnsi="Arial" w:cs="Arial"/>
          <w:bCs/>
          <w:sz w:val="22"/>
        </w:rPr>
        <w:t xml:space="preserve">railroad </w:t>
      </w:r>
      <w:r w:rsidRPr="00206DF5">
        <w:rPr>
          <w:rFonts w:ascii="Arial" w:hAnsi="Arial" w:cs="Arial"/>
          <w:bCs/>
          <w:sz w:val="22"/>
        </w:rPr>
        <w:t xml:space="preserve">employers </w:t>
      </w:r>
      <w:r w:rsidRPr="00206DF5" w:rsidR="00233B5D">
        <w:rPr>
          <w:rFonts w:ascii="Arial" w:hAnsi="Arial" w:cs="Arial"/>
          <w:bCs/>
          <w:sz w:val="22"/>
        </w:rPr>
        <w:t xml:space="preserve">about the </w:t>
      </w:r>
      <w:r w:rsidRPr="00206DF5">
        <w:rPr>
          <w:rFonts w:ascii="Arial" w:hAnsi="Arial" w:cs="Arial"/>
          <w:bCs/>
          <w:sz w:val="22"/>
        </w:rPr>
        <w:t xml:space="preserve">employees </w:t>
      </w:r>
      <w:r w:rsidRPr="00206DF5" w:rsidR="0065491D">
        <w:rPr>
          <w:rFonts w:ascii="Arial" w:hAnsi="Arial" w:cs="Arial"/>
          <w:bCs/>
          <w:sz w:val="22"/>
        </w:rPr>
        <w:t xml:space="preserve">they have selected </w:t>
      </w:r>
      <w:r w:rsidRPr="00206DF5">
        <w:rPr>
          <w:rFonts w:ascii="Arial" w:hAnsi="Arial" w:cs="Arial"/>
          <w:bCs/>
          <w:sz w:val="22"/>
        </w:rPr>
        <w:t>to use the RRB’s Employer Reporting System (</w:t>
      </w:r>
      <w:r w:rsidRPr="00206DF5" w:rsidR="00F12B10">
        <w:rPr>
          <w:rFonts w:ascii="Arial" w:hAnsi="Arial" w:cs="Arial"/>
          <w:sz w:val="22"/>
        </w:rPr>
        <w:t>ERSNet</w:t>
      </w:r>
      <w:r w:rsidRPr="00206DF5">
        <w:rPr>
          <w:rFonts w:ascii="Arial" w:hAnsi="Arial" w:cs="Arial"/>
          <w:bCs/>
          <w:sz w:val="22"/>
        </w:rPr>
        <w:t xml:space="preserve">) and </w:t>
      </w:r>
      <w:r w:rsidRPr="00206DF5" w:rsidR="0065491D">
        <w:rPr>
          <w:rFonts w:ascii="Arial" w:hAnsi="Arial" w:cs="Arial"/>
          <w:bCs/>
          <w:sz w:val="22"/>
        </w:rPr>
        <w:t xml:space="preserve">the </w:t>
      </w:r>
      <w:r w:rsidRPr="00206DF5" w:rsidR="00982B60">
        <w:rPr>
          <w:rFonts w:ascii="Arial" w:hAnsi="Arial" w:cs="Arial"/>
          <w:bCs/>
          <w:sz w:val="22"/>
        </w:rPr>
        <w:t xml:space="preserve">appropriate </w:t>
      </w:r>
      <w:r w:rsidRPr="00206DF5">
        <w:rPr>
          <w:rFonts w:ascii="Arial" w:hAnsi="Arial" w:cs="Arial"/>
          <w:bCs/>
          <w:sz w:val="22"/>
        </w:rPr>
        <w:t xml:space="preserve">level of access </w:t>
      </w:r>
      <w:r w:rsidRPr="00206DF5" w:rsidR="00115ADA">
        <w:rPr>
          <w:rFonts w:ascii="Arial" w:hAnsi="Arial" w:cs="Arial"/>
          <w:bCs/>
          <w:sz w:val="22"/>
        </w:rPr>
        <w:t>(read only, update (data entry/modification), and approval (certify and submit)</w:t>
      </w:r>
      <w:r w:rsidRPr="00206DF5">
        <w:rPr>
          <w:rFonts w:ascii="Arial" w:hAnsi="Arial" w:cs="Arial"/>
          <w:bCs/>
          <w:sz w:val="22"/>
        </w:rPr>
        <w:t>.</w:t>
      </w:r>
      <w:r w:rsidRPr="00206DF5" w:rsidR="00115ADA">
        <w:rPr>
          <w:rFonts w:ascii="Arial" w:hAnsi="Arial" w:cs="Arial"/>
          <w:bCs/>
          <w:sz w:val="22"/>
        </w:rPr>
        <w:t xml:space="preserve">  </w:t>
      </w:r>
      <w:r w:rsidRPr="00206DF5">
        <w:rPr>
          <w:rFonts w:ascii="Arial" w:hAnsi="Arial" w:cs="Arial"/>
          <w:bCs/>
          <w:sz w:val="22"/>
        </w:rPr>
        <w:t xml:space="preserve">Form BA-12 is completed by both the railroad employee seeking system access as well as by an authorized </w:t>
      </w:r>
      <w:r w:rsidRPr="00206DF5" w:rsidR="003A6E80">
        <w:rPr>
          <w:rFonts w:ascii="Arial" w:hAnsi="Arial" w:cs="Arial"/>
          <w:bCs/>
          <w:sz w:val="22"/>
        </w:rPr>
        <w:t xml:space="preserve">employer </w:t>
      </w:r>
      <w:r w:rsidRPr="00206DF5">
        <w:rPr>
          <w:rFonts w:ascii="Arial" w:hAnsi="Arial" w:cs="Arial"/>
          <w:bCs/>
          <w:sz w:val="22"/>
        </w:rPr>
        <w:t>representative who approve</w:t>
      </w:r>
      <w:r w:rsidRPr="00206DF5" w:rsidR="003B4F81">
        <w:rPr>
          <w:rFonts w:ascii="Arial" w:hAnsi="Arial" w:cs="Arial"/>
          <w:bCs/>
          <w:sz w:val="22"/>
        </w:rPr>
        <w:t>s</w:t>
      </w:r>
      <w:r w:rsidRPr="00206DF5">
        <w:rPr>
          <w:rFonts w:ascii="Arial" w:hAnsi="Arial" w:cs="Arial"/>
          <w:bCs/>
          <w:sz w:val="22"/>
        </w:rPr>
        <w:t xml:space="preserve"> the request.  Within 7 days of the receipt of an acceptable application, the RRB mails a logon identification and a password to the employee that provides initial access to </w:t>
      </w:r>
      <w:r w:rsidRPr="00206DF5" w:rsidR="00F12B10">
        <w:rPr>
          <w:rFonts w:ascii="Arial" w:hAnsi="Arial" w:cs="Arial"/>
          <w:sz w:val="22"/>
        </w:rPr>
        <w:t>ERSNet</w:t>
      </w:r>
      <w:r w:rsidRPr="00206DF5">
        <w:rPr>
          <w:rFonts w:ascii="Arial" w:hAnsi="Arial" w:cs="Arial"/>
          <w:bCs/>
          <w:sz w:val="22"/>
        </w:rPr>
        <w:t xml:space="preserve">.  Upon initial entry to the system, the employee is prompted to establish </w:t>
      </w:r>
      <w:r w:rsidRPr="00206DF5" w:rsidR="003B4F81">
        <w:rPr>
          <w:rFonts w:ascii="Arial" w:hAnsi="Arial" w:cs="Arial"/>
          <w:bCs/>
          <w:sz w:val="22"/>
        </w:rPr>
        <w:t xml:space="preserve">a </w:t>
      </w:r>
      <w:r w:rsidRPr="00206DF5">
        <w:rPr>
          <w:rFonts w:ascii="Arial" w:hAnsi="Arial" w:cs="Arial"/>
          <w:bCs/>
          <w:sz w:val="22"/>
        </w:rPr>
        <w:t xml:space="preserve">unique password. </w:t>
      </w:r>
      <w:r w:rsidRPr="00206DF5" w:rsidR="00EB13BE">
        <w:rPr>
          <w:rFonts w:ascii="Arial" w:hAnsi="Arial" w:cs="Arial"/>
          <w:bCs/>
          <w:sz w:val="22"/>
        </w:rPr>
        <w:t xml:space="preserve"> </w:t>
      </w:r>
      <w:r w:rsidRPr="00206DF5" w:rsidR="001D2A8E">
        <w:rPr>
          <w:rFonts w:ascii="Arial" w:hAnsi="Arial" w:cs="Arial"/>
          <w:bCs/>
          <w:sz w:val="22"/>
        </w:rPr>
        <w:t xml:space="preserve">Form BA-12 is also used by an employer to terminate an employee’s access. </w:t>
      </w:r>
      <w:r w:rsidRPr="00206DF5" w:rsidR="00821C8F">
        <w:rPr>
          <w:rFonts w:ascii="Arial" w:hAnsi="Arial" w:cs="Arial"/>
          <w:bCs/>
          <w:sz w:val="22"/>
        </w:rPr>
        <w:t xml:space="preserve"> </w:t>
      </w:r>
      <w:r w:rsidRPr="00206DF5" w:rsidR="00073917">
        <w:rPr>
          <w:rFonts w:ascii="Arial" w:hAnsi="Arial" w:cs="Arial"/>
          <w:bCs/>
          <w:sz w:val="22"/>
        </w:rPr>
        <w:t>Completion of the BA-12 is voluntary and is necessary only i</w:t>
      </w:r>
      <w:r w:rsidRPr="00206DF5" w:rsidR="008D7BFB">
        <w:rPr>
          <w:rFonts w:ascii="Arial" w:hAnsi="Arial" w:cs="Arial"/>
          <w:bCs/>
          <w:sz w:val="22"/>
        </w:rPr>
        <w:t>f</w:t>
      </w:r>
      <w:r w:rsidRPr="00206DF5" w:rsidR="00073917">
        <w:rPr>
          <w:rFonts w:ascii="Arial" w:hAnsi="Arial" w:cs="Arial"/>
          <w:bCs/>
          <w:sz w:val="22"/>
        </w:rPr>
        <w:t xml:space="preserve"> an employer wants to submit data and</w:t>
      </w:r>
      <w:r w:rsidRPr="00206DF5" w:rsidR="00D31DF9">
        <w:rPr>
          <w:rFonts w:ascii="Arial" w:hAnsi="Arial" w:cs="Arial"/>
          <w:bCs/>
          <w:sz w:val="22"/>
        </w:rPr>
        <w:t xml:space="preserve"> reports </w:t>
      </w:r>
      <w:r w:rsidRPr="00206DF5" w:rsidR="00821C8F">
        <w:rPr>
          <w:rFonts w:ascii="Arial" w:hAnsi="Arial" w:cs="Arial"/>
          <w:bCs/>
          <w:sz w:val="22"/>
        </w:rPr>
        <w:t>online</w:t>
      </w:r>
      <w:r w:rsidRPr="00206DF5" w:rsidR="00073917">
        <w:rPr>
          <w:rFonts w:ascii="Arial" w:hAnsi="Arial" w:cs="Arial"/>
          <w:bCs/>
          <w:sz w:val="22"/>
        </w:rPr>
        <w:t xml:space="preserve">. </w:t>
      </w:r>
    </w:p>
    <w:p w:rsidR="00CB3436" w:rsidP="00DA1EC9" w14:paraId="09D00169" w14:textId="564FD0CE">
      <w:pPr>
        <w:widowControl/>
        <w:tabs>
          <w:tab w:val="left" w:pos="540"/>
        </w:tabs>
        <w:jc w:val="both"/>
        <w:rPr>
          <w:rFonts w:ascii="Arial" w:hAnsi="Arial" w:cs="Arial"/>
          <w:b/>
          <w:bCs/>
          <w:sz w:val="22"/>
        </w:rPr>
      </w:pPr>
    </w:p>
    <w:p w:rsidR="00295C95" w:rsidP="00295C95" w14:paraId="33D4C286" w14:textId="63C3C80E">
      <w:pPr>
        <w:widowControl/>
        <w:tabs>
          <w:tab w:val="left" w:pos="540"/>
        </w:tabs>
        <w:ind w:left="540"/>
        <w:jc w:val="both"/>
        <w:rPr>
          <w:rFonts w:ascii="Arial" w:hAnsi="Arial" w:cs="Arial"/>
          <w:sz w:val="22"/>
        </w:rPr>
      </w:pPr>
      <w:r>
        <w:rPr>
          <w:rFonts w:ascii="Arial" w:hAnsi="Arial" w:cs="Arial"/>
          <w:sz w:val="22"/>
        </w:rPr>
        <w:t>The RRB proposes the creation of trusted referees from contact officials and updating the BA-12 to ensure the user is identity-proofed, i</w:t>
      </w:r>
      <w:r w:rsidRPr="00DA1EC9" w:rsidR="0027044B">
        <w:rPr>
          <w:rFonts w:ascii="Arial" w:hAnsi="Arial" w:cs="Arial"/>
          <w:sz w:val="22"/>
        </w:rPr>
        <w:t>n accordance with the National Institute of Standards and Technology (NIST) Special Publication 800-63A guidelines</w:t>
      </w:r>
      <w:r w:rsidR="004C494D">
        <w:rPr>
          <w:rFonts w:ascii="Arial" w:hAnsi="Arial" w:cs="Arial"/>
          <w:sz w:val="22"/>
        </w:rPr>
        <w:t xml:space="preserve"> for proofing at an Identity Assurance Level 2</w:t>
      </w:r>
      <w:r w:rsidRPr="00DA1EC9" w:rsidR="0027044B">
        <w:rPr>
          <w:rFonts w:ascii="Arial" w:hAnsi="Arial" w:cs="Arial"/>
          <w:sz w:val="22"/>
        </w:rPr>
        <w:t>, which requires</w:t>
      </w:r>
      <w:r w:rsidR="000D0738">
        <w:rPr>
          <w:rFonts w:ascii="Arial" w:hAnsi="Arial" w:cs="Arial"/>
          <w:sz w:val="22"/>
        </w:rPr>
        <w:t xml:space="preserve"> </w:t>
      </w:r>
      <w:r w:rsidRPr="00DA1EC9" w:rsidR="0027044B">
        <w:rPr>
          <w:rFonts w:ascii="Arial" w:hAnsi="Arial" w:cs="Arial"/>
          <w:sz w:val="22"/>
        </w:rPr>
        <w:t>ERS</w:t>
      </w:r>
      <w:r w:rsidR="000D0738">
        <w:rPr>
          <w:rFonts w:ascii="Arial" w:hAnsi="Arial" w:cs="Arial"/>
          <w:sz w:val="22"/>
        </w:rPr>
        <w:t>Net</w:t>
      </w:r>
      <w:r>
        <w:rPr>
          <w:rFonts w:ascii="Arial" w:hAnsi="Arial" w:cs="Arial"/>
          <w:sz w:val="22"/>
        </w:rPr>
        <w:t xml:space="preserve"> </w:t>
      </w:r>
      <w:r w:rsidR="00BD762A">
        <w:rPr>
          <w:rFonts w:ascii="Arial" w:hAnsi="Arial" w:cs="Arial"/>
          <w:sz w:val="22"/>
        </w:rPr>
        <w:t>users to have their</w:t>
      </w:r>
      <w:r>
        <w:rPr>
          <w:rFonts w:ascii="Arial" w:hAnsi="Arial" w:cs="Arial"/>
          <w:sz w:val="22"/>
        </w:rPr>
        <w:t xml:space="preserve"> identity </w:t>
      </w:r>
      <w:r w:rsidRPr="00DA1EC9" w:rsidR="0027044B">
        <w:rPr>
          <w:rFonts w:ascii="Arial" w:hAnsi="Arial" w:cs="Arial"/>
          <w:sz w:val="22"/>
        </w:rPr>
        <w:t>resolve</w:t>
      </w:r>
      <w:r>
        <w:rPr>
          <w:rFonts w:ascii="Arial" w:hAnsi="Arial" w:cs="Arial"/>
          <w:sz w:val="22"/>
        </w:rPr>
        <w:t>d</w:t>
      </w:r>
      <w:r w:rsidRPr="00DA1EC9" w:rsidR="0027044B">
        <w:rPr>
          <w:rFonts w:ascii="Arial" w:hAnsi="Arial" w:cs="Arial"/>
          <w:sz w:val="22"/>
        </w:rPr>
        <w:t>, validate</w:t>
      </w:r>
      <w:r>
        <w:rPr>
          <w:rFonts w:ascii="Arial" w:hAnsi="Arial" w:cs="Arial"/>
          <w:sz w:val="22"/>
        </w:rPr>
        <w:t>d</w:t>
      </w:r>
      <w:r w:rsidRPr="00DA1EC9" w:rsidR="0027044B">
        <w:rPr>
          <w:rFonts w:ascii="Arial" w:hAnsi="Arial" w:cs="Arial"/>
          <w:sz w:val="22"/>
        </w:rPr>
        <w:t>, and veri</w:t>
      </w:r>
      <w:r>
        <w:rPr>
          <w:rFonts w:ascii="Arial" w:hAnsi="Arial" w:cs="Arial"/>
          <w:sz w:val="22"/>
        </w:rPr>
        <w:t>fied</w:t>
      </w:r>
      <w:r w:rsidR="001D161E">
        <w:rPr>
          <w:rFonts w:ascii="Arial" w:hAnsi="Arial" w:cs="Arial"/>
          <w:sz w:val="22"/>
        </w:rPr>
        <w:t xml:space="preserve"> with a piece of superior or strong evidence, such as a state or federal government-issued photo ID of the applicant. </w:t>
      </w:r>
    </w:p>
    <w:p w:rsidR="0027044B" w:rsidRPr="00DA1EC9" w:rsidP="0027044B" w14:paraId="493832AC" w14:textId="77777777">
      <w:pPr>
        <w:widowControl/>
        <w:tabs>
          <w:tab w:val="left" w:pos="540"/>
        </w:tabs>
        <w:ind w:left="540"/>
        <w:jc w:val="both"/>
        <w:rPr>
          <w:rFonts w:ascii="Arial" w:hAnsi="Arial" w:cs="Arial"/>
          <w:sz w:val="22"/>
        </w:rPr>
      </w:pPr>
    </w:p>
    <w:p w:rsidR="0027044B" w:rsidP="0027044B" w14:paraId="38FD4C41" w14:textId="6C6341F8">
      <w:pPr>
        <w:widowControl/>
        <w:tabs>
          <w:tab w:val="left" w:pos="540"/>
        </w:tabs>
        <w:ind w:left="540"/>
        <w:jc w:val="both"/>
        <w:rPr>
          <w:rFonts w:ascii="Arial" w:hAnsi="Arial" w:cs="Arial"/>
          <w:sz w:val="22"/>
        </w:rPr>
      </w:pPr>
      <w:r w:rsidRPr="00DA1EC9">
        <w:rPr>
          <w:rFonts w:ascii="Arial" w:hAnsi="Arial" w:cs="Arial"/>
          <w:sz w:val="22"/>
        </w:rPr>
        <w:t>Contact officials</w:t>
      </w:r>
      <w:r w:rsidR="0059500C">
        <w:rPr>
          <w:rFonts w:ascii="Arial" w:hAnsi="Arial" w:cs="Arial"/>
          <w:sz w:val="22"/>
        </w:rPr>
        <w:t xml:space="preserve"> </w:t>
      </w:r>
      <w:r w:rsidR="0067627C">
        <w:rPr>
          <w:rFonts w:ascii="Arial" w:hAnsi="Arial" w:cs="Arial"/>
          <w:sz w:val="22"/>
        </w:rPr>
        <w:t>will</w:t>
      </w:r>
      <w:r w:rsidRPr="00DA1EC9">
        <w:rPr>
          <w:rFonts w:ascii="Arial" w:hAnsi="Arial" w:cs="Arial"/>
          <w:sz w:val="22"/>
        </w:rPr>
        <w:t xml:space="preserve"> serve as trusted referees between the employer and the RRB. Rather than have the RRB collect a significant amount of PII, the trusted referee w</w:t>
      </w:r>
      <w:r w:rsidR="0067627C">
        <w:rPr>
          <w:rFonts w:ascii="Arial" w:hAnsi="Arial" w:cs="Arial"/>
          <w:sz w:val="22"/>
        </w:rPr>
        <w:t>ill</w:t>
      </w:r>
      <w:r w:rsidRPr="00DA1EC9">
        <w:rPr>
          <w:rFonts w:ascii="Arial" w:hAnsi="Arial" w:cs="Arial"/>
          <w:sz w:val="22"/>
        </w:rPr>
        <w:t xml:space="preserve"> perform the identity-proofing process for</w:t>
      </w:r>
      <w:r w:rsidR="00BD762A">
        <w:rPr>
          <w:rFonts w:ascii="Arial" w:hAnsi="Arial" w:cs="Arial"/>
          <w:sz w:val="22"/>
        </w:rPr>
        <w:t xml:space="preserve"> their rail employer’s</w:t>
      </w:r>
      <w:r w:rsidRPr="00DA1EC9">
        <w:rPr>
          <w:rFonts w:ascii="Arial" w:hAnsi="Arial" w:cs="Arial"/>
          <w:sz w:val="22"/>
        </w:rPr>
        <w:t xml:space="preserve"> ERS</w:t>
      </w:r>
      <w:r w:rsidR="00BD762A">
        <w:rPr>
          <w:rFonts w:ascii="Arial" w:hAnsi="Arial" w:cs="Arial"/>
          <w:sz w:val="22"/>
        </w:rPr>
        <w:t>Net</w:t>
      </w:r>
      <w:r w:rsidRPr="00DA1EC9">
        <w:rPr>
          <w:rFonts w:ascii="Arial" w:hAnsi="Arial" w:cs="Arial"/>
          <w:sz w:val="22"/>
        </w:rPr>
        <w:t xml:space="preserve"> applicants</w:t>
      </w:r>
      <w:r w:rsidR="00295C95">
        <w:rPr>
          <w:rFonts w:ascii="Arial" w:hAnsi="Arial" w:cs="Arial"/>
          <w:sz w:val="22"/>
        </w:rPr>
        <w:t>, which is permitted in NIST guidelines</w:t>
      </w:r>
      <w:r w:rsidRPr="00DA1EC9">
        <w:rPr>
          <w:rFonts w:ascii="Arial" w:hAnsi="Arial" w:cs="Arial"/>
          <w:sz w:val="22"/>
        </w:rPr>
        <w:t xml:space="preserve">. Contact officials are maintained through Form G-117a, </w:t>
      </w:r>
      <w:r w:rsidRPr="00DA1EC9">
        <w:rPr>
          <w:rFonts w:ascii="Arial" w:hAnsi="Arial" w:cs="Arial"/>
          <w:i/>
          <w:iCs/>
          <w:sz w:val="22"/>
        </w:rPr>
        <w:t>Designation of Contact Officials</w:t>
      </w:r>
      <w:r w:rsidRPr="00DA1EC9">
        <w:rPr>
          <w:rFonts w:ascii="Arial" w:hAnsi="Arial" w:cs="Arial"/>
          <w:sz w:val="22"/>
        </w:rPr>
        <w:t xml:space="preserve"> (3220-0200).</w:t>
      </w:r>
      <w:r w:rsidR="00DE4FE1">
        <w:rPr>
          <w:rFonts w:ascii="Arial" w:hAnsi="Arial" w:cs="Arial"/>
          <w:sz w:val="22"/>
        </w:rPr>
        <w:t xml:space="preserve"> </w:t>
      </w:r>
      <w:r w:rsidR="00D617A2">
        <w:rPr>
          <w:rFonts w:ascii="Arial" w:hAnsi="Arial" w:cs="Arial"/>
          <w:sz w:val="22"/>
        </w:rPr>
        <w:t>Form G-117a</w:t>
      </w:r>
      <w:r w:rsidR="0067627C">
        <w:rPr>
          <w:rFonts w:ascii="Arial" w:hAnsi="Arial" w:cs="Arial"/>
          <w:sz w:val="22"/>
        </w:rPr>
        <w:t xml:space="preserve"> (Paper)</w:t>
      </w:r>
      <w:r w:rsidR="00D617A2">
        <w:rPr>
          <w:rFonts w:ascii="Arial" w:hAnsi="Arial" w:cs="Arial"/>
          <w:sz w:val="22"/>
        </w:rPr>
        <w:t xml:space="preserve"> will be updated to</w:t>
      </w:r>
      <w:r w:rsidR="00BD6D6E">
        <w:rPr>
          <w:rFonts w:ascii="Arial" w:hAnsi="Arial" w:cs="Arial"/>
          <w:sz w:val="22"/>
        </w:rPr>
        <w:t xml:space="preserve"> inform contact officials</w:t>
      </w:r>
      <w:r w:rsidR="00D617A2">
        <w:rPr>
          <w:rFonts w:ascii="Arial" w:hAnsi="Arial" w:cs="Arial"/>
          <w:sz w:val="22"/>
        </w:rPr>
        <w:t xml:space="preserve"> of their </w:t>
      </w:r>
      <w:r w:rsidR="00BD6D6E">
        <w:rPr>
          <w:rFonts w:ascii="Arial" w:hAnsi="Arial" w:cs="Arial"/>
          <w:sz w:val="22"/>
        </w:rPr>
        <w:t>dual role as trusted referees</w:t>
      </w:r>
      <w:r w:rsidR="00E66A9A">
        <w:rPr>
          <w:rFonts w:ascii="Arial" w:hAnsi="Arial" w:cs="Arial"/>
          <w:sz w:val="22"/>
        </w:rPr>
        <w:t>, should they seek online reporting access.</w:t>
      </w:r>
    </w:p>
    <w:p w:rsidR="0027044B" w:rsidRPr="00DA1EC9" w:rsidP="0027044B" w14:paraId="23A2BBB7" w14:textId="77777777">
      <w:pPr>
        <w:widowControl/>
        <w:tabs>
          <w:tab w:val="left" w:pos="540"/>
        </w:tabs>
        <w:ind w:left="540"/>
        <w:jc w:val="both"/>
        <w:rPr>
          <w:rFonts w:ascii="Arial" w:hAnsi="Arial" w:cs="Arial"/>
          <w:sz w:val="22"/>
        </w:rPr>
      </w:pPr>
    </w:p>
    <w:p w:rsidR="0027044B" w:rsidP="0027044B" w14:paraId="32F9CD09" w14:textId="543802BC">
      <w:pPr>
        <w:widowControl/>
        <w:tabs>
          <w:tab w:val="left" w:pos="540"/>
        </w:tabs>
        <w:ind w:left="540"/>
        <w:jc w:val="both"/>
        <w:rPr>
          <w:rFonts w:ascii="Arial" w:hAnsi="Arial" w:cs="Arial"/>
          <w:sz w:val="22"/>
        </w:rPr>
      </w:pPr>
      <w:r w:rsidRPr="00DA1EC9">
        <w:rPr>
          <w:rFonts w:ascii="Arial" w:hAnsi="Arial" w:cs="Arial"/>
          <w:sz w:val="22"/>
        </w:rPr>
        <w:t xml:space="preserve">The proposed BA-12 will bind in signature both </w:t>
      </w:r>
      <w:r w:rsidR="000D0738">
        <w:rPr>
          <w:rFonts w:ascii="Arial" w:hAnsi="Arial" w:cs="Arial"/>
          <w:sz w:val="22"/>
        </w:rPr>
        <w:t>the</w:t>
      </w:r>
      <w:r w:rsidRPr="00DA1EC9">
        <w:rPr>
          <w:rFonts w:ascii="Arial" w:hAnsi="Arial" w:cs="Arial"/>
          <w:sz w:val="22"/>
        </w:rPr>
        <w:t xml:space="preserve"> ERS</w:t>
      </w:r>
      <w:r w:rsidR="000D0738">
        <w:rPr>
          <w:rFonts w:ascii="Arial" w:hAnsi="Arial" w:cs="Arial"/>
          <w:sz w:val="22"/>
        </w:rPr>
        <w:t>Net</w:t>
      </w:r>
      <w:r w:rsidRPr="00DA1EC9">
        <w:rPr>
          <w:rFonts w:ascii="Arial" w:hAnsi="Arial" w:cs="Arial"/>
          <w:sz w:val="22"/>
        </w:rPr>
        <w:t xml:space="preserve"> applicant to providing a state or federal government-issued photo ID to the contact official/trusted referee who signs off on their application</w:t>
      </w:r>
      <w:r w:rsidR="00DE4FE1">
        <w:rPr>
          <w:rFonts w:ascii="Arial" w:hAnsi="Arial" w:cs="Arial"/>
          <w:sz w:val="22"/>
        </w:rPr>
        <w:t>,</w:t>
      </w:r>
      <w:r w:rsidRPr="00DA1EC9">
        <w:rPr>
          <w:rFonts w:ascii="Arial" w:hAnsi="Arial" w:cs="Arial"/>
          <w:sz w:val="22"/>
        </w:rPr>
        <w:t xml:space="preserve"> and the contact official/trusted referee to </w:t>
      </w:r>
      <w:r w:rsidR="00422CEA">
        <w:rPr>
          <w:rFonts w:ascii="Arial" w:hAnsi="Arial" w:cs="Arial"/>
          <w:sz w:val="22"/>
        </w:rPr>
        <w:t xml:space="preserve">resolving, </w:t>
      </w:r>
      <w:r w:rsidRPr="00DA1EC9">
        <w:rPr>
          <w:rFonts w:ascii="Arial" w:hAnsi="Arial" w:cs="Arial"/>
          <w:sz w:val="22"/>
        </w:rPr>
        <w:t>validating</w:t>
      </w:r>
      <w:r w:rsidR="00422CEA">
        <w:rPr>
          <w:rFonts w:ascii="Arial" w:hAnsi="Arial" w:cs="Arial"/>
          <w:sz w:val="22"/>
        </w:rPr>
        <w:t>,</w:t>
      </w:r>
      <w:r w:rsidRPr="00DA1EC9">
        <w:rPr>
          <w:rFonts w:ascii="Arial" w:hAnsi="Arial" w:cs="Arial"/>
          <w:sz w:val="22"/>
        </w:rPr>
        <w:t xml:space="preserve"> and verifying the state or federal government-issued photo ID of the applicant.</w:t>
      </w:r>
    </w:p>
    <w:p w:rsidR="00D82D39" w:rsidP="0027044B" w14:paraId="03CDCFBA" w14:textId="09A6B57E">
      <w:pPr>
        <w:widowControl/>
        <w:tabs>
          <w:tab w:val="left" w:pos="540"/>
        </w:tabs>
        <w:ind w:left="540"/>
        <w:jc w:val="both"/>
        <w:rPr>
          <w:rFonts w:ascii="Arial" w:hAnsi="Arial" w:cs="Arial"/>
          <w:sz w:val="22"/>
        </w:rPr>
      </w:pPr>
    </w:p>
    <w:p w:rsidR="00D82D39" w:rsidP="0027044B" w14:paraId="5B8D489C" w14:textId="100C8C87">
      <w:pPr>
        <w:widowControl/>
        <w:tabs>
          <w:tab w:val="left" w:pos="540"/>
        </w:tabs>
        <w:ind w:left="540"/>
        <w:jc w:val="both"/>
        <w:rPr>
          <w:rFonts w:ascii="Arial" w:hAnsi="Arial" w:cs="Arial"/>
          <w:sz w:val="22"/>
        </w:rPr>
      </w:pPr>
      <w:r>
        <w:rPr>
          <w:rFonts w:ascii="Arial" w:hAnsi="Arial" w:cs="Arial"/>
          <w:sz w:val="22"/>
        </w:rPr>
        <w:t xml:space="preserve">Additionally, </w:t>
      </w:r>
      <w:r w:rsidR="00AC4EE1">
        <w:rPr>
          <w:rFonts w:ascii="Arial" w:hAnsi="Arial" w:cs="Arial"/>
          <w:sz w:val="22"/>
        </w:rPr>
        <w:t xml:space="preserve">when delivering login information to new users, the RRB proposes allowing the deliverance of username and temporary password by phone, not just through mail. </w:t>
      </w:r>
      <w:r w:rsidRPr="00AC4EE1" w:rsidR="00AC4EE1">
        <w:rPr>
          <w:rFonts w:ascii="Arial" w:hAnsi="Arial" w:cs="Arial"/>
          <w:sz w:val="22"/>
        </w:rPr>
        <w:t>While mailing out the login information is preferable, calling is allowed as in “NIST 800-63A 4.4.1.6 Address Confirmation, 5C: The CSP (Credential Service Provider)</w:t>
      </w:r>
      <w:r w:rsidR="00AC4EE1">
        <w:rPr>
          <w:rFonts w:ascii="Arial" w:hAnsi="Arial" w:cs="Arial"/>
          <w:sz w:val="22"/>
        </w:rPr>
        <w:t xml:space="preserve"> </w:t>
      </w:r>
      <w:r w:rsidRPr="00AC4EE1" w:rsidR="00AC4EE1">
        <w:rPr>
          <w:rFonts w:ascii="Arial" w:hAnsi="Arial" w:cs="Arial"/>
          <w:sz w:val="22"/>
        </w:rPr>
        <w:t>SHOULD send the enrollment code to the postal address that has been validated in records. The CSP MAY send the enrollment code to a mobile telephone (SMS or voice), landline telephone, or email if it has been validated in records.”</w:t>
      </w:r>
      <w:r w:rsidR="00AC4EE1">
        <w:rPr>
          <w:rFonts w:ascii="Arial" w:hAnsi="Arial" w:cs="Arial"/>
          <w:sz w:val="22"/>
        </w:rPr>
        <w:t xml:space="preserve"> Access to ERSNet will be expedited through phone calls and we estimate that time and paper resources will be saved. </w:t>
      </w:r>
    </w:p>
    <w:p w:rsidR="002D4523" w:rsidP="0027044B" w14:paraId="33B89EAD" w14:textId="77777777">
      <w:pPr>
        <w:widowControl/>
        <w:tabs>
          <w:tab w:val="left" w:pos="540"/>
        </w:tabs>
        <w:ind w:left="540"/>
        <w:jc w:val="both"/>
        <w:rPr>
          <w:rFonts w:ascii="Arial" w:hAnsi="Arial" w:cs="Arial"/>
          <w:sz w:val="22"/>
        </w:rPr>
      </w:pPr>
    </w:p>
    <w:p w:rsidR="00C90899" w:rsidRPr="00C90899" w:rsidP="00C90899" w14:paraId="702D9C5D" w14:textId="287F8125">
      <w:pPr>
        <w:widowControl/>
        <w:tabs>
          <w:tab w:val="left" w:pos="540"/>
        </w:tabs>
        <w:ind w:left="540"/>
        <w:jc w:val="both"/>
        <w:rPr>
          <w:rFonts w:ascii="Arial" w:hAnsi="Arial" w:cs="Arial"/>
          <w:b/>
          <w:bCs/>
          <w:sz w:val="22"/>
        </w:rPr>
      </w:pPr>
      <w:bookmarkStart w:id="0" w:name="_Hlk164235769"/>
      <w:r>
        <w:rPr>
          <w:rFonts w:ascii="Arial" w:hAnsi="Arial" w:cs="Arial"/>
          <w:b/>
          <w:bCs/>
          <w:sz w:val="22"/>
        </w:rPr>
        <w:t xml:space="preserve">The RRB proposes </w:t>
      </w:r>
      <w:r>
        <w:rPr>
          <w:rFonts w:ascii="Arial" w:hAnsi="Arial" w:cs="Arial"/>
          <w:b/>
          <w:bCs/>
          <w:sz w:val="22"/>
        </w:rPr>
        <w:t>Form BA-12 to add the statement “</w:t>
      </w:r>
      <w:r w:rsidRPr="00C90899">
        <w:rPr>
          <w:rFonts w:ascii="Arial" w:hAnsi="Arial" w:cs="Arial"/>
          <w:b/>
          <w:bCs/>
          <w:sz w:val="22"/>
        </w:rPr>
        <w:t>I</w:t>
      </w:r>
      <w:r>
        <w:rPr>
          <w:rFonts w:ascii="Arial" w:hAnsi="Arial" w:cs="Arial"/>
          <w:b/>
          <w:bCs/>
          <w:sz w:val="22"/>
        </w:rPr>
        <w:t xml:space="preserve"> </w:t>
      </w:r>
      <w:r w:rsidRPr="00C90899">
        <w:rPr>
          <w:rFonts w:ascii="Arial" w:hAnsi="Arial" w:cs="Arial"/>
          <w:b/>
          <w:bCs/>
          <w:sz w:val="22"/>
        </w:rPr>
        <w:t>understand that I am acting as a trusted referee on behalf of the RRB and I have identity proofed the applicant by</w:t>
      </w:r>
    </w:p>
    <w:p w:rsidR="002D4523" w:rsidP="00C90899" w14:paraId="41DA8E99" w14:textId="589E7C6F">
      <w:pPr>
        <w:widowControl/>
        <w:tabs>
          <w:tab w:val="left" w:pos="540"/>
        </w:tabs>
        <w:ind w:left="540"/>
        <w:jc w:val="both"/>
        <w:rPr>
          <w:rFonts w:ascii="Arial" w:hAnsi="Arial" w:cs="Arial"/>
          <w:b/>
          <w:bCs/>
          <w:sz w:val="22"/>
        </w:rPr>
      </w:pPr>
      <w:r w:rsidRPr="00C90899">
        <w:rPr>
          <w:rFonts w:ascii="Arial" w:hAnsi="Arial" w:cs="Arial"/>
          <w:b/>
          <w:bCs/>
          <w:sz w:val="22"/>
        </w:rPr>
        <w:t>resolving, validating, and verifying a state and/or federal government-issued photo ID from the applicant. I also</w:t>
      </w:r>
      <w:r>
        <w:rPr>
          <w:rFonts w:ascii="Arial" w:hAnsi="Arial" w:cs="Arial"/>
          <w:b/>
          <w:bCs/>
          <w:sz w:val="22"/>
        </w:rPr>
        <w:t xml:space="preserve"> </w:t>
      </w:r>
      <w:r w:rsidRPr="00C90899">
        <w:rPr>
          <w:rFonts w:ascii="Arial" w:hAnsi="Arial" w:cs="Arial"/>
          <w:b/>
          <w:bCs/>
          <w:sz w:val="22"/>
        </w:rPr>
        <w:t>understand that I am responsible for notifying the RRB if, in the future, this individual’s access should be terminated</w:t>
      </w:r>
      <w:r>
        <w:rPr>
          <w:rFonts w:ascii="Arial" w:hAnsi="Arial" w:cs="Arial"/>
          <w:b/>
          <w:bCs/>
          <w:sz w:val="22"/>
        </w:rPr>
        <w:t>.</w:t>
      </w:r>
      <w:bookmarkEnd w:id="0"/>
      <w:r>
        <w:rPr>
          <w:rFonts w:ascii="Arial" w:hAnsi="Arial" w:cs="Arial"/>
          <w:b/>
          <w:bCs/>
          <w:sz w:val="22"/>
        </w:rPr>
        <w:t xml:space="preserve"> </w:t>
      </w:r>
    </w:p>
    <w:p w:rsidR="009620BB" w:rsidRPr="00206DF5" w:rsidP="0051673C" w14:paraId="2FA7D0F4" w14:textId="77777777">
      <w:pPr>
        <w:widowControl/>
        <w:tabs>
          <w:tab w:val="left" w:pos="540"/>
        </w:tabs>
        <w:ind w:left="540"/>
        <w:jc w:val="both"/>
        <w:rPr>
          <w:rFonts w:ascii="Arial" w:hAnsi="Arial" w:cs="Arial"/>
          <w:b/>
          <w:sz w:val="22"/>
          <w:szCs w:val="22"/>
        </w:rPr>
      </w:pPr>
    </w:p>
    <w:p w:rsidR="0070073F" w:rsidRPr="00206DF5" w:rsidP="00400DBD" w14:paraId="5407F5D5" w14:textId="612CD3CD">
      <w:pPr>
        <w:widowControl/>
        <w:tabs>
          <w:tab w:val="left" w:pos="540"/>
        </w:tabs>
        <w:ind w:left="547"/>
        <w:jc w:val="both"/>
        <w:rPr>
          <w:rFonts w:ascii="Arial" w:hAnsi="Arial" w:cs="Arial"/>
          <w:sz w:val="22"/>
        </w:rPr>
      </w:pPr>
      <w:r w:rsidRPr="00206DF5">
        <w:rPr>
          <w:rFonts w:ascii="Arial" w:hAnsi="Arial" w:cs="Arial"/>
          <w:b/>
          <w:sz w:val="22"/>
        </w:rPr>
        <w:t>Form G-440</w:t>
      </w:r>
      <w:r w:rsidRPr="00206DF5" w:rsidR="00403969">
        <w:rPr>
          <w:rFonts w:ascii="Arial" w:hAnsi="Arial" w:cs="Arial"/>
          <w:b/>
          <w:sz w:val="22"/>
        </w:rPr>
        <w:t>, Report</w:t>
      </w:r>
      <w:r w:rsidRPr="00206DF5" w:rsidR="00116A06">
        <w:rPr>
          <w:rFonts w:ascii="Arial" w:hAnsi="Arial" w:cs="Arial"/>
          <w:b/>
          <w:sz w:val="22"/>
        </w:rPr>
        <w:t xml:space="preserve"> Specification Shee</w:t>
      </w:r>
      <w:r w:rsidRPr="00206DF5" w:rsidR="00E420BE">
        <w:rPr>
          <w:rFonts w:ascii="Arial" w:hAnsi="Arial" w:cs="Arial"/>
          <w:b/>
          <w:sz w:val="22"/>
        </w:rPr>
        <w:t xml:space="preserve">t, </w:t>
      </w:r>
      <w:r w:rsidRPr="00206DF5" w:rsidR="00E420BE">
        <w:rPr>
          <w:rFonts w:ascii="Arial" w:hAnsi="Arial" w:cs="Arial"/>
          <w:sz w:val="22"/>
        </w:rPr>
        <w:t>is submitted</w:t>
      </w:r>
      <w:r w:rsidRPr="00206DF5" w:rsidR="00E420BE">
        <w:rPr>
          <w:rFonts w:ascii="Arial" w:hAnsi="Arial" w:cs="Arial"/>
          <w:b/>
          <w:sz w:val="22"/>
        </w:rPr>
        <w:t xml:space="preserve"> </w:t>
      </w:r>
      <w:r w:rsidRPr="00206DF5" w:rsidR="00E420BE">
        <w:rPr>
          <w:rFonts w:ascii="Arial" w:hAnsi="Arial" w:cs="Arial"/>
          <w:sz w:val="22"/>
        </w:rPr>
        <w:t>with all BA-series Employer Reporting forms submitted</w:t>
      </w:r>
      <w:r w:rsidRPr="00206DF5" w:rsidR="002872B3">
        <w:rPr>
          <w:rFonts w:ascii="Arial" w:hAnsi="Arial" w:cs="Arial"/>
          <w:sz w:val="22"/>
        </w:rPr>
        <w:t xml:space="preserve"> via</w:t>
      </w:r>
      <w:r w:rsidRPr="00206DF5" w:rsidR="00E420BE">
        <w:rPr>
          <w:rFonts w:ascii="Arial" w:hAnsi="Arial" w:cs="Arial"/>
          <w:sz w:val="22"/>
        </w:rPr>
        <w:t xml:space="preserve"> paper</w:t>
      </w:r>
      <w:r w:rsidR="00CB3436">
        <w:rPr>
          <w:rFonts w:ascii="Arial" w:hAnsi="Arial" w:cs="Arial"/>
          <w:sz w:val="22"/>
        </w:rPr>
        <w:t xml:space="preserve">, </w:t>
      </w:r>
      <w:r w:rsidRPr="00206DF5" w:rsidR="00E420BE">
        <w:rPr>
          <w:rFonts w:ascii="Arial" w:hAnsi="Arial" w:cs="Arial"/>
          <w:sz w:val="22"/>
        </w:rPr>
        <w:t>CD-R</w:t>
      </w:r>
      <w:r w:rsidRPr="00206DF5" w:rsidR="003B4F81">
        <w:rPr>
          <w:rFonts w:ascii="Arial" w:hAnsi="Arial" w:cs="Arial"/>
          <w:sz w:val="22"/>
        </w:rPr>
        <w:t>OM</w:t>
      </w:r>
      <w:r w:rsidRPr="00206DF5" w:rsidR="00E420BE">
        <w:rPr>
          <w:rFonts w:ascii="Arial" w:hAnsi="Arial" w:cs="Arial"/>
          <w:sz w:val="22"/>
        </w:rPr>
        <w:t>, secure Email</w:t>
      </w:r>
      <w:r w:rsidRPr="00206DF5" w:rsidR="002872B3">
        <w:rPr>
          <w:rFonts w:ascii="Arial" w:hAnsi="Arial" w:cs="Arial"/>
          <w:sz w:val="22"/>
        </w:rPr>
        <w:t xml:space="preserve"> </w:t>
      </w:r>
      <w:r w:rsidRPr="00206DF5" w:rsidR="00E420BE">
        <w:rPr>
          <w:rFonts w:ascii="Arial" w:hAnsi="Arial" w:cs="Arial"/>
          <w:sz w:val="22"/>
        </w:rPr>
        <w:t xml:space="preserve">and FTP that require a </w:t>
      </w:r>
      <w:r w:rsidRPr="00206DF5" w:rsidR="00CE2EEE">
        <w:rPr>
          <w:rFonts w:ascii="Arial" w:hAnsi="Arial" w:cs="Arial"/>
          <w:sz w:val="22"/>
        </w:rPr>
        <w:t>certification statement</w:t>
      </w:r>
      <w:r w:rsidRPr="00206DF5" w:rsidR="001C526F">
        <w:rPr>
          <w:rFonts w:ascii="Arial" w:hAnsi="Arial" w:cs="Arial"/>
          <w:sz w:val="22"/>
        </w:rPr>
        <w:t xml:space="preserve">. </w:t>
      </w:r>
      <w:r w:rsidRPr="00206DF5" w:rsidR="005D78EA">
        <w:rPr>
          <w:rFonts w:ascii="Arial" w:hAnsi="Arial" w:cs="Arial"/>
          <w:sz w:val="22"/>
        </w:rPr>
        <w:t xml:space="preserve"> </w:t>
      </w:r>
      <w:r w:rsidRPr="00206DF5" w:rsidR="001C526F">
        <w:rPr>
          <w:rFonts w:ascii="Arial" w:hAnsi="Arial" w:cs="Arial"/>
          <w:sz w:val="22"/>
        </w:rPr>
        <w:t>It also identifies the type of report and specifications, if necessary, for the computer</w:t>
      </w:r>
      <w:r w:rsidRPr="00206DF5" w:rsidR="00CE2EEE">
        <w:rPr>
          <w:rFonts w:ascii="Arial" w:hAnsi="Arial" w:cs="Arial"/>
          <w:sz w:val="22"/>
        </w:rPr>
        <w:t xml:space="preserve">. </w:t>
      </w:r>
      <w:r w:rsidRPr="00206DF5" w:rsidR="00EB13BE">
        <w:rPr>
          <w:rFonts w:ascii="Arial" w:hAnsi="Arial" w:cs="Arial"/>
          <w:sz w:val="22"/>
        </w:rPr>
        <w:t xml:space="preserve"> </w:t>
      </w:r>
      <w:r w:rsidRPr="00206DF5" w:rsidR="008D4611">
        <w:rPr>
          <w:rFonts w:ascii="Arial" w:hAnsi="Arial" w:cs="Arial"/>
          <w:sz w:val="22"/>
        </w:rPr>
        <w:t>S</w:t>
      </w:r>
      <w:r w:rsidRPr="00206DF5" w:rsidR="00335E6B">
        <w:rPr>
          <w:rFonts w:ascii="Arial" w:hAnsi="Arial" w:cs="Arial"/>
          <w:sz w:val="22"/>
        </w:rPr>
        <w:t xml:space="preserve">igning of the </w:t>
      </w:r>
      <w:r w:rsidRPr="00206DF5" w:rsidR="00CE2EEE">
        <w:rPr>
          <w:rFonts w:ascii="Arial" w:hAnsi="Arial" w:cs="Arial"/>
          <w:sz w:val="22"/>
        </w:rPr>
        <w:t xml:space="preserve">certification serves as validation that the </w:t>
      </w:r>
      <w:r w:rsidRPr="00206DF5" w:rsidR="00335E6B">
        <w:rPr>
          <w:rFonts w:ascii="Arial" w:hAnsi="Arial" w:cs="Arial"/>
          <w:sz w:val="22"/>
        </w:rPr>
        <w:t xml:space="preserve">certifying officer </w:t>
      </w:r>
      <w:r w:rsidRPr="00206DF5" w:rsidR="00CE2EEE">
        <w:rPr>
          <w:rFonts w:ascii="Arial" w:hAnsi="Arial" w:cs="Arial"/>
          <w:sz w:val="22"/>
        </w:rPr>
        <w:t>submitting the report is an authorized</w:t>
      </w:r>
      <w:r w:rsidRPr="00206DF5" w:rsidR="00116A06">
        <w:rPr>
          <w:rFonts w:ascii="Arial" w:hAnsi="Arial" w:cs="Arial"/>
          <w:sz w:val="22"/>
        </w:rPr>
        <w:t xml:space="preserve"> official of the railroad employer for whom the data is being reported and acknowledgment of the penalties that may be imposed for submitting a false or fraudulent report.</w:t>
      </w:r>
    </w:p>
    <w:p w:rsidR="00335E6B" w:rsidP="00400DBD" w14:paraId="506EDA5F" w14:textId="77777777">
      <w:pPr>
        <w:widowControl/>
        <w:tabs>
          <w:tab w:val="left" w:pos="540"/>
        </w:tabs>
        <w:ind w:left="540"/>
        <w:jc w:val="both"/>
        <w:rPr>
          <w:rFonts w:ascii="Arial" w:hAnsi="Arial" w:cs="Arial"/>
          <w:sz w:val="22"/>
        </w:rPr>
      </w:pPr>
    </w:p>
    <w:p w:rsidR="00E420BE" w:rsidRPr="00511945" w:rsidP="009B274F" w14:paraId="47BC613A" w14:textId="0E7A54A1">
      <w:pPr>
        <w:widowControl/>
        <w:tabs>
          <w:tab w:val="left" w:pos="540"/>
        </w:tabs>
        <w:ind w:left="540"/>
        <w:jc w:val="both"/>
        <w:rPr>
          <w:rFonts w:ascii="Arial" w:hAnsi="Arial" w:cs="Arial"/>
          <w:b/>
          <w:dstrike/>
          <w:sz w:val="22"/>
        </w:rPr>
      </w:pPr>
      <w:r w:rsidRPr="00FE5894">
        <w:rPr>
          <w:rFonts w:ascii="Arial" w:hAnsi="Arial" w:cs="Arial"/>
          <w:b/>
          <w:sz w:val="22"/>
        </w:rPr>
        <w:t>The RRB proposes no changes to Form G-440</w:t>
      </w:r>
      <w:r w:rsidR="00DA1EC9">
        <w:rPr>
          <w:rFonts w:ascii="Arial" w:hAnsi="Arial" w:cs="Arial"/>
          <w:b/>
          <w:sz w:val="22"/>
        </w:rPr>
        <w:t xml:space="preserve"> CD-ROM, secure Email and FTP versions</w:t>
      </w:r>
      <w:r w:rsidRPr="00FE5894">
        <w:rPr>
          <w:rFonts w:ascii="Arial" w:hAnsi="Arial" w:cs="Arial"/>
          <w:b/>
          <w:sz w:val="22"/>
        </w:rPr>
        <w:t>.</w:t>
      </w:r>
      <w:r>
        <w:rPr>
          <w:rFonts w:ascii="Arial" w:hAnsi="Arial" w:cs="Arial"/>
          <w:b/>
          <w:sz w:val="22"/>
        </w:rPr>
        <w:t xml:space="preserve"> </w:t>
      </w:r>
      <w:r w:rsidRPr="005060F0" w:rsidR="00DA1EC9">
        <w:rPr>
          <w:rFonts w:ascii="Arial" w:hAnsi="Arial" w:cs="Arial"/>
          <w:b/>
          <w:sz w:val="22"/>
          <w:szCs w:val="22"/>
        </w:rPr>
        <w:t xml:space="preserve">The RRB proposes </w:t>
      </w:r>
      <w:r w:rsidR="00DA1EC9">
        <w:rPr>
          <w:rFonts w:ascii="Arial" w:hAnsi="Arial" w:cs="Arial"/>
          <w:b/>
          <w:sz w:val="22"/>
          <w:szCs w:val="22"/>
        </w:rPr>
        <w:t>to remove Form G-440 (Paper) from the Information Collection due to less than 10 responses per year.</w:t>
      </w:r>
    </w:p>
    <w:p w:rsidR="009936D7" w:rsidRPr="00206DF5" w:rsidP="00400DBD" w14:paraId="7686F8AC" w14:textId="77777777">
      <w:pPr>
        <w:widowControl/>
        <w:tabs>
          <w:tab w:val="left" w:pos="540"/>
        </w:tabs>
        <w:ind w:left="540" w:hanging="540"/>
        <w:jc w:val="both"/>
        <w:rPr>
          <w:rFonts w:ascii="Arial" w:hAnsi="Arial" w:cs="Arial"/>
          <w:sz w:val="22"/>
        </w:rPr>
      </w:pPr>
    </w:p>
    <w:p w:rsidR="009936D7" w:rsidRPr="00206DF5" w:rsidP="008E6D01" w14:paraId="32FEE4AF" w14:textId="05340F29">
      <w:pPr>
        <w:widowControl/>
        <w:tabs>
          <w:tab w:val="left" w:pos="-1440"/>
          <w:tab w:val="left" w:pos="540"/>
        </w:tabs>
        <w:ind w:left="547" w:hanging="540"/>
        <w:jc w:val="both"/>
        <w:rPr>
          <w:rFonts w:ascii="Arial" w:hAnsi="Arial" w:cs="Arial"/>
          <w:sz w:val="22"/>
        </w:rPr>
      </w:pPr>
      <w:r w:rsidRPr="00206DF5">
        <w:rPr>
          <w:rFonts w:ascii="Arial" w:hAnsi="Arial" w:cs="Arial"/>
          <w:sz w:val="22"/>
          <w:szCs w:val="28"/>
        </w:rPr>
        <w:t>3.</w:t>
      </w:r>
      <w:r w:rsidRPr="00206DF5">
        <w:rPr>
          <w:rFonts w:ascii="Arial" w:hAnsi="Arial" w:cs="Arial"/>
          <w:sz w:val="22"/>
          <w:szCs w:val="28"/>
        </w:rPr>
        <w:tab/>
      </w:r>
      <w:r w:rsidRPr="00206DF5">
        <w:rPr>
          <w:rFonts w:ascii="Arial" w:hAnsi="Arial" w:cs="Arial"/>
          <w:sz w:val="22"/>
          <w:szCs w:val="28"/>
          <w:u w:val="single"/>
        </w:rPr>
        <w:t>Planned use of improved information technology or technical/legal impediments to further burden reduction</w:t>
      </w:r>
      <w:r w:rsidRPr="00206DF5">
        <w:rPr>
          <w:rFonts w:ascii="Arial" w:hAnsi="Arial" w:cs="Arial"/>
          <w:sz w:val="22"/>
        </w:rPr>
        <w:t xml:space="preserve"> – </w:t>
      </w:r>
      <w:r w:rsidR="00DA1EC9">
        <w:rPr>
          <w:rFonts w:ascii="Arial" w:hAnsi="Arial" w:cs="Arial"/>
          <w:sz w:val="22"/>
        </w:rPr>
        <w:t xml:space="preserve">Currently, the RRB allows for an internet version of Forms BA-3, BA-4 and G-440. </w:t>
      </w:r>
      <w:r w:rsidRPr="0020032B" w:rsidR="00D10B73">
        <w:rPr>
          <w:rFonts w:ascii="Arial" w:hAnsi="Arial" w:cs="Arial"/>
          <w:sz w:val="22"/>
        </w:rPr>
        <w:t>Consistent</w:t>
      </w:r>
      <w:r w:rsidRPr="00206DF5" w:rsidR="00D10B73">
        <w:rPr>
          <w:rFonts w:ascii="Arial" w:hAnsi="Arial" w:cs="Arial"/>
          <w:sz w:val="22"/>
        </w:rPr>
        <w:t xml:space="preserve"> with various OMB/PRA directives, the RRB continues to strive to </w:t>
      </w:r>
      <w:r w:rsidRPr="00206DF5" w:rsidR="00293C8B">
        <w:rPr>
          <w:rFonts w:ascii="Arial" w:hAnsi="Arial" w:cs="Arial"/>
          <w:sz w:val="22"/>
        </w:rPr>
        <w:t xml:space="preserve">replace </w:t>
      </w:r>
      <w:r w:rsidRPr="00206DF5" w:rsidR="00D10B73">
        <w:rPr>
          <w:rFonts w:ascii="Arial" w:hAnsi="Arial" w:cs="Arial"/>
          <w:sz w:val="22"/>
        </w:rPr>
        <w:t>the use of paper with electronic processing.</w:t>
      </w:r>
      <w:r w:rsidR="00961112">
        <w:rPr>
          <w:rFonts w:ascii="Arial" w:hAnsi="Arial" w:cs="Arial"/>
          <w:sz w:val="22"/>
        </w:rPr>
        <w:t xml:space="preserve"> </w:t>
      </w:r>
      <w:r w:rsidRPr="00961112" w:rsidR="00961112">
        <w:rPr>
          <w:rFonts w:ascii="Arial" w:hAnsi="Arial" w:cs="Arial"/>
          <w:sz w:val="22"/>
        </w:rPr>
        <w:t xml:space="preserve">Due to agency technology limitations, </w:t>
      </w:r>
      <w:r w:rsidR="00DA1EC9">
        <w:rPr>
          <w:rFonts w:ascii="Arial" w:hAnsi="Arial" w:cs="Arial"/>
          <w:sz w:val="22"/>
        </w:rPr>
        <w:t xml:space="preserve">Form BA-12 </w:t>
      </w:r>
      <w:r w:rsidRPr="00961112" w:rsidR="00961112">
        <w:rPr>
          <w:rFonts w:ascii="Arial" w:hAnsi="Arial" w:cs="Arial"/>
          <w:sz w:val="22"/>
        </w:rPr>
        <w:t>does not allow for electronic submission as described in the Government Paperwork Elimination Act (GPEA). However, we will reevaluate electronic signatures after the completion of our IT Modernization project.</w:t>
      </w:r>
      <w:r w:rsidRPr="00206DF5" w:rsidR="00D10B73">
        <w:rPr>
          <w:rFonts w:ascii="Arial" w:hAnsi="Arial" w:cs="Arial"/>
          <w:sz w:val="22"/>
        </w:rPr>
        <w:t xml:space="preserve"> </w:t>
      </w:r>
    </w:p>
    <w:p w:rsidR="001B101F" w:rsidRPr="00206DF5" w:rsidP="008E6D01" w14:paraId="7797CD56" w14:textId="77777777">
      <w:pPr>
        <w:widowControl/>
        <w:tabs>
          <w:tab w:val="left" w:pos="-1440"/>
          <w:tab w:val="left" w:pos="540"/>
        </w:tabs>
        <w:ind w:left="547" w:hanging="540"/>
        <w:jc w:val="both"/>
        <w:rPr>
          <w:rFonts w:ascii="Arial" w:hAnsi="Arial" w:cs="Arial"/>
          <w:sz w:val="22"/>
        </w:rPr>
      </w:pPr>
    </w:p>
    <w:p w:rsidR="009936D7" w:rsidRPr="00206DF5" w:rsidP="008E6D01" w14:paraId="15AD4C30" w14:textId="684D8085">
      <w:pPr>
        <w:widowControl/>
        <w:tabs>
          <w:tab w:val="left" w:pos="-1440"/>
          <w:tab w:val="left" w:pos="540"/>
        </w:tabs>
        <w:ind w:left="547" w:hanging="540"/>
        <w:jc w:val="both"/>
        <w:rPr>
          <w:rFonts w:ascii="Arial" w:hAnsi="Arial" w:cs="Arial"/>
          <w:sz w:val="22"/>
        </w:rPr>
      </w:pPr>
      <w:r w:rsidRPr="00206DF5">
        <w:rPr>
          <w:rFonts w:ascii="Arial" w:hAnsi="Arial" w:cs="Arial"/>
          <w:sz w:val="22"/>
          <w:szCs w:val="28"/>
        </w:rPr>
        <w:t>4.</w:t>
      </w:r>
      <w:r w:rsidRPr="00206DF5">
        <w:rPr>
          <w:rFonts w:ascii="Arial" w:hAnsi="Arial" w:cs="Arial"/>
          <w:sz w:val="22"/>
          <w:szCs w:val="28"/>
        </w:rPr>
        <w:tab/>
      </w:r>
      <w:r w:rsidRPr="00206DF5">
        <w:rPr>
          <w:rFonts w:ascii="Arial" w:hAnsi="Arial" w:cs="Arial"/>
          <w:sz w:val="22"/>
          <w:szCs w:val="28"/>
          <w:u w:val="single"/>
        </w:rPr>
        <w:t>Efforts to identify duplication and other improvements</w:t>
      </w:r>
      <w:r w:rsidRPr="00206DF5">
        <w:rPr>
          <w:rFonts w:ascii="Arial" w:hAnsi="Arial" w:cs="Arial"/>
          <w:sz w:val="22"/>
        </w:rPr>
        <w:t xml:space="preserve"> - </w:t>
      </w:r>
      <w:r w:rsidR="00736F00">
        <w:rPr>
          <w:rFonts w:ascii="Arial" w:hAnsi="Arial" w:cs="Arial"/>
          <w:sz w:val="22"/>
          <w:szCs w:val="22"/>
        </w:rPr>
        <w:t xml:space="preserve">To our knowledge, no </w:t>
      </w:r>
      <w:r w:rsidRPr="003A3B89" w:rsidR="00736F00">
        <w:rPr>
          <w:rFonts w:ascii="Arial" w:hAnsi="Arial" w:cs="Arial"/>
          <w:sz w:val="22"/>
          <w:szCs w:val="22"/>
        </w:rPr>
        <w:t xml:space="preserve">other agency </w:t>
      </w:r>
      <w:r w:rsidRPr="003A3B89" w:rsidR="001E3A2E">
        <w:rPr>
          <w:rFonts w:ascii="Arial" w:hAnsi="Arial" w:cs="Arial"/>
          <w:sz w:val="22"/>
          <w:szCs w:val="22"/>
        </w:rPr>
        <w:t>uses</w:t>
      </w:r>
      <w:r w:rsidRPr="003A3B89" w:rsidR="00736F00">
        <w:rPr>
          <w:rFonts w:ascii="Arial" w:hAnsi="Arial" w:cs="Arial"/>
          <w:sz w:val="22"/>
          <w:szCs w:val="22"/>
        </w:rPr>
        <w:t xml:space="preserve"> similar </w:t>
      </w:r>
      <w:r w:rsidRPr="003A3B89" w:rsidR="001E3A2E">
        <w:rPr>
          <w:rFonts w:ascii="Arial" w:hAnsi="Arial" w:cs="Arial"/>
          <w:sz w:val="22"/>
          <w:szCs w:val="22"/>
        </w:rPr>
        <w:t>forms,</w:t>
      </w:r>
      <w:r w:rsidRPr="003A3B89" w:rsidR="00736F00">
        <w:rPr>
          <w:rFonts w:ascii="Arial" w:hAnsi="Arial" w:cs="Arial"/>
          <w:sz w:val="22"/>
          <w:szCs w:val="22"/>
        </w:rPr>
        <w:t xml:space="preserve"> and this</w:t>
      </w:r>
      <w:r w:rsidRPr="003A3B89">
        <w:rPr>
          <w:rFonts w:ascii="Arial" w:hAnsi="Arial" w:cs="Arial"/>
          <w:sz w:val="22"/>
        </w:rPr>
        <w:t xml:space="preserve"> information collection does not duplicate any other </w:t>
      </w:r>
      <w:r w:rsidRPr="003A3B89" w:rsidR="006C51EB">
        <w:rPr>
          <w:rFonts w:ascii="Arial" w:hAnsi="Arial" w:cs="Arial"/>
          <w:sz w:val="22"/>
        </w:rPr>
        <w:t xml:space="preserve">RRB </w:t>
      </w:r>
      <w:r w:rsidRPr="003A3B89">
        <w:rPr>
          <w:rFonts w:ascii="Arial" w:hAnsi="Arial" w:cs="Arial"/>
          <w:sz w:val="22"/>
        </w:rPr>
        <w:t>information collection.</w:t>
      </w:r>
    </w:p>
    <w:p w:rsidR="009936D7" w:rsidRPr="00206DF5" w:rsidP="008E6D01" w14:paraId="34508F4D" w14:textId="77777777">
      <w:pPr>
        <w:widowControl/>
        <w:tabs>
          <w:tab w:val="left" w:pos="540"/>
        </w:tabs>
        <w:ind w:left="547" w:hanging="540"/>
        <w:jc w:val="both"/>
        <w:rPr>
          <w:rFonts w:ascii="Arial" w:hAnsi="Arial" w:cs="Arial"/>
          <w:sz w:val="22"/>
        </w:rPr>
      </w:pPr>
    </w:p>
    <w:p w:rsidR="009936D7" w:rsidRPr="00206DF5" w:rsidP="008E6D01" w14:paraId="119649DA" w14:textId="77777777">
      <w:pPr>
        <w:widowControl/>
        <w:tabs>
          <w:tab w:val="left" w:pos="-1440"/>
          <w:tab w:val="left" w:pos="540"/>
        </w:tabs>
        <w:ind w:left="547" w:hanging="540"/>
        <w:jc w:val="both"/>
        <w:rPr>
          <w:rFonts w:ascii="Arial" w:hAnsi="Arial" w:cs="Arial"/>
          <w:sz w:val="22"/>
        </w:rPr>
      </w:pPr>
      <w:r w:rsidRPr="00206DF5">
        <w:rPr>
          <w:rFonts w:ascii="Arial" w:hAnsi="Arial" w:cs="Arial"/>
          <w:bCs/>
          <w:sz w:val="22"/>
          <w:szCs w:val="28"/>
        </w:rPr>
        <w:t>5</w:t>
      </w:r>
      <w:r w:rsidRPr="00206DF5">
        <w:rPr>
          <w:rFonts w:ascii="Arial" w:hAnsi="Arial" w:cs="Arial"/>
          <w:sz w:val="22"/>
          <w:szCs w:val="28"/>
        </w:rPr>
        <w:t>.</w:t>
      </w:r>
      <w:r w:rsidRPr="00206DF5">
        <w:rPr>
          <w:rFonts w:ascii="Arial" w:hAnsi="Arial" w:cs="Arial"/>
          <w:sz w:val="22"/>
          <w:szCs w:val="28"/>
        </w:rPr>
        <w:tab/>
      </w:r>
      <w:r w:rsidRPr="00206DF5">
        <w:rPr>
          <w:rFonts w:ascii="Arial" w:hAnsi="Arial" w:cs="Arial"/>
          <w:sz w:val="22"/>
          <w:szCs w:val="28"/>
          <w:u w:val="single"/>
        </w:rPr>
        <w:t>Small business respondents</w:t>
      </w:r>
      <w:r w:rsidRPr="00206DF5">
        <w:rPr>
          <w:rFonts w:ascii="Arial" w:hAnsi="Arial" w:cs="Arial"/>
          <w:sz w:val="22"/>
        </w:rPr>
        <w:t xml:space="preserve"> - N.A.</w:t>
      </w:r>
    </w:p>
    <w:p w:rsidR="009936D7" w:rsidRPr="00206DF5" w:rsidP="008E6D01" w14:paraId="4D9BF19B" w14:textId="77777777">
      <w:pPr>
        <w:widowControl/>
        <w:tabs>
          <w:tab w:val="left" w:pos="540"/>
        </w:tabs>
        <w:ind w:left="547" w:hanging="540"/>
        <w:jc w:val="both"/>
        <w:rPr>
          <w:rFonts w:ascii="Arial" w:hAnsi="Arial" w:cs="Arial"/>
          <w:sz w:val="22"/>
        </w:rPr>
      </w:pPr>
    </w:p>
    <w:p w:rsidR="009936D7" w:rsidP="008E6D01" w14:paraId="7290B719" w14:textId="681A4924">
      <w:pPr>
        <w:widowControl/>
        <w:tabs>
          <w:tab w:val="left" w:pos="-1440"/>
          <w:tab w:val="left" w:pos="540"/>
        </w:tabs>
        <w:ind w:left="547" w:hanging="540"/>
        <w:jc w:val="both"/>
        <w:rPr>
          <w:rFonts w:ascii="Arial" w:hAnsi="Arial" w:cs="Arial"/>
          <w:sz w:val="22"/>
        </w:rPr>
      </w:pPr>
      <w:r w:rsidRPr="00206DF5">
        <w:rPr>
          <w:rFonts w:ascii="Arial" w:hAnsi="Arial" w:cs="Arial"/>
          <w:sz w:val="22"/>
          <w:szCs w:val="28"/>
        </w:rPr>
        <w:t>6.</w:t>
      </w:r>
      <w:r w:rsidRPr="00206DF5">
        <w:rPr>
          <w:rFonts w:ascii="Arial" w:hAnsi="Arial" w:cs="Arial"/>
          <w:sz w:val="22"/>
          <w:szCs w:val="28"/>
        </w:rPr>
        <w:tab/>
      </w:r>
      <w:r w:rsidRPr="00206DF5">
        <w:rPr>
          <w:rFonts w:ascii="Arial" w:hAnsi="Arial" w:cs="Arial"/>
          <w:sz w:val="22"/>
          <w:szCs w:val="28"/>
          <w:u w:val="single"/>
        </w:rPr>
        <w:t>Consequences of less frequent collections</w:t>
      </w:r>
      <w:r w:rsidRPr="00206DF5">
        <w:rPr>
          <w:rFonts w:ascii="Arial" w:hAnsi="Arial" w:cs="Arial"/>
          <w:sz w:val="22"/>
        </w:rPr>
        <w:t xml:space="preserve"> - Obtaining service and compensation information less frequently would affect the payment of benefits under the RRA and the RUIA.  An up-to-date record is essential for the timely and accurate payment of benefits.</w:t>
      </w:r>
    </w:p>
    <w:p w:rsidR="006C51EB" w:rsidRPr="00206DF5" w:rsidP="008E6D01" w14:paraId="5374C963" w14:textId="77777777">
      <w:pPr>
        <w:widowControl/>
        <w:tabs>
          <w:tab w:val="left" w:pos="-1440"/>
          <w:tab w:val="left" w:pos="540"/>
        </w:tabs>
        <w:ind w:left="547" w:hanging="540"/>
        <w:jc w:val="both"/>
        <w:rPr>
          <w:rFonts w:ascii="Arial" w:hAnsi="Arial" w:cs="Arial"/>
          <w:sz w:val="22"/>
        </w:rPr>
      </w:pPr>
    </w:p>
    <w:p w:rsidR="009936D7" w:rsidRPr="00206DF5" w:rsidP="008E6D01" w14:paraId="34CD3A96" w14:textId="77777777">
      <w:pPr>
        <w:widowControl/>
        <w:tabs>
          <w:tab w:val="left" w:pos="-1440"/>
          <w:tab w:val="left" w:pos="540"/>
        </w:tabs>
        <w:ind w:left="547" w:hanging="540"/>
        <w:jc w:val="both"/>
        <w:rPr>
          <w:rFonts w:ascii="Arial" w:hAnsi="Arial" w:cs="Arial"/>
          <w:sz w:val="22"/>
        </w:rPr>
      </w:pPr>
      <w:r w:rsidRPr="00206DF5">
        <w:rPr>
          <w:rFonts w:ascii="Arial" w:hAnsi="Arial" w:cs="Arial"/>
          <w:sz w:val="22"/>
          <w:szCs w:val="28"/>
        </w:rPr>
        <w:t>7.</w:t>
      </w:r>
      <w:r w:rsidRPr="00206DF5">
        <w:rPr>
          <w:rFonts w:ascii="Arial" w:hAnsi="Arial" w:cs="Arial"/>
          <w:sz w:val="22"/>
          <w:szCs w:val="28"/>
        </w:rPr>
        <w:tab/>
      </w:r>
      <w:r w:rsidRPr="00206DF5">
        <w:rPr>
          <w:rFonts w:ascii="Arial" w:hAnsi="Arial" w:cs="Arial"/>
          <w:sz w:val="22"/>
          <w:szCs w:val="28"/>
          <w:u w:val="single"/>
        </w:rPr>
        <w:t>Special Circumstances</w:t>
      </w:r>
      <w:r w:rsidRPr="00206DF5">
        <w:rPr>
          <w:rFonts w:ascii="Arial" w:hAnsi="Arial" w:cs="Arial"/>
          <w:sz w:val="22"/>
        </w:rPr>
        <w:t xml:space="preserve"> - N.A.</w:t>
      </w:r>
    </w:p>
    <w:p w:rsidR="00E73778" w:rsidRPr="00206DF5" w:rsidP="008E6D01" w14:paraId="404D53C0" w14:textId="77777777">
      <w:pPr>
        <w:widowControl/>
        <w:tabs>
          <w:tab w:val="left" w:pos="-1440"/>
          <w:tab w:val="left" w:pos="540"/>
        </w:tabs>
        <w:ind w:left="547" w:hanging="540"/>
        <w:jc w:val="both"/>
        <w:rPr>
          <w:rFonts w:ascii="Arial" w:hAnsi="Arial" w:cs="Arial"/>
          <w:sz w:val="22"/>
        </w:rPr>
      </w:pPr>
    </w:p>
    <w:p w:rsidR="008E5ECC" w:rsidRPr="00206DF5" w:rsidP="008E6D01" w14:paraId="7192BC9F" w14:textId="4C123DFD">
      <w:pPr>
        <w:widowControl/>
        <w:tabs>
          <w:tab w:val="left" w:pos="540"/>
        </w:tabs>
        <w:ind w:left="547" w:hanging="540"/>
        <w:jc w:val="both"/>
        <w:rPr>
          <w:rFonts w:ascii="Arial" w:hAnsi="Arial" w:cs="Arial"/>
          <w:bCs/>
          <w:sz w:val="22"/>
          <w:szCs w:val="23"/>
        </w:rPr>
      </w:pPr>
      <w:r w:rsidRPr="00206DF5">
        <w:rPr>
          <w:rFonts w:ascii="Arial" w:hAnsi="Arial" w:cs="Arial"/>
          <w:sz w:val="22"/>
          <w:szCs w:val="28"/>
        </w:rPr>
        <w:t>8.</w:t>
      </w:r>
      <w:r w:rsidRPr="00206DF5">
        <w:rPr>
          <w:rFonts w:ascii="Arial" w:hAnsi="Arial" w:cs="Arial"/>
          <w:sz w:val="22"/>
          <w:szCs w:val="28"/>
        </w:rPr>
        <w:tab/>
      </w:r>
      <w:r w:rsidRPr="00206DF5">
        <w:rPr>
          <w:rFonts w:ascii="Arial" w:hAnsi="Arial" w:cs="Arial"/>
          <w:sz w:val="22"/>
          <w:szCs w:val="28"/>
          <w:u w:val="single"/>
        </w:rPr>
        <w:t>Consultations outside the agency</w:t>
      </w:r>
      <w:r w:rsidRPr="00206DF5">
        <w:rPr>
          <w:rFonts w:ascii="Arial" w:hAnsi="Arial" w:cs="Arial"/>
          <w:sz w:val="22"/>
        </w:rPr>
        <w:t xml:space="preserve"> </w:t>
      </w:r>
      <w:r w:rsidRPr="00206DF5" w:rsidR="00061F7A">
        <w:rPr>
          <w:rFonts w:ascii="Arial" w:hAnsi="Arial" w:cs="Arial"/>
          <w:sz w:val="22"/>
        </w:rPr>
        <w:t>-</w:t>
      </w:r>
      <w:r w:rsidRPr="00206DF5">
        <w:rPr>
          <w:rFonts w:ascii="Arial" w:hAnsi="Arial" w:cs="Arial"/>
          <w:sz w:val="22"/>
        </w:rPr>
        <w:t xml:space="preserve"> </w:t>
      </w:r>
      <w:r w:rsidRPr="00206DF5" w:rsidR="005B1F2F">
        <w:rPr>
          <w:rFonts w:ascii="Arial" w:hAnsi="Arial" w:cs="Arial"/>
          <w:bCs/>
          <w:sz w:val="22"/>
          <w:szCs w:val="23"/>
        </w:rPr>
        <w:t>In accordance with 5 CFR 1320.8(d), comments were invited from the public regarding the information collection.  The notice to the public was published on page</w:t>
      </w:r>
      <w:r w:rsidR="003A3B89">
        <w:rPr>
          <w:rFonts w:ascii="Arial" w:hAnsi="Arial" w:cs="Arial"/>
          <w:bCs/>
          <w:sz w:val="22"/>
          <w:szCs w:val="23"/>
        </w:rPr>
        <w:t xml:space="preserve"> </w:t>
      </w:r>
      <w:r w:rsidR="00FF75C7">
        <w:rPr>
          <w:rFonts w:ascii="Arial" w:hAnsi="Arial" w:cs="Arial"/>
          <w:bCs/>
          <w:sz w:val="22"/>
          <w:szCs w:val="23"/>
        </w:rPr>
        <w:t>29377</w:t>
      </w:r>
      <w:r w:rsidRPr="00206DF5" w:rsidR="00FF75C7">
        <w:rPr>
          <w:rFonts w:ascii="Arial" w:hAnsi="Arial" w:cs="Arial"/>
          <w:bCs/>
          <w:sz w:val="22"/>
          <w:szCs w:val="23"/>
        </w:rPr>
        <w:t xml:space="preserve"> </w:t>
      </w:r>
      <w:r w:rsidRPr="00206DF5" w:rsidR="00883F6C">
        <w:rPr>
          <w:rFonts w:ascii="Arial" w:hAnsi="Arial" w:cs="Arial"/>
          <w:bCs/>
          <w:sz w:val="22"/>
          <w:szCs w:val="23"/>
        </w:rPr>
        <w:t>of</w:t>
      </w:r>
      <w:r w:rsidRPr="00206DF5" w:rsidR="005B1F2F">
        <w:rPr>
          <w:rFonts w:ascii="Arial" w:hAnsi="Arial" w:cs="Arial"/>
          <w:bCs/>
          <w:sz w:val="22"/>
          <w:szCs w:val="23"/>
        </w:rPr>
        <w:t xml:space="preserve"> the</w:t>
      </w:r>
      <w:r w:rsidR="003A3B89">
        <w:rPr>
          <w:rFonts w:ascii="Arial" w:hAnsi="Arial" w:cs="Arial"/>
          <w:bCs/>
          <w:sz w:val="22"/>
          <w:szCs w:val="23"/>
        </w:rPr>
        <w:t xml:space="preserve"> </w:t>
      </w:r>
      <w:r w:rsidR="00FF75C7">
        <w:rPr>
          <w:rFonts w:ascii="Arial" w:hAnsi="Arial" w:cs="Arial"/>
          <w:bCs/>
          <w:sz w:val="22"/>
          <w:szCs w:val="23"/>
        </w:rPr>
        <w:t>April 22, 2024</w:t>
      </w:r>
      <w:r w:rsidRPr="00206DF5" w:rsidR="005B1F2F">
        <w:rPr>
          <w:rFonts w:ascii="Arial" w:hAnsi="Arial" w:cs="Arial"/>
          <w:bCs/>
          <w:sz w:val="22"/>
          <w:szCs w:val="23"/>
        </w:rPr>
        <w:t xml:space="preserve">, </w:t>
      </w:r>
      <w:r w:rsidRPr="00206DF5" w:rsidR="005B1F2F">
        <w:rPr>
          <w:rFonts w:ascii="Arial" w:hAnsi="Arial" w:cs="Arial"/>
          <w:bCs/>
          <w:sz w:val="22"/>
          <w:szCs w:val="23"/>
          <w:u w:val="single"/>
        </w:rPr>
        <w:t>Federal Register</w:t>
      </w:r>
      <w:r w:rsidRPr="00206DF5" w:rsidR="005B1F2F">
        <w:rPr>
          <w:rFonts w:ascii="Arial" w:hAnsi="Arial" w:cs="Arial"/>
          <w:bCs/>
          <w:sz w:val="22"/>
          <w:szCs w:val="23"/>
        </w:rPr>
        <w:t xml:space="preserve">. </w:t>
      </w:r>
      <w:r w:rsidRPr="00121DFA" w:rsidR="00121DFA">
        <w:rPr>
          <w:rFonts w:ascii="Arial" w:hAnsi="Arial" w:cs="Arial"/>
          <w:bCs/>
          <w:sz w:val="22"/>
          <w:szCs w:val="23"/>
        </w:rPr>
        <w:t xml:space="preserve">No comments pertinent to the information collection were received.  </w:t>
      </w:r>
    </w:p>
    <w:p w:rsidR="009741F7" w:rsidRPr="00206DF5" w:rsidP="008E6D01" w14:paraId="255B11BB" w14:textId="77777777">
      <w:pPr>
        <w:widowControl/>
        <w:tabs>
          <w:tab w:val="left" w:pos="-1440"/>
          <w:tab w:val="left" w:pos="540"/>
        </w:tabs>
        <w:ind w:left="547" w:hanging="540"/>
        <w:jc w:val="both"/>
        <w:rPr>
          <w:rFonts w:ascii="Arial" w:hAnsi="Arial" w:cs="Arial"/>
          <w:sz w:val="22"/>
          <w:szCs w:val="28"/>
        </w:rPr>
      </w:pPr>
    </w:p>
    <w:p w:rsidR="009936D7" w:rsidP="008E6D01" w14:paraId="31C3F10D" w14:textId="4BD49921">
      <w:pPr>
        <w:widowControl/>
        <w:tabs>
          <w:tab w:val="left" w:pos="-1440"/>
          <w:tab w:val="left" w:pos="540"/>
        </w:tabs>
        <w:ind w:left="547" w:hanging="540"/>
        <w:jc w:val="both"/>
        <w:rPr>
          <w:rFonts w:ascii="Arial" w:hAnsi="Arial" w:cs="Arial"/>
          <w:sz w:val="22"/>
        </w:rPr>
      </w:pPr>
      <w:r w:rsidRPr="00206DF5">
        <w:rPr>
          <w:rFonts w:ascii="Arial" w:hAnsi="Arial" w:cs="Arial"/>
          <w:sz w:val="22"/>
          <w:szCs w:val="28"/>
        </w:rPr>
        <w:t>9.</w:t>
      </w:r>
      <w:r w:rsidRPr="00206DF5" w:rsidR="00FC5E72">
        <w:rPr>
          <w:rFonts w:ascii="Arial" w:hAnsi="Arial" w:cs="Arial"/>
          <w:sz w:val="22"/>
          <w:szCs w:val="28"/>
        </w:rPr>
        <w:tab/>
      </w:r>
      <w:r w:rsidRPr="00206DF5">
        <w:rPr>
          <w:rFonts w:ascii="Arial" w:hAnsi="Arial" w:cs="Arial"/>
          <w:sz w:val="22"/>
          <w:szCs w:val="28"/>
          <w:u w:val="single"/>
        </w:rPr>
        <w:t>Payments or gifts to respondents</w:t>
      </w:r>
      <w:r w:rsidRPr="00206DF5">
        <w:rPr>
          <w:rFonts w:ascii="Arial" w:hAnsi="Arial" w:cs="Arial"/>
          <w:sz w:val="22"/>
        </w:rPr>
        <w:t xml:space="preserve"> </w:t>
      </w:r>
      <w:r w:rsidR="00ED0134">
        <w:rPr>
          <w:rFonts w:ascii="Arial" w:hAnsi="Arial" w:cs="Arial"/>
          <w:sz w:val="22"/>
        </w:rPr>
        <w:t>–</w:t>
      </w:r>
      <w:r w:rsidRPr="00206DF5">
        <w:rPr>
          <w:rFonts w:ascii="Arial" w:hAnsi="Arial" w:cs="Arial"/>
          <w:sz w:val="22"/>
        </w:rPr>
        <w:t xml:space="preserve"> None</w:t>
      </w:r>
    </w:p>
    <w:p w:rsidR="00ED0134" w:rsidRPr="00206DF5" w:rsidP="008E6D01" w14:paraId="56819CF2" w14:textId="77777777">
      <w:pPr>
        <w:widowControl/>
        <w:tabs>
          <w:tab w:val="left" w:pos="-1440"/>
          <w:tab w:val="left" w:pos="540"/>
        </w:tabs>
        <w:ind w:left="547" w:hanging="540"/>
        <w:jc w:val="both"/>
        <w:rPr>
          <w:rFonts w:ascii="Arial" w:hAnsi="Arial" w:cs="Arial"/>
          <w:sz w:val="22"/>
        </w:rPr>
      </w:pPr>
    </w:p>
    <w:p w:rsidR="007D5F07" w:rsidRPr="00206DF5" w:rsidP="008E6D01" w14:paraId="2A25B6CB" w14:textId="77777777">
      <w:pPr>
        <w:widowControl/>
        <w:tabs>
          <w:tab w:val="left" w:pos="-1440"/>
          <w:tab w:val="left" w:pos="540"/>
        </w:tabs>
        <w:ind w:left="547" w:hanging="540"/>
        <w:jc w:val="both"/>
        <w:rPr>
          <w:rFonts w:ascii="Arial" w:hAnsi="Arial" w:cs="CG Times"/>
          <w:dstrike/>
          <w:sz w:val="22"/>
        </w:rPr>
      </w:pPr>
      <w:r w:rsidRPr="00206DF5">
        <w:rPr>
          <w:rFonts w:ascii="Arial" w:hAnsi="Arial" w:cs="Arial"/>
          <w:sz w:val="22"/>
          <w:szCs w:val="28"/>
        </w:rPr>
        <w:t>10.</w:t>
      </w:r>
      <w:r w:rsidRPr="00206DF5">
        <w:rPr>
          <w:rFonts w:ascii="Arial" w:hAnsi="Arial" w:cs="Arial"/>
          <w:sz w:val="22"/>
          <w:szCs w:val="28"/>
        </w:rPr>
        <w:tab/>
      </w:r>
      <w:r w:rsidRPr="00206DF5">
        <w:rPr>
          <w:rFonts w:ascii="Arial" w:hAnsi="Arial" w:cs="Arial"/>
          <w:sz w:val="22"/>
          <w:szCs w:val="28"/>
          <w:u w:val="single"/>
        </w:rPr>
        <w:t>Confidentiality</w:t>
      </w:r>
      <w:r w:rsidRPr="00206DF5">
        <w:rPr>
          <w:rFonts w:ascii="Arial" w:hAnsi="Arial" w:cs="Arial"/>
          <w:sz w:val="22"/>
        </w:rPr>
        <w:t xml:space="preserve"> - Privacy Act System of Records, RRB-5, Master File of Railroad Employee's Creditable Compensation.</w:t>
      </w:r>
      <w:r w:rsidRPr="00206DF5">
        <w:rPr>
          <w:rFonts w:ascii="Arial" w:hAnsi="Arial" w:cs="Arial"/>
          <w:sz w:val="22"/>
        </w:rPr>
        <w:t xml:space="preserve">  </w:t>
      </w:r>
      <w:r w:rsidRPr="00206DF5" w:rsidR="00602B05">
        <w:rPr>
          <w:rFonts w:ascii="Arial" w:hAnsi="Arial" w:cs="CG Times"/>
          <w:sz w:val="22"/>
        </w:rPr>
        <w:t xml:space="preserve">In accordance with OMB Circular M-03-22, a Privacy Impact Assessment for </w:t>
      </w:r>
      <w:r w:rsidRPr="00206DF5" w:rsidR="00A22002">
        <w:rPr>
          <w:rFonts w:ascii="Arial" w:hAnsi="Arial" w:cs="CG Times"/>
          <w:sz w:val="22"/>
        </w:rPr>
        <w:t xml:space="preserve">this information collection </w:t>
      </w:r>
      <w:r w:rsidRPr="00206DF5" w:rsidR="00602B05">
        <w:rPr>
          <w:rFonts w:ascii="Arial" w:hAnsi="Arial" w:cs="CG Times"/>
          <w:sz w:val="22"/>
        </w:rPr>
        <w:t xml:space="preserve">was completed and can be found at </w:t>
      </w:r>
    </w:p>
    <w:p w:rsidR="00965E2F" w:rsidRPr="00206DF5" w:rsidP="008E6D01" w14:paraId="03E24073" w14:textId="77777777">
      <w:pPr>
        <w:widowControl/>
        <w:tabs>
          <w:tab w:val="left" w:pos="-1440"/>
          <w:tab w:val="left" w:pos="540"/>
        </w:tabs>
        <w:ind w:left="547"/>
        <w:jc w:val="both"/>
        <w:rPr>
          <w:rFonts w:ascii="Arial" w:hAnsi="Arial" w:cs="Arial"/>
          <w:sz w:val="22"/>
          <w:szCs w:val="22"/>
        </w:rPr>
      </w:pPr>
      <w:hyperlink r:id="rId5" w:history="1">
        <w:r w:rsidRPr="00206DF5">
          <w:rPr>
            <w:rStyle w:val="Hyperlink"/>
            <w:rFonts w:ascii="Arial" w:hAnsi="Arial" w:cs="Arial"/>
            <w:sz w:val="22"/>
            <w:szCs w:val="22"/>
          </w:rPr>
          <w:t>https://www.rrb.gov/sites/default/files/2017-06/PIA-BPO.pdf</w:t>
        </w:r>
      </w:hyperlink>
      <w:r w:rsidRPr="00206DF5">
        <w:rPr>
          <w:rFonts w:ascii="Arial" w:hAnsi="Arial" w:cs="Arial"/>
          <w:sz w:val="22"/>
          <w:szCs w:val="22"/>
        </w:rPr>
        <w:t>.</w:t>
      </w:r>
    </w:p>
    <w:p w:rsidR="00EF5106" w:rsidRPr="00206DF5" w:rsidP="008E6D01" w14:paraId="19CF1FD2" w14:textId="77777777">
      <w:pPr>
        <w:widowControl/>
        <w:tabs>
          <w:tab w:val="left" w:pos="-1440"/>
          <w:tab w:val="left" w:pos="540"/>
        </w:tabs>
        <w:ind w:left="547"/>
        <w:jc w:val="both"/>
        <w:rPr>
          <w:rFonts w:ascii="Arial" w:hAnsi="Arial" w:cs="Arial"/>
          <w:color w:val="000000"/>
          <w:sz w:val="22"/>
          <w:szCs w:val="22"/>
        </w:rPr>
      </w:pPr>
    </w:p>
    <w:p w:rsidR="009936D7" w:rsidRPr="00206DF5" w:rsidP="008E6D01" w14:paraId="3A047CED" w14:textId="77777777">
      <w:pPr>
        <w:widowControl/>
        <w:tabs>
          <w:tab w:val="left" w:pos="-1440"/>
          <w:tab w:val="left" w:pos="540"/>
        </w:tabs>
        <w:ind w:left="547" w:hanging="540"/>
        <w:jc w:val="both"/>
        <w:rPr>
          <w:rFonts w:ascii="Arial" w:hAnsi="Arial" w:cs="Arial"/>
          <w:sz w:val="22"/>
        </w:rPr>
      </w:pPr>
      <w:r w:rsidRPr="00206DF5">
        <w:rPr>
          <w:rFonts w:ascii="Arial" w:hAnsi="Arial" w:cs="Arial"/>
          <w:sz w:val="22"/>
          <w:szCs w:val="28"/>
        </w:rPr>
        <w:t>11.</w:t>
      </w:r>
      <w:r w:rsidRPr="00206DF5">
        <w:rPr>
          <w:rFonts w:ascii="Arial" w:hAnsi="Arial" w:cs="Arial"/>
          <w:sz w:val="22"/>
          <w:szCs w:val="28"/>
        </w:rPr>
        <w:tab/>
      </w:r>
      <w:r w:rsidRPr="00206DF5">
        <w:rPr>
          <w:rFonts w:ascii="Arial" w:hAnsi="Arial" w:cs="Arial"/>
          <w:sz w:val="22"/>
          <w:szCs w:val="28"/>
          <w:u w:val="single"/>
        </w:rPr>
        <w:t>Sensitive questions</w:t>
      </w:r>
      <w:r w:rsidRPr="00206DF5">
        <w:rPr>
          <w:rFonts w:ascii="Arial" w:hAnsi="Arial" w:cs="Arial"/>
          <w:sz w:val="22"/>
        </w:rPr>
        <w:t xml:space="preserve"> - N.A.</w:t>
      </w:r>
    </w:p>
    <w:p w:rsidR="00073917" w:rsidRPr="00206DF5" w:rsidP="008E6D01" w14:paraId="59396E6E" w14:textId="77777777">
      <w:pPr>
        <w:widowControl/>
        <w:tabs>
          <w:tab w:val="left" w:pos="-1440"/>
          <w:tab w:val="left" w:pos="540"/>
        </w:tabs>
        <w:ind w:left="547" w:hanging="540"/>
        <w:jc w:val="both"/>
        <w:rPr>
          <w:rFonts w:ascii="Arial" w:hAnsi="Arial" w:cs="Arial"/>
          <w:sz w:val="22"/>
          <w:szCs w:val="28"/>
        </w:rPr>
      </w:pPr>
    </w:p>
    <w:p w:rsidR="0054171F" w:rsidRPr="004D3E49" w:rsidP="004D3E49" w14:paraId="64789876" w14:textId="2A64DB96">
      <w:pPr>
        <w:widowControl/>
        <w:numPr>
          <w:ilvl w:val="0"/>
          <w:numId w:val="2"/>
        </w:numPr>
        <w:tabs>
          <w:tab w:val="left" w:pos="-1440"/>
          <w:tab w:val="left" w:pos="540"/>
          <w:tab w:val="num" w:pos="720"/>
          <w:tab w:val="clear" w:pos="810"/>
        </w:tabs>
        <w:ind w:left="547" w:hanging="540"/>
        <w:jc w:val="both"/>
        <w:rPr>
          <w:rFonts w:ascii="Arial" w:hAnsi="Arial" w:cs="Arial"/>
          <w:sz w:val="22"/>
        </w:rPr>
      </w:pPr>
      <w:r w:rsidRPr="003A3B89">
        <w:rPr>
          <w:rFonts w:ascii="Arial" w:hAnsi="Arial" w:cs="Arial"/>
          <w:sz w:val="22"/>
          <w:szCs w:val="28"/>
          <w:u w:val="single"/>
        </w:rPr>
        <w:t>Estimate of respondent burden</w:t>
      </w:r>
      <w:r w:rsidRPr="003A3B89">
        <w:rPr>
          <w:rFonts w:ascii="Arial" w:hAnsi="Arial" w:cs="Arial"/>
          <w:sz w:val="22"/>
        </w:rPr>
        <w:t xml:space="preserve"> - The </w:t>
      </w:r>
      <w:r w:rsidRPr="003A3B89" w:rsidR="00871A68">
        <w:rPr>
          <w:rFonts w:ascii="Arial" w:hAnsi="Arial" w:cs="Arial"/>
          <w:sz w:val="22"/>
        </w:rPr>
        <w:t xml:space="preserve">current </w:t>
      </w:r>
      <w:r w:rsidRPr="003A3B89" w:rsidR="00A929BE">
        <w:rPr>
          <w:rFonts w:ascii="Arial" w:hAnsi="Arial" w:cs="Arial"/>
          <w:sz w:val="22"/>
        </w:rPr>
        <w:t xml:space="preserve">annual </w:t>
      </w:r>
      <w:r w:rsidRPr="003A3B89">
        <w:rPr>
          <w:rFonts w:ascii="Arial" w:hAnsi="Arial" w:cs="Arial"/>
          <w:sz w:val="22"/>
        </w:rPr>
        <w:t xml:space="preserve">burden for this collection </w:t>
      </w:r>
      <w:r w:rsidRPr="003A3B89" w:rsidR="00767D79">
        <w:rPr>
          <w:rFonts w:ascii="Arial" w:hAnsi="Arial" w:cs="Arial"/>
          <w:sz w:val="22"/>
        </w:rPr>
        <w:t>is</w:t>
      </w:r>
      <w:r w:rsidRPr="003A3B89" w:rsidR="00335E6B">
        <w:rPr>
          <w:rFonts w:ascii="Arial" w:hAnsi="Arial" w:cs="Arial"/>
          <w:sz w:val="22"/>
        </w:rPr>
        <w:t xml:space="preserve"> </w:t>
      </w:r>
      <w:r w:rsidRPr="003A3B89" w:rsidR="00767D79">
        <w:rPr>
          <w:rFonts w:ascii="Arial" w:hAnsi="Arial" w:cs="Arial"/>
          <w:sz w:val="22"/>
        </w:rPr>
        <w:t xml:space="preserve">shown </w:t>
      </w:r>
      <w:r w:rsidRPr="003A3B89">
        <w:rPr>
          <w:rFonts w:ascii="Arial" w:hAnsi="Arial" w:cs="Arial"/>
          <w:sz w:val="22"/>
        </w:rPr>
        <w:t>as follows:</w:t>
      </w:r>
      <w:r w:rsidRPr="003A3B89" w:rsidR="00335E6B">
        <w:rPr>
          <w:rFonts w:ascii="Arial" w:hAnsi="Arial" w:cs="Arial"/>
          <w:sz w:val="22"/>
        </w:rPr>
        <w:t xml:space="preserve"> </w:t>
      </w:r>
    </w:p>
    <w:p w:rsidR="00FE0064" w:rsidRPr="00206DF5" w:rsidP="00FE0064" w14:paraId="036C2552" w14:textId="77777777">
      <w:pPr>
        <w:keepNext/>
        <w:widowControl/>
        <w:tabs>
          <w:tab w:val="left" w:pos="540"/>
          <w:tab w:val="center" w:pos="5040"/>
        </w:tabs>
        <w:ind w:left="4410"/>
        <w:rPr>
          <w:rFonts w:ascii="Arial" w:hAnsi="Arial" w:cs="Arial"/>
          <w:b/>
          <w:bCs/>
          <w:sz w:val="22"/>
        </w:rPr>
      </w:pPr>
      <w:r w:rsidRPr="00206DF5">
        <w:rPr>
          <w:rFonts w:ascii="Arial" w:hAnsi="Arial" w:cs="Arial"/>
          <w:b/>
          <w:bCs/>
          <w:sz w:val="22"/>
        </w:rPr>
        <w:t>Current Burden</w:t>
      </w:r>
    </w:p>
    <w:p w:rsidR="00FE0064" w:rsidP="00400DBD" w14:paraId="363D4907" w14:textId="77777777">
      <w:pPr>
        <w:keepNext/>
        <w:widowControl/>
        <w:tabs>
          <w:tab w:val="left" w:pos="540"/>
          <w:tab w:val="center" w:pos="5040"/>
        </w:tabs>
        <w:ind w:left="4410"/>
        <w:rPr>
          <w:rFonts w:ascii="Arial" w:hAnsi="Arial" w:cs="Arial"/>
          <w:b/>
          <w:bCs/>
          <w:sz w:val="22"/>
        </w:rPr>
      </w:pPr>
    </w:p>
    <w:tbl>
      <w:tblPr>
        <w:tblW w:w="0" w:type="auto"/>
        <w:tblInd w:w="648"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1E0"/>
      </w:tblPr>
      <w:tblGrid>
        <w:gridCol w:w="3195"/>
        <w:gridCol w:w="1520"/>
        <w:gridCol w:w="2332"/>
        <w:gridCol w:w="1575"/>
      </w:tblGrid>
      <w:tr w14:paraId="60B264DF" w14:textId="77777777" w:rsidTr="00F619D6">
        <w:tblPrEx>
          <w:tblW w:w="0" w:type="auto"/>
          <w:tblInd w:w="648"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1E0"/>
        </w:tblPrEx>
        <w:tc>
          <w:tcPr>
            <w:tcW w:w="3195" w:type="dxa"/>
            <w:vAlign w:val="center"/>
          </w:tcPr>
          <w:p w:rsidR="004D3E49" w:rsidRPr="00206DF5" w:rsidP="00F619D6" w14:paraId="2076D60B" w14:textId="77777777">
            <w:pPr>
              <w:keepNext/>
              <w:widowControl/>
              <w:jc w:val="center"/>
              <w:rPr>
                <w:rFonts w:ascii="Arial" w:hAnsi="Arial" w:cs="Arial"/>
                <w:sz w:val="22"/>
                <w:szCs w:val="22"/>
              </w:rPr>
            </w:pPr>
            <w:r w:rsidRPr="00206DF5">
              <w:rPr>
                <w:rFonts w:ascii="Arial" w:hAnsi="Arial" w:cs="Arial"/>
                <w:sz w:val="22"/>
                <w:szCs w:val="22"/>
              </w:rPr>
              <w:t>Reporting</w:t>
            </w:r>
          </w:p>
        </w:tc>
        <w:tc>
          <w:tcPr>
            <w:tcW w:w="1520" w:type="dxa"/>
            <w:vAlign w:val="center"/>
          </w:tcPr>
          <w:p w:rsidR="004D3E49" w:rsidRPr="00206DF5" w:rsidP="00F619D6" w14:paraId="09FE3380" w14:textId="77777777">
            <w:pPr>
              <w:keepNext/>
              <w:widowControl/>
              <w:jc w:val="center"/>
              <w:rPr>
                <w:rFonts w:ascii="Arial" w:hAnsi="Arial" w:cs="Arial"/>
                <w:sz w:val="22"/>
                <w:szCs w:val="22"/>
              </w:rPr>
            </w:pPr>
            <w:r w:rsidRPr="00206DF5">
              <w:rPr>
                <w:rFonts w:ascii="Arial" w:hAnsi="Arial" w:cs="Arial"/>
                <w:sz w:val="22"/>
                <w:szCs w:val="22"/>
              </w:rPr>
              <w:t>Responses</w:t>
            </w:r>
          </w:p>
        </w:tc>
        <w:tc>
          <w:tcPr>
            <w:tcW w:w="2332" w:type="dxa"/>
            <w:vAlign w:val="center"/>
          </w:tcPr>
          <w:p w:rsidR="004D3E49" w:rsidRPr="00206DF5" w:rsidP="00F619D6" w14:paraId="780A5E42" w14:textId="77777777">
            <w:pPr>
              <w:keepNext/>
              <w:widowControl/>
              <w:jc w:val="center"/>
              <w:rPr>
                <w:rFonts w:ascii="Arial" w:hAnsi="Arial" w:cs="Arial"/>
                <w:sz w:val="22"/>
                <w:szCs w:val="22"/>
              </w:rPr>
            </w:pPr>
            <w:r w:rsidRPr="00206DF5">
              <w:rPr>
                <w:rFonts w:ascii="Arial" w:hAnsi="Arial" w:cs="Arial"/>
                <w:sz w:val="22"/>
                <w:szCs w:val="22"/>
              </w:rPr>
              <w:t xml:space="preserve">Time (minutes) </w:t>
            </w:r>
            <w:r w:rsidRPr="00206DF5">
              <w:rPr>
                <w:rFonts w:ascii="Arial" w:hAnsi="Arial" w:cs="Arial"/>
                <w:sz w:val="22"/>
                <w:szCs w:val="22"/>
                <w:u w:val="single"/>
              </w:rPr>
              <w:t>1</w:t>
            </w:r>
            <w:r w:rsidRPr="00206DF5">
              <w:rPr>
                <w:rFonts w:ascii="Arial" w:hAnsi="Arial" w:cs="Arial"/>
                <w:sz w:val="22"/>
                <w:szCs w:val="22"/>
              </w:rPr>
              <w:t>/</w:t>
            </w:r>
          </w:p>
        </w:tc>
        <w:tc>
          <w:tcPr>
            <w:tcW w:w="1575" w:type="dxa"/>
            <w:vAlign w:val="center"/>
          </w:tcPr>
          <w:p w:rsidR="004D3E49" w:rsidRPr="00206DF5" w:rsidP="00F619D6" w14:paraId="40CF02FC" w14:textId="77777777">
            <w:pPr>
              <w:keepNext/>
              <w:widowControl/>
              <w:jc w:val="center"/>
              <w:rPr>
                <w:rFonts w:ascii="Arial" w:hAnsi="Arial" w:cs="Arial"/>
                <w:sz w:val="22"/>
                <w:szCs w:val="22"/>
              </w:rPr>
            </w:pPr>
            <w:r w:rsidRPr="00206DF5">
              <w:rPr>
                <w:rFonts w:ascii="Arial" w:hAnsi="Arial" w:cs="Arial"/>
                <w:sz w:val="22"/>
                <w:szCs w:val="22"/>
              </w:rPr>
              <w:t>Burden (Hours)</w:t>
            </w:r>
          </w:p>
        </w:tc>
      </w:tr>
      <w:tr w14:paraId="17BEB4ED" w14:textId="77777777" w:rsidTr="00F619D6">
        <w:tblPrEx>
          <w:tblW w:w="0" w:type="auto"/>
          <w:tblInd w:w="648" w:type="dxa"/>
          <w:tblLook w:val="01E0"/>
        </w:tblPrEx>
        <w:tc>
          <w:tcPr>
            <w:tcW w:w="8622" w:type="dxa"/>
            <w:gridSpan w:val="4"/>
          </w:tcPr>
          <w:p w:rsidR="004D3E49" w:rsidRPr="00206DF5" w:rsidP="00F619D6" w14:paraId="36D4AB5C" w14:textId="77777777">
            <w:pPr>
              <w:keepNext/>
              <w:widowControl/>
              <w:jc w:val="both"/>
              <w:rPr>
                <w:rFonts w:ascii="Arial" w:hAnsi="Arial" w:cs="Arial"/>
                <w:bCs/>
                <w:sz w:val="22"/>
              </w:rPr>
            </w:pPr>
            <w:r w:rsidRPr="00206DF5">
              <w:rPr>
                <w:rFonts w:ascii="Arial" w:hAnsi="Arial" w:cs="Arial"/>
                <w:b/>
                <w:bCs/>
                <w:sz w:val="22"/>
              </w:rPr>
              <w:t>BA-3</w:t>
            </w:r>
          </w:p>
        </w:tc>
      </w:tr>
      <w:tr w14:paraId="250E7BB0" w14:textId="77777777" w:rsidTr="00F619D6">
        <w:tblPrEx>
          <w:tblW w:w="0" w:type="auto"/>
          <w:tblInd w:w="648" w:type="dxa"/>
          <w:tblLook w:val="01E0"/>
        </w:tblPrEx>
        <w:tc>
          <w:tcPr>
            <w:tcW w:w="3195" w:type="dxa"/>
            <w:tcBorders>
              <w:bottom w:val="single" w:sz="4" w:space="0" w:color="auto"/>
            </w:tcBorders>
          </w:tcPr>
          <w:p w:rsidR="004D3E49" w:rsidRPr="00206DF5" w:rsidP="00F619D6" w14:paraId="0A2FAD09" w14:textId="77777777">
            <w:pPr>
              <w:keepNext/>
              <w:widowControl/>
              <w:ind w:left="162"/>
              <w:rPr>
                <w:rFonts w:ascii="Arial" w:hAnsi="Arial" w:cs="Arial"/>
                <w:sz w:val="22"/>
                <w:szCs w:val="22"/>
              </w:rPr>
            </w:pPr>
            <w:r w:rsidRPr="00206DF5">
              <w:rPr>
                <w:rFonts w:ascii="Arial" w:hAnsi="Arial" w:cs="Arial"/>
                <w:sz w:val="22"/>
                <w:szCs w:val="22"/>
              </w:rPr>
              <w:t xml:space="preserve">Electronic Media </w:t>
            </w:r>
            <w:r w:rsidRPr="00206DF5">
              <w:rPr>
                <w:rFonts w:ascii="Arial" w:hAnsi="Arial" w:cs="Arial"/>
                <w:sz w:val="22"/>
                <w:szCs w:val="22"/>
                <w:u w:val="single"/>
              </w:rPr>
              <w:t>2</w:t>
            </w:r>
            <w:r w:rsidRPr="00206DF5">
              <w:rPr>
                <w:rFonts w:ascii="Arial" w:hAnsi="Arial" w:cs="Arial"/>
                <w:sz w:val="22"/>
                <w:szCs w:val="22"/>
              </w:rPr>
              <w:t>/</w:t>
            </w:r>
          </w:p>
        </w:tc>
        <w:tc>
          <w:tcPr>
            <w:tcW w:w="1520" w:type="dxa"/>
            <w:tcBorders>
              <w:bottom w:val="single" w:sz="4" w:space="0" w:color="auto"/>
            </w:tcBorders>
          </w:tcPr>
          <w:p w:rsidR="004D3E49" w:rsidRPr="00206DF5" w:rsidP="00F619D6" w14:paraId="620DE9F1" w14:textId="77777777">
            <w:pPr>
              <w:keepNext/>
              <w:widowControl/>
              <w:tabs>
                <w:tab w:val="right" w:pos="882"/>
              </w:tabs>
              <w:ind w:left="7"/>
              <w:rPr>
                <w:rFonts w:ascii="Arial" w:hAnsi="Arial" w:cs="Arial"/>
                <w:sz w:val="22"/>
                <w:szCs w:val="22"/>
              </w:rPr>
            </w:pPr>
            <w:r w:rsidRPr="00206DF5">
              <w:rPr>
                <w:rFonts w:ascii="Arial" w:hAnsi="Arial" w:cs="Arial"/>
                <w:sz w:val="22"/>
                <w:szCs w:val="22"/>
              </w:rPr>
              <w:tab/>
              <w:t>96</w:t>
            </w:r>
          </w:p>
        </w:tc>
        <w:tc>
          <w:tcPr>
            <w:tcW w:w="2332" w:type="dxa"/>
            <w:tcBorders>
              <w:bottom w:val="single" w:sz="4" w:space="0" w:color="auto"/>
            </w:tcBorders>
          </w:tcPr>
          <w:p w:rsidR="004D3E49" w:rsidRPr="00206DF5" w:rsidP="00F619D6" w14:paraId="4AD49AD1" w14:textId="77777777">
            <w:pPr>
              <w:keepNext/>
              <w:widowControl/>
              <w:tabs>
                <w:tab w:val="decimal" w:pos="342"/>
                <w:tab w:val="left" w:pos="882"/>
              </w:tabs>
              <w:ind w:left="16"/>
              <w:rPr>
                <w:rFonts w:ascii="Arial" w:hAnsi="Arial" w:cs="Arial"/>
                <w:sz w:val="22"/>
              </w:rPr>
            </w:pPr>
            <w:r w:rsidRPr="00206DF5">
              <w:rPr>
                <w:rFonts w:ascii="Arial" w:hAnsi="Arial" w:cs="Arial"/>
                <w:sz w:val="22"/>
              </w:rPr>
              <w:tab/>
              <w:t>46.25</w:t>
            </w:r>
            <w:r w:rsidRPr="00206DF5">
              <w:rPr>
                <w:rFonts w:ascii="Arial" w:hAnsi="Arial" w:cs="Arial"/>
                <w:sz w:val="22"/>
              </w:rPr>
              <w:tab/>
              <w:t>(2,775 min)</w:t>
            </w:r>
          </w:p>
        </w:tc>
        <w:tc>
          <w:tcPr>
            <w:tcW w:w="1575" w:type="dxa"/>
            <w:tcBorders>
              <w:bottom w:val="single" w:sz="4" w:space="0" w:color="auto"/>
            </w:tcBorders>
          </w:tcPr>
          <w:p w:rsidR="004D3E49" w:rsidRPr="00206DF5" w:rsidP="00F619D6" w14:paraId="59441CB7" w14:textId="77777777">
            <w:pPr>
              <w:keepNext/>
              <w:widowControl/>
              <w:tabs>
                <w:tab w:val="right" w:pos="1061"/>
              </w:tabs>
              <w:ind w:left="26"/>
              <w:rPr>
                <w:rFonts w:ascii="Arial" w:hAnsi="Arial" w:cs="Arial"/>
                <w:sz w:val="22"/>
                <w:szCs w:val="22"/>
              </w:rPr>
            </w:pPr>
            <w:r w:rsidRPr="00206DF5">
              <w:rPr>
                <w:rFonts w:ascii="Arial" w:hAnsi="Arial" w:cs="Arial"/>
                <w:sz w:val="22"/>
                <w:szCs w:val="22"/>
              </w:rPr>
              <w:tab/>
              <w:t>4,440</w:t>
            </w:r>
          </w:p>
        </w:tc>
      </w:tr>
      <w:tr w14:paraId="275AAE3A" w14:textId="77777777" w:rsidTr="00F619D6">
        <w:tblPrEx>
          <w:tblW w:w="0" w:type="auto"/>
          <w:tblInd w:w="648" w:type="dxa"/>
          <w:tblLook w:val="01E0"/>
        </w:tblPrEx>
        <w:tc>
          <w:tcPr>
            <w:tcW w:w="3195" w:type="dxa"/>
            <w:tcBorders>
              <w:top w:val="single" w:sz="4" w:space="0" w:color="auto"/>
              <w:bottom w:val="double" w:sz="6" w:space="0" w:color="auto"/>
            </w:tcBorders>
          </w:tcPr>
          <w:p w:rsidR="004D3E49" w:rsidRPr="00206DF5" w:rsidP="00F619D6" w14:paraId="37ABD54C" w14:textId="77777777">
            <w:pPr>
              <w:keepNext/>
              <w:widowControl/>
              <w:ind w:left="162"/>
              <w:rPr>
                <w:rFonts w:ascii="Arial" w:hAnsi="Arial" w:cs="Arial"/>
                <w:sz w:val="22"/>
              </w:rPr>
            </w:pPr>
            <w:r w:rsidRPr="00206DF5">
              <w:rPr>
                <w:rFonts w:ascii="Arial" w:hAnsi="Arial" w:cs="Arial"/>
                <w:sz w:val="22"/>
              </w:rPr>
              <w:t>BA-3 (Internet)</w:t>
            </w:r>
          </w:p>
        </w:tc>
        <w:tc>
          <w:tcPr>
            <w:tcW w:w="1520" w:type="dxa"/>
            <w:tcBorders>
              <w:top w:val="single" w:sz="4" w:space="0" w:color="auto"/>
              <w:bottom w:val="double" w:sz="6" w:space="0" w:color="auto"/>
            </w:tcBorders>
          </w:tcPr>
          <w:p w:rsidR="004D3E49" w:rsidRPr="00206DF5" w:rsidP="00F619D6" w14:paraId="56228D97" w14:textId="77777777">
            <w:pPr>
              <w:keepNext/>
              <w:widowControl/>
              <w:tabs>
                <w:tab w:val="right" w:pos="882"/>
              </w:tabs>
              <w:ind w:left="7"/>
              <w:rPr>
                <w:rFonts w:ascii="Arial" w:hAnsi="Arial" w:cs="Arial"/>
                <w:sz w:val="22"/>
              </w:rPr>
            </w:pPr>
            <w:r w:rsidRPr="00206DF5">
              <w:rPr>
                <w:rFonts w:ascii="Arial" w:hAnsi="Arial" w:cs="Arial"/>
                <w:sz w:val="22"/>
              </w:rPr>
              <w:tab/>
              <w:t>617</w:t>
            </w:r>
          </w:p>
        </w:tc>
        <w:tc>
          <w:tcPr>
            <w:tcW w:w="2332" w:type="dxa"/>
            <w:tcBorders>
              <w:top w:val="single" w:sz="4" w:space="0" w:color="auto"/>
              <w:bottom w:val="double" w:sz="6" w:space="0" w:color="auto"/>
            </w:tcBorders>
          </w:tcPr>
          <w:p w:rsidR="004D3E49" w:rsidRPr="00206DF5" w:rsidP="00F619D6" w14:paraId="069EB08D" w14:textId="77777777">
            <w:pPr>
              <w:keepNext/>
              <w:widowControl/>
              <w:tabs>
                <w:tab w:val="decimal" w:pos="342"/>
                <w:tab w:val="left" w:pos="882"/>
              </w:tabs>
              <w:ind w:left="16"/>
              <w:rPr>
                <w:rFonts w:ascii="Arial" w:hAnsi="Arial" w:cs="Arial"/>
                <w:sz w:val="22"/>
              </w:rPr>
            </w:pPr>
            <w:r w:rsidRPr="00206DF5">
              <w:rPr>
                <w:rFonts w:ascii="Arial" w:hAnsi="Arial" w:cs="Arial"/>
                <w:sz w:val="22"/>
              </w:rPr>
              <w:tab/>
              <w:t>46.25</w:t>
            </w:r>
            <w:r w:rsidRPr="00206DF5">
              <w:rPr>
                <w:rFonts w:ascii="Arial" w:hAnsi="Arial" w:cs="Arial"/>
                <w:sz w:val="22"/>
              </w:rPr>
              <w:tab/>
              <w:t>(2,775 min)</w:t>
            </w:r>
          </w:p>
        </w:tc>
        <w:tc>
          <w:tcPr>
            <w:tcW w:w="1575" w:type="dxa"/>
            <w:tcBorders>
              <w:top w:val="single" w:sz="4" w:space="0" w:color="auto"/>
              <w:bottom w:val="double" w:sz="6" w:space="0" w:color="auto"/>
            </w:tcBorders>
          </w:tcPr>
          <w:p w:rsidR="004D3E49" w:rsidRPr="00206DF5" w:rsidP="00F619D6" w14:paraId="10E7CAC5" w14:textId="77777777">
            <w:pPr>
              <w:keepNext/>
              <w:widowControl/>
              <w:tabs>
                <w:tab w:val="right" w:pos="1061"/>
              </w:tabs>
              <w:ind w:left="26"/>
              <w:rPr>
                <w:rFonts w:ascii="Arial" w:hAnsi="Arial" w:cs="Arial"/>
                <w:sz w:val="22"/>
              </w:rPr>
            </w:pPr>
            <w:r w:rsidRPr="00206DF5">
              <w:rPr>
                <w:rFonts w:ascii="Arial" w:hAnsi="Arial" w:cs="Arial"/>
                <w:sz w:val="22"/>
              </w:rPr>
              <w:tab/>
              <w:t>28,536</w:t>
            </w:r>
          </w:p>
        </w:tc>
      </w:tr>
      <w:tr w14:paraId="68D67A4F" w14:textId="77777777" w:rsidTr="00F619D6">
        <w:tblPrEx>
          <w:tblW w:w="0" w:type="auto"/>
          <w:tblInd w:w="648" w:type="dxa"/>
          <w:tblLook w:val="01E0"/>
        </w:tblPrEx>
        <w:tc>
          <w:tcPr>
            <w:tcW w:w="3195" w:type="dxa"/>
            <w:tcBorders>
              <w:top w:val="double" w:sz="6" w:space="0" w:color="auto"/>
              <w:bottom w:val="double" w:sz="6" w:space="0" w:color="auto"/>
            </w:tcBorders>
          </w:tcPr>
          <w:p w:rsidR="004D3E49" w:rsidRPr="00206DF5" w:rsidP="00F619D6" w14:paraId="5CDAA58F" w14:textId="77777777">
            <w:pPr>
              <w:keepNext/>
              <w:widowControl/>
              <w:jc w:val="right"/>
              <w:rPr>
                <w:rFonts w:ascii="Arial" w:hAnsi="Arial" w:cs="Arial"/>
                <w:bCs/>
                <w:sz w:val="22"/>
              </w:rPr>
            </w:pPr>
            <w:r w:rsidRPr="00206DF5">
              <w:rPr>
                <w:rFonts w:ascii="Arial" w:hAnsi="Arial" w:cs="Arial"/>
                <w:b/>
                <w:sz w:val="22"/>
              </w:rPr>
              <w:t>Total BA-3</w:t>
            </w:r>
          </w:p>
        </w:tc>
        <w:tc>
          <w:tcPr>
            <w:tcW w:w="1520" w:type="dxa"/>
            <w:tcBorders>
              <w:top w:val="double" w:sz="6" w:space="0" w:color="auto"/>
              <w:bottom w:val="double" w:sz="6" w:space="0" w:color="auto"/>
            </w:tcBorders>
          </w:tcPr>
          <w:p w:rsidR="004D3E49" w:rsidRPr="00206DF5" w:rsidP="00F619D6" w14:paraId="4B0E4B85" w14:textId="77777777">
            <w:pPr>
              <w:keepNext/>
              <w:widowControl/>
              <w:tabs>
                <w:tab w:val="right" w:pos="882"/>
              </w:tabs>
              <w:ind w:left="7"/>
              <w:rPr>
                <w:rFonts w:ascii="Arial" w:hAnsi="Arial" w:cs="Arial"/>
                <w:b/>
                <w:sz w:val="22"/>
              </w:rPr>
            </w:pPr>
            <w:r w:rsidRPr="00206DF5">
              <w:rPr>
                <w:rFonts w:ascii="Arial" w:hAnsi="Arial" w:cs="Arial"/>
                <w:b/>
                <w:sz w:val="22"/>
              </w:rPr>
              <w:tab/>
              <w:t>713</w:t>
            </w:r>
          </w:p>
        </w:tc>
        <w:tc>
          <w:tcPr>
            <w:tcW w:w="2332" w:type="dxa"/>
            <w:tcBorders>
              <w:top w:val="double" w:sz="6" w:space="0" w:color="auto"/>
              <w:bottom w:val="double" w:sz="6" w:space="0" w:color="auto"/>
            </w:tcBorders>
          </w:tcPr>
          <w:p w:rsidR="004D3E49" w:rsidRPr="00206DF5" w:rsidP="00F619D6" w14:paraId="7E740EB8" w14:textId="77777777">
            <w:pPr>
              <w:keepNext/>
              <w:widowControl/>
              <w:tabs>
                <w:tab w:val="decimal" w:pos="342"/>
                <w:tab w:val="left" w:pos="882"/>
              </w:tabs>
              <w:ind w:left="16"/>
              <w:rPr>
                <w:rFonts w:ascii="Arial" w:hAnsi="Arial" w:cs="Arial"/>
                <w:b/>
                <w:sz w:val="22"/>
              </w:rPr>
            </w:pPr>
          </w:p>
        </w:tc>
        <w:tc>
          <w:tcPr>
            <w:tcW w:w="1575" w:type="dxa"/>
            <w:tcBorders>
              <w:top w:val="double" w:sz="6" w:space="0" w:color="auto"/>
              <w:bottom w:val="double" w:sz="6" w:space="0" w:color="auto"/>
            </w:tcBorders>
          </w:tcPr>
          <w:p w:rsidR="004D3E49" w:rsidRPr="00206DF5" w:rsidP="00F619D6" w14:paraId="4565AE24" w14:textId="77777777">
            <w:pPr>
              <w:keepNext/>
              <w:widowControl/>
              <w:tabs>
                <w:tab w:val="right" w:pos="1061"/>
              </w:tabs>
              <w:ind w:left="26"/>
              <w:rPr>
                <w:rFonts w:ascii="Arial" w:hAnsi="Arial" w:cs="Arial"/>
                <w:b/>
                <w:dstrike/>
                <w:sz w:val="22"/>
              </w:rPr>
            </w:pPr>
            <w:r w:rsidRPr="00206DF5">
              <w:rPr>
                <w:rFonts w:ascii="Arial" w:hAnsi="Arial" w:cs="Arial"/>
                <w:b/>
                <w:sz w:val="22"/>
              </w:rPr>
              <w:tab/>
              <w:t>32,976</w:t>
            </w:r>
          </w:p>
        </w:tc>
      </w:tr>
      <w:tr w14:paraId="50AAA083" w14:textId="77777777" w:rsidTr="00F619D6">
        <w:tblPrEx>
          <w:tblW w:w="0" w:type="auto"/>
          <w:tblInd w:w="648" w:type="dxa"/>
          <w:tblLook w:val="01E0"/>
        </w:tblPrEx>
        <w:tc>
          <w:tcPr>
            <w:tcW w:w="8622" w:type="dxa"/>
            <w:gridSpan w:val="4"/>
          </w:tcPr>
          <w:p w:rsidR="004D3E49" w:rsidRPr="00206DF5" w:rsidP="00F619D6" w14:paraId="071F23BC" w14:textId="77777777">
            <w:pPr>
              <w:keepNext/>
              <w:widowControl/>
              <w:tabs>
                <w:tab w:val="right" w:pos="1061"/>
              </w:tabs>
              <w:ind w:left="26"/>
              <w:rPr>
                <w:rFonts w:ascii="Arial" w:hAnsi="Arial" w:cs="Arial"/>
                <w:bCs/>
                <w:sz w:val="22"/>
              </w:rPr>
            </w:pPr>
            <w:r w:rsidRPr="00206DF5">
              <w:rPr>
                <w:rFonts w:ascii="Arial" w:hAnsi="Arial" w:cs="Arial"/>
                <w:b/>
                <w:bCs/>
                <w:sz w:val="22"/>
              </w:rPr>
              <w:t>BA-4</w:t>
            </w:r>
          </w:p>
        </w:tc>
      </w:tr>
      <w:tr w14:paraId="568AABE3" w14:textId="77777777" w:rsidTr="00F619D6">
        <w:tblPrEx>
          <w:tblW w:w="0" w:type="auto"/>
          <w:tblInd w:w="648" w:type="dxa"/>
          <w:tblLook w:val="01E0"/>
        </w:tblPrEx>
        <w:tc>
          <w:tcPr>
            <w:tcW w:w="3195" w:type="dxa"/>
          </w:tcPr>
          <w:p w:rsidR="004D3E49" w:rsidRPr="00206DF5" w:rsidP="00F619D6" w14:paraId="3CDCAACA" w14:textId="77777777">
            <w:pPr>
              <w:keepNext/>
              <w:widowControl/>
              <w:ind w:left="162"/>
              <w:rPr>
                <w:rFonts w:ascii="Arial" w:hAnsi="Arial" w:cs="Arial"/>
                <w:sz w:val="22"/>
                <w:szCs w:val="22"/>
              </w:rPr>
            </w:pPr>
            <w:r w:rsidRPr="00206DF5">
              <w:rPr>
                <w:rFonts w:ascii="Arial" w:hAnsi="Arial" w:cs="Arial"/>
                <w:sz w:val="22"/>
                <w:szCs w:val="22"/>
              </w:rPr>
              <w:t xml:space="preserve">Electronic Media </w:t>
            </w:r>
            <w:r w:rsidRPr="00206DF5">
              <w:rPr>
                <w:rFonts w:ascii="Arial" w:hAnsi="Arial" w:cs="Arial"/>
                <w:sz w:val="22"/>
                <w:szCs w:val="22"/>
                <w:u w:val="single"/>
              </w:rPr>
              <w:t>2</w:t>
            </w:r>
            <w:r w:rsidRPr="00206DF5">
              <w:rPr>
                <w:rFonts w:ascii="Arial" w:hAnsi="Arial" w:cs="Arial"/>
                <w:sz w:val="22"/>
                <w:szCs w:val="22"/>
              </w:rPr>
              <w:t>/</w:t>
            </w:r>
          </w:p>
        </w:tc>
        <w:tc>
          <w:tcPr>
            <w:tcW w:w="1520" w:type="dxa"/>
          </w:tcPr>
          <w:p w:rsidR="004D3E49" w:rsidRPr="00206DF5" w:rsidP="00F619D6" w14:paraId="7890E21E" w14:textId="77777777">
            <w:pPr>
              <w:keepNext/>
              <w:widowControl/>
              <w:tabs>
                <w:tab w:val="right" w:pos="972"/>
              </w:tabs>
              <w:ind w:left="7"/>
              <w:rPr>
                <w:rFonts w:ascii="Arial" w:hAnsi="Arial" w:cs="Arial"/>
                <w:bCs/>
                <w:sz w:val="22"/>
              </w:rPr>
            </w:pPr>
            <w:r w:rsidRPr="00206DF5">
              <w:rPr>
                <w:rFonts w:ascii="Arial" w:hAnsi="Arial" w:cs="Arial"/>
                <w:bCs/>
                <w:sz w:val="22"/>
              </w:rPr>
              <w:tab/>
            </w:r>
            <w:r>
              <w:rPr>
                <w:rFonts w:ascii="Arial" w:hAnsi="Arial" w:cs="Arial"/>
                <w:bCs/>
                <w:sz w:val="22"/>
              </w:rPr>
              <w:t>355</w:t>
            </w:r>
          </w:p>
        </w:tc>
        <w:tc>
          <w:tcPr>
            <w:tcW w:w="2332" w:type="dxa"/>
          </w:tcPr>
          <w:p w:rsidR="004D3E49" w:rsidRPr="00206DF5" w:rsidP="00F619D6" w14:paraId="693F97D3" w14:textId="77777777">
            <w:pPr>
              <w:keepNext/>
              <w:widowControl/>
              <w:tabs>
                <w:tab w:val="decimal" w:pos="342"/>
                <w:tab w:val="left" w:pos="882"/>
              </w:tabs>
              <w:ind w:left="16"/>
              <w:rPr>
                <w:rFonts w:ascii="Arial" w:hAnsi="Arial" w:cs="Arial"/>
                <w:sz w:val="22"/>
              </w:rPr>
            </w:pPr>
            <w:r w:rsidRPr="00206DF5">
              <w:rPr>
                <w:rFonts w:ascii="Arial" w:hAnsi="Arial" w:cs="Arial"/>
                <w:sz w:val="22"/>
              </w:rPr>
              <w:tab/>
              <w:t>1.00</w:t>
            </w:r>
            <w:r w:rsidRPr="00206DF5">
              <w:rPr>
                <w:rFonts w:ascii="Arial" w:hAnsi="Arial" w:cs="Arial"/>
                <w:sz w:val="22"/>
              </w:rPr>
              <w:tab/>
              <w:t>(60 min)</w:t>
            </w:r>
          </w:p>
        </w:tc>
        <w:tc>
          <w:tcPr>
            <w:tcW w:w="1575" w:type="dxa"/>
          </w:tcPr>
          <w:p w:rsidR="004D3E49" w:rsidRPr="00206DF5" w:rsidP="00F619D6" w14:paraId="47B06E77" w14:textId="77777777">
            <w:pPr>
              <w:keepNext/>
              <w:widowControl/>
              <w:tabs>
                <w:tab w:val="right" w:pos="1062"/>
              </w:tabs>
              <w:ind w:left="26"/>
              <w:rPr>
                <w:rFonts w:ascii="Arial" w:hAnsi="Arial" w:cs="Arial"/>
                <w:bCs/>
                <w:sz w:val="22"/>
              </w:rPr>
            </w:pPr>
            <w:r w:rsidRPr="00206DF5">
              <w:rPr>
                <w:rFonts w:ascii="Arial" w:hAnsi="Arial" w:cs="Arial"/>
                <w:bCs/>
                <w:sz w:val="22"/>
              </w:rPr>
              <w:tab/>
            </w:r>
            <w:r>
              <w:rPr>
                <w:rFonts w:ascii="Arial" w:hAnsi="Arial" w:cs="Arial"/>
                <w:bCs/>
                <w:sz w:val="22"/>
              </w:rPr>
              <w:t>355</w:t>
            </w:r>
          </w:p>
        </w:tc>
      </w:tr>
      <w:tr w14:paraId="4D85C728" w14:textId="77777777" w:rsidTr="00F619D6">
        <w:tblPrEx>
          <w:tblW w:w="0" w:type="auto"/>
          <w:tblInd w:w="648" w:type="dxa"/>
          <w:tblLook w:val="01E0"/>
        </w:tblPrEx>
        <w:tc>
          <w:tcPr>
            <w:tcW w:w="3195" w:type="dxa"/>
            <w:tcBorders>
              <w:bottom w:val="double" w:sz="6" w:space="0" w:color="auto"/>
            </w:tcBorders>
          </w:tcPr>
          <w:p w:rsidR="004D3E49" w:rsidRPr="00206DF5" w:rsidP="00F619D6" w14:paraId="20F10972" w14:textId="77777777">
            <w:pPr>
              <w:keepNext/>
              <w:widowControl/>
              <w:ind w:left="162"/>
              <w:rPr>
                <w:rFonts w:ascii="Arial" w:hAnsi="Arial" w:cs="Arial"/>
                <w:bCs/>
                <w:sz w:val="22"/>
                <w:szCs w:val="22"/>
              </w:rPr>
            </w:pPr>
            <w:r w:rsidRPr="00206DF5">
              <w:rPr>
                <w:rFonts w:ascii="Arial" w:hAnsi="Arial" w:cs="Arial"/>
                <w:bCs/>
                <w:sz w:val="22"/>
                <w:szCs w:val="22"/>
              </w:rPr>
              <w:t>BA-4 (Internet)</w:t>
            </w:r>
          </w:p>
        </w:tc>
        <w:tc>
          <w:tcPr>
            <w:tcW w:w="1520" w:type="dxa"/>
            <w:tcBorders>
              <w:bottom w:val="double" w:sz="6" w:space="0" w:color="auto"/>
            </w:tcBorders>
          </w:tcPr>
          <w:p w:rsidR="004D3E49" w:rsidRPr="00206DF5" w:rsidP="00F619D6" w14:paraId="5A04160E" w14:textId="77777777">
            <w:pPr>
              <w:keepNext/>
              <w:widowControl/>
              <w:tabs>
                <w:tab w:val="right" w:pos="972"/>
              </w:tabs>
              <w:ind w:left="7"/>
              <w:rPr>
                <w:rFonts w:ascii="Arial" w:hAnsi="Arial" w:cs="Arial"/>
                <w:bCs/>
                <w:sz w:val="22"/>
              </w:rPr>
            </w:pPr>
            <w:r w:rsidRPr="00206DF5">
              <w:rPr>
                <w:rFonts w:ascii="Arial" w:hAnsi="Arial" w:cs="Arial"/>
                <w:bCs/>
                <w:sz w:val="22"/>
              </w:rPr>
              <w:tab/>
            </w:r>
            <w:r>
              <w:rPr>
                <w:rFonts w:ascii="Arial" w:hAnsi="Arial" w:cs="Arial"/>
                <w:bCs/>
                <w:sz w:val="22"/>
              </w:rPr>
              <w:t>3,942</w:t>
            </w:r>
          </w:p>
        </w:tc>
        <w:tc>
          <w:tcPr>
            <w:tcW w:w="2332" w:type="dxa"/>
            <w:tcBorders>
              <w:bottom w:val="double" w:sz="6" w:space="0" w:color="auto"/>
            </w:tcBorders>
          </w:tcPr>
          <w:p w:rsidR="004D3E49" w:rsidRPr="00206DF5" w:rsidP="00F619D6" w14:paraId="69CF0767" w14:textId="77777777">
            <w:pPr>
              <w:keepNext/>
              <w:widowControl/>
              <w:tabs>
                <w:tab w:val="decimal" w:pos="342"/>
                <w:tab w:val="left" w:pos="882"/>
              </w:tabs>
              <w:ind w:left="16"/>
              <w:rPr>
                <w:rFonts w:ascii="Arial" w:hAnsi="Arial" w:cs="Arial"/>
                <w:bCs/>
                <w:sz w:val="22"/>
              </w:rPr>
            </w:pPr>
            <w:r w:rsidRPr="00206DF5">
              <w:rPr>
                <w:rFonts w:ascii="Arial" w:hAnsi="Arial" w:cs="Arial"/>
                <w:bCs/>
                <w:sz w:val="22"/>
              </w:rPr>
              <w:tab/>
              <w:t>.33</w:t>
            </w:r>
            <w:r w:rsidRPr="00206DF5">
              <w:rPr>
                <w:rFonts w:ascii="Arial" w:hAnsi="Arial" w:cs="Arial"/>
                <w:bCs/>
                <w:sz w:val="22"/>
              </w:rPr>
              <w:tab/>
              <w:t>(20 min)</w:t>
            </w:r>
          </w:p>
        </w:tc>
        <w:tc>
          <w:tcPr>
            <w:tcW w:w="1575" w:type="dxa"/>
            <w:tcBorders>
              <w:bottom w:val="double" w:sz="6" w:space="0" w:color="auto"/>
            </w:tcBorders>
          </w:tcPr>
          <w:p w:rsidR="004D3E49" w:rsidRPr="00206DF5" w:rsidP="00F619D6" w14:paraId="465BDEF9" w14:textId="77777777">
            <w:pPr>
              <w:keepNext/>
              <w:widowControl/>
              <w:tabs>
                <w:tab w:val="right" w:pos="1062"/>
              </w:tabs>
              <w:ind w:left="26"/>
              <w:rPr>
                <w:rFonts w:ascii="Arial" w:hAnsi="Arial" w:cs="Arial"/>
                <w:bCs/>
                <w:sz w:val="22"/>
              </w:rPr>
            </w:pPr>
            <w:r w:rsidRPr="00206DF5">
              <w:rPr>
                <w:rFonts w:ascii="Arial" w:hAnsi="Arial" w:cs="Arial"/>
                <w:bCs/>
                <w:sz w:val="22"/>
              </w:rPr>
              <w:tab/>
            </w:r>
            <w:r>
              <w:rPr>
                <w:rFonts w:ascii="Arial" w:hAnsi="Arial" w:cs="Arial"/>
                <w:bCs/>
                <w:sz w:val="22"/>
              </w:rPr>
              <w:t>1,314</w:t>
            </w:r>
          </w:p>
        </w:tc>
      </w:tr>
      <w:tr w14:paraId="4621B8C7" w14:textId="77777777" w:rsidTr="00F619D6">
        <w:tblPrEx>
          <w:tblW w:w="0" w:type="auto"/>
          <w:tblInd w:w="648" w:type="dxa"/>
          <w:tblLook w:val="01E0"/>
        </w:tblPrEx>
        <w:tc>
          <w:tcPr>
            <w:tcW w:w="3195" w:type="dxa"/>
            <w:tcBorders>
              <w:top w:val="double" w:sz="6" w:space="0" w:color="auto"/>
              <w:bottom w:val="double" w:sz="6" w:space="0" w:color="auto"/>
            </w:tcBorders>
          </w:tcPr>
          <w:p w:rsidR="004D3E49" w:rsidRPr="00206DF5" w:rsidP="00F619D6" w14:paraId="20361510" w14:textId="77777777">
            <w:pPr>
              <w:keepNext/>
              <w:widowControl/>
              <w:jc w:val="right"/>
              <w:rPr>
                <w:rFonts w:ascii="Arial" w:hAnsi="Arial" w:cs="Arial"/>
                <w:bCs/>
                <w:sz w:val="22"/>
              </w:rPr>
            </w:pPr>
            <w:r w:rsidRPr="00206DF5">
              <w:rPr>
                <w:rFonts w:ascii="Arial" w:hAnsi="Arial" w:cs="Arial"/>
                <w:b/>
                <w:sz w:val="22"/>
              </w:rPr>
              <w:t>Total BA-4</w:t>
            </w:r>
          </w:p>
        </w:tc>
        <w:tc>
          <w:tcPr>
            <w:tcW w:w="1520" w:type="dxa"/>
            <w:tcBorders>
              <w:top w:val="double" w:sz="6" w:space="0" w:color="auto"/>
              <w:bottom w:val="double" w:sz="6" w:space="0" w:color="auto"/>
            </w:tcBorders>
          </w:tcPr>
          <w:p w:rsidR="004D3E49" w:rsidRPr="00206DF5" w:rsidP="00F619D6" w14:paraId="55D2BDE2" w14:textId="77777777">
            <w:pPr>
              <w:keepNext/>
              <w:widowControl/>
              <w:tabs>
                <w:tab w:val="right" w:pos="972"/>
              </w:tabs>
              <w:ind w:left="7"/>
              <w:rPr>
                <w:rFonts w:ascii="Arial" w:hAnsi="Arial" w:cs="Arial"/>
                <w:b/>
                <w:bCs/>
                <w:sz w:val="22"/>
              </w:rPr>
            </w:pPr>
            <w:r w:rsidRPr="00206DF5">
              <w:rPr>
                <w:rFonts w:ascii="Arial" w:hAnsi="Arial" w:cs="Arial"/>
                <w:bCs/>
                <w:sz w:val="22"/>
              </w:rPr>
              <w:tab/>
            </w:r>
            <w:r w:rsidRPr="00206DF5">
              <w:rPr>
                <w:rFonts w:ascii="Arial" w:hAnsi="Arial" w:cs="Arial"/>
                <w:b/>
                <w:bCs/>
                <w:sz w:val="22"/>
              </w:rPr>
              <w:t>4,297</w:t>
            </w:r>
          </w:p>
        </w:tc>
        <w:tc>
          <w:tcPr>
            <w:tcW w:w="2332" w:type="dxa"/>
            <w:tcBorders>
              <w:top w:val="double" w:sz="6" w:space="0" w:color="auto"/>
              <w:bottom w:val="double" w:sz="6" w:space="0" w:color="auto"/>
            </w:tcBorders>
          </w:tcPr>
          <w:p w:rsidR="004D3E49" w:rsidRPr="00206DF5" w:rsidP="00F619D6" w14:paraId="10CB745A" w14:textId="77777777">
            <w:pPr>
              <w:keepNext/>
              <w:widowControl/>
              <w:tabs>
                <w:tab w:val="decimal" w:pos="342"/>
                <w:tab w:val="left" w:pos="882"/>
              </w:tabs>
              <w:ind w:left="16"/>
              <w:rPr>
                <w:rFonts w:ascii="Arial" w:hAnsi="Arial" w:cs="Arial"/>
                <w:b/>
                <w:bCs/>
                <w:sz w:val="22"/>
              </w:rPr>
            </w:pPr>
          </w:p>
        </w:tc>
        <w:tc>
          <w:tcPr>
            <w:tcW w:w="1575" w:type="dxa"/>
            <w:tcBorders>
              <w:top w:val="double" w:sz="6" w:space="0" w:color="auto"/>
              <w:bottom w:val="double" w:sz="6" w:space="0" w:color="auto"/>
            </w:tcBorders>
          </w:tcPr>
          <w:p w:rsidR="004D3E49" w:rsidRPr="00206DF5" w:rsidP="00F619D6" w14:paraId="683B4DBA" w14:textId="77777777">
            <w:pPr>
              <w:keepNext/>
              <w:widowControl/>
              <w:tabs>
                <w:tab w:val="right" w:pos="1061"/>
              </w:tabs>
              <w:ind w:left="26"/>
              <w:rPr>
                <w:rFonts w:ascii="Arial" w:hAnsi="Arial" w:cs="Arial"/>
                <w:b/>
                <w:bCs/>
                <w:sz w:val="22"/>
              </w:rPr>
            </w:pPr>
            <w:r w:rsidRPr="00206DF5">
              <w:rPr>
                <w:rFonts w:ascii="Arial" w:hAnsi="Arial" w:cs="Arial"/>
                <w:bCs/>
                <w:sz w:val="22"/>
              </w:rPr>
              <w:tab/>
            </w:r>
            <w:r>
              <w:rPr>
                <w:rFonts w:ascii="Arial" w:hAnsi="Arial" w:cs="Arial"/>
                <w:b/>
                <w:bCs/>
                <w:sz w:val="22"/>
              </w:rPr>
              <w:t>1,669</w:t>
            </w:r>
          </w:p>
        </w:tc>
      </w:tr>
      <w:tr w14:paraId="0DB94F06" w14:textId="77777777" w:rsidTr="00F619D6">
        <w:tblPrEx>
          <w:tblW w:w="0" w:type="auto"/>
          <w:tblInd w:w="648" w:type="dxa"/>
          <w:tblLook w:val="01E0"/>
        </w:tblPrEx>
        <w:tc>
          <w:tcPr>
            <w:tcW w:w="8622" w:type="dxa"/>
            <w:gridSpan w:val="4"/>
          </w:tcPr>
          <w:p w:rsidR="004D3E49" w:rsidRPr="00206DF5" w:rsidP="00F619D6" w14:paraId="16BA8CD4" w14:textId="77777777">
            <w:pPr>
              <w:keepNext/>
              <w:widowControl/>
              <w:tabs>
                <w:tab w:val="right" w:pos="1061"/>
              </w:tabs>
              <w:ind w:left="26"/>
              <w:rPr>
                <w:rFonts w:ascii="Arial" w:hAnsi="Arial" w:cs="Arial"/>
                <w:bCs/>
                <w:sz w:val="22"/>
              </w:rPr>
            </w:pPr>
            <w:r w:rsidRPr="00206DF5">
              <w:rPr>
                <w:rFonts w:ascii="Arial" w:hAnsi="Arial" w:cs="Arial"/>
                <w:b/>
                <w:sz w:val="22"/>
              </w:rPr>
              <w:t>BA-12</w:t>
            </w:r>
          </w:p>
        </w:tc>
      </w:tr>
      <w:tr w14:paraId="7279816D" w14:textId="77777777" w:rsidTr="00F619D6">
        <w:tblPrEx>
          <w:tblW w:w="0" w:type="auto"/>
          <w:tblInd w:w="648" w:type="dxa"/>
          <w:tblLook w:val="01E0"/>
        </w:tblPrEx>
        <w:tc>
          <w:tcPr>
            <w:tcW w:w="3195" w:type="dxa"/>
          </w:tcPr>
          <w:p w:rsidR="004D3E49" w:rsidRPr="00206DF5" w:rsidP="00F619D6" w14:paraId="191960E4" w14:textId="77777777">
            <w:pPr>
              <w:keepNext/>
              <w:widowControl/>
              <w:ind w:left="162"/>
              <w:jc w:val="both"/>
              <w:rPr>
                <w:rFonts w:ascii="Arial" w:hAnsi="Arial" w:cs="Arial"/>
                <w:b/>
                <w:bCs/>
                <w:sz w:val="22"/>
              </w:rPr>
            </w:pPr>
            <w:r w:rsidRPr="00206DF5">
              <w:rPr>
                <w:rFonts w:ascii="Arial" w:hAnsi="Arial" w:cs="Arial"/>
                <w:sz w:val="22"/>
              </w:rPr>
              <w:t>Initial Access</w:t>
            </w:r>
          </w:p>
        </w:tc>
        <w:tc>
          <w:tcPr>
            <w:tcW w:w="1520" w:type="dxa"/>
          </w:tcPr>
          <w:p w:rsidR="004D3E49" w:rsidRPr="00206DF5" w:rsidP="00F619D6" w14:paraId="7DA6B7C8" w14:textId="77777777">
            <w:pPr>
              <w:keepNext/>
              <w:widowControl/>
              <w:tabs>
                <w:tab w:val="right" w:pos="972"/>
              </w:tabs>
              <w:ind w:left="7"/>
              <w:rPr>
                <w:rFonts w:ascii="Arial" w:hAnsi="Arial" w:cs="Arial"/>
                <w:bCs/>
                <w:sz w:val="22"/>
              </w:rPr>
            </w:pPr>
            <w:r w:rsidRPr="00206DF5">
              <w:rPr>
                <w:rFonts w:ascii="Arial" w:hAnsi="Arial" w:cs="Arial"/>
                <w:bCs/>
                <w:sz w:val="22"/>
              </w:rPr>
              <w:tab/>
              <w:t>295</w:t>
            </w:r>
          </w:p>
        </w:tc>
        <w:tc>
          <w:tcPr>
            <w:tcW w:w="2332" w:type="dxa"/>
          </w:tcPr>
          <w:p w:rsidR="004D3E49" w:rsidRPr="00206DF5" w:rsidP="00F619D6" w14:paraId="7FE57341" w14:textId="77777777">
            <w:pPr>
              <w:keepNext/>
              <w:widowControl/>
              <w:tabs>
                <w:tab w:val="left" w:pos="-1440"/>
                <w:tab w:val="decimal" w:pos="342"/>
                <w:tab w:val="left" w:pos="882"/>
              </w:tabs>
              <w:ind w:left="16"/>
              <w:rPr>
                <w:rFonts w:ascii="Arial" w:hAnsi="Arial" w:cs="Arial"/>
                <w:sz w:val="22"/>
              </w:rPr>
            </w:pPr>
            <w:r w:rsidRPr="00206DF5">
              <w:rPr>
                <w:rFonts w:ascii="Arial" w:hAnsi="Arial" w:cs="Arial"/>
                <w:sz w:val="22"/>
              </w:rPr>
              <w:tab/>
              <w:t>.33</w:t>
            </w:r>
            <w:r w:rsidRPr="00206DF5">
              <w:rPr>
                <w:rFonts w:ascii="Arial" w:hAnsi="Arial" w:cs="Arial"/>
                <w:sz w:val="22"/>
              </w:rPr>
              <w:tab/>
              <w:t>(20 min)</w:t>
            </w:r>
          </w:p>
        </w:tc>
        <w:tc>
          <w:tcPr>
            <w:tcW w:w="1575" w:type="dxa"/>
          </w:tcPr>
          <w:p w:rsidR="004D3E49" w:rsidRPr="00206DF5" w:rsidP="00F619D6" w14:paraId="208391B5" w14:textId="77777777">
            <w:pPr>
              <w:keepNext/>
              <w:widowControl/>
              <w:tabs>
                <w:tab w:val="right" w:pos="1061"/>
              </w:tabs>
              <w:ind w:left="26"/>
              <w:rPr>
                <w:rFonts w:ascii="Arial" w:hAnsi="Arial" w:cs="Arial"/>
                <w:bCs/>
                <w:sz w:val="22"/>
              </w:rPr>
            </w:pPr>
            <w:r w:rsidRPr="00206DF5">
              <w:rPr>
                <w:rFonts w:ascii="Arial" w:hAnsi="Arial" w:cs="Arial"/>
                <w:bCs/>
                <w:sz w:val="22"/>
              </w:rPr>
              <w:tab/>
              <w:t>98</w:t>
            </w:r>
          </w:p>
        </w:tc>
      </w:tr>
      <w:tr w14:paraId="4219CE89" w14:textId="77777777" w:rsidTr="00F619D6">
        <w:tblPrEx>
          <w:tblW w:w="0" w:type="auto"/>
          <w:tblInd w:w="648" w:type="dxa"/>
          <w:tblLook w:val="01E0"/>
        </w:tblPrEx>
        <w:tc>
          <w:tcPr>
            <w:tcW w:w="3195" w:type="dxa"/>
            <w:tcBorders>
              <w:bottom w:val="double" w:sz="6" w:space="0" w:color="auto"/>
            </w:tcBorders>
          </w:tcPr>
          <w:p w:rsidR="004D3E49" w:rsidRPr="00206DF5" w:rsidP="00F619D6" w14:paraId="3A672709" w14:textId="77777777">
            <w:pPr>
              <w:keepNext/>
              <w:widowControl/>
              <w:ind w:left="162"/>
              <w:jc w:val="both"/>
              <w:rPr>
                <w:rFonts w:ascii="Arial" w:hAnsi="Arial" w:cs="Arial"/>
                <w:b/>
                <w:bCs/>
                <w:sz w:val="22"/>
              </w:rPr>
            </w:pPr>
            <w:r w:rsidRPr="00206DF5">
              <w:rPr>
                <w:rFonts w:ascii="Arial" w:hAnsi="Arial" w:cs="Arial"/>
                <w:sz w:val="22"/>
              </w:rPr>
              <w:t>Access Termination</w:t>
            </w:r>
          </w:p>
        </w:tc>
        <w:tc>
          <w:tcPr>
            <w:tcW w:w="1520" w:type="dxa"/>
            <w:tcBorders>
              <w:bottom w:val="double" w:sz="6" w:space="0" w:color="auto"/>
            </w:tcBorders>
          </w:tcPr>
          <w:p w:rsidR="004D3E49" w:rsidRPr="00206DF5" w:rsidP="00F619D6" w14:paraId="2251689A" w14:textId="77777777">
            <w:pPr>
              <w:keepNext/>
              <w:widowControl/>
              <w:tabs>
                <w:tab w:val="right" w:pos="972"/>
              </w:tabs>
              <w:ind w:left="7"/>
              <w:rPr>
                <w:rFonts w:ascii="Arial" w:hAnsi="Arial" w:cs="Arial"/>
                <w:bCs/>
                <w:sz w:val="22"/>
              </w:rPr>
            </w:pPr>
            <w:r w:rsidRPr="00206DF5">
              <w:rPr>
                <w:rFonts w:ascii="Arial" w:hAnsi="Arial" w:cs="Arial"/>
                <w:bCs/>
                <w:sz w:val="22"/>
              </w:rPr>
              <w:tab/>
              <w:t>38</w:t>
            </w:r>
          </w:p>
        </w:tc>
        <w:tc>
          <w:tcPr>
            <w:tcW w:w="2332" w:type="dxa"/>
            <w:tcBorders>
              <w:bottom w:val="double" w:sz="6" w:space="0" w:color="auto"/>
            </w:tcBorders>
          </w:tcPr>
          <w:p w:rsidR="004D3E49" w:rsidRPr="00206DF5" w:rsidP="00F619D6" w14:paraId="282697BD" w14:textId="77777777">
            <w:pPr>
              <w:keepNext/>
              <w:widowControl/>
              <w:tabs>
                <w:tab w:val="left" w:pos="-1440"/>
                <w:tab w:val="decimal" w:pos="342"/>
                <w:tab w:val="left" w:pos="882"/>
              </w:tabs>
              <w:ind w:left="16"/>
              <w:rPr>
                <w:rFonts w:ascii="Arial" w:hAnsi="Arial" w:cs="Arial"/>
                <w:sz w:val="22"/>
              </w:rPr>
            </w:pPr>
            <w:r w:rsidRPr="00206DF5">
              <w:rPr>
                <w:rFonts w:ascii="Arial" w:hAnsi="Arial" w:cs="Arial"/>
                <w:sz w:val="22"/>
              </w:rPr>
              <w:tab/>
              <w:t>.166</w:t>
            </w:r>
            <w:r w:rsidRPr="00206DF5">
              <w:rPr>
                <w:rFonts w:ascii="Arial" w:hAnsi="Arial" w:cs="Arial"/>
                <w:sz w:val="22"/>
              </w:rPr>
              <w:tab/>
              <w:t>(10 min)</w:t>
            </w:r>
          </w:p>
        </w:tc>
        <w:tc>
          <w:tcPr>
            <w:tcW w:w="1575" w:type="dxa"/>
            <w:tcBorders>
              <w:bottom w:val="double" w:sz="6" w:space="0" w:color="auto"/>
            </w:tcBorders>
          </w:tcPr>
          <w:p w:rsidR="004D3E49" w:rsidRPr="00206DF5" w:rsidP="00F619D6" w14:paraId="6B98058C" w14:textId="77777777">
            <w:pPr>
              <w:keepNext/>
              <w:widowControl/>
              <w:tabs>
                <w:tab w:val="right" w:pos="1061"/>
              </w:tabs>
              <w:ind w:left="26"/>
              <w:rPr>
                <w:rFonts w:ascii="Arial" w:hAnsi="Arial" w:cs="Arial"/>
                <w:bCs/>
                <w:sz w:val="22"/>
              </w:rPr>
            </w:pPr>
            <w:r w:rsidRPr="00206DF5">
              <w:rPr>
                <w:rFonts w:ascii="Arial" w:hAnsi="Arial" w:cs="Arial"/>
                <w:bCs/>
                <w:sz w:val="22"/>
              </w:rPr>
              <w:tab/>
              <w:t>7</w:t>
            </w:r>
          </w:p>
        </w:tc>
      </w:tr>
      <w:tr w14:paraId="75B51382" w14:textId="77777777" w:rsidTr="00F619D6">
        <w:tblPrEx>
          <w:tblW w:w="0" w:type="auto"/>
          <w:tblInd w:w="648" w:type="dxa"/>
          <w:tblLook w:val="01E0"/>
        </w:tblPrEx>
        <w:tc>
          <w:tcPr>
            <w:tcW w:w="3195" w:type="dxa"/>
            <w:tcBorders>
              <w:top w:val="double" w:sz="6" w:space="0" w:color="auto"/>
              <w:bottom w:val="double" w:sz="6" w:space="0" w:color="auto"/>
            </w:tcBorders>
          </w:tcPr>
          <w:p w:rsidR="004D3E49" w:rsidRPr="00206DF5" w:rsidP="00F619D6" w14:paraId="73152F37" w14:textId="77777777">
            <w:pPr>
              <w:keepNext/>
              <w:widowControl/>
              <w:jc w:val="right"/>
              <w:rPr>
                <w:rFonts w:ascii="Arial" w:hAnsi="Arial" w:cs="Arial"/>
                <w:b/>
                <w:bCs/>
                <w:sz w:val="22"/>
              </w:rPr>
            </w:pPr>
            <w:r w:rsidRPr="00206DF5">
              <w:rPr>
                <w:rFonts w:ascii="Arial" w:hAnsi="Arial" w:cs="Arial"/>
                <w:b/>
                <w:sz w:val="22"/>
              </w:rPr>
              <w:t>Total BA-12</w:t>
            </w:r>
          </w:p>
        </w:tc>
        <w:tc>
          <w:tcPr>
            <w:tcW w:w="1520" w:type="dxa"/>
            <w:tcBorders>
              <w:top w:val="double" w:sz="6" w:space="0" w:color="auto"/>
              <w:bottom w:val="double" w:sz="6" w:space="0" w:color="auto"/>
            </w:tcBorders>
          </w:tcPr>
          <w:p w:rsidR="004D3E49" w:rsidRPr="00206DF5" w:rsidP="00F619D6" w14:paraId="0EC13BD5" w14:textId="77777777">
            <w:pPr>
              <w:keepNext/>
              <w:widowControl/>
              <w:tabs>
                <w:tab w:val="right" w:pos="972"/>
              </w:tabs>
              <w:ind w:left="7"/>
              <w:rPr>
                <w:rFonts w:ascii="Arial" w:hAnsi="Arial" w:cs="Arial"/>
                <w:b/>
                <w:bCs/>
                <w:sz w:val="22"/>
              </w:rPr>
            </w:pPr>
            <w:r w:rsidRPr="00206DF5">
              <w:rPr>
                <w:rFonts w:ascii="Arial" w:hAnsi="Arial" w:cs="Arial"/>
                <w:b/>
                <w:bCs/>
                <w:sz w:val="22"/>
              </w:rPr>
              <w:tab/>
              <w:t>333</w:t>
            </w:r>
          </w:p>
        </w:tc>
        <w:tc>
          <w:tcPr>
            <w:tcW w:w="2332" w:type="dxa"/>
            <w:tcBorders>
              <w:top w:val="double" w:sz="6" w:space="0" w:color="auto"/>
              <w:bottom w:val="double" w:sz="6" w:space="0" w:color="auto"/>
            </w:tcBorders>
          </w:tcPr>
          <w:p w:rsidR="004D3E49" w:rsidRPr="00206DF5" w:rsidP="00F619D6" w14:paraId="26210EC1" w14:textId="77777777">
            <w:pPr>
              <w:keepNext/>
              <w:widowControl/>
              <w:tabs>
                <w:tab w:val="left" w:pos="-1440"/>
                <w:tab w:val="decimal" w:pos="342"/>
                <w:tab w:val="left" w:pos="882"/>
                <w:tab w:val="right" w:pos="1546"/>
              </w:tabs>
              <w:ind w:left="16"/>
              <w:rPr>
                <w:rFonts w:ascii="Arial" w:hAnsi="Arial" w:cs="Arial"/>
                <w:sz w:val="22"/>
              </w:rPr>
            </w:pPr>
          </w:p>
        </w:tc>
        <w:tc>
          <w:tcPr>
            <w:tcW w:w="1575" w:type="dxa"/>
            <w:tcBorders>
              <w:top w:val="double" w:sz="6" w:space="0" w:color="auto"/>
              <w:bottom w:val="double" w:sz="6" w:space="0" w:color="auto"/>
            </w:tcBorders>
          </w:tcPr>
          <w:p w:rsidR="004D3E49" w:rsidRPr="00206DF5" w:rsidP="00F619D6" w14:paraId="5D3FDAAD" w14:textId="77777777">
            <w:pPr>
              <w:keepNext/>
              <w:widowControl/>
              <w:tabs>
                <w:tab w:val="right" w:pos="1061"/>
              </w:tabs>
              <w:ind w:left="26"/>
              <w:rPr>
                <w:rFonts w:ascii="Arial" w:hAnsi="Arial" w:cs="Arial"/>
                <w:b/>
                <w:bCs/>
                <w:sz w:val="22"/>
              </w:rPr>
            </w:pPr>
            <w:r w:rsidRPr="00206DF5">
              <w:rPr>
                <w:rFonts w:ascii="Arial" w:hAnsi="Arial" w:cs="Arial"/>
                <w:b/>
                <w:bCs/>
                <w:sz w:val="22"/>
              </w:rPr>
              <w:tab/>
              <w:t>105</w:t>
            </w:r>
          </w:p>
        </w:tc>
      </w:tr>
      <w:tr w14:paraId="0E4DD3EC" w14:textId="77777777" w:rsidTr="00F619D6">
        <w:tblPrEx>
          <w:tblW w:w="0" w:type="auto"/>
          <w:tblInd w:w="648" w:type="dxa"/>
          <w:tblLook w:val="01E0"/>
        </w:tblPrEx>
        <w:tc>
          <w:tcPr>
            <w:tcW w:w="8622" w:type="dxa"/>
            <w:gridSpan w:val="4"/>
          </w:tcPr>
          <w:p w:rsidR="004D3E49" w:rsidRPr="00206DF5" w:rsidP="00F619D6" w14:paraId="3EBA5B50" w14:textId="77777777">
            <w:pPr>
              <w:keepNext/>
              <w:widowControl/>
              <w:tabs>
                <w:tab w:val="right" w:pos="1061"/>
              </w:tabs>
              <w:ind w:left="26"/>
              <w:rPr>
                <w:rFonts w:ascii="Arial" w:hAnsi="Arial" w:cs="Arial"/>
                <w:bCs/>
                <w:sz w:val="22"/>
              </w:rPr>
            </w:pPr>
            <w:bookmarkStart w:id="1" w:name="_Hlk163808568"/>
            <w:r w:rsidRPr="00206DF5">
              <w:rPr>
                <w:rFonts w:ascii="Arial" w:hAnsi="Arial" w:cs="Arial"/>
                <w:b/>
                <w:bCs/>
                <w:sz w:val="22"/>
              </w:rPr>
              <w:t>G-440 (certification)</w:t>
            </w:r>
            <w:bookmarkEnd w:id="1"/>
          </w:p>
        </w:tc>
      </w:tr>
      <w:tr w14:paraId="5A72B650" w14:textId="77777777" w:rsidTr="00F619D6">
        <w:tblPrEx>
          <w:tblW w:w="0" w:type="auto"/>
          <w:tblInd w:w="648" w:type="dxa"/>
          <w:tblLook w:val="01E0"/>
        </w:tblPrEx>
        <w:tc>
          <w:tcPr>
            <w:tcW w:w="3195" w:type="dxa"/>
            <w:tcBorders>
              <w:bottom w:val="nil"/>
            </w:tcBorders>
          </w:tcPr>
          <w:p w:rsidR="004D3E49" w:rsidRPr="003A3B89" w:rsidP="00F619D6" w14:paraId="5AC7BFA0" w14:textId="77777777">
            <w:pPr>
              <w:keepNext/>
              <w:widowControl/>
              <w:ind w:left="162"/>
              <w:rPr>
                <w:rFonts w:ascii="Arial" w:hAnsi="Arial" w:cs="Arial"/>
                <w:bCs/>
                <w:sz w:val="22"/>
              </w:rPr>
            </w:pPr>
            <w:r w:rsidRPr="003A3B89">
              <w:rPr>
                <w:rFonts w:ascii="Arial" w:hAnsi="Arial" w:cs="Arial"/>
                <w:bCs/>
                <w:sz w:val="22"/>
              </w:rPr>
              <w:t>Form BA-3 (no employees)</w:t>
            </w:r>
          </w:p>
        </w:tc>
        <w:tc>
          <w:tcPr>
            <w:tcW w:w="1520" w:type="dxa"/>
            <w:tcBorders>
              <w:bottom w:val="nil"/>
            </w:tcBorders>
          </w:tcPr>
          <w:p w:rsidR="004D3E49" w:rsidRPr="00206DF5" w:rsidP="00F619D6" w14:paraId="3C0F547D" w14:textId="77777777">
            <w:pPr>
              <w:keepNext/>
              <w:widowControl/>
              <w:tabs>
                <w:tab w:val="right" w:pos="972"/>
              </w:tabs>
              <w:ind w:left="7"/>
              <w:rPr>
                <w:rFonts w:ascii="Arial" w:hAnsi="Arial" w:cs="Arial"/>
                <w:bCs/>
                <w:sz w:val="22"/>
              </w:rPr>
            </w:pPr>
            <w:r w:rsidRPr="00206DF5">
              <w:rPr>
                <w:rFonts w:ascii="Arial" w:hAnsi="Arial" w:cs="Arial"/>
                <w:bCs/>
                <w:sz w:val="22"/>
              </w:rPr>
              <w:tab/>
              <w:t>19</w:t>
            </w:r>
          </w:p>
        </w:tc>
        <w:tc>
          <w:tcPr>
            <w:tcW w:w="2332" w:type="dxa"/>
            <w:tcBorders>
              <w:bottom w:val="nil"/>
            </w:tcBorders>
          </w:tcPr>
          <w:p w:rsidR="004D3E49" w:rsidRPr="00206DF5" w:rsidP="00F619D6" w14:paraId="33290073" w14:textId="77777777">
            <w:pPr>
              <w:keepNext/>
              <w:widowControl/>
              <w:tabs>
                <w:tab w:val="left" w:pos="-1440"/>
                <w:tab w:val="decimal" w:pos="342"/>
                <w:tab w:val="left" w:pos="882"/>
              </w:tabs>
              <w:ind w:left="16"/>
              <w:rPr>
                <w:rFonts w:ascii="Arial" w:hAnsi="Arial" w:cs="Arial"/>
                <w:sz w:val="22"/>
              </w:rPr>
            </w:pPr>
            <w:r w:rsidRPr="00206DF5">
              <w:rPr>
                <w:rFonts w:ascii="Arial" w:hAnsi="Arial" w:cs="Arial"/>
                <w:sz w:val="22"/>
              </w:rPr>
              <w:tab/>
              <w:t>.25</w:t>
            </w:r>
            <w:r w:rsidRPr="00206DF5">
              <w:rPr>
                <w:rFonts w:ascii="Arial" w:hAnsi="Arial" w:cs="Arial"/>
                <w:sz w:val="22"/>
              </w:rPr>
              <w:tab/>
              <w:t>(15 min)</w:t>
            </w:r>
          </w:p>
        </w:tc>
        <w:tc>
          <w:tcPr>
            <w:tcW w:w="1575" w:type="dxa"/>
            <w:tcBorders>
              <w:bottom w:val="nil"/>
            </w:tcBorders>
          </w:tcPr>
          <w:p w:rsidR="004D3E49" w:rsidRPr="00206DF5" w:rsidP="00F619D6" w14:paraId="470308BB" w14:textId="77777777">
            <w:pPr>
              <w:keepNext/>
              <w:widowControl/>
              <w:tabs>
                <w:tab w:val="right" w:pos="1061"/>
              </w:tabs>
              <w:ind w:left="26"/>
              <w:rPr>
                <w:rFonts w:ascii="Arial" w:hAnsi="Arial" w:cs="Arial"/>
                <w:bCs/>
                <w:sz w:val="22"/>
              </w:rPr>
            </w:pPr>
            <w:r w:rsidRPr="00206DF5">
              <w:rPr>
                <w:rFonts w:ascii="Arial" w:hAnsi="Arial" w:cs="Arial"/>
                <w:bCs/>
                <w:sz w:val="22"/>
              </w:rPr>
              <w:tab/>
              <w:t>5</w:t>
            </w:r>
          </w:p>
        </w:tc>
      </w:tr>
      <w:tr w14:paraId="0DD56A1D" w14:textId="77777777" w:rsidTr="00F619D6">
        <w:tblPrEx>
          <w:tblW w:w="0" w:type="auto"/>
          <w:tblInd w:w="648" w:type="dxa"/>
          <w:tblLook w:val="01E0"/>
        </w:tblPrEx>
        <w:tc>
          <w:tcPr>
            <w:tcW w:w="3195" w:type="dxa"/>
            <w:tcBorders>
              <w:top w:val="nil"/>
              <w:bottom w:val="nil"/>
            </w:tcBorders>
          </w:tcPr>
          <w:p w:rsidR="004D3E49" w:rsidRPr="003A3B89" w:rsidP="00F619D6" w14:paraId="7DC906BB" w14:textId="77777777">
            <w:pPr>
              <w:keepNext/>
              <w:widowControl/>
              <w:ind w:left="162"/>
              <w:rPr>
                <w:rFonts w:ascii="Arial" w:hAnsi="Arial" w:cs="Arial"/>
                <w:bCs/>
                <w:sz w:val="22"/>
              </w:rPr>
            </w:pPr>
            <w:r w:rsidRPr="003A3B89">
              <w:rPr>
                <w:rFonts w:ascii="Arial" w:hAnsi="Arial" w:cs="Arial"/>
                <w:bCs/>
                <w:sz w:val="22"/>
              </w:rPr>
              <w:t>Form BA-11 (no employees)</w:t>
            </w:r>
          </w:p>
        </w:tc>
        <w:tc>
          <w:tcPr>
            <w:tcW w:w="1520" w:type="dxa"/>
            <w:tcBorders>
              <w:top w:val="nil"/>
              <w:bottom w:val="nil"/>
            </w:tcBorders>
          </w:tcPr>
          <w:p w:rsidR="004D3E49" w:rsidRPr="00206DF5" w:rsidP="00F619D6" w14:paraId="241434D0" w14:textId="77777777">
            <w:pPr>
              <w:keepNext/>
              <w:widowControl/>
              <w:tabs>
                <w:tab w:val="right" w:pos="972"/>
              </w:tabs>
              <w:ind w:left="7"/>
              <w:rPr>
                <w:rFonts w:ascii="Arial" w:hAnsi="Arial" w:cs="Arial"/>
                <w:bCs/>
                <w:sz w:val="22"/>
              </w:rPr>
            </w:pPr>
            <w:r w:rsidRPr="00206DF5">
              <w:rPr>
                <w:rFonts w:ascii="Arial" w:hAnsi="Arial" w:cs="Arial"/>
                <w:bCs/>
                <w:sz w:val="22"/>
              </w:rPr>
              <w:tab/>
              <w:t>60</w:t>
            </w:r>
          </w:p>
        </w:tc>
        <w:tc>
          <w:tcPr>
            <w:tcW w:w="2332" w:type="dxa"/>
            <w:tcBorders>
              <w:top w:val="nil"/>
              <w:bottom w:val="nil"/>
            </w:tcBorders>
          </w:tcPr>
          <w:p w:rsidR="004D3E49" w:rsidRPr="00206DF5" w:rsidP="00F619D6" w14:paraId="363AD339" w14:textId="77777777">
            <w:pPr>
              <w:keepNext/>
              <w:widowControl/>
              <w:tabs>
                <w:tab w:val="left" w:pos="-1440"/>
                <w:tab w:val="decimal" w:pos="342"/>
                <w:tab w:val="left" w:pos="882"/>
              </w:tabs>
              <w:ind w:left="16"/>
              <w:rPr>
                <w:rFonts w:ascii="Arial" w:hAnsi="Arial" w:cs="Arial"/>
                <w:sz w:val="22"/>
              </w:rPr>
            </w:pPr>
            <w:r w:rsidRPr="00206DF5">
              <w:rPr>
                <w:rFonts w:ascii="Arial" w:hAnsi="Arial" w:cs="Arial"/>
                <w:sz w:val="22"/>
              </w:rPr>
              <w:tab/>
              <w:t>.25</w:t>
            </w:r>
            <w:r w:rsidRPr="00206DF5">
              <w:rPr>
                <w:rFonts w:ascii="Arial" w:hAnsi="Arial" w:cs="Arial"/>
                <w:sz w:val="22"/>
              </w:rPr>
              <w:tab/>
              <w:t>(15 min)</w:t>
            </w:r>
          </w:p>
        </w:tc>
        <w:tc>
          <w:tcPr>
            <w:tcW w:w="1575" w:type="dxa"/>
            <w:tcBorders>
              <w:top w:val="nil"/>
              <w:bottom w:val="nil"/>
            </w:tcBorders>
          </w:tcPr>
          <w:p w:rsidR="004D3E49" w:rsidRPr="00206DF5" w:rsidP="00F619D6" w14:paraId="09C60C60" w14:textId="77777777">
            <w:pPr>
              <w:keepNext/>
              <w:widowControl/>
              <w:tabs>
                <w:tab w:val="right" w:pos="1061"/>
              </w:tabs>
              <w:ind w:left="26"/>
              <w:rPr>
                <w:rFonts w:ascii="Arial" w:hAnsi="Arial" w:cs="Arial"/>
                <w:bCs/>
                <w:sz w:val="22"/>
              </w:rPr>
            </w:pPr>
            <w:r w:rsidRPr="00206DF5">
              <w:rPr>
                <w:rFonts w:ascii="Arial" w:hAnsi="Arial" w:cs="Arial"/>
                <w:bCs/>
                <w:sz w:val="22"/>
              </w:rPr>
              <w:tab/>
              <w:t>15</w:t>
            </w:r>
          </w:p>
        </w:tc>
      </w:tr>
      <w:tr w14:paraId="0AF54424" w14:textId="77777777" w:rsidTr="00F619D6">
        <w:tblPrEx>
          <w:tblW w:w="0" w:type="auto"/>
          <w:tblInd w:w="648" w:type="dxa"/>
          <w:tblLook w:val="01E0"/>
        </w:tblPrEx>
        <w:tc>
          <w:tcPr>
            <w:tcW w:w="3195" w:type="dxa"/>
            <w:tcBorders>
              <w:top w:val="nil"/>
              <w:bottom w:val="single" w:sz="4" w:space="0" w:color="auto"/>
            </w:tcBorders>
          </w:tcPr>
          <w:p w:rsidR="004D3E49" w:rsidRPr="003A3B89" w:rsidP="00F619D6" w14:paraId="4F548698" w14:textId="77777777">
            <w:pPr>
              <w:keepNext/>
              <w:widowControl/>
              <w:ind w:left="162"/>
              <w:rPr>
                <w:rFonts w:ascii="Arial" w:hAnsi="Arial" w:cs="Arial"/>
                <w:bCs/>
                <w:sz w:val="22"/>
              </w:rPr>
            </w:pPr>
            <w:r w:rsidRPr="003A3B89">
              <w:rPr>
                <w:rFonts w:ascii="Arial" w:hAnsi="Arial" w:cs="Arial"/>
                <w:bCs/>
                <w:sz w:val="22"/>
              </w:rPr>
              <w:t>Paper forms (without recap)</w:t>
            </w:r>
          </w:p>
          <w:p w:rsidR="004D3E49" w:rsidRPr="003A3B89" w:rsidP="00F619D6" w14:paraId="78BC4790" w14:textId="77777777">
            <w:pPr>
              <w:keepNext/>
              <w:widowControl/>
              <w:ind w:left="162"/>
              <w:rPr>
                <w:rFonts w:ascii="Arial" w:hAnsi="Arial" w:cs="Arial"/>
                <w:bCs/>
                <w:sz w:val="22"/>
              </w:rPr>
            </w:pPr>
            <w:r w:rsidRPr="00FE5894">
              <w:rPr>
                <w:rFonts w:ascii="Arial" w:hAnsi="Arial" w:cs="Arial"/>
                <w:bCs/>
                <w:sz w:val="22"/>
              </w:rPr>
              <w:t>Form BA-15</w:t>
            </w:r>
          </w:p>
        </w:tc>
        <w:tc>
          <w:tcPr>
            <w:tcW w:w="1520" w:type="dxa"/>
            <w:tcBorders>
              <w:top w:val="nil"/>
            </w:tcBorders>
          </w:tcPr>
          <w:p w:rsidR="004D3E49" w:rsidRPr="00CB3436" w:rsidP="00F619D6" w14:paraId="6A12510D" w14:textId="77777777">
            <w:pPr>
              <w:keepNext/>
              <w:widowControl/>
              <w:tabs>
                <w:tab w:val="right" w:pos="972"/>
              </w:tabs>
              <w:ind w:left="7"/>
              <w:rPr>
                <w:rFonts w:ascii="Arial" w:hAnsi="Arial" w:cs="Arial"/>
                <w:bCs/>
                <w:sz w:val="22"/>
              </w:rPr>
            </w:pPr>
            <w:r w:rsidRPr="00CB3436">
              <w:rPr>
                <w:rFonts w:ascii="Arial" w:hAnsi="Arial" w:cs="Arial"/>
                <w:bCs/>
                <w:sz w:val="22"/>
              </w:rPr>
              <w:tab/>
              <w:t>7</w:t>
            </w:r>
          </w:p>
          <w:p w:rsidR="004D3E49" w:rsidRPr="00CB3436" w:rsidP="00F619D6" w14:paraId="5BBC55BC" w14:textId="77777777">
            <w:pPr>
              <w:keepNext/>
              <w:widowControl/>
              <w:tabs>
                <w:tab w:val="right" w:pos="972"/>
              </w:tabs>
              <w:ind w:left="7"/>
              <w:rPr>
                <w:rFonts w:ascii="Arial" w:hAnsi="Arial" w:cs="Arial"/>
                <w:bCs/>
                <w:sz w:val="22"/>
              </w:rPr>
            </w:pPr>
            <w:r w:rsidRPr="00CB3436">
              <w:rPr>
                <w:rFonts w:ascii="Arial" w:hAnsi="Arial" w:cs="Arial"/>
                <w:bCs/>
                <w:sz w:val="22"/>
              </w:rPr>
              <w:tab/>
            </w:r>
            <w:r w:rsidRPr="00FE5894">
              <w:rPr>
                <w:rFonts w:ascii="Arial" w:hAnsi="Arial" w:cs="Arial"/>
                <w:bCs/>
                <w:sz w:val="22"/>
              </w:rPr>
              <w:t>600</w:t>
            </w:r>
          </w:p>
        </w:tc>
        <w:tc>
          <w:tcPr>
            <w:tcW w:w="2332" w:type="dxa"/>
            <w:tcBorders>
              <w:top w:val="nil"/>
            </w:tcBorders>
          </w:tcPr>
          <w:p w:rsidR="004D3E49" w:rsidRPr="00CB3436" w:rsidP="00F619D6" w14:paraId="6331EA5B" w14:textId="77777777">
            <w:pPr>
              <w:keepNext/>
              <w:widowControl/>
              <w:tabs>
                <w:tab w:val="left" w:pos="-1440"/>
                <w:tab w:val="decimal" w:pos="342"/>
                <w:tab w:val="left" w:pos="882"/>
              </w:tabs>
              <w:ind w:left="16"/>
              <w:rPr>
                <w:rFonts w:ascii="Arial" w:hAnsi="Arial" w:cs="Arial"/>
                <w:sz w:val="22"/>
              </w:rPr>
            </w:pPr>
            <w:r w:rsidRPr="00CB3436">
              <w:rPr>
                <w:rFonts w:ascii="Arial" w:hAnsi="Arial" w:cs="Arial"/>
                <w:sz w:val="22"/>
              </w:rPr>
              <w:tab/>
              <w:t>.25</w:t>
            </w:r>
            <w:r w:rsidRPr="00CB3436">
              <w:rPr>
                <w:rFonts w:ascii="Arial" w:hAnsi="Arial" w:cs="Arial"/>
                <w:sz w:val="22"/>
              </w:rPr>
              <w:tab/>
              <w:t>(15 min)</w:t>
            </w:r>
          </w:p>
          <w:p w:rsidR="004D3E49" w:rsidRPr="00CB3436" w:rsidP="00F619D6" w14:paraId="0CF895D4" w14:textId="77777777">
            <w:pPr>
              <w:keepNext/>
              <w:widowControl/>
              <w:tabs>
                <w:tab w:val="left" w:pos="-1440"/>
                <w:tab w:val="decimal" w:pos="342"/>
                <w:tab w:val="left" w:pos="882"/>
              </w:tabs>
              <w:ind w:left="16"/>
              <w:rPr>
                <w:rFonts w:ascii="Arial" w:hAnsi="Arial" w:cs="Arial"/>
                <w:sz w:val="22"/>
              </w:rPr>
            </w:pPr>
            <w:r w:rsidRPr="00CB3436">
              <w:rPr>
                <w:rFonts w:ascii="Arial" w:hAnsi="Arial" w:cs="Arial"/>
                <w:sz w:val="22"/>
              </w:rPr>
              <w:tab/>
              <w:t>.</w:t>
            </w:r>
            <w:r w:rsidRPr="00FE5894">
              <w:rPr>
                <w:rFonts w:ascii="Arial" w:hAnsi="Arial" w:cs="Arial"/>
                <w:sz w:val="22"/>
              </w:rPr>
              <w:t>25</w:t>
            </w:r>
            <w:r w:rsidRPr="00FE5894">
              <w:rPr>
                <w:rFonts w:ascii="Arial" w:hAnsi="Arial" w:cs="Arial"/>
                <w:sz w:val="22"/>
              </w:rPr>
              <w:tab/>
              <w:t>(15 min)</w:t>
            </w:r>
          </w:p>
        </w:tc>
        <w:tc>
          <w:tcPr>
            <w:tcW w:w="1575" w:type="dxa"/>
            <w:tcBorders>
              <w:top w:val="nil"/>
            </w:tcBorders>
          </w:tcPr>
          <w:p w:rsidR="004D3E49" w:rsidRPr="00CB3436" w:rsidP="00F619D6" w14:paraId="3798A7A7" w14:textId="77777777">
            <w:pPr>
              <w:keepNext/>
              <w:widowControl/>
              <w:tabs>
                <w:tab w:val="right" w:pos="1061"/>
              </w:tabs>
              <w:ind w:left="26"/>
              <w:rPr>
                <w:rFonts w:ascii="Arial" w:hAnsi="Arial" w:cs="Arial"/>
                <w:bCs/>
                <w:sz w:val="22"/>
              </w:rPr>
            </w:pPr>
            <w:r w:rsidRPr="00CB3436">
              <w:rPr>
                <w:rFonts w:ascii="Arial" w:hAnsi="Arial" w:cs="Arial"/>
                <w:bCs/>
                <w:sz w:val="22"/>
              </w:rPr>
              <w:tab/>
              <w:t>1</w:t>
            </w:r>
          </w:p>
          <w:p w:rsidR="004D3E49" w:rsidRPr="00CB3436" w:rsidP="00F619D6" w14:paraId="76649000" w14:textId="77777777">
            <w:pPr>
              <w:keepNext/>
              <w:widowControl/>
              <w:tabs>
                <w:tab w:val="right" w:pos="1061"/>
              </w:tabs>
              <w:ind w:left="26"/>
              <w:rPr>
                <w:rFonts w:ascii="Arial" w:hAnsi="Arial" w:cs="Arial"/>
                <w:bCs/>
                <w:sz w:val="22"/>
              </w:rPr>
            </w:pPr>
            <w:r w:rsidRPr="00CB3436">
              <w:rPr>
                <w:rFonts w:ascii="Arial" w:hAnsi="Arial" w:cs="Arial"/>
                <w:bCs/>
                <w:sz w:val="22"/>
              </w:rPr>
              <w:tab/>
            </w:r>
            <w:r w:rsidRPr="00FE5894">
              <w:rPr>
                <w:rFonts w:ascii="Arial" w:hAnsi="Arial" w:cs="Arial"/>
                <w:bCs/>
                <w:sz w:val="22"/>
              </w:rPr>
              <w:t>150</w:t>
            </w:r>
          </w:p>
        </w:tc>
      </w:tr>
      <w:tr w14:paraId="4233D3BA" w14:textId="77777777" w:rsidTr="00F619D6">
        <w:tblPrEx>
          <w:tblW w:w="0" w:type="auto"/>
          <w:tblInd w:w="648" w:type="dxa"/>
          <w:tblLook w:val="01E0"/>
        </w:tblPrEx>
        <w:tc>
          <w:tcPr>
            <w:tcW w:w="3195" w:type="dxa"/>
            <w:tcBorders>
              <w:top w:val="single" w:sz="4" w:space="0" w:color="auto"/>
            </w:tcBorders>
          </w:tcPr>
          <w:p w:rsidR="004D3E49" w:rsidRPr="00206DF5" w:rsidP="00F619D6" w14:paraId="7E43E188" w14:textId="77777777">
            <w:pPr>
              <w:keepNext/>
              <w:widowControl/>
              <w:ind w:left="162"/>
              <w:jc w:val="both"/>
              <w:rPr>
                <w:rFonts w:ascii="Arial" w:hAnsi="Arial" w:cs="Arial"/>
                <w:bCs/>
                <w:sz w:val="22"/>
              </w:rPr>
            </w:pPr>
            <w:r w:rsidRPr="00206DF5">
              <w:rPr>
                <w:rFonts w:ascii="Arial" w:hAnsi="Arial" w:cs="Arial"/>
                <w:bCs/>
                <w:sz w:val="22"/>
              </w:rPr>
              <w:t>Electronic transactions</w:t>
            </w:r>
          </w:p>
        </w:tc>
        <w:tc>
          <w:tcPr>
            <w:tcW w:w="1520" w:type="dxa"/>
          </w:tcPr>
          <w:p w:rsidR="004D3E49" w:rsidRPr="00206DF5" w:rsidP="00F619D6" w14:paraId="0D30110D" w14:textId="77777777">
            <w:pPr>
              <w:keepNext/>
              <w:widowControl/>
              <w:tabs>
                <w:tab w:val="right" w:pos="972"/>
              </w:tabs>
              <w:ind w:left="7"/>
              <w:rPr>
                <w:rFonts w:ascii="Arial" w:hAnsi="Arial" w:cs="Arial"/>
                <w:bCs/>
                <w:dstrike/>
                <w:sz w:val="22"/>
              </w:rPr>
            </w:pPr>
            <w:r w:rsidRPr="00206DF5">
              <w:rPr>
                <w:rFonts w:ascii="Arial" w:hAnsi="Arial" w:cs="Arial"/>
                <w:bCs/>
                <w:sz w:val="22"/>
              </w:rPr>
              <w:tab/>
              <w:t>94</w:t>
            </w:r>
          </w:p>
        </w:tc>
        <w:tc>
          <w:tcPr>
            <w:tcW w:w="2332" w:type="dxa"/>
          </w:tcPr>
          <w:p w:rsidR="004D3E49" w:rsidRPr="00206DF5" w:rsidP="00F619D6" w14:paraId="080ACFE8" w14:textId="77777777">
            <w:pPr>
              <w:keepNext/>
              <w:widowControl/>
              <w:tabs>
                <w:tab w:val="left" w:pos="-1440"/>
                <w:tab w:val="decimal" w:pos="342"/>
                <w:tab w:val="left" w:pos="882"/>
              </w:tabs>
              <w:ind w:left="16"/>
              <w:rPr>
                <w:rFonts w:ascii="Arial" w:hAnsi="Arial" w:cs="Arial"/>
                <w:sz w:val="22"/>
              </w:rPr>
            </w:pPr>
            <w:r w:rsidRPr="00206DF5">
              <w:rPr>
                <w:rFonts w:ascii="Arial" w:hAnsi="Arial" w:cs="Arial"/>
                <w:sz w:val="22"/>
              </w:rPr>
              <w:tab/>
              <w:t>.50</w:t>
            </w:r>
            <w:r w:rsidRPr="00206DF5">
              <w:rPr>
                <w:rFonts w:ascii="Arial" w:hAnsi="Arial" w:cs="Arial"/>
                <w:sz w:val="22"/>
              </w:rPr>
              <w:tab/>
              <w:t>(30 min)</w:t>
            </w:r>
          </w:p>
        </w:tc>
        <w:tc>
          <w:tcPr>
            <w:tcW w:w="1575" w:type="dxa"/>
          </w:tcPr>
          <w:p w:rsidR="004D3E49" w:rsidRPr="00206DF5" w:rsidP="00F619D6" w14:paraId="21D6A2E4" w14:textId="77777777">
            <w:pPr>
              <w:keepNext/>
              <w:widowControl/>
              <w:tabs>
                <w:tab w:val="right" w:pos="1061"/>
              </w:tabs>
              <w:ind w:left="26"/>
              <w:rPr>
                <w:rFonts w:ascii="Arial" w:hAnsi="Arial" w:cs="Arial"/>
                <w:bCs/>
                <w:sz w:val="22"/>
              </w:rPr>
            </w:pPr>
            <w:r w:rsidRPr="00206DF5">
              <w:rPr>
                <w:rFonts w:ascii="Arial" w:hAnsi="Arial" w:cs="Arial"/>
                <w:bCs/>
                <w:sz w:val="22"/>
              </w:rPr>
              <w:tab/>
              <w:t>47</w:t>
            </w:r>
          </w:p>
        </w:tc>
      </w:tr>
      <w:tr w14:paraId="37CE84F9" w14:textId="77777777" w:rsidTr="00F619D6">
        <w:tblPrEx>
          <w:tblW w:w="0" w:type="auto"/>
          <w:tblInd w:w="648" w:type="dxa"/>
          <w:tblLook w:val="01E0"/>
        </w:tblPrEx>
        <w:tc>
          <w:tcPr>
            <w:tcW w:w="3195" w:type="dxa"/>
            <w:tcBorders>
              <w:bottom w:val="double" w:sz="4" w:space="0" w:color="auto"/>
            </w:tcBorders>
          </w:tcPr>
          <w:p w:rsidR="004D3E49" w:rsidRPr="00206DF5" w:rsidP="00F619D6" w14:paraId="594E6AAC" w14:textId="77777777">
            <w:pPr>
              <w:keepNext/>
              <w:widowControl/>
              <w:ind w:left="162"/>
              <w:jc w:val="both"/>
              <w:rPr>
                <w:rFonts w:ascii="Arial" w:hAnsi="Arial" w:cs="Arial"/>
                <w:bCs/>
                <w:sz w:val="22"/>
              </w:rPr>
            </w:pPr>
            <w:r w:rsidRPr="00206DF5">
              <w:rPr>
                <w:rFonts w:ascii="Arial" w:hAnsi="Arial" w:cs="Arial"/>
                <w:bCs/>
                <w:sz w:val="22"/>
              </w:rPr>
              <w:t>BA-3 and BA-4 (with recap)</w:t>
            </w:r>
          </w:p>
        </w:tc>
        <w:tc>
          <w:tcPr>
            <w:tcW w:w="1520" w:type="dxa"/>
            <w:tcBorders>
              <w:bottom w:val="double" w:sz="4" w:space="0" w:color="auto"/>
            </w:tcBorders>
            <w:vAlign w:val="center"/>
          </w:tcPr>
          <w:p w:rsidR="004D3E49" w:rsidRPr="00206DF5" w:rsidP="00F619D6" w14:paraId="305F3C1A" w14:textId="77777777">
            <w:pPr>
              <w:keepNext/>
              <w:widowControl/>
              <w:tabs>
                <w:tab w:val="right" w:pos="972"/>
              </w:tabs>
              <w:ind w:left="7"/>
              <w:rPr>
                <w:rFonts w:ascii="Arial" w:hAnsi="Arial" w:cs="Arial"/>
                <w:bCs/>
                <w:dstrike/>
                <w:sz w:val="22"/>
              </w:rPr>
            </w:pPr>
            <w:r w:rsidRPr="00206DF5">
              <w:rPr>
                <w:rFonts w:ascii="Arial" w:hAnsi="Arial" w:cs="Arial"/>
                <w:bCs/>
                <w:sz w:val="22"/>
              </w:rPr>
              <w:tab/>
              <w:t>125</w:t>
            </w:r>
          </w:p>
        </w:tc>
        <w:tc>
          <w:tcPr>
            <w:tcW w:w="2332" w:type="dxa"/>
            <w:tcBorders>
              <w:bottom w:val="double" w:sz="4" w:space="0" w:color="auto"/>
            </w:tcBorders>
            <w:vAlign w:val="center"/>
          </w:tcPr>
          <w:p w:rsidR="004D3E49" w:rsidRPr="00206DF5" w:rsidP="00F619D6" w14:paraId="50916F56" w14:textId="77777777">
            <w:pPr>
              <w:keepNext/>
              <w:widowControl/>
              <w:tabs>
                <w:tab w:val="left" w:pos="-1440"/>
                <w:tab w:val="decimal" w:pos="342"/>
                <w:tab w:val="left" w:pos="882"/>
              </w:tabs>
              <w:ind w:left="16"/>
              <w:rPr>
                <w:rFonts w:ascii="Arial" w:hAnsi="Arial" w:cs="Arial"/>
                <w:sz w:val="22"/>
              </w:rPr>
            </w:pPr>
            <w:r w:rsidRPr="00206DF5">
              <w:rPr>
                <w:rFonts w:ascii="Arial" w:hAnsi="Arial" w:cs="Arial"/>
                <w:sz w:val="22"/>
              </w:rPr>
              <w:tab/>
              <w:t>1.25</w:t>
            </w:r>
            <w:r w:rsidRPr="00206DF5">
              <w:rPr>
                <w:rFonts w:ascii="Arial" w:hAnsi="Arial" w:cs="Arial"/>
                <w:sz w:val="22"/>
              </w:rPr>
              <w:tab/>
              <w:t>(75 min)</w:t>
            </w:r>
          </w:p>
        </w:tc>
        <w:tc>
          <w:tcPr>
            <w:tcW w:w="1575" w:type="dxa"/>
            <w:tcBorders>
              <w:bottom w:val="double" w:sz="4" w:space="0" w:color="auto"/>
            </w:tcBorders>
            <w:vAlign w:val="center"/>
          </w:tcPr>
          <w:p w:rsidR="004D3E49" w:rsidRPr="00206DF5" w:rsidP="00F619D6" w14:paraId="7669116D" w14:textId="77777777">
            <w:pPr>
              <w:keepNext/>
              <w:widowControl/>
              <w:tabs>
                <w:tab w:val="right" w:pos="1061"/>
              </w:tabs>
              <w:ind w:left="26"/>
              <w:rPr>
                <w:rFonts w:ascii="Arial" w:hAnsi="Arial" w:cs="Arial"/>
                <w:bCs/>
                <w:dstrike/>
                <w:sz w:val="22"/>
              </w:rPr>
            </w:pPr>
            <w:r w:rsidRPr="00206DF5">
              <w:rPr>
                <w:rFonts w:ascii="Arial" w:hAnsi="Arial" w:cs="Arial"/>
                <w:bCs/>
                <w:sz w:val="22"/>
              </w:rPr>
              <w:tab/>
              <w:t>156</w:t>
            </w:r>
          </w:p>
        </w:tc>
      </w:tr>
      <w:tr w14:paraId="57852D13" w14:textId="77777777" w:rsidTr="00F619D6">
        <w:tblPrEx>
          <w:tblW w:w="0" w:type="auto"/>
          <w:tblInd w:w="648" w:type="dxa"/>
          <w:tblLook w:val="01E0"/>
        </w:tblPrEx>
        <w:trPr>
          <w:trHeight w:val="267"/>
        </w:trPr>
        <w:tc>
          <w:tcPr>
            <w:tcW w:w="3195" w:type="dxa"/>
            <w:tcBorders>
              <w:top w:val="double" w:sz="4" w:space="0" w:color="auto"/>
              <w:bottom w:val="double" w:sz="12" w:space="0" w:color="auto"/>
            </w:tcBorders>
          </w:tcPr>
          <w:p w:rsidR="004D3E49" w:rsidRPr="00206DF5" w:rsidP="00F619D6" w14:paraId="08D02066" w14:textId="77777777">
            <w:pPr>
              <w:keepNext/>
              <w:widowControl/>
              <w:jc w:val="right"/>
              <w:rPr>
                <w:rFonts w:ascii="Arial" w:hAnsi="Arial" w:cs="Arial"/>
                <w:b/>
                <w:bCs/>
                <w:sz w:val="22"/>
              </w:rPr>
            </w:pPr>
            <w:r w:rsidRPr="00206DF5">
              <w:rPr>
                <w:rFonts w:ascii="Arial" w:hAnsi="Arial" w:cs="Arial"/>
                <w:b/>
                <w:bCs/>
                <w:sz w:val="22"/>
              </w:rPr>
              <w:t>Total G-440</w:t>
            </w:r>
          </w:p>
        </w:tc>
        <w:tc>
          <w:tcPr>
            <w:tcW w:w="1520" w:type="dxa"/>
            <w:tcBorders>
              <w:top w:val="double" w:sz="4" w:space="0" w:color="auto"/>
              <w:bottom w:val="double" w:sz="12" w:space="0" w:color="auto"/>
            </w:tcBorders>
          </w:tcPr>
          <w:p w:rsidR="004D3E49" w:rsidRPr="00206DF5" w:rsidP="00F619D6" w14:paraId="337797A9" w14:textId="77777777">
            <w:pPr>
              <w:keepNext/>
              <w:widowControl/>
              <w:tabs>
                <w:tab w:val="right" w:pos="972"/>
              </w:tabs>
              <w:ind w:left="7"/>
              <w:rPr>
                <w:rFonts w:ascii="Arial" w:hAnsi="Arial" w:cs="Arial"/>
                <w:b/>
                <w:bCs/>
                <w:dstrike/>
                <w:sz w:val="22"/>
              </w:rPr>
            </w:pPr>
            <w:r>
              <w:rPr>
                <w:rFonts w:ascii="Arial" w:hAnsi="Arial" w:cs="Arial"/>
                <w:b/>
                <w:bCs/>
                <w:sz w:val="22"/>
              </w:rPr>
              <w:tab/>
            </w:r>
            <w:r w:rsidRPr="00FE5894">
              <w:rPr>
                <w:rFonts w:ascii="Arial" w:hAnsi="Arial" w:cs="Arial"/>
                <w:b/>
                <w:bCs/>
                <w:sz w:val="22"/>
              </w:rPr>
              <w:t>905</w:t>
            </w:r>
          </w:p>
        </w:tc>
        <w:tc>
          <w:tcPr>
            <w:tcW w:w="2332" w:type="dxa"/>
            <w:tcBorders>
              <w:top w:val="double" w:sz="4" w:space="0" w:color="auto"/>
              <w:bottom w:val="double" w:sz="12" w:space="0" w:color="auto"/>
            </w:tcBorders>
          </w:tcPr>
          <w:p w:rsidR="004D3E49" w:rsidRPr="00206DF5" w:rsidP="00F619D6" w14:paraId="0E02077D" w14:textId="77777777">
            <w:pPr>
              <w:keepNext/>
              <w:widowControl/>
              <w:jc w:val="both"/>
              <w:rPr>
                <w:rFonts w:ascii="Arial" w:hAnsi="Arial" w:cs="Arial"/>
                <w:b/>
                <w:bCs/>
                <w:sz w:val="22"/>
              </w:rPr>
            </w:pPr>
          </w:p>
        </w:tc>
        <w:tc>
          <w:tcPr>
            <w:tcW w:w="1575" w:type="dxa"/>
            <w:tcBorders>
              <w:top w:val="double" w:sz="4" w:space="0" w:color="auto"/>
              <w:bottom w:val="double" w:sz="12" w:space="0" w:color="auto"/>
            </w:tcBorders>
          </w:tcPr>
          <w:p w:rsidR="004D3E49" w:rsidRPr="00206DF5" w:rsidP="00F619D6" w14:paraId="7EE5F8C2" w14:textId="77777777">
            <w:pPr>
              <w:keepNext/>
              <w:widowControl/>
              <w:tabs>
                <w:tab w:val="right" w:pos="1061"/>
              </w:tabs>
              <w:ind w:left="26"/>
              <w:rPr>
                <w:rFonts w:ascii="Arial" w:hAnsi="Arial" w:cs="Arial"/>
                <w:b/>
                <w:bCs/>
                <w:dstrike/>
                <w:sz w:val="22"/>
              </w:rPr>
            </w:pPr>
            <w:r>
              <w:rPr>
                <w:rFonts w:ascii="Arial" w:hAnsi="Arial" w:cs="Arial"/>
                <w:b/>
                <w:bCs/>
                <w:sz w:val="22"/>
              </w:rPr>
              <w:tab/>
            </w:r>
            <w:r w:rsidRPr="00FE5894">
              <w:rPr>
                <w:rFonts w:ascii="Arial" w:hAnsi="Arial" w:cs="Arial"/>
                <w:b/>
                <w:bCs/>
                <w:sz w:val="22"/>
              </w:rPr>
              <w:t>374</w:t>
            </w:r>
          </w:p>
        </w:tc>
      </w:tr>
      <w:tr w14:paraId="72A97477" w14:textId="77777777" w:rsidTr="00F619D6">
        <w:tblPrEx>
          <w:tblW w:w="0" w:type="auto"/>
          <w:tblInd w:w="648" w:type="dxa"/>
          <w:tblLook w:val="01E0"/>
        </w:tblPrEx>
        <w:tc>
          <w:tcPr>
            <w:tcW w:w="3195" w:type="dxa"/>
            <w:tcBorders>
              <w:top w:val="double" w:sz="12" w:space="0" w:color="auto"/>
              <w:bottom w:val="double" w:sz="12" w:space="0" w:color="auto"/>
            </w:tcBorders>
          </w:tcPr>
          <w:p w:rsidR="004D3E49" w:rsidRPr="00206DF5" w:rsidP="00F619D6" w14:paraId="2B1F22D2" w14:textId="77777777">
            <w:pPr>
              <w:keepNext/>
              <w:widowControl/>
              <w:ind w:left="1422"/>
              <w:jc w:val="right"/>
              <w:rPr>
                <w:rFonts w:ascii="Arial" w:hAnsi="Arial" w:cs="Arial"/>
                <w:b/>
                <w:bCs/>
                <w:sz w:val="22"/>
              </w:rPr>
            </w:pPr>
            <w:r w:rsidRPr="00206DF5">
              <w:rPr>
                <w:rFonts w:ascii="Arial" w:hAnsi="Arial" w:cs="Arial"/>
                <w:b/>
                <w:bCs/>
                <w:sz w:val="22"/>
              </w:rPr>
              <w:t>Grand Total</w:t>
            </w:r>
          </w:p>
        </w:tc>
        <w:tc>
          <w:tcPr>
            <w:tcW w:w="1520" w:type="dxa"/>
            <w:tcBorders>
              <w:top w:val="double" w:sz="12" w:space="0" w:color="auto"/>
              <w:bottom w:val="double" w:sz="12" w:space="0" w:color="auto"/>
            </w:tcBorders>
          </w:tcPr>
          <w:p w:rsidR="004D3E49" w:rsidRPr="00CB3436" w:rsidP="00F619D6" w14:paraId="6487A1DC" w14:textId="77777777">
            <w:pPr>
              <w:keepNext/>
              <w:widowControl/>
              <w:tabs>
                <w:tab w:val="right" w:pos="972"/>
              </w:tabs>
              <w:ind w:left="7"/>
              <w:jc w:val="both"/>
              <w:rPr>
                <w:rFonts w:ascii="Arial" w:hAnsi="Arial" w:cs="Arial"/>
                <w:b/>
                <w:bCs/>
                <w:dstrike/>
                <w:sz w:val="22"/>
              </w:rPr>
            </w:pPr>
            <w:r w:rsidRPr="00CB3436">
              <w:rPr>
                <w:rFonts w:ascii="Arial" w:hAnsi="Arial" w:cs="Arial"/>
                <w:b/>
                <w:bCs/>
                <w:sz w:val="22"/>
              </w:rPr>
              <w:tab/>
            </w:r>
            <w:r w:rsidRPr="00FE5894">
              <w:rPr>
                <w:rFonts w:ascii="Arial" w:hAnsi="Arial" w:cs="Arial"/>
                <w:b/>
                <w:bCs/>
                <w:sz w:val="22"/>
              </w:rPr>
              <w:t>6,248</w:t>
            </w:r>
          </w:p>
        </w:tc>
        <w:tc>
          <w:tcPr>
            <w:tcW w:w="2332" w:type="dxa"/>
            <w:tcBorders>
              <w:top w:val="double" w:sz="12" w:space="0" w:color="auto"/>
              <w:bottom w:val="double" w:sz="12" w:space="0" w:color="auto"/>
            </w:tcBorders>
          </w:tcPr>
          <w:p w:rsidR="004D3E49" w:rsidRPr="00CB3436" w:rsidP="00F619D6" w14:paraId="42597161" w14:textId="77777777">
            <w:pPr>
              <w:keepNext/>
              <w:widowControl/>
              <w:jc w:val="both"/>
              <w:rPr>
                <w:rFonts w:ascii="Arial" w:hAnsi="Arial" w:cs="Arial"/>
                <w:bCs/>
                <w:sz w:val="22"/>
              </w:rPr>
            </w:pPr>
          </w:p>
        </w:tc>
        <w:tc>
          <w:tcPr>
            <w:tcW w:w="1575" w:type="dxa"/>
            <w:tcBorders>
              <w:top w:val="double" w:sz="12" w:space="0" w:color="auto"/>
              <w:bottom w:val="double" w:sz="12" w:space="0" w:color="auto"/>
            </w:tcBorders>
          </w:tcPr>
          <w:p w:rsidR="004D3E49" w:rsidRPr="00CB3436" w:rsidP="00F619D6" w14:paraId="7C5F64C3" w14:textId="1618CD57">
            <w:pPr>
              <w:keepNext/>
              <w:widowControl/>
              <w:tabs>
                <w:tab w:val="right" w:pos="1061"/>
              </w:tabs>
              <w:ind w:left="26"/>
              <w:rPr>
                <w:rFonts w:ascii="Arial" w:hAnsi="Arial" w:cs="Arial"/>
                <w:b/>
                <w:bCs/>
                <w:dstrike/>
                <w:sz w:val="22"/>
              </w:rPr>
            </w:pPr>
            <w:r w:rsidRPr="00CB3436">
              <w:rPr>
                <w:rFonts w:ascii="Arial" w:hAnsi="Arial" w:cs="Arial"/>
                <w:b/>
                <w:bCs/>
                <w:sz w:val="22"/>
                <w:szCs w:val="22"/>
              </w:rPr>
              <w:tab/>
            </w:r>
            <w:r w:rsidR="00385DBF">
              <w:rPr>
                <w:rFonts w:ascii="Arial" w:hAnsi="Arial" w:cs="Arial"/>
                <w:b/>
                <w:bCs/>
                <w:sz w:val="22"/>
                <w:szCs w:val="22"/>
              </w:rPr>
              <w:t xml:space="preserve"> 35,</w:t>
            </w:r>
            <w:r w:rsidR="002E1320">
              <w:rPr>
                <w:rFonts w:ascii="Arial" w:hAnsi="Arial" w:cs="Arial"/>
                <w:b/>
                <w:bCs/>
                <w:sz w:val="22"/>
                <w:szCs w:val="22"/>
              </w:rPr>
              <w:t>194</w:t>
            </w:r>
          </w:p>
        </w:tc>
      </w:tr>
    </w:tbl>
    <w:p w:rsidR="00FE0064" w:rsidP="00400DBD" w14:paraId="5B8CFC10" w14:textId="77777777">
      <w:pPr>
        <w:keepNext/>
        <w:widowControl/>
        <w:tabs>
          <w:tab w:val="left" w:pos="540"/>
          <w:tab w:val="center" w:pos="5040"/>
        </w:tabs>
        <w:ind w:left="4410"/>
        <w:rPr>
          <w:rFonts w:ascii="Arial" w:hAnsi="Arial" w:cs="Arial"/>
          <w:b/>
          <w:bCs/>
          <w:sz w:val="22"/>
        </w:rPr>
      </w:pPr>
    </w:p>
    <w:p w:rsidR="00327AA3" w:rsidP="001E3A2E" w14:paraId="066B875E" w14:textId="73E1CBB6">
      <w:pPr>
        <w:widowControl/>
        <w:autoSpaceDE/>
        <w:autoSpaceDN/>
        <w:adjustRightInd/>
        <w:rPr>
          <w:rFonts w:ascii="Arial" w:hAnsi="Arial" w:cs="Arial"/>
          <w:b/>
          <w:bCs/>
          <w:sz w:val="22"/>
        </w:rPr>
      </w:pPr>
    </w:p>
    <w:p w:rsidR="00F121BF" w:rsidRPr="00206DF5" w:rsidP="00F121BF" w14:paraId="142E80B0" w14:textId="77777777">
      <w:pPr>
        <w:widowControl/>
        <w:spacing w:line="220" w:lineRule="exact"/>
        <w:ind w:left="720"/>
        <w:jc w:val="both"/>
        <w:rPr>
          <w:rFonts w:ascii="Arial" w:hAnsi="Arial" w:cs="Arial"/>
          <w:sz w:val="22"/>
          <w:u w:val="single"/>
        </w:rPr>
      </w:pPr>
      <w:r w:rsidRPr="00206DF5">
        <w:rPr>
          <w:rFonts w:ascii="Arial" w:hAnsi="Arial" w:cs="Arial"/>
          <w:sz w:val="22"/>
          <w:u w:val="single"/>
        </w:rPr>
        <w:t>1</w:t>
      </w:r>
      <w:r w:rsidRPr="00206DF5">
        <w:rPr>
          <w:rFonts w:ascii="Arial" w:hAnsi="Arial" w:cs="Arial"/>
          <w:sz w:val="22"/>
        </w:rPr>
        <w:t>/ Includes time for accumulating and summarizing the data.</w:t>
      </w:r>
    </w:p>
    <w:p w:rsidR="00F121BF" w:rsidRPr="00206DF5" w:rsidP="00F121BF" w14:paraId="570B9FC6" w14:textId="77777777">
      <w:pPr>
        <w:widowControl/>
        <w:spacing w:line="220" w:lineRule="exact"/>
        <w:ind w:left="720"/>
        <w:jc w:val="both"/>
        <w:rPr>
          <w:rFonts w:ascii="Arial" w:hAnsi="Arial" w:cs="Arial"/>
          <w:sz w:val="22"/>
        </w:rPr>
      </w:pPr>
      <w:r w:rsidRPr="00206DF5">
        <w:rPr>
          <w:rFonts w:ascii="Arial" w:hAnsi="Arial" w:cs="Arial"/>
          <w:sz w:val="22"/>
          <w:u w:val="single"/>
        </w:rPr>
        <w:t>2</w:t>
      </w:r>
      <w:r w:rsidRPr="00206DF5">
        <w:rPr>
          <w:rFonts w:ascii="Arial" w:hAnsi="Arial" w:cs="Arial"/>
          <w:sz w:val="22"/>
        </w:rPr>
        <w:t>/ Includes CD-ROM, FTP</w:t>
      </w:r>
      <w:r w:rsidRPr="00206DF5" w:rsidR="00D156D5">
        <w:rPr>
          <w:rFonts w:ascii="Arial" w:hAnsi="Arial" w:cs="Arial"/>
          <w:sz w:val="22"/>
        </w:rPr>
        <w:t>,</w:t>
      </w:r>
      <w:r w:rsidRPr="00206DF5">
        <w:rPr>
          <w:rFonts w:ascii="Arial" w:hAnsi="Arial" w:cs="Arial"/>
          <w:sz w:val="22"/>
        </w:rPr>
        <w:t xml:space="preserve"> and secure Email.</w:t>
      </w:r>
    </w:p>
    <w:p w:rsidR="00AB6662" w:rsidRPr="00206DF5" w:rsidP="00AB6662" w14:paraId="73FD65D7" w14:textId="77777777">
      <w:pPr>
        <w:widowControl/>
        <w:tabs>
          <w:tab w:val="left" w:pos="-1440"/>
        </w:tabs>
        <w:ind w:left="2520" w:hanging="1800"/>
        <w:jc w:val="both"/>
        <w:rPr>
          <w:rFonts w:ascii="Arial" w:hAnsi="Arial" w:cs="Arial"/>
          <w:sz w:val="22"/>
          <w:szCs w:val="22"/>
        </w:rPr>
      </w:pPr>
    </w:p>
    <w:p w:rsidR="009936D7" w:rsidP="00400DBD" w14:paraId="5B38CD0F" w14:textId="78E05058">
      <w:pPr>
        <w:widowControl/>
        <w:tabs>
          <w:tab w:val="left" w:pos="-1440"/>
          <w:tab w:val="left" w:pos="540"/>
        </w:tabs>
        <w:ind w:left="540" w:hanging="540"/>
        <w:jc w:val="both"/>
        <w:rPr>
          <w:rFonts w:ascii="Arial" w:hAnsi="Arial" w:cs="Arial"/>
          <w:sz w:val="22"/>
        </w:rPr>
      </w:pPr>
      <w:r w:rsidRPr="00206DF5">
        <w:rPr>
          <w:rFonts w:ascii="Arial" w:hAnsi="Arial" w:cs="Arial"/>
          <w:sz w:val="22"/>
          <w:szCs w:val="28"/>
        </w:rPr>
        <w:t>13</w:t>
      </w:r>
      <w:r w:rsidRPr="00206DF5">
        <w:rPr>
          <w:rFonts w:ascii="Arial" w:hAnsi="Arial" w:cs="Arial"/>
          <w:sz w:val="22"/>
          <w:szCs w:val="28"/>
        </w:rPr>
        <w:tab/>
      </w:r>
      <w:r w:rsidRPr="00206DF5">
        <w:rPr>
          <w:rFonts w:ascii="Arial" w:hAnsi="Arial" w:cs="Arial"/>
          <w:sz w:val="22"/>
          <w:szCs w:val="28"/>
          <w:u w:val="single"/>
        </w:rPr>
        <w:t>Estimated annual cost to respondents or record keepers</w:t>
      </w:r>
      <w:r w:rsidRPr="00206DF5">
        <w:rPr>
          <w:rFonts w:ascii="Arial" w:hAnsi="Arial" w:cs="Arial"/>
          <w:sz w:val="22"/>
        </w:rPr>
        <w:t xml:space="preserve"> - N.A.</w:t>
      </w:r>
    </w:p>
    <w:p w:rsidR="00961112" w:rsidRPr="00206DF5" w:rsidP="00400DBD" w14:paraId="50774B90" w14:textId="77777777">
      <w:pPr>
        <w:widowControl/>
        <w:tabs>
          <w:tab w:val="left" w:pos="-1440"/>
          <w:tab w:val="left" w:pos="540"/>
        </w:tabs>
        <w:ind w:left="540" w:hanging="540"/>
        <w:jc w:val="both"/>
        <w:rPr>
          <w:rFonts w:ascii="Arial" w:hAnsi="Arial" w:cs="Arial"/>
          <w:sz w:val="22"/>
        </w:rPr>
      </w:pPr>
    </w:p>
    <w:p w:rsidR="009936D7" w:rsidRPr="00206DF5" w:rsidP="00400DBD" w14:paraId="2D1F9E47" w14:textId="77777777">
      <w:pPr>
        <w:widowControl/>
        <w:tabs>
          <w:tab w:val="left" w:pos="-1440"/>
          <w:tab w:val="left" w:pos="540"/>
        </w:tabs>
        <w:ind w:left="540" w:hanging="540"/>
        <w:jc w:val="both"/>
        <w:rPr>
          <w:rFonts w:ascii="Arial" w:hAnsi="Arial" w:cs="Arial"/>
          <w:sz w:val="22"/>
        </w:rPr>
      </w:pPr>
      <w:r w:rsidRPr="00206DF5">
        <w:rPr>
          <w:rFonts w:ascii="Arial" w:hAnsi="Arial" w:cs="Arial"/>
          <w:sz w:val="22"/>
          <w:szCs w:val="28"/>
        </w:rPr>
        <w:t>14.</w:t>
      </w:r>
      <w:r w:rsidRPr="00206DF5">
        <w:rPr>
          <w:rFonts w:ascii="Arial" w:hAnsi="Arial" w:cs="Arial"/>
          <w:sz w:val="22"/>
          <w:szCs w:val="28"/>
        </w:rPr>
        <w:tab/>
      </w:r>
      <w:r w:rsidRPr="00206DF5">
        <w:rPr>
          <w:rFonts w:ascii="Arial" w:hAnsi="Arial" w:cs="Arial"/>
          <w:sz w:val="22"/>
          <w:szCs w:val="28"/>
          <w:u w:val="single"/>
        </w:rPr>
        <w:t>Estimate</w:t>
      </w:r>
      <w:r w:rsidRPr="00206DF5" w:rsidR="002B2F34">
        <w:rPr>
          <w:rFonts w:ascii="Arial" w:hAnsi="Arial" w:cs="Arial"/>
          <w:sz w:val="22"/>
          <w:szCs w:val="28"/>
          <w:u w:val="single"/>
        </w:rPr>
        <w:t xml:space="preserve"> </w:t>
      </w:r>
      <w:r w:rsidRPr="00206DF5">
        <w:rPr>
          <w:rFonts w:ascii="Arial" w:hAnsi="Arial" w:cs="Arial"/>
          <w:sz w:val="22"/>
          <w:szCs w:val="28"/>
          <w:u w:val="single"/>
        </w:rPr>
        <w:t>of cost to Federal Government</w:t>
      </w:r>
      <w:r w:rsidRPr="00206DF5">
        <w:rPr>
          <w:rFonts w:ascii="Arial" w:hAnsi="Arial" w:cs="Arial"/>
          <w:sz w:val="22"/>
        </w:rPr>
        <w:t xml:space="preserve"> -</w:t>
      </w:r>
      <w:r w:rsidRPr="00206DF5" w:rsidR="00463DB9">
        <w:rPr>
          <w:rFonts w:ascii="Arial" w:hAnsi="Arial" w:cs="Arial"/>
          <w:sz w:val="22"/>
        </w:rPr>
        <w:t xml:space="preserve"> </w:t>
      </w:r>
      <w:r w:rsidRPr="00206DF5">
        <w:rPr>
          <w:rFonts w:ascii="Arial" w:hAnsi="Arial" w:cs="Arial"/>
          <w:sz w:val="22"/>
        </w:rPr>
        <w:t>N.A.</w:t>
      </w:r>
    </w:p>
    <w:p w:rsidR="009936D7" w:rsidRPr="00206DF5" w:rsidP="00400DBD" w14:paraId="3107DDDD" w14:textId="77777777">
      <w:pPr>
        <w:widowControl/>
        <w:tabs>
          <w:tab w:val="left" w:pos="540"/>
        </w:tabs>
        <w:ind w:left="540" w:hanging="540"/>
        <w:jc w:val="both"/>
        <w:rPr>
          <w:rFonts w:ascii="Arial" w:hAnsi="Arial" w:cs="Arial"/>
          <w:sz w:val="22"/>
        </w:rPr>
      </w:pPr>
    </w:p>
    <w:p w:rsidR="00737EE5" w:rsidP="005114B6" w14:paraId="15D7397C" w14:textId="4B31F726">
      <w:pPr>
        <w:widowControl/>
        <w:tabs>
          <w:tab w:val="left" w:pos="-1440"/>
          <w:tab w:val="left" w:pos="540"/>
        </w:tabs>
        <w:ind w:left="540" w:hanging="540"/>
        <w:jc w:val="both"/>
        <w:rPr>
          <w:rFonts w:ascii="Arial" w:hAnsi="Arial" w:cs="Arial"/>
          <w:sz w:val="22"/>
          <w:szCs w:val="28"/>
        </w:rPr>
      </w:pPr>
      <w:r w:rsidRPr="00206DF5">
        <w:rPr>
          <w:rFonts w:ascii="Arial" w:hAnsi="Arial" w:cs="Arial"/>
          <w:sz w:val="22"/>
          <w:szCs w:val="28"/>
        </w:rPr>
        <w:t>15.</w:t>
      </w:r>
      <w:r w:rsidRPr="00206DF5">
        <w:rPr>
          <w:rFonts w:ascii="Arial" w:hAnsi="Arial" w:cs="Arial"/>
          <w:sz w:val="22"/>
          <w:szCs w:val="28"/>
        </w:rPr>
        <w:tab/>
      </w:r>
      <w:r w:rsidRPr="00206DF5" w:rsidR="009936D7">
        <w:rPr>
          <w:rFonts w:ascii="Arial" w:hAnsi="Arial" w:cs="Arial"/>
          <w:sz w:val="22"/>
          <w:szCs w:val="28"/>
          <w:u w:val="single"/>
        </w:rPr>
        <w:t>Explanation for changes in burden</w:t>
      </w:r>
      <w:r w:rsidRPr="00206DF5" w:rsidR="00463DB9">
        <w:rPr>
          <w:rFonts w:ascii="Arial" w:hAnsi="Arial" w:cs="Arial"/>
          <w:sz w:val="22"/>
          <w:szCs w:val="28"/>
        </w:rPr>
        <w:t xml:space="preserve"> </w:t>
      </w:r>
      <w:r w:rsidRPr="00206DF5" w:rsidR="000665CC">
        <w:rPr>
          <w:rFonts w:ascii="Arial" w:hAnsi="Arial" w:cs="Arial"/>
          <w:sz w:val="22"/>
          <w:szCs w:val="28"/>
        </w:rPr>
        <w:t>–</w:t>
      </w:r>
      <w:r w:rsidRPr="00206DF5" w:rsidR="00D156D5">
        <w:rPr>
          <w:rFonts w:ascii="Arial" w:hAnsi="Arial" w:cs="Arial"/>
          <w:sz w:val="22"/>
          <w:szCs w:val="28"/>
        </w:rPr>
        <w:t xml:space="preserve"> </w:t>
      </w:r>
      <w:r w:rsidR="002E1320">
        <w:rPr>
          <w:rFonts w:ascii="Arial" w:hAnsi="Arial" w:cs="Arial"/>
          <w:sz w:val="22"/>
          <w:szCs w:val="28"/>
        </w:rPr>
        <w:t>N.A.</w:t>
      </w:r>
    </w:p>
    <w:p w:rsidR="00293C8B" w:rsidRPr="00206DF5" w:rsidP="00DA1EC9" w14:paraId="4B3A8C9E" w14:textId="77777777">
      <w:pPr>
        <w:widowControl/>
        <w:tabs>
          <w:tab w:val="left" w:pos="-1440"/>
          <w:tab w:val="left" w:pos="540"/>
        </w:tabs>
        <w:ind w:left="540" w:hanging="540"/>
        <w:jc w:val="both"/>
        <w:rPr>
          <w:rFonts w:ascii="Arial" w:hAnsi="Arial" w:cs="Arial"/>
          <w:sz w:val="22"/>
        </w:rPr>
      </w:pPr>
    </w:p>
    <w:p w:rsidR="003F7894" w:rsidP="00400DBD" w14:paraId="71333B24" w14:textId="77777777">
      <w:pPr>
        <w:widowControl/>
        <w:tabs>
          <w:tab w:val="left" w:pos="-1440"/>
          <w:tab w:val="left" w:pos="540"/>
        </w:tabs>
        <w:ind w:left="540" w:hanging="540"/>
        <w:jc w:val="both"/>
        <w:rPr>
          <w:rFonts w:ascii="Arial" w:hAnsi="Arial" w:cs="Arial"/>
          <w:sz w:val="22"/>
        </w:rPr>
      </w:pPr>
      <w:r w:rsidRPr="00206DF5">
        <w:rPr>
          <w:rFonts w:ascii="Arial" w:hAnsi="Arial" w:cs="Arial"/>
          <w:sz w:val="22"/>
          <w:szCs w:val="28"/>
        </w:rPr>
        <w:t>16.</w:t>
      </w:r>
      <w:r w:rsidRPr="00206DF5">
        <w:rPr>
          <w:rFonts w:ascii="Arial" w:hAnsi="Arial" w:cs="Arial"/>
          <w:sz w:val="22"/>
          <w:szCs w:val="28"/>
        </w:rPr>
        <w:tab/>
      </w:r>
      <w:r w:rsidRPr="00206DF5">
        <w:rPr>
          <w:rFonts w:ascii="Arial" w:hAnsi="Arial" w:cs="Arial"/>
          <w:sz w:val="22"/>
          <w:szCs w:val="28"/>
          <w:u w:val="single"/>
        </w:rPr>
        <w:t>Time schedule for data collection and publication</w:t>
      </w:r>
      <w:r w:rsidRPr="00206DF5">
        <w:rPr>
          <w:rFonts w:ascii="Arial" w:hAnsi="Arial" w:cs="Arial"/>
          <w:sz w:val="22"/>
        </w:rPr>
        <w:t xml:space="preserve"> - The results of this collection will not be published</w:t>
      </w:r>
      <w:r w:rsidR="00CB3436">
        <w:rPr>
          <w:rFonts w:ascii="Arial" w:hAnsi="Arial" w:cs="Arial"/>
          <w:sz w:val="22"/>
        </w:rPr>
        <w:t>.</w:t>
      </w:r>
    </w:p>
    <w:p w:rsidR="009936D7" w:rsidRPr="00206DF5" w:rsidP="00400DBD" w14:paraId="20316A0F" w14:textId="1995299C">
      <w:pPr>
        <w:widowControl/>
        <w:tabs>
          <w:tab w:val="left" w:pos="-1440"/>
          <w:tab w:val="left" w:pos="540"/>
        </w:tabs>
        <w:ind w:left="540" w:hanging="540"/>
        <w:jc w:val="both"/>
        <w:rPr>
          <w:rFonts w:ascii="Arial" w:hAnsi="Arial" w:cs="Arial"/>
          <w:sz w:val="22"/>
        </w:rPr>
      </w:pPr>
    </w:p>
    <w:p w:rsidR="00961112" w:rsidRPr="00961112" w:rsidP="00961112" w14:paraId="63F6A112" w14:textId="6B10A244">
      <w:pPr>
        <w:widowControl/>
        <w:tabs>
          <w:tab w:val="left" w:pos="-1440"/>
          <w:tab w:val="left" w:pos="540"/>
        </w:tabs>
        <w:ind w:left="540" w:hanging="540"/>
        <w:jc w:val="both"/>
        <w:rPr>
          <w:rFonts w:ascii="Arial" w:hAnsi="Arial" w:cs="Arial"/>
          <w:sz w:val="22"/>
          <w:u w:val="single"/>
        </w:rPr>
      </w:pPr>
      <w:r w:rsidRPr="00206DF5">
        <w:rPr>
          <w:rFonts w:ascii="Arial" w:hAnsi="Arial" w:cs="Arial"/>
          <w:sz w:val="22"/>
          <w:szCs w:val="28"/>
        </w:rPr>
        <w:t>17.</w:t>
      </w:r>
      <w:r w:rsidRPr="00206DF5">
        <w:rPr>
          <w:rFonts w:ascii="Arial" w:hAnsi="Arial" w:cs="Arial"/>
          <w:sz w:val="22"/>
          <w:szCs w:val="28"/>
        </w:rPr>
        <w:tab/>
      </w:r>
      <w:r w:rsidRPr="00206DF5">
        <w:rPr>
          <w:rFonts w:ascii="Arial" w:hAnsi="Arial" w:cs="Arial"/>
          <w:sz w:val="22"/>
          <w:szCs w:val="28"/>
          <w:u w:val="single"/>
        </w:rPr>
        <w:t>Request to not display OMB expiration date</w:t>
      </w:r>
      <w:r w:rsidRPr="00206DF5">
        <w:rPr>
          <w:rFonts w:ascii="Arial" w:hAnsi="Arial" w:cs="Arial"/>
          <w:sz w:val="22"/>
        </w:rPr>
        <w:t xml:space="preserve"> - </w:t>
      </w:r>
      <w:r w:rsidRPr="00961112">
        <w:rPr>
          <w:rFonts w:ascii="Arial" w:hAnsi="Arial" w:cs="Arial"/>
          <w:sz w:val="22"/>
        </w:rPr>
        <w:t>The RRB started an extensive multi-year IT Modernization Initiative at the beginning of Fiscal Year 2019 to transform our operations into the 21</w:t>
      </w:r>
      <w:r w:rsidRPr="00961112">
        <w:rPr>
          <w:rFonts w:ascii="Arial" w:hAnsi="Arial" w:cs="Arial"/>
          <w:sz w:val="22"/>
          <w:vertAlign w:val="superscript"/>
        </w:rPr>
        <w:t>st</w:t>
      </w:r>
      <w:r w:rsidRPr="00961112">
        <w:rPr>
          <w:rFonts w:ascii="Arial" w:hAnsi="Arial" w:cs="Arial"/>
          <w:sz w:val="22"/>
        </w:rPr>
        <w:t xml:space="preserve"> Century using multiple contractor services to improve mission performance, expand service capabilities, and strengthen cybersecurity.  We provided OMB with a consolidated project timeline. </w:t>
      </w:r>
    </w:p>
    <w:p w:rsidR="00961112" w:rsidRPr="00961112" w:rsidP="00961112" w14:paraId="078E0C27" w14:textId="77777777">
      <w:pPr>
        <w:widowControl/>
        <w:tabs>
          <w:tab w:val="left" w:pos="-1440"/>
          <w:tab w:val="left" w:pos="540"/>
        </w:tabs>
        <w:ind w:left="540" w:hanging="540"/>
        <w:jc w:val="both"/>
        <w:rPr>
          <w:rFonts w:ascii="Arial" w:hAnsi="Arial" w:cs="Arial"/>
          <w:sz w:val="22"/>
        </w:rPr>
      </w:pPr>
    </w:p>
    <w:p w:rsidR="009936D7" w:rsidRPr="00206DF5" w:rsidP="00961112" w14:paraId="016A24D3" w14:textId="333BACBC">
      <w:pPr>
        <w:widowControl/>
        <w:tabs>
          <w:tab w:val="left" w:pos="-1440"/>
          <w:tab w:val="left" w:pos="540"/>
        </w:tabs>
        <w:ind w:left="540" w:hanging="540"/>
        <w:jc w:val="both"/>
        <w:rPr>
          <w:rFonts w:ascii="Arial" w:hAnsi="Arial" w:cs="Arial"/>
          <w:sz w:val="22"/>
        </w:rPr>
      </w:pPr>
      <w:r>
        <w:rPr>
          <w:rFonts w:ascii="Arial" w:hAnsi="Arial" w:cs="Arial"/>
          <w:sz w:val="22"/>
        </w:rPr>
        <w:tab/>
      </w:r>
      <w:r w:rsidRPr="00961112">
        <w:rPr>
          <w:rFonts w:ascii="Arial" w:hAnsi="Arial" w:cs="Arial"/>
          <w:sz w:val="22"/>
        </w:rPr>
        <w:t>Given that the forms in this collection are seldom revised; the costs associated with redrafting, reprinting, and distributing forms  to keep the appropriate OMB expiration date in place; and our desire to reevaluate after the completion of the modernization project,</w:t>
      </w:r>
      <w:r w:rsidRPr="00961112">
        <w:rPr>
          <w:rFonts w:ascii="Arial" w:hAnsi="Arial" w:cs="Arial"/>
          <w:b/>
          <w:sz w:val="22"/>
        </w:rPr>
        <w:t xml:space="preserve"> </w:t>
      </w:r>
      <w:r w:rsidRPr="00961112">
        <w:rPr>
          <w:rFonts w:ascii="Arial" w:hAnsi="Arial" w:cs="Arial"/>
          <w:b/>
          <w:sz w:val="22"/>
          <w:u w:val="single"/>
        </w:rPr>
        <w:t>the RRB requests the authority to not display the expiration date on the forms</w:t>
      </w:r>
      <w:r w:rsidR="0005007F">
        <w:rPr>
          <w:rFonts w:ascii="Arial" w:hAnsi="Arial" w:cs="Arial"/>
          <w:b/>
          <w:sz w:val="22"/>
          <w:u w:val="single"/>
        </w:rPr>
        <w:t>.</w:t>
      </w:r>
      <w:r w:rsidRPr="00206DF5">
        <w:rPr>
          <w:rFonts w:ascii="Arial" w:hAnsi="Arial" w:cs="Arial"/>
          <w:sz w:val="22"/>
          <w:u w:val="single"/>
        </w:rPr>
        <w:t>.</w:t>
      </w:r>
      <w:r w:rsidRPr="00206DF5">
        <w:rPr>
          <w:rFonts w:ascii="Arial" w:hAnsi="Arial" w:cs="Arial"/>
          <w:sz w:val="22"/>
        </w:rPr>
        <w:t xml:space="preserve"> </w:t>
      </w:r>
    </w:p>
    <w:p w:rsidR="009936D7" w:rsidRPr="00206DF5" w:rsidP="00400DBD" w14:paraId="6013563E" w14:textId="77777777">
      <w:pPr>
        <w:widowControl/>
        <w:tabs>
          <w:tab w:val="left" w:pos="540"/>
        </w:tabs>
        <w:ind w:left="540" w:hanging="540"/>
        <w:jc w:val="both"/>
        <w:rPr>
          <w:rFonts w:ascii="Arial" w:hAnsi="Arial" w:cs="Arial"/>
          <w:sz w:val="22"/>
        </w:rPr>
      </w:pPr>
    </w:p>
    <w:p w:rsidR="009936D7" w:rsidP="00400DBD" w14:paraId="60E06D14" w14:textId="77777777">
      <w:pPr>
        <w:widowControl/>
        <w:tabs>
          <w:tab w:val="left" w:pos="-1440"/>
          <w:tab w:val="left" w:pos="540"/>
        </w:tabs>
        <w:ind w:left="540" w:hanging="540"/>
        <w:jc w:val="both"/>
        <w:rPr>
          <w:rFonts w:ascii="Arial" w:hAnsi="Arial" w:cs="Arial"/>
          <w:sz w:val="22"/>
        </w:rPr>
      </w:pPr>
      <w:r w:rsidRPr="00206DF5">
        <w:rPr>
          <w:rFonts w:ascii="Arial" w:hAnsi="Arial" w:cs="Arial"/>
          <w:sz w:val="22"/>
          <w:szCs w:val="28"/>
        </w:rPr>
        <w:t>18.</w:t>
      </w:r>
      <w:r w:rsidRPr="00206DF5">
        <w:rPr>
          <w:rFonts w:ascii="Arial" w:hAnsi="Arial" w:cs="Arial"/>
          <w:sz w:val="22"/>
          <w:szCs w:val="28"/>
        </w:rPr>
        <w:tab/>
      </w:r>
      <w:r w:rsidRPr="00206DF5">
        <w:rPr>
          <w:rFonts w:ascii="Arial" w:hAnsi="Arial" w:cs="Arial"/>
          <w:sz w:val="22"/>
          <w:szCs w:val="28"/>
          <w:u w:val="single"/>
        </w:rPr>
        <w:t>Exceptions to Certification Statement</w:t>
      </w:r>
      <w:r w:rsidRPr="00206DF5">
        <w:rPr>
          <w:rFonts w:ascii="Arial" w:hAnsi="Arial" w:cs="Arial"/>
          <w:sz w:val="22"/>
        </w:rPr>
        <w:t xml:space="preserve"> </w:t>
      </w:r>
      <w:r w:rsidRPr="00206DF5" w:rsidR="009E42BF">
        <w:rPr>
          <w:rFonts w:ascii="Arial" w:hAnsi="Arial" w:cs="Arial"/>
          <w:sz w:val="22"/>
        </w:rPr>
        <w:t>–</w:t>
      </w:r>
      <w:r w:rsidRPr="00206DF5">
        <w:rPr>
          <w:rFonts w:ascii="Arial" w:hAnsi="Arial" w:cs="Arial"/>
          <w:sz w:val="22"/>
        </w:rPr>
        <w:t xml:space="preserve"> None</w:t>
      </w:r>
    </w:p>
    <w:p w:rsidR="009E42BF" w:rsidP="00400DBD" w14:paraId="1CC5746E" w14:textId="77777777">
      <w:pPr>
        <w:widowControl/>
        <w:tabs>
          <w:tab w:val="left" w:pos="-1440"/>
          <w:tab w:val="left" w:pos="540"/>
        </w:tabs>
        <w:ind w:left="540" w:hanging="540"/>
        <w:jc w:val="both"/>
        <w:rPr>
          <w:rFonts w:ascii="Arial" w:hAnsi="Arial" w:cs="Arial"/>
          <w:sz w:val="22"/>
        </w:rPr>
      </w:pPr>
    </w:p>
    <w:p w:rsidR="009E42BF" w:rsidRPr="008E5ECC" w:rsidP="00400DBD" w14:paraId="5E106378" w14:textId="77777777">
      <w:pPr>
        <w:widowControl/>
        <w:tabs>
          <w:tab w:val="left" w:pos="-1440"/>
          <w:tab w:val="left" w:pos="540"/>
        </w:tabs>
        <w:ind w:left="540" w:hanging="540"/>
        <w:jc w:val="both"/>
        <w:rPr>
          <w:rFonts w:ascii="Arial" w:hAnsi="Arial" w:cs="Arial"/>
          <w:sz w:val="22"/>
        </w:rPr>
      </w:pPr>
    </w:p>
    <w:sectPr>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239" w14:paraId="506622E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02239" w14:paraId="795681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239" w:rsidRPr="00287E2A" w14:paraId="66BD572F" w14:textId="75E64853">
    <w:pPr>
      <w:pStyle w:val="Footer"/>
      <w:framePr w:wrap="around" w:vAnchor="text" w:hAnchor="margin" w:xAlign="center" w:y="1"/>
      <w:rPr>
        <w:rStyle w:val="PageNumber"/>
        <w:rFonts w:ascii="Arial" w:hAnsi="Arial" w:cs="Arial"/>
      </w:rPr>
    </w:pPr>
    <w:r w:rsidRPr="00287E2A">
      <w:rPr>
        <w:rStyle w:val="PageNumber"/>
        <w:rFonts w:ascii="Arial" w:hAnsi="Arial" w:cs="Arial"/>
      </w:rPr>
      <w:fldChar w:fldCharType="begin"/>
    </w:r>
    <w:r w:rsidRPr="00287E2A">
      <w:rPr>
        <w:rStyle w:val="PageNumber"/>
        <w:rFonts w:ascii="Arial" w:hAnsi="Arial" w:cs="Arial"/>
      </w:rPr>
      <w:instrText xml:space="preserve">PAGE  </w:instrText>
    </w:r>
    <w:r w:rsidRPr="00287E2A">
      <w:rPr>
        <w:rStyle w:val="PageNumber"/>
        <w:rFonts w:ascii="Arial" w:hAnsi="Arial" w:cs="Arial"/>
      </w:rPr>
      <w:fldChar w:fldCharType="separate"/>
    </w:r>
    <w:r w:rsidR="009E54CB">
      <w:rPr>
        <w:rStyle w:val="PageNumber"/>
        <w:rFonts w:ascii="Arial" w:hAnsi="Arial" w:cs="Arial"/>
        <w:noProof/>
      </w:rPr>
      <w:t>6</w:t>
    </w:r>
    <w:r w:rsidRPr="00287E2A">
      <w:rPr>
        <w:rStyle w:val="PageNumber"/>
        <w:rFonts w:ascii="Arial" w:hAnsi="Arial" w:cs="Arial"/>
      </w:rPr>
      <w:fldChar w:fldCharType="end"/>
    </w:r>
  </w:p>
  <w:p w:rsidR="00702239" w:rsidRPr="008E5ECC" w14:paraId="08C6810A" w14:textId="1C9D8357">
    <w:pPr>
      <w:spacing w:line="240" w:lineRule="exact"/>
      <w:jc w:val="center"/>
      <w:rPr>
        <w:rFonts w:ascii="Arial" w:hAnsi="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B84" w14:paraId="3621E1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B84" w14:paraId="7BD07C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239" w:rsidRPr="008E5ECC" w:rsidP="00C7378B" w14:paraId="115B24BC" w14:textId="77777777">
    <w:pPr>
      <w:ind w:left="720"/>
      <w:jc w:val="right"/>
      <w:rPr>
        <w:rFonts w:ascii="Arial" w:hAnsi="Arial" w:cs="Arial"/>
        <w:sz w:val="22"/>
      </w:rPr>
    </w:pPr>
    <w:r w:rsidRPr="008E5ECC">
      <w:rPr>
        <w:rFonts w:ascii="Arial" w:hAnsi="Arial" w:cs="Arial"/>
        <w:sz w:val="22"/>
      </w:rPr>
      <w:t>OMB NO. 3220-0008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B84" w14:paraId="2BBC23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15B2A3F"/>
    <w:multiLevelType w:val="multilevel"/>
    <w:tmpl w:val="B86A593E"/>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80002"/>
    <w:multiLevelType w:val="hybridMultilevel"/>
    <w:tmpl w:val="06BEF7F0"/>
    <w:lvl w:ilvl="0">
      <w:start w:val="15"/>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E6D6CF9"/>
    <w:multiLevelType w:val="hybridMultilevel"/>
    <w:tmpl w:val="D58ABCC4"/>
    <w:lvl w:ilvl="0">
      <w:start w:val="12"/>
      <w:numFmt w:val="decimal"/>
      <w:lvlText w:val="%1."/>
      <w:lvlJc w:val="left"/>
      <w:pPr>
        <w:tabs>
          <w:tab w:val="num" w:pos="810"/>
        </w:tabs>
        <w:ind w:left="810" w:hanging="360"/>
      </w:pPr>
      <w:rPr>
        <w:rFonts w:hint="default"/>
        <w:sz w:val="22"/>
        <w:szCs w:val="22"/>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3">
    <w:nsid w:val="1F7C153A"/>
    <w:multiLevelType w:val="hybridMultilevel"/>
    <w:tmpl w:val="182E2528"/>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34A97E61"/>
    <w:multiLevelType w:val="hybridMultilevel"/>
    <w:tmpl w:val="34BA111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76D134D"/>
    <w:multiLevelType w:val="hybridMultilevel"/>
    <w:tmpl w:val="8292A922"/>
    <w:lvl w:ilvl="0">
      <w:start w:val="15"/>
      <w:numFmt w:val="bullet"/>
      <w:lvlText w:val=""/>
      <w:lvlJc w:val="left"/>
      <w:pPr>
        <w:ind w:left="1080" w:hanging="360"/>
      </w:pPr>
      <w:rPr>
        <w:rFonts w:ascii="Symbol" w:eastAsia="Times New Roman" w:hAnsi="Symbo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9287632"/>
    <w:multiLevelType w:val="hybridMultilevel"/>
    <w:tmpl w:val="A54850EE"/>
    <w:lvl w:ilvl="0">
      <w:start w:val="1"/>
      <w:numFmt w:val="upperLetter"/>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7">
    <w:nsid w:val="412577F5"/>
    <w:multiLevelType w:val="hybridMultilevel"/>
    <w:tmpl w:val="A16403E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4CDA1E49"/>
    <w:multiLevelType w:val="hybridMultilevel"/>
    <w:tmpl w:val="A852C62A"/>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
    <w:nsid w:val="54F909DD"/>
    <w:multiLevelType w:val="hybridMultilevel"/>
    <w:tmpl w:val="4426DC4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5958470C"/>
    <w:multiLevelType w:val="hybridMultilevel"/>
    <w:tmpl w:val="95FA2388"/>
    <w:lvl w:ilvl="0">
      <w:start w:val="1"/>
      <w:numFmt w:val="bullet"/>
      <w:lvlText w:val=""/>
      <w:lvlJc w:val="left"/>
      <w:pPr>
        <w:ind w:left="1267" w:hanging="360"/>
      </w:pPr>
      <w:rPr>
        <w:rFonts w:ascii="Symbol" w:hAnsi="Symbol" w:hint="default"/>
        <w:dstrike/>
      </w:rPr>
    </w:lvl>
    <w:lvl w:ilvl="1" w:tentative="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11">
    <w:nsid w:val="5D6C333A"/>
    <w:multiLevelType w:val="hybridMultilevel"/>
    <w:tmpl w:val="860E6F14"/>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12">
    <w:nsid w:val="682D5A3F"/>
    <w:multiLevelType w:val="hybridMultilevel"/>
    <w:tmpl w:val="F446CA2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698E289B"/>
    <w:multiLevelType w:val="hybridMultilevel"/>
    <w:tmpl w:val="B972D2BE"/>
    <w:lvl w:ilvl="0">
      <w:start w:val="1"/>
      <w:numFmt w:val="decimal"/>
      <w:lvlText w:val="%1."/>
      <w:lvlJc w:val="left"/>
      <w:pPr>
        <w:ind w:left="1440" w:hanging="360"/>
      </w:pPr>
      <w:rPr>
        <w:rFonts w:ascii="Arial" w:hAnsi="Arial" w:hint="default"/>
        <w:sz w:val="22"/>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4">
    <w:nsid w:val="6BFC7489"/>
    <w:multiLevelType w:val="hybridMultilevel"/>
    <w:tmpl w:val="01A8E978"/>
    <w:lvl w:ilvl="0">
      <w:start w:val="1"/>
      <w:numFmt w:val="decimal"/>
      <w:lvlText w:val="%1."/>
      <w:lvlJc w:val="left"/>
      <w:pPr>
        <w:ind w:left="1260" w:hanging="360"/>
      </w:pPr>
      <w:rPr>
        <w:rFonts w:ascii="Arial" w:hAnsi="Arial" w:hint="default"/>
        <w:sz w:val="22"/>
      </w:rPr>
    </w:lvl>
    <w:lvl w:ilvl="1">
      <w:start w:val="1"/>
      <w:numFmt w:val="decimal"/>
      <w:lvlText w:val="%2."/>
      <w:lvlJc w:val="left"/>
      <w:pPr>
        <w:ind w:left="1980" w:hanging="360"/>
      </w:pPr>
      <w:rPr>
        <w:rFonts w:ascii="Arial" w:hAnsi="Arial" w:hint="default"/>
        <w:sz w:val="22"/>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5">
    <w:nsid w:val="75F20DD4"/>
    <w:multiLevelType w:val="hybridMultilevel"/>
    <w:tmpl w:val="5448D5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782C6FEA"/>
    <w:multiLevelType w:val="hybridMultilevel"/>
    <w:tmpl w:val="AE10271C"/>
    <w:lvl w:ilvl="0">
      <w:start w:val="15"/>
      <w:numFmt w:val="bullet"/>
      <w:lvlText w:val=""/>
      <w:lvlJc w:val="left"/>
      <w:pPr>
        <w:ind w:left="1080" w:hanging="360"/>
      </w:pPr>
      <w:rPr>
        <w:rFonts w:ascii="Symbol" w:eastAsia="Times New Roman" w:hAnsi="Symbo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DC542D9"/>
    <w:multiLevelType w:val="hybridMultilevel"/>
    <w:tmpl w:val="419C7766"/>
    <w:lvl w:ilvl="0">
      <w:start w:val="1"/>
      <w:numFmt w:val="decimal"/>
      <w:lvlText w:val="%1."/>
      <w:lvlJc w:val="left"/>
      <w:pPr>
        <w:ind w:left="1807" w:hanging="360"/>
      </w:pPr>
      <w:rPr>
        <w:rFonts w:ascii="Arial" w:hAnsi="Arial" w:hint="default"/>
        <w:dstrike w:val="0"/>
        <w:sz w:val="22"/>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522477151">
    <w:abstractNumId w:val="11"/>
  </w:num>
  <w:num w:numId="2" w16cid:durableId="351035182">
    <w:abstractNumId w:val="2"/>
  </w:num>
  <w:num w:numId="3" w16cid:durableId="1997996482">
    <w:abstractNumId w:val="12"/>
  </w:num>
  <w:num w:numId="4" w16cid:durableId="1389955197">
    <w:abstractNumId w:val="15"/>
  </w:num>
  <w:num w:numId="5" w16cid:durableId="1954051262">
    <w:abstractNumId w:val="7"/>
  </w:num>
  <w:num w:numId="6" w16cid:durableId="928082025">
    <w:abstractNumId w:val="9"/>
  </w:num>
  <w:num w:numId="7" w16cid:durableId="2039431413">
    <w:abstractNumId w:val="1"/>
  </w:num>
  <w:num w:numId="8" w16cid:durableId="1204557245">
    <w:abstractNumId w:val="0"/>
  </w:num>
  <w:num w:numId="9" w16cid:durableId="910040937">
    <w:abstractNumId w:val="14"/>
  </w:num>
  <w:num w:numId="10" w16cid:durableId="1135099681">
    <w:abstractNumId w:val="10"/>
  </w:num>
  <w:num w:numId="11" w16cid:durableId="150678117">
    <w:abstractNumId w:val="6"/>
  </w:num>
  <w:num w:numId="12" w16cid:durableId="1131941410">
    <w:abstractNumId w:val="17"/>
  </w:num>
  <w:num w:numId="13" w16cid:durableId="302539741">
    <w:abstractNumId w:val="8"/>
  </w:num>
  <w:num w:numId="14" w16cid:durableId="1317998508">
    <w:abstractNumId w:val="13"/>
  </w:num>
  <w:num w:numId="15" w16cid:durableId="138498049">
    <w:abstractNumId w:val="3"/>
  </w:num>
  <w:num w:numId="16" w16cid:durableId="190151211">
    <w:abstractNumId w:val="4"/>
  </w:num>
  <w:num w:numId="17" w16cid:durableId="1625849115">
    <w:abstractNumId w:val="16"/>
  </w:num>
  <w:num w:numId="18" w16cid:durableId="1629585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C2B"/>
    <w:rsid w:val="00000FA7"/>
    <w:rsid w:val="000049CF"/>
    <w:rsid w:val="00007FF5"/>
    <w:rsid w:val="0001561E"/>
    <w:rsid w:val="00016E74"/>
    <w:rsid w:val="000205C3"/>
    <w:rsid w:val="000207C7"/>
    <w:rsid w:val="00021151"/>
    <w:rsid w:val="00021C70"/>
    <w:rsid w:val="00021DA4"/>
    <w:rsid w:val="000352BA"/>
    <w:rsid w:val="00036305"/>
    <w:rsid w:val="000402C8"/>
    <w:rsid w:val="000410FA"/>
    <w:rsid w:val="000412FC"/>
    <w:rsid w:val="000413C6"/>
    <w:rsid w:val="00041F33"/>
    <w:rsid w:val="00042D33"/>
    <w:rsid w:val="000462B9"/>
    <w:rsid w:val="0005007F"/>
    <w:rsid w:val="00055185"/>
    <w:rsid w:val="00061F7A"/>
    <w:rsid w:val="000665CC"/>
    <w:rsid w:val="000672C7"/>
    <w:rsid w:val="00067DFC"/>
    <w:rsid w:val="00071803"/>
    <w:rsid w:val="00073917"/>
    <w:rsid w:val="0007505C"/>
    <w:rsid w:val="00076895"/>
    <w:rsid w:val="000775EE"/>
    <w:rsid w:val="00082A86"/>
    <w:rsid w:val="000857E6"/>
    <w:rsid w:val="00096996"/>
    <w:rsid w:val="000A18FA"/>
    <w:rsid w:val="000A2A69"/>
    <w:rsid w:val="000A6158"/>
    <w:rsid w:val="000B482F"/>
    <w:rsid w:val="000C67D5"/>
    <w:rsid w:val="000D0738"/>
    <w:rsid w:val="000D69ED"/>
    <w:rsid w:val="000E0B0B"/>
    <w:rsid w:val="000E0B4E"/>
    <w:rsid w:val="000F15C7"/>
    <w:rsid w:val="000F22B2"/>
    <w:rsid w:val="000F433F"/>
    <w:rsid w:val="000F5C44"/>
    <w:rsid w:val="000F7435"/>
    <w:rsid w:val="00100BE2"/>
    <w:rsid w:val="00115ADA"/>
    <w:rsid w:val="00116A06"/>
    <w:rsid w:val="00121DFA"/>
    <w:rsid w:val="0012307A"/>
    <w:rsid w:val="0012318A"/>
    <w:rsid w:val="00127CFB"/>
    <w:rsid w:val="00133DCB"/>
    <w:rsid w:val="001355B3"/>
    <w:rsid w:val="00140272"/>
    <w:rsid w:val="00150656"/>
    <w:rsid w:val="00155BCA"/>
    <w:rsid w:val="00171098"/>
    <w:rsid w:val="00176B79"/>
    <w:rsid w:val="00176F77"/>
    <w:rsid w:val="00176F9D"/>
    <w:rsid w:val="00180365"/>
    <w:rsid w:val="00182C94"/>
    <w:rsid w:val="00183D24"/>
    <w:rsid w:val="00183E68"/>
    <w:rsid w:val="001866C0"/>
    <w:rsid w:val="001874F8"/>
    <w:rsid w:val="001A039F"/>
    <w:rsid w:val="001B101F"/>
    <w:rsid w:val="001B11BF"/>
    <w:rsid w:val="001B5820"/>
    <w:rsid w:val="001C34AF"/>
    <w:rsid w:val="001C3B7C"/>
    <w:rsid w:val="001C526F"/>
    <w:rsid w:val="001D161E"/>
    <w:rsid w:val="001D18F2"/>
    <w:rsid w:val="001D2A8E"/>
    <w:rsid w:val="001D3711"/>
    <w:rsid w:val="001E299D"/>
    <w:rsid w:val="001E37A3"/>
    <w:rsid w:val="001E3A2E"/>
    <w:rsid w:val="0020032B"/>
    <w:rsid w:val="00200596"/>
    <w:rsid w:val="002026CC"/>
    <w:rsid w:val="00206DF5"/>
    <w:rsid w:val="00213A21"/>
    <w:rsid w:val="002152B8"/>
    <w:rsid w:val="00216313"/>
    <w:rsid w:val="00220E1F"/>
    <w:rsid w:val="00221246"/>
    <w:rsid w:val="00224483"/>
    <w:rsid w:val="00225577"/>
    <w:rsid w:val="00225E50"/>
    <w:rsid w:val="00233B5D"/>
    <w:rsid w:val="00235A60"/>
    <w:rsid w:val="0023669D"/>
    <w:rsid w:val="00246136"/>
    <w:rsid w:val="0025201C"/>
    <w:rsid w:val="00252E69"/>
    <w:rsid w:val="00255270"/>
    <w:rsid w:val="002569E5"/>
    <w:rsid w:val="002602D2"/>
    <w:rsid w:val="0026224C"/>
    <w:rsid w:val="00263959"/>
    <w:rsid w:val="0026500F"/>
    <w:rsid w:val="002661F9"/>
    <w:rsid w:val="0026719A"/>
    <w:rsid w:val="00267D1F"/>
    <w:rsid w:val="0027044B"/>
    <w:rsid w:val="00280125"/>
    <w:rsid w:val="00280E55"/>
    <w:rsid w:val="00283062"/>
    <w:rsid w:val="002865F7"/>
    <w:rsid w:val="002872B3"/>
    <w:rsid w:val="00287E2A"/>
    <w:rsid w:val="00290147"/>
    <w:rsid w:val="00292360"/>
    <w:rsid w:val="0029386B"/>
    <w:rsid w:val="00293C8B"/>
    <w:rsid w:val="00295C95"/>
    <w:rsid w:val="002A5FDA"/>
    <w:rsid w:val="002B1B7E"/>
    <w:rsid w:val="002B2F34"/>
    <w:rsid w:val="002C3D63"/>
    <w:rsid w:val="002D1A5B"/>
    <w:rsid w:val="002D4523"/>
    <w:rsid w:val="002E0034"/>
    <w:rsid w:val="002E1320"/>
    <w:rsid w:val="002E259F"/>
    <w:rsid w:val="002E2D33"/>
    <w:rsid w:val="002E49F7"/>
    <w:rsid w:val="002E4F51"/>
    <w:rsid w:val="002E5CF9"/>
    <w:rsid w:val="002F01EE"/>
    <w:rsid w:val="002F7835"/>
    <w:rsid w:val="00305B1C"/>
    <w:rsid w:val="00307422"/>
    <w:rsid w:val="00327AA3"/>
    <w:rsid w:val="00334148"/>
    <w:rsid w:val="00335E6B"/>
    <w:rsid w:val="00337850"/>
    <w:rsid w:val="00342164"/>
    <w:rsid w:val="003520A2"/>
    <w:rsid w:val="00364586"/>
    <w:rsid w:val="00364F3F"/>
    <w:rsid w:val="00376048"/>
    <w:rsid w:val="00385DBF"/>
    <w:rsid w:val="0038689B"/>
    <w:rsid w:val="00391286"/>
    <w:rsid w:val="00391F87"/>
    <w:rsid w:val="003949F2"/>
    <w:rsid w:val="003970B8"/>
    <w:rsid w:val="003A21B0"/>
    <w:rsid w:val="003A3B89"/>
    <w:rsid w:val="003A6E80"/>
    <w:rsid w:val="003A79B8"/>
    <w:rsid w:val="003B0A82"/>
    <w:rsid w:val="003B3D2A"/>
    <w:rsid w:val="003B4338"/>
    <w:rsid w:val="003B4F81"/>
    <w:rsid w:val="003C36F6"/>
    <w:rsid w:val="003D6281"/>
    <w:rsid w:val="003D6DF0"/>
    <w:rsid w:val="003E6D3F"/>
    <w:rsid w:val="003F2285"/>
    <w:rsid w:val="003F2CFA"/>
    <w:rsid w:val="003F39E8"/>
    <w:rsid w:val="003F7894"/>
    <w:rsid w:val="003F7C85"/>
    <w:rsid w:val="00400DBD"/>
    <w:rsid w:val="00400DFE"/>
    <w:rsid w:val="00402CDF"/>
    <w:rsid w:val="004037D3"/>
    <w:rsid w:val="00403969"/>
    <w:rsid w:val="00405EC8"/>
    <w:rsid w:val="00415386"/>
    <w:rsid w:val="00422CEA"/>
    <w:rsid w:val="0042490F"/>
    <w:rsid w:val="004254EE"/>
    <w:rsid w:val="0042757B"/>
    <w:rsid w:val="004321D7"/>
    <w:rsid w:val="0043458C"/>
    <w:rsid w:val="00441458"/>
    <w:rsid w:val="004455B3"/>
    <w:rsid w:val="00446FAA"/>
    <w:rsid w:val="00454F2F"/>
    <w:rsid w:val="004554D6"/>
    <w:rsid w:val="00463465"/>
    <w:rsid w:val="00463DB9"/>
    <w:rsid w:val="0046492E"/>
    <w:rsid w:val="004748E2"/>
    <w:rsid w:val="00486047"/>
    <w:rsid w:val="00486295"/>
    <w:rsid w:val="0048647D"/>
    <w:rsid w:val="0048760A"/>
    <w:rsid w:val="00493795"/>
    <w:rsid w:val="00493BA2"/>
    <w:rsid w:val="004A18F7"/>
    <w:rsid w:val="004A2813"/>
    <w:rsid w:val="004A2C06"/>
    <w:rsid w:val="004A44A3"/>
    <w:rsid w:val="004A7206"/>
    <w:rsid w:val="004B4F9D"/>
    <w:rsid w:val="004C245B"/>
    <w:rsid w:val="004C494D"/>
    <w:rsid w:val="004C5222"/>
    <w:rsid w:val="004D35EB"/>
    <w:rsid w:val="004D3E49"/>
    <w:rsid w:val="004D3FA5"/>
    <w:rsid w:val="004D48C4"/>
    <w:rsid w:val="004D4E50"/>
    <w:rsid w:val="004E61CD"/>
    <w:rsid w:val="004F2D64"/>
    <w:rsid w:val="00500259"/>
    <w:rsid w:val="005014AE"/>
    <w:rsid w:val="00504825"/>
    <w:rsid w:val="005060F0"/>
    <w:rsid w:val="0050637F"/>
    <w:rsid w:val="00510E02"/>
    <w:rsid w:val="005114B6"/>
    <w:rsid w:val="00511642"/>
    <w:rsid w:val="00511945"/>
    <w:rsid w:val="0051273A"/>
    <w:rsid w:val="0051673C"/>
    <w:rsid w:val="005173E0"/>
    <w:rsid w:val="005210E7"/>
    <w:rsid w:val="0053109B"/>
    <w:rsid w:val="00531164"/>
    <w:rsid w:val="00535CD5"/>
    <w:rsid w:val="005408DC"/>
    <w:rsid w:val="0054171F"/>
    <w:rsid w:val="005426F2"/>
    <w:rsid w:val="00546E85"/>
    <w:rsid w:val="00551E54"/>
    <w:rsid w:val="005620C3"/>
    <w:rsid w:val="00564B21"/>
    <w:rsid w:val="005666FB"/>
    <w:rsid w:val="005673AD"/>
    <w:rsid w:val="00571061"/>
    <w:rsid w:val="00572202"/>
    <w:rsid w:val="005851E9"/>
    <w:rsid w:val="005877DC"/>
    <w:rsid w:val="00587FAC"/>
    <w:rsid w:val="0059500C"/>
    <w:rsid w:val="005A0C1D"/>
    <w:rsid w:val="005A56FA"/>
    <w:rsid w:val="005B1F2F"/>
    <w:rsid w:val="005D08AC"/>
    <w:rsid w:val="005D0935"/>
    <w:rsid w:val="005D2EA3"/>
    <w:rsid w:val="005D3523"/>
    <w:rsid w:val="005D78EA"/>
    <w:rsid w:val="005E4FEE"/>
    <w:rsid w:val="005E6C55"/>
    <w:rsid w:val="005F31B1"/>
    <w:rsid w:val="005F707A"/>
    <w:rsid w:val="00602B05"/>
    <w:rsid w:val="006044C5"/>
    <w:rsid w:val="00606658"/>
    <w:rsid w:val="006138C8"/>
    <w:rsid w:val="006168AC"/>
    <w:rsid w:val="0062330E"/>
    <w:rsid w:val="006247DB"/>
    <w:rsid w:val="006278D6"/>
    <w:rsid w:val="006377D4"/>
    <w:rsid w:val="00641490"/>
    <w:rsid w:val="00642A01"/>
    <w:rsid w:val="0065491D"/>
    <w:rsid w:val="00654C8B"/>
    <w:rsid w:val="00662187"/>
    <w:rsid w:val="00665BEE"/>
    <w:rsid w:val="006736EC"/>
    <w:rsid w:val="00675FF0"/>
    <w:rsid w:val="0067627C"/>
    <w:rsid w:val="00683CC3"/>
    <w:rsid w:val="0069122B"/>
    <w:rsid w:val="00692886"/>
    <w:rsid w:val="0069397C"/>
    <w:rsid w:val="00695565"/>
    <w:rsid w:val="006A23EE"/>
    <w:rsid w:val="006B4A2B"/>
    <w:rsid w:val="006B5CA8"/>
    <w:rsid w:val="006C10C4"/>
    <w:rsid w:val="006C2E69"/>
    <w:rsid w:val="006C51EB"/>
    <w:rsid w:val="006E01D0"/>
    <w:rsid w:val="006E1626"/>
    <w:rsid w:val="006E2120"/>
    <w:rsid w:val="006E35B8"/>
    <w:rsid w:val="006E516B"/>
    <w:rsid w:val="006F1FDC"/>
    <w:rsid w:val="006F2C5E"/>
    <w:rsid w:val="006F3112"/>
    <w:rsid w:val="006F56E6"/>
    <w:rsid w:val="00700509"/>
    <w:rsid w:val="0070073F"/>
    <w:rsid w:val="00702239"/>
    <w:rsid w:val="00704B26"/>
    <w:rsid w:val="00705A66"/>
    <w:rsid w:val="007149F4"/>
    <w:rsid w:val="0071765B"/>
    <w:rsid w:val="007234B4"/>
    <w:rsid w:val="007272F8"/>
    <w:rsid w:val="00727A3A"/>
    <w:rsid w:val="00732F59"/>
    <w:rsid w:val="00736F00"/>
    <w:rsid w:val="00737EE5"/>
    <w:rsid w:val="0074053A"/>
    <w:rsid w:val="00741ACC"/>
    <w:rsid w:val="00742E5E"/>
    <w:rsid w:val="00746794"/>
    <w:rsid w:val="00757635"/>
    <w:rsid w:val="0076140A"/>
    <w:rsid w:val="00765227"/>
    <w:rsid w:val="00767D79"/>
    <w:rsid w:val="0077432F"/>
    <w:rsid w:val="0078187D"/>
    <w:rsid w:val="007877AE"/>
    <w:rsid w:val="00795719"/>
    <w:rsid w:val="007968FE"/>
    <w:rsid w:val="007A5D69"/>
    <w:rsid w:val="007B0DDA"/>
    <w:rsid w:val="007B3CA1"/>
    <w:rsid w:val="007C29AF"/>
    <w:rsid w:val="007C60DB"/>
    <w:rsid w:val="007D5F07"/>
    <w:rsid w:val="007D7B14"/>
    <w:rsid w:val="007E17B5"/>
    <w:rsid w:val="007E262B"/>
    <w:rsid w:val="007E5C46"/>
    <w:rsid w:val="007E6E83"/>
    <w:rsid w:val="007F0AB1"/>
    <w:rsid w:val="007F0FF2"/>
    <w:rsid w:val="007F1F28"/>
    <w:rsid w:val="007F2492"/>
    <w:rsid w:val="00801066"/>
    <w:rsid w:val="00802873"/>
    <w:rsid w:val="008100EE"/>
    <w:rsid w:val="00815DDA"/>
    <w:rsid w:val="0081765F"/>
    <w:rsid w:val="008179DB"/>
    <w:rsid w:val="00821C8F"/>
    <w:rsid w:val="008249D9"/>
    <w:rsid w:val="00830784"/>
    <w:rsid w:val="008326E8"/>
    <w:rsid w:val="0083480B"/>
    <w:rsid w:val="00834AD8"/>
    <w:rsid w:val="00836831"/>
    <w:rsid w:val="008372DE"/>
    <w:rsid w:val="008462B6"/>
    <w:rsid w:val="00847817"/>
    <w:rsid w:val="00847910"/>
    <w:rsid w:val="008529BF"/>
    <w:rsid w:val="00855105"/>
    <w:rsid w:val="00856707"/>
    <w:rsid w:val="00871A68"/>
    <w:rsid w:val="008741F2"/>
    <w:rsid w:val="00876392"/>
    <w:rsid w:val="00883F6C"/>
    <w:rsid w:val="00895025"/>
    <w:rsid w:val="008A7899"/>
    <w:rsid w:val="008B31D3"/>
    <w:rsid w:val="008B5008"/>
    <w:rsid w:val="008B6B3E"/>
    <w:rsid w:val="008C0D2C"/>
    <w:rsid w:val="008C1D50"/>
    <w:rsid w:val="008D4611"/>
    <w:rsid w:val="008D7BFB"/>
    <w:rsid w:val="008E0245"/>
    <w:rsid w:val="008E5ECC"/>
    <w:rsid w:val="008E6D01"/>
    <w:rsid w:val="008F2627"/>
    <w:rsid w:val="008F6FB6"/>
    <w:rsid w:val="009047E7"/>
    <w:rsid w:val="00905B1D"/>
    <w:rsid w:val="009144E3"/>
    <w:rsid w:val="00915B06"/>
    <w:rsid w:val="00916FB4"/>
    <w:rsid w:val="00917AEC"/>
    <w:rsid w:val="00927B45"/>
    <w:rsid w:val="00930B82"/>
    <w:rsid w:val="00931C73"/>
    <w:rsid w:val="00933B88"/>
    <w:rsid w:val="00937A1A"/>
    <w:rsid w:val="00941A5B"/>
    <w:rsid w:val="00941B84"/>
    <w:rsid w:val="009506DB"/>
    <w:rsid w:val="00961112"/>
    <w:rsid w:val="009620BB"/>
    <w:rsid w:val="00962A3D"/>
    <w:rsid w:val="00965E2F"/>
    <w:rsid w:val="00970E5F"/>
    <w:rsid w:val="00971AAF"/>
    <w:rsid w:val="00973171"/>
    <w:rsid w:val="0097375D"/>
    <w:rsid w:val="009741F7"/>
    <w:rsid w:val="00982B60"/>
    <w:rsid w:val="00986A3F"/>
    <w:rsid w:val="009936D7"/>
    <w:rsid w:val="009968EC"/>
    <w:rsid w:val="00996AEC"/>
    <w:rsid w:val="009A2E9E"/>
    <w:rsid w:val="009A7453"/>
    <w:rsid w:val="009B011A"/>
    <w:rsid w:val="009B17E5"/>
    <w:rsid w:val="009B274F"/>
    <w:rsid w:val="009B675B"/>
    <w:rsid w:val="009C0DB4"/>
    <w:rsid w:val="009C1FB5"/>
    <w:rsid w:val="009E3472"/>
    <w:rsid w:val="009E41BA"/>
    <w:rsid w:val="009E42BF"/>
    <w:rsid w:val="009E54CB"/>
    <w:rsid w:val="009E7B0F"/>
    <w:rsid w:val="009F4CEA"/>
    <w:rsid w:val="009F4DA8"/>
    <w:rsid w:val="009F7C4A"/>
    <w:rsid w:val="00A018BC"/>
    <w:rsid w:val="00A05E5F"/>
    <w:rsid w:val="00A0661E"/>
    <w:rsid w:val="00A077E7"/>
    <w:rsid w:val="00A11FE8"/>
    <w:rsid w:val="00A22002"/>
    <w:rsid w:val="00A22AA3"/>
    <w:rsid w:val="00A2437A"/>
    <w:rsid w:val="00A32DC6"/>
    <w:rsid w:val="00A354E6"/>
    <w:rsid w:val="00A35F1D"/>
    <w:rsid w:val="00A37659"/>
    <w:rsid w:val="00A40FD8"/>
    <w:rsid w:val="00A44180"/>
    <w:rsid w:val="00A44EDD"/>
    <w:rsid w:val="00A47D5E"/>
    <w:rsid w:val="00A579EA"/>
    <w:rsid w:val="00A65271"/>
    <w:rsid w:val="00A67336"/>
    <w:rsid w:val="00A76048"/>
    <w:rsid w:val="00A84C20"/>
    <w:rsid w:val="00A86B11"/>
    <w:rsid w:val="00A929BE"/>
    <w:rsid w:val="00A97AC1"/>
    <w:rsid w:val="00AA5846"/>
    <w:rsid w:val="00AB2BD1"/>
    <w:rsid w:val="00AB404C"/>
    <w:rsid w:val="00AB5ECB"/>
    <w:rsid w:val="00AB6662"/>
    <w:rsid w:val="00AC084C"/>
    <w:rsid w:val="00AC3A65"/>
    <w:rsid w:val="00AC4EE1"/>
    <w:rsid w:val="00AC621A"/>
    <w:rsid w:val="00AC6255"/>
    <w:rsid w:val="00AD2223"/>
    <w:rsid w:val="00AE0223"/>
    <w:rsid w:val="00AE27D4"/>
    <w:rsid w:val="00AE2A0B"/>
    <w:rsid w:val="00AE4188"/>
    <w:rsid w:val="00AE6996"/>
    <w:rsid w:val="00AE7F06"/>
    <w:rsid w:val="00AF4F48"/>
    <w:rsid w:val="00AF6A39"/>
    <w:rsid w:val="00B02A63"/>
    <w:rsid w:val="00B06B43"/>
    <w:rsid w:val="00B17897"/>
    <w:rsid w:val="00B22AA7"/>
    <w:rsid w:val="00B24300"/>
    <w:rsid w:val="00B33C87"/>
    <w:rsid w:val="00B3693A"/>
    <w:rsid w:val="00B36B25"/>
    <w:rsid w:val="00B40993"/>
    <w:rsid w:val="00B41045"/>
    <w:rsid w:val="00B411BF"/>
    <w:rsid w:val="00B519C4"/>
    <w:rsid w:val="00B5651A"/>
    <w:rsid w:val="00B57343"/>
    <w:rsid w:val="00B6701A"/>
    <w:rsid w:val="00B81504"/>
    <w:rsid w:val="00B84F0D"/>
    <w:rsid w:val="00B90556"/>
    <w:rsid w:val="00B9086F"/>
    <w:rsid w:val="00B95A83"/>
    <w:rsid w:val="00BB3A7B"/>
    <w:rsid w:val="00BB5452"/>
    <w:rsid w:val="00BB71A9"/>
    <w:rsid w:val="00BC2B84"/>
    <w:rsid w:val="00BC777B"/>
    <w:rsid w:val="00BC7ADD"/>
    <w:rsid w:val="00BD6D6E"/>
    <w:rsid w:val="00BD72E5"/>
    <w:rsid w:val="00BD762A"/>
    <w:rsid w:val="00BD7685"/>
    <w:rsid w:val="00BE6A7E"/>
    <w:rsid w:val="00BE7C45"/>
    <w:rsid w:val="00C03582"/>
    <w:rsid w:val="00C03B30"/>
    <w:rsid w:val="00C052EE"/>
    <w:rsid w:val="00C12448"/>
    <w:rsid w:val="00C17B9B"/>
    <w:rsid w:val="00C2032B"/>
    <w:rsid w:val="00C21C07"/>
    <w:rsid w:val="00C25C71"/>
    <w:rsid w:val="00C3060D"/>
    <w:rsid w:val="00C3539F"/>
    <w:rsid w:val="00C412B1"/>
    <w:rsid w:val="00C44894"/>
    <w:rsid w:val="00C44AAE"/>
    <w:rsid w:val="00C46A79"/>
    <w:rsid w:val="00C51645"/>
    <w:rsid w:val="00C520DD"/>
    <w:rsid w:val="00C5679F"/>
    <w:rsid w:val="00C6020F"/>
    <w:rsid w:val="00C6536D"/>
    <w:rsid w:val="00C66C1E"/>
    <w:rsid w:val="00C67F15"/>
    <w:rsid w:val="00C71B48"/>
    <w:rsid w:val="00C7378B"/>
    <w:rsid w:val="00C7668D"/>
    <w:rsid w:val="00C86821"/>
    <w:rsid w:val="00C90899"/>
    <w:rsid w:val="00C9235D"/>
    <w:rsid w:val="00CA172B"/>
    <w:rsid w:val="00CB26A1"/>
    <w:rsid w:val="00CB3436"/>
    <w:rsid w:val="00CB3DAE"/>
    <w:rsid w:val="00CB4107"/>
    <w:rsid w:val="00CB4B6D"/>
    <w:rsid w:val="00CC002B"/>
    <w:rsid w:val="00CC0B71"/>
    <w:rsid w:val="00CC6590"/>
    <w:rsid w:val="00CD4E41"/>
    <w:rsid w:val="00CD54EC"/>
    <w:rsid w:val="00CE1E70"/>
    <w:rsid w:val="00CE2EEE"/>
    <w:rsid w:val="00CE3DA5"/>
    <w:rsid w:val="00CE5B07"/>
    <w:rsid w:val="00CF0E37"/>
    <w:rsid w:val="00CF4446"/>
    <w:rsid w:val="00D0649E"/>
    <w:rsid w:val="00D0678C"/>
    <w:rsid w:val="00D1098B"/>
    <w:rsid w:val="00D10B73"/>
    <w:rsid w:val="00D12F06"/>
    <w:rsid w:val="00D156D5"/>
    <w:rsid w:val="00D20353"/>
    <w:rsid w:val="00D2215A"/>
    <w:rsid w:val="00D228DE"/>
    <w:rsid w:val="00D26041"/>
    <w:rsid w:val="00D30F64"/>
    <w:rsid w:val="00D31DF9"/>
    <w:rsid w:val="00D33368"/>
    <w:rsid w:val="00D42256"/>
    <w:rsid w:val="00D42510"/>
    <w:rsid w:val="00D522F5"/>
    <w:rsid w:val="00D54DBA"/>
    <w:rsid w:val="00D55EF5"/>
    <w:rsid w:val="00D56248"/>
    <w:rsid w:val="00D617A2"/>
    <w:rsid w:val="00D81429"/>
    <w:rsid w:val="00D82D39"/>
    <w:rsid w:val="00D842F1"/>
    <w:rsid w:val="00D84502"/>
    <w:rsid w:val="00D90B54"/>
    <w:rsid w:val="00D91B5D"/>
    <w:rsid w:val="00D923E7"/>
    <w:rsid w:val="00D9368F"/>
    <w:rsid w:val="00DA07B6"/>
    <w:rsid w:val="00DA1921"/>
    <w:rsid w:val="00DA1EC9"/>
    <w:rsid w:val="00DA2241"/>
    <w:rsid w:val="00DB716E"/>
    <w:rsid w:val="00DB77E3"/>
    <w:rsid w:val="00DC0C2B"/>
    <w:rsid w:val="00DD054F"/>
    <w:rsid w:val="00DD0812"/>
    <w:rsid w:val="00DD32EC"/>
    <w:rsid w:val="00DE44FC"/>
    <w:rsid w:val="00DE4FE1"/>
    <w:rsid w:val="00DE5330"/>
    <w:rsid w:val="00E04064"/>
    <w:rsid w:val="00E062C9"/>
    <w:rsid w:val="00E1096F"/>
    <w:rsid w:val="00E11484"/>
    <w:rsid w:val="00E15E39"/>
    <w:rsid w:val="00E25A5B"/>
    <w:rsid w:val="00E2764A"/>
    <w:rsid w:val="00E321A7"/>
    <w:rsid w:val="00E3444C"/>
    <w:rsid w:val="00E35091"/>
    <w:rsid w:val="00E40971"/>
    <w:rsid w:val="00E420BE"/>
    <w:rsid w:val="00E43A46"/>
    <w:rsid w:val="00E4413B"/>
    <w:rsid w:val="00E516D3"/>
    <w:rsid w:val="00E54E29"/>
    <w:rsid w:val="00E57341"/>
    <w:rsid w:val="00E63C8B"/>
    <w:rsid w:val="00E667C5"/>
    <w:rsid w:val="00E66A9A"/>
    <w:rsid w:val="00E73778"/>
    <w:rsid w:val="00E80FD4"/>
    <w:rsid w:val="00E8107E"/>
    <w:rsid w:val="00E813A5"/>
    <w:rsid w:val="00E81A90"/>
    <w:rsid w:val="00E82E27"/>
    <w:rsid w:val="00E92431"/>
    <w:rsid w:val="00EA5EE1"/>
    <w:rsid w:val="00EA5F3C"/>
    <w:rsid w:val="00EB1007"/>
    <w:rsid w:val="00EB13BE"/>
    <w:rsid w:val="00EB3D03"/>
    <w:rsid w:val="00EC1D4C"/>
    <w:rsid w:val="00EC3712"/>
    <w:rsid w:val="00EC57FB"/>
    <w:rsid w:val="00ED0134"/>
    <w:rsid w:val="00ED1929"/>
    <w:rsid w:val="00ED4B81"/>
    <w:rsid w:val="00EE3040"/>
    <w:rsid w:val="00EE4E5B"/>
    <w:rsid w:val="00EE50E9"/>
    <w:rsid w:val="00EF4299"/>
    <w:rsid w:val="00EF5106"/>
    <w:rsid w:val="00EF729A"/>
    <w:rsid w:val="00EF75F0"/>
    <w:rsid w:val="00F00507"/>
    <w:rsid w:val="00F0054D"/>
    <w:rsid w:val="00F0394F"/>
    <w:rsid w:val="00F03C78"/>
    <w:rsid w:val="00F121BF"/>
    <w:rsid w:val="00F12B10"/>
    <w:rsid w:val="00F149F1"/>
    <w:rsid w:val="00F165D1"/>
    <w:rsid w:val="00F17F33"/>
    <w:rsid w:val="00F22496"/>
    <w:rsid w:val="00F25312"/>
    <w:rsid w:val="00F26C2A"/>
    <w:rsid w:val="00F3254B"/>
    <w:rsid w:val="00F34442"/>
    <w:rsid w:val="00F34C92"/>
    <w:rsid w:val="00F353E6"/>
    <w:rsid w:val="00F40D74"/>
    <w:rsid w:val="00F51E0E"/>
    <w:rsid w:val="00F55B9C"/>
    <w:rsid w:val="00F60D4F"/>
    <w:rsid w:val="00F619D6"/>
    <w:rsid w:val="00F64CDA"/>
    <w:rsid w:val="00F67340"/>
    <w:rsid w:val="00F70148"/>
    <w:rsid w:val="00F70292"/>
    <w:rsid w:val="00F7217C"/>
    <w:rsid w:val="00F734A6"/>
    <w:rsid w:val="00F75DD3"/>
    <w:rsid w:val="00F8008E"/>
    <w:rsid w:val="00F80B00"/>
    <w:rsid w:val="00F90B52"/>
    <w:rsid w:val="00FA1A4B"/>
    <w:rsid w:val="00FA372C"/>
    <w:rsid w:val="00FA69CB"/>
    <w:rsid w:val="00FB569B"/>
    <w:rsid w:val="00FB58AB"/>
    <w:rsid w:val="00FB58C9"/>
    <w:rsid w:val="00FC09B9"/>
    <w:rsid w:val="00FC5E72"/>
    <w:rsid w:val="00FC5FF3"/>
    <w:rsid w:val="00FD33F9"/>
    <w:rsid w:val="00FD4432"/>
    <w:rsid w:val="00FD5394"/>
    <w:rsid w:val="00FD6CB8"/>
    <w:rsid w:val="00FE0064"/>
    <w:rsid w:val="00FE2984"/>
    <w:rsid w:val="00FE4B59"/>
    <w:rsid w:val="00FE523D"/>
    <w:rsid w:val="00FE5894"/>
    <w:rsid w:val="00FF01E0"/>
    <w:rsid w:val="00FF0729"/>
    <w:rsid w:val="00FF0C87"/>
    <w:rsid w:val="00FF3CB4"/>
    <w:rsid w:val="00FF75C7"/>
    <w:rsid w:val="00FF7DA9"/>
    <w:rsid w:val="00FF7E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868145"/>
  <w15:chartTrackingRefBased/>
  <w15:docId w15:val="{40053799-D089-4DFB-B3D8-5E5CEA82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176F7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A07B6"/>
    <w:rPr>
      <w:color w:val="0000FF"/>
      <w:u w:val="single"/>
    </w:rPr>
  </w:style>
  <w:style w:type="character" w:styleId="FollowedHyperlink">
    <w:name w:val="FollowedHyperlink"/>
    <w:rsid w:val="00602B05"/>
    <w:rPr>
      <w:color w:val="800080"/>
      <w:u w:val="single"/>
    </w:rPr>
  </w:style>
  <w:style w:type="character" w:customStyle="1" w:styleId="style41">
    <w:name w:val="style41"/>
    <w:rsid w:val="00572202"/>
    <w:rPr>
      <w:sz w:val="24"/>
      <w:szCs w:val="24"/>
    </w:rPr>
  </w:style>
  <w:style w:type="character" w:styleId="CommentReference">
    <w:name w:val="annotation reference"/>
    <w:rsid w:val="007F0FF2"/>
    <w:rPr>
      <w:sz w:val="16"/>
      <w:szCs w:val="16"/>
    </w:rPr>
  </w:style>
  <w:style w:type="paragraph" w:styleId="CommentText">
    <w:name w:val="annotation text"/>
    <w:basedOn w:val="Normal"/>
    <w:link w:val="CommentTextChar"/>
    <w:rsid w:val="007F0FF2"/>
    <w:rPr>
      <w:sz w:val="20"/>
      <w:szCs w:val="20"/>
    </w:rPr>
  </w:style>
  <w:style w:type="character" w:customStyle="1" w:styleId="CommentTextChar">
    <w:name w:val="Comment Text Char"/>
    <w:link w:val="CommentText"/>
    <w:rsid w:val="007F0FF2"/>
    <w:rPr>
      <w:rFonts w:ascii="Courier" w:hAnsi="Courier"/>
    </w:rPr>
  </w:style>
  <w:style w:type="paragraph" w:styleId="CommentSubject">
    <w:name w:val="annotation subject"/>
    <w:basedOn w:val="CommentText"/>
    <w:next w:val="CommentText"/>
    <w:link w:val="CommentSubjectChar"/>
    <w:rsid w:val="007F0FF2"/>
    <w:rPr>
      <w:b/>
      <w:bCs/>
    </w:rPr>
  </w:style>
  <w:style w:type="character" w:customStyle="1" w:styleId="CommentSubjectChar">
    <w:name w:val="Comment Subject Char"/>
    <w:link w:val="CommentSubject"/>
    <w:rsid w:val="007F0FF2"/>
    <w:rPr>
      <w:rFonts w:ascii="Courier" w:hAnsi="Courier"/>
      <w:b/>
      <w:bCs/>
    </w:rPr>
  </w:style>
  <w:style w:type="paragraph" w:styleId="ListParagraph">
    <w:name w:val="List Paragraph"/>
    <w:basedOn w:val="Normal"/>
    <w:uiPriority w:val="34"/>
    <w:qFormat/>
    <w:rsid w:val="005D78EA"/>
    <w:pPr>
      <w:ind w:left="720"/>
    </w:pPr>
  </w:style>
  <w:style w:type="paragraph" w:customStyle="1" w:styleId="Default">
    <w:name w:val="Default"/>
    <w:rsid w:val="00A40FD8"/>
    <w:pPr>
      <w:autoSpaceDE w:val="0"/>
      <w:autoSpaceDN w:val="0"/>
      <w:adjustRightInd w:val="0"/>
    </w:pPr>
    <w:rPr>
      <w:rFonts w:ascii="Arial" w:hAnsi="Arial" w:cs="Arial"/>
      <w:bCs/>
      <w:color w:val="000000"/>
      <w:sz w:val="24"/>
      <w:szCs w:val="24"/>
    </w:rPr>
  </w:style>
  <w:style w:type="paragraph" w:styleId="Revision">
    <w:name w:val="Revision"/>
    <w:hidden/>
    <w:uiPriority w:val="99"/>
    <w:semiHidden/>
    <w:rsid w:val="00CB343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42D90-4EE6-4765-A107-7D2033B2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1916</Words>
  <Characters>10484</Characters>
  <Application>Microsoft Office Word</Application>
  <DocSecurity>0</DocSecurity>
  <Lines>270</Lines>
  <Paragraphs>115</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PROSSER</dc:creator>
  <cp:lastModifiedBy>Money, Kennisha</cp:lastModifiedBy>
  <cp:revision>8</cp:revision>
  <cp:lastPrinted>2018-04-24T17:27:00Z</cp:lastPrinted>
  <dcterms:created xsi:type="dcterms:W3CDTF">2024-06-21T17:57:00Z</dcterms:created>
  <dcterms:modified xsi:type="dcterms:W3CDTF">2024-06-25T19:52:00Z</dcterms:modified>
</cp:coreProperties>
</file>