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77A46" w:rsidRPr="00192A3C" w:rsidP="43F1F5EB" w14:paraId="5D040CE0" w14:textId="77777777">
      <w:pPr>
        <w:jc w:val="center"/>
        <w:rPr>
          <w:rFonts w:ascii="Arial" w:hAnsi="Arial" w:cs="Arial"/>
          <w:b/>
          <w:bCs/>
          <w:sz w:val="24"/>
          <w:szCs w:val="24"/>
        </w:rPr>
      </w:pPr>
    </w:p>
    <w:p w:rsidR="00077A46" w:rsidRPr="00192A3C" w:rsidP="43F1F5EB" w14:paraId="7F6ECFFA" w14:textId="180A63EA">
      <w:pPr>
        <w:jc w:val="center"/>
        <w:rPr>
          <w:rFonts w:ascii="Arial" w:hAnsi="Arial" w:cs="Arial"/>
          <w:b/>
          <w:bCs/>
          <w:sz w:val="24"/>
          <w:szCs w:val="24"/>
        </w:rPr>
      </w:pPr>
      <w:r w:rsidRPr="00192A3C">
        <w:rPr>
          <w:rFonts w:ascii="Arial" w:hAnsi="Arial" w:cs="Arial"/>
          <w:b/>
          <w:bCs/>
          <w:sz w:val="24"/>
          <w:szCs w:val="24"/>
        </w:rPr>
        <w:t>202</w:t>
      </w:r>
      <w:r w:rsidRPr="00192A3C" w:rsidR="00DA1EA3">
        <w:rPr>
          <w:rFonts w:ascii="Arial" w:hAnsi="Arial" w:cs="Arial"/>
          <w:b/>
          <w:bCs/>
          <w:sz w:val="24"/>
          <w:szCs w:val="24"/>
        </w:rPr>
        <w:t>4</w:t>
      </w:r>
      <w:r w:rsidRPr="00192A3C">
        <w:rPr>
          <w:rFonts w:ascii="Arial" w:hAnsi="Arial" w:cs="Arial"/>
          <w:b/>
          <w:bCs/>
          <w:sz w:val="24"/>
          <w:szCs w:val="24"/>
        </w:rPr>
        <w:t xml:space="preserve"> </w:t>
      </w:r>
      <w:r w:rsidRPr="00192A3C" w:rsidR="008D449F">
        <w:rPr>
          <w:rFonts w:ascii="Arial" w:hAnsi="Arial" w:cs="Arial"/>
          <w:b/>
          <w:bCs/>
          <w:sz w:val="24"/>
          <w:szCs w:val="24"/>
        </w:rPr>
        <w:t>SUPPORTING STATEMENT</w:t>
      </w:r>
    </w:p>
    <w:p w:rsidR="00737BA8" w:rsidRPr="00192A3C" w:rsidP="43F1F5EB" w14:paraId="592DAB85" w14:textId="77777777">
      <w:pPr>
        <w:jc w:val="center"/>
        <w:rPr>
          <w:rFonts w:ascii="Arial" w:hAnsi="Arial" w:cs="Arial"/>
          <w:b/>
          <w:bCs/>
          <w:sz w:val="24"/>
          <w:szCs w:val="24"/>
        </w:rPr>
      </w:pPr>
    </w:p>
    <w:p w:rsidR="00077A46" w:rsidRPr="00192A3C" w:rsidP="43F1F5EB" w14:paraId="4819F757" w14:textId="77777777">
      <w:pPr>
        <w:jc w:val="center"/>
        <w:rPr>
          <w:rFonts w:ascii="Arial" w:hAnsi="Arial" w:cs="Arial"/>
          <w:b/>
          <w:bCs/>
          <w:sz w:val="24"/>
          <w:szCs w:val="24"/>
        </w:rPr>
      </w:pPr>
    </w:p>
    <w:p w:rsidR="00077A46" w:rsidRPr="00192A3C" w:rsidP="43F1F5EB" w14:paraId="27329F45" w14:textId="2B4252D2">
      <w:pPr>
        <w:jc w:val="center"/>
        <w:rPr>
          <w:rFonts w:ascii="Arial" w:hAnsi="Arial" w:cs="Arial"/>
          <w:b/>
          <w:bCs/>
          <w:sz w:val="24"/>
          <w:szCs w:val="24"/>
        </w:rPr>
      </w:pPr>
      <w:r w:rsidRPr="00192A3C">
        <w:rPr>
          <w:rFonts w:ascii="Arial" w:hAnsi="Arial" w:cs="Arial"/>
          <w:b/>
          <w:bCs/>
          <w:sz w:val="24"/>
          <w:szCs w:val="24"/>
        </w:rPr>
        <w:t>7 CFR PART 3550, “DIRECT SINGLE FAMILY HOUSING LOAN AND GRANT PROGRAMS,” HB-1-3550, “FIELD OFFICE HANDBOOK” AND HB-2-3550, “</w:t>
      </w:r>
      <w:r w:rsidRPr="00192A3C" w:rsidR="00332145">
        <w:rPr>
          <w:rFonts w:ascii="Arial" w:hAnsi="Arial" w:cs="Arial"/>
          <w:b/>
          <w:bCs/>
          <w:sz w:val="24"/>
          <w:szCs w:val="24"/>
        </w:rPr>
        <w:t>SERVICING AND ASSET MANAGEMENT OFFICE</w:t>
      </w:r>
      <w:r w:rsidRPr="00192A3C">
        <w:rPr>
          <w:rFonts w:ascii="Arial" w:hAnsi="Arial" w:cs="Arial"/>
          <w:b/>
          <w:bCs/>
          <w:sz w:val="24"/>
          <w:szCs w:val="24"/>
        </w:rPr>
        <w:t xml:space="preserve"> HANDBOOK”</w:t>
      </w:r>
    </w:p>
    <w:p w:rsidR="00DA5580" w:rsidRPr="00192A3C" w:rsidP="43F1F5EB" w14:paraId="5C14EBA9" w14:textId="77777777">
      <w:pPr>
        <w:jc w:val="center"/>
        <w:rPr>
          <w:rFonts w:ascii="Arial" w:hAnsi="Arial" w:cs="Arial"/>
          <w:b/>
          <w:bCs/>
          <w:sz w:val="24"/>
          <w:szCs w:val="24"/>
        </w:rPr>
      </w:pPr>
      <w:r w:rsidRPr="00192A3C">
        <w:rPr>
          <w:rFonts w:ascii="Arial" w:hAnsi="Arial" w:cs="Arial"/>
          <w:b/>
          <w:bCs/>
          <w:sz w:val="24"/>
          <w:szCs w:val="24"/>
        </w:rPr>
        <w:t>(OMB No. 0575-0172)</w:t>
      </w:r>
    </w:p>
    <w:p w:rsidR="00DA5580" w:rsidRPr="00192A3C" w:rsidP="43F1F5EB" w14:paraId="29A1AB2E" w14:textId="77777777">
      <w:pPr>
        <w:jc w:val="center"/>
        <w:rPr>
          <w:rFonts w:ascii="Arial" w:hAnsi="Arial" w:cs="Arial"/>
          <w:b/>
          <w:bCs/>
          <w:sz w:val="24"/>
          <w:szCs w:val="24"/>
        </w:rPr>
      </w:pPr>
    </w:p>
    <w:p w:rsidR="00077A46" w:rsidRPr="00192A3C" w:rsidP="43F1F5EB" w14:paraId="3A30D60F" w14:textId="77777777">
      <w:pPr>
        <w:rPr>
          <w:rFonts w:ascii="Arial" w:hAnsi="Arial" w:cs="Arial"/>
          <w:sz w:val="24"/>
          <w:szCs w:val="24"/>
        </w:rPr>
      </w:pPr>
    </w:p>
    <w:p w:rsidR="00077A46" w:rsidRPr="00192A3C" w:rsidP="43F1F5EB" w14:paraId="7E90C8D3" w14:textId="5E07E462">
      <w:pPr>
        <w:rPr>
          <w:rFonts w:ascii="Arial" w:hAnsi="Arial" w:cs="Arial"/>
          <w:sz w:val="24"/>
          <w:szCs w:val="24"/>
        </w:rPr>
      </w:pPr>
      <w:r w:rsidRPr="00192A3C">
        <w:rPr>
          <w:rFonts w:ascii="Arial" w:hAnsi="Arial" w:cs="Arial"/>
          <w:sz w:val="24"/>
          <w:szCs w:val="24"/>
        </w:rPr>
        <w:t>A.</w:t>
      </w:r>
      <w:r w:rsidRPr="00192A3C" w:rsidR="00C75699">
        <w:rPr>
          <w:rFonts w:ascii="Arial" w:hAnsi="Arial" w:cs="Arial"/>
          <w:sz w:val="24"/>
          <w:szCs w:val="24"/>
        </w:rPr>
        <w:t xml:space="preserve">  </w:t>
      </w:r>
      <w:r w:rsidRPr="00192A3C">
        <w:rPr>
          <w:rFonts w:ascii="Arial" w:hAnsi="Arial" w:cs="Arial"/>
          <w:sz w:val="24"/>
          <w:szCs w:val="24"/>
          <w:u w:val="single"/>
        </w:rPr>
        <w:t>Justification</w:t>
      </w:r>
      <w:r w:rsidRPr="00192A3C">
        <w:rPr>
          <w:rFonts w:ascii="Arial" w:hAnsi="Arial" w:cs="Arial"/>
          <w:sz w:val="24"/>
          <w:szCs w:val="24"/>
        </w:rPr>
        <w:t>.</w:t>
      </w:r>
    </w:p>
    <w:p w:rsidR="00077A46" w:rsidRPr="00192A3C" w:rsidP="43F1F5EB" w14:paraId="13753C85" w14:textId="77777777">
      <w:pPr>
        <w:rPr>
          <w:rFonts w:ascii="Arial" w:hAnsi="Arial" w:cs="Arial"/>
          <w:sz w:val="24"/>
          <w:szCs w:val="24"/>
        </w:rPr>
      </w:pPr>
    </w:p>
    <w:p w:rsidR="00077A46" w:rsidRPr="00192A3C" w:rsidP="43F1F5EB" w14:paraId="139F6328" w14:textId="1FFD99D8">
      <w:pPr>
        <w:pStyle w:val="ListParagraph"/>
        <w:numPr>
          <w:ilvl w:val="0"/>
          <w:numId w:val="19"/>
        </w:numPr>
        <w:ind w:left="0"/>
        <w:rPr>
          <w:rFonts w:ascii="Arial" w:hAnsi="Arial" w:cs="Arial"/>
          <w:sz w:val="24"/>
          <w:szCs w:val="24"/>
        </w:rPr>
      </w:pPr>
      <w:r w:rsidRPr="00192A3C">
        <w:rPr>
          <w:rFonts w:ascii="Arial" w:hAnsi="Arial" w:cs="Arial"/>
          <w:b/>
          <w:bCs/>
          <w:sz w:val="24"/>
          <w:szCs w:val="24"/>
        </w:rPr>
        <w:t>Explain the circumstances that make the collection of information necessary. Identify any legal or administrative requirements that necessitate the collection.</w:t>
      </w:r>
    </w:p>
    <w:p w:rsidR="00077A46" w:rsidRPr="00192A3C" w:rsidP="5EC7F752" w14:paraId="64ABA8C8" w14:textId="77777777">
      <w:pPr>
        <w:rPr>
          <w:rFonts w:ascii="Arial" w:eastAsia="Arial" w:hAnsi="Arial" w:cs="Arial"/>
          <w:sz w:val="24"/>
          <w:szCs w:val="24"/>
        </w:rPr>
      </w:pPr>
    </w:p>
    <w:p w:rsidR="00484FBD" w:rsidRPr="00192A3C" w:rsidP="111A7BB4" w14:paraId="24A69116" w14:textId="13684319">
      <w:pPr>
        <w:spacing w:line="259" w:lineRule="auto"/>
        <w:rPr>
          <w:rFonts w:ascii="Roboto" w:eastAsia="Roboto" w:hAnsi="Roboto" w:cs="Roboto"/>
          <w:color w:val="71777D"/>
          <w:sz w:val="21"/>
          <w:szCs w:val="21"/>
        </w:rPr>
      </w:pPr>
      <w:r w:rsidRPr="00192A3C">
        <w:rPr>
          <w:rFonts w:ascii="Arial" w:eastAsia="Arial" w:hAnsi="Arial" w:cs="Arial"/>
          <w:sz w:val="24"/>
          <w:szCs w:val="24"/>
        </w:rPr>
        <w:t xml:space="preserve">This collection of information is associated with a </w:t>
      </w:r>
      <w:r w:rsidRPr="00192A3C" w:rsidR="000D40AD">
        <w:rPr>
          <w:rFonts w:ascii="Arial" w:eastAsia="Arial" w:hAnsi="Arial" w:cs="Arial"/>
          <w:sz w:val="24"/>
          <w:szCs w:val="24"/>
        </w:rPr>
        <w:t>proposed rule</w:t>
      </w:r>
      <w:r w:rsidRPr="00192A3C" w:rsidR="546EC2CD">
        <w:rPr>
          <w:rFonts w:ascii="Arial" w:eastAsia="Arial" w:hAnsi="Arial" w:cs="Arial"/>
          <w:sz w:val="24"/>
          <w:szCs w:val="24"/>
        </w:rPr>
        <w:t xml:space="preserve"> (RIN 0575-AD32)</w:t>
      </w:r>
      <w:r w:rsidRPr="00192A3C" w:rsidR="000D40AD">
        <w:rPr>
          <w:rFonts w:ascii="Arial" w:eastAsia="Arial" w:hAnsi="Arial" w:cs="Arial"/>
          <w:sz w:val="24"/>
          <w:szCs w:val="24"/>
        </w:rPr>
        <w:t xml:space="preserve"> </w:t>
      </w:r>
      <w:r w:rsidR="00A84FE6">
        <w:rPr>
          <w:rFonts w:ascii="Arial" w:eastAsia="Arial" w:hAnsi="Arial" w:cs="Arial"/>
          <w:sz w:val="24"/>
          <w:szCs w:val="24"/>
        </w:rPr>
        <w:t xml:space="preserve">that </w:t>
      </w:r>
      <w:r w:rsidRPr="00192A3C" w:rsidR="000D40AD">
        <w:rPr>
          <w:rFonts w:ascii="Arial" w:eastAsia="Arial" w:hAnsi="Arial" w:cs="Arial"/>
          <w:sz w:val="24"/>
          <w:szCs w:val="24"/>
        </w:rPr>
        <w:t>published on</w:t>
      </w:r>
      <w:r w:rsidRPr="0035746C" w:rsidR="00F06AD3">
        <w:rPr>
          <w:rStyle w:val="normaltextrun"/>
          <w:rFonts w:ascii="Arial" w:eastAsia="Arial" w:hAnsi="Arial" w:cs="Arial"/>
          <w:sz w:val="24"/>
          <w:szCs w:val="24"/>
        </w:rPr>
        <w:t xml:space="preserve"> August 16, 2023 (88 FR 55601)</w:t>
      </w:r>
      <w:r w:rsidR="00032D49">
        <w:rPr>
          <w:rStyle w:val="normaltextrun"/>
          <w:rFonts w:ascii="Arial" w:eastAsia="Arial" w:hAnsi="Arial" w:cs="Arial"/>
          <w:sz w:val="24"/>
          <w:szCs w:val="24"/>
        </w:rPr>
        <w:t xml:space="preserve"> in the Federal Register</w:t>
      </w:r>
      <w:r w:rsidRPr="0035746C" w:rsidR="00F06AD3">
        <w:rPr>
          <w:rStyle w:val="normaltextrun"/>
          <w:rFonts w:ascii="Arial" w:eastAsia="Arial" w:hAnsi="Arial" w:cs="Arial"/>
          <w:sz w:val="24"/>
          <w:szCs w:val="24"/>
        </w:rPr>
        <w:t xml:space="preserve"> to amend the current regulations for the Single-Family Housing Direct and Guaranteed Programs found in 7 CFR part 3550 and 3555, </w:t>
      </w:r>
      <w:r w:rsidRPr="0035746C" w:rsidR="00F06AD3">
        <w:rPr>
          <w:rStyle w:val="normaltextrun"/>
          <w:rFonts w:ascii="Arial" w:eastAsia="Arial" w:hAnsi="Arial" w:cs="Arial"/>
          <w:sz w:val="24"/>
          <w:szCs w:val="24"/>
        </w:rPr>
        <w:t>respectfully</w:t>
      </w:r>
      <w:r w:rsidRPr="0035746C" w:rsidR="00F06AD3">
        <w:rPr>
          <w:rStyle w:val="normaltextrun"/>
          <w:rFonts w:ascii="Arial" w:eastAsia="Arial" w:hAnsi="Arial" w:cs="Arial"/>
          <w:sz w:val="24"/>
          <w:szCs w:val="24"/>
        </w:rPr>
        <w:t>.</w:t>
      </w:r>
    </w:p>
    <w:p w:rsidR="111A7BB4" w:rsidP="111A7BB4" w14:paraId="369BD3D9" w14:textId="0558CF2C">
      <w:pPr>
        <w:spacing w:line="259" w:lineRule="auto"/>
        <w:rPr>
          <w:rStyle w:val="normaltextrun"/>
          <w:rFonts w:ascii="Arial" w:eastAsia="Arial" w:hAnsi="Arial" w:cs="Arial"/>
          <w:sz w:val="24"/>
          <w:szCs w:val="24"/>
        </w:rPr>
      </w:pPr>
    </w:p>
    <w:p w:rsidR="00154786" w:rsidRPr="00192A3C" w:rsidP="5EC7F752" w14:paraId="2DBC4861" w14:textId="772BD1F1">
      <w:pPr>
        <w:rPr>
          <w:rFonts w:ascii="Arial" w:hAnsi="Arial" w:cs="Arial"/>
          <w:sz w:val="24"/>
          <w:szCs w:val="24"/>
        </w:rPr>
      </w:pPr>
      <w:r w:rsidRPr="00192A3C">
        <w:rPr>
          <w:rFonts w:ascii="Arial" w:hAnsi="Arial" w:cs="Arial"/>
          <w:sz w:val="24"/>
          <w:szCs w:val="24"/>
        </w:rPr>
        <w:t>USDA Rural Development</w:t>
      </w:r>
      <w:r w:rsidRPr="00192A3C" w:rsidR="00946EF9">
        <w:rPr>
          <w:rFonts w:ascii="Arial" w:hAnsi="Arial" w:cs="Arial"/>
          <w:sz w:val="24"/>
          <w:szCs w:val="24"/>
        </w:rPr>
        <w:t xml:space="preserve"> (RD)</w:t>
      </w:r>
      <w:r w:rsidRPr="00192A3C">
        <w:rPr>
          <w:rFonts w:ascii="Arial" w:hAnsi="Arial" w:cs="Arial"/>
          <w:sz w:val="24"/>
          <w:szCs w:val="24"/>
        </w:rPr>
        <w:t xml:space="preserve"> is committed to helping improve the economy and quality of life in rural America.  RD’s Rural Housing Service (RHS or Agency) offers a variety of programs to build or improve housing and essential community facilities in rural areas.   </w:t>
      </w:r>
    </w:p>
    <w:p w:rsidR="00154786" w:rsidRPr="00192A3C" w:rsidP="5EC7F752" w14:paraId="2B318DDA" w14:textId="77777777">
      <w:pPr>
        <w:rPr>
          <w:rFonts w:ascii="Arial" w:hAnsi="Arial" w:cs="Arial"/>
          <w:sz w:val="24"/>
          <w:szCs w:val="24"/>
        </w:rPr>
      </w:pPr>
    </w:p>
    <w:p w:rsidR="00E76CD8" w:rsidRPr="00192A3C" w:rsidP="5EC7F752" w14:paraId="1E914731" w14:textId="54FE67ED">
      <w:pPr>
        <w:rPr>
          <w:rFonts w:ascii="Arial" w:hAnsi="Arial" w:cs="Arial"/>
          <w:sz w:val="24"/>
          <w:szCs w:val="24"/>
        </w:rPr>
      </w:pPr>
      <w:r w:rsidRPr="00192A3C">
        <w:rPr>
          <w:rFonts w:ascii="Arial" w:hAnsi="Arial" w:cs="Arial"/>
          <w:sz w:val="24"/>
          <w:szCs w:val="24"/>
        </w:rPr>
        <w:t>T</w:t>
      </w:r>
      <w:r w:rsidRPr="00192A3C" w:rsidR="007C7A9B">
        <w:rPr>
          <w:rFonts w:ascii="Arial" w:hAnsi="Arial" w:cs="Arial"/>
          <w:sz w:val="24"/>
          <w:szCs w:val="24"/>
        </w:rPr>
        <w:t xml:space="preserve">he Housing Act of 1949 </w:t>
      </w:r>
      <w:r w:rsidRPr="00192A3C">
        <w:rPr>
          <w:rFonts w:ascii="Arial" w:hAnsi="Arial" w:cs="Arial"/>
          <w:sz w:val="24"/>
          <w:szCs w:val="24"/>
        </w:rPr>
        <w:t xml:space="preserve">provides the authority for </w:t>
      </w:r>
      <w:r w:rsidRPr="00192A3C" w:rsidR="007C7A9B">
        <w:rPr>
          <w:rFonts w:ascii="Arial" w:hAnsi="Arial" w:cs="Arial"/>
          <w:sz w:val="24"/>
          <w:szCs w:val="24"/>
        </w:rPr>
        <w:t xml:space="preserve">the </w:t>
      </w:r>
      <w:r w:rsidRPr="00192A3C" w:rsidR="00154786">
        <w:rPr>
          <w:rFonts w:ascii="Arial" w:hAnsi="Arial" w:cs="Arial"/>
          <w:sz w:val="24"/>
          <w:szCs w:val="24"/>
        </w:rPr>
        <w:t xml:space="preserve">RHS’s </w:t>
      </w:r>
      <w:r w:rsidRPr="00192A3C" w:rsidR="00266001">
        <w:rPr>
          <w:rFonts w:ascii="Arial" w:hAnsi="Arial" w:cs="Arial"/>
          <w:sz w:val="24"/>
          <w:szCs w:val="24"/>
        </w:rPr>
        <w:t>direct single family housing loan and grant programs</w:t>
      </w:r>
      <w:r w:rsidRPr="00192A3C" w:rsidR="007C7A9B">
        <w:rPr>
          <w:rFonts w:ascii="Arial" w:hAnsi="Arial" w:cs="Arial"/>
          <w:sz w:val="24"/>
          <w:szCs w:val="24"/>
        </w:rPr>
        <w:t>.</w:t>
      </w:r>
      <w:r w:rsidRPr="00192A3C" w:rsidR="00C95329">
        <w:rPr>
          <w:rFonts w:ascii="Arial" w:hAnsi="Arial" w:cs="Arial"/>
          <w:sz w:val="24"/>
          <w:szCs w:val="24"/>
        </w:rPr>
        <w:t xml:space="preserve">  The programs provide eligible applicants with financial assistance to own adequate but modest homes in rural areas. </w:t>
      </w:r>
      <w:r w:rsidRPr="00192A3C" w:rsidR="00266001">
        <w:rPr>
          <w:rFonts w:ascii="Arial" w:hAnsi="Arial" w:cs="Arial"/>
          <w:sz w:val="24"/>
          <w:szCs w:val="24"/>
        </w:rPr>
        <w:t xml:space="preserve"> 7 CFR Part 3550 </w:t>
      </w:r>
      <w:r w:rsidRPr="00192A3C" w:rsidR="0029455F">
        <w:rPr>
          <w:rFonts w:ascii="Arial" w:hAnsi="Arial" w:cs="Arial"/>
          <w:sz w:val="24"/>
          <w:szCs w:val="24"/>
        </w:rPr>
        <w:t xml:space="preserve">sets forth the programs’ </w:t>
      </w:r>
      <w:r w:rsidRPr="00192A3C" w:rsidR="008D449F">
        <w:rPr>
          <w:rFonts w:ascii="Arial" w:hAnsi="Arial" w:cs="Arial"/>
          <w:sz w:val="24"/>
          <w:szCs w:val="24"/>
        </w:rPr>
        <w:t xml:space="preserve">policies </w:t>
      </w:r>
      <w:r w:rsidRPr="00192A3C" w:rsidR="0029455F">
        <w:rPr>
          <w:rFonts w:ascii="Arial" w:hAnsi="Arial" w:cs="Arial"/>
          <w:sz w:val="24"/>
          <w:szCs w:val="24"/>
        </w:rPr>
        <w:t xml:space="preserve">and the programs’ procedures can be found in its accompanying handbooks (Handbook-1-3550 and Handbook-2-3550).  To </w:t>
      </w:r>
      <w:r w:rsidRPr="00192A3C" w:rsidR="00266001">
        <w:rPr>
          <w:rFonts w:ascii="Arial" w:hAnsi="Arial" w:cs="Arial"/>
          <w:sz w:val="24"/>
          <w:szCs w:val="24"/>
        </w:rPr>
        <w:t xml:space="preserve">originate </w:t>
      </w:r>
      <w:r w:rsidRPr="00192A3C" w:rsidR="0029455F">
        <w:rPr>
          <w:rFonts w:ascii="Arial" w:hAnsi="Arial" w:cs="Arial"/>
          <w:sz w:val="24"/>
          <w:szCs w:val="24"/>
        </w:rPr>
        <w:t xml:space="preserve">and service </w:t>
      </w:r>
      <w:r w:rsidRPr="00192A3C" w:rsidR="00266001">
        <w:rPr>
          <w:rFonts w:ascii="Arial" w:hAnsi="Arial" w:cs="Arial"/>
          <w:sz w:val="24"/>
          <w:szCs w:val="24"/>
        </w:rPr>
        <w:t>direct loans</w:t>
      </w:r>
      <w:r w:rsidRPr="00192A3C" w:rsidR="0029455F">
        <w:rPr>
          <w:rFonts w:ascii="Arial" w:hAnsi="Arial" w:cs="Arial"/>
          <w:sz w:val="24"/>
          <w:szCs w:val="24"/>
        </w:rPr>
        <w:t xml:space="preserve"> and </w:t>
      </w:r>
      <w:r w:rsidRPr="00192A3C" w:rsidR="00266001">
        <w:rPr>
          <w:rFonts w:ascii="Arial" w:hAnsi="Arial" w:cs="Arial"/>
          <w:sz w:val="24"/>
          <w:szCs w:val="24"/>
        </w:rPr>
        <w:t>grants</w:t>
      </w:r>
      <w:r w:rsidRPr="00192A3C" w:rsidR="00486DCB">
        <w:rPr>
          <w:rFonts w:ascii="Arial" w:hAnsi="Arial" w:cs="Arial"/>
          <w:sz w:val="24"/>
          <w:szCs w:val="24"/>
        </w:rPr>
        <w:t xml:space="preserve"> that comply with the programs’ </w:t>
      </w:r>
      <w:r w:rsidRPr="00192A3C" w:rsidR="000F3BD4">
        <w:rPr>
          <w:rFonts w:ascii="Arial" w:hAnsi="Arial" w:cs="Arial"/>
          <w:sz w:val="24"/>
          <w:szCs w:val="24"/>
        </w:rPr>
        <w:t xml:space="preserve">statute, </w:t>
      </w:r>
      <w:r w:rsidRPr="00192A3C" w:rsidR="00486DCB">
        <w:rPr>
          <w:rFonts w:ascii="Arial" w:hAnsi="Arial" w:cs="Arial"/>
          <w:sz w:val="24"/>
          <w:szCs w:val="24"/>
        </w:rPr>
        <w:t>policies and procedures</w:t>
      </w:r>
      <w:r w:rsidRPr="00192A3C" w:rsidR="0029455F">
        <w:rPr>
          <w:rFonts w:ascii="Arial" w:hAnsi="Arial" w:cs="Arial"/>
          <w:sz w:val="24"/>
          <w:szCs w:val="24"/>
        </w:rPr>
        <w:t xml:space="preserve">, RHS must collect information from </w:t>
      </w:r>
      <w:r w:rsidRPr="00192A3C">
        <w:rPr>
          <w:rFonts w:ascii="Arial" w:hAnsi="Arial" w:cs="Arial"/>
          <w:sz w:val="24"/>
          <w:szCs w:val="24"/>
          <w:lang w:val="en"/>
        </w:rPr>
        <w:t>low- and very low-income</w:t>
      </w:r>
      <w:r w:rsidRPr="00192A3C">
        <w:rPr>
          <w:rFonts w:ascii="Arial" w:hAnsi="Arial" w:cs="Arial"/>
          <w:sz w:val="24"/>
          <w:szCs w:val="24"/>
        </w:rPr>
        <w:t xml:space="preserve"> </w:t>
      </w:r>
      <w:r w:rsidRPr="00192A3C" w:rsidR="0029455F">
        <w:rPr>
          <w:rFonts w:ascii="Arial" w:hAnsi="Arial" w:cs="Arial"/>
          <w:sz w:val="24"/>
          <w:szCs w:val="24"/>
        </w:rPr>
        <w:t>applicants</w:t>
      </w:r>
      <w:r w:rsidRPr="00192A3C">
        <w:rPr>
          <w:rFonts w:ascii="Arial" w:hAnsi="Arial" w:cs="Arial"/>
          <w:sz w:val="24"/>
          <w:szCs w:val="24"/>
        </w:rPr>
        <w:t>,</w:t>
      </w:r>
      <w:r w:rsidRPr="00192A3C" w:rsidR="0029455F">
        <w:rPr>
          <w:rFonts w:ascii="Arial" w:hAnsi="Arial" w:cs="Arial"/>
          <w:sz w:val="24"/>
          <w:szCs w:val="24"/>
        </w:rPr>
        <w:t xml:space="preserve"> third parties </w:t>
      </w:r>
      <w:r w:rsidRPr="00192A3C" w:rsidR="003A44D3">
        <w:rPr>
          <w:rFonts w:ascii="Arial" w:hAnsi="Arial" w:cs="Arial"/>
          <w:sz w:val="24"/>
          <w:szCs w:val="24"/>
        </w:rPr>
        <w:t xml:space="preserve">associated with or working on behalf of the applicants, </w:t>
      </w:r>
      <w:r w:rsidRPr="00192A3C" w:rsidR="00266001">
        <w:rPr>
          <w:rFonts w:ascii="Arial" w:hAnsi="Arial" w:cs="Arial"/>
          <w:sz w:val="24"/>
          <w:szCs w:val="24"/>
        </w:rPr>
        <w:t>borrowers</w:t>
      </w:r>
      <w:r w:rsidRPr="00192A3C" w:rsidR="00486DCB">
        <w:rPr>
          <w:rFonts w:ascii="Arial" w:hAnsi="Arial" w:cs="Arial"/>
          <w:sz w:val="24"/>
          <w:szCs w:val="24"/>
        </w:rPr>
        <w:t>, and third parties associated with or working on behalf of the borrowers</w:t>
      </w:r>
      <w:r w:rsidRPr="00192A3C" w:rsidR="0029455F">
        <w:rPr>
          <w:rFonts w:ascii="Arial" w:hAnsi="Arial" w:cs="Arial"/>
          <w:sz w:val="24"/>
          <w:szCs w:val="24"/>
        </w:rPr>
        <w:t>.</w:t>
      </w:r>
      <w:r w:rsidRPr="00192A3C" w:rsidR="003A44D3">
        <w:rPr>
          <w:rFonts w:ascii="Arial" w:hAnsi="Arial" w:cs="Arial"/>
          <w:sz w:val="24"/>
          <w:szCs w:val="24"/>
        </w:rPr>
        <w:t xml:space="preserve">  </w:t>
      </w:r>
    </w:p>
    <w:p w:rsidR="00C95329" w:rsidRPr="00192A3C" w:rsidP="43F1F5EB" w14:paraId="110B171B" w14:textId="77777777">
      <w:pPr>
        <w:rPr>
          <w:rFonts w:ascii="Arial" w:hAnsi="Arial" w:cs="Arial"/>
          <w:sz w:val="24"/>
          <w:szCs w:val="24"/>
        </w:rPr>
      </w:pPr>
    </w:p>
    <w:p w:rsidR="00077A46" w:rsidRPr="00192A3C" w:rsidP="43F1F5EB" w14:paraId="1453805A" w14:textId="6067B07E">
      <w:pPr>
        <w:pStyle w:val="ListParagraph"/>
        <w:numPr>
          <w:ilvl w:val="0"/>
          <w:numId w:val="19"/>
        </w:numPr>
        <w:ind w:left="0"/>
        <w:rPr>
          <w:rFonts w:ascii="Arial" w:hAnsi="Arial" w:cs="Arial"/>
          <w:sz w:val="24"/>
          <w:szCs w:val="24"/>
          <w:u w:val="single"/>
        </w:rPr>
      </w:pPr>
      <w:r w:rsidRPr="00192A3C">
        <w:rPr>
          <w:rFonts w:ascii="Arial" w:hAnsi="Arial" w:cs="Arial"/>
          <w:b/>
          <w:bCs/>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077A46" w:rsidRPr="00192A3C" w:rsidP="43F1F5EB" w14:paraId="626FC7EC" w14:textId="77777777">
      <w:pPr>
        <w:rPr>
          <w:rFonts w:ascii="Arial" w:hAnsi="Arial" w:cs="Arial"/>
          <w:sz w:val="24"/>
          <w:szCs w:val="24"/>
        </w:rPr>
      </w:pPr>
    </w:p>
    <w:p w:rsidR="003B16AF" w:rsidRPr="00192A3C" w:rsidP="2E878B85" w14:paraId="022968A5" w14:textId="36FD2A9E">
      <w:pPr>
        <w:rPr>
          <w:rFonts w:ascii="Arial" w:hAnsi="Arial" w:cs="Arial"/>
          <w:sz w:val="24"/>
          <w:szCs w:val="24"/>
        </w:rPr>
      </w:pPr>
      <w:r w:rsidRPr="00192A3C">
        <w:rPr>
          <w:rFonts w:ascii="Arial" w:hAnsi="Arial" w:cs="Arial"/>
          <w:sz w:val="24"/>
          <w:szCs w:val="24"/>
        </w:rPr>
        <w:t>I</w:t>
      </w:r>
      <w:r w:rsidRPr="00192A3C" w:rsidR="008D449F">
        <w:rPr>
          <w:rFonts w:ascii="Arial" w:hAnsi="Arial" w:cs="Arial"/>
          <w:sz w:val="24"/>
          <w:szCs w:val="24"/>
        </w:rPr>
        <w:t>nformation</w:t>
      </w:r>
      <w:r w:rsidRPr="00192A3C" w:rsidR="0085518B">
        <w:rPr>
          <w:rFonts w:ascii="Arial" w:hAnsi="Arial" w:cs="Arial"/>
          <w:sz w:val="24"/>
          <w:szCs w:val="24"/>
        </w:rPr>
        <w:t xml:space="preserve"> needed for origination purposes</w:t>
      </w:r>
      <w:r w:rsidRPr="00192A3C" w:rsidR="008D449F">
        <w:rPr>
          <w:rFonts w:ascii="Arial" w:hAnsi="Arial" w:cs="Arial"/>
          <w:sz w:val="24"/>
          <w:szCs w:val="24"/>
        </w:rPr>
        <w:t xml:space="preserve"> is</w:t>
      </w:r>
      <w:r w:rsidRPr="00192A3C" w:rsidR="0085518B">
        <w:rPr>
          <w:rFonts w:ascii="Arial" w:hAnsi="Arial" w:cs="Arial"/>
          <w:sz w:val="24"/>
          <w:szCs w:val="24"/>
        </w:rPr>
        <w:t xml:space="preserve"> largely</w:t>
      </w:r>
      <w:r w:rsidRPr="00192A3C">
        <w:rPr>
          <w:rFonts w:ascii="Arial" w:hAnsi="Arial" w:cs="Arial"/>
          <w:sz w:val="24"/>
          <w:szCs w:val="24"/>
        </w:rPr>
        <w:t xml:space="preserve"> collected by RD field s</w:t>
      </w:r>
      <w:r w:rsidRPr="00192A3C" w:rsidR="0085518B">
        <w:rPr>
          <w:rFonts w:ascii="Arial" w:hAnsi="Arial" w:cs="Arial"/>
          <w:sz w:val="24"/>
          <w:szCs w:val="24"/>
        </w:rPr>
        <w:t xml:space="preserve">taff from applicants and third parties associated with or working on behalf of the applicants.  Information needed for servicing purposes is largely collected by the </w:t>
      </w:r>
      <w:r w:rsidRPr="00192A3C" w:rsidR="00332145">
        <w:rPr>
          <w:rFonts w:ascii="Arial" w:hAnsi="Arial" w:cs="Arial"/>
          <w:sz w:val="24"/>
          <w:szCs w:val="24"/>
        </w:rPr>
        <w:t>Servicing and Asset Management Office</w:t>
      </w:r>
      <w:r w:rsidRPr="00192A3C" w:rsidR="0036119E">
        <w:rPr>
          <w:rFonts w:ascii="Arial" w:hAnsi="Arial" w:cs="Arial"/>
          <w:sz w:val="24"/>
          <w:szCs w:val="24"/>
        </w:rPr>
        <w:t xml:space="preserve"> (</w:t>
      </w:r>
      <w:r w:rsidRPr="00192A3C" w:rsidR="00332145">
        <w:rPr>
          <w:rFonts w:ascii="Arial" w:hAnsi="Arial" w:cs="Arial"/>
          <w:sz w:val="24"/>
          <w:szCs w:val="24"/>
        </w:rPr>
        <w:t>Servicing Center</w:t>
      </w:r>
      <w:r w:rsidRPr="00192A3C" w:rsidR="0036119E">
        <w:rPr>
          <w:rFonts w:ascii="Arial" w:hAnsi="Arial" w:cs="Arial"/>
          <w:sz w:val="24"/>
          <w:szCs w:val="24"/>
        </w:rPr>
        <w:t>)</w:t>
      </w:r>
      <w:r w:rsidRPr="00192A3C" w:rsidR="0085518B">
        <w:rPr>
          <w:rFonts w:ascii="Arial" w:hAnsi="Arial" w:cs="Arial"/>
          <w:sz w:val="24"/>
          <w:szCs w:val="24"/>
        </w:rPr>
        <w:t xml:space="preserve"> from borrowers and </w:t>
      </w:r>
      <w:r w:rsidRPr="00192A3C" w:rsidR="0085518B">
        <w:rPr>
          <w:rFonts w:ascii="Arial" w:hAnsi="Arial" w:cs="Arial"/>
          <w:sz w:val="24"/>
          <w:szCs w:val="24"/>
        </w:rPr>
        <w:t xml:space="preserve">third parties associated with or working on behalf of the borrowers.  </w:t>
      </w:r>
      <w:r w:rsidRPr="00192A3C">
        <w:rPr>
          <w:rFonts w:ascii="Arial" w:hAnsi="Arial" w:cs="Arial"/>
          <w:sz w:val="24"/>
          <w:szCs w:val="24"/>
        </w:rPr>
        <w:t>The party collecting the information provides the respondent with the need</w:t>
      </w:r>
      <w:r w:rsidRPr="00192A3C" w:rsidR="00C95329">
        <w:rPr>
          <w:rFonts w:ascii="Arial" w:hAnsi="Arial" w:cs="Arial"/>
          <w:sz w:val="24"/>
          <w:szCs w:val="24"/>
        </w:rPr>
        <w:t>ed</w:t>
      </w:r>
      <w:r w:rsidRPr="00192A3C">
        <w:rPr>
          <w:rFonts w:ascii="Arial" w:hAnsi="Arial" w:cs="Arial"/>
          <w:sz w:val="24"/>
          <w:szCs w:val="24"/>
        </w:rPr>
        <w:t xml:space="preserve"> form(s) and/or non-form(s) along with </w:t>
      </w:r>
      <w:r w:rsidRPr="00192A3C" w:rsidR="008D449F">
        <w:rPr>
          <w:rFonts w:ascii="Arial" w:hAnsi="Arial" w:cs="Arial"/>
          <w:sz w:val="24"/>
          <w:szCs w:val="24"/>
        </w:rPr>
        <w:t>sub</w:t>
      </w:r>
      <w:r w:rsidRPr="00192A3C" w:rsidR="00262BAF">
        <w:rPr>
          <w:rFonts w:ascii="Arial" w:hAnsi="Arial" w:cs="Arial"/>
          <w:sz w:val="24"/>
          <w:szCs w:val="24"/>
        </w:rPr>
        <w:t xml:space="preserve"> v </w:t>
      </w:r>
      <w:r w:rsidRPr="00192A3C" w:rsidR="008D449F">
        <w:rPr>
          <w:rFonts w:ascii="Arial" w:hAnsi="Arial" w:cs="Arial"/>
          <w:sz w:val="24"/>
          <w:szCs w:val="24"/>
        </w:rPr>
        <w:t xml:space="preserve">mission </w:t>
      </w:r>
      <w:r w:rsidRPr="00192A3C">
        <w:rPr>
          <w:rFonts w:ascii="Arial" w:hAnsi="Arial" w:cs="Arial"/>
          <w:sz w:val="24"/>
          <w:szCs w:val="24"/>
        </w:rPr>
        <w:t>instructions</w:t>
      </w:r>
      <w:r w:rsidRPr="00192A3C" w:rsidR="00AC607B">
        <w:rPr>
          <w:rFonts w:ascii="Arial" w:hAnsi="Arial" w:cs="Arial"/>
          <w:sz w:val="24"/>
          <w:szCs w:val="24"/>
        </w:rPr>
        <w:t xml:space="preserve">.  While submission instructions may vary, the Agency utilizes </w:t>
      </w:r>
      <w:r w:rsidRPr="00192A3C" w:rsidR="00B73310">
        <w:rPr>
          <w:rFonts w:ascii="Arial" w:hAnsi="Arial" w:cs="Arial"/>
          <w:sz w:val="24"/>
          <w:szCs w:val="24"/>
        </w:rPr>
        <w:t xml:space="preserve">secure </w:t>
      </w:r>
      <w:r w:rsidRPr="00192A3C" w:rsidR="00AC607B">
        <w:rPr>
          <w:rFonts w:ascii="Arial" w:hAnsi="Arial" w:cs="Arial"/>
          <w:sz w:val="24"/>
          <w:szCs w:val="24"/>
        </w:rPr>
        <w:t>electronic means of submission when possible</w:t>
      </w:r>
      <w:r w:rsidRPr="00192A3C" w:rsidR="00346802">
        <w:rPr>
          <w:rFonts w:ascii="Arial" w:hAnsi="Arial" w:cs="Arial"/>
          <w:sz w:val="24"/>
          <w:szCs w:val="24"/>
        </w:rPr>
        <w:t xml:space="preserve"> (e.g. </w:t>
      </w:r>
      <w:r w:rsidRPr="00192A3C" w:rsidR="00346802">
        <w:rPr>
          <w:rFonts w:ascii="Arial" w:hAnsi="Arial" w:cs="Arial"/>
          <w:sz w:val="24"/>
          <w:szCs w:val="24"/>
        </w:rPr>
        <w:t>eForms</w:t>
      </w:r>
      <w:r w:rsidRPr="00192A3C" w:rsidR="009A2DA4">
        <w:rPr>
          <w:rFonts w:ascii="Arial" w:hAnsi="Arial" w:cs="Arial"/>
          <w:sz w:val="24"/>
          <w:szCs w:val="24"/>
        </w:rPr>
        <w:t xml:space="preserve"> and password protected emails</w:t>
      </w:r>
      <w:r w:rsidRPr="00192A3C" w:rsidR="00346802">
        <w:rPr>
          <w:rFonts w:ascii="Arial" w:hAnsi="Arial" w:cs="Arial"/>
          <w:sz w:val="24"/>
          <w:szCs w:val="24"/>
        </w:rPr>
        <w:t xml:space="preserve">).  </w:t>
      </w:r>
      <w:r w:rsidRPr="00192A3C" w:rsidR="00AC607B">
        <w:rPr>
          <w:rFonts w:ascii="Arial" w:hAnsi="Arial" w:cs="Arial"/>
          <w:sz w:val="24"/>
          <w:szCs w:val="24"/>
        </w:rPr>
        <w:t xml:space="preserve">  </w:t>
      </w:r>
    </w:p>
    <w:p w:rsidR="003B16AF" w:rsidRPr="00192A3C" w:rsidP="43F1F5EB" w14:paraId="61BB20B7" w14:textId="77777777">
      <w:pPr>
        <w:rPr>
          <w:rFonts w:ascii="Arial" w:hAnsi="Arial" w:cs="Arial"/>
          <w:sz w:val="24"/>
          <w:szCs w:val="24"/>
        </w:rPr>
      </w:pPr>
    </w:p>
    <w:p w:rsidR="000E3D83" w:rsidRPr="00192A3C" w:rsidP="2E878B85" w14:paraId="14757F6C" w14:textId="03765C09">
      <w:pPr>
        <w:rPr>
          <w:rFonts w:ascii="Arial" w:hAnsi="Arial" w:cs="Arial"/>
          <w:sz w:val="24"/>
          <w:szCs w:val="24"/>
        </w:rPr>
      </w:pPr>
      <w:r w:rsidRPr="00192A3C">
        <w:rPr>
          <w:rFonts w:ascii="Arial" w:hAnsi="Arial" w:cs="Arial"/>
          <w:sz w:val="24"/>
          <w:szCs w:val="24"/>
        </w:rPr>
        <w:t>The information collected is used</w:t>
      </w:r>
      <w:r w:rsidRPr="00192A3C">
        <w:rPr>
          <w:rFonts w:ascii="Arial" w:hAnsi="Arial" w:cs="Arial"/>
          <w:sz w:val="24"/>
          <w:szCs w:val="24"/>
        </w:rPr>
        <w:t xml:space="preserve"> to:</w:t>
      </w:r>
    </w:p>
    <w:p w:rsidR="000E3D83" w:rsidRPr="00192A3C" w:rsidP="2E878B85" w14:paraId="503B5182" w14:textId="77777777">
      <w:pPr>
        <w:rPr>
          <w:rFonts w:ascii="Arial" w:hAnsi="Arial" w:cs="Arial"/>
          <w:sz w:val="24"/>
          <w:szCs w:val="24"/>
        </w:rPr>
      </w:pPr>
    </w:p>
    <w:p w:rsidR="000E3D83" w:rsidRPr="00192A3C" w:rsidP="2E878B85" w14:paraId="6467E6D9" w14:textId="4F239AF2">
      <w:pPr>
        <w:pStyle w:val="ListParagraph"/>
        <w:numPr>
          <w:ilvl w:val="0"/>
          <w:numId w:val="14"/>
        </w:numPr>
        <w:ind w:left="0"/>
        <w:rPr>
          <w:rFonts w:ascii="Arial" w:hAnsi="Arial" w:cs="Arial"/>
          <w:sz w:val="24"/>
          <w:szCs w:val="24"/>
        </w:rPr>
      </w:pPr>
      <w:r w:rsidRPr="00192A3C">
        <w:rPr>
          <w:rFonts w:ascii="Arial" w:hAnsi="Arial" w:cs="Arial"/>
          <w:sz w:val="24"/>
          <w:szCs w:val="24"/>
        </w:rPr>
        <w:t>Determine if the applicable eligibility</w:t>
      </w:r>
      <w:r w:rsidRPr="00192A3C" w:rsidR="00B73310">
        <w:rPr>
          <w:rFonts w:ascii="Arial" w:hAnsi="Arial" w:cs="Arial"/>
          <w:sz w:val="24"/>
          <w:szCs w:val="24"/>
        </w:rPr>
        <w:t xml:space="preserve"> and/or action</w:t>
      </w:r>
      <w:r w:rsidRPr="00192A3C">
        <w:rPr>
          <w:rFonts w:ascii="Arial" w:hAnsi="Arial" w:cs="Arial"/>
          <w:sz w:val="24"/>
          <w:szCs w:val="24"/>
        </w:rPr>
        <w:t xml:space="preserve"> standards are met.</w:t>
      </w:r>
    </w:p>
    <w:p w:rsidR="000E3D83" w:rsidRPr="00192A3C" w:rsidP="2E878B85" w14:paraId="5D363A4A" w14:textId="77777777">
      <w:pPr>
        <w:pStyle w:val="ListParagraph"/>
        <w:numPr>
          <w:ilvl w:val="1"/>
          <w:numId w:val="14"/>
        </w:numPr>
        <w:ind w:left="0"/>
        <w:rPr>
          <w:rFonts w:ascii="Arial" w:hAnsi="Arial" w:cs="Arial"/>
          <w:sz w:val="24"/>
          <w:szCs w:val="24"/>
        </w:rPr>
      </w:pPr>
      <w:r w:rsidRPr="00192A3C">
        <w:rPr>
          <w:rFonts w:ascii="Arial" w:hAnsi="Arial" w:cs="Arial"/>
          <w:sz w:val="24"/>
          <w:szCs w:val="24"/>
        </w:rPr>
        <w:t xml:space="preserve">If they are, the appropriate processing steps are taken. </w:t>
      </w:r>
    </w:p>
    <w:p w:rsidR="000E3D83" w:rsidRPr="00192A3C" w:rsidP="2E878B85" w14:paraId="7CC03196" w14:textId="1606C708">
      <w:pPr>
        <w:pStyle w:val="ListParagraph"/>
        <w:numPr>
          <w:ilvl w:val="1"/>
          <w:numId w:val="14"/>
        </w:numPr>
        <w:ind w:left="0"/>
        <w:rPr>
          <w:rFonts w:ascii="Arial" w:hAnsi="Arial" w:cs="Arial"/>
          <w:sz w:val="24"/>
          <w:szCs w:val="24"/>
        </w:rPr>
      </w:pPr>
      <w:r w:rsidRPr="00192A3C">
        <w:rPr>
          <w:rFonts w:ascii="Arial" w:hAnsi="Arial" w:cs="Arial"/>
          <w:sz w:val="24"/>
          <w:szCs w:val="24"/>
        </w:rPr>
        <w:t>If they are not</w:t>
      </w:r>
      <w:r w:rsidRPr="00192A3C" w:rsidR="00B73310">
        <w:rPr>
          <w:rFonts w:ascii="Arial" w:hAnsi="Arial" w:cs="Arial"/>
          <w:sz w:val="24"/>
          <w:szCs w:val="24"/>
        </w:rPr>
        <w:t xml:space="preserve"> and the decision is </w:t>
      </w:r>
      <w:r w:rsidRPr="00192A3C" w:rsidR="00B73310">
        <w:rPr>
          <w:rFonts w:ascii="Arial" w:hAnsi="Arial" w:cs="Arial"/>
          <w:sz w:val="24"/>
          <w:szCs w:val="24"/>
        </w:rPr>
        <w:t>adverse</w:t>
      </w:r>
      <w:r w:rsidRPr="00192A3C" w:rsidR="00B73310">
        <w:rPr>
          <w:rFonts w:ascii="Arial" w:hAnsi="Arial" w:cs="Arial"/>
          <w:sz w:val="24"/>
          <w:szCs w:val="24"/>
        </w:rPr>
        <w:t xml:space="preserve"> to the applicant/borrower</w:t>
      </w:r>
      <w:r w:rsidRPr="00192A3C">
        <w:rPr>
          <w:rFonts w:ascii="Arial" w:hAnsi="Arial" w:cs="Arial"/>
          <w:sz w:val="24"/>
          <w:szCs w:val="24"/>
        </w:rPr>
        <w:t xml:space="preserve">, the respondent is </w:t>
      </w:r>
      <w:r w:rsidRPr="00192A3C" w:rsidR="002C0D45">
        <w:rPr>
          <w:rFonts w:ascii="Arial" w:hAnsi="Arial" w:cs="Arial"/>
          <w:sz w:val="24"/>
          <w:szCs w:val="24"/>
        </w:rPr>
        <w:t xml:space="preserve">notified of their </w:t>
      </w:r>
      <w:r w:rsidRPr="00192A3C">
        <w:rPr>
          <w:rFonts w:ascii="Arial" w:hAnsi="Arial" w:cs="Arial"/>
          <w:sz w:val="24"/>
          <w:szCs w:val="24"/>
        </w:rPr>
        <w:t xml:space="preserve">rights.   </w:t>
      </w:r>
    </w:p>
    <w:p w:rsidR="00077A46" w:rsidRPr="00192A3C" w:rsidP="2E878B85" w14:paraId="5DC15CE3" w14:textId="4E1CC4E9">
      <w:pPr>
        <w:pStyle w:val="ListParagraph"/>
        <w:numPr>
          <w:ilvl w:val="0"/>
          <w:numId w:val="14"/>
        </w:numPr>
        <w:ind w:left="0"/>
        <w:rPr>
          <w:rFonts w:ascii="Arial" w:hAnsi="Arial" w:cs="Arial"/>
          <w:sz w:val="24"/>
          <w:szCs w:val="24"/>
        </w:rPr>
      </w:pPr>
      <w:r w:rsidRPr="00192A3C">
        <w:rPr>
          <w:rFonts w:ascii="Arial" w:hAnsi="Arial" w:cs="Arial"/>
          <w:sz w:val="24"/>
          <w:szCs w:val="24"/>
        </w:rPr>
        <w:t>Ensure that any payments</w:t>
      </w:r>
      <w:r w:rsidRPr="00192A3C" w:rsidR="009A2DA4">
        <w:rPr>
          <w:rFonts w:ascii="Arial" w:hAnsi="Arial" w:cs="Arial"/>
          <w:sz w:val="24"/>
          <w:szCs w:val="24"/>
        </w:rPr>
        <w:t xml:space="preserve"> (i.e. the extended financing and</w:t>
      </w:r>
      <w:r w:rsidRPr="00192A3C">
        <w:rPr>
          <w:rFonts w:ascii="Arial" w:hAnsi="Arial" w:cs="Arial"/>
          <w:sz w:val="24"/>
          <w:szCs w:val="24"/>
        </w:rPr>
        <w:t xml:space="preserve"> payment subsidies) are proper under statutory, contractual, administrative, or other legally applicable </w:t>
      </w:r>
      <w:r w:rsidRPr="00192A3C" w:rsidR="00427BE6">
        <w:rPr>
          <w:rFonts w:ascii="Arial" w:hAnsi="Arial" w:cs="Arial"/>
          <w:sz w:val="24"/>
          <w:szCs w:val="24"/>
        </w:rPr>
        <w:t xml:space="preserve">requirements.  </w:t>
      </w:r>
      <w:r w:rsidRPr="00192A3C" w:rsidR="008D449F">
        <w:rPr>
          <w:rFonts w:ascii="Arial" w:hAnsi="Arial" w:cs="Arial"/>
          <w:sz w:val="24"/>
          <w:szCs w:val="24"/>
        </w:rPr>
        <w:t xml:space="preserve">  </w:t>
      </w:r>
    </w:p>
    <w:p w:rsidR="00077A46" w:rsidRPr="00192A3C" w:rsidP="2E878B85" w14:paraId="5E154668" w14:textId="77777777">
      <w:pPr>
        <w:rPr>
          <w:rFonts w:ascii="Arial" w:hAnsi="Arial" w:cs="Arial"/>
          <w:sz w:val="24"/>
          <w:szCs w:val="24"/>
        </w:rPr>
      </w:pPr>
    </w:p>
    <w:p w:rsidR="00077A46" w:rsidRPr="00192A3C" w:rsidP="111A7BB4" w14:paraId="5BBBE50B" w14:textId="0DF7E39B">
      <w:pPr>
        <w:spacing w:line="259" w:lineRule="auto"/>
        <w:rPr>
          <w:rFonts w:ascii="Arial" w:hAnsi="Arial" w:cs="Arial"/>
          <w:sz w:val="24"/>
          <w:szCs w:val="24"/>
        </w:rPr>
      </w:pPr>
      <w:bookmarkStart w:id="0" w:name="_Hlk63343502"/>
      <w:r w:rsidRPr="00192A3C">
        <w:rPr>
          <w:rFonts w:ascii="Arial" w:hAnsi="Arial" w:cs="Arial"/>
          <w:sz w:val="24"/>
          <w:szCs w:val="24"/>
        </w:rPr>
        <w:t>T</w:t>
      </w:r>
      <w:r w:rsidRPr="00192A3C" w:rsidR="008D449F">
        <w:rPr>
          <w:rFonts w:ascii="Arial" w:hAnsi="Arial" w:cs="Arial"/>
          <w:sz w:val="24"/>
          <w:szCs w:val="24"/>
        </w:rPr>
        <w:t xml:space="preserve">he </w:t>
      </w:r>
      <w:r w:rsidRPr="00192A3C">
        <w:rPr>
          <w:rFonts w:ascii="Arial" w:hAnsi="Arial" w:cs="Arial"/>
          <w:sz w:val="24"/>
          <w:szCs w:val="24"/>
        </w:rPr>
        <w:t xml:space="preserve">paperwork </w:t>
      </w:r>
      <w:r w:rsidRPr="00192A3C" w:rsidR="008D449F">
        <w:rPr>
          <w:rFonts w:ascii="Arial" w:hAnsi="Arial" w:cs="Arial"/>
          <w:sz w:val="24"/>
          <w:szCs w:val="24"/>
        </w:rPr>
        <w:t xml:space="preserve">burden to be cleared </w:t>
      </w:r>
      <w:r w:rsidRPr="00192A3C">
        <w:rPr>
          <w:rFonts w:ascii="Arial" w:hAnsi="Arial" w:cs="Arial"/>
          <w:sz w:val="24"/>
          <w:szCs w:val="24"/>
        </w:rPr>
        <w:t xml:space="preserve">under </w:t>
      </w:r>
      <w:r w:rsidRPr="00192A3C" w:rsidR="00537EF1">
        <w:rPr>
          <w:rFonts w:ascii="Arial" w:hAnsi="Arial" w:cs="Arial"/>
          <w:sz w:val="24"/>
          <w:szCs w:val="24"/>
        </w:rPr>
        <w:t xml:space="preserve">this </w:t>
      </w:r>
      <w:r w:rsidRPr="00192A3C">
        <w:rPr>
          <w:rFonts w:ascii="Arial" w:hAnsi="Arial" w:cs="Arial"/>
          <w:sz w:val="24"/>
          <w:szCs w:val="24"/>
        </w:rPr>
        <w:t>notice</w:t>
      </w:r>
      <w:r w:rsidRPr="00192A3C" w:rsidR="000C1441">
        <w:rPr>
          <w:rFonts w:ascii="Arial" w:hAnsi="Arial" w:cs="Arial"/>
          <w:sz w:val="24"/>
          <w:szCs w:val="24"/>
        </w:rPr>
        <w:t xml:space="preserve"> is described below. </w:t>
      </w:r>
      <w:r w:rsidRPr="00192A3C" w:rsidR="000C1441">
        <w:rPr>
          <w:rFonts w:ascii="Arial" w:hAnsi="Arial" w:cs="Arial"/>
          <w:sz w:val="24"/>
          <w:szCs w:val="24"/>
        </w:rPr>
        <w:t>For items with an anticipated number of 1,000 or more respondents, the number of respondents was rounded up to the nearest 100.  For items of less than 1,000</w:t>
      </w:r>
      <w:r w:rsidRPr="00192A3C" w:rsidR="00852F4B">
        <w:rPr>
          <w:rFonts w:ascii="Arial" w:hAnsi="Arial" w:cs="Arial"/>
          <w:sz w:val="24"/>
          <w:szCs w:val="24"/>
        </w:rPr>
        <w:t xml:space="preserve"> but more</w:t>
      </w:r>
      <w:r w:rsidRPr="00192A3C" w:rsidR="00AB301E">
        <w:rPr>
          <w:rFonts w:ascii="Arial" w:hAnsi="Arial" w:cs="Arial"/>
          <w:sz w:val="24"/>
          <w:szCs w:val="24"/>
        </w:rPr>
        <w:t xml:space="preserve"> than 11</w:t>
      </w:r>
      <w:r w:rsidRPr="00192A3C" w:rsidR="000C1441">
        <w:rPr>
          <w:rFonts w:ascii="Arial" w:hAnsi="Arial" w:cs="Arial"/>
          <w:sz w:val="24"/>
          <w:szCs w:val="24"/>
        </w:rPr>
        <w:t>, the number of respondents was rounded up to the nearest 10.</w:t>
      </w:r>
    </w:p>
    <w:p w:rsidR="00077A46" w:rsidRPr="00192A3C" w:rsidP="111A7BB4" w14:paraId="3CE36C43" w14:textId="3BB47692">
      <w:pPr>
        <w:spacing w:line="259" w:lineRule="auto"/>
        <w:rPr>
          <w:rFonts w:ascii="Arial" w:hAnsi="Arial" w:cs="Arial"/>
          <w:sz w:val="24"/>
          <w:szCs w:val="24"/>
        </w:rPr>
      </w:pPr>
    </w:p>
    <w:p w:rsidR="00077A46" w:rsidRPr="00192A3C" w:rsidP="111A7BB4" w14:paraId="713AEABB" w14:textId="0BC06E08">
      <w:pPr>
        <w:spacing w:line="259" w:lineRule="auto"/>
        <w:rPr>
          <w:rFonts w:ascii="Arial" w:hAnsi="Arial" w:cs="Arial"/>
          <w:sz w:val="24"/>
          <w:szCs w:val="24"/>
        </w:rPr>
      </w:pPr>
      <w:r w:rsidRPr="111A7BB4">
        <w:rPr>
          <w:rStyle w:val="normaltextrun"/>
          <w:rFonts w:ascii="Arial" w:eastAsia="Arial" w:hAnsi="Arial" w:cs="Arial"/>
          <w:sz w:val="24"/>
          <w:szCs w:val="24"/>
        </w:rPr>
        <w:t xml:space="preserve">This collection of </w:t>
      </w:r>
      <w:r w:rsidRPr="111A7BB4" w:rsidR="2624ED39">
        <w:rPr>
          <w:rStyle w:val="normaltextrun"/>
          <w:rFonts w:ascii="Arial" w:eastAsia="Arial" w:hAnsi="Arial" w:cs="Arial"/>
          <w:sz w:val="24"/>
          <w:szCs w:val="24"/>
        </w:rPr>
        <w:t>information is</w:t>
      </w:r>
      <w:r w:rsidRPr="111A7BB4">
        <w:rPr>
          <w:rStyle w:val="normaltextrun"/>
          <w:rFonts w:ascii="Arial" w:eastAsia="Arial" w:hAnsi="Arial" w:cs="Arial"/>
          <w:sz w:val="24"/>
          <w:szCs w:val="24"/>
        </w:rPr>
        <w:t xml:space="preserve"> updated by </w:t>
      </w:r>
      <w:r w:rsidRPr="111A7BB4" w:rsidR="7C2A1E58">
        <w:rPr>
          <w:rStyle w:val="normaltextrun"/>
          <w:rFonts w:ascii="Arial" w:eastAsia="Arial" w:hAnsi="Arial" w:cs="Arial"/>
          <w:sz w:val="24"/>
          <w:szCs w:val="24"/>
        </w:rPr>
        <w:t>r</w:t>
      </w:r>
      <w:r w:rsidRPr="111A7BB4" w:rsidR="28A96D33">
        <w:rPr>
          <w:rStyle w:val="normaltextrun"/>
          <w:rFonts w:ascii="Arial" w:eastAsia="Arial" w:hAnsi="Arial" w:cs="Arial"/>
          <w:sz w:val="24"/>
          <w:szCs w:val="24"/>
        </w:rPr>
        <w:t>emoving the for</w:t>
      </w:r>
      <w:r w:rsidRPr="111A7BB4" w:rsidR="029168C6">
        <w:rPr>
          <w:rStyle w:val="normaltextrun"/>
          <w:rFonts w:ascii="Arial" w:eastAsia="Arial" w:hAnsi="Arial" w:cs="Arial"/>
          <w:sz w:val="24"/>
          <w:szCs w:val="24"/>
        </w:rPr>
        <w:t>m</w:t>
      </w:r>
      <w:r w:rsidRPr="111A7BB4" w:rsidR="28A96D33">
        <w:rPr>
          <w:rStyle w:val="normaltextrun"/>
          <w:rFonts w:ascii="Arial" w:eastAsia="Arial" w:hAnsi="Arial" w:cs="Arial"/>
          <w:sz w:val="24"/>
          <w:szCs w:val="24"/>
        </w:rPr>
        <w:t>,</w:t>
      </w:r>
      <w:r w:rsidRPr="111A7BB4" w:rsidR="10BBAFB5">
        <w:rPr>
          <w:rStyle w:val="normaltextrun"/>
          <w:rFonts w:ascii="Arial" w:eastAsia="Arial" w:hAnsi="Arial" w:cs="Arial"/>
          <w:sz w:val="24"/>
          <w:szCs w:val="24"/>
        </w:rPr>
        <w:t xml:space="preserve"> </w:t>
      </w:r>
      <w:r w:rsidRPr="111A7BB4">
        <w:rPr>
          <w:rFonts w:ascii="Arial" w:eastAsia="Arial" w:hAnsi="Arial" w:cs="Arial"/>
          <w:sz w:val="24"/>
          <w:szCs w:val="24"/>
        </w:rPr>
        <w:t xml:space="preserve">RD 1944-5, </w:t>
      </w:r>
      <w:r w:rsidRPr="111A7BB4" w:rsidR="0B41CC3D">
        <w:rPr>
          <w:rFonts w:ascii="Arial" w:eastAsia="Arial" w:hAnsi="Arial" w:cs="Arial"/>
          <w:sz w:val="24"/>
          <w:szCs w:val="24"/>
        </w:rPr>
        <w:t>"</w:t>
      </w:r>
      <w:r w:rsidRPr="111A7BB4" w:rsidR="3C2C4C9C">
        <w:rPr>
          <w:rFonts w:ascii="Arial" w:eastAsia="Arial" w:hAnsi="Arial" w:cs="Arial"/>
          <w:sz w:val="24"/>
          <w:szCs w:val="24"/>
        </w:rPr>
        <w:t>M</w:t>
      </w:r>
      <w:r w:rsidRPr="111A7BB4">
        <w:rPr>
          <w:rFonts w:ascii="Arial" w:eastAsia="Arial" w:hAnsi="Arial" w:cs="Arial"/>
          <w:sz w:val="24"/>
          <w:szCs w:val="24"/>
        </w:rPr>
        <w:t xml:space="preserve">anufactured Housing Dealer-Contractor Application </w:t>
      </w:r>
      <w:r w:rsidRPr="111A7BB4">
        <w:rPr>
          <w:rFonts w:ascii="Arial" w:eastAsia="Arial" w:hAnsi="Arial" w:cs="Arial"/>
          <w:sz w:val="24"/>
          <w:szCs w:val="24"/>
        </w:rPr>
        <w:t>Form</w:t>
      </w:r>
      <w:r w:rsidRPr="111A7BB4">
        <w:rPr>
          <w:rStyle w:val="normaltextrun"/>
          <w:rFonts w:ascii="Arial" w:eastAsia="Arial" w:hAnsi="Arial" w:cs="Arial"/>
          <w:sz w:val="24"/>
          <w:szCs w:val="24"/>
        </w:rPr>
        <w:t>“</w:t>
      </w:r>
      <w:r w:rsidRPr="111A7BB4">
        <w:rPr>
          <w:rStyle w:val="normaltextrun"/>
          <w:rFonts w:ascii="Arial" w:eastAsia="Arial" w:hAnsi="Arial" w:cs="Arial"/>
          <w:sz w:val="24"/>
          <w:szCs w:val="24"/>
        </w:rPr>
        <w:t>,</w:t>
      </w:r>
      <w:r w:rsidRPr="111A7BB4" w:rsidR="1FF4EB52">
        <w:rPr>
          <w:rStyle w:val="normaltextrun"/>
          <w:rFonts w:ascii="Arial" w:eastAsia="Arial" w:hAnsi="Arial" w:cs="Arial"/>
          <w:sz w:val="24"/>
          <w:szCs w:val="24"/>
        </w:rPr>
        <w:t xml:space="preserve"> from the c</w:t>
      </w:r>
      <w:r w:rsidRPr="111A7BB4" w:rsidR="3E38EE16">
        <w:rPr>
          <w:rStyle w:val="normaltextrun"/>
          <w:rFonts w:ascii="Arial" w:eastAsia="Arial" w:hAnsi="Arial" w:cs="Arial"/>
          <w:sz w:val="24"/>
          <w:szCs w:val="24"/>
        </w:rPr>
        <w:t>ollection of information package</w:t>
      </w:r>
      <w:r w:rsidRPr="111A7BB4">
        <w:rPr>
          <w:rStyle w:val="normaltextrun"/>
          <w:rFonts w:ascii="Arial" w:eastAsia="Arial" w:hAnsi="Arial" w:cs="Arial"/>
          <w:sz w:val="24"/>
          <w:szCs w:val="24"/>
        </w:rPr>
        <w:t xml:space="preserve"> which reduces </w:t>
      </w:r>
      <w:r w:rsidRPr="111A7BB4" w:rsidR="447180E5">
        <w:rPr>
          <w:rStyle w:val="normaltextrun"/>
          <w:rFonts w:ascii="Arial" w:eastAsia="Arial" w:hAnsi="Arial" w:cs="Arial"/>
          <w:sz w:val="24"/>
          <w:szCs w:val="24"/>
        </w:rPr>
        <w:t xml:space="preserve">the </w:t>
      </w:r>
      <w:r w:rsidRPr="111A7BB4">
        <w:rPr>
          <w:rStyle w:val="normaltextrun"/>
          <w:rFonts w:ascii="Arial" w:eastAsia="Arial" w:hAnsi="Arial" w:cs="Arial"/>
          <w:sz w:val="24"/>
          <w:szCs w:val="24"/>
        </w:rPr>
        <w:t>applicant burden</w:t>
      </w:r>
      <w:r w:rsidRPr="111A7BB4" w:rsidR="1270EFAF">
        <w:rPr>
          <w:rStyle w:val="normaltextrun"/>
          <w:rFonts w:ascii="Arial" w:eastAsia="Arial" w:hAnsi="Arial" w:cs="Arial"/>
          <w:sz w:val="24"/>
          <w:szCs w:val="24"/>
        </w:rPr>
        <w:t xml:space="preserve"> amounts</w:t>
      </w:r>
      <w:r w:rsidRPr="111A7BB4">
        <w:rPr>
          <w:rStyle w:val="normaltextrun"/>
          <w:rFonts w:ascii="Arial" w:eastAsia="Arial" w:hAnsi="Arial" w:cs="Arial"/>
          <w:sz w:val="24"/>
          <w:szCs w:val="24"/>
        </w:rPr>
        <w:t>.</w:t>
      </w:r>
      <w:r w:rsidRPr="00F94EED" w:rsidR="000C1441">
        <w:rPr>
          <w:rFonts w:ascii="Arial" w:eastAsia="Arial" w:hAnsi="Arial" w:cs="Arial"/>
          <w:sz w:val="24"/>
          <w:szCs w:val="24"/>
        </w:rPr>
        <w:t xml:space="preserve"> </w:t>
      </w:r>
      <w:r w:rsidRPr="00F94EED" w:rsidR="000C1441">
        <w:rPr>
          <w:rFonts w:ascii="Arial" w:eastAsia="Arial" w:hAnsi="Arial" w:cs="Arial"/>
          <w:sz w:val="24"/>
          <w:szCs w:val="24"/>
        </w:rPr>
        <w:t xml:space="preserve"> </w:t>
      </w:r>
      <w:r w:rsidRPr="111A7BB4" w:rsidR="1BE7CF66">
        <w:rPr>
          <w:rFonts w:ascii="Arial" w:hAnsi="Arial" w:cs="Arial"/>
          <w:sz w:val="24"/>
          <w:szCs w:val="24"/>
        </w:rPr>
        <w:t>The</w:t>
      </w:r>
      <w:r w:rsidRPr="111A7BB4" w:rsidR="24E25667">
        <w:rPr>
          <w:rFonts w:ascii="Arial" w:hAnsi="Arial" w:cs="Arial"/>
          <w:sz w:val="24"/>
          <w:szCs w:val="24"/>
        </w:rPr>
        <w:t xml:space="preserve"> current</w:t>
      </w:r>
      <w:r w:rsidRPr="111A7BB4" w:rsidR="1BE7CF66">
        <w:rPr>
          <w:rFonts w:ascii="Arial" w:hAnsi="Arial" w:cs="Arial"/>
          <w:sz w:val="24"/>
          <w:szCs w:val="24"/>
        </w:rPr>
        <w:t xml:space="preserve"> reporting requirements</w:t>
      </w:r>
      <w:r w:rsidRPr="111A7BB4" w:rsidR="1C46AAFD">
        <w:rPr>
          <w:rFonts w:ascii="Arial" w:hAnsi="Arial" w:cs="Arial"/>
          <w:sz w:val="24"/>
          <w:szCs w:val="24"/>
        </w:rPr>
        <w:t xml:space="preserve"> that are collected </w:t>
      </w:r>
      <w:r w:rsidRPr="111A7BB4" w:rsidR="1BE7CF66">
        <w:rPr>
          <w:rFonts w:ascii="Arial" w:hAnsi="Arial" w:cs="Arial"/>
          <w:sz w:val="24"/>
          <w:szCs w:val="24"/>
        </w:rPr>
        <w:t>are described as follows:</w:t>
      </w:r>
    </w:p>
    <w:bookmarkEnd w:id="0"/>
    <w:p w:rsidR="00BC3A97" w:rsidRPr="00192A3C" w:rsidP="43F1F5EB" w14:paraId="35166E4F" w14:textId="77777777">
      <w:pPr>
        <w:rPr>
          <w:rFonts w:ascii="Arial" w:hAnsi="Arial" w:cs="Arial"/>
          <w:sz w:val="24"/>
          <w:szCs w:val="24"/>
        </w:rPr>
      </w:pPr>
    </w:p>
    <w:p w:rsidR="00077A46" w:rsidRPr="00192A3C" w:rsidP="43F1F5EB" w14:paraId="096E54A9" w14:textId="26AEEFFB">
      <w:pPr>
        <w:rPr>
          <w:rFonts w:ascii="Arial" w:hAnsi="Arial" w:cs="Arial"/>
          <w:b/>
          <w:bCs/>
          <w:sz w:val="24"/>
          <w:szCs w:val="24"/>
        </w:rPr>
      </w:pPr>
      <w:r w:rsidRPr="00192A3C">
        <w:rPr>
          <w:rFonts w:ascii="Arial" w:hAnsi="Arial" w:cs="Arial"/>
          <w:b/>
          <w:bCs/>
          <w:sz w:val="24"/>
          <w:szCs w:val="24"/>
        </w:rPr>
        <w:t>REPORTING REQUIREMENTS - FORMS</w:t>
      </w:r>
    </w:p>
    <w:p w:rsidR="00C90F12" w:rsidRPr="00192A3C" w:rsidP="43F1F5EB" w14:paraId="38238BD2" w14:textId="77777777">
      <w:pPr>
        <w:rPr>
          <w:rFonts w:ascii="Arial" w:hAnsi="Arial" w:cs="Arial"/>
          <w:sz w:val="24"/>
          <w:szCs w:val="24"/>
          <w:u w:val="single"/>
        </w:rPr>
      </w:pPr>
    </w:p>
    <w:p w:rsidR="001628A7" w:rsidRPr="00192A3C" w:rsidP="43F1F5EB" w14:paraId="61EF0843" w14:textId="4955E2E3">
      <w:pPr>
        <w:rPr>
          <w:rFonts w:ascii="Arial" w:hAnsi="Arial" w:cs="Arial"/>
          <w:sz w:val="24"/>
          <w:szCs w:val="24"/>
          <w:u w:val="single"/>
        </w:rPr>
      </w:pPr>
      <w:r w:rsidRPr="00192A3C">
        <w:rPr>
          <w:rFonts w:ascii="Arial" w:hAnsi="Arial" w:cs="Arial"/>
          <w:sz w:val="24"/>
          <w:szCs w:val="24"/>
          <w:u w:val="single"/>
        </w:rPr>
        <w:t>Form RD 410-4, “Application for Rural Assistance (</w:t>
      </w:r>
      <w:r w:rsidRPr="00192A3C">
        <w:rPr>
          <w:rFonts w:ascii="Arial" w:hAnsi="Arial" w:cs="Arial"/>
          <w:sz w:val="24"/>
          <w:szCs w:val="24"/>
          <w:u w:val="single"/>
        </w:rPr>
        <w:t>NonFarm</w:t>
      </w:r>
      <w:r w:rsidRPr="00192A3C">
        <w:rPr>
          <w:rFonts w:ascii="Arial" w:hAnsi="Arial" w:cs="Arial"/>
          <w:sz w:val="24"/>
          <w:szCs w:val="24"/>
          <w:u w:val="single"/>
        </w:rPr>
        <w:t xml:space="preserve"> Tract), Uniform Residential Loan Application”</w:t>
      </w:r>
      <w:r w:rsidRPr="00192A3C" w:rsidR="0085559D">
        <w:rPr>
          <w:rFonts w:ascii="Arial" w:hAnsi="Arial" w:cs="Arial"/>
          <w:sz w:val="24"/>
          <w:szCs w:val="24"/>
          <w:u w:val="single"/>
        </w:rPr>
        <w:t xml:space="preserve"> (borrower)</w:t>
      </w:r>
      <w:r w:rsidRPr="00192A3C" w:rsidR="00247309">
        <w:rPr>
          <w:rFonts w:ascii="Arial" w:hAnsi="Arial" w:cs="Arial"/>
          <w:sz w:val="24"/>
          <w:szCs w:val="24"/>
          <w:u w:val="single"/>
        </w:rPr>
        <w:t xml:space="preserve">  </w:t>
      </w:r>
    </w:p>
    <w:p w:rsidR="001628A7" w:rsidRPr="00192A3C" w:rsidP="43F1F5EB" w14:paraId="2A1CD5FF" w14:textId="77777777">
      <w:pPr>
        <w:rPr>
          <w:rFonts w:ascii="Arial" w:hAnsi="Arial" w:cs="Arial"/>
          <w:sz w:val="24"/>
          <w:szCs w:val="24"/>
          <w:u w:val="single"/>
        </w:rPr>
      </w:pPr>
    </w:p>
    <w:p w:rsidR="001628A7" w:rsidRPr="00192A3C" w:rsidP="43F1F5EB" w14:paraId="2F4A6171" w14:textId="07A058DE">
      <w:pPr>
        <w:rPr>
          <w:rFonts w:ascii="Arial" w:hAnsi="Arial" w:cs="Arial"/>
          <w:sz w:val="24"/>
          <w:szCs w:val="24"/>
        </w:rPr>
      </w:pPr>
      <w:r w:rsidRPr="00192A3C">
        <w:rPr>
          <w:rFonts w:ascii="Arial" w:hAnsi="Arial" w:cs="Arial"/>
          <w:sz w:val="24"/>
          <w:szCs w:val="24"/>
        </w:rPr>
        <w:t>This form</w:t>
      </w:r>
      <w:r w:rsidRPr="00192A3C" w:rsidR="00276091">
        <w:rPr>
          <w:rFonts w:ascii="Arial" w:hAnsi="Arial" w:cs="Arial"/>
          <w:sz w:val="24"/>
          <w:szCs w:val="24"/>
        </w:rPr>
        <w:t xml:space="preserve">, which requires the applicant’s completion and signature, </w:t>
      </w:r>
      <w:r w:rsidRPr="00192A3C" w:rsidR="00321ED0">
        <w:rPr>
          <w:rFonts w:ascii="Arial" w:hAnsi="Arial" w:cs="Arial"/>
          <w:sz w:val="24"/>
          <w:szCs w:val="24"/>
        </w:rPr>
        <w:t>gathers information on the</w:t>
      </w:r>
      <w:r w:rsidRPr="00192A3C" w:rsidR="00E92F2A">
        <w:rPr>
          <w:rFonts w:ascii="Arial" w:hAnsi="Arial" w:cs="Arial"/>
          <w:sz w:val="24"/>
          <w:szCs w:val="24"/>
        </w:rPr>
        <w:t xml:space="preserve"> property (if identified) and the</w:t>
      </w:r>
      <w:r w:rsidRPr="00192A3C" w:rsidR="00321ED0">
        <w:rPr>
          <w:rFonts w:ascii="Arial" w:hAnsi="Arial" w:cs="Arial"/>
          <w:sz w:val="24"/>
          <w:szCs w:val="24"/>
        </w:rPr>
        <w:t xml:space="preserve"> applicant</w:t>
      </w:r>
      <w:r w:rsidRPr="00192A3C" w:rsidR="00E92F2A">
        <w:rPr>
          <w:rFonts w:ascii="Arial" w:hAnsi="Arial" w:cs="Arial"/>
          <w:sz w:val="24"/>
          <w:szCs w:val="24"/>
        </w:rPr>
        <w:t xml:space="preserve"> (identifying information, employment, monthly income, assets</w:t>
      </w:r>
      <w:r w:rsidRPr="00192A3C" w:rsidR="00321ED0">
        <w:rPr>
          <w:rFonts w:ascii="Arial" w:hAnsi="Arial" w:cs="Arial"/>
          <w:sz w:val="24"/>
          <w:szCs w:val="24"/>
        </w:rPr>
        <w:t>,</w:t>
      </w:r>
      <w:r w:rsidRPr="00192A3C" w:rsidR="00E92F2A">
        <w:rPr>
          <w:rFonts w:ascii="Arial" w:hAnsi="Arial" w:cs="Arial"/>
          <w:sz w:val="24"/>
          <w:szCs w:val="24"/>
        </w:rPr>
        <w:t xml:space="preserve"> liabilities, and more)</w:t>
      </w:r>
      <w:r w:rsidRPr="00192A3C" w:rsidR="00491FD9">
        <w:rPr>
          <w:rFonts w:ascii="Arial" w:hAnsi="Arial" w:cs="Arial"/>
          <w:sz w:val="24"/>
          <w:szCs w:val="24"/>
        </w:rPr>
        <w:t>.</w:t>
      </w:r>
      <w:r w:rsidRPr="00192A3C" w:rsidR="00276091">
        <w:rPr>
          <w:rFonts w:ascii="Arial" w:hAnsi="Arial" w:cs="Arial"/>
          <w:sz w:val="24"/>
          <w:szCs w:val="24"/>
        </w:rPr>
        <w:t xml:space="preserve">  </w:t>
      </w:r>
      <w:r w:rsidRPr="00192A3C" w:rsidR="00276091">
        <w:rPr>
          <w:rFonts w:ascii="Arial" w:hAnsi="Arial" w:cs="Arial"/>
          <w:sz w:val="24"/>
          <w:szCs w:val="24"/>
        </w:rPr>
        <w:t>In order for</w:t>
      </w:r>
      <w:r w:rsidRPr="00192A3C" w:rsidR="00276091">
        <w:rPr>
          <w:rFonts w:ascii="Arial" w:hAnsi="Arial" w:cs="Arial"/>
          <w:sz w:val="24"/>
          <w:szCs w:val="24"/>
        </w:rPr>
        <w:t xml:space="preserve"> an application to be considered complete, the applicant must provide this form and all of the applicable items </w:t>
      </w:r>
      <w:r w:rsidRPr="00192A3C" w:rsidR="00ED30B8">
        <w:rPr>
          <w:rFonts w:ascii="Arial" w:hAnsi="Arial" w:cs="Arial"/>
          <w:sz w:val="24"/>
          <w:szCs w:val="24"/>
        </w:rPr>
        <w:t xml:space="preserve">that must </w:t>
      </w:r>
      <w:r w:rsidRPr="00192A3C" w:rsidR="00276091">
        <w:rPr>
          <w:rFonts w:ascii="Arial" w:hAnsi="Arial" w:cs="Arial"/>
          <w:sz w:val="24"/>
          <w:szCs w:val="24"/>
        </w:rPr>
        <w:t xml:space="preserve">accompany the application (as described under the non-forms section).  </w:t>
      </w:r>
    </w:p>
    <w:p w:rsidR="00FF089D" w:rsidRPr="00192A3C" w:rsidP="43F1F5EB" w14:paraId="3F413DD5" w14:textId="77777777">
      <w:pPr>
        <w:rPr>
          <w:rFonts w:ascii="Arial" w:hAnsi="Arial" w:cs="Arial"/>
          <w:sz w:val="24"/>
          <w:szCs w:val="24"/>
        </w:rPr>
      </w:pPr>
    </w:p>
    <w:p w:rsidR="001628A7" w:rsidRPr="00192A3C" w:rsidP="43F1F5EB" w14:paraId="1ED5561D" w14:textId="57A84D71">
      <w:pPr>
        <w:rPr>
          <w:rFonts w:ascii="Arial" w:hAnsi="Arial" w:cs="Arial"/>
          <w:sz w:val="24"/>
          <w:szCs w:val="24"/>
          <w:u w:val="single"/>
        </w:rPr>
      </w:pPr>
      <w:r w:rsidRPr="00192A3C">
        <w:rPr>
          <w:rFonts w:ascii="Arial" w:hAnsi="Arial" w:cs="Arial"/>
          <w:sz w:val="24"/>
          <w:szCs w:val="24"/>
          <w:u w:val="single"/>
        </w:rPr>
        <w:t xml:space="preserve">Form RD 1910-5, “Request for Verification of </w:t>
      </w:r>
      <w:r w:rsidRPr="00192A3C">
        <w:rPr>
          <w:rFonts w:ascii="Arial" w:hAnsi="Arial" w:cs="Arial"/>
          <w:sz w:val="24"/>
          <w:szCs w:val="24"/>
          <w:u w:val="single"/>
        </w:rPr>
        <w:t>Employment”</w:t>
      </w:r>
      <w:r w:rsidRPr="00192A3C" w:rsidR="0085559D">
        <w:rPr>
          <w:rFonts w:ascii="Arial" w:hAnsi="Arial" w:cs="Arial"/>
          <w:sz w:val="24"/>
          <w:szCs w:val="24"/>
          <w:u w:val="single"/>
        </w:rPr>
        <w:t xml:space="preserve">  (</w:t>
      </w:r>
      <w:r w:rsidRPr="00192A3C" w:rsidR="0085559D">
        <w:rPr>
          <w:rFonts w:ascii="Arial" w:hAnsi="Arial" w:cs="Arial"/>
          <w:sz w:val="24"/>
          <w:szCs w:val="24"/>
          <w:u w:val="single"/>
        </w:rPr>
        <w:t>employer)</w:t>
      </w:r>
      <w:r w:rsidRPr="00192A3C" w:rsidR="00FD0F81">
        <w:rPr>
          <w:rFonts w:ascii="Arial" w:hAnsi="Arial" w:cs="Arial"/>
          <w:sz w:val="24"/>
          <w:szCs w:val="24"/>
          <w:u w:val="single"/>
        </w:rPr>
        <w:t xml:space="preserve"> </w:t>
      </w:r>
    </w:p>
    <w:p w:rsidR="001628A7" w:rsidRPr="00192A3C" w:rsidP="43F1F5EB" w14:paraId="795569DA" w14:textId="77777777">
      <w:pPr>
        <w:rPr>
          <w:rFonts w:ascii="Arial" w:hAnsi="Arial" w:cs="Arial"/>
          <w:sz w:val="24"/>
          <w:szCs w:val="24"/>
        </w:rPr>
      </w:pPr>
    </w:p>
    <w:p w:rsidR="00456982" w:rsidRPr="00192A3C" w:rsidP="43F1F5EB" w14:paraId="5EAD9689" w14:textId="544DDF58">
      <w:pPr>
        <w:rPr>
          <w:rFonts w:ascii="Arial" w:hAnsi="Arial" w:cs="Arial"/>
          <w:sz w:val="24"/>
          <w:szCs w:val="24"/>
        </w:rPr>
      </w:pPr>
      <w:r w:rsidRPr="00192A3C">
        <w:rPr>
          <w:rFonts w:ascii="Arial" w:hAnsi="Arial" w:cs="Arial"/>
          <w:sz w:val="24"/>
          <w:szCs w:val="24"/>
        </w:rPr>
        <w:t>This form</w:t>
      </w:r>
      <w:r w:rsidRPr="00192A3C">
        <w:rPr>
          <w:rFonts w:ascii="Arial" w:hAnsi="Arial" w:cs="Arial"/>
          <w:sz w:val="24"/>
          <w:szCs w:val="24"/>
        </w:rPr>
        <w:t>, which requires the employer’s completion and signature,</w:t>
      </w:r>
      <w:r w:rsidRPr="00192A3C">
        <w:rPr>
          <w:rFonts w:ascii="Arial" w:hAnsi="Arial" w:cs="Arial"/>
          <w:sz w:val="24"/>
          <w:szCs w:val="24"/>
        </w:rPr>
        <w:t xml:space="preserve"> is the </w:t>
      </w:r>
      <w:r w:rsidRPr="00192A3C" w:rsidR="008A7075">
        <w:rPr>
          <w:rFonts w:ascii="Arial" w:hAnsi="Arial" w:cs="Arial"/>
          <w:sz w:val="24"/>
          <w:szCs w:val="24"/>
        </w:rPr>
        <w:t>alternative</w:t>
      </w:r>
      <w:r w:rsidRPr="00192A3C">
        <w:rPr>
          <w:rFonts w:ascii="Arial" w:hAnsi="Arial" w:cs="Arial"/>
          <w:sz w:val="24"/>
          <w:szCs w:val="24"/>
        </w:rPr>
        <w:t xml:space="preserve"> method of </w:t>
      </w:r>
      <w:r w:rsidRPr="00192A3C" w:rsidR="008A7075">
        <w:rPr>
          <w:rFonts w:ascii="Arial" w:hAnsi="Arial" w:cs="Arial"/>
          <w:sz w:val="24"/>
          <w:szCs w:val="24"/>
        </w:rPr>
        <w:t>v</w:t>
      </w:r>
      <w:r w:rsidRPr="00192A3C">
        <w:rPr>
          <w:rFonts w:ascii="Arial" w:hAnsi="Arial" w:cs="Arial"/>
          <w:sz w:val="24"/>
          <w:szCs w:val="24"/>
        </w:rPr>
        <w:t>erif</w:t>
      </w:r>
      <w:r w:rsidRPr="00192A3C" w:rsidR="008A7075">
        <w:rPr>
          <w:rFonts w:ascii="Arial" w:hAnsi="Arial" w:cs="Arial"/>
          <w:sz w:val="24"/>
          <w:szCs w:val="24"/>
        </w:rPr>
        <w:t xml:space="preserve">ying an applicant’s or </w:t>
      </w:r>
      <w:r w:rsidRPr="00192A3C">
        <w:rPr>
          <w:rFonts w:ascii="Arial" w:hAnsi="Arial" w:cs="Arial"/>
          <w:sz w:val="24"/>
          <w:szCs w:val="24"/>
        </w:rPr>
        <w:t>borrower</w:t>
      </w:r>
      <w:r w:rsidRPr="00192A3C" w:rsidR="008A7075">
        <w:rPr>
          <w:rFonts w:ascii="Arial" w:hAnsi="Arial" w:cs="Arial"/>
          <w:sz w:val="24"/>
          <w:szCs w:val="24"/>
        </w:rPr>
        <w:t>’</w:t>
      </w:r>
      <w:r w:rsidRPr="00192A3C">
        <w:rPr>
          <w:rFonts w:ascii="Arial" w:hAnsi="Arial" w:cs="Arial"/>
          <w:sz w:val="24"/>
          <w:szCs w:val="24"/>
        </w:rPr>
        <w:t xml:space="preserve">s </w:t>
      </w:r>
      <w:r w:rsidRPr="00192A3C" w:rsidR="008A7075">
        <w:rPr>
          <w:rFonts w:ascii="Arial" w:hAnsi="Arial" w:cs="Arial"/>
          <w:sz w:val="24"/>
          <w:szCs w:val="24"/>
        </w:rPr>
        <w:t>wages</w:t>
      </w:r>
      <w:r w:rsidRPr="00192A3C">
        <w:rPr>
          <w:rFonts w:ascii="Arial" w:hAnsi="Arial" w:cs="Arial"/>
          <w:sz w:val="24"/>
          <w:szCs w:val="24"/>
        </w:rPr>
        <w:t>.  T</w:t>
      </w:r>
      <w:r w:rsidRPr="00192A3C" w:rsidR="00C44E66">
        <w:rPr>
          <w:rFonts w:ascii="Arial" w:hAnsi="Arial" w:cs="Arial"/>
          <w:sz w:val="24"/>
          <w:szCs w:val="24"/>
        </w:rPr>
        <w:t xml:space="preserve">he preferred </w:t>
      </w:r>
      <w:r w:rsidRPr="00192A3C">
        <w:rPr>
          <w:rFonts w:ascii="Arial" w:hAnsi="Arial" w:cs="Arial"/>
          <w:sz w:val="24"/>
          <w:szCs w:val="24"/>
        </w:rPr>
        <w:t xml:space="preserve">verification </w:t>
      </w:r>
      <w:r w:rsidRPr="00192A3C" w:rsidR="00C44E66">
        <w:rPr>
          <w:rFonts w:ascii="Arial" w:hAnsi="Arial" w:cs="Arial"/>
          <w:sz w:val="24"/>
          <w:szCs w:val="24"/>
        </w:rPr>
        <w:t>me</w:t>
      </w:r>
      <w:r w:rsidRPr="00192A3C" w:rsidR="00F0516D">
        <w:rPr>
          <w:rFonts w:ascii="Arial" w:hAnsi="Arial" w:cs="Arial"/>
          <w:sz w:val="24"/>
          <w:szCs w:val="24"/>
        </w:rPr>
        <w:t>thod is obtaining copies of current</w:t>
      </w:r>
      <w:r w:rsidRPr="00192A3C" w:rsidR="00C44E66">
        <w:rPr>
          <w:rFonts w:ascii="Arial" w:hAnsi="Arial" w:cs="Arial"/>
          <w:sz w:val="24"/>
          <w:szCs w:val="24"/>
        </w:rPr>
        <w:t xml:space="preserve"> paycheck stubs </w:t>
      </w:r>
      <w:r w:rsidRPr="00192A3C" w:rsidR="002A1897">
        <w:rPr>
          <w:rFonts w:ascii="Arial" w:hAnsi="Arial" w:cs="Arial"/>
          <w:sz w:val="24"/>
          <w:szCs w:val="24"/>
        </w:rPr>
        <w:t>from the applicant/borrower</w:t>
      </w:r>
      <w:r w:rsidRPr="00192A3C">
        <w:rPr>
          <w:rFonts w:ascii="Arial" w:hAnsi="Arial" w:cs="Arial"/>
          <w:sz w:val="24"/>
          <w:szCs w:val="24"/>
        </w:rPr>
        <w:t xml:space="preserve">.  </w:t>
      </w:r>
      <w:r w:rsidRPr="00192A3C">
        <w:rPr>
          <w:rFonts w:ascii="Arial" w:hAnsi="Arial" w:cs="Arial"/>
          <w:sz w:val="24"/>
          <w:szCs w:val="24"/>
        </w:rPr>
        <w:t xml:space="preserve">     </w:t>
      </w:r>
    </w:p>
    <w:p w:rsidR="00F47D2B" w:rsidRPr="00192A3C" w:rsidP="43F1F5EB" w14:paraId="585B0B80" w14:textId="77777777">
      <w:pPr>
        <w:rPr>
          <w:rFonts w:ascii="Arial" w:hAnsi="Arial" w:cs="Arial"/>
          <w:sz w:val="24"/>
          <w:szCs w:val="24"/>
          <w:u w:val="single"/>
        </w:rPr>
      </w:pPr>
    </w:p>
    <w:p w:rsidR="00FC7CDD" w:rsidRPr="00192A3C" w:rsidP="43F1F5EB" w14:paraId="7DF471BC" w14:textId="6EAFC376">
      <w:pPr>
        <w:rPr>
          <w:rFonts w:ascii="Arial" w:hAnsi="Arial" w:cs="Arial"/>
          <w:sz w:val="24"/>
          <w:szCs w:val="24"/>
        </w:rPr>
      </w:pPr>
      <w:r w:rsidRPr="00192A3C">
        <w:rPr>
          <w:rFonts w:ascii="Arial" w:hAnsi="Arial" w:cs="Arial"/>
          <w:sz w:val="24"/>
          <w:szCs w:val="24"/>
        </w:rPr>
        <w:t xml:space="preserve"> </w:t>
      </w:r>
      <w:r w:rsidRPr="00192A3C">
        <w:rPr>
          <w:rFonts w:ascii="Arial" w:hAnsi="Arial" w:cs="Arial"/>
          <w:sz w:val="24"/>
          <w:szCs w:val="24"/>
          <w:u w:val="single"/>
        </w:rPr>
        <w:t>Form RD 1940-16, “Promissory Note</w:t>
      </w:r>
      <w:r w:rsidRPr="00192A3C">
        <w:rPr>
          <w:rFonts w:ascii="Arial" w:hAnsi="Arial" w:cs="Arial"/>
          <w:sz w:val="24"/>
          <w:szCs w:val="24"/>
        </w:rPr>
        <w:t>”</w:t>
      </w:r>
      <w:r w:rsidRPr="00192A3C" w:rsidR="0085559D">
        <w:rPr>
          <w:rFonts w:ascii="Arial" w:hAnsi="Arial" w:cs="Arial"/>
          <w:sz w:val="24"/>
          <w:szCs w:val="24"/>
        </w:rPr>
        <w:t xml:space="preserve"> (borrower)</w:t>
      </w:r>
      <w:r w:rsidRPr="00192A3C" w:rsidR="00D9372B">
        <w:rPr>
          <w:rFonts w:ascii="Arial" w:hAnsi="Arial" w:cs="Arial"/>
          <w:sz w:val="24"/>
          <w:szCs w:val="24"/>
        </w:rPr>
        <w:t xml:space="preserve"> </w:t>
      </w:r>
    </w:p>
    <w:p w:rsidR="00FC7CDD" w:rsidRPr="00192A3C" w:rsidP="43F1F5EB" w14:paraId="25BC43B1" w14:textId="77777777">
      <w:pPr>
        <w:rPr>
          <w:rFonts w:ascii="Arial" w:hAnsi="Arial" w:cs="Arial"/>
          <w:sz w:val="24"/>
          <w:szCs w:val="24"/>
        </w:rPr>
      </w:pPr>
    </w:p>
    <w:p w:rsidR="00FC7CDD" w:rsidRPr="00192A3C" w:rsidP="43F1F5EB" w14:paraId="427DA3A9" w14:textId="65C8036F">
      <w:pPr>
        <w:rPr>
          <w:rFonts w:ascii="Arial" w:hAnsi="Arial" w:cs="Arial"/>
          <w:sz w:val="24"/>
          <w:szCs w:val="24"/>
        </w:rPr>
      </w:pPr>
      <w:r w:rsidRPr="00192A3C">
        <w:rPr>
          <w:rFonts w:ascii="Arial" w:hAnsi="Arial" w:cs="Arial"/>
          <w:sz w:val="24"/>
          <w:szCs w:val="24"/>
        </w:rPr>
        <w:t xml:space="preserve">This form, </w:t>
      </w:r>
      <w:r w:rsidRPr="00192A3C" w:rsidR="00F47D2B">
        <w:rPr>
          <w:rFonts w:ascii="Arial" w:hAnsi="Arial" w:cs="Arial"/>
          <w:sz w:val="24"/>
          <w:szCs w:val="24"/>
        </w:rPr>
        <w:t>which requires the borrower’s signature</w:t>
      </w:r>
      <w:r w:rsidRPr="00192A3C">
        <w:rPr>
          <w:rFonts w:ascii="Arial" w:hAnsi="Arial" w:cs="Arial"/>
          <w:sz w:val="24"/>
          <w:szCs w:val="24"/>
        </w:rPr>
        <w:t xml:space="preserve">, describes what the borrower is agreeing to.  </w:t>
      </w:r>
      <w:r w:rsidRPr="00192A3C" w:rsidR="00EF6468">
        <w:rPr>
          <w:rFonts w:ascii="Arial" w:hAnsi="Arial" w:cs="Arial"/>
          <w:sz w:val="24"/>
          <w:szCs w:val="24"/>
        </w:rPr>
        <w:t xml:space="preserve">The form provides details on (among other things) the interest rate, payments, late charges, default, and obligations of persons under the note.  </w:t>
      </w:r>
    </w:p>
    <w:p w:rsidR="00FC7CDD" w:rsidRPr="00192A3C" w:rsidP="43F1F5EB" w14:paraId="54D8FDA8" w14:textId="77777777">
      <w:pPr>
        <w:rPr>
          <w:rFonts w:ascii="Arial" w:hAnsi="Arial" w:cs="Arial"/>
          <w:sz w:val="24"/>
          <w:szCs w:val="24"/>
        </w:rPr>
      </w:pPr>
    </w:p>
    <w:p w:rsidR="00595381" w:rsidRPr="00192A3C" w:rsidP="43F1F5EB" w14:paraId="2B1EAC0D" w14:textId="77777777">
      <w:pPr>
        <w:rPr>
          <w:rFonts w:ascii="Arial" w:hAnsi="Arial" w:cs="Arial"/>
          <w:sz w:val="24"/>
          <w:szCs w:val="24"/>
        </w:rPr>
      </w:pPr>
    </w:p>
    <w:p w:rsidR="00FC7CDD" w:rsidRPr="00192A3C" w:rsidP="43F1F5EB" w14:paraId="33D8AF5A" w14:textId="67EA76C8">
      <w:pPr>
        <w:rPr>
          <w:rFonts w:ascii="Arial" w:hAnsi="Arial" w:cs="Arial"/>
          <w:sz w:val="24"/>
          <w:szCs w:val="24"/>
        </w:rPr>
      </w:pPr>
      <w:r w:rsidRPr="00192A3C">
        <w:rPr>
          <w:rFonts w:ascii="Arial" w:hAnsi="Arial" w:cs="Arial"/>
          <w:sz w:val="24"/>
          <w:szCs w:val="24"/>
          <w:u w:val="single"/>
        </w:rPr>
        <w:t>Form RD 1940-41, “Truth in Lending Statement</w:t>
      </w:r>
      <w:r w:rsidRPr="00192A3C">
        <w:rPr>
          <w:rFonts w:ascii="Arial" w:hAnsi="Arial" w:cs="Arial"/>
          <w:sz w:val="24"/>
          <w:szCs w:val="24"/>
        </w:rPr>
        <w:t>”</w:t>
      </w:r>
      <w:r w:rsidRPr="00192A3C" w:rsidR="0085559D">
        <w:rPr>
          <w:rFonts w:ascii="Arial" w:hAnsi="Arial" w:cs="Arial"/>
          <w:sz w:val="24"/>
          <w:szCs w:val="24"/>
        </w:rPr>
        <w:t xml:space="preserve"> (borrower)</w:t>
      </w:r>
      <w:r w:rsidRPr="00192A3C" w:rsidR="00D9372B">
        <w:rPr>
          <w:rFonts w:ascii="Arial" w:hAnsi="Arial" w:cs="Arial"/>
          <w:sz w:val="24"/>
          <w:szCs w:val="24"/>
        </w:rPr>
        <w:t xml:space="preserve"> </w:t>
      </w:r>
    </w:p>
    <w:p w:rsidR="00FC7CDD" w:rsidRPr="00192A3C" w:rsidP="43F1F5EB" w14:paraId="1ACBEEA2" w14:textId="77777777">
      <w:pPr>
        <w:rPr>
          <w:rFonts w:ascii="Arial" w:hAnsi="Arial" w:cs="Arial"/>
          <w:sz w:val="24"/>
          <w:szCs w:val="24"/>
        </w:rPr>
      </w:pPr>
    </w:p>
    <w:p w:rsidR="00FC7CDD" w:rsidRPr="00192A3C" w:rsidP="43F1F5EB" w14:paraId="1C8E75A6" w14:textId="4538A033">
      <w:pPr>
        <w:rPr>
          <w:rFonts w:ascii="Arial" w:hAnsi="Arial" w:cs="Arial"/>
          <w:sz w:val="24"/>
          <w:szCs w:val="24"/>
        </w:rPr>
      </w:pPr>
      <w:r w:rsidRPr="00192A3C">
        <w:rPr>
          <w:rFonts w:ascii="Arial" w:hAnsi="Arial" w:cs="Arial"/>
          <w:sz w:val="24"/>
          <w:szCs w:val="24"/>
        </w:rPr>
        <w:t xml:space="preserve">This </w:t>
      </w:r>
      <w:r w:rsidRPr="00192A3C" w:rsidR="00E87804">
        <w:rPr>
          <w:rFonts w:ascii="Arial" w:hAnsi="Arial" w:cs="Arial"/>
          <w:sz w:val="24"/>
          <w:szCs w:val="24"/>
        </w:rPr>
        <w:t>form</w:t>
      </w:r>
      <w:r w:rsidRPr="00192A3C" w:rsidR="00731013">
        <w:rPr>
          <w:rFonts w:ascii="Arial" w:hAnsi="Arial" w:cs="Arial"/>
          <w:sz w:val="24"/>
          <w:szCs w:val="24"/>
        </w:rPr>
        <w:t>, which requires the borrower’s signature,</w:t>
      </w:r>
      <w:r w:rsidRPr="00192A3C" w:rsidR="00E87804">
        <w:rPr>
          <w:rFonts w:ascii="Arial" w:hAnsi="Arial" w:cs="Arial"/>
          <w:sz w:val="24"/>
          <w:szCs w:val="24"/>
        </w:rPr>
        <w:t xml:space="preserve"> disclosure</w:t>
      </w:r>
      <w:r w:rsidRPr="00192A3C" w:rsidR="00731013">
        <w:rPr>
          <w:rFonts w:ascii="Arial" w:hAnsi="Arial" w:cs="Arial"/>
          <w:sz w:val="24"/>
          <w:szCs w:val="24"/>
        </w:rPr>
        <w:t>s</w:t>
      </w:r>
      <w:r w:rsidRPr="00192A3C" w:rsidR="00E87804">
        <w:rPr>
          <w:rFonts w:ascii="Arial" w:hAnsi="Arial" w:cs="Arial"/>
          <w:sz w:val="24"/>
          <w:szCs w:val="24"/>
        </w:rPr>
        <w:t xml:space="preserve"> the annual percentage rate, the amount financed, the total of payments, the finance charge, and other conditions of an unsecured loan</w:t>
      </w:r>
      <w:r w:rsidRPr="00192A3C">
        <w:rPr>
          <w:rFonts w:ascii="Arial" w:hAnsi="Arial" w:cs="Arial"/>
          <w:sz w:val="24"/>
          <w:szCs w:val="24"/>
        </w:rPr>
        <w:t xml:space="preserve">.  </w:t>
      </w:r>
    </w:p>
    <w:p w:rsidR="001628A7" w:rsidRPr="00192A3C" w:rsidP="43F1F5EB" w14:paraId="6B92ABD5" w14:textId="75EA6FEF">
      <w:pPr>
        <w:rPr>
          <w:rFonts w:ascii="Arial" w:hAnsi="Arial" w:cs="Arial"/>
          <w:sz w:val="24"/>
          <w:szCs w:val="24"/>
        </w:rPr>
      </w:pPr>
    </w:p>
    <w:p w:rsidR="001628A7" w:rsidRPr="00192A3C" w:rsidP="43F1F5EB" w14:paraId="7B1BD21E" w14:textId="28DBCCAC">
      <w:pPr>
        <w:rPr>
          <w:rFonts w:ascii="Arial" w:hAnsi="Arial" w:cs="Arial"/>
          <w:sz w:val="24"/>
          <w:szCs w:val="24"/>
        </w:rPr>
      </w:pPr>
      <w:r w:rsidRPr="00192A3C">
        <w:rPr>
          <w:rFonts w:ascii="Arial" w:hAnsi="Arial" w:cs="Arial"/>
          <w:sz w:val="24"/>
          <w:szCs w:val="24"/>
          <w:u w:val="single"/>
        </w:rPr>
        <w:t>Form RD 1940-43, “Notice of Right to Cancel</w:t>
      </w:r>
      <w:r w:rsidRPr="00192A3C">
        <w:rPr>
          <w:rFonts w:ascii="Arial" w:hAnsi="Arial" w:cs="Arial"/>
          <w:sz w:val="24"/>
          <w:szCs w:val="24"/>
        </w:rPr>
        <w:t>”</w:t>
      </w:r>
      <w:r w:rsidRPr="00192A3C" w:rsidR="0085559D">
        <w:rPr>
          <w:rFonts w:ascii="Arial" w:hAnsi="Arial" w:cs="Arial"/>
          <w:sz w:val="24"/>
          <w:szCs w:val="24"/>
        </w:rPr>
        <w:t xml:space="preserve"> (agency)</w:t>
      </w:r>
      <w:r w:rsidRPr="00192A3C" w:rsidR="00D9372B">
        <w:rPr>
          <w:rFonts w:ascii="Arial" w:hAnsi="Arial" w:cs="Arial"/>
          <w:sz w:val="24"/>
          <w:szCs w:val="24"/>
        </w:rPr>
        <w:t xml:space="preserve"> </w:t>
      </w:r>
    </w:p>
    <w:p w:rsidR="00555693" w:rsidRPr="00192A3C" w:rsidP="43F1F5EB" w14:paraId="78D4FB24" w14:textId="77777777">
      <w:pPr>
        <w:rPr>
          <w:rFonts w:ascii="Arial" w:hAnsi="Arial" w:cs="Arial"/>
          <w:sz w:val="24"/>
          <w:szCs w:val="24"/>
        </w:rPr>
      </w:pPr>
    </w:p>
    <w:p w:rsidR="00FC6A73" w:rsidRPr="00192A3C" w:rsidP="43F1F5EB" w14:paraId="61FEE10C" w14:textId="77777777">
      <w:pPr>
        <w:rPr>
          <w:rFonts w:ascii="Arial" w:hAnsi="Arial" w:cs="Arial"/>
          <w:sz w:val="24"/>
          <w:szCs w:val="24"/>
        </w:rPr>
      </w:pPr>
      <w:r w:rsidRPr="00192A3C">
        <w:rPr>
          <w:rFonts w:ascii="Arial" w:hAnsi="Arial" w:cs="Arial"/>
          <w:sz w:val="24"/>
          <w:szCs w:val="24"/>
        </w:rPr>
        <w:t xml:space="preserve">This form, which </w:t>
      </w:r>
      <w:r w:rsidRPr="00192A3C" w:rsidR="005F1A7E">
        <w:rPr>
          <w:rFonts w:ascii="Arial" w:hAnsi="Arial" w:cs="Arial"/>
          <w:sz w:val="24"/>
          <w:szCs w:val="24"/>
        </w:rPr>
        <w:t>is issued by the Agency when th</w:t>
      </w:r>
      <w:r w:rsidRPr="00192A3C">
        <w:rPr>
          <w:rFonts w:ascii="Arial" w:hAnsi="Arial" w:cs="Arial"/>
          <w:sz w:val="24"/>
          <w:szCs w:val="24"/>
        </w:rPr>
        <w:t>e a</w:t>
      </w:r>
      <w:r w:rsidRPr="00192A3C" w:rsidR="004801F2">
        <w:rPr>
          <w:rFonts w:ascii="Arial" w:hAnsi="Arial" w:cs="Arial"/>
          <w:sz w:val="24"/>
          <w:szCs w:val="24"/>
        </w:rPr>
        <w:t>pplicant</w:t>
      </w:r>
      <w:r w:rsidRPr="00192A3C" w:rsidR="005F1A7E">
        <w:rPr>
          <w:rFonts w:ascii="Arial" w:hAnsi="Arial" w:cs="Arial"/>
          <w:sz w:val="24"/>
          <w:szCs w:val="24"/>
        </w:rPr>
        <w:t xml:space="preserve"> is </w:t>
      </w:r>
      <w:r w:rsidRPr="00192A3C" w:rsidR="001628A7">
        <w:rPr>
          <w:rFonts w:ascii="Arial" w:hAnsi="Arial" w:cs="Arial"/>
          <w:sz w:val="24"/>
          <w:szCs w:val="24"/>
        </w:rPr>
        <w:t xml:space="preserve">entering into a transaction </w:t>
      </w:r>
      <w:r w:rsidRPr="00192A3C" w:rsidR="004801F2">
        <w:rPr>
          <w:rFonts w:ascii="Arial" w:hAnsi="Arial" w:cs="Arial"/>
          <w:sz w:val="24"/>
          <w:szCs w:val="24"/>
        </w:rPr>
        <w:t xml:space="preserve">that will </w:t>
      </w:r>
      <w:r w:rsidRPr="00192A3C" w:rsidR="001628A7">
        <w:rPr>
          <w:rFonts w:ascii="Arial" w:hAnsi="Arial" w:cs="Arial"/>
          <w:sz w:val="24"/>
          <w:szCs w:val="24"/>
        </w:rPr>
        <w:t xml:space="preserve">result in a mortgage on </w:t>
      </w:r>
      <w:r w:rsidRPr="00192A3C" w:rsidR="004801F2">
        <w:rPr>
          <w:rFonts w:ascii="Arial" w:hAnsi="Arial" w:cs="Arial"/>
          <w:sz w:val="24"/>
          <w:szCs w:val="24"/>
        </w:rPr>
        <w:t>a</w:t>
      </w:r>
      <w:r w:rsidRPr="00192A3C" w:rsidR="001628A7">
        <w:rPr>
          <w:rFonts w:ascii="Arial" w:hAnsi="Arial" w:cs="Arial"/>
          <w:sz w:val="24"/>
          <w:szCs w:val="24"/>
        </w:rPr>
        <w:t xml:space="preserve"> </w:t>
      </w:r>
      <w:r w:rsidRPr="00192A3C" w:rsidR="001628A7">
        <w:rPr>
          <w:rFonts w:ascii="Arial" w:hAnsi="Arial" w:cs="Arial"/>
          <w:sz w:val="24"/>
          <w:szCs w:val="24"/>
        </w:rPr>
        <w:t>home</w:t>
      </w:r>
      <w:r w:rsidRPr="00192A3C" w:rsidR="004801F2">
        <w:rPr>
          <w:rFonts w:ascii="Arial" w:hAnsi="Arial" w:cs="Arial"/>
          <w:sz w:val="24"/>
          <w:szCs w:val="24"/>
        </w:rPr>
        <w:t xml:space="preserve"> they currently</w:t>
      </w:r>
      <w:r w:rsidRPr="00192A3C">
        <w:rPr>
          <w:rFonts w:ascii="Arial" w:hAnsi="Arial" w:cs="Arial"/>
          <w:sz w:val="24"/>
          <w:szCs w:val="24"/>
        </w:rPr>
        <w:t xml:space="preserve"> own</w:t>
      </w:r>
      <w:r w:rsidRPr="00192A3C" w:rsidR="005F1A7E">
        <w:rPr>
          <w:rFonts w:ascii="Arial" w:hAnsi="Arial" w:cs="Arial"/>
          <w:sz w:val="24"/>
          <w:szCs w:val="24"/>
        </w:rPr>
        <w:t>, notifies</w:t>
      </w:r>
      <w:r w:rsidRPr="00192A3C">
        <w:rPr>
          <w:rFonts w:ascii="Arial" w:hAnsi="Arial" w:cs="Arial"/>
          <w:sz w:val="24"/>
          <w:szCs w:val="24"/>
        </w:rPr>
        <w:t xml:space="preserve"> the</w:t>
      </w:r>
      <w:r w:rsidRPr="00192A3C" w:rsidR="005F1A7E">
        <w:rPr>
          <w:rFonts w:ascii="Arial" w:hAnsi="Arial" w:cs="Arial"/>
          <w:sz w:val="24"/>
          <w:szCs w:val="24"/>
        </w:rPr>
        <w:t xml:space="preserve"> applicant </w:t>
      </w:r>
      <w:r w:rsidRPr="00192A3C" w:rsidR="004801F2">
        <w:rPr>
          <w:rFonts w:ascii="Arial" w:hAnsi="Arial" w:cs="Arial"/>
          <w:sz w:val="24"/>
          <w:szCs w:val="24"/>
        </w:rPr>
        <w:t>of their</w:t>
      </w:r>
      <w:r w:rsidRPr="00192A3C" w:rsidR="001628A7">
        <w:rPr>
          <w:rFonts w:ascii="Arial" w:hAnsi="Arial" w:cs="Arial"/>
          <w:sz w:val="24"/>
          <w:szCs w:val="24"/>
        </w:rPr>
        <w:t xml:space="preserve"> right to cancel the transaction.  </w:t>
      </w:r>
      <w:r w:rsidRPr="00192A3C">
        <w:rPr>
          <w:rFonts w:ascii="Arial" w:hAnsi="Arial" w:cs="Arial"/>
          <w:sz w:val="24"/>
          <w:szCs w:val="24"/>
        </w:rPr>
        <w:t xml:space="preserve"> </w:t>
      </w:r>
    </w:p>
    <w:p w:rsidR="001628A7" w:rsidRPr="00192A3C" w:rsidP="43F1F5EB" w14:paraId="46F68A13" w14:textId="77777777">
      <w:pPr>
        <w:rPr>
          <w:rFonts w:ascii="Arial" w:hAnsi="Arial" w:cs="Arial"/>
          <w:sz w:val="24"/>
          <w:szCs w:val="24"/>
        </w:rPr>
      </w:pPr>
    </w:p>
    <w:p w:rsidR="001628A7" w:rsidRPr="00192A3C" w:rsidP="43F1F5EB" w14:paraId="74D70BB4" w14:textId="1347992F">
      <w:pPr>
        <w:rPr>
          <w:rFonts w:ascii="Arial" w:hAnsi="Arial" w:cs="Arial"/>
          <w:sz w:val="24"/>
          <w:szCs w:val="24"/>
        </w:rPr>
      </w:pPr>
      <w:r w:rsidRPr="00192A3C">
        <w:rPr>
          <w:rFonts w:ascii="Arial" w:hAnsi="Arial" w:cs="Arial"/>
          <w:sz w:val="24"/>
          <w:szCs w:val="24"/>
          <w:u w:val="single"/>
        </w:rPr>
        <w:t>Form RD 1944-4, “Certification of Disability or Handicap</w:t>
      </w:r>
      <w:r w:rsidRPr="00192A3C">
        <w:rPr>
          <w:rFonts w:ascii="Arial" w:hAnsi="Arial" w:cs="Arial"/>
          <w:sz w:val="24"/>
          <w:szCs w:val="24"/>
        </w:rPr>
        <w:t>”</w:t>
      </w:r>
      <w:r w:rsidRPr="00192A3C" w:rsidR="0085559D">
        <w:rPr>
          <w:rFonts w:ascii="Arial" w:hAnsi="Arial" w:cs="Arial"/>
          <w:sz w:val="24"/>
          <w:szCs w:val="24"/>
        </w:rPr>
        <w:t xml:space="preserve"> (borrower)</w:t>
      </w:r>
      <w:r w:rsidRPr="00192A3C" w:rsidR="00003D1D">
        <w:rPr>
          <w:rFonts w:ascii="Arial" w:hAnsi="Arial" w:cs="Arial"/>
          <w:sz w:val="24"/>
          <w:szCs w:val="24"/>
        </w:rPr>
        <w:t xml:space="preserve"> </w:t>
      </w:r>
    </w:p>
    <w:p w:rsidR="00555693" w:rsidRPr="00192A3C" w:rsidP="43F1F5EB" w14:paraId="0C2CECD7" w14:textId="77777777">
      <w:pPr>
        <w:rPr>
          <w:rFonts w:ascii="Arial" w:hAnsi="Arial" w:cs="Arial"/>
          <w:sz w:val="24"/>
          <w:szCs w:val="24"/>
        </w:rPr>
      </w:pPr>
    </w:p>
    <w:p w:rsidR="001628A7" w:rsidRPr="00192A3C" w:rsidP="43F1F5EB" w14:paraId="19CCD10A" w14:textId="492C9C93">
      <w:pPr>
        <w:rPr>
          <w:rFonts w:ascii="Arial" w:hAnsi="Arial" w:cs="Arial"/>
          <w:sz w:val="24"/>
          <w:szCs w:val="24"/>
        </w:rPr>
      </w:pPr>
      <w:r w:rsidRPr="00192A3C">
        <w:rPr>
          <w:rFonts w:ascii="Arial" w:hAnsi="Arial" w:cs="Arial"/>
          <w:sz w:val="24"/>
          <w:szCs w:val="24"/>
        </w:rPr>
        <w:t>This form is used when the applicant/borrower wants to deduct their</w:t>
      </w:r>
      <w:r w:rsidRPr="00192A3C" w:rsidR="00732142">
        <w:rPr>
          <w:rFonts w:ascii="Arial" w:hAnsi="Arial" w:cs="Arial"/>
          <w:sz w:val="24"/>
          <w:szCs w:val="24"/>
        </w:rPr>
        <w:t xml:space="preserve"> </w:t>
      </w:r>
      <w:r w:rsidRPr="00192A3C">
        <w:rPr>
          <w:rFonts w:ascii="Arial" w:hAnsi="Arial" w:cs="Arial"/>
          <w:sz w:val="24"/>
          <w:szCs w:val="24"/>
        </w:rPr>
        <w:t xml:space="preserve">disability assistance expenses for a household member from their annual income.  This form, which is completed by a physician </w:t>
      </w:r>
      <w:r w:rsidRPr="00192A3C" w:rsidR="00E3374F">
        <w:rPr>
          <w:rFonts w:ascii="Arial" w:hAnsi="Arial" w:cs="Arial"/>
          <w:sz w:val="24"/>
          <w:szCs w:val="24"/>
        </w:rPr>
        <w:t>or medical professional, certifies</w:t>
      </w:r>
      <w:r w:rsidRPr="00192A3C">
        <w:rPr>
          <w:rFonts w:ascii="Arial" w:hAnsi="Arial" w:cs="Arial"/>
          <w:sz w:val="24"/>
          <w:szCs w:val="24"/>
        </w:rPr>
        <w:t xml:space="preserve"> to the household member’s disability/handicap</w:t>
      </w:r>
      <w:r w:rsidRPr="00192A3C" w:rsidR="00BA3986">
        <w:rPr>
          <w:rFonts w:ascii="Arial" w:hAnsi="Arial" w:cs="Arial"/>
          <w:sz w:val="24"/>
          <w:szCs w:val="24"/>
        </w:rPr>
        <w:t xml:space="preserve">. A benefit statement from a verified disability income (such as social security disability or disability compensation), can be used to verify the disability in lieu of Form RD 1944-4. </w:t>
      </w:r>
    </w:p>
    <w:p w:rsidR="001628A7" w:rsidRPr="00192A3C" w:rsidP="43F1F5EB" w14:paraId="31214B15" w14:textId="77777777">
      <w:pPr>
        <w:rPr>
          <w:rFonts w:ascii="Arial" w:hAnsi="Arial" w:cs="Arial"/>
          <w:sz w:val="24"/>
          <w:szCs w:val="24"/>
        </w:rPr>
      </w:pPr>
    </w:p>
    <w:p w:rsidR="001628A7" w:rsidRPr="00192A3C" w:rsidP="43F1F5EB" w14:paraId="654A44D6" w14:textId="284A7F7E">
      <w:pPr>
        <w:rPr>
          <w:rFonts w:ascii="Arial" w:hAnsi="Arial" w:cs="Arial"/>
          <w:sz w:val="24"/>
          <w:szCs w:val="24"/>
          <w:u w:val="single"/>
        </w:rPr>
      </w:pPr>
      <w:r w:rsidRPr="00192A3C">
        <w:rPr>
          <w:rFonts w:ascii="Arial" w:hAnsi="Arial" w:cs="Arial"/>
          <w:sz w:val="24"/>
          <w:szCs w:val="24"/>
          <w:u w:val="single"/>
        </w:rPr>
        <w:t xml:space="preserve">Forms RD 1944-6, 1944-A6 and 1944-B6, “Interest Credit/Deferred Payment Computation” or Form RD 1944-14, “Payment Assistance/Deferred Mortgage Assistance </w:t>
      </w:r>
      <w:r w:rsidRPr="00192A3C">
        <w:rPr>
          <w:rFonts w:ascii="Arial" w:hAnsi="Arial" w:cs="Arial"/>
          <w:sz w:val="24"/>
          <w:szCs w:val="24"/>
          <w:u w:val="single"/>
        </w:rPr>
        <w:t>Agreement”</w:t>
      </w:r>
      <w:r w:rsidRPr="00192A3C" w:rsidR="0085559D">
        <w:rPr>
          <w:rFonts w:ascii="Arial" w:hAnsi="Arial" w:cs="Arial"/>
          <w:sz w:val="24"/>
          <w:szCs w:val="24"/>
          <w:u w:val="single"/>
        </w:rPr>
        <w:t xml:space="preserve">  (</w:t>
      </w:r>
      <w:r w:rsidRPr="00192A3C" w:rsidR="0085559D">
        <w:rPr>
          <w:rFonts w:ascii="Arial" w:hAnsi="Arial" w:cs="Arial"/>
          <w:sz w:val="24"/>
          <w:szCs w:val="24"/>
          <w:u w:val="single"/>
        </w:rPr>
        <w:t>borrower)</w:t>
      </w:r>
      <w:r w:rsidRPr="00192A3C" w:rsidR="00003D1D">
        <w:rPr>
          <w:rFonts w:ascii="Arial" w:hAnsi="Arial" w:cs="Arial"/>
          <w:sz w:val="24"/>
          <w:szCs w:val="24"/>
          <w:u w:val="single"/>
        </w:rPr>
        <w:t xml:space="preserve"> </w:t>
      </w:r>
    </w:p>
    <w:p w:rsidR="001628A7" w:rsidRPr="00192A3C" w:rsidP="43F1F5EB" w14:paraId="6D3FA845" w14:textId="77777777">
      <w:pPr>
        <w:rPr>
          <w:rFonts w:ascii="Arial" w:hAnsi="Arial" w:cs="Arial"/>
          <w:sz w:val="24"/>
          <w:szCs w:val="24"/>
        </w:rPr>
      </w:pPr>
    </w:p>
    <w:p w:rsidR="001628A7" w:rsidRPr="00192A3C" w:rsidP="43F1F5EB" w14:paraId="3E2759CD" w14:textId="524CBC31">
      <w:pPr>
        <w:rPr>
          <w:rFonts w:ascii="Arial" w:hAnsi="Arial" w:cs="Arial"/>
          <w:sz w:val="24"/>
          <w:szCs w:val="24"/>
        </w:rPr>
      </w:pPr>
      <w:r w:rsidRPr="00192A3C">
        <w:rPr>
          <w:rFonts w:ascii="Arial" w:hAnsi="Arial" w:cs="Arial"/>
          <w:sz w:val="24"/>
          <w:szCs w:val="24"/>
        </w:rPr>
        <w:t xml:space="preserve">These forms determine </w:t>
      </w:r>
      <w:r w:rsidRPr="00192A3C" w:rsidR="000611F7">
        <w:rPr>
          <w:rFonts w:ascii="Arial" w:hAnsi="Arial" w:cs="Arial"/>
          <w:sz w:val="24"/>
          <w:szCs w:val="24"/>
        </w:rPr>
        <w:t>t</w:t>
      </w:r>
      <w:r w:rsidRPr="00192A3C">
        <w:rPr>
          <w:rFonts w:ascii="Arial" w:hAnsi="Arial" w:cs="Arial"/>
          <w:sz w:val="24"/>
          <w:szCs w:val="24"/>
        </w:rPr>
        <w:t>he amount of payment subsidy a borrower may receive. Th</w:t>
      </w:r>
      <w:r w:rsidRPr="00192A3C" w:rsidR="000611F7">
        <w:rPr>
          <w:rFonts w:ascii="Arial" w:hAnsi="Arial" w:cs="Arial"/>
          <w:sz w:val="24"/>
          <w:szCs w:val="24"/>
        </w:rPr>
        <w:t xml:space="preserve">e actual </w:t>
      </w:r>
      <w:r w:rsidRPr="00192A3C">
        <w:rPr>
          <w:rFonts w:ascii="Arial" w:hAnsi="Arial" w:cs="Arial"/>
          <w:sz w:val="24"/>
          <w:szCs w:val="24"/>
        </w:rPr>
        <w:t xml:space="preserve">form </w:t>
      </w:r>
      <w:r w:rsidRPr="00192A3C" w:rsidR="00F136CF">
        <w:rPr>
          <w:rFonts w:ascii="Arial" w:hAnsi="Arial" w:cs="Arial"/>
          <w:sz w:val="24"/>
          <w:szCs w:val="24"/>
        </w:rPr>
        <w:t>used depends</w:t>
      </w:r>
      <w:r w:rsidRPr="00192A3C" w:rsidR="000611F7">
        <w:rPr>
          <w:rFonts w:ascii="Arial" w:hAnsi="Arial" w:cs="Arial"/>
          <w:sz w:val="24"/>
          <w:szCs w:val="24"/>
        </w:rPr>
        <w:t xml:space="preserve"> on the type of subsidy the borrower is entitled to</w:t>
      </w:r>
      <w:r w:rsidRPr="00192A3C" w:rsidR="00F136CF">
        <w:rPr>
          <w:rFonts w:ascii="Arial" w:hAnsi="Arial" w:cs="Arial"/>
          <w:sz w:val="24"/>
          <w:szCs w:val="24"/>
        </w:rPr>
        <w:t xml:space="preserve"> receive</w:t>
      </w:r>
      <w:r w:rsidRPr="00192A3C" w:rsidR="000611F7">
        <w:rPr>
          <w:rFonts w:ascii="Arial" w:hAnsi="Arial" w:cs="Arial"/>
          <w:sz w:val="24"/>
          <w:szCs w:val="24"/>
        </w:rPr>
        <w:t xml:space="preserve">.  </w:t>
      </w:r>
      <w:r w:rsidRPr="00192A3C">
        <w:rPr>
          <w:rFonts w:ascii="Arial" w:hAnsi="Arial" w:cs="Arial"/>
          <w:sz w:val="24"/>
          <w:szCs w:val="24"/>
        </w:rPr>
        <w:t>The forms</w:t>
      </w:r>
      <w:r w:rsidRPr="00192A3C" w:rsidR="00F136CF">
        <w:rPr>
          <w:rFonts w:ascii="Arial" w:hAnsi="Arial" w:cs="Arial"/>
          <w:sz w:val="24"/>
          <w:szCs w:val="24"/>
        </w:rPr>
        <w:t xml:space="preserve">, </w:t>
      </w:r>
      <w:r w:rsidRPr="00192A3C" w:rsidR="00ED78D3">
        <w:rPr>
          <w:rFonts w:ascii="Arial" w:hAnsi="Arial" w:cs="Arial"/>
          <w:sz w:val="24"/>
          <w:szCs w:val="24"/>
        </w:rPr>
        <w:t xml:space="preserve">which require the borrower’s signature, </w:t>
      </w:r>
      <w:r w:rsidRPr="00192A3C" w:rsidR="00F136CF">
        <w:rPr>
          <w:rFonts w:ascii="Arial" w:hAnsi="Arial" w:cs="Arial"/>
          <w:sz w:val="24"/>
          <w:szCs w:val="24"/>
        </w:rPr>
        <w:t xml:space="preserve">provide </w:t>
      </w:r>
      <w:r w:rsidRPr="00192A3C">
        <w:rPr>
          <w:rFonts w:ascii="Arial" w:hAnsi="Arial" w:cs="Arial"/>
          <w:sz w:val="24"/>
          <w:szCs w:val="24"/>
        </w:rPr>
        <w:t>the terms of the agreement</w:t>
      </w:r>
      <w:r w:rsidRPr="00192A3C" w:rsidR="00F136CF">
        <w:rPr>
          <w:rFonts w:ascii="Arial" w:hAnsi="Arial" w:cs="Arial"/>
          <w:sz w:val="24"/>
          <w:szCs w:val="24"/>
        </w:rPr>
        <w:t xml:space="preserve">, the household and income information used to determine the payment subsidy, the calculation of the payment subsidy, and other relevant information.  </w:t>
      </w:r>
    </w:p>
    <w:p w:rsidR="001628A7" w:rsidRPr="00192A3C" w:rsidP="43F1F5EB" w14:paraId="06ACD555" w14:textId="77777777">
      <w:pPr>
        <w:rPr>
          <w:rFonts w:ascii="Arial" w:hAnsi="Arial" w:cs="Arial"/>
          <w:sz w:val="24"/>
          <w:szCs w:val="24"/>
        </w:rPr>
      </w:pPr>
    </w:p>
    <w:p w:rsidR="001628A7" w:rsidRPr="00192A3C" w:rsidP="43F1F5EB" w14:paraId="2F80D8C6" w14:textId="2068B883">
      <w:pPr>
        <w:rPr>
          <w:rFonts w:ascii="Arial" w:hAnsi="Arial" w:cs="Arial"/>
          <w:sz w:val="24"/>
          <w:szCs w:val="24"/>
        </w:rPr>
      </w:pPr>
      <w:r w:rsidRPr="00192A3C">
        <w:rPr>
          <w:rFonts w:ascii="Arial" w:hAnsi="Arial" w:cs="Arial"/>
          <w:sz w:val="24"/>
          <w:szCs w:val="24"/>
          <w:u w:val="single"/>
        </w:rPr>
        <w:t xml:space="preserve">Form RD 1944-36, “Application for Conditional </w:t>
      </w:r>
      <w:r w:rsidRPr="00192A3C">
        <w:rPr>
          <w:rFonts w:ascii="Arial" w:hAnsi="Arial" w:cs="Arial"/>
          <w:sz w:val="24"/>
          <w:szCs w:val="24"/>
          <w:u w:val="single"/>
        </w:rPr>
        <w:t>Commitment</w:t>
      </w:r>
      <w:r w:rsidRPr="00192A3C">
        <w:rPr>
          <w:rFonts w:ascii="Arial" w:hAnsi="Arial" w:cs="Arial"/>
          <w:sz w:val="24"/>
          <w:szCs w:val="24"/>
        </w:rPr>
        <w:t>”</w:t>
      </w:r>
      <w:r w:rsidRPr="00192A3C" w:rsidR="0085559D">
        <w:rPr>
          <w:rFonts w:ascii="Arial" w:hAnsi="Arial" w:cs="Arial"/>
          <w:sz w:val="24"/>
          <w:szCs w:val="24"/>
        </w:rPr>
        <w:t xml:space="preserve">  (</w:t>
      </w:r>
      <w:r w:rsidRPr="00192A3C" w:rsidR="0085559D">
        <w:rPr>
          <w:rFonts w:ascii="Arial" w:hAnsi="Arial" w:cs="Arial"/>
          <w:sz w:val="24"/>
          <w:szCs w:val="24"/>
        </w:rPr>
        <w:t>agency)</w:t>
      </w:r>
      <w:r w:rsidRPr="00192A3C" w:rsidR="00C069CE">
        <w:rPr>
          <w:rFonts w:ascii="Arial" w:hAnsi="Arial" w:cs="Arial"/>
          <w:sz w:val="24"/>
          <w:szCs w:val="24"/>
        </w:rPr>
        <w:t xml:space="preserve"> </w:t>
      </w:r>
    </w:p>
    <w:p w:rsidR="001628A7" w:rsidRPr="00192A3C" w:rsidP="43F1F5EB" w14:paraId="7D08F4EC" w14:textId="77777777">
      <w:pPr>
        <w:rPr>
          <w:rFonts w:ascii="Arial" w:hAnsi="Arial" w:cs="Arial"/>
          <w:sz w:val="24"/>
          <w:szCs w:val="24"/>
        </w:rPr>
      </w:pPr>
    </w:p>
    <w:p w:rsidR="001628A7" w:rsidRPr="00192A3C" w:rsidP="43F1F5EB" w14:paraId="5BA90F7F" w14:textId="730CD52C">
      <w:pPr>
        <w:autoSpaceDE w:val="0"/>
        <w:autoSpaceDN w:val="0"/>
        <w:adjustRightInd w:val="0"/>
        <w:rPr>
          <w:rFonts w:ascii="Arial" w:hAnsi="Arial" w:cs="Arial"/>
          <w:sz w:val="24"/>
          <w:szCs w:val="24"/>
        </w:rPr>
      </w:pPr>
      <w:r w:rsidRPr="00192A3C">
        <w:rPr>
          <w:rFonts w:ascii="Arial" w:hAnsi="Arial" w:cs="Arial"/>
          <w:sz w:val="24"/>
          <w:szCs w:val="24"/>
        </w:rPr>
        <w:t xml:space="preserve">A conditional commitment is a written assurance from the Agency to a qualified builder, dealer-contractor, or seller that a dwelling to be constructed or rehabilitated will be certified as acceptable for purchase by qualified loan applicants, </w:t>
      </w:r>
      <w:r w:rsidRPr="00192A3C">
        <w:rPr>
          <w:rFonts w:ascii="Arial" w:hAnsi="Arial" w:cs="Arial"/>
          <w:sz w:val="24"/>
          <w:szCs w:val="24"/>
        </w:rPr>
        <w:t>as long as</w:t>
      </w:r>
      <w:r w:rsidRPr="00192A3C">
        <w:rPr>
          <w:rFonts w:ascii="Arial" w:hAnsi="Arial" w:cs="Arial"/>
          <w:sz w:val="24"/>
          <w:szCs w:val="24"/>
        </w:rPr>
        <w:t xml:space="preserve"> the construction and sales price meet certain conditions.  This form is used by </w:t>
      </w:r>
      <w:r w:rsidRPr="00192A3C" w:rsidR="00651CC9">
        <w:rPr>
          <w:rFonts w:ascii="Arial" w:hAnsi="Arial" w:cs="Arial"/>
          <w:sz w:val="24"/>
          <w:szCs w:val="24"/>
        </w:rPr>
        <w:t>parties</w:t>
      </w:r>
      <w:r w:rsidRPr="00192A3C">
        <w:rPr>
          <w:rFonts w:ascii="Arial" w:hAnsi="Arial" w:cs="Arial"/>
          <w:sz w:val="24"/>
          <w:szCs w:val="24"/>
        </w:rPr>
        <w:t xml:space="preserve"> to apply for a conditional commitment.  </w:t>
      </w:r>
    </w:p>
    <w:p w:rsidR="00555693" w:rsidRPr="00192A3C" w:rsidP="43F1F5EB" w14:paraId="5E395399" w14:textId="77777777">
      <w:pPr>
        <w:autoSpaceDE w:val="0"/>
        <w:autoSpaceDN w:val="0"/>
        <w:adjustRightInd w:val="0"/>
        <w:rPr>
          <w:rFonts w:ascii="Arial" w:hAnsi="Arial" w:cs="Arial"/>
          <w:sz w:val="24"/>
          <w:szCs w:val="24"/>
        </w:rPr>
      </w:pPr>
    </w:p>
    <w:p w:rsidR="001628A7" w:rsidRPr="00192A3C" w:rsidP="43F1F5EB" w14:paraId="2DCE2086" w14:textId="675BE1F9">
      <w:pPr>
        <w:rPr>
          <w:rFonts w:ascii="Arial" w:hAnsi="Arial" w:cs="Arial"/>
          <w:sz w:val="24"/>
          <w:szCs w:val="24"/>
        </w:rPr>
      </w:pPr>
      <w:r w:rsidRPr="00192A3C">
        <w:rPr>
          <w:rFonts w:ascii="Arial" w:hAnsi="Arial" w:cs="Arial"/>
          <w:sz w:val="24"/>
          <w:szCs w:val="24"/>
          <w:u w:val="single"/>
        </w:rPr>
        <w:t>Form RD 1944-60, “Landlord’s Verification</w:t>
      </w:r>
      <w:r w:rsidRPr="00192A3C">
        <w:rPr>
          <w:rFonts w:ascii="Arial" w:hAnsi="Arial" w:cs="Arial"/>
          <w:sz w:val="24"/>
          <w:szCs w:val="24"/>
        </w:rPr>
        <w:t>”</w:t>
      </w:r>
      <w:r w:rsidRPr="00192A3C" w:rsidR="0085559D">
        <w:rPr>
          <w:rFonts w:ascii="Arial" w:hAnsi="Arial" w:cs="Arial"/>
          <w:sz w:val="24"/>
          <w:szCs w:val="24"/>
        </w:rPr>
        <w:t xml:space="preserve"> (landlord)</w:t>
      </w:r>
    </w:p>
    <w:p w:rsidR="001628A7" w:rsidRPr="00192A3C" w:rsidP="43F1F5EB" w14:paraId="57C27A23" w14:textId="77777777">
      <w:pPr>
        <w:rPr>
          <w:rFonts w:ascii="Arial" w:hAnsi="Arial" w:cs="Arial"/>
          <w:sz w:val="24"/>
          <w:szCs w:val="24"/>
        </w:rPr>
      </w:pPr>
    </w:p>
    <w:p w:rsidR="007C5A04" w:rsidRPr="00192A3C" w:rsidP="43F1F5EB" w14:paraId="207B84F9" w14:textId="79930A9D">
      <w:pPr>
        <w:rPr>
          <w:rFonts w:ascii="Arial" w:hAnsi="Arial" w:cs="Arial"/>
          <w:sz w:val="24"/>
          <w:szCs w:val="24"/>
        </w:rPr>
      </w:pPr>
      <w:r w:rsidRPr="00192A3C">
        <w:rPr>
          <w:rFonts w:ascii="Arial" w:hAnsi="Arial" w:cs="Arial"/>
          <w:sz w:val="24"/>
          <w:szCs w:val="24"/>
        </w:rPr>
        <w:t>This form</w:t>
      </w:r>
      <w:r w:rsidRPr="00192A3C" w:rsidR="007B307E">
        <w:rPr>
          <w:rFonts w:ascii="Arial" w:hAnsi="Arial" w:cs="Arial"/>
          <w:sz w:val="24"/>
          <w:szCs w:val="24"/>
        </w:rPr>
        <w:t xml:space="preserve">, which requires the landlord’s completion and signature, is used to verify the </w:t>
      </w:r>
      <w:r w:rsidRPr="00192A3C">
        <w:rPr>
          <w:rFonts w:ascii="Arial" w:hAnsi="Arial" w:cs="Arial"/>
          <w:sz w:val="24"/>
          <w:szCs w:val="24"/>
        </w:rPr>
        <w:t>applicant’s history of paying rent</w:t>
      </w:r>
      <w:r w:rsidRPr="00192A3C" w:rsidR="007B307E">
        <w:rPr>
          <w:rFonts w:ascii="Arial" w:hAnsi="Arial" w:cs="Arial"/>
          <w:sz w:val="24"/>
          <w:szCs w:val="24"/>
        </w:rPr>
        <w:t xml:space="preserve">.  The form </w:t>
      </w:r>
      <w:r w:rsidRPr="00192A3C">
        <w:rPr>
          <w:rFonts w:ascii="Arial" w:hAnsi="Arial" w:cs="Arial"/>
          <w:sz w:val="24"/>
          <w:szCs w:val="24"/>
        </w:rPr>
        <w:t>is</w:t>
      </w:r>
      <w:r w:rsidRPr="00192A3C" w:rsidR="002D08E0">
        <w:rPr>
          <w:rFonts w:ascii="Arial" w:hAnsi="Arial" w:cs="Arial"/>
          <w:sz w:val="24"/>
          <w:szCs w:val="24"/>
        </w:rPr>
        <w:t xml:space="preserve"> only requested if the applicant’s credit score </w:t>
      </w:r>
      <w:r w:rsidRPr="00192A3C" w:rsidR="00D30C68">
        <w:rPr>
          <w:rFonts w:ascii="Arial" w:hAnsi="Arial" w:cs="Arial"/>
          <w:sz w:val="24"/>
          <w:szCs w:val="24"/>
        </w:rPr>
        <w:t>is less than 640</w:t>
      </w:r>
      <w:r w:rsidRPr="00192A3C" w:rsidR="00FC6A73">
        <w:rPr>
          <w:rFonts w:ascii="Arial" w:hAnsi="Arial" w:cs="Arial"/>
          <w:sz w:val="24"/>
          <w:szCs w:val="24"/>
        </w:rPr>
        <w:t>.</w:t>
      </w:r>
    </w:p>
    <w:p w:rsidR="00431837" w:rsidRPr="00192A3C" w:rsidP="43F1F5EB" w14:paraId="2E176B00" w14:textId="77777777">
      <w:pPr>
        <w:rPr>
          <w:rFonts w:ascii="Arial" w:hAnsi="Arial" w:cs="Arial"/>
          <w:sz w:val="24"/>
          <w:szCs w:val="24"/>
        </w:rPr>
      </w:pPr>
    </w:p>
    <w:p w:rsidR="001628A7" w:rsidRPr="00192A3C" w:rsidP="43F1F5EB" w14:paraId="3EDBB50C" w14:textId="539DD7F8">
      <w:pPr>
        <w:rPr>
          <w:rFonts w:ascii="Arial" w:hAnsi="Arial" w:cs="Arial"/>
          <w:sz w:val="24"/>
          <w:szCs w:val="24"/>
        </w:rPr>
      </w:pPr>
      <w:r w:rsidRPr="00192A3C">
        <w:rPr>
          <w:rFonts w:ascii="Arial" w:hAnsi="Arial" w:cs="Arial"/>
          <w:sz w:val="24"/>
          <w:szCs w:val="24"/>
          <w:u w:val="single"/>
        </w:rPr>
        <w:t>Form RD 1944-62, “Request for Verification of Deposit</w:t>
      </w:r>
      <w:r w:rsidRPr="00192A3C">
        <w:rPr>
          <w:rFonts w:ascii="Arial" w:hAnsi="Arial" w:cs="Arial"/>
          <w:sz w:val="24"/>
          <w:szCs w:val="24"/>
        </w:rPr>
        <w:t>”</w:t>
      </w:r>
      <w:r w:rsidRPr="00192A3C" w:rsidR="0085559D">
        <w:rPr>
          <w:rFonts w:ascii="Arial" w:hAnsi="Arial" w:cs="Arial"/>
          <w:sz w:val="24"/>
          <w:szCs w:val="24"/>
        </w:rPr>
        <w:t xml:space="preserve"> (bank)</w:t>
      </w:r>
    </w:p>
    <w:p w:rsidR="001628A7" w:rsidRPr="00192A3C" w:rsidP="43F1F5EB" w14:paraId="0DBD57EB" w14:textId="77777777">
      <w:pPr>
        <w:rPr>
          <w:rFonts w:ascii="Arial" w:hAnsi="Arial" w:cs="Arial"/>
          <w:smallCaps/>
          <w:sz w:val="24"/>
          <w:szCs w:val="24"/>
          <w:u w:val="single"/>
        </w:rPr>
      </w:pPr>
    </w:p>
    <w:p w:rsidR="001628A7" w:rsidRPr="00192A3C" w:rsidP="43F1F5EB" w14:paraId="33E27B95" w14:textId="3E0C96A2">
      <w:pPr>
        <w:rPr>
          <w:sz w:val="24"/>
          <w:szCs w:val="24"/>
        </w:rPr>
      </w:pPr>
      <w:r w:rsidRPr="00192A3C">
        <w:rPr>
          <w:rFonts w:ascii="Arial" w:hAnsi="Arial" w:cs="Arial"/>
          <w:sz w:val="24"/>
          <w:szCs w:val="24"/>
        </w:rPr>
        <w:t>This form, which requires a bank teller’s (or equivalent) completion and signature, i</w:t>
      </w:r>
      <w:r w:rsidRPr="00192A3C">
        <w:rPr>
          <w:rFonts w:ascii="Arial" w:hAnsi="Arial" w:cs="Arial"/>
          <w:sz w:val="24"/>
          <w:szCs w:val="24"/>
        </w:rPr>
        <w:t>s only used</w:t>
      </w:r>
      <w:r w:rsidRPr="00192A3C" w:rsidR="00C10B69">
        <w:rPr>
          <w:rFonts w:ascii="Arial" w:hAnsi="Arial" w:cs="Arial"/>
          <w:sz w:val="24"/>
          <w:szCs w:val="24"/>
        </w:rPr>
        <w:t xml:space="preserve"> if there is reason to question the accuracy of the bank statements provided by the applicant</w:t>
      </w:r>
      <w:r w:rsidRPr="00192A3C">
        <w:rPr>
          <w:rFonts w:ascii="Arial" w:hAnsi="Arial" w:cs="Arial"/>
          <w:sz w:val="24"/>
          <w:szCs w:val="24"/>
        </w:rPr>
        <w:t xml:space="preserve"> when originating the loan/grant</w:t>
      </w:r>
      <w:r w:rsidRPr="00192A3C" w:rsidR="00C10B69">
        <w:rPr>
          <w:rFonts w:ascii="Arial" w:hAnsi="Arial" w:cs="Arial"/>
          <w:sz w:val="24"/>
          <w:szCs w:val="24"/>
        </w:rPr>
        <w:t xml:space="preserve">.  In servicing, this form is only used for borrowers selected for an in-depth control review.  </w:t>
      </w:r>
    </w:p>
    <w:p w:rsidR="0073670B" w:rsidRPr="00192A3C" w:rsidP="43F1F5EB" w14:paraId="1241EB98" w14:textId="77777777">
      <w:pPr>
        <w:rPr>
          <w:rFonts w:ascii="Arial" w:hAnsi="Arial" w:cs="Arial"/>
          <w:sz w:val="24"/>
          <w:szCs w:val="24"/>
          <w:u w:val="single"/>
        </w:rPr>
      </w:pPr>
    </w:p>
    <w:p w:rsidR="005D079E" w:rsidRPr="00192A3C" w:rsidP="43F1F5EB" w14:paraId="0693453B" w14:textId="7E0CC09E">
      <w:pPr>
        <w:rPr>
          <w:rFonts w:ascii="Arial" w:hAnsi="Arial" w:cs="Arial"/>
          <w:sz w:val="24"/>
          <w:szCs w:val="24"/>
          <w:u w:val="single"/>
        </w:rPr>
      </w:pPr>
      <w:r w:rsidRPr="00192A3C">
        <w:rPr>
          <w:rFonts w:ascii="Arial" w:hAnsi="Arial" w:cs="Arial"/>
          <w:sz w:val="24"/>
          <w:szCs w:val="24"/>
          <w:u w:val="single"/>
        </w:rPr>
        <w:t>Form RD 1955-1, “Offer to Convey Security”</w:t>
      </w:r>
      <w:r w:rsidRPr="00192A3C" w:rsidR="0085559D">
        <w:rPr>
          <w:rFonts w:ascii="Arial" w:hAnsi="Arial" w:cs="Arial"/>
          <w:sz w:val="24"/>
          <w:szCs w:val="24"/>
          <w:u w:val="single"/>
        </w:rPr>
        <w:t xml:space="preserve"> (borrower)</w:t>
      </w:r>
    </w:p>
    <w:p w:rsidR="00555693" w:rsidRPr="00192A3C" w:rsidP="43F1F5EB" w14:paraId="37E4FD3E" w14:textId="77777777">
      <w:pPr>
        <w:rPr>
          <w:rFonts w:ascii="Arial" w:hAnsi="Arial" w:cs="Arial"/>
          <w:sz w:val="24"/>
          <w:szCs w:val="24"/>
        </w:rPr>
      </w:pPr>
    </w:p>
    <w:p w:rsidR="005D079E" w:rsidRPr="00192A3C" w:rsidP="43F1F5EB" w14:paraId="78ABE84F" w14:textId="03FB9DB8">
      <w:pPr>
        <w:rPr>
          <w:rFonts w:ascii="Arial" w:hAnsi="Arial" w:cs="Arial"/>
          <w:sz w:val="24"/>
          <w:szCs w:val="24"/>
        </w:rPr>
      </w:pPr>
      <w:r w:rsidRPr="00192A3C">
        <w:rPr>
          <w:rFonts w:ascii="Arial" w:hAnsi="Arial" w:cs="Arial"/>
          <w:sz w:val="24"/>
          <w:szCs w:val="24"/>
        </w:rPr>
        <w:t>This form</w:t>
      </w:r>
      <w:r w:rsidRPr="00192A3C" w:rsidR="003C7219">
        <w:rPr>
          <w:rFonts w:ascii="Arial" w:hAnsi="Arial" w:cs="Arial"/>
          <w:sz w:val="24"/>
          <w:szCs w:val="24"/>
        </w:rPr>
        <w:t xml:space="preserve">, </w:t>
      </w:r>
      <w:r w:rsidRPr="00192A3C" w:rsidR="009E766B">
        <w:rPr>
          <w:rFonts w:ascii="Arial" w:hAnsi="Arial" w:cs="Arial"/>
          <w:sz w:val="24"/>
          <w:szCs w:val="24"/>
        </w:rPr>
        <w:t>which requires the borrower’s completion and signature</w:t>
      </w:r>
      <w:r w:rsidRPr="00192A3C" w:rsidR="003C7219">
        <w:rPr>
          <w:rFonts w:ascii="Arial" w:hAnsi="Arial" w:cs="Arial"/>
          <w:sz w:val="24"/>
          <w:szCs w:val="24"/>
        </w:rPr>
        <w:t xml:space="preserve">, </w:t>
      </w:r>
      <w:r w:rsidRPr="00192A3C" w:rsidR="009E766B">
        <w:rPr>
          <w:rFonts w:ascii="Arial" w:hAnsi="Arial" w:cs="Arial"/>
          <w:sz w:val="24"/>
          <w:szCs w:val="24"/>
        </w:rPr>
        <w:t>is used when the</w:t>
      </w:r>
      <w:r w:rsidRPr="00192A3C">
        <w:rPr>
          <w:rFonts w:ascii="Arial" w:hAnsi="Arial" w:cs="Arial"/>
          <w:sz w:val="24"/>
          <w:szCs w:val="24"/>
        </w:rPr>
        <w:t xml:space="preserve"> borrower desires to convey title to their property to R</w:t>
      </w:r>
      <w:r w:rsidRPr="00192A3C" w:rsidR="003C7219">
        <w:rPr>
          <w:rFonts w:ascii="Arial" w:hAnsi="Arial" w:cs="Arial"/>
          <w:sz w:val="24"/>
          <w:szCs w:val="24"/>
        </w:rPr>
        <w:t xml:space="preserve">D </w:t>
      </w:r>
      <w:r w:rsidRPr="00192A3C">
        <w:rPr>
          <w:rFonts w:ascii="Arial" w:hAnsi="Arial" w:cs="Arial"/>
          <w:sz w:val="24"/>
          <w:szCs w:val="24"/>
        </w:rPr>
        <w:t xml:space="preserve">in full or partial satisfaction of their debt.  </w:t>
      </w:r>
      <w:r w:rsidRPr="00192A3C" w:rsidR="003C7219">
        <w:rPr>
          <w:rFonts w:ascii="Arial" w:hAnsi="Arial" w:cs="Arial"/>
          <w:sz w:val="24"/>
          <w:szCs w:val="24"/>
        </w:rPr>
        <w:t xml:space="preserve">The form </w:t>
      </w:r>
      <w:r w:rsidRPr="00192A3C">
        <w:rPr>
          <w:rFonts w:ascii="Arial" w:hAnsi="Arial" w:cs="Arial"/>
          <w:sz w:val="24"/>
          <w:szCs w:val="24"/>
        </w:rPr>
        <w:t xml:space="preserve">outlines the terms of the offer and constitutes </w:t>
      </w:r>
      <w:r w:rsidRPr="00192A3C" w:rsidR="003C7219">
        <w:rPr>
          <w:rFonts w:ascii="Arial" w:hAnsi="Arial" w:cs="Arial"/>
          <w:sz w:val="24"/>
          <w:szCs w:val="24"/>
        </w:rPr>
        <w:t>a</w:t>
      </w:r>
      <w:r w:rsidRPr="00192A3C">
        <w:rPr>
          <w:rFonts w:ascii="Arial" w:hAnsi="Arial" w:cs="Arial"/>
          <w:sz w:val="24"/>
          <w:szCs w:val="24"/>
        </w:rPr>
        <w:t xml:space="preserve"> formal agreement</w:t>
      </w:r>
      <w:r w:rsidRPr="00192A3C" w:rsidR="003C7219">
        <w:rPr>
          <w:rFonts w:ascii="Arial" w:hAnsi="Arial" w:cs="Arial"/>
          <w:sz w:val="24"/>
          <w:szCs w:val="24"/>
        </w:rPr>
        <w:t xml:space="preserve"> </w:t>
      </w:r>
      <w:r w:rsidRPr="00192A3C">
        <w:rPr>
          <w:rFonts w:ascii="Arial" w:hAnsi="Arial" w:cs="Arial"/>
          <w:sz w:val="24"/>
          <w:szCs w:val="24"/>
        </w:rPr>
        <w:t xml:space="preserve">between </w:t>
      </w:r>
      <w:r w:rsidRPr="00192A3C" w:rsidR="003C7219">
        <w:rPr>
          <w:rFonts w:ascii="Arial" w:hAnsi="Arial" w:cs="Arial"/>
          <w:sz w:val="24"/>
          <w:szCs w:val="24"/>
        </w:rPr>
        <w:t xml:space="preserve">RD </w:t>
      </w:r>
      <w:r w:rsidRPr="00192A3C">
        <w:rPr>
          <w:rFonts w:ascii="Arial" w:hAnsi="Arial" w:cs="Arial"/>
          <w:sz w:val="24"/>
          <w:szCs w:val="24"/>
        </w:rPr>
        <w:t xml:space="preserve">and the borrower. </w:t>
      </w:r>
    </w:p>
    <w:p w:rsidR="00977813" w:rsidRPr="00192A3C" w:rsidP="43F1F5EB" w14:paraId="66DE5FA7" w14:textId="77777777">
      <w:pPr>
        <w:rPr>
          <w:rFonts w:ascii="Arial" w:hAnsi="Arial" w:cs="Arial"/>
          <w:sz w:val="24"/>
          <w:szCs w:val="24"/>
          <w:u w:val="single"/>
        </w:rPr>
      </w:pPr>
    </w:p>
    <w:p w:rsidR="005D079E" w:rsidRPr="00192A3C" w:rsidP="43F1F5EB" w14:paraId="643775DE" w14:textId="67C3E6B1">
      <w:pPr>
        <w:rPr>
          <w:rFonts w:ascii="Arial" w:hAnsi="Arial" w:cs="Arial"/>
          <w:sz w:val="24"/>
          <w:szCs w:val="24"/>
        </w:rPr>
      </w:pPr>
      <w:r w:rsidRPr="00192A3C">
        <w:rPr>
          <w:rFonts w:ascii="Arial" w:hAnsi="Arial" w:cs="Arial"/>
          <w:sz w:val="24"/>
          <w:szCs w:val="24"/>
          <w:u w:val="single"/>
        </w:rPr>
        <w:t>Form RD 1955-42, “Open Real Property Master Listing Agreement</w:t>
      </w:r>
      <w:r w:rsidRPr="00192A3C">
        <w:rPr>
          <w:rFonts w:ascii="Arial" w:hAnsi="Arial" w:cs="Arial"/>
          <w:sz w:val="24"/>
          <w:szCs w:val="24"/>
        </w:rPr>
        <w:t>”</w:t>
      </w:r>
      <w:r w:rsidRPr="00192A3C" w:rsidR="0085559D">
        <w:rPr>
          <w:rFonts w:ascii="Arial" w:hAnsi="Arial" w:cs="Arial"/>
          <w:sz w:val="24"/>
          <w:szCs w:val="24"/>
        </w:rPr>
        <w:t xml:space="preserve"> (real estate agent)</w:t>
      </w:r>
    </w:p>
    <w:p w:rsidR="00555693" w:rsidRPr="00192A3C" w:rsidP="43F1F5EB" w14:paraId="63D19E3F" w14:textId="77777777">
      <w:pPr>
        <w:rPr>
          <w:rFonts w:ascii="Arial" w:hAnsi="Arial" w:cs="Arial"/>
          <w:smallCaps/>
          <w:sz w:val="24"/>
          <w:szCs w:val="24"/>
          <w:u w:val="single"/>
        </w:rPr>
      </w:pPr>
    </w:p>
    <w:p w:rsidR="005D079E" w:rsidRPr="00192A3C" w:rsidP="43F1F5EB" w14:paraId="41E6B190" w14:textId="0E0F247C">
      <w:pPr>
        <w:rPr>
          <w:rFonts w:ascii="Arial" w:hAnsi="Arial" w:cs="Arial"/>
          <w:sz w:val="24"/>
          <w:szCs w:val="24"/>
        </w:rPr>
      </w:pPr>
      <w:r w:rsidRPr="00192A3C">
        <w:rPr>
          <w:rFonts w:ascii="Arial" w:hAnsi="Arial" w:cs="Arial"/>
          <w:sz w:val="24"/>
          <w:szCs w:val="24"/>
        </w:rPr>
        <w:t>This form</w:t>
      </w:r>
      <w:r w:rsidRPr="00192A3C" w:rsidR="00900EED">
        <w:rPr>
          <w:rFonts w:ascii="Arial" w:hAnsi="Arial" w:cs="Arial"/>
          <w:sz w:val="24"/>
          <w:szCs w:val="24"/>
        </w:rPr>
        <w:t xml:space="preserve"> </w:t>
      </w:r>
      <w:r w:rsidRPr="00192A3C" w:rsidR="00DA3C64">
        <w:rPr>
          <w:rFonts w:ascii="Arial" w:hAnsi="Arial" w:cs="Arial"/>
          <w:sz w:val="24"/>
          <w:szCs w:val="24"/>
        </w:rPr>
        <w:t>constitutes a nonexclusive agreement between RD and a r</w:t>
      </w:r>
      <w:r w:rsidRPr="00192A3C">
        <w:rPr>
          <w:rFonts w:ascii="Arial" w:hAnsi="Arial" w:cs="Arial"/>
          <w:sz w:val="24"/>
          <w:szCs w:val="24"/>
        </w:rPr>
        <w:t xml:space="preserve">eal estate </w:t>
      </w:r>
      <w:r w:rsidRPr="00192A3C" w:rsidR="00655EF9">
        <w:rPr>
          <w:rFonts w:ascii="Arial" w:hAnsi="Arial" w:cs="Arial"/>
          <w:sz w:val="24"/>
          <w:szCs w:val="24"/>
        </w:rPr>
        <w:t>agent</w:t>
      </w:r>
      <w:r w:rsidRPr="00192A3C" w:rsidR="00DA3C64">
        <w:rPr>
          <w:rFonts w:ascii="Arial" w:hAnsi="Arial" w:cs="Arial"/>
          <w:sz w:val="24"/>
          <w:szCs w:val="24"/>
        </w:rPr>
        <w:t xml:space="preserve"> </w:t>
      </w:r>
      <w:r w:rsidRPr="00192A3C">
        <w:rPr>
          <w:rFonts w:ascii="Arial" w:hAnsi="Arial" w:cs="Arial"/>
          <w:sz w:val="24"/>
          <w:szCs w:val="24"/>
        </w:rPr>
        <w:t xml:space="preserve">who </w:t>
      </w:r>
      <w:r w:rsidRPr="00192A3C" w:rsidR="00E06997">
        <w:rPr>
          <w:rFonts w:ascii="Arial" w:hAnsi="Arial" w:cs="Arial"/>
          <w:sz w:val="24"/>
          <w:szCs w:val="24"/>
        </w:rPr>
        <w:t>may</w:t>
      </w:r>
      <w:r w:rsidRPr="00192A3C" w:rsidR="00DA3C64">
        <w:rPr>
          <w:rFonts w:ascii="Arial" w:hAnsi="Arial" w:cs="Arial"/>
          <w:sz w:val="24"/>
          <w:szCs w:val="24"/>
        </w:rPr>
        <w:t xml:space="preserve"> </w:t>
      </w:r>
      <w:r w:rsidRPr="00192A3C">
        <w:rPr>
          <w:rFonts w:ascii="Arial" w:hAnsi="Arial" w:cs="Arial"/>
          <w:sz w:val="24"/>
          <w:szCs w:val="24"/>
        </w:rPr>
        <w:t xml:space="preserve">list Real Estate Owned (REO) </w:t>
      </w:r>
      <w:r w:rsidRPr="00192A3C" w:rsidR="00DA3C64">
        <w:rPr>
          <w:rFonts w:ascii="Arial" w:hAnsi="Arial" w:cs="Arial"/>
          <w:sz w:val="24"/>
          <w:szCs w:val="24"/>
        </w:rPr>
        <w:t xml:space="preserve">properties </w:t>
      </w:r>
      <w:r w:rsidRPr="00192A3C">
        <w:rPr>
          <w:rFonts w:ascii="Arial" w:hAnsi="Arial" w:cs="Arial"/>
          <w:sz w:val="24"/>
          <w:szCs w:val="24"/>
        </w:rPr>
        <w:t xml:space="preserve">for sale.  </w:t>
      </w:r>
      <w:r w:rsidRPr="00192A3C" w:rsidR="00E06997">
        <w:rPr>
          <w:rFonts w:ascii="Arial" w:hAnsi="Arial" w:cs="Arial"/>
          <w:sz w:val="24"/>
          <w:szCs w:val="24"/>
        </w:rPr>
        <w:t>This method of listing is not preferred;</w:t>
      </w:r>
      <w:r w:rsidRPr="00192A3C" w:rsidR="00DA3C64">
        <w:rPr>
          <w:rFonts w:ascii="Arial" w:hAnsi="Arial" w:cs="Arial"/>
          <w:sz w:val="24"/>
          <w:szCs w:val="24"/>
        </w:rPr>
        <w:t xml:space="preserve"> exclusive agreements are preferred</w:t>
      </w:r>
      <w:r w:rsidRPr="00192A3C" w:rsidR="00E06997">
        <w:rPr>
          <w:rFonts w:ascii="Arial" w:hAnsi="Arial" w:cs="Arial"/>
          <w:sz w:val="24"/>
          <w:szCs w:val="24"/>
        </w:rPr>
        <w:t xml:space="preserve">.  </w:t>
      </w:r>
    </w:p>
    <w:p w:rsidR="00E01C96" w:rsidRPr="00192A3C" w:rsidP="43F1F5EB" w14:paraId="6AEC6951" w14:textId="77777777">
      <w:pPr>
        <w:rPr>
          <w:rFonts w:ascii="Arial" w:hAnsi="Arial" w:cs="Arial"/>
          <w:sz w:val="24"/>
          <w:szCs w:val="24"/>
          <w:u w:val="single"/>
        </w:rPr>
      </w:pPr>
    </w:p>
    <w:p w:rsidR="00E01C96" w:rsidRPr="00192A3C" w:rsidP="43F1F5EB" w14:paraId="6307533D" w14:textId="345E2053">
      <w:pPr>
        <w:rPr>
          <w:rFonts w:ascii="Arial" w:hAnsi="Arial" w:cs="Arial"/>
          <w:sz w:val="24"/>
          <w:szCs w:val="24"/>
          <w:u w:val="single"/>
        </w:rPr>
      </w:pPr>
      <w:r w:rsidRPr="00192A3C">
        <w:rPr>
          <w:rFonts w:ascii="Arial" w:hAnsi="Arial" w:cs="Arial"/>
          <w:sz w:val="24"/>
          <w:szCs w:val="24"/>
          <w:u w:val="single"/>
        </w:rPr>
        <w:t xml:space="preserve">Form RD 1955-45, “Standard Sales Contract - Sale of Real Property by the United </w:t>
      </w:r>
      <w:r w:rsidRPr="00192A3C">
        <w:rPr>
          <w:rFonts w:ascii="Arial" w:hAnsi="Arial" w:cs="Arial"/>
          <w:sz w:val="24"/>
          <w:szCs w:val="24"/>
          <w:u w:val="single"/>
        </w:rPr>
        <w:t>States”</w:t>
      </w:r>
      <w:r w:rsidRPr="00192A3C" w:rsidR="0085559D">
        <w:rPr>
          <w:rFonts w:ascii="Arial" w:hAnsi="Arial" w:cs="Arial"/>
          <w:sz w:val="24"/>
          <w:szCs w:val="24"/>
          <w:u w:val="single"/>
        </w:rPr>
        <w:t xml:space="preserve">  (</w:t>
      </w:r>
      <w:r w:rsidRPr="00192A3C" w:rsidR="0085559D">
        <w:rPr>
          <w:rFonts w:ascii="Arial" w:hAnsi="Arial" w:cs="Arial"/>
          <w:sz w:val="24"/>
          <w:szCs w:val="24"/>
          <w:u w:val="single"/>
        </w:rPr>
        <w:t>borrower) (real estate agent)</w:t>
      </w:r>
    </w:p>
    <w:p w:rsidR="00555693" w:rsidRPr="00192A3C" w:rsidP="43F1F5EB" w14:paraId="44648226" w14:textId="77777777">
      <w:pPr>
        <w:rPr>
          <w:rFonts w:ascii="Arial" w:hAnsi="Arial" w:cs="Arial"/>
          <w:sz w:val="24"/>
          <w:szCs w:val="24"/>
          <w:u w:val="single"/>
        </w:rPr>
      </w:pPr>
    </w:p>
    <w:p w:rsidR="00E01C96" w:rsidRPr="00192A3C" w:rsidP="43F1F5EB" w14:paraId="4EB0A10C" w14:textId="2C85DF49">
      <w:pPr>
        <w:rPr>
          <w:rFonts w:ascii="Arial" w:hAnsi="Arial" w:cs="Arial"/>
          <w:sz w:val="24"/>
          <w:szCs w:val="24"/>
        </w:rPr>
      </w:pPr>
      <w:r w:rsidRPr="00192A3C">
        <w:rPr>
          <w:rFonts w:ascii="Arial" w:hAnsi="Arial" w:cs="Arial"/>
          <w:sz w:val="24"/>
          <w:szCs w:val="24"/>
        </w:rPr>
        <w:t>This form</w:t>
      </w:r>
      <w:r w:rsidRPr="00192A3C" w:rsidR="00D64079">
        <w:rPr>
          <w:rFonts w:ascii="Arial" w:hAnsi="Arial" w:cs="Arial"/>
          <w:sz w:val="24"/>
          <w:szCs w:val="24"/>
        </w:rPr>
        <w:t xml:space="preserve"> </w:t>
      </w:r>
      <w:r w:rsidRPr="00192A3C">
        <w:rPr>
          <w:rFonts w:ascii="Arial" w:hAnsi="Arial" w:cs="Arial"/>
          <w:sz w:val="24"/>
          <w:szCs w:val="24"/>
        </w:rPr>
        <w:t xml:space="preserve">is the sales contract for a REO property </w:t>
      </w:r>
      <w:r w:rsidRPr="00192A3C">
        <w:rPr>
          <w:rFonts w:ascii="Arial" w:hAnsi="Arial" w:cs="Arial"/>
          <w:sz w:val="24"/>
          <w:szCs w:val="24"/>
        </w:rPr>
        <w:t>entered into</w:t>
      </w:r>
      <w:r w:rsidRPr="00192A3C">
        <w:rPr>
          <w:rFonts w:ascii="Arial" w:hAnsi="Arial" w:cs="Arial"/>
          <w:sz w:val="24"/>
          <w:szCs w:val="24"/>
        </w:rPr>
        <w:t xml:space="preserve"> by the purchaser, accepted (if applicable) by RD, and certified </w:t>
      </w:r>
      <w:r w:rsidRPr="00192A3C" w:rsidR="00401EC2">
        <w:rPr>
          <w:rFonts w:ascii="Arial" w:hAnsi="Arial" w:cs="Arial"/>
          <w:sz w:val="24"/>
          <w:szCs w:val="24"/>
        </w:rPr>
        <w:t xml:space="preserve">to </w:t>
      </w:r>
      <w:r w:rsidRPr="00192A3C">
        <w:rPr>
          <w:rFonts w:ascii="Arial" w:hAnsi="Arial" w:cs="Arial"/>
          <w:sz w:val="24"/>
          <w:szCs w:val="24"/>
        </w:rPr>
        <w:t xml:space="preserve">by the real estate </w:t>
      </w:r>
      <w:r w:rsidRPr="00192A3C" w:rsidR="00655EF9">
        <w:rPr>
          <w:rFonts w:ascii="Arial" w:hAnsi="Arial" w:cs="Arial"/>
          <w:sz w:val="24"/>
          <w:szCs w:val="24"/>
        </w:rPr>
        <w:t>agent</w:t>
      </w:r>
      <w:r w:rsidRPr="00192A3C">
        <w:rPr>
          <w:rFonts w:ascii="Arial" w:hAnsi="Arial" w:cs="Arial"/>
          <w:sz w:val="24"/>
          <w:szCs w:val="24"/>
        </w:rPr>
        <w:t xml:space="preserve"> (if applicable).  </w:t>
      </w:r>
      <w:r w:rsidRPr="00192A3C" w:rsidR="00D64079">
        <w:rPr>
          <w:rFonts w:ascii="Arial" w:hAnsi="Arial" w:cs="Arial"/>
          <w:sz w:val="24"/>
          <w:szCs w:val="24"/>
        </w:rPr>
        <w:t xml:space="preserve">  </w:t>
      </w:r>
    </w:p>
    <w:p w:rsidR="005D079E" w:rsidRPr="00192A3C" w:rsidP="43F1F5EB" w14:paraId="4A36AD37" w14:textId="77777777">
      <w:pPr>
        <w:rPr>
          <w:rFonts w:ascii="Arial" w:hAnsi="Arial" w:cs="Arial"/>
          <w:sz w:val="24"/>
          <w:szCs w:val="24"/>
        </w:rPr>
      </w:pPr>
    </w:p>
    <w:p w:rsidR="005D079E" w:rsidRPr="00192A3C" w:rsidP="43F1F5EB" w14:paraId="2E9FF0E5" w14:textId="77777777">
      <w:pPr>
        <w:rPr>
          <w:rFonts w:ascii="Arial" w:hAnsi="Arial" w:cs="Arial"/>
          <w:sz w:val="24"/>
          <w:szCs w:val="24"/>
          <w:u w:val="single"/>
        </w:rPr>
      </w:pPr>
      <w:r w:rsidRPr="00192A3C">
        <w:rPr>
          <w:rFonts w:ascii="Arial" w:hAnsi="Arial" w:cs="Arial"/>
          <w:sz w:val="24"/>
          <w:szCs w:val="24"/>
          <w:u w:val="single"/>
        </w:rPr>
        <w:t>Form RD 1955-46, “Invitation, Bid, and Acceptance - Sale of Real Property by the United States”</w:t>
      </w:r>
    </w:p>
    <w:p w:rsidR="00555693" w:rsidRPr="00192A3C" w:rsidP="43F1F5EB" w14:paraId="14ECADB0" w14:textId="77777777">
      <w:pPr>
        <w:rPr>
          <w:rFonts w:ascii="Arial" w:hAnsi="Arial" w:cs="Arial"/>
          <w:sz w:val="24"/>
          <w:szCs w:val="24"/>
          <w:u w:val="single"/>
        </w:rPr>
      </w:pPr>
    </w:p>
    <w:p w:rsidR="00C50AED" w:rsidRPr="00192A3C" w:rsidP="43F1F5EB" w14:paraId="442B7DA1" w14:textId="26D3C32C">
      <w:pPr>
        <w:rPr>
          <w:rFonts w:ascii="Arial" w:hAnsi="Arial" w:cs="Arial"/>
          <w:sz w:val="24"/>
          <w:szCs w:val="24"/>
          <w:u w:val="single"/>
        </w:rPr>
      </w:pPr>
      <w:r w:rsidRPr="00192A3C">
        <w:rPr>
          <w:rFonts w:ascii="Arial" w:hAnsi="Arial" w:cs="Arial"/>
          <w:sz w:val="24"/>
          <w:szCs w:val="24"/>
        </w:rPr>
        <w:t>This form</w:t>
      </w:r>
      <w:r w:rsidRPr="00192A3C" w:rsidR="00D64079">
        <w:rPr>
          <w:rFonts w:ascii="Arial" w:hAnsi="Arial" w:cs="Arial"/>
          <w:sz w:val="24"/>
          <w:szCs w:val="24"/>
        </w:rPr>
        <w:t xml:space="preserve"> </w:t>
      </w:r>
      <w:r w:rsidRPr="00192A3C">
        <w:rPr>
          <w:rFonts w:ascii="Arial" w:hAnsi="Arial" w:cs="Arial"/>
          <w:sz w:val="24"/>
          <w:szCs w:val="24"/>
        </w:rPr>
        <w:t xml:space="preserve">is used when the property will be sold through a </w:t>
      </w:r>
      <w:r w:rsidRPr="00192A3C" w:rsidR="005D079E">
        <w:rPr>
          <w:rFonts w:ascii="Arial" w:hAnsi="Arial" w:cs="Arial"/>
          <w:sz w:val="24"/>
          <w:szCs w:val="24"/>
        </w:rPr>
        <w:t>sealed bid</w:t>
      </w:r>
      <w:r w:rsidRPr="00192A3C">
        <w:rPr>
          <w:rFonts w:ascii="Arial" w:hAnsi="Arial" w:cs="Arial"/>
          <w:sz w:val="24"/>
          <w:szCs w:val="24"/>
        </w:rPr>
        <w:t>ding</w:t>
      </w:r>
      <w:r w:rsidRPr="00192A3C" w:rsidR="005D079E">
        <w:rPr>
          <w:rFonts w:ascii="Arial" w:hAnsi="Arial" w:cs="Arial"/>
          <w:sz w:val="24"/>
          <w:szCs w:val="24"/>
        </w:rPr>
        <w:t xml:space="preserve"> process.  This process is generally used </w:t>
      </w:r>
      <w:r w:rsidRPr="00192A3C">
        <w:rPr>
          <w:rFonts w:ascii="Arial" w:hAnsi="Arial" w:cs="Arial"/>
          <w:sz w:val="24"/>
          <w:szCs w:val="24"/>
        </w:rPr>
        <w:t xml:space="preserve">after a property is marketed under normal conditions for a specified </w:t>
      </w:r>
      <w:r w:rsidRPr="00192A3C">
        <w:rPr>
          <w:rFonts w:ascii="Arial" w:hAnsi="Arial" w:cs="Arial"/>
          <w:sz w:val="24"/>
          <w:szCs w:val="24"/>
        </w:rPr>
        <w:t>period of time</w:t>
      </w:r>
      <w:r w:rsidRPr="00192A3C">
        <w:rPr>
          <w:rFonts w:ascii="Arial" w:hAnsi="Arial" w:cs="Arial"/>
          <w:sz w:val="24"/>
          <w:szCs w:val="24"/>
        </w:rPr>
        <w:t xml:space="preserve">.  </w:t>
      </w:r>
    </w:p>
    <w:p w:rsidR="00C50AED" w:rsidRPr="00192A3C" w:rsidP="43F1F5EB" w14:paraId="537F52D8" w14:textId="77777777">
      <w:pPr>
        <w:rPr>
          <w:rFonts w:ascii="Arial" w:hAnsi="Arial" w:cs="Arial"/>
          <w:sz w:val="24"/>
          <w:szCs w:val="24"/>
          <w:u w:val="single"/>
        </w:rPr>
      </w:pPr>
    </w:p>
    <w:p w:rsidR="00077A46" w:rsidRPr="00192A3C" w:rsidP="43F1F5EB" w14:paraId="0751671B" w14:textId="7BFFBD42">
      <w:pPr>
        <w:rPr>
          <w:rFonts w:ascii="Arial" w:hAnsi="Arial" w:cs="Arial"/>
          <w:sz w:val="24"/>
          <w:szCs w:val="24"/>
        </w:rPr>
      </w:pPr>
      <w:r w:rsidRPr="00192A3C">
        <w:rPr>
          <w:rFonts w:ascii="Arial" w:hAnsi="Arial" w:cs="Arial"/>
          <w:sz w:val="24"/>
          <w:szCs w:val="24"/>
          <w:u w:val="single"/>
        </w:rPr>
        <w:t xml:space="preserve">Form RD 3550-1, “Authorization to Release </w:t>
      </w:r>
      <w:r w:rsidRPr="00192A3C">
        <w:rPr>
          <w:rFonts w:ascii="Arial" w:hAnsi="Arial" w:cs="Arial"/>
          <w:sz w:val="24"/>
          <w:szCs w:val="24"/>
          <w:u w:val="single"/>
        </w:rPr>
        <w:t>Information</w:t>
      </w:r>
      <w:r w:rsidRPr="00192A3C">
        <w:rPr>
          <w:rFonts w:ascii="Arial" w:hAnsi="Arial" w:cs="Arial"/>
          <w:sz w:val="24"/>
          <w:szCs w:val="24"/>
        </w:rPr>
        <w:t>”</w:t>
      </w:r>
      <w:r w:rsidRPr="00192A3C" w:rsidR="0085559D">
        <w:rPr>
          <w:rFonts w:ascii="Arial" w:hAnsi="Arial" w:cs="Arial"/>
          <w:sz w:val="24"/>
          <w:szCs w:val="24"/>
        </w:rPr>
        <w:t xml:space="preserve">  (</w:t>
      </w:r>
      <w:r w:rsidRPr="00192A3C" w:rsidR="0085559D">
        <w:rPr>
          <w:rFonts w:ascii="Arial" w:hAnsi="Arial" w:cs="Arial"/>
          <w:sz w:val="24"/>
          <w:szCs w:val="24"/>
        </w:rPr>
        <w:t>borrower)</w:t>
      </w:r>
    </w:p>
    <w:p w:rsidR="00077A46" w:rsidRPr="00192A3C" w:rsidP="43F1F5EB" w14:paraId="58ED2796" w14:textId="77777777">
      <w:pPr>
        <w:rPr>
          <w:rFonts w:ascii="Arial" w:hAnsi="Arial" w:cs="Arial"/>
          <w:sz w:val="24"/>
          <w:szCs w:val="24"/>
        </w:rPr>
      </w:pPr>
    </w:p>
    <w:p w:rsidR="00B6060D" w:rsidRPr="00192A3C" w:rsidP="43F1F5EB" w14:paraId="3FC3E25C" w14:textId="2157A949">
      <w:pPr>
        <w:rPr>
          <w:rFonts w:ascii="Arial" w:hAnsi="Arial" w:cs="Arial"/>
          <w:sz w:val="24"/>
          <w:szCs w:val="24"/>
        </w:rPr>
      </w:pPr>
      <w:r w:rsidRPr="00192A3C">
        <w:rPr>
          <w:rFonts w:ascii="Arial" w:hAnsi="Arial" w:cs="Arial"/>
          <w:sz w:val="24"/>
          <w:szCs w:val="24"/>
        </w:rPr>
        <w:t xml:space="preserve">This </w:t>
      </w:r>
      <w:r w:rsidRPr="00192A3C" w:rsidR="00EA629C">
        <w:rPr>
          <w:rFonts w:ascii="Arial" w:hAnsi="Arial" w:cs="Arial"/>
          <w:sz w:val="24"/>
          <w:szCs w:val="24"/>
        </w:rPr>
        <w:t xml:space="preserve">form, which </w:t>
      </w:r>
      <w:r w:rsidRPr="00192A3C" w:rsidR="003C3B70">
        <w:rPr>
          <w:rFonts w:ascii="Arial" w:hAnsi="Arial" w:cs="Arial"/>
          <w:sz w:val="24"/>
          <w:szCs w:val="24"/>
        </w:rPr>
        <w:t>requires the applicant’s or borrower’s signature along with each adult member of their household</w:t>
      </w:r>
      <w:r w:rsidRPr="00192A3C" w:rsidR="00EA629C">
        <w:rPr>
          <w:rFonts w:ascii="Arial" w:hAnsi="Arial" w:cs="Arial"/>
          <w:sz w:val="24"/>
          <w:szCs w:val="24"/>
        </w:rPr>
        <w:t xml:space="preserve">, </w:t>
      </w:r>
      <w:r w:rsidRPr="00192A3C">
        <w:rPr>
          <w:rFonts w:ascii="Arial" w:hAnsi="Arial" w:cs="Arial"/>
          <w:sz w:val="24"/>
          <w:szCs w:val="24"/>
        </w:rPr>
        <w:t>authoriz</w:t>
      </w:r>
      <w:r w:rsidRPr="00192A3C" w:rsidR="006A21C9">
        <w:rPr>
          <w:rFonts w:ascii="Arial" w:hAnsi="Arial" w:cs="Arial"/>
          <w:sz w:val="24"/>
          <w:szCs w:val="24"/>
        </w:rPr>
        <w:t xml:space="preserve">es a third party to </w:t>
      </w:r>
      <w:r w:rsidRPr="00192A3C">
        <w:rPr>
          <w:rFonts w:ascii="Arial" w:hAnsi="Arial" w:cs="Arial"/>
          <w:sz w:val="24"/>
          <w:szCs w:val="24"/>
        </w:rPr>
        <w:t xml:space="preserve">release </w:t>
      </w:r>
      <w:r w:rsidRPr="00192A3C" w:rsidR="006A21C9">
        <w:rPr>
          <w:rFonts w:ascii="Arial" w:hAnsi="Arial" w:cs="Arial"/>
          <w:sz w:val="24"/>
          <w:szCs w:val="24"/>
        </w:rPr>
        <w:t xml:space="preserve">applicable </w:t>
      </w:r>
      <w:r w:rsidRPr="00192A3C">
        <w:rPr>
          <w:rFonts w:ascii="Arial" w:hAnsi="Arial" w:cs="Arial"/>
          <w:sz w:val="24"/>
          <w:szCs w:val="24"/>
        </w:rPr>
        <w:t>information</w:t>
      </w:r>
      <w:r w:rsidRPr="00192A3C" w:rsidR="006A21C9">
        <w:rPr>
          <w:rFonts w:ascii="Arial" w:hAnsi="Arial" w:cs="Arial"/>
          <w:sz w:val="24"/>
          <w:szCs w:val="24"/>
        </w:rPr>
        <w:t xml:space="preserve"> (e.g. employment, assets, and credit) to RHS.  </w:t>
      </w:r>
      <w:r w:rsidRPr="00192A3C">
        <w:rPr>
          <w:rFonts w:ascii="Arial" w:hAnsi="Arial" w:cs="Arial"/>
          <w:sz w:val="24"/>
          <w:szCs w:val="24"/>
        </w:rPr>
        <w:t xml:space="preserve">While the authorization is valid for the life of the loan, borrowers are often asked to update the authorization in conjunction with a servicing action.  </w:t>
      </w:r>
    </w:p>
    <w:p w:rsidR="004E2A07" w:rsidRPr="00192A3C" w:rsidP="43F1F5EB" w14:paraId="3B060BEB" w14:textId="72040B43">
      <w:pPr>
        <w:rPr>
          <w:rFonts w:ascii="Arial" w:hAnsi="Arial" w:cs="Arial"/>
          <w:sz w:val="24"/>
          <w:szCs w:val="24"/>
        </w:rPr>
      </w:pPr>
    </w:p>
    <w:p w:rsidR="00B6060D" w:rsidRPr="00192A3C" w:rsidP="43F1F5EB" w14:paraId="520C5FCB" w14:textId="77777777">
      <w:pPr>
        <w:rPr>
          <w:rFonts w:ascii="Arial" w:hAnsi="Arial" w:cs="Arial"/>
          <w:sz w:val="24"/>
          <w:szCs w:val="24"/>
        </w:rPr>
      </w:pPr>
    </w:p>
    <w:p w:rsidR="00431837" w:rsidRPr="00192A3C" w:rsidP="43F1F5EB" w14:paraId="6FD4CDBF" w14:textId="77777777">
      <w:pPr>
        <w:rPr>
          <w:rFonts w:ascii="Arial" w:hAnsi="Arial" w:cs="Arial"/>
          <w:sz w:val="24"/>
          <w:szCs w:val="24"/>
        </w:rPr>
      </w:pPr>
    </w:p>
    <w:p w:rsidR="00077A46" w:rsidRPr="00192A3C" w:rsidP="43F1F5EB" w14:paraId="2B47CFBA" w14:textId="572285F1">
      <w:pPr>
        <w:rPr>
          <w:rFonts w:ascii="Arial" w:hAnsi="Arial" w:cs="Arial"/>
          <w:sz w:val="24"/>
          <w:szCs w:val="24"/>
          <w:u w:val="single"/>
        </w:rPr>
      </w:pPr>
      <w:r w:rsidRPr="00192A3C">
        <w:rPr>
          <w:rFonts w:ascii="Arial" w:hAnsi="Arial" w:cs="Arial"/>
          <w:sz w:val="24"/>
          <w:szCs w:val="24"/>
          <w:u w:val="single"/>
        </w:rPr>
        <w:t xml:space="preserve">Form RD 3550-2, “Request for Verification of Gift/Gift </w:t>
      </w:r>
      <w:r w:rsidRPr="00192A3C">
        <w:rPr>
          <w:rFonts w:ascii="Arial" w:hAnsi="Arial" w:cs="Arial"/>
          <w:sz w:val="24"/>
          <w:szCs w:val="24"/>
          <w:u w:val="single"/>
        </w:rPr>
        <w:t xml:space="preserve">Letter”  </w:t>
      </w:r>
      <w:r w:rsidRPr="00192A3C" w:rsidR="0085559D">
        <w:rPr>
          <w:rFonts w:ascii="Arial" w:hAnsi="Arial" w:cs="Arial"/>
          <w:sz w:val="24"/>
          <w:szCs w:val="24"/>
          <w:u w:val="single"/>
        </w:rPr>
        <w:t>(</w:t>
      </w:r>
      <w:r w:rsidRPr="00192A3C" w:rsidR="0085559D">
        <w:rPr>
          <w:rFonts w:ascii="Arial" w:hAnsi="Arial" w:cs="Arial"/>
          <w:sz w:val="24"/>
          <w:szCs w:val="24"/>
          <w:u w:val="single"/>
        </w:rPr>
        <w:t>donor)</w:t>
      </w:r>
    </w:p>
    <w:p w:rsidR="001A6B41" w:rsidRPr="00192A3C" w:rsidP="43F1F5EB" w14:paraId="3A6D3801" w14:textId="77777777">
      <w:pPr>
        <w:rPr>
          <w:rFonts w:ascii="Arial" w:hAnsi="Arial" w:cs="Arial"/>
          <w:sz w:val="24"/>
          <w:szCs w:val="24"/>
          <w:u w:val="single"/>
        </w:rPr>
      </w:pPr>
    </w:p>
    <w:p w:rsidR="00077A46" w:rsidRPr="00192A3C" w:rsidP="43F1F5EB" w14:paraId="74364DF4" w14:textId="04533301">
      <w:pPr>
        <w:autoSpaceDE w:val="0"/>
        <w:autoSpaceDN w:val="0"/>
        <w:adjustRightInd w:val="0"/>
        <w:rPr>
          <w:rFonts w:ascii="Arial" w:hAnsi="Arial" w:cs="Arial"/>
          <w:sz w:val="24"/>
          <w:szCs w:val="24"/>
        </w:rPr>
      </w:pPr>
      <w:r w:rsidRPr="00192A3C">
        <w:rPr>
          <w:rFonts w:ascii="Arial" w:hAnsi="Arial" w:cs="Arial"/>
          <w:sz w:val="24"/>
          <w:szCs w:val="24"/>
        </w:rPr>
        <w:t>This</w:t>
      </w:r>
      <w:r w:rsidRPr="00192A3C" w:rsidR="000B734C">
        <w:rPr>
          <w:rFonts w:ascii="Arial" w:hAnsi="Arial" w:cs="Arial"/>
          <w:sz w:val="24"/>
          <w:szCs w:val="24"/>
        </w:rPr>
        <w:t xml:space="preserve"> form, </w:t>
      </w:r>
      <w:r w:rsidRPr="00192A3C" w:rsidR="003C3B70">
        <w:rPr>
          <w:rFonts w:ascii="Arial" w:hAnsi="Arial" w:cs="Arial"/>
          <w:sz w:val="24"/>
          <w:szCs w:val="24"/>
        </w:rPr>
        <w:t xml:space="preserve">which requires the donor’s completion and signature, </w:t>
      </w:r>
      <w:r w:rsidRPr="00192A3C" w:rsidR="005B5DE1">
        <w:rPr>
          <w:rFonts w:ascii="Arial" w:hAnsi="Arial" w:cs="Arial"/>
          <w:sz w:val="24"/>
          <w:szCs w:val="24"/>
        </w:rPr>
        <w:t>verifies the amount of a</w:t>
      </w:r>
      <w:r w:rsidRPr="00192A3C" w:rsidR="00FD0131">
        <w:rPr>
          <w:rFonts w:ascii="Arial" w:hAnsi="Arial" w:cs="Arial"/>
          <w:sz w:val="24"/>
          <w:szCs w:val="24"/>
        </w:rPr>
        <w:t xml:space="preserve"> gift</w:t>
      </w:r>
      <w:r w:rsidRPr="00192A3C" w:rsidR="005B5DE1">
        <w:rPr>
          <w:rFonts w:ascii="Arial" w:hAnsi="Arial" w:cs="Arial"/>
          <w:sz w:val="24"/>
          <w:szCs w:val="24"/>
        </w:rPr>
        <w:t xml:space="preserve"> to the applicant to help with transactional costs (e.g. closing costs, down payment, etc.)</w:t>
      </w:r>
      <w:r w:rsidRPr="00192A3C" w:rsidR="00FD0131">
        <w:rPr>
          <w:rFonts w:ascii="Arial" w:hAnsi="Arial" w:cs="Arial"/>
          <w:sz w:val="24"/>
          <w:szCs w:val="24"/>
        </w:rPr>
        <w:t xml:space="preserve">, their relationship to the applicant, and certifies that the gift is not subject to repayment.  </w:t>
      </w:r>
    </w:p>
    <w:p w:rsidR="00077A46" w:rsidRPr="00192A3C" w:rsidP="43F1F5EB" w14:paraId="625973F6" w14:textId="77777777">
      <w:pPr>
        <w:rPr>
          <w:rFonts w:ascii="Arial" w:hAnsi="Arial" w:cs="Arial"/>
          <w:sz w:val="24"/>
          <w:szCs w:val="24"/>
        </w:rPr>
      </w:pPr>
    </w:p>
    <w:p w:rsidR="00077A46" w:rsidRPr="00192A3C" w:rsidP="43F1F5EB" w14:paraId="1CC29AFB" w14:textId="56A3C74B">
      <w:pPr>
        <w:tabs>
          <w:tab w:val="left" w:pos="5850"/>
        </w:tabs>
        <w:rPr>
          <w:rFonts w:ascii="Arial" w:hAnsi="Arial" w:cs="Arial"/>
          <w:sz w:val="24"/>
          <w:szCs w:val="24"/>
        </w:rPr>
      </w:pPr>
      <w:r w:rsidRPr="00192A3C">
        <w:rPr>
          <w:rFonts w:ascii="Arial" w:hAnsi="Arial" w:cs="Arial"/>
          <w:sz w:val="24"/>
          <w:szCs w:val="24"/>
          <w:u w:val="single"/>
        </w:rPr>
        <w:t>Form RD 3550-4, “Employment Certification</w:t>
      </w:r>
      <w:r w:rsidRPr="00192A3C" w:rsidR="00C41EF8">
        <w:rPr>
          <w:rFonts w:ascii="Arial" w:hAnsi="Arial" w:cs="Arial"/>
          <w:sz w:val="24"/>
          <w:szCs w:val="24"/>
          <w:u w:val="single"/>
        </w:rPr>
        <w:t xml:space="preserve"> and Asset </w:t>
      </w:r>
      <w:r w:rsidRPr="00192A3C" w:rsidR="00C41EF8">
        <w:rPr>
          <w:rFonts w:ascii="Arial" w:hAnsi="Arial" w:cs="Arial"/>
          <w:sz w:val="24"/>
          <w:szCs w:val="24"/>
          <w:u w:val="single"/>
        </w:rPr>
        <w:t>Certification</w:t>
      </w:r>
      <w:r w:rsidRPr="00192A3C">
        <w:rPr>
          <w:rFonts w:ascii="Arial" w:hAnsi="Arial" w:cs="Arial"/>
          <w:sz w:val="24"/>
          <w:szCs w:val="24"/>
        </w:rPr>
        <w:t>”</w:t>
      </w:r>
      <w:r w:rsidRPr="00192A3C" w:rsidR="0085559D">
        <w:rPr>
          <w:rFonts w:ascii="Arial" w:hAnsi="Arial" w:cs="Arial"/>
          <w:sz w:val="24"/>
          <w:szCs w:val="24"/>
        </w:rPr>
        <w:t xml:space="preserve">  (</w:t>
      </w:r>
      <w:r w:rsidRPr="00192A3C" w:rsidR="0085559D">
        <w:rPr>
          <w:rFonts w:ascii="Arial" w:hAnsi="Arial" w:cs="Arial"/>
          <w:sz w:val="24"/>
          <w:szCs w:val="24"/>
        </w:rPr>
        <w:t>borrowers)</w:t>
      </w:r>
    </w:p>
    <w:p w:rsidR="00077A46" w:rsidRPr="00192A3C" w:rsidP="43F1F5EB" w14:paraId="70C05743" w14:textId="77777777">
      <w:pPr>
        <w:rPr>
          <w:rFonts w:ascii="Arial" w:hAnsi="Arial" w:cs="Arial"/>
          <w:sz w:val="24"/>
          <w:szCs w:val="24"/>
        </w:rPr>
      </w:pPr>
    </w:p>
    <w:p w:rsidR="00077A46" w:rsidRPr="00192A3C" w:rsidP="43F1F5EB" w14:paraId="1DE09B81" w14:textId="6B9F83B1">
      <w:pPr>
        <w:rPr>
          <w:rFonts w:ascii="Arial" w:hAnsi="Arial" w:cs="Arial"/>
          <w:sz w:val="24"/>
          <w:szCs w:val="24"/>
        </w:rPr>
      </w:pPr>
      <w:r w:rsidRPr="00192A3C">
        <w:rPr>
          <w:rFonts w:ascii="Arial" w:hAnsi="Arial" w:cs="Arial"/>
          <w:sz w:val="24"/>
          <w:szCs w:val="24"/>
        </w:rPr>
        <w:t xml:space="preserve">This form </w:t>
      </w:r>
      <w:r w:rsidRPr="00192A3C" w:rsidR="000728AB">
        <w:rPr>
          <w:rFonts w:ascii="Arial" w:hAnsi="Arial" w:cs="Arial"/>
          <w:sz w:val="24"/>
          <w:szCs w:val="24"/>
        </w:rPr>
        <w:t xml:space="preserve">must be completed by all direct single family housing applicants.   </w:t>
      </w:r>
      <w:r w:rsidRPr="00192A3C" w:rsidR="00E3374F">
        <w:rPr>
          <w:rFonts w:ascii="Arial" w:hAnsi="Arial" w:cs="Arial"/>
          <w:sz w:val="24"/>
          <w:szCs w:val="24"/>
        </w:rPr>
        <w:t xml:space="preserve">Using this form, applicants provide the employment status of all adult household members and agree to notify RHS in the event of a change in </w:t>
      </w:r>
      <w:r w:rsidRPr="00192A3C" w:rsidR="00043649">
        <w:rPr>
          <w:rFonts w:ascii="Arial" w:hAnsi="Arial" w:cs="Arial"/>
          <w:sz w:val="24"/>
          <w:szCs w:val="24"/>
        </w:rPr>
        <w:t xml:space="preserve">employment </w:t>
      </w:r>
      <w:r w:rsidRPr="00192A3C" w:rsidR="00E3374F">
        <w:rPr>
          <w:rFonts w:ascii="Arial" w:hAnsi="Arial" w:cs="Arial"/>
          <w:sz w:val="24"/>
          <w:szCs w:val="24"/>
        </w:rPr>
        <w:t xml:space="preserve">status.  They also provide the nonretirement assets held by household members.  </w:t>
      </w:r>
    </w:p>
    <w:p w:rsidR="00F02BDD" w:rsidRPr="00192A3C" w:rsidP="43F1F5EB" w14:paraId="357DEFFC" w14:textId="77777777">
      <w:pPr>
        <w:rPr>
          <w:rFonts w:ascii="Arial" w:hAnsi="Arial" w:cs="Arial"/>
          <w:sz w:val="24"/>
          <w:szCs w:val="24"/>
          <w:u w:val="single"/>
        </w:rPr>
      </w:pPr>
    </w:p>
    <w:p w:rsidR="00077A46" w:rsidRPr="00192A3C" w:rsidP="43F1F5EB" w14:paraId="264A9889" w14:textId="6D203834">
      <w:pPr>
        <w:rPr>
          <w:rFonts w:ascii="Arial" w:hAnsi="Arial" w:cs="Arial"/>
          <w:sz w:val="24"/>
          <w:szCs w:val="24"/>
          <w:u w:val="single"/>
        </w:rPr>
      </w:pPr>
      <w:r w:rsidRPr="00192A3C">
        <w:rPr>
          <w:rFonts w:ascii="Arial" w:hAnsi="Arial" w:cs="Arial"/>
          <w:sz w:val="24"/>
          <w:szCs w:val="24"/>
          <w:u w:val="single"/>
        </w:rPr>
        <w:t xml:space="preserve">Form RD 3550-6, “Notice of Special Flood Hazard, Flood Insurance Purchase Requirements, and Availability of Federal Disaster Relief </w:t>
      </w:r>
      <w:r w:rsidRPr="00192A3C">
        <w:rPr>
          <w:rFonts w:ascii="Arial" w:hAnsi="Arial" w:cs="Arial"/>
          <w:sz w:val="24"/>
          <w:szCs w:val="24"/>
          <w:u w:val="single"/>
        </w:rPr>
        <w:t>Assistance”</w:t>
      </w:r>
      <w:r w:rsidRPr="00192A3C" w:rsidR="0085559D">
        <w:rPr>
          <w:rFonts w:ascii="Arial" w:hAnsi="Arial" w:cs="Arial"/>
          <w:sz w:val="24"/>
          <w:szCs w:val="24"/>
          <w:u w:val="single"/>
        </w:rPr>
        <w:t xml:space="preserve">  (</w:t>
      </w:r>
      <w:r w:rsidRPr="00192A3C" w:rsidR="0085559D">
        <w:rPr>
          <w:rFonts w:ascii="Arial" w:hAnsi="Arial" w:cs="Arial"/>
          <w:sz w:val="24"/>
          <w:szCs w:val="24"/>
          <w:u w:val="single"/>
        </w:rPr>
        <w:t>borrower)</w:t>
      </w:r>
    </w:p>
    <w:p w:rsidR="001A6B41" w:rsidRPr="00192A3C" w:rsidP="43F1F5EB" w14:paraId="29ADDBD8" w14:textId="77777777">
      <w:pPr>
        <w:rPr>
          <w:rFonts w:ascii="Arial" w:hAnsi="Arial" w:cs="Arial"/>
          <w:sz w:val="24"/>
          <w:szCs w:val="24"/>
        </w:rPr>
      </w:pPr>
    </w:p>
    <w:p w:rsidR="00077A46" w:rsidRPr="00192A3C" w:rsidP="43F1F5EB" w14:paraId="7151F6EF" w14:textId="3B6C75EE">
      <w:pPr>
        <w:rPr>
          <w:rFonts w:ascii="Arial" w:hAnsi="Arial" w:cs="Arial"/>
          <w:sz w:val="24"/>
          <w:szCs w:val="24"/>
        </w:rPr>
      </w:pPr>
      <w:r w:rsidRPr="00192A3C">
        <w:rPr>
          <w:rFonts w:ascii="Arial" w:hAnsi="Arial" w:cs="Arial"/>
          <w:sz w:val="24"/>
          <w:szCs w:val="24"/>
        </w:rPr>
        <w:t>This</w:t>
      </w:r>
      <w:r w:rsidRPr="00192A3C" w:rsidR="00E52291">
        <w:rPr>
          <w:rFonts w:ascii="Arial" w:hAnsi="Arial" w:cs="Arial"/>
          <w:sz w:val="24"/>
          <w:szCs w:val="24"/>
        </w:rPr>
        <w:t xml:space="preserve"> form, which </w:t>
      </w:r>
      <w:r w:rsidRPr="00192A3C" w:rsidR="00471B5D">
        <w:rPr>
          <w:rFonts w:ascii="Arial" w:hAnsi="Arial" w:cs="Arial"/>
          <w:sz w:val="24"/>
          <w:szCs w:val="24"/>
        </w:rPr>
        <w:t>requires the applicant’s signature when th</w:t>
      </w:r>
      <w:r w:rsidRPr="00192A3C" w:rsidR="00E52291">
        <w:rPr>
          <w:rFonts w:ascii="Arial" w:hAnsi="Arial" w:cs="Arial"/>
          <w:sz w:val="24"/>
          <w:szCs w:val="24"/>
        </w:rPr>
        <w:t>ey wish to purchase</w:t>
      </w:r>
      <w:r w:rsidRPr="00192A3C" w:rsidR="00F86127">
        <w:rPr>
          <w:rFonts w:ascii="Arial" w:hAnsi="Arial" w:cs="Arial"/>
          <w:sz w:val="24"/>
          <w:szCs w:val="24"/>
        </w:rPr>
        <w:t xml:space="preserve"> (and/or repair)</w:t>
      </w:r>
      <w:r w:rsidRPr="00192A3C" w:rsidR="00E52291">
        <w:rPr>
          <w:rFonts w:ascii="Arial" w:hAnsi="Arial" w:cs="Arial"/>
          <w:sz w:val="24"/>
          <w:szCs w:val="24"/>
        </w:rPr>
        <w:t xml:space="preserve"> </w:t>
      </w:r>
      <w:r w:rsidRPr="00192A3C" w:rsidR="00471B5D">
        <w:rPr>
          <w:rFonts w:ascii="Arial" w:hAnsi="Arial" w:cs="Arial"/>
          <w:sz w:val="24"/>
          <w:szCs w:val="24"/>
        </w:rPr>
        <w:t xml:space="preserve">a home that </w:t>
      </w:r>
      <w:r w:rsidRPr="00192A3C" w:rsidR="00E52291">
        <w:rPr>
          <w:rFonts w:ascii="Arial" w:hAnsi="Arial" w:cs="Arial"/>
          <w:sz w:val="24"/>
          <w:szCs w:val="24"/>
        </w:rPr>
        <w:t>is located in</w:t>
      </w:r>
      <w:r w:rsidRPr="00192A3C" w:rsidR="00E52291">
        <w:rPr>
          <w:rFonts w:ascii="Arial" w:hAnsi="Arial" w:cs="Arial"/>
          <w:sz w:val="24"/>
          <w:szCs w:val="24"/>
        </w:rPr>
        <w:t xml:space="preserve"> </w:t>
      </w:r>
      <w:r w:rsidRPr="00192A3C">
        <w:rPr>
          <w:rFonts w:ascii="Arial" w:hAnsi="Arial" w:cs="Arial"/>
          <w:sz w:val="24"/>
          <w:szCs w:val="24"/>
        </w:rPr>
        <w:t xml:space="preserve">a </w:t>
      </w:r>
      <w:r w:rsidRPr="00192A3C" w:rsidR="00E52291">
        <w:rPr>
          <w:rFonts w:ascii="Arial" w:hAnsi="Arial" w:cs="Arial"/>
          <w:sz w:val="24"/>
          <w:szCs w:val="24"/>
        </w:rPr>
        <w:t xml:space="preserve">special </w:t>
      </w:r>
      <w:r w:rsidRPr="00192A3C">
        <w:rPr>
          <w:rFonts w:ascii="Arial" w:hAnsi="Arial" w:cs="Arial"/>
          <w:sz w:val="24"/>
          <w:szCs w:val="24"/>
        </w:rPr>
        <w:t>flood hazard area</w:t>
      </w:r>
      <w:r w:rsidRPr="00192A3C" w:rsidR="00471B5D">
        <w:rPr>
          <w:rFonts w:ascii="Arial" w:hAnsi="Arial" w:cs="Arial"/>
          <w:sz w:val="24"/>
          <w:szCs w:val="24"/>
        </w:rPr>
        <w:t xml:space="preserve">, </w:t>
      </w:r>
      <w:r w:rsidRPr="00192A3C" w:rsidR="00F86127">
        <w:rPr>
          <w:rFonts w:ascii="Arial" w:hAnsi="Arial" w:cs="Arial"/>
          <w:sz w:val="24"/>
          <w:szCs w:val="24"/>
        </w:rPr>
        <w:t xml:space="preserve">provides information on the flood insurance purchase requirements and federal disaster relief assistance.  </w:t>
      </w:r>
    </w:p>
    <w:p w:rsidR="00077A46" w:rsidRPr="00192A3C" w:rsidP="43F1F5EB" w14:paraId="707B1C97" w14:textId="77777777">
      <w:pPr>
        <w:rPr>
          <w:rFonts w:ascii="Arial" w:hAnsi="Arial" w:cs="Arial"/>
          <w:sz w:val="24"/>
          <w:szCs w:val="24"/>
        </w:rPr>
      </w:pPr>
    </w:p>
    <w:p w:rsidR="00077A46" w:rsidRPr="00192A3C" w:rsidP="43F1F5EB" w14:paraId="3E04D11B" w14:textId="6778E1AF">
      <w:pPr>
        <w:rPr>
          <w:rFonts w:ascii="Arial" w:hAnsi="Arial" w:cs="Arial"/>
          <w:sz w:val="24"/>
          <w:szCs w:val="24"/>
          <w:u w:val="single"/>
        </w:rPr>
      </w:pPr>
      <w:r w:rsidRPr="00192A3C">
        <w:rPr>
          <w:rFonts w:ascii="Arial" w:hAnsi="Arial" w:cs="Arial"/>
          <w:sz w:val="24"/>
          <w:szCs w:val="24"/>
          <w:u w:val="single"/>
        </w:rPr>
        <w:t>Form RD 3550-7, “</w:t>
      </w:r>
      <w:r w:rsidRPr="00192A3C" w:rsidR="00643A4A">
        <w:rPr>
          <w:rFonts w:ascii="Arial" w:hAnsi="Arial" w:cs="Arial"/>
          <w:sz w:val="24"/>
          <w:szCs w:val="24"/>
          <w:u w:val="single"/>
        </w:rPr>
        <w:t xml:space="preserve">Funding Commitment and Notification of Loan </w:t>
      </w:r>
      <w:r w:rsidRPr="00192A3C" w:rsidR="00643A4A">
        <w:rPr>
          <w:rFonts w:ascii="Arial" w:hAnsi="Arial" w:cs="Arial"/>
          <w:sz w:val="24"/>
          <w:szCs w:val="24"/>
          <w:u w:val="single"/>
        </w:rPr>
        <w:t>Closing</w:t>
      </w:r>
      <w:r w:rsidRPr="00192A3C">
        <w:rPr>
          <w:rFonts w:ascii="Arial" w:hAnsi="Arial" w:cs="Arial"/>
          <w:sz w:val="24"/>
          <w:szCs w:val="24"/>
          <w:u w:val="single"/>
        </w:rPr>
        <w:t xml:space="preserve">”  </w:t>
      </w:r>
      <w:r w:rsidRPr="00192A3C" w:rsidR="0085559D">
        <w:rPr>
          <w:rFonts w:ascii="Arial" w:hAnsi="Arial" w:cs="Arial"/>
          <w:sz w:val="24"/>
          <w:szCs w:val="24"/>
          <w:u w:val="single"/>
        </w:rPr>
        <w:t>(</w:t>
      </w:r>
      <w:r w:rsidRPr="00192A3C" w:rsidR="0085559D">
        <w:rPr>
          <w:rFonts w:ascii="Arial" w:hAnsi="Arial" w:cs="Arial"/>
          <w:sz w:val="24"/>
          <w:szCs w:val="24"/>
          <w:u w:val="single"/>
        </w:rPr>
        <w:t>borrower)</w:t>
      </w:r>
    </w:p>
    <w:p w:rsidR="001A6B41" w:rsidRPr="00192A3C" w:rsidP="43F1F5EB" w14:paraId="26349F58" w14:textId="77777777">
      <w:pPr>
        <w:rPr>
          <w:rFonts w:ascii="Arial" w:hAnsi="Arial" w:cs="Arial"/>
          <w:sz w:val="24"/>
          <w:szCs w:val="24"/>
        </w:rPr>
      </w:pPr>
    </w:p>
    <w:p w:rsidR="00077A46" w:rsidRPr="00192A3C" w:rsidP="43F1F5EB" w14:paraId="1F0BD69F" w14:textId="4AF50E11">
      <w:pPr>
        <w:rPr>
          <w:rFonts w:ascii="Arial" w:hAnsi="Arial" w:cs="Arial"/>
          <w:sz w:val="24"/>
          <w:szCs w:val="24"/>
        </w:rPr>
      </w:pPr>
      <w:r w:rsidRPr="00192A3C">
        <w:rPr>
          <w:rFonts w:ascii="Arial" w:hAnsi="Arial" w:cs="Arial"/>
          <w:sz w:val="24"/>
          <w:szCs w:val="24"/>
        </w:rPr>
        <w:t xml:space="preserve">This </w:t>
      </w:r>
      <w:r w:rsidRPr="00192A3C" w:rsidR="004D44D5">
        <w:rPr>
          <w:rFonts w:ascii="Arial" w:hAnsi="Arial" w:cs="Arial"/>
          <w:sz w:val="24"/>
          <w:szCs w:val="24"/>
        </w:rPr>
        <w:t xml:space="preserve">form, which </w:t>
      </w:r>
      <w:r w:rsidRPr="00192A3C" w:rsidR="00471B5D">
        <w:rPr>
          <w:rFonts w:ascii="Arial" w:hAnsi="Arial" w:cs="Arial"/>
          <w:sz w:val="24"/>
          <w:szCs w:val="24"/>
        </w:rPr>
        <w:t xml:space="preserve">requires the applicant’s completion and signature, </w:t>
      </w:r>
      <w:r w:rsidRPr="00192A3C">
        <w:rPr>
          <w:rFonts w:ascii="Arial" w:hAnsi="Arial" w:cs="Arial"/>
          <w:sz w:val="24"/>
          <w:szCs w:val="24"/>
        </w:rPr>
        <w:t xml:space="preserve">notifies the applicant of </w:t>
      </w:r>
      <w:r w:rsidRPr="00192A3C" w:rsidR="00643A4A">
        <w:rPr>
          <w:rFonts w:ascii="Arial" w:hAnsi="Arial" w:cs="Arial"/>
          <w:sz w:val="24"/>
          <w:szCs w:val="24"/>
        </w:rPr>
        <w:t xml:space="preserve">their </w:t>
      </w:r>
      <w:r w:rsidRPr="00192A3C">
        <w:rPr>
          <w:rFonts w:ascii="Arial" w:hAnsi="Arial" w:cs="Arial"/>
          <w:sz w:val="24"/>
          <w:szCs w:val="24"/>
        </w:rPr>
        <w:t>loan approval and stipulates any conditions</w:t>
      </w:r>
      <w:r w:rsidRPr="00192A3C" w:rsidR="00643A4A">
        <w:rPr>
          <w:rFonts w:ascii="Arial" w:hAnsi="Arial" w:cs="Arial"/>
          <w:sz w:val="24"/>
          <w:szCs w:val="24"/>
        </w:rPr>
        <w:t xml:space="preserve"> that must be met before loan closing</w:t>
      </w:r>
      <w:r w:rsidRPr="00192A3C">
        <w:rPr>
          <w:rFonts w:ascii="Arial" w:hAnsi="Arial" w:cs="Arial"/>
          <w:sz w:val="24"/>
          <w:szCs w:val="24"/>
        </w:rPr>
        <w:t xml:space="preserve">.  </w:t>
      </w:r>
    </w:p>
    <w:p w:rsidR="001A6B41" w:rsidRPr="00192A3C" w:rsidP="43F1F5EB" w14:paraId="035EA0F5" w14:textId="77777777">
      <w:pPr>
        <w:rPr>
          <w:rFonts w:ascii="Arial" w:hAnsi="Arial" w:cs="Arial"/>
          <w:sz w:val="24"/>
          <w:szCs w:val="24"/>
        </w:rPr>
      </w:pPr>
    </w:p>
    <w:p w:rsidR="00077A46" w:rsidRPr="00192A3C" w:rsidP="43F1F5EB" w14:paraId="2B5A7F13" w14:textId="1D4E3819">
      <w:pPr>
        <w:rPr>
          <w:rFonts w:ascii="Arial" w:hAnsi="Arial" w:cs="Arial"/>
          <w:sz w:val="24"/>
          <w:szCs w:val="24"/>
          <w:u w:val="single"/>
        </w:rPr>
      </w:pPr>
      <w:r w:rsidRPr="00192A3C">
        <w:rPr>
          <w:rFonts w:ascii="Arial" w:hAnsi="Arial" w:cs="Arial"/>
          <w:sz w:val="24"/>
          <w:szCs w:val="24"/>
          <w:u w:val="single"/>
        </w:rPr>
        <w:t>Form RD 3550-9, “Initial Escrow Account Disclosure Statement”</w:t>
      </w:r>
      <w:r w:rsidRPr="00192A3C" w:rsidR="0085559D">
        <w:rPr>
          <w:rFonts w:ascii="Arial" w:hAnsi="Arial" w:cs="Arial"/>
          <w:sz w:val="24"/>
          <w:szCs w:val="24"/>
          <w:u w:val="single"/>
        </w:rPr>
        <w:t xml:space="preserve"> (borrower)</w:t>
      </w:r>
    </w:p>
    <w:p w:rsidR="001A6B41" w:rsidRPr="00192A3C" w:rsidP="43F1F5EB" w14:paraId="30D33E08" w14:textId="77777777">
      <w:pPr>
        <w:rPr>
          <w:rFonts w:ascii="Arial" w:hAnsi="Arial" w:cs="Arial"/>
          <w:sz w:val="24"/>
          <w:szCs w:val="24"/>
          <w:u w:val="single"/>
        </w:rPr>
      </w:pPr>
    </w:p>
    <w:p w:rsidR="00077A46" w:rsidRPr="00192A3C" w:rsidP="43F1F5EB" w14:paraId="5C7909F5" w14:textId="36297D84">
      <w:pPr>
        <w:autoSpaceDE w:val="0"/>
        <w:autoSpaceDN w:val="0"/>
        <w:adjustRightInd w:val="0"/>
        <w:rPr>
          <w:rFonts w:ascii="Arial" w:hAnsi="Arial" w:cs="Arial"/>
          <w:sz w:val="24"/>
          <w:szCs w:val="24"/>
        </w:rPr>
      </w:pPr>
      <w:r w:rsidRPr="00192A3C">
        <w:rPr>
          <w:rFonts w:ascii="Arial" w:hAnsi="Arial" w:cs="Arial"/>
          <w:sz w:val="24"/>
          <w:szCs w:val="24"/>
        </w:rPr>
        <w:t xml:space="preserve">This </w:t>
      </w:r>
      <w:r w:rsidRPr="00192A3C" w:rsidR="004D44D5">
        <w:rPr>
          <w:rFonts w:ascii="Arial" w:hAnsi="Arial" w:cs="Arial"/>
          <w:sz w:val="24"/>
          <w:szCs w:val="24"/>
        </w:rPr>
        <w:t xml:space="preserve">form, which </w:t>
      </w:r>
      <w:r w:rsidRPr="00192A3C" w:rsidR="00471B5D">
        <w:rPr>
          <w:rFonts w:ascii="Arial" w:hAnsi="Arial" w:cs="Arial"/>
          <w:sz w:val="24"/>
          <w:szCs w:val="24"/>
        </w:rPr>
        <w:t xml:space="preserve">requires the applicant’s or borrower’s signature, </w:t>
      </w:r>
      <w:r w:rsidRPr="00192A3C">
        <w:rPr>
          <w:rFonts w:ascii="Arial" w:hAnsi="Arial" w:cs="Arial"/>
          <w:sz w:val="24"/>
          <w:szCs w:val="24"/>
        </w:rPr>
        <w:t xml:space="preserve">provides </w:t>
      </w:r>
      <w:r w:rsidRPr="00192A3C" w:rsidR="009E0B74">
        <w:rPr>
          <w:rFonts w:ascii="Arial" w:hAnsi="Arial" w:cs="Arial"/>
          <w:sz w:val="24"/>
          <w:szCs w:val="24"/>
        </w:rPr>
        <w:t xml:space="preserve">the initial disclosure to </w:t>
      </w:r>
      <w:r w:rsidRPr="00192A3C" w:rsidR="00471B5D">
        <w:rPr>
          <w:rFonts w:ascii="Arial" w:hAnsi="Arial" w:cs="Arial"/>
          <w:sz w:val="24"/>
          <w:szCs w:val="24"/>
        </w:rPr>
        <w:t>the</w:t>
      </w:r>
      <w:r w:rsidRPr="00192A3C">
        <w:rPr>
          <w:rFonts w:ascii="Arial" w:hAnsi="Arial" w:cs="Arial"/>
          <w:sz w:val="24"/>
          <w:szCs w:val="24"/>
        </w:rPr>
        <w:t xml:space="preserve"> applicant/borrower </w:t>
      </w:r>
      <w:r w:rsidRPr="00192A3C" w:rsidR="009E0B74">
        <w:rPr>
          <w:rFonts w:ascii="Arial" w:hAnsi="Arial" w:cs="Arial"/>
          <w:sz w:val="24"/>
          <w:szCs w:val="24"/>
        </w:rPr>
        <w:t>regarding their monthly escrow payment and anticipated escrow activity during the coming year</w:t>
      </w:r>
      <w:r w:rsidRPr="00192A3C" w:rsidR="00471B5D">
        <w:rPr>
          <w:rFonts w:ascii="Arial" w:hAnsi="Arial" w:cs="Arial"/>
          <w:sz w:val="24"/>
          <w:szCs w:val="24"/>
        </w:rPr>
        <w:t xml:space="preserve">.  </w:t>
      </w:r>
    </w:p>
    <w:p w:rsidR="00077A46" w:rsidRPr="00192A3C" w:rsidP="43F1F5EB" w14:paraId="2A7FDAA4" w14:textId="77777777">
      <w:pPr>
        <w:rPr>
          <w:rFonts w:ascii="Arial" w:hAnsi="Arial" w:cs="Arial"/>
          <w:sz w:val="24"/>
          <w:szCs w:val="24"/>
        </w:rPr>
      </w:pPr>
    </w:p>
    <w:p w:rsidR="00077A46" w:rsidRPr="00192A3C" w:rsidP="43F1F5EB" w14:paraId="05F388DE" w14:textId="1D47C163">
      <w:pPr>
        <w:rPr>
          <w:rFonts w:ascii="Arial" w:hAnsi="Arial" w:cs="Arial"/>
          <w:sz w:val="24"/>
          <w:szCs w:val="24"/>
        </w:rPr>
      </w:pPr>
      <w:r w:rsidRPr="00192A3C">
        <w:rPr>
          <w:rFonts w:ascii="Arial" w:hAnsi="Arial" w:cs="Arial"/>
          <w:sz w:val="24"/>
          <w:szCs w:val="24"/>
          <w:u w:val="single"/>
        </w:rPr>
        <w:t xml:space="preserve">Form RD 3550-10, “Condominium Rider” </w:t>
      </w:r>
      <w:r w:rsidRPr="00192A3C" w:rsidR="0085559D">
        <w:rPr>
          <w:rFonts w:ascii="Arial" w:hAnsi="Arial" w:cs="Arial"/>
          <w:sz w:val="24"/>
          <w:szCs w:val="24"/>
          <w:u w:val="single"/>
        </w:rPr>
        <w:t>(borrower)</w:t>
      </w:r>
    </w:p>
    <w:p w:rsidR="001A6B41" w:rsidRPr="00192A3C" w:rsidP="43F1F5EB" w14:paraId="118AFC9D" w14:textId="77777777">
      <w:pPr>
        <w:rPr>
          <w:rFonts w:ascii="Arial" w:hAnsi="Arial" w:cs="Arial"/>
          <w:sz w:val="24"/>
          <w:szCs w:val="24"/>
        </w:rPr>
      </w:pPr>
    </w:p>
    <w:p w:rsidR="00077A46" w:rsidRPr="00192A3C" w:rsidP="43F1F5EB" w14:paraId="3DD935CC" w14:textId="057016D7">
      <w:pPr>
        <w:rPr>
          <w:rFonts w:ascii="Arial" w:hAnsi="Arial" w:cs="Arial"/>
          <w:sz w:val="24"/>
          <w:szCs w:val="24"/>
        </w:rPr>
      </w:pPr>
      <w:r w:rsidRPr="00192A3C">
        <w:rPr>
          <w:rFonts w:ascii="Arial" w:hAnsi="Arial" w:cs="Arial"/>
          <w:sz w:val="24"/>
          <w:szCs w:val="24"/>
        </w:rPr>
        <w:t>Th</w:t>
      </w:r>
      <w:r w:rsidRPr="00192A3C" w:rsidR="00E02651">
        <w:rPr>
          <w:rFonts w:ascii="Arial" w:hAnsi="Arial" w:cs="Arial"/>
          <w:sz w:val="24"/>
          <w:szCs w:val="24"/>
        </w:rPr>
        <w:t xml:space="preserve">is </w:t>
      </w:r>
      <w:r w:rsidRPr="00192A3C">
        <w:rPr>
          <w:rFonts w:ascii="Arial" w:hAnsi="Arial" w:cs="Arial"/>
          <w:sz w:val="24"/>
          <w:szCs w:val="24"/>
        </w:rPr>
        <w:t>form</w:t>
      </w:r>
      <w:r w:rsidRPr="00192A3C" w:rsidR="00E02651">
        <w:rPr>
          <w:rFonts w:ascii="Arial" w:hAnsi="Arial" w:cs="Arial"/>
          <w:sz w:val="24"/>
          <w:szCs w:val="24"/>
        </w:rPr>
        <w:t xml:space="preserve">, which </w:t>
      </w:r>
      <w:r w:rsidRPr="00192A3C" w:rsidR="005A79B4">
        <w:rPr>
          <w:rFonts w:ascii="Arial" w:hAnsi="Arial" w:cs="Arial"/>
          <w:sz w:val="24"/>
          <w:szCs w:val="24"/>
        </w:rPr>
        <w:t xml:space="preserve">requires the borrower’s signature </w:t>
      </w:r>
      <w:r w:rsidRPr="00192A3C" w:rsidR="00E02651">
        <w:rPr>
          <w:rFonts w:ascii="Arial" w:hAnsi="Arial" w:cs="Arial"/>
          <w:sz w:val="24"/>
          <w:szCs w:val="24"/>
        </w:rPr>
        <w:t xml:space="preserve">when </w:t>
      </w:r>
      <w:r w:rsidRPr="00192A3C" w:rsidR="005A79B4">
        <w:rPr>
          <w:rFonts w:ascii="Arial" w:hAnsi="Arial" w:cs="Arial"/>
          <w:sz w:val="24"/>
          <w:szCs w:val="24"/>
        </w:rPr>
        <w:t xml:space="preserve">they are </w:t>
      </w:r>
      <w:r w:rsidRPr="00192A3C" w:rsidR="00E02651">
        <w:rPr>
          <w:rFonts w:ascii="Arial" w:hAnsi="Arial" w:cs="Arial"/>
          <w:sz w:val="24"/>
          <w:szCs w:val="24"/>
        </w:rPr>
        <w:t>purchasing a condominium</w:t>
      </w:r>
      <w:r w:rsidRPr="00192A3C" w:rsidR="005A79B4">
        <w:rPr>
          <w:rFonts w:ascii="Arial" w:hAnsi="Arial" w:cs="Arial"/>
          <w:sz w:val="24"/>
          <w:szCs w:val="24"/>
        </w:rPr>
        <w:t xml:space="preserve">, certifies they </w:t>
      </w:r>
      <w:r w:rsidRPr="00192A3C" w:rsidR="00E02651">
        <w:rPr>
          <w:rFonts w:ascii="Arial" w:hAnsi="Arial" w:cs="Arial"/>
          <w:sz w:val="24"/>
          <w:szCs w:val="24"/>
        </w:rPr>
        <w:t xml:space="preserve">agree to comply with the </w:t>
      </w:r>
      <w:r w:rsidRPr="00192A3C">
        <w:rPr>
          <w:rFonts w:ascii="Arial" w:hAnsi="Arial" w:cs="Arial"/>
          <w:sz w:val="24"/>
          <w:szCs w:val="24"/>
        </w:rPr>
        <w:t xml:space="preserve">condominium covenants.  </w:t>
      </w:r>
    </w:p>
    <w:p w:rsidR="00124FC9" w:rsidRPr="00192A3C" w:rsidP="43F1F5EB" w14:paraId="3828DEB8" w14:textId="12F4FD8E">
      <w:pPr>
        <w:rPr>
          <w:rFonts w:ascii="Arial" w:hAnsi="Arial" w:cs="Arial"/>
          <w:sz w:val="24"/>
          <w:szCs w:val="24"/>
        </w:rPr>
      </w:pPr>
    </w:p>
    <w:p w:rsidR="00E02651" w:rsidRPr="00192A3C" w:rsidP="43F1F5EB" w14:paraId="72663A20" w14:textId="7B85A1F8">
      <w:pPr>
        <w:rPr>
          <w:rFonts w:ascii="Arial" w:hAnsi="Arial" w:cs="Arial"/>
          <w:sz w:val="24"/>
          <w:szCs w:val="24"/>
        </w:rPr>
      </w:pPr>
      <w:r w:rsidRPr="00192A3C">
        <w:rPr>
          <w:rFonts w:ascii="Arial" w:hAnsi="Arial" w:cs="Arial"/>
          <w:sz w:val="24"/>
          <w:szCs w:val="24"/>
          <w:u w:val="single"/>
        </w:rPr>
        <w:t>Form RD 3550-11, “Planned Unit Development Rider”</w:t>
      </w:r>
      <w:r w:rsidRPr="00192A3C">
        <w:rPr>
          <w:rFonts w:ascii="Arial" w:hAnsi="Arial" w:cs="Arial"/>
          <w:sz w:val="24"/>
          <w:szCs w:val="24"/>
        </w:rPr>
        <w:t xml:space="preserve"> </w:t>
      </w:r>
      <w:r w:rsidRPr="00192A3C" w:rsidR="0085559D">
        <w:rPr>
          <w:rFonts w:ascii="Arial" w:hAnsi="Arial" w:cs="Arial"/>
          <w:sz w:val="24"/>
          <w:szCs w:val="24"/>
        </w:rPr>
        <w:t>(borrower)</w:t>
      </w:r>
    </w:p>
    <w:p w:rsidR="00C56838" w:rsidRPr="00192A3C" w:rsidP="43F1F5EB" w14:paraId="2BEB0DEE" w14:textId="77777777">
      <w:pPr>
        <w:rPr>
          <w:rFonts w:ascii="Arial" w:hAnsi="Arial" w:cs="Arial"/>
          <w:sz w:val="24"/>
          <w:szCs w:val="24"/>
        </w:rPr>
      </w:pPr>
    </w:p>
    <w:p w:rsidR="0063672B" w:rsidRPr="00192A3C" w:rsidP="43F1F5EB" w14:paraId="6BE24685" w14:textId="357225D4">
      <w:pPr>
        <w:rPr>
          <w:rFonts w:ascii="Arial" w:hAnsi="Arial" w:cs="Arial"/>
          <w:sz w:val="24"/>
          <w:szCs w:val="24"/>
        </w:rPr>
      </w:pPr>
      <w:r w:rsidRPr="00192A3C">
        <w:rPr>
          <w:rFonts w:ascii="Arial" w:hAnsi="Arial" w:cs="Arial"/>
          <w:sz w:val="24"/>
          <w:szCs w:val="24"/>
        </w:rPr>
        <w:t xml:space="preserve">This form, which </w:t>
      </w:r>
      <w:r w:rsidRPr="00192A3C" w:rsidR="00253AA3">
        <w:rPr>
          <w:rFonts w:ascii="Arial" w:hAnsi="Arial" w:cs="Arial"/>
          <w:sz w:val="24"/>
          <w:szCs w:val="24"/>
        </w:rPr>
        <w:t xml:space="preserve">requires the borrower’s signature when they are purchasing a home </w:t>
      </w:r>
      <w:r w:rsidRPr="00192A3C">
        <w:rPr>
          <w:rFonts w:ascii="Arial" w:hAnsi="Arial" w:cs="Arial"/>
          <w:sz w:val="24"/>
          <w:szCs w:val="24"/>
        </w:rPr>
        <w:t>in a Planned Unit Development (PUD)</w:t>
      </w:r>
      <w:r w:rsidRPr="00192A3C" w:rsidR="00253AA3">
        <w:rPr>
          <w:rFonts w:ascii="Arial" w:hAnsi="Arial" w:cs="Arial"/>
          <w:sz w:val="24"/>
          <w:szCs w:val="24"/>
        </w:rPr>
        <w:t>, certifies they agree</w:t>
      </w:r>
      <w:r w:rsidRPr="00192A3C">
        <w:rPr>
          <w:rFonts w:ascii="Arial" w:hAnsi="Arial" w:cs="Arial"/>
          <w:sz w:val="24"/>
          <w:szCs w:val="24"/>
        </w:rPr>
        <w:t xml:space="preserve"> to comply with the PUD covenants.  </w:t>
      </w:r>
    </w:p>
    <w:p w:rsidR="00E02651" w:rsidRPr="00192A3C" w:rsidP="43F1F5EB" w14:paraId="4A74802E" w14:textId="77777777">
      <w:pPr>
        <w:rPr>
          <w:rFonts w:ascii="Arial" w:hAnsi="Arial" w:cs="Arial"/>
          <w:sz w:val="24"/>
          <w:szCs w:val="24"/>
        </w:rPr>
      </w:pPr>
    </w:p>
    <w:p w:rsidR="0085559D" w:rsidRPr="00192A3C" w:rsidP="43F1F5EB" w14:paraId="2755506C" w14:textId="77777777">
      <w:pPr>
        <w:rPr>
          <w:rFonts w:ascii="Arial" w:hAnsi="Arial" w:cs="Arial"/>
          <w:sz w:val="24"/>
          <w:szCs w:val="24"/>
        </w:rPr>
      </w:pPr>
      <w:r w:rsidRPr="00192A3C">
        <w:rPr>
          <w:rFonts w:ascii="Arial" w:hAnsi="Arial" w:cs="Arial"/>
          <w:sz w:val="24"/>
          <w:szCs w:val="24"/>
          <w:u w:val="single"/>
        </w:rPr>
        <w:t>Form RD 3550-12, “Subsidy Repayment Agreement</w:t>
      </w:r>
      <w:r w:rsidRPr="00192A3C">
        <w:rPr>
          <w:rFonts w:ascii="Arial" w:hAnsi="Arial" w:cs="Arial"/>
          <w:sz w:val="24"/>
          <w:szCs w:val="24"/>
        </w:rPr>
        <w:t>”</w:t>
      </w:r>
      <w:r w:rsidRPr="00192A3C">
        <w:rPr>
          <w:rFonts w:ascii="Arial" w:hAnsi="Arial" w:cs="Arial"/>
          <w:sz w:val="24"/>
          <w:szCs w:val="24"/>
        </w:rPr>
        <w:t xml:space="preserve"> (borrower)</w:t>
      </w:r>
    </w:p>
    <w:p w:rsidR="00077A46" w:rsidRPr="00192A3C" w:rsidP="43F1F5EB" w14:paraId="2E76743A" w14:textId="77777777">
      <w:pPr>
        <w:rPr>
          <w:rFonts w:ascii="Arial" w:hAnsi="Arial" w:cs="Arial"/>
          <w:sz w:val="24"/>
          <w:szCs w:val="24"/>
        </w:rPr>
      </w:pPr>
    </w:p>
    <w:p w:rsidR="00077A46" w:rsidRPr="00192A3C" w:rsidP="43F1F5EB" w14:paraId="11559B35" w14:textId="77220BCE">
      <w:pPr>
        <w:rPr>
          <w:rFonts w:ascii="Arial" w:hAnsi="Arial" w:cs="Arial"/>
          <w:sz w:val="24"/>
          <w:szCs w:val="24"/>
        </w:rPr>
      </w:pPr>
      <w:r w:rsidRPr="00192A3C">
        <w:rPr>
          <w:rFonts w:ascii="Arial" w:hAnsi="Arial" w:cs="Arial"/>
          <w:sz w:val="24"/>
          <w:szCs w:val="24"/>
        </w:rPr>
        <w:t>This form</w:t>
      </w:r>
      <w:r w:rsidRPr="00192A3C" w:rsidR="00253AA3">
        <w:rPr>
          <w:rFonts w:ascii="Arial" w:hAnsi="Arial" w:cs="Arial"/>
          <w:sz w:val="24"/>
          <w:szCs w:val="24"/>
        </w:rPr>
        <w:t>, which requires the</w:t>
      </w:r>
      <w:r w:rsidRPr="00192A3C">
        <w:rPr>
          <w:rFonts w:ascii="Arial" w:hAnsi="Arial" w:cs="Arial"/>
          <w:sz w:val="24"/>
          <w:szCs w:val="24"/>
        </w:rPr>
        <w:t xml:space="preserve"> b</w:t>
      </w:r>
      <w:r w:rsidRPr="00192A3C" w:rsidR="008D449F">
        <w:rPr>
          <w:rFonts w:ascii="Arial" w:hAnsi="Arial" w:cs="Arial"/>
          <w:sz w:val="24"/>
          <w:szCs w:val="24"/>
        </w:rPr>
        <w:t>orrower</w:t>
      </w:r>
      <w:r w:rsidRPr="00192A3C" w:rsidR="00253AA3">
        <w:rPr>
          <w:rFonts w:ascii="Arial" w:hAnsi="Arial" w:cs="Arial"/>
          <w:sz w:val="24"/>
          <w:szCs w:val="24"/>
        </w:rPr>
        <w:t>’</w:t>
      </w:r>
      <w:r w:rsidRPr="00192A3C" w:rsidR="008D449F">
        <w:rPr>
          <w:rFonts w:ascii="Arial" w:hAnsi="Arial" w:cs="Arial"/>
          <w:sz w:val="24"/>
          <w:szCs w:val="24"/>
        </w:rPr>
        <w:t>s</w:t>
      </w:r>
      <w:r w:rsidRPr="00192A3C" w:rsidR="00253AA3">
        <w:rPr>
          <w:rFonts w:ascii="Arial" w:hAnsi="Arial" w:cs="Arial"/>
          <w:sz w:val="24"/>
          <w:szCs w:val="24"/>
        </w:rPr>
        <w:t xml:space="preserve"> signature, </w:t>
      </w:r>
      <w:r w:rsidRPr="00192A3C">
        <w:rPr>
          <w:rFonts w:ascii="Arial" w:hAnsi="Arial" w:cs="Arial"/>
          <w:sz w:val="24"/>
          <w:szCs w:val="24"/>
        </w:rPr>
        <w:t xml:space="preserve">explains recapture (i.e. </w:t>
      </w:r>
      <w:r w:rsidRPr="00192A3C" w:rsidR="008D449F">
        <w:rPr>
          <w:rFonts w:ascii="Arial" w:hAnsi="Arial" w:cs="Arial"/>
          <w:sz w:val="24"/>
          <w:szCs w:val="24"/>
        </w:rPr>
        <w:t xml:space="preserve">the subsidy received </w:t>
      </w:r>
      <w:r w:rsidRPr="00192A3C">
        <w:rPr>
          <w:rFonts w:ascii="Arial" w:hAnsi="Arial" w:cs="Arial"/>
          <w:sz w:val="24"/>
          <w:szCs w:val="24"/>
        </w:rPr>
        <w:t>that must be</w:t>
      </w:r>
      <w:r w:rsidRPr="00192A3C" w:rsidR="008978B1">
        <w:rPr>
          <w:rFonts w:ascii="Arial" w:hAnsi="Arial" w:cs="Arial"/>
          <w:sz w:val="24"/>
          <w:szCs w:val="24"/>
        </w:rPr>
        <w:t xml:space="preserve"> repaid to the Agency), when it’</w:t>
      </w:r>
      <w:r w:rsidRPr="00192A3C">
        <w:rPr>
          <w:rFonts w:ascii="Arial" w:hAnsi="Arial" w:cs="Arial"/>
          <w:sz w:val="24"/>
          <w:szCs w:val="24"/>
        </w:rPr>
        <w:t xml:space="preserve">s triggered, and how it is calculated.  </w:t>
      </w:r>
    </w:p>
    <w:p w:rsidR="005F04D9" w:rsidRPr="00192A3C" w:rsidP="43F1F5EB" w14:paraId="7EA6A2A2" w14:textId="77777777">
      <w:pPr>
        <w:rPr>
          <w:rFonts w:ascii="Arial" w:hAnsi="Arial" w:cs="Arial"/>
          <w:sz w:val="24"/>
          <w:szCs w:val="24"/>
          <w:u w:val="single"/>
        </w:rPr>
      </w:pPr>
    </w:p>
    <w:p w:rsidR="0085559D" w:rsidRPr="00192A3C" w:rsidP="43F1F5EB" w14:paraId="03BE5FD7" w14:textId="77777777">
      <w:pPr>
        <w:rPr>
          <w:rFonts w:ascii="Arial" w:hAnsi="Arial" w:cs="Arial"/>
          <w:sz w:val="24"/>
          <w:szCs w:val="24"/>
        </w:rPr>
      </w:pPr>
      <w:r w:rsidRPr="00192A3C">
        <w:rPr>
          <w:rFonts w:ascii="Arial" w:hAnsi="Arial" w:cs="Arial"/>
          <w:sz w:val="24"/>
          <w:szCs w:val="24"/>
          <w:u w:val="single"/>
        </w:rPr>
        <w:t>Form RD 3550-14 (Name of State), “Real Estate Mortgage” or “Deed of Trust</w:t>
      </w:r>
      <w:r w:rsidRPr="00192A3C">
        <w:rPr>
          <w:rFonts w:ascii="Arial" w:hAnsi="Arial" w:cs="Arial"/>
          <w:sz w:val="24"/>
          <w:szCs w:val="24"/>
        </w:rPr>
        <w:t>”</w:t>
      </w:r>
      <w:r w:rsidRPr="00192A3C">
        <w:rPr>
          <w:rFonts w:ascii="Arial" w:hAnsi="Arial" w:cs="Arial"/>
          <w:sz w:val="24"/>
          <w:szCs w:val="24"/>
        </w:rPr>
        <w:t xml:space="preserve"> (borrower)</w:t>
      </w:r>
    </w:p>
    <w:p w:rsidR="00077A46" w:rsidRPr="00192A3C" w:rsidP="43F1F5EB" w14:paraId="1FE45A6B" w14:textId="77777777">
      <w:pPr>
        <w:rPr>
          <w:rFonts w:ascii="Arial" w:hAnsi="Arial" w:cs="Arial"/>
          <w:sz w:val="24"/>
          <w:szCs w:val="24"/>
        </w:rPr>
      </w:pPr>
    </w:p>
    <w:p w:rsidR="00077A46" w:rsidRPr="00192A3C" w:rsidP="43F1F5EB" w14:paraId="166D6D60" w14:textId="2F8DED07">
      <w:pPr>
        <w:rPr>
          <w:rFonts w:ascii="Arial" w:hAnsi="Arial" w:cs="Arial"/>
          <w:sz w:val="24"/>
          <w:szCs w:val="24"/>
        </w:rPr>
      </w:pPr>
      <w:r w:rsidRPr="00192A3C">
        <w:rPr>
          <w:rFonts w:ascii="Arial" w:hAnsi="Arial" w:cs="Arial"/>
          <w:sz w:val="24"/>
          <w:szCs w:val="24"/>
        </w:rPr>
        <w:t>This</w:t>
      </w:r>
      <w:r w:rsidRPr="00192A3C" w:rsidR="004D44D5">
        <w:rPr>
          <w:rFonts w:ascii="Arial" w:hAnsi="Arial" w:cs="Arial"/>
          <w:sz w:val="24"/>
          <w:szCs w:val="24"/>
        </w:rPr>
        <w:t xml:space="preserve"> form, which </w:t>
      </w:r>
      <w:r w:rsidRPr="00192A3C" w:rsidR="00253AA3">
        <w:rPr>
          <w:rFonts w:ascii="Arial" w:hAnsi="Arial" w:cs="Arial"/>
          <w:sz w:val="24"/>
          <w:szCs w:val="24"/>
        </w:rPr>
        <w:t xml:space="preserve">requires the borrower’s signature, </w:t>
      </w:r>
      <w:r w:rsidRPr="00192A3C" w:rsidR="004F061E">
        <w:rPr>
          <w:rFonts w:ascii="Arial" w:hAnsi="Arial" w:cs="Arial"/>
          <w:sz w:val="24"/>
          <w:szCs w:val="24"/>
        </w:rPr>
        <w:t>is</w:t>
      </w:r>
      <w:r w:rsidRPr="00192A3C" w:rsidR="00253AA3">
        <w:rPr>
          <w:rFonts w:ascii="Arial" w:hAnsi="Arial" w:cs="Arial"/>
          <w:sz w:val="24"/>
          <w:szCs w:val="24"/>
        </w:rPr>
        <w:t xml:space="preserve"> an</w:t>
      </w:r>
      <w:r w:rsidRPr="00192A3C" w:rsidR="004F061E">
        <w:rPr>
          <w:rFonts w:ascii="Arial" w:hAnsi="Arial" w:cs="Arial"/>
          <w:sz w:val="24"/>
          <w:szCs w:val="24"/>
        </w:rPr>
        <w:t xml:space="preserve"> agreement between the borrower and RHS that gives RHS the right to take the property should the borrower default on the terms of their agreement.  In some s</w:t>
      </w:r>
      <w:r w:rsidRPr="00192A3C">
        <w:rPr>
          <w:rFonts w:ascii="Arial" w:hAnsi="Arial" w:cs="Arial"/>
          <w:sz w:val="24"/>
          <w:szCs w:val="24"/>
        </w:rPr>
        <w:t xml:space="preserve">tates, a mortgage is required; in others a deed of trust is utilized. </w:t>
      </w:r>
      <w:r w:rsidRPr="00192A3C" w:rsidR="00CE6E05">
        <w:rPr>
          <w:rFonts w:ascii="Arial" w:hAnsi="Arial" w:cs="Arial"/>
          <w:sz w:val="24"/>
          <w:szCs w:val="24"/>
        </w:rPr>
        <w:t>Each State has its own form.  For this reason, a copy of the form was not provided for your review.</w:t>
      </w:r>
      <w:r w:rsidRPr="00192A3C">
        <w:rPr>
          <w:rFonts w:ascii="Arial" w:hAnsi="Arial" w:cs="Arial"/>
          <w:sz w:val="24"/>
          <w:szCs w:val="24"/>
        </w:rPr>
        <w:t xml:space="preserve"> </w:t>
      </w:r>
    </w:p>
    <w:p w:rsidR="00F02BDD" w:rsidRPr="00192A3C" w:rsidP="43F1F5EB" w14:paraId="69A2B800" w14:textId="77777777">
      <w:pPr>
        <w:rPr>
          <w:rFonts w:ascii="Arial" w:hAnsi="Arial" w:cs="Arial"/>
          <w:sz w:val="24"/>
          <w:szCs w:val="24"/>
          <w:u w:val="single"/>
        </w:rPr>
      </w:pPr>
    </w:p>
    <w:p w:rsidR="00077A46" w:rsidRPr="00192A3C" w:rsidP="43F1F5EB" w14:paraId="340B852D" w14:textId="77777777">
      <w:pPr>
        <w:rPr>
          <w:rFonts w:ascii="Arial" w:hAnsi="Arial" w:cs="Arial"/>
          <w:sz w:val="24"/>
          <w:szCs w:val="24"/>
          <w:u w:val="single"/>
        </w:rPr>
      </w:pPr>
      <w:r w:rsidRPr="00192A3C">
        <w:rPr>
          <w:rFonts w:ascii="Arial" w:hAnsi="Arial" w:cs="Arial"/>
          <w:sz w:val="24"/>
          <w:szCs w:val="24"/>
          <w:u w:val="single"/>
        </w:rPr>
        <w:t>Form RD 3550-15, “Tax Information”</w:t>
      </w:r>
    </w:p>
    <w:p w:rsidR="001A6B41" w:rsidRPr="00192A3C" w:rsidP="43F1F5EB" w14:paraId="1BC1F0F4" w14:textId="77777777">
      <w:pPr>
        <w:rPr>
          <w:rFonts w:ascii="Arial" w:hAnsi="Arial" w:cs="Arial"/>
          <w:sz w:val="24"/>
          <w:szCs w:val="24"/>
        </w:rPr>
      </w:pPr>
    </w:p>
    <w:p w:rsidR="00077A46" w:rsidRPr="00192A3C" w:rsidP="43F1F5EB" w14:paraId="7086448F" w14:textId="3617C3B2">
      <w:pPr>
        <w:rPr>
          <w:rFonts w:ascii="Arial" w:hAnsi="Arial" w:cs="Arial"/>
          <w:sz w:val="24"/>
          <w:szCs w:val="24"/>
        </w:rPr>
      </w:pPr>
      <w:r w:rsidRPr="00192A3C">
        <w:rPr>
          <w:rFonts w:ascii="Arial" w:hAnsi="Arial" w:cs="Arial"/>
          <w:sz w:val="24"/>
          <w:szCs w:val="24"/>
        </w:rPr>
        <w:t xml:space="preserve">This </w:t>
      </w:r>
      <w:r w:rsidRPr="00192A3C" w:rsidR="004D44D5">
        <w:rPr>
          <w:rFonts w:ascii="Arial" w:hAnsi="Arial" w:cs="Arial"/>
          <w:sz w:val="24"/>
          <w:szCs w:val="24"/>
        </w:rPr>
        <w:t xml:space="preserve">form, </w:t>
      </w:r>
      <w:r w:rsidRPr="00192A3C" w:rsidR="00DC22DC">
        <w:rPr>
          <w:rFonts w:ascii="Arial" w:hAnsi="Arial" w:cs="Arial"/>
          <w:sz w:val="24"/>
          <w:szCs w:val="24"/>
        </w:rPr>
        <w:t xml:space="preserve">which requires the closing agent’s completion and signature, </w:t>
      </w:r>
      <w:r w:rsidRPr="00192A3C" w:rsidR="00C005AF">
        <w:rPr>
          <w:rFonts w:ascii="Arial" w:hAnsi="Arial" w:cs="Arial"/>
          <w:sz w:val="24"/>
          <w:szCs w:val="24"/>
        </w:rPr>
        <w:t>obtain</w:t>
      </w:r>
      <w:r w:rsidRPr="00192A3C" w:rsidR="00DC22DC">
        <w:rPr>
          <w:rFonts w:ascii="Arial" w:hAnsi="Arial" w:cs="Arial"/>
          <w:sz w:val="24"/>
          <w:szCs w:val="24"/>
        </w:rPr>
        <w:t>s</w:t>
      </w:r>
      <w:r w:rsidRPr="00192A3C" w:rsidR="00C005AF">
        <w:rPr>
          <w:rFonts w:ascii="Arial" w:hAnsi="Arial" w:cs="Arial"/>
          <w:sz w:val="24"/>
          <w:szCs w:val="24"/>
        </w:rPr>
        <w:t xml:space="preserve"> information on the property’s taxing authority and status</w:t>
      </w:r>
      <w:r w:rsidRPr="00192A3C" w:rsidR="00F02BDD">
        <w:rPr>
          <w:rFonts w:ascii="Arial" w:hAnsi="Arial" w:cs="Arial"/>
          <w:sz w:val="24"/>
          <w:szCs w:val="24"/>
        </w:rPr>
        <w:t>.</w:t>
      </w:r>
    </w:p>
    <w:p w:rsidR="001A6B41" w:rsidRPr="00192A3C" w:rsidP="43F1F5EB" w14:paraId="58F40CFF" w14:textId="77777777">
      <w:pPr>
        <w:rPr>
          <w:rFonts w:ascii="Arial" w:hAnsi="Arial" w:cs="Arial"/>
          <w:sz w:val="24"/>
          <w:szCs w:val="24"/>
        </w:rPr>
      </w:pPr>
    </w:p>
    <w:p w:rsidR="0085559D" w:rsidRPr="00192A3C" w:rsidP="43F1F5EB" w14:paraId="6201B820" w14:textId="77777777">
      <w:pPr>
        <w:rPr>
          <w:rFonts w:ascii="Arial" w:hAnsi="Arial" w:cs="Arial"/>
          <w:sz w:val="24"/>
          <w:szCs w:val="24"/>
        </w:rPr>
      </w:pPr>
      <w:r w:rsidRPr="00192A3C">
        <w:rPr>
          <w:rFonts w:ascii="Arial" w:hAnsi="Arial" w:cs="Arial"/>
          <w:sz w:val="24"/>
          <w:szCs w:val="24"/>
          <w:u w:val="single"/>
        </w:rPr>
        <w:t>Form RD 3550-18, “</w:t>
      </w:r>
      <w:r w:rsidRPr="00192A3C">
        <w:rPr>
          <w:rFonts w:ascii="Arial" w:hAnsi="Arial" w:cs="Arial"/>
          <w:sz w:val="24"/>
          <w:szCs w:val="24"/>
          <w:u w:val="single"/>
        </w:rPr>
        <w:t>Reamortization</w:t>
      </w:r>
      <w:r w:rsidRPr="00192A3C">
        <w:rPr>
          <w:rFonts w:ascii="Arial" w:hAnsi="Arial" w:cs="Arial"/>
          <w:sz w:val="24"/>
          <w:szCs w:val="24"/>
          <w:u w:val="single"/>
        </w:rPr>
        <w:t xml:space="preserve"> Agreement”</w:t>
      </w:r>
      <w:r w:rsidRPr="00192A3C">
        <w:rPr>
          <w:rFonts w:ascii="Arial" w:hAnsi="Arial" w:cs="Arial"/>
          <w:sz w:val="24"/>
          <w:szCs w:val="24"/>
          <w:u w:val="single"/>
        </w:rPr>
        <w:t xml:space="preserve"> </w:t>
      </w:r>
      <w:r w:rsidRPr="00192A3C">
        <w:rPr>
          <w:rFonts w:ascii="Arial" w:hAnsi="Arial" w:cs="Arial"/>
          <w:sz w:val="24"/>
          <w:szCs w:val="24"/>
        </w:rPr>
        <w:t>(borrower)</w:t>
      </w:r>
    </w:p>
    <w:p w:rsidR="006554B1" w:rsidRPr="00192A3C" w:rsidP="43F1F5EB" w14:paraId="5CB19F9D" w14:textId="77777777">
      <w:pPr>
        <w:rPr>
          <w:rFonts w:ascii="Arial" w:hAnsi="Arial" w:cs="Arial"/>
          <w:sz w:val="24"/>
          <w:szCs w:val="24"/>
          <w:u w:val="single"/>
        </w:rPr>
      </w:pPr>
    </w:p>
    <w:p w:rsidR="006554B1" w:rsidRPr="00192A3C" w:rsidP="43F1F5EB" w14:paraId="25452201" w14:textId="48BB4C7F">
      <w:pPr>
        <w:rPr>
          <w:rFonts w:ascii="Arial" w:hAnsi="Arial" w:cs="Arial"/>
          <w:sz w:val="24"/>
          <w:szCs w:val="24"/>
        </w:rPr>
      </w:pPr>
      <w:r w:rsidRPr="00192A3C">
        <w:rPr>
          <w:rFonts w:ascii="Arial" w:hAnsi="Arial" w:cs="Arial"/>
          <w:sz w:val="24"/>
          <w:szCs w:val="24"/>
        </w:rPr>
        <w:t>This</w:t>
      </w:r>
      <w:r w:rsidRPr="00192A3C" w:rsidR="00064871">
        <w:rPr>
          <w:rFonts w:ascii="Arial" w:hAnsi="Arial" w:cs="Arial"/>
          <w:sz w:val="24"/>
          <w:szCs w:val="24"/>
        </w:rPr>
        <w:t xml:space="preserve"> </w:t>
      </w:r>
      <w:r w:rsidRPr="00192A3C">
        <w:rPr>
          <w:rFonts w:ascii="Arial" w:hAnsi="Arial" w:cs="Arial"/>
          <w:sz w:val="24"/>
          <w:szCs w:val="24"/>
        </w:rPr>
        <w:t xml:space="preserve">form, which </w:t>
      </w:r>
      <w:r w:rsidRPr="00192A3C" w:rsidR="00DC22DC">
        <w:rPr>
          <w:rFonts w:ascii="Arial" w:hAnsi="Arial" w:cs="Arial"/>
          <w:sz w:val="24"/>
          <w:szCs w:val="24"/>
        </w:rPr>
        <w:t xml:space="preserve">requires the borrower’s signature, </w:t>
      </w:r>
      <w:r w:rsidRPr="00192A3C">
        <w:rPr>
          <w:rFonts w:ascii="Arial" w:hAnsi="Arial" w:cs="Arial"/>
          <w:sz w:val="24"/>
          <w:szCs w:val="24"/>
        </w:rPr>
        <w:t>capitalize</w:t>
      </w:r>
      <w:r w:rsidRPr="00192A3C" w:rsidR="00DC22DC">
        <w:rPr>
          <w:rFonts w:ascii="Arial" w:hAnsi="Arial" w:cs="Arial"/>
          <w:sz w:val="24"/>
          <w:szCs w:val="24"/>
        </w:rPr>
        <w:t>s</w:t>
      </w:r>
      <w:r w:rsidRPr="00192A3C">
        <w:rPr>
          <w:rFonts w:ascii="Arial" w:hAnsi="Arial" w:cs="Arial"/>
          <w:sz w:val="24"/>
          <w:szCs w:val="24"/>
        </w:rPr>
        <w:t xml:space="preserve"> a borrower’s outstanding loan balance.  </w:t>
      </w:r>
    </w:p>
    <w:p w:rsidR="006554B1" w:rsidRPr="00192A3C" w:rsidP="43F1F5EB" w14:paraId="4083ED60" w14:textId="77777777">
      <w:pPr>
        <w:rPr>
          <w:rFonts w:ascii="Arial" w:hAnsi="Arial" w:cs="Arial"/>
          <w:sz w:val="24"/>
          <w:szCs w:val="24"/>
        </w:rPr>
      </w:pPr>
    </w:p>
    <w:p w:rsidR="0085559D" w:rsidRPr="00192A3C" w:rsidP="43F1F5EB" w14:paraId="726FC1FA" w14:textId="77777777">
      <w:pPr>
        <w:rPr>
          <w:rFonts w:ascii="Arial" w:hAnsi="Arial" w:cs="Arial"/>
          <w:sz w:val="24"/>
          <w:szCs w:val="24"/>
        </w:rPr>
      </w:pPr>
      <w:r w:rsidRPr="00192A3C">
        <w:rPr>
          <w:rFonts w:ascii="Arial" w:hAnsi="Arial" w:cs="Arial"/>
          <w:sz w:val="24"/>
          <w:szCs w:val="24"/>
          <w:u w:val="single"/>
        </w:rPr>
        <w:t>Form RD 3550-20, “Application for Settlement of Indebtedness</w:t>
      </w:r>
      <w:r w:rsidRPr="00192A3C">
        <w:rPr>
          <w:rFonts w:ascii="Arial" w:hAnsi="Arial" w:cs="Arial"/>
          <w:sz w:val="24"/>
          <w:szCs w:val="24"/>
        </w:rPr>
        <w:t>”</w:t>
      </w:r>
      <w:r w:rsidRPr="00192A3C">
        <w:rPr>
          <w:rFonts w:ascii="Arial" w:hAnsi="Arial" w:cs="Arial"/>
          <w:sz w:val="24"/>
          <w:szCs w:val="24"/>
        </w:rPr>
        <w:t xml:space="preserve"> (borrower)</w:t>
      </w:r>
    </w:p>
    <w:p w:rsidR="00077A46" w:rsidRPr="00192A3C" w:rsidP="43F1F5EB" w14:paraId="13AEC994" w14:textId="77777777">
      <w:pPr>
        <w:rPr>
          <w:rFonts w:ascii="Arial" w:hAnsi="Arial" w:cs="Arial"/>
          <w:sz w:val="24"/>
          <w:szCs w:val="24"/>
        </w:rPr>
      </w:pPr>
    </w:p>
    <w:p w:rsidR="00077A46" w:rsidRPr="00192A3C" w:rsidP="43F1F5EB" w14:paraId="337800EB" w14:textId="54726CE4">
      <w:pPr>
        <w:rPr>
          <w:rFonts w:ascii="Arial" w:hAnsi="Arial" w:cs="Arial"/>
          <w:sz w:val="24"/>
          <w:szCs w:val="24"/>
        </w:rPr>
      </w:pPr>
      <w:r w:rsidRPr="00192A3C">
        <w:rPr>
          <w:rFonts w:ascii="Arial" w:hAnsi="Arial" w:cs="Arial"/>
          <w:sz w:val="24"/>
          <w:szCs w:val="24"/>
        </w:rPr>
        <w:t>This form</w:t>
      </w:r>
      <w:r w:rsidRPr="00192A3C" w:rsidR="007D4A95">
        <w:rPr>
          <w:rFonts w:ascii="Arial" w:hAnsi="Arial" w:cs="Arial"/>
          <w:sz w:val="24"/>
          <w:szCs w:val="24"/>
        </w:rPr>
        <w:t xml:space="preserve">, which requires the borrower’s completion and signature, is used </w:t>
      </w:r>
      <w:r w:rsidRPr="00192A3C" w:rsidR="008D449F">
        <w:rPr>
          <w:rFonts w:ascii="Arial" w:hAnsi="Arial" w:cs="Arial"/>
          <w:sz w:val="24"/>
          <w:szCs w:val="24"/>
        </w:rPr>
        <w:t xml:space="preserve">to request settlement of their debt to RHS.  It is generally completed after a loan is liquidated.  </w:t>
      </w:r>
    </w:p>
    <w:p w:rsidR="00077A46" w:rsidRPr="00192A3C" w:rsidP="43F1F5EB" w14:paraId="1DC7FC28" w14:textId="77777777">
      <w:pPr>
        <w:rPr>
          <w:rFonts w:ascii="Arial" w:hAnsi="Arial" w:cs="Arial"/>
          <w:sz w:val="24"/>
          <w:szCs w:val="24"/>
        </w:rPr>
      </w:pPr>
    </w:p>
    <w:p w:rsidR="0085559D" w:rsidRPr="00192A3C" w:rsidP="43F1F5EB" w14:paraId="5206B5FF" w14:textId="77777777">
      <w:pPr>
        <w:rPr>
          <w:rFonts w:ascii="Arial" w:hAnsi="Arial" w:cs="Arial"/>
          <w:sz w:val="24"/>
          <w:szCs w:val="24"/>
        </w:rPr>
      </w:pPr>
      <w:r w:rsidRPr="00192A3C">
        <w:rPr>
          <w:rFonts w:ascii="Arial" w:hAnsi="Arial" w:cs="Arial"/>
          <w:sz w:val="24"/>
          <w:szCs w:val="24"/>
          <w:u w:val="single"/>
        </w:rPr>
        <w:t xml:space="preserve">Form RD 3550-21, “Payment Subsidy Renewal </w:t>
      </w:r>
      <w:r w:rsidRPr="00192A3C">
        <w:rPr>
          <w:rFonts w:ascii="Arial" w:hAnsi="Arial" w:cs="Arial"/>
          <w:sz w:val="24"/>
          <w:szCs w:val="24"/>
          <w:u w:val="single"/>
        </w:rPr>
        <w:t>Certification</w:t>
      </w:r>
      <w:r w:rsidRPr="00192A3C">
        <w:rPr>
          <w:rFonts w:ascii="Arial" w:hAnsi="Arial" w:cs="Arial"/>
          <w:sz w:val="24"/>
          <w:szCs w:val="24"/>
        </w:rPr>
        <w:t xml:space="preserve">”  </w:t>
      </w:r>
      <w:r w:rsidRPr="00192A3C">
        <w:rPr>
          <w:rFonts w:ascii="Arial" w:hAnsi="Arial" w:cs="Arial"/>
          <w:sz w:val="24"/>
          <w:szCs w:val="24"/>
        </w:rPr>
        <w:t>(</w:t>
      </w:r>
      <w:r w:rsidRPr="00192A3C">
        <w:rPr>
          <w:rFonts w:ascii="Arial" w:hAnsi="Arial" w:cs="Arial"/>
          <w:sz w:val="24"/>
          <w:szCs w:val="24"/>
        </w:rPr>
        <w:t>borrower)</w:t>
      </w:r>
    </w:p>
    <w:p w:rsidR="00EF68FD" w:rsidRPr="00192A3C" w:rsidP="43F1F5EB" w14:paraId="13E1CA7E" w14:textId="77777777">
      <w:pPr>
        <w:rPr>
          <w:rFonts w:ascii="Arial" w:hAnsi="Arial" w:cs="Arial"/>
          <w:sz w:val="24"/>
          <w:szCs w:val="24"/>
        </w:rPr>
      </w:pPr>
    </w:p>
    <w:p w:rsidR="00077A46" w:rsidRPr="00192A3C" w:rsidP="43F1F5EB" w14:paraId="4CAC1B49" w14:textId="44C84EFA">
      <w:pPr>
        <w:rPr>
          <w:rFonts w:ascii="Arial" w:hAnsi="Arial" w:cs="Arial"/>
          <w:sz w:val="24"/>
          <w:szCs w:val="24"/>
        </w:rPr>
      </w:pPr>
      <w:r w:rsidRPr="00192A3C">
        <w:rPr>
          <w:rFonts w:ascii="Arial" w:hAnsi="Arial" w:cs="Arial"/>
          <w:sz w:val="24"/>
          <w:szCs w:val="24"/>
        </w:rPr>
        <w:t>This form</w:t>
      </w:r>
      <w:r w:rsidRPr="00192A3C" w:rsidR="00EF68FD">
        <w:rPr>
          <w:rFonts w:ascii="Arial" w:hAnsi="Arial" w:cs="Arial"/>
          <w:sz w:val="24"/>
          <w:szCs w:val="24"/>
        </w:rPr>
        <w:t xml:space="preserve">, which requires the borrower’s completion and signature, </w:t>
      </w:r>
      <w:r w:rsidRPr="00192A3C">
        <w:rPr>
          <w:rFonts w:ascii="Arial" w:hAnsi="Arial" w:cs="Arial"/>
          <w:sz w:val="24"/>
          <w:szCs w:val="24"/>
        </w:rPr>
        <w:t>initiate</w:t>
      </w:r>
      <w:r w:rsidRPr="00192A3C" w:rsidR="00EF68FD">
        <w:rPr>
          <w:rFonts w:ascii="Arial" w:hAnsi="Arial" w:cs="Arial"/>
          <w:sz w:val="24"/>
          <w:szCs w:val="24"/>
        </w:rPr>
        <w:t>s</w:t>
      </w:r>
      <w:r w:rsidRPr="00192A3C">
        <w:rPr>
          <w:rFonts w:ascii="Arial" w:hAnsi="Arial" w:cs="Arial"/>
          <w:sz w:val="24"/>
          <w:szCs w:val="24"/>
        </w:rPr>
        <w:t xml:space="preserve"> the renewal of </w:t>
      </w:r>
      <w:r w:rsidRPr="00192A3C" w:rsidR="00EF68FD">
        <w:rPr>
          <w:rFonts w:ascii="Arial" w:hAnsi="Arial" w:cs="Arial"/>
          <w:sz w:val="24"/>
          <w:szCs w:val="24"/>
        </w:rPr>
        <w:t xml:space="preserve">the borrower’s </w:t>
      </w:r>
      <w:r w:rsidRPr="00192A3C">
        <w:rPr>
          <w:rFonts w:ascii="Arial" w:hAnsi="Arial" w:cs="Arial"/>
          <w:sz w:val="24"/>
          <w:szCs w:val="24"/>
        </w:rPr>
        <w:t>payment subsid</w:t>
      </w:r>
      <w:r w:rsidRPr="00192A3C" w:rsidR="00EF68FD">
        <w:rPr>
          <w:rFonts w:ascii="Arial" w:hAnsi="Arial" w:cs="Arial"/>
          <w:sz w:val="24"/>
          <w:szCs w:val="24"/>
        </w:rPr>
        <w:t xml:space="preserve">y.  </w:t>
      </w:r>
    </w:p>
    <w:p w:rsidR="00077A46" w:rsidRPr="00192A3C" w:rsidP="43F1F5EB" w14:paraId="019FAB32" w14:textId="3FF24187">
      <w:pPr>
        <w:rPr>
          <w:rFonts w:ascii="Arial" w:hAnsi="Arial" w:cs="Arial"/>
          <w:sz w:val="24"/>
          <w:szCs w:val="24"/>
        </w:rPr>
      </w:pPr>
    </w:p>
    <w:p w:rsidR="0085559D" w:rsidRPr="00192A3C" w:rsidP="43F1F5EB" w14:paraId="19AC18D6" w14:textId="77777777">
      <w:pPr>
        <w:rPr>
          <w:rFonts w:ascii="Arial" w:hAnsi="Arial" w:cs="Arial"/>
          <w:sz w:val="24"/>
          <w:szCs w:val="24"/>
        </w:rPr>
      </w:pPr>
      <w:r w:rsidRPr="00192A3C">
        <w:rPr>
          <w:rFonts w:ascii="Arial" w:hAnsi="Arial" w:cs="Arial"/>
          <w:sz w:val="24"/>
          <w:szCs w:val="24"/>
          <w:u w:val="single"/>
        </w:rPr>
        <w:t>Form RD 3550-22, “Assumption Agreement - Single Family Housing”</w:t>
      </w:r>
      <w:r w:rsidRPr="00192A3C">
        <w:rPr>
          <w:rFonts w:ascii="Arial" w:hAnsi="Arial" w:cs="Arial"/>
          <w:sz w:val="24"/>
          <w:szCs w:val="24"/>
          <w:u w:val="single"/>
        </w:rPr>
        <w:t xml:space="preserve"> </w:t>
      </w:r>
      <w:r w:rsidRPr="00192A3C">
        <w:rPr>
          <w:rFonts w:ascii="Arial" w:hAnsi="Arial" w:cs="Arial"/>
          <w:sz w:val="24"/>
          <w:szCs w:val="24"/>
        </w:rPr>
        <w:t>(borrower)</w:t>
      </w:r>
    </w:p>
    <w:p w:rsidR="00077A46" w:rsidRPr="00192A3C" w:rsidP="43F1F5EB" w14:paraId="2D775417" w14:textId="77777777">
      <w:pPr>
        <w:rPr>
          <w:rFonts w:ascii="Arial" w:hAnsi="Arial" w:cs="Arial"/>
          <w:sz w:val="24"/>
          <w:szCs w:val="24"/>
        </w:rPr>
      </w:pPr>
    </w:p>
    <w:p w:rsidR="00077A46" w:rsidRPr="00192A3C" w:rsidP="43F1F5EB" w14:paraId="55E1B61E" w14:textId="7F6D68F2">
      <w:pPr>
        <w:rPr>
          <w:rFonts w:ascii="Arial" w:hAnsi="Arial" w:cs="Arial"/>
          <w:sz w:val="24"/>
          <w:szCs w:val="24"/>
        </w:rPr>
      </w:pPr>
      <w:r w:rsidRPr="00192A3C">
        <w:rPr>
          <w:rFonts w:ascii="Arial" w:hAnsi="Arial" w:cs="Arial"/>
          <w:sz w:val="24"/>
          <w:szCs w:val="24"/>
        </w:rPr>
        <w:t>This form</w:t>
      </w:r>
      <w:r w:rsidRPr="00192A3C" w:rsidR="00FF07AF">
        <w:rPr>
          <w:rFonts w:ascii="Arial" w:hAnsi="Arial" w:cs="Arial"/>
          <w:sz w:val="24"/>
          <w:szCs w:val="24"/>
        </w:rPr>
        <w:t>, which requires the borrower’s signature w</w:t>
      </w:r>
      <w:r w:rsidRPr="00192A3C">
        <w:rPr>
          <w:rFonts w:ascii="Arial" w:hAnsi="Arial" w:cs="Arial"/>
          <w:sz w:val="24"/>
          <w:szCs w:val="24"/>
        </w:rPr>
        <w:t>hen a</w:t>
      </w:r>
      <w:r w:rsidRPr="00192A3C" w:rsidR="000B3655">
        <w:rPr>
          <w:rFonts w:ascii="Arial" w:hAnsi="Arial" w:cs="Arial"/>
          <w:sz w:val="24"/>
          <w:szCs w:val="24"/>
        </w:rPr>
        <w:t>ssum</w:t>
      </w:r>
      <w:r w:rsidRPr="00192A3C" w:rsidR="00FF07AF">
        <w:rPr>
          <w:rFonts w:ascii="Arial" w:hAnsi="Arial" w:cs="Arial"/>
          <w:sz w:val="24"/>
          <w:szCs w:val="24"/>
        </w:rPr>
        <w:t xml:space="preserve">ing a </w:t>
      </w:r>
      <w:r w:rsidRPr="00192A3C" w:rsidR="000B3655">
        <w:rPr>
          <w:rFonts w:ascii="Arial" w:hAnsi="Arial" w:cs="Arial"/>
          <w:sz w:val="24"/>
          <w:szCs w:val="24"/>
        </w:rPr>
        <w:t xml:space="preserve">debt from an existing borrower (either on </w:t>
      </w:r>
      <w:r w:rsidRPr="00192A3C">
        <w:rPr>
          <w:rFonts w:ascii="Arial" w:hAnsi="Arial" w:cs="Arial"/>
          <w:sz w:val="24"/>
          <w:szCs w:val="24"/>
        </w:rPr>
        <w:t xml:space="preserve">new rates and terms </w:t>
      </w:r>
      <w:r w:rsidRPr="00192A3C" w:rsidR="000B3655">
        <w:rPr>
          <w:rFonts w:ascii="Arial" w:hAnsi="Arial" w:cs="Arial"/>
          <w:sz w:val="24"/>
          <w:szCs w:val="24"/>
        </w:rPr>
        <w:t xml:space="preserve">or on </w:t>
      </w:r>
      <w:r w:rsidRPr="00192A3C">
        <w:rPr>
          <w:rFonts w:ascii="Arial" w:hAnsi="Arial" w:cs="Arial"/>
          <w:sz w:val="24"/>
          <w:szCs w:val="24"/>
        </w:rPr>
        <w:t>same rates and terms</w:t>
      </w:r>
      <w:r w:rsidRPr="00192A3C" w:rsidR="000B3655">
        <w:rPr>
          <w:rFonts w:ascii="Arial" w:hAnsi="Arial" w:cs="Arial"/>
          <w:sz w:val="24"/>
          <w:szCs w:val="24"/>
        </w:rPr>
        <w:t>)</w:t>
      </w:r>
      <w:r w:rsidRPr="00192A3C" w:rsidR="00FF07AF">
        <w:rPr>
          <w:rFonts w:ascii="Arial" w:hAnsi="Arial" w:cs="Arial"/>
          <w:sz w:val="24"/>
          <w:szCs w:val="24"/>
        </w:rPr>
        <w:t>,</w:t>
      </w:r>
      <w:r w:rsidRPr="00192A3C">
        <w:rPr>
          <w:rFonts w:ascii="Arial" w:hAnsi="Arial" w:cs="Arial"/>
          <w:sz w:val="24"/>
          <w:szCs w:val="24"/>
        </w:rPr>
        <w:t xml:space="preserve"> document</w:t>
      </w:r>
      <w:r w:rsidRPr="00192A3C" w:rsidR="00FF07AF">
        <w:rPr>
          <w:rFonts w:ascii="Arial" w:hAnsi="Arial" w:cs="Arial"/>
          <w:sz w:val="24"/>
          <w:szCs w:val="24"/>
        </w:rPr>
        <w:t>s</w:t>
      </w:r>
      <w:r w:rsidRPr="00192A3C">
        <w:rPr>
          <w:rFonts w:ascii="Arial" w:hAnsi="Arial" w:cs="Arial"/>
          <w:sz w:val="24"/>
          <w:szCs w:val="24"/>
        </w:rPr>
        <w:t xml:space="preserve"> the </w:t>
      </w:r>
      <w:r w:rsidRPr="00192A3C" w:rsidR="00FF07AF">
        <w:rPr>
          <w:rFonts w:ascii="Arial" w:hAnsi="Arial" w:cs="Arial"/>
          <w:sz w:val="24"/>
          <w:szCs w:val="24"/>
        </w:rPr>
        <w:t>borrower</w:t>
      </w:r>
      <w:r w:rsidRPr="00192A3C">
        <w:rPr>
          <w:rFonts w:ascii="Arial" w:hAnsi="Arial" w:cs="Arial"/>
          <w:sz w:val="24"/>
          <w:szCs w:val="24"/>
        </w:rPr>
        <w:t xml:space="preserve">’s agreement to assume responsibility for the existing Promissory Note.  </w:t>
      </w:r>
    </w:p>
    <w:p w:rsidR="001E5276" w:rsidRPr="00192A3C" w:rsidP="43F1F5EB" w14:paraId="4F148CD7" w14:textId="77777777">
      <w:pPr>
        <w:rPr>
          <w:rFonts w:ascii="Arial" w:hAnsi="Arial" w:cs="Arial"/>
          <w:sz w:val="24"/>
          <w:szCs w:val="24"/>
        </w:rPr>
      </w:pPr>
    </w:p>
    <w:p w:rsidR="00431837" w:rsidRPr="00192A3C" w:rsidP="43F1F5EB" w14:paraId="310696CB" w14:textId="77777777">
      <w:pPr>
        <w:rPr>
          <w:rFonts w:ascii="Arial" w:hAnsi="Arial" w:cs="Arial"/>
          <w:sz w:val="24"/>
          <w:szCs w:val="24"/>
        </w:rPr>
      </w:pPr>
    </w:p>
    <w:p w:rsidR="00431837" w:rsidRPr="00192A3C" w:rsidP="43F1F5EB" w14:paraId="27B04972" w14:textId="77777777">
      <w:pPr>
        <w:rPr>
          <w:rFonts w:ascii="Arial" w:hAnsi="Arial" w:cs="Arial"/>
          <w:sz w:val="24"/>
          <w:szCs w:val="24"/>
        </w:rPr>
      </w:pPr>
    </w:p>
    <w:p w:rsidR="00431837" w:rsidRPr="00192A3C" w:rsidP="43F1F5EB" w14:paraId="2B828183" w14:textId="77777777">
      <w:pPr>
        <w:rPr>
          <w:rFonts w:ascii="Arial" w:hAnsi="Arial" w:cs="Arial"/>
          <w:sz w:val="24"/>
          <w:szCs w:val="24"/>
        </w:rPr>
      </w:pPr>
    </w:p>
    <w:p w:rsidR="0085559D" w:rsidRPr="00192A3C" w:rsidP="43F1F5EB" w14:paraId="3FCF0399" w14:textId="73A8986B">
      <w:pPr>
        <w:rPr>
          <w:rFonts w:ascii="Arial" w:hAnsi="Arial" w:cs="Arial"/>
          <w:sz w:val="24"/>
          <w:szCs w:val="24"/>
        </w:rPr>
      </w:pPr>
      <w:r w:rsidRPr="00192A3C">
        <w:rPr>
          <w:rFonts w:ascii="Arial" w:hAnsi="Arial" w:cs="Arial"/>
          <w:sz w:val="24"/>
          <w:szCs w:val="24"/>
          <w:u w:val="single"/>
        </w:rPr>
        <w:t xml:space="preserve">Form </w:t>
      </w:r>
      <w:r w:rsidRPr="00192A3C">
        <w:rPr>
          <w:rFonts w:ascii="Arial" w:hAnsi="Arial" w:cs="Arial"/>
          <w:smallCaps/>
          <w:sz w:val="24"/>
          <w:szCs w:val="24"/>
          <w:u w:val="single"/>
        </w:rPr>
        <w:t>RD 3550-23, “</w:t>
      </w:r>
      <w:r w:rsidRPr="00192A3C">
        <w:rPr>
          <w:rFonts w:ascii="Arial" w:hAnsi="Arial" w:cs="Arial"/>
          <w:sz w:val="24"/>
          <w:szCs w:val="24"/>
          <w:u w:val="single"/>
        </w:rPr>
        <w:t>Applicant Orientation Guide</w:t>
      </w:r>
      <w:r w:rsidRPr="00192A3C">
        <w:rPr>
          <w:rFonts w:ascii="Arial" w:hAnsi="Arial" w:cs="Arial"/>
          <w:smallCaps/>
          <w:sz w:val="24"/>
          <w:szCs w:val="24"/>
          <w:u w:val="single"/>
        </w:rPr>
        <w:t>”</w:t>
      </w:r>
      <w:r w:rsidRPr="00192A3C">
        <w:rPr>
          <w:rFonts w:ascii="Arial" w:hAnsi="Arial" w:cs="Arial"/>
          <w:sz w:val="24"/>
          <w:szCs w:val="24"/>
        </w:rPr>
        <w:t xml:space="preserve"> (borrower)</w:t>
      </w:r>
    </w:p>
    <w:p w:rsidR="00595381" w:rsidRPr="00192A3C" w:rsidP="43F1F5EB" w14:paraId="73B53E42" w14:textId="77777777">
      <w:pPr>
        <w:rPr>
          <w:rFonts w:ascii="Arial" w:hAnsi="Arial" w:cs="Arial"/>
          <w:sz w:val="24"/>
          <w:szCs w:val="24"/>
        </w:rPr>
      </w:pPr>
    </w:p>
    <w:p w:rsidR="006554B1" w:rsidRPr="00192A3C" w:rsidP="43F1F5EB" w14:paraId="2D6CF56D" w14:textId="677CEDAB">
      <w:pPr>
        <w:autoSpaceDE w:val="0"/>
        <w:autoSpaceDN w:val="0"/>
        <w:adjustRightInd w:val="0"/>
        <w:rPr>
          <w:rFonts w:ascii="Arial" w:hAnsi="Arial" w:cs="Arial"/>
          <w:sz w:val="24"/>
          <w:szCs w:val="24"/>
        </w:rPr>
      </w:pPr>
      <w:r w:rsidRPr="00192A3C">
        <w:rPr>
          <w:rFonts w:ascii="Arial" w:hAnsi="Arial" w:cs="Arial"/>
          <w:sz w:val="24"/>
          <w:szCs w:val="24"/>
        </w:rPr>
        <w:t>T</w:t>
      </w:r>
      <w:r w:rsidRPr="00192A3C" w:rsidR="0013304E">
        <w:rPr>
          <w:rFonts w:ascii="Arial" w:hAnsi="Arial" w:cs="Arial"/>
          <w:sz w:val="24"/>
          <w:szCs w:val="24"/>
        </w:rPr>
        <w:t>his form is required of all loan applicants after they are determined eligible for a direct single family housing loan</w:t>
      </w:r>
      <w:r w:rsidRPr="00192A3C" w:rsidR="00877D4B">
        <w:rPr>
          <w:rFonts w:ascii="Arial" w:hAnsi="Arial" w:cs="Arial"/>
          <w:sz w:val="24"/>
          <w:szCs w:val="24"/>
        </w:rPr>
        <w:t xml:space="preserve">.  </w:t>
      </w:r>
    </w:p>
    <w:p w:rsidR="006554B1" w:rsidRPr="00192A3C" w:rsidP="43F1F5EB" w14:paraId="481029B1" w14:textId="77777777">
      <w:pPr>
        <w:rPr>
          <w:rFonts w:ascii="Arial" w:hAnsi="Arial" w:cs="Arial"/>
          <w:sz w:val="24"/>
          <w:szCs w:val="24"/>
          <w:u w:val="single"/>
        </w:rPr>
      </w:pPr>
    </w:p>
    <w:p w:rsidR="006554B1" w:rsidRPr="00192A3C" w:rsidP="43F1F5EB" w14:paraId="2F1C5600" w14:textId="5FD74B79">
      <w:pPr>
        <w:rPr>
          <w:rFonts w:ascii="Arial" w:hAnsi="Arial" w:cs="Arial"/>
          <w:sz w:val="24"/>
          <w:szCs w:val="24"/>
          <w:u w:val="single"/>
        </w:rPr>
      </w:pPr>
      <w:r w:rsidRPr="00192A3C">
        <w:rPr>
          <w:rFonts w:ascii="Arial" w:hAnsi="Arial" w:cs="Arial"/>
          <w:sz w:val="24"/>
          <w:szCs w:val="24"/>
          <w:u w:val="single"/>
        </w:rPr>
        <w:t>Form RD 3550-24, “Grant Agreement”</w:t>
      </w:r>
      <w:r w:rsidRPr="00192A3C" w:rsidR="00805301">
        <w:rPr>
          <w:rFonts w:ascii="Arial" w:hAnsi="Arial" w:cs="Arial"/>
          <w:sz w:val="24"/>
          <w:szCs w:val="24"/>
          <w:u w:val="single"/>
        </w:rPr>
        <w:t xml:space="preserve"> (grantee)</w:t>
      </w:r>
    </w:p>
    <w:p w:rsidR="00031905" w:rsidRPr="00192A3C" w:rsidP="43F1F5EB" w14:paraId="03B6AD84" w14:textId="77777777">
      <w:pPr>
        <w:rPr>
          <w:rFonts w:ascii="Arial" w:hAnsi="Arial" w:cs="Arial"/>
          <w:sz w:val="24"/>
          <w:szCs w:val="24"/>
          <w:u w:val="single"/>
        </w:rPr>
      </w:pPr>
    </w:p>
    <w:p w:rsidR="006554B1" w:rsidRPr="00192A3C" w:rsidP="43F1F5EB" w14:paraId="67D17B89" w14:textId="71266218">
      <w:pPr>
        <w:rPr>
          <w:rFonts w:ascii="Arial" w:hAnsi="Arial" w:cs="Arial"/>
          <w:sz w:val="24"/>
          <w:szCs w:val="24"/>
        </w:rPr>
      </w:pPr>
      <w:r w:rsidRPr="00192A3C">
        <w:rPr>
          <w:rFonts w:ascii="Arial" w:hAnsi="Arial" w:cs="Arial"/>
          <w:sz w:val="24"/>
          <w:szCs w:val="24"/>
        </w:rPr>
        <w:t>This form</w:t>
      </w:r>
      <w:r w:rsidRPr="00192A3C" w:rsidR="00035B01">
        <w:rPr>
          <w:rFonts w:ascii="Arial" w:hAnsi="Arial" w:cs="Arial"/>
          <w:sz w:val="24"/>
          <w:szCs w:val="24"/>
        </w:rPr>
        <w:t>, which requires the grantee’</w:t>
      </w:r>
      <w:r w:rsidRPr="00192A3C">
        <w:rPr>
          <w:rFonts w:ascii="Arial" w:hAnsi="Arial" w:cs="Arial"/>
          <w:sz w:val="24"/>
          <w:szCs w:val="24"/>
        </w:rPr>
        <w:t>s</w:t>
      </w:r>
      <w:r w:rsidRPr="00192A3C" w:rsidR="00035B01">
        <w:rPr>
          <w:rFonts w:ascii="Arial" w:hAnsi="Arial" w:cs="Arial"/>
          <w:sz w:val="24"/>
          <w:szCs w:val="24"/>
        </w:rPr>
        <w:t xml:space="preserve"> signature, </w:t>
      </w:r>
      <w:r w:rsidRPr="00192A3C">
        <w:rPr>
          <w:rFonts w:ascii="Arial" w:hAnsi="Arial" w:cs="Arial"/>
          <w:sz w:val="24"/>
          <w:szCs w:val="24"/>
        </w:rPr>
        <w:t>formalize</w:t>
      </w:r>
      <w:r w:rsidRPr="00192A3C" w:rsidR="00035B01">
        <w:rPr>
          <w:rFonts w:ascii="Arial" w:hAnsi="Arial" w:cs="Arial"/>
          <w:sz w:val="24"/>
          <w:szCs w:val="24"/>
        </w:rPr>
        <w:t>s</w:t>
      </w:r>
      <w:r w:rsidRPr="00192A3C">
        <w:rPr>
          <w:rFonts w:ascii="Arial" w:hAnsi="Arial" w:cs="Arial"/>
          <w:sz w:val="24"/>
          <w:szCs w:val="24"/>
        </w:rPr>
        <w:t xml:space="preserve"> the requirement </w:t>
      </w:r>
      <w:r w:rsidRPr="00192A3C" w:rsidR="00035B01">
        <w:rPr>
          <w:rFonts w:ascii="Arial" w:hAnsi="Arial" w:cs="Arial"/>
          <w:sz w:val="24"/>
          <w:szCs w:val="24"/>
        </w:rPr>
        <w:t xml:space="preserve">to repay the grant </w:t>
      </w:r>
      <w:r w:rsidRPr="00192A3C">
        <w:rPr>
          <w:rFonts w:ascii="Arial" w:hAnsi="Arial" w:cs="Arial"/>
          <w:sz w:val="24"/>
          <w:szCs w:val="24"/>
        </w:rPr>
        <w:t xml:space="preserve">if the </w:t>
      </w:r>
      <w:r w:rsidRPr="00192A3C" w:rsidR="00C7745C">
        <w:rPr>
          <w:rFonts w:ascii="Arial" w:hAnsi="Arial" w:cs="Arial"/>
          <w:sz w:val="24"/>
          <w:szCs w:val="24"/>
        </w:rPr>
        <w:t>grantee’s property is sold within three</w:t>
      </w:r>
      <w:r w:rsidRPr="00192A3C">
        <w:rPr>
          <w:rFonts w:ascii="Arial" w:hAnsi="Arial" w:cs="Arial"/>
          <w:sz w:val="24"/>
          <w:szCs w:val="24"/>
        </w:rPr>
        <w:t xml:space="preserve"> years of receipt of the grant.  </w:t>
      </w:r>
    </w:p>
    <w:p w:rsidR="00073261" w:rsidRPr="00192A3C" w:rsidP="43F1F5EB" w14:paraId="688E2B5A" w14:textId="3122069F">
      <w:pPr>
        <w:rPr>
          <w:rFonts w:ascii="Arial" w:hAnsi="Arial" w:cs="Arial"/>
          <w:sz w:val="24"/>
          <w:szCs w:val="24"/>
        </w:rPr>
      </w:pPr>
    </w:p>
    <w:p w:rsidR="00073261" w:rsidRPr="00192A3C" w:rsidP="43F1F5EB" w14:paraId="0164BCF6" w14:textId="402829B2">
      <w:pPr>
        <w:rPr>
          <w:rFonts w:ascii="Arial" w:hAnsi="Arial" w:cs="Arial"/>
          <w:sz w:val="24"/>
          <w:szCs w:val="24"/>
          <w:u w:val="single"/>
        </w:rPr>
      </w:pPr>
      <w:r w:rsidRPr="00192A3C">
        <w:rPr>
          <w:rFonts w:ascii="Arial" w:hAnsi="Arial" w:cs="Arial"/>
          <w:sz w:val="24"/>
          <w:szCs w:val="24"/>
          <w:u w:val="single"/>
        </w:rPr>
        <w:t>Form RD 3550-25, “Loan Closing Instructions and Loan Closing Statement”</w:t>
      </w:r>
    </w:p>
    <w:p w:rsidR="00D152B2" w:rsidRPr="00192A3C" w:rsidP="43F1F5EB" w14:paraId="5FD464D5" w14:textId="77777777">
      <w:pPr>
        <w:rPr>
          <w:rFonts w:ascii="Arial" w:hAnsi="Arial" w:cs="Arial"/>
          <w:sz w:val="24"/>
          <w:szCs w:val="24"/>
          <w:u w:val="single"/>
        </w:rPr>
      </w:pPr>
    </w:p>
    <w:p w:rsidR="00690A34" w:rsidRPr="00192A3C" w:rsidP="43F1F5EB" w14:paraId="4E6B00F3" w14:textId="01F16AD5">
      <w:pPr>
        <w:rPr>
          <w:rFonts w:ascii="Arial" w:hAnsi="Arial" w:cs="Arial"/>
          <w:sz w:val="24"/>
          <w:szCs w:val="24"/>
        </w:rPr>
      </w:pPr>
      <w:r w:rsidRPr="00192A3C">
        <w:rPr>
          <w:rFonts w:ascii="Arial" w:hAnsi="Arial" w:cs="Arial"/>
          <w:sz w:val="24"/>
          <w:szCs w:val="24"/>
        </w:rPr>
        <w:t xml:space="preserve">This form is largely completed by the Agency; however, the closing agent uses this form to certify that the loan was closed in accordance with the instructions provided by RD.  </w:t>
      </w:r>
    </w:p>
    <w:p w:rsidR="00EC312B" w:rsidRPr="00192A3C" w:rsidP="43F1F5EB" w14:paraId="259C1B63" w14:textId="5B86D588">
      <w:pPr>
        <w:rPr>
          <w:rFonts w:ascii="Arial" w:hAnsi="Arial" w:cs="Arial"/>
          <w:sz w:val="24"/>
          <w:szCs w:val="24"/>
        </w:rPr>
      </w:pPr>
    </w:p>
    <w:p w:rsidR="00EC312B" w:rsidRPr="00192A3C" w:rsidP="43F1F5EB" w14:paraId="5EBAA3F6" w14:textId="722D310B">
      <w:pPr>
        <w:rPr>
          <w:rFonts w:ascii="Arial" w:hAnsi="Arial" w:cs="Arial"/>
          <w:sz w:val="24"/>
          <w:szCs w:val="24"/>
          <w:u w:val="single"/>
        </w:rPr>
      </w:pPr>
      <w:r w:rsidRPr="00192A3C">
        <w:rPr>
          <w:rFonts w:ascii="Arial" w:hAnsi="Arial" w:cs="Arial"/>
          <w:sz w:val="24"/>
          <w:szCs w:val="24"/>
          <w:u w:val="single"/>
        </w:rPr>
        <w:t>Form RD 3550-28, “Authorization Agreement for Preauthorized Payments”</w:t>
      </w:r>
    </w:p>
    <w:p w:rsidR="00D152B2" w:rsidRPr="00192A3C" w:rsidP="43F1F5EB" w14:paraId="4ABF61E4" w14:textId="77777777">
      <w:pPr>
        <w:rPr>
          <w:rFonts w:ascii="Arial" w:hAnsi="Arial" w:cs="Arial"/>
          <w:sz w:val="24"/>
          <w:szCs w:val="24"/>
        </w:rPr>
      </w:pPr>
    </w:p>
    <w:p w:rsidR="00EC312B" w:rsidRPr="00192A3C" w:rsidP="43F1F5EB" w14:paraId="417D2322" w14:textId="64BED4ED">
      <w:pPr>
        <w:rPr>
          <w:rFonts w:ascii="Arial" w:hAnsi="Arial" w:cs="Arial"/>
          <w:sz w:val="24"/>
          <w:szCs w:val="24"/>
        </w:rPr>
      </w:pPr>
      <w:r w:rsidRPr="00192A3C">
        <w:rPr>
          <w:rFonts w:ascii="Arial" w:hAnsi="Arial" w:cs="Arial"/>
          <w:sz w:val="24"/>
          <w:szCs w:val="24"/>
        </w:rPr>
        <w:t xml:space="preserve">This form is </w:t>
      </w:r>
      <w:r w:rsidRPr="00192A3C" w:rsidR="00E22DBC">
        <w:rPr>
          <w:rFonts w:ascii="Arial" w:hAnsi="Arial" w:cs="Arial"/>
          <w:sz w:val="24"/>
          <w:szCs w:val="24"/>
        </w:rPr>
        <w:t xml:space="preserve">to be used for authorization of installments made on eligible Rural Development program loans using the Preauthorized Debit (PAD) payment system.  </w:t>
      </w:r>
    </w:p>
    <w:p w:rsidR="00EC312B" w:rsidRPr="00192A3C" w:rsidP="43F1F5EB" w14:paraId="1988C7F7" w14:textId="77777777">
      <w:pPr>
        <w:rPr>
          <w:rFonts w:ascii="Arial" w:hAnsi="Arial" w:cs="Arial"/>
          <w:sz w:val="24"/>
          <w:szCs w:val="24"/>
        </w:rPr>
      </w:pPr>
    </w:p>
    <w:p w:rsidR="00EC312B" w:rsidRPr="00192A3C" w:rsidP="43F1F5EB" w14:paraId="79FCECCE" w14:textId="2B1B3B13">
      <w:pPr>
        <w:rPr>
          <w:rFonts w:ascii="Arial" w:hAnsi="Arial" w:cs="Arial"/>
          <w:sz w:val="24"/>
          <w:szCs w:val="24"/>
          <w:u w:val="single"/>
        </w:rPr>
      </w:pPr>
      <w:r w:rsidRPr="00192A3C">
        <w:rPr>
          <w:rFonts w:ascii="Arial" w:hAnsi="Arial" w:cs="Arial"/>
          <w:sz w:val="24"/>
          <w:szCs w:val="24"/>
          <w:u w:val="single"/>
        </w:rPr>
        <w:t>Form RD 3550-29, “Document Errors and Omissions Agreement”</w:t>
      </w:r>
    </w:p>
    <w:p w:rsidR="00031905" w:rsidRPr="00192A3C" w:rsidP="43F1F5EB" w14:paraId="43136158" w14:textId="77777777">
      <w:pPr>
        <w:rPr>
          <w:rFonts w:ascii="Arial" w:hAnsi="Arial" w:cs="Arial"/>
          <w:sz w:val="24"/>
          <w:szCs w:val="24"/>
        </w:rPr>
      </w:pPr>
    </w:p>
    <w:p w:rsidR="00EC312B" w:rsidRPr="00192A3C" w:rsidP="43F1F5EB" w14:paraId="2DCC68D4" w14:textId="555B7E28">
      <w:pPr>
        <w:rPr>
          <w:rFonts w:ascii="Arial" w:hAnsi="Arial" w:cs="Arial"/>
          <w:sz w:val="24"/>
          <w:szCs w:val="24"/>
        </w:rPr>
      </w:pPr>
      <w:r w:rsidRPr="00192A3C">
        <w:rPr>
          <w:rFonts w:ascii="Arial" w:hAnsi="Arial" w:cs="Arial"/>
          <w:sz w:val="24"/>
          <w:szCs w:val="24"/>
        </w:rPr>
        <w:t xml:space="preserve">The time required to complete this information collection is estimated to average 10 minutes per response. </w:t>
      </w:r>
    </w:p>
    <w:p w:rsidR="00EC312B" w:rsidRPr="00192A3C" w:rsidP="43F1F5EB" w14:paraId="4AEFDA81" w14:textId="6E9E74EE">
      <w:pPr>
        <w:rPr>
          <w:rFonts w:ascii="Arial" w:hAnsi="Arial" w:cs="Arial"/>
          <w:sz w:val="24"/>
          <w:szCs w:val="24"/>
        </w:rPr>
      </w:pPr>
    </w:p>
    <w:p w:rsidR="00EC312B" w:rsidRPr="00192A3C" w:rsidP="43F1F5EB" w14:paraId="4FF8C825" w14:textId="1B6D0C2B">
      <w:pPr>
        <w:rPr>
          <w:rFonts w:ascii="Arial" w:hAnsi="Arial" w:cs="Arial"/>
          <w:sz w:val="24"/>
          <w:szCs w:val="24"/>
        </w:rPr>
      </w:pPr>
      <w:r w:rsidRPr="00192A3C">
        <w:rPr>
          <w:rFonts w:ascii="Arial" w:hAnsi="Arial" w:cs="Arial"/>
          <w:sz w:val="24"/>
          <w:szCs w:val="24"/>
        </w:rPr>
        <w:t xml:space="preserve">This form is completed by the Agency; however, the borrower signs to agree to fully cooperate and adjust for document errors and omissions, if requested. </w:t>
      </w:r>
    </w:p>
    <w:p w:rsidR="00897522" w:rsidRPr="00192A3C" w:rsidP="43F1F5EB" w14:paraId="01049C8B" w14:textId="77777777">
      <w:pPr>
        <w:rPr>
          <w:rFonts w:ascii="Arial" w:hAnsi="Arial" w:cs="Arial"/>
          <w:sz w:val="24"/>
          <w:szCs w:val="24"/>
        </w:rPr>
      </w:pPr>
    </w:p>
    <w:p w:rsidR="001E5276" w:rsidRPr="00192A3C" w:rsidP="43F1F5EB" w14:paraId="626BFC2E" w14:textId="77777777">
      <w:pPr>
        <w:rPr>
          <w:rFonts w:ascii="Arial" w:hAnsi="Arial" w:cs="Arial"/>
          <w:sz w:val="24"/>
          <w:szCs w:val="24"/>
          <w:u w:val="single"/>
        </w:rPr>
      </w:pPr>
      <w:r w:rsidRPr="00192A3C">
        <w:rPr>
          <w:rFonts w:ascii="Arial" w:hAnsi="Arial" w:cs="Arial"/>
          <w:sz w:val="24"/>
          <w:szCs w:val="24"/>
          <w:u w:val="single"/>
        </w:rPr>
        <w:t>Form RD 3550-30, “Verification of Debt Proposed for Refinancing”</w:t>
      </w:r>
    </w:p>
    <w:p w:rsidR="00031905" w:rsidRPr="00192A3C" w:rsidP="43F1F5EB" w14:paraId="2B0FEAC0" w14:textId="77777777">
      <w:pPr>
        <w:rPr>
          <w:rFonts w:ascii="Arial" w:hAnsi="Arial" w:cs="Arial"/>
          <w:sz w:val="24"/>
          <w:szCs w:val="24"/>
        </w:rPr>
      </w:pPr>
    </w:p>
    <w:p w:rsidR="00BC7D97" w:rsidRPr="00192A3C" w:rsidP="43F1F5EB" w14:paraId="4A13DB10" w14:textId="7DC35271">
      <w:pPr>
        <w:autoSpaceDE w:val="0"/>
        <w:autoSpaceDN w:val="0"/>
        <w:adjustRightInd w:val="0"/>
        <w:rPr>
          <w:rFonts w:ascii="Arial" w:hAnsi="Arial" w:cs="Arial"/>
          <w:sz w:val="24"/>
          <w:szCs w:val="24"/>
        </w:rPr>
      </w:pPr>
      <w:r w:rsidRPr="00192A3C">
        <w:rPr>
          <w:rFonts w:ascii="Arial" w:hAnsi="Arial" w:cs="Arial"/>
          <w:sz w:val="24"/>
          <w:szCs w:val="24"/>
        </w:rPr>
        <w:t>This form</w:t>
      </w:r>
      <w:r w:rsidRPr="00192A3C" w:rsidR="007D4A95">
        <w:rPr>
          <w:rFonts w:ascii="Arial" w:hAnsi="Arial" w:cs="Arial"/>
          <w:sz w:val="24"/>
          <w:szCs w:val="24"/>
        </w:rPr>
        <w:t xml:space="preserve">, which requires the bank teller’s (or equivalent) </w:t>
      </w:r>
      <w:r w:rsidRPr="00192A3C" w:rsidR="00035B01">
        <w:rPr>
          <w:rFonts w:ascii="Arial" w:hAnsi="Arial" w:cs="Arial"/>
          <w:sz w:val="24"/>
          <w:szCs w:val="24"/>
        </w:rPr>
        <w:t xml:space="preserve">completion and signature, </w:t>
      </w:r>
      <w:r w:rsidRPr="00192A3C">
        <w:rPr>
          <w:rFonts w:ascii="Arial" w:hAnsi="Arial" w:cs="Arial"/>
          <w:sz w:val="24"/>
          <w:szCs w:val="24"/>
        </w:rPr>
        <w:t>is used in evaluating the applicant's eligibility for refinancing of existing non-Agency debt</w:t>
      </w:r>
      <w:r w:rsidRPr="00192A3C" w:rsidR="006554B1">
        <w:rPr>
          <w:rFonts w:ascii="Arial" w:hAnsi="Arial" w:cs="Arial"/>
          <w:sz w:val="24"/>
          <w:szCs w:val="24"/>
        </w:rPr>
        <w:t>.  The form</w:t>
      </w:r>
      <w:r w:rsidRPr="00192A3C" w:rsidR="00035B01">
        <w:rPr>
          <w:rFonts w:ascii="Arial" w:hAnsi="Arial" w:cs="Arial"/>
          <w:sz w:val="24"/>
          <w:szCs w:val="24"/>
        </w:rPr>
        <w:t xml:space="preserve"> </w:t>
      </w:r>
      <w:r w:rsidRPr="00192A3C" w:rsidR="006554B1">
        <w:rPr>
          <w:rFonts w:ascii="Arial" w:hAnsi="Arial" w:cs="Arial"/>
          <w:sz w:val="24"/>
          <w:szCs w:val="24"/>
        </w:rPr>
        <w:t xml:space="preserve">requests specific account information (e.g. account number, current principal balance, current interest rate, amount of delinquency (if applicable), and specific purpose of the debt).  </w:t>
      </w:r>
    </w:p>
    <w:p w:rsidR="00260712" w:rsidRPr="00192A3C" w:rsidP="43F1F5EB" w14:paraId="7AD04DF9" w14:textId="77777777">
      <w:pPr>
        <w:rPr>
          <w:rFonts w:ascii="Arial" w:hAnsi="Arial" w:cs="Arial"/>
          <w:sz w:val="24"/>
          <w:szCs w:val="24"/>
          <w:u w:val="single"/>
        </w:rPr>
      </w:pPr>
    </w:p>
    <w:p w:rsidR="006554B1" w:rsidRPr="00192A3C" w:rsidP="43F1F5EB" w14:paraId="75E7AC16" w14:textId="4B152FBD">
      <w:pPr>
        <w:rPr>
          <w:rFonts w:ascii="Arial" w:hAnsi="Arial" w:cs="Arial"/>
          <w:sz w:val="24"/>
          <w:szCs w:val="24"/>
          <w:u w:val="single"/>
        </w:rPr>
      </w:pPr>
      <w:r w:rsidRPr="00192A3C">
        <w:rPr>
          <w:rFonts w:ascii="Arial" w:hAnsi="Arial" w:cs="Arial"/>
          <w:sz w:val="24"/>
          <w:szCs w:val="24"/>
          <w:u w:val="single"/>
        </w:rPr>
        <w:t>Form RD 3550-34, “Option to Purchase Real Property”</w:t>
      </w:r>
    </w:p>
    <w:p w:rsidR="006554B1" w:rsidRPr="00192A3C" w:rsidP="43F1F5EB" w14:paraId="53C1C20D" w14:textId="77777777">
      <w:pPr>
        <w:rPr>
          <w:rFonts w:ascii="Arial" w:hAnsi="Arial" w:cs="Arial"/>
          <w:sz w:val="24"/>
          <w:szCs w:val="24"/>
        </w:rPr>
      </w:pPr>
      <w:r w:rsidRPr="00192A3C">
        <w:rPr>
          <w:rFonts w:ascii="Arial" w:hAnsi="Arial" w:cs="Arial"/>
          <w:sz w:val="24"/>
          <w:szCs w:val="24"/>
        </w:rPr>
        <w:t xml:space="preserve"> </w:t>
      </w:r>
    </w:p>
    <w:p w:rsidR="006554B1" w:rsidP="43F1F5EB" w14:paraId="4B3E4284" w14:textId="493EA672">
      <w:pPr>
        <w:rPr>
          <w:rFonts w:ascii="Arial" w:hAnsi="Arial" w:cs="Arial"/>
          <w:sz w:val="24"/>
          <w:szCs w:val="24"/>
        </w:rPr>
      </w:pPr>
      <w:r w:rsidRPr="00192A3C">
        <w:rPr>
          <w:rFonts w:ascii="Arial" w:hAnsi="Arial" w:cs="Arial"/>
          <w:sz w:val="24"/>
          <w:szCs w:val="24"/>
        </w:rPr>
        <w:t xml:space="preserve">This form, which requires </w:t>
      </w:r>
      <w:r w:rsidRPr="00192A3C" w:rsidR="00276091">
        <w:rPr>
          <w:rFonts w:ascii="Arial" w:hAnsi="Arial" w:cs="Arial"/>
          <w:sz w:val="24"/>
          <w:szCs w:val="24"/>
        </w:rPr>
        <w:t>the buyer’s</w:t>
      </w:r>
      <w:r w:rsidRPr="00192A3C">
        <w:rPr>
          <w:rFonts w:ascii="Arial" w:hAnsi="Arial" w:cs="Arial"/>
          <w:sz w:val="24"/>
          <w:szCs w:val="24"/>
        </w:rPr>
        <w:t xml:space="preserve"> and seller’s completion and signatures, constitutes a contract to purchase a property.  This form is optional and is generally limited to </w:t>
      </w:r>
      <w:r w:rsidRPr="00192A3C" w:rsidR="00655EF9">
        <w:rPr>
          <w:rFonts w:ascii="Arial" w:hAnsi="Arial" w:cs="Arial"/>
          <w:sz w:val="24"/>
          <w:szCs w:val="24"/>
        </w:rPr>
        <w:t xml:space="preserve">transactions that don’t involve a real estate agent.  </w:t>
      </w:r>
    </w:p>
    <w:p w:rsidR="00D07C98" w:rsidP="43F1F5EB" w14:paraId="579728E2" w14:textId="77777777">
      <w:pPr>
        <w:rPr>
          <w:rFonts w:ascii="Arial" w:hAnsi="Arial" w:cs="Arial"/>
          <w:sz w:val="24"/>
          <w:szCs w:val="24"/>
        </w:rPr>
      </w:pPr>
    </w:p>
    <w:p w:rsidR="00D07C98" w:rsidRPr="00D07C98" w:rsidP="43F1F5EB" w14:paraId="431EDE88" w14:textId="413355C4">
      <w:pPr>
        <w:rPr>
          <w:rFonts w:ascii="Arial" w:hAnsi="Arial" w:cs="Arial"/>
          <w:sz w:val="24"/>
          <w:szCs w:val="24"/>
          <w:u w:val="single"/>
        </w:rPr>
      </w:pPr>
      <w:r w:rsidRPr="00D07C98">
        <w:rPr>
          <w:rFonts w:ascii="Arial" w:hAnsi="Arial" w:cs="Arial"/>
          <w:sz w:val="24"/>
          <w:szCs w:val="24"/>
          <w:u w:val="single"/>
        </w:rPr>
        <w:t>3550-35, 504 Home Repair Loan and Grant Intake Form</w:t>
      </w:r>
    </w:p>
    <w:p w:rsidR="00BE2B97" w:rsidRPr="00D07C98" w:rsidP="43F1F5EB" w14:paraId="25026F04" w14:textId="52413B0E">
      <w:pPr>
        <w:autoSpaceDE w:val="0"/>
        <w:autoSpaceDN w:val="0"/>
        <w:adjustRightInd w:val="0"/>
        <w:rPr>
          <w:rFonts w:ascii="Arial" w:hAnsi="Arial" w:cs="Arial"/>
          <w:sz w:val="24"/>
          <w:szCs w:val="24"/>
        </w:rPr>
      </w:pPr>
      <w:r>
        <w:rPr>
          <w:rStyle w:val="normaltextrun"/>
          <w:rFonts w:ascii="Arial" w:hAnsi="Arial" w:eastAsiaTheme="majorEastAsia" w:cs="Arial"/>
          <w:color w:val="000000"/>
          <w:sz w:val="24"/>
          <w:szCs w:val="24"/>
          <w:shd w:val="clear" w:color="auto" w:fill="FFFFFF"/>
        </w:rPr>
        <w:t>This form will be used by the Field Staff as a ‘prequalification’ process</w:t>
      </w:r>
      <w:r w:rsidR="00D07C98">
        <w:rPr>
          <w:rStyle w:val="normaltextrun"/>
          <w:rFonts w:ascii="Arial" w:hAnsi="Arial" w:eastAsiaTheme="majorEastAsia" w:cs="Arial"/>
          <w:color w:val="000000"/>
          <w:sz w:val="24"/>
          <w:szCs w:val="24"/>
          <w:shd w:val="clear" w:color="auto" w:fill="FFFFFF"/>
        </w:rPr>
        <w:t xml:space="preserve"> to </w:t>
      </w:r>
      <w:r>
        <w:rPr>
          <w:rStyle w:val="normaltextrun"/>
          <w:rFonts w:ascii="Arial" w:hAnsi="Arial" w:eastAsiaTheme="majorEastAsia" w:cs="Arial"/>
          <w:color w:val="000000"/>
          <w:sz w:val="24"/>
          <w:szCs w:val="24"/>
          <w:shd w:val="clear" w:color="auto" w:fill="FFFFFF"/>
        </w:rPr>
        <w:t>increase program usage while relieving applicant burden. </w:t>
      </w:r>
      <w:r>
        <w:rPr>
          <w:rStyle w:val="eop"/>
          <w:rFonts w:ascii="Arial" w:hAnsi="Arial" w:eastAsiaTheme="minorEastAsia" w:cs="Arial"/>
          <w:color w:val="000000"/>
          <w:sz w:val="24"/>
          <w:szCs w:val="24"/>
          <w:shd w:val="clear" w:color="auto" w:fill="FFFFFF"/>
        </w:rPr>
        <w:t> </w:t>
      </w:r>
    </w:p>
    <w:p w:rsidR="00E37AC5" w:rsidRPr="00192A3C" w:rsidP="43F1F5EB" w14:paraId="48E71F72" w14:textId="6BCE62C8">
      <w:pPr>
        <w:rPr>
          <w:rFonts w:ascii="Arial" w:hAnsi="Arial" w:cs="Arial"/>
          <w:b/>
          <w:bCs/>
          <w:smallCaps/>
          <w:sz w:val="24"/>
          <w:szCs w:val="24"/>
        </w:rPr>
      </w:pPr>
    </w:p>
    <w:p w:rsidR="00990683" w:rsidRPr="00192A3C" w:rsidP="43F1F5EB" w14:paraId="67B09511" w14:textId="4493C1BD">
      <w:pPr>
        <w:rPr>
          <w:rFonts w:ascii="Arial" w:hAnsi="Arial" w:cs="Arial"/>
          <w:b/>
          <w:bCs/>
          <w:sz w:val="24"/>
          <w:szCs w:val="24"/>
        </w:rPr>
      </w:pPr>
      <w:bookmarkStart w:id="1" w:name="_Hlk77654576"/>
      <w:r w:rsidRPr="00192A3C">
        <w:rPr>
          <w:rFonts w:ascii="Arial" w:hAnsi="Arial" w:cs="Arial"/>
          <w:b/>
          <w:bCs/>
          <w:smallCaps/>
          <w:sz w:val="24"/>
          <w:szCs w:val="24"/>
        </w:rPr>
        <w:t xml:space="preserve">REPORTING REQUIREMENTS – </w:t>
      </w:r>
      <w:r w:rsidRPr="00192A3C">
        <w:rPr>
          <w:rFonts w:ascii="Arial" w:hAnsi="Arial" w:cs="Arial"/>
          <w:b/>
          <w:bCs/>
          <w:smallCaps/>
          <w:sz w:val="24"/>
          <w:szCs w:val="24"/>
        </w:rPr>
        <w:t>NON FORMS</w:t>
      </w:r>
    </w:p>
    <w:p w:rsidR="00AB301E" w:rsidRPr="00192A3C" w:rsidP="43F1F5EB" w14:paraId="35E66AB2" w14:textId="77777777">
      <w:pPr>
        <w:rPr>
          <w:rFonts w:ascii="Arial" w:hAnsi="Arial" w:cs="Arial"/>
          <w:smallCaps/>
          <w:sz w:val="24"/>
          <w:szCs w:val="24"/>
        </w:rPr>
      </w:pPr>
    </w:p>
    <w:p w:rsidR="00E4468E" w:rsidRPr="00192A3C" w:rsidP="43F1F5EB" w14:paraId="7D25D15F" w14:textId="3D13E902">
      <w:pPr>
        <w:rPr>
          <w:rFonts w:ascii="Arial" w:hAnsi="Arial" w:cs="Arial"/>
          <w:sz w:val="24"/>
          <w:szCs w:val="24"/>
          <w:u w:val="single"/>
        </w:rPr>
      </w:pPr>
      <w:r w:rsidRPr="00192A3C">
        <w:rPr>
          <w:rFonts w:ascii="Arial" w:hAnsi="Arial" w:cs="Arial"/>
          <w:sz w:val="24"/>
          <w:szCs w:val="24"/>
          <w:u w:val="single"/>
        </w:rPr>
        <w:t xml:space="preserve">Attachment 3-J, checklist of items to accompany the uniform residential loan application </w:t>
      </w:r>
    </w:p>
    <w:p w:rsidR="00E4468E" w:rsidRPr="00192A3C" w:rsidP="43F1F5EB" w14:paraId="3FDEBFA7" w14:textId="77777777">
      <w:pPr>
        <w:rPr>
          <w:rFonts w:ascii="Arial" w:hAnsi="Arial" w:cs="Arial"/>
          <w:sz w:val="24"/>
          <w:szCs w:val="24"/>
          <w:u w:val="single"/>
        </w:rPr>
      </w:pPr>
    </w:p>
    <w:p w:rsidR="00C70C9A" w:rsidRPr="00192A3C" w:rsidP="43F1F5EB" w14:paraId="744B2DFE" w14:textId="038444C0">
      <w:pPr>
        <w:rPr>
          <w:rFonts w:ascii="Arial" w:hAnsi="Arial" w:cs="Arial"/>
          <w:sz w:val="24"/>
          <w:szCs w:val="24"/>
        </w:rPr>
      </w:pPr>
      <w:r w:rsidRPr="00192A3C">
        <w:rPr>
          <w:rFonts w:ascii="Arial" w:hAnsi="Arial" w:cs="Arial"/>
          <w:sz w:val="24"/>
          <w:szCs w:val="24"/>
        </w:rPr>
        <w:t>In order for</w:t>
      </w:r>
      <w:r w:rsidRPr="00192A3C">
        <w:rPr>
          <w:rFonts w:ascii="Arial" w:hAnsi="Arial" w:cs="Arial"/>
          <w:sz w:val="24"/>
          <w:szCs w:val="24"/>
        </w:rPr>
        <w:t xml:space="preserve"> a Section 502 direct loan application to be considered complete, the applicant must complete/sign the application form and provide all the applicable items to accompany the application.  </w:t>
      </w:r>
    </w:p>
    <w:p w:rsidR="00501A86" w:rsidRPr="00192A3C" w:rsidP="43F1F5EB" w14:paraId="42C21331" w14:textId="77777777">
      <w:pPr>
        <w:rPr>
          <w:rFonts w:ascii="Arial" w:hAnsi="Arial" w:cs="Arial"/>
          <w:sz w:val="24"/>
          <w:szCs w:val="24"/>
        </w:rPr>
      </w:pPr>
    </w:p>
    <w:p w:rsidR="00501A86" w:rsidRPr="00192A3C" w:rsidP="43F1F5EB" w14:paraId="2A67265A" w14:textId="26168C74">
      <w:pPr>
        <w:rPr>
          <w:rFonts w:ascii="Arial" w:hAnsi="Arial" w:cs="Arial"/>
          <w:sz w:val="24"/>
          <w:szCs w:val="24"/>
          <w:u w:val="single"/>
        </w:rPr>
      </w:pPr>
      <w:r w:rsidRPr="00192A3C">
        <w:rPr>
          <w:rFonts w:ascii="Arial" w:hAnsi="Arial" w:cs="Arial"/>
          <w:sz w:val="24"/>
          <w:szCs w:val="24"/>
          <w:u w:val="single"/>
        </w:rPr>
        <w:t>Certificate of homeownership education</w:t>
      </w:r>
    </w:p>
    <w:p w:rsidR="00E4468E" w:rsidRPr="00192A3C" w:rsidP="43F1F5EB" w14:paraId="2EDE35EE" w14:textId="77777777">
      <w:pPr>
        <w:rPr>
          <w:rFonts w:ascii="Arial" w:hAnsi="Arial" w:cs="Arial"/>
          <w:sz w:val="24"/>
          <w:szCs w:val="24"/>
          <w:u w:val="single"/>
        </w:rPr>
      </w:pPr>
    </w:p>
    <w:p w:rsidR="00036CD5" w:rsidRPr="00192A3C" w:rsidP="43F1F5EB" w14:paraId="4A17107D" w14:textId="044E2B5B">
      <w:pPr>
        <w:rPr>
          <w:rFonts w:ascii="Arial" w:hAnsi="Arial" w:cs="Arial"/>
          <w:sz w:val="24"/>
          <w:szCs w:val="24"/>
        </w:rPr>
      </w:pPr>
      <w:r w:rsidRPr="00192A3C">
        <w:rPr>
          <w:rFonts w:ascii="Arial" w:hAnsi="Arial" w:cs="Arial"/>
          <w:sz w:val="24"/>
          <w:szCs w:val="24"/>
        </w:rPr>
        <w:t xml:space="preserve">Applicants that are first time homebuyers are required to take a homeownership education course from an Agency-approved provider and provide a certificate of completion.  </w:t>
      </w:r>
    </w:p>
    <w:p w:rsidR="00036CD5" w:rsidRPr="00192A3C" w:rsidP="43F1F5EB" w14:paraId="71E056C9" w14:textId="77777777">
      <w:pPr>
        <w:rPr>
          <w:rFonts w:ascii="Arial" w:hAnsi="Arial" w:cs="Arial"/>
          <w:sz w:val="24"/>
          <w:szCs w:val="24"/>
          <w:u w:val="single"/>
        </w:rPr>
      </w:pPr>
    </w:p>
    <w:p w:rsidR="00D21442" w:rsidRPr="00192A3C" w:rsidP="43F1F5EB" w14:paraId="5A8DD593" w14:textId="626E2C09">
      <w:pPr>
        <w:rPr>
          <w:rFonts w:ascii="Arial" w:hAnsi="Arial" w:cs="Arial"/>
          <w:sz w:val="24"/>
          <w:szCs w:val="24"/>
          <w:u w:val="single"/>
        </w:rPr>
      </w:pPr>
      <w:r w:rsidRPr="00192A3C">
        <w:rPr>
          <w:rFonts w:ascii="Arial" w:hAnsi="Arial" w:cs="Arial"/>
          <w:sz w:val="24"/>
          <w:szCs w:val="24"/>
          <w:u w:val="single"/>
        </w:rPr>
        <w:t>Certified packaging process: application to be an intermediary</w:t>
      </w:r>
    </w:p>
    <w:p w:rsidR="00D21442" w:rsidRPr="00192A3C" w:rsidP="43F1F5EB" w14:paraId="410C0D9F" w14:textId="77777777">
      <w:pPr>
        <w:pStyle w:val="NormalWeb"/>
        <w:spacing w:before="0" w:beforeAutospacing="0" w:after="0" w:afterAutospacing="0"/>
        <w:rPr>
          <w:rFonts w:ascii="Arial" w:hAnsi="Arial" w:cs="Arial"/>
        </w:rPr>
      </w:pPr>
    </w:p>
    <w:p w:rsidR="00D21442" w:rsidRPr="00192A3C" w:rsidP="43F1F5EB" w14:paraId="197D81E2" w14:textId="45E1FEFA">
      <w:pPr>
        <w:autoSpaceDE w:val="0"/>
        <w:autoSpaceDN w:val="0"/>
        <w:adjustRightInd w:val="0"/>
        <w:rPr>
          <w:rFonts w:ascii="Arial" w:hAnsi="Arial" w:cs="Arial"/>
          <w:sz w:val="24"/>
          <w:szCs w:val="24"/>
        </w:rPr>
      </w:pPr>
      <w:r w:rsidRPr="00192A3C">
        <w:rPr>
          <w:rFonts w:ascii="Arial" w:hAnsi="Arial" w:cs="Arial"/>
          <w:sz w:val="24"/>
          <w:szCs w:val="24"/>
        </w:rPr>
        <w:t>Approved intermediaries are nonprofit organizations that are engaged in affordable housing and are in good standing in the state(s) of their operation.  Approved intermediaries p</w:t>
      </w:r>
      <w:r w:rsidRPr="00192A3C">
        <w:rPr>
          <w:rFonts w:ascii="Arial" w:eastAsia="Calibri" w:hAnsi="Arial" w:cs="Arial"/>
          <w:kern w:val="24"/>
          <w:sz w:val="24"/>
          <w:szCs w:val="24"/>
        </w:rPr>
        <w:t xml:space="preserve">erform quality assurance reviews on loan application packages prepared by certified packaging bodies, recruit certified packaging bodies, and provide supplemental training, technical assistance and support to certified packaging bodies.  </w:t>
      </w:r>
      <w:r w:rsidRPr="00192A3C">
        <w:rPr>
          <w:rFonts w:ascii="Arial" w:hAnsi="Arial" w:cs="Arial"/>
          <w:sz w:val="24"/>
          <w:szCs w:val="24"/>
        </w:rPr>
        <w:t xml:space="preserve">To apply to be an Agency-approved intermediary, an interested party must furnish sufficient documentation to demonstrate to the Agency’s satisfaction that they meet each of the conditions specified in 7 CFR 3550.75(b)(3).  </w:t>
      </w:r>
    </w:p>
    <w:p w:rsidR="00D21442" w:rsidRPr="00192A3C" w:rsidP="43F1F5EB" w14:paraId="05407287" w14:textId="764FAE54">
      <w:pPr>
        <w:rPr>
          <w:rFonts w:ascii="Arial" w:hAnsi="Arial" w:cs="Arial"/>
          <w:sz w:val="24"/>
          <w:szCs w:val="24"/>
        </w:rPr>
      </w:pPr>
      <w:r w:rsidRPr="00192A3C">
        <w:rPr>
          <w:rFonts w:ascii="Arial" w:hAnsi="Arial" w:cs="Arial"/>
          <w:sz w:val="24"/>
          <w:szCs w:val="24"/>
        </w:rPr>
        <w:t xml:space="preserve">  </w:t>
      </w:r>
    </w:p>
    <w:p w:rsidR="007C1272" w:rsidRPr="00192A3C" w:rsidP="43F1F5EB" w14:paraId="745F6CA9" w14:textId="59F1C5B9">
      <w:pPr>
        <w:rPr>
          <w:rFonts w:ascii="Arial" w:hAnsi="Arial" w:cs="Arial"/>
          <w:sz w:val="24"/>
          <w:szCs w:val="24"/>
          <w:u w:val="single"/>
        </w:rPr>
      </w:pPr>
      <w:r w:rsidRPr="00192A3C">
        <w:rPr>
          <w:rFonts w:ascii="Arial" w:hAnsi="Arial" w:cs="Arial"/>
          <w:sz w:val="24"/>
          <w:szCs w:val="24"/>
          <w:u w:val="single"/>
        </w:rPr>
        <w:t>Certified packaging process: intermediary's annual report on certified packaging</w:t>
      </w:r>
      <w:r w:rsidRPr="00192A3C" w:rsidR="005C4B9D">
        <w:rPr>
          <w:rFonts w:ascii="Arial" w:hAnsi="Arial" w:cs="Arial"/>
          <w:sz w:val="24"/>
          <w:szCs w:val="24"/>
          <w:u w:val="single"/>
        </w:rPr>
        <w:t xml:space="preserve"> </w:t>
      </w:r>
      <w:r w:rsidRPr="00192A3C">
        <w:rPr>
          <w:rFonts w:ascii="Arial" w:hAnsi="Arial" w:cs="Arial"/>
          <w:sz w:val="24"/>
          <w:szCs w:val="24"/>
          <w:u w:val="single"/>
        </w:rPr>
        <w:t>bodies funneling through them</w:t>
      </w:r>
    </w:p>
    <w:p w:rsidR="00E36C42" w:rsidRPr="00192A3C" w:rsidP="43F1F5EB" w14:paraId="5BB0B88E" w14:textId="77777777">
      <w:pPr>
        <w:rPr>
          <w:rFonts w:ascii="Arial" w:hAnsi="Arial" w:cs="Arial"/>
          <w:sz w:val="24"/>
          <w:szCs w:val="24"/>
          <w:u w:val="single"/>
        </w:rPr>
      </w:pPr>
    </w:p>
    <w:p w:rsidR="007C1272" w:rsidRPr="00192A3C" w:rsidP="43F1F5EB" w14:paraId="0BD885B6" w14:textId="26E488D4">
      <w:pPr>
        <w:rPr>
          <w:rFonts w:ascii="Arial" w:hAnsi="Arial" w:cs="Arial"/>
          <w:sz w:val="24"/>
          <w:szCs w:val="24"/>
        </w:rPr>
      </w:pPr>
      <w:r w:rsidRPr="00192A3C">
        <w:rPr>
          <w:rFonts w:ascii="Arial" w:hAnsi="Arial" w:cs="Arial"/>
          <w:sz w:val="24"/>
          <w:szCs w:val="24"/>
        </w:rPr>
        <w:t xml:space="preserve">Agency-approved intermediaries must complete this report to confirm the eligibility of certified packaging bodies funneling applications through them.  </w:t>
      </w:r>
    </w:p>
    <w:p w:rsidR="00D152B2" w:rsidRPr="00192A3C" w:rsidP="43F1F5EB" w14:paraId="078E7701" w14:textId="77777777">
      <w:pPr>
        <w:rPr>
          <w:rFonts w:ascii="Arial" w:hAnsi="Arial" w:cs="Arial"/>
          <w:sz w:val="24"/>
          <w:szCs w:val="24"/>
          <w:u w:val="single"/>
        </w:rPr>
      </w:pPr>
    </w:p>
    <w:p w:rsidR="00EC3738" w:rsidRPr="00192A3C" w:rsidP="43F1F5EB" w14:paraId="0EC72E84" w14:textId="7B8DBCBC">
      <w:pPr>
        <w:rPr>
          <w:rFonts w:ascii="Arial" w:hAnsi="Arial" w:cs="Arial"/>
          <w:sz w:val="24"/>
          <w:szCs w:val="24"/>
          <w:u w:val="single"/>
        </w:rPr>
      </w:pPr>
      <w:r w:rsidRPr="00192A3C">
        <w:rPr>
          <w:rFonts w:ascii="Arial" w:hAnsi="Arial" w:cs="Arial"/>
          <w:sz w:val="24"/>
          <w:szCs w:val="24"/>
          <w:u w:val="single"/>
        </w:rPr>
        <w:t>Certified packaging process: items needed over and above Attachment 3-J</w:t>
      </w:r>
    </w:p>
    <w:p w:rsidR="00EC3738" w:rsidRPr="00192A3C" w:rsidP="43F1F5EB" w14:paraId="0A503840" w14:textId="77777777">
      <w:pPr>
        <w:rPr>
          <w:rFonts w:ascii="Arial" w:hAnsi="Arial" w:cs="Arial"/>
          <w:sz w:val="24"/>
          <w:szCs w:val="24"/>
          <w:u w:val="single"/>
        </w:rPr>
      </w:pPr>
      <w:r w:rsidRPr="00192A3C">
        <w:rPr>
          <w:rFonts w:ascii="Arial" w:hAnsi="Arial" w:cs="Arial"/>
          <w:sz w:val="24"/>
          <w:szCs w:val="24"/>
          <w:u w:val="single"/>
        </w:rPr>
        <w:t xml:space="preserve"> </w:t>
      </w:r>
    </w:p>
    <w:p w:rsidR="00F011FC" w:rsidRPr="00192A3C" w:rsidP="43F1F5EB" w14:paraId="2414A77E" w14:textId="2861E30A">
      <w:pPr>
        <w:rPr>
          <w:rFonts w:ascii="Arial" w:hAnsi="Arial" w:cs="Arial"/>
          <w:sz w:val="24"/>
          <w:szCs w:val="24"/>
        </w:rPr>
      </w:pPr>
      <w:r w:rsidRPr="00192A3C">
        <w:rPr>
          <w:rFonts w:ascii="Arial" w:hAnsi="Arial" w:cs="Arial"/>
          <w:sz w:val="24"/>
          <w:szCs w:val="24"/>
        </w:rPr>
        <w:t xml:space="preserve">In addition to helping the applicant complete the application form and gather the items in Attachment 3-J, packagers must complete the worksheet for computing income and the maximum loan amount calculator; they must provide a copy of the credit report they obtained and provide their preliminary credit analysis; and they must provide a loan application narrative which includes an eligibility analysis (income, creditworthiness, repayment ability, and payment shock (if applicable)), support of any exceptions being requested, and an overall recommendation on the loan application request.  </w:t>
      </w:r>
      <w:r w:rsidRPr="00192A3C">
        <w:rPr>
          <w:rFonts w:ascii="Arial" w:hAnsi="Arial" w:cs="Arial"/>
          <w:sz w:val="24"/>
          <w:szCs w:val="24"/>
        </w:rPr>
        <w:t xml:space="preserve">  </w:t>
      </w:r>
    </w:p>
    <w:p w:rsidR="001B7B70" w:rsidRPr="00192A3C" w:rsidP="43F1F5EB" w14:paraId="0508CD12" w14:textId="77777777">
      <w:pPr>
        <w:rPr>
          <w:rFonts w:ascii="Arial" w:hAnsi="Arial" w:cs="Arial"/>
          <w:sz w:val="24"/>
          <w:szCs w:val="24"/>
        </w:rPr>
      </w:pPr>
    </w:p>
    <w:p w:rsidR="00595381" w:rsidRPr="00192A3C" w:rsidP="43F1F5EB" w14:paraId="23C4E9F1" w14:textId="77777777">
      <w:pPr>
        <w:rPr>
          <w:rFonts w:ascii="Arial" w:hAnsi="Arial" w:cs="Arial"/>
          <w:sz w:val="24"/>
          <w:szCs w:val="24"/>
        </w:rPr>
      </w:pPr>
    </w:p>
    <w:p w:rsidR="00595381" w:rsidRPr="00192A3C" w:rsidP="43F1F5EB" w14:paraId="0A275CEC" w14:textId="77777777">
      <w:pPr>
        <w:rPr>
          <w:rFonts w:ascii="Arial" w:hAnsi="Arial" w:cs="Arial"/>
          <w:sz w:val="24"/>
          <w:szCs w:val="24"/>
        </w:rPr>
      </w:pPr>
    </w:p>
    <w:p w:rsidR="00F011FC" w:rsidRPr="00192A3C" w:rsidP="43F1F5EB" w14:paraId="43088D79" w14:textId="77777777">
      <w:pPr>
        <w:rPr>
          <w:rFonts w:ascii="Arial" w:hAnsi="Arial" w:cs="Arial"/>
          <w:sz w:val="24"/>
          <w:szCs w:val="24"/>
          <w:u w:val="single"/>
        </w:rPr>
      </w:pPr>
      <w:r w:rsidRPr="00192A3C">
        <w:rPr>
          <w:rFonts w:ascii="Arial" w:hAnsi="Arial" w:cs="Arial"/>
          <w:sz w:val="24"/>
          <w:szCs w:val="24"/>
          <w:u w:val="single"/>
        </w:rPr>
        <w:t>Certified packaging process: disclosure letter</w:t>
      </w:r>
    </w:p>
    <w:p w:rsidR="00F011FC" w:rsidRPr="00192A3C" w:rsidP="43F1F5EB" w14:paraId="3A2836BF" w14:textId="77777777">
      <w:pPr>
        <w:rPr>
          <w:rFonts w:ascii="Arial" w:hAnsi="Arial" w:cs="Arial"/>
          <w:sz w:val="24"/>
          <w:szCs w:val="24"/>
          <w:u w:val="single"/>
        </w:rPr>
      </w:pPr>
    </w:p>
    <w:p w:rsidR="00F011FC" w:rsidRPr="00192A3C" w:rsidP="43F1F5EB" w14:paraId="33C9046B" w14:textId="4E4FCF0C">
      <w:pPr>
        <w:rPr>
          <w:rFonts w:ascii="Arial" w:hAnsi="Arial" w:cs="Arial"/>
          <w:sz w:val="24"/>
          <w:szCs w:val="24"/>
        </w:rPr>
      </w:pPr>
      <w:r w:rsidRPr="00192A3C">
        <w:rPr>
          <w:rFonts w:ascii="Arial" w:hAnsi="Arial" w:cs="Arial"/>
          <w:sz w:val="24"/>
          <w:szCs w:val="24"/>
        </w:rPr>
        <w:t>Loan application packagers are required to issue a disclosure letter to potential applicants who appear eligible for the Section 502 direct loan program.  The disclosure, which requires the potential applicant’s signature, informs the potential applicant</w:t>
      </w:r>
      <w:r w:rsidRPr="00192A3C" w:rsidR="005B74AD">
        <w:rPr>
          <w:rFonts w:ascii="Arial" w:hAnsi="Arial" w:cs="Arial"/>
          <w:sz w:val="24"/>
          <w:szCs w:val="24"/>
        </w:rPr>
        <w:t xml:space="preserve"> t</w:t>
      </w:r>
      <w:r w:rsidRPr="00192A3C">
        <w:rPr>
          <w:rFonts w:ascii="Arial" w:hAnsi="Arial" w:cs="Arial"/>
          <w:sz w:val="24"/>
          <w:szCs w:val="24"/>
        </w:rPr>
        <w:t xml:space="preserve">hat the packager does not work for the Agency; of the packaging fee; that they may work directly with the Agency and avoid the packaging fee; and the Privacy Act waiver.    </w:t>
      </w:r>
    </w:p>
    <w:p w:rsidR="00C47B05" w:rsidRPr="00192A3C" w:rsidP="43F1F5EB" w14:paraId="567E477D" w14:textId="77777777"/>
    <w:p w:rsidR="00F011FC" w:rsidRPr="00192A3C" w:rsidP="43F1F5EB" w14:paraId="391F0624" w14:textId="564A4B64">
      <w:pPr>
        <w:pStyle w:val="Heading2"/>
        <w:rPr>
          <w:rFonts w:cs="Arial"/>
        </w:rPr>
      </w:pPr>
      <w:r w:rsidRPr="00192A3C">
        <w:rPr>
          <w:rFonts w:cs="Arial"/>
        </w:rPr>
        <w:t>Notification of continued interest</w:t>
      </w:r>
    </w:p>
    <w:p w:rsidR="00F011FC" w:rsidRPr="00192A3C" w:rsidP="43F1F5EB" w14:paraId="763B6F77" w14:textId="77777777">
      <w:pPr>
        <w:rPr>
          <w:rFonts w:ascii="Arial" w:hAnsi="Arial" w:cs="Arial"/>
          <w:sz w:val="24"/>
          <w:szCs w:val="24"/>
        </w:rPr>
      </w:pPr>
    </w:p>
    <w:p w:rsidR="00F011FC" w:rsidRPr="00192A3C" w:rsidP="43F1F5EB" w14:paraId="0D08190B" w14:textId="66C6E616">
      <w:pPr>
        <w:pStyle w:val="BodyText"/>
        <w:spacing w:after="0"/>
        <w:rPr>
          <w:rFonts w:ascii="Arial" w:hAnsi="Arial" w:cs="Arial"/>
          <w:sz w:val="24"/>
          <w:szCs w:val="24"/>
        </w:rPr>
      </w:pPr>
      <w:r w:rsidRPr="00192A3C">
        <w:rPr>
          <w:rFonts w:ascii="Arial" w:hAnsi="Arial" w:cs="Arial"/>
          <w:sz w:val="24"/>
          <w:szCs w:val="24"/>
        </w:rPr>
        <w:t xml:space="preserve">The programs’ waiting list is purged periodically to ensure that the Agency’s records </w:t>
      </w:r>
      <w:r w:rsidRPr="00192A3C" w:rsidR="00262342">
        <w:rPr>
          <w:rFonts w:ascii="Arial" w:hAnsi="Arial" w:cs="Arial"/>
          <w:sz w:val="24"/>
          <w:szCs w:val="24"/>
        </w:rPr>
        <w:t xml:space="preserve">do not include </w:t>
      </w:r>
      <w:r w:rsidRPr="00192A3C">
        <w:rPr>
          <w:rFonts w:ascii="Arial" w:hAnsi="Arial" w:cs="Arial"/>
          <w:sz w:val="24"/>
          <w:szCs w:val="24"/>
        </w:rPr>
        <w:t xml:space="preserve">applications from </w:t>
      </w:r>
      <w:r w:rsidRPr="00192A3C" w:rsidR="00262342">
        <w:rPr>
          <w:rFonts w:ascii="Arial" w:hAnsi="Arial" w:cs="Arial"/>
          <w:sz w:val="24"/>
          <w:szCs w:val="24"/>
        </w:rPr>
        <w:t>individuals</w:t>
      </w:r>
      <w:r w:rsidRPr="00192A3C">
        <w:rPr>
          <w:rFonts w:ascii="Arial" w:hAnsi="Arial" w:cs="Arial"/>
          <w:sz w:val="24"/>
          <w:szCs w:val="24"/>
        </w:rPr>
        <w:t xml:space="preserve"> that are no longer interested in the programs.  When an applicant on the waiting list is sent Handbook Letter 3 (3550), Waiting Period, they must return the response form attached to the letter acknowledging their continued interest within 15 days of the date of the letter or their application will be withdrawn.  </w:t>
      </w:r>
    </w:p>
    <w:p w:rsidR="005416D9" w:rsidRPr="00192A3C" w:rsidP="43F1F5EB" w14:paraId="63AF90FA" w14:textId="77777777">
      <w:pPr>
        <w:rPr>
          <w:rFonts w:ascii="Arial" w:hAnsi="Arial" w:cs="Arial"/>
          <w:sz w:val="24"/>
          <w:szCs w:val="24"/>
          <w:u w:val="single"/>
        </w:rPr>
      </w:pPr>
    </w:p>
    <w:p w:rsidR="005416D9" w:rsidRPr="00192A3C" w:rsidP="43F1F5EB" w14:paraId="61EE508D" w14:textId="356B8EE9">
      <w:pPr>
        <w:rPr>
          <w:rFonts w:ascii="Arial" w:hAnsi="Arial" w:cs="Arial"/>
          <w:sz w:val="24"/>
          <w:szCs w:val="24"/>
        </w:rPr>
      </w:pPr>
      <w:r w:rsidRPr="00192A3C">
        <w:rPr>
          <w:rFonts w:ascii="Arial" w:hAnsi="Arial" w:cs="Arial"/>
          <w:sz w:val="24"/>
          <w:szCs w:val="24"/>
          <w:u w:val="single"/>
        </w:rPr>
        <w:t>Withdraw</w:t>
      </w:r>
      <w:r w:rsidRPr="00192A3C" w:rsidR="005C4B9D">
        <w:rPr>
          <w:rFonts w:ascii="Arial" w:hAnsi="Arial" w:cs="Arial"/>
          <w:sz w:val="24"/>
          <w:szCs w:val="24"/>
          <w:u w:val="single"/>
        </w:rPr>
        <w:t>al r</w:t>
      </w:r>
      <w:r w:rsidRPr="00192A3C">
        <w:rPr>
          <w:rFonts w:ascii="Arial" w:hAnsi="Arial" w:cs="Arial"/>
          <w:sz w:val="24"/>
          <w:szCs w:val="24"/>
          <w:u w:val="single"/>
        </w:rPr>
        <w:t>equest</w:t>
      </w:r>
    </w:p>
    <w:p w:rsidR="005416D9" w:rsidRPr="00192A3C" w:rsidP="43F1F5EB" w14:paraId="0E9527EA" w14:textId="77777777">
      <w:pPr>
        <w:rPr>
          <w:rFonts w:ascii="Arial" w:hAnsi="Arial" w:cs="Arial"/>
          <w:sz w:val="24"/>
          <w:szCs w:val="24"/>
        </w:rPr>
      </w:pPr>
    </w:p>
    <w:p w:rsidR="005416D9" w:rsidRPr="00192A3C" w:rsidP="43F1F5EB" w14:paraId="0B28E4B3" w14:textId="7775B4F4">
      <w:pPr>
        <w:autoSpaceDE w:val="0"/>
        <w:autoSpaceDN w:val="0"/>
        <w:adjustRightInd w:val="0"/>
        <w:rPr>
          <w:rFonts w:ascii="Arial" w:hAnsi="Arial" w:cs="Arial"/>
          <w:sz w:val="24"/>
          <w:szCs w:val="24"/>
        </w:rPr>
      </w:pPr>
      <w:r w:rsidRPr="00192A3C">
        <w:rPr>
          <w:rFonts w:ascii="Arial" w:hAnsi="Arial" w:cs="Arial"/>
          <w:sz w:val="24"/>
          <w:szCs w:val="24"/>
        </w:rPr>
        <w:t>An applicant can withdraw their</w:t>
      </w:r>
      <w:r w:rsidRPr="00192A3C">
        <w:rPr>
          <w:rFonts w:ascii="Arial" w:hAnsi="Arial" w:cs="Arial"/>
          <w:sz w:val="24"/>
          <w:szCs w:val="24"/>
        </w:rPr>
        <w:t xml:space="preserve"> application at any time by writing or calling their local RD office.  </w:t>
      </w:r>
    </w:p>
    <w:p w:rsidR="005F04D9" w:rsidRPr="00192A3C" w:rsidP="43F1F5EB" w14:paraId="61E144B4" w14:textId="77777777">
      <w:pPr>
        <w:rPr>
          <w:rFonts w:ascii="Arial" w:hAnsi="Arial" w:cs="Arial"/>
          <w:sz w:val="24"/>
          <w:szCs w:val="24"/>
          <w:u w:val="single"/>
        </w:rPr>
      </w:pPr>
    </w:p>
    <w:p w:rsidR="005C4B9D" w:rsidRPr="00192A3C" w:rsidP="43F1F5EB" w14:paraId="22BB15F0" w14:textId="4847F3C5">
      <w:pPr>
        <w:rPr>
          <w:rFonts w:ascii="Arial" w:hAnsi="Arial" w:cs="Arial"/>
          <w:sz w:val="24"/>
          <w:szCs w:val="24"/>
        </w:rPr>
      </w:pPr>
      <w:r w:rsidRPr="00192A3C">
        <w:rPr>
          <w:rFonts w:ascii="Arial" w:hAnsi="Arial" w:cs="Arial"/>
          <w:sz w:val="24"/>
          <w:szCs w:val="24"/>
          <w:u w:val="single"/>
        </w:rPr>
        <w:t>Do Not Pay - applicant response to delinquent Federal debt</w:t>
      </w:r>
    </w:p>
    <w:p w:rsidR="005C4B9D" w:rsidRPr="00192A3C" w:rsidP="43F1F5EB" w14:paraId="7E4559D2" w14:textId="77777777">
      <w:pPr>
        <w:rPr>
          <w:rFonts w:ascii="Arial" w:hAnsi="Arial" w:cs="Arial"/>
          <w:sz w:val="24"/>
          <w:szCs w:val="24"/>
        </w:rPr>
      </w:pPr>
    </w:p>
    <w:p w:rsidR="006278E4" w:rsidRPr="00192A3C" w:rsidP="43F1F5EB" w14:paraId="67A99398" w14:textId="79ABE21C">
      <w:pPr>
        <w:pStyle w:val="BodyText"/>
        <w:spacing w:after="0"/>
        <w:rPr>
          <w:rFonts w:ascii="Arial" w:hAnsi="Arial" w:cs="Arial"/>
          <w:sz w:val="24"/>
          <w:szCs w:val="24"/>
        </w:rPr>
      </w:pPr>
      <w:r w:rsidRPr="00192A3C">
        <w:rPr>
          <w:rFonts w:ascii="Arial" w:hAnsi="Arial" w:cs="Arial"/>
          <w:sz w:val="24"/>
          <w:szCs w:val="24"/>
        </w:rPr>
        <w:t>All direct single family housing applicants are checked against the Department of Treasury’s Do Not Pay (DNP) portal.  If DNP indicates that the applicant has a delinquent Federal debt, the</w:t>
      </w:r>
      <w:r w:rsidRPr="00192A3C">
        <w:rPr>
          <w:rFonts w:ascii="Arial" w:hAnsi="Arial" w:cs="Arial"/>
          <w:sz w:val="24"/>
          <w:szCs w:val="24"/>
        </w:rPr>
        <w:t xml:space="preserve">ir application is </w:t>
      </w:r>
      <w:r w:rsidRPr="00192A3C">
        <w:rPr>
          <w:rFonts w:ascii="Arial" w:hAnsi="Arial" w:cs="Arial"/>
          <w:sz w:val="24"/>
          <w:szCs w:val="24"/>
        </w:rPr>
        <w:t>suspend</w:t>
      </w:r>
      <w:r w:rsidRPr="00192A3C">
        <w:rPr>
          <w:rFonts w:ascii="Arial" w:hAnsi="Arial" w:cs="Arial"/>
          <w:sz w:val="24"/>
          <w:szCs w:val="24"/>
        </w:rPr>
        <w:t>ed</w:t>
      </w:r>
      <w:r w:rsidRPr="00192A3C">
        <w:rPr>
          <w:rFonts w:ascii="Arial" w:hAnsi="Arial" w:cs="Arial"/>
          <w:sz w:val="24"/>
          <w:szCs w:val="24"/>
        </w:rPr>
        <w:t xml:space="preserve"> and they’re notified</w:t>
      </w:r>
      <w:r w:rsidRPr="00192A3C">
        <w:rPr>
          <w:rFonts w:ascii="Arial" w:hAnsi="Arial" w:cs="Arial"/>
          <w:sz w:val="24"/>
          <w:szCs w:val="24"/>
        </w:rPr>
        <w:t xml:space="preserve"> o</w:t>
      </w:r>
      <w:r w:rsidRPr="00192A3C">
        <w:rPr>
          <w:rFonts w:ascii="Arial" w:hAnsi="Arial" w:cs="Arial"/>
          <w:sz w:val="24"/>
          <w:szCs w:val="24"/>
        </w:rPr>
        <w:t>f the reason for the suspension</w:t>
      </w:r>
      <w:r w:rsidRPr="00192A3C">
        <w:rPr>
          <w:rFonts w:ascii="Arial" w:hAnsi="Arial" w:cs="Arial"/>
          <w:sz w:val="24"/>
          <w:szCs w:val="24"/>
        </w:rPr>
        <w:t xml:space="preserve"> and provide</w:t>
      </w:r>
      <w:r w:rsidRPr="00192A3C">
        <w:rPr>
          <w:rFonts w:ascii="Arial" w:hAnsi="Arial" w:cs="Arial"/>
          <w:sz w:val="24"/>
          <w:szCs w:val="24"/>
        </w:rPr>
        <w:t>d</w:t>
      </w:r>
      <w:r w:rsidRPr="00192A3C">
        <w:rPr>
          <w:rFonts w:ascii="Arial" w:hAnsi="Arial" w:cs="Arial"/>
          <w:sz w:val="24"/>
          <w:szCs w:val="24"/>
        </w:rPr>
        <w:t xml:space="preserve"> the telephone number DNP lists as a point of contact for resolving the delinquency. </w:t>
      </w:r>
      <w:r w:rsidRPr="00192A3C">
        <w:rPr>
          <w:rFonts w:ascii="Arial" w:hAnsi="Arial" w:cs="Arial"/>
          <w:sz w:val="24"/>
          <w:szCs w:val="24"/>
        </w:rPr>
        <w:t xml:space="preserve"> </w:t>
      </w:r>
      <w:r w:rsidRPr="00192A3C">
        <w:rPr>
          <w:rFonts w:ascii="Arial" w:hAnsi="Arial" w:cs="Arial"/>
          <w:sz w:val="24"/>
          <w:szCs w:val="24"/>
        </w:rPr>
        <w:t>If the applicant does not notify the Agency within 15 days that the problem has been resolved, the</w:t>
      </w:r>
      <w:r w:rsidRPr="00192A3C">
        <w:rPr>
          <w:rFonts w:ascii="Arial" w:hAnsi="Arial" w:cs="Arial"/>
          <w:sz w:val="24"/>
          <w:szCs w:val="24"/>
        </w:rPr>
        <w:t>ir</w:t>
      </w:r>
      <w:r w:rsidRPr="00192A3C">
        <w:rPr>
          <w:rFonts w:ascii="Arial" w:hAnsi="Arial" w:cs="Arial"/>
          <w:sz w:val="24"/>
          <w:szCs w:val="24"/>
        </w:rPr>
        <w:t xml:space="preserve"> </w:t>
      </w:r>
      <w:r w:rsidRPr="00192A3C">
        <w:rPr>
          <w:rFonts w:ascii="Arial" w:hAnsi="Arial" w:cs="Arial"/>
          <w:sz w:val="24"/>
          <w:szCs w:val="24"/>
        </w:rPr>
        <w:t>application is r</w:t>
      </w:r>
      <w:r w:rsidRPr="00192A3C">
        <w:rPr>
          <w:rFonts w:ascii="Arial" w:hAnsi="Arial" w:cs="Arial"/>
          <w:sz w:val="24"/>
          <w:szCs w:val="24"/>
        </w:rPr>
        <w:t>eject</w:t>
      </w:r>
      <w:r w:rsidRPr="00192A3C">
        <w:rPr>
          <w:rFonts w:ascii="Arial" w:hAnsi="Arial" w:cs="Arial"/>
          <w:sz w:val="24"/>
          <w:szCs w:val="24"/>
        </w:rPr>
        <w:t xml:space="preserve">ed.  </w:t>
      </w:r>
    </w:p>
    <w:p w:rsidR="00D152B2" w:rsidRPr="00192A3C" w:rsidP="43F1F5EB" w14:paraId="3DAA436F" w14:textId="77777777">
      <w:pPr>
        <w:pStyle w:val="BodyText"/>
        <w:spacing w:after="0"/>
        <w:rPr>
          <w:rFonts w:ascii="Arial" w:hAnsi="Arial" w:cs="Arial"/>
          <w:sz w:val="24"/>
          <w:szCs w:val="24"/>
        </w:rPr>
      </w:pPr>
    </w:p>
    <w:p w:rsidR="00F41E0C" w:rsidRPr="00192A3C" w:rsidP="43F1F5EB" w14:paraId="06D811C8" w14:textId="041CD65C">
      <w:pPr>
        <w:rPr>
          <w:rFonts w:ascii="Arial" w:hAnsi="Arial" w:cs="Arial"/>
          <w:sz w:val="24"/>
          <w:szCs w:val="24"/>
          <w:u w:val="single"/>
        </w:rPr>
      </w:pPr>
      <w:r w:rsidRPr="00192A3C">
        <w:rPr>
          <w:rFonts w:ascii="Arial" w:hAnsi="Arial" w:cs="Arial"/>
          <w:sz w:val="24"/>
          <w:szCs w:val="24"/>
          <w:u w:val="single"/>
        </w:rPr>
        <w:t>Evidence of c</w:t>
      </w:r>
      <w:r w:rsidRPr="00192A3C">
        <w:rPr>
          <w:rFonts w:ascii="Arial" w:hAnsi="Arial" w:cs="Arial"/>
          <w:sz w:val="24"/>
          <w:szCs w:val="24"/>
          <w:u w:val="single"/>
        </w:rPr>
        <w:t>itizenship</w:t>
      </w:r>
    </w:p>
    <w:p w:rsidR="00F41E0C" w:rsidRPr="00192A3C" w:rsidP="43F1F5EB" w14:paraId="2A2EDEE7" w14:textId="77777777">
      <w:pPr>
        <w:rPr>
          <w:rFonts w:ascii="Arial" w:hAnsi="Arial" w:cs="Arial"/>
          <w:sz w:val="24"/>
          <w:szCs w:val="24"/>
        </w:rPr>
      </w:pPr>
    </w:p>
    <w:p w:rsidR="00F41E0C" w:rsidRPr="00192A3C" w:rsidP="43F1F5EB" w14:paraId="72046149" w14:textId="77777777">
      <w:pPr>
        <w:rPr>
          <w:rFonts w:ascii="Arial" w:hAnsi="Arial" w:cs="Arial"/>
          <w:sz w:val="24"/>
          <w:szCs w:val="24"/>
        </w:rPr>
      </w:pPr>
      <w:r w:rsidRPr="00192A3C">
        <w:rPr>
          <w:rFonts w:ascii="Arial" w:hAnsi="Arial" w:cs="Arial"/>
          <w:sz w:val="24"/>
          <w:szCs w:val="24"/>
        </w:rPr>
        <w:t xml:space="preserve">RD has an interagency agreement with the Department of Homeland Security, </w:t>
      </w:r>
    </w:p>
    <w:p w:rsidR="00F41E0C" w:rsidRPr="00192A3C" w:rsidP="43F1F5EB" w14:paraId="632A1510" w14:textId="520E348C">
      <w:pPr>
        <w:pStyle w:val="BodyText"/>
        <w:spacing w:after="0"/>
        <w:rPr>
          <w:rFonts w:ascii="Arial" w:hAnsi="Arial" w:cs="Arial"/>
          <w:sz w:val="24"/>
          <w:szCs w:val="24"/>
        </w:rPr>
      </w:pPr>
      <w:r w:rsidRPr="00192A3C">
        <w:rPr>
          <w:rFonts w:ascii="Arial" w:hAnsi="Arial" w:cs="Arial"/>
          <w:sz w:val="24"/>
          <w:szCs w:val="24"/>
        </w:rPr>
        <w:t xml:space="preserve">U. S. Customs and Immigration Service to allow access to the Systematic Alien Verification for Entitlements (SAVE) database. This program enables RD </w:t>
      </w:r>
      <w:r w:rsidRPr="00192A3C" w:rsidR="0036119E">
        <w:rPr>
          <w:rFonts w:ascii="Arial" w:hAnsi="Arial" w:cs="Arial"/>
          <w:sz w:val="24"/>
          <w:szCs w:val="24"/>
        </w:rPr>
        <w:t xml:space="preserve">field </w:t>
      </w:r>
      <w:r w:rsidRPr="00192A3C">
        <w:rPr>
          <w:rFonts w:ascii="Arial" w:hAnsi="Arial" w:cs="Arial"/>
          <w:sz w:val="24"/>
          <w:szCs w:val="24"/>
        </w:rPr>
        <w:t xml:space="preserve">staff to obtain online immigration status information to determine a non-citizen applicant’s program eligibility. </w:t>
      </w:r>
      <w:r w:rsidRPr="00192A3C" w:rsidR="00707AB9">
        <w:rPr>
          <w:rFonts w:ascii="Arial" w:hAnsi="Arial" w:cs="Arial"/>
          <w:sz w:val="24"/>
          <w:szCs w:val="24"/>
        </w:rPr>
        <w:t xml:space="preserve"> </w:t>
      </w:r>
      <w:r w:rsidRPr="00192A3C" w:rsidR="00185954">
        <w:rPr>
          <w:rFonts w:ascii="Arial" w:hAnsi="Arial" w:cs="Arial"/>
          <w:sz w:val="24"/>
          <w:szCs w:val="24"/>
        </w:rPr>
        <w:t xml:space="preserve">Applicants that are non-citizens are asked to provide their Alien Identification Number so that RD can check it against SAVE.  </w:t>
      </w:r>
    </w:p>
    <w:p w:rsidR="00707AB9" w:rsidRPr="00192A3C" w:rsidP="43F1F5EB" w14:paraId="55F28E4F" w14:textId="77777777">
      <w:pPr>
        <w:rPr>
          <w:rFonts w:ascii="Arial" w:hAnsi="Arial" w:cs="Arial"/>
          <w:sz w:val="24"/>
          <w:szCs w:val="24"/>
          <w:u w:val="single"/>
        </w:rPr>
      </w:pPr>
    </w:p>
    <w:p w:rsidR="00707AB9" w:rsidRPr="00192A3C" w:rsidP="43F1F5EB" w14:paraId="418594AE" w14:textId="335F6CC3">
      <w:pPr>
        <w:rPr>
          <w:rFonts w:ascii="Arial" w:hAnsi="Arial" w:cs="Arial"/>
          <w:sz w:val="24"/>
          <w:szCs w:val="24"/>
          <w:u w:val="single"/>
        </w:rPr>
      </w:pPr>
      <w:r w:rsidRPr="00192A3C">
        <w:rPr>
          <w:rFonts w:ascii="Arial" w:hAnsi="Arial" w:cs="Arial"/>
          <w:sz w:val="24"/>
          <w:szCs w:val="24"/>
          <w:u w:val="single"/>
        </w:rPr>
        <w:t>Request for copy of tri-merge credit r</w:t>
      </w:r>
      <w:r w:rsidRPr="00192A3C">
        <w:rPr>
          <w:rFonts w:ascii="Arial" w:hAnsi="Arial" w:cs="Arial"/>
          <w:sz w:val="24"/>
          <w:szCs w:val="24"/>
          <w:u w:val="single"/>
        </w:rPr>
        <w:t>eport</w:t>
      </w:r>
    </w:p>
    <w:p w:rsidR="00707AB9" w:rsidRPr="00192A3C" w:rsidP="43F1F5EB" w14:paraId="3CA5AD27" w14:textId="77777777">
      <w:pPr>
        <w:rPr>
          <w:rFonts w:ascii="Arial" w:hAnsi="Arial" w:cs="Arial"/>
          <w:sz w:val="24"/>
          <w:szCs w:val="24"/>
          <w:u w:val="single"/>
        </w:rPr>
      </w:pPr>
    </w:p>
    <w:p w:rsidR="00707AB9" w:rsidRPr="00192A3C" w:rsidP="43F1F5EB" w14:paraId="3AF0981F" w14:textId="64BA82E2">
      <w:pPr>
        <w:rPr>
          <w:rFonts w:ascii="Arial" w:hAnsi="Arial" w:cs="Arial"/>
          <w:sz w:val="24"/>
          <w:szCs w:val="24"/>
        </w:rPr>
      </w:pPr>
      <w:r w:rsidRPr="00192A3C">
        <w:rPr>
          <w:rFonts w:ascii="Arial" w:hAnsi="Arial" w:cs="Arial"/>
          <w:sz w:val="24"/>
          <w:szCs w:val="24"/>
        </w:rPr>
        <w:t>Upon receipt of a written request from the applicant, t</w:t>
      </w:r>
      <w:r w:rsidRPr="00192A3C">
        <w:rPr>
          <w:rFonts w:ascii="Arial" w:hAnsi="Arial" w:cs="Arial"/>
          <w:sz w:val="24"/>
          <w:szCs w:val="24"/>
        </w:rPr>
        <w:t>he Agency will provide a copy of the</w:t>
      </w:r>
      <w:r w:rsidRPr="00192A3C">
        <w:rPr>
          <w:rFonts w:ascii="Arial" w:hAnsi="Arial" w:cs="Arial"/>
          <w:sz w:val="24"/>
          <w:szCs w:val="24"/>
        </w:rPr>
        <w:t xml:space="preserve"> </w:t>
      </w:r>
      <w:r w:rsidRPr="00192A3C">
        <w:rPr>
          <w:rFonts w:ascii="Arial" w:hAnsi="Arial" w:cs="Arial"/>
          <w:sz w:val="24"/>
          <w:szCs w:val="24"/>
        </w:rPr>
        <w:t>tri-merge credit report</w:t>
      </w:r>
      <w:r w:rsidRPr="00192A3C">
        <w:rPr>
          <w:rFonts w:ascii="Arial" w:hAnsi="Arial" w:cs="Arial"/>
          <w:sz w:val="24"/>
          <w:szCs w:val="24"/>
        </w:rPr>
        <w:t xml:space="preserve"> used by the Agency to determin</w:t>
      </w:r>
      <w:r w:rsidRPr="00192A3C" w:rsidR="00F02BDD">
        <w:rPr>
          <w:rFonts w:ascii="Arial" w:hAnsi="Arial" w:cs="Arial"/>
          <w:sz w:val="24"/>
          <w:szCs w:val="24"/>
        </w:rPr>
        <w:t xml:space="preserve">e the applicant’s eligibility. </w:t>
      </w:r>
      <w:r w:rsidRPr="00192A3C">
        <w:rPr>
          <w:rFonts w:ascii="Arial" w:hAnsi="Arial" w:cs="Arial"/>
          <w:sz w:val="24"/>
          <w:szCs w:val="24"/>
        </w:rPr>
        <w:t xml:space="preserve">  </w:t>
      </w:r>
    </w:p>
    <w:p w:rsidR="005E24B8" w:rsidRPr="00192A3C" w:rsidP="43F1F5EB" w14:paraId="5A36240F" w14:textId="77777777">
      <w:pPr>
        <w:pStyle w:val="Heading2"/>
        <w:rPr>
          <w:rFonts w:cs="Arial"/>
        </w:rPr>
      </w:pPr>
    </w:p>
    <w:p w:rsidR="005E24B8" w:rsidRPr="00192A3C" w:rsidP="43F1F5EB" w14:paraId="392FDA9D" w14:textId="6A122B43">
      <w:pPr>
        <w:pStyle w:val="Heading2"/>
        <w:rPr>
          <w:rFonts w:cs="Arial"/>
        </w:rPr>
      </w:pPr>
      <w:r w:rsidRPr="00192A3C">
        <w:rPr>
          <w:rFonts w:cs="Arial"/>
        </w:rPr>
        <w:t>Oral verifications of employment</w:t>
      </w:r>
    </w:p>
    <w:p w:rsidR="005E24B8" w:rsidRPr="00192A3C" w:rsidP="43F1F5EB" w14:paraId="7BE29365" w14:textId="77777777">
      <w:pPr>
        <w:rPr>
          <w:rFonts w:ascii="Arial" w:hAnsi="Arial" w:cs="Arial"/>
          <w:smallCaps/>
          <w:sz w:val="24"/>
          <w:szCs w:val="24"/>
          <w:u w:val="single"/>
        </w:rPr>
      </w:pPr>
    </w:p>
    <w:p w:rsidR="005E24B8" w:rsidRPr="00192A3C" w:rsidP="43F1F5EB" w14:paraId="3E3D8C24" w14:textId="3880EFDB">
      <w:pPr>
        <w:rPr>
          <w:rFonts w:ascii="Arial" w:hAnsi="Arial" w:cs="Arial"/>
          <w:sz w:val="24"/>
          <w:szCs w:val="24"/>
        </w:rPr>
      </w:pPr>
      <w:r w:rsidRPr="00192A3C">
        <w:rPr>
          <w:rFonts w:ascii="Arial" w:hAnsi="Arial" w:cs="Arial"/>
          <w:sz w:val="24"/>
          <w:szCs w:val="24"/>
        </w:rPr>
        <w:t>In origination, o</w:t>
      </w:r>
      <w:r w:rsidRPr="00192A3C">
        <w:rPr>
          <w:rFonts w:ascii="Arial" w:hAnsi="Arial" w:cs="Arial"/>
          <w:sz w:val="24"/>
          <w:szCs w:val="24"/>
        </w:rPr>
        <w:t xml:space="preserve">ral verifications of employment are conducted by RD staff </w:t>
      </w:r>
      <w:r w:rsidRPr="00192A3C" w:rsidR="00413F6D">
        <w:rPr>
          <w:rFonts w:ascii="Arial" w:hAnsi="Arial" w:cs="Arial"/>
          <w:sz w:val="24"/>
          <w:szCs w:val="24"/>
        </w:rPr>
        <w:t>t</w:t>
      </w:r>
      <w:r w:rsidRPr="00192A3C">
        <w:rPr>
          <w:rFonts w:ascii="Arial" w:hAnsi="Arial" w:cs="Arial"/>
          <w:sz w:val="24"/>
          <w:szCs w:val="24"/>
        </w:rPr>
        <w:t>o complement copies of an applicant’s</w:t>
      </w:r>
      <w:r w:rsidRPr="00192A3C" w:rsidR="00413F6D">
        <w:rPr>
          <w:rFonts w:ascii="Arial" w:hAnsi="Arial" w:cs="Arial"/>
          <w:sz w:val="24"/>
          <w:szCs w:val="24"/>
        </w:rPr>
        <w:t xml:space="preserve"> </w:t>
      </w:r>
      <w:r w:rsidRPr="00192A3C">
        <w:rPr>
          <w:rFonts w:ascii="Arial" w:hAnsi="Arial" w:cs="Arial"/>
          <w:sz w:val="24"/>
          <w:szCs w:val="24"/>
        </w:rPr>
        <w:t>pay</w:t>
      </w:r>
      <w:r w:rsidRPr="00192A3C" w:rsidR="00456982">
        <w:rPr>
          <w:rFonts w:ascii="Arial" w:hAnsi="Arial" w:cs="Arial"/>
          <w:sz w:val="24"/>
          <w:szCs w:val="24"/>
        </w:rPr>
        <w:t>check</w:t>
      </w:r>
      <w:r w:rsidRPr="00192A3C">
        <w:rPr>
          <w:rFonts w:ascii="Arial" w:hAnsi="Arial" w:cs="Arial"/>
          <w:sz w:val="24"/>
          <w:szCs w:val="24"/>
        </w:rPr>
        <w:t xml:space="preserve"> stubs</w:t>
      </w:r>
      <w:r w:rsidRPr="00192A3C" w:rsidR="00884385">
        <w:rPr>
          <w:rFonts w:ascii="Arial" w:hAnsi="Arial" w:cs="Arial"/>
          <w:sz w:val="24"/>
          <w:szCs w:val="24"/>
        </w:rPr>
        <w:t xml:space="preserve"> if the applicant has worked for the employer for less than a year or other types of verifications are inconsistent or suspicious.  </w:t>
      </w:r>
      <w:r w:rsidRPr="00192A3C">
        <w:rPr>
          <w:rFonts w:ascii="Arial" w:hAnsi="Arial" w:cs="Arial"/>
          <w:sz w:val="24"/>
          <w:szCs w:val="24"/>
        </w:rPr>
        <w:t xml:space="preserve">  </w:t>
      </w:r>
    </w:p>
    <w:p w:rsidR="00673231" w:rsidRPr="00192A3C" w:rsidP="43F1F5EB" w14:paraId="172F7B0E" w14:textId="77777777">
      <w:pPr>
        <w:rPr>
          <w:rFonts w:ascii="Arial" w:hAnsi="Arial" w:cs="Arial"/>
          <w:sz w:val="24"/>
          <w:szCs w:val="24"/>
          <w:u w:val="single"/>
        </w:rPr>
      </w:pPr>
    </w:p>
    <w:p w:rsidR="00501A86" w:rsidRPr="00192A3C" w:rsidP="43F1F5EB" w14:paraId="38E9CD19" w14:textId="5C17C6B8">
      <w:pPr>
        <w:rPr>
          <w:rFonts w:ascii="Arial" w:hAnsi="Arial" w:cs="Arial"/>
          <w:sz w:val="24"/>
          <w:szCs w:val="24"/>
          <w:u w:val="single"/>
        </w:rPr>
      </w:pPr>
      <w:r w:rsidRPr="00192A3C">
        <w:rPr>
          <w:rFonts w:ascii="Arial" w:hAnsi="Arial" w:cs="Arial"/>
          <w:sz w:val="24"/>
          <w:szCs w:val="24"/>
          <w:u w:val="single"/>
        </w:rPr>
        <w:t>Appraisal</w:t>
      </w:r>
    </w:p>
    <w:p w:rsidR="00501A86" w:rsidRPr="00192A3C" w:rsidP="43F1F5EB" w14:paraId="7C6E0C86" w14:textId="77777777">
      <w:pPr>
        <w:rPr>
          <w:rFonts w:ascii="Arial" w:hAnsi="Arial" w:cs="Arial"/>
          <w:sz w:val="24"/>
          <w:szCs w:val="24"/>
        </w:rPr>
      </w:pPr>
    </w:p>
    <w:p w:rsidR="00DD050A" w:rsidRPr="00192A3C" w:rsidP="43F1F5EB" w14:paraId="3D71811A" w14:textId="0AE3AB43">
      <w:pPr>
        <w:autoSpaceDE w:val="0"/>
        <w:autoSpaceDN w:val="0"/>
        <w:adjustRightInd w:val="0"/>
        <w:rPr>
          <w:rFonts w:ascii="Arial" w:hAnsi="Arial" w:cs="Arial"/>
          <w:sz w:val="24"/>
          <w:szCs w:val="24"/>
        </w:rPr>
      </w:pPr>
      <w:r w:rsidRPr="00192A3C">
        <w:rPr>
          <w:rFonts w:ascii="Arial" w:hAnsi="Arial" w:cs="Arial"/>
          <w:sz w:val="24"/>
          <w:szCs w:val="24"/>
        </w:rPr>
        <w:t>For</w:t>
      </w:r>
      <w:r w:rsidRPr="00192A3C">
        <w:rPr>
          <w:rFonts w:ascii="Arial" w:hAnsi="Arial" w:cs="Arial"/>
          <w:sz w:val="24"/>
          <w:szCs w:val="24"/>
        </w:rPr>
        <w:t xml:space="preserve"> origination, an appraisal is needed for initial Section 502 direct loans </w:t>
      </w:r>
      <w:r w:rsidRPr="00192A3C" w:rsidR="00E92002">
        <w:rPr>
          <w:rFonts w:ascii="Arial" w:hAnsi="Arial" w:cs="Arial"/>
          <w:sz w:val="24"/>
          <w:szCs w:val="24"/>
        </w:rPr>
        <w:t>if the RHS loan is $7,500 or more and the Agency’s debt plus prior liens against the property will exceed $15,000.</w:t>
      </w:r>
      <w:r w:rsidRPr="00192A3C">
        <w:rPr>
          <w:rFonts w:ascii="Arial" w:hAnsi="Arial" w:cs="Arial"/>
          <w:sz w:val="24"/>
          <w:szCs w:val="24"/>
        </w:rPr>
        <w:t xml:space="preserve">  For Section 504 loans, an appraisal is only needed if </w:t>
      </w:r>
      <w:r w:rsidRPr="00192A3C" w:rsidR="00E92002">
        <w:rPr>
          <w:rFonts w:ascii="Arial" w:hAnsi="Arial" w:cs="Arial"/>
          <w:sz w:val="24"/>
          <w:szCs w:val="24"/>
        </w:rPr>
        <w:t xml:space="preserve">assurance is needed that the property will serve as adequate security.  For servicing, an appraisal is needed </w:t>
      </w:r>
      <w:r w:rsidRPr="00192A3C" w:rsidR="00902D68">
        <w:rPr>
          <w:rFonts w:ascii="Arial" w:hAnsi="Arial" w:cs="Arial"/>
          <w:sz w:val="24"/>
          <w:szCs w:val="24"/>
        </w:rPr>
        <w:t xml:space="preserve">in order </w:t>
      </w:r>
      <w:r w:rsidRPr="00192A3C" w:rsidR="00E92002">
        <w:rPr>
          <w:rFonts w:ascii="Arial" w:hAnsi="Arial" w:cs="Arial"/>
          <w:sz w:val="24"/>
          <w:szCs w:val="24"/>
        </w:rPr>
        <w:t>for</w:t>
      </w:r>
      <w:r w:rsidRPr="00192A3C" w:rsidR="00E92002">
        <w:rPr>
          <w:rFonts w:ascii="Arial" w:hAnsi="Arial" w:cs="Arial"/>
          <w:sz w:val="24"/>
          <w:szCs w:val="24"/>
        </w:rPr>
        <w:t xml:space="preserve"> the Agency to subordinate its interests or to approve a partial release of security if the amount of consideration exceeds $5,000.  An appraisal is also needed to determine recapture</w:t>
      </w:r>
      <w:r w:rsidRPr="00192A3C" w:rsidR="00176412">
        <w:rPr>
          <w:rFonts w:ascii="Arial" w:hAnsi="Arial" w:cs="Arial"/>
          <w:sz w:val="24"/>
          <w:szCs w:val="24"/>
        </w:rPr>
        <w:t xml:space="preserve"> and net recovery value</w:t>
      </w:r>
      <w:r w:rsidRPr="00192A3C" w:rsidR="00A1384D">
        <w:rPr>
          <w:rFonts w:ascii="Arial" w:hAnsi="Arial" w:cs="Arial"/>
          <w:sz w:val="24"/>
          <w:szCs w:val="24"/>
        </w:rPr>
        <w:t xml:space="preserve">  </w:t>
      </w:r>
      <w:r w:rsidRPr="00192A3C" w:rsidR="00176412">
        <w:rPr>
          <w:rFonts w:ascii="Arial" w:hAnsi="Arial" w:cs="Arial"/>
          <w:sz w:val="24"/>
          <w:szCs w:val="24"/>
        </w:rPr>
        <w:t xml:space="preserve">  </w:t>
      </w:r>
    </w:p>
    <w:p w:rsidR="00DD050A" w:rsidRPr="00192A3C" w:rsidP="43F1F5EB" w14:paraId="219071FB" w14:textId="77777777">
      <w:pPr>
        <w:rPr>
          <w:rFonts w:ascii="Arial" w:hAnsi="Arial" w:cs="Arial"/>
          <w:sz w:val="24"/>
          <w:szCs w:val="24"/>
        </w:rPr>
      </w:pPr>
    </w:p>
    <w:p w:rsidR="00D13B8A" w:rsidRPr="00192A3C" w:rsidP="43F1F5EB" w14:paraId="534068E4" w14:textId="7A76F368">
      <w:pPr>
        <w:rPr>
          <w:rFonts w:ascii="Arial" w:hAnsi="Arial" w:cs="Arial"/>
          <w:sz w:val="24"/>
          <w:szCs w:val="24"/>
          <w:u w:val="single"/>
        </w:rPr>
      </w:pPr>
      <w:r w:rsidRPr="00192A3C">
        <w:rPr>
          <w:rFonts w:ascii="Arial" w:hAnsi="Arial" w:cs="Arial"/>
          <w:sz w:val="24"/>
          <w:szCs w:val="24"/>
          <w:u w:val="single"/>
        </w:rPr>
        <w:t>Whole house inspection</w:t>
      </w:r>
    </w:p>
    <w:p w:rsidR="00D13B8A" w:rsidRPr="00192A3C" w:rsidP="43F1F5EB" w14:paraId="6904DBF3" w14:textId="77777777">
      <w:pPr>
        <w:rPr>
          <w:rFonts w:ascii="Arial" w:hAnsi="Arial" w:cs="Arial"/>
          <w:sz w:val="24"/>
          <w:szCs w:val="24"/>
        </w:rPr>
      </w:pPr>
    </w:p>
    <w:p w:rsidR="00D13B8A" w:rsidRPr="00192A3C" w:rsidP="43F1F5EB" w14:paraId="4064DFD5" w14:textId="2DC7CDE8">
      <w:pPr>
        <w:autoSpaceDE w:val="0"/>
        <w:autoSpaceDN w:val="0"/>
        <w:adjustRightInd w:val="0"/>
        <w:rPr>
          <w:rFonts w:ascii="Arial" w:hAnsi="Arial" w:cs="Arial"/>
          <w:sz w:val="24"/>
          <w:szCs w:val="24"/>
        </w:rPr>
      </w:pPr>
      <w:r w:rsidRPr="00192A3C">
        <w:rPr>
          <w:rFonts w:ascii="Arial" w:hAnsi="Arial" w:cs="Arial"/>
          <w:sz w:val="24"/>
          <w:szCs w:val="24"/>
        </w:rPr>
        <w:t>For an initial Section 502 direct loan to purchase an existing dwelling, the applicant must engage the services of a qualified inspector to perform a whole house inspection and certify that the dwelling meets the Agency’s standards with respect to: (1) termites and other pests (this may be separate from the whole house inspection); (2) plumbing, water and sewage; (3) heating and cooling; (4) electrical systems; and (5) structural soundness. The inspection report must be a comprehensive document that meets the minimum standards of the professional home inspector associations.</w:t>
      </w:r>
      <w:r w:rsidRPr="00192A3C" w:rsidR="008C1188">
        <w:rPr>
          <w:rFonts w:ascii="Arial" w:hAnsi="Arial" w:cs="Arial"/>
          <w:sz w:val="24"/>
          <w:szCs w:val="24"/>
        </w:rPr>
        <w:t xml:space="preserve">  </w:t>
      </w:r>
    </w:p>
    <w:p w:rsidR="00915D0E" w:rsidRPr="00192A3C" w:rsidP="43F1F5EB" w14:paraId="23C25341" w14:textId="77777777">
      <w:pPr>
        <w:rPr>
          <w:rFonts w:ascii="Arial" w:hAnsi="Arial" w:cs="Arial"/>
          <w:sz w:val="24"/>
          <w:szCs w:val="24"/>
          <w:u w:val="single"/>
        </w:rPr>
      </w:pPr>
    </w:p>
    <w:p w:rsidR="00537EF1" w:rsidRPr="00192A3C" w:rsidP="43F1F5EB" w14:paraId="48649D1F" w14:textId="12209053">
      <w:pPr>
        <w:rPr>
          <w:rFonts w:ascii="Arial" w:hAnsi="Arial" w:cs="Arial"/>
          <w:sz w:val="24"/>
          <w:szCs w:val="24"/>
          <w:u w:val="single"/>
        </w:rPr>
      </w:pPr>
      <w:r w:rsidRPr="00192A3C">
        <w:rPr>
          <w:rFonts w:ascii="Arial" w:hAnsi="Arial" w:cs="Arial"/>
          <w:sz w:val="24"/>
          <w:szCs w:val="24"/>
          <w:u w:val="single"/>
        </w:rPr>
        <w:t>Documentation on the construction quality of a new dwelling</w:t>
      </w:r>
    </w:p>
    <w:p w:rsidR="00537EF1" w:rsidRPr="00192A3C" w:rsidP="43F1F5EB" w14:paraId="56EC8BB2" w14:textId="77777777">
      <w:pPr>
        <w:rPr>
          <w:rFonts w:ascii="Arial" w:hAnsi="Arial" w:cs="Arial"/>
          <w:sz w:val="24"/>
          <w:szCs w:val="24"/>
          <w:u w:val="single"/>
        </w:rPr>
      </w:pPr>
    </w:p>
    <w:p w:rsidR="00537EF1" w:rsidRPr="00192A3C" w:rsidP="43F1F5EB" w14:paraId="4BB818E9" w14:textId="09940E91">
      <w:pPr>
        <w:rPr>
          <w:rFonts w:ascii="Arial" w:hAnsi="Arial" w:cs="Arial"/>
          <w:sz w:val="24"/>
          <w:szCs w:val="24"/>
        </w:rPr>
      </w:pPr>
      <w:r w:rsidRPr="00192A3C">
        <w:rPr>
          <w:rFonts w:ascii="Arial" w:hAnsi="Arial" w:cs="Arial"/>
          <w:sz w:val="24"/>
          <w:szCs w:val="24"/>
        </w:rPr>
        <w:t xml:space="preserve">For loans on new dwellings where the Agency did not monitor the construction, documentation on the construction quality is needed </w:t>
      </w:r>
      <w:r w:rsidRPr="00192A3C">
        <w:rPr>
          <w:rFonts w:ascii="Arial" w:hAnsi="Arial" w:cs="Arial"/>
          <w:sz w:val="24"/>
          <w:szCs w:val="24"/>
        </w:rPr>
        <w:t>in order to</w:t>
      </w:r>
      <w:r w:rsidRPr="00192A3C">
        <w:rPr>
          <w:rFonts w:ascii="Arial" w:hAnsi="Arial" w:cs="Arial"/>
          <w:sz w:val="24"/>
          <w:szCs w:val="24"/>
        </w:rPr>
        <w:t xml:space="preserve"> pro</w:t>
      </w:r>
      <w:r w:rsidRPr="00192A3C">
        <w:rPr>
          <w:rFonts w:ascii="Arial" w:hAnsi="Arial" w:cs="Arial"/>
          <w:sz w:val="24"/>
          <w:szCs w:val="24"/>
        </w:rPr>
        <w:t>vide 100</w:t>
      </w:r>
      <w:r w:rsidRPr="00192A3C" w:rsidR="00D259B7">
        <w:rPr>
          <w:rFonts w:ascii="Arial" w:hAnsi="Arial" w:cs="Arial"/>
          <w:sz w:val="24"/>
          <w:szCs w:val="24"/>
        </w:rPr>
        <w:t xml:space="preserve"> percent</w:t>
      </w:r>
      <w:r w:rsidRPr="00192A3C">
        <w:rPr>
          <w:rFonts w:ascii="Arial" w:hAnsi="Arial" w:cs="Arial"/>
          <w:sz w:val="24"/>
          <w:szCs w:val="24"/>
        </w:rPr>
        <w:t xml:space="preserve"> financing</w:t>
      </w:r>
      <w:r w:rsidRPr="00192A3C">
        <w:rPr>
          <w:rFonts w:ascii="Arial" w:hAnsi="Arial" w:cs="Arial"/>
          <w:sz w:val="24"/>
          <w:szCs w:val="24"/>
        </w:rPr>
        <w:t xml:space="preserve">.  </w:t>
      </w:r>
    </w:p>
    <w:p w:rsidR="00D13B8A" w:rsidRPr="00192A3C" w:rsidP="43F1F5EB" w14:paraId="78EBBC60" w14:textId="77777777">
      <w:pPr>
        <w:rPr>
          <w:rFonts w:ascii="Arial" w:hAnsi="Arial" w:cs="Arial"/>
          <w:sz w:val="24"/>
          <w:szCs w:val="24"/>
        </w:rPr>
      </w:pPr>
    </w:p>
    <w:p w:rsidR="00BB4D99" w:rsidRPr="00192A3C" w:rsidP="43F1F5EB" w14:paraId="60A9FD58" w14:textId="7E4546AC">
      <w:pPr>
        <w:rPr>
          <w:rFonts w:ascii="Arial" w:hAnsi="Arial" w:cs="Arial"/>
          <w:sz w:val="24"/>
          <w:szCs w:val="24"/>
          <w:u w:val="single"/>
        </w:rPr>
      </w:pPr>
      <w:r w:rsidRPr="00192A3C">
        <w:rPr>
          <w:rFonts w:ascii="Arial" w:hAnsi="Arial" w:cs="Arial"/>
          <w:sz w:val="24"/>
          <w:szCs w:val="24"/>
          <w:u w:val="single"/>
        </w:rPr>
        <w:t xml:space="preserve">Title insurance binder </w:t>
      </w:r>
    </w:p>
    <w:p w:rsidR="00BB4D99" w:rsidRPr="00192A3C" w:rsidP="43F1F5EB" w14:paraId="47935489" w14:textId="77777777">
      <w:pPr>
        <w:rPr>
          <w:rFonts w:ascii="Arial" w:hAnsi="Arial" w:cs="Arial"/>
          <w:sz w:val="24"/>
          <w:szCs w:val="24"/>
        </w:rPr>
      </w:pPr>
    </w:p>
    <w:p w:rsidR="00BB4D99" w:rsidRPr="00192A3C" w:rsidP="43F1F5EB" w14:paraId="74691486" w14:textId="0FFF891A">
      <w:pPr>
        <w:rPr>
          <w:rFonts w:ascii="Arial" w:hAnsi="Arial" w:cs="Arial"/>
          <w:sz w:val="24"/>
          <w:szCs w:val="24"/>
        </w:rPr>
      </w:pPr>
      <w:r w:rsidRPr="00192A3C">
        <w:rPr>
          <w:rFonts w:ascii="Arial" w:hAnsi="Arial" w:cs="Arial"/>
          <w:sz w:val="24"/>
          <w:szCs w:val="24"/>
        </w:rPr>
        <w:t xml:space="preserve">Provides the Agency and borrower with the preliminary results of the title company’s title examination of the property to be financed.    </w:t>
      </w:r>
    </w:p>
    <w:p w:rsidR="00BB4D99" w:rsidRPr="00192A3C" w:rsidP="43F1F5EB" w14:paraId="7E8EC86D" w14:textId="77777777">
      <w:pPr>
        <w:rPr>
          <w:rFonts w:ascii="Arial" w:hAnsi="Arial" w:cs="Arial"/>
          <w:sz w:val="24"/>
          <w:szCs w:val="24"/>
        </w:rPr>
      </w:pPr>
    </w:p>
    <w:p w:rsidR="00BB4D99" w:rsidRPr="00192A3C" w:rsidP="43F1F5EB" w14:paraId="42B52733" w14:textId="33D1469D">
      <w:pPr>
        <w:rPr>
          <w:rFonts w:ascii="Arial" w:hAnsi="Arial" w:cs="Arial"/>
          <w:sz w:val="24"/>
          <w:szCs w:val="24"/>
          <w:u w:val="single"/>
        </w:rPr>
      </w:pPr>
      <w:r w:rsidRPr="00192A3C">
        <w:rPr>
          <w:rFonts w:ascii="Arial" w:hAnsi="Arial" w:cs="Arial"/>
          <w:sz w:val="24"/>
          <w:szCs w:val="24"/>
          <w:u w:val="single"/>
        </w:rPr>
        <w:t>Title insurance policy</w:t>
      </w:r>
    </w:p>
    <w:p w:rsidR="00BB4D99" w:rsidRPr="00192A3C" w:rsidP="43F1F5EB" w14:paraId="3AADACF7" w14:textId="77777777">
      <w:pPr>
        <w:rPr>
          <w:rFonts w:ascii="Arial" w:hAnsi="Arial" w:cs="Arial"/>
          <w:sz w:val="24"/>
          <w:szCs w:val="24"/>
        </w:rPr>
      </w:pPr>
    </w:p>
    <w:p w:rsidR="00BB4D99" w:rsidRPr="00192A3C" w:rsidP="43F1F5EB" w14:paraId="26126F6D" w14:textId="48584DF6">
      <w:pPr>
        <w:rPr>
          <w:rFonts w:ascii="Arial" w:hAnsi="Arial" w:cs="Arial"/>
          <w:sz w:val="24"/>
          <w:szCs w:val="24"/>
        </w:rPr>
      </w:pPr>
      <w:r w:rsidRPr="00192A3C">
        <w:rPr>
          <w:rFonts w:ascii="Arial" w:hAnsi="Arial" w:cs="Arial"/>
          <w:sz w:val="24"/>
          <w:szCs w:val="24"/>
        </w:rPr>
        <w:t xml:space="preserve">Provides the Agency and borrower with the </w:t>
      </w:r>
      <w:r w:rsidRPr="00192A3C">
        <w:rPr>
          <w:rFonts w:ascii="Arial" w:hAnsi="Arial" w:cs="Arial"/>
          <w:sz w:val="24"/>
          <w:szCs w:val="24"/>
        </w:rPr>
        <w:t>final results</w:t>
      </w:r>
      <w:r w:rsidRPr="00192A3C">
        <w:rPr>
          <w:rFonts w:ascii="Arial" w:hAnsi="Arial" w:cs="Arial"/>
          <w:sz w:val="24"/>
          <w:szCs w:val="24"/>
        </w:rPr>
        <w:t xml:space="preserve"> of the title company’s title examination on the financed property.   </w:t>
      </w:r>
    </w:p>
    <w:p w:rsidR="00884385" w:rsidRPr="00192A3C" w:rsidP="43F1F5EB" w14:paraId="7EB3AA49" w14:textId="4D989D24">
      <w:pPr>
        <w:rPr>
          <w:rFonts w:ascii="Arial" w:hAnsi="Arial" w:cs="Arial"/>
          <w:sz w:val="24"/>
          <w:szCs w:val="24"/>
        </w:rPr>
      </w:pPr>
    </w:p>
    <w:p w:rsidR="00BB4D99" w:rsidRPr="00192A3C" w:rsidP="43F1F5EB" w14:paraId="06583B36" w14:textId="24D5959A">
      <w:pPr>
        <w:pStyle w:val="Heading3"/>
        <w:rPr>
          <w:rFonts w:cs="Arial"/>
          <w:b w:val="0"/>
        </w:rPr>
      </w:pPr>
      <w:r w:rsidRPr="00192A3C">
        <w:rPr>
          <w:rFonts w:cs="Arial"/>
          <w:b w:val="0"/>
        </w:rPr>
        <w:t>Furnish documentation of hazard and flood i</w:t>
      </w:r>
      <w:r w:rsidRPr="00192A3C">
        <w:rPr>
          <w:rFonts w:cs="Arial"/>
          <w:b w:val="0"/>
        </w:rPr>
        <w:t>nsurance</w:t>
      </w:r>
    </w:p>
    <w:p w:rsidR="00BB4D99" w:rsidRPr="00192A3C" w:rsidP="43F1F5EB" w14:paraId="01E430F5" w14:textId="77777777">
      <w:pPr>
        <w:rPr>
          <w:rFonts w:ascii="Arial" w:hAnsi="Arial" w:cs="Arial"/>
          <w:sz w:val="24"/>
          <w:szCs w:val="24"/>
        </w:rPr>
      </w:pPr>
    </w:p>
    <w:p w:rsidR="00BB4D99" w:rsidRPr="00192A3C" w:rsidP="43F1F5EB" w14:paraId="1C6EFC56" w14:textId="24A9D826">
      <w:pPr>
        <w:rPr>
          <w:rFonts w:ascii="Arial" w:hAnsi="Arial" w:cs="Arial"/>
          <w:sz w:val="24"/>
          <w:szCs w:val="24"/>
        </w:rPr>
      </w:pPr>
      <w:r w:rsidRPr="00192A3C">
        <w:rPr>
          <w:rFonts w:ascii="Arial" w:hAnsi="Arial" w:cs="Arial"/>
          <w:sz w:val="24"/>
          <w:szCs w:val="24"/>
        </w:rPr>
        <w:t xml:space="preserve">Borrowers </w:t>
      </w:r>
      <w:r w:rsidRPr="00192A3C" w:rsidR="002A0E56">
        <w:rPr>
          <w:rFonts w:ascii="Arial" w:hAnsi="Arial" w:cs="Arial"/>
          <w:sz w:val="24"/>
          <w:szCs w:val="24"/>
        </w:rPr>
        <w:t xml:space="preserve">with loans against the property of more than $15,000 </w:t>
      </w:r>
      <w:r w:rsidRPr="00192A3C">
        <w:rPr>
          <w:rFonts w:ascii="Arial" w:hAnsi="Arial" w:cs="Arial"/>
          <w:sz w:val="24"/>
          <w:szCs w:val="24"/>
        </w:rPr>
        <w:t xml:space="preserve">are required to maintain hazard (homeowners) insurance on their property.  Additionally, </w:t>
      </w:r>
      <w:r w:rsidRPr="00192A3C" w:rsidR="00884385">
        <w:rPr>
          <w:rFonts w:ascii="Arial" w:hAnsi="Arial" w:cs="Arial"/>
          <w:sz w:val="24"/>
          <w:szCs w:val="24"/>
        </w:rPr>
        <w:t>borrowers must maintain flood insurance when there is any form of federal financial assistance for the acquisition, construction, reconstruction or substantial improvement of any building located in a flood hazard area</w:t>
      </w:r>
      <w:r w:rsidRPr="00192A3C">
        <w:rPr>
          <w:rFonts w:ascii="Arial" w:hAnsi="Arial" w:cs="Arial"/>
          <w:sz w:val="24"/>
          <w:szCs w:val="24"/>
        </w:rPr>
        <w:t>.</w:t>
      </w:r>
      <w:r w:rsidRPr="00192A3C" w:rsidR="002A0E56">
        <w:rPr>
          <w:rFonts w:ascii="Arial" w:hAnsi="Arial" w:cs="Arial"/>
          <w:sz w:val="24"/>
          <w:szCs w:val="24"/>
        </w:rPr>
        <w:t xml:space="preserve">  Documentation of coverage is needed before or at loan closing; and as needed during the se</w:t>
      </w:r>
      <w:r w:rsidRPr="00192A3C" w:rsidR="00813B24">
        <w:rPr>
          <w:rFonts w:ascii="Arial" w:hAnsi="Arial" w:cs="Arial"/>
          <w:sz w:val="24"/>
          <w:szCs w:val="24"/>
        </w:rPr>
        <w:t xml:space="preserve">rvicing of the loan.    </w:t>
      </w:r>
    </w:p>
    <w:p w:rsidR="00633093" w:rsidRPr="00192A3C" w:rsidP="43F1F5EB" w14:paraId="173EA344" w14:textId="77777777">
      <w:pPr>
        <w:rPr>
          <w:rFonts w:ascii="Arial" w:hAnsi="Arial" w:cs="Arial"/>
          <w:sz w:val="24"/>
          <w:szCs w:val="24"/>
        </w:rPr>
      </w:pPr>
    </w:p>
    <w:p w:rsidR="00077A46" w:rsidRPr="00192A3C" w:rsidP="43F1F5EB" w14:paraId="13BEA9C1" w14:textId="7DE00C34">
      <w:pPr>
        <w:pStyle w:val="Heading2"/>
        <w:rPr>
          <w:rFonts w:cs="Arial"/>
        </w:rPr>
      </w:pPr>
      <w:r w:rsidRPr="00192A3C">
        <w:rPr>
          <w:rFonts w:cs="Arial"/>
        </w:rPr>
        <w:t>Manufacturer’s certificate of o</w:t>
      </w:r>
      <w:r w:rsidRPr="00192A3C" w:rsidR="008D449F">
        <w:rPr>
          <w:rFonts w:cs="Arial"/>
        </w:rPr>
        <w:t>rigin</w:t>
      </w:r>
    </w:p>
    <w:p w:rsidR="00077A46" w:rsidRPr="00192A3C" w:rsidP="43F1F5EB" w14:paraId="01316815" w14:textId="1BE9E221">
      <w:pPr>
        <w:rPr>
          <w:rFonts w:ascii="Arial" w:hAnsi="Arial" w:cs="Arial"/>
          <w:sz w:val="24"/>
          <w:szCs w:val="24"/>
        </w:rPr>
      </w:pPr>
      <w:r w:rsidRPr="00192A3C">
        <w:rPr>
          <w:rFonts w:ascii="Arial" w:hAnsi="Arial" w:cs="Arial"/>
          <w:sz w:val="24"/>
          <w:szCs w:val="24"/>
        </w:rPr>
        <w:t>The manufacturer of a manufactured home unit must provide a c</w:t>
      </w:r>
      <w:r w:rsidRPr="00192A3C" w:rsidR="008D449F">
        <w:rPr>
          <w:rFonts w:ascii="Arial" w:hAnsi="Arial" w:cs="Arial"/>
          <w:sz w:val="24"/>
          <w:szCs w:val="24"/>
        </w:rPr>
        <w:t>ertificate</w:t>
      </w:r>
      <w:r w:rsidRPr="00192A3C">
        <w:rPr>
          <w:rFonts w:ascii="Arial" w:hAnsi="Arial" w:cs="Arial"/>
          <w:sz w:val="24"/>
          <w:szCs w:val="24"/>
        </w:rPr>
        <w:t xml:space="preserve"> of origin at loan closing to ensure that </w:t>
      </w:r>
      <w:r w:rsidRPr="00192A3C" w:rsidR="008D449F">
        <w:rPr>
          <w:rFonts w:ascii="Arial" w:hAnsi="Arial" w:cs="Arial"/>
          <w:sz w:val="24"/>
          <w:szCs w:val="24"/>
        </w:rPr>
        <w:t>the manufactured home is free and clear of all legal encumbrances.</w:t>
      </w:r>
      <w:r w:rsidRPr="00192A3C">
        <w:rPr>
          <w:rFonts w:ascii="Arial" w:hAnsi="Arial" w:cs="Arial"/>
          <w:sz w:val="24"/>
          <w:szCs w:val="24"/>
        </w:rPr>
        <w:t xml:space="preserve">    </w:t>
      </w:r>
      <w:r w:rsidRPr="00192A3C" w:rsidR="008D449F">
        <w:rPr>
          <w:rFonts w:ascii="Arial" w:hAnsi="Arial" w:cs="Arial"/>
          <w:sz w:val="24"/>
          <w:szCs w:val="24"/>
        </w:rPr>
        <w:t xml:space="preserve">  </w:t>
      </w:r>
    </w:p>
    <w:p w:rsidR="00D152B2" w:rsidRPr="00192A3C" w:rsidP="43F1F5EB" w14:paraId="2BB13599" w14:textId="77777777">
      <w:pPr>
        <w:pStyle w:val="Heading2"/>
        <w:rPr>
          <w:rFonts w:cs="Arial"/>
        </w:rPr>
      </w:pPr>
    </w:p>
    <w:p w:rsidR="00B23D1D" w:rsidRPr="00192A3C" w:rsidP="43F1F5EB" w14:paraId="20794AE7" w14:textId="5AEF5C35">
      <w:pPr>
        <w:pStyle w:val="Heading2"/>
        <w:rPr>
          <w:rFonts w:cs="Arial"/>
        </w:rPr>
      </w:pPr>
      <w:r w:rsidRPr="00192A3C">
        <w:rPr>
          <w:rFonts w:cs="Arial"/>
        </w:rPr>
        <w:t xml:space="preserve">Conditional commitment </w:t>
      </w:r>
      <w:r w:rsidRPr="00192A3C">
        <w:rPr>
          <w:rFonts w:cs="Arial"/>
        </w:rPr>
        <w:t>change</w:t>
      </w:r>
      <w:r w:rsidRPr="00192A3C">
        <w:rPr>
          <w:rFonts w:cs="Arial"/>
        </w:rPr>
        <w:t xml:space="preserve"> in price, plans, s</w:t>
      </w:r>
      <w:r w:rsidRPr="00192A3C">
        <w:rPr>
          <w:rFonts w:cs="Arial"/>
        </w:rPr>
        <w:t>pecifications</w:t>
      </w:r>
    </w:p>
    <w:p w:rsidR="00B23D1D" w:rsidRPr="00192A3C" w:rsidP="43F1F5EB" w14:paraId="683B43A7" w14:textId="77777777">
      <w:pPr>
        <w:rPr>
          <w:rFonts w:ascii="Arial" w:hAnsi="Arial" w:cs="Arial"/>
          <w:sz w:val="24"/>
          <w:szCs w:val="24"/>
        </w:rPr>
      </w:pPr>
    </w:p>
    <w:p w:rsidR="00B23D1D" w:rsidRPr="00192A3C" w:rsidP="43F1F5EB" w14:paraId="449F3F4D" w14:textId="6CF0BB18">
      <w:pPr>
        <w:rPr>
          <w:rFonts w:ascii="Arial" w:hAnsi="Arial" w:cs="Arial"/>
          <w:sz w:val="24"/>
          <w:szCs w:val="24"/>
        </w:rPr>
      </w:pPr>
      <w:r w:rsidRPr="00192A3C">
        <w:rPr>
          <w:rFonts w:ascii="Arial" w:hAnsi="Arial" w:cs="Arial"/>
          <w:sz w:val="24"/>
          <w:szCs w:val="24"/>
        </w:rPr>
        <w:t>A c</w:t>
      </w:r>
      <w:r w:rsidRPr="00192A3C">
        <w:rPr>
          <w:rFonts w:ascii="Arial" w:hAnsi="Arial" w:cs="Arial"/>
          <w:sz w:val="24"/>
          <w:szCs w:val="24"/>
        </w:rPr>
        <w:t>ontractor</w:t>
      </w:r>
      <w:r w:rsidRPr="00192A3C">
        <w:rPr>
          <w:rFonts w:ascii="Arial" w:hAnsi="Arial" w:cs="Arial"/>
          <w:sz w:val="24"/>
          <w:szCs w:val="24"/>
        </w:rPr>
        <w:t xml:space="preserve"> with an approved conditional commitment may</w:t>
      </w:r>
      <w:r w:rsidRPr="00192A3C">
        <w:rPr>
          <w:rFonts w:ascii="Arial" w:hAnsi="Arial" w:cs="Arial"/>
          <w:sz w:val="24"/>
          <w:szCs w:val="24"/>
        </w:rPr>
        <w:t xml:space="preserve"> request modifications to </w:t>
      </w:r>
      <w:r w:rsidRPr="00192A3C">
        <w:rPr>
          <w:rFonts w:ascii="Arial" w:hAnsi="Arial" w:cs="Arial"/>
          <w:sz w:val="24"/>
          <w:szCs w:val="24"/>
        </w:rPr>
        <w:t xml:space="preserve">the </w:t>
      </w:r>
      <w:r w:rsidRPr="00192A3C">
        <w:rPr>
          <w:rFonts w:ascii="Arial" w:hAnsi="Arial" w:cs="Arial"/>
          <w:sz w:val="24"/>
          <w:szCs w:val="24"/>
        </w:rPr>
        <w:t xml:space="preserve">commitment </w:t>
      </w:r>
      <w:r w:rsidRPr="00192A3C">
        <w:rPr>
          <w:rFonts w:ascii="Arial" w:hAnsi="Arial" w:cs="Arial"/>
          <w:sz w:val="24"/>
          <w:szCs w:val="24"/>
        </w:rPr>
        <w:t xml:space="preserve">in writing.  </w:t>
      </w:r>
    </w:p>
    <w:p w:rsidR="00415228" w:rsidRPr="00192A3C" w:rsidP="43F1F5EB" w14:paraId="645F7252" w14:textId="77777777">
      <w:pPr>
        <w:pStyle w:val="Heading2"/>
        <w:rPr>
          <w:rFonts w:cs="Arial"/>
        </w:rPr>
      </w:pPr>
    </w:p>
    <w:p w:rsidR="00415228" w:rsidRPr="00192A3C" w:rsidP="43F1F5EB" w14:paraId="3BE002DB" w14:textId="77777777">
      <w:pPr>
        <w:pStyle w:val="Heading2"/>
        <w:rPr>
          <w:rFonts w:cs="Arial"/>
        </w:rPr>
      </w:pPr>
      <w:r w:rsidRPr="00192A3C">
        <w:rPr>
          <w:rFonts w:cs="Arial"/>
        </w:rPr>
        <w:t>Loan commitment from leveraged lender</w:t>
      </w:r>
    </w:p>
    <w:p w:rsidR="00415228" w:rsidRPr="00192A3C" w:rsidP="43F1F5EB" w14:paraId="1BDA5763" w14:textId="77777777">
      <w:pPr>
        <w:rPr>
          <w:rFonts w:ascii="Arial" w:hAnsi="Arial" w:cs="Arial"/>
          <w:sz w:val="24"/>
          <w:szCs w:val="24"/>
          <w:u w:val="single"/>
        </w:rPr>
      </w:pPr>
    </w:p>
    <w:p w:rsidR="00825FF5" w:rsidRPr="00192A3C" w:rsidP="43F1F5EB" w14:paraId="412A81A5" w14:textId="6A46763C">
      <w:pPr>
        <w:autoSpaceDE w:val="0"/>
        <w:autoSpaceDN w:val="0"/>
        <w:adjustRightInd w:val="0"/>
        <w:rPr>
          <w:rFonts w:ascii="Arial" w:hAnsi="Arial" w:cs="Arial"/>
          <w:sz w:val="24"/>
          <w:szCs w:val="24"/>
        </w:rPr>
      </w:pPr>
      <w:r w:rsidRPr="00192A3C">
        <w:rPr>
          <w:rFonts w:ascii="Arial" w:hAnsi="Arial" w:cs="Arial"/>
          <w:sz w:val="24"/>
          <w:szCs w:val="24"/>
        </w:rPr>
        <w:t xml:space="preserve">A joint closing generally will be held for Agency and </w:t>
      </w:r>
      <w:r w:rsidRPr="00192A3C" w:rsidR="009E022B">
        <w:rPr>
          <w:rFonts w:ascii="Arial" w:hAnsi="Arial" w:cs="Arial"/>
          <w:sz w:val="24"/>
          <w:szCs w:val="24"/>
        </w:rPr>
        <w:t xml:space="preserve">leveraged </w:t>
      </w:r>
      <w:r w:rsidRPr="00192A3C">
        <w:rPr>
          <w:rFonts w:ascii="Arial" w:hAnsi="Arial" w:cs="Arial"/>
          <w:sz w:val="24"/>
          <w:szCs w:val="24"/>
        </w:rPr>
        <w:t xml:space="preserve">lender loans.  If the leveraged loan will close after the Agency loan is closed, </w:t>
      </w:r>
      <w:r w:rsidRPr="00192A3C" w:rsidR="009E022B">
        <w:rPr>
          <w:rFonts w:ascii="Arial" w:hAnsi="Arial" w:cs="Arial"/>
          <w:sz w:val="24"/>
          <w:szCs w:val="24"/>
        </w:rPr>
        <w:t xml:space="preserve">the leveraged lender must provide the Agency with a </w:t>
      </w:r>
      <w:r w:rsidRPr="00192A3C">
        <w:rPr>
          <w:rFonts w:ascii="Arial" w:hAnsi="Arial" w:cs="Arial"/>
          <w:sz w:val="24"/>
          <w:szCs w:val="24"/>
        </w:rPr>
        <w:t>written</w:t>
      </w:r>
      <w:r w:rsidRPr="00192A3C" w:rsidR="009E022B">
        <w:rPr>
          <w:rFonts w:ascii="Arial" w:hAnsi="Arial" w:cs="Arial"/>
          <w:sz w:val="24"/>
          <w:szCs w:val="24"/>
        </w:rPr>
        <w:t xml:space="preserve"> </w:t>
      </w:r>
      <w:r w:rsidRPr="00192A3C">
        <w:rPr>
          <w:rFonts w:ascii="Arial" w:hAnsi="Arial" w:cs="Arial"/>
          <w:sz w:val="24"/>
          <w:szCs w:val="24"/>
        </w:rPr>
        <w:t>commitment</w:t>
      </w:r>
      <w:r w:rsidRPr="00192A3C" w:rsidR="00F251CE">
        <w:rPr>
          <w:rFonts w:ascii="Arial" w:hAnsi="Arial" w:cs="Arial"/>
          <w:sz w:val="24"/>
          <w:szCs w:val="24"/>
        </w:rPr>
        <w:t xml:space="preserve"> of the financing prior to the </w:t>
      </w:r>
      <w:r w:rsidRPr="00192A3C">
        <w:rPr>
          <w:rFonts w:ascii="Arial" w:hAnsi="Arial" w:cs="Arial"/>
          <w:sz w:val="24"/>
          <w:szCs w:val="24"/>
        </w:rPr>
        <w:t>Agency’s loan closing</w:t>
      </w:r>
    </w:p>
    <w:p w:rsidR="00825FF5" w:rsidRPr="00192A3C" w:rsidP="43F1F5EB" w14:paraId="05523E41" w14:textId="77777777">
      <w:pPr>
        <w:rPr>
          <w:rFonts w:ascii="Arial" w:hAnsi="Arial" w:cs="Arial"/>
          <w:sz w:val="24"/>
          <w:szCs w:val="24"/>
        </w:rPr>
      </w:pPr>
    </w:p>
    <w:p w:rsidR="00415228" w:rsidRPr="00192A3C" w:rsidP="43F1F5EB" w14:paraId="72FC50AC" w14:textId="77777777">
      <w:pPr>
        <w:rPr>
          <w:rFonts w:ascii="Arial" w:hAnsi="Arial" w:cs="Arial"/>
          <w:sz w:val="24"/>
          <w:szCs w:val="24"/>
          <w:u w:val="single"/>
        </w:rPr>
      </w:pPr>
      <w:r w:rsidRPr="00192A3C">
        <w:rPr>
          <w:rFonts w:ascii="Arial" w:hAnsi="Arial" w:cs="Arial"/>
          <w:sz w:val="24"/>
          <w:szCs w:val="24"/>
          <w:u w:val="single"/>
        </w:rPr>
        <w:t>Required documentation from a leveraging lender</w:t>
      </w:r>
    </w:p>
    <w:p w:rsidR="00415228" w:rsidRPr="00192A3C" w:rsidP="43F1F5EB" w14:paraId="54AFCEF8" w14:textId="77777777">
      <w:pPr>
        <w:rPr>
          <w:rFonts w:ascii="Arial" w:hAnsi="Arial" w:cs="Arial"/>
          <w:sz w:val="24"/>
          <w:szCs w:val="24"/>
        </w:rPr>
      </w:pPr>
    </w:p>
    <w:p w:rsidR="00077A46" w:rsidRPr="00192A3C" w:rsidP="43F1F5EB" w14:paraId="5F72ABBE" w14:textId="2C32D901">
      <w:pPr>
        <w:autoSpaceDE w:val="0"/>
        <w:autoSpaceDN w:val="0"/>
        <w:adjustRightInd w:val="0"/>
        <w:rPr>
          <w:rFonts w:ascii="Arial" w:hAnsi="Arial" w:cs="Arial"/>
          <w:sz w:val="24"/>
          <w:szCs w:val="24"/>
        </w:rPr>
      </w:pPr>
      <w:r w:rsidRPr="00192A3C">
        <w:rPr>
          <w:rFonts w:ascii="Arial" w:hAnsi="Arial" w:cs="Arial"/>
          <w:sz w:val="24"/>
          <w:szCs w:val="24"/>
        </w:rPr>
        <w:t xml:space="preserve">A copy of the mortgage, promissory note, evidence of title and hazard insurance, and closing documents for the non-Agency loan or grant must be provided for the borrower's case file.  </w:t>
      </w:r>
    </w:p>
    <w:p w:rsidR="00B4545A" w:rsidRPr="00192A3C" w:rsidP="43F1F5EB" w14:paraId="26756A7B" w14:textId="77777777">
      <w:pPr>
        <w:rPr>
          <w:rFonts w:ascii="Arial" w:hAnsi="Arial" w:cs="Arial"/>
          <w:sz w:val="24"/>
          <w:szCs w:val="24"/>
          <w:u w:val="single"/>
        </w:rPr>
      </w:pPr>
    </w:p>
    <w:p w:rsidR="00B4545A" w:rsidRPr="00192A3C" w:rsidP="43F1F5EB" w14:paraId="0E293935" w14:textId="42C83D6F">
      <w:pPr>
        <w:rPr>
          <w:rFonts w:ascii="Arial" w:hAnsi="Arial" w:cs="Arial"/>
          <w:sz w:val="24"/>
          <w:szCs w:val="24"/>
          <w:u w:val="single"/>
        </w:rPr>
      </w:pPr>
      <w:r w:rsidRPr="00192A3C">
        <w:rPr>
          <w:rFonts w:ascii="Arial" w:hAnsi="Arial" w:cs="Arial"/>
          <w:sz w:val="24"/>
          <w:szCs w:val="24"/>
          <w:u w:val="single"/>
        </w:rPr>
        <w:t xml:space="preserve">Attachment 12-E, checklist of items to accompany the uniform residential loan application </w:t>
      </w:r>
    </w:p>
    <w:p w:rsidR="00B4545A" w:rsidRPr="00192A3C" w:rsidP="43F1F5EB" w14:paraId="5E845515" w14:textId="77777777">
      <w:pPr>
        <w:rPr>
          <w:rFonts w:ascii="Arial" w:hAnsi="Arial" w:cs="Arial"/>
          <w:sz w:val="24"/>
          <w:szCs w:val="24"/>
          <w:u w:val="single"/>
        </w:rPr>
      </w:pPr>
    </w:p>
    <w:p w:rsidR="00B4545A" w:rsidRPr="00192A3C" w:rsidP="43F1F5EB" w14:paraId="15C0F4A0" w14:textId="273615CD">
      <w:pPr>
        <w:rPr>
          <w:rFonts w:ascii="Arial" w:hAnsi="Arial" w:cs="Arial"/>
          <w:sz w:val="24"/>
          <w:szCs w:val="24"/>
        </w:rPr>
      </w:pPr>
      <w:r w:rsidRPr="00192A3C">
        <w:rPr>
          <w:rFonts w:ascii="Arial" w:hAnsi="Arial" w:cs="Arial"/>
          <w:sz w:val="24"/>
          <w:szCs w:val="24"/>
        </w:rPr>
        <w:t>In order for</w:t>
      </w:r>
      <w:r w:rsidRPr="00192A3C">
        <w:rPr>
          <w:rFonts w:ascii="Arial" w:hAnsi="Arial" w:cs="Arial"/>
          <w:sz w:val="24"/>
          <w:szCs w:val="24"/>
        </w:rPr>
        <w:t xml:space="preserve"> a Section 504 application to be considered complete, the applicant must complete/sign the application form and provide all the applicable items to accompany the application.  </w:t>
      </w:r>
    </w:p>
    <w:p w:rsidR="00E62257" w:rsidRPr="00192A3C" w:rsidP="43F1F5EB" w14:paraId="60EF0EBF" w14:textId="4E1594D8">
      <w:pPr>
        <w:rPr>
          <w:rFonts w:ascii="Arial" w:hAnsi="Arial" w:cs="Arial"/>
          <w:sz w:val="24"/>
          <w:szCs w:val="24"/>
        </w:rPr>
      </w:pPr>
    </w:p>
    <w:p w:rsidR="00E62257" w:rsidRPr="00192A3C" w:rsidP="43F1F5EB" w14:paraId="2CFC0C0B" w14:textId="4861E7FA">
      <w:pPr>
        <w:rPr>
          <w:rFonts w:ascii="Arial" w:hAnsi="Arial" w:cs="Arial"/>
          <w:sz w:val="24"/>
          <w:szCs w:val="24"/>
          <w:u w:val="single"/>
        </w:rPr>
      </w:pPr>
      <w:r w:rsidRPr="00192A3C">
        <w:rPr>
          <w:rFonts w:ascii="Arial" w:hAnsi="Arial" w:cs="Arial"/>
          <w:sz w:val="24"/>
          <w:szCs w:val="24"/>
          <w:u w:val="single"/>
        </w:rPr>
        <w:t>Attachment 12-F, Pre-Construction Conference</w:t>
      </w:r>
    </w:p>
    <w:p w:rsidR="00D152B2" w:rsidRPr="00192A3C" w:rsidP="43F1F5EB" w14:paraId="6F0D40E7" w14:textId="77777777">
      <w:pPr>
        <w:rPr>
          <w:rFonts w:ascii="Arial" w:hAnsi="Arial" w:cs="Arial"/>
          <w:sz w:val="24"/>
          <w:szCs w:val="24"/>
        </w:rPr>
      </w:pPr>
    </w:p>
    <w:p w:rsidR="00E62257" w:rsidRPr="00192A3C" w:rsidP="43F1F5EB" w14:paraId="51CC3D66" w14:textId="6170A0EE">
      <w:pPr>
        <w:rPr>
          <w:rFonts w:ascii="Arial" w:hAnsi="Arial" w:cs="Arial"/>
          <w:sz w:val="24"/>
          <w:szCs w:val="24"/>
        </w:rPr>
      </w:pPr>
      <w:r w:rsidRPr="00192A3C">
        <w:rPr>
          <w:rFonts w:ascii="Arial" w:hAnsi="Arial" w:cs="Arial"/>
          <w:sz w:val="24"/>
          <w:szCs w:val="24"/>
        </w:rPr>
        <w:t xml:space="preserve">The Agency, the applicant(s), and the contractor(s) are required to hold a pre-construction conference using Attachment 12-F, Pre-Construction Conference prior to work commencing.  The purpose of the conference is the ensure that each party understands their respective roles and responsibilities.  </w:t>
      </w:r>
    </w:p>
    <w:p w:rsidR="00F133A7" w:rsidRPr="00192A3C" w:rsidP="43F1F5EB" w14:paraId="7C75AA88" w14:textId="77777777">
      <w:pPr>
        <w:pStyle w:val="Heading2"/>
        <w:rPr>
          <w:rFonts w:cs="Arial"/>
        </w:rPr>
      </w:pPr>
    </w:p>
    <w:p w:rsidR="00A62480" w:rsidRPr="00192A3C" w:rsidP="43F1F5EB" w14:paraId="5DC228C1" w14:textId="01DB0388">
      <w:pPr>
        <w:rPr>
          <w:rFonts w:ascii="Arial" w:hAnsi="Arial" w:cs="Arial"/>
          <w:sz w:val="24"/>
          <w:szCs w:val="24"/>
          <w:u w:val="single"/>
        </w:rPr>
      </w:pPr>
      <w:r w:rsidRPr="00192A3C">
        <w:rPr>
          <w:rFonts w:ascii="Arial" w:hAnsi="Arial" w:cs="Arial"/>
          <w:sz w:val="24"/>
          <w:szCs w:val="24"/>
          <w:u w:val="single"/>
        </w:rPr>
        <w:t>M</w:t>
      </w:r>
      <w:r w:rsidRPr="00192A3C" w:rsidR="00C46AC7">
        <w:rPr>
          <w:rFonts w:ascii="Arial" w:hAnsi="Arial" w:cs="Arial"/>
          <w:sz w:val="24"/>
          <w:szCs w:val="24"/>
          <w:u w:val="single"/>
        </w:rPr>
        <w:t>issing borrower / determination of property abandonment</w:t>
      </w:r>
    </w:p>
    <w:p w:rsidR="00A62480" w:rsidRPr="00192A3C" w:rsidP="43F1F5EB" w14:paraId="7CA26939" w14:textId="77777777">
      <w:pPr>
        <w:rPr>
          <w:rFonts w:ascii="Arial" w:hAnsi="Arial" w:cs="Arial"/>
          <w:sz w:val="24"/>
          <w:szCs w:val="24"/>
          <w:u w:val="single"/>
        </w:rPr>
      </w:pPr>
    </w:p>
    <w:p w:rsidR="00A62480" w:rsidRPr="00192A3C" w:rsidP="43F1F5EB" w14:paraId="7DABAC3C" w14:textId="7F2EBD3E">
      <w:pPr>
        <w:rPr>
          <w:rFonts w:ascii="Arial" w:hAnsi="Arial" w:cs="Arial"/>
          <w:sz w:val="24"/>
          <w:szCs w:val="24"/>
        </w:rPr>
      </w:pPr>
      <w:r w:rsidRPr="00192A3C">
        <w:rPr>
          <w:rFonts w:ascii="Arial" w:hAnsi="Arial" w:cs="Arial"/>
          <w:sz w:val="24"/>
          <w:szCs w:val="24"/>
        </w:rPr>
        <w:t xml:space="preserve">When the borrower is missing and/or the security property appears to have been abandoned, </w:t>
      </w:r>
      <w:r w:rsidRPr="00192A3C" w:rsidR="00F133A7">
        <w:rPr>
          <w:rFonts w:ascii="Arial" w:hAnsi="Arial" w:cs="Arial"/>
          <w:sz w:val="24"/>
          <w:szCs w:val="24"/>
        </w:rPr>
        <w:t>r</w:t>
      </w:r>
      <w:r w:rsidRPr="00192A3C">
        <w:rPr>
          <w:rFonts w:ascii="Arial" w:hAnsi="Arial" w:cs="Arial"/>
          <w:sz w:val="24"/>
          <w:szCs w:val="24"/>
        </w:rPr>
        <w:t xml:space="preserve">easonable efforts will be made to </w:t>
      </w:r>
      <w:r w:rsidRPr="00192A3C" w:rsidR="00F133A7">
        <w:rPr>
          <w:rFonts w:ascii="Arial" w:hAnsi="Arial" w:cs="Arial"/>
          <w:sz w:val="24"/>
          <w:szCs w:val="24"/>
        </w:rPr>
        <w:t xml:space="preserve">contact </w:t>
      </w:r>
      <w:r w:rsidRPr="00192A3C" w:rsidR="00B372D1">
        <w:rPr>
          <w:rFonts w:ascii="Arial" w:hAnsi="Arial" w:cs="Arial"/>
          <w:sz w:val="24"/>
          <w:szCs w:val="24"/>
        </w:rPr>
        <w:t xml:space="preserve">people and/or companies that may </w:t>
      </w:r>
      <w:r w:rsidRPr="00192A3C">
        <w:rPr>
          <w:rFonts w:ascii="Arial" w:hAnsi="Arial" w:cs="Arial"/>
          <w:sz w:val="24"/>
          <w:szCs w:val="24"/>
        </w:rPr>
        <w:t xml:space="preserve">have knowledge of the </w:t>
      </w:r>
      <w:r w:rsidRPr="00192A3C" w:rsidR="00B372D1">
        <w:rPr>
          <w:rFonts w:ascii="Arial" w:hAnsi="Arial" w:cs="Arial"/>
          <w:sz w:val="24"/>
          <w:szCs w:val="24"/>
        </w:rPr>
        <w:t>borrower</w:t>
      </w:r>
      <w:r w:rsidRPr="00192A3C">
        <w:rPr>
          <w:rFonts w:ascii="Arial" w:hAnsi="Arial" w:cs="Arial"/>
          <w:sz w:val="24"/>
          <w:szCs w:val="24"/>
        </w:rPr>
        <w:t>’s location</w:t>
      </w:r>
      <w:r w:rsidRPr="00192A3C" w:rsidR="00590106">
        <w:rPr>
          <w:rFonts w:ascii="Arial" w:hAnsi="Arial" w:cs="Arial"/>
          <w:sz w:val="24"/>
          <w:szCs w:val="24"/>
        </w:rPr>
        <w:t xml:space="preserve"> and/or the occupancy of the security property</w:t>
      </w:r>
      <w:r w:rsidRPr="00192A3C">
        <w:rPr>
          <w:rFonts w:ascii="Arial" w:hAnsi="Arial" w:cs="Arial"/>
          <w:sz w:val="24"/>
          <w:szCs w:val="24"/>
        </w:rPr>
        <w:t xml:space="preserve">. </w:t>
      </w:r>
      <w:r w:rsidRPr="00192A3C" w:rsidR="00590106">
        <w:rPr>
          <w:rFonts w:ascii="Arial" w:hAnsi="Arial" w:cs="Arial"/>
          <w:sz w:val="24"/>
          <w:szCs w:val="24"/>
        </w:rPr>
        <w:t xml:space="preserve"> </w:t>
      </w:r>
    </w:p>
    <w:p w:rsidR="00C46AC7" w:rsidRPr="00192A3C" w:rsidP="43F1F5EB" w14:paraId="4A7F81F4" w14:textId="77777777">
      <w:pPr>
        <w:rPr>
          <w:rFonts w:ascii="Arial" w:hAnsi="Arial" w:cs="Arial"/>
          <w:sz w:val="24"/>
          <w:szCs w:val="24"/>
        </w:rPr>
      </w:pPr>
    </w:p>
    <w:p w:rsidR="00E31023" w:rsidRPr="00192A3C" w:rsidP="43F1F5EB" w14:paraId="2A49242F" w14:textId="12B16889">
      <w:pPr>
        <w:pStyle w:val="Heading2"/>
        <w:rPr>
          <w:rFonts w:cs="Arial"/>
        </w:rPr>
      </w:pPr>
      <w:r w:rsidRPr="00192A3C">
        <w:rPr>
          <w:rFonts w:cs="Arial"/>
        </w:rPr>
        <w:t>Release of De</w:t>
      </w:r>
      <w:r w:rsidRPr="00192A3C" w:rsidR="00D606B0">
        <w:rPr>
          <w:rFonts w:cs="Arial"/>
        </w:rPr>
        <w:t>cent, Safe, and Sanitary (DSS) r</w:t>
      </w:r>
      <w:r w:rsidRPr="00192A3C">
        <w:rPr>
          <w:rFonts w:cs="Arial"/>
        </w:rPr>
        <w:t>estrictions</w:t>
      </w:r>
    </w:p>
    <w:p w:rsidR="00E31023" w:rsidRPr="00192A3C" w:rsidP="43F1F5EB" w14:paraId="52FDFA56" w14:textId="77777777">
      <w:pPr>
        <w:rPr>
          <w:rFonts w:ascii="Arial" w:hAnsi="Arial" w:cs="Arial"/>
          <w:sz w:val="24"/>
          <w:szCs w:val="24"/>
        </w:rPr>
      </w:pPr>
      <w:r w:rsidRPr="00192A3C">
        <w:rPr>
          <w:rFonts w:ascii="Arial" w:hAnsi="Arial" w:cs="Arial"/>
          <w:sz w:val="24"/>
          <w:szCs w:val="24"/>
        </w:rPr>
        <w:t xml:space="preserve"> </w:t>
      </w:r>
    </w:p>
    <w:p w:rsidR="00E31023" w:rsidRPr="00192A3C" w:rsidP="43F1F5EB" w14:paraId="74799838" w14:textId="3F1EFF7D">
      <w:pPr>
        <w:rPr>
          <w:rFonts w:ascii="Arial" w:hAnsi="Arial" w:cs="Arial"/>
          <w:sz w:val="24"/>
          <w:szCs w:val="24"/>
        </w:rPr>
      </w:pPr>
      <w:r w:rsidRPr="00192A3C">
        <w:rPr>
          <w:rFonts w:ascii="Arial" w:hAnsi="Arial" w:cs="Arial"/>
          <w:sz w:val="24"/>
          <w:szCs w:val="24"/>
        </w:rPr>
        <w:t xml:space="preserve">When </w:t>
      </w:r>
      <w:r w:rsidRPr="00192A3C" w:rsidR="00D606B0">
        <w:rPr>
          <w:rFonts w:ascii="Arial" w:hAnsi="Arial" w:cs="Arial"/>
          <w:sz w:val="24"/>
          <w:szCs w:val="24"/>
        </w:rPr>
        <w:t xml:space="preserve">a </w:t>
      </w:r>
      <w:r w:rsidRPr="00192A3C">
        <w:rPr>
          <w:rFonts w:ascii="Arial" w:hAnsi="Arial" w:cs="Arial"/>
          <w:sz w:val="24"/>
          <w:szCs w:val="24"/>
        </w:rPr>
        <w:t xml:space="preserve">REO property does not meet </w:t>
      </w:r>
      <w:r w:rsidRPr="00192A3C" w:rsidR="00D606B0">
        <w:rPr>
          <w:rFonts w:ascii="Arial" w:hAnsi="Arial" w:cs="Arial"/>
          <w:sz w:val="24"/>
          <w:szCs w:val="24"/>
        </w:rPr>
        <w:t xml:space="preserve">the </w:t>
      </w:r>
      <w:r w:rsidRPr="00192A3C">
        <w:rPr>
          <w:rFonts w:ascii="Arial" w:hAnsi="Arial" w:cs="Arial"/>
          <w:sz w:val="24"/>
          <w:szCs w:val="24"/>
        </w:rPr>
        <w:t xml:space="preserve">DSS standards, specific occupancy restrictions apply to the sale.  When the owner repairs or corrects the DSS restrictions, the owner may request a release of </w:t>
      </w:r>
      <w:r w:rsidRPr="00192A3C" w:rsidR="00C34D1B">
        <w:rPr>
          <w:rFonts w:ascii="Arial" w:hAnsi="Arial" w:cs="Arial"/>
          <w:sz w:val="24"/>
          <w:szCs w:val="24"/>
        </w:rPr>
        <w:t>the restrictive covenants</w:t>
      </w:r>
      <w:r w:rsidRPr="00192A3C">
        <w:rPr>
          <w:rFonts w:ascii="Arial" w:hAnsi="Arial" w:cs="Arial"/>
          <w:sz w:val="24"/>
          <w:szCs w:val="24"/>
        </w:rPr>
        <w:t xml:space="preserve">.  </w:t>
      </w:r>
      <w:r w:rsidRPr="00192A3C" w:rsidR="00C34D1B">
        <w:rPr>
          <w:rFonts w:ascii="Arial" w:hAnsi="Arial" w:cs="Arial"/>
          <w:sz w:val="24"/>
          <w:szCs w:val="24"/>
        </w:rPr>
        <w:t xml:space="preserve"> </w:t>
      </w:r>
    </w:p>
    <w:p w:rsidR="00E31023" w:rsidRPr="00192A3C" w:rsidP="43F1F5EB" w14:paraId="549A8303" w14:textId="77777777">
      <w:pPr>
        <w:pStyle w:val="Heading2"/>
        <w:rPr>
          <w:rFonts w:cs="Arial"/>
        </w:rPr>
      </w:pPr>
    </w:p>
    <w:p w:rsidR="00E31023" w:rsidRPr="00192A3C" w:rsidP="43F1F5EB" w14:paraId="15E06F6E" w14:textId="28A4ECFC">
      <w:pPr>
        <w:pStyle w:val="Heading2"/>
        <w:rPr>
          <w:rFonts w:cs="Arial"/>
        </w:rPr>
      </w:pPr>
      <w:r w:rsidRPr="00192A3C">
        <w:rPr>
          <w:rFonts w:cs="Arial"/>
        </w:rPr>
        <w:t>Refinancing review</w:t>
      </w:r>
    </w:p>
    <w:p w:rsidR="00E31023" w:rsidRPr="00192A3C" w:rsidP="43F1F5EB" w14:paraId="5E1F9E3C" w14:textId="77777777">
      <w:pPr>
        <w:rPr>
          <w:rFonts w:ascii="Arial" w:hAnsi="Arial" w:cs="Arial"/>
          <w:sz w:val="24"/>
          <w:szCs w:val="24"/>
        </w:rPr>
      </w:pPr>
    </w:p>
    <w:p w:rsidR="00E31023" w:rsidRPr="00192A3C" w:rsidP="43F1F5EB" w14:paraId="7E064460" w14:textId="233C43F1">
      <w:pPr>
        <w:rPr>
          <w:rFonts w:ascii="Arial" w:hAnsi="Arial" w:cs="Arial"/>
          <w:sz w:val="24"/>
          <w:szCs w:val="24"/>
        </w:rPr>
      </w:pPr>
      <w:r w:rsidRPr="00192A3C">
        <w:rPr>
          <w:rFonts w:ascii="Arial" w:hAnsi="Arial" w:cs="Arial"/>
          <w:sz w:val="24"/>
          <w:szCs w:val="24"/>
        </w:rPr>
        <w:t xml:space="preserve">Section 502 direct </w:t>
      </w:r>
      <w:r w:rsidRPr="00192A3C" w:rsidR="00D259B7">
        <w:rPr>
          <w:rFonts w:ascii="Arial" w:hAnsi="Arial" w:cs="Arial"/>
          <w:sz w:val="24"/>
          <w:szCs w:val="24"/>
        </w:rPr>
        <w:t xml:space="preserve">loan </w:t>
      </w:r>
      <w:r w:rsidRPr="00192A3C">
        <w:rPr>
          <w:rFonts w:ascii="Arial" w:hAnsi="Arial" w:cs="Arial"/>
          <w:sz w:val="24"/>
          <w:szCs w:val="24"/>
        </w:rPr>
        <w:t xml:space="preserve">borrowers are required to refinance to other credit when they are financially able to do so.  When </w:t>
      </w:r>
      <w:r w:rsidRPr="00192A3C" w:rsidR="0014124A">
        <w:rPr>
          <w:rFonts w:ascii="Arial" w:hAnsi="Arial" w:cs="Arial"/>
          <w:sz w:val="24"/>
          <w:szCs w:val="24"/>
        </w:rPr>
        <w:t xml:space="preserve">a borrower meets the criteria for this review, </w:t>
      </w:r>
      <w:r w:rsidRPr="00192A3C" w:rsidR="00C34D1B">
        <w:rPr>
          <w:rFonts w:ascii="Arial" w:hAnsi="Arial" w:cs="Arial"/>
          <w:sz w:val="24"/>
          <w:szCs w:val="24"/>
        </w:rPr>
        <w:t xml:space="preserve">they are asked to refinance to other credit or document their inability to obtain other credit at reasonable rates and terms.  </w:t>
      </w:r>
    </w:p>
    <w:p w:rsidR="00B825FD" w:rsidRPr="00192A3C" w:rsidP="43F1F5EB" w14:paraId="10CD87B4" w14:textId="77777777">
      <w:pPr>
        <w:pStyle w:val="Heading2"/>
        <w:rPr>
          <w:rFonts w:cs="Arial"/>
        </w:rPr>
      </w:pPr>
    </w:p>
    <w:p w:rsidR="00E31023" w:rsidRPr="00192A3C" w:rsidP="43F1F5EB" w14:paraId="0D0BF459" w14:textId="1193F3ED">
      <w:pPr>
        <w:pStyle w:val="Heading2"/>
        <w:rPr>
          <w:rFonts w:cs="Arial"/>
        </w:rPr>
      </w:pPr>
      <w:r w:rsidRPr="00192A3C">
        <w:rPr>
          <w:rFonts w:cs="Arial"/>
        </w:rPr>
        <w:t>Documentation of inability to r</w:t>
      </w:r>
      <w:r w:rsidRPr="00192A3C">
        <w:rPr>
          <w:rFonts w:cs="Arial"/>
        </w:rPr>
        <w:t>efinance</w:t>
      </w:r>
    </w:p>
    <w:p w:rsidR="00E31023" w:rsidRPr="00192A3C" w:rsidP="43F1F5EB" w14:paraId="1EA9A51E" w14:textId="77777777">
      <w:pPr>
        <w:rPr>
          <w:rFonts w:ascii="Arial" w:hAnsi="Arial" w:cs="Arial"/>
          <w:sz w:val="24"/>
          <w:szCs w:val="24"/>
        </w:rPr>
      </w:pPr>
    </w:p>
    <w:p w:rsidR="00E31023" w:rsidRPr="00192A3C" w:rsidP="43F1F5EB" w14:paraId="6D303EDF" w14:textId="5A072CBF">
      <w:pPr>
        <w:rPr>
          <w:rFonts w:ascii="Arial" w:hAnsi="Arial" w:cs="Arial"/>
          <w:sz w:val="24"/>
          <w:szCs w:val="24"/>
        </w:rPr>
      </w:pPr>
      <w:r w:rsidRPr="00192A3C">
        <w:rPr>
          <w:rFonts w:ascii="Arial" w:hAnsi="Arial" w:cs="Arial"/>
          <w:sz w:val="24"/>
          <w:szCs w:val="24"/>
        </w:rPr>
        <w:t xml:space="preserve">The Agency will continue with the borrower’s loan if the borrower provides documentation that </w:t>
      </w:r>
      <w:r w:rsidRPr="00192A3C">
        <w:rPr>
          <w:rFonts w:ascii="Arial" w:hAnsi="Arial" w:cs="Arial"/>
          <w:sz w:val="24"/>
          <w:szCs w:val="24"/>
        </w:rPr>
        <w:t>another lender</w:t>
      </w:r>
      <w:r w:rsidRPr="00192A3C">
        <w:rPr>
          <w:rFonts w:ascii="Arial" w:hAnsi="Arial" w:cs="Arial"/>
          <w:sz w:val="24"/>
          <w:szCs w:val="24"/>
        </w:rPr>
        <w:t xml:space="preserve"> denies their refinancing </w:t>
      </w:r>
      <w:r w:rsidRPr="00192A3C">
        <w:rPr>
          <w:rFonts w:ascii="Arial" w:hAnsi="Arial" w:cs="Arial"/>
          <w:sz w:val="24"/>
          <w:szCs w:val="24"/>
        </w:rPr>
        <w:t>request</w:t>
      </w:r>
      <w:r w:rsidRPr="00192A3C">
        <w:rPr>
          <w:rFonts w:ascii="Arial" w:hAnsi="Arial" w:cs="Arial"/>
          <w:sz w:val="24"/>
          <w:szCs w:val="24"/>
        </w:rPr>
        <w:t xml:space="preserve"> or </w:t>
      </w:r>
      <w:r w:rsidRPr="00192A3C">
        <w:rPr>
          <w:rFonts w:ascii="Arial" w:hAnsi="Arial" w:cs="Arial"/>
          <w:sz w:val="24"/>
          <w:szCs w:val="24"/>
        </w:rPr>
        <w:t>the</w:t>
      </w:r>
      <w:r w:rsidRPr="00192A3C">
        <w:rPr>
          <w:rFonts w:ascii="Arial" w:hAnsi="Arial" w:cs="Arial"/>
          <w:sz w:val="24"/>
          <w:szCs w:val="24"/>
        </w:rPr>
        <w:t xml:space="preserve"> borrower provides financial documentation that verifies their inability to obtain other credit</w:t>
      </w:r>
      <w:r w:rsidRPr="00192A3C">
        <w:rPr>
          <w:rFonts w:ascii="Arial" w:hAnsi="Arial" w:cs="Arial"/>
          <w:sz w:val="24"/>
          <w:szCs w:val="24"/>
        </w:rPr>
        <w:t>.</w:t>
      </w:r>
      <w:r w:rsidRPr="00192A3C">
        <w:rPr>
          <w:rFonts w:ascii="Arial" w:hAnsi="Arial" w:cs="Arial"/>
          <w:sz w:val="24"/>
          <w:szCs w:val="24"/>
        </w:rPr>
        <w:t xml:space="preserve">    </w:t>
      </w:r>
    </w:p>
    <w:p w:rsidR="007353F6" w:rsidRPr="00192A3C" w:rsidP="43F1F5EB" w14:paraId="7C6E602E" w14:textId="77777777">
      <w:pPr>
        <w:pStyle w:val="Heading2"/>
        <w:rPr>
          <w:rFonts w:cs="Arial"/>
        </w:rPr>
      </w:pPr>
    </w:p>
    <w:p w:rsidR="007353F6" w:rsidRPr="00192A3C" w:rsidP="43F1F5EB" w14:paraId="2D35FF2C" w14:textId="0E6C347E">
      <w:pPr>
        <w:pStyle w:val="Heading2"/>
        <w:rPr>
          <w:rFonts w:cs="Arial"/>
        </w:rPr>
      </w:pPr>
      <w:r w:rsidRPr="00192A3C">
        <w:rPr>
          <w:rFonts w:cs="Arial"/>
        </w:rPr>
        <w:t>Request to waive late or other fees</w:t>
      </w:r>
    </w:p>
    <w:p w:rsidR="007353F6" w:rsidRPr="00192A3C" w:rsidP="43F1F5EB" w14:paraId="0B8AFECC" w14:textId="77777777">
      <w:pPr>
        <w:rPr>
          <w:rFonts w:ascii="Arial" w:hAnsi="Arial" w:cs="Arial"/>
          <w:sz w:val="24"/>
          <w:szCs w:val="24"/>
        </w:rPr>
      </w:pPr>
    </w:p>
    <w:p w:rsidR="007353F6" w:rsidRPr="00192A3C" w:rsidP="43F1F5EB" w14:paraId="6E5D9A58" w14:textId="604C7E11">
      <w:pPr>
        <w:rPr>
          <w:rFonts w:ascii="Arial" w:hAnsi="Arial" w:cs="Arial"/>
          <w:sz w:val="24"/>
          <w:szCs w:val="24"/>
        </w:rPr>
      </w:pPr>
      <w:r w:rsidRPr="00192A3C">
        <w:rPr>
          <w:rFonts w:ascii="Arial" w:hAnsi="Arial" w:cs="Arial"/>
          <w:sz w:val="24"/>
          <w:szCs w:val="24"/>
        </w:rPr>
        <w:t xml:space="preserve">The Agency assesses late fees and charges for checks returned for insufficient funds.  These fees may be waived if </w:t>
      </w:r>
      <w:r w:rsidRPr="00192A3C" w:rsidR="00257AF4">
        <w:rPr>
          <w:rFonts w:ascii="Arial" w:hAnsi="Arial" w:cs="Arial"/>
          <w:sz w:val="24"/>
          <w:szCs w:val="24"/>
        </w:rPr>
        <w:t xml:space="preserve">the </w:t>
      </w:r>
      <w:r w:rsidRPr="00192A3C" w:rsidR="00884827">
        <w:rPr>
          <w:rFonts w:ascii="Arial" w:hAnsi="Arial" w:cs="Arial"/>
          <w:sz w:val="24"/>
          <w:szCs w:val="24"/>
        </w:rPr>
        <w:t xml:space="preserve">documented </w:t>
      </w:r>
      <w:r w:rsidRPr="00192A3C" w:rsidR="00257AF4">
        <w:rPr>
          <w:rFonts w:ascii="Arial" w:hAnsi="Arial" w:cs="Arial"/>
          <w:sz w:val="24"/>
          <w:szCs w:val="24"/>
        </w:rPr>
        <w:t xml:space="preserve">circumstances were beyond the borrower’s control or to encourage a borrower to agree to a delinquency workout agreement.  </w:t>
      </w:r>
      <w:r w:rsidRPr="00192A3C">
        <w:rPr>
          <w:rFonts w:ascii="Arial" w:hAnsi="Arial" w:cs="Arial"/>
          <w:sz w:val="24"/>
          <w:szCs w:val="24"/>
        </w:rPr>
        <w:t xml:space="preserve">    </w:t>
      </w:r>
    </w:p>
    <w:p w:rsidR="00B825FD" w:rsidRPr="00192A3C" w:rsidP="43F1F5EB" w14:paraId="3D818514" w14:textId="77777777">
      <w:pPr>
        <w:pStyle w:val="Heading2"/>
        <w:rPr>
          <w:rFonts w:cs="Arial"/>
        </w:rPr>
      </w:pPr>
    </w:p>
    <w:p w:rsidR="007353F6" w:rsidRPr="00192A3C" w:rsidP="43F1F5EB" w14:paraId="368B2DAE" w14:textId="632893DD">
      <w:pPr>
        <w:pStyle w:val="Heading2"/>
        <w:rPr>
          <w:rFonts w:cs="Arial"/>
        </w:rPr>
      </w:pPr>
      <w:r w:rsidRPr="00192A3C">
        <w:rPr>
          <w:rFonts w:cs="Arial"/>
        </w:rPr>
        <w:t>Final p</w:t>
      </w:r>
      <w:r w:rsidRPr="00192A3C">
        <w:rPr>
          <w:rFonts w:cs="Arial"/>
        </w:rPr>
        <w:t>ayoff</w:t>
      </w:r>
      <w:r w:rsidRPr="00192A3C">
        <w:rPr>
          <w:rFonts w:cs="Arial"/>
        </w:rPr>
        <w:t xml:space="preserve"> request</w:t>
      </w:r>
    </w:p>
    <w:p w:rsidR="007353F6" w:rsidRPr="00192A3C" w:rsidP="43F1F5EB" w14:paraId="14644AB3" w14:textId="77777777">
      <w:pPr>
        <w:rPr>
          <w:rFonts w:ascii="Arial" w:hAnsi="Arial" w:cs="Arial"/>
          <w:sz w:val="24"/>
          <w:szCs w:val="24"/>
        </w:rPr>
      </w:pPr>
    </w:p>
    <w:p w:rsidR="007353F6" w:rsidRPr="00192A3C" w:rsidP="43F1F5EB" w14:paraId="66926A60" w14:textId="718D347B">
      <w:pPr>
        <w:rPr>
          <w:rFonts w:ascii="Arial" w:hAnsi="Arial" w:cs="Arial"/>
          <w:sz w:val="24"/>
          <w:szCs w:val="24"/>
        </w:rPr>
      </w:pPr>
      <w:r w:rsidRPr="00192A3C">
        <w:rPr>
          <w:rFonts w:ascii="Arial" w:hAnsi="Arial" w:cs="Arial"/>
          <w:sz w:val="24"/>
          <w:szCs w:val="24"/>
        </w:rPr>
        <w:t>When a borrower requests a final payoff from the Agency, they will need to provide a current appraisal or an arm’</w:t>
      </w:r>
      <w:r w:rsidRPr="00192A3C" w:rsidR="00A966AF">
        <w:rPr>
          <w:rFonts w:ascii="Arial" w:hAnsi="Arial" w:cs="Arial"/>
          <w:sz w:val="24"/>
          <w:szCs w:val="24"/>
        </w:rPr>
        <w:t xml:space="preserve">s length sales contract along with other pertinent information (e.g. payoff date, added value of capital improvements, and estimated settlement statement).       </w:t>
      </w:r>
      <w:r w:rsidRPr="00192A3C">
        <w:rPr>
          <w:rFonts w:ascii="Arial" w:hAnsi="Arial" w:cs="Arial"/>
          <w:sz w:val="24"/>
          <w:szCs w:val="24"/>
        </w:rPr>
        <w:t xml:space="preserve"> </w:t>
      </w:r>
    </w:p>
    <w:p w:rsidR="00DD0584" w:rsidRPr="00192A3C" w:rsidP="43F1F5EB" w14:paraId="5A4E532D" w14:textId="77777777">
      <w:pPr>
        <w:pStyle w:val="Heading2"/>
        <w:rPr>
          <w:rFonts w:cs="Arial"/>
        </w:rPr>
      </w:pPr>
    </w:p>
    <w:p w:rsidR="00415A73" w:rsidRPr="00192A3C" w:rsidP="43F1F5EB" w14:paraId="3EAF0C31" w14:textId="191A0722">
      <w:pPr>
        <w:rPr>
          <w:rFonts w:ascii="Arial" w:hAnsi="Arial" w:cs="Arial"/>
          <w:sz w:val="24"/>
          <w:szCs w:val="24"/>
          <w:u w:val="single"/>
        </w:rPr>
      </w:pPr>
      <w:r w:rsidRPr="00192A3C">
        <w:rPr>
          <w:rFonts w:ascii="Arial" w:hAnsi="Arial" w:cs="Arial"/>
          <w:sz w:val="24"/>
          <w:szCs w:val="24"/>
          <w:u w:val="single"/>
        </w:rPr>
        <w:t>Notification of insurance claim proceeds</w:t>
      </w:r>
    </w:p>
    <w:p w:rsidR="00415A73" w:rsidRPr="00192A3C" w:rsidP="43F1F5EB" w14:paraId="5C739BBA" w14:textId="77777777">
      <w:pPr>
        <w:rPr>
          <w:rFonts w:ascii="Arial" w:hAnsi="Arial" w:cs="Arial"/>
          <w:sz w:val="24"/>
          <w:szCs w:val="24"/>
        </w:rPr>
      </w:pPr>
    </w:p>
    <w:p w:rsidR="00415A73" w:rsidRPr="00192A3C" w:rsidP="43F1F5EB" w14:paraId="16906C42" w14:textId="5CB7A6F2">
      <w:pPr>
        <w:rPr>
          <w:rFonts w:ascii="Arial" w:hAnsi="Arial" w:cs="Arial"/>
          <w:sz w:val="24"/>
          <w:szCs w:val="24"/>
        </w:rPr>
      </w:pPr>
      <w:r w:rsidRPr="00192A3C">
        <w:rPr>
          <w:rFonts w:ascii="Arial" w:hAnsi="Arial" w:cs="Arial"/>
          <w:sz w:val="24"/>
          <w:szCs w:val="24"/>
        </w:rPr>
        <w:t xml:space="preserve">Borrowers with insurance claims must contact </w:t>
      </w:r>
      <w:r w:rsidRPr="00192A3C" w:rsidR="00D152B2">
        <w:rPr>
          <w:rFonts w:ascii="Arial" w:hAnsi="Arial" w:cs="Arial"/>
          <w:sz w:val="24"/>
          <w:szCs w:val="24"/>
        </w:rPr>
        <w:t xml:space="preserve">the </w:t>
      </w:r>
      <w:r w:rsidRPr="00192A3C" w:rsidR="00332145">
        <w:rPr>
          <w:rFonts w:ascii="Arial" w:hAnsi="Arial" w:cs="Arial"/>
          <w:sz w:val="24"/>
          <w:szCs w:val="24"/>
        </w:rPr>
        <w:t>S</w:t>
      </w:r>
      <w:r w:rsidRPr="00192A3C" w:rsidR="00D152B2">
        <w:rPr>
          <w:rFonts w:ascii="Arial" w:hAnsi="Arial" w:cs="Arial"/>
          <w:sz w:val="24"/>
          <w:szCs w:val="24"/>
        </w:rPr>
        <w:t xml:space="preserve">ervicing Center </w:t>
      </w:r>
      <w:r w:rsidRPr="00192A3C">
        <w:rPr>
          <w:rFonts w:ascii="Arial" w:hAnsi="Arial" w:cs="Arial"/>
          <w:sz w:val="24"/>
          <w:szCs w:val="24"/>
        </w:rPr>
        <w:t xml:space="preserve">to establish a plan to repair or rehabilitate the security property.  </w:t>
      </w:r>
      <w:r w:rsidRPr="00192A3C" w:rsidR="005722F0">
        <w:rPr>
          <w:rFonts w:ascii="Arial" w:hAnsi="Arial" w:cs="Arial"/>
          <w:sz w:val="24"/>
          <w:szCs w:val="24"/>
        </w:rPr>
        <w:t xml:space="preserve">  </w:t>
      </w:r>
    </w:p>
    <w:p w:rsidR="00882638" w:rsidRPr="00192A3C" w:rsidP="43F1F5EB" w14:paraId="1C3D9552" w14:textId="77777777">
      <w:pPr>
        <w:pStyle w:val="Heading2"/>
        <w:rPr>
          <w:rFonts w:cs="Arial"/>
        </w:rPr>
      </w:pPr>
    </w:p>
    <w:p w:rsidR="00DD0584" w:rsidRPr="00192A3C" w:rsidP="43F1F5EB" w14:paraId="3A1DCE29" w14:textId="3B7D3C4E">
      <w:pPr>
        <w:pStyle w:val="Heading2"/>
        <w:rPr>
          <w:rFonts w:cs="Arial"/>
        </w:rPr>
      </w:pPr>
      <w:r w:rsidRPr="00192A3C">
        <w:rPr>
          <w:rFonts w:cs="Arial"/>
        </w:rPr>
        <w:t xml:space="preserve">Request for </w:t>
      </w:r>
      <w:r w:rsidRPr="00192A3C" w:rsidR="005716DC">
        <w:rPr>
          <w:rFonts w:cs="Arial"/>
        </w:rPr>
        <w:t>special servicing – delinquency workout agreements and m</w:t>
      </w:r>
      <w:r w:rsidRPr="00192A3C">
        <w:rPr>
          <w:rFonts w:cs="Arial"/>
        </w:rPr>
        <w:t>oratorium</w:t>
      </w:r>
      <w:r w:rsidRPr="00192A3C" w:rsidR="005716DC">
        <w:rPr>
          <w:rFonts w:cs="Arial"/>
        </w:rPr>
        <w:t>s</w:t>
      </w:r>
    </w:p>
    <w:p w:rsidR="00DD0584" w:rsidRPr="00192A3C" w:rsidP="43F1F5EB" w14:paraId="247AC407" w14:textId="77777777">
      <w:pPr>
        <w:rPr>
          <w:rFonts w:ascii="Arial" w:hAnsi="Arial" w:cs="Arial"/>
          <w:sz w:val="24"/>
          <w:szCs w:val="24"/>
        </w:rPr>
      </w:pPr>
    </w:p>
    <w:p w:rsidR="005716DC" w:rsidRPr="00192A3C" w:rsidP="43F1F5EB" w14:paraId="4E7F3FD9" w14:textId="30F7294D">
      <w:pPr>
        <w:autoSpaceDE w:val="0"/>
        <w:autoSpaceDN w:val="0"/>
        <w:adjustRightInd w:val="0"/>
        <w:rPr>
          <w:rFonts w:ascii="Arial" w:hAnsi="Arial" w:cs="Arial"/>
          <w:sz w:val="24"/>
          <w:szCs w:val="24"/>
        </w:rPr>
      </w:pPr>
      <w:r w:rsidRPr="00192A3C">
        <w:rPr>
          <w:rFonts w:ascii="Arial" w:hAnsi="Arial" w:cs="Arial"/>
          <w:sz w:val="24"/>
          <w:szCs w:val="24"/>
        </w:rPr>
        <w:t>A delinquency workout agreement permits a borrower to stop liquidation action by agreeing to pay, in addition to the scheduled payment, an extra amount that will bring the account current within 2 years or the remaining term of the loan, whichever is shorter.</w:t>
      </w:r>
    </w:p>
    <w:p w:rsidR="005716DC" w:rsidRPr="00192A3C" w:rsidP="43F1F5EB" w14:paraId="02C13490" w14:textId="77777777">
      <w:pPr>
        <w:rPr>
          <w:rFonts w:ascii="Arial" w:hAnsi="Arial" w:cs="Arial"/>
          <w:sz w:val="24"/>
          <w:szCs w:val="24"/>
        </w:rPr>
      </w:pPr>
    </w:p>
    <w:p w:rsidR="005716DC" w:rsidRPr="00192A3C" w:rsidP="43F1F5EB" w14:paraId="39919F90" w14:textId="1D578924">
      <w:pPr>
        <w:autoSpaceDE w:val="0"/>
        <w:autoSpaceDN w:val="0"/>
        <w:adjustRightInd w:val="0"/>
        <w:rPr>
          <w:rFonts w:ascii="Arial" w:hAnsi="Arial" w:cs="Arial"/>
          <w:sz w:val="24"/>
          <w:szCs w:val="24"/>
        </w:rPr>
      </w:pPr>
      <w:r w:rsidRPr="00192A3C">
        <w:rPr>
          <w:rFonts w:ascii="Arial" w:hAnsi="Arial" w:cs="Arial"/>
          <w:sz w:val="24"/>
          <w:szCs w:val="24"/>
        </w:rPr>
        <w:t xml:space="preserve">A moratorium is an agreement between the Agency and a borrower to suspend the requirement for the borrower to make payments for up to a 2-year period.  A moratorium is intended to help a borrower who is experiencing temporary financial difficulties avoid foreclosure.  </w:t>
      </w:r>
    </w:p>
    <w:p w:rsidR="005716DC" w:rsidRPr="00192A3C" w:rsidP="43F1F5EB" w14:paraId="67964E60" w14:textId="77777777">
      <w:pPr>
        <w:autoSpaceDE w:val="0"/>
        <w:autoSpaceDN w:val="0"/>
        <w:adjustRightInd w:val="0"/>
        <w:rPr>
          <w:rFonts w:ascii="Arial" w:hAnsi="Arial" w:cs="Arial"/>
          <w:sz w:val="24"/>
          <w:szCs w:val="24"/>
        </w:rPr>
      </w:pPr>
    </w:p>
    <w:p w:rsidR="005716DC" w:rsidRPr="00192A3C" w:rsidP="43F1F5EB" w14:paraId="4234F468" w14:textId="14B6E5AB">
      <w:pPr>
        <w:autoSpaceDE w:val="0"/>
        <w:autoSpaceDN w:val="0"/>
        <w:adjustRightInd w:val="0"/>
        <w:rPr>
          <w:rFonts w:ascii="Arial" w:hAnsi="Arial" w:cs="Arial"/>
          <w:sz w:val="24"/>
          <w:szCs w:val="24"/>
        </w:rPr>
      </w:pPr>
      <w:r w:rsidRPr="00192A3C">
        <w:rPr>
          <w:rFonts w:ascii="Arial" w:hAnsi="Arial" w:cs="Arial"/>
          <w:sz w:val="24"/>
          <w:szCs w:val="24"/>
        </w:rPr>
        <w:t>To determine if a borrower qualifies for one of these special servicing options, the borrower must provide the pertinent information</w:t>
      </w:r>
      <w:r w:rsidRPr="00192A3C" w:rsidR="009053D1">
        <w:rPr>
          <w:rFonts w:ascii="Arial" w:hAnsi="Arial" w:cs="Arial"/>
          <w:sz w:val="24"/>
          <w:szCs w:val="24"/>
        </w:rPr>
        <w:t xml:space="preserve">.  If approved for the moratorium, the borrower must notify the Agency if there has been any change in their financial condition.  </w:t>
      </w:r>
      <w:r w:rsidRPr="00192A3C">
        <w:rPr>
          <w:rFonts w:ascii="Arial" w:hAnsi="Arial" w:cs="Arial"/>
          <w:sz w:val="24"/>
          <w:szCs w:val="24"/>
        </w:rPr>
        <w:t xml:space="preserve">  </w:t>
      </w:r>
    </w:p>
    <w:p w:rsidR="004148F0" w:rsidRPr="00192A3C" w:rsidP="43F1F5EB" w14:paraId="2EF73B08" w14:textId="77777777">
      <w:pPr>
        <w:pStyle w:val="Heading2"/>
        <w:rPr>
          <w:rFonts w:cs="Arial"/>
        </w:rPr>
      </w:pPr>
    </w:p>
    <w:p w:rsidR="00E834A1" w:rsidRPr="00192A3C" w:rsidP="43F1F5EB" w14:paraId="545E5355" w14:textId="77777777">
      <w:pPr>
        <w:pStyle w:val="Heading2"/>
        <w:rPr>
          <w:rFonts w:cs="Arial"/>
        </w:rPr>
      </w:pPr>
      <w:r w:rsidRPr="00192A3C">
        <w:rPr>
          <w:rFonts w:cs="Arial"/>
        </w:rPr>
        <w:t>Offer to pay following an acceleration or a request for an extension</w:t>
      </w:r>
    </w:p>
    <w:p w:rsidR="00E834A1" w:rsidRPr="00192A3C" w:rsidP="43F1F5EB" w14:paraId="41AFCE81" w14:textId="77777777">
      <w:pPr>
        <w:rPr>
          <w:rFonts w:ascii="Arial" w:hAnsi="Arial" w:cs="Arial"/>
          <w:sz w:val="24"/>
          <w:szCs w:val="24"/>
        </w:rPr>
      </w:pPr>
    </w:p>
    <w:p w:rsidR="00E834A1" w:rsidRPr="00192A3C" w:rsidP="43F1F5EB" w14:paraId="1091F08D" w14:textId="4F3BCDBC">
      <w:pPr>
        <w:rPr>
          <w:rFonts w:ascii="Arial" w:hAnsi="Arial" w:cs="Arial"/>
          <w:sz w:val="24"/>
          <w:szCs w:val="24"/>
        </w:rPr>
      </w:pPr>
      <w:r w:rsidRPr="00192A3C">
        <w:rPr>
          <w:rFonts w:ascii="Arial" w:hAnsi="Arial" w:cs="Arial"/>
          <w:sz w:val="24"/>
          <w:szCs w:val="24"/>
        </w:rPr>
        <w:t xml:space="preserve">The foreclosure process is initiated with an acceleration notice.  After acceleration of a loan, an offer to cure must be supported by the borrower’s financial statement.  A request for an extension of time to voluntarily liquidate must be supported by a sales contract.  </w:t>
      </w:r>
    </w:p>
    <w:p w:rsidR="00EA4FF9" w:rsidRPr="00192A3C" w:rsidP="43F1F5EB" w14:paraId="504E1B8E" w14:textId="77777777">
      <w:pPr>
        <w:rPr>
          <w:rFonts w:ascii="Arial" w:hAnsi="Arial" w:cs="Arial"/>
          <w:sz w:val="24"/>
          <w:szCs w:val="24"/>
          <w:u w:val="single"/>
        </w:rPr>
      </w:pPr>
    </w:p>
    <w:p w:rsidR="00EA4FF9" w:rsidRPr="00192A3C" w:rsidP="43F1F5EB" w14:paraId="123F24B2" w14:textId="3DEED12A">
      <w:pPr>
        <w:rPr>
          <w:rFonts w:ascii="Arial" w:hAnsi="Arial" w:cs="Arial"/>
          <w:sz w:val="24"/>
          <w:szCs w:val="24"/>
          <w:u w:val="single"/>
        </w:rPr>
      </w:pPr>
      <w:r w:rsidRPr="00192A3C">
        <w:rPr>
          <w:rFonts w:ascii="Arial" w:hAnsi="Arial" w:cs="Arial"/>
          <w:sz w:val="24"/>
          <w:szCs w:val="24"/>
          <w:u w:val="single"/>
        </w:rPr>
        <w:t>Borrower’s offer to r</w:t>
      </w:r>
      <w:r w:rsidRPr="00192A3C">
        <w:rPr>
          <w:rFonts w:ascii="Arial" w:hAnsi="Arial" w:cs="Arial"/>
          <w:sz w:val="24"/>
          <w:szCs w:val="24"/>
          <w:u w:val="single"/>
        </w:rPr>
        <w:t>epay</w:t>
      </w:r>
    </w:p>
    <w:p w:rsidR="00EA4FF9" w:rsidRPr="00192A3C" w:rsidP="43F1F5EB" w14:paraId="1B6F85AD" w14:textId="77777777">
      <w:pPr>
        <w:rPr>
          <w:rFonts w:ascii="Arial" w:hAnsi="Arial" w:cs="Arial"/>
          <w:smallCaps/>
          <w:sz w:val="24"/>
          <w:szCs w:val="24"/>
          <w:u w:val="single"/>
        </w:rPr>
      </w:pPr>
    </w:p>
    <w:p w:rsidR="00EA4FF9" w:rsidRPr="00192A3C" w:rsidP="43F1F5EB" w14:paraId="2067FC7D" w14:textId="44507E76">
      <w:pPr>
        <w:rPr>
          <w:rFonts w:ascii="Arial" w:hAnsi="Arial" w:cs="Arial"/>
          <w:sz w:val="24"/>
          <w:szCs w:val="24"/>
        </w:rPr>
      </w:pPr>
      <w:r w:rsidRPr="00192A3C">
        <w:rPr>
          <w:rFonts w:ascii="Arial" w:hAnsi="Arial" w:cs="Arial"/>
          <w:sz w:val="24"/>
          <w:szCs w:val="24"/>
        </w:rPr>
        <w:t xml:space="preserve">When RHS is considering implementing an administrative offset, the borrower receives a written notification of intent.  The borrower may respond within 30 days with a written offer to pay the amount outstanding rather than have the same offset.  </w:t>
      </w:r>
    </w:p>
    <w:p w:rsidR="00EA4FF9" w:rsidRPr="00192A3C" w:rsidP="43F1F5EB" w14:paraId="3560E717" w14:textId="77777777">
      <w:pPr>
        <w:rPr>
          <w:rFonts w:ascii="Arial" w:hAnsi="Arial" w:cs="Arial"/>
          <w:sz w:val="24"/>
          <w:szCs w:val="24"/>
          <w:u w:val="single"/>
        </w:rPr>
      </w:pPr>
    </w:p>
    <w:p w:rsidR="00EA4FF9" w:rsidRPr="00192A3C" w:rsidP="43F1F5EB" w14:paraId="713FE05D" w14:textId="0EBB3422">
      <w:pPr>
        <w:rPr>
          <w:rFonts w:ascii="Arial" w:hAnsi="Arial" w:cs="Arial"/>
          <w:sz w:val="24"/>
          <w:szCs w:val="24"/>
          <w:u w:val="single"/>
        </w:rPr>
      </w:pPr>
      <w:r w:rsidRPr="00192A3C">
        <w:rPr>
          <w:rFonts w:ascii="Arial" w:hAnsi="Arial" w:cs="Arial"/>
          <w:sz w:val="24"/>
          <w:szCs w:val="24"/>
          <w:u w:val="single"/>
        </w:rPr>
        <w:t>Borrower’s request for a review regarding administrative o</w:t>
      </w:r>
      <w:r w:rsidRPr="00192A3C">
        <w:rPr>
          <w:rFonts w:ascii="Arial" w:hAnsi="Arial" w:cs="Arial"/>
          <w:sz w:val="24"/>
          <w:szCs w:val="24"/>
          <w:u w:val="single"/>
        </w:rPr>
        <w:t>ffset</w:t>
      </w:r>
    </w:p>
    <w:p w:rsidR="00EA4FF9" w:rsidRPr="00192A3C" w:rsidP="43F1F5EB" w14:paraId="3A8F3BE8" w14:textId="77777777">
      <w:pPr>
        <w:rPr>
          <w:rFonts w:ascii="Arial" w:hAnsi="Arial" w:cs="Arial"/>
          <w:sz w:val="24"/>
          <w:szCs w:val="24"/>
        </w:rPr>
      </w:pPr>
    </w:p>
    <w:p w:rsidR="00EA4FF9" w:rsidRPr="00192A3C" w:rsidP="43F1F5EB" w14:paraId="23FA1151" w14:textId="5F10548D">
      <w:pPr>
        <w:rPr>
          <w:rFonts w:ascii="Arial" w:hAnsi="Arial" w:cs="Arial"/>
          <w:sz w:val="24"/>
          <w:szCs w:val="24"/>
        </w:rPr>
      </w:pPr>
      <w:r w:rsidRPr="00192A3C">
        <w:rPr>
          <w:rFonts w:ascii="Arial" w:hAnsi="Arial" w:cs="Arial"/>
          <w:sz w:val="24"/>
          <w:szCs w:val="24"/>
        </w:rPr>
        <w:t xml:space="preserve">When RHS is considering implementing an administrative offset, the borrower receives a written notification of intent.  The borrower may respond within 30 days with a written request for a review of the Agency’s determination.  </w:t>
      </w:r>
    </w:p>
    <w:p w:rsidR="000A6795" w:rsidRPr="00192A3C" w:rsidP="43F1F5EB" w14:paraId="576841F6" w14:textId="77777777">
      <w:pPr>
        <w:pStyle w:val="Heading2"/>
        <w:rPr>
          <w:rFonts w:cs="Arial"/>
        </w:rPr>
      </w:pPr>
    </w:p>
    <w:p w:rsidR="000A6795" w:rsidRPr="00192A3C" w:rsidP="43F1F5EB" w14:paraId="71675CA0" w14:textId="3EC4D1FB">
      <w:pPr>
        <w:pStyle w:val="Heading2"/>
        <w:rPr>
          <w:rFonts w:cs="Arial"/>
        </w:rPr>
      </w:pPr>
      <w:r w:rsidRPr="00192A3C">
        <w:rPr>
          <w:rFonts w:cs="Arial"/>
        </w:rPr>
        <w:t>B</w:t>
      </w:r>
      <w:r w:rsidRPr="00192A3C" w:rsidR="004F7DCB">
        <w:rPr>
          <w:rFonts w:cs="Arial"/>
        </w:rPr>
        <w:t>orrower’s request for r</w:t>
      </w:r>
      <w:r w:rsidRPr="00192A3C">
        <w:rPr>
          <w:rFonts w:cs="Arial"/>
        </w:rPr>
        <w:t>ecords</w:t>
      </w:r>
    </w:p>
    <w:p w:rsidR="000A6795" w:rsidRPr="00192A3C" w:rsidP="43F1F5EB" w14:paraId="25594D74" w14:textId="77777777">
      <w:pPr>
        <w:rPr>
          <w:rFonts w:ascii="Arial" w:hAnsi="Arial" w:cs="Arial"/>
          <w:sz w:val="24"/>
          <w:szCs w:val="24"/>
        </w:rPr>
      </w:pPr>
    </w:p>
    <w:p w:rsidR="000A6795" w:rsidRPr="00192A3C" w:rsidP="43F1F5EB" w14:paraId="6DFD2132" w14:textId="10887D57">
      <w:pPr>
        <w:rPr>
          <w:rFonts w:ascii="Arial" w:hAnsi="Arial" w:cs="Arial"/>
          <w:sz w:val="24"/>
          <w:szCs w:val="24"/>
        </w:rPr>
      </w:pPr>
      <w:r w:rsidRPr="00192A3C">
        <w:rPr>
          <w:rFonts w:ascii="Arial" w:hAnsi="Arial" w:cs="Arial"/>
          <w:sz w:val="24"/>
          <w:szCs w:val="24"/>
        </w:rPr>
        <w:t>When RHS is considering implementing an administrative offset, the borrower receives a written notification of the Agency’s intent to seek an offset. The customer may respond within 30 days and request a copy of RHS records upon which the offset will be sought</w:t>
      </w:r>
    </w:p>
    <w:p w:rsidR="00EA4FF9" w:rsidRPr="00192A3C" w:rsidP="43F1F5EB" w14:paraId="4B7728B1" w14:textId="77777777">
      <w:pPr>
        <w:rPr>
          <w:rFonts w:ascii="Arial" w:hAnsi="Arial" w:cs="Arial"/>
          <w:sz w:val="24"/>
          <w:szCs w:val="24"/>
        </w:rPr>
      </w:pPr>
    </w:p>
    <w:p w:rsidR="000A6795" w:rsidRPr="00192A3C" w:rsidP="43F1F5EB" w14:paraId="132CA725" w14:textId="5A83C3DA">
      <w:pPr>
        <w:rPr>
          <w:rFonts w:ascii="Arial" w:hAnsi="Arial" w:cs="Arial"/>
          <w:sz w:val="24"/>
          <w:szCs w:val="24"/>
          <w:u w:val="single"/>
        </w:rPr>
      </w:pPr>
      <w:r w:rsidRPr="00192A3C">
        <w:rPr>
          <w:rFonts w:ascii="Arial" w:hAnsi="Arial" w:cs="Arial"/>
          <w:sz w:val="24"/>
          <w:szCs w:val="24"/>
          <w:u w:val="single"/>
        </w:rPr>
        <w:t>Borrower’s written agreement for a different repayment schedule</w:t>
      </w:r>
    </w:p>
    <w:p w:rsidR="000A6795" w:rsidRPr="00192A3C" w:rsidP="43F1F5EB" w14:paraId="3314FB4D" w14:textId="77777777">
      <w:pPr>
        <w:rPr>
          <w:rFonts w:ascii="Arial" w:hAnsi="Arial" w:cs="Arial"/>
          <w:smallCaps/>
          <w:sz w:val="24"/>
          <w:szCs w:val="24"/>
          <w:u w:val="single"/>
        </w:rPr>
      </w:pPr>
    </w:p>
    <w:p w:rsidR="000A6795" w:rsidRPr="00192A3C" w:rsidP="43F1F5EB" w14:paraId="46F9900A" w14:textId="57947E9A">
      <w:pPr>
        <w:rPr>
          <w:rFonts w:ascii="Arial" w:hAnsi="Arial" w:cs="Arial"/>
          <w:sz w:val="24"/>
          <w:szCs w:val="24"/>
        </w:rPr>
      </w:pPr>
      <w:r w:rsidRPr="00192A3C">
        <w:rPr>
          <w:rFonts w:ascii="Arial" w:hAnsi="Arial" w:cs="Arial"/>
          <w:sz w:val="24"/>
          <w:szCs w:val="24"/>
        </w:rPr>
        <w:t>After the determination to implement a salary offset, the borrower may make a written request for a different repayment schedule.</w:t>
      </w:r>
    </w:p>
    <w:p w:rsidR="000A6795" w:rsidRPr="00192A3C" w:rsidP="43F1F5EB" w14:paraId="2935E205" w14:textId="77777777">
      <w:pPr>
        <w:rPr>
          <w:rFonts w:ascii="Arial" w:hAnsi="Arial" w:cs="Arial"/>
          <w:sz w:val="24"/>
          <w:szCs w:val="24"/>
        </w:rPr>
      </w:pPr>
    </w:p>
    <w:p w:rsidR="00892FD8" w:rsidRPr="00192A3C" w:rsidP="43F1F5EB" w14:paraId="1E7357CE" w14:textId="1D1716EE">
      <w:pPr>
        <w:rPr>
          <w:rFonts w:ascii="Arial" w:hAnsi="Arial" w:cs="Arial"/>
          <w:sz w:val="24"/>
          <w:szCs w:val="24"/>
        </w:rPr>
      </w:pPr>
      <w:r w:rsidRPr="00192A3C">
        <w:rPr>
          <w:rFonts w:ascii="Arial" w:hAnsi="Arial" w:cs="Arial"/>
          <w:sz w:val="24"/>
          <w:szCs w:val="24"/>
          <w:u w:val="single"/>
        </w:rPr>
        <w:t>Borrower’s request to review IRS offset referral</w:t>
      </w:r>
    </w:p>
    <w:p w:rsidR="00892FD8" w:rsidRPr="00192A3C" w:rsidP="43F1F5EB" w14:paraId="49FC4BA8" w14:textId="77777777">
      <w:pPr>
        <w:rPr>
          <w:rFonts w:ascii="Arial" w:hAnsi="Arial" w:cs="Arial"/>
          <w:sz w:val="24"/>
          <w:szCs w:val="24"/>
        </w:rPr>
      </w:pPr>
    </w:p>
    <w:p w:rsidR="00892FD8" w:rsidRPr="00192A3C" w:rsidP="43F1F5EB" w14:paraId="6EEF535B" w14:textId="4B6B9CF3">
      <w:pPr>
        <w:rPr>
          <w:rFonts w:ascii="Arial" w:hAnsi="Arial" w:cs="Arial"/>
          <w:sz w:val="24"/>
          <w:szCs w:val="24"/>
        </w:rPr>
      </w:pPr>
      <w:r w:rsidRPr="00192A3C">
        <w:rPr>
          <w:rFonts w:ascii="Arial" w:hAnsi="Arial" w:cs="Arial"/>
          <w:sz w:val="24"/>
          <w:szCs w:val="24"/>
        </w:rPr>
        <w:t xml:space="preserve">Borrowers have the right to challenge the delinquency being reported to IRS for offset.  </w:t>
      </w:r>
    </w:p>
    <w:p w:rsidR="001B141F" w:rsidRPr="00192A3C" w:rsidP="43F1F5EB" w14:paraId="374FE629" w14:textId="77777777">
      <w:pPr>
        <w:rPr>
          <w:rFonts w:ascii="Arial" w:hAnsi="Arial" w:cs="Arial"/>
          <w:sz w:val="24"/>
          <w:szCs w:val="24"/>
        </w:rPr>
      </w:pPr>
    </w:p>
    <w:p w:rsidR="00077A46" w:rsidRPr="00192A3C" w:rsidP="43F1F5EB" w14:paraId="7BDD790D" w14:textId="1A89C5FB">
      <w:pPr>
        <w:pStyle w:val="Heading2"/>
        <w:rPr>
          <w:rFonts w:cs="Arial"/>
        </w:rPr>
      </w:pPr>
      <w:r w:rsidRPr="00192A3C">
        <w:rPr>
          <w:rFonts w:cs="Arial"/>
        </w:rPr>
        <w:t>Collection e</w:t>
      </w:r>
      <w:r w:rsidRPr="00192A3C" w:rsidR="008D449F">
        <w:rPr>
          <w:rFonts w:cs="Arial"/>
        </w:rPr>
        <w:t>fforts</w:t>
      </w:r>
    </w:p>
    <w:p w:rsidR="00077A46" w:rsidRPr="00192A3C" w:rsidP="43F1F5EB" w14:paraId="7A79E4A0" w14:textId="77777777">
      <w:pPr>
        <w:rPr>
          <w:rFonts w:ascii="Arial" w:hAnsi="Arial" w:cs="Arial"/>
          <w:sz w:val="24"/>
          <w:szCs w:val="24"/>
        </w:rPr>
      </w:pPr>
    </w:p>
    <w:p w:rsidR="00077A46" w:rsidRPr="00192A3C" w:rsidP="43F1F5EB" w14:paraId="3144C689" w14:textId="7A71023F">
      <w:pPr>
        <w:rPr>
          <w:rFonts w:ascii="Arial" w:hAnsi="Arial" w:cs="Arial"/>
          <w:sz w:val="24"/>
          <w:szCs w:val="24"/>
        </w:rPr>
      </w:pPr>
      <w:r w:rsidRPr="00192A3C">
        <w:rPr>
          <w:rFonts w:ascii="Arial" w:hAnsi="Arial" w:cs="Arial"/>
          <w:sz w:val="24"/>
          <w:szCs w:val="24"/>
        </w:rPr>
        <w:t xml:space="preserve">The Agency </w:t>
      </w:r>
      <w:r w:rsidRPr="00192A3C" w:rsidR="008D449F">
        <w:rPr>
          <w:rFonts w:ascii="Arial" w:hAnsi="Arial" w:cs="Arial"/>
          <w:sz w:val="24"/>
          <w:szCs w:val="24"/>
        </w:rPr>
        <w:t>contacts debtors to collect any outstanding debt after the security property has been liquidated or the debt fully mature</w:t>
      </w:r>
      <w:r w:rsidRPr="00192A3C">
        <w:rPr>
          <w:rFonts w:ascii="Arial" w:hAnsi="Arial" w:cs="Arial"/>
          <w:sz w:val="24"/>
          <w:szCs w:val="24"/>
        </w:rPr>
        <w:t>s</w:t>
      </w:r>
      <w:r w:rsidRPr="00192A3C" w:rsidR="008D449F">
        <w:rPr>
          <w:rFonts w:ascii="Arial" w:hAnsi="Arial" w:cs="Arial"/>
          <w:sz w:val="24"/>
          <w:szCs w:val="24"/>
        </w:rPr>
        <w:t xml:space="preserve">. </w:t>
      </w:r>
      <w:r w:rsidRPr="00192A3C">
        <w:rPr>
          <w:rFonts w:ascii="Arial" w:hAnsi="Arial" w:cs="Arial"/>
          <w:sz w:val="24"/>
          <w:szCs w:val="24"/>
        </w:rPr>
        <w:t xml:space="preserve"> The debtor may be asked to provide </w:t>
      </w:r>
      <w:r w:rsidRPr="00192A3C" w:rsidR="008D449F">
        <w:rPr>
          <w:rFonts w:ascii="Arial" w:hAnsi="Arial" w:cs="Arial"/>
          <w:sz w:val="24"/>
          <w:szCs w:val="24"/>
        </w:rPr>
        <w:t xml:space="preserve">financial information </w:t>
      </w:r>
      <w:r w:rsidRPr="00192A3C">
        <w:rPr>
          <w:rFonts w:ascii="Arial" w:hAnsi="Arial" w:cs="Arial"/>
          <w:sz w:val="24"/>
          <w:szCs w:val="24"/>
        </w:rPr>
        <w:t xml:space="preserve">so that the Agency can </w:t>
      </w:r>
      <w:r w:rsidRPr="00192A3C" w:rsidR="008D449F">
        <w:rPr>
          <w:rFonts w:ascii="Arial" w:hAnsi="Arial" w:cs="Arial"/>
          <w:sz w:val="24"/>
          <w:szCs w:val="24"/>
        </w:rPr>
        <w:t xml:space="preserve">determine </w:t>
      </w:r>
      <w:r w:rsidRPr="00192A3C">
        <w:rPr>
          <w:rFonts w:ascii="Arial" w:hAnsi="Arial" w:cs="Arial"/>
          <w:sz w:val="24"/>
          <w:szCs w:val="24"/>
        </w:rPr>
        <w:t xml:space="preserve">their </w:t>
      </w:r>
      <w:r w:rsidRPr="00192A3C" w:rsidR="008D449F">
        <w:rPr>
          <w:rFonts w:ascii="Arial" w:hAnsi="Arial" w:cs="Arial"/>
          <w:sz w:val="24"/>
          <w:szCs w:val="24"/>
        </w:rPr>
        <w:t xml:space="preserve">repayment ability.  </w:t>
      </w:r>
    </w:p>
    <w:p w:rsidR="00077A46" w:rsidRPr="00192A3C" w:rsidP="43F1F5EB" w14:paraId="2FC251DF" w14:textId="77777777">
      <w:pPr>
        <w:rPr>
          <w:rFonts w:ascii="Arial" w:hAnsi="Arial" w:cs="Arial"/>
          <w:smallCaps/>
          <w:sz w:val="24"/>
          <w:szCs w:val="24"/>
          <w:u w:val="single"/>
        </w:rPr>
      </w:pPr>
    </w:p>
    <w:p w:rsidR="00077A46" w:rsidRPr="00192A3C" w:rsidP="43F1F5EB" w14:paraId="4CCBA14B" w14:textId="42F48318">
      <w:pPr>
        <w:pStyle w:val="Heading2"/>
        <w:rPr>
          <w:rFonts w:cs="Arial"/>
        </w:rPr>
      </w:pPr>
      <w:r w:rsidRPr="00192A3C">
        <w:rPr>
          <w:rFonts w:cs="Arial"/>
        </w:rPr>
        <w:t>Delinquent adjustment a</w:t>
      </w:r>
      <w:r w:rsidRPr="00192A3C" w:rsidR="008D449F">
        <w:rPr>
          <w:rFonts w:cs="Arial"/>
        </w:rPr>
        <w:t>greements</w:t>
      </w:r>
    </w:p>
    <w:p w:rsidR="00077A46" w:rsidRPr="00192A3C" w:rsidP="43F1F5EB" w14:paraId="3AF78673" w14:textId="77777777">
      <w:pPr>
        <w:rPr>
          <w:rFonts w:ascii="Arial" w:hAnsi="Arial" w:cs="Arial"/>
          <w:sz w:val="24"/>
          <w:szCs w:val="24"/>
        </w:rPr>
      </w:pPr>
    </w:p>
    <w:p w:rsidR="00077A46" w:rsidRPr="00192A3C" w:rsidP="43F1F5EB" w14:paraId="44EDB934" w14:textId="5C702146">
      <w:pPr>
        <w:rPr>
          <w:rFonts w:ascii="Arial" w:hAnsi="Arial" w:cs="Arial"/>
          <w:sz w:val="24"/>
          <w:szCs w:val="24"/>
        </w:rPr>
      </w:pPr>
      <w:r w:rsidRPr="00192A3C">
        <w:rPr>
          <w:rFonts w:ascii="Arial" w:hAnsi="Arial" w:cs="Arial"/>
          <w:sz w:val="24"/>
          <w:szCs w:val="24"/>
        </w:rPr>
        <w:t>Debtors may enter into adjustment agreements that promise to pay a reduced debt amount over a fixed period in return for debt cancellation.  In some cases, these borrowers may become delinquent on the agreed-upon payments.  When this occurs, servicing officials will contact them to determine the reasons for the delinquency</w:t>
      </w:r>
      <w:r w:rsidRPr="00192A3C" w:rsidR="005A758B">
        <w:rPr>
          <w:rFonts w:ascii="Arial" w:hAnsi="Arial" w:cs="Arial"/>
          <w:sz w:val="24"/>
          <w:szCs w:val="24"/>
        </w:rPr>
        <w:t xml:space="preserve"> and request </w:t>
      </w:r>
      <w:r w:rsidRPr="00192A3C">
        <w:rPr>
          <w:rFonts w:ascii="Arial" w:hAnsi="Arial" w:cs="Arial"/>
          <w:sz w:val="24"/>
          <w:szCs w:val="24"/>
        </w:rPr>
        <w:t>information</w:t>
      </w:r>
      <w:r w:rsidRPr="00192A3C" w:rsidR="005A758B">
        <w:rPr>
          <w:rFonts w:ascii="Arial" w:hAnsi="Arial" w:cs="Arial"/>
          <w:sz w:val="24"/>
          <w:szCs w:val="24"/>
        </w:rPr>
        <w:t xml:space="preserve"> to support the explanation for </w:t>
      </w:r>
      <w:r w:rsidRPr="00192A3C">
        <w:rPr>
          <w:rFonts w:ascii="Arial" w:hAnsi="Arial" w:cs="Arial"/>
          <w:sz w:val="24"/>
          <w:szCs w:val="24"/>
        </w:rPr>
        <w:t xml:space="preserve">the delinquency.  </w:t>
      </w:r>
    </w:p>
    <w:bookmarkEnd w:id="1"/>
    <w:p w:rsidR="00EA4FF9" w:rsidRPr="00192A3C" w:rsidP="43F1F5EB" w14:paraId="4B8C88EC" w14:textId="5DE2186B">
      <w:pPr>
        <w:rPr>
          <w:rFonts w:ascii="Arial" w:hAnsi="Arial" w:cs="Arial"/>
          <w:sz w:val="24"/>
          <w:szCs w:val="24"/>
        </w:rPr>
      </w:pPr>
    </w:p>
    <w:p w:rsidR="0059215A" w:rsidRPr="00192A3C" w:rsidP="43F1F5EB" w14:paraId="3B923A5D" w14:textId="37AEEFC6">
      <w:pPr>
        <w:rPr>
          <w:rFonts w:ascii="Arial" w:hAnsi="Arial" w:cs="Arial"/>
          <w:b/>
          <w:bCs/>
          <w:sz w:val="24"/>
          <w:szCs w:val="24"/>
        </w:rPr>
      </w:pPr>
      <w:r w:rsidRPr="00192A3C">
        <w:rPr>
          <w:rFonts w:ascii="Arial" w:hAnsi="Arial" w:cs="Arial"/>
          <w:b/>
          <w:bCs/>
          <w:sz w:val="24"/>
          <w:szCs w:val="24"/>
        </w:rPr>
        <w:t>FORMS APPROVED UNDER OTHER OMB NUMBERS</w:t>
      </w:r>
    </w:p>
    <w:p w:rsidR="00F830E8" w:rsidRPr="00192A3C" w:rsidP="43F1F5EB" w14:paraId="4D3152A0" w14:textId="783B99D7">
      <w:pPr>
        <w:rPr>
          <w:rFonts w:ascii="Arial" w:hAnsi="Arial" w:cs="Arial"/>
          <w:b/>
          <w:bCs/>
          <w:sz w:val="24"/>
          <w:szCs w:val="24"/>
        </w:rPr>
      </w:pPr>
    </w:p>
    <w:p w:rsidR="00F830E8" w:rsidRPr="00192A3C" w:rsidP="43F1F5EB" w14:paraId="3D6B2EE5" w14:textId="77099EAC">
      <w:pPr>
        <w:rPr>
          <w:rFonts w:ascii="Arial" w:hAnsi="Arial" w:cs="Arial"/>
          <w:sz w:val="24"/>
          <w:szCs w:val="24"/>
        </w:rPr>
      </w:pPr>
      <w:r w:rsidRPr="00192A3C">
        <w:rPr>
          <w:rFonts w:ascii="Arial" w:hAnsi="Arial" w:cs="Arial"/>
          <w:sz w:val="24"/>
          <w:szCs w:val="24"/>
          <w:u w:val="single"/>
        </w:rPr>
        <w:t>Form RD 400-1, “Equal Opportunity Agreement</w:t>
      </w:r>
      <w:r w:rsidRPr="00192A3C">
        <w:rPr>
          <w:rFonts w:ascii="Arial" w:hAnsi="Arial" w:cs="Arial"/>
          <w:sz w:val="24"/>
          <w:szCs w:val="24"/>
        </w:rPr>
        <w:t xml:space="preserve">” (borrower)  </w:t>
      </w:r>
    </w:p>
    <w:p w:rsidR="00F830E8" w:rsidRPr="00192A3C" w:rsidP="43F1F5EB" w14:paraId="53F2EE24" w14:textId="77777777">
      <w:pPr>
        <w:rPr>
          <w:rFonts w:ascii="Arial" w:hAnsi="Arial" w:cs="Arial"/>
          <w:sz w:val="24"/>
          <w:szCs w:val="24"/>
        </w:rPr>
      </w:pPr>
    </w:p>
    <w:p w:rsidR="00F830E8" w:rsidRPr="00192A3C" w:rsidP="43F1F5EB" w14:paraId="29A6CAF3" w14:textId="77777777">
      <w:pPr>
        <w:pStyle w:val="BodyText2"/>
        <w:rPr>
          <w:rFonts w:cs="Arial"/>
        </w:rPr>
      </w:pPr>
      <w:r w:rsidRPr="00192A3C">
        <w:rPr>
          <w:rFonts w:cs="Arial"/>
        </w:rPr>
        <w:t xml:space="preserve">This form, which requires the borrower’s signature, informs the borrower of their responsibility to inform their contractor of the need to incorporate the equal opportunity clause into the contract.  The form is needed for new construction and contracts </w:t>
      </w:r>
      <w:r w:rsidRPr="00192A3C">
        <w:rPr>
          <w:rFonts w:cs="Arial"/>
        </w:rPr>
        <w:t>in excess of</w:t>
      </w:r>
      <w:r w:rsidRPr="00192A3C">
        <w:rPr>
          <w:rFonts w:cs="Arial"/>
        </w:rPr>
        <w:t xml:space="preserve"> $10,000.  </w:t>
      </w:r>
    </w:p>
    <w:p w:rsidR="00F830E8" w:rsidRPr="00192A3C" w:rsidP="43F1F5EB" w14:paraId="7EC48705" w14:textId="77777777">
      <w:pPr>
        <w:rPr>
          <w:rFonts w:ascii="Arial" w:hAnsi="Arial" w:cs="Arial"/>
          <w:sz w:val="24"/>
          <w:szCs w:val="24"/>
          <w:u w:val="single"/>
        </w:rPr>
      </w:pPr>
    </w:p>
    <w:p w:rsidR="00F830E8" w:rsidRPr="00192A3C" w:rsidP="43F1F5EB" w14:paraId="547CB43D" w14:textId="4719335B">
      <w:pPr>
        <w:rPr>
          <w:rFonts w:ascii="Arial" w:hAnsi="Arial" w:cs="Arial"/>
          <w:sz w:val="24"/>
          <w:szCs w:val="24"/>
        </w:rPr>
      </w:pPr>
      <w:r w:rsidRPr="00192A3C">
        <w:rPr>
          <w:rFonts w:ascii="Arial" w:hAnsi="Arial" w:cs="Arial"/>
          <w:sz w:val="24"/>
          <w:szCs w:val="24"/>
          <w:u w:val="single"/>
        </w:rPr>
        <w:t>Form RD 400-6, “Compliance Statement</w:t>
      </w:r>
      <w:r w:rsidRPr="00192A3C">
        <w:rPr>
          <w:rFonts w:ascii="Arial" w:hAnsi="Arial" w:cs="Arial"/>
          <w:sz w:val="24"/>
          <w:szCs w:val="24"/>
        </w:rPr>
        <w:t xml:space="preserve">” (contractor) </w:t>
      </w:r>
    </w:p>
    <w:p w:rsidR="00F830E8" w:rsidRPr="00192A3C" w:rsidP="43F1F5EB" w14:paraId="4F1B77E1" w14:textId="77777777">
      <w:pPr>
        <w:rPr>
          <w:rFonts w:ascii="Arial" w:hAnsi="Arial" w:cs="Arial"/>
          <w:sz w:val="24"/>
          <w:szCs w:val="24"/>
        </w:rPr>
      </w:pPr>
    </w:p>
    <w:p w:rsidR="00F830E8" w:rsidRPr="00192A3C" w:rsidP="43F1F5EB" w14:paraId="6BD2C5E8" w14:textId="77777777">
      <w:pPr>
        <w:pStyle w:val="BodyText2"/>
        <w:rPr>
          <w:rFonts w:cs="Arial"/>
        </w:rPr>
      </w:pPr>
      <w:r w:rsidRPr="00192A3C">
        <w:rPr>
          <w:rFonts w:cs="Arial"/>
        </w:rPr>
        <w:t xml:space="preserve">This form, which requires the contractor’s completion and signature, reveals the contractor’s past compliance to equal employment opportunity in contracts and provides certification regarding the maintenance or use of non-segregated facilities.  The form is needed for new construction and contracts </w:t>
      </w:r>
      <w:r w:rsidRPr="00192A3C">
        <w:rPr>
          <w:rFonts w:cs="Arial"/>
        </w:rPr>
        <w:t>in excess of</w:t>
      </w:r>
      <w:r w:rsidRPr="00192A3C">
        <w:rPr>
          <w:rFonts w:cs="Arial"/>
        </w:rPr>
        <w:t xml:space="preserve"> $10,000.  </w:t>
      </w:r>
    </w:p>
    <w:p w:rsidR="00595381" w:rsidRPr="00192A3C" w:rsidP="43F1F5EB" w14:paraId="16FA59D0" w14:textId="77777777">
      <w:pPr>
        <w:pStyle w:val="BodyText2"/>
        <w:rPr>
          <w:rFonts w:cs="Arial"/>
        </w:rPr>
      </w:pPr>
    </w:p>
    <w:p w:rsidR="00595381" w:rsidRPr="00192A3C" w:rsidP="43F1F5EB" w14:paraId="7766F99C" w14:textId="77777777">
      <w:pPr>
        <w:pStyle w:val="BodyText2"/>
        <w:rPr>
          <w:rFonts w:cs="Arial"/>
        </w:rPr>
      </w:pPr>
    </w:p>
    <w:p w:rsidR="00F830E8" w:rsidRPr="00192A3C" w:rsidP="43F1F5EB" w14:paraId="2189C584" w14:textId="77777777">
      <w:pPr>
        <w:rPr>
          <w:rFonts w:ascii="Arial" w:hAnsi="Arial" w:cs="Arial"/>
          <w:b/>
          <w:bCs/>
          <w:sz w:val="24"/>
          <w:szCs w:val="24"/>
        </w:rPr>
      </w:pPr>
    </w:p>
    <w:p w:rsidR="00F830E8" w:rsidRPr="00192A3C" w:rsidP="43F1F5EB" w14:paraId="6CCEF963" w14:textId="2CD4021A">
      <w:pPr>
        <w:pStyle w:val="Heading4"/>
        <w:rPr>
          <w:rFonts w:cs="Arial"/>
        </w:rPr>
      </w:pPr>
      <w:r w:rsidRPr="00192A3C">
        <w:rPr>
          <w:rFonts w:cs="Arial"/>
          <w:u w:val="single"/>
        </w:rPr>
        <w:t xml:space="preserve">Form RD 410-8, “Applicant Reference </w:t>
      </w:r>
      <w:r w:rsidRPr="00192A3C">
        <w:rPr>
          <w:rFonts w:cs="Arial"/>
          <w:u w:val="single"/>
        </w:rPr>
        <w:t>Letter”</w:t>
      </w:r>
      <w:r w:rsidRPr="00192A3C">
        <w:rPr>
          <w:rFonts w:cs="Arial"/>
        </w:rPr>
        <w:t xml:space="preserve">   </w:t>
      </w:r>
      <w:r w:rsidRPr="00192A3C">
        <w:rPr>
          <w:rFonts w:cs="Arial"/>
        </w:rPr>
        <w:t xml:space="preserve">(reference) </w:t>
      </w:r>
    </w:p>
    <w:p w:rsidR="00F830E8" w:rsidRPr="00192A3C" w:rsidP="43F1F5EB" w14:paraId="5B423DC1" w14:textId="77777777">
      <w:pPr>
        <w:rPr>
          <w:rFonts w:ascii="Arial" w:hAnsi="Arial" w:cs="Arial"/>
          <w:sz w:val="24"/>
          <w:szCs w:val="24"/>
        </w:rPr>
      </w:pPr>
    </w:p>
    <w:p w:rsidR="00F830E8" w:rsidRPr="00192A3C" w:rsidP="43F1F5EB" w14:paraId="1747F972" w14:textId="77777777">
      <w:pPr>
        <w:rPr>
          <w:rFonts w:ascii="Arial" w:hAnsi="Arial" w:cs="Arial"/>
          <w:sz w:val="24"/>
          <w:szCs w:val="24"/>
        </w:rPr>
      </w:pPr>
      <w:r w:rsidRPr="00192A3C">
        <w:rPr>
          <w:rFonts w:ascii="Arial" w:hAnsi="Arial" w:cs="Arial"/>
          <w:sz w:val="24"/>
          <w:szCs w:val="24"/>
        </w:rPr>
        <w:t xml:space="preserve">This form, which requires a credit reference’s completion and signature, is used to obtain credit history information not included in the credit report.          </w:t>
      </w:r>
    </w:p>
    <w:p w:rsidR="00F830E8" w:rsidRPr="00192A3C" w:rsidP="43F1F5EB" w14:paraId="13473726" w14:textId="77777777">
      <w:pPr>
        <w:autoSpaceDE w:val="0"/>
        <w:autoSpaceDN w:val="0"/>
        <w:adjustRightInd w:val="0"/>
        <w:rPr>
          <w:rFonts w:ascii="Arial" w:hAnsi="Arial" w:cs="Arial"/>
          <w:sz w:val="24"/>
          <w:szCs w:val="24"/>
          <w:u w:val="single"/>
        </w:rPr>
      </w:pPr>
    </w:p>
    <w:p w:rsidR="00F830E8" w:rsidRPr="00192A3C" w:rsidP="43F1F5EB" w14:paraId="2E1B62C1" w14:textId="5C616354">
      <w:pPr>
        <w:autoSpaceDE w:val="0"/>
        <w:autoSpaceDN w:val="0"/>
        <w:adjustRightInd w:val="0"/>
        <w:rPr>
          <w:rFonts w:ascii="Arial" w:hAnsi="Arial" w:cs="Arial"/>
          <w:sz w:val="24"/>
          <w:szCs w:val="24"/>
        </w:rPr>
      </w:pPr>
      <w:r w:rsidRPr="00192A3C">
        <w:rPr>
          <w:rFonts w:ascii="Arial" w:hAnsi="Arial" w:cs="Arial"/>
          <w:sz w:val="24"/>
          <w:szCs w:val="24"/>
          <w:u w:val="single"/>
        </w:rPr>
        <w:t>Form RD 465-1, “Application for Partial Release, Subordination, or Consent”</w:t>
      </w:r>
      <w:r w:rsidRPr="00192A3C">
        <w:rPr>
          <w:rFonts w:ascii="Arial" w:hAnsi="Arial" w:cs="Arial"/>
          <w:sz w:val="24"/>
          <w:szCs w:val="24"/>
        </w:rPr>
        <w:t xml:space="preserve"> (borrower)</w:t>
      </w:r>
    </w:p>
    <w:p w:rsidR="00F830E8" w:rsidRPr="00192A3C" w:rsidP="43F1F5EB" w14:paraId="6BA8578F" w14:textId="77777777">
      <w:pPr>
        <w:autoSpaceDE w:val="0"/>
        <w:autoSpaceDN w:val="0"/>
        <w:adjustRightInd w:val="0"/>
        <w:rPr>
          <w:rFonts w:ascii="Arial" w:hAnsi="Arial" w:cs="Arial"/>
          <w:sz w:val="24"/>
          <w:szCs w:val="24"/>
        </w:rPr>
      </w:pPr>
    </w:p>
    <w:p w:rsidR="005438A0" w:rsidRPr="00192A3C" w:rsidP="43F1F5EB" w14:paraId="448E3C88" w14:textId="77777777">
      <w:pPr>
        <w:rPr>
          <w:rFonts w:ascii="Arial" w:hAnsi="Arial" w:cs="Arial"/>
          <w:sz w:val="24"/>
          <w:szCs w:val="24"/>
        </w:rPr>
      </w:pPr>
      <w:r w:rsidRPr="00192A3C">
        <w:rPr>
          <w:rFonts w:ascii="Arial" w:hAnsi="Arial" w:cs="Arial"/>
          <w:sz w:val="24"/>
          <w:szCs w:val="24"/>
        </w:rPr>
        <w:t xml:space="preserve">This form, which requires the borrower’s completion and signature, is used by a borrower to apply for a partial release, subordination, mineral leases, and a lease of the security property. </w:t>
      </w:r>
    </w:p>
    <w:p w:rsidR="005438A0" w:rsidRPr="00192A3C" w:rsidP="43F1F5EB" w14:paraId="7E65533F" w14:textId="77777777">
      <w:pPr>
        <w:rPr>
          <w:rFonts w:ascii="Arial" w:hAnsi="Arial" w:cs="Arial"/>
          <w:sz w:val="24"/>
          <w:szCs w:val="24"/>
        </w:rPr>
      </w:pPr>
    </w:p>
    <w:p w:rsidR="005438A0" w:rsidRPr="00192A3C" w:rsidP="43F1F5EB" w14:paraId="10378D27" w14:textId="1F2C7D16">
      <w:pPr>
        <w:rPr>
          <w:rFonts w:ascii="Arial" w:hAnsi="Arial" w:cs="Arial"/>
          <w:sz w:val="24"/>
          <w:szCs w:val="24"/>
        </w:rPr>
      </w:pPr>
      <w:r w:rsidRPr="00192A3C">
        <w:rPr>
          <w:rFonts w:ascii="Arial" w:hAnsi="Arial" w:cs="Arial"/>
          <w:sz w:val="24"/>
          <w:szCs w:val="24"/>
          <w:u w:val="single"/>
        </w:rPr>
        <w:t xml:space="preserve">Form RD 1924-1, “Development </w:t>
      </w:r>
      <w:r w:rsidRPr="00192A3C">
        <w:rPr>
          <w:rFonts w:ascii="Arial" w:hAnsi="Arial" w:cs="Arial"/>
          <w:sz w:val="24"/>
          <w:szCs w:val="24"/>
          <w:u w:val="single"/>
        </w:rPr>
        <w:t>Plan</w:t>
      </w:r>
      <w:r w:rsidRPr="00192A3C">
        <w:rPr>
          <w:rFonts w:ascii="Arial" w:hAnsi="Arial" w:cs="Arial"/>
          <w:sz w:val="24"/>
          <w:szCs w:val="24"/>
        </w:rPr>
        <w:t>”  (</w:t>
      </w:r>
      <w:r w:rsidRPr="00192A3C">
        <w:rPr>
          <w:rFonts w:ascii="Arial" w:hAnsi="Arial" w:cs="Arial"/>
          <w:sz w:val="24"/>
          <w:szCs w:val="24"/>
        </w:rPr>
        <w:t xml:space="preserve">borrower) </w:t>
      </w:r>
    </w:p>
    <w:p w:rsidR="005438A0" w:rsidRPr="00192A3C" w:rsidP="43F1F5EB" w14:paraId="3E2ECEFC" w14:textId="77777777">
      <w:pPr>
        <w:rPr>
          <w:rFonts w:ascii="Arial" w:hAnsi="Arial" w:cs="Arial"/>
          <w:sz w:val="24"/>
          <w:szCs w:val="24"/>
        </w:rPr>
      </w:pPr>
    </w:p>
    <w:p w:rsidR="005438A0" w:rsidRPr="00192A3C" w:rsidP="43F1F5EB" w14:paraId="24C76DC5" w14:textId="77777777">
      <w:pPr>
        <w:rPr>
          <w:rFonts w:ascii="Arial" w:hAnsi="Arial" w:cs="Arial"/>
          <w:sz w:val="24"/>
          <w:szCs w:val="24"/>
        </w:rPr>
      </w:pPr>
      <w:r w:rsidRPr="00192A3C">
        <w:rPr>
          <w:rFonts w:ascii="Arial" w:hAnsi="Arial" w:cs="Arial"/>
          <w:sz w:val="24"/>
          <w:szCs w:val="24"/>
        </w:rPr>
        <w:t xml:space="preserve">This form, which requires the borrower’s signature, is used to record planned development that is to be completed by the borrower.     </w:t>
      </w:r>
    </w:p>
    <w:p w:rsidR="005438A0" w:rsidRPr="00192A3C" w:rsidP="43F1F5EB" w14:paraId="11CAD857" w14:textId="77777777">
      <w:pPr>
        <w:rPr>
          <w:rFonts w:ascii="Arial" w:hAnsi="Arial" w:cs="Arial"/>
          <w:sz w:val="24"/>
          <w:szCs w:val="24"/>
        </w:rPr>
      </w:pPr>
    </w:p>
    <w:p w:rsidR="005438A0" w:rsidRPr="00192A3C" w:rsidP="43F1F5EB" w14:paraId="2DDA36CE" w14:textId="08C77A3B">
      <w:pPr>
        <w:rPr>
          <w:rFonts w:ascii="Arial" w:hAnsi="Arial" w:cs="Arial"/>
          <w:sz w:val="24"/>
          <w:szCs w:val="24"/>
        </w:rPr>
      </w:pPr>
      <w:r w:rsidRPr="00192A3C">
        <w:rPr>
          <w:rFonts w:ascii="Arial" w:hAnsi="Arial" w:cs="Arial"/>
          <w:sz w:val="24"/>
          <w:szCs w:val="24"/>
          <w:u w:val="single"/>
        </w:rPr>
        <w:t>Form RD 1924-2, “Description of Materials</w:t>
      </w:r>
      <w:r w:rsidRPr="00192A3C">
        <w:rPr>
          <w:rFonts w:ascii="Arial" w:hAnsi="Arial" w:cs="Arial"/>
          <w:sz w:val="24"/>
          <w:szCs w:val="24"/>
        </w:rPr>
        <w:t xml:space="preserve">” (contractor) </w:t>
      </w:r>
    </w:p>
    <w:p w:rsidR="005438A0" w:rsidRPr="00192A3C" w:rsidP="43F1F5EB" w14:paraId="27755554" w14:textId="77777777">
      <w:pPr>
        <w:rPr>
          <w:rFonts w:ascii="Arial" w:hAnsi="Arial" w:cs="Arial"/>
          <w:sz w:val="24"/>
          <w:szCs w:val="24"/>
        </w:rPr>
      </w:pPr>
    </w:p>
    <w:p w:rsidR="005438A0" w:rsidRPr="00192A3C" w:rsidP="43F1F5EB" w14:paraId="5B573ED9" w14:textId="77777777">
      <w:pPr>
        <w:rPr>
          <w:rFonts w:ascii="Arial" w:hAnsi="Arial" w:cs="Arial"/>
          <w:sz w:val="24"/>
          <w:szCs w:val="24"/>
        </w:rPr>
      </w:pPr>
      <w:r w:rsidRPr="00192A3C">
        <w:rPr>
          <w:rFonts w:ascii="Arial" w:hAnsi="Arial" w:cs="Arial"/>
          <w:sz w:val="24"/>
          <w:szCs w:val="24"/>
        </w:rPr>
        <w:t xml:space="preserve">This form, which requires the contractor’s completion and signature, specifies the materials, equipment, and fixtures to be used in the construction of a home or the significant rehabilitation of a home.       </w:t>
      </w:r>
    </w:p>
    <w:p w:rsidR="005438A0" w:rsidRPr="00192A3C" w:rsidP="43F1F5EB" w14:paraId="3D12E1AD" w14:textId="77777777">
      <w:pPr>
        <w:rPr>
          <w:rFonts w:ascii="Arial" w:hAnsi="Arial" w:cs="Arial"/>
          <w:sz w:val="24"/>
          <w:szCs w:val="24"/>
        </w:rPr>
      </w:pPr>
      <w:r w:rsidRPr="00192A3C">
        <w:rPr>
          <w:rFonts w:ascii="Arial" w:hAnsi="Arial" w:cs="Arial"/>
          <w:sz w:val="24"/>
          <w:szCs w:val="24"/>
        </w:rPr>
        <w:t xml:space="preserve">     </w:t>
      </w:r>
    </w:p>
    <w:p w:rsidR="005438A0" w:rsidRPr="00192A3C" w:rsidP="43F1F5EB" w14:paraId="18687155" w14:textId="67A8D69D">
      <w:pPr>
        <w:pStyle w:val="Heading4"/>
        <w:rPr>
          <w:rFonts w:cs="Arial"/>
        </w:rPr>
      </w:pPr>
      <w:r w:rsidRPr="00192A3C">
        <w:rPr>
          <w:rFonts w:cs="Arial"/>
          <w:u w:val="single"/>
        </w:rPr>
        <w:t>Form RD 1924-4, “Documentation of Construction Complaint/Request for Compensation for Construction Defects</w:t>
      </w:r>
      <w:r w:rsidRPr="00192A3C">
        <w:rPr>
          <w:rFonts w:cs="Arial"/>
        </w:rPr>
        <w:t xml:space="preserve">” (borrower) </w:t>
      </w:r>
    </w:p>
    <w:p w:rsidR="005438A0" w:rsidRPr="00192A3C" w:rsidP="43F1F5EB" w14:paraId="79D0884A" w14:textId="77777777">
      <w:pPr>
        <w:rPr>
          <w:rFonts w:ascii="Arial" w:hAnsi="Arial" w:cs="Arial"/>
          <w:sz w:val="24"/>
          <w:szCs w:val="24"/>
        </w:rPr>
      </w:pPr>
    </w:p>
    <w:p w:rsidR="005438A0" w:rsidRPr="00192A3C" w:rsidP="43F1F5EB" w14:paraId="50098AD9" w14:textId="77777777">
      <w:pPr>
        <w:rPr>
          <w:rFonts w:ascii="Arial" w:hAnsi="Arial" w:cs="Arial"/>
          <w:sz w:val="24"/>
          <w:szCs w:val="24"/>
        </w:rPr>
      </w:pPr>
      <w:r w:rsidRPr="00192A3C">
        <w:rPr>
          <w:rFonts w:ascii="Arial" w:hAnsi="Arial" w:cs="Arial"/>
          <w:sz w:val="24"/>
          <w:szCs w:val="24"/>
        </w:rPr>
        <w:t xml:space="preserve">This form, which requires the borrower’s completion and signature, documents and requests compensation for construction defects.  </w:t>
      </w:r>
    </w:p>
    <w:p w:rsidR="005438A0" w:rsidRPr="00192A3C" w:rsidP="43F1F5EB" w14:paraId="19208C5D" w14:textId="77777777">
      <w:pPr>
        <w:rPr>
          <w:rFonts w:ascii="Arial" w:hAnsi="Arial" w:cs="Arial"/>
          <w:sz w:val="24"/>
          <w:szCs w:val="24"/>
        </w:rPr>
      </w:pPr>
    </w:p>
    <w:p w:rsidR="005438A0" w:rsidRPr="00192A3C" w:rsidP="43F1F5EB" w14:paraId="10B583FC" w14:textId="533E332E">
      <w:pPr>
        <w:pStyle w:val="Heading2"/>
        <w:rPr>
          <w:rFonts w:cs="Arial"/>
        </w:rPr>
      </w:pPr>
      <w:r w:rsidRPr="00192A3C">
        <w:rPr>
          <w:rFonts w:cs="Arial"/>
        </w:rPr>
        <w:t xml:space="preserve">Form RD 1924-6, “Construction </w:t>
      </w:r>
      <w:r w:rsidRPr="00192A3C">
        <w:rPr>
          <w:rFonts w:cs="Arial"/>
        </w:rPr>
        <w:t>Contract”  (</w:t>
      </w:r>
      <w:r w:rsidRPr="00192A3C">
        <w:rPr>
          <w:rFonts w:cs="Arial"/>
        </w:rPr>
        <w:t xml:space="preserve">borrower) (contractor) </w:t>
      </w:r>
    </w:p>
    <w:p w:rsidR="005438A0" w:rsidRPr="00192A3C" w:rsidP="43F1F5EB" w14:paraId="1E9516DE" w14:textId="77777777">
      <w:pPr>
        <w:rPr>
          <w:rFonts w:ascii="Arial" w:hAnsi="Arial" w:cs="Arial"/>
          <w:sz w:val="24"/>
          <w:szCs w:val="24"/>
        </w:rPr>
      </w:pPr>
    </w:p>
    <w:p w:rsidR="005438A0" w:rsidRPr="00192A3C" w:rsidP="43F1F5EB" w14:paraId="589AFE97" w14:textId="77777777">
      <w:pPr>
        <w:rPr>
          <w:rFonts w:ascii="Arial" w:hAnsi="Arial" w:cs="Arial"/>
          <w:sz w:val="24"/>
          <w:szCs w:val="24"/>
        </w:rPr>
      </w:pPr>
      <w:r w:rsidRPr="00192A3C">
        <w:rPr>
          <w:rFonts w:ascii="Arial" w:hAnsi="Arial" w:cs="Arial"/>
          <w:sz w:val="24"/>
          <w:szCs w:val="24"/>
        </w:rPr>
        <w:t>This form, which requires the borrower’s and contractor’s signature, identifies the terms and conditions of the construction</w:t>
      </w:r>
    </w:p>
    <w:p w:rsidR="005438A0" w:rsidRPr="00192A3C" w:rsidP="43F1F5EB" w14:paraId="1074D910" w14:textId="232E1551">
      <w:pPr>
        <w:rPr>
          <w:rFonts w:ascii="Arial" w:hAnsi="Arial" w:cs="Arial"/>
          <w:sz w:val="24"/>
          <w:szCs w:val="24"/>
        </w:rPr>
      </w:pPr>
      <w:r w:rsidRPr="00192A3C">
        <w:rPr>
          <w:rFonts w:ascii="Arial" w:hAnsi="Arial" w:cs="Arial"/>
          <w:sz w:val="24"/>
          <w:szCs w:val="24"/>
        </w:rPr>
        <w:t xml:space="preserve">    </w:t>
      </w:r>
    </w:p>
    <w:p w:rsidR="005438A0" w:rsidRPr="00192A3C" w:rsidP="43F1F5EB" w14:paraId="6DB7E2D2" w14:textId="143E4601">
      <w:pPr>
        <w:rPr>
          <w:rFonts w:ascii="Arial" w:hAnsi="Arial" w:cs="Arial"/>
          <w:sz w:val="24"/>
          <w:szCs w:val="24"/>
        </w:rPr>
      </w:pPr>
      <w:r w:rsidRPr="00192A3C">
        <w:rPr>
          <w:rFonts w:ascii="Arial" w:hAnsi="Arial" w:cs="Arial"/>
          <w:sz w:val="24"/>
          <w:szCs w:val="24"/>
          <w:u w:val="single"/>
        </w:rPr>
        <w:t>Form RD 1924-7, “Contract Change Order</w:t>
      </w:r>
      <w:r w:rsidRPr="00192A3C">
        <w:rPr>
          <w:rFonts w:ascii="Arial" w:hAnsi="Arial" w:cs="Arial"/>
          <w:sz w:val="24"/>
          <w:szCs w:val="24"/>
        </w:rPr>
        <w:t xml:space="preserve">” (borrower) (contractor) </w:t>
      </w:r>
    </w:p>
    <w:p w:rsidR="005438A0" w:rsidRPr="00192A3C" w:rsidP="43F1F5EB" w14:paraId="42859257" w14:textId="77777777">
      <w:pPr>
        <w:rPr>
          <w:rFonts w:ascii="Arial" w:hAnsi="Arial" w:cs="Arial"/>
          <w:sz w:val="24"/>
          <w:szCs w:val="24"/>
        </w:rPr>
      </w:pPr>
    </w:p>
    <w:p w:rsidR="005438A0" w:rsidRPr="00192A3C" w:rsidP="43F1F5EB" w14:paraId="194BFDC8" w14:textId="77777777">
      <w:pPr>
        <w:pStyle w:val="BodyText2"/>
        <w:rPr>
          <w:rFonts w:cs="Arial"/>
        </w:rPr>
      </w:pPr>
      <w:r w:rsidRPr="00192A3C">
        <w:rPr>
          <w:rFonts w:cs="Arial"/>
        </w:rPr>
        <w:t xml:space="preserve">This form, which requires the borrower’s and contractor’s completion and signatures, documents a change in the terms, conditions, and/or price of a construction contract.    </w:t>
      </w:r>
    </w:p>
    <w:p w:rsidR="005438A0" w:rsidRPr="00192A3C" w:rsidP="43F1F5EB" w14:paraId="1353A3E5" w14:textId="77777777">
      <w:pPr>
        <w:rPr>
          <w:rFonts w:ascii="Arial" w:hAnsi="Arial" w:cs="Arial"/>
          <w:sz w:val="24"/>
          <w:szCs w:val="24"/>
          <w:u w:val="single"/>
        </w:rPr>
      </w:pPr>
    </w:p>
    <w:p w:rsidR="005438A0" w:rsidRPr="00192A3C" w:rsidP="43F1F5EB" w14:paraId="0AC3518D" w14:textId="3410431F">
      <w:pPr>
        <w:rPr>
          <w:rFonts w:ascii="Arial" w:hAnsi="Arial" w:cs="Arial"/>
          <w:sz w:val="24"/>
          <w:szCs w:val="24"/>
        </w:rPr>
      </w:pPr>
      <w:r w:rsidRPr="00192A3C">
        <w:rPr>
          <w:rFonts w:ascii="Arial" w:hAnsi="Arial" w:cs="Arial"/>
          <w:sz w:val="24"/>
          <w:szCs w:val="24"/>
          <w:u w:val="single"/>
        </w:rPr>
        <w:t>Form RD 1924-9, “Certificate of Contractor’s Release</w:t>
      </w:r>
      <w:r w:rsidRPr="00192A3C">
        <w:rPr>
          <w:rFonts w:ascii="Arial" w:hAnsi="Arial" w:cs="Arial"/>
          <w:sz w:val="24"/>
          <w:szCs w:val="24"/>
        </w:rPr>
        <w:t xml:space="preserve">” (borrower) (contractor) </w:t>
      </w:r>
    </w:p>
    <w:p w:rsidR="005438A0" w:rsidRPr="00192A3C" w:rsidP="43F1F5EB" w14:paraId="021C3B09" w14:textId="77777777">
      <w:pPr>
        <w:rPr>
          <w:rFonts w:ascii="Arial" w:hAnsi="Arial" w:cs="Arial"/>
          <w:sz w:val="24"/>
          <w:szCs w:val="24"/>
        </w:rPr>
      </w:pPr>
    </w:p>
    <w:p w:rsidR="005438A0" w:rsidRPr="00192A3C" w:rsidP="43F1F5EB" w14:paraId="10116D36" w14:textId="77777777">
      <w:pPr>
        <w:rPr>
          <w:rFonts w:ascii="Arial" w:hAnsi="Arial" w:cs="Arial"/>
          <w:sz w:val="24"/>
          <w:szCs w:val="24"/>
        </w:rPr>
      </w:pPr>
      <w:r w:rsidRPr="00192A3C">
        <w:rPr>
          <w:rFonts w:ascii="Arial" w:hAnsi="Arial" w:cs="Arial"/>
          <w:sz w:val="24"/>
          <w:szCs w:val="24"/>
        </w:rPr>
        <w:t xml:space="preserve">This form, which requires the borrower’s signature, which acknowledges the completion of work in accordance with the contract and approval of payment and contractor’s signature, which acknowledges the receipt of payment in full for the work performed in accordance with the contract and certifies that there are no outstanding claims under the contract.     </w:t>
      </w:r>
    </w:p>
    <w:p w:rsidR="00F830E8" w:rsidRPr="00192A3C" w:rsidP="43F1F5EB" w14:paraId="3433F3CC" w14:textId="10EA14D5">
      <w:pPr>
        <w:rPr>
          <w:rFonts w:ascii="Arial" w:hAnsi="Arial" w:cs="Arial"/>
          <w:sz w:val="24"/>
          <w:szCs w:val="24"/>
        </w:rPr>
      </w:pPr>
      <w:r w:rsidRPr="00192A3C">
        <w:rPr>
          <w:rFonts w:ascii="Arial" w:hAnsi="Arial" w:cs="Arial"/>
          <w:sz w:val="24"/>
          <w:szCs w:val="24"/>
        </w:rPr>
        <w:t xml:space="preserve"> </w:t>
      </w:r>
    </w:p>
    <w:p w:rsidR="000E39D4" w:rsidRPr="00192A3C" w:rsidP="43F1F5EB" w14:paraId="1F0B75BB" w14:textId="77777777">
      <w:pPr>
        <w:rPr>
          <w:rFonts w:ascii="Arial" w:hAnsi="Arial" w:cs="Arial"/>
          <w:sz w:val="24"/>
          <w:szCs w:val="24"/>
        </w:rPr>
      </w:pPr>
      <w:r w:rsidRPr="00192A3C">
        <w:rPr>
          <w:rFonts w:ascii="Arial" w:hAnsi="Arial" w:cs="Arial"/>
          <w:sz w:val="24"/>
          <w:szCs w:val="24"/>
          <w:u w:val="single"/>
        </w:rPr>
        <w:t xml:space="preserve">Form RD 1924-10, “Release by </w:t>
      </w:r>
      <w:r w:rsidRPr="00192A3C">
        <w:rPr>
          <w:rFonts w:ascii="Arial" w:hAnsi="Arial" w:cs="Arial"/>
          <w:sz w:val="24"/>
          <w:szCs w:val="24"/>
          <w:u w:val="single"/>
        </w:rPr>
        <w:t>Claimants</w:t>
      </w:r>
      <w:r w:rsidRPr="00192A3C">
        <w:rPr>
          <w:rFonts w:ascii="Arial" w:hAnsi="Arial" w:cs="Arial"/>
          <w:sz w:val="24"/>
          <w:szCs w:val="24"/>
        </w:rPr>
        <w:t>”  (</w:t>
      </w:r>
      <w:r w:rsidRPr="00192A3C">
        <w:rPr>
          <w:rFonts w:ascii="Arial" w:hAnsi="Arial" w:cs="Arial"/>
          <w:sz w:val="24"/>
          <w:szCs w:val="24"/>
        </w:rPr>
        <w:t>claimant’s)</w:t>
      </w:r>
    </w:p>
    <w:p w:rsidR="000E39D4" w:rsidRPr="00192A3C" w:rsidP="43F1F5EB" w14:paraId="15B0577C" w14:textId="77777777">
      <w:pPr>
        <w:rPr>
          <w:rFonts w:ascii="Arial" w:hAnsi="Arial" w:cs="Arial"/>
          <w:sz w:val="24"/>
          <w:szCs w:val="24"/>
        </w:rPr>
      </w:pPr>
    </w:p>
    <w:p w:rsidR="000E39D4" w:rsidRPr="00192A3C" w:rsidP="43F1F5EB" w14:paraId="2918EDA4" w14:textId="77777777">
      <w:pPr>
        <w:rPr>
          <w:rFonts w:ascii="Arial" w:hAnsi="Arial" w:cs="Arial"/>
          <w:sz w:val="24"/>
          <w:szCs w:val="24"/>
        </w:rPr>
      </w:pPr>
      <w:r w:rsidRPr="00192A3C">
        <w:rPr>
          <w:rFonts w:ascii="Arial" w:hAnsi="Arial" w:cs="Arial"/>
          <w:sz w:val="24"/>
          <w:szCs w:val="24"/>
        </w:rPr>
        <w:t xml:space="preserve">This form, which requires any possible claimant’s signature, ensures the property is free of any claims against it by subcontractors   </w:t>
      </w:r>
    </w:p>
    <w:p w:rsidR="00CE0AC0" w:rsidRPr="00192A3C" w:rsidP="43F1F5EB" w14:paraId="228A3E84" w14:textId="77777777">
      <w:pPr>
        <w:pStyle w:val="BodyText2"/>
        <w:rPr>
          <w:rFonts w:cs="Arial"/>
          <w:u w:val="single"/>
        </w:rPr>
      </w:pPr>
    </w:p>
    <w:p w:rsidR="000E39D4" w:rsidRPr="00192A3C" w:rsidP="43F1F5EB" w14:paraId="2E563F20" w14:textId="6EEBBCEC">
      <w:pPr>
        <w:pStyle w:val="Heading4"/>
        <w:rPr>
          <w:rFonts w:cs="Arial"/>
        </w:rPr>
      </w:pPr>
      <w:r w:rsidRPr="00192A3C">
        <w:rPr>
          <w:rFonts w:cs="Arial"/>
          <w:u w:val="single"/>
        </w:rPr>
        <w:t xml:space="preserve">Form RD 1924-19, “Builder’s </w:t>
      </w:r>
      <w:r w:rsidRPr="00192A3C">
        <w:rPr>
          <w:rFonts w:cs="Arial"/>
          <w:u w:val="single"/>
        </w:rPr>
        <w:t>Warranty</w:t>
      </w:r>
      <w:r w:rsidRPr="00192A3C">
        <w:rPr>
          <w:rFonts w:cs="Arial"/>
        </w:rPr>
        <w:t>”  (</w:t>
      </w:r>
      <w:r w:rsidRPr="00192A3C">
        <w:rPr>
          <w:rFonts w:cs="Arial"/>
        </w:rPr>
        <w:t xml:space="preserve">borrower) (contractor) </w:t>
      </w:r>
    </w:p>
    <w:p w:rsidR="000E39D4" w:rsidRPr="00192A3C" w:rsidP="43F1F5EB" w14:paraId="3DC07E80" w14:textId="77777777">
      <w:pPr>
        <w:rPr>
          <w:rFonts w:ascii="Arial" w:hAnsi="Arial" w:cs="Arial"/>
          <w:sz w:val="24"/>
          <w:szCs w:val="24"/>
        </w:rPr>
      </w:pPr>
    </w:p>
    <w:p w:rsidR="000E39D4" w:rsidRPr="00192A3C" w:rsidP="43F1F5EB" w14:paraId="1CC1C01B" w14:textId="77777777">
      <w:pPr>
        <w:rPr>
          <w:rFonts w:ascii="Arial" w:hAnsi="Arial" w:cs="Arial"/>
          <w:sz w:val="24"/>
          <w:szCs w:val="24"/>
        </w:rPr>
      </w:pPr>
      <w:r w:rsidRPr="00192A3C">
        <w:rPr>
          <w:rFonts w:ascii="Arial" w:hAnsi="Arial" w:cs="Arial"/>
          <w:sz w:val="24"/>
          <w:szCs w:val="24"/>
        </w:rPr>
        <w:t xml:space="preserve">This form, which requires the borrower’s and contractor’s completion and signatures, specifies the terms and conditions for the warranty of the labor and materials provided in the construction.  </w:t>
      </w:r>
    </w:p>
    <w:p w:rsidR="000E39D4" w:rsidRPr="00192A3C" w:rsidP="43F1F5EB" w14:paraId="4FF389D9" w14:textId="77777777">
      <w:pPr>
        <w:rPr>
          <w:rFonts w:ascii="Arial" w:hAnsi="Arial" w:cs="Arial"/>
          <w:sz w:val="24"/>
          <w:szCs w:val="24"/>
          <w:u w:val="single"/>
        </w:rPr>
      </w:pPr>
    </w:p>
    <w:p w:rsidR="000E39D4" w:rsidRPr="00192A3C" w:rsidP="43F1F5EB" w14:paraId="4CFC32F5" w14:textId="64BBA092">
      <w:pPr>
        <w:pStyle w:val="Heading4"/>
        <w:rPr>
          <w:rFonts w:cs="Arial"/>
        </w:rPr>
      </w:pPr>
      <w:r w:rsidRPr="00192A3C">
        <w:rPr>
          <w:rFonts w:cs="Arial"/>
          <w:u w:val="single"/>
        </w:rPr>
        <w:t xml:space="preserve">Form RD 1924-25, “Plan </w:t>
      </w:r>
      <w:r w:rsidRPr="00192A3C">
        <w:rPr>
          <w:rFonts w:cs="Arial"/>
          <w:u w:val="single"/>
        </w:rPr>
        <w:t>Certification</w:t>
      </w:r>
      <w:r w:rsidRPr="00192A3C">
        <w:rPr>
          <w:rFonts w:cs="Arial"/>
        </w:rPr>
        <w:t>”  (</w:t>
      </w:r>
      <w:r w:rsidRPr="00192A3C">
        <w:rPr>
          <w:rFonts w:cs="Arial"/>
        </w:rPr>
        <w:t xml:space="preserve">qual party) </w:t>
      </w:r>
    </w:p>
    <w:p w:rsidR="000E39D4" w:rsidRPr="00192A3C" w:rsidP="43F1F5EB" w14:paraId="023BB4C7" w14:textId="77777777">
      <w:pPr>
        <w:rPr>
          <w:rFonts w:ascii="Arial" w:hAnsi="Arial" w:cs="Arial"/>
          <w:sz w:val="24"/>
          <w:szCs w:val="24"/>
        </w:rPr>
      </w:pPr>
    </w:p>
    <w:p w:rsidR="000E39D4" w:rsidRPr="00192A3C" w:rsidP="43F1F5EB" w14:paraId="4792EC9E" w14:textId="77777777">
      <w:pPr>
        <w:rPr>
          <w:rFonts w:ascii="Arial" w:hAnsi="Arial" w:cs="Arial"/>
          <w:sz w:val="24"/>
          <w:szCs w:val="24"/>
        </w:rPr>
      </w:pPr>
      <w:r w:rsidRPr="00192A3C">
        <w:rPr>
          <w:rFonts w:ascii="Arial" w:hAnsi="Arial" w:cs="Arial"/>
          <w:sz w:val="24"/>
          <w:szCs w:val="24"/>
        </w:rPr>
        <w:t xml:space="preserve">This form, which requires the qualified party’s (e.g. licensed architect, engineer, building official, etc.) completion and signature, certifies that the building plans meet all applicable construction standards.      </w:t>
      </w:r>
    </w:p>
    <w:p w:rsidR="000E39D4" w:rsidRPr="00192A3C" w:rsidP="43F1F5EB" w14:paraId="6A8C3753" w14:textId="77777777">
      <w:pPr>
        <w:rPr>
          <w:rFonts w:ascii="Arial" w:hAnsi="Arial" w:cs="Arial"/>
          <w:sz w:val="24"/>
          <w:szCs w:val="24"/>
        </w:rPr>
      </w:pPr>
    </w:p>
    <w:p w:rsidR="000E39D4" w:rsidRPr="00192A3C" w:rsidP="43F1F5EB" w14:paraId="20335866" w14:textId="0D0BDE2E">
      <w:pPr>
        <w:rPr>
          <w:rFonts w:ascii="Arial" w:hAnsi="Arial" w:cs="Arial"/>
          <w:sz w:val="24"/>
          <w:szCs w:val="24"/>
        </w:rPr>
      </w:pPr>
      <w:r w:rsidRPr="00192A3C">
        <w:rPr>
          <w:rFonts w:ascii="Arial" w:hAnsi="Arial" w:cs="Arial"/>
          <w:sz w:val="24"/>
          <w:szCs w:val="24"/>
          <w:u w:val="single"/>
        </w:rPr>
        <w:t>Form RD 1927-5, “Affidavit Regarding Work of Improvement</w:t>
      </w:r>
      <w:r w:rsidRPr="00192A3C">
        <w:rPr>
          <w:rFonts w:ascii="Arial" w:hAnsi="Arial" w:cs="Arial"/>
          <w:sz w:val="24"/>
          <w:szCs w:val="24"/>
        </w:rPr>
        <w:t xml:space="preserve">” (closing agent) </w:t>
      </w:r>
    </w:p>
    <w:p w:rsidR="000E39D4" w:rsidRPr="00192A3C" w:rsidP="43F1F5EB" w14:paraId="6CD31473" w14:textId="77777777">
      <w:pPr>
        <w:rPr>
          <w:rFonts w:ascii="Arial" w:hAnsi="Arial" w:cs="Arial"/>
          <w:sz w:val="24"/>
          <w:szCs w:val="24"/>
        </w:rPr>
      </w:pPr>
    </w:p>
    <w:p w:rsidR="000E39D4" w:rsidRPr="00192A3C" w:rsidP="43F1F5EB" w14:paraId="78C45FFB" w14:textId="77777777">
      <w:pPr>
        <w:rPr>
          <w:rFonts w:ascii="Arial" w:hAnsi="Arial" w:cs="Arial"/>
          <w:sz w:val="24"/>
          <w:szCs w:val="24"/>
        </w:rPr>
      </w:pPr>
      <w:r w:rsidRPr="00192A3C">
        <w:rPr>
          <w:rFonts w:ascii="Arial" w:hAnsi="Arial" w:cs="Arial"/>
          <w:sz w:val="24"/>
          <w:szCs w:val="24"/>
        </w:rPr>
        <w:t xml:space="preserve">This form, which requires the closing agent’s completion and signature, obtains a sworn statement regarding any construction, improvement, or repair on the home.       </w:t>
      </w:r>
    </w:p>
    <w:p w:rsidR="000E39D4" w:rsidRPr="00192A3C" w:rsidP="43F1F5EB" w14:paraId="20A32914" w14:textId="77777777">
      <w:pPr>
        <w:rPr>
          <w:rFonts w:ascii="Arial" w:hAnsi="Arial" w:cs="Arial"/>
          <w:sz w:val="24"/>
          <w:szCs w:val="24"/>
        </w:rPr>
      </w:pPr>
    </w:p>
    <w:p w:rsidR="000E39D4" w:rsidRPr="00192A3C" w:rsidP="43F1F5EB" w14:paraId="2E6BB8B6" w14:textId="1B5735B9">
      <w:pPr>
        <w:rPr>
          <w:rFonts w:ascii="Arial" w:hAnsi="Arial" w:cs="Arial"/>
          <w:sz w:val="24"/>
          <w:szCs w:val="24"/>
        </w:rPr>
      </w:pPr>
      <w:r w:rsidRPr="00192A3C">
        <w:rPr>
          <w:rFonts w:ascii="Arial" w:hAnsi="Arial" w:cs="Arial"/>
          <w:sz w:val="24"/>
          <w:szCs w:val="24"/>
          <w:u w:val="single"/>
        </w:rPr>
        <w:t>Form RD 1927-8, “Agreement with Prior Lienholder</w:t>
      </w:r>
      <w:r w:rsidRPr="00192A3C">
        <w:rPr>
          <w:rFonts w:ascii="Arial" w:hAnsi="Arial" w:cs="Arial"/>
          <w:sz w:val="24"/>
          <w:szCs w:val="24"/>
        </w:rPr>
        <w:t xml:space="preserve">” (lender) </w:t>
      </w:r>
    </w:p>
    <w:p w:rsidR="000E39D4" w:rsidRPr="00192A3C" w:rsidP="43F1F5EB" w14:paraId="7599ECCA" w14:textId="77777777">
      <w:pPr>
        <w:rPr>
          <w:rFonts w:ascii="Arial" w:hAnsi="Arial" w:cs="Arial"/>
          <w:sz w:val="24"/>
          <w:szCs w:val="24"/>
        </w:rPr>
      </w:pPr>
    </w:p>
    <w:p w:rsidR="000E39D4" w:rsidRPr="00192A3C" w:rsidP="43F1F5EB" w14:paraId="2D1DF6F2" w14:textId="77777777">
      <w:pPr>
        <w:rPr>
          <w:rFonts w:ascii="Arial" w:hAnsi="Arial" w:cs="Arial"/>
          <w:sz w:val="24"/>
          <w:szCs w:val="24"/>
        </w:rPr>
      </w:pPr>
      <w:r w:rsidRPr="00192A3C">
        <w:rPr>
          <w:rFonts w:ascii="Arial" w:hAnsi="Arial" w:cs="Arial"/>
          <w:sz w:val="24"/>
          <w:szCs w:val="24"/>
        </w:rPr>
        <w:t xml:space="preserve">This form, which requires the senior lien lender’s signature, constitutes the lender’s agreement to notify the Agency if any default on their loan occurs allowing the Agency to protect its interest.        </w:t>
      </w:r>
    </w:p>
    <w:p w:rsidR="000E39D4" w:rsidRPr="00192A3C" w:rsidP="43F1F5EB" w14:paraId="6C4BCDF6" w14:textId="77777777">
      <w:pPr>
        <w:rPr>
          <w:rFonts w:ascii="Arial" w:hAnsi="Arial" w:cs="Arial"/>
          <w:sz w:val="24"/>
          <w:szCs w:val="24"/>
        </w:rPr>
      </w:pPr>
    </w:p>
    <w:p w:rsidR="000E39D4" w:rsidRPr="00192A3C" w:rsidP="43F1F5EB" w14:paraId="33294F87" w14:textId="7BB4B7B8">
      <w:pPr>
        <w:rPr>
          <w:rFonts w:ascii="Arial" w:hAnsi="Arial" w:cs="Arial"/>
          <w:sz w:val="24"/>
          <w:szCs w:val="24"/>
        </w:rPr>
      </w:pPr>
      <w:r w:rsidRPr="00192A3C">
        <w:rPr>
          <w:rFonts w:ascii="Arial" w:hAnsi="Arial" w:cs="Arial"/>
          <w:sz w:val="24"/>
          <w:szCs w:val="24"/>
          <w:u w:val="single"/>
        </w:rPr>
        <w:t>Form RD 1927-9, “Preliminary Title Opinion</w:t>
      </w:r>
      <w:r w:rsidRPr="00192A3C">
        <w:rPr>
          <w:rFonts w:ascii="Arial" w:hAnsi="Arial" w:cs="Arial"/>
          <w:sz w:val="24"/>
          <w:szCs w:val="24"/>
        </w:rPr>
        <w:t xml:space="preserve">” (closing agent) </w:t>
      </w:r>
    </w:p>
    <w:p w:rsidR="000E39D4" w:rsidRPr="00192A3C" w:rsidP="43F1F5EB" w14:paraId="52DCBCF1" w14:textId="77777777">
      <w:pPr>
        <w:rPr>
          <w:rFonts w:ascii="Arial" w:hAnsi="Arial" w:cs="Arial"/>
          <w:sz w:val="24"/>
          <w:szCs w:val="24"/>
        </w:rPr>
      </w:pPr>
    </w:p>
    <w:p w:rsidR="000E39D4" w:rsidRPr="00192A3C" w:rsidP="43F1F5EB" w14:paraId="79494DA7" w14:textId="77777777">
      <w:pPr>
        <w:rPr>
          <w:rFonts w:ascii="Arial" w:hAnsi="Arial" w:cs="Arial"/>
          <w:sz w:val="24"/>
          <w:szCs w:val="24"/>
        </w:rPr>
      </w:pPr>
      <w:r w:rsidRPr="00192A3C">
        <w:rPr>
          <w:rFonts w:ascii="Arial" w:hAnsi="Arial" w:cs="Arial"/>
          <w:sz w:val="24"/>
          <w:szCs w:val="24"/>
        </w:rPr>
        <w:t xml:space="preserve">This form, which requires the closing agent’s completion and signature, provides the Agency and borrower with the preliminary results of an attorney’s title examination of the property to be financed.        </w:t>
      </w:r>
    </w:p>
    <w:p w:rsidR="000E39D4" w:rsidRPr="00192A3C" w:rsidP="43F1F5EB" w14:paraId="0C34F349" w14:textId="77777777">
      <w:pPr>
        <w:rPr>
          <w:rFonts w:ascii="Arial" w:hAnsi="Arial" w:cs="Arial"/>
          <w:sz w:val="24"/>
          <w:szCs w:val="24"/>
        </w:rPr>
      </w:pPr>
    </w:p>
    <w:p w:rsidR="000E39D4" w:rsidRPr="00192A3C" w:rsidP="43F1F5EB" w14:paraId="6665F57C" w14:textId="5EF912EA">
      <w:pPr>
        <w:rPr>
          <w:rFonts w:ascii="Arial" w:hAnsi="Arial" w:cs="Arial"/>
          <w:sz w:val="24"/>
          <w:szCs w:val="24"/>
        </w:rPr>
      </w:pPr>
      <w:r w:rsidRPr="00192A3C">
        <w:rPr>
          <w:rFonts w:ascii="Arial" w:hAnsi="Arial" w:cs="Arial"/>
          <w:sz w:val="24"/>
          <w:szCs w:val="24"/>
          <w:u w:val="single"/>
        </w:rPr>
        <w:t>Form RD 1927-10, “Final Title Opinion”</w:t>
      </w:r>
      <w:r w:rsidRPr="00192A3C">
        <w:rPr>
          <w:rFonts w:ascii="Arial" w:hAnsi="Arial" w:cs="Arial"/>
          <w:sz w:val="24"/>
          <w:szCs w:val="24"/>
        </w:rPr>
        <w:t xml:space="preserve"> (closing agent) </w:t>
      </w:r>
    </w:p>
    <w:p w:rsidR="000E39D4" w:rsidRPr="00192A3C" w:rsidP="43F1F5EB" w14:paraId="70877833" w14:textId="77777777">
      <w:pPr>
        <w:pStyle w:val="Heading2"/>
        <w:rPr>
          <w:rFonts w:cs="Arial"/>
        </w:rPr>
      </w:pPr>
    </w:p>
    <w:p w:rsidR="000E39D4" w:rsidRPr="00192A3C" w:rsidP="43F1F5EB" w14:paraId="181B3AC9" w14:textId="77777777">
      <w:pPr>
        <w:rPr>
          <w:rFonts w:ascii="Arial" w:hAnsi="Arial" w:cs="Arial"/>
          <w:sz w:val="24"/>
          <w:szCs w:val="24"/>
        </w:rPr>
      </w:pPr>
      <w:r w:rsidRPr="00192A3C">
        <w:rPr>
          <w:rFonts w:ascii="Arial" w:hAnsi="Arial" w:cs="Arial"/>
          <w:sz w:val="24"/>
          <w:szCs w:val="24"/>
        </w:rPr>
        <w:t xml:space="preserve">This form, which requires the closing agent’s completion and signature, provides the Agency and borrower with the </w:t>
      </w:r>
      <w:r w:rsidRPr="00192A3C">
        <w:rPr>
          <w:rFonts w:ascii="Arial" w:hAnsi="Arial" w:cs="Arial"/>
          <w:sz w:val="24"/>
          <w:szCs w:val="24"/>
        </w:rPr>
        <w:t>final results</w:t>
      </w:r>
      <w:r w:rsidRPr="00192A3C">
        <w:rPr>
          <w:rFonts w:ascii="Arial" w:hAnsi="Arial" w:cs="Arial"/>
          <w:sz w:val="24"/>
          <w:szCs w:val="24"/>
        </w:rPr>
        <w:t xml:space="preserve"> of an attorney’s title examination on the financed property.      </w:t>
      </w:r>
    </w:p>
    <w:p w:rsidR="000E39D4" w:rsidRPr="00192A3C" w:rsidP="43F1F5EB" w14:paraId="67AAE70A" w14:textId="77777777">
      <w:pPr>
        <w:rPr>
          <w:rFonts w:ascii="Arial" w:hAnsi="Arial" w:cs="Arial"/>
          <w:sz w:val="24"/>
          <w:szCs w:val="24"/>
        </w:rPr>
      </w:pPr>
    </w:p>
    <w:p w:rsidR="00595381" w:rsidRPr="00192A3C" w:rsidP="43F1F5EB" w14:paraId="18B9FFB9" w14:textId="77777777">
      <w:pPr>
        <w:rPr>
          <w:rFonts w:ascii="Arial" w:hAnsi="Arial" w:cs="Arial"/>
          <w:sz w:val="24"/>
          <w:szCs w:val="24"/>
        </w:rPr>
      </w:pPr>
    </w:p>
    <w:p w:rsidR="00595381" w:rsidRPr="00192A3C" w:rsidP="43F1F5EB" w14:paraId="749AC4B6" w14:textId="77777777">
      <w:pPr>
        <w:rPr>
          <w:rFonts w:ascii="Arial" w:hAnsi="Arial" w:cs="Arial"/>
          <w:sz w:val="24"/>
          <w:szCs w:val="24"/>
        </w:rPr>
      </w:pPr>
    </w:p>
    <w:p w:rsidR="000E39D4" w:rsidRPr="00192A3C" w:rsidP="43F1F5EB" w14:paraId="00CEC7E0" w14:textId="74A6498D">
      <w:pPr>
        <w:rPr>
          <w:rFonts w:ascii="Arial" w:hAnsi="Arial" w:cs="Arial"/>
          <w:sz w:val="24"/>
          <w:szCs w:val="24"/>
        </w:rPr>
      </w:pPr>
      <w:r w:rsidRPr="00192A3C">
        <w:rPr>
          <w:rFonts w:ascii="Arial" w:hAnsi="Arial" w:cs="Arial"/>
          <w:sz w:val="24"/>
          <w:szCs w:val="24"/>
          <w:u w:val="single"/>
        </w:rPr>
        <w:t xml:space="preserve">Form RD 1927-19, “Certification of </w:t>
      </w:r>
      <w:r w:rsidRPr="00192A3C">
        <w:rPr>
          <w:rFonts w:ascii="Arial" w:hAnsi="Arial" w:cs="Arial"/>
          <w:sz w:val="24"/>
          <w:szCs w:val="24"/>
          <w:u w:val="single"/>
        </w:rPr>
        <w:t>Attorney</w:t>
      </w:r>
      <w:r w:rsidRPr="00192A3C">
        <w:rPr>
          <w:rFonts w:ascii="Arial" w:hAnsi="Arial" w:cs="Arial"/>
          <w:sz w:val="24"/>
          <w:szCs w:val="24"/>
        </w:rPr>
        <w:t>”  (</w:t>
      </w:r>
      <w:r w:rsidRPr="00192A3C">
        <w:rPr>
          <w:rFonts w:ascii="Arial" w:hAnsi="Arial" w:cs="Arial"/>
          <w:sz w:val="24"/>
          <w:szCs w:val="24"/>
        </w:rPr>
        <w:t>closing agent)</w:t>
      </w:r>
    </w:p>
    <w:p w:rsidR="00B22030" w:rsidRPr="00192A3C" w:rsidP="43F1F5EB" w14:paraId="2A60A2E8" w14:textId="77777777">
      <w:pPr>
        <w:rPr>
          <w:rFonts w:ascii="Arial" w:hAnsi="Arial" w:cs="Arial"/>
          <w:sz w:val="24"/>
          <w:szCs w:val="24"/>
        </w:rPr>
      </w:pPr>
    </w:p>
    <w:p w:rsidR="000E39D4" w:rsidRPr="00192A3C" w:rsidP="43F1F5EB" w14:paraId="17D690FA" w14:textId="77777777">
      <w:pPr>
        <w:rPr>
          <w:rFonts w:ascii="Arial" w:hAnsi="Arial" w:cs="Arial"/>
          <w:sz w:val="24"/>
          <w:szCs w:val="24"/>
        </w:rPr>
      </w:pPr>
      <w:r w:rsidRPr="00192A3C">
        <w:rPr>
          <w:rFonts w:ascii="Arial" w:hAnsi="Arial" w:cs="Arial"/>
          <w:sz w:val="24"/>
          <w:szCs w:val="24"/>
        </w:rPr>
        <w:t xml:space="preserve">This form, which requires the closing agent’s completion and signature, certifies that the attorney is in good standing and is sufficiently covered by liability insurance and a fidelity bond.  The form is only needed if the applicant selects an attorney that is not on the RD State Office’s approved list.      </w:t>
      </w:r>
    </w:p>
    <w:p w:rsidR="000E39D4" w:rsidRPr="00192A3C" w:rsidP="43F1F5EB" w14:paraId="1D848DEE" w14:textId="77777777">
      <w:pPr>
        <w:rPr>
          <w:rFonts w:ascii="Arial" w:hAnsi="Arial" w:cs="Arial"/>
          <w:sz w:val="24"/>
          <w:szCs w:val="24"/>
        </w:rPr>
      </w:pPr>
    </w:p>
    <w:p w:rsidR="000E39D4" w:rsidRPr="00192A3C" w:rsidP="43F1F5EB" w14:paraId="0145B0E7" w14:textId="58565B59">
      <w:pPr>
        <w:rPr>
          <w:rFonts w:ascii="Arial" w:hAnsi="Arial" w:cs="Arial"/>
          <w:sz w:val="24"/>
          <w:szCs w:val="24"/>
          <w:u w:val="single"/>
        </w:rPr>
      </w:pPr>
      <w:r w:rsidRPr="00192A3C">
        <w:rPr>
          <w:rFonts w:ascii="Arial" w:hAnsi="Arial" w:cs="Arial"/>
          <w:sz w:val="24"/>
          <w:szCs w:val="24"/>
          <w:u w:val="single"/>
        </w:rPr>
        <w:t xml:space="preserve">Form RD 1927-20, “Certification of Title Insurance Company” (closing agent) </w:t>
      </w:r>
    </w:p>
    <w:p w:rsidR="000E39D4" w:rsidRPr="00192A3C" w:rsidP="43F1F5EB" w14:paraId="69A04A0C" w14:textId="77777777">
      <w:pPr>
        <w:rPr>
          <w:rFonts w:ascii="Arial" w:hAnsi="Arial" w:cs="Arial"/>
          <w:sz w:val="24"/>
          <w:szCs w:val="24"/>
        </w:rPr>
      </w:pPr>
    </w:p>
    <w:p w:rsidR="000E39D4" w:rsidRPr="00192A3C" w:rsidP="43F1F5EB" w14:paraId="4545926D" w14:textId="77777777">
      <w:pPr>
        <w:rPr>
          <w:rFonts w:ascii="Arial" w:hAnsi="Arial" w:cs="Arial"/>
          <w:sz w:val="24"/>
          <w:szCs w:val="24"/>
        </w:rPr>
      </w:pPr>
      <w:r w:rsidRPr="00192A3C">
        <w:rPr>
          <w:rFonts w:ascii="Arial" w:hAnsi="Arial" w:cs="Arial"/>
          <w:sz w:val="24"/>
          <w:szCs w:val="24"/>
        </w:rPr>
        <w:t xml:space="preserve">This form, which requires the closing agent’s completion and signature, certifies that the title company is financially </w:t>
      </w:r>
      <w:r w:rsidRPr="00192A3C">
        <w:rPr>
          <w:rFonts w:ascii="Arial" w:hAnsi="Arial" w:cs="Arial"/>
          <w:sz w:val="24"/>
          <w:szCs w:val="24"/>
        </w:rPr>
        <w:t>solvent</w:t>
      </w:r>
      <w:r w:rsidRPr="00192A3C">
        <w:rPr>
          <w:rFonts w:ascii="Arial" w:hAnsi="Arial" w:cs="Arial"/>
          <w:sz w:val="24"/>
          <w:szCs w:val="24"/>
        </w:rPr>
        <w:t xml:space="preserve"> and employees are sufficiently covered by a fidelity bond.  The form is only needed if the applicant selects a title company that is not on the RD State Office’s approved list.  </w:t>
      </w:r>
    </w:p>
    <w:p w:rsidR="000E39D4" w:rsidRPr="00192A3C" w:rsidP="43F1F5EB" w14:paraId="35E85D76" w14:textId="77777777">
      <w:pPr>
        <w:rPr>
          <w:rFonts w:ascii="Arial" w:hAnsi="Arial" w:cs="Arial"/>
          <w:sz w:val="24"/>
          <w:szCs w:val="24"/>
          <w:u w:val="single"/>
        </w:rPr>
      </w:pPr>
    </w:p>
    <w:p w:rsidR="00CE0AC0" w:rsidRPr="00192A3C" w:rsidP="43F1F5EB" w14:paraId="34ED424D" w14:textId="58AE6869">
      <w:pPr>
        <w:rPr>
          <w:rFonts w:ascii="Arial" w:hAnsi="Arial" w:cs="Arial"/>
          <w:sz w:val="24"/>
          <w:szCs w:val="24"/>
        </w:rPr>
      </w:pPr>
      <w:r w:rsidRPr="00192A3C">
        <w:rPr>
          <w:rFonts w:ascii="Arial" w:hAnsi="Arial" w:cs="Arial"/>
          <w:sz w:val="24"/>
          <w:szCs w:val="24"/>
          <w:u w:val="single"/>
        </w:rPr>
        <w:t>Form HUD 935-2, “Affirmative Fair Housing Marketing Plan</w:t>
      </w:r>
      <w:r w:rsidRPr="00192A3C">
        <w:rPr>
          <w:rFonts w:ascii="Arial" w:hAnsi="Arial" w:cs="Arial"/>
          <w:sz w:val="24"/>
          <w:szCs w:val="24"/>
        </w:rPr>
        <w:t>” (OMB Control Number 2529-0013)</w:t>
      </w:r>
    </w:p>
    <w:p w:rsidR="00CE0AC0" w:rsidRPr="00192A3C" w:rsidP="43F1F5EB" w14:paraId="0D15490F" w14:textId="77777777">
      <w:pPr>
        <w:rPr>
          <w:rFonts w:ascii="Arial" w:hAnsi="Arial" w:cs="Arial"/>
          <w:sz w:val="24"/>
          <w:szCs w:val="24"/>
        </w:rPr>
      </w:pPr>
    </w:p>
    <w:p w:rsidR="00CE0AC0" w:rsidRPr="00192A3C" w:rsidP="43F1F5EB" w14:paraId="04A08A10" w14:textId="531D20D7">
      <w:pPr>
        <w:rPr>
          <w:rFonts w:ascii="Arial" w:hAnsi="Arial" w:cs="Arial"/>
          <w:sz w:val="24"/>
          <w:szCs w:val="24"/>
        </w:rPr>
      </w:pPr>
      <w:r w:rsidRPr="00192A3C">
        <w:rPr>
          <w:rFonts w:ascii="Arial" w:hAnsi="Arial" w:cs="Arial"/>
          <w:sz w:val="24"/>
          <w:szCs w:val="24"/>
        </w:rPr>
        <w:t xml:space="preserve">Used by contractors, </w:t>
      </w:r>
      <w:r w:rsidRPr="00192A3C" w:rsidR="00C14285">
        <w:rPr>
          <w:rFonts w:ascii="Arial" w:hAnsi="Arial" w:cs="Arial"/>
          <w:sz w:val="24"/>
          <w:szCs w:val="24"/>
        </w:rPr>
        <w:t>r</w:t>
      </w:r>
      <w:r w:rsidRPr="00192A3C">
        <w:rPr>
          <w:rFonts w:ascii="Arial" w:hAnsi="Arial" w:cs="Arial"/>
          <w:sz w:val="24"/>
          <w:szCs w:val="24"/>
        </w:rPr>
        <w:t xml:space="preserve">eal estate </w:t>
      </w:r>
      <w:r w:rsidRPr="00192A3C" w:rsidR="00655EF9">
        <w:rPr>
          <w:rFonts w:ascii="Arial" w:hAnsi="Arial" w:cs="Arial"/>
          <w:sz w:val="24"/>
          <w:szCs w:val="24"/>
        </w:rPr>
        <w:t>agents</w:t>
      </w:r>
      <w:r w:rsidRPr="00192A3C" w:rsidR="00C14285">
        <w:rPr>
          <w:rFonts w:ascii="Arial" w:hAnsi="Arial" w:cs="Arial"/>
          <w:sz w:val="24"/>
          <w:szCs w:val="24"/>
        </w:rPr>
        <w:t>, etc. to outline their marketing plan in areas (e.g. subdivisions) where they intend on being involved in 5 or more transactions</w:t>
      </w:r>
      <w:r w:rsidRPr="00192A3C">
        <w:rPr>
          <w:rFonts w:ascii="Arial" w:hAnsi="Arial" w:cs="Arial"/>
          <w:sz w:val="24"/>
          <w:szCs w:val="24"/>
        </w:rPr>
        <w:t>.</w:t>
      </w:r>
      <w:r w:rsidRPr="00192A3C" w:rsidR="00C14285">
        <w:rPr>
          <w:rFonts w:ascii="Arial" w:hAnsi="Arial" w:cs="Arial"/>
          <w:sz w:val="24"/>
          <w:szCs w:val="24"/>
        </w:rPr>
        <w:t xml:space="preserve">      </w:t>
      </w:r>
      <w:r w:rsidRPr="00192A3C">
        <w:rPr>
          <w:rFonts w:ascii="Arial" w:hAnsi="Arial" w:cs="Arial"/>
          <w:sz w:val="24"/>
          <w:szCs w:val="24"/>
        </w:rPr>
        <w:t xml:space="preserve">  </w:t>
      </w:r>
    </w:p>
    <w:p w:rsidR="00CE0AC0" w:rsidRPr="00192A3C" w:rsidP="43F1F5EB" w14:paraId="4F8732B9" w14:textId="77777777">
      <w:pPr>
        <w:rPr>
          <w:rFonts w:ascii="Arial" w:hAnsi="Arial" w:cs="Arial"/>
          <w:sz w:val="24"/>
          <w:szCs w:val="24"/>
        </w:rPr>
      </w:pPr>
    </w:p>
    <w:p w:rsidR="00CE0AC0" w:rsidRPr="00192A3C" w:rsidP="43F1F5EB" w14:paraId="36B62081" w14:textId="77777777">
      <w:pPr>
        <w:rPr>
          <w:rFonts w:ascii="Arial" w:hAnsi="Arial" w:cs="Arial"/>
          <w:sz w:val="24"/>
          <w:szCs w:val="24"/>
        </w:rPr>
      </w:pPr>
      <w:r w:rsidRPr="00192A3C">
        <w:rPr>
          <w:rFonts w:ascii="Arial" w:hAnsi="Arial" w:cs="Arial"/>
          <w:sz w:val="24"/>
          <w:szCs w:val="24"/>
          <w:u w:val="single"/>
        </w:rPr>
        <w:t>IRS Form 4506-T, Request for Transcript of Tax Return</w:t>
      </w:r>
      <w:r w:rsidRPr="00192A3C">
        <w:rPr>
          <w:rFonts w:ascii="Arial" w:hAnsi="Arial" w:cs="Arial"/>
          <w:sz w:val="24"/>
          <w:szCs w:val="24"/>
        </w:rPr>
        <w:t xml:space="preserve"> (OMB 1545-1872)</w:t>
      </w:r>
    </w:p>
    <w:p w:rsidR="00CE0AC0" w:rsidRPr="00192A3C" w:rsidP="43F1F5EB" w14:paraId="0409B47B" w14:textId="77777777">
      <w:pPr>
        <w:rPr>
          <w:rFonts w:ascii="Arial" w:hAnsi="Arial" w:cs="Arial"/>
          <w:sz w:val="24"/>
          <w:szCs w:val="24"/>
        </w:rPr>
      </w:pPr>
    </w:p>
    <w:p w:rsidR="00FF46B1" w:rsidRPr="00192A3C" w:rsidP="43F1F5EB" w14:paraId="266E4021" w14:textId="42C81BB8">
      <w:pPr>
        <w:rPr>
          <w:rFonts w:ascii="Arial" w:hAnsi="Arial" w:cs="Arial"/>
          <w:sz w:val="24"/>
          <w:szCs w:val="24"/>
        </w:rPr>
      </w:pPr>
      <w:r w:rsidRPr="00192A3C">
        <w:rPr>
          <w:rFonts w:ascii="Arial" w:hAnsi="Arial" w:cs="Arial"/>
          <w:sz w:val="24"/>
          <w:szCs w:val="24"/>
        </w:rPr>
        <w:t>Completed by applicants and borrower t</w:t>
      </w:r>
      <w:r w:rsidRPr="00192A3C" w:rsidR="00CE0AC0">
        <w:rPr>
          <w:rFonts w:ascii="Arial" w:hAnsi="Arial" w:cs="Arial"/>
          <w:sz w:val="24"/>
          <w:szCs w:val="24"/>
        </w:rPr>
        <w:t xml:space="preserve">o request tax return </w:t>
      </w:r>
      <w:r w:rsidRPr="00192A3C" w:rsidR="00E3487F">
        <w:rPr>
          <w:rFonts w:ascii="Arial" w:hAnsi="Arial" w:cs="Arial"/>
          <w:sz w:val="24"/>
          <w:szCs w:val="24"/>
        </w:rPr>
        <w:t>information if</w:t>
      </w:r>
      <w:r w:rsidRPr="00192A3C" w:rsidR="00633912">
        <w:rPr>
          <w:rFonts w:ascii="Arial" w:hAnsi="Arial" w:cs="Arial"/>
          <w:sz w:val="24"/>
          <w:szCs w:val="24"/>
        </w:rPr>
        <w:t xml:space="preserve"> additional income validation is needed</w:t>
      </w:r>
      <w:r w:rsidRPr="00192A3C" w:rsidR="00CE0AC0">
        <w:rPr>
          <w:rFonts w:ascii="Arial" w:hAnsi="Arial" w:cs="Arial"/>
          <w:sz w:val="24"/>
          <w:szCs w:val="24"/>
        </w:rPr>
        <w:t>.</w:t>
      </w:r>
    </w:p>
    <w:p w:rsidR="00077A46" w:rsidRPr="00192A3C" w:rsidP="43F1F5EB" w14:paraId="3D0B0F24" w14:textId="45CF9B03">
      <w:pPr>
        <w:rPr>
          <w:rFonts w:ascii="Arial" w:hAnsi="Arial" w:cs="Arial"/>
          <w:sz w:val="24"/>
          <w:szCs w:val="24"/>
        </w:rPr>
      </w:pPr>
    </w:p>
    <w:p w:rsidR="00D152B2" w:rsidRPr="00192A3C" w:rsidP="43F1F5EB" w14:paraId="487A8946" w14:textId="77777777">
      <w:pPr>
        <w:rPr>
          <w:rFonts w:ascii="Arial" w:hAnsi="Arial" w:cs="Arial"/>
          <w:sz w:val="24"/>
          <w:szCs w:val="24"/>
        </w:rPr>
      </w:pPr>
    </w:p>
    <w:p w:rsidR="00077A46" w:rsidRPr="00192A3C" w:rsidP="43F1F5EB" w14:paraId="6C50A075" w14:textId="33554BCB">
      <w:pPr>
        <w:pStyle w:val="ListParagraph"/>
        <w:numPr>
          <w:ilvl w:val="0"/>
          <w:numId w:val="19"/>
        </w:numPr>
        <w:ind w:left="0"/>
        <w:rPr>
          <w:rFonts w:ascii="Arial" w:hAnsi="Arial" w:cs="Arial"/>
          <w:sz w:val="24"/>
          <w:szCs w:val="24"/>
        </w:rPr>
      </w:pPr>
      <w:r w:rsidRPr="00192A3C">
        <w:rPr>
          <w:rFonts w:ascii="Arial" w:hAnsi="Arial" w:cs="Arial"/>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77A46" w:rsidRPr="00192A3C" w:rsidP="009D1D31" w14:paraId="6C28942C" w14:textId="77777777">
      <w:pPr>
        <w:rPr>
          <w:rFonts w:ascii="Arial" w:hAnsi="Arial" w:cs="Arial"/>
          <w:sz w:val="24"/>
          <w:szCs w:val="24"/>
        </w:rPr>
      </w:pPr>
    </w:p>
    <w:p w:rsidR="008E2E59" w:rsidRPr="0035746C" w:rsidP="009D1D31" w14:paraId="134205AE" w14:textId="2C0BDA7B">
      <w:pPr>
        <w:pStyle w:val="NormalWeb"/>
        <w:spacing w:before="0" w:beforeAutospacing="0" w:after="0" w:afterAutospacing="0"/>
        <w:rPr>
          <w:rFonts w:ascii="Arial" w:hAnsi="Arial" w:eastAsiaTheme="minorEastAsia" w:cs="Arial"/>
          <w:kern w:val="24"/>
        </w:rPr>
      </w:pPr>
      <w:r w:rsidRPr="00192A3C">
        <w:rPr>
          <w:rFonts w:ascii="Arial" w:hAnsi="Arial" w:cs="Arial"/>
        </w:rPr>
        <w:t xml:space="preserve">RHS has emphasized the use of </w:t>
      </w:r>
      <w:r w:rsidRPr="00192A3C">
        <w:rPr>
          <w:rFonts w:ascii="Arial" w:hAnsi="Arial" w:cs="Arial"/>
        </w:rPr>
        <w:t>eForms</w:t>
      </w:r>
      <w:r w:rsidRPr="00192A3C">
        <w:rPr>
          <w:rFonts w:ascii="Arial" w:hAnsi="Arial" w:cs="Arial"/>
        </w:rPr>
        <w:t xml:space="preserve"> to submit </w:t>
      </w:r>
      <w:r w:rsidRPr="00192A3C" w:rsidR="00BD135E">
        <w:rPr>
          <w:rFonts w:ascii="Arial" w:hAnsi="Arial" w:cs="Arial"/>
        </w:rPr>
        <w:t xml:space="preserve">direct single family housing </w:t>
      </w:r>
      <w:r w:rsidRPr="00192A3C">
        <w:rPr>
          <w:rFonts w:ascii="Arial" w:hAnsi="Arial" w:cs="Arial"/>
        </w:rPr>
        <w:t xml:space="preserve">application packages electronically; intermediaries under the certified packaging process </w:t>
      </w:r>
      <w:r w:rsidRPr="00192A3C" w:rsidR="000727E7">
        <w:rPr>
          <w:rFonts w:ascii="Arial" w:hAnsi="Arial" w:cs="Arial"/>
        </w:rPr>
        <w:t xml:space="preserve">and </w:t>
      </w:r>
      <w:r w:rsidRPr="00192A3C" w:rsidR="00785BB0">
        <w:rPr>
          <w:rFonts w:ascii="Arial" w:hAnsi="Arial" w:cs="Arial"/>
        </w:rPr>
        <w:t>Section 523</w:t>
      </w:r>
      <w:r w:rsidRPr="00192A3C" w:rsidR="000727E7">
        <w:rPr>
          <w:rFonts w:ascii="Arial" w:hAnsi="Arial" w:cs="Arial"/>
        </w:rPr>
        <w:t xml:space="preserve"> grantees </w:t>
      </w:r>
      <w:r w:rsidRPr="00192A3C">
        <w:rPr>
          <w:rFonts w:ascii="Arial" w:hAnsi="Arial" w:cs="Arial"/>
        </w:rPr>
        <w:t xml:space="preserve">are required to submit applications to RD using this system.  </w:t>
      </w:r>
      <w:r w:rsidRPr="0035746C">
        <w:rPr>
          <w:rFonts w:ascii="Arial" w:hAnsi="Arial" w:eastAsiaTheme="minorEastAsia" w:cs="Arial"/>
          <w:kern w:val="24"/>
        </w:rPr>
        <w:t xml:space="preserve">Using </w:t>
      </w:r>
      <w:r w:rsidRPr="0035746C">
        <w:rPr>
          <w:rFonts w:ascii="Arial" w:hAnsi="Arial" w:eastAsiaTheme="minorEastAsia" w:cs="Arial"/>
          <w:kern w:val="24"/>
        </w:rPr>
        <w:t>eForms</w:t>
      </w:r>
      <w:r w:rsidRPr="0035746C">
        <w:rPr>
          <w:rFonts w:ascii="Arial" w:hAnsi="Arial" w:eastAsiaTheme="minorEastAsia" w:cs="Arial"/>
          <w:kern w:val="24"/>
        </w:rPr>
        <w:t xml:space="preserve"> is beneficial to both the submitter (e.g. the applicant) and to RD.  For the submitter, </w:t>
      </w:r>
      <w:r w:rsidRPr="0035746C">
        <w:rPr>
          <w:rFonts w:ascii="Arial" w:hAnsi="Arial" w:eastAsiaTheme="minorEastAsia" w:cs="Arial"/>
          <w:kern w:val="24"/>
        </w:rPr>
        <w:t>eForms</w:t>
      </w:r>
      <w:r w:rsidRPr="0035746C">
        <w:rPr>
          <w:rFonts w:ascii="Arial" w:hAnsi="Arial" w:eastAsiaTheme="minorEastAsia" w:cs="Arial"/>
          <w:kern w:val="24"/>
        </w:rPr>
        <w:t xml:space="preserve"> provides a convenient and secured way to submit a loan application package to RD that contains all the required.  For the Agency, </w:t>
      </w:r>
      <w:r w:rsidRPr="0035746C">
        <w:rPr>
          <w:rFonts w:ascii="Arial" w:hAnsi="Arial" w:eastAsiaTheme="minorEastAsia" w:cs="Arial"/>
          <w:kern w:val="24"/>
        </w:rPr>
        <w:t>eForms</w:t>
      </w:r>
      <w:r w:rsidRPr="0035746C">
        <w:rPr>
          <w:rFonts w:ascii="Arial" w:hAnsi="Arial" w:eastAsiaTheme="minorEastAsia" w:cs="Arial"/>
          <w:kern w:val="24"/>
        </w:rPr>
        <w:t xml:space="preserve"> streamlines the application process and reduces paper consumption (which is good for the environment).   </w:t>
      </w:r>
    </w:p>
    <w:p w:rsidR="003E5DB3" w:rsidRPr="0035746C" w:rsidP="009D1D31" w14:paraId="68D40F2F" w14:textId="77777777">
      <w:pPr>
        <w:pStyle w:val="NormalWeb"/>
        <w:spacing w:before="0" w:beforeAutospacing="0" w:after="0" w:afterAutospacing="0"/>
        <w:rPr>
          <w:rFonts w:ascii="Arial" w:hAnsi="Arial" w:eastAsiaTheme="minorEastAsia" w:cs="Arial"/>
          <w:kern w:val="24"/>
        </w:rPr>
      </w:pPr>
    </w:p>
    <w:p w:rsidR="003E5DB3" w:rsidRPr="0035746C" w:rsidP="009D1D31" w14:paraId="2A577BF5" w14:textId="2500820D">
      <w:pPr>
        <w:pStyle w:val="NormalWeb"/>
        <w:spacing w:before="0" w:beforeAutospacing="0" w:after="0" w:afterAutospacing="0"/>
        <w:rPr>
          <w:rFonts w:ascii="Arial" w:hAnsi="Arial" w:eastAsiaTheme="minorEastAsia" w:cs="Arial"/>
          <w:kern w:val="24"/>
        </w:rPr>
      </w:pPr>
      <w:r w:rsidRPr="0035746C">
        <w:rPr>
          <w:rFonts w:ascii="Arial" w:hAnsi="Arial" w:eastAsiaTheme="minorEastAsia" w:cs="Arial"/>
          <w:kern w:val="24"/>
        </w:rPr>
        <w:t xml:space="preserve">Applications received via </w:t>
      </w:r>
      <w:r w:rsidRPr="0035746C">
        <w:rPr>
          <w:rFonts w:ascii="Arial" w:hAnsi="Arial" w:eastAsiaTheme="minorEastAsia" w:cs="Arial"/>
          <w:kern w:val="24"/>
        </w:rPr>
        <w:t>eForms</w:t>
      </w:r>
      <w:r w:rsidRPr="0035746C">
        <w:rPr>
          <w:rFonts w:ascii="Arial" w:hAnsi="Arial" w:eastAsiaTheme="minorEastAsia" w:cs="Arial"/>
          <w:kern w:val="24"/>
        </w:rPr>
        <w:t xml:space="preserve"> can be viewed for acceptance by the Agency staff and then imported in the programs’ origination system for parsing.  The import and parsing feature </w:t>
      </w:r>
      <w:r w:rsidRPr="0035746C">
        <w:rPr>
          <w:rFonts w:ascii="Arial" w:hAnsi="Arial" w:eastAsiaTheme="minorEastAsia" w:cs="Arial"/>
          <w:kern w:val="24"/>
        </w:rPr>
        <w:t>saves</w:t>
      </w:r>
      <w:r w:rsidRPr="0035746C">
        <w:rPr>
          <w:rFonts w:ascii="Arial" w:hAnsi="Arial" w:eastAsiaTheme="minorEastAsia" w:cs="Arial"/>
          <w:kern w:val="24"/>
        </w:rPr>
        <w:t xml:space="preserve"> </w:t>
      </w:r>
      <w:r w:rsidRPr="0035746C" w:rsidR="0003379B">
        <w:rPr>
          <w:rFonts w:ascii="Arial" w:hAnsi="Arial" w:eastAsiaTheme="minorEastAsia" w:cs="Arial"/>
          <w:kern w:val="24"/>
        </w:rPr>
        <w:t xml:space="preserve">RD </w:t>
      </w:r>
      <w:r w:rsidRPr="0035746C">
        <w:rPr>
          <w:rFonts w:ascii="Arial" w:hAnsi="Arial" w:eastAsiaTheme="minorEastAsia" w:cs="Arial"/>
          <w:kern w:val="24"/>
        </w:rPr>
        <w:t xml:space="preserve">staff time and expedites application processing. </w:t>
      </w:r>
      <w:r w:rsidRPr="0035746C" w:rsidR="00444D0D">
        <w:rPr>
          <w:rFonts w:ascii="Arial" w:hAnsi="Arial" w:eastAsiaTheme="minorEastAsia" w:cs="Arial"/>
          <w:kern w:val="24"/>
        </w:rPr>
        <w:t xml:space="preserve">The Agency receives about 70% of the </w:t>
      </w:r>
      <w:r w:rsidRPr="0035746C" w:rsidR="00390B13">
        <w:rPr>
          <w:rFonts w:ascii="Arial" w:hAnsi="Arial" w:eastAsiaTheme="minorEastAsia" w:cs="Arial"/>
          <w:kern w:val="24"/>
        </w:rPr>
        <w:t xml:space="preserve">packaged </w:t>
      </w:r>
      <w:r w:rsidRPr="0035746C" w:rsidR="00444D0D">
        <w:rPr>
          <w:rFonts w:ascii="Arial" w:hAnsi="Arial" w:eastAsiaTheme="minorEastAsia" w:cs="Arial"/>
          <w:kern w:val="24"/>
        </w:rPr>
        <w:t xml:space="preserve">applications through </w:t>
      </w:r>
      <w:r w:rsidRPr="0035746C" w:rsidR="00444D0D">
        <w:rPr>
          <w:rFonts w:ascii="Arial" w:hAnsi="Arial" w:eastAsiaTheme="minorEastAsia" w:cs="Arial"/>
          <w:kern w:val="24"/>
        </w:rPr>
        <w:t>eforms</w:t>
      </w:r>
      <w:r w:rsidRPr="0035746C" w:rsidR="00444D0D">
        <w:rPr>
          <w:rFonts w:ascii="Arial" w:hAnsi="Arial" w:eastAsiaTheme="minorEastAsia" w:cs="Arial"/>
          <w:kern w:val="24"/>
        </w:rPr>
        <w:t>.</w:t>
      </w:r>
      <w:r w:rsidRPr="0035746C">
        <w:rPr>
          <w:rFonts w:ascii="Arial" w:hAnsi="Arial" w:eastAsiaTheme="minorEastAsia" w:cs="Arial"/>
          <w:kern w:val="24"/>
        </w:rPr>
        <w:t xml:space="preserve"> </w:t>
      </w:r>
    </w:p>
    <w:p w:rsidR="00AE00D2" w:rsidRPr="0035746C" w:rsidP="009D1D31" w14:paraId="070F20F2" w14:textId="6A6F8B19">
      <w:pPr>
        <w:pStyle w:val="NormalWeb"/>
        <w:spacing w:before="0" w:beforeAutospacing="0" w:after="0" w:afterAutospacing="0"/>
        <w:rPr>
          <w:rFonts w:ascii="Arial" w:hAnsi="Arial" w:eastAsiaTheme="minorEastAsia" w:cs="Arial"/>
          <w:kern w:val="24"/>
        </w:rPr>
      </w:pPr>
    </w:p>
    <w:p w:rsidR="00AE00D2" w:rsidRPr="00192A3C" w:rsidP="009D1D31" w14:paraId="54383E35" w14:textId="2D64C1FF">
      <w:pPr>
        <w:pStyle w:val="NormalWeb"/>
        <w:spacing w:before="0" w:beforeAutospacing="0" w:after="0" w:afterAutospacing="0"/>
        <w:rPr>
          <w:rFonts w:ascii="Arial" w:hAnsi="Arial" w:cs="Arial"/>
        </w:rPr>
      </w:pPr>
      <w:r w:rsidRPr="0035746C">
        <w:rPr>
          <w:rFonts w:ascii="Arial" w:hAnsi="Arial" w:eastAsiaTheme="minorEastAsia" w:cs="Arial"/>
          <w:kern w:val="24"/>
        </w:rPr>
        <w:t xml:space="preserve">RHS implemented a </w:t>
      </w:r>
      <w:r w:rsidRPr="0035746C" w:rsidR="00762EA5">
        <w:rPr>
          <w:rFonts w:ascii="Arial" w:hAnsi="Arial" w:eastAsiaTheme="minorEastAsia" w:cs="Arial"/>
          <w:kern w:val="24"/>
        </w:rPr>
        <w:t>s</w:t>
      </w:r>
      <w:r w:rsidRPr="0035746C">
        <w:rPr>
          <w:rFonts w:ascii="Arial" w:hAnsi="Arial" w:eastAsiaTheme="minorEastAsia" w:cs="Arial"/>
          <w:kern w:val="24"/>
        </w:rPr>
        <w:t xml:space="preserve">tandardized fillable PDF Application Package for the </w:t>
      </w:r>
      <w:r w:rsidRPr="00192A3C">
        <w:rPr>
          <w:rFonts w:ascii="Arial" w:hAnsi="Arial" w:cs="Arial"/>
        </w:rPr>
        <w:t>Section 502 direct loan program</w:t>
      </w:r>
      <w:r w:rsidRPr="00192A3C" w:rsidR="00762EA5">
        <w:rPr>
          <w:rFonts w:ascii="Arial" w:hAnsi="Arial" w:cs="Arial"/>
        </w:rPr>
        <w:t xml:space="preserve"> and Section 504 home repair program.  The application packages can be emailed to applicants, which reduces mail time and postage.  The packages are fillable, which reduces the need for the Agency and/or applicant to print the application package.  </w:t>
      </w:r>
    </w:p>
    <w:p w:rsidR="00FC3ACE" w:rsidRPr="00192A3C" w:rsidP="009D1D31" w14:paraId="0D732D8E" w14:textId="16A752DE">
      <w:pPr>
        <w:pStyle w:val="NormalWeb"/>
        <w:spacing w:before="0" w:beforeAutospacing="0" w:after="0" w:afterAutospacing="0"/>
        <w:rPr>
          <w:rFonts w:ascii="Arial" w:hAnsi="Arial" w:cs="Arial"/>
        </w:rPr>
      </w:pPr>
    </w:p>
    <w:p w:rsidR="00FC3ACE" w:rsidRPr="00192A3C" w:rsidP="009D1D31" w14:paraId="2C22BD8E" w14:textId="0DBA78B5">
      <w:pPr>
        <w:pStyle w:val="NormalWeb"/>
        <w:spacing w:before="0" w:beforeAutospacing="0" w:after="0" w:afterAutospacing="0"/>
        <w:rPr>
          <w:rFonts w:ascii="Arial" w:hAnsi="Arial" w:cs="Arial"/>
        </w:rPr>
      </w:pPr>
      <w:r w:rsidRPr="00192A3C">
        <w:rPr>
          <w:rFonts w:ascii="Arial" w:hAnsi="Arial" w:cs="Arial"/>
        </w:rPr>
        <w:t xml:space="preserve">RHS added Electronic Fee Service (EFS) to process credit report fees electronically.  EFS allows applicants to email a copy of a voided check and eliminates the need for an applicant to mail a paper check.  This process allows for a paperless application process and reduces mail time and postage.  </w:t>
      </w:r>
    </w:p>
    <w:p w:rsidR="008E2E59" w:rsidRPr="00192A3C" w:rsidP="009D1D31" w14:paraId="36B6DA3E" w14:textId="3654A5EB">
      <w:pPr>
        <w:rPr>
          <w:rFonts w:ascii="Arial" w:hAnsi="Arial" w:cs="Arial"/>
          <w:sz w:val="24"/>
          <w:szCs w:val="24"/>
        </w:rPr>
      </w:pPr>
    </w:p>
    <w:p w:rsidR="008E2E59" w:rsidRPr="00192A3C" w:rsidP="009D1D31" w14:paraId="6847A286" w14:textId="14889CFD">
      <w:pPr>
        <w:rPr>
          <w:rFonts w:ascii="Arial" w:hAnsi="Arial" w:cs="Arial"/>
          <w:sz w:val="24"/>
          <w:szCs w:val="24"/>
        </w:rPr>
      </w:pPr>
      <w:r w:rsidRPr="00192A3C">
        <w:rPr>
          <w:rFonts w:ascii="Arial" w:hAnsi="Arial" w:cs="Arial"/>
          <w:sz w:val="24"/>
          <w:szCs w:val="24"/>
        </w:rPr>
        <w:t>Password protect</w:t>
      </w:r>
      <w:r w:rsidRPr="00192A3C" w:rsidR="003E5DB3">
        <w:rPr>
          <w:rFonts w:ascii="Arial" w:hAnsi="Arial" w:cs="Arial"/>
          <w:sz w:val="24"/>
          <w:szCs w:val="24"/>
        </w:rPr>
        <w:t xml:space="preserve">ed emails are </w:t>
      </w:r>
      <w:r w:rsidRPr="00192A3C" w:rsidR="0003379B">
        <w:rPr>
          <w:rFonts w:ascii="Arial" w:hAnsi="Arial" w:cs="Arial"/>
          <w:sz w:val="24"/>
          <w:szCs w:val="24"/>
        </w:rPr>
        <w:t>commonly</w:t>
      </w:r>
      <w:r w:rsidRPr="00192A3C" w:rsidR="003E5DB3">
        <w:rPr>
          <w:rFonts w:ascii="Arial" w:hAnsi="Arial" w:cs="Arial"/>
          <w:sz w:val="24"/>
          <w:szCs w:val="24"/>
        </w:rPr>
        <w:t xml:space="preserve"> permitted when submitting information to the Agency.  </w:t>
      </w:r>
      <w:r w:rsidRPr="00192A3C">
        <w:rPr>
          <w:rFonts w:ascii="Arial" w:hAnsi="Arial" w:cs="Arial"/>
          <w:sz w:val="24"/>
          <w:szCs w:val="24"/>
        </w:rPr>
        <w:t xml:space="preserve"> </w:t>
      </w:r>
    </w:p>
    <w:p w:rsidR="00077A46" w:rsidRPr="00192A3C" w:rsidP="43F1F5EB" w14:paraId="26FF2DE5" w14:textId="77777777">
      <w:pPr>
        <w:rPr>
          <w:rFonts w:ascii="Arial" w:hAnsi="Arial" w:cs="Arial"/>
          <w:sz w:val="24"/>
          <w:szCs w:val="24"/>
        </w:rPr>
      </w:pPr>
    </w:p>
    <w:p w:rsidR="00077A46" w:rsidRPr="00192A3C" w:rsidP="43F1F5EB" w14:paraId="2690616A" w14:textId="2634575F">
      <w:pPr>
        <w:pStyle w:val="ListParagraph"/>
        <w:numPr>
          <w:ilvl w:val="0"/>
          <w:numId w:val="19"/>
        </w:numPr>
        <w:ind w:left="0"/>
        <w:rPr>
          <w:rFonts w:ascii="Arial" w:hAnsi="Arial" w:cs="Arial"/>
          <w:sz w:val="24"/>
          <w:szCs w:val="24"/>
        </w:rPr>
      </w:pPr>
      <w:r w:rsidRPr="00192A3C">
        <w:rPr>
          <w:rFonts w:ascii="Arial" w:hAnsi="Arial" w:cs="Arial"/>
          <w:b/>
          <w:bCs/>
          <w:sz w:val="24"/>
          <w:szCs w:val="24"/>
        </w:rPr>
        <w:t>Describe efforts to identify duplication.  Show specifically why any similar information already available cannot be used or modified for use for the purposes described in Item 2 above.</w:t>
      </w:r>
    </w:p>
    <w:p w:rsidR="00077A46" w:rsidRPr="00192A3C" w:rsidP="43F1F5EB" w14:paraId="0BF5F455" w14:textId="77777777">
      <w:pPr>
        <w:rPr>
          <w:rFonts w:ascii="Arial" w:hAnsi="Arial" w:cs="Arial"/>
          <w:sz w:val="24"/>
          <w:szCs w:val="24"/>
        </w:rPr>
      </w:pPr>
    </w:p>
    <w:p w:rsidR="00350C22" w:rsidRPr="00192A3C" w:rsidP="009D1D31" w14:paraId="58EC5CD1" w14:textId="065152A9">
      <w:pPr>
        <w:rPr>
          <w:rFonts w:ascii="Arial" w:hAnsi="Arial" w:cs="Arial"/>
          <w:sz w:val="24"/>
          <w:szCs w:val="24"/>
        </w:rPr>
      </w:pPr>
      <w:r w:rsidRPr="00192A3C">
        <w:rPr>
          <w:rFonts w:ascii="Arial" w:hAnsi="Arial" w:cs="Arial"/>
          <w:sz w:val="24"/>
          <w:szCs w:val="24"/>
        </w:rPr>
        <w:t xml:space="preserve">The Section 502 direct loan program </w:t>
      </w:r>
      <w:r w:rsidRPr="00192A3C" w:rsidR="006F18D7">
        <w:rPr>
          <w:rFonts w:ascii="Arial" w:hAnsi="Arial" w:cs="Arial"/>
          <w:sz w:val="24"/>
          <w:szCs w:val="24"/>
        </w:rPr>
        <w:t>loan application process is frequently reviewed by Agency staff</w:t>
      </w:r>
      <w:r w:rsidRPr="00192A3C">
        <w:rPr>
          <w:rFonts w:ascii="Arial" w:hAnsi="Arial" w:cs="Arial"/>
          <w:sz w:val="24"/>
          <w:szCs w:val="24"/>
        </w:rPr>
        <w:t xml:space="preserve"> </w:t>
      </w:r>
      <w:r w:rsidRPr="00192A3C" w:rsidR="002372CC">
        <w:rPr>
          <w:rFonts w:ascii="Arial" w:hAnsi="Arial" w:cs="Arial"/>
          <w:sz w:val="24"/>
          <w:szCs w:val="24"/>
        </w:rPr>
        <w:t xml:space="preserve">to </w:t>
      </w:r>
      <w:r w:rsidRPr="00192A3C">
        <w:rPr>
          <w:rFonts w:ascii="Arial" w:hAnsi="Arial" w:cs="Arial"/>
          <w:sz w:val="24"/>
          <w:szCs w:val="24"/>
        </w:rPr>
        <w:t xml:space="preserve">improve </w:t>
      </w:r>
      <w:r w:rsidRPr="00192A3C" w:rsidR="0003379B">
        <w:rPr>
          <w:rFonts w:ascii="Arial" w:hAnsi="Arial" w:cs="Arial"/>
          <w:sz w:val="24"/>
          <w:szCs w:val="24"/>
        </w:rPr>
        <w:t xml:space="preserve">program </w:t>
      </w:r>
      <w:r w:rsidRPr="00192A3C">
        <w:rPr>
          <w:rFonts w:ascii="Arial" w:hAnsi="Arial" w:cs="Arial"/>
          <w:sz w:val="24"/>
          <w:szCs w:val="24"/>
        </w:rPr>
        <w:t xml:space="preserve">delivery.  </w:t>
      </w:r>
      <w:r w:rsidRPr="00192A3C">
        <w:rPr>
          <w:rFonts w:ascii="Arial" w:hAnsi="Arial" w:cs="Arial"/>
          <w:sz w:val="24"/>
          <w:szCs w:val="24"/>
        </w:rPr>
        <w:t>Some examples of recent process improvement are:</w:t>
      </w:r>
    </w:p>
    <w:p w:rsidR="00350C22" w:rsidRPr="00192A3C" w:rsidP="009D1D31" w14:paraId="4466F642" w14:textId="77777777">
      <w:pPr>
        <w:pStyle w:val="ListParagraph"/>
        <w:numPr>
          <w:ilvl w:val="0"/>
          <w:numId w:val="18"/>
        </w:numPr>
        <w:ind w:left="0"/>
        <w:rPr>
          <w:rFonts w:ascii="Arial" w:hAnsi="Arial" w:cs="Arial"/>
          <w:sz w:val="24"/>
          <w:szCs w:val="24"/>
        </w:rPr>
      </w:pPr>
      <w:r w:rsidRPr="00192A3C">
        <w:rPr>
          <w:rFonts w:ascii="Arial" w:hAnsi="Arial" w:cs="Arial"/>
          <w:sz w:val="24"/>
          <w:szCs w:val="24"/>
        </w:rPr>
        <w:t xml:space="preserve">If the applicant’s taxpayer ID number reflects on pay stubs or tax returns, the applicant no longer needs to provide a copy of their social security card.  </w:t>
      </w:r>
    </w:p>
    <w:p w:rsidR="00077A46" w:rsidRPr="00192A3C" w:rsidP="009D1D31" w14:paraId="75AB05AA" w14:textId="46F79E95">
      <w:pPr>
        <w:pStyle w:val="ListParagraph"/>
        <w:numPr>
          <w:ilvl w:val="0"/>
          <w:numId w:val="18"/>
        </w:numPr>
        <w:ind w:left="0"/>
        <w:rPr>
          <w:rFonts w:ascii="Arial" w:hAnsi="Arial" w:cs="Arial"/>
          <w:sz w:val="24"/>
          <w:szCs w:val="24"/>
        </w:rPr>
      </w:pPr>
      <w:r w:rsidRPr="00192A3C">
        <w:rPr>
          <w:rFonts w:ascii="Arial" w:hAnsi="Arial" w:cs="Arial"/>
          <w:sz w:val="24"/>
          <w:szCs w:val="24"/>
        </w:rPr>
        <w:t xml:space="preserve">If the applicant receives a form of income because of a verified disability, </w:t>
      </w:r>
      <w:r w:rsidRPr="00192A3C" w:rsidR="002372CC">
        <w:rPr>
          <w:rFonts w:ascii="Arial" w:hAnsi="Arial" w:cs="Arial"/>
          <w:sz w:val="24"/>
          <w:szCs w:val="24"/>
        </w:rPr>
        <w:t>the income statement may</w:t>
      </w:r>
      <w:r w:rsidRPr="00192A3C">
        <w:rPr>
          <w:rFonts w:ascii="Arial" w:hAnsi="Arial" w:cs="Arial"/>
          <w:sz w:val="24"/>
          <w:szCs w:val="24"/>
        </w:rPr>
        <w:t xml:space="preserve"> be used as a method to verify </w:t>
      </w:r>
      <w:r w:rsidRPr="00192A3C" w:rsidR="002372CC">
        <w:rPr>
          <w:rFonts w:ascii="Arial" w:hAnsi="Arial" w:cs="Arial"/>
          <w:sz w:val="24"/>
          <w:szCs w:val="24"/>
        </w:rPr>
        <w:t>a</w:t>
      </w:r>
      <w:r w:rsidRPr="00192A3C">
        <w:rPr>
          <w:rFonts w:ascii="Arial" w:hAnsi="Arial" w:cs="Arial"/>
          <w:sz w:val="24"/>
          <w:szCs w:val="24"/>
        </w:rPr>
        <w:t xml:space="preserve"> disability, opposed to having a physician or other medical professional complete Form RD 1944-4, Certification of Disability or Handicap.  </w:t>
      </w:r>
    </w:p>
    <w:p w:rsidR="00350C22" w:rsidRPr="00192A3C" w:rsidP="009D1D31" w14:paraId="1DB66CFD" w14:textId="2DE3E6A7">
      <w:pPr>
        <w:pStyle w:val="ListParagraph"/>
        <w:numPr>
          <w:ilvl w:val="0"/>
          <w:numId w:val="18"/>
        </w:numPr>
        <w:ind w:left="0"/>
        <w:rPr>
          <w:rFonts w:ascii="Arial" w:hAnsi="Arial" w:cs="Arial"/>
          <w:sz w:val="24"/>
          <w:szCs w:val="24"/>
        </w:rPr>
      </w:pPr>
      <w:r w:rsidRPr="00192A3C">
        <w:rPr>
          <w:rFonts w:ascii="Arial" w:hAnsi="Arial" w:cs="Arial"/>
          <w:sz w:val="24"/>
          <w:szCs w:val="24"/>
        </w:rPr>
        <w:t xml:space="preserve">Oral verifications of employment are only needed if the applicant has worked for an employer for less than a year or the other types of verifications are inconsistent or suspicious.  </w:t>
      </w:r>
    </w:p>
    <w:p w:rsidR="001B141F" w:rsidRPr="00192A3C" w:rsidP="43F1F5EB" w14:paraId="06076B76" w14:textId="65B23966">
      <w:pPr>
        <w:rPr>
          <w:rFonts w:ascii="Arial" w:hAnsi="Arial" w:cs="Arial"/>
          <w:sz w:val="24"/>
          <w:szCs w:val="24"/>
        </w:rPr>
      </w:pPr>
    </w:p>
    <w:p w:rsidR="00077A46" w:rsidRPr="00192A3C" w:rsidP="43F1F5EB" w14:paraId="102AA4E8" w14:textId="1E0B8E18">
      <w:pPr>
        <w:pStyle w:val="ListParagraph"/>
        <w:numPr>
          <w:ilvl w:val="0"/>
          <w:numId w:val="19"/>
        </w:numPr>
        <w:ind w:left="0"/>
        <w:rPr>
          <w:rFonts w:ascii="Arial" w:hAnsi="Arial" w:cs="Arial"/>
          <w:sz w:val="24"/>
          <w:szCs w:val="24"/>
        </w:rPr>
      </w:pPr>
      <w:r w:rsidRPr="00192A3C">
        <w:rPr>
          <w:rFonts w:ascii="Arial" w:hAnsi="Arial" w:cs="Arial"/>
          <w:b/>
          <w:bCs/>
          <w:sz w:val="24"/>
          <w:szCs w:val="24"/>
        </w:rPr>
        <w:t>If the collection of information impacts small businesses or other small entities, describe any methods used to minimize burden.</w:t>
      </w:r>
    </w:p>
    <w:p w:rsidR="00077A46" w:rsidRPr="00192A3C" w:rsidP="43F1F5EB" w14:paraId="4F051160" w14:textId="77777777">
      <w:pPr>
        <w:rPr>
          <w:rFonts w:ascii="Arial" w:hAnsi="Arial" w:cs="Arial"/>
          <w:sz w:val="24"/>
          <w:szCs w:val="24"/>
        </w:rPr>
      </w:pPr>
    </w:p>
    <w:p w:rsidR="00077A46" w:rsidRPr="00192A3C" w:rsidP="009D1D31" w14:paraId="10787974" w14:textId="626CBB4A">
      <w:pPr>
        <w:rPr>
          <w:rFonts w:ascii="Arial" w:hAnsi="Arial" w:cs="Arial"/>
          <w:sz w:val="24"/>
          <w:szCs w:val="24"/>
        </w:rPr>
      </w:pPr>
      <w:r w:rsidRPr="00192A3C">
        <w:rPr>
          <w:rFonts w:ascii="Arial" w:hAnsi="Arial" w:cs="Arial"/>
          <w:sz w:val="24"/>
          <w:szCs w:val="24"/>
        </w:rPr>
        <w:t>The direct single family housing programs have minimal impact on small businesses</w:t>
      </w:r>
      <w:r w:rsidRPr="00192A3C" w:rsidR="008D449F">
        <w:rPr>
          <w:rFonts w:ascii="Arial" w:hAnsi="Arial" w:cs="Arial"/>
          <w:sz w:val="24"/>
          <w:szCs w:val="24"/>
        </w:rPr>
        <w:t>.</w:t>
      </w:r>
      <w:r w:rsidRPr="00192A3C" w:rsidR="001B141F">
        <w:rPr>
          <w:rFonts w:ascii="Arial" w:hAnsi="Arial" w:cs="Arial"/>
          <w:sz w:val="24"/>
          <w:szCs w:val="24"/>
        </w:rPr>
        <w:t xml:space="preserve"> When a small business is asked to provide information on/for an applicant/borrower, the information requested is generally that sought out by any public or private mortgage lender.  As a result, small businesses are typically familiar with the requests and can provide the information without difficulty.</w:t>
      </w:r>
      <w:r w:rsidRPr="00192A3C">
        <w:rPr>
          <w:rFonts w:ascii="Arial" w:hAnsi="Arial" w:cs="Arial"/>
          <w:sz w:val="24"/>
          <w:szCs w:val="24"/>
        </w:rPr>
        <w:t xml:space="preserve"> </w:t>
      </w:r>
      <w:r w:rsidRPr="00192A3C" w:rsidR="00350C22">
        <w:rPr>
          <w:rFonts w:ascii="Arial" w:hAnsi="Arial" w:cs="Arial"/>
          <w:sz w:val="24"/>
          <w:szCs w:val="24"/>
        </w:rPr>
        <w:t>The Section 502 direct loan program has improved the process (</w:t>
      </w:r>
      <w:r w:rsidRPr="00192A3C" w:rsidR="00C75699">
        <w:rPr>
          <w:rFonts w:ascii="Arial" w:hAnsi="Arial" w:cs="Arial"/>
          <w:sz w:val="24"/>
          <w:szCs w:val="24"/>
        </w:rPr>
        <w:t xml:space="preserve">as </w:t>
      </w:r>
      <w:r w:rsidRPr="00192A3C" w:rsidR="00350C22">
        <w:rPr>
          <w:rFonts w:ascii="Arial" w:hAnsi="Arial" w:cs="Arial"/>
          <w:sz w:val="24"/>
          <w:szCs w:val="24"/>
        </w:rPr>
        <w:t>note</w:t>
      </w:r>
      <w:r w:rsidRPr="00192A3C" w:rsidR="00C75699">
        <w:rPr>
          <w:rFonts w:ascii="Arial" w:hAnsi="Arial" w:cs="Arial"/>
          <w:sz w:val="24"/>
          <w:szCs w:val="24"/>
        </w:rPr>
        <w:t>d</w:t>
      </w:r>
      <w:r w:rsidRPr="00192A3C" w:rsidR="00350C22">
        <w:rPr>
          <w:rFonts w:ascii="Arial" w:hAnsi="Arial" w:cs="Arial"/>
          <w:sz w:val="24"/>
          <w:szCs w:val="24"/>
        </w:rPr>
        <w:t xml:space="preserve"> above) to reduce the need to obtain written or oral verifications</w:t>
      </w:r>
      <w:r w:rsidRPr="00192A3C" w:rsidR="00C75699">
        <w:rPr>
          <w:rFonts w:ascii="Arial" w:hAnsi="Arial" w:cs="Arial"/>
          <w:sz w:val="24"/>
          <w:szCs w:val="24"/>
        </w:rPr>
        <w:t xml:space="preserve">.  </w:t>
      </w:r>
      <w:r w:rsidRPr="00192A3C" w:rsidR="00444D0D">
        <w:rPr>
          <w:rFonts w:ascii="Arial" w:hAnsi="Arial" w:cs="Arial"/>
          <w:sz w:val="24"/>
          <w:szCs w:val="24"/>
        </w:rPr>
        <w:t xml:space="preserve"> </w:t>
      </w:r>
      <w:r w:rsidRPr="00192A3C">
        <w:rPr>
          <w:rFonts w:ascii="Arial" w:hAnsi="Arial" w:cs="Arial"/>
          <w:sz w:val="24"/>
          <w:szCs w:val="24"/>
        </w:rPr>
        <w:t xml:space="preserve">    </w:t>
      </w:r>
    </w:p>
    <w:p w:rsidR="00077A46" w:rsidRPr="00192A3C" w:rsidP="43F1F5EB" w14:paraId="78D807FE" w14:textId="77777777">
      <w:pPr>
        <w:rPr>
          <w:rFonts w:ascii="Arial" w:hAnsi="Arial" w:cs="Arial"/>
          <w:sz w:val="24"/>
          <w:szCs w:val="24"/>
        </w:rPr>
      </w:pPr>
    </w:p>
    <w:p w:rsidR="00077A46" w:rsidRPr="00192A3C" w:rsidP="43F1F5EB" w14:paraId="12B7859A" w14:textId="3DDD1095">
      <w:pPr>
        <w:pStyle w:val="ListParagraph"/>
        <w:numPr>
          <w:ilvl w:val="0"/>
          <w:numId w:val="19"/>
        </w:numPr>
        <w:ind w:left="0"/>
        <w:rPr>
          <w:rFonts w:ascii="Arial" w:hAnsi="Arial" w:cs="Arial"/>
          <w:sz w:val="24"/>
          <w:szCs w:val="24"/>
        </w:rPr>
      </w:pPr>
      <w:r w:rsidRPr="00192A3C">
        <w:rPr>
          <w:rFonts w:ascii="Arial" w:hAnsi="Arial" w:cs="Arial"/>
          <w:b/>
          <w:bCs/>
          <w:sz w:val="24"/>
          <w:szCs w:val="24"/>
        </w:rPr>
        <w:t>Describe the consequence to Federal program or policy activities if the collection is not conducted or is conducted less frequently, as well as any technical or legal obstacles to reducing burden.</w:t>
      </w:r>
    </w:p>
    <w:p w:rsidR="00077A46" w:rsidRPr="00192A3C" w:rsidP="43F1F5EB" w14:paraId="258D0ED5" w14:textId="77777777">
      <w:pPr>
        <w:rPr>
          <w:rFonts w:ascii="Arial" w:hAnsi="Arial" w:cs="Arial"/>
          <w:sz w:val="24"/>
          <w:szCs w:val="24"/>
        </w:rPr>
      </w:pPr>
    </w:p>
    <w:p w:rsidR="00077A46" w:rsidRPr="00192A3C" w:rsidP="009D1D31" w14:paraId="2F7EC976" w14:textId="21DAD25B">
      <w:pPr>
        <w:rPr>
          <w:rFonts w:ascii="Arial" w:hAnsi="Arial" w:cs="Arial"/>
          <w:sz w:val="24"/>
          <w:szCs w:val="24"/>
        </w:rPr>
      </w:pPr>
      <w:r w:rsidRPr="00192A3C">
        <w:rPr>
          <w:rFonts w:ascii="Arial" w:hAnsi="Arial" w:cs="Arial"/>
          <w:sz w:val="24"/>
          <w:szCs w:val="24"/>
        </w:rPr>
        <w:t xml:space="preserve">The information collected under this notice is needed to avoid improper payments.  </w:t>
      </w:r>
      <w:r w:rsidRPr="00192A3C" w:rsidR="008D449F">
        <w:rPr>
          <w:rFonts w:ascii="Arial" w:hAnsi="Arial" w:cs="Arial"/>
          <w:sz w:val="24"/>
          <w:szCs w:val="24"/>
        </w:rPr>
        <w:t xml:space="preserve">  </w:t>
      </w:r>
    </w:p>
    <w:p w:rsidR="00C75699" w:rsidRPr="00192A3C" w:rsidP="009D1D31" w14:paraId="0DBF6E51" w14:textId="77777777">
      <w:pPr>
        <w:rPr>
          <w:rFonts w:ascii="Arial" w:hAnsi="Arial" w:cs="Arial"/>
          <w:sz w:val="24"/>
          <w:szCs w:val="24"/>
        </w:rPr>
      </w:pPr>
    </w:p>
    <w:p w:rsidR="00077A46" w:rsidRPr="00192A3C" w:rsidP="43F1F5EB" w14:paraId="57DEFBC1" w14:textId="6933EFB4">
      <w:pPr>
        <w:pStyle w:val="ListParagraph"/>
        <w:numPr>
          <w:ilvl w:val="0"/>
          <w:numId w:val="19"/>
        </w:numPr>
        <w:ind w:left="0"/>
        <w:rPr>
          <w:rFonts w:ascii="Arial" w:hAnsi="Arial" w:cs="Arial"/>
          <w:sz w:val="24"/>
          <w:szCs w:val="24"/>
        </w:rPr>
      </w:pPr>
      <w:r w:rsidRPr="00192A3C">
        <w:rPr>
          <w:rFonts w:ascii="Arial" w:hAnsi="Arial" w:cs="Arial"/>
          <w:b/>
          <w:bCs/>
          <w:sz w:val="24"/>
          <w:szCs w:val="24"/>
        </w:rPr>
        <w:t>Explain any special circumstances that would cause an information collection to be conducted in a manner:</w:t>
      </w:r>
    </w:p>
    <w:p w:rsidR="00077A46" w:rsidRPr="00192A3C" w:rsidP="43F1F5EB" w14:paraId="206D03A4" w14:textId="77777777">
      <w:pPr>
        <w:rPr>
          <w:rFonts w:ascii="Arial" w:hAnsi="Arial" w:cs="Arial"/>
          <w:sz w:val="24"/>
          <w:szCs w:val="24"/>
        </w:rPr>
      </w:pPr>
    </w:p>
    <w:p w:rsidR="00077A46" w:rsidRPr="00192A3C" w:rsidP="009D1D31" w14:paraId="11316CF8" w14:textId="5D82BFCD">
      <w:pPr>
        <w:pStyle w:val="ListParagraph"/>
        <w:numPr>
          <w:ilvl w:val="1"/>
          <w:numId w:val="19"/>
        </w:numPr>
        <w:ind w:left="0"/>
        <w:rPr>
          <w:rFonts w:ascii="Arial" w:hAnsi="Arial" w:cs="Arial"/>
          <w:sz w:val="24"/>
          <w:szCs w:val="24"/>
        </w:rPr>
      </w:pPr>
      <w:r w:rsidRPr="00192A3C">
        <w:rPr>
          <w:rFonts w:ascii="Arial" w:hAnsi="Arial" w:cs="Arial"/>
          <w:b/>
          <w:bCs/>
          <w:sz w:val="24"/>
          <w:szCs w:val="24"/>
        </w:rPr>
        <w:t>R</w:t>
      </w:r>
      <w:r w:rsidRPr="00192A3C" w:rsidR="00855A8C">
        <w:rPr>
          <w:rFonts w:ascii="Arial" w:hAnsi="Arial" w:cs="Arial"/>
          <w:b/>
          <w:bCs/>
          <w:sz w:val="24"/>
          <w:szCs w:val="24"/>
        </w:rPr>
        <w:t>equiring respondents to report information to the agency more often than quarterly</w:t>
      </w:r>
      <w:r w:rsidRPr="00192A3C" w:rsidR="001B141F">
        <w:rPr>
          <w:rFonts w:ascii="Arial" w:hAnsi="Arial" w:cs="Arial"/>
          <w:b/>
          <w:bCs/>
          <w:sz w:val="24"/>
          <w:szCs w:val="24"/>
        </w:rPr>
        <w:t>.</w:t>
      </w:r>
      <w:r w:rsidRPr="00192A3C">
        <w:br/>
      </w:r>
      <w:r w:rsidRPr="00192A3C" w:rsidR="008D449F">
        <w:rPr>
          <w:rFonts w:ascii="Arial" w:hAnsi="Arial" w:cs="Arial"/>
          <w:sz w:val="24"/>
          <w:szCs w:val="24"/>
        </w:rPr>
        <w:t xml:space="preserve">There are no information collection requirements that require specific reporting on more than a quarterly basis.  </w:t>
      </w:r>
    </w:p>
    <w:p w:rsidR="00077A46" w:rsidRPr="00192A3C" w:rsidP="43F1F5EB" w14:paraId="302E1706" w14:textId="77777777">
      <w:pPr>
        <w:rPr>
          <w:rFonts w:ascii="Arial" w:hAnsi="Arial" w:cs="Arial"/>
          <w:sz w:val="24"/>
          <w:szCs w:val="24"/>
        </w:rPr>
      </w:pPr>
    </w:p>
    <w:p w:rsidR="00077A46" w:rsidRPr="00192A3C" w:rsidP="009D1D31" w14:paraId="73360C1B" w14:textId="5CB19A2E">
      <w:pPr>
        <w:pStyle w:val="ListParagraph"/>
        <w:numPr>
          <w:ilvl w:val="1"/>
          <w:numId w:val="19"/>
        </w:numPr>
        <w:ind w:left="0"/>
        <w:rPr>
          <w:rFonts w:ascii="Arial" w:hAnsi="Arial" w:cs="Arial"/>
          <w:sz w:val="24"/>
          <w:szCs w:val="24"/>
        </w:rPr>
      </w:pPr>
      <w:r w:rsidRPr="00192A3C">
        <w:rPr>
          <w:rFonts w:ascii="Arial" w:hAnsi="Arial" w:cs="Arial"/>
          <w:b/>
          <w:bCs/>
          <w:sz w:val="24"/>
          <w:szCs w:val="24"/>
        </w:rPr>
        <w:t>R</w:t>
      </w:r>
      <w:r w:rsidRPr="00192A3C" w:rsidR="00855A8C">
        <w:rPr>
          <w:rFonts w:ascii="Arial" w:hAnsi="Arial" w:cs="Arial"/>
          <w:b/>
          <w:bCs/>
          <w:sz w:val="24"/>
          <w:szCs w:val="24"/>
        </w:rPr>
        <w:t>equiring respondents to prepare a written response to a collection of information in fewer than 30 days after receipt of it</w:t>
      </w:r>
      <w:r w:rsidRPr="00192A3C" w:rsidR="001B141F">
        <w:rPr>
          <w:rFonts w:ascii="Arial" w:hAnsi="Arial" w:cs="Arial"/>
          <w:b/>
          <w:bCs/>
          <w:sz w:val="24"/>
          <w:szCs w:val="24"/>
        </w:rPr>
        <w:t>.</w:t>
      </w:r>
      <w:r w:rsidRPr="00192A3C">
        <w:br/>
      </w:r>
      <w:r w:rsidRPr="00192A3C" w:rsidR="00503118">
        <w:rPr>
          <w:rFonts w:ascii="Arial" w:hAnsi="Arial" w:cs="Arial"/>
          <w:sz w:val="24"/>
          <w:szCs w:val="24"/>
        </w:rPr>
        <w:t>I</w:t>
      </w:r>
      <w:r w:rsidRPr="00192A3C" w:rsidR="007A4C5B">
        <w:rPr>
          <w:rFonts w:ascii="Arial" w:hAnsi="Arial" w:cs="Arial"/>
          <w:sz w:val="24"/>
          <w:szCs w:val="24"/>
        </w:rPr>
        <w:t>n the past</w:t>
      </w:r>
      <w:r w:rsidRPr="00192A3C" w:rsidR="00503118">
        <w:rPr>
          <w:rFonts w:ascii="Arial" w:hAnsi="Arial" w:cs="Arial"/>
          <w:sz w:val="24"/>
          <w:szCs w:val="24"/>
        </w:rPr>
        <w:t xml:space="preserve">, applicants </w:t>
      </w:r>
      <w:r w:rsidRPr="00192A3C" w:rsidR="007A4C5B">
        <w:rPr>
          <w:rFonts w:ascii="Arial" w:hAnsi="Arial" w:cs="Arial"/>
          <w:sz w:val="24"/>
          <w:szCs w:val="24"/>
        </w:rPr>
        <w:t xml:space="preserve">were given 30 </w:t>
      </w:r>
      <w:r w:rsidRPr="00192A3C" w:rsidR="00503118">
        <w:rPr>
          <w:rFonts w:ascii="Arial" w:hAnsi="Arial" w:cs="Arial"/>
          <w:sz w:val="24"/>
          <w:szCs w:val="24"/>
        </w:rPr>
        <w:t>days to provide requested information</w:t>
      </w:r>
      <w:r w:rsidRPr="00192A3C" w:rsidR="008D449F">
        <w:rPr>
          <w:rFonts w:ascii="Arial" w:hAnsi="Arial" w:cs="Arial"/>
          <w:sz w:val="24"/>
          <w:szCs w:val="24"/>
        </w:rPr>
        <w:t>.</w:t>
      </w:r>
      <w:r w:rsidRPr="00192A3C" w:rsidR="007A4C5B">
        <w:rPr>
          <w:rFonts w:ascii="Arial" w:hAnsi="Arial" w:cs="Arial"/>
          <w:sz w:val="24"/>
          <w:szCs w:val="24"/>
        </w:rPr>
        <w:t xml:space="preserve">  With Procedure Notice dated April 27, 2016, the allotted time was lowered to 15 days (with a few exceptions).  This cha</w:t>
      </w:r>
      <w:r w:rsidRPr="00192A3C" w:rsidR="00601A00">
        <w:rPr>
          <w:rFonts w:ascii="Arial" w:hAnsi="Arial" w:cs="Arial"/>
          <w:sz w:val="24"/>
          <w:szCs w:val="24"/>
        </w:rPr>
        <w:t>nge was a result of the Section 502 direct loan program’s</w:t>
      </w:r>
      <w:r w:rsidRPr="00192A3C" w:rsidR="007A4C5B">
        <w:rPr>
          <w:rFonts w:ascii="Arial" w:hAnsi="Arial" w:cs="Arial"/>
          <w:sz w:val="24"/>
          <w:szCs w:val="24"/>
        </w:rPr>
        <w:t xml:space="preserve"> process improvement project</w:t>
      </w:r>
      <w:r w:rsidRPr="00192A3C" w:rsidR="00C13FE3">
        <w:rPr>
          <w:rFonts w:ascii="Arial" w:hAnsi="Arial" w:cs="Arial"/>
          <w:sz w:val="24"/>
          <w:szCs w:val="24"/>
        </w:rPr>
        <w:t xml:space="preserve"> that was conducted in 2017-2018.</w:t>
      </w:r>
      <w:r w:rsidRPr="00192A3C" w:rsidR="007A4C5B">
        <w:rPr>
          <w:rFonts w:ascii="Arial" w:hAnsi="Arial" w:cs="Arial"/>
          <w:sz w:val="24"/>
          <w:szCs w:val="24"/>
        </w:rPr>
        <w:t xml:space="preserve">  The shortened response time still gives applicants sufficient time to respond while</w:t>
      </w:r>
      <w:r w:rsidRPr="00192A3C" w:rsidR="0045283F">
        <w:rPr>
          <w:rFonts w:ascii="Arial" w:hAnsi="Arial" w:cs="Arial"/>
          <w:sz w:val="24"/>
          <w:szCs w:val="24"/>
        </w:rPr>
        <w:t xml:space="preserve"> ensuring that the program</w:t>
      </w:r>
      <w:r w:rsidRPr="00192A3C" w:rsidR="00601A00">
        <w:rPr>
          <w:rFonts w:ascii="Arial" w:hAnsi="Arial" w:cs="Arial"/>
          <w:sz w:val="24"/>
          <w:szCs w:val="24"/>
        </w:rPr>
        <w:t>s’</w:t>
      </w:r>
      <w:r w:rsidRPr="00192A3C" w:rsidR="0045283F">
        <w:rPr>
          <w:rFonts w:ascii="Arial" w:hAnsi="Arial" w:cs="Arial"/>
          <w:sz w:val="24"/>
          <w:szCs w:val="24"/>
        </w:rPr>
        <w:t xml:space="preserve"> limited and fiscal year specific funds are utilized in a timely manner.  </w:t>
      </w:r>
      <w:r w:rsidRPr="00192A3C" w:rsidR="007A4C5B">
        <w:rPr>
          <w:rFonts w:ascii="Arial" w:hAnsi="Arial" w:cs="Arial"/>
          <w:sz w:val="24"/>
          <w:szCs w:val="24"/>
        </w:rPr>
        <w:t xml:space="preserve">               </w:t>
      </w:r>
    </w:p>
    <w:p w:rsidR="00077A46" w:rsidRPr="00192A3C" w:rsidP="43F1F5EB" w14:paraId="7B7B5A39" w14:textId="77777777">
      <w:pPr>
        <w:rPr>
          <w:rFonts w:ascii="Arial" w:hAnsi="Arial" w:cs="Arial"/>
          <w:sz w:val="24"/>
          <w:szCs w:val="24"/>
        </w:rPr>
      </w:pPr>
    </w:p>
    <w:p w:rsidR="00077A46" w:rsidRPr="00192A3C" w:rsidP="009D1D31" w14:paraId="464124A2" w14:textId="68F80F17">
      <w:pPr>
        <w:pStyle w:val="ListParagraph"/>
        <w:numPr>
          <w:ilvl w:val="1"/>
          <w:numId w:val="19"/>
        </w:numPr>
        <w:ind w:left="0"/>
        <w:rPr>
          <w:rFonts w:ascii="Arial" w:hAnsi="Arial" w:cs="Arial"/>
          <w:sz w:val="24"/>
          <w:szCs w:val="24"/>
        </w:rPr>
      </w:pPr>
      <w:r w:rsidRPr="00192A3C">
        <w:rPr>
          <w:rFonts w:ascii="Arial" w:hAnsi="Arial" w:cs="Arial"/>
          <w:b/>
          <w:bCs/>
          <w:sz w:val="24"/>
          <w:szCs w:val="24"/>
        </w:rPr>
        <w:t>R</w:t>
      </w:r>
      <w:r w:rsidRPr="00192A3C" w:rsidR="00855A8C">
        <w:rPr>
          <w:rFonts w:ascii="Arial" w:hAnsi="Arial" w:cs="Arial"/>
          <w:b/>
          <w:bCs/>
          <w:sz w:val="24"/>
          <w:szCs w:val="24"/>
        </w:rPr>
        <w:t>equiring respondents to submit more than an original and two copies of any document</w:t>
      </w:r>
      <w:r w:rsidRPr="00192A3C" w:rsidR="001B141F">
        <w:rPr>
          <w:rFonts w:ascii="Arial" w:hAnsi="Arial" w:cs="Arial"/>
          <w:b/>
          <w:bCs/>
          <w:sz w:val="24"/>
          <w:szCs w:val="24"/>
        </w:rPr>
        <w:t>.</w:t>
      </w:r>
      <w:r w:rsidRPr="00192A3C">
        <w:br/>
      </w:r>
      <w:r w:rsidRPr="00192A3C" w:rsidR="008D449F">
        <w:rPr>
          <w:rFonts w:ascii="Arial" w:hAnsi="Arial" w:cs="Arial"/>
          <w:sz w:val="24"/>
          <w:szCs w:val="24"/>
        </w:rPr>
        <w:t>There are no specific information collection requirements requiring more than an original and two copies.</w:t>
      </w:r>
    </w:p>
    <w:p w:rsidR="00077A46" w:rsidRPr="00192A3C" w:rsidP="43F1F5EB" w14:paraId="4C27324B" w14:textId="77777777">
      <w:pPr>
        <w:rPr>
          <w:rFonts w:ascii="Arial" w:hAnsi="Arial" w:cs="Arial"/>
          <w:sz w:val="24"/>
          <w:szCs w:val="24"/>
        </w:rPr>
      </w:pPr>
    </w:p>
    <w:p w:rsidR="00077A46" w:rsidRPr="00192A3C" w:rsidP="009D1D31" w14:paraId="16C1401D" w14:textId="7AF69496">
      <w:pPr>
        <w:pStyle w:val="ListParagraph"/>
        <w:numPr>
          <w:ilvl w:val="1"/>
          <w:numId w:val="19"/>
        </w:numPr>
        <w:ind w:left="0"/>
        <w:rPr>
          <w:rFonts w:ascii="Arial" w:hAnsi="Arial" w:cs="Arial"/>
          <w:sz w:val="24"/>
          <w:szCs w:val="24"/>
        </w:rPr>
      </w:pPr>
      <w:r w:rsidRPr="00192A3C">
        <w:rPr>
          <w:rFonts w:ascii="Arial" w:hAnsi="Arial" w:cs="Arial"/>
          <w:b/>
          <w:bCs/>
          <w:sz w:val="24"/>
          <w:szCs w:val="24"/>
        </w:rPr>
        <w:t>R</w:t>
      </w:r>
      <w:r w:rsidRPr="00192A3C" w:rsidR="00855A8C">
        <w:rPr>
          <w:rFonts w:ascii="Arial" w:hAnsi="Arial" w:cs="Arial"/>
          <w:b/>
          <w:bCs/>
          <w:sz w:val="24"/>
          <w:szCs w:val="24"/>
        </w:rPr>
        <w:t>equiring respondents to retain records, other than health, medical, government contract, grant-in-aid, or tax records, for more than three years</w:t>
      </w:r>
      <w:r w:rsidRPr="00192A3C" w:rsidR="001B141F">
        <w:rPr>
          <w:rFonts w:ascii="Arial" w:hAnsi="Arial" w:cs="Arial"/>
          <w:b/>
          <w:bCs/>
          <w:sz w:val="24"/>
          <w:szCs w:val="24"/>
        </w:rPr>
        <w:t>.</w:t>
      </w:r>
      <w:r w:rsidRPr="00192A3C">
        <w:br/>
      </w:r>
      <w:r w:rsidRPr="00192A3C" w:rsidR="008D449F">
        <w:rPr>
          <w:rFonts w:ascii="Arial" w:hAnsi="Arial" w:cs="Arial"/>
          <w:sz w:val="24"/>
          <w:szCs w:val="24"/>
        </w:rPr>
        <w:t>There are no such requirements.</w:t>
      </w:r>
    </w:p>
    <w:p w:rsidR="00077A46" w:rsidRPr="00192A3C" w:rsidP="43F1F5EB" w14:paraId="0EC55C59" w14:textId="77777777">
      <w:pPr>
        <w:rPr>
          <w:rFonts w:ascii="Arial" w:hAnsi="Arial" w:cs="Arial"/>
          <w:sz w:val="24"/>
          <w:szCs w:val="24"/>
        </w:rPr>
      </w:pPr>
    </w:p>
    <w:p w:rsidR="00077A46" w:rsidRPr="00192A3C" w:rsidP="009D1D31" w14:paraId="44748492" w14:textId="51D9CA31">
      <w:pPr>
        <w:pStyle w:val="ListParagraph"/>
        <w:numPr>
          <w:ilvl w:val="1"/>
          <w:numId w:val="19"/>
        </w:numPr>
        <w:ind w:left="0"/>
        <w:rPr>
          <w:rFonts w:ascii="Arial" w:hAnsi="Arial" w:cs="Arial"/>
          <w:sz w:val="24"/>
          <w:szCs w:val="24"/>
        </w:rPr>
      </w:pPr>
      <w:r w:rsidRPr="00192A3C">
        <w:rPr>
          <w:rFonts w:ascii="Arial" w:hAnsi="Arial" w:cs="Arial"/>
          <w:sz w:val="24"/>
          <w:szCs w:val="24"/>
        </w:rPr>
        <w:t>I</w:t>
      </w:r>
      <w:r w:rsidRPr="00192A3C" w:rsidR="00855A8C">
        <w:rPr>
          <w:rFonts w:ascii="Arial" w:hAnsi="Arial" w:cs="Arial"/>
          <w:b/>
          <w:bCs/>
          <w:sz w:val="24"/>
          <w:szCs w:val="24"/>
        </w:rPr>
        <w:t>n connection with a statistical survey that is not designed to produce valid and reliable results that can be generalized to the universe of study</w:t>
      </w:r>
      <w:r w:rsidRPr="00192A3C" w:rsidR="001B141F">
        <w:rPr>
          <w:rFonts w:ascii="Arial" w:hAnsi="Arial" w:cs="Arial"/>
          <w:b/>
          <w:bCs/>
          <w:sz w:val="24"/>
          <w:szCs w:val="24"/>
        </w:rPr>
        <w:t xml:space="preserve">. </w:t>
      </w:r>
      <w:r w:rsidRPr="00192A3C">
        <w:br/>
      </w:r>
      <w:r w:rsidRPr="00192A3C" w:rsidR="008D449F">
        <w:rPr>
          <w:rFonts w:ascii="Arial" w:hAnsi="Arial" w:cs="Arial"/>
          <w:sz w:val="24"/>
          <w:szCs w:val="24"/>
        </w:rPr>
        <w:t>There are no such requirements.</w:t>
      </w:r>
    </w:p>
    <w:p w:rsidR="00077A46" w:rsidRPr="00192A3C" w:rsidP="43F1F5EB" w14:paraId="450E9E65" w14:textId="77777777">
      <w:pPr>
        <w:rPr>
          <w:rFonts w:ascii="Arial" w:hAnsi="Arial" w:cs="Arial"/>
          <w:sz w:val="24"/>
          <w:szCs w:val="24"/>
        </w:rPr>
      </w:pPr>
    </w:p>
    <w:p w:rsidR="00077A46" w:rsidRPr="00192A3C" w:rsidP="009D1D31" w14:paraId="5CDF5BDC" w14:textId="1D45C103">
      <w:pPr>
        <w:pStyle w:val="ListParagraph"/>
        <w:numPr>
          <w:ilvl w:val="1"/>
          <w:numId w:val="19"/>
        </w:numPr>
        <w:ind w:left="0"/>
        <w:rPr>
          <w:rFonts w:ascii="Arial" w:hAnsi="Arial" w:cs="Arial"/>
          <w:sz w:val="24"/>
          <w:szCs w:val="24"/>
        </w:rPr>
      </w:pPr>
      <w:r w:rsidRPr="00192A3C">
        <w:rPr>
          <w:rFonts w:ascii="Arial" w:hAnsi="Arial" w:cs="Arial"/>
          <w:b/>
          <w:bCs/>
          <w:sz w:val="24"/>
          <w:szCs w:val="24"/>
        </w:rPr>
        <w:t>R</w:t>
      </w:r>
      <w:r w:rsidRPr="00192A3C" w:rsidR="00855A8C">
        <w:rPr>
          <w:rFonts w:ascii="Arial" w:hAnsi="Arial" w:cs="Arial"/>
          <w:b/>
          <w:bCs/>
          <w:sz w:val="24"/>
          <w:szCs w:val="24"/>
        </w:rPr>
        <w:t>equiring the use of a statistical data classification that has not been reviewed and approved by OMB</w:t>
      </w:r>
      <w:r w:rsidRPr="00192A3C" w:rsidR="001B141F">
        <w:rPr>
          <w:rFonts w:ascii="Arial" w:hAnsi="Arial" w:cs="Arial"/>
          <w:b/>
          <w:bCs/>
          <w:sz w:val="24"/>
          <w:szCs w:val="24"/>
        </w:rPr>
        <w:t>.</w:t>
      </w:r>
      <w:r w:rsidRPr="00192A3C">
        <w:br/>
      </w:r>
      <w:r w:rsidRPr="00192A3C" w:rsidR="008D449F">
        <w:rPr>
          <w:rFonts w:ascii="Arial" w:hAnsi="Arial" w:cs="Arial"/>
          <w:sz w:val="24"/>
          <w:szCs w:val="24"/>
        </w:rPr>
        <w:t>There are no such requirements.</w:t>
      </w:r>
    </w:p>
    <w:p w:rsidR="00077A46" w:rsidRPr="00192A3C" w:rsidP="43F1F5EB" w14:paraId="7FD3F896" w14:textId="77777777">
      <w:pPr>
        <w:rPr>
          <w:rFonts w:ascii="Arial" w:hAnsi="Arial" w:cs="Arial"/>
          <w:sz w:val="24"/>
          <w:szCs w:val="24"/>
        </w:rPr>
      </w:pPr>
    </w:p>
    <w:p w:rsidR="00077A46" w:rsidRPr="00192A3C" w:rsidP="009D1D31" w14:paraId="01F48164" w14:textId="379FFAC7">
      <w:pPr>
        <w:pStyle w:val="ListParagraph"/>
        <w:numPr>
          <w:ilvl w:val="1"/>
          <w:numId w:val="19"/>
        </w:numPr>
        <w:ind w:left="0"/>
        <w:rPr>
          <w:rFonts w:ascii="Arial" w:hAnsi="Arial" w:cs="Arial"/>
          <w:sz w:val="24"/>
          <w:szCs w:val="24"/>
        </w:rPr>
      </w:pPr>
      <w:r w:rsidRPr="00192A3C">
        <w:rPr>
          <w:rFonts w:ascii="Arial" w:hAnsi="Arial" w:cs="Arial"/>
          <w:b/>
          <w:bCs/>
          <w:sz w:val="24"/>
          <w:szCs w:val="24"/>
        </w:rPr>
        <w:t>T</w:t>
      </w:r>
      <w:r w:rsidRPr="00192A3C" w:rsidR="00855A8C">
        <w:rPr>
          <w:rFonts w:ascii="Arial" w:hAnsi="Arial" w:cs="Arial"/>
          <w:b/>
          <w:bCs/>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192A3C" w:rsidR="001B141F">
        <w:rPr>
          <w:rFonts w:ascii="Arial" w:hAnsi="Arial" w:cs="Arial"/>
          <w:b/>
          <w:bCs/>
          <w:sz w:val="24"/>
          <w:szCs w:val="24"/>
        </w:rPr>
        <w:t>.</w:t>
      </w:r>
      <w:r w:rsidRPr="00192A3C">
        <w:br/>
      </w:r>
      <w:r w:rsidRPr="00192A3C" w:rsidR="008D449F">
        <w:rPr>
          <w:rFonts w:ascii="Arial" w:hAnsi="Arial" w:cs="Arial"/>
          <w:sz w:val="24"/>
          <w:szCs w:val="24"/>
        </w:rPr>
        <w:t>There are no such requirements.</w:t>
      </w:r>
    </w:p>
    <w:p w:rsidR="00077A46" w:rsidRPr="00192A3C" w:rsidP="43F1F5EB" w14:paraId="1C148636" w14:textId="77777777">
      <w:pPr>
        <w:rPr>
          <w:rFonts w:ascii="Arial" w:hAnsi="Arial" w:cs="Arial"/>
          <w:sz w:val="24"/>
          <w:szCs w:val="24"/>
        </w:rPr>
      </w:pPr>
      <w:r w:rsidRPr="00192A3C">
        <w:rPr>
          <w:rFonts w:ascii="Arial" w:hAnsi="Arial" w:cs="Arial"/>
          <w:sz w:val="24"/>
          <w:szCs w:val="24"/>
        </w:rPr>
        <w:t xml:space="preserve"> </w:t>
      </w:r>
    </w:p>
    <w:p w:rsidR="00077A46" w:rsidRPr="00192A3C" w:rsidP="009D1D31" w14:paraId="5A6D97E4" w14:textId="0F648747">
      <w:pPr>
        <w:pStyle w:val="ListParagraph"/>
        <w:numPr>
          <w:ilvl w:val="1"/>
          <w:numId w:val="19"/>
        </w:numPr>
        <w:ind w:left="0"/>
        <w:rPr>
          <w:rFonts w:ascii="Arial" w:hAnsi="Arial" w:cs="Arial"/>
          <w:sz w:val="24"/>
          <w:szCs w:val="24"/>
        </w:rPr>
      </w:pPr>
      <w:r w:rsidRPr="00192A3C">
        <w:rPr>
          <w:rFonts w:ascii="Arial" w:hAnsi="Arial" w:cs="Arial"/>
          <w:b/>
          <w:bCs/>
          <w:sz w:val="24"/>
          <w:szCs w:val="24"/>
        </w:rPr>
        <w:t>R</w:t>
      </w:r>
      <w:r w:rsidRPr="00192A3C" w:rsidR="00855A8C">
        <w:rPr>
          <w:rFonts w:ascii="Arial" w:hAnsi="Arial" w:cs="Arial"/>
          <w:b/>
          <w:bCs/>
          <w:sz w:val="24"/>
          <w:szCs w:val="24"/>
        </w:rPr>
        <w:t xml:space="preserve">equiring respondents to submit proprietary trade secrets, or other confidential information, unless the agency can demonstrate that it has instituted procedures to protect the information's confidentiality to the extent permitted by law. </w:t>
      </w:r>
      <w:r w:rsidRPr="00192A3C">
        <w:br/>
      </w:r>
      <w:r w:rsidRPr="00192A3C" w:rsidR="008D449F">
        <w:rPr>
          <w:rFonts w:ascii="Arial" w:hAnsi="Arial" w:cs="Arial"/>
          <w:sz w:val="24"/>
          <w:szCs w:val="24"/>
        </w:rPr>
        <w:t>There are no such requirements.</w:t>
      </w:r>
    </w:p>
    <w:p w:rsidR="00077A46" w:rsidRPr="00192A3C" w:rsidP="43F1F5EB" w14:paraId="3968E13E" w14:textId="77777777">
      <w:pPr>
        <w:rPr>
          <w:rFonts w:ascii="Arial" w:hAnsi="Arial" w:cs="Arial"/>
          <w:sz w:val="24"/>
          <w:szCs w:val="24"/>
        </w:rPr>
      </w:pPr>
    </w:p>
    <w:p w:rsidR="00D34CD3" w:rsidRPr="00192A3C" w:rsidP="43F1F5EB" w14:paraId="23449345" w14:textId="0C7B8332">
      <w:pPr>
        <w:pStyle w:val="ListParagraph"/>
        <w:numPr>
          <w:ilvl w:val="0"/>
          <w:numId w:val="19"/>
        </w:numPr>
        <w:ind w:left="0"/>
        <w:rPr>
          <w:rFonts w:ascii="Arial" w:hAnsi="Arial" w:cs="Arial"/>
          <w:b/>
          <w:bCs/>
          <w:sz w:val="24"/>
          <w:szCs w:val="24"/>
        </w:rPr>
      </w:pPr>
      <w:r w:rsidRPr="00192A3C">
        <w:rPr>
          <w:rFonts w:ascii="Arial" w:hAnsi="Arial" w:cs="Arial"/>
          <w:b/>
          <w:bCs/>
          <w:sz w:val="24"/>
          <w:szCs w:val="24"/>
        </w:rPr>
        <w:t xml:space="preserve">If applicable, provide a copy and identify the date and page number of </w:t>
      </w:r>
      <w:r w:rsidRPr="00192A3C">
        <w:rPr>
          <w:rFonts w:ascii="Arial" w:hAnsi="Arial" w:cs="Arial"/>
          <w:b/>
          <w:bCs/>
          <w:sz w:val="24"/>
          <w:szCs w:val="24"/>
        </w:rPr>
        <w:t>publication</w:t>
      </w:r>
      <w:r w:rsidRPr="00192A3C">
        <w:rPr>
          <w:rFonts w:ascii="Arial" w:hAnsi="Arial" w:cs="Arial"/>
          <w:b/>
          <w:bCs/>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D34CD3" w:rsidRPr="00192A3C" w:rsidP="43F1F5EB" w14:paraId="18D28AB9" w14:textId="77777777">
      <w:pPr>
        <w:rPr>
          <w:rFonts w:ascii="Arial" w:hAnsi="Arial" w:cs="Arial"/>
          <w:sz w:val="24"/>
          <w:szCs w:val="24"/>
        </w:rPr>
      </w:pPr>
    </w:p>
    <w:p w:rsidR="00D34CD3" w:rsidRPr="00192A3C" w:rsidP="009D1D31" w14:paraId="5B034D46" w14:textId="77777777">
      <w:pPr>
        <w:rPr>
          <w:rFonts w:ascii="Arial" w:hAnsi="Arial" w:cs="Arial"/>
          <w:b/>
          <w:bCs/>
          <w:sz w:val="24"/>
          <w:szCs w:val="24"/>
        </w:rPr>
      </w:pPr>
      <w:r w:rsidRPr="00192A3C">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34CD3" w:rsidRPr="00192A3C" w:rsidP="009D1D31" w14:paraId="28B84F72" w14:textId="77777777">
      <w:pPr>
        <w:rPr>
          <w:rFonts w:ascii="Arial" w:hAnsi="Arial" w:cs="Arial"/>
          <w:sz w:val="24"/>
          <w:szCs w:val="24"/>
        </w:rPr>
      </w:pPr>
    </w:p>
    <w:p w:rsidR="00077A46" w:rsidRPr="00192A3C" w:rsidP="009D1D31" w14:paraId="0795D215" w14:textId="7A4A1373">
      <w:pPr>
        <w:rPr>
          <w:rFonts w:ascii="Arial" w:hAnsi="Arial" w:cs="Arial"/>
          <w:sz w:val="24"/>
          <w:szCs w:val="24"/>
        </w:rPr>
      </w:pPr>
      <w:r w:rsidRPr="00192A3C">
        <w:rPr>
          <w:rFonts w:ascii="Arial" w:hAnsi="Arial" w:cs="Arial"/>
          <w:b/>
          <w:bCs/>
          <w:sz w:val="24"/>
          <w:szCs w:val="24"/>
        </w:rPr>
        <w:t xml:space="preserve">Consultation with representatives of those from whom information is to </w:t>
      </w:r>
      <w:r w:rsidRPr="00192A3C">
        <w:rPr>
          <w:rFonts w:ascii="Arial" w:hAnsi="Arial" w:cs="Arial"/>
          <w:b/>
          <w:bCs/>
          <w:sz w:val="24"/>
          <w:szCs w:val="24"/>
        </w:rPr>
        <w:t>be</w:t>
      </w:r>
      <w:r w:rsidRPr="00192A3C">
        <w:rPr>
          <w:rFonts w:ascii="Arial" w:hAnsi="Arial" w:cs="Arial"/>
          <w:b/>
          <w:bCs/>
          <w:sz w:val="24"/>
          <w:szCs w:val="24"/>
        </w:rPr>
        <w:t xml:space="preserv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192A3C" w:rsidR="479B8891">
        <w:rPr>
          <w:rFonts w:ascii="Arial" w:hAnsi="Arial" w:cs="Arial"/>
          <w:b/>
          <w:bCs/>
          <w:sz w:val="24"/>
          <w:szCs w:val="24"/>
        </w:rPr>
        <w:t>.</w:t>
      </w:r>
    </w:p>
    <w:p w:rsidR="00077A46" w:rsidRPr="00192A3C" w:rsidP="009D1D31" w14:paraId="19A918D8" w14:textId="77777777">
      <w:pPr>
        <w:rPr>
          <w:rFonts w:ascii="Arial" w:hAnsi="Arial" w:cs="Arial"/>
          <w:sz w:val="24"/>
          <w:szCs w:val="24"/>
          <w:highlight w:val="yellow"/>
        </w:rPr>
      </w:pPr>
    </w:p>
    <w:p w:rsidR="2724FC7F" w:rsidRPr="00192A3C" w:rsidP="009D1D31" w14:paraId="6D1339FA" w14:textId="1800DE9D">
      <w:pPr>
        <w:rPr>
          <w:rFonts w:ascii="Arial" w:eastAsia="Arial" w:hAnsi="Arial" w:cs="Arial"/>
          <w:sz w:val="24"/>
          <w:szCs w:val="24"/>
        </w:rPr>
      </w:pPr>
      <w:r w:rsidRPr="0035746C">
        <w:rPr>
          <w:rFonts w:ascii="Arial" w:hAnsi="Arial" w:cs="Arial"/>
          <w:sz w:val="24"/>
          <w:szCs w:val="24"/>
        </w:rPr>
        <w:t xml:space="preserve">The Agency invited public comments on the proposed rule, which was published on August 16, 2023, in the </w:t>
      </w:r>
      <w:r w:rsidRPr="0035746C">
        <w:rPr>
          <w:rFonts w:ascii="Arial" w:hAnsi="Arial" w:cs="Arial"/>
          <w:b/>
          <w:bCs/>
          <w:sz w:val="24"/>
          <w:szCs w:val="24"/>
        </w:rPr>
        <w:t>Federal Register</w:t>
      </w:r>
      <w:r w:rsidRPr="0035746C">
        <w:rPr>
          <w:rFonts w:ascii="Arial" w:hAnsi="Arial" w:cs="Arial"/>
          <w:sz w:val="24"/>
          <w:szCs w:val="24"/>
        </w:rPr>
        <w:t xml:space="preserve"> (88 FR 55601). The comment period ended on October 31, 2023. RHS received comments from 35 respondents. Commenters included mortgage lenders, real estate agents, brokers, associations, and other interested parties.</w:t>
      </w:r>
      <w:r w:rsidR="00E13EED">
        <w:rPr>
          <w:rFonts w:ascii="Arial" w:hAnsi="Arial" w:cs="Arial"/>
          <w:sz w:val="24"/>
          <w:szCs w:val="24"/>
        </w:rPr>
        <w:t xml:space="preserve"> There were</w:t>
      </w:r>
      <w:r w:rsidR="00E13EED">
        <w:rPr>
          <w:rFonts w:ascii="Arial" w:hAnsi="Arial" w:cs="Arial"/>
          <w:sz w:val="24"/>
          <w:szCs w:val="24"/>
        </w:rPr>
        <w:t xml:space="preserve"> no comments</w:t>
      </w:r>
      <w:r w:rsidR="00283E68">
        <w:rPr>
          <w:rFonts w:ascii="Arial" w:hAnsi="Arial" w:cs="Arial"/>
          <w:sz w:val="24"/>
          <w:szCs w:val="24"/>
        </w:rPr>
        <w:t xml:space="preserve"> provided</w:t>
      </w:r>
      <w:r w:rsidR="00E13EED">
        <w:rPr>
          <w:rFonts w:ascii="Arial" w:hAnsi="Arial" w:cs="Arial"/>
          <w:sz w:val="24"/>
          <w:szCs w:val="24"/>
        </w:rPr>
        <w:t xml:space="preserve"> related to the removal of the form</w:t>
      </w:r>
      <w:r w:rsidR="00E13EED">
        <w:rPr>
          <w:rFonts w:ascii="Arial" w:hAnsi="Arial" w:cs="Arial"/>
          <w:sz w:val="24"/>
          <w:szCs w:val="24"/>
        </w:rPr>
        <w:t xml:space="preserve">. </w:t>
      </w:r>
    </w:p>
    <w:p w:rsidR="537F0547" w:rsidRPr="0035746C" w:rsidP="007C2593" w14:paraId="178EA0A9" w14:textId="36E0DF67">
      <w:pPr>
        <w:rPr>
          <w:rFonts w:ascii="Arial" w:hAnsi="Arial" w:cs="Arial"/>
          <w:sz w:val="24"/>
          <w:szCs w:val="24"/>
        </w:rPr>
      </w:pPr>
    </w:p>
    <w:p w:rsidR="32339CBB" w:rsidRPr="0035746C" w:rsidP="007C2593" w14:paraId="1767D190" w14:textId="5B0FE16C">
      <w:pPr>
        <w:rPr>
          <w:rFonts w:ascii="Arial" w:hAnsi="Arial" w:cs="Arial"/>
          <w:sz w:val="24"/>
          <w:szCs w:val="24"/>
        </w:rPr>
      </w:pPr>
      <w:r w:rsidRPr="0035746C">
        <w:rPr>
          <w:rFonts w:ascii="Arial" w:hAnsi="Arial" w:cs="Arial"/>
          <w:sz w:val="24"/>
          <w:szCs w:val="24"/>
        </w:rPr>
        <w:t>The s</w:t>
      </w:r>
      <w:r w:rsidRPr="0035746C">
        <w:rPr>
          <w:rFonts w:ascii="Arial" w:hAnsi="Arial" w:cs="Arial"/>
          <w:sz w:val="24"/>
          <w:szCs w:val="24"/>
        </w:rPr>
        <w:t>pecific public comments are addressed below:</w:t>
      </w:r>
    </w:p>
    <w:p w:rsidR="001242A6" w:rsidRPr="0035746C" w:rsidP="43F1F5EB" w14:paraId="22E3F11D" w14:textId="77777777">
      <w:pPr>
        <w:ind w:firstLine="720"/>
        <w:rPr>
          <w:rFonts w:ascii="Arial" w:hAnsi="Arial" w:cs="Arial"/>
          <w:sz w:val="24"/>
          <w:szCs w:val="24"/>
        </w:rPr>
      </w:pPr>
    </w:p>
    <w:p w:rsidR="32339CBB" w:rsidRPr="0035746C" w:rsidP="007C2593" w14:paraId="1A4D9B94" w14:textId="69DA6D8C">
      <w:pPr>
        <w:rPr>
          <w:rFonts w:ascii="Arial" w:hAnsi="Arial" w:cs="Arial"/>
          <w:sz w:val="24"/>
          <w:szCs w:val="24"/>
        </w:rPr>
      </w:pPr>
      <w:r w:rsidRPr="0035746C">
        <w:rPr>
          <w:rFonts w:ascii="Arial" w:hAnsi="Arial" w:cs="Arial"/>
          <w:i/>
          <w:iCs/>
          <w:sz w:val="24"/>
          <w:szCs w:val="24"/>
        </w:rPr>
        <w:t>Public Comment:</w:t>
      </w:r>
      <w:r w:rsidRPr="0035746C">
        <w:rPr>
          <w:rFonts w:ascii="Arial" w:hAnsi="Arial" w:cs="Arial"/>
          <w:sz w:val="24"/>
          <w:szCs w:val="24"/>
        </w:rPr>
        <w:t xml:space="preserve"> Twenty-seven respondents replied that they were in</w:t>
      </w:r>
      <w:r w:rsidRPr="0035746C" w:rsidR="00CD6B05">
        <w:rPr>
          <w:rFonts w:ascii="Arial" w:hAnsi="Arial" w:cs="Arial"/>
          <w:sz w:val="24"/>
          <w:szCs w:val="24"/>
        </w:rPr>
        <w:t xml:space="preserve"> </w:t>
      </w:r>
      <w:r w:rsidRPr="0035746C">
        <w:rPr>
          <w:rFonts w:ascii="Arial" w:hAnsi="Arial" w:cs="Arial"/>
          <w:sz w:val="24"/>
          <w:szCs w:val="24"/>
        </w:rPr>
        <w:t xml:space="preserve">favor of the proposed rule with some indicating that manufactured homes are affordable housing options for homebuyers, will assist in alleviating the nation's housing supply shortages in response to the growing demand for low-price housing, provide a better housing affordability option relative to site-built homes, and the improved quality and durability of these type homes has increased the chances of homeownership for lower-income families. </w:t>
      </w:r>
    </w:p>
    <w:p w:rsidR="001242A6" w:rsidRPr="0035746C" w:rsidP="43F1F5EB" w14:paraId="5EF4826F" w14:textId="77777777">
      <w:pPr>
        <w:ind w:firstLine="720"/>
        <w:rPr>
          <w:rFonts w:ascii="Arial" w:hAnsi="Arial" w:cs="Arial"/>
          <w:sz w:val="24"/>
          <w:szCs w:val="24"/>
        </w:rPr>
      </w:pPr>
    </w:p>
    <w:p w:rsidR="32339CBB" w:rsidRPr="0035746C" w:rsidP="007C2593" w14:paraId="0A0FFAEA" w14:textId="244DB38A">
      <w:pPr>
        <w:rPr>
          <w:rFonts w:ascii="Arial" w:hAnsi="Arial" w:cs="Arial"/>
          <w:sz w:val="24"/>
          <w:szCs w:val="24"/>
        </w:rPr>
      </w:pPr>
      <w:r w:rsidRPr="0035746C">
        <w:rPr>
          <w:rFonts w:ascii="Arial" w:hAnsi="Arial" w:cs="Arial"/>
          <w:i/>
          <w:iCs/>
          <w:sz w:val="24"/>
          <w:szCs w:val="24"/>
        </w:rPr>
        <w:t>Agency’s Response:</w:t>
      </w:r>
      <w:r w:rsidRPr="0035746C">
        <w:rPr>
          <w:rFonts w:ascii="Arial" w:hAnsi="Arial" w:cs="Arial"/>
          <w:sz w:val="24"/>
          <w:szCs w:val="24"/>
        </w:rPr>
        <w:t xml:space="preserve"> The Agency appreciates the commenters’ support and has determined that no action is required.</w:t>
      </w:r>
    </w:p>
    <w:p w:rsidR="001242A6" w:rsidRPr="0035746C" w:rsidP="43F1F5EB" w14:paraId="6324FE7D" w14:textId="77777777">
      <w:pPr>
        <w:ind w:firstLine="720"/>
        <w:rPr>
          <w:rFonts w:ascii="Arial" w:hAnsi="Arial" w:cs="Arial"/>
          <w:sz w:val="24"/>
          <w:szCs w:val="24"/>
        </w:rPr>
      </w:pPr>
    </w:p>
    <w:p w:rsidR="32339CBB" w:rsidRPr="0035746C" w:rsidP="007C2593" w14:paraId="5F4AC9CB" w14:textId="0A9A281F">
      <w:pPr>
        <w:rPr>
          <w:rFonts w:ascii="Arial" w:hAnsi="Arial" w:cs="Arial"/>
          <w:sz w:val="24"/>
          <w:szCs w:val="24"/>
        </w:rPr>
      </w:pPr>
      <w:r w:rsidRPr="0035746C">
        <w:rPr>
          <w:rFonts w:ascii="Arial" w:hAnsi="Arial" w:cs="Arial"/>
          <w:i/>
          <w:iCs/>
          <w:sz w:val="24"/>
          <w:szCs w:val="24"/>
        </w:rPr>
        <w:t>Public Comment:</w:t>
      </w:r>
      <w:r w:rsidRPr="0035746C">
        <w:rPr>
          <w:rFonts w:ascii="Arial" w:hAnsi="Arial" w:cs="Arial"/>
          <w:sz w:val="24"/>
          <w:szCs w:val="24"/>
        </w:rPr>
        <w:t xml:space="preserve"> Three respondents expressed support of the proposal but suggested that the program be expanded to include all states and include manufactured homes built after June 15, 1976, to align with the requirements set forth by other agencies such as</w:t>
      </w:r>
      <w:r w:rsidRPr="0035746C">
        <w:rPr>
          <w:rFonts w:ascii="Arial" w:hAnsi="Arial" w:cs="Arial"/>
          <w:sz w:val="24"/>
          <w:szCs w:val="24"/>
          <w:u w:val="single"/>
        </w:rPr>
        <w:t>,</w:t>
      </w:r>
      <w:r w:rsidRPr="0035746C">
        <w:rPr>
          <w:rFonts w:ascii="Arial" w:hAnsi="Arial" w:cs="Arial"/>
          <w:sz w:val="24"/>
          <w:szCs w:val="24"/>
        </w:rPr>
        <w:t xml:space="preserve"> FHA, VA, Fannie Mae, and Freddie Mac. </w:t>
      </w:r>
    </w:p>
    <w:p w:rsidR="43F1F5EB" w:rsidRPr="0035746C" w:rsidP="007C2593" w14:paraId="6B1CB21D" w14:textId="5D67D682">
      <w:pPr>
        <w:rPr>
          <w:rFonts w:ascii="Arial" w:hAnsi="Arial" w:cs="Arial"/>
          <w:sz w:val="24"/>
          <w:szCs w:val="24"/>
        </w:rPr>
      </w:pPr>
    </w:p>
    <w:p w:rsidR="32339CBB" w:rsidRPr="0035746C" w:rsidP="43F1F5EB" w14:paraId="5541F00B" w14:textId="6971C5AE">
      <w:pPr>
        <w:rPr>
          <w:rFonts w:ascii="Arial" w:hAnsi="Arial" w:cs="Arial"/>
          <w:sz w:val="24"/>
          <w:szCs w:val="24"/>
        </w:rPr>
      </w:pPr>
      <w:r w:rsidRPr="0035746C">
        <w:rPr>
          <w:rFonts w:ascii="Arial" w:hAnsi="Arial" w:cs="Arial"/>
          <w:i/>
          <w:iCs/>
          <w:sz w:val="24"/>
          <w:szCs w:val="24"/>
        </w:rPr>
        <w:t>Agency’s Response:</w:t>
      </w:r>
      <w:r w:rsidRPr="0035746C">
        <w:rPr>
          <w:rFonts w:ascii="Arial" w:hAnsi="Arial" w:cs="Arial"/>
          <w:sz w:val="24"/>
          <w:szCs w:val="24"/>
        </w:rPr>
        <w:t xml:space="preserve"> The Agency acknowledges the recommendation and would like to note the final rule will expand the program for financing of eligible existing manufactured housing to include all states. However, the consideration of year in which a manufactured home must be built to for eligibility takes into account the Manufactured Housing Improvement Act of 2000 which set forth federal guidelines that all </w:t>
      </w:r>
      <w:r w:rsidRPr="0035746C">
        <w:rPr>
          <w:rFonts w:ascii="Arial" w:hAnsi="Arial" w:cs="Arial"/>
          <w:sz w:val="24"/>
          <w:szCs w:val="24"/>
        </w:rPr>
        <w:t>factory</w:t>
      </w:r>
      <w:r w:rsidRPr="0035746C">
        <w:rPr>
          <w:rFonts w:ascii="Arial" w:hAnsi="Arial" w:cs="Arial"/>
          <w:sz w:val="24"/>
          <w:szCs w:val="24"/>
        </w:rPr>
        <w:t xml:space="preserve"> built housing must meet and further amendments to the Federal Manufactured Home Construction and Safety Standards (FMHCSS).</w:t>
      </w:r>
      <w:r w:rsidRPr="0035746C">
        <w:rPr>
          <w:rFonts w:ascii="Arial" w:eastAsia="Calibri" w:hAnsi="Arial" w:cs="Arial"/>
          <w:sz w:val="22"/>
          <w:szCs w:val="22"/>
        </w:rPr>
        <w:t xml:space="preserve"> </w:t>
      </w:r>
      <w:r w:rsidRPr="0035746C">
        <w:rPr>
          <w:rFonts w:ascii="Arial" w:hAnsi="Arial" w:cs="Arial"/>
          <w:sz w:val="24"/>
          <w:szCs w:val="24"/>
        </w:rPr>
        <w:t>The January 1, 2006, construction on or after date was initially selected for the pilot period. Once rulemaking is final, regulatory restrictions will be revised to permit the programs to lend on existing manufactured homes built in conformance with FMHCSS standards, on or after a date, as determined by the Agency, considering factors such as industry standards and practices. Upon implementation of the final rule, existing manufactured homes financed through the Section 502 Direct and Guaranteed programs cannot be greater than 10 years old, as identified on the HUD data plate, at the time of loan approval.</w:t>
      </w:r>
      <w:r w:rsidRPr="0035746C">
        <w:rPr>
          <w:rFonts w:ascii="Arial" w:hAnsi="Arial" w:cs="Arial"/>
          <w:sz w:val="22"/>
          <w:szCs w:val="22"/>
        </w:rPr>
        <w:t xml:space="preserve"> </w:t>
      </w:r>
      <w:r w:rsidRPr="0035746C">
        <w:rPr>
          <w:rFonts w:ascii="Arial" w:hAnsi="Arial" w:cs="Arial"/>
          <w:sz w:val="24"/>
          <w:szCs w:val="24"/>
        </w:rPr>
        <w:t xml:space="preserve">These requirements will be placed in the program handbooks and any adjustment to the date will be made public through a Federal Register notice.  </w:t>
      </w:r>
    </w:p>
    <w:p w:rsidR="001242A6" w:rsidRPr="0035746C" w:rsidP="43F1F5EB" w14:paraId="3B73CDFD" w14:textId="77777777">
      <w:pPr>
        <w:rPr>
          <w:rFonts w:ascii="Arial" w:hAnsi="Arial" w:cs="Arial"/>
          <w:sz w:val="24"/>
          <w:szCs w:val="24"/>
        </w:rPr>
      </w:pPr>
    </w:p>
    <w:p w:rsidR="32339CBB" w:rsidRPr="0035746C" w:rsidP="007C2593" w14:paraId="47D33475" w14:textId="5C77C173">
      <w:pPr>
        <w:rPr>
          <w:rFonts w:ascii="Arial" w:hAnsi="Arial" w:cs="Arial"/>
          <w:sz w:val="24"/>
          <w:szCs w:val="24"/>
        </w:rPr>
      </w:pPr>
      <w:r w:rsidRPr="0035746C">
        <w:rPr>
          <w:rFonts w:ascii="Arial" w:hAnsi="Arial" w:cs="Arial"/>
          <w:i/>
          <w:iCs/>
          <w:sz w:val="24"/>
          <w:szCs w:val="24"/>
        </w:rPr>
        <w:t>Public Comment:</w:t>
      </w:r>
      <w:r w:rsidRPr="0035746C">
        <w:rPr>
          <w:rFonts w:ascii="Arial" w:hAnsi="Arial" w:cs="Arial"/>
          <w:sz w:val="24"/>
          <w:szCs w:val="24"/>
        </w:rPr>
        <w:t xml:space="preserve"> Two respondents expressed support of the proposal but suggested that the existing manufactured construction year date be expanded for homes built prior to 2006. </w:t>
      </w:r>
    </w:p>
    <w:p w:rsidR="43F1F5EB" w:rsidRPr="0035746C" w:rsidP="007C2593" w14:paraId="01D670A6" w14:textId="00271261">
      <w:pPr>
        <w:rPr>
          <w:rFonts w:ascii="Arial" w:hAnsi="Arial" w:cs="Arial"/>
          <w:sz w:val="24"/>
          <w:szCs w:val="24"/>
        </w:rPr>
      </w:pPr>
    </w:p>
    <w:p w:rsidR="001242A6" w:rsidRPr="0035746C" w:rsidP="43F1F5EB" w14:paraId="56A01680" w14:textId="530B4E7C">
      <w:pPr>
        <w:rPr>
          <w:rFonts w:ascii="Arial" w:hAnsi="Arial" w:cs="Arial"/>
          <w:sz w:val="24"/>
          <w:szCs w:val="24"/>
        </w:rPr>
      </w:pPr>
      <w:r w:rsidRPr="0035746C">
        <w:rPr>
          <w:rFonts w:ascii="Arial" w:hAnsi="Arial" w:cs="Arial"/>
          <w:i/>
          <w:iCs/>
          <w:sz w:val="24"/>
          <w:szCs w:val="24"/>
        </w:rPr>
        <w:t>Agency’s Response:</w:t>
      </w:r>
      <w:r w:rsidRPr="0035746C">
        <w:rPr>
          <w:rFonts w:ascii="Arial" w:hAnsi="Arial" w:cs="Arial"/>
          <w:sz w:val="24"/>
          <w:szCs w:val="24"/>
        </w:rPr>
        <w:t xml:space="preserve"> The Agency appreciates the commenters’ response.  The January 1, 2006, construction on or after date was initially selected for the pilot period. Once rulemaking is final, regulatory restrictions will be revised </w:t>
      </w:r>
      <w:r w:rsidRPr="0035746C">
        <w:rPr>
          <w:rFonts w:ascii="Arial" w:hAnsi="Arial" w:cs="Arial"/>
          <w:sz w:val="24"/>
          <w:szCs w:val="24"/>
        </w:rPr>
        <w:t xml:space="preserve">to </w:t>
      </w:r>
      <w:r w:rsidRPr="0035746C">
        <w:rPr>
          <w:rFonts w:ascii="Arial" w:hAnsi="Arial" w:cs="Arial"/>
          <w:strike/>
          <w:sz w:val="24"/>
          <w:szCs w:val="24"/>
        </w:rPr>
        <w:t xml:space="preserve"> </w:t>
      </w:r>
      <w:r w:rsidRPr="0035746C">
        <w:rPr>
          <w:rFonts w:ascii="Arial" w:hAnsi="Arial" w:cs="Arial"/>
          <w:sz w:val="24"/>
          <w:szCs w:val="24"/>
        </w:rPr>
        <w:t>permit</w:t>
      </w:r>
      <w:r w:rsidRPr="0035746C">
        <w:rPr>
          <w:rFonts w:ascii="Arial" w:hAnsi="Arial" w:cs="Arial"/>
          <w:sz w:val="24"/>
          <w:szCs w:val="24"/>
        </w:rPr>
        <w:t xml:space="preserve"> for the programs to lend on existing manufactured homes built in conformance with FMHCSS standards, on or after a date, as determined by the Agency, considering factors such as industry standards and practices. Upon implementation of the final rule, existing manufactured homes financed through the Section 502 Direct and Guaranteed programs cannot be greater than 10 years old, as identified on the HUD data plate, at the time of loan approval.</w:t>
      </w:r>
      <w:r w:rsidRPr="0035746C">
        <w:rPr>
          <w:rFonts w:ascii="Arial" w:hAnsi="Arial" w:cs="Arial"/>
          <w:sz w:val="24"/>
          <w:szCs w:val="24"/>
          <w:u w:val="single"/>
        </w:rPr>
        <w:t xml:space="preserve"> </w:t>
      </w:r>
      <w:r w:rsidRPr="0035746C">
        <w:rPr>
          <w:rFonts w:ascii="Arial" w:hAnsi="Arial" w:cs="Arial"/>
          <w:sz w:val="24"/>
          <w:szCs w:val="24"/>
        </w:rPr>
        <w:t xml:space="preserve">These requirements will be placed in the program handbooks and any adjustment to the date will be made public through a Federal Register notice. </w:t>
      </w:r>
    </w:p>
    <w:p w:rsidR="32339CBB" w:rsidRPr="0035746C" w:rsidP="43F1F5EB" w14:paraId="7AD44902" w14:textId="72C3A50F">
      <w:pPr>
        <w:rPr>
          <w:rFonts w:ascii="Arial" w:hAnsi="Arial" w:cs="Arial"/>
          <w:sz w:val="24"/>
          <w:szCs w:val="24"/>
        </w:rPr>
      </w:pPr>
      <w:r w:rsidRPr="0035746C">
        <w:rPr>
          <w:rFonts w:ascii="Arial" w:hAnsi="Arial" w:cs="Arial"/>
          <w:sz w:val="24"/>
          <w:szCs w:val="24"/>
        </w:rPr>
        <w:t xml:space="preserve"> </w:t>
      </w:r>
    </w:p>
    <w:p w:rsidR="32339CBB" w:rsidRPr="0035746C" w:rsidP="007C2593" w14:paraId="126262E1" w14:textId="32A7B5F9">
      <w:pPr>
        <w:rPr>
          <w:rFonts w:ascii="Arial" w:hAnsi="Arial" w:cs="Arial"/>
          <w:sz w:val="24"/>
          <w:szCs w:val="24"/>
        </w:rPr>
      </w:pPr>
      <w:r w:rsidRPr="0035746C">
        <w:rPr>
          <w:rFonts w:ascii="Arial" w:hAnsi="Arial" w:cs="Arial"/>
          <w:i/>
          <w:iCs/>
          <w:sz w:val="24"/>
          <w:szCs w:val="24"/>
        </w:rPr>
        <w:t>Public Comment:</w:t>
      </w:r>
      <w:r w:rsidRPr="0035746C">
        <w:rPr>
          <w:rFonts w:ascii="Arial" w:hAnsi="Arial" w:cs="Arial"/>
          <w:sz w:val="24"/>
          <w:szCs w:val="24"/>
        </w:rPr>
        <w:t xml:space="preserve"> One respondent expressed support of the proposal and provided additional responses to the questions posed in the proposed rule.  The respondent wanted to know why USDA was restricting eligibility to those homes built on or after January 1, 2006, if VA and FHA allow for manufactured homes built on or after June 15, 1976. </w:t>
      </w:r>
    </w:p>
    <w:p w:rsidR="001242A6" w:rsidRPr="0035746C" w:rsidP="007C2593" w14:paraId="5D0B87F3" w14:textId="77777777">
      <w:pPr>
        <w:ind w:firstLine="720"/>
        <w:rPr>
          <w:rFonts w:ascii="Arial" w:hAnsi="Arial" w:cs="Arial"/>
          <w:sz w:val="24"/>
          <w:szCs w:val="24"/>
        </w:rPr>
      </w:pPr>
    </w:p>
    <w:p w:rsidR="32339CBB" w:rsidRPr="0035746C" w:rsidP="43F1F5EB" w14:paraId="5056C0C1" w14:textId="791A3102">
      <w:pPr>
        <w:rPr>
          <w:rFonts w:ascii="Arial" w:hAnsi="Arial" w:cs="Arial"/>
          <w:sz w:val="24"/>
          <w:szCs w:val="24"/>
        </w:rPr>
      </w:pPr>
      <w:r w:rsidRPr="0035746C">
        <w:rPr>
          <w:rFonts w:ascii="Arial" w:hAnsi="Arial" w:cs="Arial"/>
          <w:i/>
          <w:iCs/>
          <w:sz w:val="24"/>
          <w:szCs w:val="24"/>
        </w:rPr>
        <w:t>Agency’s Response:</w:t>
      </w:r>
      <w:r w:rsidRPr="0035746C">
        <w:rPr>
          <w:rFonts w:ascii="Arial" w:hAnsi="Arial" w:cs="Arial"/>
          <w:sz w:val="24"/>
          <w:szCs w:val="24"/>
        </w:rPr>
        <w:t xml:space="preserve"> The Agency acknowledges the recommendation. The January 1, 2006, construction on or after date was initially selected for the pilot period. Once rulemaking is final, regulatory restrictions will be revised to permit programs to lend on existing manufactured homes built in conformance with FMHCSS standards, on or after a date, as determined by the Agency, considering factors such as industry standards and practices. Upon implementation of the final rule, existing manufactured homes financed through the Section 502 Direct and Guaranteed programs cannot be greater than 10 years old, as identified on the HUD data plate, at the time of loan approval. These requirements will be the placed in the program handbooks and any adjustment to the date will be made public through a Federal Register notice.  </w:t>
      </w:r>
    </w:p>
    <w:p w:rsidR="537F0547" w:rsidRPr="0035746C" w:rsidP="43F1F5EB" w14:paraId="55CCE744" w14:textId="08416CC2">
      <w:pPr>
        <w:rPr>
          <w:rFonts w:ascii="Arial" w:hAnsi="Arial" w:cs="Arial"/>
          <w:sz w:val="24"/>
          <w:szCs w:val="24"/>
        </w:rPr>
      </w:pPr>
    </w:p>
    <w:p w:rsidR="32339CBB" w:rsidRPr="0035746C" w:rsidP="007C2593" w14:paraId="6238798D" w14:textId="2CB75F0D">
      <w:pPr>
        <w:rPr>
          <w:rFonts w:ascii="Arial" w:hAnsi="Arial" w:cs="Arial"/>
          <w:sz w:val="24"/>
          <w:szCs w:val="24"/>
        </w:rPr>
      </w:pPr>
      <w:r w:rsidRPr="0035746C">
        <w:rPr>
          <w:rFonts w:ascii="Arial" w:hAnsi="Arial" w:cs="Arial"/>
          <w:i/>
          <w:iCs/>
          <w:sz w:val="24"/>
          <w:szCs w:val="24"/>
        </w:rPr>
        <w:t>Public Comment:</w:t>
      </w:r>
      <w:r w:rsidRPr="0035746C">
        <w:rPr>
          <w:rFonts w:ascii="Arial" w:hAnsi="Arial" w:cs="Arial"/>
          <w:sz w:val="24"/>
          <w:szCs w:val="24"/>
        </w:rPr>
        <w:t xml:space="preserve"> One respondent expressed support of the proposal but believed that the handbook should be updated to clarify that the home must meet HUD handbooks and needs to be on piers and strapped down in accordance </w:t>
      </w:r>
      <w:r w:rsidRPr="0035746C">
        <w:rPr>
          <w:rFonts w:ascii="Arial" w:hAnsi="Arial" w:cs="Arial"/>
          <w:sz w:val="24"/>
          <w:szCs w:val="24"/>
          <w:u w:val="single"/>
        </w:rPr>
        <w:t>with</w:t>
      </w:r>
      <w:r w:rsidRPr="0035746C">
        <w:rPr>
          <w:rFonts w:ascii="Arial" w:hAnsi="Arial" w:cs="Arial"/>
          <w:sz w:val="24"/>
          <w:szCs w:val="24"/>
        </w:rPr>
        <w:t xml:space="preserve"> HUD Standards for foundations which would be consistent with FHA guidelines.</w:t>
      </w:r>
    </w:p>
    <w:p w:rsidR="001242A6" w:rsidRPr="0035746C" w:rsidP="43F1F5EB" w14:paraId="43F2CC84" w14:textId="77777777">
      <w:pPr>
        <w:ind w:firstLine="720"/>
        <w:rPr>
          <w:rFonts w:ascii="Arial" w:hAnsi="Arial" w:cs="Arial"/>
          <w:sz w:val="24"/>
          <w:szCs w:val="24"/>
        </w:rPr>
      </w:pPr>
    </w:p>
    <w:p w:rsidR="32339CBB" w:rsidRPr="0035746C" w:rsidP="007C2593" w14:paraId="1F63F78A" w14:textId="3B0DB4E0">
      <w:pPr>
        <w:ind w:right="360"/>
        <w:rPr>
          <w:rFonts w:ascii="Arial" w:hAnsi="Arial" w:cs="Arial"/>
          <w:sz w:val="24"/>
          <w:szCs w:val="24"/>
        </w:rPr>
      </w:pPr>
      <w:r w:rsidRPr="0035746C">
        <w:rPr>
          <w:rFonts w:ascii="Arial" w:hAnsi="Arial" w:cs="Arial"/>
          <w:i/>
          <w:iCs/>
          <w:sz w:val="24"/>
          <w:szCs w:val="24"/>
        </w:rPr>
        <w:t>Agency’s Response:</w:t>
      </w:r>
      <w:r w:rsidRPr="0035746C">
        <w:rPr>
          <w:rFonts w:ascii="Arial" w:hAnsi="Arial" w:cs="Arial"/>
          <w:sz w:val="24"/>
          <w:szCs w:val="24"/>
        </w:rPr>
        <w:t xml:space="preserve"> The Agency acknowledges the recommendation. </w:t>
      </w:r>
      <w:r w:rsidRPr="0035746C">
        <w:rPr>
          <w:rFonts w:ascii="Arial" w:eastAsia="Calibri" w:hAnsi="Arial" w:cs="Arial"/>
          <w:sz w:val="22"/>
          <w:szCs w:val="22"/>
        </w:rPr>
        <w:t xml:space="preserve"> </w:t>
      </w:r>
      <w:r w:rsidRPr="0035746C">
        <w:rPr>
          <w:rFonts w:ascii="Arial" w:hAnsi="Arial" w:cs="Arial"/>
          <w:sz w:val="24"/>
          <w:szCs w:val="24"/>
        </w:rPr>
        <w:t>RHS will require all existing manufactured homes to have been constructed and placed on a permanent foundation in accordance with RD Instruction 1924-A, as applicable to the Direct Program, and the FMHCSS, established by HUD and found in 24 CFR part 3280 for both Direct and Guaranteed programs.</w:t>
      </w:r>
    </w:p>
    <w:p w:rsidR="001242A6" w:rsidRPr="0035746C" w:rsidP="43F1F5EB" w14:paraId="2EF39757" w14:textId="77777777">
      <w:pPr>
        <w:ind w:firstLine="720"/>
        <w:rPr>
          <w:rFonts w:ascii="Arial" w:hAnsi="Arial" w:cs="Arial"/>
          <w:sz w:val="24"/>
          <w:szCs w:val="24"/>
        </w:rPr>
      </w:pPr>
    </w:p>
    <w:p w:rsidR="32339CBB" w:rsidRPr="0035746C" w:rsidP="007C2593" w14:paraId="024481AB" w14:textId="35999669">
      <w:pPr>
        <w:rPr>
          <w:rFonts w:ascii="Arial" w:hAnsi="Arial" w:cs="Arial"/>
          <w:sz w:val="24"/>
          <w:szCs w:val="24"/>
        </w:rPr>
      </w:pPr>
      <w:r w:rsidRPr="0035746C">
        <w:rPr>
          <w:rFonts w:ascii="Arial" w:hAnsi="Arial" w:cs="Arial"/>
          <w:i/>
          <w:iCs/>
          <w:sz w:val="24"/>
          <w:szCs w:val="24"/>
        </w:rPr>
        <w:t>Public Comment:</w:t>
      </w:r>
      <w:r w:rsidRPr="0035746C">
        <w:rPr>
          <w:rFonts w:ascii="Arial" w:hAnsi="Arial" w:cs="Arial"/>
          <w:sz w:val="24"/>
          <w:szCs w:val="24"/>
        </w:rPr>
        <w:t xml:space="preserve"> One respondent replied with concerns of the proposal and believed that although there is a need for affordable housing, adding manufactured homes as an asset class would reduce the opportunity for families to build generational wealth and increase government risk due average life expectancy of a manufactured home. </w:t>
      </w:r>
    </w:p>
    <w:p w:rsidR="001242A6" w:rsidRPr="0035746C" w:rsidP="43F1F5EB" w14:paraId="3CDE315C" w14:textId="77777777">
      <w:pPr>
        <w:ind w:firstLine="720"/>
        <w:rPr>
          <w:rFonts w:ascii="Arial" w:hAnsi="Arial" w:cs="Arial"/>
          <w:sz w:val="24"/>
          <w:szCs w:val="24"/>
        </w:rPr>
      </w:pPr>
    </w:p>
    <w:p w:rsidR="32339CBB" w:rsidRPr="0035746C" w:rsidP="007C2593" w14:paraId="497BECD8" w14:textId="7E436BDD">
      <w:pPr>
        <w:rPr>
          <w:rFonts w:ascii="Arial" w:hAnsi="Arial" w:cs="Arial"/>
          <w:sz w:val="24"/>
          <w:szCs w:val="24"/>
        </w:rPr>
      </w:pPr>
      <w:r w:rsidRPr="0035746C">
        <w:rPr>
          <w:rFonts w:ascii="Arial" w:hAnsi="Arial" w:cs="Arial"/>
          <w:i/>
          <w:iCs/>
          <w:sz w:val="24"/>
          <w:szCs w:val="24"/>
        </w:rPr>
        <w:t>Agency’s Response:</w:t>
      </w:r>
      <w:r w:rsidRPr="0035746C">
        <w:rPr>
          <w:rFonts w:ascii="Arial" w:hAnsi="Arial" w:cs="Arial"/>
          <w:sz w:val="24"/>
          <w:szCs w:val="24"/>
        </w:rPr>
        <w:t xml:space="preserve"> The Agency appreciates the commenters’ response.  The regulatory requirement in 7 CFR 3550.67, applicable to the 502 Direct loan </w:t>
      </w:r>
      <w:r w:rsidRPr="0035746C">
        <w:rPr>
          <w:rFonts w:ascii="Arial" w:hAnsi="Arial" w:cs="Arial"/>
          <w:sz w:val="24"/>
          <w:szCs w:val="24"/>
        </w:rPr>
        <w:t>program</w:t>
      </w:r>
      <w:r w:rsidRPr="0035746C">
        <w:rPr>
          <w:rFonts w:ascii="Arial" w:hAnsi="Arial" w:cs="Arial"/>
          <w:sz w:val="24"/>
          <w:szCs w:val="24"/>
        </w:rPr>
        <w:t>, requires that the remaining economic life of the property based on the appraisal must meet or exceed the loan term. For both the Direct and Guaranteed programs, the maximum term for financing manufactured housing cannot exceed 30 years. Once rulemaking is final, RHS will continue to require that existing manufactured homes be built in conformance with the Manufactured Housing Act of 2000 and FMHCSS, which require higher construction standards such as quality building materials, structural design provisions, and installation improvements, thus increasing the life expectancy and value.</w:t>
      </w:r>
    </w:p>
    <w:p w:rsidR="537F0547" w:rsidRPr="0035746C" w:rsidP="007C2593" w14:paraId="29B7841F" w14:textId="3FF7A365">
      <w:pPr>
        <w:rPr>
          <w:sz w:val="24"/>
          <w:szCs w:val="24"/>
        </w:rPr>
      </w:pPr>
    </w:p>
    <w:p w:rsidR="163F70AF" w:rsidP="007C2593" w14:paraId="76C66FFD" w14:textId="1D79307E">
      <w:pPr>
        <w:rPr>
          <w:rFonts w:ascii="Arial" w:eastAsia="Arial" w:hAnsi="Arial" w:cs="Arial"/>
          <w:sz w:val="24"/>
          <w:szCs w:val="24"/>
        </w:rPr>
      </w:pPr>
      <w:r w:rsidRPr="0035746C">
        <w:rPr>
          <w:rFonts w:ascii="Arial" w:eastAsia="Segoe UI" w:hAnsi="Arial" w:cs="Arial"/>
          <w:sz w:val="24"/>
          <w:szCs w:val="24"/>
        </w:rPr>
        <w:t xml:space="preserve">The Agency intends to </w:t>
      </w:r>
      <w:r w:rsidRPr="0035746C" w:rsidR="07863A86">
        <w:rPr>
          <w:rFonts w:ascii="Arial" w:eastAsia="Segoe UI" w:hAnsi="Arial" w:cs="Arial"/>
          <w:sz w:val="24"/>
          <w:szCs w:val="24"/>
        </w:rPr>
        <w:t xml:space="preserve">publish in the </w:t>
      </w:r>
      <w:r w:rsidRPr="0035746C" w:rsidR="07863A86">
        <w:rPr>
          <w:rFonts w:ascii="Arial" w:eastAsia="Segoe UI" w:hAnsi="Arial" w:cs="Arial"/>
          <w:b/>
          <w:bCs/>
          <w:sz w:val="24"/>
          <w:szCs w:val="24"/>
        </w:rPr>
        <w:t>Federal Register</w:t>
      </w:r>
      <w:r w:rsidRPr="0035746C">
        <w:rPr>
          <w:rFonts w:ascii="Arial" w:eastAsia="Segoe UI" w:hAnsi="Arial" w:cs="Arial"/>
          <w:sz w:val="24"/>
          <w:szCs w:val="24"/>
        </w:rPr>
        <w:t xml:space="preserve"> a Final rule </w:t>
      </w:r>
      <w:r w:rsidRPr="0035746C" w:rsidR="5B39C080">
        <w:rPr>
          <w:rFonts w:ascii="Arial" w:eastAsia="Segoe UI" w:hAnsi="Arial" w:cs="Arial"/>
          <w:sz w:val="24"/>
          <w:szCs w:val="24"/>
        </w:rPr>
        <w:t xml:space="preserve">that </w:t>
      </w:r>
      <w:r w:rsidRPr="0035746C">
        <w:rPr>
          <w:rFonts w:ascii="Arial" w:eastAsia="Segoe UI" w:hAnsi="Arial" w:cs="Arial"/>
          <w:sz w:val="24"/>
          <w:szCs w:val="24"/>
        </w:rPr>
        <w:t>will amend</w:t>
      </w:r>
      <w:r w:rsidRPr="0035746C" w:rsidR="7437502F">
        <w:rPr>
          <w:rFonts w:ascii="Arial" w:eastAsia="Segoe UI" w:hAnsi="Arial" w:cs="Arial"/>
          <w:sz w:val="24"/>
          <w:szCs w:val="24"/>
        </w:rPr>
        <w:t xml:space="preserve"> </w:t>
      </w:r>
      <w:r w:rsidRPr="0035746C">
        <w:rPr>
          <w:rFonts w:ascii="Arial" w:eastAsia="Segoe UI" w:hAnsi="Arial" w:cs="Arial"/>
          <w:sz w:val="24"/>
          <w:szCs w:val="24"/>
        </w:rPr>
        <w:t>program regulations to implement changes to permit the purchase of existing manufactured homes [(§3550.52(e)(1), §3550.73(b)(1), §3555.208(b)(3)] and allow the Agency to accept a lease with an unexpired term that is at least two years longer than the loan term for new energy efficient manufactured and modular home financing in land-lease communities operating on a nonprofit basis and Tribal lands [§3550.58(b) and §3555.203(b)(3)]. For direct loans only, remove the administrative requirements from the regulations for review and approval of applications from manufactured housing dealers [3550.73(c)] and revise the definition of “Manufactured home” to remove reference to RHS thermal performance standards (3550.10). </w:t>
      </w:r>
      <w:r w:rsidRPr="0035746C" w:rsidR="608451EB">
        <w:rPr>
          <w:rFonts w:ascii="Arial" w:eastAsia="Arial" w:hAnsi="Arial" w:cs="Arial"/>
          <w:sz w:val="24"/>
          <w:szCs w:val="24"/>
        </w:rPr>
        <w:t xml:space="preserve"> The final rule will not impose any new information collection requirements from those approved by OMB Control Number 0575-0172. The final rule will eliminate RD Form 1944-5 “Rural Development Housing Dealer Contractor Application” and will reduce recordkeeping requirements upon implementation.  </w:t>
      </w:r>
    </w:p>
    <w:p w:rsidR="0032676D" w:rsidP="007C2593" w14:paraId="3235ABDE" w14:textId="77777777">
      <w:pPr>
        <w:rPr>
          <w:rFonts w:ascii="Arial" w:eastAsia="Arial" w:hAnsi="Arial" w:cs="Arial"/>
          <w:sz w:val="24"/>
          <w:szCs w:val="24"/>
        </w:rPr>
      </w:pPr>
    </w:p>
    <w:p w:rsidR="0032676D" w:rsidRPr="001D13F2" w:rsidP="0032676D" w14:paraId="37B58131" w14:textId="54699AF2">
      <w:pPr>
        <w:pStyle w:val="ListParagraph"/>
        <w:ind w:left="0"/>
        <w:rPr>
          <w:rFonts w:ascii="Arial" w:eastAsia="Arial" w:hAnsi="Arial" w:cs="Arial"/>
          <w:sz w:val="24"/>
          <w:szCs w:val="24"/>
        </w:rPr>
      </w:pPr>
      <w:r>
        <w:rPr>
          <w:rFonts w:ascii="Arial" w:eastAsia="Arial" w:hAnsi="Arial" w:cs="Arial"/>
          <w:sz w:val="24"/>
          <w:szCs w:val="24"/>
        </w:rPr>
        <w:t>Removal of this form alleviate</w:t>
      </w:r>
      <w:r w:rsidR="00E84390">
        <w:rPr>
          <w:rFonts w:ascii="Arial" w:eastAsia="Arial" w:hAnsi="Arial" w:cs="Arial"/>
          <w:sz w:val="24"/>
          <w:szCs w:val="24"/>
        </w:rPr>
        <w:t>s</w:t>
      </w:r>
      <w:r>
        <w:rPr>
          <w:rFonts w:ascii="Arial" w:eastAsia="Arial" w:hAnsi="Arial" w:cs="Arial"/>
          <w:sz w:val="24"/>
          <w:szCs w:val="24"/>
        </w:rPr>
        <w:t xml:space="preserve"> Agency staff from review and approval of applications and the maintenance of an internal list that must be updated every two years based on the activity of the “approved” dealer-contractors, thus providing the Agency with needed flexibility. The removal will also prevent delays in the processing of manufactured housing purchase requests by eliminating the need </w:t>
      </w:r>
      <w:r w:rsidR="0050770C">
        <w:rPr>
          <w:rFonts w:ascii="Arial" w:eastAsia="Arial" w:hAnsi="Arial" w:cs="Arial"/>
          <w:sz w:val="24"/>
          <w:szCs w:val="24"/>
        </w:rPr>
        <w:t>for the dealer to apply and be</w:t>
      </w:r>
      <w:r>
        <w:rPr>
          <w:rFonts w:ascii="Arial" w:eastAsia="Arial" w:hAnsi="Arial" w:cs="Arial"/>
          <w:sz w:val="24"/>
          <w:szCs w:val="24"/>
        </w:rPr>
        <w:t xml:space="preserve"> approve</w:t>
      </w:r>
      <w:r w:rsidR="0050770C">
        <w:rPr>
          <w:rFonts w:ascii="Arial" w:eastAsia="Arial" w:hAnsi="Arial" w:cs="Arial"/>
          <w:sz w:val="24"/>
          <w:szCs w:val="24"/>
        </w:rPr>
        <w:t>d</w:t>
      </w:r>
      <w:r>
        <w:rPr>
          <w:rFonts w:ascii="Arial" w:eastAsia="Arial" w:hAnsi="Arial" w:cs="Arial"/>
          <w:sz w:val="24"/>
          <w:szCs w:val="24"/>
        </w:rPr>
        <w:t xml:space="preserve"> prior to proceeding, which can be time-consuming due to the review of financial and credit information for the dealer. The dealer will still be required to provide all site services and agree to construction and development requirements in 7 CFR 3550.73.</w:t>
      </w:r>
    </w:p>
    <w:p w:rsidR="00417705" w:rsidRPr="00192A3C" w:rsidP="007C2593" w14:paraId="0894F9AF" w14:textId="1B21B1A2">
      <w:pPr>
        <w:rPr>
          <w:rFonts w:ascii="Arial" w:eastAsia="Arial" w:hAnsi="Arial" w:cs="Arial"/>
          <w:sz w:val="24"/>
          <w:szCs w:val="24"/>
        </w:rPr>
      </w:pPr>
      <w:r>
        <w:rPr>
          <w:rFonts w:ascii="Arial" w:eastAsia="Arial" w:hAnsi="Arial" w:cs="Arial"/>
          <w:sz w:val="24"/>
          <w:szCs w:val="24"/>
        </w:rPr>
        <w:t>No additional consultation outside of the Federal Register Notice was conducted</w:t>
      </w:r>
      <w:r w:rsidR="0050770C">
        <w:rPr>
          <w:rFonts w:ascii="Arial" w:eastAsia="Arial" w:hAnsi="Arial" w:cs="Arial"/>
          <w:sz w:val="24"/>
          <w:szCs w:val="24"/>
        </w:rPr>
        <w:t xml:space="preserve"> with external partners </w:t>
      </w:r>
      <w:r>
        <w:rPr>
          <w:rFonts w:ascii="Arial" w:eastAsia="Arial" w:hAnsi="Arial" w:cs="Arial"/>
          <w:sz w:val="24"/>
          <w:szCs w:val="24"/>
        </w:rPr>
        <w:t>for the removal of this form.</w:t>
      </w:r>
    </w:p>
    <w:p w:rsidR="537F0547" w:rsidRPr="0035746C" w:rsidP="007C2593" w14:paraId="49C7695B" w14:textId="45665B2A">
      <w:pPr>
        <w:rPr>
          <w:rFonts w:ascii="Arial" w:eastAsia="Arial" w:hAnsi="Arial" w:cs="Arial"/>
          <w:sz w:val="24"/>
          <w:szCs w:val="24"/>
        </w:rPr>
      </w:pPr>
    </w:p>
    <w:p w:rsidR="00077A46" w:rsidRPr="00192A3C" w:rsidP="43F1F5EB" w14:paraId="1E995592" w14:textId="34E97BD3">
      <w:pPr>
        <w:pStyle w:val="ListParagraph"/>
        <w:numPr>
          <w:ilvl w:val="0"/>
          <w:numId w:val="19"/>
        </w:numPr>
        <w:ind w:left="0"/>
        <w:rPr>
          <w:rFonts w:ascii="Arial" w:hAnsi="Arial" w:cs="Arial"/>
          <w:sz w:val="24"/>
          <w:szCs w:val="24"/>
        </w:rPr>
      </w:pPr>
      <w:r w:rsidRPr="00192A3C">
        <w:rPr>
          <w:rFonts w:ascii="Arial" w:hAnsi="Arial" w:cs="Arial"/>
          <w:b/>
          <w:bCs/>
          <w:sz w:val="24"/>
          <w:szCs w:val="24"/>
        </w:rPr>
        <w:t>Explain any decision to provide any payment or gift to respondents, other than remuneration of contractors or grantees.</w:t>
      </w:r>
    </w:p>
    <w:p w:rsidR="00077A46" w:rsidRPr="00192A3C" w:rsidP="43F1F5EB" w14:paraId="7B7480E7" w14:textId="77777777">
      <w:pPr>
        <w:rPr>
          <w:rFonts w:ascii="Arial" w:hAnsi="Arial" w:cs="Arial"/>
          <w:sz w:val="24"/>
          <w:szCs w:val="24"/>
        </w:rPr>
      </w:pPr>
    </w:p>
    <w:p w:rsidR="00077A46" w:rsidRPr="00192A3C" w:rsidP="007C2593" w14:paraId="3F8206F8" w14:textId="77777777">
      <w:pPr>
        <w:rPr>
          <w:rFonts w:ascii="Arial" w:hAnsi="Arial" w:cs="Arial"/>
          <w:sz w:val="24"/>
          <w:szCs w:val="24"/>
        </w:rPr>
      </w:pPr>
      <w:r w:rsidRPr="00192A3C">
        <w:rPr>
          <w:rFonts w:ascii="Arial" w:hAnsi="Arial" w:cs="Arial"/>
          <w:sz w:val="24"/>
          <w:szCs w:val="24"/>
        </w:rPr>
        <w:t>There is no payment or gift to respondents.</w:t>
      </w:r>
    </w:p>
    <w:p w:rsidR="00077A46" w:rsidRPr="00192A3C" w:rsidP="43F1F5EB" w14:paraId="7A52250B" w14:textId="77777777">
      <w:pPr>
        <w:rPr>
          <w:rFonts w:ascii="Arial" w:hAnsi="Arial" w:cs="Arial"/>
          <w:sz w:val="24"/>
          <w:szCs w:val="24"/>
        </w:rPr>
      </w:pPr>
    </w:p>
    <w:p w:rsidR="00077A46" w:rsidRPr="00192A3C" w:rsidP="43F1F5EB" w14:paraId="3C6405BE" w14:textId="4434D596">
      <w:pPr>
        <w:pStyle w:val="ListParagraph"/>
        <w:numPr>
          <w:ilvl w:val="0"/>
          <w:numId w:val="19"/>
        </w:numPr>
        <w:ind w:left="0"/>
        <w:rPr>
          <w:rFonts w:ascii="Arial" w:hAnsi="Arial" w:cs="Arial"/>
          <w:sz w:val="24"/>
          <w:szCs w:val="24"/>
        </w:rPr>
      </w:pPr>
      <w:r w:rsidRPr="00192A3C">
        <w:rPr>
          <w:rFonts w:ascii="Arial" w:hAnsi="Arial" w:cs="Arial"/>
          <w:b/>
          <w:bCs/>
          <w:sz w:val="24"/>
          <w:szCs w:val="24"/>
        </w:rPr>
        <w:t>Describe any assurance of confidentiality provided to respondents and the basis for the assurance in statute, regulation, or agency policy.</w:t>
      </w:r>
    </w:p>
    <w:p w:rsidR="00077A46" w:rsidRPr="00192A3C" w:rsidP="43F1F5EB" w14:paraId="643D0F7B" w14:textId="77777777">
      <w:pPr>
        <w:rPr>
          <w:rFonts w:ascii="Arial" w:hAnsi="Arial" w:cs="Arial"/>
          <w:sz w:val="24"/>
          <w:szCs w:val="24"/>
        </w:rPr>
      </w:pPr>
    </w:p>
    <w:p w:rsidR="006A7273" w:rsidRPr="00192A3C" w:rsidP="007C2593" w14:paraId="3D3F62F3" w14:textId="77777777">
      <w:pPr>
        <w:rPr>
          <w:rFonts w:ascii="Arial" w:hAnsi="Arial" w:cs="Arial"/>
          <w:sz w:val="24"/>
          <w:szCs w:val="24"/>
        </w:rPr>
      </w:pPr>
      <w:r w:rsidRPr="00192A3C">
        <w:rPr>
          <w:rFonts w:ascii="Arial" w:hAnsi="Arial" w:cs="Arial"/>
          <w:sz w:val="24"/>
          <w:szCs w:val="24"/>
        </w:rPr>
        <w:t>N</w:t>
      </w:r>
      <w:r w:rsidRPr="00192A3C" w:rsidR="008D449F">
        <w:rPr>
          <w:rFonts w:ascii="Arial" w:hAnsi="Arial" w:cs="Arial"/>
          <w:sz w:val="24"/>
          <w:szCs w:val="24"/>
        </w:rPr>
        <w:t>o assurance of confidentiality</w:t>
      </w:r>
      <w:r w:rsidRPr="00192A3C">
        <w:rPr>
          <w:rFonts w:ascii="Arial" w:hAnsi="Arial" w:cs="Arial"/>
          <w:sz w:val="24"/>
          <w:szCs w:val="24"/>
        </w:rPr>
        <w:t xml:space="preserve"> was</w:t>
      </w:r>
      <w:r w:rsidRPr="00192A3C" w:rsidR="008D449F">
        <w:rPr>
          <w:rFonts w:ascii="Arial" w:hAnsi="Arial" w:cs="Arial"/>
          <w:sz w:val="24"/>
          <w:szCs w:val="24"/>
        </w:rPr>
        <w:t xml:space="preserve"> provided to respondents.</w:t>
      </w:r>
      <w:r w:rsidRPr="00192A3C">
        <w:rPr>
          <w:rFonts w:ascii="Arial" w:hAnsi="Arial" w:cs="Arial"/>
          <w:sz w:val="24"/>
          <w:szCs w:val="24"/>
        </w:rPr>
        <w:t xml:space="preserve">  The Agency does support maintenance of confidentiality when appropriate.  The Agency published a Privacy Act of 1974; System of Records in the Federal Register on May 14, 2019 (84 FR 21315).  A copy of that document can be found at </w:t>
      </w:r>
      <w:hyperlink r:id="rId8">
        <w:r w:rsidRPr="0035746C">
          <w:rPr>
            <w:rStyle w:val="Hyperlink"/>
            <w:rFonts w:ascii="Arial" w:hAnsi="Arial" w:eastAsiaTheme="majorEastAsia" w:cs="Arial"/>
            <w:color w:val="auto"/>
            <w:sz w:val="24"/>
            <w:szCs w:val="24"/>
          </w:rPr>
          <w:t>&gt;https://www.govinfo.gov/content/pkg/FR-2019-05-14/pdf/2019-09874.pdf&lt;</w:t>
        </w:r>
      </w:hyperlink>
      <w:r w:rsidRPr="00192A3C">
        <w:rPr>
          <w:rFonts w:ascii="Arial" w:hAnsi="Arial" w:cs="Arial"/>
          <w:sz w:val="24"/>
          <w:szCs w:val="24"/>
        </w:rPr>
        <w:t>.</w:t>
      </w:r>
    </w:p>
    <w:p w:rsidR="00077A46" w:rsidRPr="00192A3C" w:rsidP="007C2593" w14:paraId="1587CA23" w14:textId="43C3C8C3">
      <w:pPr>
        <w:rPr>
          <w:rFonts w:ascii="Arial" w:hAnsi="Arial" w:cs="Arial"/>
          <w:sz w:val="24"/>
          <w:szCs w:val="24"/>
        </w:rPr>
      </w:pPr>
    </w:p>
    <w:p w:rsidR="00077A46" w:rsidRPr="00192A3C" w:rsidP="43F1F5EB" w14:paraId="15625C23" w14:textId="77777777">
      <w:pPr>
        <w:rPr>
          <w:rFonts w:ascii="Arial" w:hAnsi="Arial" w:cs="Arial"/>
          <w:sz w:val="24"/>
          <w:szCs w:val="24"/>
        </w:rPr>
      </w:pPr>
    </w:p>
    <w:p w:rsidR="00077A46" w:rsidRPr="00192A3C" w:rsidP="43F1F5EB" w14:paraId="79755FC3" w14:textId="7F71D423">
      <w:pPr>
        <w:pStyle w:val="ListParagraph"/>
        <w:numPr>
          <w:ilvl w:val="0"/>
          <w:numId w:val="19"/>
        </w:numPr>
        <w:ind w:left="0"/>
        <w:rPr>
          <w:rFonts w:ascii="Arial" w:hAnsi="Arial" w:cs="Arial"/>
          <w:sz w:val="24"/>
          <w:szCs w:val="24"/>
        </w:rPr>
      </w:pPr>
      <w:r w:rsidRPr="00192A3C">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77A46" w:rsidRPr="00192A3C" w:rsidP="43F1F5EB" w14:paraId="26E7ACC2" w14:textId="77777777">
      <w:pPr>
        <w:rPr>
          <w:rFonts w:ascii="Arial" w:hAnsi="Arial" w:cs="Arial"/>
          <w:sz w:val="24"/>
          <w:szCs w:val="24"/>
        </w:rPr>
      </w:pPr>
    </w:p>
    <w:p w:rsidR="00077A46" w:rsidRPr="0035746C" w:rsidP="007C2593" w14:paraId="1AB6CEB0" w14:textId="24270BF7">
      <w:pPr>
        <w:rPr>
          <w:rFonts w:ascii="Arial" w:hAnsi="Arial" w:eastAsiaTheme="minorEastAsia" w:cs="Arial"/>
          <w:kern w:val="24"/>
          <w:sz w:val="24"/>
          <w:szCs w:val="24"/>
        </w:rPr>
      </w:pPr>
      <w:r w:rsidRPr="0035746C">
        <w:rPr>
          <w:rFonts w:ascii="Arial" w:hAnsi="Arial" w:eastAsiaTheme="minorEastAsia" w:cs="Arial"/>
          <w:kern w:val="24"/>
          <w:sz w:val="24"/>
          <w:szCs w:val="24"/>
        </w:rPr>
        <w:t xml:space="preserve">There is no collection of any information that would </w:t>
      </w:r>
      <w:r w:rsidRPr="0035746C" w:rsidR="00C20676">
        <w:rPr>
          <w:rFonts w:ascii="Arial" w:hAnsi="Arial" w:eastAsiaTheme="minorEastAsia" w:cs="Arial"/>
          <w:kern w:val="24"/>
          <w:sz w:val="24"/>
          <w:szCs w:val="24"/>
        </w:rPr>
        <w:t xml:space="preserve">be </w:t>
      </w:r>
      <w:r w:rsidRPr="0035746C">
        <w:rPr>
          <w:rFonts w:ascii="Arial" w:hAnsi="Arial" w:eastAsiaTheme="minorEastAsia" w:cs="Arial"/>
          <w:kern w:val="24"/>
          <w:sz w:val="24"/>
          <w:szCs w:val="24"/>
        </w:rPr>
        <w:t>considered sensitive in nature or commonly considered private.</w:t>
      </w:r>
    </w:p>
    <w:p w:rsidR="00556FD5" w:rsidRPr="00192A3C" w:rsidP="007C2593" w14:paraId="55966307" w14:textId="77777777">
      <w:pPr>
        <w:rPr>
          <w:rFonts w:ascii="Arial" w:hAnsi="Arial" w:cs="Arial"/>
          <w:sz w:val="24"/>
          <w:szCs w:val="24"/>
        </w:rPr>
      </w:pPr>
    </w:p>
    <w:p w:rsidR="00D34CD3" w:rsidRPr="00192A3C" w:rsidP="43F1F5EB" w14:paraId="518568CA" w14:textId="31978096">
      <w:pPr>
        <w:pStyle w:val="ListParagraph"/>
        <w:numPr>
          <w:ilvl w:val="0"/>
          <w:numId w:val="19"/>
        </w:numPr>
        <w:ind w:left="0"/>
        <w:rPr>
          <w:rFonts w:ascii="Arial" w:hAnsi="Arial" w:cs="Arial"/>
          <w:b/>
          <w:bCs/>
          <w:sz w:val="24"/>
          <w:szCs w:val="24"/>
        </w:rPr>
      </w:pPr>
      <w:r w:rsidRPr="00192A3C">
        <w:rPr>
          <w:rFonts w:ascii="Arial" w:hAnsi="Arial" w:cs="Arial"/>
          <w:b/>
          <w:bCs/>
          <w:sz w:val="24"/>
          <w:szCs w:val="24"/>
        </w:rPr>
        <w:t>Provide estimates of the hour burden of the collection of information.  The statement should:</w:t>
      </w:r>
    </w:p>
    <w:p w:rsidR="00D34CD3" w:rsidRPr="00192A3C" w:rsidP="007C2593" w14:paraId="0611F90F" w14:textId="5FFD1429">
      <w:pPr>
        <w:pStyle w:val="ListParagraph"/>
        <w:numPr>
          <w:ilvl w:val="0"/>
          <w:numId w:val="21"/>
        </w:numPr>
        <w:ind w:left="0"/>
        <w:rPr>
          <w:rFonts w:ascii="Arial" w:hAnsi="Arial" w:cs="Arial"/>
          <w:b/>
          <w:bCs/>
          <w:sz w:val="24"/>
          <w:szCs w:val="24"/>
        </w:rPr>
      </w:pPr>
      <w:r w:rsidRPr="00192A3C">
        <w:rPr>
          <w:rFonts w:ascii="Arial" w:hAnsi="Arial" w:cs="Arial"/>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34CD3" w:rsidRPr="00192A3C" w:rsidP="007C2593" w14:paraId="7A8C6899" w14:textId="1550ADF2">
      <w:pPr>
        <w:pStyle w:val="ListParagraph"/>
        <w:numPr>
          <w:ilvl w:val="0"/>
          <w:numId w:val="21"/>
        </w:numPr>
        <w:ind w:left="0"/>
        <w:rPr>
          <w:rFonts w:ascii="Arial" w:hAnsi="Arial" w:cs="Arial"/>
          <w:b/>
          <w:bCs/>
          <w:sz w:val="24"/>
          <w:szCs w:val="24"/>
        </w:rPr>
      </w:pPr>
      <w:r w:rsidRPr="00192A3C">
        <w:rPr>
          <w:rFonts w:ascii="Arial" w:hAnsi="Arial" w:cs="Arial"/>
          <w:b/>
          <w:bCs/>
          <w:sz w:val="24"/>
          <w:szCs w:val="24"/>
        </w:rPr>
        <w:t>If this request for approval covers more than one form, provide separate hour burden estimates for each form and aggregate the hour burdens.</w:t>
      </w:r>
    </w:p>
    <w:p w:rsidR="00077A46" w:rsidRPr="00192A3C" w:rsidP="007C2593" w14:paraId="72240057" w14:textId="67EA7C57">
      <w:pPr>
        <w:pStyle w:val="ListParagraph"/>
        <w:numPr>
          <w:ilvl w:val="0"/>
          <w:numId w:val="21"/>
        </w:numPr>
        <w:ind w:left="0"/>
        <w:rPr>
          <w:rFonts w:ascii="Arial" w:hAnsi="Arial" w:cs="Arial"/>
          <w:sz w:val="24"/>
          <w:szCs w:val="24"/>
        </w:rPr>
      </w:pPr>
      <w:r w:rsidRPr="00192A3C">
        <w:rPr>
          <w:rFonts w:ascii="Arial" w:hAnsi="Arial"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77A46" w:rsidRPr="00192A3C" w:rsidP="007C2593" w14:paraId="6A2DF19B" w14:textId="77777777">
      <w:pPr>
        <w:rPr>
          <w:rFonts w:ascii="Arial" w:hAnsi="Arial" w:cs="Arial"/>
          <w:sz w:val="24"/>
          <w:szCs w:val="24"/>
        </w:rPr>
      </w:pPr>
    </w:p>
    <w:p w:rsidR="00077A46" w:rsidRPr="00192A3C" w:rsidP="007C2593" w14:paraId="6AD178B7" w14:textId="3B770910">
      <w:pPr>
        <w:rPr>
          <w:rFonts w:ascii="Arial" w:hAnsi="Arial" w:cs="Arial"/>
          <w:sz w:val="24"/>
          <w:szCs w:val="24"/>
        </w:rPr>
      </w:pPr>
      <w:r w:rsidRPr="00192A3C">
        <w:rPr>
          <w:rFonts w:ascii="Arial" w:hAnsi="Arial" w:cs="Arial"/>
          <w:sz w:val="24"/>
          <w:szCs w:val="24"/>
        </w:rPr>
        <w:t xml:space="preserve">This submission is for </w:t>
      </w:r>
      <w:r w:rsidRPr="00192A3C" w:rsidR="00A85ACD">
        <w:rPr>
          <w:rFonts w:ascii="Arial" w:hAnsi="Arial" w:cs="Arial"/>
          <w:sz w:val="24"/>
          <w:szCs w:val="24"/>
        </w:rPr>
        <w:t>6</w:t>
      </w:r>
      <w:r w:rsidR="00A85ACD">
        <w:rPr>
          <w:rFonts w:ascii="Arial" w:hAnsi="Arial" w:cs="Arial"/>
          <w:sz w:val="24"/>
          <w:szCs w:val="24"/>
        </w:rPr>
        <w:t>47</w:t>
      </w:r>
      <w:r w:rsidRPr="00192A3C" w:rsidR="00900FB0">
        <w:rPr>
          <w:rFonts w:ascii="Arial" w:hAnsi="Arial" w:cs="Arial"/>
          <w:sz w:val="24"/>
          <w:szCs w:val="24"/>
        </w:rPr>
        <w:t>,</w:t>
      </w:r>
      <w:r w:rsidRPr="00192A3C" w:rsidR="00A85ACD">
        <w:rPr>
          <w:rFonts w:ascii="Arial" w:hAnsi="Arial" w:cs="Arial"/>
          <w:sz w:val="24"/>
          <w:szCs w:val="24"/>
        </w:rPr>
        <w:t xml:space="preserve"> </w:t>
      </w:r>
      <w:r w:rsidR="00E06178">
        <w:rPr>
          <w:rFonts w:ascii="Arial" w:hAnsi="Arial" w:cs="Arial"/>
          <w:sz w:val="24"/>
          <w:szCs w:val="24"/>
        </w:rPr>
        <w:t>127</w:t>
      </w:r>
      <w:r w:rsidRPr="00192A3C">
        <w:rPr>
          <w:rFonts w:ascii="Arial" w:hAnsi="Arial" w:cs="Arial"/>
          <w:sz w:val="24"/>
          <w:szCs w:val="24"/>
        </w:rPr>
        <w:t xml:space="preserve"> responses and </w:t>
      </w:r>
      <w:r w:rsidR="00A85ACD">
        <w:rPr>
          <w:rFonts w:ascii="Arial" w:hAnsi="Arial" w:cs="Arial"/>
          <w:sz w:val="24"/>
          <w:szCs w:val="24"/>
        </w:rPr>
        <w:t>310,</w:t>
      </w:r>
      <w:r w:rsidR="00E06178">
        <w:rPr>
          <w:rFonts w:ascii="Arial" w:hAnsi="Arial" w:cs="Arial"/>
          <w:sz w:val="24"/>
          <w:szCs w:val="24"/>
        </w:rPr>
        <w:t>172</w:t>
      </w:r>
      <w:r w:rsidRPr="00192A3C">
        <w:rPr>
          <w:rFonts w:ascii="Arial" w:hAnsi="Arial" w:cs="Arial"/>
          <w:sz w:val="24"/>
          <w:szCs w:val="24"/>
        </w:rPr>
        <w:t xml:space="preserve"> burden hours. </w:t>
      </w:r>
      <w:r w:rsidRPr="00192A3C" w:rsidR="00F76271">
        <w:rPr>
          <w:rFonts w:ascii="Arial" w:hAnsi="Arial" w:cs="Arial"/>
          <w:sz w:val="24"/>
          <w:szCs w:val="24"/>
        </w:rPr>
        <w:t xml:space="preserve">See </w:t>
      </w:r>
      <w:r w:rsidRPr="00192A3C" w:rsidR="004376B6">
        <w:rPr>
          <w:rFonts w:ascii="Arial" w:hAnsi="Arial" w:cs="Arial"/>
          <w:sz w:val="24"/>
          <w:szCs w:val="24"/>
        </w:rPr>
        <w:t xml:space="preserve">the </w:t>
      </w:r>
      <w:r w:rsidRPr="00192A3C" w:rsidR="00F76271">
        <w:rPr>
          <w:rFonts w:ascii="Arial" w:hAnsi="Arial" w:cs="Arial"/>
          <w:sz w:val="24"/>
          <w:szCs w:val="24"/>
        </w:rPr>
        <w:t>attached s</w:t>
      </w:r>
      <w:r w:rsidRPr="00192A3C" w:rsidR="008D449F">
        <w:rPr>
          <w:rFonts w:ascii="Arial" w:hAnsi="Arial" w:cs="Arial"/>
          <w:sz w:val="24"/>
          <w:szCs w:val="24"/>
        </w:rPr>
        <w:t>preadsheet</w:t>
      </w:r>
      <w:r w:rsidRPr="00192A3C" w:rsidR="00FF089D">
        <w:rPr>
          <w:rFonts w:ascii="Arial" w:hAnsi="Arial" w:cs="Arial"/>
          <w:sz w:val="24"/>
          <w:szCs w:val="24"/>
        </w:rPr>
        <w:t xml:space="preserve"> for reporting on the estimated number of respondents, </w:t>
      </w:r>
      <w:r w:rsidRPr="00192A3C" w:rsidR="001F7E7C">
        <w:rPr>
          <w:rFonts w:ascii="Arial" w:hAnsi="Arial" w:cs="Arial"/>
          <w:sz w:val="24"/>
          <w:szCs w:val="24"/>
        </w:rPr>
        <w:t xml:space="preserve">the number of reports filed annually, the total annual responses, the estimated number of hours per response, estimated total hours, wage class (per hour), and cost to the public.  </w:t>
      </w:r>
    </w:p>
    <w:p w:rsidR="00062863" w:rsidRPr="00192A3C" w:rsidP="007C2593" w14:paraId="0A1AFC77" w14:textId="77777777">
      <w:pPr>
        <w:rPr>
          <w:rFonts w:ascii="Arial" w:hAnsi="Arial" w:cs="Arial"/>
          <w:sz w:val="24"/>
          <w:szCs w:val="24"/>
        </w:rPr>
      </w:pPr>
    </w:p>
    <w:p w:rsidR="004C1A91" w:rsidRPr="00192A3C" w:rsidP="007C2593" w14:paraId="616746FA" w14:textId="631B40E9">
      <w:pPr>
        <w:rPr>
          <w:rFonts w:ascii="Arial" w:hAnsi="Arial" w:cs="Arial"/>
          <w:sz w:val="24"/>
          <w:szCs w:val="24"/>
        </w:rPr>
      </w:pPr>
      <w:r w:rsidRPr="00192A3C">
        <w:rPr>
          <w:rFonts w:ascii="Arial" w:hAnsi="Arial" w:cs="Arial"/>
          <w:sz w:val="24"/>
          <w:szCs w:val="24"/>
        </w:rPr>
        <w:t xml:space="preserve">For the wage class, an estimated hourly wage of </w:t>
      </w:r>
      <w:r w:rsidRPr="00192A3C" w:rsidR="00FB46BA">
        <w:rPr>
          <w:rFonts w:ascii="Arial" w:hAnsi="Arial" w:cs="Arial"/>
          <w:sz w:val="24"/>
          <w:szCs w:val="24"/>
        </w:rPr>
        <w:t>$</w:t>
      </w:r>
      <w:r w:rsidRPr="00192A3C" w:rsidR="005C512B">
        <w:rPr>
          <w:rFonts w:ascii="Arial" w:hAnsi="Arial" w:cs="Arial"/>
          <w:sz w:val="24"/>
          <w:szCs w:val="24"/>
        </w:rPr>
        <w:t>30</w:t>
      </w:r>
      <w:r w:rsidRPr="00192A3C">
        <w:rPr>
          <w:rFonts w:ascii="Arial" w:hAnsi="Arial" w:cs="Arial"/>
          <w:sz w:val="24"/>
          <w:szCs w:val="24"/>
        </w:rPr>
        <w:t xml:space="preserve"> was used for third parties that are licensed</w:t>
      </w:r>
      <w:r w:rsidRPr="00192A3C">
        <w:rPr>
          <w:rFonts w:ascii="Arial" w:hAnsi="Arial" w:cs="Arial"/>
          <w:sz w:val="24"/>
          <w:szCs w:val="24"/>
        </w:rPr>
        <w:t>/qualified</w:t>
      </w:r>
      <w:r w:rsidRPr="00192A3C">
        <w:rPr>
          <w:rFonts w:ascii="Arial" w:hAnsi="Arial" w:cs="Arial"/>
          <w:sz w:val="24"/>
          <w:szCs w:val="24"/>
        </w:rPr>
        <w:t xml:space="preserve"> real estate professionals (</w:t>
      </w:r>
      <w:r w:rsidRPr="00192A3C" w:rsidR="00655EF9">
        <w:rPr>
          <w:rFonts w:ascii="Arial" w:hAnsi="Arial" w:cs="Arial"/>
          <w:sz w:val="24"/>
          <w:szCs w:val="24"/>
        </w:rPr>
        <w:t>real estate agent</w:t>
      </w:r>
      <w:r w:rsidRPr="00192A3C">
        <w:rPr>
          <w:rFonts w:ascii="Arial" w:hAnsi="Arial" w:cs="Arial"/>
          <w:sz w:val="24"/>
          <w:szCs w:val="24"/>
        </w:rPr>
        <w:t xml:space="preserve">s, </w:t>
      </w:r>
      <w:r w:rsidRPr="00192A3C">
        <w:rPr>
          <w:rFonts w:ascii="Arial" w:hAnsi="Arial" w:cs="Arial"/>
          <w:sz w:val="24"/>
          <w:szCs w:val="24"/>
        </w:rPr>
        <w:t xml:space="preserve">loan officers, contractors, inspectors, </w:t>
      </w:r>
      <w:r w:rsidRPr="00192A3C" w:rsidR="006163C5">
        <w:rPr>
          <w:rFonts w:ascii="Arial" w:hAnsi="Arial" w:cs="Arial"/>
          <w:sz w:val="24"/>
          <w:szCs w:val="24"/>
        </w:rPr>
        <w:t xml:space="preserve">appraisers, nonprofit housing staff, loan closing agents, etc.).  This hourly wage represents an average </w:t>
      </w:r>
      <w:r w:rsidRPr="00192A3C" w:rsidR="00387ABE">
        <w:rPr>
          <w:rFonts w:ascii="Arial" w:hAnsi="Arial" w:cs="Arial"/>
          <w:sz w:val="24"/>
          <w:szCs w:val="24"/>
        </w:rPr>
        <w:t>(rounded up</w:t>
      </w:r>
      <w:r w:rsidRPr="00192A3C" w:rsidR="00764668">
        <w:rPr>
          <w:rFonts w:ascii="Arial" w:hAnsi="Arial" w:cs="Arial"/>
          <w:sz w:val="24"/>
          <w:szCs w:val="24"/>
        </w:rPr>
        <w:t xml:space="preserve"> to the nearest dollar</w:t>
      </w:r>
      <w:r w:rsidRPr="00192A3C" w:rsidR="00387ABE">
        <w:rPr>
          <w:rFonts w:ascii="Arial" w:hAnsi="Arial" w:cs="Arial"/>
          <w:sz w:val="24"/>
          <w:szCs w:val="24"/>
        </w:rPr>
        <w:t xml:space="preserve">) </w:t>
      </w:r>
      <w:r w:rsidRPr="00192A3C" w:rsidR="006163C5">
        <w:rPr>
          <w:rFonts w:ascii="Arial" w:hAnsi="Arial" w:cs="Arial"/>
          <w:sz w:val="24"/>
          <w:szCs w:val="24"/>
        </w:rPr>
        <w:t xml:space="preserve">of the wages earned by real estate professionals as reported by </w:t>
      </w:r>
      <w:r w:rsidRPr="00192A3C">
        <w:rPr>
          <w:rFonts w:ascii="Arial" w:hAnsi="Arial" w:cs="Arial"/>
          <w:sz w:val="24"/>
          <w:szCs w:val="24"/>
        </w:rPr>
        <w:t>Bureau of Labor Statistics’ Occupational Outlook Handbook (</w:t>
      </w:r>
      <w:bookmarkStart w:id="2" w:name="_Hlk63346778"/>
      <w:hyperlink r:id="rId9" w:history="1">
        <w:r w:rsidRPr="0035746C" w:rsidR="00FA3081">
          <w:rPr>
            <w:rFonts w:ascii="Arial" w:hAnsi="Arial" w:cs="Arial"/>
            <w:sz w:val="24"/>
            <w:szCs w:val="24"/>
            <w:u w:val="single"/>
          </w:rPr>
          <w:t>Home : Occupational Outlook Handbook: : U.S. Bureau of Labor Statistics (bls.gov)</w:t>
        </w:r>
      </w:hyperlink>
      <w:bookmarkEnd w:id="2"/>
      <w:r w:rsidRPr="0035746C">
        <w:rPr>
          <w:rStyle w:val="Hyperlink"/>
          <w:rFonts w:ascii="Arial" w:hAnsi="Arial" w:cs="Arial"/>
          <w:color w:val="auto"/>
          <w:sz w:val="24"/>
          <w:szCs w:val="24"/>
        </w:rPr>
        <w:t>)</w:t>
      </w:r>
      <w:r w:rsidRPr="0035746C" w:rsidR="006163C5">
        <w:rPr>
          <w:rStyle w:val="Hyperlink"/>
          <w:rFonts w:ascii="Arial" w:hAnsi="Arial" w:cs="Arial"/>
          <w:color w:val="auto"/>
          <w:sz w:val="24"/>
          <w:szCs w:val="24"/>
        </w:rPr>
        <w:t xml:space="preserve"> </w:t>
      </w:r>
      <w:r w:rsidRPr="00192A3C" w:rsidR="006163C5">
        <w:rPr>
          <w:rFonts w:ascii="Arial" w:hAnsi="Arial" w:cs="Arial"/>
          <w:sz w:val="24"/>
          <w:szCs w:val="24"/>
        </w:rPr>
        <w:t xml:space="preserve">and </w:t>
      </w:r>
      <w:r w:rsidRPr="00192A3C">
        <w:rPr>
          <w:rFonts w:ascii="Arial" w:hAnsi="Arial" w:cs="Arial"/>
          <w:sz w:val="24"/>
          <w:szCs w:val="24"/>
        </w:rPr>
        <w:t>Current Employment Statistics (</w:t>
      </w:r>
      <w:hyperlink r:id="rId10" w:history="1">
        <w:r w:rsidRPr="0035746C">
          <w:rPr>
            <w:rStyle w:val="Hyperlink"/>
            <w:rFonts w:ascii="Arial" w:hAnsi="Arial" w:cs="Arial"/>
            <w:color w:val="auto"/>
            <w:sz w:val="24"/>
            <w:szCs w:val="24"/>
          </w:rPr>
          <w:t>https://www.bls.gov/data/</w:t>
        </w:r>
      </w:hyperlink>
      <w:r w:rsidRPr="00192A3C">
        <w:rPr>
          <w:rFonts w:ascii="Arial" w:hAnsi="Arial" w:cs="Arial"/>
          <w:sz w:val="24"/>
          <w:szCs w:val="24"/>
        </w:rPr>
        <w:t>).</w:t>
      </w:r>
    </w:p>
    <w:p w:rsidR="00D43C62" w:rsidRPr="00192A3C" w:rsidP="007C2593" w14:paraId="5B3CFF6E" w14:textId="77777777">
      <w:pPr>
        <w:rPr>
          <w:rFonts w:ascii="Arial" w:hAnsi="Arial" w:cs="Arial"/>
          <w:sz w:val="24"/>
          <w:szCs w:val="24"/>
        </w:rPr>
      </w:pPr>
    </w:p>
    <w:p w:rsidR="0059766A" w:rsidRPr="00192A3C" w:rsidP="007C2593" w14:paraId="2471128B" w14:textId="07DA69DC">
      <w:pPr>
        <w:rPr>
          <w:rFonts w:ascii="Arial" w:hAnsi="Arial" w:cs="Arial"/>
          <w:sz w:val="24"/>
          <w:szCs w:val="24"/>
        </w:rPr>
      </w:pPr>
      <w:r w:rsidRPr="00192A3C">
        <w:rPr>
          <w:rFonts w:ascii="Arial" w:hAnsi="Arial" w:cs="Arial"/>
          <w:sz w:val="24"/>
          <w:szCs w:val="24"/>
        </w:rPr>
        <w:t xml:space="preserve">For other third parties </w:t>
      </w:r>
      <w:r w:rsidRPr="00192A3C" w:rsidR="00A36027">
        <w:rPr>
          <w:rFonts w:ascii="Arial" w:hAnsi="Arial" w:cs="Arial"/>
          <w:sz w:val="24"/>
          <w:szCs w:val="24"/>
        </w:rPr>
        <w:t xml:space="preserve">involved in the information collection (such as employers, landlords, </w:t>
      </w:r>
      <w:r w:rsidRPr="00192A3C" w:rsidR="00491FD9">
        <w:rPr>
          <w:rFonts w:ascii="Arial" w:hAnsi="Arial" w:cs="Arial"/>
          <w:sz w:val="24"/>
          <w:szCs w:val="24"/>
        </w:rPr>
        <w:t xml:space="preserve">credit references, </w:t>
      </w:r>
      <w:r w:rsidRPr="00192A3C" w:rsidR="00A36027">
        <w:rPr>
          <w:rFonts w:ascii="Arial" w:hAnsi="Arial" w:cs="Arial"/>
          <w:sz w:val="24"/>
          <w:szCs w:val="24"/>
        </w:rPr>
        <w:t>and bank representatives), an estimated hourly wage of $2</w:t>
      </w:r>
      <w:r w:rsidRPr="00192A3C" w:rsidR="00C675E1">
        <w:rPr>
          <w:rFonts w:ascii="Arial" w:hAnsi="Arial" w:cs="Arial"/>
          <w:sz w:val="24"/>
          <w:szCs w:val="24"/>
        </w:rPr>
        <w:t>3</w:t>
      </w:r>
      <w:r w:rsidRPr="00192A3C" w:rsidR="00A36027">
        <w:rPr>
          <w:rFonts w:ascii="Arial" w:hAnsi="Arial" w:cs="Arial"/>
          <w:sz w:val="24"/>
          <w:szCs w:val="24"/>
        </w:rPr>
        <w:t xml:space="preserve"> was used with </w:t>
      </w:r>
      <w:r w:rsidRPr="00192A3C" w:rsidR="000418A7">
        <w:rPr>
          <w:rFonts w:ascii="Arial" w:hAnsi="Arial" w:cs="Arial"/>
          <w:sz w:val="24"/>
          <w:szCs w:val="24"/>
        </w:rPr>
        <w:t xml:space="preserve">a few </w:t>
      </w:r>
      <w:r w:rsidRPr="00192A3C" w:rsidR="00A36027">
        <w:rPr>
          <w:rFonts w:ascii="Arial" w:hAnsi="Arial" w:cs="Arial"/>
          <w:sz w:val="24"/>
          <w:szCs w:val="24"/>
        </w:rPr>
        <w:t>exceptions.</w:t>
      </w:r>
      <w:r w:rsidRPr="00192A3C" w:rsidR="00624D86">
        <w:rPr>
          <w:rFonts w:ascii="Arial" w:hAnsi="Arial" w:cs="Arial"/>
          <w:sz w:val="24"/>
          <w:szCs w:val="24"/>
        </w:rPr>
        <w:t xml:space="preserve">  This lower amount (in comparison to the amount used for licensed/qualified real estate professionals) assumes that these positions are generally paid less since they typically require less education, related work experience, and/or on-the-job training.  </w:t>
      </w:r>
      <w:r w:rsidRPr="00192A3C" w:rsidR="00A36027">
        <w:rPr>
          <w:rFonts w:ascii="Arial" w:hAnsi="Arial" w:cs="Arial"/>
          <w:sz w:val="24"/>
          <w:szCs w:val="24"/>
        </w:rPr>
        <w:t xml:space="preserve">   </w:t>
      </w:r>
    </w:p>
    <w:p w:rsidR="0059766A" w:rsidRPr="00192A3C" w:rsidP="007C2593" w14:paraId="20E11E1D" w14:textId="77777777">
      <w:pPr>
        <w:rPr>
          <w:rFonts w:ascii="Arial" w:hAnsi="Arial" w:cs="Arial"/>
          <w:sz w:val="24"/>
          <w:szCs w:val="24"/>
        </w:rPr>
      </w:pPr>
    </w:p>
    <w:p w:rsidR="00F76271" w:rsidRPr="00192A3C" w:rsidP="007C2593" w14:paraId="41C5D453" w14:textId="275574BC">
      <w:pPr>
        <w:rPr>
          <w:rFonts w:ascii="Arial" w:hAnsi="Arial" w:cs="Arial"/>
          <w:sz w:val="24"/>
          <w:szCs w:val="24"/>
        </w:rPr>
      </w:pPr>
      <w:r w:rsidRPr="00192A3C">
        <w:rPr>
          <w:rFonts w:ascii="Arial" w:hAnsi="Arial" w:cs="Arial"/>
          <w:sz w:val="24"/>
          <w:szCs w:val="24"/>
        </w:rPr>
        <w:t xml:space="preserve">The wage class used for applicants and borrowers is based on </w:t>
      </w:r>
      <w:r w:rsidRPr="00192A3C" w:rsidR="00764668">
        <w:rPr>
          <w:rFonts w:ascii="Arial" w:hAnsi="Arial" w:cs="Arial"/>
          <w:sz w:val="24"/>
          <w:szCs w:val="24"/>
        </w:rPr>
        <w:t xml:space="preserve">the average annual income </w:t>
      </w:r>
      <w:r w:rsidRPr="00192A3C">
        <w:rPr>
          <w:rFonts w:ascii="Arial" w:hAnsi="Arial" w:cs="Arial"/>
          <w:sz w:val="24"/>
          <w:szCs w:val="24"/>
        </w:rPr>
        <w:t>served by the direct single family housing programs</w:t>
      </w:r>
      <w:r w:rsidRPr="00192A3C">
        <w:rPr>
          <w:rFonts w:ascii="Arial" w:hAnsi="Arial" w:cs="Arial"/>
          <w:sz w:val="24"/>
          <w:szCs w:val="24"/>
        </w:rPr>
        <w:t xml:space="preserve"> in </w:t>
      </w:r>
      <w:r w:rsidRPr="00192A3C" w:rsidR="00387ABE">
        <w:rPr>
          <w:rFonts w:ascii="Arial" w:hAnsi="Arial" w:cs="Arial"/>
          <w:sz w:val="24"/>
          <w:szCs w:val="24"/>
        </w:rPr>
        <w:t xml:space="preserve">Fiscal Year </w:t>
      </w:r>
      <w:r w:rsidRPr="00192A3C">
        <w:rPr>
          <w:rFonts w:ascii="Arial" w:hAnsi="Arial" w:cs="Arial"/>
          <w:sz w:val="24"/>
          <w:szCs w:val="24"/>
        </w:rPr>
        <w:t>20</w:t>
      </w:r>
      <w:r w:rsidRPr="00192A3C" w:rsidR="00360863">
        <w:rPr>
          <w:rFonts w:ascii="Arial" w:hAnsi="Arial" w:cs="Arial"/>
          <w:sz w:val="24"/>
          <w:szCs w:val="24"/>
        </w:rPr>
        <w:t>20</w:t>
      </w:r>
      <w:r w:rsidRPr="00192A3C">
        <w:rPr>
          <w:rFonts w:ascii="Arial" w:hAnsi="Arial" w:cs="Arial"/>
          <w:sz w:val="24"/>
          <w:szCs w:val="24"/>
        </w:rPr>
        <w:t xml:space="preserve">.  For each form and non-form, the </w:t>
      </w:r>
      <w:r w:rsidRPr="00192A3C" w:rsidR="00387ABE">
        <w:rPr>
          <w:rFonts w:ascii="Arial" w:hAnsi="Arial" w:cs="Arial"/>
          <w:sz w:val="24"/>
          <w:szCs w:val="24"/>
        </w:rPr>
        <w:t xml:space="preserve">estimated hourly </w:t>
      </w:r>
      <w:r w:rsidRPr="00192A3C">
        <w:rPr>
          <w:rFonts w:ascii="Arial" w:hAnsi="Arial" w:cs="Arial"/>
          <w:sz w:val="24"/>
          <w:szCs w:val="24"/>
        </w:rPr>
        <w:t xml:space="preserve">wage </w:t>
      </w:r>
      <w:r w:rsidRPr="00192A3C" w:rsidR="00D43C62">
        <w:rPr>
          <w:rFonts w:ascii="Arial" w:hAnsi="Arial" w:cs="Arial"/>
          <w:sz w:val="24"/>
          <w:szCs w:val="24"/>
        </w:rPr>
        <w:t xml:space="preserve">(rounded up to the near dollar) </w:t>
      </w:r>
      <w:r w:rsidRPr="00192A3C">
        <w:rPr>
          <w:rFonts w:ascii="Arial" w:hAnsi="Arial" w:cs="Arial"/>
          <w:sz w:val="24"/>
          <w:szCs w:val="24"/>
        </w:rPr>
        <w:t xml:space="preserve">was scaled based on the </w:t>
      </w:r>
      <w:r w:rsidRPr="00192A3C" w:rsidR="00387ABE">
        <w:rPr>
          <w:rFonts w:ascii="Arial" w:hAnsi="Arial" w:cs="Arial"/>
          <w:sz w:val="24"/>
          <w:szCs w:val="24"/>
        </w:rPr>
        <w:t xml:space="preserve">item’s </w:t>
      </w:r>
      <w:r w:rsidRPr="00192A3C">
        <w:rPr>
          <w:rFonts w:ascii="Arial" w:hAnsi="Arial" w:cs="Arial"/>
          <w:sz w:val="24"/>
          <w:szCs w:val="24"/>
        </w:rPr>
        <w:t>usage among the direct</w:t>
      </w:r>
      <w:r w:rsidRPr="00192A3C" w:rsidR="00387ABE">
        <w:rPr>
          <w:rFonts w:ascii="Arial" w:hAnsi="Arial" w:cs="Arial"/>
          <w:sz w:val="24"/>
          <w:szCs w:val="24"/>
        </w:rPr>
        <w:t xml:space="preserve"> single family housing programs (see table below).  </w:t>
      </w:r>
      <w:r w:rsidRPr="00192A3C">
        <w:rPr>
          <w:rFonts w:ascii="Arial" w:hAnsi="Arial" w:cs="Arial"/>
          <w:sz w:val="24"/>
          <w:szCs w:val="24"/>
        </w:rPr>
        <w:t xml:space="preserve">  </w:t>
      </w:r>
    </w:p>
    <w:p w:rsidR="00F76271" w:rsidRPr="00192A3C" w:rsidP="007C2593" w14:paraId="5D6F534F" w14:textId="77777777">
      <w:pPr>
        <w:rPr>
          <w:rFonts w:ascii="Arial" w:hAnsi="Arial" w:cs="Arial"/>
          <w:sz w:val="24"/>
          <w:szCs w:val="24"/>
        </w:rPr>
      </w:pPr>
    </w:p>
    <w:tbl>
      <w:tblPr>
        <w:tblStyle w:val="TableGrid"/>
        <w:tblW w:w="8630" w:type="dxa"/>
        <w:tblInd w:w="360" w:type="dxa"/>
        <w:tblLook w:val="04A0"/>
      </w:tblPr>
      <w:tblGrid>
        <w:gridCol w:w="7169"/>
        <w:gridCol w:w="1461"/>
      </w:tblGrid>
      <w:tr w14:paraId="44E42799" w14:textId="77777777" w:rsidTr="43F1F5EB">
        <w:tblPrEx>
          <w:tblW w:w="8630" w:type="dxa"/>
          <w:tblInd w:w="360" w:type="dxa"/>
          <w:tblLook w:val="04A0"/>
        </w:tblPrEx>
        <w:tc>
          <w:tcPr>
            <w:tcW w:w="7169" w:type="dxa"/>
          </w:tcPr>
          <w:p w:rsidR="00387ABE" w:rsidRPr="00192A3C" w:rsidP="43F1F5EB" w14:paraId="0AF77EE4" w14:textId="3C847D9B">
            <w:pPr>
              <w:rPr>
                <w:rFonts w:ascii="Arial" w:hAnsi="Arial" w:cs="Arial"/>
                <w:sz w:val="24"/>
                <w:szCs w:val="24"/>
              </w:rPr>
            </w:pPr>
            <w:r w:rsidRPr="00192A3C">
              <w:rPr>
                <w:rFonts w:ascii="Arial" w:hAnsi="Arial" w:cs="Arial"/>
                <w:sz w:val="24"/>
                <w:szCs w:val="24"/>
              </w:rPr>
              <w:t>Exclusively used</w:t>
            </w:r>
            <w:r w:rsidRPr="00192A3C">
              <w:rPr>
                <w:rFonts w:ascii="Arial" w:hAnsi="Arial" w:cs="Arial"/>
                <w:sz w:val="24"/>
                <w:szCs w:val="24"/>
              </w:rPr>
              <w:t xml:space="preserve"> by the Section 502 direct </w:t>
            </w:r>
            <w:r w:rsidRPr="00192A3C" w:rsidR="00D259B7">
              <w:rPr>
                <w:rFonts w:ascii="Arial" w:hAnsi="Arial" w:cs="Arial"/>
                <w:sz w:val="24"/>
                <w:szCs w:val="24"/>
              </w:rPr>
              <w:t xml:space="preserve">loan </w:t>
            </w:r>
            <w:r w:rsidRPr="00192A3C">
              <w:rPr>
                <w:rFonts w:ascii="Arial" w:hAnsi="Arial" w:cs="Arial"/>
                <w:sz w:val="24"/>
                <w:szCs w:val="24"/>
              </w:rPr>
              <w:t>program</w:t>
            </w:r>
          </w:p>
        </w:tc>
        <w:tc>
          <w:tcPr>
            <w:tcW w:w="1461" w:type="dxa"/>
          </w:tcPr>
          <w:p w:rsidR="00387ABE" w:rsidRPr="00192A3C" w:rsidP="43F1F5EB" w14:paraId="53CB9A1D" w14:textId="13F52632">
            <w:pPr>
              <w:rPr>
                <w:rFonts w:ascii="Arial" w:hAnsi="Arial" w:cs="Arial"/>
                <w:sz w:val="24"/>
                <w:szCs w:val="24"/>
              </w:rPr>
            </w:pPr>
            <w:r w:rsidRPr="00192A3C">
              <w:rPr>
                <w:rFonts w:ascii="Arial" w:hAnsi="Arial" w:cs="Arial"/>
                <w:sz w:val="24"/>
                <w:szCs w:val="24"/>
              </w:rPr>
              <w:t>$</w:t>
            </w:r>
            <w:r w:rsidRPr="00192A3C" w:rsidR="2F91B14B">
              <w:rPr>
                <w:rFonts w:ascii="Arial" w:hAnsi="Arial" w:cs="Arial"/>
                <w:sz w:val="24"/>
                <w:szCs w:val="24"/>
              </w:rPr>
              <w:t>18</w:t>
            </w:r>
          </w:p>
        </w:tc>
      </w:tr>
      <w:tr w14:paraId="73FE6A31" w14:textId="77777777" w:rsidTr="43F1F5EB">
        <w:tblPrEx>
          <w:tblW w:w="8630" w:type="dxa"/>
          <w:tblInd w:w="360" w:type="dxa"/>
          <w:tblLook w:val="04A0"/>
        </w:tblPrEx>
        <w:tc>
          <w:tcPr>
            <w:tcW w:w="7169" w:type="dxa"/>
          </w:tcPr>
          <w:p w:rsidR="00387ABE" w:rsidRPr="00192A3C" w:rsidP="43F1F5EB" w14:paraId="7FCFE2FB" w14:textId="5057FB10">
            <w:pPr>
              <w:rPr>
                <w:rFonts w:ascii="Arial" w:hAnsi="Arial" w:cs="Arial"/>
                <w:sz w:val="24"/>
                <w:szCs w:val="24"/>
              </w:rPr>
            </w:pPr>
            <w:r w:rsidRPr="00192A3C">
              <w:rPr>
                <w:rFonts w:ascii="Arial" w:hAnsi="Arial" w:cs="Arial"/>
                <w:sz w:val="24"/>
                <w:szCs w:val="24"/>
              </w:rPr>
              <w:t>Largely used by the Section 502</w:t>
            </w:r>
            <w:r w:rsidRPr="00192A3C" w:rsidR="464BB4C1">
              <w:rPr>
                <w:rFonts w:ascii="Arial" w:hAnsi="Arial" w:cs="Arial"/>
                <w:sz w:val="24"/>
                <w:szCs w:val="24"/>
              </w:rPr>
              <w:t xml:space="preserve"> direct loan</w:t>
            </w:r>
            <w:r w:rsidRPr="00192A3C">
              <w:rPr>
                <w:rFonts w:ascii="Arial" w:hAnsi="Arial" w:cs="Arial"/>
                <w:sz w:val="24"/>
                <w:szCs w:val="24"/>
              </w:rPr>
              <w:t xml:space="preserve"> program </w:t>
            </w:r>
            <w:r w:rsidRPr="00192A3C" w:rsidR="00764668">
              <w:rPr>
                <w:rFonts w:ascii="Arial" w:hAnsi="Arial" w:cs="Arial"/>
                <w:sz w:val="24"/>
                <w:szCs w:val="24"/>
              </w:rPr>
              <w:t xml:space="preserve"> </w:t>
            </w:r>
          </w:p>
        </w:tc>
        <w:tc>
          <w:tcPr>
            <w:tcW w:w="1461" w:type="dxa"/>
          </w:tcPr>
          <w:p w:rsidR="00387ABE" w:rsidRPr="00192A3C" w:rsidP="43F1F5EB" w14:paraId="6543C58C" w14:textId="56B82C6B">
            <w:pPr>
              <w:rPr>
                <w:rFonts w:ascii="Arial" w:hAnsi="Arial" w:cs="Arial"/>
                <w:sz w:val="24"/>
                <w:szCs w:val="24"/>
              </w:rPr>
            </w:pPr>
            <w:r w:rsidRPr="00192A3C">
              <w:rPr>
                <w:rFonts w:ascii="Arial" w:hAnsi="Arial" w:cs="Arial"/>
                <w:sz w:val="24"/>
                <w:szCs w:val="24"/>
              </w:rPr>
              <w:t>$</w:t>
            </w:r>
            <w:r w:rsidRPr="00192A3C" w:rsidR="2F91B14B">
              <w:rPr>
                <w:rFonts w:ascii="Arial" w:hAnsi="Arial" w:cs="Arial"/>
                <w:sz w:val="24"/>
                <w:szCs w:val="24"/>
              </w:rPr>
              <w:t>15</w:t>
            </w:r>
          </w:p>
        </w:tc>
      </w:tr>
      <w:tr w14:paraId="560A9C01" w14:textId="77777777" w:rsidTr="43F1F5EB">
        <w:tblPrEx>
          <w:tblW w:w="8630" w:type="dxa"/>
          <w:tblInd w:w="360" w:type="dxa"/>
          <w:tblLook w:val="04A0"/>
        </w:tblPrEx>
        <w:tc>
          <w:tcPr>
            <w:tcW w:w="7169" w:type="dxa"/>
          </w:tcPr>
          <w:p w:rsidR="00387ABE" w:rsidRPr="00192A3C" w:rsidP="43F1F5EB" w14:paraId="023CCDF2" w14:textId="5A4785E1">
            <w:pPr>
              <w:rPr>
                <w:rFonts w:ascii="Arial" w:hAnsi="Arial" w:cs="Arial"/>
                <w:sz w:val="24"/>
                <w:szCs w:val="24"/>
              </w:rPr>
            </w:pPr>
            <w:r w:rsidRPr="00192A3C">
              <w:rPr>
                <w:rFonts w:ascii="Arial" w:hAnsi="Arial" w:cs="Arial"/>
                <w:sz w:val="24"/>
                <w:szCs w:val="24"/>
              </w:rPr>
              <w:t>Largely used by the Section 504 program</w:t>
            </w:r>
            <w:r w:rsidRPr="00192A3C" w:rsidR="464BB4C1">
              <w:rPr>
                <w:rFonts w:ascii="Arial" w:hAnsi="Arial" w:cs="Arial"/>
                <w:sz w:val="24"/>
                <w:szCs w:val="24"/>
              </w:rPr>
              <w:t>(s)</w:t>
            </w:r>
            <w:r w:rsidRPr="00192A3C">
              <w:rPr>
                <w:rFonts w:ascii="Arial" w:hAnsi="Arial" w:cs="Arial"/>
                <w:sz w:val="24"/>
                <w:szCs w:val="24"/>
              </w:rPr>
              <w:t xml:space="preserve"> </w:t>
            </w:r>
          </w:p>
        </w:tc>
        <w:tc>
          <w:tcPr>
            <w:tcW w:w="1461" w:type="dxa"/>
          </w:tcPr>
          <w:p w:rsidR="00387ABE" w:rsidRPr="00192A3C" w:rsidP="43F1F5EB" w14:paraId="71B55F01" w14:textId="256A8E33">
            <w:pPr>
              <w:rPr>
                <w:rFonts w:ascii="Arial" w:hAnsi="Arial" w:cs="Arial"/>
                <w:sz w:val="24"/>
                <w:szCs w:val="24"/>
              </w:rPr>
            </w:pPr>
            <w:r w:rsidRPr="00192A3C">
              <w:rPr>
                <w:rFonts w:ascii="Arial" w:hAnsi="Arial" w:cs="Arial"/>
                <w:sz w:val="24"/>
                <w:szCs w:val="24"/>
              </w:rPr>
              <w:t>$1</w:t>
            </w:r>
            <w:r w:rsidRPr="00192A3C" w:rsidR="2F91B14B">
              <w:rPr>
                <w:rFonts w:ascii="Arial" w:hAnsi="Arial" w:cs="Arial"/>
                <w:sz w:val="24"/>
                <w:szCs w:val="24"/>
              </w:rPr>
              <w:t>0</w:t>
            </w:r>
          </w:p>
        </w:tc>
      </w:tr>
      <w:tr w14:paraId="3F21850E" w14:textId="77777777" w:rsidTr="43F1F5EB">
        <w:tblPrEx>
          <w:tblW w:w="8630" w:type="dxa"/>
          <w:tblInd w:w="360" w:type="dxa"/>
          <w:tblLook w:val="04A0"/>
        </w:tblPrEx>
        <w:tc>
          <w:tcPr>
            <w:tcW w:w="7169" w:type="dxa"/>
          </w:tcPr>
          <w:p w:rsidR="00387ABE" w:rsidRPr="00192A3C" w:rsidP="43F1F5EB" w14:paraId="700FBFD5" w14:textId="5F51BA53">
            <w:pPr>
              <w:rPr>
                <w:rFonts w:ascii="Arial" w:hAnsi="Arial" w:cs="Arial"/>
                <w:sz w:val="24"/>
                <w:szCs w:val="24"/>
              </w:rPr>
            </w:pPr>
            <w:r w:rsidRPr="00192A3C">
              <w:rPr>
                <w:rFonts w:ascii="Arial" w:hAnsi="Arial" w:cs="Arial"/>
                <w:sz w:val="24"/>
                <w:szCs w:val="24"/>
              </w:rPr>
              <w:t>Exclusively used by the Section 504 grant program</w:t>
            </w:r>
          </w:p>
        </w:tc>
        <w:tc>
          <w:tcPr>
            <w:tcW w:w="1461" w:type="dxa"/>
          </w:tcPr>
          <w:p w:rsidR="00387ABE" w:rsidRPr="00192A3C" w:rsidP="43F1F5EB" w14:paraId="273F36AE" w14:textId="76A6CF83">
            <w:pPr>
              <w:rPr>
                <w:rFonts w:ascii="Arial" w:hAnsi="Arial" w:cs="Arial"/>
                <w:sz w:val="24"/>
                <w:szCs w:val="24"/>
              </w:rPr>
            </w:pPr>
            <w:r w:rsidRPr="00192A3C">
              <w:rPr>
                <w:rFonts w:ascii="Arial" w:hAnsi="Arial" w:cs="Arial"/>
                <w:sz w:val="24"/>
                <w:szCs w:val="24"/>
              </w:rPr>
              <w:t>$</w:t>
            </w:r>
            <w:r w:rsidRPr="00192A3C" w:rsidR="2F91B14B">
              <w:rPr>
                <w:rFonts w:ascii="Arial" w:hAnsi="Arial" w:cs="Arial"/>
                <w:sz w:val="24"/>
                <w:szCs w:val="24"/>
              </w:rPr>
              <w:t>8</w:t>
            </w:r>
          </w:p>
        </w:tc>
      </w:tr>
    </w:tbl>
    <w:p w:rsidR="00387ABE" w:rsidRPr="00192A3C" w:rsidP="007C2593" w14:paraId="229C0DAC" w14:textId="77777777">
      <w:pPr>
        <w:rPr>
          <w:rFonts w:ascii="Arial" w:hAnsi="Arial" w:cs="Arial"/>
          <w:sz w:val="24"/>
          <w:szCs w:val="24"/>
        </w:rPr>
      </w:pPr>
    </w:p>
    <w:p w:rsidR="008D129D" w:rsidRPr="0035746C" w:rsidP="007C2593" w14:paraId="210305DA" w14:textId="0E31E5C2">
      <w:pPr>
        <w:rPr>
          <w:rFonts w:ascii="Arial" w:hAnsi="Arial" w:cs="Arial"/>
          <w:sz w:val="24"/>
          <w:szCs w:val="24"/>
        </w:rPr>
      </w:pPr>
      <w:r w:rsidRPr="00192A3C">
        <w:rPr>
          <w:rFonts w:ascii="Arial" w:hAnsi="Arial" w:cs="Arial"/>
          <w:sz w:val="24"/>
          <w:szCs w:val="24"/>
        </w:rPr>
        <w:t xml:space="preserve">The total cost to the public is </w:t>
      </w:r>
      <w:r w:rsidRPr="00192A3C">
        <w:rPr>
          <w:rFonts w:ascii="Arial" w:hAnsi="Arial" w:cs="Arial"/>
          <w:sz w:val="24"/>
          <w:szCs w:val="24"/>
        </w:rPr>
        <w:t>$</w:t>
      </w:r>
      <w:r w:rsidRPr="0035746C" w:rsidR="004233BD">
        <w:rPr>
          <w:rFonts w:ascii="Arial" w:hAnsi="Arial" w:cs="Arial"/>
          <w:sz w:val="24"/>
          <w:szCs w:val="24"/>
        </w:rPr>
        <w:t>6,</w:t>
      </w:r>
      <w:r w:rsidRPr="0035746C" w:rsidR="00A85ACD">
        <w:rPr>
          <w:rFonts w:ascii="Arial" w:hAnsi="Arial" w:cs="Arial"/>
          <w:sz w:val="24"/>
          <w:szCs w:val="24"/>
        </w:rPr>
        <w:t>1</w:t>
      </w:r>
      <w:r w:rsidR="00A85ACD">
        <w:rPr>
          <w:rFonts w:ascii="Arial" w:hAnsi="Arial" w:cs="Arial"/>
          <w:sz w:val="24"/>
          <w:szCs w:val="24"/>
        </w:rPr>
        <w:t>69</w:t>
      </w:r>
      <w:r w:rsidRPr="0035746C" w:rsidR="004233BD">
        <w:rPr>
          <w:rFonts w:ascii="Arial" w:hAnsi="Arial" w:cs="Arial"/>
          <w:sz w:val="24"/>
          <w:szCs w:val="24"/>
        </w:rPr>
        <w:t>,</w:t>
      </w:r>
      <w:r w:rsidR="00E06178">
        <w:rPr>
          <w:rFonts w:ascii="Arial" w:hAnsi="Arial" w:cs="Arial"/>
          <w:sz w:val="24"/>
          <w:szCs w:val="24"/>
        </w:rPr>
        <w:t>1</w:t>
      </w:r>
      <w:r w:rsidRPr="0035746C" w:rsidR="004233BD">
        <w:rPr>
          <w:rFonts w:ascii="Arial" w:hAnsi="Arial" w:cs="Arial"/>
          <w:sz w:val="24"/>
          <w:szCs w:val="24"/>
        </w:rPr>
        <w:t>97</w:t>
      </w:r>
      <w:r w:rsidRPr="0035746C" w:rsidR="00260712">
        <w:rPr>
          <w:rFonts w:ascii="Arial" w:hAnsi="Arial" w:cs="Arial"/>
          <w:sz w:val="24"/>
          <w:szCs w:val="24"/>
        </w:rPr>
        <w:t>.</w:t>
      </w:r>
      <w:r w:rsidRPr="0035746C">
        <w:rPr>
          <w:rFonts w:ascii="Arial" w:hAnsi="Arial" w:cs="Arial"/>
          <w:sz w:val="24"/>
          <w:szCs w:val="24"/>
        </w:rPr>
        <w:t xml:space="preserve">  </w:t>
      </w:r>
    </w:p>
    <w:p w:rsidR="000E6375" w:rsidRPr="00192A3C" w:rsidP="43F1F5EB" w14:paraId="1616F37A" w14:textId="77777777">
      <w:pPr>
        <w:rPr>
          <w:rFonts w:ascii="Arial" w:hAnsi="Arial" w:cs="Arial"/>
          <w:sz w:val="24"/>
          <w:szCs w:val="24"/>
        </w:rPr>
      </w:pPr>
    </w:p>
    <w:p w:rsidR="00D34CD3" w:rsidRPr="00192A3C" w:rsidP="43F1F5EB" w14:paraId="0F851CE5" w14:textId="21435704">
      <w:pPr>
        <w:pStyle w:val="ListParagraph"/>
        <w:numPr>
          <w:ilvl w:val="0"/>
          <w:numId w:val="19"/>
        </w:numPr>
        <w:ind w:left="0"/>
        <w:rPr>
          <w:rFonts w:ascii="Arial" w:hAnsi="Arial" w:cs="Arial"/>
          <w:b/>
          <w:bCs/>
          <w:sz w:val="24"/>
          <w:szCs w:val="24"/>
        </w:rPr>
      </w:pPr>
      <w:r w:rsidRPr="00192A3C">
        <w:rPr>
          <w:rFonts w:ascii="Arial" w:hAnsi="Arial" w:cs="Arial"/>
          <w:b/>
          <w:bCs/>
          <w:sz w:val="24"/>
          <w:szCs w:val="24"/>
        </w:rPr>
        <w:t>Provide an estimate of the total annual non-hour cost burden to respondents or recordkeepers resulting from the collection of information.  (Do not include the cost of any hour burden already reflected in item 12.)</w:t>
      </w:r>
    </w:p>
    <w:p w:rsidR="00C13FE3" w:rsidRPr="00192A3C" w:rsidP="007C2593" w14:paraId="1239BC6B" w14:textId="77777777">
      <w:pPr>
        <w:pStyle w:val="ListParagraph"/>
        <w:numPr>
          <w:ilvl w:val="0"/>
          <w:numId w:val="22"/>
        </w:numPr>
        <w:ind w:left="0"/>
        <w:rPr>
          <w:rFonts w:ascii="Arial" w:hAnsi="Arial" w:cs="Arial"/>
          <w:b/>
          <w:bCs/>
          <w:sz w:val="24"/>
          <w:szCs w:val="24"/>
        </w:rPr>
      </w:pPr>
      <w:r w:rsidRPr="00192A3C">
        <w:rPr>
          <w:rFonts w:ascii="Arial" w:hAnsi="Arial" w:cs="Arial"/>
          <w:b/>
          <w:bCs/>
          <w:sz w:val="24"/>
          <w:szCs w:val="24"/>
        </w:rPr>
        <w:t xml:space="preserve">The cost estimate should be split into two components: </w:t>
      </w:r>
    </w:p>
    <w:p w:rsidR="00C13FE3" w:rsidRPr="00192A3C" w:rsidP="007C2593" w14:paraId="154E192D" w14:textId="21A533EA">
      <w:pPr>
        <w:pStyle w:val="ListParagraph"/>
        <w:numPr>
          <w:ilvl w:val="1"/>
          <w:numId w:val="19"/>
        </w:numPr>
        <w:ind w:left="0"/>
        <w:rPr>
          <w:rFonts w:ascii="Arial" w:hAnsi="Arial" w:cs="Arial"/>
          <w:b/>
          <w:bCs/>
          <w:sz w:val="24"/>
          <w:szCs w:val="24"/>
        </w:rPr>
      </w:pPr>
      <w:r w:rsidRPr="00192A3C">
        <w:rPr>
          <w:rFonts w:ascii="Arial" w:hAnsi="Arial" w:cs="Arial"/>
          <w:b/>
          <w:bCs/>
          <w:sz w:val="24"/>
          <w:szCs w:val="24"/>
        </w:rPr>
        <w:t>A</w:t>
      </w:r>
      <w:r w:rsidRPr="00192A3C" w:rsidR="00D34CD3">
        <w:rPr>
          <w:rFonts w:ascii="Arial" w:hAnsi="Arial" w:cs="Arial"/>
          <w:b/>
          <w:bCs/>
          <w:sz w:val="24"/>
          <w:szCs w:val="24"/>
        </w:rPr>
        <w:t xml:space="preserve"> total capital and start-up cost component (annualized over its expected useful life) and </w:t>
      </w:r>
    </w:p>
    <w:p w:rsidR="00D34CD3" w:rsidRPr="00192A3C" w:rsidP="007C2593" w14:paraId="00B24547" w14:textId="48700CF6">
      <w:pPr>
        <w:pStyle w:val="ListParagraph"/>
        <w:numPr>
          <w:ilvl w:val="1"/>
          <w:numId w:val="19"/>
        </w:numPr>
        <w:ind w:left="0"/>
        <w:rPr>
          <w:rFonts w:ascii="Arial" w:hAnsi="Arial" w:cs="Arial"/>
          <w:b/>
          <w:bCs/>
          <w:sz w:val="24"/>
          <w:szCs w:val="24"/>
        </w:rPr>
      </w:pPr>
      <w:r w:rsidRPr="00192A3C">
        <w:rPr>
          <w:rFonts w:ascii="Arial" w:hAnsi="Arial" w:cs="Arial"/>
          <w:b/>
          <w:bCs/>
          <w:sz w:val="24"/>
          <w:szCs w:val="24"/>
        </w:rPr>
        <w:t>A</w:t>
      </w:r>
      <w:r w:rsidRPr="00192A3C">
        <w:rPr>
          <w:rFonts w:ascii="Arial" w:hAnsi="Arial" w:cs="Arial"/>
          <w:b/>
          <w:bCs/>
          <w:sz w:val="24"/>
          <w:szCs w:val="24"/>
        </w:rPr>
        <w:t xml:space="preserve"> total operation and maintenance and purchase of services component.  The estimates should </w:t>
      </w:r>
      <w:r w:rsidRPr="00192A3C">
        <w:rPr>
          <w:rFonts w:ascii="Arial" w:hAnsi="Arial" w:cs="Arial"/>
          <w:b/>
          <w:bCs/>
          <w:sz w:val="24"/>
          <w:szCs w:val="24"/>
        </w:rPr>
        <w:t>take into account</w:t>
      </w:r>
      <w:r w:rsidRPr="00192A3C">
        <w:rPr>
          <w:rFonts w:ascii="Arial" w:hAnsi="Arial" w:cs="Arial"/>
          <w:b/>
          <w:bCs/>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192A3C">
        <w:rPr>
          <w:rFonts w:ascii="Arial" w:hAnsi="Arial" w:cs="Arial"/>
          <w:b/>
          <w:bCs/>
          <w:sz w:val="24"/>
          <w:szCs w:val="24"/>
        </w:rPr>
        <w:t>time period</w:t>
      </w:r>
      <w:r w:rsidRPr="00192A3C">
        <w:rPr>
          <w:rFonts w:ascii="Arial" w:hAnsi="Arial" w:cs="Arial"/>
          <w:b/>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D34CD3" w:rsidRPr="00192A3C" w:rsidP="007C2593" w14:paraId="52185E3A" w14:textId="27BD4EF3">
      <w:pPr>
        <w:pStyle w:val="ListParagraph"/>
        <w:numPr>
          <w:ilvl w:val="0"/>
          <w:numId w:val="22"/>
        </w:numPr>
        <w:ind w:left="0"/>
        <w:rPr>
          <w:rFonts w:ascii="Arial" w:hAnsi="Arial" w:cs="Arial"/>
          <w:b/>
          <w:bCs/>
          <w:sz w:val="24"/>
          <w:szCs w:val="24"/>
        </w:rPr>
      </w:pPr>
      <w:r w:rsidRPr="00192A3C">
        <w:rPr>
          <w:rFonts w:ascii="Arial" w:hAnsi="Arial" w:cs="Arial"/>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77A46" w:rsidRPr="00192A3C" w:rsidP="007C2593" w14:paraId="09875981" w14:textId="1ABFF629">
      <w:pPr>
        <w:pStyle w:val="ListParagraph"/>
        <w:numPr>
          <w:ilvl w:val="0"/>
          <w:numId w:val="22"/>
        </w:numPr>
        <w:ind w:left="0"/>
        <w:rPr>
          <w:rFonts w:ascii="Arial" w:hAnsi="Arial" w:cs="Arial"/>
          <w:sz w:val="24"/>
          <w:szCs w:val="24"/>
        </w:rPr>
      </w:pPr>
      <w:r w:rsidRPr="00192A3C">
        <w:rPr>
          <w:rFonts w:ascii="Arial" w:hAnsi="Arial" w:cs="Arial"/>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77A46" w:rsidRPr="00192A3C" w:rsidP="43F1F5EB" w14:paraId="28815699" w14:textId="77777777">
      <w:pPr>
        <w:rPr>
          <w:rFonts w:ascii="Arial" w:hAnsi="Arial" w:cs="Arial"/>
          <w:sz w:val="24"/>
          <w:szCs w:val="24"/>
        </w:rPr>
      </w:pPr>
    </w:p>
    <w:p w:rsidR="00077A46" w:rsidRPr="00192A3C" w:rsidP="007C2593" w14:paraId="04E3EFEC" w14:textId="77777777">
      <w:pPr>
        <w:numPr>
          <w:ilvl w:val="0"/>
          <w:numId w:val="11"/>
        </w:numPr>
        <w:ind w:left="0"/>
        <w:rPr>
          <w:rFonts w:ascii="Arial" w:hAnsi="Arial" w:cs="Arial"/>
          <w:sz w:val="24"/>
          <w:szCs w:val="24"/>
        </w:rPr>
      </w:pPr>
      <w:r w:rsidRPr="00192A3C">
        <w:rPr>
          <w:rFonts w:ascii="Arial" w:hAnsi="Arial" w:cs="Arial"/>
          <w:sz w:val="24"/>
          <w:szCs w:val="24"/>
          <w:u w:val="single"/>
        </w:rPr>
        <w:t>Total capital and startup cost component (annualized over its expected useful life)</w:t>
      </w:r>
      <w:r w:rsidRPr="00192A3C">
        <w:rPr>
          <w:rFonts w:ascii="Arial" w:hAnsi="Arial" w:cs="Arial"/>
          <w:sz w:val="24"/>
          <w:szCs w:val="24"/>
        </w:rPr>
        <w:t>.</w:t>
      </w:r>
    </w:p>
    <w:p w:rsidR="00077A46" w:rsidRPr="00192A3C" w:rsidP="007C2593" w14:paraId="0B80D40E" w14:textId="77777777">
      <w:pPr>
        <w:rPr>
          <w:rFonts w:ascii="Arial" w:hAnsi="Arial" w:cs="Arial"/>
          <w:sz w:val="24"/>
          <w:szCs w:val="24"/>
          <w:u w:val="single"/>
        </w:rPr>
      </w:pPr>
      <w:r w:rsidRPr="00192A3C">
        <w:rPr>
          <w:rFonts w:ascii="Arial" w:hAnsi="Arial" w:cs="Arial"/>
          <w:sz w:val="24"/>
          <w:szCs w:val="24"/>
        </w:rPr>
        <w:t xml:space="preserve">b.  </w:t>
      </w:r>
      <w:r w:rsidRPr="00192A3C">
        <w:rPr>
          <w:rFonts w:ascii="Arial" w:hAnsi="Arial" w:cs="Arial"/>
          <w:sz w:val="24"/>
          <w:szCs w:val="24"/>
          <w:u w:val="single"/>
        </w:rPr>
        <w:t xml:space="preserve">Total operation and maintenance and purchase of services  </w:t>
      </w:r>
    </w:p>
    <w:p w:rsidR="00077A46" w:rsidRPr="00192A3C" w:rsidP="007C2593" w14:paraId="6853CC83" w14:textId="77777777">
      <w:pPr>
        <w:rPr>
          <w:rFonts w:ascii="Arial" w:hAnsi="Arial" w:cs="Arial"/>
          <w:sz w:val="24"/>
          <w:szCs w:val="24"/>
        </w:rPr>
      </w:pPr>
      <w:r w:rsidRPr="00192A3C">
        <w:rPr>
          <w:rFonts w:ascii="Arial" w:hAnsi="Arial" w:cs="Arial"/>
          <w:sz w:val="24"/>
          <w:szCs w:val="24"/>
        </w:rPr>
        <w:t xml:space="preserve">      </w:t>
      </w:r>
      <w:r w:rsidRPr="00192A3C">
        <w:rPr>
          <w:rFonts w:ascii="Arial" w:hAnsi="Arial" w:cs="Arial"/>
          <w:sz w:val="24"/>
          <w:szCs w:val="24"/>
          <w:u w:val="single"/>
        </w:rPr>
        <w:t>component</w:t>
      </w:r>
      <w:r w:rsidRPr="00192A3C">
        <w:rPr>
          <w:rFonts w:ascii="Arial" w:hAnsi="Arial" w:cs="Arial"/>
          <w:sz w:val="24"/>
          <w:szCs w:val="24"/>
        </w:rPr>
        <w:t>.</w:t>
      </w:r>
    </w:p>
    <w:p w:rsidR="00077A46" w:rsidRPr="00192A3C" w:rsidP="43F1F5EB" w14:paraId="71D9BCF7" w14:textId="77777777">
      <w:pPr>
        <w:rPr>
          <w:rFonts w:ascii="Arial" w:hAnsi="Arial" w:cs="Arial"/>
          <w:sz w:val="24"/>
          <w:szCs w:val="24"/>
        </w:rPr>
      </w:pPr>
    </w:p>
    <w:p w:rsidR="00077A46" w:rsidRPr="00192A3C" w:rsidP="007C2593" w14:paraId="493347D7" w14:textId="77777777">
      <w:pPr>
        <w:rPr>
          <w:rFonts w:ascii="Arial" w:hAnsi="Arial" w:cs="Arial"/>
          <w:sz w:val="24"/>
          <w:szCs w:val="24"/>
        </w:rPr>
      </w:pPr>
      <w:r w:rsidRPr="00192A3C">
        <w:rPr>
          <w:rFonts w:ascii="Arial" w:hAnsi="Arial" w:cs="Arial"/>
          <w:sz w:val="24"/>
          <w:szCs w:val="24"/>
        </w:rPr>
        <w:t>There are no capital/startup costs or operation/maintenance.</w:t>
      </w:r>
    </w:p>
    <w:p w:rsidR="00077A46" w:rsidRPr="00192A3C" w:rsidP="43F1F5EB" w14:paraId="4F57E38A" w14:textId="77777777">
      <w:pPr>
        <w:rPr>
          <w:rFonts w:ascii="Arial" w:hAnsi="Arial" w:cs="Arial"/>
          <w:sz w:val="24"/>
          <w:szCs w:val="24"/>
        </w:rPr>
      </w:pPr>
    </w:p>
    <w:p w:rsidR="00077A46" w:rsidRPr="00192A3C" w:rsidP="43F1F5EB" w14:paraId="79C0F634" w14:textId="106738AB">
      <w:pPr>
        <w:pStyle w:val="ListParagraph"/>
        <w:numPr>
          <w:ilvl w:val="0"/>
          <w:numId w:val="19"/>
        </w:numPr>
        <w:ind w:left="0"/>
        <w:rPr>
          <w:rFonts w:ascii="Arial" w:hAnsi="Arial" w:cs="Arial"/>
          <w:sz w:val="24"/>
          <w:szCs w:val="24"/>
        </w:rPr>
      </w:pPr>
      <w:r w:rsidRPr="00192A3C">
        <w:rPr>
          <w:rFonts w:ascii="Arial" w:hAnsi="Arial" w:cs="Arial"/>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77A46" w:rsidRPr="00192A3C" w:rsidP="43F1F5EB" w14:paraId="7AB21742" w14:textId="77777777">
      <w:pPr>
        <w:rPr>
          <w:rFonts w:ascii="Arial" w:hAnsi="Arial" w:cs="Arial"/>
          <w:sz w:val="24"/>
          <w:szCs w:val="24"/>
        </w:rPr>
      </w:pPr>
    </w:p>
    <w:p w:rsidR="00077A46" w:rsidRPr="0035746C" w:rsidP="007C2593" w14:paraId="1D332E3F" w14:textId="4A64B875">
      <w:pPr>
        <w:pStyle w:val="Default"/>
        <w:rPr>
          <w:color w:val="auto"/>
        </w:rPr>
      </w:pPr>
      <w:bookmarkStart w:id="3" w:name="_Hlk63344903"/>
      <w:r w:rsidRPr="0035746C">
        <w:rPr>
          <w:color w:val="auto"/>
        </w:rPr>
        <w:t>The annual</w:t>
      </w:r>
      <w:r w:rsidRPr="0035746C" w:rsidR="0097595E">
        <w:rPr>
          <w:color w:val="auto"/>
        </w:rPr>
        <w:t>ized cost to the Federal Government is $</w:t>
      </w:r>
      <w:r w:rsidRPr="0035746C" w:rsidR="004145C8">
        <w:rPr>
          <w:color w:val="auto"/>
        </w:rPr>
        <w:t>1</w:t>
      </w:r>
      <w:r w:rsidRPr="0035746C" w:rsidR="11B8BAAB">
        <w:rPr>
          <w:color w:val="auto"/>
        </w:rPr>
        <w:t>37</w:t>
      </w:r>
      <w:r w:rsidRPr="0035746C" w:rsidR="004145C8">
        <w:rPr>
          <w:color w:val="auto"/>
        </w:rPr>
        <w:t>,</w:t>
      </w:r>
      <w:r w:rsidRPr="0035746C" w:rsidR="4DE40CA0">
        <w:rPr>
          <w:color w:val="auto"/>
        </w:rPr>
        <w:t>201</w:t>
      </w:r>
      <w:r w:rsidRPr="0035746C" w:rsidR="004145C8">
        <w:rPr>
          <w:color w:val="auto"/>
        </w:rPr>
        <w:t>,</w:t>
      </w:r>
      <w:r w:rsidRPr="0035746C" w:rsidR="08DBAA01">
        <w:rPr>
          <w:color w:val="auto"/>
        </w:rPr>
        <w:t>440</w:t>
      </w:r>
      <w:r w:rsidRPr="0035746C" w:rsidR="0097595E">
        <w:rPr>
          <w:color w:val="auto"/>
        </w:rPr>
        <w:t xml:space="preserve">.  This figure was </w:t>
      </w:r>
      <w:r w:rsidRPr="0035746C">
        <w:rPr>
          <w:color w:val="auto"/>
        </w:rPr>
        <w:t>determined by multiplying the</w:t>
      </w:r>
      <w:r w:rsidRPr="0035746C" w:rsidR="0097595E">
        <w:rPr>
          <w:color w:val="auto"/>
        </w:rPr>
        <w:t xml:space="preserve"> estimated </w:t>
      </w:r>
      <w:r w:rsidRPr="0035746C" w:rsidR="00783B1B">
        <w:rPr>
          <w:color w:val="auto"/>
        </w:rPr>
        <w:t xml:space="preserve">number of Agency employees engaged in the information collection under this notice </w:t>
      </w:r>
      <w:r w:rsidRPr="0035746C">
        <w:rPr>
          <w:color w:val="auto"/>
        </w:rPr>
        <w:t xml:space="preserve">(approximately </w:t>
      </w:r>
      <w:r w:rsidRPr="0035746C" w:rsidR="000600A5">
        <w:rPr>
          <w:color w:val="auto"/>
        </w:rPr>
        <w:t>4,600</w:t>
      </w:r>
      <w:r w:rsidRPr="0035746C">
        <w:rPr>
          <w:color w:val="auto"/>
        </w:rPr>
        <w:t xml:space="preserve">), times a national average </w:t>
      </w:r>
      <w:r w:rsidRPr="0035746C" w:rsidR="00783B1B">
        <w:rPr>
          <w:color w:val="auto"/>
        </w:rPr>
        <w:t>salary</w:t>
      </w:r>
      <w:r w:rsidRPr="0035746C">
        <w:rPr>
          <w:color w:val="auto"/>
        </w:rPr>
        <w:t xml:space="preserve"> factor (GS-9, step 1 - $</w:t>
      </w:r>
      <w:r w:rsidRPr="0035746C" w:rsidR="4AACEFBC">
        <w:rPr>
          <w:color w:val="auto"/>
        </w:rPr>
        <w:t>54,727</w:t>
      </w:r>
      <w:r w:rsidRPr="0035746C" w:rsidR="00DB31AD">
        <w:rPr>
          <w:color w:val="auto"/>
        </w:rPr>
        <w:t xml:space="preserve"> plus 36.25% benefits - $</w:t>
      </w:r>
      <w:r w:rsidRPr="0035746C" w:rsidR="0740FBE8">
        <w:rPr>
          <w:color w:val="auto"/>
        </w:rPr>
        <w:t>19,839</w:t>
      </w:r>
      <w:r w:rsidRPr="0035746C" w:rsidR="00DB31AD">
        <w:rPr>
          <w:color w:val="auto"/>
        </w:rPr>
        <w:t xml:space="preserve"> = $</w:t>
      </w:r>
      <w:r w:rsidRPr="0035746C" w:rsidR="770CF663">
        <w:rPr>
          <w:color w:val="auto"/>
        </w:rPr>
        <w:t>74,566</w:t>
      </w:r>
      <w:r w:rsidRPr="0035746C">
        <w:rPr>
          <w:color w:val="auto"/>
        </w:rPr>
        <w:t xml:space="preserve">), times a national average percentage of time </w:t>
      </w:r>
      <w:r w:rsidRPr="0035746C" w:rsidR="00783B1B">
        <w:rPr>
          <w:color w:val="auto"/>
        </w:rPr>
        <w:t xml:space="preserve">the </w:t>
      </w:r>
      <w:r w:rsidRPr="0035746C">
        <w:rPr>
          <w:color w:val="auto"/>
        </w:rPr>
        <w:t xml:space="preserve">employees </w:t>
      </w:r>
      <w:r w:rsidRPr="0035746C" w:rsidR="00783B1B">
        <w:rPr>
          <w:color w:val="auto"/>
        </w:rPr>
        <w:t>are</w:t>
      </w:r>
      <w:r w:rsidRPr="0035746C">
        <w:rPr>
          <w:color w:val="auto"/>
        </w:rPr>
        <w:t xml:space="preserve"> involved</w:t>
      </w:r>
      <w:r w:rsidRPr="0035746C" w:rsidR="00783B1B">
        <w:rPr>
          <w:color w:val="auto"/>
        </w:rPr>
        <w:t xml:space="preserve"> in the information collection under this notice – requesting, analyzing, and taking pertinent next steps</w:t>
      </w:r>
      <w:r w:rsidRPr="0035746C">
        <w:rPr>
          <w:color w:val="auto"/>
        </w:rPr>
        <w:t xml:space="preserve"> (40%).  </w:t>
      </w:r>
    </w:p>
    <w:bookmarkEnd w:id="3"/>
    <w:p w:rsidR="00F4736B" w:rsidRPr="00192A3C" w:rsidP="43F1F5EB" w14:paraId="0BA49411" w14:textId="77777777">
      <w:pPr>
        <w:rPr>
          <w:rFonts w:ascii="Arial" w:hAnsi="Arial" w:cs="Arial"/>
          <w:sz w:val="24"/>
          <w:szCs w:val="24"/>
        </w:rPr>
      </w:pPr>
    </w:p>
    <w:p w:rsidR="00077A46" w:rsidRPr="00192A3C" w:rsidP="43F1F5EB" w14:paraId="43D1011B" w14:textId="3F508B22">
      <w:pPr>
        <w:pStyle w:val="ListParagraph"/>
        <w:numPr>
          <w:ilvl w:val="0"/>
          <w:numId w:val="19"/>
        </w:numPr>
        <w:ind w:left="0"/>
        <w:rPr>
          <w:rFonts w:ascii="Arial" w:hAnsi="Arial" w:cs="Arial"/>
          <w:sz w:val="24"/>
          <w:szCs w:val="24"/>
        </w:rPr>
      </w:pPr>
      <w:r w:rsidRPr="00192A3C">
        <w:rPr>
          <w:rFonts w:ascii="Arial" w:hAnsi="Arial" w:cs="Arial"/>
          <w:b/>
          <w:bCs/>
          <w:sz w:val="24"/>
          <w:szCs w:val="24"/>
        </w:rPr>
        <w:t>Explain the reasons for any program changes or adjustments in hour or cost burden.</w:t>
      </w:r>
    </w:p>
    <w:p w:rsidR="00077A46" w:rsidRPr="00192A3C" w:rsidP="43F1F5EB" w14:paraId="442433BD" w14:textId="77777777">
      <w:pPr>
        <w:rPr>
          <w:rFonts w:ascii="Arial" w:hAnsi="Arial" w:cs="Arial"/>
          <w:sz w:val="24"/>
          <w:szCs w:val="24"/>
        </w:rPr>
      </w:pPr>
    </w:p>
    <w:p w:rsidR="001C3240" w:rsidRPr="0035746C" w:rsidP="007C2593" w14:paraId="7D4DC766" w14:textId="05C7C4AB">
      <w:pPr>
        <w:rPr>
          <w:rFonts w:ascii="Arial" w:hAnsi="Arial" w:cs="Arial"/>
          <w:sz w:val="24"/>
          <w:szCs w:val="24"/>
        </w:rPr>
      </w:pPr>
      <w:r w:rsidRPr="00192A3C">
        <w:rPr>
          <w:rFonts w:ascii="Arial" w:hAnsi="Arial" w:cs="Arial"/>
          <w:sz w:val="24"/>
          <w:szCs w:val="24"/>
        </w:rPr>
        <w:t xml:space="preserve">This submission is for </w:t>
      </w:r>
      <w:r w:rsidR="001573F7">
        <w:rPr>
          <w:rFonts w:ascii="Arial" w:hAnsi="Arial" w:cs="Arial"/>
          <w:sz w:val="24"/>
          <w:szCs w:val="24"/>
        </w:rPr>
        <w:t>647,727</w:t>
      </w:r>
      <w:r w:rsidRPr="00192A3C">
        <w:rPr>
          <w:rFonts w:ascii="Arial" w:hAnsi="Arial" w:cs="Arial"/>
          <w:sz w:val="24"/>
          <w:szCs w:val="24"/>
        </w:rPr>
        <w:t xml:space="preserve"> responses and </w:t>
      </w:r>
      <w:r w:rsidR="001573F7">
        <w:rPr>
          <w:rFonts w:ascii="Arial" w:hAnsi="Arial" w:cs="Arial"/>
          <w:sz w:val="24"/>
          <w:szCs w:val="24"/>
        </w:rPr>
        <w:t>310,471</w:t>
      </w:r>
      <w:r w:rsidRPr="00192A3C">
        <w:rPr>
          <w:rFonts w:ascii="Arial" w:hAnsi="Arial" w:cs="Arial"/>
          <w:sz w:val="24"/>
          <w:szCs w:val="24"/>
        </w:rPr>
        <w:t xml:space="preserve"> burden hours and the total cost to the public is $</w:t>
      </w:r>
      <w:r w:rsidRPr="0035746C" w:rsidR="00F6564B">
        <w:rPr>
          <w:rFonts w:ascii="Arial" w:hAnsi="Arial" w:cs="Arial"/>
          <w:sz w:val="24"/>
          <w:szCs w:val="24"/>
        </w:rPr>
        <w:t>6,</w:t>
      </w:r>
      <w:r w:rsidRPr="0035746C" w:rsidR="00A54174">
        <w:rPr>
          <w:rFonts w:ascii="Arial" w:hAnsi="Arial" w:cs="Arial"/>
          <w:sz w:val="24"/>
          <w:szCs w:val="24"/>
        </w:rPr>
        <w:t>1</w:t>
      </w:r>
      <w:r w:rsidR="00A54174">
        <w:rPr>
          <w:rFonts w:ascii="Arial" w:hAnsi="Arial" w:cs="Arial"/>
          <w:sz w:val="24"/>
          <w:szCs w:val="24"/>
        </w:rPr>
        <w:t>65</w:t>
      </w:r>
      <w:r w:rsidRPr="0035746C" w:rsidR="00F6564B">
        <w:rPr>
          <w:rFonts w:ascii="Arial" w:hAnsi="Arial" w:cs="Arial"/>
          <w:sz w:val="24"/>
          <w:szCs w:val="24"/>
        </w:rPr>
        <w:t>,</w:t>
      </w:r>
      <w:r w:rsidR="00E06178">
        <w:rPr>
          <w:rFonts w:ascii="Arial" w:hAnsi="Arial" w:cs="Arial"/>
          <w:sz w:val="24"/>
          <w:szCs w:val="24"/>
        </w:rPr>
        <w:t>1</w:t>
      </w:r>
      <w:r w:rsidRPr="0035746C" w:rsidR="00F6564B">
        <w:rPr>
          <w:rFonts w:ascii="Arial" w:hAnsi="Arial" w:cs="Arial"/>
          <w:sz w:val="24"/>
          <w:szCs w:val="24"/>
        </w:rPr>
        <w:t>97</w:t>
      </w:r>
      <w:r w:rsidRPr="00192A3C" w:rsidR="00435BD4">
        <w:rPr>
          <w:rFonts w:ascii="Arial" w:hAnsi="Arial" w:cs="Arial"/>
          <w:sz w:val="24"/>
          <w:szCs w:val="24"/>
        </w:rPr>
        <w:t xml:space="preserve">. </w:t>
      </w:r>
      <w:r w:rsidRPr="00192A3C">
        <w:rPr>
          <w:rFonts w:ascii="Arial" w:hAnsi="Arial"/>
          <w:sz w:val="24"/>
          <w:szCs w:val="24"/>
        </w:rPr>
        <w:t xml:space="preserve">The current OMB inventory for this docket is </w:t>
      </w:r>
      <w:r w:rsidRPr="00192A3C" w:rsidR="00E06178">
        <w:rPr>
          <w:rFonts w:ascii="Arial" w:hAnsi="Arial"/>
          <w:sz w:val="24"/>
          <w:szCs w:val="24"/>
        </w:rPr>
        <w:t>31</w:t>
      </w:r>
      <w:r w:rsidR="00E06178">
        <w:rPr>
          <w:rFonts w:ascii="Arial" w:hAnsi="Arial"/>
          <w:sz w:val="24"/>
          <w:szCs w:val="24"/>
        </w:rPr>
        <w:t>0</w:t>
      </w:r>
      <w:r w:rsidRPr="00192A3C" w:rsidR="002705F9">
        <w:rPr>
          <w:rFonts w:ascii="Arial" w:hAnsi="Arial"/>
          <w:sz w:val="24"/>
          <w:szCs w:val="24"/>
        </w:rPr>
        <w:t>,</w:t>
      </w:r>
      <w:r w:rsidR="00E06178">
        <w:rPr>
          <w:rFonts w:ascii="Arial" w:hAnsi="Arial"/>
          <w:sz w:val="24"/>
          <w:szCs w:val="24"/>
        </w:rPr>
        <w:t>496</w:t>
      </w:r>
      <w:r w:rsidRPr="00192A3C" w:rsidR="00E06178">
        <w:rPr>
          <w:rFonts w:ascii="Arial" w:hAnsi="Arial"/>
          <w:sz w:val="24"/>
          <w:szCs w:val="24"/>
        </w:rPr>
        <w:t xml:space="preserve"> </w:t>
      </w:r>
      <w:r w:rsidRPr="00192A3C">
        <w:rPr>
          <w:rFonts w:ascii="Arial" w:hAnsi="Arial"/>
          <w:sz w:val="24"/>
          <w:szCs w:val="24"/>
        </w:rPr>
        <w:t xml:space="preserve">hours for a reduction in overall burden to the public of </w:t>
      </w:r>
      <w:r w:rsidR="00E06178">
        <w:rPr>
          <w:rFonts w:ascii="Arial" w:hAnsi="Arial"/>
          <w:sz w:val="24"/>
          <w:szCs w:val="24"/>
        </w:rPr>
        <w:t>2</w:t>
      </w:r>
      <w:r w:rsidR="00E06178">
        <w:rPr>
          <w:rFonts w:ascii="Arial" w:hAnsi="Arial"/>
          <w:sz w:val="24"/>
          <w:szCs w:val="24"/>
        </w:rPr>
        <w:t>5</w:t>
      </w:r>
      <w:r w:rsidRPr="00192A3C" w:rsidR="00E06178">
        <w:rPr>
          <w:rFonts w:ascii="Arial" w:hAnsi="Arial"/>
          <w:sz w:val="24"/>
          <w:szCs w:val="24"/>
        </w:rPr>
        <w:t xml:space="preserve"> </w:t>
      </w:r>
      <w:r w:rsidRPr="00192A3C">
        <w:rPr>
          <w:rFonts w:ascii="Arial" w:hAnsi="Arial"/>
          <w:sz w:val="24"/>
          <w:szCs w:val="24"/>
        </w:rPr>
        <w:t xml:space="preserve">hours from our last submission.  This reduction is attributed </w:t>
      </w:r>
      <w:r w:rsidRPr="00192A3C" w:rsidR="00207BB2">
        <w:rPr>
          <w:rFonts w:ascii="Arial" w:hAnsi="Arial"/>
          <w:sz w:val="24"/>
          <w:szCs w:val="24"/>
        </w:rPr>
        <w:t xml:space="preserve">to </w:t>
      </w:r>
      <w:r w:rsidRPr="00192A3C" w:rsidR="003921A3">
        <w:rPr>
          <w:rFonts w:ascii="Arial" w:hAnsi="Arial"/>
          <w:sz w:val="24"/>
          <w:szCs w:val="24"/>
        </w:rPr>
        <w:t>removing the requirement for</w:t>
      </w:r>
      <w:r w:rsidRPr="00192A3C" w:rsidR="00FA5F6B">
        <w:rPr>
          <w:rFonts w:ascii="Arial" w:hAnsi="Arial"/>
          <w:sz w:val="24"/>
          <w:szCs w:val="24"/>
        </w:rPr>
        <w:t xml:space="preserve"> </w:t>
      </w:r>
      <w:r w:rsidRPr="00192A3C" w:rsidR="002732CD">
        <w:rPr>
          <w:rFonts w:ascii="Arial" w:hAnsi="Arial"/>
          <w:sz w:val="24"/>
          <w:szCs w:val="24"/>
        </w:rPr>
        <w:t xml:space="preserve">submission of </w:t>
      </w:r>
      <w:r w:rsidRPr="00192A3C" w:rsidR="00C330E6">
        <w:rPr>
          <w:rFonts w:ascii="Arial" w:hAnsi="Arial"/>
          <w:sz w:val="24"/>
          <w:szCs w:val="24"/>
        </w:rPr>
        <w:t>F</w:t>
      </w:r>
      <w:r w:rsidRPr="00192A3C" w:rsidR="007C380F">
        <w:rPr>
          <w:rFonts w:ascii="Arial" w:hAnsi="Arial"/>
          <w:sz w:val="24"/>
          <w:szCs w:val="24"/>
        </w:rPr>
        <w:t>orm</w:t>
      </w:r>
      <w:r w:rsidRPr="00192A3C" w:rsidR="00C330E6">
        <w:rPr>
          <w:rFonts w:ascii="Arial" w:hAnsi="Arial"/>
          <w:sz w:val="24"/>
          <w:szCs w:val="24"/>
        </w:rPr>
        <w:t xml:space="preserve"> RD 1944-5</w:t>
      </w:r>
      <w:r w:rsidRPr="00192A3C" w:rsidR="007C380F">
        <w:rPr>
          <w:rFonts w:ascii="Arial" w:hAnsi="Arial"/>
          <w:sz w:val="24"/>
          <w:szCs w:val="24"/>
        </w:rPr>
        <w:t xml:space="preserve"> and associated financial documents </w:t>
      </w:r>
      <w:r w:rsidRPr="00192A3C" w:rsidR="009E09B2">
        <w:rPr>
          <w:rFonts w:ascii="Arial" w:hAnsi="Arial"/>
          <w:sz w:val="24"/>
          <w:szCs w:val="24"/>
        </w:rPr>
        <w:t>for manufactured dealer-contrac</w:t>
      </w:r>
      <w:r w:rsidRPr="00192A3C" w:rsidR="00F96800">
        <w:rPr>
          <w:rFonts w:ascii="Arial" w:hAnsi="Arial"/>
          <w:sz w:val="24"/>
          <w:szCs w:val="24"/>
        </w:rPr>
        <w:t>t</w:t>
      </w:r>
      <w:r w:rsidRPr="00192A3C" w:rsidR="009E09B2">
        <w:rPr>
          <w:rFonts w:ascii="Arial" w:hAnsi="Arial"/>
          <w:sz w:val="24"/>
          <w:szCs w:val="24"/>
        </w:rPr>
        <w:t>ors</w:t>
      </w:r>
      <w:r w:rsidRPr="00192A3C" w:rsidR="007C380F">
        <w:rPr>
          <w:rFonts w:ascii="Arial" w:hAnsi="Arial"/>
          <w:sz w:val="24"/>
          <w:szCs w:val="24"/>
        </w:rPr>
        <w:t xml:space="preserve"> to receive </w:t>
      </w:r>
      <w:r w:rsidRPr="00192A3C" w:rsidR="00D00737">
        <w:rPr>
          <w:rFonts w:ascii="Arial" w:hAnsi="Arial"/>
          <w:sz w:val="24"/>
          <w:szCs w:val="24"/>
        </w:rPr>
        <w:t xml:space="preserve">prior </w:t>
      </w:r>
      <w:r w:rsidRPr="00192A3C" w:rsidR="007C380F">
        <w:rPr>
          <w:rFonts w:ascii="Arial" w:hAnsi="Arial"/>
          <w:sz w:val="24"/>
          <w:szCs w:val="24"/>
        </w:rPr>
        <w:t>approval</w:t>
      </w:r>
      <w:r w:rsidRPr="00192A3C" w:rsidR="00507CC8">
        <w:rPr>
          <w:rFonts w:ascii="Arial" w:hAnsi="Arial"/>
          <w:sz w:val="24"/>
          <w:szCs w:val="24"/>
        </w:rPr>
        <w:t xml:space="preserve"> </w:t>
      </w:r>
      <w:r w:rsidRPr="00192A3C" w:rsidR="00507CC8">
        <w:rPr>
          <w:rFonts w:ascii="Arial" w:hAnsi="Arial"/>
          <w:sz w:val="24"/>
          <w:szCs w:val="24"/>
        </w:rPr>
        <w:t>in order to</w:t>
      </w:r>
      <w:r w:rsidRPr="00192A3C" w:rsidR="00BA61A9">
        <w:rPr>
          <w:rFonts w:ascii="Arial" w:hAnsi="Arial"/>
          <w:sz w:val="24"/>
          <w:szCs w:val="24"/>
        </w:rPr>
        <w:t xml:space="preserve"> provide </w:t>
      </w:r>
      <w:r w:rsidRPr="00192A3C" w:rsidR="00A21414">
        <w:rPr>
          <w:rFonts w:ascii="Arial" w:hAnsi="Arial"/>
          <w:sz w:val="24"/>
          <w:szCs w:val="24"/>
        </w:rPr>
        <w:t>manufactured sales, service and site development services to 502 direct loan applicants</w:t>
      </w:r>
      <w:r w:rsidRPr="00192A3C">
        <w:rPr>
          <w:rFonts w:ascii="Arial" w:hAnsi="Arial"/>
          <w:sz w:val="24"/>
          <w:szCs w:val="24"/>
        </w:rPr>
        <w:t xml:space="preserve">. </w:t>
      </w:r>
      <w:r w:rsidRPr="00192A3C" w:rsidR="002F3636">
        <w:rPr>
          <w:rFonts w:ascii="Arial" w:hAnsi="Arial"/>
          <w:sz w:val="24"/>
          <w:szCs w:val="24"/>
        </w:rPr>
        <w:t xml:space="preserve"> In this submission there </w:t>
      </w:r>
      <w:r w:rsidRPr="00192A3C" w:rsidR="00A21414">
        <w:rPr>
          <w:rFonts w:ascii="Arial" w:hAnsi="Arial"/>
          <w:sz w:val="24"/>
          <w:szCs w:val="24"/>
        </w:rPr>
        <w:t xml:space="preserve">is </w:t>
      </w:r>
      <w:r w:rsidRPr="00192A3C" w:rsidR="00FA4604">
        <w:rPr>
          <w:rFonts w:ascii="Arial" w:hAnsi="Arial"/>
          <w:sz w:val="24"/>
          <w:szCs w:val="24"/>
        </w:rPr>
        <w:t xml:space="preserve">one </w:t>
      </w:r>
      <w:r w:rsidRPr="00192A3C" w:rsidR="002F3636">
        <w:rPr>
          <w:rFonts w:ascii="Arial" w:hAnsi="Arial"/>
          <w:sz w:val="24"/>
          <w:szCs w:val="24"/>
        </w:rPr>
        <w:t xml:space="preserve">form </w:t>
      </w:r>
      <w:r w:rsidRPr="00192A3C" w:rsidR="00FA4604">
        <w:rPr>
          <w:rFonts w:ascii="Arial" w:hAnsi="Arial"/>
          <w:sz w:val="24"/>
          <w:szCs w:val="24"/>
        </w:rPr>
        <w:t>that is being omitted.</w:t>
      </w:r>
    </w:p>
    <w:p w:rsidR="00E17496" w:rsidRPr="00192A3C" w:rsidP="007C2593" w14:paraId="78056B71" w14:textId="77777777">
      <w:pPr>
        <w:rPr>
          <w:rFonts w:ascii="Arial" w:hAnsi="Arial" w:cs="Arial"/>
          <w:b/>
          <w:bCs/>
          <w:sz w:val="24"/>
          <w:szCs w:val="24"/>
        </w:rPr>
      </w:pPr>
    </w:p>
    <w:p w:rsidR="00E17496" w:rsidRPr="00192A3C" w:rsidP="007C2593" w14:paraId="12F50E57" w14:textId="77777777">
      <w:pPr>
        <w:rPr>
          <w:rFonts w:ascii="Arial" w:hAnsi="Arial" w:cs="Arial"/>
          <w:b/>
          <w:bCs/>
          <w:sz w:val="24"/>
          <w:szCs w:val="24"/>
        </w:rPr>
      </w:pPr>
      <w:r w:rsidRPr="00192A3C">
        <w:rPr>
          <w:rFonts w:ascii="Arial" w:hAnsi="Arial" w:cs="Arial"/>
          <w:b/>
          <w:bCs/>
          <w:sz w:val="24"/>
          <w:szCs w:val="24"/>
        </w:rPr>
        <w:t>REPORTING REQUIREMENTS REMOVED SINCE LAST SUBMISSION</w:t>
      </w:r>
    </w:p>
    <w:p w:rsidR="00E17496" w:rsidRPr="001D13F2" w:rsidP="007C2593" w14:paraId="5E33C90A" w14:textId="77777777">
      <w:pPr>
        <w:rPr>
          <w:rFonts w:ascii="Arial" w:eastAsia="Arial" w:hAnsi="Arial" w:cs="Arial"/>
          <w:b/>
          <w:sz w:val="24"/>
          <w:szCs w:val="24"/>
        </w:rPr>
      </w:pPr>
    </w:p>
    <w:p w:rsidR="00A8621C" w:rsidP="007C2593" w14:paraId="605ECF39" w14:textId="74131917">
      <w:pPr>
        <w:pStyle w:val="ListParagraph"/>
        <w:numPr>
          <w:ilvl w:val="0"/>
          <w:numId w:val="17"/>
        </w:numPr>
        <w:ind w:left="0"/>
        <w:rPr>
          <w:rFonts w:ascii="Arial" w:eastAsia="Arial" w:hAnsi="Arial" w:cs="Arial"/>
          <w:sz w:val="24"/>
          <w:szCs w:val="24"/>
        </w:rPr>
      </w:pPr>
      <w:r w:rsidRPr="001D13F2">
        <w:rPr>
          <w:rFonts w:ascii="Arial" w:eastAsia="Arial" w:hAnsi="Arial" w:cs="Arial"/>
          <w:sz w:val="24"/>
          <w:szCs w:val="24"/>
        </w:rPr>
        <w:t>1944-5 “</w:t>
      </w:r>
      <w:r w:rsidRPr="001D13F2" w:rsidR="13D6E391">
        <w:rPr>
          <w:rFonts w:ascii="Arial" w:eastAsia="Arial" w:hAnsi="Arial" w:cs="Arial"/>
          <w:color w:val="333333"/>
          <w:sz w:val="24"/>
          <w:szCs w:val="24"/>
        </w:rPr>
        <w:t xml:space="preserve"> Manufactured Housing Dealer-Contractor Application Form</w:t>
      </w:r>
      <w:r w:rsidRPr="001D13F2" w:rsidR="00643E66">
        <w:rPr>
          <w:rFonts w:ascii="Arial" w:eastAsia="Arial" w:hAnsi="Arial" w:cs="Arial"/>
          <w:sz w:val="24"/>
          <w:szCs w:val="24"/>
        </w:rPr>
        <w:t>”</w:t>
      </w:r>
    </w:p>
    <w:p w:rsidR="00E13EED" w:rsidP="005F03A1" w14:paraId="4345A3BD" w14:textId="77777777">
      <w:pPr>
        <w:pStyle w:val="ListParagraph"/>
        <w:ind w:left="0"/>
        <w:rPr>
          <w:rFonts w:ascii="Arial" w:eastAsia="Arial" w:hAnsi="Arial" w:cs="Arial"/>
          <w:sz w:val="24"/>
          <w:szCs w:val="24"/>
        </w:rPr>
      </w:pPr>
    </w:p>
    <w:p w:rsidR="005F03A1" w:rsidRPr="001D13F2" w14:paraId="42EAADDC" w14:textId="46E501C8">
      <w:pPr>
        <w:pStyle w:val="ListParagraph"/>
        <w:numPr>
          <w:numId w:val="0"/>
        </w:numPr>
        <w:ind w:left="0" w:firstLine="0"/>
        <w:rPr>
          <w:rFonts w:ascii="Arial" w:eastAsia="Arial" w:hAnsi="Arial" w:cs="Arial"/>
          <w:sz w:val="24"/>
          <w:szCs w:val="24"/>
        </w:rPr>
      </w:pPr>
      <w:r>
        <w:rPr>
          <w:rFonts w:ascii="Arial" w:eastAsia="Arial" w:hAnsi="Arial" w:cs="Arial"/>
          <w:sz w:val="24"/>
          <w:szCs w:val="24"/>
        </w:rPr>
        <w:t>Removal of this form alleviate</w:t>
      </w:r>
      <w:r w:rsidR="00E84390">
        <w:rPr>
          <w:rFonts w:ascii="Arial" w:eastAsia="Arial" w:hAnsi="Arial" w:cs="Arial"/>
          <w:sz w:val="24"/>
          <w:szCs w:val="24"/>
        </w:rPr>
        <w:t>s</w:t>
      </w:r>
      <w:r>
        <w:rPr>
          <w:rFonts w:ascii="Arial" w:eastAsia="Arial" w:hAnsi="Arial" w:cs="Arial"/>
          <w:sz w:val="24"/>
          <w:szCs w:val="24"/>
        </w:rPr>
        <w:t xml:space="preserve"> Agency staff from review and approval of applications and the maintenance of an internal list that must be update</w:t>
      </w:r>
      <w:r>
        <w:rPr>
          <w:rFonts w:ascii="Arial" w:eastAsia="Arial" w:hAnsi="Arial" w:cs="Arial"/>
          <w:sz w:val="24"/>
          <w:szCs w:val="24"/>
        </w:rPr>
        <w:t xml:space="preserve">d every </w:t>
      </w:r>
      <w:r w:rsidR="0032676D">
        <w:rPr>
          <w:rFonts w:ascii="Arial" w:eastAsia="Arial" w:hAnsi="Arial" w:cs="Arial"/>
          <w:sz w:val="24"/>
          <w:szCs w:val="24"/>
        </w:rPr>
        <w:t>two</w:t>
      </w:r>
      <w:r>
        <w:rPr>
          <w:rFonts w:ascii="Arial" w:eastAsia="Arial" w:hAnsi="Arial" w:cs="Arial"/>
          <w:sz w:val="24"/>
          <w:szCs w:val="24"/>
        </w:rPr>
        <w:t xml:space="preserve"> years based on the activity of the “approved” dealer-contractors, thus providing the Agency with needed flexibility. </w:t>
      </w:r>
      <w:r w:rsidR="0074706D">
        <w:rPr>
          <w:rFonts w:ascii="Arial" w:eastAsia="Arial" w:hAnsi="Arial" w:cs="Arial"/>
          <w:sz w:val="24"/>
          <w:szCs w:val="24"/>
        </w:rPr>
        <w:t>The removal will also prevent delays in the processing of manufactured housing purchase requests by eliminating the need for the dealer to apply and be approved prior to proceeding</w:t>
      </w:r>
      <w:r>
        <w:rPr>
          <w:rFonts w:ascii="Arial" w:eastAsia="Arial" w:hAnsi="Arial" w:cs="Arial"/>
          <w:sz w:val="24"/>
          <w:szCs w:val="24"/>
        </w:rPr>
        <w:t>, which can be time-consuming due to the review of financial and credit information for the dealer. The dealer will still be required to provide all site services and agree to construction and development requirements in 7 CFR 3</w:t>
      </w:r>
      <w:r>
        <w:rPr>
          <w:rFonts w:ascii="Arial" w:eastAsia="Arial" w:hAnsi="Arial" w:cs="Arial"/>
          <w:sz w:val="24"/>
          <w:szCs w:val="24"/>
        </w:rPr>
        <w:t>550.73.</w:t>
      </w:r>
    </w:p>
    <w:p w:rsidR="00077A46" w:rsidRPr="00192A3C" w:rsidP="43F1F5EB" w14:paraId="5A9F1EF7" w14:textId="2BCB048D">
      <w:pPr>
        <w:rPr>
          <w:rFonts w:ascii="Arial" w:hAnsi="Arial" w:cs="Arial"/>
          <w:b/>
          <w:bCs/>
          <w:sz w:val="24"/>
          <w:szCs w:val="24"/>
        </w:rPr>
      </w:pPr>
      <w:r w:rsidRPr="00192A3C">
        <w:rPr>
          <w:rFonts w:ascii="Arial" w:hAnsi="Arial" w:cs="Arial"/>
          <w:sz w:val="24"/>
          <w:szCs w:val="24"/>
        </w:rPr>
        <w:t xml:space="preserve">     </w:t>
      </w:r>
    </w:p>
    <w:p w:rsidR="00077A46" w:rsidRPr="00192A3C" w:rsidP="43F1F5EB" w14:paraId="2573E07E" w14:textId="5A1F599F">
      <w:pPr>
        <w:pStyle w:val="ListParagraph"/>
        <w:numPr>
          <w:ilvl w:val="0"/>
          <w:numId w:val="19"/>
        </w:numPr>
        <w:ind w:left="0"/>
        <w:rPr>
          <w:rFonts w:ascii="Arial" w:hAnsi="Arial" w:cs="Arial"/>
          <w:sz w:val="24"/>
          <w:szCs w:val="24"/>
        </w:rPr>
      </w:pPr>
      <w:r w:rsidRPr="00192A3C">
        <w:rPr>
          <w:rFonts w:ascii="Arial" w:hAnsi="Arial" w:cs="Arial"/>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77A46" w:rsidRPr="00192A3C" w:rsidP="43F1F5EB" w14:paraId="697817CA" w14:textId="77777777">
      <w:pPr>
        <w:rPr>
          <w:rFonts w:ascii="Arial" w:hAnsi="Arial" w:cs="Arial"/>
          <w:sz w:val="24"/>
          <w:szCs w:val="24"/>
        </w:rPr>
      </w:pPr>
    </w:p>
    <w:p w:rsidR="00077A46" w:rsidRPr="00192A3C" w:rsidP="007C2593" w14:paraId="3F358E4E" w14:textId="77777777">
      <w:pPr>
        <w:rPr>
          <w:rFonts w:ascii="Arial" w:hAnsi="Arial" w:cs="Arial"/>
          <w:sz w:val="24"/>
          <w:szCs w:val="24"/>
        </w:rPr>
      </w:pPr>
      <w:r w:rsidRPr="00192A3C">
        <w:rPr>
          <w:rFonts w:ascii="Arial" w:hAnsi="Arial" w:cs="Arial"/>
          <w:sz w:val="24"/>
          <w:szCs w:val="24"/>
        </w:rPr>
        <w:t>There is no specific collection of information requirement in this rule that will be published.</w:t>
      </w:r>
    </w:p>
    <w:p w:rsidR="00A26D8F" w:rsidRPr="00192A3C" w:rsidP="43F1F5EB" w14:paraId="04A10BB9" w14:textId="77777777">
      <w:pPr>
        <w:rPr>
          <w:rFonts w:ascii="Arial" w:hAnsi="Arial" w:cs="Arial"/>
          <w:sz w:val="24"/>
          <w:szCs w:val="24"/>
        </w:rPr>
      </w:pPr>
    </w:p>
    <w:p w:rsidR="00077A46" w:rsidRPr="00192A3C" w:rsidP="43F1F5EB" w14:paraId="314B7354" w14:textId="48B4C9F4">
      <w:pPr>
        <w:pStyle w:val="ListParagraph"/>
        <w:numPr>
          <w:ilvl w:val="0"/>
          <w:numId w:val="19"/>
        </w:numPr>
        <w:ind w:left="0"/>
        <w:rPr>
          <w:rFonts w:ascii="Arial" w:hAnsi="Arial" w:cs="Arial"/>
          <w:sz w:val="24"/>
          <w:szCs w:val="24"/>
        </w:rPr>
      </w:pPr>
      <w:r w:rsidRPr="00192A3C">
        <w:rPr>
          <w:rFonts w:ascii="Arial" w:hAnsi="Arial" w:cs="Arial"/>
          <w:b/>
          <w:bCs/>
          <w:sz w:val="24"/>
          <w:szCs w:val="24"/>
        </w:rPr>
        <w:t>If seeking approval to not display the expiration date for OMB approval of the information collection, explain the reasons that display would be in</w:t>
      </w:r>
      <w:r w:rsidR="00FB7EA8">
        <w:rPr>
          <w:rFonts w:ascii="Arial" w:hAnsi="Arial" w:cs="Arial"/>
          <w:b/>
          <w:bCs/>
          <w:sz w:val="24"/>
          <w:szCs w:val="24"/>
        </w:rPr>
        <w:t xml:space="preserve"> </w:t>
      </w:r>
      <w:r w:rsidRPr="00192A3C">
        <w:rPr>
          <w:rFonts w:ascii="Arial" w:hAnsi="Arial" w:cs="Arial"/>
          <w:b/>
          <w:bCs/>
          <w:sz w:val="24"/>
          <w:szCs w:val="24"/>
        </w:rPr>
        <w:t>appropriate</w:t>
      </w:r>
    </w:p>
    <w:p w:rsidR="00077A46" w:rsidRPr="00192A3C" w:rsidP="43F1F5EB" w14:paraId="36941D0E" w14:textId="77777777">
      <w:pPr>
        <w:rPr>
          <w:rFonts w:ascii="Arial" w:hAnsi="Arial" w:cs="Arial"/>
          <w:sz w:val="24"/>
          <w:szCs w:val="24"/>
        </w:rPr>
      </w:pPr>
    </w:p>
    <w:p w:rsidR="00F4736B" w:rsidRPr="00192A3C" w:rsidP="007C2593" w14:paraId="6B2B7D1F" w14:textId="059A4703">
      <w:pPr>
        <w:tabs>
          <w:tab w:val="left" w:pos="720"/>
        </w:tabs>
        <w:suppressAutoHyphens/>
        <w:rPr>
          <w:rFonts w:ascii="Arial" w:hAnsi="Arial" w:cs="Arial"/>
          <w:sz w:val="24"/>
          <w:szCs w:val="24"/>
        </w:rPr>
      </w:pPr>
      <w:r w:rsidRPr="00192A3C">
        <w:rPr>
          <w:rFonts w:ascii="Arial" w:hAnsi="Arial" w:cs="Arial"/>
          <w:sz w:val="24"/>
          <w:szCs w:val="24"/>
        </w:rPr>
        <w:t xml:space="preserve">Some </w:t>
      </w:r>
      <w:r w:rsidRPr="00192A3C">
        <w:rPr>
          <w:rFonts w:ascii="Arial" w:hAnsi="Arial" w:cs="Arial"/>
          <w:sz w:val="24"/>
          <w:szCs w:val="24"/>
        </w:rPr>
        <w:t>forms are used in other RD information collections; therefore, it is not practical to include an OMB expiration date because of the different expiration dates for each collection.  RD is seeking approval to not display the OMB expiration date.</w:t>
      </w:r>
    </w:p>
    <w:p w:rsidR="00077A46" w:rsidRPr="00192A3C" w:rsidP="43F1F5EB" w14:paraId="7E6C02B2" w14:textId="77777777">
      <w:pPr>
        <w:rPr>
          <w:rFonts w:ascii="Arial" w:hAnsi="Arial" w:cs="Arial"/>
          <w:sz w:val="24"/>
          <w:szCs w:val="24"/>
        </w:rPr>
      </w:pPr>
    </w:p>
    <w:p w:rsidR="00077A46" w:rsidRPr="00192A3C" w:rsidP="43F1F5EB" w14:paraId="10B0715C" w14:textId="36BAB154">
      <w:pPr>
        <w:pStyle w:val="ListParagraph"/>
        <w:numPr>
          <w:ilvl w:val="0"/>
          <w:numId w:val="19"/>
        </w:numPr>
        <w:ind w:left="0"/>
        <w:rPr>
          <w:rFonts w:ascii="Arial" w:hAnsi="Arial" w:cs="Arial"/>
          <w:sz w:val="24"/>
          <w:szCs w:val="24"/>
        </w:rPr>
      </w:pPr>
      <w:r w:rsidRPr="00192A3C">
        <w:rPr>
          <w:rFonts w:ascii="Arial" w:hAnsi="Arial" w:cs="Arial"/>
          <w:b/>
          <w:bCs/>
          <w:sz w:val="24"/>
          <w:szCs w:val="24"/>
        </w:rPr>
        <w:t>Explain each exception to the topics of the certification statement identified in "Certification for Paperwork Reduction Act Submissions."</w:t>
      </w:r>
    </w:p>
    <w:p w:rsidR="00666F99" w:rsidRPr="00192A3C" w:rsidP="43F1F5EB" w14:paraId="5BF9924A" w14:textId="77777777">
      <w:pPr>
        <w:rPr>
          <w:rFonts w:ascii="Arial" w:hAnsi="Arial" w:cs="Arial"/>
          <w:sz w:val="24"/>
          <w:szCs w:val="24"/>
        </w:rPr>
      </w:pPr>
    </w:p>
    <w:p w:rsidR="00077A46" w:rsidRPr="00192A3C" w:rsidP="007C2593" w14:paraId="106DFFBF" w14:textId="77777777">
      <w:pPr>
        <w:rPr>
          <w:rFonts w:ascii="Arial" w:hAnsi="Arial" w:cs="Arial"/>
          <w:sz w:val="24"/>
          <w:szCs w:val="24"/>
        </w:rPr>
      </w:pPr>
      <w:r w:rsidRPr="00192A3C">
        <w:rPr>
          <w:rFonts w:ascii="Arial" w:hAnsi="Arial" w:cs="Arial"/>
          <w:sz w:val="24"/>
          <w:szCs w:val="24"/>
        </w:rPr>
        <w:t>There are no exceptions requested.</w:t>
      </w:r>
    </w:p>
    <w:p w:rsidR="00077A46" w:rsidRPr="00192A3C" w:rsidP="43F1F5EB" w14:paraId="66F8F436" w14:textId="77777777">
      <w:pPr>
        <w:rPr>
          <w:rFonts w:ascii="Arial" w:hAnsi="Arial" w:cs="Arial"/>
          <w:sz w:val="24"/>
          <w:szCs w:val="24"/>
        </w:rPr>
      </w:pPr>
    </w:p>
    <w:p w:rsidR="00077A46" w:rsidRPr="00192A3C" w:rsidP="43F1F5EB" w14:paraId="77BDB3CD" w14:textId="55B21926">
      <w:pPr>
        <w:pStyle w:val="ListParagraph"/>
        <w:numPr>
          <w:ilvl w:val="0"/>
          <w:numId w:val="19"/>
        </w:numPr>
        <w:ind w:left="0"/>
        <w:rPr>
          <w:rFonts w:ascii="Arial" w:hAnsi="Arial" w:cs="Arial"/>
          <w:sz w:val="24"/>
          <w:szCs w:val="24"/>
          <w:u w:val="single"/>
        </w:rPr>
      </w:pPr>
      <w:r w:rsidRPr="00192A3C">
        <w:rPr>
          <w:rFonts w:ascii="Arial" w:hAnsi="Arial" w:cs="Arial"/>
          <w:b/>
          <w:bCs/>
          <w:sz w:val="24"/>
          <w:szCs w:val="24"/>
        </w:rPr>
        <w:t>How is this information collection related to the Service Center Initiative (SCI)?  Will the information collection be part of the one stop shopping concept?</w:t>
      </w:r>
    </w:p>
    <w:p w:rsidR="00077A46" w:rsidRPr="00192A3C" w:rsidP="43F1F5EB" w14:paraId="43A7A6CD" w14:textId="77777777">
      <w:pPr>
        <w:rPr>
          <w:rFonts w:ascii="Arial" w:hAnsi="Arial" w:cs="Arial"/>
          <w:sz w:val="24"/>
          <w:szCs w:val="24"/>
        </w:rPr>
      </w:pPr>
    </w:p>
    <w:p w:rsidR="00077A46" w:rsidRPr="00192A3C" w:rsidP="007C2593" w14:paraId="11B6CC89" w14:textId="614F3C1B">
      <w:pPr>
        <w:rPr>
          <w:rFonts w:ascii="Arial" w:hAnsi="Arial" w:cs="Arial"/>
          <w:sz w:val="24"/>
          <w:szCs w:val="24"/>
        </w:rPr>
      </w:pPr>
      <w:r w:rsidRPr="00192A3C">
        <w:rPr>
          <w:rFonts w:ascii="Arial" w:hAnsi="Arial" w:cs="Arial"/>
          <w:sz w:val="24"/>
          <w:szCs w:val="24"/>
        </w:rPr>
        <w:t>USDA Ser</w:t>
      </w:r>
      <w:r w:rsidRPr="00192A3C" w:rsidR="004608C7">
        <w:rPr>
          <w:rFonts w:ascii="Arial" w:hAnsi="Arial" w:cs="Arial"/>
          <w:sz w:val="24"/>
          <w:szCs w:val="24"/>
        </w:rPr>
        <w:t>vice Centers deliver the direct single family housing pro</w:t>
      </w:r>
      <w:r w:rsidRPr="00192A3C">
        <w:rPr>
          <w:rFonts w:ascii="Arial" w:hAnsi="Arial" w:cs="Arial"/>
          <w:sz w:val="24"/>
          <w:szCs w:val="24"/>
        </w:rPr>
        <w:t>grams.  The public burden estimated in this package includes any information that is collected at a Service Center.  Automation initiatives proposed for Service Center, if funded and implemented, have the potential to reduce information collection in the future.</w:t>
      </w:r>
    </w:p>
    <w:sectPr w:rsidSect="00077A46">
      <w:footerReference w:type="even" r:id="rId11"/>
      <w:footerReference w:type="default" r:id="rId12"/>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00A6B" w14:paraId="482E3B1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00A6B" w14:paraId="309E03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00A6B" w14:paraId="7DC85BF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00A6B" w14:paraId="0A7C56A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FFFFFFFF"/>
    <w:lvl w:ilvl="0">
      <w:start w:val="0"/>
      <w:numFmt w:val="decimal"/>
      <w:lvlText w:val="*"/>
      <w:lvlJc w:val="left"/>
      <w:rPr>
        <w:rFonts w:cs="Times New Roman"/>
      </w:rPr>
    </w:lvl>
  </w:abstractNum>
  <w:abstractNum w:abstractNumId="1">
    <w:nsid w:val="0AFB63EA"/>
    <w:multiLevelType w:val="hybridMultilevel"/>
    <w:tmpl w:val="6BD8A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AD352A"/>
    <w:multiLevelType w:val="hybridMultilevel"/>
    <w:tmpl w:val="5E1A9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EB27E90"/>
    <w:multiLevelType w:val="hybridMultilevel"/>
    <w:tmpl w:val="6B1EB6E6"/>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
    <w:nsid w:val="13182E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206182"/>
    <w:multiLevelType w:val="hybridMultilevel"/>
    <w:tmpl w:val="EFAA0E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147BED"/>
    <w:multiLevelType w:val="hybridMultilevel"/>
    <w:tmpl w:val="1DEC6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FA769F"/>
    <w:multiLevelType w:val="hybridMultilevel"/>
    <w:tmpl w:val="0810C22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8">
    <w:nsid w:val="3F572D91"/>
    <w:multiLevelType w:val="hybridMultilevel"/>
    <w:tmpl w:val="B88AF802"/>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9">
    <w:nsid w:val="410477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6545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D370641"/>
    <w:multiLevelType w:val="hybridMultilevel"/>
    <w:tmpl w:val="05EEE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1A7721"/>
    <w:multiLevelType w:val="singleLevel"/>
    <w:tmpl w:val="ECBA3F76"/>
    <w:lvl w:ilvl="0">
      <w:start w:val="0"/>
      <w:numFmt w:val="bullet"/>
      <w:lvlText w:val=""/>
      <w:lvlJc w:val="left"/>
      <w:pPr>
        <w:tabs>
          <w:tab w:val="num" w:pos="1080"/>
        </w:tabs>
        <w:ind w:left="1080" w:hanging="360"/>
      </w:pPr>
      <w:rPr>
        <w:rFonts w:ascii="Symbol" w:hAnsi="Symbol" w:hint="default"/>
      </w:rPr>
    </w:lvl>
  </w:abstractNum>
  <w:abstractNum w:abstractNumId="13">
    <w:nsid w:val="57AB7566"/>
    <w:multiLevelType w:val="hybridMultilevel"/>
    <w:tmpl w:val="267251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CE3B4A"/>
    <w:multiLevelType w:val="hybridMultilevel"/>
    <w:tmpl w:val="AA46D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ED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2250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1811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4B2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9CE40A0"/>
    <w:multiLevelType w:val="hybridMultilevel"/>
    <w:tmpl w:val="0458FA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D773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4C73CE9"/>
    <w:multiLevelType w:val="hybridMultilevel"/>
    <w:tmpl w:val="F1480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5D96649"/>
    <w:multiLevelType w:val="singleLevel"/>
    <w:tmpl w:val="86A86596"/>
    <w:lvl w:ilvl="0">
      <w:start w:val="1"/>
      <w:numFmt w:val="lowerLetter"/>
      <w:lvlText w:val="%1."/>
      <w:lvlJc w:val="left"/>
      <w:pPr>
        <w:tabs>
          <w:tab w:val="num" w:pos="1080"/>
        </w:tabs>
        <w:ind w:left="1080" w:hanging="360"/>
      </w:pPr>
      <w:rPr>
        <w:rFonts w:cs="Times New Roman" w:hint="default"/>
      </w:rPr>
    </w:lvl>
  </w:abstractNum>
  <w:abstractNum w:abstractNumId="23">
    <w:nsid w:val="7A5A14A0"/>
    <w:multiLevelType w:val="hybridMultilevel"/>
    <w:tmpl w:val="FC54C7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61160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62694801">
    <w:abstractNumId w:val="17"/>
  </w:num>
  <w:num w:numId="3" w16cid:durableId="1742556320">
    <w:abstractNumId w:val="4"/>
  </w:num>
  <w:num w:numId="4" w16cid:durableId="1896745009">
    <w:abstractNumId w:val="20"/>
  </w:num>
  <w:num w:numId="5" w16cid:durableId="1165323439">
    <w:abstractNumId w:val="15"/>
  </w:num>
  <w:num w:numId="6" w16cid:durableId="1321928750">
    <w:abstractNumId w:val="16"/>
  </w:num>
  <w:num w:numId="7" w16cid:durableId="676227857">
    <w:abstractNumId w:val="9"/>
  </w:num>
  <w:num w:numId="8" w16cid:durableId="1826586453">
    <w:abstractNumId w:val="10"/>
  </w:num>
  <w:num w:numId="9" w16cid:durableId="784350712">
    <w:abstractNumId w:val="18"/>
  </w:num>
  <w:num w:numId="10" w16cid:durableId="1451322365">
    <w:abstractNumId w:val="12"/>
  </w:num>
  <w:num w:numId="11" w16cid:durableId="2098286810">
    <w:abstractNumId w:val="22"/>
  </w:num>
  <w:num w:numId="12" w16cid:durableId="1139227516">
    <w:abstractNumId w:val="2"/>
  </w:num>
  <w:num w:numId="13" w16cid:durableId="1021400480">
    <w:abstractNumId w:val="8"/>
  </w:num>
  <w:num w:numId="14" w16cid:durableId="709299975">
    <w:abstractNumId w:val="3"/>
  </w:num>
  <w:num w:numId="15" w16cid:durableId="1836341178">
    <w:abstractNumId w:val="14"/>
  </w:num>
  <w:num w:numId="16" w16cid:durableId="1172524567">
    <w:abstractNumId w:val="7"/>
  </w:num>
  <w:num w:numId="17" w16cid:durableId="169683342">
    <w:abstractNumId w:val="11"/>
  </w:num>
  <w:num w:numId="18" w16cid:durableId="765855264">
    <w:abstractNumId w:val="5"/>
  </w:num>
  <w:num w:numId="19" w16cid:durableId="1713572775">
    <w:abstractNumId w:val="13"/>
  </w:num>
  <w:num w:numId="20" w16cid:durableId="109134832">
    <w:abstractNumId w:val="23"/>
  </w:num>
  <w:num w:numId="21" w16cid:durableId="1068452731">
    <w:abstractNumId w:val="1"/>
  </w:num>
  <w:num w:numId="22" w16cid:durableId="1991904223">
    <w:abstractNumId w:val="6"/>
  </w:num>
  <w:num w:numId="23" w16cid:durableId="959532683">
    <w:abstractNumId w:val="19"/>
  </w:num>
  <w:num w:numId="24" w16cid:durableId="101681226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Pemberton, Crystal - RD, DC">
    <w15:presenceInfo w15:providerId="AD" w15:userId="S::Crystal.Pemberton@usda.gov::0be98cfa-3006-404a-92b5-a7d1650e1171"/>
  </w15:person>
  <w15:person w15:author="Pemberton, Crystal - RD, DC [2]">
    <w15:presenceInfo w15:providerId="AD" w15:userId="S::crystal.pemberton@usda.gov::0be98cfa-3006-404a-92b5-a7d1650e1171"/>
  </w15:person>
  <w15:person w15:author="Evans, Sonya - RD, DC">
    <w15:presenceInfo w15:providerId="AD" w15:userId="S::sonya.evans@usda.gov::511c0493-e5a3-4054-b0e0-53cb0112b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E2"/>
    <w:rsid w:val="00002244"/>
    <w:rsid w:val="00003D1D"/>
    <w:rsid w:val="00005186"/>
    <w:rsid w:val="00007F8D"/>
    <w:rsid w:val="000122AD"/>
    <w:rsid w:val="00012D56"/>
    <w:rsid w:val="00014114"/>
    <w:rsid w:val="00015C49"/>
    <w:rsid w:val="00016402"/>
    <w:rsid w:val="0002068E"/>
    <w:rsid w:val="00021F78"/>
    <w:rsid w:val="000225AC"/>
    <w:rsid w:val="00031905"/>
    <w:rsid w:val="000323B0"/>
    <w:rsid w:val="000324DC"/>
    <w:rsid w:val="00032D49"/>
    <w:rsid w:val="0003379B"/>
    <w:rsid w:val="000352B2"/>
    <w:rsid w:val="00035B01"/>
    <w:rsid w:val="00036CD5"/>
    <w:rsid w:val="000418A7"/>
    <w:rsid w:val="00043649"/>
    <w:rsid w:val="00047063"/>
    <w:rsid w:val="00050177"/>
    <w:rsid w:val="0005617A"/>
    <w:rsid w:val="000578EA"/>
    <w:rsid w:val="000600A5"/>
    <w:rsid w:val="000611F7"/>
    <w:rsid w:val="00061558"/>
    <w:rsid w:val="00061989"/>
    <w:rsid w:val="00062863"/>
    <w:rsid w:val="00064871"/>
    <w:rsid w:val="00067753"/>
    <w:rsid w:val="00071480"/>
    <w:rsid w:val="000724F3"/>
    <w:rsid w:val="000727E7"/>
    <w:rsid w:val="000728AB"/>
    <w:rsid w:val="00073261"/>
    <w:rsid w:val="000737A3"/>
    <w:rsid w:val="00075513"/>
    <w:rsid w:val="00077A46"/>
    <w:rsid w:val="0008043D"/>
    <w:rsid w:val="0008690E"/>
    <w:rsid w:val="00096E5D"/>
    <w:rsid w:val="00097F28"/>
    <w:rsid w:val="000A1F80"/>
    <w:rsid w:val="000A3C2F"/>
    <w:rsid w:val="000A4BDE"/>
    <w:rsid w:val="000A6795"/>
    <w:rsid w:val="000B3655"/>
    <w:rsid w:val="000B734C"/>
    <w:rsid w:val="000C1441"/>
    <w:rsid w:val="000C1C4A"/>
    <w:rsid w:val="000D1293"/>
    <w:rsid w:val="000D40AD"/>
    <w:rsid w:val="000D5088"/>
    <w:rsid w:val="000D62E2"/>
    <w:rsid w:val="000E331C"/>
    <w:rsid w:val="000E39D4"/>
    <w:rsid w:val="000E3D83"/>
    <w:rsid w:val="000E3F9D"/>
    <w:rsid w:val="000E5767"/>
    <w:rsid w:val="000E6375"/>
    <w:rsid w:val="000F0298"/>
    <w:rsid w:val="000F3BD4"/>
    <w:rsid w:val="000F7775"/>
    <w:rsid w:val="00100327"/>
    <w:rsid w:val="0010059C"/>
    <w:rsid w:val="001012F1"/>
    <w:rsid w:val="001032AB"/>
    <w:rsid w:val="00104234"/>
    <w:rsid w:val="00115177"/>
    <w:rsid w:val="00115EC9"/>
    <w:rsid w:val="00123DBE"/>
    <w:rsid w:val="00123E9D"/>
    <w:rsid w:val="00124049"/>
    <w:rsid w:val="001242A6"/>
    <w:rsid w:val="00124FC9"/>
    <w:rsid w:val="001255C6"/>
    <w:rsid w:val="00126B80"/>
    <w:rsid w:val="00127C11"/>
    <w:rsid w:val="00130669"/>
    <w:rsid w:val="0013093B"/>
    <w:rsid w:val="00130C74"/>
    <w:rsid w:val="0013304E"/>
    <w:rsid w:val="0013501A"/>
    <w:rsid w:val="0014124A"/>
    <w:rsid w:val="00147393"/>
    <w:rsid w:val="00152079"/>
    <w:rsid w:val="001526B4"/>
    <w:rsid w:val="00154786"/>
    <w:rsid w:val="00155098"/>
    <w:rsid w:val="001573F7"/>
    <w:rsid w:val="00160BDD"/>
    <w:rsid w:val="00161967"/>
    <w:rsid w:val="00161C3A"/>
    <w:rsid w:val="001628A7"/>
    <w:rsid w:val="00162D58"/>
    <w:rsid w:val="00162D62"/>
    <w:rsid w:val="001713EE"/>
    <w:rsid w:val="00172BED"/>
    <w:rsid w:val="00172FE0"/>
    <w:rsid w:val="00173515"/>
    <w:rsid w:val="00176412"/>
    <w:rsid w:val="00176DB8"/>
    <w:rsid w:val="00177F1A"/>
    <w:rsid w:val="00181491"/>
    <w:rsid w:val="00181C09"/>
    <w:rsid w:val="00185954"/>
    <w:rsid w:val="00192A3C"/>
    <w:rsid w:val="001A024F"/>
    <w:rsid w:val="001A0BCB"/>
    <w:rsid w:val="001A18BC"/>
    <w:rsid w:val="001A2F07"/>
    <w:rsid w:val="001A3BC7"/>
    <w:rsid w:val="001A6B41"/>
    <w:rsid w:val="001B141F"/>
    <w:rsid w:val="001B7B70"/>
    <w:rsid w:val="001C071C"/>
    <w:rsid w:val="001C2C93"/>
    <w:rsid w:val="001C3240"/>
    <w:rsid w:val="001C601F"/>
    <w:rsid w:val="001D13F2"/>
    <w:rsid w:val="001D6453"/>
    <w:rsid w:val="001E0120"/>
    <w:rsid w:val="001E1924"/>
    <w:rsid w:val="001E51A6"/>
    <w:rsid w:val="001E5276"/>
    <w:rsid w:val="001E6B1F"/>
    <w:rsid w:val="001E6F9C"/>
    <w:rsid w:val="001E78C1"/>
    <w:rsid w:val="001F0EF3"/>
    <w:rsid w:val="001F41EA"/>
    <w:rsid w:val="001F65E4"/>
    <w:rsid w:val="001F7E7C"/>
    <w:rsid w:val="002077BF"/>
    <w:rsid w:val="00207BB2"/>
    <w:rsid w:val="002113EA"/>
    <w:rsid w:val="002117A4"/>
    <w:rsid w:val="00212DC5"/>
    <w:rsid w:val="00217AEF"/>
    <w:rsid w:val="00225AD5"/>
    <w:rsid w:val="00225D52"/>
    <w:rsid w:val="00233BE5"/>
    <w:rsid w:val="00234A87"/>
    <w:rsid w:val="00234DF6"/>
    <w:rsid w:val="00236301"/>
    <w:rsid w:val="002372CC"/>
    <w:rsid w:val="002410AB"/>
    <w:rsid w:val="002416D5"/>
    <w:rsid w:val="00242661"/>
    <w:rsid w:val="002426A0"/>
    <w:rsid w:val="00243B7C"/>
    <w:rsid w:val="00247309"/>
    <w:rsid w:val="00253AA3"/>
    <w:rsid w:val="00257AF4"/>
    <w:rsid w:val="00260712"/>
    <w:rsid w:val="002610BE"/>
    <w:rsid w:val="0026148A"/>
    <w:rsid w:val="00262342"/>
    <w:rsid w:val="00262BAF"/>
    <w:rsid w:val="00264619"/>
    <w:rsid w:val="00266001"/>
    <w:rsid w:val="002705F9"/>
    <w:rsid w:val="002732CD"/>
    <w:rsid w:val="0027592C"/>
    <w:rsid w:val="00276091"/>
    <w:rsid w:val="00281CFD"/>
    <w:rsid w:val="002820D9"/>
    <w:rsid w:val="00283E68"/>
    <w:rsid w:val="00284C07"/>
    <w:rsid w:val="00284E47"/>
    <w:rsid w:val="00291485"/>
    <w:rsid w:val="0029302E"/>
    <w:rsid w:val="00293821"/>
    <w:rsid w:val="00293F1C"/>
    <w:rsid w:val="0029455F"/>
    <w:rsid w:val="00295DA9"/>
    <w:rsid w:val="00296060"/>
    <w:rsid w:val="00297CD3"/>
    <w:rsid w:val="002A0E56"/>
    <w:rsid w:val="002A13D3"/>
    <w:rsid w:val="002A1897"/>
    <w:rsid w:val="002A1D87"/>
    <w:rsid w:val="002A4D5C"/>
    <w:rsid w:val="002A6585"/>
    <w:rsid w:val="002B054B"/>
    <w:rsid w:val="002B2108"/>
    <w:rsid w:val="002B411D"/>
    <w:rsid w:val="002B49FF"/>
    <w:rsid w:val="002B4AE6"/>
    <w:rsid w:val="002B7250"/>
    <w:rsid w:val="002C0C95"/>
    <w:rsid w:val="002C0D45"/>
    <w:rsid w:val="002C5CCF"/>
    <w:rsid w:val="002D08E0"/>
    <w:rsid w:val="002E3EDF"/>
    <w:rsid w:val="002E49C0"/>
    <w:rsid w:val="002F1ED6"/>
    <w:rsid w:val="002F3636"/>
    <w:rsid w:val="002F491E"/>
    <w:rsid w:val="002F7386"/>
    <w:rsid w:val="002F73EC"/>
    <w:rsid w:val="0030053E"/>
    <w:rsid w:val="0030303A"/>
    <w:rsid w:val="0030346D"/>
    <w:rsid w:val="00311B9A"/>
    <w:rsid w:val="00315D13"/>
    <w:rsid w:val="003202DB"/>
    <w:rsid w:val="00321ED0"/>
    <w:rsid w:val="003238A8"/>
    <w:rsid w:val="00323F38"/>
    <w:rsid w:val="0032676D"/>
    <w:rsid w:val="00326D76"/>
    <w:rsid w:val="00332145"/>
    <w:rsid w:val="003460B8"/>
    <w:rsid w:val="00346802"/>
    <w:rsid w:val="00350C22"/>
    <w:rsid w:val="00353E80"/>
    <w:rsid w:val="0035639D"/>
    <w:rsid w:val="00356DC5"/>
    <w:rsid w:val="003573E8"/>
    <w:rsid w:val="0035746C"/>
    <w:rsid w:val="0036021D"/>
    <w:rsid w:val="00360863"/>
    <w:rsid w:val="0036119E"/>
    <w:rsid w:val="00361FDD"/>
    <w:rsid w:val="00374ADE"/>
    <w:rsid w:val="00377550"/>
    <w:rsid w:val="003810D3"/>
    <w:rsid w:val="00382DE3"/>
    <w:rsid w:val="00383636"/>
    <w:rsid w:val="00383AC3"/>
    <w:rsid w:val="00387ABE"/>
    <w:rsid w:val="00390B13"/>
    <w:rsid w:val="003921A3"/>
    <w:rsid w:val="00396753"/>
    <w:rsid w:val="003968E9"/>
    <w:rsid w:val="003A44D3"/>
    <w:rsid w:val="003A4ED0"/>
    <w:rsid w:val="003B16AF"/>
    <w:rsid w:val="003B4FB5"/>
    <w:rsid w:val="003C012A"/>
    <w:rsid w:val="003C0A0B"/>
    <w:rsid w:val="003C3B70"/>
    <w:rsid w:val="003C3EFE"/>
    <w:rsid w:val="003C7219"/>
    <w:rsid w:val="003C7B6C"/>
    <w:rsid w:val="003D0B1E"/>
    <w:rsid w:val="003D1B2B"/>
    <w:rsid w:val="003D5FB0"/>
    <w:rsid w:val="003E33D3"/>
    <w:rsid w:val="003E5DB3"/>
    <w:rsid w:val="003E7111"/>
    <w:rsid w:val="00401EC2"/>
    <w:rsid w:val="004060F3"/>
    <w:rsid w:val="0040687E"/>
    <w:rsid w:val="00413F6D"/>
    <w:rsid w:val="004145C8"/>
    <w:rsid w:val="004148F0"/>
    <w:rsid w:val="00415228"/>
    <w:rsid w:val="004155F8"/>
    <w:rsid w:val="00415A73"/>
    <w:rsid w:val="00417705"/>
    <w:rsid w:val="00417F5A"/>
    <w:rsid w:val="00421BF0"/>
    <w:rsid w:val="00422526"/>
    <w:rsid w:val="004233BD"/>
    <w:rsid w:val="00427BE6"/>
    <w:rsid w:val="004301C0"/>
    <w:rsid w:val="00430995"/>
    <w:rsid w:val="00430DEB"/>
    <w:rsid w:val="00431837"/>
    <w:rsid w:val="0043357D"/>
    <w:rsid w:val="00433D14"/>
    <w:rsid w:val="00435A6D"/>
    <w:rsid w:val="00435BD4"/>
    <w:rsid w:val="004376B6"/>
    <w:rsid w:val="00441630"/>
    <w:rsid w:val="00444D0D"/>
    <w:rsid w:val="00444E4D"/>
    <w:rsid w:val="0044661A"/>
    <w:rsid w:val="0044675E"/>
    <w:rsid w:val="00447C27"/>
    <w:rsid w:val="004506B4"/>
    <w:rsid w:val="00450EAA"/>
    <w:rsid w:val="0045283F"/>
    <w:rsid w:val="00453FD2"/>
    <w:rsid w:val="004547BA"/>
    <w:rsid w:val="004548DA"/>
    <w:rsid w:val="00456982"/>
    <w:rsid w:val="004608C7"/>
    <w:rsid w:val="00462E77"/>
    <w:rsid w:val="00465258"/>
    <w:rsid w:val="00467F08"/>
    <w:rsid w:val="00471B5D"/>
    <w:rsid w:val="00472A6A"/>
    <w:rsid w:val="004801F2"/>
    <w:rsid w:val="00480AA7"/>
    <w:rsid w:val="00484FBD"/>
    <w:rsid w:val="00486A21"/>
    <w:rsid w:val="00486DCB"/>
    <w:rsid w:val="00491FD9"/>
    <w:rsid w:val="00494B13"/>
    <w:rsid w:val="00494C78"/>
    <w:rsid w:val="004962E0"/>
    <w:rsid w:val="004A4AB7"/>
    <w:rsid w:val="004B7D86"/>
    <w:rsid w:val="004C0089"/>
    <w:rsid w:val="004C0EA2"/>
    <w:rsid w:val="004C1A91"/>
    <w:rsid w:val="004C38AF"/>
    <w:rsid w:val="004C4D1C"/>
    <w:rsid w:val="004D1B6D"/>
    <w:rsid w:val="004D44D5"/>
    <w:rsid w:val="004D68CE"/>
    <w:rsid w:val="004E2A07"/>
    <w:rsid w:val="004E2CE2"/>
    <w:rsid w:val="004E4F8C"/>
    <w:rsid w:val="004E6DB5"/>
    <w:rsid w:val="004E7A10"/>
    <w:rsid w:val="004F061E"/>
    <w:rsid w:val="004F4325"/>
    <w:rsid w:val="004F7DCB"/>
    <w:rsid w:val="00500A6B"/>
    <w:rsid w:val="005016B9"/>
    <w:rsid w:val="00501A86"/>
    <w:rsid w:val="00503118"/>
    <w:rsid w:val="00505FBB"/>
    <w:rsid w:val="00506D7D"/>
    <w:rsid w:val="0050770C"/>
    <w:rsid w:val="005078C1"/>
    <w:rsid w:val="00507CC8"/>
    <w:rsid w:val="00507E69"/>
    <w:rsid w:val="00511411"/>
    <w:rsid w:val="00523056"/>
    <w:rsid w:val="0052622C"/>
    <w:rsid w:val="00526D3F"/>
    <w:rsid w:val="0053626D"/>
    <w:rsid w:val="0053721E"/>
    <w:rsid w:val="00537EF1"/>
    <w:rsid w:val="005416D9"/>
    <w:rsid w:val="005438A0"/>
    <w:rsid w:val="005476C4"/>
    <w:rsid w:val="0054D8A2"/>
    <w:rsid w:val="00555693"/>
    <w:rsid w:val="0055632B"/>
    <w:rsid w:val="00556FD5"/>
    <w:rsid w:val="005574D6"/>
    <w:rsid w:val="005607E2"/>
    <w:rsid w:val="00563B1B"/>
    <w:rsid w:val="005716DC"/>
    <w:rsid w:val="005722F0"/>
    <w:rsid w:val="00573B25"/>
    <w:rsid w:val="0057491A"/>
    <w:rsid w:val="005827C7"/>
    <w:rsid w:val="00585BB8"/>
    <w:rsid w:val="005861DF"/>
    <w:rsid w:val="0058687B"/>
    <w:rsid w:val="005872B2"/>
    <w:rsid w:val="00590106"/>
    <w:rsid w:val="005901CD"/>
    <w:rsid w:val="0059215A"/>
    <w:rsid w:val="00593481"/>
    <w:rsid w:val="00593EDD"/>
    <w:rsid w:val="00595381"/>
    <w:rsid w:val="00597286"/>
    <w:rsid w:val="0059766A"/>
    <w:rsid w:val="005A4019"/>
    <w:rsid w:val="005A758B"/>
    <w:rsid w:val="005A79B4"/>
    <w:rsid w:val="005B301F"/>
    <w:rsid w:val="005B5DE1"/>
    <w:rsid w:val="005B74AD"/>
    <w:rsid w:val="005C4B9D"/>
    <w:rsid w:val="005C512B"/>
    <w:rsid w:val="005D079E"/>
    <w:rsid w:val="005D1E72"/>
    <w:rsid w:val="005E02D8"/>
    <w:rsid w:val="005E0B4E"/>
    <w:rsid w:val="005E24B8"/>
    <w:rsid w:val="005F03A1"/>
    <w:rsid w:val="005F04D9"/>
    <w:rsid w:val="005F1A7E"/>
    <w:rsid w:val="005F5448"/>
    <w:rsid w:val="005F5DB4"/>
    <w:rsid w:val="005F607F"/>
    <w:rsid w:val="006001F9"/>
    <w:rsid w:val="00601A00"/>
    <w:rsid w:val="006114F2"/>
    <w:rsid w:val="0061332B"/>
    <w:rsid w:val="00613E99"/>
    <w:rsid w:val="006143CB"/>
    <w:rsid w:val="006158E9"/>
    <w:rsid w:val="006163C5"/>
    <w:rsid w:val="00621023"/>
    <w:rsid w:val="00621B19"/>
    <w:rsid w:val="00621C0B"/>
    <w:rsid w:val="00624D86"/>
    <w:rsid w:val="00625843"/>
    <w:rsid w:val="0062628D"/>
    <w:rsid w:val="006278E4"/>
    <w:rsid w:val="006327F8"/>
    <w:rsid w:val="00632D0C"/>
    <w:rsid w:val="00633093"/>
    <w:rsid w:val="00633912"/>
    <w:rsid w:val="00633AA3"/>
    <w:rsid w:val="0063423F"/>
    <w:rsid w:val="0063672B"/>
    <w:rsid w:val="006370A9"/>
    <w:rsid w:val="00637CEC"/>
    <w:rsid w:val="00642BB3"/>
    <w:rsid w:val="00643A4A"/>
    <w:rsid w:val="00643E66"/>
    <w:rsid w:val="00644CC6"/>
    <w:rsid w:val="00645690"/>
    <w:rsid w:val="00651CC9"/>
    <w:rsid w:val="006525FD"/>
    <w:rsid w:val="006554B1"/>
    <w:rsid w:val="00655EF9"/>
    <w:rsid w:val="00660CAE"/>
    <w:rsid w:val="0066297E"/>
    <w:rsid w:val="00666144"/>
    <w:rsid w:val="00666F99"/>
    <w:rsid w:val="0066780E"/>
    <w:rsid w:val="00670E2E"/>
    <w:rsid w:val="006720A7"/>
    <w:rsid w:val="00673231"/>
    <w:rsid w:val="00674700"/>
    <w:rsid w:val="00680F20"/>
    <w:rsid w:val="0068374C"/>
    <w:rsid w:val="00685427"/>
    <w:rsid w:val="00690A34"/>
    <w:rsid w:val="006917D2"/>
    <w:rsid w:val="00694AA4"/>
    <w:rsid w:val="006A21C9"/>
    <w:rsid w:val="006A5B02"/>
    <w:rsid w:val="006A7273"/>
    <w:rsid w:val="006B0D19"/>
    <w:rsid w:val="006B1EFD"/>
    <w:rsid w:val="006B4739"/>
    <w:rsid w:val="006D0784"/>
    <w:rsid w:val="006D2944"/>
    <w:rsid w:val="006D4314"/>
    <w:rsid w:val="006D48A4"/>
    <w:rsid w:val="006D609F"/>
    <w:rsid w:val="006E2F3A"/>
    <w:rsid w:val="006EEEF1"/>
    <w:rsid w:val="006F03E7"/>
    <w:rsid w:val="006F0826"/>
    <w:rsid w:val="006F143F"/>
    <w:rsid w:val="006F18D7"/>
    <w:rsid w:val="006F5B2B"/>
    <w:rsid w:val="006F5DC3"/>
    <w:rsid w:val="006F7042"/>
    <w:rsid w:val="00700614"/>
    <w:rsid w:val="00701062"/>
    <w:rsid w:val="00701E50"/>
    <w:rsid w:val="00702C17"/>
    <w:rsid w:val="0070625C"/>
    <w:rsid w:val="007079D4"/>
    <w:rsid w:val="00707AB9"/>
    <w:rsid w:val="007102A0"/>
    <w:rsid w:val="00712388"/>
    <w:rsid w:val="00716FC7"/>
    <w:rsid w:val="00720B11"/>
    <w:rsid w:val="00721570"/>
    <w:rsid w:val="00722CA2"/>
    <w:rsid w:val="00725138"/>
    <w:rsid w:val="007270DF"/>
    <w:rsid w:val="007300C7"/>
    <w:rsid w:val="00731013"/>
    <w:rsid w:val="00732142"/>
    <w:rsid w:val="00732811"/>
    <w:rsid w:val="007353F6"/>
    <w:rsid w:val="0073670B"/>
    <w:rsid w:val="007372FE"/>
    <w:rsid w:val="00737BA8"/>
    <w:rsid w:val="00743759"/>
    <w:rsid w:val="0074706D"/>
    <w:rsid w:val="00750087"/>
    <w:rsid w:val="00750605"/>
    <w:rsid w:val="0075320E"/>
    <w:rsid w:val="007537A9"/>
    <w:rsid w:val="00755560"/>
    <w:rsid w:val="00762EA5"/>
    <w:rsid w:val="00764668"/>
    <w:rsid w:val="007649CA"/>
    <w:rsid w:val="00774469"/>
    <w:rsid w:val="007809E4"/>
    <w:rsid w:val="00782785"/>
    <w:rsid w:val="00783B1B"/>
    <w:rsid w:val="00785BB0"/>
    <w:rsid w:val="007864C8"/>
    <w:rsid w:val="0078663A"/>
    <w:rsid w:val="007910D8"/>
    <w:rsid w:val="00791901"/>
    <w:rsid w:val="007A2B5E"/>
    <w:rsid w:val="007A4C5B"/>
    <w:rsid w:val="007A7A1D"/>
    <w:rsid w:val="007B0AD5"/>
    <w:rsid w:val="007B307E"/>
    <w:rsid w:val="007B4BEA"/>
    <w:rsid w:val="007B5C4A"/>
    <w:rsid w:val="007B5C74"/>
    <w:rsid w:val="007C1272"/>
    <w:rsid w:val="007C2593"/>
    <w:rsid w:val="007C318B"/>
    <w:rsid w:val="007C380F"/>
    <w:rsid w:val="007C5A04"/>
    <w:rsid w:val="007C76CD"/>
    <w:rsid w:val="007C7A9B"/>
    <w:rsid w:val="007D17ED"/>
    <w:rsid w:val="007D4A95"/>
    <w:rsid w:val="007D5F9F"/>
    <w:rsid w:val="007D66AB"/>
    <w:rsid w:val="007D797A"/>
    <w:rsid w:val="007D7D54"/>
    <w:rsid w:val="007E2608"/>
    <w:rsid w:val="007F46AB"/>
    <w:rsid w:val="008016F4"/>
    <w:rsid w:val="00805301"/>
    <w:rsid w:val="008068E7"/>
    <w:rsid w:val="00807E5E"/>
    <w:rsid w:val="00812696"/>
    <w:rsid w:val="00813B24"/>
    <w:rsid w:val="008172C1"/>
    <w:rsid w:val="00817CED"/>
    <w:rsid w:val="008238D3"/>
    <w:rsid w:val="00823BA5"/>
    <w:rsid w:val="00825E3C"/>
    <w:rsid w:val="00825FF5"/>
    <w:rsid w:val="00826155"/>
    <w:rsid w:val="00831900"/>
    <w:rsid w:val="00831E02"/>
    <w:rsid w:val="0083287E"/>
    <w:rsid w:val="00834774"/>
    <w:rsid w:val="008461D4"/>
    <w:rsid w:val="00852340"/>
    <w:rsid w:val="00852F4B"/>
    <w:rsid w:val="00853D5D"/>
    <w:rsid w:val="0085518B"/>
    <w:rsid w:val="0085559D"/>
    <w:rsid w:val="00855A8C"/>
    <w:rsid w:val="00862B25"/>
    <w:rsid w:val="00866737"/>
    <w:rsid w:val="00872DB4"/>
    <w:rsid w:val="00873283"/>
    <w:rsid w:val="008743DA"/>
    <w:rsid w:val="00874ADE"/>
    <w:rsid w:val="00877D4B"/>
    <w:rsid w:val="00882638"/>
    <w:rsid w:val="00884385"/>
    <w:rsid w:val="00884827"/>
    <w:rsid w:val="00885EBA"/>
    <w:rsid w:val="00892CB7"/>
    <w:rsid w:val="00892FD8"/>
    <w:rsid w:val="0089330A"/>
    <w:rsid w:val="008933FC"/>
    <w:rsid w:val="00897188"/>
    <w:rsid w:val="00897522"/>
    <w:rsid w:val="008978B1"/>
    <w:rsid w:val="008A06BE"/>
    <w:rsid w:val="008A1720"/>
    <w:rsid w:val="008A2AC4"/>
    <w:rsid w:val="008A7075"/>
    <w:rsid w:val="008B0B74"/>
    <w:rsid w:val="008B3048"/>
    <w:rsid w:val="008B6190"/>
    <w:rsid w:val="008C1049"/>
    <w:rsid w:val="008C1188"/>
    <w:rsid w:val="008C13EA"/>
    <w:rsid w:val="008C5396"/>
    <w:rsid w:val="008C5C1E"/>
    <w:rsid w:val="008D129D"/>
    <w:rsid w:val="008D449F"/>
    <w:rsid w:val="008D4F7E"/>
    <w:rsid w:val="008D6605"/>
    <w:rsid w:val="008E0E31"/>
    <w:rsid w:val="008E2E59"/>
    <w:rsid w:val="008E2F6A"/>
    <w:rsid w:val="008E5A6D"/>
    <w:rsid w:val="008E6E92"/>
    <w:rsid w:val="008F08A9"/>
    <w:rsid w:val="008F3489"/>
    <w:rsid w:val="008F47E9"/>
    <w:rsid w:val="008F68DA"/>
    <w:rsid w:val="00900D67"/>
    <w:rsid w:val="00900EED"/>
    <w:rsid w:val="00900FB0"/>
    <w:rsid w:val="00901DDC"/>
    <w:rsid w:val="0090226E"/>
    <w:rsid w:val="00902D68"/>
    <w:rsid w:val="009053D1"/>
    <w:rsid w:val="00906CE8"/>
    <w:rsid w:val="00912F43"/>
    <w:rsid w:val="00914B6C"/>
    <w:rsid w:val="00915993"/>
    <w:rsid w:val="00915D0E"/>
    <w:rsid w:val="00917141"/>
    <w:rsid w:val="0092049E"/>
    <w:rsid w:val="00937D67"/>
    <w:rsid w:val="00946C63"/>
    <w:rsid w:val="00946EF9"/>
    <w:rsid w:val="0094762A"/>
    <w:rsid w:val="00950247"/>
    <w:rsid w:val="00956442"/>
    <w:rsid w:val="009626A7"/>
    <w:rsid w:val="009720D3"/>
    <w:rsid w:val="0097595E"/>
    <w:rsid w:val="00977813"/>
    <w:rsid w:val="0098135B"/>
    <w:rsid w:val="00984C1E"/>
    <w:rsid w:val="009850CB"/>
    <w:rsid w:val="00990683"/>
    <w:rsid w:val="00995613"/>
    <w:rsid w:val="009A2DA4"/>
    <w:rsid w:val="009A3029"/>
    <w:rsid w:val="009A38A1"/>
    <w:rsid w:val="009A3984"/>
    <w:rsid w:val="009A76E3"/>
    <w:rsid w:val="009B2D21"/>
    <w:rsid w:val="009B5F00"/>
    <w:rsid w:val="009B725A"/>
    <w:rsid w:val="009C3A98"/>
    <w:rsid w:val="009D1D31"/>
    <w:rsid w:val="009D27CB"/>
    <w:rsid w:val="009D555F"/>
    <w:rsid w:val="009D6A35"/>
    <w:rsid w:val="009E022B"/>
    <w:rsid w:val="009E09B2"/>
    <w:rsid w:val="009E0B74"/>
    <w:rsid w:val="009E0D62"/>
    <w:rsid w:val="009E6465"/>
    <w:rsid w:val="009E766B"/>
    <w:rsid w:val="009F2F7C"/>
    <w:rsid w:val="009F5721"/>
    <w:rsid w:val="009F74B8"/>
    <w:rsid w:val="00A10107"/>
    <w:rsid w:val="00A1384D"/>
    <w:rsid w:val="00A17744"/>
    <w:rsid w:val="00A20841"/>
    <w:rsid w:val="00A210E0"/>
    <w:rsid w:val="00A21414"/>
    <w:rsid w:val="00A219E1"/>
    <w:rsid w:val="00A23C6D"/>
    <w:rsid w:val="00A269BD"/>
    <w:rsid w:val="00A26D8F"/>
    <w:rsid w:val="00A31C6D"/>
    <w:rsid w:val="00A3251F"/>
    <w:rsid w:val="00A32DC6"/>
    <w:rsid w:val="00A342A8"/>
    <w:rsid w:val="00A358F6"/>
    <w:rsid w:val="00A36027"/>
    <w:rsid w:val="00A505AA"/>
    <w:rsid w:val="00A52606"/>
    <w:rsid w:val="00A52BFC"/>
    <w:rsid w:val="00A54174"/>
    <w:rsid w:val="00A60E19"/>
    <w:rsid w:val="00A62480"/>
    <w:rsid w:val="00A67E51"/>
    <w:rsid w:val="00A72AB2"/>
    <w:rsid w:val="00A73DE8"/>
    <w:rsid w:val="00A7459B"/>
    <w:rsid w:val="00A745A6"/>
    <w:rsid w:val="00A80B3E"/>
    <w:rsid w:val="00A83AB8"/>
    <w:rsid w:val="00A84092"/>
    <w:rsid w:val="00A84FE6"/>
    <w:rsid w:val="00A85ACD"/>
    <w:rsid w:val="00A8621C"/>
    <w:rsid w:val="00A92E3E"/>
    <w:rsid w:val="00A9369B"/>
    <w:rsid w:val="00A95178"/>
    <w:rsid w:val="00A966AF"/>
    <w:rsid w:val="00AA23F2"/>
    <w:rsid w:val="00AA2708"/>
    <w:rsid w:val="00AA2D91"/>
    <w:rsid w:val="00AA4244"/>
    <w:rsid w:val="00AA5C3A"/>
    <w:rsid w:val="00AA6165"/>
    <w:rsid w:val="00AA784C"/>
    <w:rsid w:val="00AB21E7"/>
    <w:rsid w:val="00AB2900"/>
    <w:rsid w:val="00AB301E"/>
    <w:rsid w:val="00AB6873"/>
    <w:rsid w:val="00AC06AC"/>
    <w:rsid w:val="00AC1D75"/>
    <w:rsid w:val="00AC607B"/>
    <w:rsid w:val="00AD0A8A"/>
    <w:rsid w:val="00AD1E6D"/>
    <w:rsid w:val="00AD4604"/>
    <w:rsid w:val="00AE00D2"/>
    <w:rsid w:val="00AE09CD"/>
    <w:rsid w:val="00AE1287"/>
    <w:rsid w:val="00AE3691"/>
    <w:rsid w:val="00AE59BD"/>
    <w:rsid w:val="00AE5DC3"/>
    <w:rsid w:val="00AE61BB"/>
    <w:rsid w:val="00AE6E8D"/>
    <w:rsid w:val="00AF329B"/>
    <w:rsid w:val="00AF3392"/>
    <w:rsid w:val="00B0021F"/>
    <w:rsid w:val="00B03898"/>
    <w:rsid w:val="00B0640D"/>
    <w:rsid w:val="00B13BE4"/>
    <w:rsid w:val="00B146AC"/>
    <w:rsid w:val="00B16159"/>
    <w:rsid w:val="00B16BFE"/>
    <w:rsid w:val="00B22030"/>
    <w:rsid w:val="00B2281F"/>
    <w:rsid w:val="00B23D1D"/>
    <w:rsid w:val="00B2516D"/>
    <w:rsid w:val="00B34341"/>
    <w:rsid w:val="00B3482E"/>
    <w:rsid w:val="00B34B31"/>
    <w:rsid w:val="00B35B09"/>
    <w:rsid w:val="00B372D1"/>
    <w:rsid w:val="00B379BF"/>
    <w:rsid w:val="00B44921"/>
    <w:rsid w:val="00B4545A"/>
    <w:rsid w:val="00B518D6"/>
    <w:rsid w:val="00B51E48"/>
    <w:rsid w:val="00B56189"/>
    <w:rsid w:val="00B6060D"/>
    <w:rsid w:val="00B62FE3"/>
    <w:rsid w:val="00B64718"/>
    <w:rsid w:val="00B70255"/>
    <w:rsid w:val="00B73310"/>
    <w:rsid w:val="00B74866"/>
    <w:rsid w:val="00B825FD"/>
    <w:rsid w:val="00B945FA"/>
    <w:rsid w:val="00BA0DE5"/>
    <w:rsid w:val="00BA38D4"/>
    <w:rsid w:val="00BA3986"/>
    <w:rsid w:val="00BA436A"/>
    <w:rsid w:val="00BA609B"/>
    <w:rsid w:val="00BA61A9"/>
    <w:rsid w:val="00BA6B72"/>
    <w:rsid w:val="00BB23D4"/>
    <w:rsid w:val="00BB26C5"/>
    <w:rsid w:val="00BB276A"/>
    <w:rsid w:val="00BB4D99"/>
    <w:rsid w:val="00BB54E6"/>
    <w:rsid w:val="00BC17E6"/>
    <w:rsid w:val="00BC3A97"/>
    <w:rsid w:val="00BC57E0"/>
    <w:rsid w:val="00BC6068"/>
    <w:rsid w:val="00BC692E"/>
    <w:rsid w:val="00BC7506"/>
    <w:rsid w:val="00BC79AA"/>
    <w:rsid w:val="00BC7D97"/>
    <w:rsid w:val="00BD0743"/>
    <w:rsid w:val="00BD135E"/>
    <w:rsid w:val="00BD2201"/>
    <w:rsid w:val="00BE0086"/>
    <w:rsid w:val="00BE024E"/>
    <w:rsid w:val="00BE14DF"/>
    <w:rsid w:val="00BE1F71"/>
    <w:rsid w:val="00BE2B97"/>
    <w:rsid w:val="00BE3974"/>
    <w:rsid w:val="00BE750A"/>
    <w:rsid w:val="00BE777D"/>
    <w:rsid w:val="00BF03E5"/>
    <w:rsid w:val="00BF06D5"/>
    <w:rsid w:val="00BF26E2"/>
    <w:rsid w:val="00BF3867"/>
    <w:rsid w:val="00BF6148"/>
    <w:rsid w:val="00BF75D2"/>
    <w:rsid w:val="00BF77F9"/>
    <w:rsid w:val="00BF7B64"/>
    <w:rsid w:val="00C005AF"/>
    <w:rsid w:val="00C00FC5"/>
    <w:rsid w:val="00C03CE0"/>
    <w:rsid w:val="00C069CE"/>
    <w:rsid w:val="00C10B69"/>
    <w:rsid w:val="00C13FE3"/>
    <w:rsid w:val="00C14285"/>
    <w:rsid w:val="00C14E72"/>
    <w:rsid w:val="00C20676"/>
    <w:rsid w:val="00C26BA0"/>
    <w:rsid w:val="00C30547"/>
    <w:rsid w:val="00C330E6"/>
    <w:rsid w:val="00C3422A"/>
    <w:rsid w:val="00C34D1B"/>
    <w:rsid w:val="00C368F8"/>
    <w:rsid w:val="00C41EF8"/>
    <w:rsid w:val="00C445F2"/>
    <w:rsid w:val="00C44E66"/>
    <w:rsid w:val="00C46AC7"/>
    <w:rsid w:val="00C47B05"/>
    <w:rsid w:val="00C5017D"/>
    <w:rsid w:val="00C50AED"/>
    <w:rsid w:val="00C5506F"/>
    <w:rsid w:val="00C55287"/>
    <w:rsid w:val="00C56838"/>
    <w:rsid w:val="00C57D0A"/>
    <w:rsid w:val="00C65C38"/>
    <w:rsid w:val="00C675E1"/>
    <w:rsid w:val="00C70C9A"/>
    <w:rsid w:val="00C73223"/>
    <w:rsid w:val="00C73848"/>
    <w:rsid w:val="00C75699"/>
    <w:rsid w:val="00C7745C"/>
    <w:rsid w:val="00C7752B"/>
    <w:rsid w:val="00C83DB0"/>
    <w:rsid w:val="00C85EA4"/>
    <w:rsid w:val="00C86708"/>
    <w:rsid w:val="00C905F6"/>
    <w:rsid w:val="00C90F12"/>
    <w:rsid w:val="00C91A20"/>
    <w:rsid w:val="00C91FD2"/>
    <w:rsid w:val="00C94CA7"/>
    <w:rsid w:val="00C95329"/>
    <w:rsid w:val="00CA135D"/>
    <w:rsid w:val="00CA413B"/>
    <w:rsid w:val="00CA70BE"/>
    <w:rsid w:val="00CD0629"/>
    <w:rsid w:val="00CD3368"/>
    <w:rsid w:val="00CD4C8E"/>
    <w:rsid w:val="00CD5E40"/>
    <w:rsid w:val="00CD5E66"/>
    <w:rsid w:val="00CD6633"/>
    <w:rsid w:val="00CD6B05"/>
    <w:rsid w:val="00CE0AC0"/>
    <w:rsid w:val="00CE3177"/>
    <w:rsid w:val="00CE4A09"/>
    <w:rsid w:val="00CE6E05"/>
    <w:rsid w:val="00CE777F"/>
    <w:rsid w:val="00CE7874"/>
    <w:rsid w:val="00CF1CFC"/>
    <w:rsid w:val="00CF5F9F"/>
    <w:rsid w:val="00CF6797"/>
    <w:rsid w:val="00D00737"/>
    <w:rsid w:val="00D07C98"/>
    <w:rsid w:val="00D13B8A"/>
    <w:rsid w:val="00D13C74"/>
    <w:rsid w:val="00D13DA5"/>
    <w:rsid w:val="00D152B2"/>
    <w:rsid w:val="00D16A7C"/>
    <w:rsid w:val="00D2091E"/>
    <w:rsid w:val="00D20C03"/>
    <w:rsid w:val="00D21442"/>
    <w:rsid w:val="00D259B7"/>
    <w:rsid w:val="00D25B6F"/>
    <w:rsid w:val="00D27B94"/>
    <w:rsid w:val="00D3002F"/>
    <w:rsid w:val="00D3023B"/>
    <w:rsid w:val="00D30C68"/>
    <w:rsid w:val="00D34CD3"/>
    <w:rsid w:val="00D36806"/>
    <w:rsid w:val="00D37A9D"/>
    <w:rsid w:val="00D43C62"/>
    <w:rsid w:val="00D44763"/>
    <w:rsid w:val="00D507E0"/>
    <w:rsid w:val="00D52B1B"/>
    <w:rsid w:val="00D536FC"/>
    <w:rsid w:val="00D53BAC"/>
    <w:rsid w:val="00D56B7A"/>
    <w:rsid w:val="00D57CF0"/>
    <w:rsid w:val="00D606B0"/>
    <w:rsid w:val="00D64079"/>
    <w:rsid w:val="00D64D6F"/>
    <w:rsid w:val="00D81112"/>
    <w:rsid w:val="00D816C9"/>
    <w:rsid w:val="00D8284D"/>
    <w:rsid w:val="00D87CA7"/>
    <w:rsid w:val="00D913F7"/>
    <w:rsid w:val="00D92801"/>
    <w:rsid w:val="00D9372B"/>
    <w:rsid w:val="00D93957"/>
    <w:rsid w:val="00D9615F"/>
    <w:rsid w:val="00DA158E"/>
    <w:rsid w:val="00DA1EA3"/>
    <w:rsid w:val="00DA3C64"/>
    <w:rsid w:val="00DA5580"/>
    <w:rsid w:val="00DA6C9A"/>
    <w:rsid w:val="00DB1955"/>
    <w:rsid w:val="00DB31AD"/>
    <w:rsid w:val="00DC127D"/>
    <w:rsid w:val="00DC21C6"/>
    <w:rsid w:val="00DC22DC"/>
    <w:rsid w:val="00DC2A3B"/>
    <w:rsid w:val="00DC71E4"/>
    <w:rsid w:val="00DC7F81"/>
    <w:rsid w:val="00DD050A"/>
    <w:rsid w:val="00DD0584"/>
    <w:rsid w:val="00DD12CC"/>
    <w:rsid w:val="00DD1F41"/>
    <w:rsid w:val="00DE09F0"/>
    <w:rsid w:val="00DE1A2B"/>
    <w:rsid w:val="00DF0B47"/>
    <w:rsid w:val="00DF2A93"/>
    <w:rsid w:val="00DF4A06"/>
    <w:rsid w:val="00E00238"/>
    <w:rsid w:val="00E002D0"/>
    <w:rsid w:val="00E01C96"/>
    <w:rsid w:val="00E02651"/>
    <w:rsid w:val="00E05D3D"/>
    <w:rsid w:val="00E06178"/>
    <w:rsid w:val="00E06997"/>
    <w:rsid w:val="00E07CD7"/>
    <w:rsid w:val="00E1299A"/>
    <w:rsid w:val="00E13828"/>
    <w:rsid w:val="00E1392F"/>
    <w:rsid w:val="00E13EED"/>
    <w:rsid w:val="00E15F6B"/>
    <w:rsid w:val="00E17496"/>
    <w:rsid w:val="00E17604"/>
    <w:rsid w:val="00E20D46"/>
    <w:rsid w:val="00E216F4"/>
    <w:rsid w:val="00E21B7E"/>
    <w:rsid w:val="00E22DBC"/>
    <w:rsid w:val="00E25E91"/>
    <w:rsid w:val="00E31023"/>
    <w:rsid w:val="00E31E87"/>
    <w:rsid w:val="00E3374F"/>
    <w:rsid w:val="00E3487F"/>
    <w:rsid w:val="00E34F49"/>
    <w:rsid w:val="00E36C42"/>
    <w:rsid w:val="00E3763F"/>
    <w:rsid w:val="00E37AC5"/>
    <w:rsid w:val="00E43286"/>
    <w:rsid w:val="00E4468E"/>
    <w:rsid w:val="00E453C6"/>
    <w:rsid w:val="00E45A6B"/>
    <w:rsid w:val="00E4793D"/>
    <w:rsid w:val="00E50C85"/>
    <w:rsid w:val="00E51D77"/>
    <w:rsid w:val="00E52291"/>
    <w:rsid w:val="00E56D72"/>
    <w:rsid w:val="00E60DD5"/>
    <w:rsid w:val="00E62257"/>
    <w:rsid w:val="00E62DD9"/>
    <w:rsid w:val="00E62EBD"/>
    <w:rsid w:val="00E72BFA"/>
    <w:rsid w:val="00E74608"/>
    <w:rsid w:val="00E758F8"/>
    <w:rsid w:val="00E75BAF"/>
    <w:rsid w:val="00E76CD8"/>
    <w:rsid w:val="00E80761"/>
    <w:rsid w:val="00E82762"/>
    <w:rsid w:val="00E827C4"/>
    <w:rsid w:val="00E834A1"/>
    <w:rsid w:val="00E84390"/>
    <w:rsid w:val="00E87804"/>
    <w:rsid w:val="00E878CA"/>
    <w:rsid w:val="00E92002"/>
    <w:rsid w:val="00E927AD"/>
    <w:rsid w:val="00E92F2A"/>
    <w:rsid w:val="00E93ED3"/>
    <w:rsid w:val="00E959CB"/>
    <w:rsid w:val="00E97A0B"/>
    <w:rsid w:val="00EA393D"/>
    <w:rsid w:val="00EA4FF9"/>
    <w:rsid w:val="00EA629C"/>
    <w:rsid w:val="00EB1332"/>
    <w:rsid w:val="00EB3E2D"/>
    <w:rsid w:val="00EB4AA1"/>
    <w:rsid w:val="00EB6DA5"/>
    <w:rsid w:val="00EC312B"/>
    <w:rsid w:val="00EC3738"/>
    <w:rsid w:val="00EC5D56"/>
    <w:rsid w:val="00EC71A7"/>
    <w:rsid w:val="00ED025E"/>
    <w:rsid w:val="00ED30B8"/>
    <w:rsid w:val="00ED78D3"/>
    <w:rsid w:val="00EE1E59"/>
    <w:rsid w:val="00EE3DD9"/>
    <w:rsid w:val="00EF14D0"/>
    <w:rsid w:val="00EF4D68"/>
    <w:rsid w:val="00EF6468"/>
    <w:rsid w:val="00EF68FD"/>
    <w:rsid w:val="00F011FC"/>
    <w:rsid w:val="00F02BDD"/>
    <w:rsid w:val="00F02C3D"/>
    <w:rsid w:val="00F04588"/>
    <w:rsid w:val="00F0516D"/>
    <w:rsid w:val="00F05206"/>
    <w:rsid w:val="00F06944"/>
    <w:rsid w:val="00F06AD3"/>
    <w:rsid w:val="00F109D8"/>
    <w:rsid w:val="00F133A7"/>
    <w:rsid w:val="00F136CF"/>
    <w:rsid w:val="00F13D67"/>
    <w:rsid w:val="00F14698"/>
    <w:rsid w:val="00F14B5E"/>
    <w:rsid w:val="00F158CA"/>
    <w:rsid w:val="00F200A8"/>
    <w:rsid w:val="00F24EFC"/>
    <w:rsid w:val="00F251CE"/>
    <w:rsid w:val="00F269BD"/>
    <w:rsid w:val="00F37250"/>
    <w:rsid w:val="00F40BDE"/>
    <w:rsid w:val="00F41E0C"/>
    <w:rsid w:val="00F43103"/>
    <w:rsid w:val="00F43BD2"/>
    <w:rsid w:val="00F469BB"/>
    <w:rsid w:val="00F4736B"/>
    <w:rsid w:val="00F47D2B"/>
    <w:rsid w:val="00F52B78"/>
    <w:rsid w:val="00F57E6E"/>
    <w:rsid w:val="00F64374"/>
    <w:rsid w:val="00F6564B"/>
    <w:rsid w:val="00F67876"/>
    <w:rsid w:val="00F72936"/>
    <w:rsid w:val="00F76271"/>
    <w:rsid w:val="00F77F14"/>
    <w:rsid w:val="00F81261"/>
    <w:rsid w:val="00F830E8"/>
    <w:rsid w:val="00F8422C"/>
    <w:rsid w:val="00F86127"/>
    <w:rsid w:val="00F91B51"/>
    <w:rsid w:val="00F94EED"/>
    <w:rsid w:val="00F96800"/>
    <w:rsid w:val="00FA04A1"/>
    <w:rsid w:val="00FA3081"/>
    <w:rsid w:val="00FA4604"/>
    <w:rsid w:val="00FA4AA1"/>
    <w:rsid w:val="00FA5F6B"/>
    <w:rsid w:val="00FA62B2"/>
    <w:rsid w:val="00FA7AAA"/>
    <w:rsid w:val="00FB46BA"/>
    <w:rsid w:val="00FB4839"/>
    <w:rsid w:val="00FB4DD2"/>
    <w:rsid w:val="00FB7EA8"/>
    <w:rsid w:val="00FC00B3"/>
    <w:rsid w:val="00FC0566"/>
    <w:rsid w:val="00FC3ACE"/>
    <w:rsid w:val="00FC49DD"/>
    <w:rsid w:val="00FC509E"/>
    <w:rsid w:val="00FC5753"/>
    <w:rsid w:val="00FC616F"/>
    <w:rsid w:val="00FC6A73"/>
    <w:rsid w:val="00FC7CDD"/>
    <w:rsid w:val="00FD0131"/>
    <w:rsid w:val="00FD051D"/>
    <w:rsid w:val="00FD0F81"/>
    <w:rsid w:val="00FD1D49"/>
    <w:rsid w:val="00FD2BFD"/>
    <w:rsid w:val="00FE10C1"/>
    <w:rsid w:val="00FF06F0"/>
    <w:rsid w:val="00FF07AF"/>
    <w:rsid w:val="00FF089D"/>
    <w:rsid w:val="00FF0DB5"/>
    <w:rsid w:val="00FF2A01"/>
    <w:rsid w:val="00FF46B1"/>
    <w:rsid w:val="00FF740B"/>
    <w:rsid w:val="029168C6"/>
    <w:rsid w:val="061D117D"/>
    <w:rsid w:val="0640F9CA"/>
    <w:rsid w:val="0740FBE8"/>
    <w:rsid w:val="07863A86"/>
    <w:rsid w:val="0820831B"/>
    <w:rsid w:val="08DBAA01"/>
    <w:rsid w:val="0B41CC3D"/>
    <w:rsid w:val="10BBAFB5"/>
    <w:rsid w:val="111A7BB4"/>
    <w:rsid w:val="11B8BAAB"/>
    <w:rsid w:val="1270EFAF"/>
    <w:rsid w:val="13377739"/>
    <w:rsid w:val="134803CB"/>
    <w:rsid w:val="13D6E391"/>
    <w:rsid w:val="1481ECD0"/>
    <w:rsid w:val="15C45815"/>
    <w:rsid w:val="163F70AF"/>
    <w:rsid w:val="188007B4"/>
    <w:rsid w:val="1A7CB945"/>
    <w:rsid w:val="1AF1A51D"/>
    <w:rsid w:val="1BE7CF66"/>
    <w:rsid w:val="1C46AAFD"/>
    <w:rsid w:val="1FF4EB52"/>
    <w:rsid w:val="219FFD09"/>
    <w:rsid w:val="22A33293"/>
    <w:rsid w:val="22D3A7C7"/>
    <w:rsid w:val="24E25667"/>
    <w:rsid w:val="25737B76"/>
    <w:rsid w:val="257EF243"/>
    <w:rsid w:val="2624ED39"/>
    <w:rsid w:val="2724FC7F"/>
    <w:rsid w:val="27ED416E"/>
    <w:rsid w:val="28A96D33"/>
    <w:rsid w:val="28E6DC64"/>
    <w:rsid w:val="2E878B85"/>
    <w:rsid w:val="2F6C1C27"/>
    <w:rsid w:val="2F91B14B"/>
    <w:rsid w:val="320C6401"/>
    <w:rsid w:val="32339CBB"/>
    <w:rsid w:val="3952C1A0"/>
    <w:rsid w:val="3C2C4C9C"/>
    <w:rsid w:val="3E38EE16"/>
    <w:rsid w:val="3E856378"/>
    <w:rsid w:val="43F1F5EB"/>
    <w:rsid w:val="447180E5"/>
    <w:rsid w:val="464BB4C1"/>
    <w:rsid w:val="479B8891"/>
    <w:rsid w:val="47EB7ACB"/>
    <w:rsid w:val="4A2738A9"/>
    <w:rsid w:val="4AACEFBC"/>
    <w:rsid w:val="4D80574A"/>
    <w:rsid w:val="4DE40CA0"/>
    <w:rsid w:val="537F0547"/>
    <w:rsid w:val="53C9F083"/>
    <w:rsid w:val="546EC2CD"/>
    <w:rsid w:val="55956C09"/>
    <w:rsid w:val="55C84EAC"/>
    <w:rsid w:val="57B67AF0"/>
    <w:rsid w:val="59EC056D"/>
    <w:rsid w:val="5A410FB9"/>
    <w:rsid w:val="5B39C080"/>
    <w:rsid w:val="5B7FEFBE"/>
    <w:rsid w:val="5E67EAD2"/>
    <w:rsid w:val="5EC7F752"/>
    <w:rsid w:val="608451EB"/>
    <w:rsid w:val="63797E8F"/>
    <w:rsid w:val="63C15F79"/>
    <w:rsid w:val="63C1CD9F"/>
    <w:rsid w:val="64DAFFC1"/>
    <w:rsid w:val="6A7271D2"/>
    <w:rsid w:val="6BA934EC"/>
    <w:rsid w:val="6D1C8F83"/>
    <w:rsid w:val="6D3DEBCC"/>
    <w:rsid w:val="6F07C19B"/>
    <w:rsid w:val="6FB30C48"/>
    <w:rsid w:val="7437502F"/>
    <w:rsid w:val="74FB6824"/>
    <w:rsid w:val="770CF663"/>
    <w:rsid w:val="784C9DE6"/>
    <w:rsid w:val="7AA8C42E"/>
    <w:rsid w:val="7C2A1E58"/>
    <w:rsid w:val="7D160683"/>
    <w:rsid w:val="7D3A9CD5"/>
    <w:rsid w:val="7F9D486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B0DF022"/>
  <w15:docId w15:val="{E0FF0ED8-E958-459C-807C-2666C305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57E0"/>
  </w:style>
  <w:style w:type="paragraph" w:styleId="Heading1">
    <w:name w:val="heading 1"/>
    <w:basedOn w:val="Normal"/>
    <w:next w:val="Normal"/>
    <w:link w:val="Heading1Char"/>
    <w:uiPriority w:val="9"/>
    <w:qFormat/>
    <w:rsid w:val="00A342A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A342A8"/>
    <w:pPr>
      <w:keepNext/>
      <w:outlineLvl w:val="1"/>
    </w:pPr>
    <w:rPr>
      <w:rFonts w:ascii="Arial" w:hAnsi="Arial"/>
      <w:sz w:val="24"/>
      <w:u w:val="single"/>
    </w:rPr>
  </w:style>
  <w:style w:type="paragraph" w:styleId="Heading3">
    <w:name w:val="heading 3"/>
    <w:basedOn w:val="Normal"/>
    <w:next w:val="Normal"/>
    <w:link w:val="Heading3Char"/>
    <w:uiPriority w:val="9"/>
    <w:qFormat/>
    <w:rsid w:val="00A342A8"/>
    <w:pPr>
      <w:keepNext/>
      <w:outlineLvl w:val="2"/>
    </w:pPr>
    <w:rPr>
      <w:rFonts w:ascii="Arial" w:hAnsi="Arial"/>
      <w:b/>
      <w:sz w:val="24"/>
      <w:u w:val="single"/>
    </w:rPr>
  </w:style>
  <w:style w:type="paragraph" w:styleId="Heading4">
    <w:name w:val="heading 4"/>
    <w:basedOn w:val="Normal"/>
    <w:next w:val="Normal"/>
    <w:link w:val="Heading4Char"/>
    <w:uiPriority w:val="9"/>
    <w:qFormat/>
    <w:rsid w:val="00A342A8"/>
    <w:pPr>
      <w:keepNext/>
      <w:outlineLvl w:val="3"/>
    </w:pPr>
    <w:rPr>
      <w:rFonts w:ascii="Arial" w:hAnsi="Arial"/>
      <w:sz w:val="24"/>
    </w:rPr>
  </w:style>
  <w:style w:type="paragraph" w:styleId="Heading5">
    <w:name w:val="heading 5"/>
    <w:basedOn w:val="Normal"/>
    <w:next w:val="Normal"/>
    <w:link w:val="Heading5Char"/>
    <w:uiPriority w:val="9"/>
    <w:qFormat/>
    <w:rsid w:val="00A342A8"/>
    <w:pPr>
      <w:keepNext/>
      <w:jc w:val="right"/>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90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E090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E090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E090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E0903"/>
    <w:rPr>
      <w:rFonts w:asciiTheme="minorHAnsi" w:eastAsiaTheme="minorEastAsia" w:hAnsiTheme="minorHAnsi" w:cstheme="minorBidi"/>
      <w:b/>
      <w:bCs/>
      <w:i/>
      <w:iCs/>
      <w:sz w:val="26"/>
      <w:szCs w:val="26"/>
    </w:rPr>
  </w:style>
  <w:style w:type="paragraph" w:styleId="Footer">
    <w:name w:val="footer"/>
    <w:basedOn w:val="Normal"/>
    <w:link w:val="FooterChar"/>
    <w:uiPriority w:val="99"/>
    <w:rsid w:val="00A342A8"/>
    <w:pPr>
      <w:tabs>
        <w:tab w:val="center" w:pos="4320"/>
        <w:tab w:val="right" w:pos="8640"/>
      </w:tabs>
    </w:pPr>
  </w:style>
  <w:style w:type="character" w:customStyle="1" w:styleId="FooterChar">
    <w:name w:val="Footer Char"/>
    <w:basedOn w:val="DefaultParagraphFont"/>
    <w:link w:val="Footer"/>
    <w:uiPriority w:val="99"/>
    <w:semiHidden/>
    <w:rsid w:val="001E0903"/>
  </w:style>
  <w:style w:type="character" w:styleId="PageNumber">
    <w:name w:val="page number"/>
    <w:basedOn w:val="DefaultParagraphFont"/>
    <w:uiPriority w:val="99"/>
    <w:rsid w:val="00A342A8"/>
    <w:rPr>
      <w:rFonts w:cs="Times New Roman"/>
    </w:rPr>
  </w:style>
  <w:style w:type="paragraph" w:styleId="List">
    <w:name w:val="List"/>
    <w:basedOn w:val="Normal"/>
    <w:uiPriority w:val="99"/>
    <w:rsid w:val="00A342A8"/>
    <w:pPr>
      <w:ind w:left="360" w:hanging="360"/>
    </w:pPr>
  </w:style>
  <w:style w:type="paragraph" w:styleId="BodyText">
    <w:name w:val="Body Text"/>
    <w:basedOn w:val="Normal"/>
    <w:link w:val="BodyTextChar"/>
    <w:uiPriority w:val="99"/>
    <w:rsid w:val="00A342A8"/>
    <w:pPr>
      <w:spacing w:after="120"/>
    </w:pPr>
  </w:style>
  <w:style w:type="character" w:customStyle="1" w:styleId="BodyTextChar">
    <w:name w:val="Body Text Char"/>
    <w:basedOn w:val="DefaultParagraphFont"/>
    <w:link w:val="BodyText"/>
    <w:uiPriority w:val="99"/>
    <w:semiHidden/>
    <w:rsid w:val="001E0903"/>
  </w:style>
  <w:style w:type="character" w:styleId="Hyperlink">
    <w:name w:val="Hyperlink"/>
    <w:basedOn w:val="DefaultParagraphFont"/>
    <w:uiPriority w:val="99"/>
    <w:rsid w:val="00A342A8"/>
    <w:rPr>
      <w:rFonts w:cs="Times New Roman"/>
      <w:color w:val="0000FF"/>
      <w:u w:val="single"/>
    </w:rPr>
  </w:style>
  <w:style w:type="paragraph" w:styleId="BodyText2">
    <w:name w:val="Body Text 2"/>
    <w:basedOn w:val="Normal"/>
    <w:link w:val="BodyText2Char"/>
    <w:uiPriority w:val="99"/>
    <w:rsid w:val="00A342A8"/>
    <w:rPr>
      <w:rFonts w:ascii="Arial" w:hAnsi="Arial"/>
      <w:sz w:val="24"/>
    </w:rPr>
  </w:style>
  <w:style w:type="character" w:customStyle="1" w:styleId="BodyText2Char">
    <w:name w:val="Body Text 2 Char"/>
    <w:basedOn w:val="DefaultParagraphFont"/>
    <w:link w:val="BodyText2"/>
    <w:uiPriority w:val="99"/>
    <w:semiHidden/>
    <w:rsid w:val="001E0903"/>
  </w:style>
  <w:style w:type="paragraph" w:styleId="BodyText3">
    <w:name w:val="Body Text 3"/>
    <w:basedOn w:val="Normal"/>
    <w:link w:val="BodyText3Char"/>
    <w:uiPriority w:val="99"/>
    <w:rsid w:val="00A342A8"/>
    <w:rPr>
      <w:rFonts w:ascii="Arial" w:hAnsi="Arial"/>
      <w:sz w:val="24"/>
      <w:u w:val="single"/>
    </w:rPr>
  </w:style>
  <w:style w:type="character" w:customStyle="1" w:styleId="BodyText3Char">
    <w:name w:val="Body Text 3 Char"/>
    <w:basedOn w:val="DefaultParagraphFont"/>
    <w:link w:val="BodyText3"/>
    <w:uiPriority w:val="99"/>
    <w:semiHidden/>
    <w:rsid w:val="001E0903"/>
    <w:rPr>
      <w:sz w:val="16"/>
      <w:szCs w:val="16"/>
    </w:rPr>
  </w:style>
  <w:style w:type="paragraph" w:styleId="BalloonText">
    <w:name w:val="Balloon Text"/>
    <w:basedOn w:val="Normal"/>
    <w:link w:val="BalloonTextChar"/>
    <w:uiPriority w:val="99"/>
    <w:semiHidden/>
    <w:rsid w:val="001E0120"/>
    <w:rPr>
      <w:rFonts w:ascii="Tahoma" w:hAnsi="Tahoma" w:cs="Tahoma"/>
      <w:sz w:val="16"/>
      <w:szCs w:val="16"/>
    </w:rPr>
  </w:style>
  <w:style w:type="character" w:customStyle="1" w:styleId="BalloonTextChar">
    <w:name w:val="Balloon Text Char"/>
    <w:basedOn w:val="DefaultParagraphFont"/>
    <w:link w:val="BalloonText"/>
    <w:uiPriority w:val="99"/>
    <w:semiHidden/>
    <w:rsid w:val="001E0903"/>
  </w:style>
  <w:style w:type="character" w:styleId="CommentReference">
    <w:name w:val="annotation reference"/>
    <w:basedOn w:val="DefaultParagraphFont"/>
    <w:rsid w:val="00172BED"/>
    <w:rPr>
      <w:sz w:val="16"/>
      <w:szCs w:val="16"/>
    </w:rPr>
  </w:style>
  <w:style w:type="paragraph" w:styleId="CommentText">
    <w:name w:val="annotation text"/>
    <w:basedOn w:val="Normal"/>
    <w:link w:val="CommentTextChar"/>
    <w:rsid w:val="00172BED"/>
  </w:style>
  <w:style w:type="character" w:customStyle="1" w:styleId="CommentTextChar">
    <w:name w:val="Comment Text Char"/>
    <w:basedOn w:val="DefaultParagraphFont"/>
    <w:link w:val="CommentText"/>
    <w:rsid w:val="00172BED"/>
  </w:style>
  <w:style w:type="paragraph" w:styleId="CommentSubject">
    <w:name w:val="annotation subject"/>
    <w:basedOn w:val="CommentText"/>
    <w:next w:val="CommentText"/>
    <w:link w:val="CommentSubjectChar"/>
    <w:rsid w:val="00172BED"/>
    <w:rPr>
      <w:b/>
      <w:bCs/>
    </w:rPr>
  </w:style>
  <w:style w:type="character" w:customStyle="1" w:styleId="CommentSubjectChar">
    <w:name w:val="Comment Subject Char"/>
    <w:basedOn w:val="CommentTextChar"/>
    <w:link w:val="CommentSubject"/>
    <w:rsid w:val="00172BED"/>
    <w:rPr>
      <w:b/>
      <w:bCs/>
    </w:rPr>
  </w:style>
  <w:style w:type="paragraph" w:styleId="ListParagraph">
    <w:name w:val="List Paragraph"/>
    <w:basedOn w:val="Normal"/>
    <w:uiPriority w:val="34"/>
    <w:qFormat/>
    <w:rsid w:val="00862B25"/>
    <w:pPr>
      <w:ind w:left="720"/>
    </w:pPr>
    <w:rPr>
      <w:rFonts w:ascii="Calibri" w:hAnsi="Calibri" w:eastAsiaTheme="minorHAnsi"/>
      <w:sz w:val="22"/>
      <w:szCs w:val="22"/>
    </w:rPr>
  </w:style>
  <w:style w:type="paragraph" w:styleId="Header">
    <w:name w:val="header"/>
    <w:basedOn w:val="Normal"/>
    <w:link w:val="HeaderChar"/>
    <w:unhideWhenUsed/>
    <w:rsid w:val="006114F2"/>
    <w:pPr>
      <w:tabs>
        <w:tab w:val="center" w:pos="4680"/>
        <w:tab w:val="right" w:pos="9360"/>
      </w:tabs>
    </w:pPr>
  </w:style>
  <w:style w:type="character" w:customStyle="1" w:styleId="HeaderChar">
    <w:name w:val="Header Char"/>
    <w:basedOn w:val="DefaultParagraphFont"/>
    <w:link w:val="Header"/>
    <w:rsid w:val="006114F2"/>
  </w:style>
  <w:style w:type="character" w:styleId="FollowedHyperlink">
    <w:name w:val="FollowedHyperlink"/>
    <w:basedOn w:val="DefaultParagraphFont"/>
    <w:semiHidden/>
    <w:unhideWhenUsed/>
    <w:rsid w:val="008068E7"/>
    <w:rPr>
      <w:color w:val="800080" w:themeColor="followedHyperlink"/>
      <w:u w:val="single"/>
    </w:rPr>
  </w:style>
  <w:style w:type="paragraph" w:customStyle="1" w:styleId="Default">
    <w:name w:val="Default"/>
    <w:rsid w:val="008C5C1E"/>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D21442"/>
    <w:pPr>
      <w:spacing w:before="100" w:beforeAutospacing="1" w:after="100" w:afterAutospacing="1"/>
    </w:pPr>
    <w:rPr>
      <w:sz w:val="24"/>
      <w:szCs w:val="24"/>
    </w:rPr>
  </w:style>
  <w:style w:type="table" w:styleId="TableGrid">
    <w:name w:val="Table Grid"/>
    <w:basedOn w:val="TableNormal"/>
    <w:rsid w:val="00387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2BAF"/>
  </w:style>
  <w:style w:type="character" w:customStyle="1" w:styleId="normaltextrun">
    <w:name w:val="normaltextrun"/>
    <w:basedOn w:val="DefaultParagraphFont"/>
    <w:rsid w:val="00F06AD3"/>
  </w:style>
  <w:style w:type="character" w:customStyle="1" w:styleId="findhit">
    <w:name w:val="findhit"/>
    <w:basedOn w:val="DefaultParagraphFont"/>
    <w:rsid w:val="00F06AD3"/>
  </w:style>
  <w:style w:type="character" w:customStyle="1" w:styleId="eop">
    <w:name w:val="eop"/>
    <w:basedOn w:val="DefaultParagraphFont"/>
    <w:rsid w:val="00F06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data/"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USDA/RD/Shared/DCWA2/Innovation_Center/Regulations/Paperwork%20Reduction%20Act/RUS/Burden/0572-0112/FY20/%3Ehttps:/www.govinfo.gov/content/pkg/FR-2019-05-14/pdf/2019-09874.pdf%3C" TargetMode="External" /><Relationship Id="rId9" Type="http://schemas.openxmlformats.org/officeDocument/2006/relationships/hyperlink" Target="https://www.bls.gov/oo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5" ma:contentTypeDescription="Create a new document." ma:contentTypeScope="" ma:versionID="78b0b6ddad565dd6dede8ff1b16aeb28">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e05db6a6b9cae115325f21f570de8744"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1b2674d-54f9-4586-a136-140e05e0fc28">
      <UserInfo>
        <DisplayName>Hively, Andria - RD, DC</DisplayName>
        <AccountId>17</AccountId>
        <AccountType/>
      </UserInfo>
      <UserInfo>
        <DisplayName>Anderson, Jeremy - RD, AZ</DisplayName>
        <AccountId>19</AccountId>
        <AccountType/>
      </UserInfo>
    </SharedWithUsers>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0703104D-E567-4FBD-83A6-0666185F7C63}">
  <ds:schemaRefs>
    <ds:schemaRef ds:uri="http://schemas.microsoft.com/sharepoint/v3/contenttype/forms"/>
  </ds:schemaRefs>
</ds:datastoreItem>
</file>

<file path=customXml/itemProps2.xml><?xml version="1.0" encoding="utf-8"?>
<ds:datastoreItem xmlns:ds="http://schemas.openxmlformats.org/officeDocument/2006/customXml" ds:itemID="{00ADDD71-738E-46D9-9FC3-D2515F4C6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01D5F-409C-4300-9988-1B1068394300}">
  <ds:schemaRefs>
    <ds:schemaRef ds:uri="http://schemas.openxmlformats.org/officeDocument/2006/bibliography"/>
  </ds:schemaRefs>
</ds:datastoreItem>
</file>

<file path=customXml/itemProps4.xml><?xml version="1.0" encoding="utf-8"?>
<ds:datastoreItem xmlns:ds="http://schemas.openxmlformats.org/officeDocument/2006/customXml" ds:itemID="{CED5AE57-98F2-4B9D-9774-A089EC69EC14}">
  <ds:schemaRefs>
    <ds:schemaRef ds:uri="http://schemas.microsoft.com/office/2006/metadata/properties"/>
    <ds:schemaRef ds:uri="http://schemas.microsoft.com/office/infopath/2007/PartnerControls"/>
    <ds:schemaRef ds:uri="a1b2674d-54f9-4586-a136-140e05e0fc28"/>
    <ds:schemaRef ds:uri="http://schemas.microsoft.com/sharepoint/v3"/>
    <ds:schemaRef ds:uri="e408ad9c-d5d2-4046-b889-a2ff69b3bbbc"/>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9190</Words>
  <Characters>53226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SUPPORTING STATEMENT FOR 7 CFR 1910-a</vt:lpstr>
    </vt:vector>
  </TitlesOfParts>
  <Company>USDA - RD</Company>
  <LinksUpToDate>false</LinksUpToDate>
  <CharactersWithSpaces>62292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7 CFR 1910-a</dc:title>
  <dc:creator>Rural Development</dc:creator>
  <cp:lastModifiedBy>Evans, Sonya - RD, DC</cp:lastModifiedBy>
  <cp:revision>2</cp:revision>
  <cp:lastPrinted>2010-02-23T15:23:00Z</cp:lastPrinted>
  <dcterms:created xsi:type="dcterms:W3CDTF">2024-07-15T16:26:00Z</dcterms:created>
  <dcterms:modified xsi:type="dcterms:W3CDTF">2024-07-15T16:26:00Z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y fmtid="{D5CDD505-2E9C-101B-9397-08002B2CF9AE}" pid="4" name="_NewReviewCycle">
    <vt:lpwstr/>
  </property>
</Properties>
</file>