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FED" w:rsidRDefault="00200FED" w:rsidP="00200FED">
      <w:pPr>
        <w:pStyle w:val="Title"/>
      </w:pPr>
      <w:proofErr w:type="gramStart"/>
      <w:r>
        <w:t>eDRS</w:t>
      </w:r>
      <w:proofErr w:type="gramEnd"/>
      <w:r>
        <w:t xml:space="preserve"> Screenshots:</w:t>
      </w:r>
    </w:p>
    <w:p w:rsidR="00200FED" w:rsidRDefault="00200FED"/>
    <w:p w:rsidR="00846C7C" w:rsidRDefault="00846C7C">
      <w:proofErr w:type="gramStart"/>
      <w:r>
        <w:t>eDRS</w:t>
      </w:r>
      <w:proofErr w:type="gramEnd"/>
      <w:r>
        <w:t xml:space="preserve"> Welcome Screen (before being redirected to Home page)</w:t>
      </w:r>
    </w:p>
    <w:p w:rsidR="00846C7C" w:rsidRDefault="00846C7C"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03A" w:rsidRDefault="00846C7C">
      <w:r>
        <w:t>My eDRS – Home</w:t>
      </w:r>
    </w:p>
    <w:p w:rsidR="00846C7C" w:rsidRDefault="00E35ED6">
      <w:r>
        <w:rPr>
          <w:noProof/>
        </w:rPr>
        <w:lastRenderedPageBreak/>
        <w:drawing>
          <wp:inline distT="0" distB="0" distL="0" distR="0">
            <wp:extent cx="5946987" cy="3345180"/>
            <wp:effectExtent l="19050" t="0" r="0" b="0"/>
            <wp:docPr id="20" name="Picture 1" descr="cid:image001.png@01CF83FB.EB4FA8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CF83FB.EB4FA8D0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965" w:rsidRDefault="00403965"/>
    <w:p w:rsidR="00846C7C" w:rsidRDefault="00846C7C">
      <w:r>
        <w:t>My eDRS – Request eDRS Role Change (this just creates a pop up of the 674 form – whatever other page you were on before clicking this link in the menu, will be displayed behind it)</w:t>
      </w:r>
    </w:p>
    <w:p w:rsidR="00846C7C" w:rsidRDefault="00846C7C"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C7C" w:rsidRDefault="00846C7C"/>
    <w:p w:rsidR="00846C7C" w:rsidRDefault="00846C7C">
      <w:r>
        <w:lastRenderedPageBreak/>
        <w:t>My eDRS – Online Query</w:t>
      </w:r>
    </w:p>
    <w:p w:rsidR="00846C7C" w:rsidRDefault="00846C7C"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C7C" w:rsidRDefault="00846C7C">
      <w:r>
        <w:t>My eDRS – Ad Hoc Query</w:t>
      </w:r>
    </w:p>
    <w:p w:rsidR="00846C7C" w:rsidRDefault="00846C7C"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C7C" w:rsidRDefault="00846C7C"/>
    <w:p w:rsidR="00846C7C" w:rsidRDefault="00846C7C"/>
    <w:p w:rsidR="00846C7C" w:rsidRDefault="00846C7C">
      <w:r>
        <w:lastRenderedPageBreak/>
        <w:t>My eDRS – Secondary Verification</w:t>
      </w:r>
    </w:p>
    <w:p w:rsidR="00846C7C" w:rsidRDefault="00846C7C"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C7C" w:rsidRDefault="00846C7C">
      <w:r>
        <w:t>My eDRS – Search Profiles/ Contacts</w:t>
      </w:r>
    </w:p>
    <w:p w:rsidR="00846C7C" w:rsidRDefault="00846C7C"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965" w:rsidRDefault="00403965"/>
    <w:p w:rsidR="00846C7C" w:rsidRDefault="00846C7C">
      <w:r>
        <w:t>My eDRS – Add/ Modify/ Delete Disqualifications</w:t>
      </w:r>
    </w:p>
    <w:p w:rsidR="00846C7C" w:rsidRDefault="00846C7C">
      <w:r>
        <w:rPr>
          <w:noProof/>
        </w:rPr>
        <w:lastRenderedPageBreak/>
        <w:drawing>
          <wp:inline distT="0" distB="0" distL="0" distR="0">
            <wp:extent cx="5943600" cy="3343275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965" w:rsidRDefault="00403965"/>
    <w:p w:rsidR="00846C7C" w:rsidRDefault="00846C7C">
      <w:r>
        <w:t xml:space="preserve">My eDRS – Approve Disqualifications </w:t>
      </w:r>
    </w:p>
    <w:p w:rsidR="00846C7C" w:rsidRDefault="00A45487">
      <w:r>
        <w:rPr>
          <w:noProof/>
        </w:rPr>
        <w:drawing>
          <wp:inline distT="0" distB="0" distL="0" distR="0">
            <wp:extent cx="5943600" cy="3230754"/>
            <wp:effectExtent l="19050" t="0" r="0" b="0"/>
            <wp:docPr id="2" name="Picture 1" descr="C:\Users\brownv\AppData\Local\Microsoft\Windows\Temporary Internet Files\Content.Outlook\XVKE38TO\Untitled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ownv\AppData\Local\Microsoft\Windows\Temporary Internet Files\Content.Outlook\XVKE38TO\Untitled (2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30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C7C" w:rsidRDefault="00846C7C">
      <w:r>
        <w:t>Administration – FNS Contact Administration</w:t>
      </w:r>
    </w:p>
    <w:p w:rsidR="00846C7C" w:rsidRDefault="00846C7C">
      <w:r>
        <w:rPr>
          <w:noProof/>
        </w:rPr>
        <w:lastRenderedPageBreak/>
        <w:drawing>
          <wp:inline distT="0" distB="0" distL="0" distR="0">
            <wp:extent cx="5943600" cy="3343275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965" w:rsidRDefault="00403965"/>
    <w:p w:rsidR="00403965" w:rsidRDefault="00403965"/>
    <w:p w:rsidR="00403965" w:rsidRDefault="00403965"/>
    <w:p w:rsidR="00403965" w:rsidRDefault="00403965"/>
    <w:p w:rsidR="00403965" w:rsidRDefault="00403965"/>
    <w:p w:rsidR="00403965" w:rsidRDefault="00403965"/>
    <w:p w:rsidR="00403965" w:rsidRDefault="00403965"/>
    <w:p w:rsidR="00403965" w:rsidRDefault="00403965"/>
    <w:p w:rsidR="00403965" w:rsidRDefault="00403965"/>
    <w:p w:rsidR="00403965" w:rsidRDefault="00403965"/>
    <w:p w:rsidR="00403965" w:rsidRDefault="00403965"/>
    <w:p w:rsidR="00403965" w:rsidRDefault="00846C7C">
      <w:r>
        <w:t>Administration – State Contact Administration</w:t>
      </w:r>
    </w:p>
    <w:p w:rsidR="00846C7C" w:rsidRDefault="00403965">
      <w:r>
        <w:rPr>
          <w:noProof/>
        </w:rPr>
        <w:lastRenderedPageBreak/>
        <w:drawing>
          <wp:inline distT="0" distB="0" distL="0" distR="0">
            <wp:extent cx="5943600" cy="3343275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965" w:rsidRDefault="00403965"/>
    <w:p w:rsidR="00846C7C" w:rsidRDefault="00846C7C">
      <w:r>
        <w:t>Administration – Locality Contact Administration</w:t>
      </w:r>
    </w:p>
    <w:p w:rsidR="00403965" w:rsidRDefault="00403965"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C7C" w:rsidRDefault="00846C7C"/>
    <w:p w:rsidR="00846C7C" w:rsidRDefault="00846C7C">
      <w:r>
        <w:t xml:space="preserve">Administration – Information Profile </w:t>
      </w:r>
    </w:p>
    <w:p w:rsidR="00846C7C" w:rsidRDefault="00846C7C">
      <w:r>
        <w:rPr>
          <w:noProof/>
        </w:rPr>
        <w:lastRenderedPageBreak/>
        <w:drawing>
          <wp:inline distT="0" distB="0" distL="0" distR="0">
            <wp:extent cx="5943600" cy="3343275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965" w:rsidRDefault="00403965">
      <w:r>
        <w:t>Administration – Information Profile (as state user)</w:t>
      </w:r>
    </w:p>
    <w:p w:rsidR="00403965" w:rsidRDefault="00403965"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965" w:rsidRDefault="00403965"/>
    <w:p w:rsidR="00403965" w:rsidRDefault="00403965"/>
    <w:p w:rsidR="00846C7C" w:rsidRDefault="00846C7C">
      <w:r>
        <w:t>Administration – Role Administration</w:t>
      </w:r>
    </w:p>
    <w:p w:rsidR="00403965" w:rsidRDefault="00403965">
      <w:r>
        <w:rPr>
          <w:noProof/>
        </w:rPr>
        <w:lastRenderedPageBreak/>
        <w:drawing>
          <wp:inline distT="0" distB="0" distL="0" distR="0">
            <wp:extent cx="5943600" cy="3343275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965" w:rsidRDefault="00403965"/>
    <w:p w:rsidR="00846C7C" w:rsidRDefault="00846C7C">
      <w:r>
        <w:t>Administration – What’s New Administration</w:t>
      </w:r>
      <w:r w:rsidR="00403965">
        <w:t xml:space="preserve"> </w:t>
      </w:r>
      <w:r w:rsidR="00403965">
        <w:sym w:font="Wingdings" w:char="F0E0"/>
      </w:r>
      <w:r w:rsidR="00403965">
        <w:t xml:space="preserve"> </w:t>
      </w:r>
      <w:proofErr w:type="gramStart"/>
      <w:r w:rsidR="00403965">
        <w:t>Cannot</w:t>
      </w:r>
      <w:proofErr w:type="gramEnd"/>
      <w:r w:rsidR="00403965">
        <w:t xml:space="preserve"> retrieve, </w:t>
      </w:r>
      <w:r w:rsidR="004B63DD">
        <w:t xml:space="preserve">this page is in the process of being converted to the new eDRS Contractor.  </w:t>
      </w:r>
    </w:p>
    <w:p w:rsidR="004B63DD" w:rsidRPr="00D83E8A" w:rsidRDefault="004B63DD" w:rsidP="004B63DD">
      <w:pPr>
        <w:pStyle w:val="NoSpacing"/>
      </w:pPr>
      <w:r>
        <w:t>Reports Box - Administrative Reports</w:t>
      </w:r>
    </w:p>
    <w:p w:rsidR="004B63DD" w:rsidRDefault="004B63DD" w:rsidP="004B63DD">
      <w:r>
        <w:rPr>
          <w:noProof/>
        </w:rPr>
        <w:drawing>
          <wp:inline distT="0" distB="0" distL="0" distR="0">
            <wp:extent cx="5942838" cy="3066288"/>
            <wp:effectExtent l="19050" t="0" r="762" b="0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b="8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838" cy="3066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3DD" w:rsidRDefault="004B63DD" w:rsidP="004B63DD">
      <w:r>
        <w:t>Reports Box - SNAP Report Details can be selected here:</w:t>
      </w:r>
    </w:p>
    <w:p w:rsidR="004B63DD" w:rsidRDefault="004B63DD" w:rsidP="004B63DD">
      <w:r>
        <w:rPr>
          <w:noProof/>
        </w:rPr>
        <w:lastRenderedPageBreak/>
        <w:drawing>
          <wp:inline distT="0" distB="0" distL="0" distR="0">
            <wp:extent cx="5942838" cy="3054096"/>
            <wp:effectExtent l="19050" t="0" r="762" b="0"/>
            <wp:docPr id="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b="8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838" cy="3054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3DD" w:rsidRDefault="004B63DD" w:rsidP="004B63DD"/>
    <w:p w:rsidR="004B63DD" w:rsidRDefault="004B63DD" w:rsidP="004B63DD">
      <w:r>
        <w:t>Reports Box - The Recent Disqualification report allows you to determine all DQs for a specific time period within a State:</w:t>
      </w:r>
      <w:r>
        <w:rPr>
          <w:noProof/>
        </w:rPr>
        <w:drawing>
          <wp:inline distT="0" distB="0" distL="0" distR="0">
            <wp:extent cx="5942838" cy="2993136"/>
            <wp:effectExtent l="19050" t="0" r="762" b="0"/>
            <wp:docPr id="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b="10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838" cy="2993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3DD" w:rsidRDefault="004B63DD" w:rsidP="004B63DD"/>
    <w:p w:rsidR="004B63DD" w:rsidRDefault="004B63DD" w:rsidP="004B63DD">
      <w:r>
        <w:lastRenderedPageBreak/>
        <w:t>Reports Box - Records to be deleted by States: Notes all records that a State must delete due to regulation requirements:</w:t>
      </w:r>
      <w:r>
        <w:rPr>
          <w:noProof/>
        </w:rPr>
        <w:drawing>
          <wp:inline distT="0" distB="0" distL="0" distR="0">
            <wp:extent cx="5942838" cy="3078480"/>
            <wp:effectExtent l="19050" t="0" r="762" b="0"/>
            <wp:docPr id="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b="7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838" cy="307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3DD" w:rsidRDefault="004B63DD" w:rsidP="004B63DD">
      <w:pPr>
        <w:rPr>
          <w:noProof/>
        </w:rPr>
      </w:pPr>
      <w:r>
        <w:t xml:space="preserve">Reports Box - </w:t>
      </w:r>
      <w:r>
        <w:rPr>
          <w:noProof/>
        </w:rPr>
        <w:t>Advises States of who to contact in order to verify the accuracy of a record prior to taking any action against a client:</w:t>
      </w:r>
      <w:r>
        <w:rPr>
          <w:noProof/>
        </w:rPr>
        <w:drawing>
          <wp:inline distT="0" distB="0" distL="0" distR="0">
            <wp:extent cx="5942838" cy="3108960"/>
            <wp:effectExtent l="19050" t="0" r="762" b="0"/>
            <wp:docPr id="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b="6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838" cy="310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3DD" w:rsidRDefault="004B63DD" w:rsidP="004B63DD">
      <w:pPr>
        <w:rPr>
          <w:noProof/>
        </w:rPr>
      </w:pPr>
      <w:r>
        <w:t xml:space="preserve">Reports Box - </w:t>
      </w:r>
      <w:r>
        <w:rPr>
          <w:noProof/>
        </w:rPr>
        <w:t>Security Reports allow the Administrators to track system user activities for deactiviation, session duration, user account, user inactivity, and user search:</w:t>
      </w:r>
    </w:p>
    <w:p w:rsidR="004B63DD" w:rsidRDefault="004B63DD" w:rsidP="004B63DD">
      <w:r>
        <w:rPr>
          <w:noProof/>
        </w:rPr>
        <w:lastRenderedPageBreak/>
        <w:drawing>
          <wp:inline distT="0" distB="0" distL="0" distR="0">
            <wp:extent cx="5942838" cy="3060192"/>
            <wp:effectExtent l="19050" t="0" r="762" b="0"/>
            <wp:docPr id="1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b="8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838" cy="3060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3DD" w:rsidRDefault="004B63DD" w:rsidP="004B63DD"/>
    <w:p w:rsidR="004B63DD" w:rsidRDefault="004B63DD" w:rsidP="004B63DD">
      <w:pPr>
        <w:pStyle w:val="NoSpacing"/>
      </w:pPr>
      <w:r>
        <w:t xml:space="preserve">HELP Box </w:t>
      </w:r>
      <w:proofErr w:type="gramStart"/>
      <w:r>
        <w:t>-  Online</w:t>
      </w:r>
      <w:proofErr w:type="gramEnd"/>
      <w:r>
        <w:t xml:space="preserve"> User Help and Online Administrator Help are pop-up windows that appear over the Home page…they are the same as the User and Administrator PDF guides provided as an attachment to the screenshots:</w:t>
      </w:r>
    </w:p>
    <w:p w:rsidR="004B63DD" w:rsidRDefault="004B63DD" w:rsidP="004B63DD">
      <w:r>
        <w:rPr>
          <w:noProof/>
        </w:rPr>
        <w:drawing>
          <wp:inline distT="0" distB="0" distL="0" distR="0">
            <wp:extent cx="5942838" cy="3163824"/>
            <wp:effectExtent l="19050" t="0" r="762" b="0"/>
            <wp:docPr id="1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b="5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838" cy="3163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3DD" w:rsidRDefault="004B63DD" w:rsidP="004B63DD">
      <w:r>
        <w:rPr>
          <w:noProof/>
        </w:rPr>
        <w:lastRenderedPageBreak/>
        <w:drawing>
          <wp:inline distT="0" distB="0" distL="0" distR="0">
            <wp:extent cx="5942838" cy="2993136"/>
            <wp:effectExtent l="19050" t="0" r="762" b="0"/>
            <wp:docPr id="14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b="10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838" cy="2993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3DD" w:rsidRDefault="004B63DD" w:rsidP="004B63DD"/>
    <w:p w:rsidR="004B63DD" w:rsidRDefault="004B63DD" w:rsidP="004B63DD">
      <w:pPr>
        <w:pStyle w:val="NoSpacing"/>
      </w:pPr>
      <w:r>
        <w:t>HELP Box - User Quick Guide is a pop-up window the entire guide is provided as an attachment:</w:t>
      </w:r>
    </w:p>
    <w:p w:rsidR="004B63DD" w:rsidRDefault="004B63DD" w:rsidP="004B63DD">
      <w:r>
        <w:rPr>
          <w:noProof/>
        </w:rPr>
        <w:drawing>
          <wp:inline distT="0" distB="0" distL="0" distR="0">
            <wp:extent cx="5942838" cy="3163824"/>
            <wp:effectExtent l="19050" t="0" r="762" b="0"/>
            <wp:docPr id="15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b="5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838" cy="3163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3DD" w:rsidRDefault="004B63DD" w:rsidP="004B63DD">
      <w:pPr>
        <w:pStyle w:val="NoSpacing"/>
      </w:pPr>
      <w:r>
        <w:t>HELP Box - User Detailed Guide is a 95 page pop-up window…the entire guide is downloadable and is being provided as an attachment:</w:t>
      </w:r>
    </w:p>
    <w:p w:rsidR="004B63DD" w:rsidRDefault="004B63DD" w:rsidP="004B63DD">
      <w:r>
        <w:rPr>
          <w:noProof/>
        </w:rPr>
        <w:lastRenderedPageBreak/>
        <w:drawing>
          <wp:inline distT="0" distB="0" distL="0" distR="0">
            <wp:extent cx="5942838" cy="3157728"/>
            <wp:effectExtent l="19050" t="0" r="762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b="5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838" cy="3157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3DD" w:rsidRDefault="004B63DD" w:rsidP="004B63DD">
      <w:pPr>
        <w:pStyle w:val="NoSpacing"/>
      </w:pPr>
      <w:r>
        <w:t>HELP Box - The Administrator’s Guides are a pop-up window over the home page…the pop-up window has two hyperlinks: Administrator’s Quick Guide and Administrator’s Guide.  These links are downloadable into PDF and are provided as a separate attachment:</w:t>
      </w:r>
    </w:p>
    <w:p w:rsidR="004B63DD" w:rsidRDefault="004B63DD" w:rsidP="004B63DD">
      <w:r>
        <w:rPr>
          <w:noProof/>
        </w:rPr>
        <w:drawing>
          <wp:inline distT="0" distB="0" distL="0" distR="0">
            <wp:extent cx="5942838" cy="3090672"/>
            <wp:effectExtent l="19050" t="0" r="762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b="7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838" cy="3090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3DD" w:rsidRDefault="004B63DD" w:rsidP="004B63DD">
      <w:pPr>
        <w:pStyle w:val="NoSpacing"/>
      </w:pPr>
      <w:r>
        <w:t>HELP Box - The eDRS HelpDesk allows Users to contact the HelpDesk with a question:</w:t>
      </w:r>
    </w:p>
    <w:p w:rsidR="004B63DD" w:rsidRDefault="004B63DD" w:rsidP="004B63DD"/>
    <w:p w:rsidR="004B63DD" w:rsidRDefault="004B63DD" w:rsidP="004B63DD">
      <w:r>
        <w:rPr>
          <w:noProof/>
        </w:rPr>
        <w:lastRenderedPageBreak/>
        <w:drawing>
          <wp:inline distT="0" distB="0" distL="0" distR="0">
            <wp:extent cx="5942838" cy="3078480"/>
            <wp:effectExtent l="19050" t="0" r="762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b="7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838" cy="307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3DD" w:rsidRDefault="004B63DD" w:rsidP="004B63DD">
      <w:pPr>
        <w:pStyle w:val="NoSpacing"/>
      </w:pPr>
      <w:r>
        <w:t>HELP Box - The eDRS Feedback site allows Users to give feedback:</w:t>
      </w:r>
    </w:p>
    <w:p w:rsidR="004B63DD" w:rsidRDefault="004B63DD" w:rsidP="004B63DD">
      <w:r>
        <w:rPr>
          <w:noProof/>
        </w:rPr>
        <w:drawing>
          <wp:inline distT="0" distB="0" distL="0" distR="0">
            <wp:extent cx="5942838" cy="3090672"/>
            <wp:effectExtent l="19050" t="0" r="762" b="0"/>
            <wp:docPr id="1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b="7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838" cy="3090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3DD" w:rsidRDefault="004B63DD" w:rsidP="004B63DD"/>
    <w:p w:rsidR="004B63DD" w:rsidRPr="007E35AB" w:rsidRDefault="004B63DD" w:rsidP="004B63DD">
      <w:pPr>
        <w:pStyle w:val="NoSpacing"/>
      </w:pPr>
      <w:r>
        <w:lastRenderedPageBreak/>
        <w:t>HELP Box - About is a pop-up window on the Home Page:</w:t>
      </w:r>
      <w:r>
        <w:rPr>
          <w:noProof/>
        </w:rPr>
        <w:drawing>
          <wp:inline distT="0" distB="0" distL="0" distR="0">
            <wp:extent cx="5942838" cy="3102864"/>
            <wp:effectExtent l="19050" t="0" r="762" b="0"/>
            <wp:docPr id="1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b="7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838" cy="3102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C7C" w:rsidRDefault="00846C7C"/>
    <w:sectPr w:rsidR="00846C7C" w:rsidSect="00EB503A">
      <w:footerReference w:type="default" r:id="rId3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322" w:rsidRDefault="007C0322" w:rsidP="005755D9">
      <w:pPr>
        <w:spacing w:after="0" w:line="240" w:lineRule="auto"/>
      </w:pPr>
      <w:r>
        <w:separator/>
      </w:r>
    </w:p>
  </w:endnote>
  <w:endnote w:type="continuationSeparator" w:id="0">
    <w:p w:rsidR="007C0322" w:rsidRDefault="007C0322" w:rsidP="00575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4671"/>
      <w:docPartObj>
        <w:docPartGallery w:val="Page Numbers (Bottom of Page)"/>
        <w:docPartUnique/>
      </w:docPartObj>
    </w:sdtPr>
    <w:sdtContent>
      <w:p w:rsidR="005755D9" w:rsidRDefault="004A2D42">
        <w:pPr>
          <w:pStyle w:val="Footer"/>
          <w:jc w:val="right"/>
        </w:pPr>
        <w:fldSimple w:instr=" PAGE   \* MERGEFORMAT ">
          <w:r w:rsidR="00E35ED6">
            <w:rPr>
              <w:noProof/>
            </w:rPr>
            <w:t>1</w:t>
          </w:r>
        </w:fldSimple>
      </w:p>
    </w:sdtContent>
  </w:sdt>
  <w:p w:rsidR="005755D9" w:rsidRDefault="005755D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322" w:rsidRDefault="007C0322" w:rsidP="005755D9">
      <w:pPr>
        <w:spacing w:after="0" w:line="240" w:lineRule="auto"/>
      </w:pPr>
      <w:r>
        <w:separator/>
      </w:r>
    </w:p>
  </w:footnote>
  <w:footnote w:type="continuationSeparator" w:id="0">
    <w:p w:rsidR="007C0322" w:rsidRDefault="007C0322" w:rsidP="005755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6C7C"/>
    <w:rsid w:val="001A76EA"/>
    <w:rsid w:val="00200FED"/>
    <w:rsid w:val="00403965"/>
    <w:rsid w:val="004A2D42"/>
    <w:rsid w:val="004B63DD"/>
    <w:rsid w:val="005755D9"/>
    <w:rsid w:val="007C0322"/>
    <w:rsid w:val="00846C7C"/>
    <w:rsid w:val="008945F7"/>
    <w:rsid w:val="008B4C9C"/>
    <w:rsid w:val="00A45487"/>
    <w:rsid w:val="00C92CCA"/>
    <w:rsid w:val="00E35ED6"/>
    <w:rsid w:val="00EB5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0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6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C7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B63DD"/>
    <w:pPr>
      <w:spacing w:after="0" w:line="240" w:lineRule="auto"/>
    </w:pPr>
    <w:rPr>
      <w:rFonts w:cstheme="minorHAnsi"/>
    </w:rPr>
  </w:style>
  <w:style w:type="paragraph" w:styleId="Title">
    <w:name w:val="Title"/>
    <w:basedOn w:val="Normal"/>
    <w:next w:val="Normal"/>
    <w:link w:val="TitleChar"/>
    <w:uiPriority w:val="10"/>
    <w:qFormat/>
    <w:rsid w:val="00200FE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00F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semiHidden/>
    <w:unhideWhenUsed/>
    <w:rsid w:val="005755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55D9"/>
  </w:style>
  <w:style w:type="paragraph" w:styleId="Footer">
    <w:name w:val="footer"/>
    <w:basedOn w:val="Normal"/>
    <w:link w:val="FooterChar"/>
    <w:uiPriority w:val="99"/>
    <w:unhideWhenUsed/>
    <w:rsid w:val="005755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5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CF83FB.EB4FA8D0" TargetMode="Externa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16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2014-06-06T15:30:00Z</dcterms:created>
  <dcterms:modified xsi:type="dcterms:W3CDTF">2014-06-10T11:24:00Z</dcterms:modified>
</cp:coreProperties>
</file>