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4B116356"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RPr="00390A25" w:rsidP="00447C1E" w14:paraId="751CBC3F" w14:textId="77777777">
      <w:pPr>
        <w:tabs>
          <w:tab w:val="right" w:pos="9360"/>
        </w:tabs>
        <w:spacing w:line="480" w:lineRule="auto"/>
        <w:jc w:val="center"/>
        <w:rPr>
          <w:rFonts w:ascii="Times New Roman" w:hAnsi="Times New Roman"/>
          <w:b/>
          <w:szCs w:val="24"/>
        </w:rPr>
      </w:pPr>
      <w:r w:rsidRPr="00390A25">
        <w:rPr>
          <w:rFonts w:ascii="Times New Roman" w:hAnsi="Times New Roman"/>
          <w:b/>
          <w:szCs w:val="24"/>
        </w:rPr>
        <w:t xml:space="preserve">OMB </w:t>
      </w:r>
      <w:r w:rsidRPr="00390A25" w:rsidR="009F7E1A">
        <w:rPr>
          <w:rFonts w:ascii="Times New Roman" w:hAnsi="Times New Roman"/>
          <w:b/>
          <w:szCs w:val="24"/>
        </w:rPr>
        <w:t xml:space="preserve">Control </w:t>
      </w:r>
      <w:r w:rsidRPr="00BD1DD0" w:rsidR="009F7E1A">
        <w:rPr>
          <w:rFonts w:ascii="Times New Roman" w:hAnsi="Times New Roman"/>
          <w:b/>
          <w:szCs w:val="24"/>
        </w:rPr>
        <w:t>Number</w:t>
      </w:r>
      <w:r w:rsidRPr="00390A25">
        <w:rPr>
          <w:rFonts w:ascii="Times New Roman" w:hAnsi="Times New Roman"/>
          <w:b/>
          <w:szCs w:val="24"/>
        </w:rPr>
        <w:t xml:space="preserve"> 0584-</w:t>
      </w:r>
      <w:r w:rsidRPr="00390A25" w:rsidR="00F76767">
        <w:rPr>
          <w:rFonts w:ascii="Times New Roman" w:hAnsi="Times New Roman"/>
          <w:b/>
          <w:szCs w:val="24"/>
        </w:rPr>
        <w:t>0608</w:t>
      </w:r>
      <w:r w:rsidRPr="00390A25" w:rsidR="00B335C9">
        <w:rPr>
          <w:rFonts w:ascii="Times New Roman" w:hAnsi="Times New Roman"/>
          <w:b/>
          <w:szCs w:val="24"/>
        </w:rPr>
        <w:t xml:space="preserve">:  </w:t>
      </w:r>
    </w:p>
    <w:p w:rsidR="00307505" w:rsidRPr="00390A25" w:rsidP="00447C1E" w14:paraId="6A6EAD34" w14:textId="77777777">
      <w:pPr>
        <w:tabs>
          <w:tab w:val="right" w:pos="9360"/>
        </w:tabs>
        <w:spacing w:line="480" w:lineRule="auto"/>
        <w:jc w:val="center"/>
        <w:rPr>
          <w:rFonts w:ascii="Times New Roman" w:hAnsi="Times New Roman"/>
          <w:b/>
          <w:szCs w:val="24"/>
        </w:rPr>
      </w:pPr>
    </w:p>
    <w:p w:rsidR="0082203F" w:rsidP="00447C1E" w14:paraId="76E3A2AC" w14:textId="77777777">
      <w:pPr>
        <w:tabs>
          <w:tab w:val="right" w:pos="9360"/>
        </w:tabs>
        <w:spacing w:line="480" w:lineRule="auto"/>
        <w:jc w:val="center"/>
        <w:rPr>
          <w:rFonts w:ascii="Times New Roman" w:hAnsi="Times New Roman"/>
          <w:b/>
          <w:szCs w:val="24"/>
        </w:rPr>
      </w:pPr>
      <w:r w:rsidRPr="00011958">
        <w:rPr>
          <w:rFonts w:ascii="Times New Roman" w:hAnsi="Times New Roman"/>
          <w:b/>
          <w:szCs w:val="24"/>
        </w:rPr>
        <w:t>S</w:t>
      </w:r>
      <w:r w:rsidR="00307505">
        <w:rPr>
          <w:rFonts w:ascii="Times New Roman" w:hAnsi="Times New Roman"/>
          <w:b/>
          <w:szCs w:val="24"/>
        </w:rPr>
        <w:t xml:space="preserve">upplemental </w:t>
      </w:r>
      <w:r w:rsidRPr="00011958">
        <w:rPr>
          <w:rFonts w:ascii="Times New Roman" w:hAnsi="Times New Roman"/>
          <w:b/>
          <w:szCs w:val="24"/>
        </w:rPr>
        <w:t>N</w:t>
      </w:r>
      <w:r w:rsidR="00307505">
        <w:rPr>
          <w:rFonts w:ascii="Times New Roman" w:hAnsi="Times New Roman"/>
          <w:b/>
          <w:szCs w:val="24"/>
        </w:rPr>
        <w:t xml:space="preserve">utrition </w:t>
      </w:r>
      <w:r w:rsidRPr="00011958">
        <w:rPr>
          <w:rFonts w:ascii="Times New Roman" w:hAnsi="Times New Roman"/>
          <w:b/>
          <w:szCs w:val="24"/>
        </w:rPr>
        <w:t>A</w:t>
      </w:r>
      <w:r w:rsidR="00307505">
        <w:rPr>
          <w:rFonts w:ascii="Times New Roman" w:hAnsi="Times New Roman"/>
          <w:b/>
          <w:szCs w:val="24"/>
        </w:rPr>
        <w:t xml:space="preserve">ssistance </w:t>
      </w:r>
      <w:r w:rsidRPr="00011958">
        <w:rPr>
          <w:rFonts w:ascii="Times New Roman" w:hAnsi="Times New Roman"/>
          <w:b/>
          <w:szCs w:val="24"/>
        </w:rPr>
        <w:t>P</w:t>
      </w:r>
      <w:r w:rsidR="00307505">
        <w:rPr>
          <w:rFonts w:ascii="Times New Roman" w:hAnsi="Times New Roman"/>
          <w:b/>
          <w:szCs w:val="24"/>
        </w:rPr>
        <w:t>rogram</w:t>
      </w:r>
      <w:r w:rsidRPr="00011958">
        <w:rPr>
          <w:rFonts w:ascii="Times New Roman" w:hAnsi="Times New Roman"/>
          <w:b/>
          <w:szCs w:val="24"/>
        </w:rPr>
        <w:t xml:space="preserve"> Requirement for </w:t>
      </w:r>
    </w:p>
    <w:p w:rsidR="00B335C9" w:rsidP="00447C1E" w14:paraId="32F78885" w14:textId="6B5A00F5">
      <w:pPr>
        <w:tabs>
          <w:tab w:val="right" w:pos="9360"/>
        </w:tabs>
        <w:spacing w:line="480" w:lineRule="auto"/>
        <w:jc w:val="center"/>
        <w:rPr>
          <w:rFonts w:ascii="Times New Roman" w:hAnsi="Times New Roman"/>
          <w:b/>
          <w:szCs w:val="24"/>
        </w:rPr>
      </w:pPr>
      <w:r w:rsidRPr="00011958">
        <w:rPr>
          <w:rFonts w:ascii="Times New Roman" w:hAnsi="Times New Roman"/>
          <w:b/>
          <w:szCs w:val="24"/>
        </w:rPr>
        <w:t xml:space="preserve">National Directory of New Hires Employment Verification </w:t>
      </w:r>
    </w:p>
    <w:p w:rsidR="00307505" w:rsidRPr="00390A25" w:rsidP="00447C1E" w14:paraId="5D3D2DFB" w14:textId="77777777">
      <w:pPr>
        <w:tabs>
          <w:tab w:val="right" w:pos="9360"/>
        </w:tabs>
        <w:spacing w:line="480" w:lineRule="auto"/>
        <w:jc w:val="center"/>
        <w:rPr>
          <w:rFonts w:ascii="Times New Roman" w:hAnsi="Times New Roman"/>
          <w:szCs w:val="24"/>
        </w:rPr>
      </w:pPr>
    </w:p>
    <w:p w:rsidR="00B335C9" w:rsidRPr="00307505" w:rsidP="00B335C9" w14:paraId="0F19E3F5" w14:textId="77777777">
      <w:pPr>
        <w:tabs>
          <w:tab w:val="center" w:pos="4680"/>
        </w:tabs>
        <w:suppressAutoHyphens/>
        <w:spacing w:line="480" w:lineRule="auto"/>
        <w:jc w:val="center"/>
        <w:rPr>
          <w:rFonts w:ascii="Times New Roman" w:hAnsi="Times New Roman"/>
          <w:b/>
          <w:szCs w:val="24"/>
        </w:rPr>
      </w:pPr>
      <w:r w:rsidRPr="00307505">
        <w:rPr>
          <w:rFonts w:ascii="Times New Roman" w:hAnsi="Times New Roman"/>
          <w:b/>
          <w:szCs w:val="24"/>
        </w:rPr>
        <w:t xml:space="preserve"> </w:t>
      </w:r>
    </w:p>
    <w:p w:rsidR="00B335C9" w:rsidRPr="00390A25" w:rsidP="00447C1E" w14:paraId="6F4AE573" w14:textId="77777777">
      <w:pPr>
        <w:tabs>
          <w:tab w:val="right" w:pos="9360"/>
        </w:tabs>
        <w:spacing w:line="480" w:lineRule="auto"/>
        <w:jc w:val="center"/>
        <w:rPr>
          <w:rFonts w:ascii="Times New Roman" w:hAnsi="Times New Roman"/>
          <w:szCs w:val="24"/>
        </w:rPr>
      </w:pPr>
    </w:p>
    <w:p w:rsidR="00307505" w:rsidRPr="00390A25" w:rsidP="00447C1E" w14:paraId="27515681" w14:textId="77777777">
      <w:pPr>
        <w:spacing w:line="480" w:lineRule="auto"/>
        <w:jc w:val="center"/>
        <w:rPr>
          <w:rFonts w:ascii="Times New Roman" w:hAnsi="Times New Roman"/>
          <w:szCs w:val="24"/>
        </w:rPr>
      </w:pPr>
    </w:p>
    <w:p w:rsidR="00307505" w:rsidRPr="00390A25" w:rsidP="00447C1E" w14:paraId="767051BA" w14:textId="77777777">
      <w:pPr>
        <w:spacing w:line="480" w:lineRule="auto"/>
        <w:jc w:val="center"/>
        <w:rPr>
          <w:rFonts w:ascii="Times New Roman" w:hAnsi="Times New Roman"/>
          <w:szCs w:val="24"/>
        </w:rPr>
      </w:pPr>
    </w:p>
    <w:p w:rsidR="00307505" w:rsidRPr="00390A25" w:rsidP="00447C1E" w14:paraId="4DFC359F" w14:textId="77777777">
      <w:pPr>
        <w:spacing w:line="480" w:lineRule="auto"/>
        <w:jc w:val="center"/>
        <w:rPr>
          <w:rFonts w:ascii="Times New Roman" w:hAnsi="Times New Roman"/>
          <w:szCs w:val="24"/>
        </w:rPr>
      </w:pPr>
    </w:p>
    <w:p w:rsidR="00307505" w:rsidRPr="00390A25" w:rsidP="00447C1E" w14:paraId="5FA1E1B6" w14:textId="77777777">
      <w:pPr>
        <w:spacing w:line="480" w:lineRule="auto"/>
        <w:jc w:val="center"/>
        <w:rPr>
          <w:rFonts w:ascii="Times New Roman" w:hAnsi="Times New Roman"/>
          <w:b/>
          <w:szCs w:val="24"/>
        </w:rPr>
      </w:pPr>
    </w:p>
    <w:p w:rsidR="00447C1E" w:rsidRPr="00390A25" w:rsidP="008B184E" w14:paraId="605CF1DC" w14:textId="6706DE17">
      <w:pPr>
        <w:contextualSpacing/>
        <w:jc w:val="center"/>
        <w:rPr>
          <w:rFonts w:ascii="Times New Roman" w:hAnsi="Times New Roman"/>
          <w:b/>
          <w:szCs w:val="24"/>
        </w:rPr>
      </w:pPr>
      <w:r w:rsidRPr="00390A25">
        <w:rPr>
          <w:rFonts w:ascii="Times New Roman" w:hAnsi="Times New Roman"/>
          <w:b/>
          <w:szCs w:val="24"/>
        </w:rPr>
        <w:t>Jennifer Ragan</w:t>
      </w:r>
    </w:p>
    <w:p w:rsidR="00447C1E" w:rsidP="008B184E" w14:paraId="68B77097" w14:textId="77777777">
      <w:pPr>
        <w:contextualSpacing/>
        <w:jc w:val="center"/>
        <w:rPr>
          <w:rFonts w:ascii="Times New Roman" w:hAnsi="Times New Roman"/>
          <w:b/>
          <w:szCs w:val="24"/>
        </w:rPr>
      </w:pPr>
      <w:r w:rsidRPr="00307505">
        <w:rPr>
          <w:rFonts w:ascii="Times New Roman" w:hAnsi="Times New Roman"/>
          <w:b/>
          <w:szCs w:val="24"/>
        </w:rPr>
        <w:t>Program Analyst</w:t>
      </w:r>
    </w:p>
    <w:p w:rsidR="00582200" w:rsidRPr="00307505" w:rsidP="008B184E" w14:paraId="606751BB" w14:textId="77777777">
      <w:pPr>
        <w:tabs>
          <w:tab w:val="left" w:pos="-720"/>
        </w:tabs>
        <w:suppressAutoHyphens/>
        <w:contextualSpacing/>
        <w:jc w:val="center"/>
        <w:rPr>
          <w:rFonts w:ascii="Times New Roman" w:hAnsi="Times New Roman"/>
          <w:b/>
          <w:szCs w:val="24"/>
        </w:rPr>
      </w:pPr>
      <w:r>
        <w:rPr>
          <w:rFonts w:ascii="Times New Roman" w:hAnsi="Times New Roman"/>
          <w:b/>
          <w:szCs w:val="24"/>
        </w:rPr>
        <w:t>Program Accountability</w:t>
      </w:r>
      <w:r w:rsidR="00CB1A7F">
        <w:rPr>
          <w:rFonts w:ascii="Times New Roman" w:hAnsi="Times New Roman"/>
          <w:b/>
          <w:szCs w:val="24"/>
        </w:rPr>
        <w:t xml:space="preserve"> and Administration</w:t>
      </w:r>
      <w:r>
        <w:rPr>
          <w:rFonts w:ascii="Times New Roman" w:hAnsi="Times New Roman"/>
          <w:b/>
          <w:szCs w:val="24"/>
        </w:rPr>
        <w:t xml:space="preserve"> Division</w:t>
      </w:r>
    </w:p>
    <w:p w:rsidR="00447C1E" w:rsidRPr="00356AB5" w:rsidP="008B184E" w14:paraId="76B75CF4" w14:textId="77777777">
      <w:pPr>
        <w:tabs>
          <w:tab w:val="left" w:pos="-720"/>
          <w:tab w:val="left" w:pos="2190"/>
          <w:tab w:val="center" w:pos="4680"/>
        </w:tabs>
        <w:suppressAutoHyphens/>
        <w:contextualSpacing/>
        <w:rPr>
          <w:rFonts w:ascii="Times New Roman" w:hAnsi="Times New Roman"/>
          <w:b/>
          <w:szCs w:val="24"/>
        </w:rPr>
      </w:pPr>
      <w:r>
        <w:rPr>
          <w:rFonts w:ascii="Times New Roman" w:hAnsi="Times New Roman"/>
          <w:b/>
          <w:szCs w:val="24"/>
        </w:rPr>
        <w:tab/>
      </w:r>
      <w:r>
        <w:rPr>
          <w:rFonts w:ascii="Times New Roman" w:hAnsi="Times New Roman"/>
          <w:b/>
          <w:szCs w:val="24"/>
        </w:rPr>
        <w:tab/>
      </w:r>
      <w:r w:rsidRPr="00356AB5" w:rsidR="00307505">
        <w:rPr>
          <w:rFonts w:ascii="Times New Roman" w:hAnsi="Times New Roman"/>
          <w:b/>
          <w:szCs w:val="24"/>
        </w:rPr>
        <w:t>Supplemental Nutrition Assistance Program</w:t>
      </w:r>
    </w:p>
    <w:p w:rsidR="00582200" w:rsidRPr="00390A25" w:rsidP="00390A25" w14:paraId="7375FDAA" w14:textId="39F045A1">
      <w:pPr>
        <w:tabs>
          <w:tab w:val="left" w:pos="-720"/>
          <w:tab w:val="left" w:pos="9180"/>
        </w:tabs>
        <w:suppressAutoHyphens/>
        <w:contextualSpacing/>
        <w:jc w:val="center"/>
        <w:rPr>
          <w:rFonts w:ascii="Times New Roman" w:hAnsi="Times New Roman"/>
          <w:b/>
          <w:bCs/>
          <w:szCs w:val="24"/>
        </w:rPr>
      </w:pPr>
      <w:r w:rsidRPr="00390A25">
        <w:rPr>
          <w:rFonts w:ascii="Times New Roman" w:hAnsi="Times New Roman"/>
          <w:b/>
          <w:bCs/>
        </w:rPr>
        <w:t>jennifer.ragan@</w:t>
      </w:r>
      <w:r w:rsidRPr="00390A25">
        <w:rPr>
          <w:rFonts w:ascii="Times New Roman" w:hAnsi="Times New Roman"/>
          <w:b/>
          <w:bCs/>
          <w:szCs w:val="24"/>
        </w:rPr>
        <w:t>usda.gov</w:t>
      </w:r>
    </w:p>
    <w:p w:rsidR="00582200" w:rsidP="008B184E" w14:paraId="10915ADF" w14:textId="252CBB5C">
      <w:pPr>
        <w:tabs>
          <w:tab w:val="left" w:pos="-720"/>
        </w:tabs>
        <w:suppressAutoHyphens/>
        <w:contextualSpacing/>
        <w:jc w:val="center"/>
        <w:rPr>
          <w:rFonts w:ascii="Times New Roman" w:hAnsi="Times New Roman"/>
          <w:b/>
          <w:szCs w:val="24"/>
        </w:rPr>
      </w:pPr>
      <w:r>
        <w:rPr>
          <w:rFonts w:ascii="Times New Roman" w:hAnsi="Times New Roman"/>
          <w:b/>
          <w:szCs w:val="24"/>
        </w:rPr>
        <w:t>(703) 457-6786</w:t>
      </w:r>
    </w:p>
    <w:p w:rsidR="00447C1E" w:rsidRPr="00307505" w:rsidP="008B184E" w14:paraId="4BE311B3" w14:textId="77777777">
      <w:pPr>
        <w:contextualSpacing/>
        <w:jc w:val="center"/>
        <w:rPr>
          <w:rFonts w:ascii="Times New Roman" w:hAnsi="Times New Roman"/>
          <w:b/>
          <w:szCs w:val="24"/>
        </w:rPr>
      </w:pPr>
      <w:r w:rsidRPr="00307505">
        <w:rPr>
          <w:rFonts w:ascii="Times New Roman" w:hAnsi="Times New Roman"/>
          <w:b/>
          <w:szCs w:val="24"/>
        </w:rPr>
        <w:t>USDA, Food and Nutrition Service</w:t>
      </w:r>
    </w:p>
    <w:p w:rsidR="00447C1E" w:rsidP="008B184E" w14:paraId="470887E3" w14:textId="2D0006B5">
      <w:pPr>
        <w:contextualSpacing/>
        <w:jc w:val="center"/>
        <w:rPr>
          <w:rFonts w:ascii="Times New Roman" w:hAnsi="Times New Roman"/>
          <w:b/>
          <w:szCs w:val="24"/>
        </w:rPr>
      </w:pPr>
      <w:r>
        <w:rPr>
          <w:rFonts w:ascii="Times New Roman" w:hAnsi="Times New Roman"/>
          <w:b/>
          <w:szCs w:val="24"/>
        </w:rPr>
        <w:t>1320 Braddock Place</w:t>
      </w:r>
    </w:p>
    <w:p w:rsidR="002215E0" w:rsidRPr="00307505" w:rsidP="008B184E" w14:paraId="2D51D839" w14:textId="649811F7">
      <w:pPr>
        <w:contextualSpacing/>
        <w:jc w:val="center"/>
        <w:rPr>
          <w:rFonts w:ascii="Times New Roman" w:hAnsi="Times New Roman"/>
          <w:b/>
          <w:szCs w:val="24"/>
        </w:rPr>
      </w:pPr>
      <w:r>
        <w:rPr>
          <w:rFonts w:ascii="Times New Roman" w:hAnsi="Times New Roman"/>
          <w:b/>
          <w:szCs w:val="24"/>
        </w:rPr>
        <w:t>Alexandria, V</w:t>
      </w:r>
      <w:r w:rsidR="0082203F">
        <w:rPr>
          <w:rFonts w:ascii="Times New Roman" w:hAnsi="Times New Roman"/>
          <w:b/>
          <w:szCs w:val="24"/>
        </w:rPr>
        <w:t>irginia</w:t>
      </w:r>
      <w:r>
        <w:rPr>
          <w:rFonts w:ascii="Times New Roman" w:hAnsi="Times New Roman"/>
          <w:b/>
          <w:szCs w:val="24"/>
        </w:rPr>
        <w:t xml:space="preserve"> 22314</w:t>
      </w:r>
    </w:p>
    <w:p w:rsidR="00447C1E" w:rsidRPr="002568E6" w:rsidP="00447C1E" w14:paraId="37E0C47F" w14:textId="77777777">
      <w:pPr>
        <w:spacing w:line="480" w:lineRule="auto"/>
        <w:jc w:val="center"/>
        <w:rPr>
          <w:rFonts w:ascii="Times New Roman" w:hAnsi="Times New Roman"/>
          <w:szCs w:val="24"/>
        </w:rPr>
      </w:pPr>
    </w:p>
    <w:p w:rsidR="00905A5F" w14:paraId="44DF020B"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3A5E4BE5"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4E92593F" w14:textId="63673FCA">
      <w:pPr>
        <w:pStyle w:val="TOC1"/>
        <w:rPr>
          <w:rFonts w:asciiTheme="minorHAnsi" w:eastAsiaTheme="minorEastAsia" w:hAnsiTheme="minorHAnsi" w:cstheme="minorBidi"/>
          <w:b w:val="0"/>
          <w:bCs w:val="0"/>
          <w:caps w:val="0"/>
          <w:sz w:val="22"/>
          <w:szCs w:val="22"/>
        </w:rPr>
      </w:pPr>
      <w:r>
        <w:rPr>
          <w:szCs w:val="24"/>
        </w:rPr>
        <w:fldChar w:fldCharType="begin"/>
      </w:r>
      <w:r w:rsidR="00905A5F">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sidR="00F30115">
          <w:rPr>
            <w:webHidden/>
          </w:rPr>
          <w:t>3</w:t>
        </w:r>
        <w:r>
          <w:rPr>
            <w:webHidden/>
          </w:rPr>
          <w:fldChar w:fldCharType="end"/>
        </w:r>
      </w:hyperlink>
    </w:p>
    <w:p w:rsidR="00BD1DD0" w14:paraId="5F76A38C" w14:textId="75753179">
      <w:pPr>
        <w:pStyle w:val="TOC1"/>
        <w:rPr>
          <w:rFonts w:asciiTheme="minorHAnsi" w:eastAsiaTheme="minorEastAsia" w:hAnsiTheme="minorHAnsi" w:cstheme="minorBidi"/>
          <w:b w:val="0"/>
          <w:bCs w:val="0"/>
          <w:caps w:val="0"/>
          <w:sz w:val="22"/>
          <w:szCs w:val="22"/>
        </w:rPr>
      </w:pPr>
      <w:hyperlink w:anchor="_Toc401832402" w:history="1">
        <w:r w:rsidRPr="00F2228F" w:rsidR="000A5AAB">
          <w:rPr>
            <w:rStyle w:val="Hyperlink"/>
          </w:rPr>
          <w:t>A2. Purpose and Use of the Information.</w:t>
        </w:r>
        <w:r w:rsidR="000A5AAB">
          <w:rPr>
            <w:webHidden/>
          </w:rPr>
          <w:tab/>
        </w:r>
        <w:r w:rsidR="00E377C7">
          <w:rPr>
            <w:webHidden/>
          </w:rPr>
          <w:t>4</w:t>
        </w:r>
      </w:hyperlink>
    </w:p>
    <w:p w:rsidR="00BD1DD0" w14:paraId="656D0DA5" w14:textId="62ACFD7C">
      <w:pPr>
        <w:pStyle w:val="TOC1"/>
        <w:rPr>
          <w:rFonts w:asciiTheme="minorHAnsi" w:eastAsiaTheme="minorEastAsia" w:hAnsiTheme="minorHAnsi" w:cstheme="minorBidi"/>
          <w:b w:val="0"/>
          <w:bCs w:val="0"/>
          <w:caps w:val="0"/>
          <w:sz w:val="22"/>
          <w:szCs w:val="22"/>
        </w:rPr>
      </w:pPr>
      <w:hyperlink w:anchor="_Toc401832403" w:history="1">
        <w:r w:rsidRPr="00F2228F" w:rsidR="000A5AAB">
          <w:rPr>
            <w:rStyle w:val="Hyperlink"/>
          </w:rPr>
          <w:t>A3.  Use of information technology and burden reduction.</w:t>
        </w:r>
        <w:r w:rsidR="000A5AAB">
          <w:rPr>
            <w:webHidden/>
          </w:rPr>
          <w:tab/>
        </w:r>
        <w:r w:rsidR="00E377C7">
          <w:rPr>
            <w:webHidden/>
          </w:rPr>
          <w:t>5</w:t>
        </w:r>
      </w:hyperlink>
    </w:p>
    <w:p w:rsidR="00BD1DD0" w14:paraId="23B16057" w14:textId="13F3CC5B">
      <w:pPr>
        <w:pStyle w:val="TOC1"/>
        <w:rPr>
          <w:rFonts w:asciiTheme="minorHAnsi" w:eastAsiaTheme="minorEastAsia" w:hAnsiTheme="minorHAnsi" w:cstheme="minorBidi"/>
          <w:b w:val="0"/>
          <w:bCs w:val="0"/>
          <w:caps w:val="0"/>
          <w:sz w:val="22"/>
          <w:szCs w:val="22"/>
        </w:rPr>
      </w:pPr>
      <w:hyperlink w:anchor="_Toc401832404" w:history="1">
        <w:r w:rsidRPr="00F2228F" w:rsidR="000A5AAB">
          <w:rPr>
            <w:rStyle w:val="Hyperlink"/>
          </w:rPr>
          <w:t>A4.  Efforts to identify duplication.</w:t>
        </w:r>
        <w:r w:rsidR="000A5AAB">
          <w:rPr>
            <w:webHidden/>
          </w:rPr>
          <w:tab/>
        </w:r>
        <w:r w:rsidR="00E377C7">
          <w:rPr>
            <w:webHidden/>
          </w:rPr>
          <w:t>6</w:t>
        </w:r>
      </w:hyperlink>
    </w:p>
    <w:p w:rsidR="00BD1DD0" w14:paraId="66C9A492" w14:textId="3891E289">
      <w:pPr>
        <w:pStyle w:val="TOC1"/>
        <w:rPr>
          <w:rFonts w:asciiTheme="minorHAnsi" w:eastAsiaTheme="minorEastAsia" w:hAnsiTheme="minorHAnsi" w:cstheme="minorBidi"/>
          <w:b w:val="0"/>
          <w:bCs w:val="0"/>
          <w:caps w:val="0"/>
          <w:sz w:val="22"/>
          <w:szCs w:val="22"/>
        </w:rPr>
      </w:pPr>
      <w:hyperlink w:anchor="_Toc401832405" w:history="1">
        <w:r w:rsidRPr="00F2228F" w:rsidR="000A5AAB">
          <w:rPr>
            <w:rStyle w:val="Hyperlink"/>
          </w:rPr>
          <w:t>A5.  Impacts on small businesses or other small entities.</w:t>
        </w:r>
        <w:r w:rsidR="000A5AAB">
          <w:rPr>
            <w:webHidden/>
          </w:rPr>
          <w:tab/>
        </w:r>
        <w:r w:rsidR="00E377C7">
          <w:rPr>
            <w:webHidden/>
          </w:rPr>
          <w:t>6</w:t>
        </w:r>
      </w:hyperlink>
    </w:p>
    <w:p w:rsidR="00BD1DD0" w14:paraId="60BB735E" w14:textId="286AB1B2">
      <w:pPr>
        <w:pStyle w:val="TOC1"/>
        <w:rPr>
          <w:rFonts w:asciiTheme="minorHAnsi" w:eastAsiaTheme="minorEastAsia" w:hAnsiTheme="minorHAnsi" w:cstheme="minorBidi"/>
          <w:b w:val="0"/>
          <w:bCs w:val="0"/>
          <w:caps w:val="0"/>
          <w:sz w:val="22"/>
          <w:szCs w:val="22"/>
        </w:rPr>
      </w:pPr>
      <w:hyperlink w:anchor="_Toc401832406" w:history="1">
        <w:r w:rsidRPr="00F2228F" w:rsidR="000A5AAB">
          <w:rPr>
            <w:rStyle w:val="Hyperlink"/>
          </w:rPr>
          <w:t>A6.  Consequences of collecting the information less frequently.</w:t>
        </w:r>
        <w:r w:rsidR="000A5AAB">
          <w:rPr>
            <w:webHidden/>
          </w:rPr>
          <w:tab/>
        </w:r>
        <w:r w:rsidR="00E377C7">
          <w:rPr>
            <w:webHidden/>
          </w:rPr>
          <w:t>7</w:t>
        </w:r>
      </w:hyperlink>
    </w:p>
    <w:p w:rsidR="00BD1DD0" w14:paraId="1245C06E" w14:textId="00696196">
      <w:pPr>
        <w:pStyle w:val="TOC1"/>
        <w:rPr>
          <w:rFonts w:asciiTheme="minorHAnsi" w:eastAsiaTheme="minorEastAsia" w:hAnsiTheme="minorHAnsi" w:cstheme="minorBidi"/>
          <w:b w:val="0"/>
          <w:bCs w:val="0"/>
          <w:caps w:val="0"/>
          <w:sz w:val="22"/>
          <w:szCs w:val="22"/>
        </w:rPr>
      </w:pPr>
      <w:hyperlink w:anchor="_Toc401832407" w:history="1">
        <w:r w:rsidRPr="00F2228F" w:rsidR="006437AA">
          <w:rPr>
            <w:rStyle w:val="Hyperlink"/>
          </w:rPr>
          <w:t>A7.  Special circumstances relating to the Guidelines of 5 CFR 1320.5.</w:t>
        </w:r>
        <w:r w:rsidR="006437AA">
          <w:rPr>
            <w:webHidden/>
          </w:rPr>
          <w:tab/>
          <w:t>7</w:t>
        </w:r>
      </w:hyperlink>
    </w:p>
    <w:p w:rsidR="00BD1DD0" w14:paraId="18F4094A" w14:textId="547EC66F">
      <w:pPr>
        <w:pStyle w:val="TOC1"/>
        <w:rPr>
          <w:rFonts w:asciiTheme="minorHAnsi" w:eastAsiaTheme="minorEastAsia" w:hAnsiTheme="minorHAnsi" w:cstheme="minorBidi"/>
          <w:b w:val="0"/>
          <w:bCs w:val="0"/>
          <w:caps w:val="0"/>
          <w:sz w:val="22"/>
          <w:szCs w:val="22"/>
        </w:rPr>
      </w:pPr>
      <w:hyperlink w:anchor="_Toc401832408" w:history="1">
        <w:r w:rsidRPr="00F2228F" w:rsidR="000A5AAB">
          <w:rPr>
            <w:rStyle w:val="Hyperlink"/>
          </w:rPr>
          <w:t>A8.  Comments to the Federal Register Notice and efforts for consultation.</w:t>
        </w:r>
        <w:r w:rsidR="000A5AAB">
          <w:rPr>
            <w:webHidden/>
          </w:rPr>
          <w:tab/>
        </w:r>
        <w:r w:rsidR="0016550D">
          <w:rPr>
            <w:webHidden/>
          </w:rPr>
          <w:fldChar w:fldCharType="begin"/>
        </w:r>
        <w:r w:rsidR="000A5AAB">
          <w:rPr>
            <w:webHidden/>
          </w:rPr>
          <w:instrText xml:space="preserve"> PAGEREF _Toc401832408 \h </w:instrText>
        </w:r>
        <w:r w:rsidR="0016550D">
          <w:rPr>
            <w:webHidden/>
          </w:rPr>
          <w:fldChar w:fldCharType="separate"/>
        </w:r>
        <w:r w:rsidR="00F30115">
          <w:rPr>
            <w:webHidden/>
          </w:rPr>
          <w:t>8</w:t>
        </w:r>
        <w:r w:rsidR="0016550D">
          <w:rPr>
            <w:webHidden/>
          </w:rPr>
          <w:fldChar w:fldCharType="end"/>
        </w:r>
      </w:hyperlink>
    </w:p>
    <w:p w:rsidR="00BD1DD0" w14:paraId="651520BD" w14:textId="5A48D857">
      <w:pPr>
        <w:pStyle w:val="TOC1"/>
        <w:rPr>
          <w:rFonts w:asciiTheme="minorHAnsi" w:eastAsiaTheme="minorEastAsia" w:hAnsiTheme="minorHAnsi" w:cstheme="minorBidi"/>
          <w:b w:val="0"/>
          <w:bCs w:val="0"/>
          <w:caps w:val="0"/>
          <w:sz w:val="22"/>
          <w:szCs w:val="22"/>
        </w:rPr>
      </w:pPr>
      <w:hyperlink w:anchor="_Toc401832409" w:history="1">
        <w:r w:rsidRPr="00F2228F" w:rsidR="000A5AAB">
          <w:rPr>
            <w:rStyle w:val="Hyperlink"/>
          </w:rPr>
          <w:t>A9.  Explain any decisions to provide any payment or gift to respondents.</w:t>
        </w:r>
        <w:r w:rsidR="000A5AAB">
          <w:rPr>
            <w:webHidden/>
          </w:rPr>
          <w:tab/>
        </w:r>
        <w:r w:rsidR="0016550D">
          <w:rPr>
            <w:webHidden/>
          </w:rPr>
          <w:fldChar w:fldCharType="begin"/>
        </w:r>
        <w:r w:rsidR="000A5AAB">
          <w:rPr>
            <w:webHidden/>
          </w:rPr>
          <w:instrText xml:space="preserve"> PAGEREF _Toc401832409 \h </w:instrText>
        </w:r>
        <w:r w:rsidR="0016550D">
          <w:rPr>
            <w:webHidden/>
          </w:rPr>
          <w:fldChar w:fldCharType="separate"/>
        </w:r>
        <w:r w:rsidR="00F30115">
          <w:rPr>
            <w:webHidden/>
          </w:rPr>
          <w:t>10</w:t>
        </w:r>
        <w:r w:rsidR="0016550D">
          <w:rPr>
            <w:webHidden/>
          </w:rPr>
          <w:fldChar w:fldCharType="end"/>
        </w:r>
      </w:hyperlink>
    </w:p>
    <w:p w:rsidR="00BD1DD0" w14:paraId="7695F016" w14:textId="4436F1EE">
      <w:pPr>
        <w:pStyle w:val="TOC1"/>
        <w:rPr>
          <w:rFonts w:asciiTheme="minorHAnsi" w:eastAsiaTheme="minorEastAsia" w:hAnsiTheme="minorHAnsi" w:cstheme="minorBidi"/>
          <w:b w:val="0"/>
          <w:bCs w:val="0"/>
          <w:caps w:val="0"/>
          <w:sz w:val="22"/>
          <w:szCs w:val="22"/>
        </w:rPr>
      </w:pPr>
      <w:hyperlink w:anchor="_Toc401832410" w:history="1">
        <w:r w:rsidRPr="00F2228F" w:rsidR="006437AA">
          <w:rPr>
            <w:rStyle w:val="Hyperlink"/>
          </w:rPr>
          <w:t>A10.  Assurances of confidentiality provided to respondents.</w:t>
        </w:r>
        <w:r w:rsidR="006437AA">
          <w:rPr>
            <w:webHidden/>
          </w:rPr>
          <w:tab/>
        </w:r>
        <w:r w:rsidR="006437AA">
          <w:rPr>
            <w:webHidden/>
          </w:rPr>
          <w:fldChar w:fldCharType="begin"/>
        </w:r>
        <w:r w:rsidR="006437AA">
          <w:rPr>
            <w:webHidden/>
          </w:rPr>
          <w:instrText xml:space="preserve"> PAGEREF _Toc401832410 \h </w:instrText>
        </w:r>
        <w:r w:rsidR="006437AA">
          <w:rPr>
            <w:webHidden/>
          </w:rPr>
          <w:fldChar w:fldCharType="separate"/>
        </w:r>
        <w:r w:rsidR="006437AA">
          <w:rPr>
            <w:webHidden/>
          </w:rPr>
          <w:t>10</w:t>
        </w:r>
        <w:r w:rsidR="006437AA">
          <w:rPr>
            <w:webHidden/>
          </w:rPr>
          <w:fldChar w:fldCharType="end"/>
        </w:r>
      </w:hyperlink>
    </w:p>
    <w:p w:rsidR="00BD1DD0" w14:paraId="71287EBD" w14:textId="3B8111FF">
      <w:pPr>
        <w:pStyle w:val="TOC1"/>
        <w:rPr>
          <w:rFonts w:asciiTheme="minorHAnsi" w:eastAsiaTheme="minorEastAsia" w:hAnsiTheme="minorHAnsi" w:cstheme="minorBidi"/>
          <w:b w:val="0"/>
          <w:bCs w:val="0"/>
          <w:caps w:val="0"/>
          <w:sz w:val="22"/>
          <w:szCs w:val="22"/>
        </w:rPr>
      </w:pPr>
      <w:hyperlink w:anchor="_Toc401832411" w:history="1">
        <w:r w:rsidRPr="00F2228F" w:rsidR="006437AA">
          <w:rPr>
            <w:rStyle w:val="Hyperlink"/>
          </w:rPr>
          <w:t>A11.  Justification for any questions of a sensitive nature.</w:t>
        </w:r>
        <w:r w:rsidR="006437AA">
          <w:rPr>
            <w:webHidden/>
          </w:rPr>
          <w:tab/>
        </w:r>
        <w:r w:rsidR="006437AA">
          <w:rPr>
            <w:webHidden/>
          </w:rPr>
          <w:fldChar w:fldCharType="begin"/>
        </w:r>
        <w:r w:rsidR="006437AA">
          <w:rPr>
            <w:webHidden/>
          </w:rPr>
          <w:instrText xml:space="preserve"> PAGEREF _Toc401832411 \h </w:instrText>
        </w:r>
        <w:r w:rsidR="006437AA">
          <w:rPr>
            <w:webHidden/>
          </w:rPr>
          <w:fldChar w:fldCharType="separate"/>
        </w:r>
        <w:r w:rsidR="006437AA">
          <w:rPr>
            <w:webHidden/>
          </w:rPr>
          <w:t>10</w:t>
        </w:r>
        <w:r w:rsidR="006437AA">
          <w:rPr>
            <w:webHidden/>
          </w:rPr>
          <w:fldChar w:fldCharType="end"/>
        </w:r>
      </w:hyperlink>
    </w:p>
    <w:p w:rsidR="00BD1DD0" w14:paraId="39931784" w14:textId="6E6177C2">
      <w:pPr>
        <w:pStyle w:val="TOC1"/>
        <w:rPr>
          <w:rFonts w:asciiTheme="minorHAnsi" w:eastAsiaTheme="minorEastAsia" w:hAnsiTheme="minorHAnsi" w:cstheme="minorBidi"/>
          <w:b w:val="0"/>
          <w:bCs w:val="0"/>
          <w:caps w:val="0"/>
          <w:sz w:val="22"/>
          <w:szCs w:val="22"/>
        </w:rPr>
      </w:pPr>
      <w:hyperlink w:anchor="_Toc401832412" w:history="1">
        <w:r w:rsidRPr="00F2228F" w:rsidR="000A5AAB">
          <w:rPr>
            <w:rStyle w:val="Hyperlink"/>
          </w:rPr>
          <w:t>A12.  Estimates of the hour burden of the collection of information.</w:t>
        </w:r>
        <w:r w:rsidR="000A5AAB">
          <w:rPr>
            <w:webHidden/>
          </w:rPr>
          <w:tab/>
        </w:r>
        <w:r w:rsidR="0016550D">
          <w:rPr>
            <w:webHidden/>
          </w:rPr>
          <w:fldChar w:fldCharType="begin"/>
        </w:r>
        <w:r w:rsidR="000A5AAB">
          <w:rPr>
            <w:webHidden/>
          </w:rPr>
          <w:instrText xml:space="preserve"> PAGEREF _Toc401832412 \h </w:instrText>
        </w:r>
        <w:r w:rsidR="0016550D">
          <w:rPr>
            <w:webHidden/>
          </w:rPr>
          <w:fldChar w:fldCharType="separate"/>
        </w:r>
        <w:r w:rsidR="00F30115">
          <w:rPr>
            <w:webHidden/>
          </w:rPr>
          <w:t>11</w:t>
        </w:r>
        <w:r w:rsidR="0016550D">
          <w:rPr>
            <w:webHidden/>
          </w:rPr>
          <w:fldChar w:fldCharType="end"/>
        </w:r>
      </w:hyperlink>
    </w:p>
    <w:p w:rsidR="00BD1DD0" w14:paraId="5AF9EA5C" w14:textId="2049FC91">
      <w:pPr>
        <w:pStyle w:val="TOC1"/>
        <w:rPr>
          <w:rFonts w:asciiTheme="minorHAnsi" w:eastAsiaTheme="minorEastAsia" w:hAnsiTheme="minorHAnsi" w:cstheme="minorBidi"/>
          <w:b w:val="0"/>
          <w:bCs w:val="0"/>
          <w:caps w:val="0"/>
          <w:sz w:val="22"/>
          <w:szCs w:val="22"/>
        </w:rPr>
      </w:pPr>
      <w:hyperlink w:anchor="_Toc401832413" w:history="1">
        <w:r w:rsidRPr="00F2228F" w:rsidR="006437AA">
          <w:rPr>
            <w:rStyle w:val="Hyperlink"/>
          </w:rPr>
          <w:t>A13.  Estimates of other total annual cost burden.</w:t>
        </w:r>
        <w:r w:rsidR="006437AA">
          <w:rPr>
            <w:webHidden/>
          </w:rPr>
          <w:tab/>
        </w:r>
        <w:r w:rsidR="006437AA">
          <w:rPr>
            <w:webHidden/>
          </w:rPr>
          <w:fldChar w:fldCharType="begin"/>
        </w:r>
        <w:r w:rsidR="006437AA">
          <w:rPr>
            <w:webHidden/>
          </w:rPr>
          <w:instrText xml:space="preserve"> PAGEREF _Toc401832413 \h </w:instrText>
        </w:r>
        <w:r w:rsidR="006437AA">
          <w:rPr>
            <w:webHidden/>
          </w:rPr>
          <w:fldChar w:fldCharType="separate"/>
        </w:r>
        <w:r w:rsidR="006437AA">
          <w:rPr>
            <w:webHidden/>
          </w:rPr>
          <w:t>16</w:t>
        </w:r>
        <w:r w:rsidR="006437AA">
          <w:rPr>
            <w:webHidden/>
          </w:rPr>
          <w:fldChar w:fldCharType="end"/>
        </w:r>
      </w:hyperlink>
    </w:p>
    <w:p w:rsidR="00BD1DD0" w14:paraId="40A0A93B" w14:textId="34304C04">
      <w:pPr>
        <w:pStyle w:val="TOC1"/>
        <w:rPr>
          <w:rFonts w:asciiTheme="minorHAnsi" w:eastAsiaTheme="minorEastAsia" w:hAnsiTheme="minorHAnsi" w:cstheme="minorBidi"/>
          <w:b w:val="0"/>
          <w:bCs w:val="0"/>
          <w:caps w:val="0"/>
          <w:sz w:val="22"/>
          <w:szCs w:val="22"/>
        </w:rPr>
      </w:pPr>
      <w:hyperlink w:anchor="_Toc401832414" w:history="1">
        <w:r w:rsidRPr="00F2228F" w:rsidR="006437AA">
          <w:rPr>
            <w:rStyle w:val="Hyperlink"/>
          </w:rPr>
          <w:t>A14.  Provide estimates of annualized cost to the Federal government.</w:t>
        </w:r>
        <w:r w:rsidR="006437AA">
          <w:rPr>
            <w:webHidden/>
          </w:rPr>
          <w:tab/>
        </w:r>
        <w:r w:rsidR="006437AA">
          <w:rPr>
            <w:webHidden/>
          </w:rPr>
          <w:fldChar w:fldCharType="begin"/>
        </w:r>
        <w:r w:rsidR="006437AA">
          <w:rPr>
            <w:webHidden/>
          </w:rPr>
          <w:instrText xml:space="preserve"> PAGEREF _Toc401832414 \h </w:instrText>
        </w:r>
        <w:r w:rsidR="006437AA">
          <w:rPr>
            <w:webHidden/>
          </w:rPr>
          <w:fldChar w:fldCharType="separate"/>
        </w:r>
        <w:r w:rsidR="006437AA">
          <w:rPr>
            <w:webHidden/>
          </w:rPr>
          <w:t>16</w:t>
        </w:r>
        <w:r w:rsidR="006437AA">
          <w:rPr>
            <w:webHidden/>
          </w:rPr>
          <w:fldChar w:fldCharType="end"/>
        </w:r>
      </w:hyperlink>
    </w:p>
    <w:p w:rsidR="00BD1DD0" w14:paraId="6E892628" w14:textId="104769BD">
      <w:pPr>
        <w:pStyle w:val="TOC1"/>
        <w:rPr>
          <w:rFonts w:asciiTheme="minorHAnsi" w:eastAsiaTheme="minorEastAsia" w:hAnsiTheme="minorHAnsi" w:cstheme="minorBidi"/>
          <w:b w:val="0"/>
          <w:bCs w:val="0"/>
          <w:caps w:val="0"/>
          <w:sz w:val="22"/>
          <w:szCs w:val="22"/>
        </w:rPr>
      </w:pPr>
      <w:hyperlink w:anchor="_Toc401832415" w:history="1">
        <w:r w:rsidRPr="00F2228F" w:rsidR="006437AA">
          <w:rPr>
            <w:rStyle w:val="Hyperlink"/>
          </w:rPr>
          <w:t>A15.  Explanation of program changes or adjustments.</w:t>
        </w:r>
        <w:r w:rsidR="006437AA">
          <w:rPr>
            <w:webHidden/>
          </w:rPr>
          <w:tab/>
        </w:r>
        <w:r w:rsidR="006437AA">
          <w:rPr>
            <w:webHidden/>
          </w:rPr>
          <w:fldChar w:fldCharType="begin"/>
        </w:r>
        <w:r w:rsidR="006437AA">
          <w:rPr>
            <w:webHidden/>
          </w:rPr>
          <w:instrText xml:space="preserve"> PAGEREF _Toc401832415 \h </w:instrText>
        </w:r>
        <w:r w:rsidR="006437AA">
          <w:rPr>
            <w:webHidden/>
          </w:rPr>
          <w:fldChar w:fldCharType="separate"/>
        </w:r>
        <w:r w:rsidR="006437AA">
          <w:rPr>
            <w:webHidden/>
          </w:rPr>
          <w:t>17</w:t>
        </w:r>
        <w:r w:rsidR="006437AA">
          <w:rPr>
            <w:webHidden/>
          </w:rPr>
          <w:fldChar w:fldCharType="end"/>
        </w:r>
      </w:hyperlink>
    </w:p>
    <w:p w:rsidR="00BD1DD0" w14:paraId="1E89B1B0" w14:textId="3B0516D9">
      <w:pPr>
        <w:pStyle w:val="TOC1"/>
        <w:rPr>
          <w:rFonts w:asciiTheme="minorHAnsi" w:eastAsiaTheme="minorEastAsia" w:hAnsiTheme="minorHAnsi" w:cstheme="minorBidi"/>
          <w:b w:val="0"/>
          <w:bCs w:val="0"/>
          <w:caps w:val="0"/>
          <w:sz w:val="22"/>
          <w:szCs w:val="22"/>
        </w:rPr>
      </w:pPr>
      <w:hyperlink w:anchor="_Toc401832416" w:history="1">
        <w:r w:rsidRPr="00F2228F" w:rsidR="006437AA">
          <w:rPr>
            <w:rStyle w:val="Hyperlink"/>
          </w:rPr>
          <w:t>A16.  Plans for tabulation, and publication and project time schedule.</w:t>
        </w:r>
        <w:r w:rsidR="006437AA">
          <w:rPr>
            <w:webHidden/>
          </w:rPr>
          <w:tab/>
        </w:r>
        <w:r w:rsidR="006437AA">
          <w:rPr>
            <w:webHidden/>
          </w:rPr>
          <w:fldChar w:fldCharType="begin"/>
        </w:r>
        <w:r w:rsidR="006437AA">
          <w:rPr>
            <w:webHidden/>
          </w:rPr>
          <w:instrText xml:space="preserve"> PAGEREF _Toc401832416 \h </w:instrText>
        </w:r>
        <w:r w:rsidR="006437AA">
          <w:rPr>
            <w:webHidden/>
          </w:rPr>
          <w:fldChar w:fldCharType="separate"/>
        </w:r>
        <w:r w:rsidR="006437AA">
          <w:rPr>
            <w:webHidden/>
          </w:rPr>
          <w:t>18</w:t>
        </w:r>
        <w:r w:rsidR="006437AA">
          <w:rPr>
            <w:webHidden/>
          </w:rPr>
          <w:fldChar w:fldCharType="end"/>
        </w:r>
      </w:hyperlink>
    </w:p>
    <w:p w:rsidR="00BD1DD0" w14:paraId="237268CF" w14:textId="3010F3E4">
      <w:pPr>
        <w:pStyle w:val="TOC1"/>
        <w:rPr>
          <w:rFonts w:asciiTheme="minorHAnsi" w:eastAsiaTheme="minorEastAsia" w:hAnsiTheme="minorHAnsi" w:cstheme="minorBidi"/>
          <w:b w:val="0"/>
          <w:bCs w:val="0"/>
          <w:caps w:val="0"/>
          <w:sz w:val="22"/>
          <w:szCs w:val="22"/>
        </w:rPr>
      </w:pPr>
      <w:hyperlink w:anchor="_Toc401832417" w:history="1">
        <w:r w:rsidRPr="00F2228F" w:rsidR="006437AA">
          <w:rPr>
            <w:rStyle w:val="Hyperlink"/>
          </w:rPr>
          <w:t>A17.  Displaying the OMB Approval Expiration Date.</w:t>
        </w:r>
        <w:r w:rsidR="006437AA">
          <w:rPr>
            <w:webHidden/>
          </w:rPr>
          <w:tab/>
        </w:r>
        <w:r w:rsidR="006437AA">
          <w:rPr>
            <w:webHidden/>
          </w:rPr>
          <w:fldChar w:fldCharType="begin"/>
        </w:r>
        <w:r w:rsidR="006437AA">
          <w:rPr>
            <w:webHidden/>
          </w:rPr>
          <w:instrText xml:space="preserve"> PAGEREF _Toc401832417 \h </w:instrText>
        </w:r>
        <w:r w:rsidR="006437AA">
          <w:rPr>
            <w:webHidden/>
          </w:rPr>
          <w:fldChar w:fldCharType="separate"/>
        </w:r>
        <w:r w:rsidR="006437AA">
          <w:rPr>
            <w:webHidden/>
          </w:rPr>
          <w:t>18</w:t>
        </w:r>
        <w:r w:rsidR="006437AA">
          <w:rPr>
            <w:webHidden/>
          </w:rPr>
          <w:fldChar w:fldCharType="end"/>
        </w:r>
      </w:hyperlink>
    </w:p>
    <w:p w:rsidR="00BD1DD0" w14:paraId="772B85B1" w14:textId="32D173CB">
      <w:pPr>
        <w:pStyle w:val="TOC1"/>
        <w:rPr>
          <w:rFonts w:asciiTheme="minorHAnsi" w:eastAsiaTheme="minorEastAsia" w:hAnsiTheme="minorHAnsi" w:cstheme="minorBidi"/>
          <w:b w:val="0"/>
          <w:bCs w:val="0"/>
          <w:caps w:val="0"/>
          <w:sz w:val="22"/>
          <w:szCs w:val="22"/>
        </w:rPr>
      </w:pPr>
      <w:hyperlink w:anchor="_Toc401832418" w:history="1">
        <w:r w:rsidRPr="00F2228F" w:rsidR="006437AA">
          <w:rPr>
            <w:rStyle w:val="Hyperlink"/>
          </w:rPr>
          <w:t>A18.  Exceptions to the certification statement identified in Item 19.</w:t>
        </w:r>
        <w:r w:rsidR="006437AA">
          <w:rPr>
            <w:webHidden/>
          </w:rPr>
          <w:tab/>
        </w:r>
        <w:r w:rsidR="006437AA">
          <w:rPr>
            <w:webHidden/>
          </w:rPr>
          <w:fldChar w:fldCharType="begin"/>
        </w:r>
        <w:r w:rsidR="006437AA">
          <w:rPr>
            <w:webHidden/>
          </w:rPr>
          <w:instrText xml:space="preserve"> PAGEREF _Toc401832418 \h </w:instrText>
        </w:r>
        <w:r w:rsidR="006437AA">
          <w:rPr>
            <w:webHidden/>
          </w:rPr>
          <w:fldChar w:fldCharType="separate"/>
        </w:r>
        <w:r w:rsidR="006437AA">
          <w:rPr>
            <w:webHidden/>
          </w:rPr>
          <w:t>18</w:t>
        </w:r>
        <w:r w:rsidR="006437AA">
          <w:rPr>
            <w:webHidden/>
          </w:rPr>
          <w:fldChar w:fldCharType="end"/>
        </w:r>
      </w:hyperlink>
    </w:p>
    <w:p w:rsidR="00905A5F" w:rsidP="009F7E1A" w14:paraId="5BB4D5DA"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437D0475" w14:textId="77777777">
      <w:pPr>
        <w:tabs>
          <w:tab w:val="center" w:pos="4680"/>
        </w:tabs>
        <w:rPr>
          <w:rFonts w:ascii="Times New Roman" w:hAnsi="Times New Roman"/>
          <w:b/>
          <w:szCs w:val="24"/>
          <w:u w:val="single"/>
        </w:rPr>
      </w:pPr>
    </w:p>
    <w:p w:rsidR="00905A5F" w:rsidP="009F7E1A" w14:paraId="2E20C470" w14:textId="77777777">
      <w:pPr>
        <w:tabs>
          <w:tab w:val="center" w:pos="4680"/>
        </w:tabs>
        <w:rPr>
          <w:rFonts w:ascii="Times New Roman" w:hAnsi="Times New Roman"/>
          <w:b/>
          <w:szCs w:val="24"/>
          <w:u w:val="single"/>
        </w:rPr>
      </w:pPr>
    </w:p>
    <w:p w:rsidR="002568E6" w:rsidP="009F7E1A" w14:paraId="3A1CBE8D" w14:textId="77777777">
      <w:pPr>
        <w:tabs>
          <w:tab w:val="center" w:pos="4680"/>
        </w:tabs>
        <w:rPr>
          <w:rFonts w:ascii="Times New Roman" w:hAnsi="Times New Roman"/>
          <w:b/>
          <w:szCs w:val="24"/>
          <w:u w:val="single"/>
        </w:rPr>
      </w:pPr>
      <w:r>
        <w:rPr>
          <w:rFonts w:ascii="Times New Roman" w:hAnsi="Times New Roman"/>
          <w:b/>
          <w:szCs w:val="24"/>
          <w:u w:val="single"/>
        </w:rPr>
        <w:t>Appendices</w:t>
      </w:r>
    </w:p>
    <w:p w:rsidR="00E81781" w:rsidP="00E81781" w14:paraId="1A8F4ADC" w14:textId="6E755939">
      <w:pPr>
        <w:pStyle w:val="ListParagraph"/>
        <w:numPr>
          <w:ilvl w:val="0"/>
          <w:numId w:val="22"/>
        </w:numPr>
        <w:tabs>
          <w:tab w:val="center" w:pos="4680"/>
        </w:tabs>
      </w:pPr>
      <w:r>
        <w:t xml:space="preserve">Section 4013 of the Agricultural Act of 2014 (P.L. 113-79)  </w:t>
      </w:r>
    </w:p>
    <w:p w:rsidR="004F0841" w:rsidP="00E81781" w14:paraId="0DE804BB" w14:textId="57B7FEBF">
      <w:pPr>
        <w:pStyle w:val="ListParagraph"/>
        <w:numPr>
          <w:ilvl w:val="0"/>
          <w:numId w:val="22"/>
        </w:numPr>
        <w:tabs>
          <w:tab w:val="center" w:pos="4680"/>
        </w:tabs>
      </w:pPr>
      <w:r w:rsidRPr="004F0841">
        <w:t>SNAP</w:t>
      </w:r>
      <w:r>
        <w:t xml:space="preserve"> </w:t>
      </w:r>
      <w:r w:rsidRPr="004F0841">
        <w:t>Provisions</w:t>
      </w:r>
      <w:r>
        <w:t xml:space="preserve"> </w:t>
      </w:r>
      <w:r w:rsidRPr="004F0841">
        <w:t>of</w:t>
      </w:r>
      <w:r>
        <w:t xml:space="preserve"> </w:t>
      </w:r>
      <w:r w:rsidRPr="004F0841">
        <w:t>the</w:t>
      </w:r>
      <w:r>
        <w:t xml:space="preserve"> </w:t>
      </w:r>
      <w:r w:rsidRPr="004F0841">
        <w:t>Agricultural</w:t>
      </w:r>
      <w:r>
        <w:t xml:space="preserve"> </w:t>
      </w:r>
      <w:r w:rsidRPr="004F0841">
        <w:t>Act</w:t>
      </w:r>
      <w:r>
        <w:t xml:space="preserve"> </w:t>
      </w:r>
      <w:r w:rsidRPr="004F0841">
        <w:t>of</w:t>
      </w:r>
      <w:r>
        <w:t xml:space="preserve"> </w:t>
      </w:r>
      <w:r w:rsidRPr="004F0841">
        <w:t>201</w:t>
      </w:r>
      <w:r>
        <w:t xml:space="preserve">4 </w:t>
      </w:r>
      <w:r w:rsidRPr="004F0841">
        <w:t>Implementing Memo</w:t>
      </w:r>
    </w:p>
    <w:p w:rsidR="004F0841" w:rsidP="00DB169B" w14:paraId="71A14958" w14:textId="2E6E1850">
      <w:pPr>
        <w:pStyle w:val="ListParagraph"/>
        <w:numPr>
          <w:ilvl w:val="0"/>
          <w:numId w:val="22"/>
        </w:numPr>
        <w:tabs>
          <w:tab w:val="center" w:pos="4680"/>
        </w:tabs>
        <w:rPr>
          <w:szCs w:val="24"/>
        </w:rPr>
      </w:pPr>
      <w:r>
        <w:rPr>
          <w:szCs w:val="24"/>
        </w:rPr>
        <w:t xml:space="preserve">Federal Regulations at </w:t>
      </w:r>
      <w:r w:rsidRPr="00730FC6">
        <w:rPr>
          <w:szCs w:val="24"/>
        </w:rPr>
        <w:t>7 CFR 272.16</w:t>
      </w:r>
    </w:p>
    <w:p w:rsidR="002B1DA0" w:rsidP="00DB169B" w14:paraId="5F6A7885" w14:textId="1F049B7A">
      <w:pPr>
        <w:pStyle w:val="ListParagraph"/>
        <w:numPr>
          <w:ilvl w:val="0"/>
          <w:numId w:val="22"/>
        </w:numPr>
        <w:tabs>
          <w:tab w:val="center" w:pos="4680"/>
        </w:tabs>
        <w:rPr>
          <w:szCs w:val="24"/>
        </w:rPr>
      </w:pPr>
      <w:r w:rsidRPr="00F2461C">
        <w:rPr>
          <w:szCs w:val="24"/>
        </w:rPr>
        <w:t xml:space="preserve">The Agricultural Act of 2014 </w:t>
      </w:r>
    </w:p>
    <w:p w:rsidR="00137D72" w:rsidP="00DB169B" w14:paraId="19B5D88A" w14:textId="26E33C25">
      <w:pPr>
        <w:pStyle w:val="ListParagraph"/>
        <w:numPr>
          <w:ilvl w:val="0"/>
          <w:numId w:val="22"/>
        </w:numPr>
        <w:tabs>
          <w:tab w:val="center" w:pos="4680"/>
        </w:tabs>
        <w:rPr>
          <w:szCs w:val="24"/>
        </w:rPr>
      </w:pPr>
      <w:r w:rsidRPr="00137D72">
        <w:rPr>
          <w:szCs w:val="24"/>
        </w:rPr>
        <w:t>0584-0608 NDNH Burden Table</w:t>
      </w:r>
    </w:p>
    <w:p w:rsidR="009133C6" w:rsidP="00DB169B" w14:paraId="056A58B5" w14:textId="3CC4488C">
      <w:pPr>
        <w:pStyle w:val="ListParagraph"/>
        <w:numPr>
          <w:ilvl w:val="0"/>
          <w:numId w:val="22"/>
        </w:numPr>
        <w:tabs>
          <w:tab w:val="center" w:pos="4680"/>
        </w:tabs>
        <w:rPr>
          <w:szCs w:val="24"/>
        </w:rPr>
      </w:pPr>
      <w:r>
        <w:rPr>
          <w:szCs w:val="24"/>
        </w:rPr>
        <w:t>NDNH Interim Final Rule</w:t>
      </w:r>
    </w:p>
    <w:p w:rsidR="00CD6D56" w:rsidP="00DB169B" w14:paraId="38A7A4D7" w14:textId="768714BB">
      <w:pPr>
        <w:pStyle w:val="ListParagraph"/>
        <w:numPr>
          <w:ilvl w:val="0"/>
          <w:numId w:val="22"/>
        </w:numPr>
        <w:tabs>
          <w:tab w:val="center" w:pos="4680"/>
        </w:tabs>
        <w:rPr>
          <w:szCs w:val="24"/>
        </w:rPr>
      </w:pPr>
      <w:r>
        <w:rPr>
          <w:szCs w:val="24"/>
        </w:rPr>
        <w:t>Public Comment</w:t>
      </w:r>
      <w:r w:rsidR="000F7005">
        <w:rPr>
          <w:szCs w:val="24"/>
        </w:rPr>
        <w:t>-</w:t>
      </w:r>
      <w:r w:rsidRPr="00540354" w:rsidR="00540354">
        <w:rPr>
          <w:szCs w:val="24"/>
        </w:rPr>
        <w:t>Morgan McCullough</w:t>
      </w:r>
    </w:p>
    <w:p w:rsidR="000F7005" w:rsidP="00DB169B" w14:paraId="26E8D2A8" w14:textId="10122BD8">
      <w:pPr>
        <w:pStyle w:val="ListParagraph"/>
        <w:numPr>
          <w:ilvl w:val="0"/>
          <w:numId w:val="22"/>
        </w:numPr>
        <w:tabs>
          <w:tab w:val="center" w:pos="4680"/>
        </w:tabs>
        <w:rPr>
          <w:szCs w:val="24"/>
        </w:rPr>
      </w:pPr>
      <w:r>
        <w:rPr>
          <w:szCs w:val="24"/>
        </w:rPr>
        <w:t>Public Comment-</w:t>
      </w:r>
      <w:r w:rsidRPr="00AE493F" w:rsidR="00AE493F">
        <w:rPr>
          <w:szCs w:val="24"/>
        </w:rPr>
        <w:t>Molly Calhoun</w:t>
      </w:r>
    </w:p>
    <w:p w:rsidR="00E67AFB" w:rsidRPr="00E67AFB" w:rsidP="00E67AFB" w14:paraId="7EBBC623" w14:textId="0168E4FF">
      <w:pPr>
        <w:pStyle w:val="ListParagraph"/>
        <w:numPr>
          <w:ilvl w:val="0"/>
          <w:numId w:val="22"/>
        </w:numPr>
        <w:tabs>
          <w:tab w:val="center" w:pos="4680"/>
        </w:tabs>
        <w:rPr>
          <w:szCs w:val="24"/>
        </w:rPr>
      </w:pPr>
      <w:r w:rsidRPr="00E67AFB">
        <w:t>42 U.S.C. 653(j)(10)</w:t>
      </w:r>
    </w:p>
    <w:p w:rsidR="004F0841" w:rsidRPr="004F0841" w:rsidP="00285C9F" w14:paraId="5D953CF1" w14:textId="77777777">
      <w:pPr>
        <w:tabs>
          <w:tab w:val="center" w:pos="4680"/>
        </w:tabs>
        <w:rPr>
          <w:szCs w:val="24"/>
        </w:rPr>
      </w:pPr>
    </w:p>
    <w:p w:rsidR="002568E6" w14:paraId="1A0A1F75"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22608C" w:rsidP="0022608C" w14:paraId="15B0F22B" w14:textId="77777777">
      <w:pPr>
        <w:pStyle w:val="pf0"/>
        <w:spacing w:before="0" w:beforeAutospacing="0" w:after="0" w:afterAutospacing="0" w:line="480" w:lineRule="auto"/>
        <w:rPr>
          <w:b/>
          <w:bCs/>
        </w:rPr>
      </w:pPr>
      <w:bookmarkStart w:id="0" w:name="_Hlk172533881"/>
      <w:bookmarkStart w:id="1" w:name="_Toc401831357"/>
      <w:bookmarkStart w:id="2" w:name="_Toc401832401"/>
      <w:r>
        <w:rPr>
          <w:b/>
          <w:bCs/>
        </w:rPr>
        <w:t>Terms of Clearance.</w:t>
      </w:r>
    </w:p>
    <w:p w:rsidR="0022608C" w:rsidRPr="00C930BF" w:rsidP="00C930BF" w14:paraId="40472101" w14:textId="162493FD">
      <w:pPr>
        <w:tabs>
          <w:tab w:val="right" w:pos="9360"/>
        </w:tabs>
        <w:spacing w:line="480" w:lineRule="auto"/>
        <w:rPr>
          <w:rFonts w:ascii="Times New Roman" w:hAnsi="Times New Roman"/>
          <w:b/>
          <w:szCs w:val="24"/>
        </w:rPr>
      </w:pPr>
      <w:r>
        <w:rPr>
          <w:rFonts w:ascii="Times New Roman" w:hAnsi="Times New Roman"/>
          <w:szCs w:val="24"/>
        </w:rPr>
        <w:t>FNS remains committed to maintaining compliance of this information collection with this renewal</w:t>
      </w:r>
      <w:r w:rsidR="00AC227F">
        <w:rPr>
          <w:rFonts w:ascii="Times New Roman" w:hAnsi="Times New Roman"/>
          <w:szCs w:val="24"/>
        </w:rPr>
        <w:t xml:space="preserve"> of</w:t>
      </w:r>
      <w:r w:rsidR="00E24164">
        <w:rPr>
          <w:rFonts w:ascii="Times New Roman" w:hAnsi="Times New Roman"/>
          <w:szCs w:val="24"/>
        </w:rPr>
        <w:t xml:space="preserve"> 0584</w:t>
      </w:r>
      <w:r w:rsidR="000D22B6">
        <w:rPr>
          <w:rFonts w:ascii="Times New Roman" w:hAnsi="Times New Roman"/>
          <w:szCs w:val="24"/>
        </w:rPr>
        <w:t xml:space="preserve">- </w:t>
      </w:r>
      <w:r w:rsidRPr="00C930BF" w:rsidR="00E24164">
        <w:rPr>
          <w:rFonts w:ascii="Times New Roman" w:hAnsi="Times New Roman"/>
          <w:bCs/>
          <w:szCs w:val="24"/>
        </w:rPr>
        <w:t>0608:  Supplemental Nutrition Assistance Program Requirement for National Directory of New Hires Employment Verification</w:t>
      </w:r>
      <w:r w:rsidRPr="00C930BF" w:rsidR="000D22B6">
        <w:rPr>
          <w:rFonts w:ascii="Times New Roman" w:hAnsi="Times New Roman"/>
          <w:bCs/>
          <w:szCs w:val="24"/>
        </w:rPr>
        <w:t xml:space="preserve"> (NDNH</w:t>
      </w:r>
      <w:r w:rsidR="000D22B6">
        <w:rPr>
          <w:rFonts w:ascii="Times New Roman" w:hAnsi="Times New Roman"/>
          <w:b/>
          <w:szCs w:val="24"/>
        </w:rPr>
        <w:t>)</w:t>
      </w:r>
      <w:r>
        <w:rPr>
          <w:rFonts w:ascii="Times New Roman" w:hAnsi="Times New Roman"/>
          <w:szCs w:val="24"/>
        </w:rPr>
        <w:t xml:space="preserve">. FNS intends to merge the information collection associated with the NDNH into the SNAP Forms: Applications, Periodic Reporting, Notices, OMB Control Number #0584–0064, expiration date June 30, </w:t>
      </w:r>
      <w:r w:rsidR="00111540">
        <w:rPr>
          <w:rFonts w:ascii="Times New Roman" w:hAnsi="Times New Roman"/>
          <w:szCs w:val="24"/>
        </w:rPr>
        <w:t>2027,</w:t>
      </w:r>
      <w:r>
        <w:rPr>
          <w:rFonts w:ascii="Times New Roman" w:hAnsi="Times New Roman"/>
          <w:szCs w:val="24"/>
        </w:rPr>
        <w:t xml:space="preserve"> during the next three years.</w:t>
      </w:r>
      <w:bookmarkEnd w:id="0"/>
    </w:p>
    <w:p w:rsidR="0022608C" w:rsidP="0062567E" w14:paraId="7EAFEFA8" w14:textId="77777777">
      <w:pPr>
        <w:pStyle w:val="Heading1"/>
        <w:rPr>
          <w:szCs w:val="24"/>
        </w:rPr>
      </w:pPr>
    </w:p>
    <w:p w:rsidR="005A3F80" w:rsidRPr="002568E6" w:rsidP="0062567E" w14:paraId="11659B02" w14:textId="238349B8">
      <w:pPr>
        <w:pStyle w:val="Heading1"/>
        <w:rPr>
          <w:szCs w:val="24"/>
        </w:rPr>
      </w:pPr>
      <w:r w:rsidRPr="002568E6">
        <w:rPr>
          <w:szCs w:val="24"/>
        </w:rPr>
        <w:t xml:space="preserve">A1. </w:t>
      </w:r>
      <w:r w:rsidR="002568E6">
        <w:rPr>
          <w:szCs w:val="24"/>
        </w:rPr>
        <w:t>C</w:t>
      </w:r>
      <w:r w:rsidRPr="002568E6">
        <w:rPr>
          <w:szCs w:val="24"/>
        </w:rPr>
        <w:t>ircumstances that make the collection of information necessary.</w:t>
      </w:r>
      <w:bookmarkEnd w:id="1"/>
      <w:bookmarkEnd w:id="2"/>
    </w:p>
    <w:p w:rsidR="003333DF" w:rsidRPr="002568E6" w:rsidP="003333DF" w14:paraId="01F8447E" w14:textId="77777777">
      <w:pPr>
        <w:tabs>
          <w:tab w:val="left" w:pos="-720"/>
        </w:tabs>
        <w:suppressAutoHyphens/>
        <w:rPr>
          <w:rFonts w:ascii="Times New Roman" w:hAnsi="Times New Roman"/>
          <w:b/>
          <w:szCs w:val="24"/>
        </w:rPr>
      </w:pPr>
    </w:p>
    <w:p w:rsidR="003333DF" w:rsidRPr="002568E6" w:rsidP="003333DF" w14:paraId="2C68420F"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P="009F7E1A" w14:paraId="36BAFA57" w14:textId="77777777">
      <w:pPr>
        <w:tabs>
          <w:tab w:val="left" w:pos="-720"/>
        </w:tabs>
        <w:suppressAutoHyphens/>
        <w:rPr>
          <w:rFonts w:ascii="Times New Roman" w:hAnsi="Times New Roman"/>
          <w:szCs w:val="24"/>
        </w:rPr>
      </w:pPr>
    </w:p>
    <w:p w:rsidR="0061349D" w:rsidP="009F7E1A" w14:paraId="69BADE73" w14:textId="77777777">
      <w:pPr>
        <w:tabs>
          <w:tab w:val="left" w:pos="-720"/>
        </w:tabs>
        <w:suppressAutoHyphens/>
        <w:spacing w:line="480" w:lineRule="auto"/>
        <w:rPr>
          <w:rFonts w:ascii="Times New Roman" w:hAnsi="Times New Roman"/>
          <w:szCs w:val="24"/>
        </w:rPr>
      </w:pPr>
    </w:p>
    <w:p w:rsidR="0061349D" w:rsidRPr="00730FC6" w:rsidP="0061349D" w14:paraId="65E4E03E" w14:textId="77777777">
      <w:pPr>
        <w:tabs>
          <w:tab w:val="left" w:pos="-720"/>
        </w:tabs>
        <w:suppressAutoHyphens/>
        <w:spacing w:line="480" w:lineRule="auto"/>
        <w:rPr>
          <w:rFonts w:ascii="Times New Roman" w:hAnsi="Times New Roman"/>
          <w:szCs w:val="24"/>
        </w:rPr>
      </w:pPr>
      <w:r w:rsidRPr="00730FC6">
        <w:rPr>
          <w:rFonts w:ascii="Times New Roman" w:hAnsi="Times New Roman"/>
          <w:szCs w:val="24"/>
        </w:rPr>
        <w:t xml:space="preserve">This </w:t>
      </w:r>
      <w:r>
        <w:rPr>
          <w:rFonts w:ascii="Times New Roman" w:hAnsi="Times New Roman"/>
          <w:szCs w:val="24"/>
        </w:rPr>
        <w:t xml:space="preserve">submission is a revision of a currently approved collection, OMB Control Number:0584-0608, expiration date July 31, 2024. This </w:t>
      </w:r>
      <w:r w:rsidRPr="00B64D7E">
        <w:rPr>
          <w:rFonts w:ascii="Times New Roman" w:hAnsi="Times New Roman"/>
          <w:szCs w:val="24"/>
        </w:rPr>
        <w:t xml:space="preserve">revision </w:t>
      </w:r>
      <w:r w:rsidRPr="00730FC6">
        <w:rPr>
          <w:rFonts w:ascii="Times New Roman" w:hAnsi="Times New Roman"/>
          <w:szCs w:val="24"/>
        </w:rPr>
        <w:t xml:space="preserve">updates the burden for the NDNH requirement. </w:t>
      </w:r>
    </w:p>
    <w:p w:rsidR="0061349D" w:rsidRPr="00730FC6" w:rsidP="009F7E1A" w14:paraId="0D408F5A" w14:textId="77777777">
      <w:pPr>
        <w:tabs>
          <w:tab w:val="left" w:pos="-720"/>
        </w:tabs>
        <w:suppressAutoHyphens/>
        <w:spacing w:line="480" w:lineRule="auto"/>
        <w:rPr>
          <w:rFonts w:ascii="Times New Roman" w:hAnsi="Times New Roman"/>
          <w:szCs w:val="24"/>
        </w:rPr>
      </w:pPr>
    </w:p>
    <w:p w:rsidR="00077B8A" w:rsidRPr="00730FC6" w:rsidP="009F7E1A" w14:paraId="675DDC7C" w14:textId="62B7B752">
      <w:pPr>
        <w:tabs>
          <w:tab w:val="left" w:pos="-720"/>
        </w:tabs>
        <w:suppressAutoHyphens/>
        <w:spacing w:line="480" w:lineRule="auto"/>
        <w:rPr>
          <w:rFonts w:ascii="Times New Roman" w:hAnsi="Times New Roman"/>
          <w:szCs w:val="24"/>
        </w:rPr>
      </w:pPr>
      <w:r>
        <w:rPr>
          <w:rFonts w:ascii="Times New Roman" w:hAnsi="Times New Roman"/>
          <w:szCs w:val="24"/>
        </w:rPr>
        <w:t>T</w:t>
      </w:r>
      <w:r w:rsidRPr="00730FC6" w:rsidR="007F32C0">
        <w:rPr>
          <w:rFonts w:ascii="Times New Roman" w:hAnsi="Times New Roman"/>
          <w:szCs w:val="24"/>
        </w:rPr>
        <w:t xml:space="preserve">he </w:t>
      </w:r>
      <w:r w:rsidR="001D6D08">
        <w:rPr>
          <w:rFonts w:ascii="Times New Roman" w:hAnsi="Times New Roman"/>
          <w:szCs w:val="24"/>
        </w:rPr>
        <w:t xml:space="preserve">Interim </w:t>
      </w:r>
      <w:r w:rsidRPr="00730FC6" w:rsidR="00A1760E">
        <w:rPr>
          <w:rFonts w:ascii="Times New Roman" w:hAnsi="Times New Roman"/>
          <w:szCs w:val="24"/>
        </w:rPr>
        <w:t>Final Rule</w:t>
      </w:r>
      <w:r w:rsidRPr="00730FC6" w:rsidR="00C70960">
        <w:rPr>
          <w:rFonts w:ascii="Times New Roman" w:hAnsi="Times New Roman"/>
          <w:szCs w:val="24"/>
        </w:rPr>
        <w:t xml:space="preserve"> RIN 0584-AE36</w:t>
      </w:r>
      <w:r w:rsidR="004F2964">
        <w:rPr>
          <w:rFonts w:ascii="Times New Roman" w:hAnsi="Times New Roman"/>
          <w:szCs w:val="24"/>
        </w:rPr>
        <w:t xml:space="preserve"> (see Appendix F)</w:t>
      </w:r>
      <w:r w:rsidRPr="00730FC6">
        <w:rPr>
          <w:rFonts w:ascii="Times New Roman" w:hAnsi="Times New Roman"/>
          <w:szCs w:val="24"/>
        </w:rPr>
        <w:t xml:space="preserve">, </w:t>
      </w:r>
      <w:r w:rsidRPr="00730FC6" w:rsidR="008A4BD2">
        <w:rPr>
          <w:rFonts w:ascii="Times New Roman" w:hAnsi="Times New Roman"/>
          <w:szCs w:val="24"/>
        </w:rPr>
        <w:t>which published on January 26,</w:t>
      </w:r>
      <w:r w:rsidRPr="00730FC6" w:rsidR="00A560B9">
        <w:rPr>
          <w:rFonts w:ascii="Times New Roman" w:hAnsi="Times New Roman"/>
          <w:szCs w:val="24"/>
        </w:rPr>
        <w:t xml:space="preserve"> </w:t>
      </w:r>
      <w:r w:rsidRPr="00730FC6" w:rsidR="008A4BD2">
        <w:rPr>
          <w:rFonts w:ascii="Times New Roman" w:hAnsi="Times New Roman"/>
          <w:szCs w:val="24"/>
        </w:rPr>
        <w:t>2016</w:t>
      </w:r>
      <w:r w:rsidRPr="00730FC6" w:rsidR="001C1E0A">
        <w:rPr>
          <w:rFonts w:ascii="Times New Roman" w:hAnsi="Times New Roman"/>
          <w:szCs w:val="24"/>
        </w:rPr>
        <w:t xml:space="preserve"> (81</w:t>
      </w:r>
      <w:r w:rsidRPr="00730FC6" w:rsidR="00E46943">
        <w:rPr>
          <w:rFonts w:ascii="Times New Roman" w:hAnsi="Times New Roman"/>
          <w:szCs w:val="24"/>
        </w:rPr>
        <w:t xml:space="preserve"> </w:t>
      </w:r>
      <w:r w:rsidRPr="00730FC6" w:rsidR="008D73FF">
        <w:rPr>
          <w:rFonts w:ascii="Times New Roman" w:hAnsi="Times New Roman"/>
          <w:szCs w:val="24"/>
        </w:rPr>
        <w:t xml:space="preserve">FR </w:t>
      </w:r>
      <w:r w:rsidRPr="00730FC6" w:rsidR="001C1E0A">
        <w:rPr>
          <w:rFonts w:ascii="Times New Roman" w:hAnsi="Times New Roman"/>
          <w:szCs w:val="24"/>
        </w:rPr>
        <w:t>4159)</w:t>
      </w:r>
      <w:r w:rsidRPr="00730FC6" w:rsidR="008A4BD2">
        <w:rPr>
          <w:rFonts w:ascii="Times New Roman" w:hAnsi="Times New Roman"/>
          <w:szCs w:val="24"/>
        </w:rPr>
        <w:t xml:space="preserve">, </w:t>
      </w:r>
      <w:r w:rsidRPr="00730FC6">
        <w:rPr>
          <w:rFonts w:ascii="Times New Roman" w:hAnsi="Times New Roman"/>
          <w:szCs w:val="24"/>
        </w:rPr>
        <w:t xml:space="preserve">FNS </w:t>
      </w:r>
      <w:r w:rsidRPr="00730FC6" w:rsidR="007F32C0">
        <w:rPr>
          <w:rFonts w:ascii="Times New Roman" w:hAnsi="Times New Roman"/>
          <w:szCs w:val="24"/>
        </w:rPr>
        <w:t>amended</w:t>
      </w:r>
      <w:r w:rsidRPr="00730FC6">
        <w:rPr>
          <w:rFonts w:ascii="Times New Roman" w:hAnsi="Times New Roman"/>
          <w:szCs w:val="24"/>
        </w:rPr>
        <w:t xml:space="preserve"> the </w:t>
      </w:r>
      <w:r w:rsidRPr="00730FC6" w:rsidR="00EC0798">
        <w:rPr>
          <w:rFonts w:ascii="Times New Roman" w:hAnsi="Times New Roman"/>
          <w:szCs w:val="24"/>
        </w:rPr>
        <w:t>Supplemental Nutrition Assistance Program (</w:t>
      </w:r>
      <w:r w:rsidRPr="00730FC6">
        <w:rPr>
          <w:rFonts w:ascii="Times New Roman" w:hAnsi="Times New Roman"/>
          <w:szCs w:val="24"/>
        </w:rPr>
        <w:t>SNAP</w:t>
      </w:r>
      <w:r w:rsidRPr="00730FC6" w:rsidR="00EC0798">
        <w:rPr>
          <w:rFonts w:ascii="Times New Roman" w:hAnsi="Times New Roman"/>
          <w:szCs w:val="24"/>
        </w:rPr>
        <w:t>)</w:t>
      </w:r>
      <w:r w:rsidRPr="00730FC6">
        <w:rPr>
          <w:rFonts w:ascii="Times New Roman" w:hAnsi="Times New Roman"/>
          <w:szCs w:val="24"/>
        </w:rPr>
        <w:t xml:space="preserve"> regulations at 7 CFR 272</w:t>
      </w:r>
      <w:r w:rsidRPr="00730FC6" w:rsidR="00F76767">
        <w:rPr>
          <w:rFonts w:ascii="Times New Roman" w:hAnsi="Times New Roman"/>
          <w:szCs w:val="24"/>
        </w:rPr>
        <w:t>.16</w:t>
      </w:r>
      <w:r w:rsidRPr="00730FC6">
        <w:rPr>
          <w:rFonts w:ascii="Times New Roman" w:hAnsi="Times New Roman"/>
          <w:szCs w:val="24"/>
        </w:rPr>
        <w:t xml:space="preserve"> </w:t>
      </w:r>
      <w:r w:rsidRPr="00730FC6" w:rsidR="004C3334">
        <w:rPr>
          <w:rFonts w:ascii="Times New Roman" w:hAnsi="Times New Roman"/>
          <w:szCs w:val="24"/>
        </w:rPr>
        <w:t xml:space="preserve">(Appendix </w:t>
      </w:r>
      <w:r w:rsidRPr="00730FC6" w:rsidR="00E46943">
        <w:rPr>
          <w:rFonts w:ascii="Times New Roman" w:hAnsi="Times New Roman"/>
          <w:szCs w:val="24"/>
        </w:rPr>
        <w:t>C</w:t>
      </w:r>
      <w:r w:rsidRPr="00730FC6" w:rsidR="004C3334">
        <w:rPr>
          <w:rFonts w:ascii="Times New Roman" w:hAnsi="Times New Roman"/>
          <w:szCs w:val="24"/>
        </w:rPr>
        <w:t xml:space="preserve">) </w:t>
      </w:r>
      <w:r w:rsidRPr="00730FC6">
        <w:rPr>
          <w:rFonts w:ascii="Times New Roman" w:hAnsi="Times New Roman"/>
          <w:szCs w:val="24"/>
        </w:rPr>
        <w:t xml:space="preserve">to require State agencies to access employment data through the </w:t>
      </w:r>
      <w:r w:rsidRPr="00730FC6" w:rsidR="0036454B">
        <w:rPr>
          <w:rFonts w:ascii="Times New Roman" w:hAnsi="Times New Roman"/>
          <w:szCs w:val="24"/>
        </w:rPr>
        <w:t xml:space="preserve">National Directory of New Hires </w:t>
      </w:r>
      <w:r w:rsidRPr="00730FC6" w:rsidR="0038087D">
        <w:rPr>
          <w:rFonts w:ascii="Times New Roman" w:hAnsi="Times New Roman"/>
          <w:szCs w:val="24"/>
        </w:rPr>
        <w:t>(</w:t>
      </w:r>
      <w:r w:rsidRPr="00730FC6">
        <w:rPr>
          <w:rFonts w:ascii="Times New Roman" w:hAnsi="Times New Roman"/>
          <w:szCs w:val="24"/>
        </w:rPr>
        <w:t>NDNH</w:t>
      </w:r>
      <w:r w:rsidRPr="00730FC6" w:rsidR="0038087D">
        <w:rPr>
          <w:rFonts w:ascii="Times New Roman" w:hAnsi="Times New Roman"/>
          <w:szCs w:val="24"/>
        </w:rPr>
        <w:t>)</w:t>
      </w:r>
      <w:r w:rsidRPr="00730FC6">
        <w:rPr>
          <w:rFonts w:ascii="Times New Roman" w:hAnsi="Times New Roman"/>
          <w:szCs w:val="24"/>
        </w:rPr>
        <w:t xml:space="preserve"> at the time of certification, including recertification, to determine eligibility status and</w:t>
      </w:r>
      <w:r w:rsidRPr="00730FC6" w:rsidR="00DE2A72">
        <w:rPr>
          <w:rFonts w:ascii="Times New Roman" w:hAnsi="Times New Roman"/>
          <w:szCs w:val="24"/>
        </w:rPr>
        <w:t xml:space="preserve"> appropriate</w:t>
      </w:r>
      <w:r w:rsidRPr="00730FC6">
        <w:rPr>
          <w:rFonts w:ascii="Times New Roman" w:hAnsi="Times New Roman"/>
          <w:szCs w:val="24"/>
        </w:rPr>
        <w:t xml:space="preserve"> benefit amount for SNAP applicants. This requirement codifie</w:t>
      </w:r>
      <w:r w:rsidRPr="00730FC6" w:rsidR="004660A3">
        <w:rPr>
          <w:rFonts w:ascii="Times New Roman" w:hAnsi="Times New Roman"/>
          <w:szCs w:val="24"/>
        </w:rPr>
        <w:t>d</w:t>
      </w:r>
      <w:r w:rsidRPr="00730FC6">
        <w:rPr>
          <w:rFonts w:ascii="Times New Roman" w:hAnsi="Times New Roman"/>
          <w:szCs w:val="24"/>
        </w:rPr>
        <w:t xml:space="preserve"> Section 4013 of the Agricultural Act of 2014 (P.L. 113-79)</w:t>
      </w:r>
      <w:r w:rsidRPr="00730FC6" w:rsidR="00E669EA">
        <w:rPr>
          <w:rFonts w:ascii="Times New Roman" w:hAnsi="Times New Roman"/>
          <w:szCs w:val="24"/>
        </w:rPr>
        <w:t xml:space="preserve"> (Appendix </w:t>
      </w:r>
      <w:r w:rsidRPr="00730FC6" w:rsidR="00E46943">
        <w:rPr>
          <w:rFonts w:ascii="Times New Roman" w:hAnsi="Times New Roman"/>
          <w:szCs w:val="24"/>
        </w:rPr>
        <w:t>A</w:t>
      </w:r>
      <w:r w:rsidRPr="00730FC6" w:rsidR="00E669EA">
        <w:rPr>
          <w:rFonts w:ascii="Times New Roman" w:hAnsi="Times New Roman"/>
          <w:szCs w:val="24"/>
        </w:rPr>
        <w:t>)</w:t>
      </w:r>
      <w:r w:rsidRPr="00730FC6">
        <w:rPr>
          <w:rFonts w:ascii="Times New Roman" w:hAnsi="Times New Roman"/>
          <w:szCs w:val="24"/>
        </w:rPr>
        <w:t>. The legislation was effective on February 7, 2014, and FNS implemented the mandated requirements by directive to all SNAP State agencies on March 21, 2014</w:t>
      </w:r>
      <w:r w:rsidR="004F0841">
        <w:rPr>
          <w:rFonts w:ascii="Times New Roman" w:hAnsi="Times New Roman"/>
          <w:szCs w:val="24"/>
        </w:rPr>
        <w:t xml:space="preserve"> (Appendix B)</w:t>
      </w:r>
      <w:r w:rsidRPr="00730FC6">
        <w:rPr>
          <w:rFonts w:ascii="Times New Roman" w:hAnsi="Times New Roman"/>
          <w:szCs w:val="24"/>
        </w:rPr>
        <w:t xml:space="preserve">. NDNH is a repository of employment, unemployment insurance, and quarterly wage data maintained by the U.S. Department of Health and Human Services (HHS) Office of Child Support Enforcement (OCSE). The data </w:t>
      </w:r>
      <w:r w:rsidRPr="00730FC6" w:rsidR="00DE2A72">
        <w:rPr>
          <w:rFonts w:ascii="Times New Roman" w:hAnsi="Times New Roman"/>
          <w:szCs w:val="24"/>
        </w:rPr>
        <w:t>in NDNH include</w:t>
      </w:r>
      <w:r w:rsidRPr="00730FC6" w:rsidR="00D15BE7">
        <w:rPr>
          <w:rFonts w:ascii="Times New Roman" w:hAnsi="Times New Roman"/>
          <w:szCs w:val="24"/>
        </w:rPr>
        <w:t>s</w:t>
      </w:r>
      <w:r w:rsidRPr="00730FC6">
        <w:rPr>
          <w:rFonts w:ascii="Times New Roman" w:hAnsi="Times New Roman"/>
          <w:szCs w:val="24"/>
        </w:rPr>
        <w:t xml:space="preserve"> W-4 (new hire) records from the State Directory of New Hires, quarterly wage and unemployment insurance data from the </w:t>
      </w:r>
      <w:r w:rsidRPr="00730FC6" w:rsidR="0032517C">
        <w:rPr>
          <w:rFonts w:ascii="Times New Roman" w:hAnsi="Times New Roman"/>
          <w:szCs w:val="24"/>
        </w:rPr>
        <w:t>S</w:t>
      </w:r>
      <w:r w:rsidRPr="00730FC6">
        <w:rPr>
          <w:rFonts w:ascii="Times New Roman" w:hAnsi="Times New Roman"/>
          <w:szCs w:val="24"/>
        </w:rPr>
        <w:t xml:space="preserve">tate workforce agencies, and new hire and quarterly wage data from </w:t>
      </w:r>
      <w:r w:rsidRPr="00730FC6" w:rsidR="0032517C">
        <w:rPr>
          <w:rFonts w:ascii="Times New Roman" w:hAnsi="Times New Roman"/>
          <w:szCs w:val="24"/>
        </w:rPr>
        <w:t>F</w:t>
      </w:r>
      <w:r w:rsidRPr="00730FC6">
        <w:rPr>
          <w:rFonts w:ascii="Times New Roman" w:hAnsi="Times New Roman"/>
          <w:szCs w:val="24"/>
        </w:rPr>
        <w:t xml:space="preserve">ederal agencies.  </w:t>
      </w:r>
    </w:p>
    <w:p w:rsidR="00077B8A" w:rsidRPr="00730FC6" w:rsidP="009F7E1A" w14:paraId="16E066F4" w14:textId="77777777">
      <w:pPr>
        <w:tabs>
          <w:tab w:val="left" w:pos="-720"/>
        </w:tabs>
        <w:suppressAutoHyphens/>
        <w:spacing w:line="480" w:lineRule="auto"/>
        <w:rPr>
          <w:rFonts w:ascii="Times New Roman" w:hAnsi="Times New Roman"/>
          <w:szCs w:val="24"/>
        </w:rPr>
      </w:pPr>
    </w:p>
    <w:p w:rsidR="009F7E1A" w:rsidP="009F7E1A" w14:paraId="39DA5351" w14:textId="79527D6F">
      <w:pPr>
        <w:tabs>
          <w:tab w:val="left" w:pos="-720"/>
        </w:tabs>
        <w:suppressAutoHyphens/>
        <w:spacing w:line="480" w:lineRule="auto"/>
        <w:rPr>
          <w:rFonts w:ascii="Times New Roman" w:hAnsi="Times New Roman"/>
          <w:szCs w:val="24"/>
        </w:rPr>
      </w:pPr>
      <w:r w:rsidRPr="00730FC6">
        <w:rPr>
          <w:rFonts w:ascii="Times New Roman" w:hAnsi="Times New Roman"/>
          <w:szCs w:val="24"/>
        </w:rPr>
        <w:t>Th</w:t>
      </w:r>
      <w:r w:rsidR="008C05DE">
        <w:rPr>
          <w:rFonts w:ascii="Times New Roman" w:hAnsi="Times New Roman"/>
          <w:szCs w:val="24"/>
        </w:rPr>
        <w:t>e</w:t>
      </w:r>
      <w:r w:rsidRPr="00730FC6">
        <w:rPr>
          <w:rFonts w:ascii="Times New Roman" w:hAnsi="Times New Roman"/>
          <w:szCs w:val="24"/>
        </w:rPr>
        <w:t xml:space="preserve"> rule </w:t>
      </w:r>
      <w:r w:rsidR="00BA00C5">
        <w:rPr>
          <w:rFonts w:ascii="Times New Roman" w:hAnsi="Times New Roman"/>
          <w:szCs w:val="24"/>
        </w:rPr>
        <w:t xml:space="preserve">also </w:t>
      </w:r>
      <w:r w:rsidRPr="00730FC6" w:rsidR="006A153F">
        <w:rPr>
          <w:rFonts w:ascii="Times New Roman" w:hAnsi="Times New Roman"/>
          <w:szCs w:val="24"/>
        </w:rPr>
        <w:t>required</w:t>
      </w:r>
      <w:r w:rsidRPr="00730FC6">
        <w:rPr>
          <w:rFonts w:ascii="Times New Roman" w:hAnsi="Times New Roman"/>
          <w:szCs w:val="24"/>
        </w:rPr>
        <w:t xml:space="preserve"> that each State agency establish a system to compare identifiable information about each adult household member against data from NDNH. Section 4013 of the Agricultural Act of 2014 mandates that States use NDNH to verify applicant employment data and enter into</w:t>
      </w:r>
      <w:r w:rsidRPr="00077B8A">
        <w:rPr>
          <w:rFonts w:ascii="Times New Roman" w:hAnsi="Times New Roman"/>
          <w:szCs w:val="24"/>
        </w:rPr>
        <w:t xml:space="preserve"> a computer matching agreement with HHS pursuant to the authority in 42 U.S.C. 653(j)(10)</w:t>
      </w:r>
      <w:r w:rsidR="007123E5">
        <w:rPr>
          <w:rFonts w:ascii="Times New Roman" w:hAnsi="Times New Roman"/>
          <w:szCs w:val="24"/>
        </w:rPr>
        <w:t xml:space="preserve"> (Appendix I)</w:t>
      </w:r>
      <w:r w:rsidRPr="00077B8A">
        <w:rPr>
          <w:rFonts w:ascii="Times New Roman" w:hAnsi="Times New Roman"/>
          <w:szCs w:val="24"/>
        </w:rPr>
        <w:t xml:space="preserve">. State agencies are responsible for entering into a computer matching agreement with HHS </w:t>
      </w:r>
      <w:r w:rsidRPr="00077B8A" w:rsidR="00D8647E">
        <w:rPr>
          <w:rFonts w:ascii="Times New Roman" w:hAnsi="Times New Roman"/>
          <w:szCs w:val="24"/>
        </w:rPr>
        <w:t>to</w:t>
      </w:r>
      <w:r w:rsidRPr="00077B8A">
        <w:rPr>
          <w:rFonts w:ascii="Times New Roman" w:hAnsi="Times New Roman"/>
          <w:szCs w:val="24"/>
        </w:rPr>
        <w:t xml:space="preserve"> access NDNH.</w:t>
      </w:r>
      <w:r>
        <w:rPr>
          <w:rFonts w:ascii="Times New Roman" w:hAnsi="Times New Roman"/>
          <w:szCs w:val="24"/>
        </w:rPr>
        <w:t xml:space="preserve"> </w:t>
      </w:r>
      <w:r w:rsidRPr="00077B8A">
        <w:rPr>
          <w:rFonts w:ascii="Times New Roman" w:hAnsi="Times New Roman"/>
          <w:szCs w:val="24"/>
        </w:rPr>
        <w:t xml:space="preserve">The required system </w:t>
      </w:r>
      <w:r w:rsidR="00F47C70">
        <w:rPr>
          <w:rFonts w:ascii="Times New Roman" w:hAnsi="Times New Roman"/>
          <w:szCs w:val="24"/>
        </w:rPr>
        <w:t>is</w:t>
      </w:r>
      <w:r w:rsidRPr="00077B8A">
        <w:rPr>
          <w:rFonts w:ascii="Times New Roman" w:hAnsi="Times New Roman"/>
          <w:szCs w:val="24"/>
        </w:rPr>
        <w:t xml:space="preserve"> used to verify that the employment status of adult household members is accurately reported on the SNAP application. NDNH does not include employment data on individuals under the age of 18</w:t>
      </w:r>
      <w:r w:rsidR="00846E98">
        <w:rPr>
          <w:rFonts w:ascii="Times New Roman" w:hAnsi="Times New Roman"/>
          <w:szCs w:val="24"/>
        </w:rPr>
        <w:t>.</w:t>
      </w:r>
      <w:r w:rsidRPr="00077B8A">
        <w:rPr>
          <w:rFonts w:ascii="Times New Roman" w:hAnsi="Times New Roman"/>
          <w:szCs w:val="24"/>
        </w:rPr>
        <w:t xml:space="preserve"> </w:t>
      </w:r>
      <w:r w:rsidR="00846E98">
        <w:rPr>
          <w:rFonts w:ascii="Times New Roman" w:hAnsi="Times New Roman"/>
          <w:szCs w:val="24"/>
        </w:rPr>
        <w:t>T</w:t>
      </w:r>
      <w:r w:rsidR="00D8647E">
        <w:rPr>
          <w:rFonts w:ascii="Times New Roman" w:hAnsi="Times New Roman"/>
          <w:szCs w:val="24"/>
        </w:rPr>
        <w:t>herefore</w:t>
      </w:r>
      <w:r w:rsidR="00846E98">
        <w:rPr>
          <w:rFonts w:ascii="Times New Roman" w:hAnsi="Times New Roman"/>
          <w:szCs w:val="24"/>
        </w:rPr>
        <w:t>,</w:t>
      </w:r>
      <w:r w:rsidR="00D8647E">
        <w:rPr>
          <w:rFonts w:ascii="Times New Roman" w:hAnsi="Times New Roman"/>
          <w:szCs w:val="24"/>
        </w:rPr>
        <w:t xml:space="preserve"> </w:t>
      </w:r>
      <w:r w:rsidRPr="00077B8A">
        <w:rPr>
          <w:rFonts w:ascii="Times New Roman" w:hAnsi="Times New Roman"/>
          <w:szCs w:val="24"/>
        </w:rPr>
        <w:t xml:space="preserve">this verification requirement is limited to adult household members. State agencies have the option to match against NDNH quarterly wage and unemployment insurance data at their discretion. </w:t>
      </w:r>
      <w:r w:rsidR="00980301">
        <w:rPr>
          <w:rFonts w:ascii="Times New Roman" w:hAnsi="Times New Roman"/>
          <w:szCs w:val="24"/>
        </w:rPr>
        <w:t>T</w:t>
      </w:r>
      <w:r w:rsidRPr="00077B8A">
        <w:rPr>
          <w:rFonts w:ascii="Times New Roman" w:hAnsi="Times New Roman"/>
          <w:szCs w:val="24"/>
        </w:rPr>
        <w:t>he timeliness of quarterly wage and quarterly unemployment insurance data may not provide a true benefit to the State agency in determining eligibility and benefit levels</w:t>
      </w:r>
      <w:r w:rsidR="00980301">
        <w:rPr>
          <w:rFonts w:ascii="Times New Roman" w:hAnsi="Times New Roman"/>
          <w:szCs w:val="24"/>
        </w:rPr>
        <w:t>;</w:t>
      </w:r>
      <w:r w:rsidRPr="00077B8A">
        <w:rPr>
          <w:rFonts w:ascii="Times New Roman" w:hAnsi="Times New Roman"/>
          <w:szCs w:val="24"/>
        </w:rPr>
        <w:t xml:space="preserve"> </w:t>
      </w:r>
      <w:r w:rsidR="00980301">
        <w:rPr>
          <w:rFonts w:ascii="Times New Roman" w:hAnsi="Times New Roman"/>
          <w:szCs w:val="24"/>
        </w:rPr>
        <w:t xml:space="preserve">therefore, </w:t>
      </w:r>
      <w:r w:rsidRPr="00077B8A">
        <w:rPr>
          <w:rFonts w:ascii="Times New Roman" w:hAnsi="Times New Roman"/>
          <w:szCs w:val="24"/>
        </w:rPr>
        <w:t>this rule only requires that States match against NDNH new hire data at minimum.</w:t>
      </w:r>
      <w:r w:rsidR="00043A27">
        <w:rPr>
          <w:rFonts w:ascii="Times New Roman" w:hAnsi="Times New Roman"/>
          <w:szCs w:val="24"/>
        </w:rPr>
        <w:t xml:space="preserve"> </w:t>
      </w:r>
      <w:r w:rsidRPr="00077B8A">
        <w:rPr>
          <w:rFonts w:ascii="Times New Roman" w:hAnsi="Times New Roman"/>
          <w:szCs w:val="24"/>
        </w:rPr>
        <w:t xml:space="preserve">If the State agency receives verification of information obtained through </w:t>
      </w:r>
      <w:r w:rsidR="00EF6B66">
        <w:rPr>
          <w:rFonts w:ascii="Times New Roman" w:hAnsi="Times New Roman"/>
          <w:szCs w:val="24"/>
        </w:rPr>
        <w:t xml:space="preserve">the </w:t>
      </w:r>
      <w:r w:rsidRPr="00077B8A">
        <w:rPr>
          <w:rFonts w:ascii="Times New Roman" w:hAnsi="Times New Roman"/>
          <w:szCs w:val="24"/>
        </w:rPr>
        <w:t>NDNH match indicating the household is ineligible or was approved for the incorrect benefit amount, the State should deny, reduce</w:t>
      </w:r>
      <w:r w:rsidR="00846E98">
        <w:rPr>
          <w:rFonts w:ascii="Times New Roman" w:hAnsi="Times New Roman"/>
          <w:szCs w:val="24"/>
        </w:rPr>
        <w:t>,</w:t>
      </w:r>
      <w:r w:rsidRPr="00077B8A">
        <w:rPr>
          <w:rFonts w:ascii="Times New Roman" w:hAnsi="Times New Roman"/>
          <w:szCs w:val="24"/>
        </w:rPr>
        <w:t xml:space="preserve"> or terminate benefits as applicable and establish a claim to collect any benefits that were overpaid in accordance with regulations at </w:t>
      </w:r>
      <w:r w:rsidR="00DE2A72">
        <w:rPr>
          <w:rFonts w:ascii="Times New Roman" w:hAnsi="Times New Roman"/>
          <w:szCs w:val="24"/>
        </w:rPr>
        <w:t>7 CFR</w:t>
      </w:r>
      <w:r w:rsidRPr="00077B8A">
        <w:rPr>
          <w:rFonts w:ascii="Times New Roman" w:hAnsi="Times New Roman"/>
          <w:szCs w:val="24"/>
        </w:rPr>
        <w:t xml:space="preserve"> 273.18. </w:t>
      </w:r>
      <w:r w:rsidR="0013231B">
        <w:rPr>
          <w:rFonts w:ascii="Times New Roman" w:hAnsi="Times New Roman"/>
          <w:szCs w:val="24"/>
        </w:rPr>
        <w:t xml:space="preserve">FNS intends to merge the </w:t>
      </w:r>
      <w:r w:rsidR="00A02081">
        <w:rPr>
          <w:rFonts w:ascii="Times New Roman" w:hAnsi="Times New Roman"/>
          <w:szCs w:val="24"/>
        </w:rPr>
        <w:t xml:space="preserve">information </w:t>
      </w:r>
      <w:r w:rsidRPr="00F71782" w:rsidR="00A02081">
        <w:rPr>
          <w:rFonts w:ascii="Times New Roman" w:hAnsi="Times New Roman"/>
          <w:szCs w:val="24"/>
        </w:rPr>
        <w:t>collection</w:t>
      </w:r>
      <w:r w:rsidRPr="00F71782" w:rsidR="00F71782">
        <w:rPr>
          <w:rFonts w:ascii="Times New Roman" w:hAnsi="Times New Roman"/>
          <w:szCs w:val="24"/>
        </w:rPr>
        <w:t xml:space="preserve"> associated with </w:t>
      </w:r>
      <w:r w:rsidR="00F71782">
        <w:rPr>
          <w:rFonts w:ascii="Times New Roman" w:hAnsi="Times New Roman"/>
          <w:szCs w:val="24"/>
        </w:rPr>
        <w:t xml:space="preserve">the NDNH </w:t>
      </w:r>
      <w:r w:rsidR="0013231B">
        <w:rPr>
          <w:rFonts w:ascii="Times New Roman" w:hAnsi="Times New Roman"/>
          <w:szCs w:val="24"/>
        </w:rPr>
        <w:t xml:space="preserve">into </w:t>
      </w:r>
      <w:r w:rsidR="00F71782">
        <w:rPr>
          <w:rFonts w:ascii="Times New Roman" w:hAnsi="Times New Roman"/>
          <w:szCs w:val="24"/>
        </w:rPr>
        <w:t>the</w:t>
      </w:r>
      <w:r w:rsidRPr="00F71782" w:rsidR="00F71782">
        <w:rPr>
          <w:rFonts w:ascii="Times New Roman" w:hAnsi="Times New Roman"/>
          <w:szCs w:val="24"/>
        </w:rPr>
        <w:t xml:space="preserve"> </w:t>
      </w:r>
      <w:r w:rsidR="00EC0798">
        <w:rPr>
          <w:rFonts w:ascii="Times New Roman" w:hAnsi="Times New Roman"/>
          <w:szCs w:val="24"/>
        </w:rPr>
        <w:t>SNAP</w:t>
      </w:r>
      <w:r w:rsidRPr="00F71782" w:rsidR="00F71782">
        <w:rPr>
          <w:rFonts w:ascii="Times New Roman" w:hAnsi="Times New Roman"/>
          <w:szCs w:val="24"/>
        </w:rPr>
        <w:t xml:space="preserve"> Forms: Applications, Periodic Reporting, Notices, OMB Control Number #0584–0064, expiration date </w:t>
      </w:r>
      <w:r w:rsidR="002B1DA0">
        <w:rPr>
          <w:rFonts w:ascii="Times New Roman" w:hAnsi="Times New Roman"/>
          <w:szCs w:val="24"/>
        </w:rPr>
        <w:t xml:space="preserve">June 30, </w:t>
      </w:r>
      <w:r w:rsidR="00BF1284">
        <w:rPr>
          <w:rFonts w:ascii="Times New Roman" w:hAnsi="Times New Roman"/>
          <w:szCs w:val="24"/>
        </w:rPr>
        <w:t>2027,</w:t>
      </w:r>
      <w:r w:rsidR="002D7BE5">
        <w:rPr>
          <w:rFonts w:ascii="Times New Roman" w:hAnsi="Times New Roman"/>
          <w:szCs w:val="24"/>
        </w:rPr>
        <w:t xml:space="preserve"> </w:t>
      </w:r>
      <w:r w:rsidR="00252D7C">
        <w:rPr>
          <w:rFonts w:ascii="Times New Roman" w:hAnsi="Times New Roman"/>
          <w:szCs w:val="24"/>
        </w:rPr>
        <w:t>then</w:t>
      </w:r>
      <w:r w:rsidR="002D7BE5">
        <w:rPr>
          <w:rFonts w:ascii="Times New Roman" w:hAnsi="Times New Roman"/>
          <w:szCs w:val="24"/>
        </w:rPr>
        <w:t xml:space="preserve"> discontinue this information collection 0584-0608</w:t>
      </w:r>
      <w:r w:rsidR="00252D7C">
        <w:rPr>
          <w:rFonts w:ascii="Times New Roman" w:hAnsi="Times New Roman"/>
          <w:szCs w:val="24"/>
        </w:rPr>
        <w:t xml:space="preserve"> during the next three years</w:t>
      </w:r>
      <w:r w:rsidR="0013231B">
        <w:rPr>
          <w:rFonts w:ascii="Times New Roman" w:hAnsi="Times New Roman"/>
          <w:szCs w:val="24"/>
        </w:rPr>
        <w:t>.</w:t>
      </w:r>
    </w:p>
    <w:p w:rsidR="006E7606" w:rsidRPr="00730FC6" w:rsidP="006E7606" w14:paraId="3F49D38B" w14:textId="6FF4CF87">
      <w:pPr>
        <w:tabs>
          <w:tab w:val="left" w:pos="-720"/>
        </w:tabs>
        <w:suppressAutoHyphens/>
        <w:spacing w:line="480" w:lineRule="auto"/>
        <w:rPr>
          <w:rFonts w:ascii="Times New Roman" w:hAnsi="Times New Roman"/>
          <w:szCs w:val="24"/>
        </w:rPr>
      </w:pPr>
    </w:p>
    <w:p w:rsidR="00077B8A" w:rsidRPr="00077B8A" w:rsidP="009F7E1A" w14:paraId="2FA7CAAE" w14:textId="77777777">
      <w:pPr>
        <w:tabs>
          <w:tab w:val="left" w:pos="-720"/>
        </w:tabs>
        <w:suppressAutoHyphens/>
        <w:spacing w:line="480" w:lineRule="auto"/>
        <w:rPr>
          <w:rFonts w:ascii="Times New Roman" w:hAnsi="Times New Roman"/>
          <w:szCs w:val="24"/>
        </w:rPr>
      </w:pPr>
    </w:p>
    <w:p w:rsidR="00A308DB" w:rsidRPr="002568E6" w:rsidP="0062567E" w14:paraId="5317496E" w14:textId="77777777">
      <w:pPr>
        <w:pStyle w:val="Heading1"/>
        <w:rPr>
          <w:szCs w:val="24"/>
        </w:rPr>
      </w:pPr>
      <w:bookmarkStart w:id="3" w:name="_Toc401831358"/>
      <w:bookmarkStart w:id="4" w:name="_Toc401832402"/>
      <w:r w:rsidRPr="002568E6">
        <w:rPr>
          <w:szCs w:val="24"/>
        </w:rPr>
        <w:t xml:space="preserve">A2. </w:t>
      </w:r>
      <w:r w:rsidRPr="002568E6" w:rsidR="00447C1E">
        <w:rPr>
          <w:szCs w:val="24"/>
        </w:rPr>
        <w:t>Purpose and Use of the Information.</w:t>
      </w:r>
      <w:bookmarkEnd w:id="3"/>
      <w:bookmarkEnd w:id="4"/>
    </w:p>
    <w:p w:rsidR="0062567E" w:rsidRPr="002568E6" w14:paraId="3F68E118" w14:textId="77777777">
      <w:pPr>
        <w:tabs>
          <w:tab w:val="left" w:pos="-720"/>
        </w:tabs>
        <w:suppressAutoHyphens/>
        <w:rPr>
          <w:rFonts w:ascii="Times New Roman" w:hAnsi="Times New Roman"/>
          <w:b/>
          <w:szCs w:val="24"/>
        </w:rPr>
      </w:pPr>
    </w:p>
    <w:p w:rsidR="003333DF" w:rsidRPr="002568E6" w14:paraId="35903148" w14:textId="40AEC50E">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77BF6FA5" w14:textId="77777777">
      <w:pPr>
        <w:tabs>
          <w:tab w:val="left" w:pos="-720"/>
        </w:tabs>
        <w:suppressAutoHyphens/>
        <w:rPr>
          <w:rFonts w:ascii="Times New Roman" w:hAnsi="Times New Roman"/>
          <w:szCs w:val="24"/>
        </w:rPr>
      </w:pPr>
    </w:p>
    <w:p w:rsidR="00160D49" w:rsidP="00160D49" w14:paraId="062AFAA4" w14:textId="0B048132">
      <w:pPr>
        <w:pStyle w:val="Heading2"/>
        <w:spacing w:line="480" w:lineRule="auto"/>
        <w:jc w:val="left"/>
        <w:rPr>
          <w:b w:val="0"/>
          <w:szCs w:val="24"/>
        </w:rPr>
      </w:pPr>
      <w:r w:rsidRPr="00160D49">
        <w:rPr>
          <w:b w:val="0"/>
          <w:szCs w:val="24"/>
        </w:rPr>
        <w:t xml:space="preserve">NDNH is a repository of employment, unemployment insurance, and quarterly wage data maintained by </w:t>
      </w:r>
      <w:r w:rsidR="00EC0798">
        <w:rPr>
          <w:b w:val="0"/>
          <w:szCs w:val="24"/>
        </w:rPr>
        <w:t xml:space="preserve">HHS </w:t>
      </w:r>
      <w:r w:rsidRPr="00160D49">
        <w:rPr>
          <w:b w:val="0"/>
          <w:szCs w:val="24"/>
        </w:rPr>
        <w:t xml:space="preserve">OCSE. The data residing in the NDNH includes W-4 (new hire) records from the State Directory of New Hires, quarterly wage and unemployment insurance data from the State workforce agencies, and new hire and quarterly wage data from Federal agencies. </w:t>
      </w:r>
      <w:r w:rsidR="00005823">
        <w:rPr>
          <w:b w:val="0"/>
          <w:szCs w:val="24"/>
        </w:rPr>
        <w:t>State agencies are required</w:t>
      </w:r>
      <w:r w:rsidR="00043A27">
        <w:rPr>
          <w:b w:val="0"/>
          <w:szCs w:val="24"/>
        </w:rPr>
        <w:t xml:space="preserve"> by 7 CFR </w:t>
      </w:r>
      <w:r w:rsidRPr="00043A27" w:rsidR="00043A27">
        <w:rPr>
          <w:b w:val="0"/>
          <w:szCs w:val="24"/>
        </w:rPr>
        <w:t>§272.16</w:t>
      </w:r>
      <w:r w:rsidR="00043A27">
        <w:rPr>
          <w:b w:val="0"/>
          <w:szCs w:val="24"/>
        </w:rPr>
        <w:t xml:space="preserve"> (Attachment </w:t>
      </w:r>
      <w:r w:rsidR="00D0352C">
        <w:rPr>
          <w:b w:val="0"/>
          <w:szCs w:val="24"/>
        </w:rPr>
        <w:t>C</w:t>
      </w:r>
      <w:r w:rsidR="00043A27">
        <w:rPr>
          <w:b w:val="0"/>
          <w:szCs w:val="24"/>
        </w:rPr>
        <w:t>)</w:t>
      </w:r>
      <w:r w:rsidR="00005823">
        <w:rPr>
          <w:b w:val="0"/>
          <w:szCs w:val="24"/>
        </w:rPr>
        <w:t xml:space="preserve"> to </w:t>
      </w:r>
      <w:r w:rsidR="00005823">
        <w:rPr>
          <w:b w:val="0"/>
          <w:szCs w:val="24"/>
        </w:rPr>
        <w:t xml:space="preserve">use </w:t>
      </w:r>
      <w:r w:rsidR="008219EC">
        <w:rPr>
          <w:b w:val="0"/>
          <w:szCs w:val="24"/>
        </w:rPr>
        <w:t xml:space="preserve">NDNH and </w:t>
      </w:r>
      <w:r w:rsidR="00005823">
        <w:rPr>
          <w:b w:val="0"/>
          <w:szCs w:val="24"/>
        </w:rPr>
        <w:t>compare identifiable information about each household member against data from the NDNH at the time of certification and recertification.</w:t>
      </w:r>
      <w:r>
        <w:rPr>
          <w:b w:val="0"/>
          <w:szCs w:val="24"/>
        </w:rPr>
        <w:t xml:space="preserve"> </w:t>
      </w:r>
      <w:r w:rsidR="00005823">
        <w:rPr>
          <w:b w:val="0"/>
          <w:szCs w:val="24"/>
        </w:rPr>
        <w:t xml:space="preserve">This comparison </w:t>
      </w:r>
      <w:r>
        <w:rPr>
          <w:b w:val="0"/>
          <w:szCs w:val="24"/>
        </w:rPr>
        <w:t>is</w:t>
      </w:r>
      <w:r w:rsidR="00005823">
        <w:rPr>
          <w:b w:val="0"/>
          <w:szCs w:val="24"/>
        </w:rPr>
        <w:t xml:space="preserve"> used to determine the eligibility status of the household and</w:t>
      </w:r>
      <w:r>
        <w:rPr>
          <w:b w:val="0"/>
          <w:szCs w:val="24"/>
        </w:rPr>
        <w:t xml:space="preserve"> determine the correct benefit amount the household should receive. </w:t>
      </w:r>
      <w:r w:rsidRPr="00DD48C7" w:rsidR="00DD48C7">
        <w:rPr>
          <w:b w:val="0"/>
          <w:szCs w:val="24"/>
        </w:rPr>
        <w:t xml:space="preserve">The State agency must independently verify the information prior to taking any adverse action against an individual. Should the State agency receive employment information via NDNH that was previously unreported by the household, the State agency may issue a Notice of Match Results </w:t>
      </w:r>
      <w:r w:rsidR="008765F3">
        <w:rPr>
          <w:b w:val="0"/>
          <w:szCs w:val="24"/>
        </w:rPr>
        <w:t xml:space="preserve">(NOMR) </w:t>
      </w:r>
      <w:r w:rsidRPr="00DD48C7" w:rsidR="00DD48C7">
        <w:rPr>
          <w:b w:val="0"/>
          <w:szCs w:val="24"/>
        </w:rPr>
        <w:t>to the household to verify the information or contact the employer directly.</w:t>
      </w:r>
      <w:r w:rsidR="00CA4746">
        <w:rPr>
          <w:b w:val="0"/>
          <w:szCs w:val="24"/>
        </w:rPr>
        <w:t xml:space="preserve"> </w:t>
      </w:r>
      <w:r w:rsidRPr="00DD48C7" w:rsidR="00DD48C7">
        <w:rPr>
          <w:b w:val="0"/>
          <w:szCs w:val="24"/>
        </w:rPr>
        <w:t xml:space="preserve">The Notice of Adverse Action </w:t>
      </w:r>
      <w:r w:rsidR="008765F3">
        <w:rPr>
          <w:b w:val="0"/>
          <w:szCs w:val="24"/>
        </w:rPr>
        <w:t xml:space="preserve">(NOAA) </w:t>
      </w:r>
      <w:r w:rsidRPr="00DD48C7" w:rsidR="00DD48C7">
        <w:rPr>
          <w:b w:val="0"/>
          <w:szCs w:val="24"/>
        </w:rPr>
        <w:t>or Notice of Denial is issued by State agencies to participating households whose benefits will be reduced or terminated as the result of a change in household circumstances.</w:t>
      </w:r>
      <w:r w:rsidR="00365B65">
        <w:rPr>
          <w:b w:val="0"/>
          <w:szCs w:val="24"/>
        </w:rPr>
        <w:t xml:space="preserve"> The </w:t>
      </w:r>
      <w:r w:rsidR="00922F5E">
        <w:rPr>
          <w:b w:val="0"/>
          <w:szCs w:val="24"/>
        </w:rPr>
        <w:t>individuals/</w:t>
      </w:r>
      <w:r w:rsidR="00365B65">
        <w:rPr>
          <w:b w:val="0"/>
          <w:szCs w:val="24"/>
        </w:rPr>
        <w:t xml:space="preserve">households will read the </w:t>
      </w:r>
      <w:r w:rsidR="00175D3E">
        <w:rPr>
          <w:b w:val="0"/>
          <w:szCs w:val="24"/>
        </w:rPr>
        <w:t>NOAA</w:t>
      </w:r>
      <w:r w:rsidR="00365B65">
        <w:rPr>
          <w:b w:val="0"/>
          <w:szCs w:val="24"/>
        </w:rPr>
        <w:t xml:space="preserve"> or Notice of Denial issued by the State agencies.</w:t>
      </w:r>
    </w:p>
    <w:p w:rsidR="00E377C7" w:rsidRPr="00E377C7" w:rsidP="00E377C7" w14:paraId="43EFD0D1" w14:textId="77777777"/>
    <w:p w:rsidR="003F2C34" w:rsidP="002849AD" w14:paraId="39DE160F" w14:textId="45927BA6">
      <w:pPr>
        <w:pStyle w:val="Heading2"/>
        <w:spacing w:line="480" w:lineRule="auto"/>
        <w:jc w:val="left"/>
        <w:rPr>
          <w:b w:val="0"/>
          <w:szCs w:val="24"/>
        </w:rPr>
      </w:pPr>
      <w:r>
        <w:rPr>
          <w:b w:val="0"/>
          <w:szCs w:val="24"/>
        </w:rPr>
        <w:t xml:space="preserve">This match </w:t>
      </w:r>
      <w:r w:rsidRPr="00160D49">
        <w:rPr>
          <w:b w:val="0"/>
          <w:szCs w:val="24"/>
        </w:rPr>
        <w:t>aims to improve Program integrity by reducing the risk of improper payments due to unreported or misreported income.</w:t>
      </w:r>
      <w:r>
        <w:rPr>
          <w:b w:val="0"/>
          <w:szCs w:val="24"/>
        </w:rPr>
        <w:t xml:space="preserve"> </w:t>
      </w:r>
      <w:r w:rsidRPr="00160D49">
        <w:rPr>
          <w:b w:val="0"/>
          <w:szCs w:val="24"/>
        </w:rPr>
        <w:t>States make the comparison of matched data at the time of application and recertification</w:t>
      </w:r>
      <w:r w:rsidR="00922F5E">
        <w:rPr>
          <w:b w:val="0"/>
          <w:szCs w:val="24"/>
        </w:rPr>
        <w:t xml:space="preserve"> for </w:t>
      </w:r>
      <w:r w:rsidR="00C06F6D">
        <w:rPr>
          <w:b w:val="0"/>
          <w:szCs w:val="24"/>
        </w:rPr>
        <w:t>i</w:t>
      </w:r>
      <w:r w:rsidR="00922F5E">
        <w:rPr>
          <w:b w:val="0"/>
          <w:szCs w:val="24"/>
        </w:rPr>
        <w:t>ndividuals/</w:t>
      </w:r>
      <w:r w:rsidR="00C06F6D">
        <w:rPr>
          <w:b w:val="0"/>
          <w:szCs w:val="24"/>
        </w:rPr>
        <w:t>h</w:t>
      </w:r>
      <w:r w:rsidR="00922F5E">
        <w:rPr>
          <w:b w:val="0"/>
          <w:szCs w:val="24"/>
        </w:rPr>
        <w:t>ouseholds (SNAP participants)</w:t>
      </w:r>
      <w:r w:rsidRPr="00160D49">
        <w:rPr>
          <w:b w:val="0"/>
          <w:szCs w:val="24"/>
        </w:rPr>
        <w:t>.</w:t>
      </w:r>
      <w:r>
        <w:rPr>
          <w:b w:val="0"/>
          <w:szCs w:val="24"/>
        </w:rPr>
        <w:t xml:space="preserve"> </w:t>
      </w:r>
    </w:p>
    <w:p w:rsidR="003F2C34" w:rsidRPr="003F2C34" w:rsidP="002849AD" w14:paraId="180104EF" w14:textId="77777777">
      <w:pPr>
        <w:spacing w:line="480" w:lineRule="auto"/>
      </w:pPr>
    </w:p>
    <w:p w:rsidR="008943C0" w:rsidRPr="009E7F60" w:rsidP="009E7F60" w14:paraId="7A27033C" w14:textId="3FD5B170">
      <w:pPr>
        <w:spacing w:line="480" w:lineRule="auto"/>
        <w:rPr>
          <w:rFonts w:ascii="Times New Roman" w:hAnsi="Times New Roman"/>
        </w:rPr>
      </w:pPr>
      <w:r>
        <w:rPr>
          <w:rFonts w:ascii="Times New Roman" w:hAnsi="Times New Roman"/>
        </w:rPr>
        <w:t xml:space="preserve">NDNH </w:t>
      </w:r>
      <w:r w:rsidR="00DB169B">
        <w:rPr>
          <w:rFonts w:ascii="Times New Roman" w:hAnsi="Times New Roman"/>
        </w:rPr>
        <w:t xml:space="preserve">is a </w:t>
      </w:r>
      <w:r w:rsidR="001A4265">
        <w:rPr>
          <w:rFonts w:ascii="Times New Roman" w:hAnsi="Times New Roman"/>
        </w:rPr>
        <w:t xml:space="preserve">mandatory information </w:t>
      </w:r>
      <w:r w:rsidR="00C06F6D">
        <w:rPr>
          <w:rFonts w:ascii="Times New Roman" w:hAnsi="Times New Roman"/>
        </w:rPr>
        <w:t>collection,</w:t>
      </w:r>
      <w:r w:rsidR="00F1693A">
        <w:rPr>
          <w:rFonts w:ascii="Times New Roman" w:hAnsi="Times New Roman"/>
        </w:rPr>
        <w:t xml:space="preserve"> and it is required to obtain or retain benefits</w:t>
      </w:r>
      <w:r w:rsidR="001A4265">
        <w:rPr>
          <w:rFonts w:ascii="Times New Roman" w:hAnsi="Times New Roman"/>
        </w:rPr>
        <w:t>.</w:t>
      </w:r>
      <w:r w:rsidRPr="009E7F60">
        <w:rPr>
          <w:rFonts w:ascii="Times New Roman" w:hAnsi="Times New Roman"/>
        </w:rPr>
        <w:t xml:space="preserve"> </w:t>
      </w:r>
    </w:p>
    <w:p w:rsidR="003F2C34" w:rsidRPr="003F2C34" w:rsidP="00DD48C7" w14:paraId="45B420C3" w14:textId="77777777">
      <w:pPr>
        <w:spacing w:line="480" w:lineRule="auto"/>
      </w:pPr>
    </w:p>
    <w:p w:rsidR="00A308DB" w:rsidRPr="002568E6" w:rsidP="0062567E" w14:paraId="2A59BE5F" w14:textId="77777777">
      <w:pPr>
        <w:pStyle w:val="Heading1"/>
        <w:rPr>
          <w:szCs w:val="24"/>
        </w:rPr>
      </w:pPr>
      <w:bookmarkStart w:id="5" w:name="_Toc401831359"/>
      <w:bookmarkStart w:id="6"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5"/>
      <w:bookmarkEnd w:id="6"/>
      <w:r w:rsidRPr="002568E6">
        <w:rPr>
          <w:szCs w:val="24"/>
        </w:rPr>
        <w:t xml:space="preserve">  </w:t>
      </w:r>
    </w:p>
    <w:p w:rsidR="003333DF" w:rsidRPr="002568E6" w14:paraId="4FE8FAB5" w14:textId="77777777">
      <w:pPr>
        <w:tabs>
          <w:tab w:val="left" w:pos="0"/>
        </w:tabs>
        <w:suppressAutoHyphens/>
        <w:rPr>
          <w:rFonts w:ascii="Times New Roman" w:hAnsi="Times New Roman"/>
          <w:szCs w:val="24"/>
        </w:rPr>
      </w:pPr>
    </w:p>
    <w:p w:rsidR="003333DF" w:rsidRPr="002568E6" w:rsidP="0062567E" w14:paraId="37E6D46F"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P="002849AD" w14:paraId="2D7088A2" w14:textId="77777777">
      <w:pPr>
        <w:tabs>
          <w:tab w:val="left" w:pos="0"/>
        </w:tabs>
        <w:suppressAutoHyphens/>
        <w:spacing w:line="480" w:lineRule="auto"/>
        <w:rPr>
          <w:rFonts w:ascii="Times New Roman" w:hAnsi="Times New Roman"/>
          <w:szCs w:val="24"/>
        </w:rPr>
      </w:pPr>
    </w:p>
    <w:p w:rsidR="003F2C34" w:rsidRPr="003F2C34" w:rsidP="002849AD" w14:paraId="51366E51" w14:textId="77777777">
      <w:pPr>
        <w:tabs>
          <w:tab w:val="left" w:pos="0"/>
        </w:tabs>
        <w:suppressAutoHyphens/>
        <w:spacing w:line="480" w:lineRule="auto"/>
        <w:rPr>
          <w:rFonts w:ascii="Times New Roman" w:hAnsi="Times New Roman"/>
          <w:szCs w:val="24"/>
        </w:rPr>
      </w:pPr>
      <w:r w:rsidRPr="003F2C34">
        <w:rPr>
          <w:rFonts w:ascii="Times New Roman" w:hAnsi="Times New Roman"/>
          <w:szCs w:val="24"/>
        </w:rPr>
        <w:t xml:space="preserve">FNS makes every effort to comply with E-Government Act, 2002 (E-Gov) and to provide for alternative submission of information collections. </w:t>
      </w:r>
    </w:p>
    <w:p w:rsidR="003F2C34" w:rsidP="002849AD" w14:paraId="3032ED7F" w14:textId="77777777">
      <w:pPr>
        <w:tabs>
          <w:tab w:val="left" w:pos="0"/>
        </w:tabs>
        <w:suppressAutoHyphens/>
        <w:spacing w:line="480" w:lineRule="auto"/>
        <w:rPr>
          <w:rFonts w:ascii="Times New Roman" w:hAnsi="Times New Roman"/>
          <w:szCs w:val="24"/>
        </w:rPr>
      </w:pPr>
    </w:p>
    <w:p w:rsidR="002849AD" w:rsidP="00A43287" w14:paraId="2CCDF356" w14:textId="65EBCCD9">
      <w:pPr>
        <w:tabs>
          <w:tab w:val="left" w:pos="0"/>
        </w:tabs>
        <w:suppressAutoHyphens/>
        <w:spacing w:line="480" w:lineRule="auto"/>
        <w:rPr>
          <w:rFonts w:ascii="Times New Roman" w:hAnsi="Times New Roman"/>
          <w:szCs w:val="24"/>
        </w:rPr>
      </w:pPr>
      <w:r>
        <w:rPr>
          <w:rFonts w:ascii="Times New Roman" w:hAnsi="Times New Roman"/>
          <w:szCs w:val="24"/>
        </w:rPr>
        <w:t xml:space="preserve">State agencies access </w:t>
      </w:r>
      <w:r w:rsidR="0032517C">
        <w:rPr>
          <w:rFonts w:ascii="Times New Roman" w:hAnsi="Times New Roman"/>
          <w:szCs w:val="24"/>
        </w:rPr>
        <w:t xml:space="preserve">NDNH </w:t>
      </w:r>
      <w:r>
        <w:rPr>
          <w:rFonts w:ascii="Times New Roman" w:hAnsi="Times New Roman"/>
          <w:szCs w:val="24"/>
        </w:rPr>
        <w:t xml:space="preserve">data via </w:t>
      </w:r>
      <w:r w:rsidR="00EF447A">
        <w:rPr>
          <w:rFonts w:ascii="Times New Roman" w:hAnsi="Times New Roman"/>
          <w:szCs w:val="24"/>
        </w:rPr>
        <w:t xml:space="preserve">an </w:t>
      </w:r>
      <w:r>
        <w:rPr>
          <w:rFonts w:ascii="Times New Roman" w:hAnsi="Times New Roman"/>
          <w:szCs w:val="24"/>
        </w:rPr>
        <w:t>interface between the State agency eligibility s</w:t>
      </w:r>
      <w:r w:rsidR="00D81A25">
        <w:rPr>
          <w:rFonts w:ascii="Times New Roman" w:hAnsi="Times New Roman"/>
          <w:szCs w:val="24"/>
        </w:rPr>
        <w:t xml:space="preserve">ystem and the NDNH </w:t>
      </w:r>
      <w:r w:rsidR="00D81A25">
        <w:rPr>
          <w:rFonts w:ascii="Times New Roman" w:hAnsi="Times New Roman"/>
          <w:szCs w:val="24"/>
        </w:rPr>
        <w:t xml:space="preserve">system; thus, all </w:t>
      </w:r>
      <w:r>
        <w:rPr>
          <w:rFonts w:ascii="Times New Roman" w:hAnsi="Times New Roman"/>
          <w:szCs w:val="24"/>
        </w:rPr>
        <w:t xml:space="preserve">transmission of data </w:t>
      </w:r>
      <w:r w:rsidR="00E31720">
        <w:rPr>
          <w:rFonts w:ascii="Times New Roman" w:hAnsi="Times New Roman"/>
          <w:szCs w:val="24"/>
        </w:rPr>
        <w:t xml:space="preserve">for NDNH are submitted </w:t>
      </w:r>
      <w:r>
        <w:rPr>
          <w:rFonts w:ascii="Times New Roman" w:hAnsi="Times New Roman"/>
          <w:szCs w:val="24"/>
        </w:rPr>
        <w:t>electronically.</w:t>
      </w:r>
      <w:r w:rsidR="00EF447A">
        <w:rPr>
          <w:rFonts w:ascii="Times New Roman" w:hAnsi="Times New Roman"/>
          <w:szCs w:val="24"/>
        </w:rPr>
        <w:t xml:space="preserve"> </w:t>
      </w:r>
      <w:r w:rsidR="00D81A25">
        <w:rPr>
          <w:rFonts w:ascii="Times New Roman" w:hAnsi="Times New Roman"/>
          <w:szCs w:val="24"/>
        </w:rPr>
        <w:t>State agencies generally use an automated system of generating notices to those households requiring contact.</w:t>
      </w:r>
      <w:r w:rsidR="00EF447A">
        <w:rPr>
          <w:rFonts w:ascii="Times New Roman" w:hAnsi="Times New Roman"/>
          <w:szCs w:val="24"/>
        </w:rPr>
        <w:t xml:space="preserve"> </w:t>
      </w:r>
      <w:r w:rsidR="00415A58">
        <w:rPr>
          <w:rFonts w:ascii="Times New Roman" w:hAnsi="Times New Roman"/>
          <w:szCs w:val="24"/>
        </w:rPr>
        <w:t>C</w:t>
      </w:r>
      <w:r w:rsidR="00EF447A">
        <w:rPr>
          <w:rFonts w:ascii="Times New Roman" w:hAnsi="Times New Roman"/>
          <w:szCs w:val="24"/>
        </w:rPr>
        <w:t xml:space="preserve">urrently </w:t>
      </w:r>
      <w:r w:rsidR="00F17EC5">
        <w:rPr>
          <w:rFonts w:ascii="Times New Roman" w:hAnsi="Times New Roman"/>
          <w:szCs w:val="24"/>
        </w:rPr>
        <w:t>53</w:t>
      </w:r>
      <w:r w:rsidR="007A7F45">
        <w:rPr>
          <w:rFonts w:ascii="Times New Roman" w:hAnsi="Times New Roman"/>
          <w:szCs w:val="24"/>
        </w:rPr>
        <w:t xml:space="preserve"> S</w:t>
      </w:r>
      <w:r w:rsidR="00EF447A">
        <w:rPr>
          <w:rFonts w:ascii="Times New Roman" w:hAnsi="Times New Roman"/>
          <w:szCs w:val="24"/>
        </w:rPr>
        <w:t xml:space="preserve">tates </w:t>
      </w:r>
      <w:r w:rsidR="00641D8D">
        <w:rPr>
          <w:rFonts w:ascii="Times New Roman" w:hAnsi="Times New Roman"/>
          <w:szCs w:val="24"/>
        </w:rPr>
        <w:t xml:space="preserve">or </w:t>
      </w:r>
      <w:r w:rsidR="00F17EC5">
        <w:rPr>
          <w:rFonts w:ascii="Times New Roman" w:hAnsi="Times New Roman"/>
          <w:szCs w:val="24"/>
        </w:rPr>
        <w:t>100</w:t>
      </w:r>
      <w:r w:rsidR="00043B3F">
        <w:rPr>
          <w:rFonts w:ascii="Times New Roman" w:hAnsi="Times New Roman"/>
          <w:szCs w:val="24"/>
        </w:rPr>
        <w:t xml:space="preserve"> percent</w:t>
      </w:r>
      <w:r w:rsidR="00415A58">
        <w:rPr>
          <w:rFonts w:ascii="Times New Roman" w:hAnsi="Times New Roman"/>
          <w:szCs w:val="24"/>
        </w:rPr>
        <w:t xml:space="preserve"> are conducting the match, and they are doing so electronically. </w:t>
      </w:r>
    </w:p>
    <w:p w:rsidR="003F2C34" w:rsidRPr="002568E6" w:rsidP="008B5467" w14:paraId="65EC7DE0" w14:textId="77777777">
      <w:pPr>
        <w:tabs>
          <w:tab w:val="left" w:pos="0"/>
        </w:tabs>
        <w:suppressAutoHyphens/>
        <w:spacing w:line="480" w:lineRule="auto"/>
        <w:rPr>
          <w:rFonts w:ascii="Times New Roman" w:hAnsi="Times New Roman"/>
          <w:szCs w:val="24"/>
        </w:rPr>
      </w:pPr>
    </w:p>
    <w:p w:rsidR="00A308DB" w:rsidRPr="002568E6" w:rsidP="008B5467" w14:paraId="3CA5DB08" w14:textId="77777777">
      <w:pPr>
        <w:pStyle w:val="Heading1"/>
        <w:spacing w:line="480" w:lineRule="auto"/>
        <w:rPr>
          <w:szCs w:val="24"/>
        </w:rPr>
      </w:pPr>
      <w:bookmarkStart w:id="7" w:name="_Toc401831360"/>
      <w:bookmarkStart w:id="8" w:name="_Toc401832404"/>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rsidR="003333DF" w:rsidRPr="002568E6" w14:paraId="7CC56B1B" w14:textId="11C9345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3CAADB20" w14:textId="77777777">
      <w:pPr>
        <w:tabs>
          <w:tab w:val="left" w:pos="-720"/>
        </w:tabs>
        <w:suppressAutoHyphens/>
        <w:rPr>
          <w:rFonts w:ascii="Times New Roman" w:hAnsi="Times New Roman"/>
          <w:szCs w:val="24"/>
        </w:rPr>
      </w:pPr>
    </w:p>
    <w:p w:rsidR="0065348A" w:rsidP="009F7E1A" w14:paraId="01A53F42" w14:textId="2D2B0F87">
      <w:pPr>
        <w:tabs>
          <w:tab w:val="left" w:pos="-720"/>
        </w:tabs>
        <w:suppressAutoHyphens/>
        <w:spacing w:line="480" w:lineRule="auto"/>
        <w:rPr>
          <w:rFonts w:ascii="Times New Roman" w:hAnsi="Times New Roman"/>
          <w:szCs w:val="24"/>
        </w:rPr>
      </w:pPr>
      <w:r w:rsidRPr="003F2C34">
        <w:rPr>
          <w:rFonts w:ascii="Times New Roman" w:hAnsi="Times New Roman"/>
          <w:szCs w:val="24"/>
        </w:rPr>
        <w:t xml:space="preserve">Every effort has been made to avoid duplication. FNS has reviewed </w:t>
      </w:r>
      <w:r w:rsidR="001624D1">
        <w:rPr>
          <w:rFonts w:ascii="Times New Roman" w:hAnsi="Times New Roman"/>
          <w:szCs w:val="24"/>
        </w:rPr>
        <w:t xml:space="preserve">the </w:t>
      </w:r>
      <w:r w:rsidRPr="003F2C34">
        <w:rPr>
          <w:rFonts w:ascii="Times New Roman" w:hAnsi="Times New Roman"/>
          <w:szCs w:val="24"/>
        </w:rPr>
        <w:t>U</w:t>
      </w:r>
      <w:r w:rsidR="00856E22">
        <w:rPr>
          <w:rFonts w:ascii="Times New Roman" w:hAnsi="Times New Roman"/>
          <w:szCs w:val="24"/>
        </w:rPr>
        <w:t>.</w:t>
      </w:r>
      <w:r w:rsidRPr="003F2C34">
        <w:rPr>
          <w:rFonts w:ascii="Times New Roman" w:hAnsi="Times New Roman"/>
          <w:szCs w:val="24"/>
        </w:rPr>
        <w:t>S</w:t>
      </w:r>
      <w:r w:rsidR="00856E22">
        <w:rPr>
          <w:rFonts w:ascii="Times New Roman" w:hAnsi="Times New Roman"/>
          <w:szCs w:val="24"/>
        </w:rPr>
        <w:t xml:space="preserve">. </w:t>
      </w:r>
      <w:r w:rsidRPr="003F2C34">
        <w:rPr>
          <w:rFonts w:ascii="Times New Roman" w:hAnsi="Times New Roman"/>
          <w:szCs w:val="24"/>
        </w:rPr>
        <w:t>D</w:t>
      </w:r>
      <w:r w:rsidR="00856E22">
        <w:rPr>
          <w:rFonts w:ascii="Times New Roman" w:hAnsi="Times New Roman"/>
          <w:szCs w:val="24"/>
        </w:rPr>
        <w:t xml:space="preserve">epartment of </w:t>
      </w:r>
      <w:r w:rsidRPr="003F2C34">
        <w:rPr>
          <w:rFonts w:ascii="Times New Roman" w:hAnsi="Times New Roman"/>
          <w:szCs w:val="24"/>
        </w:rPr>
        <w:t>A</w:t>
      </w:r>
      <w:r w:rsidR="00856E22">
        <w:rPr>
          <w:rFonts w:ascii="Times New Roman" w:hAnsi="Times New Roman"/>
          <w:szCs w:val="24"/>
        </w:rPr>
        <w:t>griculture</w:t>
      </w:r>
      <w:r w:rsidRPr="003F2C34">
        <w:rPr>
          <w:rFonts w:ascii="Times New Roman" w:hAnsi="Times New Roman"/>
          <w:szCs w:val="24"/>
        </w:rPr>
        <w:t xml:space="preserve"> reporting requirements, </w:t>
      </w:r>
      <w:r w:rsidR="0032517C">
        <w:rPr>
          <w:rFonts w:ascii="Times New Roman" w:hAnsi="Times New Roman"/>
          <w:szCs w:val="24"/>
        </w:rPr>
        <w:t>S</w:t>
      </w:r>
      <w:r w:rsidRPr="003F2C34">
        <w:rPr>
          <w:rFonts w:ascii="Times New Roman" w:hAnsi="Times New Roman"/>
          <w:szCs w:val="24"/>
        </w:rPr>
        <w:t>tate administrative agency reporting requirements, and special studies by other government and private agencies.</w:t>
      </w:r>
      <w:r>
        <w:rPr>
          <w:rFonts w:ascii="Times New Roman" w:hAnsi="Times New Roman"/>
          <w:szCs w:val="24"/>
        </w:rPr>
        <w:t xml:space="preserve"> </w:t>
      </w:r>
    </w:p>
    <w:p w:rsidR="0085515B" w:rsidP="009F7E1A" w14:paraId="26419850" w14:textId="77777777">
      <w:pPr>
        <w:tabs>
          <w:tab w:val="left" w:pos="-720"/>
        </w:tabs>
        <w:suppressAutoHyphens/>
        <w:spacing w:line="480" w:lineRule="auto"/>
        <w:rPr>
          <w:rFonts w:ascii="Times New Roman" w:hAnsi="Times New Roman"/>
          <w:szCs w:val="24"/>
        </w:rPr>
      </w:pPr>
    </w:p>
    <w:p w:rsidR="00E11A38" w:rsidP="009F7E1A" w14:paraId="3B787848" w14:textId="77777777">
      <w:pPr>
        <w:tabs>
          <w:tab w:val="left" w:pos="-720"/>
        </w:tabs>
        <w:suppressAutoHyphens/>
        <w:spacing w:line="480" w:lineRule="auto"/>
        <w:rPr>
          <w:rFonts w:ascii="Times New Roman" w:hAnsi="Times New Roman"/>
          <w:szCs w:val="24"/>
        </w:rPr>
      </w:pPr>
      <w:r w:rsidRPr="003F2C34">
        <w:rPr>
          <w:rFonts w:ascii="Times New Roman" w:hAnsi="Times New Roman"/>
          <w:szCs w:val="24"/>
        </w:rPr>
        <w:t xml:space="preserve">FNS monitors State performance to ensure </w:t>
      </w:r>
      <w:r w:rsidR="00A1079E">
        <w:rPr>
          <w:rFonts w:ascii="Times New Roman" w:hAnsi="Times New Roman"/>
          <w:szCs w:val="24"/>
        </w:rPr>
        <w:t xml:space="preserve">program integrity and </w:t>
      </w:r>
      <w:r w:rsidRPr="003F2C34">
        <w:rPr>
          <w:rFonts w:ascii="Times New Roman" w:hAnsi="Times New Roman"/>
          <w:szCs w:val="24"/>
        </w:rPr>
        <w:t xml:space="preserve">that the </w:t>
      </w:r>
      <w:r w:rsidR="0032517C">
        <w:rPr>
          <w:rFonts w:ascii="Times New Roman" w:hAnsi="Times New Roman"/>
          <w:szCs w:val="24"/>
        </w:rPr>
        <w:t>P</w:t>
      </w:r>
      <w:r w:rsidRPr="003F2C34">
        <w:rPr>
          <w:rFonts w:ascii="Times New Roman" w:hAnsi="Times New Roman"/>
          <w:szCs w:val="24"/>
        </w:rPr>
        <w:t xml:space="preserve">rogram is being efficiently and economically operated.  </w:t>
      </w:r>
    </w:p>
    <w:p w:rsidR="003F2C34" w:rsidRPr="002568E6" w:rsidP="009F7E1A" w14:paraId="17AB2991" w14:textId="77777777">
      <w:pPr>
        <w:tabs>
          <w:tab w:val="left" w:pos="-720"/>
        </w:tabs>
        <w:suppressAutoHyphens/>
        <w:spacing w:line="480" w:lineRule="auto"/>
        <w:rPr>
          <w:rFonts w:ascii="Times New Roman" w:hAnsi="Times New Roman"/>
          <w:szCs w:val="24"/>
        </w:rPr>
      </w:pPr>
    </w:p>
    <w:p w:rsidR="00A308DB" w:rsidRPr="002568E6" w:rsidP="0062567E" w14:paraId="1C666297" w14:textId="77777777">
      <w:pPr>
        <w:pStyle w:val="Heading1"/>
        <w:rPr>
          <w:szCs w:val="24"/>
        </w:rPr>
      </w:pPr>
      <w:bookmarkStart w:id="9" w:name="_Toc401831361"/>
      <w:bookmarkStart w:id="10" w:name="_Toc401832405"/>
      <w:r w:rsidRPr="002568E6">
        <w:rPr>
          <w:szCs w:val="24"/>
        </w:rPr>
        <w:t>A5.  Impacts on small businesses or other small entities.</w:t>
      </w:r>
      <w:bookmarkEnd w:id="9"/>
      <w:bookmarkEnd w:id="10"/>
      <w:r w:rsidRPr="002568E6">
        <w:rPr>
          <w:szCs w:val="24"/>
        </w:rPr>
        <w:t xml:space="preserve">  </w:t>
      </w:r>
    </w:p>
    <w:p w:rsidR="003333DF" w:rsidRPr="002568E6" w14:paraId="1EE0F633" w14:textId="77777777">
      <w:pPr>
        <w:tabs>
          <w:tab w:val="left" w:pos="0"/>
        </w:tabs>
        <w:suppressAutoHyphens/>
        <w:rPr>
          <w:rFonts w:ascii="Times New Roman" w:hAnsi="Times New Roman"/>
          <w:szCs w:val="24"/>
        </w:rPr>
      </w:pPr>
    </w:p>
    <w:p w:rsidR="003333DF" w:rsidRPr="002568E6" w14:paraId="3751D6F9"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59B0DD21" w14:textId="77777777">
      <w:pPr>
        <w:tabs>
          <w:tab w:val="left" w:pos="0"/>
        </w:tabs>
        <w:suppressAutoHyphens/>
        <w:rPr>
          <w:rFonts w:ascii="Times New Roman" w:hAnsi="Times New Roman"/>
          <w:szCs w:val="24"/>
        </w:rPr>
      </w:pPr>
    </w:p>
    <w:p w:rsidR="00E11A38" w:rsidP="009F7E1A" w14:paraId="7120308C" w14:textId="4BFAEF3A">
      <w:pPr>
        <w:tabs>
          <w:tab w:val="left" w:pos="-720"/>
        </w:tabs>
        <w:suppressAutoHyphens/>
        <w:spacing w:line="480" w:lineRule="auto"/>
        <w:rPr>
          <w:rFonts w:ascii="Times New Roman" w:hAnsi="Times New Roman"/>
          <w:szCs w:val="24"/>
        </w:rPr>
      </w:pPr>
      <w:r>
        <w:rPr>
          <w:rFonts w:ascii="Times New Roman" w:hAnsi="Times New Roman"/>
          <w:szCs w:val="24"/>
        </w:rPr>
        <w:t>This is a mandatory, ongoing information collection request</w:t>
      </w:r>
      <w:r w:rsidR="008E4F34">
        <w:rPr>
          <w:rFonts w:ascii="Times New Roman" w:hAnsi="Times New Roman"/>
          <w:szCs w:val="24"/>
        </w:rPr>
        <w:t xml:space="preserve"> (ICR)</w:t>
      </w:r>
      <w:r>
        <w:rPr>
          <w:rFonts w:ascii="Times New Roman" w:hAnsi="Times New Roman"/>
          <w:szCs w:val="24"/>
        </w:rPr>
        <w:t xml:space="preserve">. </w:t>
      </w:r>
      <w:r w:rsidRPr="003F2C34" w:rsidR="003F2C34">
        <w:rPr>
          <w:rFonts w:ascii="Times New Roman" w:hAnsi="Times New Roman"/>
          <w:szCs w:val="24"/>
        </w:rPr>
        <w:t>Information being requested or required has been held to the minimum required for the intended use. Although two smaller State, Local, or Tribal Government Agencies are involved in this data collection effort, they deliver</w:t>
      </w:r>
      <w:r w:rsidR="00DE2A72">
        <w:rPr>
          <w:rFonts w:ascii="Times New Roman" w:hAnsi="Times New Roman"/>
          <w:szCs w:val="24"/>
        </w:rPr>
        <w:t xml:space="preserve"> the same P</w:t>
      </w:r>
      <w:r w:rsidRPr="003F2C34" w:rsidR="003F2C34">
        <w:rPr>
          <w:rFonts w:ascii="Times New Roman" w:hAnsi="Times New Roman"/>
          <w:szCs w:val="24"/>
        </w:rPr>
        <w:t>rogram benefits and perform the same func</w:t>
      </w:r>
      <w:r w:rsidR="00DE2A72">
        <w:rPr>
          <w:rFonts w:ascii="Times New Roman" w:hAnsi="Times New Roman"/>
          <w:szCs w:val="24"/>
        </w:rPr>
        <w:t>tion as any other State Agency</w:t>
      </w:r>
      <w:r w:rsidRPr="003F2C34" w:rsidR="003F2C34">
        <w:rPr>
          <w:rFonts w:ascii="Times New Roman" w:hAnsi="Times New Roman"/>
          <w:szCs w:val="24"/>
        </w:rPr>
        <w:t xml:space="preserve">.  </w:t>
      </w:r>
    </w:p>
    <w:p w:rsidR="003F2C34" w:rsidRPr="002568E6" w:rsidP="009F7E1A" w14:paraId="7AF36AD5" w14:textId="77777777">
      <w:pPr>
        <w:tabs>
          <w:tab w:val="left" w:pos="-720"/>
        </w:tabs>
        <w:suppressAutoHyphens/>
        <w:spacing w:line="480" w:lineRule="auto"/>
        <w:rPr>
          <w:rFonts w:ascii="Times New Roman" w:hAnsi="Times New Roman"/>
          <w:spacing w:val="-3"/>
          <w:szCs w:val="24"/>
        </w:rPr>
      </w:pPr>
    </w:p>
    <w:p w:rsidR="00A308DB" w:rsidRPr="00F2461C" w:rsidP="0062567E" w14:paraId="675676DF" w14:textId="77777777">
      <w:pPr>
        <w:pStyle w:val="Heading1"/>
        <w:rPr>
          <w:szCs w:val="24"/>
        </w:rPr>
      </w:pPr>
      <w:bookmarkStart w:id="11" w:name="_Toc401831362"/>
      <w:bookmarkStart w:id="12" w:name="_Toc401832406"/>
      <w:r w:rsidRPr="00F2461C">
        <w:rPr>
          <w:szCs w:val="24"/>
        </w:rPr>
        <w:t xml:space="preserve">A6.  Consequences </w:t>
      </w:r>
      <w:r w:rsidRPr="00F2461C" w:rsidR="00826253">
        <w:rPr>
          <w:szCs w:val="24"/>
        </w:rPr>
        <w:t xml:space="preserve">of collecting the </w:t>
      </w:r>
      <w:r w:rsidRPr="00F2461C" w:rsidR="00DA0E06">
        <w:rPr>
          <w:szCs w:val="24"/>
        </w:rPr>
        <w:t>i</w:t>
      </w:r>
      <w:r w:rsidRPr="00F2461C" w:rsidR="00826253">
        <w:rPr>
          <w:szCs w:val="24"/>
        </w:rPr>
        <w:t xml:space="preserve">nformation </w:t>
      </w:r>
      <w:r w:rsidRPr="00F2461C">
        <w:rPr>
          <w:szCs w:val="24"/>
        </w:rPr>
        <w:t>less frequently.</w:t>
      </w:r>
      <w:bookmarkEnd w:id="11"/>
      <w:bookmarkEnd w:id="12"/>
      <w:r w:rsidRPr="00F2461C">
        <w:rPr>
          <w:szCs w:val="24"/>
        </w:rPr>
        <w:t xml:space="preserve">  </w:t>
      </w:r>
    </w:p>
    <w:p w:rsidR="003333DF" w:rsidRPr="00F2461C" w:rsidP="005C04BB" w14:paraId="7B1B2ED6" w14:textId="77777777">
      <w:pPr>
        <w:tabs>
          <w:tab w:val="left" w:pos="0"/>
        </w:tabs>
        <w:suppressAutoHyphens/>
        <w:rPr>
          <w:rFonts w:ascii="Times New Roman" w:hAnsi="Times New Roman"/>
          <w:szCs w:val="24"/>
        </w:rPr>
      </w:pPr>
    </w:p>
    <w:p w:rsidR="003333DF" w:rsidRPr="00F2461C" w:rsidP="0062567E" w14:paraId="5CE0C22C" w14:textId="77777777">
      <w:pPr>
        <w:rPr>
          <w:rFonts w:ascii="Times New Roman" w:hAnsi="Times New Roman"/>
          <w:b/>
          <w:szCs w:val="24"/>
        </w:rPr>
      </w:pPr>
      <w:r w:rsidRPr="00F2461C">
        <w:rPr>
          <w:rFonts w:ascii="Times New Roman" w:hAnsi="Times New Roman"/>
          <w:b/>
          <w:szCs w:val="24"/>
        </w:rPr>
        <w:t>Describe the consequence to Federal program or policy activities if the collect</w:t>
      </w:r>
      <w:r w:rsidRPr="00F2461C" w:rsidR="00E315C8">
        <w:rPr>
          <w:rFonts w:ascii="Times New Roman" w:hAnsi="Times New Roman"/>
          <w:b/>
          <w:szCs w:val="24"/>
        </w:rPr>
        <w:t>ion is not conducted, or is conducted less frequent</w:t>
      </w:r>
      <w:r w:rsidRPr="00F2461C">
        <w:rPr>
          <w:rFonts w:ascii="Times New Roman" w:hAnsi="Times New Roman"/>
          <w:b/>
          <w:szCs w:val="24"/>
        </w:rPr>
        <w:t>ly, as well as any technical or legal obstacles to reducing burden.</w:t>
      </w:r>
    </w:p>
    <w:p w:rsidR="00E11A38" w:rsidRPr="00F2461C" w:rsidP="00E11A38" w14:paraId="35860AB2" w14:textId="77777777">
      <w:pPr>
        <w:tabs>
          <w:tab w:val="left" w:pos="-720"/>
        </w:tabs>
        <w:suppressAutoHyphens/>
        <w:rPr>
          <w:rFonts w:ascii="Times New Roman" w:hAnsi="Times New Roman"/>
          <w:szCs w:val="24"/>
        </w:rPr>
      </w:pPr>
    </w:p>
    <w:p w:rsidR="00D81A25" w:rsidP="00E11A38" w14:paraId="72551A0A" w14:textId="5D4BE9B1">
      <w:pPr>
        <w:tabs>
          <w:tab w:val="left" w:pos="-720"/>
        </w:tabs>
        <w:suppressAutoHyphens/>
        <w:spacing w:line="480" w:lineRule="auto"/>
        <w:rPr>
          <w:rFonts w:ascii="Times New Roman" w:hAnsi="Times New Roman"/>
          <w:b/>
          <w:szCs w:val="24"/>
        </w:rPr>
      </w:pPr>
      <w:r w:rsidRPr="00F2461C">
        <w:rPr>
          <w:rFonts w:ascii="Times New Roman" w:hAnsi="Times New Roman"/>
          <w:szCs w:val="24"/>
        </w:rPr>
        <w:t xml:space="preserve">The Agricultural Act of 2014 </w:t>
      </w:r>
      <w:r w:rsidR="004F0841">
        <w:rPr>
          <w:rFonts w:ascii="Times New Roman" w:hAnsi="Times New Roman"/>
          <w:szCs w:val="24"/>
        </w:rPr>
        <w:t xml:space="preserve">(Appendix </w:t>
      </w:r>
      <w:r w:rsidR="002B1DA0">
        <w:rPr>
          <w:rFonts w:ascii="Times New Roman" w:hAnsi="Times New Roman"/>
          <w:szCs w:val="24"/>
        </w:rPr>
        <w:t>D</w:t>
      </w:r>
      <w:r w:rsidR="004F0841">
        <w:rPr>
          <w:rFonts w:ascii="Times New Roman" w:hAnsi="Times New Roman"/>
          <w:szCs w:val="24"/>
        </w:rPr>
        <w:t xml:space="preserve">) </w:t>
      </w:r>
      <w:r w:rsidRPr="00F2461C">
        <w:rPr>
          <w:rFonts w:ascii="Times New Roman" w:hAnsi="Times New Roman"/>
          <w:szCs w:val="24"/>
        </w:rPr>
        <w:t xml:space="preserve">mandates the verification of employment via NDNH at certification, including recertification; thus, conducting the match less frequently would be </w:t>
      </w:r>
      <w:r w:rsidR="00F2461C">
        <w:rPr>
          <w:rFonts w:ascii="Times New Roman" w:hAnsi="Times New Roman"/>
          <w:szCs w:val="24"/>
        </w:rPr>
        <w:t>non-compliant</w:t>
      </w:r>
      <w:r w:rsidRPr="00F2461C">
        <w:rPr>
          <w:rFonts w:ascii="Times New Roman" w:hAnsi="Times New Roman"/>
          <w:szCs w:val="24"/>
        </w:rPr>
        <w:t xml:space="preserve"> with </w:t>
      </w:r>
      <w:r w:rsidRPr="00F2461C">
        <w:rPr>
          <w:rFonts w:ascii="Times New Roman" w:hAnsi="Times New Roman"/>
          <w:szCs w:val="24"/>
        </w:rPr>
        <w:t xml:space="preserve">Federal statute. </w:t>
      </w:r>
      <w:r w:rsidR="00F95FCC">
        <w:rPr>
          <w:rFonts w:ascii="Times New Roman" w:hAnsi="Times New Roman"/>
          <w:szCs w:val="24"/>
        </w:rPr>
        <w:t>If this data was not collected or collected less frequently, t</w:t>
      </w:r>
      <w:r w:rsidRPr="00915D97" w:rsidR="00915D97">
        <w:rPr>
          <w:rFonts w:ascii="Times New Roman" w:hAnsi="Times New Roman"/>
          <w:szCs w:val="24"/>
        </w:rPr>
        <w:t>he State agenc</w:t>
      </w:r>
      <w:r w:rsidR="00F95FCC">
        <w:rPr>
          <w:rFonts w:ascii="Times New Roman" w:hAnsi="Times New Roman"/>
          <w:szCs w:val="24"/>
        </w:rPr>
        <w:t>ies</w:t>
      </w:r>
      <w:r w:rsidRPr="00915D97" w:rsidR="00915D97">
        <w:rPr>
          <w:rFonts w:ascii="Times New Roman" w:hAnsi="Times New Roman"/>
          <w:szCs w:val="24"/>
        </w:rPr>
        <w:t xml:space="preserve"> </w:t>
      </w:r>
      <w:r w:rsidR="00915D97">
        <w:rPr>
          <w:rFonts w:ascii="Times New Roman" w:hAnsi="Times New Roman"/>
          <w:szCs w:val="24"/>
        </w:rPr>
        <w:t>would not be able to</w:t>
      </w:r>
      <w:r w:rsidRPr="00915D97" w:rsidR="00915D97">
        <w:rPr>
          <w:rFonts w:ascii="Times New Roman" w:hAnsi="Times New Roman"/>
          <w:szCs w:val="24"/>
        </w:rPr>
        <w:t xml:space="preserve"> issue a </w:t>
      </w:r>
      <w:r w:rsidR="00442D46">
        <w:rPr>
          <w:rFonts w:ascii="Times New Roman" w:hAnsi="Times New Roman"/>
          <w:szCs w:val="24"/>
        </w:rPr>
        <w:t>NOMR</w:t>
      </w:r>
      <w:r w:rsidRPr="00915D97" w:rsidR="00915D97">
        <w:rPr>
          <w:rFonts w:ascii="Times New Roman" w:hAnsi="Times New Roman"/>
          <w:szCs w:val="24"/>
        </w:rPr>
        <w:t xml:space="preserve"> to the household to verify the information </w:t>
      </w:r>
      <w:r w:rsidR="00F95FCC">
        <w:rPr>
          <w:rFonts w:ascii="Times New Roman" w:hAnsi="Times New Roman"/>
          <w:szCs w:val="24"/>
        </w:rPr>
        <w:t>n</w:t>
      </w:r>
      <w:r w:rsidRPr="00915D97" w:rsidR="00915D97">
        <w:rPr>
          <w:rFonts w:ascii="Times New Roman" w:hAnsi="Times New Roman"/>
          <w:szCs w:val="24"/>
        </w:rPr>
        <w:t xml:space="preserve">or </w:t>
      </w:r>
      <w:r w:rsidR="00915D97">
        <w:rPr>
          <w:rFonts w:ascii="Times New Roman" w:hAnsi="Times New Roman"/>
          <w:szCs w:val="24"/>
        </w:rPr>
        <w:t xml:space="preserve">would the States be able to </w:t>
      </w:r>
      <w:r w:rsidRPr="00915D97" w:rsidR="00915D97">
        <w:rPr>
          <w:rFonts w:ascii="Times New Roman" w:hAnsi="Times New Roman"/>
          <w:szCs w:val="24"/>
        </w:rPr>
        <w:t>contact the employer directly</w:t>
      </w:r>
      <w:r w:rsidR="00F95FCC">
        <w:rPr>
          <w:rFonts w:ascii="Times New Roman" w:hAnsi="Times New Roman"/>
          <w:szCs w:val="24"/>
        </w:rPr>
        <w:t xml:space="preserve"> or in a timely manner</w:t>
      </w:r>
      <w:r w:rsidRPr="00AE3BD5" w:rsidR="00915D97">
        <w:rPr>
          <w:rFonts w:ascii="Times New Roman" w:hAnsi="Times New Roman"/>
          <w:szCs w:val="24"/>
        </w:rPr>
        <w:t xml:space="preserve">. </w:t>
      </w:r>
      <w:r w:rsidR="00915D97">
        <w:rPr>
          <w:rFonts w:ascii="Times New Roman" w:hAnsi="Times New Roman"/>
          <w:szCs w:val="24"/>
        </w:rPr>
        <w:t xml:space="preserve">Households would not </w:t>
      </w:r>
      <w:r w:rsidR="00F95FCC">
        <w:rPr>
          <w:rFonts w:ascii="Times New Roman" w:hAnsi="Times New Roman"/>
          <w:szCs w:val="24"/>
        </w:rPr>
        <w:t>receive</w:t>
      </w:r>
      <w:r w:rsidR="00915D97">
        <w:rPr>
          <w:rFonts w:ascii="Times New Roman" w:hAnsi="Times New Roman"/>
          <w:szCs w:val="24"/>
        </w:rPr>
        <w:t xml:space="preserve"> t</w:t>
      </w:r>
      <w:r w:rsidRPr="00AE3BD5" w:rsidR="00915D97">
        <w:rPr>
          <w:rFonts w:ascii="Times New Roman" w:hAnsi="Times New Roman"/>
          <w:szCs w:val="24"/>
        </w:rPr>
        <w:t xml:space="preserve">he </w:t>
      </w:r>
      <w:r w:rsidR="00442D46">
        <w:rPr>
          <w:rFonts w:ascii="Times New Roman" w:hAnsi="Times New Roman"/>
          <w:szCs w:val="24"/>
        </w:rPr>
        <w:t>NOAA</w:t>
      </w:r>
      <w:r w:rsidRPr="00AE3BD5" w:rsidR="00915D97">
        <w:rPr>
          <w:rFonts w:ascii="Times New Roman" w:hAnsi="Times New Roman"/>
          <w:szCs w:val="24"/>
        </w:rPr>
        <w:t xml:space="preserve"> or Notice of Denial issued by State agencies </w:t>
      </w:r>
      <w:r w:rsidR="00915D97">
        <w:rPr>
          <w:rFonts w:ascii="Times New Roman" w:hAnsi="Times New Roman"/>
          <w:szCs w:val="24"/>
        </w:rPr>
        <w:t xml:space="preserve">which </w:t>
      </w:r>
      <w:r w:rsidR="00F95FCC">
        <w:rPr>
          <w:rFonts w:ascii="Times New Roman" w:hAnsi="Times New Roman"/>
          <w:szCs w:val="24"/>
        </w:rPr>
        <w:t>notifies</w:t>
      </w:r>
      <w:r w:rsidR="00915D97">
        <w:rPr>
          <w:rFonts w:ascii="Times New Roman" w:hAnsi="Times New Roman"/>
          <w:szCs w:val="24"/>
        </w:rPr>
        <w:t xml:space="preserve"> participants their benefits </w:t>
      </w:r>
      <w:r w:rsidRPr="00D457A5" w:rsidR="00915D97">
        <w:rPr>
          <w:rFonts w:ascii="Times New Roman" w:hAnsi="Times New Roman"/>
          <w:szCs w:val="24"/>
        </w:rPr>
        <w:t>will be reduced or terminated as the result of a change in household circumstances.</w:t>
      </w:r>
      <w:r w:rsidRPr="00D457A5" w:rsidR="00915D97">
        <w:rPr>
          <w:rFonts w:ascii="Times New Roman" w:hAnsi="Times New Roman"/>
          <w:b/>
          <w:szCs w:val="24"/>
        </w:rPr>
        <w:t xml:space="preserve">  </w:t>
      </w:r>
    </w:p>
    <w:p w:rsidR="00915D97" w:rsidRPr="00915D97" w:rsidP="00E11A38" w14:paraId="45D4E77F" w14:textId="77777777">
      <w:pPr>
        <w:tabs>
          <w:tab w:val="left" w:pos="-720"/>
        </w:tabs>
        <w:suppressAutoHyphens/>
        <w:spacing w:line="480" w:lineRule="auto"/>
        <w:rPr>
          <w:rFonts w:ascii="Times New Roman" w:hAnsi="Times New Roman"/>
          <w:szCs w:val="24"/>
        </w:rPr>
      </w:pPr>
    </w:p>
    <w:p w:rsidR="00A308DB" w:rsidRPr="002568E6" w:rsidP="0062567E" w14:paraId="0B4936DC" w14:textId="77777777">
      <w:pPr>
        <w:pStyle w:val="Heading1"/>
        <w:rPr>
          <w:szCs w:val="24"/>
        </w:rPr>
      </w:pPr>
      <w:bookmarkStart w:id="13" w:name="_Toc401831363"/>
      <w:bookmarkStart w:id="14"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3"/>
      <w:bookmarkEnd w:id="14"/>
      <w:r w:rsidRPr="002568E6">
        <w:rPr>
          <w:szCs w:val="24"/>
        </w:rPr>
        <w:t xml:space="preserve">  </w:t>
      </w:r>
    </w:p>
    <w:p w:rsidR="00A308DB" w:rsidRPr="002568E6" w:rsidP="00213436" w14:paraId="12CA52B1" w14:textId="77777777">
      <w:pPr>
        <w:tabs>
          <w:tab w:val="left" w:pos="0"/>
        </w:tabs>
        <w:suppressAutoHyphens/>
        <w:rPr>
          <w:rFonts w:ascii="Times New Roman" w:hAnsi="Times New Roman"/>
          <w:szCs w:val="24"/>
        </w:rPr>
      </w:pPr>
    </w:p>
    <w:p w:rsidR="003333DF" w:rsidRPr="002568E6" w:rsidP="0062567E" w14:paraId="76D30FB0"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1A0DC66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P="0062567E" w14:paraId="1D8133D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00AD769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19ABA2B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688E769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003333DF" w:rsidRPr="002568E6" w:rsidP="0062567E" w14:paraId="3C67521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003333DF" w:rsidRPr="002568E6" w:rsidP="0062567E" w14:paraId="62C5CB9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5C7771" w:rsidP="005C7771" w14:paraId="592074BD"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E11A38" w:rsidRPr="002568E6" w:rsidP="005C7771" w14:paraId="4D2B4D6D" w14:textId="77777777">
      <w:pPr>
        <w:tabs>
          <w:tab w:val="left" w:pos="-720"/>
        </w:tabs>
        <w:suppressAutoHyphens/>
        <w:spacing w:line="480" w:lineRule="auto"/>
        <w:rPr>
          <w:rFonts w:ascii="Times New Roman" w:hAnsi="Times New Roman"/>
          <w:szCs w:val="24"/>
        </w:rPr>
      </w:pPr>
    </w:p>
    <w:p w:rsidR="00BE0B08" w:rsidP="00BC2E3A" w14:paraId="1146357A" w14:textId="195BFD83">
      <w:pPr>
        <w:tabs>
          <w:tab w:val="left" w:pos="0"/>
        </w:tabs>
        <w:suppressAutoHyphens/>
        <w:spacing w:line="480" w:lineRule="auto"/>
        <w:rPr>
          <w:rFonts w:ascii="Times New Roman" w:hAnsi="Times New Roman"/>
          <w:szCs w:val="24"/>
        </w:rPr>
      </w:pPr>
      <w:r w:rsidRPr="003F2C34">
        <w:rPr>
          <w:rFonts w:ascii="Times New Roman" w:hAnsi="Times New Roman"/>
          <w:szCs w:val="24"/>
        </w:rPr>
        <w:t>There are no special circumstances. The collection of information is conducted in a manner consistent with the guidelines in 5 CFR 1320.5.</w:t>
      </w:r>
    </w:p>
    <w:p w:rsidR="003F2C34" w:rsidRPr="002568E6" w:rsidP="008B5467" w14:paraId="4D7E4BDB" w14:textId="77777777">
      <w:pPr>
        <w:tabs>
          <w:tab w:val="left" w:pos="0"/>
        </w:tabs>
        <w:suppressAutoHyphens/>
        <w:spacing w:line="480" w:lineRule="auto"/>
        <w:rPr>
          <w:rFonts w:ascii="Times New Roman" w:hAnsi="Times New Roman"/>
          <w:szCs w:val="24"/>
        </w:rPr>
      </w:pPr>
    </w:p>
    <w:p w:rsidR="00BE0B08" w:rsidRPr="002568E6" w:rsidP="00BC2E3A" w14:paraId="0130F5CA" w14:textId="77777777">
      <w:pPr>
        <w:pStyle w:val="Heading1"/>
        <w:rPr>
          <w:szCs w:val="24"/>
        </w:rPr>
      </w:pPr>
      <w:bookmarkStart w:id="15" w:name="_Toc401831364"/>
      <w:bookmarkStart w:id="16"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5"/>
      <w:bookmarkEnd w:id="16"/>
      <w:r w:rsidRPr="002568E6">
        <w:rPr>
          <w:szCs w:val="24"/>
        </w:rPr>
        <w:t xml:space="preserve">  </w:t>
      </w:r>
    </w:p>
    <w:p w:rsidR="003333DF" w:rsidRPr="002568E6" w:rsidP="00BC2E3A" w14:paraId="4E520912" w14:textId="77777777">
      <w:pPr>
        <w:tabs>
          <w:tab w:val="left" w:pos="450"/>
        </w:tabs>
        <w:suppressAutoHyphens/>
        <w:ind w:left="450" w:hanging="450"/>
        <w:rPr>
          <w:rFonts w:ascii="Times New Roman" w:hAnsi="Times New Roman"/>
          <w:szCs w:val="24"/>
        </w:rPr>
      </w:pPr>
    </w:p>
    <w:p w:rsidR="003333DF" w:rsidRPr="002568E6" w:rsidP="0062567E" w14:paraId="3C32C458"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02A329E2" w14:textId="77777777">
      <w:pPr>
        <w:rPr>
          <w:rFonts w:ascii="Times New Roman" w:hAnsi="Times New Roman"/>
          <w:b/>
          <w:szCs w:val="24"/>
        </w:rPr>
      </w:pPr>
    </w:p>
    <w:p w:rsidR="003333DF" w:rsidRPr="002568E6" w:rsidP="0062567E" w14:paraId="488A6246"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7FE8E07C" w14:textId="77777777">
      <w:pPr>
        <w:rPr>
          <w:rFonts w:ascii="Times New Roman" w:hAnsi="Times New Roman"/>
          <w:b/>
          <w:szCs w:val="24"/>
        </w:rPr>
      </w:pPr>
    </w:p>
    <w:p w:rsidR="003333DF" w:rsidRPr="002568E6" w:rsidP="0062567E" w14:paraId="23F8E9B6"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B44E8E" w14:paraId="1F2ABDEA" w14:textId="77777777">
      <w:pPr>
        <w:tabs>
          <w:tab w:val="left" w:pos="-720"/>
        </w:tabs>
        <w:suppressAutoHyphens/>
        <w:spacing w:line="480" w:lineRule="auto"/>
        <w:rPr>
          <w:rFonts w:ascii="Times New Roman" w:hAnsi="Times New Roman"/>
          <w:szCs w:val="24"/>
        </w:rPr>
      </w:pPr>
      <w:bookmarkStart w:id="17" w:name="OLE_LINK1"/>
      <w:bookmarkStart w:id="18" w:name="OLE_LINK2"/>
    </w:p>
    <w:p w:rsidR="00C9463E" w:rsidP="00B44E8E" w14:paraId="45C488D5" w14:textId="7D89DA53">
      <w:pPr>
        <w:tabs>
          <w:tab w:val="left" w:pos="-720"/>
        </w:tabs>
        <w:suppressAutoHyphens/>
        <w:spacing w:line="480" w:lineRule="auto"/>
        <w:rPr>
          <w:rFonts w:ascii="Times New Roman" w:hAnsi="Times New Roman"/>
          <w:szCs w:val="24"/>
        </w:rPr>
      </w:pPr>
      <w:r>
        <w:rPr>
          <w:rFonts w:ascii="Times New Roman" w:hAnsi="Times New Roman"/>
          <w:szCs w:val="24"/>
        </w:rPr>
        <w:t xml:space="preserve">FNS published a 60-day notice for comments in the Federal Register on </w:t>
      </w:r>
      <w:r w:rsidRPr="00652D68" w:rsidR="00652D68">
        <w:rPr>
          <w:rFonts w:ascii="Times New Roman" w:hAnsi="Times New Roman"/>
          <w:szCs w:val="24"/>
        </w:rPr>
        <w:t xml:space="preserve">March 14, </w:t>
      </w:r>
      <w:r w:rsidRPr="00652D68" w:rsidR="004E085A">
        <w:rPr>
          <w:rFonts w:ascii="Times New Roman" w:hAnsi="Times New Roman"/>
          <w:szCs w:val="24"/>
        </w:rPr>
        <w:t>2024,</w:t>
      </w:r>
      <w:r w:rsidR="00652D68">
        <w:rPr>
          <w:rFonts w:ascii="Times New Roman" w:hAnsi="Times New Roman"/>
          <w:szCs w:val="24"/>
        </w:rPr>
        <w:t xml:space="preserve"> </w:t>
      </w:r>
      <w:r>
        <w:rPr>
          <w:rFonts w:ascii="Times New Roman" w:hAnsi="Times New Roman"/>
          <w:szCs w:val="24"/>
        </w:rPr>
        <w:t>in Volume 8</w:t>
      </w:r>
      <w:r w:rsidR="00FB3B9B">
        <w:rPr>
          <w:rFonts w:ascii="Times New Roman" w:hAnsi="Times New Roman"/>
          <w:szCs w:val="24"/>
        </w:rPr>
        <w:t>9</w:t>
      </w:r>
      <w:r>
        <w:rPr>
          <w:rFonts w:ascii="Times New Roman" w:hAnsi="Times New Roman"/>
          <w:szCs w:val="24"/>
        </w:rPr>
        <w:t xml:space="preserve"> on Page </w:t>
      </w:r>
      <w:r w:rsidR="00FB3B9B">
        <w:rPr>
          <w:rFonts w:ascii="Times New Roman" w:hAnsi="Times New Roman"/>
          <w:szCs w:val="24"/>
        </w:rPr>
        <w:t>18593</w:t>
      </w:r>
      <w:r w:rsidR="00E13812">
        <w:rPr>
          <w:rFonts w:ascii="Times New Roman" w:hAnsi="Times New Roman"/>
          <w:szCs w:val="24"/>
        </w:rPr>
        <w:t xml:space="preserve">. </w:t>
      </w:r>
      <w:r w:rsidR="00FB471E">
        <w:rPr>
          <w:rFonts w:ascii="Times New Roman" w:hAnsi="Times New Roman"/>
          <w:szCs w:val="24"/>
        </w:rPr>
        <w:t>T</w:t>
      </w:r>
      <w:r w:rsidR="001A547B">
        <w:rPr>
          <w:rFonts w:ascii="Times New Roman" w:hAnsi="Times New Roman"/>
          <w:szCs w:val="24"/>
        </w:rPr>
        <w:t xml:space="preserve">wo </w:t>
      </w:r>
      <w:r>
        <w:rPr>
          <w:rFonts w:ascii="Times New Roman" w:hAnsi="Times New Roman"/>
          <w:szCs w:val="24"/>
        </w:rPr>
        <w:t xml:space="preserve">comments </w:t>
      </w:r>
      <w:r w:rsidR="00FB471E">
        <w:rPr>
          <w:rFonts w:ascii="Times New Roman" w:hAnsi="Times New Roman"/>
          <w:szCs w:val="24"/>
        </w:rPr>
        <w:t xml:space="preserve">were </w:t>
      </w:r>
      <w:r w:rsidR="006C3F09">
        <w:rPr>
          <w:rFonts w:ascii="Times New Roman" w:hAnsi="Times New Roman"/>
          <w:szCs w:val="24"/>
        </w:rPr>
        <w:t>received in the</w:t>
      </w:r>
      <w:r>
        <w:rPr>
          <w:rFonts w:ascii="Times New Roman" w:hAnsi="Times New Roman"/>
          <w:szCs w:val="24"/>
        </w:rPr>
        <w:t xml:space="preserve"> 60-day comment </w:t>
      </w:r>
      <w:r w:rsidR="00FC333C">
        <w:rPr>
          <w:rFonts w:ascii="Times New Roman" w:hAnsi="Times New Roman"/>
          <w:szCs w:val="24"/>
        </w:rPr>
        <w:t>period. One</w:t>
      </w:r>
      <w:r w:rsidR="00BC6A93">
        <w:rPr>
          <w:rFonts w:ascii="Times New Roman" w:hAnsi="Times New Roman"/>
          <w:szCs w:val="24"/>
        </w:rPr>
        <w:t xml:space="preserve"> comment from a State agency worker </w:t>
      </w:r>
      <w:r w:rsidR="00700A76">
        <w:rPr>
          <w:rFonts w:ascii="Times New Roman" w:hAnsi="Times New Roman"/>
          <w:szCs w:val="24"/>
        </w:rPr>
        <w:t>s</w:t>
      </w:r>
      <w:r w:rsidR="00BC6A93">
        <w:rPr>
          <w:rFonts w:ascii="Times New Roman" w:hAnsi="Times New Roman"/>
          <w:szCs w:val="24"/>
        </w:rPr>
        <w:t xml:space="preserve">tated that </w:t>
      </w:r>
      <w:r w:rsidRPr="00BC6A93" w:rsidR="00BC6A93">
        <w:rPr>
          <w:rFonts w:ascii="Times New Roman" w:hAnsi="Times New Roman"/>
          <w:szCs w:val="24"/>
        </w:rPr>
        <w:t xml:space="preserve">the high burden of time spent on this report yields very little </w:t>
      </w:r>
      <w:r w:rsidR="006C50BE">
        <w:rPr>
          <w:rFonts w:ascii="Times New Roman" w:hAnsi="Times New Roman"/>
          <w:szCs w:val="24"/>
        </w:rPr>
        <w:t xml:space="preserve">accurate </w:t>
      </w:r>
      <w:r w:rsidRPr="00BC6A93" w:rsidR="00BC6A93">
        <w:rPr>
          <w:rFonts w:ascii="Times New Roman" w:hAnsi="Times New Roman"/>
          <w:szCs w:val="24"/>
        </w:rPr>
        <w:t>information</w:t>
      </w:r>
      <w:r w:rsidR="00AF315B">
        <w:rPr>
          <w:rFonts w:ascii="Times New Roman" w:hAnsi="Times New Roman"/>
          <w:szCs w:val="24"/>
        </w:rPr>
        <w:t xml:space="preserve"> and may duplicate the function of other income or employment databases</w:t>
      </w:r>
      <w:r w:rsidR="00C45162">
        <w:rPr>
          <w:rFonts w:ascii="Times New Roman" w:hAnsi="Times New Roman"/>
          <w:szCs w:val="24"/>
        </w:rPr>
        <w:t xml:space="preserve"> (see A</w:t>
      </w:r>
      <w:r w:rsidR="009B21AE">
        <w:rPr>
          <w:rFonts w:ascii="Times New Roman" w:hAnsi="Times New Roman"/>
          <w:szCs w:val="24"/>
        </w:rPr>
        <w:t>ppendix G)</w:t>
      </w:r>
      <w:r w:rsidR="006C50BE">
        <w:rPr>
          <w:rFonts w:ascii="Times New Roman" w:hAnsi="Times New Roman"/>
          <w:szCs w:val="24"/>
        </w:rPr>
        <w:t>.</w:t>
      </w:r>
      <w:r w:rsidR="006F395B">
        <w:rPr>
          <w:rFonts w:ascii="Times New Roman" w:hAnsi="Times New Roman"/>
          <w:szCs w:val="24"/>
        </w:rPr>
        <w:t xml:space="preserve"> While FNS appreciates this feedback, </w:t>
      </w:r>
      <w:r w:rsidR="00856398">
        <w:rPr>
          <w:rFonts w:ascii="Times New Roman" w:hAnsi="Times New Roman"/>
          <w:szCs w:val="24"/>
        </w:rPr>
        <w:t>we are</w:t>
      </w:r>
      <w:r w:rsidR="006F395B">
        <w:rPr>
          <w:rFonts w:ascii="Times New Roman" w:hAnsi="Times New Roman"/>
          <w:szCs w:val="24"/>
        </w:rPr>
        <w:t xml:space="preserve"> unable to make any changes in response to the commenter’s concerns. As discussed in Section A1, NDNH is owned and operated by HHS, not FNS, and the use of NDNH in SNAP is required by </w:t>
      </w:r>
      <w:r w:rsidR="00E03535">
        <w:rPr>
          <w:rFonts w:ascii="Times New Roman" w:hAnsi="Times New Roman"/>
          <w:szCs w:val="24"/>
        </w:rPr>
        <w:t>F</w:t>
      </w:r>
      <w:r w:rsidR="006F395B">
        <w:rPr>
          <w:rFonts w:ascii="Times New Roman" w:hAnsi="Times New Roman"/>
          <w:szCs w:val="24"/>
        </w:rPr>
        <w:t xml:space="preserve">ederal law that FNS cannot change. </w:t>
      </w:r>
      <w:r w:rsidR="000B61B5">
        <w:rPr>
          <w:rFonts w:ascii="Times New Roman" w:hAnsi="Times New Roman"/>
          <w:szCs w:val="24"/>
        </w:rPr>
        <w:t xml:space="preserve">The other </w:t>
      </w:r>
      <w:r w:rsidR="006C50BE">
        <w:rPr>
          <w:rFonts w:ascii="Times New Roman" w:hAnsi="Times New Roman"/>
          <w:szCs w:val="24"/>
        </w:rPr>
        <w:t>comment</w:t>
      </w:r>
      <w:r w:rsidR="00F52977">
        <w:rPr>
          <w:rFonts w:ascii="Times New Roman" w:hAnsi="Times New Roman"/>
          <w:szCs w:val="24"/>
        </w:rPr>
        <w:t xml:space="preserve"> (see Appendix </w:t>
      </w:r>
      <w:r w:rsidR="008775DA">
        <w:rPr>
          <w:rFonts w:ascii="Times New Roman" w:hAnsi="Times New Roman"/>
          <w:szCs w:val="24"/>
        </w:rPr>
        <w:t>H</w:t>
      </w:r>
      <w:r w:rsidR="00F52977">
        <w:rPr>
          <w:rFonts w:ascii="Times New Roman" w:hAnsi="Times New Roman"/>
          <w:szCs w:val="24"/>
        </w:rPr>
        <w:t>)</w:t>
      </w:r>
      <w:r w:rsidR="00C51486">
        <w:rPr>
          <w:rFonts w:ascii="Times New Roman" w:hAnsi="Times New Roman"/>
          <w:szCs w:val="24"/>
        </w:rPr>
        <w:t xml:space="preserve"> </w:t>
      </w:r>
      <w:r w:rsidR="0068741A">
        <w:rPr>
          <w:rFonts w:ascii="Times New Roman" w:hAnsi="Times New Roman"/>
          <w:szCs w:val="24"/>
        </w:rPr>
        <w:t xml:space="preserve">expressed difficulty </w:t>
      </w:r>
      <w:r w:rsidR="002255A0">
        <w:rPr>
          <w:rFonts w:ascii="Times New Roman" w:hAnsi="Times New Roman"/>
          <w:szCs w:val="24"/>
        </w:rPr>
        <w:t xml:space="preserve">with </w:t>
      </w:r>
      <w:r w:rsidR="0068741A">
        <w:rPr>
          <w:rFonts w:ascii="Times New Roman" w:hAnsi="Times New Roman"/>
          <w:szCs w:val="24"/>
        </w:rPr>
        <w:t xml:space="preserve">understanding the </w:t>
      </w:r>
      <w:r w:rsidR="006F395B">
        <w:rPr>
          <w:rFonts w:ascii="Times New Roman" w:hAnsi="Times New Roman"/>
          <w:szCs w:val="24"/>
        </w:rPr>
        <w:t xml:space="preserve">public </w:t>
      </w:r>
      <w:r w:rsidR="0024711F">
        <w:rPr>
          <w:rFonts w:ascii="Times New Roman" w:hAnsi="Times New Roman"/>
          <w:szCs w:val="24"/>
        </w:rPr>
        <w:t>notice.</w:t>
      </w:r>
      <w:r w:rsidR="00CD26C4">
        <w:rPr>
          <w:rFonts w:ascii="Times New Roman" w:hAnsi="Times New Roman"/>
          <w:szCs w:val="24"/>
        </w:rPr>
        <w:t xml:space="preserve"> </w:t>
      </w:r>
      <w:r w:rsidR="00E13812">
        <w:rPr>
          <w:rFonts w:ascii="Times New Roman" w:hAnsi="Times New Roman"/>
          <w:szCs w:val="24"/>
        </w:rPr>
        <w:t xml:space="preserve"> </w:t>
      </w:r>
    </w:p>
    <w:p w:rsidR="006C3F09" w:rsidP="00B44E8E" w14:paraId="12F47E66" w14:textId="77777777">
      <w:pPr>
        <w:tabs>
          <w:tab w:val="left" w:pos="-720"/>
        </w:tabs>
        <w:suppressAutoHyphens/>
        <w:spacing w:line="480" w:lineRule="auto"/>
        <w:rPr>
          <w:rFonts w:ascii="Times New Roman" w:hAnsi="Times New Roman"/>
          <w:szCs w:val="24"/>
        </w:rPr>
      </w:pPr>
    </w:p>
    <w:p w:rsidR="009651A9" w:rsidP="00B44E8E" w14:paraId="374002DF" w14:textId="0B5CC522">
      <w:pPr>
        <w:tabs>
          <w:tab w:val="left" w:pos="-720"/>
        </w:tabs>
        <w:suppressAutoHyphens/>
        <w:spacing w:line="480" w:lineRule="auto"/>
        <w:rPr>
          <w:rFonts w:ascii="Times New Roman" w:hAnsi="Times New Roman"/>
          <w:szCs w:val="24"/>
        </w:rPr>
      </w:pPr>
      <w:r w:rsidRPr="00040A17">
        <w:rPr>
          <w:rFonts w:ascii="Times New Roman" w:hAnsi="Times New Roman"/>
          <w:szCs w:val="24"/>
        </w:rPr>
        <w:t xml:space="preserve">FNS consults with Regional Offices regarding any proposed changes. Regional </w:t>
      </w:r>
      <w:r w:rsidRPr="00390A25" w:rsidR="00040A17">
        <w:rPr>
          <w:rFonts w:ascii="Times New Roman" w:hAnsi="Times New Roman"/>
          <w:szCs w:val="24"/>
        </w:rPr>
        <w:t>O</w:t>
      </w:r>
      <w:r w:rsidRPr="00040A17">
        <w:rPr>
          <w:rFonts w:ascii="Times New Roman" w:hAnsi="Times New Roman"/>
          <w:szCs w:val="24"/>
        </w:rPr>
        <w:t>ffices are in constant contact with State agencies which provides feedback on FNS processes and procedures that may impact them. For this Information Collection request, FNS contacted one State agency official that works closely with NDNH Employment Verification in each of the following States: The South Dakota Department of Social Services (</w:t>
      </w:r>
      <w:r w:rsidRPr="008B5467" w:rsidR="00700A76">
        <w:rPr>
          <w:rFonts w:ascii="Times New Roman" w:hAnsi="Times New Roman"/>
          <w:szCs w:val="24"/>
        </w:rPr>
        <w:t>B.</w:t>
      </w:r>
      <w:r w:rsidRPr="00040A17" w:rsidR="00700A76">
        <w:rPr>
          <w:rFonts w:ascii="Times New Roman" w:hAnsi="Times New Roman"/>
          <w:szCs w:val="24"/>
        </w:rPr>
        <w:t xml:space="preserve"> </w:t>
      </w:r>
      <w:r w:rsidRPr="00040A17">
        <w:rPr>
          <w:rFonts w:ascii="Times New Roman" w:hAnsi="Times New Roman"/>
          <w:szCs w:val="24"/>
        </w:rPr>
        <w:t>Seibel), Missouri Department of Social Services (D</w:t>
      </w:r>
      <w:r w:rsidR="00040A17">
        <w:rPr>
          <w:rFonts w:ascii="Times New Roman" w:hAnsi="Times New Roman"/>
          <w:szCs w:val="24"/>
        </w:rPr>
        <w:t xml:space="preserve">. </w:t>
      </w:r>
      <w:r w:rsidRPr="00040A17">
        <w:rPr>
          <w:rFonts w:ascii="Times New Roman" w:hAnsi="Times New Roman"/>
          <w:szCs w:val="24"/>
        </w:rPr>
        <w:t>Carrington</w:t>
      </w:r>
      <w:r w:rsidR="00040A17">
        <w:rPr>
          <w:rFonts w:ascii="Times New Roman" w:hAnsi="Times New Roman"/>
          <w:szCs w:val="24"/>
        </w:rPr>
        <w:t>), Colora</w:t>
      </w:r>
      <w:r w:rsidRPr="00040A17">
        <w:rPr>
          <w:rFonts w:ascii="Times New Roman" w:hAnsi="Times New Roman"/>
          <w:szCs w:val="24"/>
        </w:rPr>
        <w:t>do Department of Human Services (</w:t>
      </w:r>
      <w:r w:rsidRPr="00040A17" w:rsidR="00FF00AD">
        <w:rPr>
          <w:rFonts w:ascii="Times New Roman" w:hAnsi="Times New Roman"/>
          <w:szCs w:val="24"/>
        </w:rPr>
        <w:t>T</w:t>
      </w:r>
      <w:r w:rsidR="00040A17">
        <w:rPr>
          <w:rFonts w:ascii="Times New Roman" w:hAnsi="Times New Roman"/>
          <w:szCs w:val="24"/>
        </w:rPr>
        <w:t>.</w:t>
      </w:r>
      <w:r w:rsidRPr="00040A17" w:rsidR="00FF00AD">
        <w:rPr>
          <w:rFonts w:ascii="Times New Roman" w:hAnsi="Times New Roman"/>
          <w:szCs w:val="24"/>
        </w:rPr>
        <w:t xml:space="preserve"> Chasten</w:t>
      </w:r>
      <w:r w:rsidRPr="00040A17">
        <w:rPr>
          <w:rFonts w:ascii="Times New Roman" w:hAnsi="Times New Roman"/>
          <w:szCs w:val="24"/>
        </w:rPr>
        <w:t>)</w:t>
      </w:r>
      <w:r w:rsidRPr="00040A17" w:rsidR="00FF00AD">
        <w:rPr>
          <w:rFonts w:ascii="Times New Roman" w:hAnsi="Times New Roman"/>
          <w:szCs w:val="24"/>
        </w:rPr>
        <w:t>, Nebraska Department of Health and Human Services (M</w:t>
      </w:r>
      <w:r w:rsidR="00040A17">
        <w:rPr>
          <w:rFonts w:ascii="Times New Roman" w:hAnsi="Times New Roman"/>
          <w:szCs w:val="24"/>
        </w:rPr>
        <w:t xml:space="preserve">. </w:t>
      </w:r>
      <w:r w:rsidRPr="00040A17" w:rsidR="00FF00AD">
        <w:rPr>
          <w:rFonts w:ascii="Times New Roman" w:hAnsi="Times New Roman"/>
          <w:szCs w:val="24"/>
        </w:rPr>
        <w:t>Weyer).</w:t>
      </w:r>
      <w:r w:rsidRPr="00040A17">
        <w:rPr>
          <w:rFonts w:ascii="Times New Roman" w:hAnsi="Times New Roman"/>
          <w:szCs w:val="24"/>
        </w:rPr>
        <w:t xml:space="preserve"> These State agency contacts were sent the Federal Register Notice and asked to share any feedback on the information collected related to NDNH Employment Verification to include their views on the burden activities. </w:t>
      </w:r>
      <w:r w:rsidR="00040A17">
        <w:rPr>
          <w:rFonts w:ascii="Times New Roman" w:hAnsi="Times New Roman"/>
          <w:szCs w:val="24"/>
        </w:rPr>
        <w:t>No feedback was received</w:t>
      </w:r>
      <w:r w:rsidR="00B34364">
        <w:rPr>
          <w:rFonts w:ascii="Times New Roman" w:hAnsi="Times New Roman"/>
          <w:szCs w:val="24"/>
        </w:rPr>
        <w:t>.</w:t>
      </w:r>
      <w:r w:rsidR="00040A17">
        <w:rPr>
          <w:rFonts w:ascii="Times New Roman" w:hAnsi="Times New Roman"/>
          <w:szCs w:val="24"/>
        </w:rPr>
        <w:t xml:space="preserve"> </w:t>
      </w:r>
    </w:p>
    <w:p w:rsidR="00922F5E" w:rsidP="00B44E8E" w14:paraId="1FC23084" w14:textId="77777777">
      <w:pPr>
        <w:tabs>
          <w:tab w:val="left" w:pos="-720"/>
        </w:tabs>
        <w:suppressAutoHyphens/>
        <w:spacing w:line="480" w:lineRule="auto"/>
        <w:rPr>
          <w:rFonts w:ascii="Times New Roman" w:hAnsi="Times New Roman"/>
          <w:szCs w:val="24"/>
          <w:u w:val="single"/>
        </w:rPr>
      </w:pPr>
    </w:p>
    <w:p w:rsidR="00B44E8E" w:rsidRPr="00DB2B6D" w:rsidP="00B44E8E" w14:paraId="77CC0952" w14:textId="77777777">
      <w:pPr>
        <w:tabs>
          <w:tab w:val="left" w:pos="-720"/>
        </w:tabs>
        <w:suppressAutoHyphens/>
        <w:spacing w:line="480" w:lineRule="auto"/>
        <w:rPr>
          <w:rFonts w:ascii="Times New Roman" w:hAnsi="Times New Roman"/>
          <w:szCs w:val="24"/>
        </w:rPr>
      </w:pPr>
      <w:r w:rsidRPr="00DB2B6D">
        <w:rPr>
          <w:rFonts w:ascii="Times New Roman" w:hAnsi="Times New Roman"/>
          <w:szCs w:val="24"/>
          <w:u w:val="single"/>
        </w:rPr>
        <w:t>National Directory of New Hires</w:t>
      </w:r>
      <w:r w:rsidRPr="00DB2B6D">
        <w:rPr>
          <w:rFonts w:ascii="Times New Roman" w:hAnsi="Times New Roman"/>
          <w:szCs w:val="24"/>
        </w:rPr>
        <w:t xml:space="preserve"> – FNS has had multiple opportunities to consult with our State agencies and national association partners on this requirement.  </w:t>
      </w:r>
    </w:p>
    <w:p w:rsidR="004929A0" w:rsidP="00986797" w14:paraId="01B3CEBE" w14:textId="4BC582DD">
      <w:pPr>
        <w:pStyle w:val="ListParagraph"/>
        <w:numPr>
          <w:ilvl w:val="0"/>
          <w:numId w:val="20"/>
        </w:numPr>
        <w:rPr>
          <w:szCs w:val="24"/>
        </w:rPr>
      </w:pPr>
      <w:r>
        <w:rPr>
          <w:szCs w:val="24"/>
        </w:rPr>
        <w:t xml:space="preserve">On June </w:t>
      </w:r>
      <w:r w:rsidR="00655C45">
        <w:rPr>
          <w:szCs w:val="24"/>
        </w:rPr>
        <w:t>3</w:t>
      </w:r>
      <w:r>
        <w:rPr>
          <w:szCs w:val="24"/>
        </w:rPr>
        <w:t xml:space="preserve">, </w:t>
      </w:r>
      <w:r w:rsidR="004E6CCE">
        <w:rPr>
          <w:szCs w:val="24"/>
        </w:rPr>
        <w:t>2</w:t>
      </w:r>
      <w:r w:rsidR="00BD664A">
        <w:rPr>
          <w:szCs w:val="24"/>
        </w:rPr>
        <w:t>024</w:t>
      </w:r>
      <w:r w:rsidR="004E6CCE">
        <w:rPr>
          <w:szCs w:val="24"/>
        </w:rPr>
        <w:t>,</w:t>
      </w:r>
      <w:r>
        <w:rPr>
          <w:szCs w:val="24"/>
        </w:rPr>
        <w:t xml:space="preserve"> FNS </w:t>
      </w:r>
      <w:r w:rsidR="00D80531">
        <w:rPr>
          <w:szCs w:val="24"/>
        </w:rPr>
        <w:t xml:space="preserve">reached out to three State agencies, Alabama, North Carolina, and Virginia to verify that our estimates for burden hours associated with the NDNH match were still accurate. </w:t>
      </w:r>
      <w:r w:rsidR="00CA4746">
        <w:rPr>
          <w:szCs w:val="24"/>
        </w:rPr>
        <w:t xml:space="preserve"> </w:t>
      </w:r>
    </w:p>
    <w:p w:rsidR="00D80531" w:rsidP="00ED28F2" w14:paraId="2BF74255" w14:textId="21F97E79">
      <w:pPr>
        <w:tabs>
          <w:tab w:val="left" w:pos="-720"/>
        </w:tabs>
        <w:suppressAutoHyphens/>
        <w:spacing w:line="480" w:lineRule="auto"/>
        <w:rPr>
          <w:rFonts w:ascii="Times New Roman" w:hAnsi="Times New Roman"/>
          <w:szCs w:val="24"/>
          <w:u w:val="single"/>
        </w:rPr>
      </w:pPr>
    </w:p>
    <w:p w:rsidR="00BE0B08" w:rsidRPr="002568E6" w:rsidP="0062567E" w14:paraId="47B890B8" w14:textId="77777777">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rsidR="003333DF" w:rsidRPr="002568E6" w:rsidP="00BE0B08" w14:paraId="0E94B485" w14:textId="77777777">
      <w:pPr>
        <w:tabs>
          <w:tab w:val="left" w:pos="0"/>
        </w:tabs>
        <w:suppressAutoHyphens/>
        <w:rPr>
          <w:rFonts w:ascii="Times New Roman" w:hAnsi="Times New Roman"/>
          <w:szCs w:val="24"/>
        </w:rPr>
      </w:pPr>
    </w:p>
    <w:p w:rsidR="003333DF" w:rsidRPr="002568E6" w:rsidP="00BE0B08" w14:paraId="79DE0557"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8B5467" w14:paraId="557FCF31" w14:textId="77777777">
      <w:pPr>
        <w:tabs>
          <w:tab w:val="left" w:pos="-720"/>
        </w:tabs>
        <w:suppressAutoHyphens/>
        <w:spacing w:line="480" w:lineRule="auto"/>
        <w:rPr>
          <w:rFonts w:ascii="Times New Roman" w:hAnsi="Times New Roman"/>
          <w:szCs w:val="24"/>
        </w:rPr>
      </w:pPr>
    </w:p>
    <w:p w:rsidR="00ED28F2" w:rsidP="00305AD7" w14:paraId="233C7CEB" w14:textId="77777777">
      <w:pPr>
        <w:tabs>
          <w:tab w:val="left" w:pos="-720"/>
        </w:tabs>
        <w:suppressAutoHyphens/>
        <w:spacing w:line="480" w:lineRule="auto"/>
        <w:rPr>
          <w:rFonts w:ascii="Times New Roman" w:hAnsi="Times New Roman"/>
          <w:szCs w:val="24"/>
        </w:rPr>
      </w:pPr>
      <w:r w:rsidRPr="003F2C34">
        <w:rPr>
          <w:rFonts w:ascii="Times New Roman" w:hAnsi="Times New Roman"/>
          <w:szCs w:val="24"/>
        </w:rPr>
        <w:t>FNS has no plans to provide payments or gifts to respondents.</w:t>
      </w:r>
    </w:p>
    <w:p w:rsidR="003F2C34" w:rsidRPr="002568E6" w:rsidP="00305AD7" w14:paraId="62910F59" w14:textId="77777777">
      <w:pPr>
        <w:tabs>
          <w:tab w:val="left" w:pos="-720"/>
        </w:tabs>
        <w:suppressAutoHyphens/>
        <w:spacing w:line="480" w:lineRule="auto"/>
        <w:rPr>
          <w:rFonts w:ascii="Times New Roman" w:hAnsi="Times New Roman"/>
          <w:szCs w:val="24"/>
        </w:rPr>
      </w:pPr>
    </w:p>
    <w:p w:rsidR="00BE0B08" w:rsidRPr="002568E6" w:rsidP="0062567E" w14:paraId="7206AA36" w14:textId="77777777">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rsidR="003333DF" w:rsidRPr="002568E6" w:rsidP="00BE0B08" w14:paraId="04BCD481" w14:textId="77777777">
      <w:pPr>
        <w:rPr>
          <w:rFonts w:ascii="Times New Roman" w:hAnsi="Times New Roman"/>
          <w:szCs w:val="24"/>
        </w:rPr>
      </w:pPr>
    </w:p>
    <w:p w:rsidR="003333DF" w:rsidRPr="002568E6" w:rsidP="0062567E" w14:paraId="5B310824"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8B5467" w14:paraId="03123E86" w14:textId="77777777">
      <w:pPr>
        <w:spacing w:line="480" w:lineRule="auto"/>
        <w:rPr>
          <w:rFonts w:ascii="Times New Roman" w:hAnsi="Times New Roman"/>
          <w:szCs w:val="24"/>
        </w:rPr>
      </w:pPr>
    </w:p>
    <w:p w:rsidR="00ED28F2" w:rsidP="004A253A" w14:paraId="6DF54E4E" w14:textId="38BC4FDC">
      <w:pPr>
        <w:tabs>
          <w:tab w:val="left" w:pos="-720"/>
        </w:tabs>
        <w:suppressAutoHyphens/>
        <w:spacing w:line="480" w:lineRule="auto"/>
        <w:rPr>
          <w:rFonts w:ascii="Times New Roman" w:hAnsi="Times New Roman"/>
          <w:szCs w:val="24"/>
        </w:rPr>
      </w:pPr>
      <w:r>
        <w:rPr>
          <w:rFonts w:ascii="Times New Roman" w:hAnsi="Times New Roman"/>
          <w:szCs w:val="24"/>
        </w:rPr>
        <w:t xml:space="preserve">The Department complies with </w:t>
      </w:r>
      <w:r w:rsidRPr="003F2C34" w:rsidR="003F2C34">
        <w:rPr>
          <w:rFonts w:ascii="Times New Roman" w:hAnsi="Times New Roman"/>
          <w:szCs w:val="24"/>
        </w:rPr>
        <w:t>the Privacy Act of 1974.</w:t>
      </w:r>
      <w:r w:rsidR="005A17CE">
        <w:rPr>
          <w:rFonts w:ascii="Times New Roman" w:hAnsi="Times New Roman"/>
          <w:szCs w:val="24"/>
        </w:rPr>
        <w:t xml:space="preserve"> For NDNH, household respondents </w:t>
      </w:r>
      <w:r w:rsidRPr="005A17CE" w:rsidR="005A17CE">
        <w:rPr>
          <w:rFonts w:ascii="Times New Roman" w:hAnsi="Times New Roman"/>
          <w:szCs w:val="24"/>
        </w:rPr>
        <w:t xml:space="preserve">will provide </w:t>
      </w:r>
      <w:r w:rsidR="005A17CE">
        <w:rPr>
          <w:rFonts w:ascii="Times New Roman" w:hAnsi="Times New Roman"/>
          <w:szCs w:val="24"/>
        </w:rPr>
        <w:t xml:space="preserve">verification of their </w:t>
      </w:r>
      <w:r w:rsidR="00305AD7">
        <w:rPr>
          <w:rFonts w:ascii="Times New Roman" w:hAnsi="Times New Roman"/>
          <w:szCs w:val="24"/>
        </w:rPr>
        <w:t>employment,</w:t>
      </w:r>
      <w:r w:rsidR="00DD48C7">
        <w:rPr>
          <w:rFonts w:ascii="Times New Roman" w:hAnsi="Times New Roman"/>
          <w:szCs w:val="24"/>
        </w:rPr>
        <w:t xml:space="preserve"> but</w:t>
      </w:r>
      <w:r w:rsidR="005A17CE">
        <w:rPr>
          <w:rFonts w:ascii="Times New Roman" w:hAnsi="Times New Roman"/>
          <w:szCs w:val="24"/>
        </w:rPr>
        <w:t xml:space="preserve"> no personally identifiable information is collected.</w:t>
      </w:r>
      <w:r w:rsidR="00EA252F">
        <w:rPr>
          <w:rFonts w:ascii="Times New Roman" w:hAnsi="Times New Roman"/>
          <w:szCs w:val="24"/>
        </w:rPr>
        <w:t xml:space="preserve"> State agencies are responsible for entering into a </w:t>
      </w:r>
      <w:r w:rsidR="00B72AAC">
        <w:rPr>
          <w:rFonts w:ascii="Times New Roman" w:hAnsi="Times New Roman"/>
          <w:szCs w:val="24"/>
        </w:rPr>
        <w:t>c</w:t>
      </w:r>
      <w:r w:rsidR="00EA252F">
        <w:rPr>
          <w:rFonts w:ascii="Times New Roman" w:hAnsi="Times New Roman"/>
          <w:szCs w:val="24"/>
        </w:rPr>
        <w:t xml:space="preserve">omputer </w:t>
      </w:r>
      <w:r w:rsidR="00B72AAC">
        <w:rPr>
          <w:rFonts w:ascii="Times New Roman" w:hAnsi="Times New Roman"/>
          <w:szCs w:val="24"/>
        </w:rPr>
        <w:t>m</w:t>
      </w:r>
      <w:r w:rsidR="00EA252F">
        <w:rPr>
          <w:rFonts w:ascii="Times New Roman" w:hAnsi="Times New Roman"/>
          <w:szCs w:val="24"/>
        </w:rPr>
        <w:t xml:space="preserve">atching </w:t>
      </w:r>
      <w:r w:rsidR="00B72AAC">
        <w:rPr>
          <w:rFonts w:ascii="Times New Roman" w:hAnsi="Times New Roman"/>
          <w:szCs w:val="24"/>
        </w:rPr>
        <w:t>a</w:t>
      </w:r>
      <w:r w:rsidR="00EA252F">
        <w:rPr>
          <w:rFonts w:ascii="Times New Roman" w:hAnsi="Times New Roman"/>
          <w:szCs w:val="24"/>
        </w:rPr>
        <w:t xml:space="preserve">greement with </w:t>
      </w:r>
      <w:r w:rsidR="00305AD7">
        <w:rPr>
          <w:rFonts w:ascii="Times New Roman" w:hAnsi="Times New Roman"/>
          <w:szCs w:val="24"/>
        </w:rPr>
        <w:t>HHS</w:t>
      </w:r>
      <w:r w:rsidR="00EA252F">
        <w:rPr>
          <w:rFonts w:ascii="Times New Roman" w:hAnsi="Times New Roman"/>
          <w:szCs w:val="24"/>
        </w:rPr>
        <w:t xml:space="preserve"> to access NDNH.</w:t>
      </w:r>
    </w:p>
    <w:p w:rsidR="006A5080" w:rsidP="006A5080" w14:paraId="4BCF95AA" w14:textId="77777777">
      <w:pPr>
        <w:tabs>
          <w:tab w:val="left" w:pos="-720"/>
        </w:tabs>
        <w:suppressAutoHyphens/>
        <w:spacing w:line="480" w:lineRule="auto"/>
        <w:rPr>
          <w:rFonts w:ascii="Times New Roman" w:hAnsi="Times New Roman"/>
          <w:szCs w:val="24"/>
        </w:rPr>
      </w:pPr>
    </w:p>
    <w:p w:rsidR="006A5080" w:rsidP="006A5080" w14:paraId="75AD8694" w14:textId="37D30ECE">
      <w:pPr>
        <w:tabs>
          <w:tab w:val="left" w:pos="-720"/>
        </w:tabs>
        <w:suppressAutoHyphens/>
        <w:spacing w:line="480" w:lineRule="auto"/>
        <w:rPr>
          <w:rFonts w:ascii="Times New Roman" w:hAnsi="Times New Roman"/>
          <w:szCs w:val="24"/>
        </w:rPr>
      </w:pPr>
      <w:r>
        <w:rPr>
          <w:rFonts w:ascii="Times New Roman" w:hAnsi="Times New Roman"/>
          <w:szCs w:val="24"/>
        </w:rPr>
        <w:t xml:space="preserve">This ICR package was </w:t>
      </w:r>
      <w:r w:rsidR="00FC333C">
        <w:rPr>
          <w:rFonts w:ascii="Times New Roman" w:hAnsi="Times New Roman"/>
          <w:szCs w:val="24"/>
        </w:rPr>
        <w:t>reviewed by</w:t>
      </w:r>
      <w:r>
        <w:rPr>
          <w:rFonts w:ascii="Times New Roman" w:hAnsi="Times New Roman"/>
          <w:szCs w:val="24"/>
        </w:rPr>
        <w:t xml:space="preserve"> FNS Privacy Officer</w:t>
      </w:r>
      <w:r w:rsidR="00156AE1">
        <w:rPr>
          <w:rFonts w:ascii="Times New Roman" w:hAnsi="Times New Roman"/>
          <w:szCs w:val="24"/>
        </w:rPr>
        <w:t>.</w:t>
      </w:r>
    </w:p>
    <w:p w:rsidR="003F2C34" w:rsidRPr="002568E6" w:rsidP="004A253A" w14:paraId="76C9E5F2" w14:textId="77777777">
      <w:pPr>
        <w:tabs>
          <w:tab w:val="left" w:pos="-720"/>
        </w:tabs>
        <w:suppressAutoHyphens/>
        <w:spacing w:line="480" w:lineRule="auto"/>
        <w:rPr>
          <w:rFonts w:ascii="Times New Roman" w:hAnsi="Times New Roman"/>
          <w:szCs w:val="24"/>
        </w:rPr>
      </w:pPr>
    </w:p>
    <w:p w:rsidR="00A308DB" w:rsidRPr="002568E6" w:rsidP="0062567E" w14:paraId="3A875D24" w14:textId="77777777">
      <w:pPr>
        <w:pStyle w:val="Heading1"/>
        <w:rPr>
          <w:szCs w:val="24"/>
        </w:rPr>
      </w:pPr>
      <w:bookmarkStart w:id="23" w:name="_Toc401831367"/>
      <w:bookmarkStart w:id="24" w:name="_Toc401832411"/>
      <w:r w:rsidRPr="002568E6">
        <w:rPr>
          <w:szCs w:val="24"/>
        </w:rPr>
        <w:t>A11.  Justification for any questions of a sensitive nature.</w:t>
      </w:r>
      <w:bookmarkEnd w:id="23"/>
      <w:bookmarkEnd w:id="24"/>
      <w:r w:rsidRPr="002568E6">
        <w:rPr>
          <w:szCs w:val="24"/>
        </w:rPr>
        <w:t xml:space="preserve">  </w:t>
      </w:r>
      <w:r w:rsidRPr="002568E6" w:rsidR="005A3F80">
        <w:rPr>
          <w:szCs w:val="24"/>
        </w:rPr>
        <w:t xml:space="preserve">  </w:t>
      </w:r>
    </w:p>
    <w:p w:rsidR="003333DF" w:rsidRPr="002568E6" w:rsidP="00BE0B08" w14:paraId="760CFB07" w14:textId="77777777">
      <w:pPr>
        <w:tabs>
          <w:tab w:val="left" w:pos="0"/>
        </w:tabs>
        <w:suppressAutoHyphens/>
        <w:rPr>
          <w:rFonts w:ascii="Times New Roman" w:hAnsi="Times New Roman"/>
          <w:szCs w:val="24"/>
        </w:rPr>
      </w:pPr>
    </w:p>
    <w:p w:rsidR="003333DF" w:rsidRPr="002568E6" w:rsidP="00BE0B08" w14:paraId="6B072A49" w14:textId="31066659">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8B5467" w14:paraId="0CEE1E58" w14:textId="77777777">
      <w:pPr>
        <w:tabs>
          <w:tab w:val="left" w:pos="-720"/>
        </w:tabs>
        <w:suppressAutoHyphens/>
        <w:spacing w:line="480" w:lineRule="auto"/>
        <w:rPr>
          <w:rFonts w:ascii="Times New Roman" w:hAnsi="Times New Roman"/>
          <w:szCs w:val="24"/>
        </w:rPr>
      </w:pPr>
    </w:p>
    <w:p w:rsidR="00ED28F2" w:rsidP="00865E7F" w14:paraId="260ED822" w14:textId="77777777">
      <w:pPr>
        <w:tabs>
          <w:tab w:val="left" w:pos="-720"/>
        </w:tabs>
        <w:suppressAutoHyphens/>
        <w:spacing w:line="480" w:lineRule="auto"/>
        <w:rPr>
          <w:rFonts w:ascii="Times New Roman" w:hAnsi="Times New Roman"/>
          <w:szCs w:val="24"/>
        </w:rPr>
      </w:pPr>
      <w:r w:rsidRPr="003F2C34">
        <w:rPr>
          <w:rFonts w:ascii="Times New Roman" w:hAnsi="Times New Roman"/>
          <w:szCs w:val="24"/>
        </w:rPr>
        <w:t>There are no sensitive questions included in this submission.</w:t>
      </w:r>
    </w:p>
    <w:p w:rsidR="003F2C34" w:rsidRPr="002568E6" w:rsidP="00865E7F" w14:paraId="228652BD" w14:textId="77777777">
      <w:pPr>
        <w:tabs>
          <w:tab w:val="left" w:pos="-720"/>
        </w:tabs>
        <w:suppressAutoHyphens/>
        <w:spacing w:line="480" w:lineRule="auto"/>
        <w:rPr>
          <w:rFonts w:ascii="Times New Roman" w:hAnsi="Times New Roman"/>
          <w:szCs w:val="24"/>
        </w:rPr>
      </w:pPr>
    </w:p>
    <w:p w:rsidR="000438E8" w:rsidRPr="002568E6" w:rsidP="0062567E" w14:paraId="1620F3F4" w14:textId="77777777">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rsidR="003333DF" w:rsidRPr="002568E6" w:rsidP="000438E8" w14:paraId="093BA293" w14:textId="77777777">
      <w:pPr>
        <w:tabs>
          <w:tab w:val="left" w:pos="0"/>
        </w:tabs>
        <w:suppressAutoHyphens/>
        <w:rPr>
          <w:rFonts w:ascii="Times New Roman" w:hAnsi="Times New Roman"/>
          <w:b/>
          <w:szCs w:val="24"/>
        </w:rPr>
      </w:pPr>
    </w:p>
    <w:p w:rsidR="005A478A" w:rsidP="000438E8" w14:paraId="40C36535" w14:textId="5AEB9005">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hour burden of the collection of information. Indicate the number of </w:t>
      </w:r>
      <w:r w:rsidRPr="002568E6">
        <w:rPr>
          <w:rFonts w:ascii="Times New Roman" w:hAnsi="Times New Roman"/>
          <w:b/>
          <w:szCs w:val="24"/>
        </w:rPr>
        <w:t>respondents, frequency of response, annual hour burden, and an explanation of how the burden was estimated.</w:t>
      </w:r>
    </w:p>
    <w:p w:rsidR="005E5883" w:rsidP="000438E8" w14:paraId="4833ADB2" w14:textId="77777777">
      <w:pPr>
        <w:tabs>
          <w:tab w:val="left" w:pos="0"/>
        </w:tabs>
        <w:suppressAutoHyphens/>
        <w:rPr>
          <w:rFonts w:ascii="Times New Roman" w:hAnsi="Times New Roman"/>
          <w:b/>
          <w:szCs w:val="24"/>
        </w:rPr>
      </w:pPr>
    </w:p>
    <w:p w:rsidR="003333DF" w:rsidRPr="002568E6" w:rsidP="003333DF" w14:paraId="230E72A7" w14:textId="6B8EAF46">
      <w:pPr>
        <w:tabs>
          <w:tab w:val="left" w:pos="0"/>
        </w:tabs>
        <w:suppressAutoHyphens/>
        <w:rPr>
          <w:rFonts w:ascii="Times New Roman" w:hAnsi="Times New Roman"/>
          <w:b/>
          <w:szCs w:val="24"/>
        </w:rPr>
      </w:pPr>
      <w:r w:rsidRPr="008D0259">
        <w:rPr>
          <w:rFonts w:ascii="Times New Roman" w:hAnsi="Times New Roman"/>
          <w:b/>
          <w:szCs w:val="24"/>
        </w:rPr>
        <w:t>A.</w:t>
      </w:r>
      <w:r w:rsidRPr="008D0259">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8B5467" w14:paraId="7C5146AF" w14:textId="77777777">
      <w:pPr>
        <w:tabs>
          <w:tab w:val="left" w:pos="-720"/>
        </w:tabs>
        <w:suppressAutoHyphens/>
        <w:spacing w:line="480" w:lineRule="auto"/>
        <w:rPr>
          <w:rFonts w:ascii="Times New Roman" w:hAnsi="Times New Roman"/>
          <w:szCs w:val="24"/>
        </w:rPr>
      </w:pPr>
    </w:p>
    <w:p w:rsidR="00903CA1" w:rsidP="00A22854" w14:paraId="5511957E" w14:textId="025A2928">
      <w:pPr>
        <w:tabs>
          <w:tab w:val="left" w:pos="-720"/>
        </w:tabs>
        <w:suppressAutoHyphens/>
        <w:spacing w:line="480" w:lineRule="auto"/>
        <w:rPr>
          <w:rFonts w:ascii="Times New Roman" w:hAnsi="Times New Roman"/>
          <w:szCs w:val="24"/>
        </w:rPr>
      </w:pPr>
      <w:r>
        <w:rPr>
          <w:rFonts w:ascii="Times New Roman" w:hAnsi="Times New Roman"/>
          <w:szCs w:val="24"/>
        </w:rPr>
        <w:t xml:space="preserve">The total annual burden requested for this </w:t>
      </w:r>
      <w:r w:rsidR="00DA3C77">
        <w:rPr>
          <w:rFonts w:ascii="Times New Roman" w:hAnsi="Times New Roman"/>
          <w:szCs w:val="24"/>
        </w:rPr>
        <w:t xml:space="preserve">information collection </w:t>
      </w:r>
      <w:r>
        <w:rPr>
          <w:rFonts w:ascii="Times New Roman" w:hAnsi="Times New Roman"/>
          <w:szCs w:val="24"/>
        </w:rPr>
        <w:t xml:space="preserve">is </w:t>
      </w:r>
      <w:r w:rsidRPr="004229E7" w:rsidR="004229E7">
        <w:rPr>
          <w:rFonts w:ascii="Times New Roman" w:hAnsi="Times New Roman"/>
          <w:szCs w:val="24"/>
        </w:rPr>
        <w:t xml:space="preserve">25,187,665.15 </w:t>
      </w:r>
      <w:r w:rsidR="00DA3C77">
        <w:rPr>
          <w:rFonts w:ascii="Times New Roman" w:hAnsi="Times New Roman"/>
          <w:szCs w:val="24"/>
        </w:rPr>
        <w:t xml:space="preserve">respondents, </w:t>
      </w:r>
      <w:r w:rsidRPr="0091206F" w:rsidR="0091206F">
        <w:rPr>
          <w:rFonts w:ascii="Times New Roman" w:hAnsi="Times New Roman"/>
          <w:szCs w:val="24"/>
        </w:rPr>
        <w:t xml:space="preserve">50,375,224.29 </w:t>
      </w:r>
      <w:r w:rsidR="00DA3C77">
        <w:rPr>
          <w:rFonts w:ascii="Times New Roman" w:hAnsi="Times New Roman"/>
          <w:szCs w:val="24"/>
        </w:rPr>
        <w:t xml:space="preserve">responses, and </w:t>
      </w:r>
      <w:r w:rsidRPr="00744CA1" w:rsidR="00744CA1">
        <w:rPr>
          <w:rFonts w:ascii="Times New Roman" w:hAnsi="Times New Roman"/>
          <w:szCs w:val="24"/>
        </w:rPr>
        <w:t xml:space="preserve">3,365,064.98 </w:t>
      </w:r>
      <w:r w:rsidR="00DA3C77">
        <w:rPr>
          <w:rFonts w:ascii="Times New Roman" w:hAnsi="Times New Roman"/>
          <w:szCs w:val="24"/>
        </w:rPr>
        <w:t>burden hours. There are f</w:t>
      </w:r>
      <w:r w:rsidR="00F2461C">
        <w:rPr>
          <w:rFonts w:ascii="Times New Roman" w:hAnsi="Times New Roman"/>
          <w:szCs w:val="24"/>
        </w:rPr>
        <w:t>ifty</w:t>
      </w:r>
      <w:r w:rsidR="005B2636">
        <w:rPr>
          <w:rFonts w:ascii="Times New Roman" w:hAnsi="Times New Roman"/>
          <w:szCs w:val="24"/>
        </w:rPr>
        <w:t>-</w:t>
      </w:r>
      <w:r w:rsidR="00F2461C">
        <w:rPr>
          <w:rFonts w:ascii="Times New Roman" w:hAnsi="Times New Roman"/>
          <w:szCs w:val="24"/>
        </w:rPr>
        <w:t>three</w:t>
      </w:r>
      <w:r w:rsidR="005B2636">
        <w:rPr>
          <w:rFonts w:ascii="Times New Roman" w:hAnsi="Times New Roman"/>
          <w:szCs w:val="24"/>
        </w:rPr>
        <w:t xml:space="preserve"> (53)</w:t>
      </w:r>
      <w:r w:rsidRPr="00903CA1">
        <w:rPr>
          <w:rFonts w:ascii="Times New Roman" w:hAnsi="Times New Roman"/>
          <w:szCs w:val="24"/>
        </w:rPr>
        <w:t xml:space="preserve"> State Agency </w:t>
      </w:r>
      <w:r w:rsidR="00B5275C">
        <w:rPr>
          <w:rFonts w:ascii="Times New Roman" w:hAnsi="Times New Roman"/>
          <w:szCs w:val="24"/>
        </w:rPr>
        <w:t>respondents</w:t>
      </w:r>
      <w:r w:rsidRPr="00903CA1">
        <w:rPr>
          <w:rFonts w:ascii="Times New Roman" w:hAnsi="Times New Roman"/>
          <w:szCs w:val="24"/>
        </w:rPr>
        <w:t xml:space="preserve"> </w:t>
      </w:r>
      <w:r w:rsidR="005502D1">
        <w:rPr>
          <w:rFonts w:ascii="Times New Roman" w:hAnsi="Times New Roman"/>
          <w:szCs w:val="24"/>
        </w:rPr>
        <w:t>and</w:t>
      </w:r>
      <w:r w:rsidRPr="00201F7B" w:rsidR="00201F7B">
        <w:rPr>
          <w:rFonts w:ascii="Times New Roman" w:hAnsi="Times New Roman"/>
          <w:szCs w:val="24"/>
        </w:rPr>
        <w:t xml:space="preserve"> </w:t>
      </w:r>
      <w:r w:rsidRPr="00555B29" w:rsidR="00555B29">
        <w:rPr>
          <w:rFonts w:ascii="Times New Roman" w:hAnsi="Times New Roman"/>
          <w:szCs w:val="24"/>
        </w:rPr>
        <w:t xml:space="preserve">25,187,612.15 </w:t>
      </w:r>
      <w:r w:rsidRPr="00903CA1">
        <w:rPr>
          <w:rFonts w:ascii="Times New Roman" w:hAnsi="Times New Roman"/>
          <w:szCs w:val="24"/>
        </w:rPr>
        <w:t xml:space="preserve">household </w:t>
      </w:r>
      <w:r w:rsidR="00B5275C">
        <w:rPr>
          <w:rFonts w:ascii="Times New Roman" w:hAnsi="Times New Roman"/>
          <w:szCs w:val="24"/>
        </w:rPr>
        <w:t>respondents</w:t>
      </w:r>
      <w:r w:rsidR="00F32BCA">
        <w:rPr>
          <w:rFonts w:ascii="Times New Roman" w:hAnsi="Times New Roman"/>
          <w:szCs w:val="24"/>
        </w:rPr>
        <w:t xml:space="preserve"> (see App</w:t>
      </w:r>
      <w:r w:rsidR="00225721">
        <w:rPr>
          <w:rFonts w:ascii="Times New Roman" w:hAnsi="Times New Roman"/>
          <w:szCs w:val="24"/>
        </w:rPr>
        <w:t>endix E)</w:t>
      </w:r>
      <w:r>
        <w:rPr>
          <w:rFonts w:ascii="Times New Roman" w:hAnsi="Times New Roman"/>
          <w:szCs w:val="24"/>
        </w:rPr>
        <w:t>.</w:t>
      </w:r>
    </w:p>
    <w:p w:rsidR="00D80531" w:rsidRPr="00903CA1" w:rsidP="00A22854" w14:paraId="1EA0EE99" w14:textId="77777777">
      <w:pPr>
        <w:tabs>
          <w:tab w:val="left" w:pos="-720"/>
        </w:tabs>
        <w:suppressAutoHyphens/>
        <w:spacing w:line="480" w:lineRule="auto"/>
        <w:rPr>
          <w:rFonts w:ascii="Times New Roman" w:hAnsi="Times New Roman"/>
          <w:szCs w:val="24"/>
        </w:rPr>
      </w:pPr>
    </w:p>
    <w:p w:rsidR="00D271D6" w:rsidP="00A22854" w14:paraId="46B716F9" w14:textId="11D826FC">
      <w:pPr>
        <w:tabs>
          <w:tab w:val="left" w:pos="-720"/>
        </w:tabs>
        <w:suppressAutoHyphens/>
        <w:spacing w:line="480" w:lineRule="auto"/>
        <w:rPr>
          <w:rFonts w:ascii="Times New Roman" w:hAnsi="Times New Roman"/>
          <w:szCs w:val="24"/>
        </w:rPr>
        <w:sectPr w:rsidSect="00611099">
          <w:footerReference w:type="default" r:id="rId10"/>
          <w:endnotePr>
            <w:numFmt w:val="decimal"/>
          </w:endnotePr>
          <w:pgSz w:w="12240" w:h="15840"/>
          <w:pgMar w:top="720" w:right="720" w:bottom="720" w:left="720" w:header="1440" w:footer="720" w:gutter="0"/>
          <w:pgNumType w:start="1"/>
          <w:cols w:space="720"/>
          <w:noEndnote/>
          <w:titlePg/>
          <w:docGrid w:linePitch="326"/>
        </w:sectPr>
      </w:pPr>
      <w:r w:rsidRPr="00903CA1">
        <w:rPr>
          <w:rFonts w:ascii="Times New Roman" w:hAnsi="Times New Roman"/>
          <w:szCs w:val="24"/>
        </w:rPr>
        <w:t>State Agencies</w:t>
      </w:r>
      <w:r w:rsidR="00B327AA">
        <w:rPr>
          <w:rFonts w:ascii="Times New Roman" w:hAnsi="Times New Roman"/>
          <w:szCs w:val="24"/>
        </w:rPr>
        <w:t>’</w:t>
      </w:r>
      <w:r w:rsidRPr="00903CA1">
        <w:rPr>
          <w:rFonts w:ascii="Times New Roman" w:hAnsi="Times New Roman"/>
          <w:szCs w:val="24"/>
        </w:rPr>
        <w:t xml:space="preserve"> reporting burden is estimated at </w:t>
      </w:r>
      <w:r w:rsidRPr="002A7DBB" w:rsidR="002A7DBB">
        <w:rPr>
          <w:rFonts w:ascii="Times New Roman" w:hAnsi="Times New Roman"/>
          <w:szCs w:val="24"/>
        </w:rPr>
        <w:t>1,261,899.37</w:t>
      </w:r>
      <w:r w:rsidR="005502D1">
        <w:rPr>
          <w:rFonts w:ascii="Times New Roman" w:hAnsi="Times New Roman"/>
          <w:szCs w:val="24"/>
        </w:rPr>
        <w:t xml:space="preserve"> </w:t>
      </w:r>
      <w:r w:rsidRPr="00903CA1">
        <w:rPr>
          <w:rFonts w:ascii="Times New Roman" w:hAnsi="Times New Roman"/>
          <w:szCs w:val="24"/>
        </w:rPr>
        <w:t xml:space="preserve">hours and </w:t>
      </w:r>
      <w:r w:rsidRPr="00F945BB" w:rsidR="00F945BB">
        <w:rPr>
          <w:rFonts w:ascii="Times New Roman" w:hAnsi="Times New Roman"/>
          <w:szCs w:val="24"/>
        </w:rPr>
        <w:t>25</w:t>
      </w:r>
      <w:r w:rsidR="00F945BB">
        <w:rPr>
          <w:rFonts w:ascii="Times New Roman" w:hAnsi="Times New Roman"/>
          <w:szCs w:val="24"/>
        </w:rPr>
        <w:t>,</w:t>
      </w:r>
      <w:r w:rsidRPr="00F945BB" w:rsidR="00F945BB">
        <w:rPr>
          <w:rFonts w:ascii="Times New Roman" w:hAnsi="Times New Roman"/>
          <w:szCs w:val="24"/>
        </w:rPr>
        <w:t>187</w:t>
      </w:r>
      <w:r w:rsidR="00F945BB">
        <w:rPr>
          <w:rFonts w:ascii="Times New Roman" w:hAnsi="Times New Roman"/>
          <w:szCs w:val="24"/>
        </w:rPr>
        <w:t>,</w:t>
      </w:r>
      <w:r w:rsidRPr="00F945BB" w:rsidR="00F945BB">
        <w:rPr>
          <w:rFonts w:ascii="Times New Roman" w:hAnsi="Times New Roman"/>
          <w:szCs w:val="24"/>
        </w:rPr>
        <w:t>612.15</w:t>
      </w:r>
      <w:r w:rsidR="005502D1">
        <w:rPr>
          <w:rFonts w:ascii="Times New Roman" w:hAnsi="Times New Roman"/>
          <w:szCs w:val="24"/>
        </w:rPr>
        <w:t xml:space="preserve"> </w:t>
      </w:r>
      <w:r w:rsidRPr="00903CA1">
        <w:rPr>
          <w:rFonts w:ascii="Times New Roman" w:hAnsi="Times New Roman"/>
          <w:szCs w:val="24"/>
        </w:rPr>
        <w:t>total annual responses. The household</w:t>
      </w:r>
      <w:r w:rsidR="00DE6209">
        <w:rPr>
          <w:rFonts w:ascii="Times New Roman" w:hAnsi="Times New Roman"/>
          <w:szCs w:val="24"/>
        </w:rPr>
        <w:t xml:space="preserve"> reporting</w:t>
      </w:r>
      <w:r w:rsidRPr="00903CA1">
        <w:rPr>
          <w:rFonts w:ascii="Times New Roman" w:hAnsi="Times New Roman"/>
          <w:szCs w:val="24"/>
        </w:rPr>
        <w:t xml:space="preserve"> </w:t>
      </w:r>
      <w:r w:rsidR="00DE6209">
        <w:rPr>
          <w:rFonts w:ascii="Times New Roman" w:hAnsi="Times New Roman"/>
          <w:szCs w:val="24"/>
        </w:rPr>
        <w:t xml:space="preserve">burden hours is </w:t>
      </w:r>
      <w:r w:rsidRPr="00306149" w:rsidR="00306149">
        <w:rPr>
          <w:rFonts w:ascii="Times New Roman" w:hAnsi="Times New Roman"/>
          <w:szCs w:val="24"/>
        </w:rPr>
        <w:t>2,103,165.61</w:t>
      </w:r>
      <w:r w:rsidR="005502D1">
        <w:rPr>
          <w:rFonts w:ascii="Times New Roman" w:hAnsi="Times New Roman"/>
          <w:szCs w:val="24"/>
        </w:rPr>
        <w:t xml:space="preserve"> </w:t>
      </w:r>
      <w:r w:rsidRPr="00903CA1">
        <w:rPr>
          <w:rFonts w:ascii="Times New Roman" w:hAnsi="Times New Roman"/>
          <w:szCs w:val="24"/>
        </w:rPr>
        <w:t>and</w:t>
      </w:r>
      <w:r w:rsidRPr="00153E23" w:rsidR="00153E23">
        <w:rPr>
          <w:rFonts w:ascii="Times New Roman" w:hAnsi="Times New Roman"/>
          <w:szCs w:val="24"/>
        </w:rPr>
        <w:t xml:space="preserve"> 25,187,612.15 </w:t>
      </w:r>
      <w:r w:rsidRPr="00903CA1">
        <w:rPr>
          <w:rFonts w:ascii="Times New Roman" w:hAnsi="Times New Roman"/>
          <w:szCs w:val="24"/>
        </w:rPr>
        <w:t xml:space="preserve">total annual responses </w:t>
      </w:r>
      <w:r w:rsidR="00A1139E">
        <w:rPr>
          <w:rFonts w:ascii="Times New Roman" w:hAnsi="Times New Roman"/>
          <w:szCs w:val="24"/>
        </w:rPr>
        <w:t xml:space="preserve">as </w:t>
      </w:r>
      <w:r w:rsidRPr="00903CA1" w:rsidR="00A1139E">
        <w:rPr>
          <w:rFonts w:ascii="Times New Roman" w:hAnsi="Times New Roman"/>
          <w:szCs w:val="24"/>
        </w:rPr>
        <w:t>stated</w:t>
      </w:r>
      <w:r w:rsidRPr="00903CA1">
        <w:rPr>
          <w:rFonts w:ascii="Times New Roman" w:hAnsi="Times New Roman"/>
          <w:szCs w:val="24"/>
        </w:rPr>
        <w:t xml:space="preserve"> in the narrative and </w:t>
      </w:r>
      <w:r w:rsidR="00A1139E">
        <w:rPr>
          <w:rFonts w:ascii="Times New Roman" w:hAnsi="Times New Roman"/>
          <w:szCs w:val="24"/>
        </w:rPr>
        <w:t xml:space="preserve">shown </w:t>
      </w:r>
      <w:r w:rsidRPr="00903CA1" w:rsidR="00A1139E">
        <w:rPr>
          <w:rFonts w:ascii="Times New Roman" w:hAnsi="Times New Roman"/>
          <w:szCs w:val="24"/>
        </w:rPr>
        <w:t>in</w:t>
      </w:r>
      <w:r w:rsidRPr="00903CA1">
        <w:rPr>
          <w:rFonts w:ascii="Times New Roman" w:hAnsi="Times New Roman"/>
          <w:szCs w:val="24"/>
        </w:rPr>
        <w:t xml:space="preserve"> the tables below</w:t>
      </w:r>
      <w:r w:rsidR="005054A8">
        <w:rPr>
          <w:rFonts w:ascii="Times New Roman" w:hAnsi="Times New Roman"/>
          <w:szCs w:val="24"/>
        </w:rPr>
        <w:t>.</w:t>
      </w:r>
      <w:r w:rsidRPr="005054A8" w:rsidR="005054A8">
        <w:rPr>
          <w:rFonts w:ascii="Times New Roman" w:hAnsi="Times New Roman"/>
          <w:szCs w:val="24"/>
        </w:rPr>
        <w:t xml:space="preserve"> </w:t>
      </w:r>
      <w:r w:rsidR="005054A8">
        <w:rPr>
          <w:rFonts w:ascii="Times New Roman" w:hAnsi="Times New Roman"/>
          <w:szCs w:val="24"/>
        </w:rPr>
        <w:t xml:space="preserve">There is no recordkeeping burden for this collection. </w:t>
      </w:r>
      <w:r w:rsidRPr="00903CA1" w:rsidR="005054A8">
        <w:rPr>
          <w:rFonts w:ascii="Times New Roman" w:hAnsi="Times New Roman"/>
          <w:szCs w:val="24"/>
        </w:rPr>
        <w:t xml:space="preserve"> </w:t>
      </w:r>
    </w:p>
    <w:p w:rsidR="00611099" w:rsidP="00A22854" w14:paraId="3B7A3C94" w14:textId="77777777">
      <w:pPr>
        <w:tabs>
          <w:tab w:val="left" w:pos="-720"/>
        </w:tabs>
        <w:suppressAutoHyphens/>
        <w:spacing w:line="480" w:lineRule="auto"/>
        <w:rPr>
          <w:rFonts w:ascii="Times New Roman" w:hAnsi="Times New Roman"/>
          <w:szCs w:val="24"/>
          <w:u w:val="single"/>
        </w:rPr>
      </w:pPr>
    </w:p>
    <w:p w:rsidR="00611099" w:rsidP="00611099" w14:paraId="36E9E44E" w14:textId="77777777">
      <w:pPr>
        <w:tabs>
          <w:tab w:val="left" w:pos="-720"/>
        </w:tabs>
        <w:suppressAutoHyphens/>
        <w:rPr>
          <w:rFonts w:ascii="Times New Roman" w:hAnsi="Times New Roman"/>
          <w:b/>
          <w:szCs w:val="24"/>
        </w:rPr>
      </w:pPr>
      <w:r w:rsidRPr="005054A8">
        <w:rPr>
          <w:rFonts w:ascii="Times New Roman" w:hAnsi="Times New Roman"/>
          <w:b/>
          <w:szCs w:val="24"/>
        </w:rPr>
        <w:t>STATE AGENCIES REPORTING BURDEN:</w:t>
      </w:r>
    </w:p>
    <w:p w:rsidR="00EE23C3" w:rsidP="00611099" w14:paraId="6BCA0393" w14:textId="77777777">
      <w:pPr>
        <w:tabs>
          <w:tab w:val="left" w:pos="-720"/>
        </w:tabs>
        <w:suppressAutoHyphens/>
        <w:rPr>
          <w:rFonts w:ascii="Times New Roman" w:hAnsi="Times New Roman"/>
          <w:b/>
          <w:szCs w:val="24"/>
        </w:rPr>
      </w:pPr>
    </w:p>
    <w:p w:rsidR="00EE23C3" w:rsidP="00EE23C3" w14:paraId="0008CFC0" w14:textId="77777777">
      <w:pPr>
        <w:pStyle w:val="HTMLPreformatted"/>
        <w:rPr>
          <w:rFonts w:ascii="Times New Roman" w:hAnsi="Times New Roman"/>
          <w:b/>
          <w:sz w:val="24"/>
        </w:rPr>
      </w:pPr>
      <w:r>
        <w:rPr>
          <w:rFonts w:ascii="Times New Roman" w:hAnsi="Times New Roman"/>
          <w:b/>
          <w:sz w:val="24"/>
        </w:rPr>
        <w:t xml:space="preserve">Table A12.1 Reporting Burden for </w:t>
      </w:r>
      <w:r w:rsidRPr="00A62AD1">
        <w:rPr>
          <w:rFonts w:ascii="Times New Roman" w:hAnsi="Times New Roman"/>
          <w:b/>
          <w:sz w:val="24"/>
        </w:rPr>
        <w:t>State Agencies</w:t>
      </w:r>
    </w:p>
    <w:p w:rsidR="008E2ED4" w:rsidRPr="005054A8" w:rsidP="00611099" w14:paraId="794A2F52" w14:textId="77777777">
      <w:pPr>
        <w:tabs>
          <w:tab w:val="left" w:pos="-720"/>
        </w:tabs>
        <w:suppressAutoHyphens/>
        <w:rPr>
          <w:rFonts w:ascii="Times New Roman" w:hAnsi="Times New Roman"/>
          <w:b/>
          <w:szCs w:val="24"/>
        </w:rPr>
      </w:pPr>
    </w:p>
    <w:tbl>
      <w:tblPr>
        <w:tblW w:w="15073" w:type="dxa"/>
        <w:jc w:val="center"/>
        <w:tblLook w:val="04A0"/>
      </w:tblPr>
      <w:tblGrid>
        <w:gridCol w:w="1017"/>
        <w:gridCol w:w="1082"/>
        <w:gridCol w:w="1232"/>
        <w:gridCol w:w="1164"/>
        <w:gridCol w:w="1312"/>
        <w:gridCol w:w="1012"/>
        <w:gridCol w:w="1214"/>
        <w:gridCol w:w="1142"/>
        <w:gridCol w:w="1305"/>
        <w:gridCol w:w="1284"/>
        <w:gridCol w:w="1044"/>
        <w:gridCol w:w="1051"/>
        <w:gridCol w:w="1214"/>
      </w:tblGrid>
      <w:tr w14:paraId="0313F8D2" w14:textId="77777777" w:rsidTr="00285C9F">
        <w:tblPrEx>
          <w:tblW w:w="15073" w:type="dxa"/>
          <w:jc w:val="center"/>
          <w:tblLook w:val="04A0"/>
        </w:tblPrEx>
        <w:trPr>
          <w:trHeight w:val="952"/>
          <w:jc w:val="center"/>
        </w:trPr>
        <w:tc>
          <w:tcPr>
            <w:tcW w:w="0" w:type="auto"/>
            <w:tcBorders>
              <w:top w:val="single" w:sz="4" w:space="0" w:color="auto"/>
              <w:left w:val="single" w:sz="4" w:space="0" w:color="auto"/>
              <w:bottom w:val="single" w:sz="4" w:space="0" w:color="auto"/>
              <w:right w:val="single" w:sz="4" w:space="0" w:color="auto"/>
            </w:tcBorders>
            <w:shd w:val="clear" w:color="000000" w:fill="ADADAD"/>
            <w:hideMark/>
          </w:tcPr>
          <w:p w:rsidR="008E2ED4" w:rsidRPr="00285C9F" w:rsidP="008E2ED4" w14:paraId="255B0A31"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Regulation</w:t>
            </w:r>
          </w:p>
        </w:tc>
        <w:tc>
          <w:tcPr>
            <w:tcW w:w="1067" w:type="dxa"/>
            <w:tcBorders>
              <w:top w:val="single" w:sz="4" w:space="0" w:color="auto"/>
              <w:left w:val="nil"/>
              <w:bottom w:val="single" w:sz="4" w:space="0" w:color="auto"/>
              <w:right w:val="single" w:sz="4" w:space="0" w:color="auto"/>
            </w:tcBorders>
            <w:shd w:val="clear" w:color="000000" w:fill="ADADAD"/>
            <w:hideMark/>
          </w:tcPr>
          <w:p w:rsidR="008E2ED4" w:rsidRPr="00285C9F" w:rsidP="008E2ED4" w14:paraId="30A2C16F"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Burden Activity</w:t>
            </w:r>
          </w:p>
        </w:tc>
        <w:tc>
          <w:tcPr>
            <w:tcW w:w="1232" w:type="dxa"/>
            <w:tcBorders>
              <w:top w:val="single" w:sz="4" w:space="0" w:color="auto"/>
              <w:left w:val="nil"/>
              <w:bottom w:val="single" w:sz="4" w:space="0" w:color="auto"/>
              <w:right w:val="single" w:sz="4" w:space="0" w:color="auto"/>
            </w:tcBorders>
            <w:shd w:val="clear" w:color="000000" w:fill="ADADAD"/>
            <w:hideMark/>
          </w:tcPr>
          <w:p w:rsidR="008E2ED4" w:rsidRPr="00285C9F" w:rsidP="008E2ED4" w14:paraId="6EE38BAC"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Number of Respondents</w:t>
            </w:r>
          </w:p>
        </w:tc>
        <w:tc>
          <w:tcPr>
            <w:tcW w:w="0" w:type="auto"/>
            <w:tcBorders>
              <w:top w:val="single" w:sz="4" w:space="0" w:color="auto"/>
              <w:left w:val="nil"/>
              <w:bottom w:val="single" w:sz="4" w:space="0" w:color="auto"/>
              <w:right w:val="single" w:sz="4" w:space="0" w:color="auto"/>
            </w:tcBorders>
            <w:shd w:val="clear" w:color="000000" w:fill="ADADAD"/>
            <w:hideMark/>
          </w:tcPr>
          <w:p w:rsidR="008E2ED4" w:rsidRPr="00285C9F" w:rsidP="008E2ED4" w14:paraId="2A724936"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Responses per Respondent</w:t>
            </w:r>
          </w:p>
        </w:tc>
        <w:tc>
          <w:tcPr>
            <w:tcW w:w="0" w:type="auto"/>
            <w:tcBorders>
              <w:top w:val="single" w:sz="4" w:space="0" w:color="auto"/>
              <w:left w:val="nil"/>
              <w:bottom w:val="single" w:sz="4" w:space="0" w:color="auto"/>
              <w:right w:val="single" w:sz="4" w:space="0" w:color="auto"/>
            </w:tcBorders>
            <w:shd w:val="clear" w:color="000000" w:fill="ADADAD"/>
            <w:hideMark/>
          </w:tcPr>
          <w:p w:rsidR="008E2ED4" w:rsidRPr="00285C9F" w:rsidP="008E2ED4" w14:paraId="7D6F5CAD"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Total Annual Responses</w:t>
            </w:r>
          </w:p>
        </w:tc>
        <w:tc>
          <w:tcPr>
            <w:tcW w:w="0" w:type="auto"/>
            <w:tcBorders>
              <w:top w:val="single" w:sz="4" w:space="0" w:color="auto"/>
              <w:left w:val="nil"/>
              <w:bottom w:val="single" w:sz="4" w:space="0" w:color="auto"/>
              <w:right w:val="single" w:sz="4" w:space="0" w:color="auto"/>
            </w:tcBorders>
            <w:shd w:val="clear" w:color="000000" w:fill="ADADAD"/>
            <w:hideMark/>
          </w:tcPr>
          <w:p w:rsidR="008E2ED4" w:rsidRPr="00285C9F" w:rsidP="008E2ED4" w14:paraId="344364AA"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Hours per Response</w:t>
            </w:r>
          </w:p>
        </w:tc>
        <w:tc>
          <w:tcPr>
            <w:tcW w:w="0" w:type="auto"/>
            <w:tcBorders>
              <w:top w:val="single" w:sz="4" w:space="0" w:color="auto"/>
              <w:left w:val="nil"/>
              <w:bottom w:val="single" w:sz="4" w:space="0" w:color="auto"/>
              <w:right w:val="single" w:sz="4" w:space="0" w:color="auto"/>
            </w:tcBorders>
            <w:shd w:val="clear" w:color="000000" w:fill="ADADAD"/>
            <w:hideMark/>
          </w:tcPr>
          <w:p w:rsidR="008E2ED4" w:rsidRPr="00285C9F" w:rsidP="008E2ED4" w14:paraId="1879A580"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Total Annual Hours</w:t>
            </w:r>
          </w:p>
        </w:tc>
        <w:tc>
          <w:tcPr>
            <w:tcW w:w="0" w:type="auto"/>
            <w:tcBorders>
              <w:top w:val="single" w:sz="4" w:space="0" w:color="auto"/>
              <w:left w:val="nil"/>
              <w:bottom w:val="single" w:sz="4" w:space="0" w:color="auto"/>
              <w:right w:val="single" w:sz="4" w:space="0" w:color="auto"/>
            </w:tcBorders>
            <w:shd w:val="clear" w:color="000000" w:fill="ADADAD"/>
            <w:hideMark/>
          </w:tcPr>
          <w:p w:rsidR="008E2ED4" w:rsidRPr="00285C9F" w:rsidP="008E2ED4" w14:paraId="0DCEEDE1"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Hourly Cost to Respondent</w:t>
            </w:r>
          </w:p>
        </w:tc>
        <w:tc>
          <w:tcPr>
            <w:tcW w:w="0" w:type="auto"/>
            <w:tcBorders>
              <w:top w:val="single" w:sz="4" w:space="0" w:color="auto"/>
              <w:left w:val="nil"/>
              <w:bottom w:val="single" w:sz="4" w:space="0" w:color="auto"/>
              <w:right w:val="single" w:sz="4" w:space="0" w:color="auto"/>
            </w:tcBorders>
            <w:shd w:val="clear" w:color="000000" w:fill="ADADAD"/>
            <w:hideMark/>
          </w:tcPr>
          <w:p w:rsidR="008E2ED4" w:rsidRPr="00285C9F" w:rsidP="008E2ED4" w14:paraId="56888410"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Estimated Cost to Respondent </w:t>
            </w:r>
          </w:p>
        </w:tc>
        <w:tc>
          <w:tcPr>
            <w:tcW w:w="0" w:type="auto"/>
            <w:tcBorders>
              <w:top w:val="single" w:sz="4" w:space="0" w:color="auto"/>
              <w:left w:val="nil"/>
              <w:bottom w:val="single" w:sz="4" w:space="0" w:color="auto"/>
              <w:right w:val="single" w:sz="4" w:space="0" w:color="auto"/>
            </w:tcBorders>
            <w:shd w:val="clear" w:color="000000" w:fill="F7C7AC"/>
            <w:hideMark/>
          </w:tcPr>
          <w:p w:rsidR="008E2ED4" w:rsidRPr="00285C9F" w:rsidP="008E2ED4" w14:paraId="4E3F43E9"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Fully Loaded Wages</w:t>
            </w:r>
          </w:p>
        </w:tc>
        <w:tc>
          <w:tcPr>
            <w:tcW w:w="0" w:type="auto"/>
            <w:tcBorders>
              <w:top w:val="single" w:sz="4" w:space="0" w:color="auto"/>
              <w:left w:val="nil"/>
              <w:bottom w:val="single" w:sz="4" w:space="0" w:color="auto"/>
              <w:right w:val="single" w:sz="4" w:space="0" w:color="auto"/>
            </w:tcBorders>
            <w:shd w:val="clear" w:color="000000" w:fill="D9D9D9"/>
            <w:hideMark/>
          </w:tcPr>
          <w:p w:rsidR="008E2ED4" w:rsidRPr="00285C9F" w:rsidP="008E2ED4" w14:paraId="6C1D2346"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Previously Approved under 0584-0608 </w:t>
            </w:r>
          </w:p>
        </w:tc>
        <w:tc>
          <w:tcPr>
            <w:tcW w:w="0" w:type="auto"/>
            <w:tcBorders>
              <w:top w:val="single" w:sz="4" w:space="0" w:color="auto"/>
              <w:left w:val="nil"/>
              <w:bottom w:val="single" w:sz="4" w:space="0" w:color="auto"/>
              <w:right w:val="single" w:sz="4" w:space="0" w:color="auto"/>
            </w:tcBorders>
            <w:shd w:val="clear" w:color="000000" w:fill="D9D9D9"/>
            <w:hideMark/>
          </w:tcPr>
          <w:p w:rsidR="008E2ED4" w:rsidRPr="00285C9F" w:rsidP="008E2ED4" w14:paraId="34DF2845"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Difference Due to Program Changes</w:t>
            </w:r>
          </w:p>
        </w:tc>
        <w:tc>
          <w:tcPr>
            <w:tcW w:w="0" w:type="auto"/>
            <w:tcBorders>
              <w:top w:val="single" w:sz="4" w:space="0" w:color="auto"/>
              <w:left w:val="nil"/>
              <w:bottom w:val="single" w:sz="4" w:space="0" w:color="auto"/>
              <w:right w:val="single" w:sz="4" w:space="0" w:color="auto"/>
            </w:tcBorders>
            <w:shd w:val="clear" w:color="000000" w:fill="D9D9D9"/>
            <w:hideMark/>
          </w:tcPr>
          <w:p w:rsidR="008E2ED4" w:rsidRPr="00285C9F" w:rsidP="008E2ED4" w14:paraId="7018B202"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Difference Due to Adjustment</w:t>
            </w:r>
          </w:p>
        </w:tc>
      </w:tr>
      <w:tr w14:paraId="6EEF054A" w14:textId="77777777" w:rsidTr="00285C9F">
        <w:tblPrEx>
          <w:tblW w:w="15073" w:type="dxa"/>
          <w:jc w:val="center"/>
          <w:tblLook w:val="04A0"/>
        </w:tblPrEx>
        <w:trPr>
          <w:trHeight w:val="354"/>
          <w:jc w:val="center"/>
        </w:trPr>
        <w:tc>
          <w:tcPr>
            <w:tcW w:w="0" w:type="auto"/>
            <w:gridSpan w:val="13"/>
            <w:tcBorders>
              <w:top w:val="single" w:sz="4" w:space="0" w:color="auto"/>
              <w:left w:val="single" w:sz="4" w:space="0" w:color="auto"/>
              <w:bottom w:val="single" w:sz="4" w:space="0" w:color="auto"/>
              <w:right w:val="single" w:sz="4" w:space="0" w:color="000000"/>
            </w:tcBorders>
            <w:shd w:val="clear" w:color="000000" w:fill="D0D0D0"/>
            <w:hideMark/>
          </w:tcPr>
          <w:p w:rsidR="008E2ED4" w:rsidRPr="00285C9F" w:rsidP="008E2ED4" w14:paraId="758AF53C"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State Agency Reporting Burden</w:t>
            </w:r>
          </w:p>
        </w:tc>
      </w:tr>
      <w:tr w14:paraId="3D774A1A" w14:textId="77777777" w:rsidTr="00285C9F">
        <w:tblPrEx>
          <w:tblW w:w="15073" w:type="dxa"/>
          <w:jc w:val="center"/>
          <w:tblLook w:val="04A0"/>
        </w:tblPrEx>
        <w:trPr>
          <w:trHeight w:val="586"/>
          <w:jc w:val="center"/>
        </w:trPr>
        <w:tc>
          <w:tcPr>
            <w:tcW w:w="0" w:type="auto"/>
            <w:tcBorders>
              <w:top w:val="nil"/>
              <w:left w:val="single" w:sz="4" w:space="0" w:color="auto"/>
              <w:bottom w:val="single" w:sz="4" w:space="0" w:color="auto"/>
              <w:right w:val="single" w:sz="4" w:space="0" w:color="auto"/>
            </w:tcBorders>
            <w:shd w:val="clear" w:color="auto" w:fill="auto"/>
            <w:hideMark/>
          </w:tcPr>
          <w:p w:rsidR="008E2ED4" w:rsidRPr="00285C9F" w:rsidP="008E2ED4" w14:paraId="62AAE9E2"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272.16</w:t>
            </w:r>
          </w:p>
        </w:tc>
        <w:tc>
          <w:tcPr>
            <w:tcW w:w="1067" w:type="dxa"/>
            <w:tcBorders>
              <w:top w:val="nil"/>
              <w:left w:val="nil"/>
              <w:bottom w:val="single" w:sz="4" w:space="0" w:color="auto"/>
              <w:right w:val="single" w:sz="4" w:space="0" w:color="auto"/>
            </w:tcBorders>
            <w:shd w:val="clear" w:color="auto" w:fill="auto"/>
            <w:hideMark/>
          </w:tcPr>
          <w:p w:rsidR="008E2ED4" w:rsidRPr="00285C9F" w:rsidP="008E2ED4" w14:paraId="51DB62A2"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NDNH - Verification of Match (Notice of Match Results)</w:t>
            </w:r>
          </w:p>
        </w:tc>
        <w:tc>
          <w:tcPr>
            <w:tcW w:w="1232" w:type="dxa"/>
            <w:tcBorders>
              <w:top w:val="nil"/>
              <w:left w:val="nil"/>
              <w:bottom w:val="single" w:sz="4" w:space="0" w:color="auto"/>
              <w:right w:val="single" w:sz="4" w:space="0" w:color="auto"/>
            </w:tcBorders>
            <w:shd w:val="clear" w:color="auto" w:fill="auto"/>
            <w:hideMark/>
          </w:tcPr>
          <w:p w:rsidR="008E2ED4" w:rsidRPr="00285C9F" w:rsidP="008E2ED4" w14:paraId="6863D164"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53</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5864E2C9"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316,825.31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315D23B8"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16,791,741.43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5D30167E"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0.0501</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18DBD903"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841,266.25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4520F785"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12.63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1CC48255"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10,625,192.68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39C8C8A0"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14,131,506.27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66C5827B"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70,407.40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422B9927"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0</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1D9F394C"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770,858.85</w:t>
            </w:r>
          </w:p>
        </w:tc>
      </w:tr>
      <w:tr w14:paraId="5223F9EC" w14:textId="77777777" w:rsidTr="00285C9F">
        <w:tblPrEx>
          <w:tblW w:w="15073" w:type="dxa"/>
          <w:jc w:val="center"/>
          <w:tblLook w:val="04A0"/>
        </w:tblPrEx>
        <w:trPr>
          <w:trHeight w:val="586"/>
          <w:jc w:val="center"/>
        </w:trPr>
        <w:tc>
          <w:tcPr>
            <w:tcW w:w="0" w:type="auto"/>
            <w:tcBorders>
              <w:top w:val="nil"/>
              <w:left w:val="single" w:sz="4" w:space="0" w:color="auto"/>
              <w:bottom w:val="single" w:sz="4" w:space="0" w:color="auto"/>
              <w:right w:val="single" w:sz="4" w:space="0" w:color="auto"/>
            </w:tcBorders>
            <w:shd w:val="clear" w:color="auto" w:fill="auto"/>
            <w:hideMark/>
          </w:tcPr>
          <w:p w:rsidR="008E2ED4" w:rsidRPr="00285C9F" w:rsidP="008E2ED4" w14:paraId="5F781574"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272.16</w:t>
            </w:r>
          </w:p>
        </w:tc>
        <w:tc>
          <w:tcPr>
            <w:tcW w:w="1067" w:type="dxa"/>
            <w:tcBorders>
              <w:top w:val="nil"/>
              <w:left w:val="nil"/>
              <w:bottom w:val="single" w:sz="4" w:space="0" w:color="auto"/>
              <w:right w:val="single" w:sz="4" w:space="0" w:color="auto"/>
            </w:tcBorders>
            <w:shd w:val="clear" w:color="auto" w:fill="auto"/>
            <w:hideMark/>
          </w:tcPr>
          <w:p w:rsidR="008E2ED4" w:rsidRPr="00285C9F" w:rsidP="008E2ED4" w14:paraId="1CDBD989"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NDND - Notice of Adverse Action or Notice of Denial</w:t>
            </w:r>
          </w:p>
        </w:tc>
        <w:tc>
          <w:tcPr>
            <w:tcW w:w="1232" w:type="dxa"/>
            <w:tcBorders>
              <w:top w:val="nil"/>
              <w:left w:val="nil"/>
              <w:bottom w:val="single" w:sz="4" w:space="0" w:color="auto"/>
              <w:right w:val="single" w:sz="4" w:space="0" w:color="auto"/>
            </w:tcBorders>
            <w:shd w:val="clear" w:color="auto" w:fill="auto"/>
            <w:hideMark/>
          </w:tcPr>
          <w:p w:rsidR="008E2ED4" w:rsidRPr="00285C9F" w:rsidP="008E2ED4" w14:paraId="39352F31"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53</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48603D26"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158,412.66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2F16A62F"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8,395,870.72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12F22894"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0.0501</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6F0B5E86"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420,633.12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223633B1"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12.63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1469CE44"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5,312,596.34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3A1ACCB0"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7,065,753.13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312B4871"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21,122.22 </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6486DBFC"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0</w:t>
            </w:r>
          </w:p>
        </w:tc>
        <w:tc>
          <w:tcPr>
            <w:tcW w:w="0" w:type="auto"/>
            <w:tcBorders>
              <w:top w:val="nil"/>
              <w:left w:val="nil"/>
              <w:bottom w:val="single" w:sz="4" w:space="0" w:color="auto"/>
              <w:right w:val="single" w:sz="4" w:space="0" w:color="auto"/>
            </w:tcBorders>
            <w:shd w:val="clear" w:color="auto" w:fill="auto"/>
            <w:hideMark/>
          </w:tcPr>
          <w:p w:rsidR="008E2ED4" w:rsidRPr="00285C9F" w:rsidP="008E2ED4" w14:paraId="24B23095"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399,510.90</w:t>
            </w:r>
          </w:p>
        </w:tc>
      </w:tr>
      <w:tr w14:paraId="3D7CA7F3" w14:textId="77777777" w:rsidTr="00285C9F">
        <w:tblPrEx>
          <w:tblW w:w="15073" w:type="dxa"/>
          <w:jc w:val="center"/>
          <w:tblLook w:val="04A0"/>
        </w:tblPrEx>
        <w:trPr>
          <w:trHeight w:val="293"/>
          <w:jc w:val="center"/>
        </w:trPr>
        <w:tc>
          <w:tcPr>
            <w:tcW w:w="2114" w:type="dxa"/>
            <w:gridSpan w:val="2"/>
            <w:tcBorders>
              <w:top w:val="single" w:sz="4" w:space="0" w:color="auto"/>
              <w:left w:val="single" w:sz="4" w:space="0" w:color="auto"/>
              <w:bottom w:val="single" w:sz="4" w:space="0" w:color="auto"/>
              <w:right w:val="single" w:sz="4" w:space="0" w:color="auto"/>
            </w:tcBorders>
            <w:shd w:val="clear" w:color="000000" w:fill="D0D0D0"/>
            <w:hideMark/>
          </w:tcPr>
          <w:p w:rsidR="008E2ED4" w:rsidRPr="00285C9F" w:rsidP="008E2ED4" w14:paraId="5CC2A77B"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State Agency Total</w:t>
            </w:r>
          </w:p>
        </w:tc>
        <w:tc>
          <w:tcPr>
            <w:tcW w:w="1232" w:type="dxa"/>
            <w:tcBorders>
              <w:top w:val="nil"/>
              <w:left w:val="nil"/>
              <w:bottom w:val="single" w:sz="4" w:space="0" w:color="auto"/>
              <w:right w:val="single" w:sz="4" w:space="0" w:color="auto"/>
            </w:tcBorders>
            <w:shd w:val="clear" w:color="000000" w:fill="D0D0D0"/>
            <w:hideMark/>
          </w:tcPr>
          <w:p w:rsidR="008E2ED4" w:rsidRPr="00285C9F" w:rsidP="008E2ED4" w14:paraId="329FFCE4" w14:textId="77777777">
            <w:pPr>
              <w:widowControl/>
              <w:overflowPunct/>
              <w:autoSpaceDE/>
              <w:autoSpaceDN/>
              <w:adjustRightInd/>
              <w:jc w:val="right"/>
              <w:textAlignment w:val="auto"/>
              <w:rPr>
                <w:rFonts w:ascii="Aptos Narrow" w:hAnsi="Aptos Narrow"/>
                <w:b/>
                <w:bCs/>
                <w:color w:val="000000"/>
                <w:sz w:val="18"/>
                <w:szCs w:val="18"/>
              </w:rPr>
            </w:pPr>
            <w:r w:rsidRPr="00285C9F">
              <w:rPr>
                <w:rFonts w:ascii="Aptos Narrow" w:hAnsi="Aptos Narrow"/>
                <w:b/>
                <w:bCs/>
                <w:color w:val="000000"/>
                <w:sz w:val="18"/>
                <w:szCs w:val="18"/>
              </w:rPr>
              <w:t>53</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3EB57D30"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475,237.97 </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5390636B"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25,187,612.15 </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6542D690" w14:textId="77777777">
            <w:pPr>
              <w:widowControl/>
              <w:overflowPunct/>
              <w:autoSpaceDE/>
              <w:autoSpaceDN/>
              <w:adjustRightInd/>
              <w:jc w:val="right"/>
              <w:textAlignment w:val="auto"/>
              <w:rPr>
                <w:rFonts w:ascii="Aptos Narrow" w:hAnsi="Aptos Narrow"/>
                <w:b/>
                <w:bCs/>
                <w:color w:val="000000"/>
                <w:sz w:val="18"/>
                <w:szCs w:val="18"/>
              </w:rPr>
            </w:pPr>
            <w:r w:rsidRPr="00285C9F">
              <w:rPr>
                <w:rFonts w:ascii="Aptos Narrow" w:hAnsi="Aptos Narrow"/>
                <w:b/>
                <w:bCs/>
                <w:color w:val="000000"/>
                <w:sz w:val="18"/>
                <w:szCs w:val="18"/>
              </w:rPr>
              <w:t>0.0501</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502E3238"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1,261,899.37 </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17497B5E"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            12.63 </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790E83A3"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    15,937,789.02 </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3CDCF0C9"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  21,197,259.40 </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030E3081"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91,529.62 </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52678467"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w:t>
            </w:r>
          </w:p>
        </w:tc>
        <w:tc>
          <w:tcPr>
            <w:tcW w:w="0" w:type="auto"/>
            <w:tcBorders>
              <w:top w:val="nil"/>
              <w:left w:val="nil"/>
              <w:bottom w:val="single" w:sz="4" w:space="0" w:color="auto"/>
              <w:right w:val="single" w:sz="4" w:space="0" w:color="auto"/>
            </w:tcBorders>
            <w:shd w:val="clear" w:color="000000" w:fill="D0D0D0"/>
            <w:hideMark/>
          </w:tcPr>
          <w:p w:rsidR="008E2ED4" w:rsidRPr="00285C9F" w:rsidP="008E2ED4" w14:paraId="684F3E75" w14:textId="77777777">
            <w:pPr>
              <w:widowControl/>
              <w:overflowPunct/>
              <w:autoSpaceDE/>
              <w:autoSpaceDN/>
              <w:adjustRightInd/>
              <w:jc w:val="right"/>
              <w:textAlignment w:val="auto"/>
              <w:rPr>
                <w:rFonts w:ascii="Aptos Narrow" w:hAnsi="Aptos Narrow"/>
                <w:b/>
                <w:bCs/>
                <w:color w:val="000000"/>
                <w:sz w:val="18"/>
                <w:szCs w:val="18"/>
              </w:rPr>
            </w:pPr>
            <w:r w:rsidRPr="00285C9F">
              <w:rPr>
                <w:rFonts w:ascii="Aptos Narrow" w:hAnsi="Aptos Narrow"/>
                <w:b/>
                <w:bCs/>
                <w:color w:val="000000"/>
                <w:sz w:val="18"/>
                <w:szCs w:val="18"/>
              </w:rPr>
              <w:t>1,170,369.75</w:t>
            </w:r>
          </w:p>
        </w:tc>
      </w:tr>
    </w:tbl>
    <w:p w:rsidR="00D271D6" w:rsidP="00611099" w14:paraId="39673880" w14:textId="77777777">
      <w:pPr>
        <w:tabs>
          <w:tab w:val="left" w:pos="-720"/>
        </w:tabs>
        <w:suppressAutoHyphens/>
        <w:spacing w:line="480" w:lineRule="auto"/>
        <w:rPr>
          <w:rFonts w:ascii="Times New Roman" w:hAnsi="Times New Roman"/>
          <w:szCs w:val="24"/>
        </w:rPr>
        <w:sectPr w:rsidSect="00D271D6">
          <w:endnotePr>
            <w:numFmt w:val="decimal"/>
          </w:endnotePr>
          <w:pgSz w:w="15840" w:h="12240" w:orient="landscape"/>
          <w:pgMar w:top="720" w:right="720" w:bottom="720" w:left="720" w:header="1440" w:footer="720" w:gutter="0"/>
          <w:pgNumType w:start="1"/>
          <w:cols w:space="720"/>
          <w:noEndnote/>
          <w:titlePg/>
          <w:docGrid w:linePitch="326"/>
        </w:sectPr>
      </w:pPr>
    </w:p>
    <w:p w:rsidR="00611099" w:rsidP="00611099" w14:paraId="45E851E3" w14:textId="77777777">
      <w:pPr>
        <w:tabs>
          <w:tab w:val="left" w:pos="-720"/>
        </w:tabs>
        <w:suppressAutoHyphens/>
        <w:spacing w:line="480" w:lineRule="auto"/>
        <w:rPr>
          <w:rFonts w:ascii="Times New Roman" w:hAnsi="Times New Roman"/>
          <w:szCs w:val="24"/>
        </w:rPr>
      </w:pPr>
    </w:p>
    <w:p w:rsidR="002B4C15" w:rsidP="00A22854" w14:paraId="09E037E7" w14:textId="1301F059">
      <w:pPr>
        <w:tabs>
          <w:tab w:val="left" w:pos="-720"/>
        </w:tabs>
        <w:suppressAutoHyphens/>
        <w:spacing w:line="480" w:lineRule="auto"/>
        <w:rPr>
          <w:rFonts w:ascii="Times New Roman" w:hAnsi="Times New Roman"/>
          <w:szCs w:val="24"/>
          <w:u w:val="single"/>
        </w:rPr>
      </w:pPr>
      <w:r w:rsidRPr="002B4C15">
        <w:rPr>
          <w:rFonts w:ascii="Times New Roman" w:hAnsi="Times New Roman"/>
          <w:szCs w:val="24"/>
          <w:u w:val="single"/>
        </w:rPr>
        <w:t>272.1</w:t>
      </w:r>
      <w:r w:rsidR="00E4174C">
        <w:rPr>
          <w:rFonts w:ascii="Times New Roman" w:hAnsi="Times New Roman"/>
          <w:szCs w:val="24"/>
          <w:u w:val="single"/>
        </w:rPr>
        <w:t>6</w:t>
      </w:r>
      <w:r w:rsidRPr="002B4C15">
        <w:rPr>
          <w:rFonts w:ascii="Times New Roman" w:hAnsi="Times New Roman"/>
          <w:szCs w:val="24"/>
          <w:u w:val="single"/>
        </w:rPr>
        <w:t xml:space="preserve"> - National Directory of New Hires:</w:t>
      </w:r>
    </w:p>
    <w:p w:rsidR="002114B8" w:rsidP="00A22854" w14:paraId="5368D6D4" w14:textId="4EDD4C40">
      <w:pPr>
        <w:spacing w:line="480" w:lineRule="auto"/>
        <w:rPr>
          <w:rFonts w:ascii="Times New Roman" w:hAnsi="Times New Roman"/>
        </w:rPr>
      </w:pPr>
      <w:r w:rsidRPr="71BD869A">
        <w:rPr>
          <w:rFonts w:ascii="Times New Roman" w:hAnsi="Times New Roman"/>
        </w:rPr>
        <w:t xml:space="preserve">The </w:t>
      </w:r>
      <w:r w:rsidRPr="71BD869A" w:rsidR="0014750C">
        <w:rPr>
          <w:rFonts w:ascii="Times New Roman" w:hAnsi="Times New Roman"/>
        </w:rPr>
        <w:t xml:space="preserve">State agency </w:t>
      </w:r>
      <w:r w:rsidRPr="71BD869A">
        <w:rPr>
          <w:rFonts w:ascii="Times New Roman" w:hAnsi="Times New Roman"/>
        </w:rPr>
        <w:t xml:space="preserve">annual burden for </w:t>
      </w:r>
      <w:r w:rsidR="00A22854">
        <w:rPr>
          <w:rFonts w:ascii="Times New Roman" w:hAnsi="Times New Roman"/>
        </w:rPr>
        <w:t>NDNH</w:t>
      </w:r>
      <w:r w:rsidRPr="71BD869A">
        <w:rPr>
          <w:rFonts w:ascii="Times New Roman" w:hAnsi="Times New Roman"/>
        </w:rPr>
        <w:t xml:space="preserve"> is </w:t>
      </w:r>
      <w:r w:rsidRPr="71BD869A" w:rsidR="00645770">
        <w:rPr>
          <w:rFonts w:ascii="Times New Roman" w:hAnsi="Times New Roman"/>
        </w:rPr>
        <w:t xml:space="preserve">1,261,899.37 </w:t>
      </w:r>
      <w:r w:rsidRPr="71BD869A" w:rsidR="0014750C">
        <w:rPr>
          <w:rFonts w:ascii="Times New Roman" w:hAnsi="Times New Roman"/>
        </w:rPr>
        <w:t xml:space="preserve">hours </w:t>
      </w:r>
      <w:r w:rsidRPr="71BD869A" w:rsidR="00AA26C4">
        <w:rPr>
          <w:rFonts w:ascii="Times New Roman" w:hAnsi="Times New Roman"/>
        </w:rPr>
        <w:t>and is comprised of t</w:t>
      </w:r>
      <w:r w:rsidRPr="71BD869A" w:rsidR="00EB2A0E">
        <w:rPr>
          <w:rFonts w:ascii="Times New Roman" w:hAnsi="Times New Roman"/>
        </w:rPr>
        <w:t>wo</w:t>
      </w:r>
      <w:r w:rsidRPr="71BD869A" w:rsidR="00AA26C4">
        <w:rPr>
          <w:rFonts w:ascii="Times New Roman" w:hAnsi="Times New Roman"/>
        </w:rPr>
        <w:t xml:space="preserve"> parts: (1) Verification of a match (</w:t>
      </w:r>
      <w:r w:rsidR="00A47278">
        <w:rPr>
          <w:rFonts w:ascii="Times New Roman" w:hAnsi="Times New Roman"/>
        </w:rPr>
        <w:t>NOMR</w:t>
      </w:r>
      <w:r w:rsidRPr="71BD869A" w:rsidR="00AA26C4">
        <w:rPr>
          <w:rFonts w:ascii="Times New Roman" w:hAnsi="Times New Roman"/>
        </w:rPr>
        <w:t>), and (</w:t>
      </w:r>
      <w:r w:rsidRPr="71BD869A" w:rsidR="00EB2A0E">
        <w:rPr>
          <w:rFonts w:ascii="Times New Roman" w:hAnsi="Times New Roman"/>
        </w:rPr>
        <w:t>2</w:t>
      </w:r>
      <w:r w:rsidRPr="71BD869A" w:rsidR="00AA26C4">
        <w:rPr>
          <w:rFonts w:ascii="Times New Roman" w:hAnsi="Times New Roman"/>
        </w:rPr>
        <w:t xml:space="preserve">) </w:t>
      </w:r>
      <w:r w:rsidR="00597B2E">
        <w:rPr>
          <w:rFonts w:ascii="Times New Roman" w:hAnsi="Times New Roman"/>
        </w:rPr>
        <w:t>NOAA</w:t>
      </w:r>
      <w:r w:rsidR="008B5467">
        <w:rPr>
          <w:rFonts w:ascii="Times New Roman" w:hAnsi="Times New Roman"/>
        </w:rPr>
        <w:t>,</w:t>
      </w:r>
      <w:r w:rsidR="00BE3B68">
        <w:rPr>
          <w:rFonts w:ascii="Times New Roman" w:hAnsi="Times New Roman"/>
        </w:rPr>
        <w:t xml:space="preserve"> or </w:t>
      </w:r>
      <w:r w:rsidR="00B578E8">
        <w:rPr>
          <w:rFonts w:ascii="Times New Roman" w:hAnsi="Times New Roman"/>
        </w:rPr>
        <w:t>Notice of Denial</w:t>
      </w:r>
      <w:r w:rsidRPr="71BD869A">
        <w:rPr>
          <w:rFonts w:ascii="Times New Roman" w:hAnsi="Times New Roman"/>
        </w:rPr>
        <w:t>.</w:t>
      </w:r>
      <w:r w:rsidRPr="71BD869A" w:rsidR="00F64F10">
        <w:rPr>
          <w:rFonts w:ascii="Times New Roman" w:hAnsi="Times New Roman"/>
        </w:rPr>
        <w:t xml:space="preserve"> The following burden hours are based on the assumption that State agencies will conduct matches on roughly </w:t>
      </w:r>
      <w:r w:rsidRPr="351C6D81" w:rsidR="64FFD263">
        <w:rPr>
          <w:rFonts w:ascii="Times New Roman" w:hAnsi="Times New Roman"/>
        </w:rPr>
        <w:t>6</w:t>
      </w:r>
      <w:r w:rsidRPr="351C6D81" w:rsidR="0DD6ACC0">
        <w:rPr>
          <w:rFonts w:ascii="Times New Roman" w:hAnsi="Times New Roman"/>
        </w:rPr>
        <w:t>2.7</w:t>
      </w:r>
      <w:r w:rsidRPr="71BD869A" w:rsidR="00F64F10">
        <w:rPr>
          <w:rFonts w:ascii="Times New Roman" w:hAnsi="Times New Roman"/>
        </w:rPr>
        <w:t xml:space="preserve"> percent of their participants per year</w:t>
      </w:r>
      <w:r w:rsidRPr="71BD869A" w:rsidR="00AA26C4">
        <w:rPr>
          <w:rFonts w:ascii="Times New Roman" w:hAnsi="Times New Roman"/>
        </w:rPr>
        <w:t xml:space="preserve">. </w:t>
      </w:r>
      <w:r w:rsidRPr="71BD869A">
        <w:rPr>
          <w:rFonts w:ascii="Times New Roman" w:hAnsi="Times New Roman"/>
        </w:rPr>
        <w:t>The NDNH match is not conducted on participants under age 18. The NDNH match is already conducted by State agencies whe</w:t>
      </w:r>
      <w:r w:rsidRPr="71BD869A" w:rsidR="00F6675D">
        <w:rPr>
          <w:rFonts w:ascii="Times New Roman" w:hAnsi="Times New Roman"/>
        </w:rPr>
        <w:t xml:space="preserve">n they administer </w:t>
      </w:r>
      <w:r w:rsidRPr="71BD869A" w:rsidR="00D132CF">
        <w:rPr>
          <w:rFonts w:ascii="Times New Roman" w:hAnsi="Times New Roman"/>
        </w:rPr>
        <w:t xml:space="preserve">Temporary Assistance for Needy Families (TANF) </w:t>
      </w:r>
      <w:r w:rsidRPr="71BD869A" w:rsidR="00F6675D">
        <w:rPr>
          <w:rFonts w:ascii="Times New Roman" w:hAnsi="Times New Roman"/>
        </w:rPr>
        <w:t>benefits, s</w:t>
      </w:r>
      <w:r w:rsidRPr="71BD869A">
        <w:rPr>
          <w:rFonts w:ascii="Times New Roman" w:hAnsi="Times New Roman"/>
        </w:rPr>
        <w:t xml:space="preserve">o those people receiving both SNAP and TANF </w:t>
      </w:r>
      <w:r w:rsidRPr="71BD869A" w:rsidR="00F6675D">
        <w:rPr>
          <w:rFonts w:ascii="Times New Roman" w:hAnsi="Times New Roman"/>
        </w:rPr>
        <w:t>would already have their match and</w:t>
      </w:r>
      <w:r w:rsidRPr="71BD869A">
        <w:rPr>
          <w:rFonts w:ascii="Times New Roman" w:hAnsi="Times New Roman"/>
        </w:rPr>
        <w:t xml:space="preserve"> verification covered under that existing burden.</w:t>
      </w:r>
      <w:r w:rsidRPr="71BD869A" w:rsidR="00171815">
        <w:rPr>
          <w:rFonts w:ascii="Times New Roman" w:hAnsi="Times New Roman"/>
        </w:rPr>
        <w:t xml:space="preserve"> </w:t>
      </w:r>
      <w:r w:rsidRPr="71BD869A">
        <w:rPr>
          <w:rFonts w:ascii="Times New Roman" w:hAnsi="Times New Roman"/>
        </w:rPr>
        <w:t>T</w:t>
      </w:r>
      <w:r w:rsidRPr="71BD869A" w:rsidR="00171815">
        <w:rPr>
          <w:rFonts w:ascii="Times New Roman" w:hAnsi="Times New Roman"/>
        </w:rPr>
        <w:t xml:space="preserve">he rate of participants not receiving a </w:t>
      </w:r>
      <w:r w:rsidRPr="71BD869A" w:rsidR="00D132CF">
        <w:rPr>
          <w:rFonts w:ascii="Times New Roman" w:hAnsi="Times New Roman"/>
        </w:rPr>
        <w:t xml:space="preserve">TANF </w:t>
      </w:r>
      <w:r w:rsidRPr="71BD869A" w:rsidR="00171815">
        <w:rPr>
          <w:rFonts w:ascii="Times New Roman" w:hAnsi="Times New Roman"/>
        </w:rPr>
        <w:t xml:space="preserve">supplement is </w:t>
      </w:r>
      <w:r w:rsidRPr="163B89C6" w:rsidR="00171815">
        <w:rPr>
          <w:rFonts w:ascii="Times New Roman" w:hAnsi="Times New Roman"/>
        </w:rPr>
        <w:t>9</w:t>
      </w:r>
      <w:r w:rsidRPr="163B89C6" w:rsidR="48A74FE0">
        <w:rPr>
          <w:rFonts w:ascii="Times New Roman" w:hAnsi="Times New Roman"/>
        </w:rPr>
        <w:t>7.3</w:t>
      </w:r>
      <w:r w:rsidRPr="71BD869A" w:rsidR="00171815">
        <w:rPr>
          <w:rFonts w:ascii="Times New Roman" w:hAnsi="Times New Roman"/>
        </w:rPr>
        <w:t xml:space="preserve"> percent (thus excluding </w:t>
      </w:r>
      <w:r w:rsidRPr="23911D89" w:rsidR="44BB3F6E">
        <w:rPr>
          <w:rFonts w:ascii="Times New Roman" w:hAnsi="Times New Roman"/>
        </w:rPr>
        <w:t xml:space="preserve">2.7 </w:t>
      </w:r>
      <w:r w:rsidRPr="23911D89" w:rsidR="00171815">
        <w:rPr>
          <w:rFonts w:ascii="Times New Roman" w:hAnsi="Times New Roman"/>
        </w:rPr>
        <w:t>percent</w:t>
      </w:r>
      <w:r w:rsidRPr="71BD869A" w:rsidR="00171815">
        <w:rPr>
          <w:rFonts w:ascii="Times New Roman" w:hAnsi="Times New Roman"/>
        </w:rPr>
        <w:t xml:space="preserve"> of participants from the match).</w:t>
      </w:r>
      <w:r w:rsidRPr="71BD869A" w:rsidR="00EE2027">
        <w:rPr>
          <w:rFonts w:ascii="Times New Roman" w:hAnsi="Times New Roman"/>
        </w:rPr>
        <w:t xml:space="preserve"> </w:t>
      </w:r>
      <w:r w:rsidRPr="71BD869A">
        <w:rPr>
          <w:rFonts w:ascii="Times New Roman" w:hAnsi="Times New Roman"/>
        </w:rPr>
        <w:t>In 20</w:t>
      </w:r>
      <w:r w:rsidRPr="71BD869A" w:rsidR="004B2E78">
        <w:rPr>
          <w:rFonts w:ascii="Times New Roman" w:hAnsi="Times New Roman"/>
        </w:rPr>
        <w:t>22</w:t>
      </w:r>
      <w:r w:rsidRPr="71BD869A" w:rsidR="00D47E2B">
        <w:rPr>
          <w:rFonts w:ascii="Times New Roman" w:hAnsi="Times New Roman"/>
        </w:rPr>
        <w:t>,</w:t>
      </w:r>
      <w:r w:rsidRPr="71BD869A">
        <w:rPr>
          <w:rFonts w:ascii="Times New Roman" w:hAnsi="Times New Roman"/>
        </w:rPr>
        <w:t xml:space="preserve"> </w:t>
      </w:r>
      <w:r w:rsidRPr="18465FF0" w:rsidR="7525A8FE">
        <w:rPr>
          <w:rFonts w:ascii="Times New Roman" w:hAnsi="Times New Roman"/>
        </w:rPr>
        <w:t>64</w:t>
      </w:r>
      <w:r w:rsidRPr="7EE3EF8C" w:rsidR="7525A8FE">
        <w:rPr>
          <w:rFonts w:ascii="Times New Roman" w:hAnsi="Times New Roman"/>
        </w:rPr>
        <w:t>.5 percent</w:t>
      </w:r>
      <w:r w:rsidRPr="71BD869A">
        <w:rPr>
          <w:rFonts w:ascii="Times New Roman" w:hAnsi="Times New Roman"/>
        </w:rPr>
        <w:t xml:space="preserve"> of SNAP participants were over 18 years of age and would thus be eligible for the match. In </w:t>
      </w:r>
      <w:r w:rsidRPr="71BD869A" w:rsidR="004B2E78">
        <w:rPr>
          <w:rFonts w:ascii="Times New Roman" w:hAnsi="Times New Roman"/>
        </w:rPr>
        <w:t>2022</w:t>
      </w:r>
      <w:r w:rsidRPr="71BD869A" w:rsidR="00D47E2B">
        <w:rPr>
          <w:rFonts w:ascii="Times New Roman" w:hAnsi="Times New Roman"/>
        </w:rPr>
        <w:t>,</w:t>
      </w:r>
      <w:r w:rsidRPr="71BD869A">
        <w:rPr>
          <w:rFonts w:ascii="Times New Roman" w:hAnsi="Times New Roman"/>
        </w:rPr>
        <w:t xml:space="preserve"> </w:t>
      </w:r>
      <w:r w:rsidRPr="71BD869A" w:rsidR="3A329EE0">
        <w:rPr>
          <w:rFonts w:ascii="Times New Roman" w:hAnsi="Times New Roman"/>
        </w:rPr>
        <w:t>2.7</w:t>
      </w:r>
      <w:r w:rsidR="00043B3F">
        <w:rPr>
          <w:rFonts w:ascii="Times New Roman" w:hAnsi="Times New Roman"/>
        </w:rPr>
        <w:t xml:space="preserve"> percent</w:t>
      </w:r>
      <w:r w:rsidRPr="71BD869A">
        <w:rPr>
          <w:rFonts w:ascii="Times New Roman" w:hAnsi="Times New Roman"/>
        </w:rPr>
        <w:t xml:space="preserve"> of SNAP participants also received TANF. The assumption of </w:t>
      </w:r>
      <w:r w:rsidRPr="5BBBFC2B" w:rsidR="02671178">
        <w:rPr>
          <w:rFonts w:ascii="Times New Roman" w:hAnsi="Times New Roman"/>
        </w:rPr>
        <w:t>6</w:t>
      </w:r>
      <w:r w:rsidRPr="5BBBFC2B" w:rsidR="3284B4C8">
        <w:rPr>
          <w:rFonts w:ascii="Times New Roman" w:hAnsi="Times New Roman"/>
        </w:rPr>
        <w:t>2.7</w:t>
      </w:r>
      <w:r w:rsidRPr="3B35E6B9" w:rsidR="02671178">
        <w:rPr>
          <w:rFonts w:ascii="Times New Roman" w:hAnsi="Times New Roman"/>
        </w:rPr>
        <w:t xml:space="preserve"> percent</w:t>
      </w:r>
      <w:r w:rsidR="00B57D6F">
        <w:rPr>
          <w:rFonts w:ascii="Times New Roman" w:hAnsi="Times New Roman"/>
        </w:rPr>
        <w:t xml:space="preserve"> </w:t>
      </w:r>
      <w:r w:rsidRPr="71BD869A" w:rsidR="00210A95">
        <w:rPr>
          <w:rFonts w:ascii="Times New Roman" w:hAnsi="Times New Roman"/>
        </w:rPr>
        <w:t xml:space="preserve">being subject to the </w:t>
      </w:r>
      <w:r w:rsidRPr="71BD869A">
        <w:rPr>
          <w:rFonts w:ascii="Times New Roman" w:hAnsi="Times New Roman"/>
        </w:rPr>
        <w:t>match comes from calculating the percentage of recipients that do not receive TANF and are over 18 (</w:t>
      </w:r>
      <w:r w:rsidRPr="2F414F3E" w:rsidR="65EEC9D2">
        <w:rPr>
          <w:rFonts w:ascii="Times New Roman" w:hAnsi="Times New Roman"/>
        </w:rPr>
        <w:t>64.5</w:t>
      </w:r>
      <w:r w:rsidR="00043B3F">
        <w:rPr>
          <w:rFonts w:ascii="Times New Roman" w:hAnsi="Times New Roman"/>
        </w:rPr>
        <w:t xml:space="preserve"> percent</w:t>
      </w:r>
      <w:r w:rsidRPr="71BD869A">
        <w:rPr>
          <w:rFonts w:ascii="Times New Roman" w:hAnsi="Times New Roman"/>
        </w:rPr>
        <w:t xml:space="preserve"> adults multipl</w:t>
      </w:r>
      <w:r w:rsidRPr="71BD869A" w:rsidR="00F6675D">
        <w:rPr>
          <w:rFonts w:ascii="Times New Roman" w:hAnsi="Times New Roman"/>
        </w:rPr>
        <w:t>i</w:t>
      </w:r>
      <w:r w:rsidRPr="71BD869A">
        <w:rPr>
          <w:rFonts w:ascii="Times New Roman" w:hAnsi="Times New Roman"/>
        </w:rPr>
        <w:t xml:space="preserve">ed </w:t>
      </w:r>
      <w:r w:rsidRPr="71BD869A" w:rsidR="00F6675D">
        <w:rPr>
          <w:rFonts w:ascii="Times New Roman" w:hAnsi="Times New Roman"/>
        </w:rPr>
        <w:t>by percentage</w:t>
      </w:r>
      <w:r w:rsidRPr="71BD869A">
        <w:rPr>
          <w:rFonts w:ascii="Times New Roman" w:hAnsi="Times New Roman"/>
        </w:rPr>
        <w:t xml:space="preserve"> of adult recipients that are not receiving TANF</w:t>
      </w:r>
      <w:r w:rsidRPr="71BD869A" w:rsidR="00F6675D">
        <w:rPr>
          <w:rFonts w:ascii="Times New Roman" w:hAnsi="Times New Roman"/>
        </w:rPr>
        <w:t xml:space="preserve"> 9</w:t>
      </w:r>
      <w:r w:rsidRPr="2B613767" w:rsidR="50F01CB4">
        <w:rPr>
          <w:rFonts w:ascii="Times New Roman" w:hAnsi="Times New Roman"/>
        </w:rPr>
        <w:t>7</w:t>
      </w:r>
      <w:r w:rsidRPr="17A4BB5F" w:rsidR="50F01CB4">
        <w:rPr>
          <w:rFonts w:ascii="Times New Roman" w:hAnsi="Times New Roman"/>
        </w:rPr>
        <w:t>.3</w:t>
      </w:r>
      <w:r w:rsidR="00043B3F">
        <w:rPr>
          <w:rFonts w:ascii="Times New Roman" w:hAnsi="Times New Roman"/>
        </w:rPr>
        <w:t xml:space="preserve"> percent</w:t>
      </w:r>
      <w:r w:rsidRPr="71BD869A" w:rsidR="00F6675D">
        <w:rPr>
          <w:rFonts w:ascii="Times New Roman" w:hAnsi="Times New Roman"/>
        </w:rPr>
        <w:t>).</w:t>
      </w:r>
      <w:r w:rsidRPr="71BD869A">
        <w:rPr>
          <w:rFonts w:ascii="Times New Roman" w:hAnsi="Times New Roman"/>
        </w:rPr>
        <w:t xml:space="preserve"> </w:t>
      </w:r>
      <w:r w:rsidRPr="219B31C2" w:rsidR="00210A95">
        <w:rPr>
          <w:rFonts w:ascii="Times New Roman" w:hAnsi="Times New Roman"/>
        </w:rPr>
        <w:t xml:space="preserve">Thus, </w:t>
      </w:r>
      <w:r w:rsidRPr="219B31C2" w:rsidR="3DA3E775">
        <w:rPr>
          <w:rFonts w:ascii="Times New Roman" w:hAnsi="Times New Roman"/>
        </w:rPr>
        <w:t>62.7 percent</w:t>
      </w:r>
      <w:r w:rsidRPr="71BD869A">
        <w:rPr>
          <w:rFonts w:ascii="Times New Roman" w:hAnsi="Times New Roman"/>
        </w:rPr>
        <w:t xml:space="preserve"> of participants would be subject to the NDNH match.</w:t>
      </w:r>
    </w:p>
    <w:p w:rsidR="00520AF6" w:rsidRPr="002114B8" w:rsidP="00A22854" w14:paraId="39536AD5" w14:textId="77777777">
      <w:pPr>
        <w:spacing w:line="480" w:lineRule="auto"/>
        <w:rPr>
          <w:rFonts w:ascii="Times New Roman" w:hAnsi="Times New Roman"/>
          <w:szCs w:val="24"/>
        </w:rPr>
      </w:pPr>
    </w:p>
    <w:p w:rsidR="00F64F10" w:rsidRPr="002B4C15" w:rsidP="00A22854" w14:paraId="78066AA3" w14:textId="2D87F2AB">
      <w:pPr>
        <w:suppressAutoHyphens/>
        <w:spacing w:line="480" w:lineRule="auto"/>
        <w:rPr>
          <w:rFonts w:ascii="Times New Roman" w:hAnsi="Times New Roman"/>
        </w:rPr>
      </w:pPr>
      <w:r w:rsidRPr="329741CE">
        <w:rPr>
          <w:rFonts w:ascii="Times New Roman" w:hAnsi="Times New Roman"/>
        </w:rPr>
        <w:t xml:space="preserve">The rates of participation for children and TANF recipients were based on fiscal year </w:t>
      </w:r>
      <w:r w:rsidRPr="329741CE" w:rsidR="00A92500">
        <w:rPr>
          <w:rFonts w:ascii="Times New Roman" w:hAnsi="Times New Roman"/>
        </w:rPr>
        <w:t xml:space="preserve">2022 </w:t>
      </w:r>
      <w:r w:rsidRPr="329741CE">
        <w:rPr>
          <w:rFonts w:ascii="Times New Roman" w:hAnsi="Times New Roman"/>
        </w:rPr>
        <w:t xml:space="preserve">data provided in the FNS report, </w:t>
      </w:r>
      <w:r w:rsidRPr="329741CE">
        <w:rPr>
          <w:rFonts w:ascii="Times New Roman" w:hAnsi="Times New Roman"/>
          <w:i/>
        </w:rPr>
        <w:t>Characteristics of Supplemental Nutrition Assistance Program Households: Fiscal Year 20</w:t>
      </w:r>
      <w:r w:rsidRPr="329741CE" w:rsidR="00A92500">
        <w:rPr>
          <w:rFonts w:ascii="Times New Roman" w:hAnsi="Times New Roman"/>
          <w:i/>
        </w:rPr>
        <w:t>22</w:t>
      </w:r>
      <w:r w:rsidRPr="329741CE" w:rsidR="008F41E6">
        <w:rPr>
          <w:rFonts w:ascii="Times New Roman" w:hAnsi="Times New Roman"/>
          <w:i/>
        </w:rPr>
        <w:t>.</w:t>
      </w:r>
      <w:r w:rsidR="00310A4D">
        <w:t xml:space="preserve"> </w:t>
      </w:r>
      <w:r w:rsidRPr="329741CE" w:rsidR="001A02BA">
        <w:rPr>
          <w:rFonts w:ascii="Times New Roman" w:hAnsi="Times New Roman"/>
        </w:rPr>
        <w:t xml:space="preserve">The report is generated using a sample of SNAP Quality Control data that is representative at both the </w:t>
      </w:r>
      <w:r w:rsidR="002E211A">
        <w:rPr>
          <w:rFonts w:ascii="Times New Roman" w:hAnsi="Times New Roman"/>
        </w:rPr>
        <w:t>S</w:t>
      </w:r>
      <w:r w:rsidRPr="329741CE" w:rsidR="001A02BA">
        <w:rPr>
          <w:rFonts w:ascii="Times New Roman" w:hAnsi="Times New Roman"/>
        </w:rPr>
        <w:t xml:space="preserve">tate and national level, this report summarizes the characteristics of households and individuals who participated in SNAP in fiscal year </w:t>
      </w:r>
      <w:r w:rsidRPr="329741CE" w:rsidR="00A92500">
        <w:rPr>
          <w:rFonts w:ascii="Times New Roman" w:hAnsi="Times New Roman"/>
        </w:rPr>
        <w:t>2022</w:t>
      </w:r>
      <w:r w:rsidRPr="329741CE" w:rsidR="001A02BA">
        <w:rPr>
          <w:rFonts w:ascii="Times New Roman" w:hAnsi="Times New Roman"/>
        </w:rPr>
        <w:t xml:space="preserve">.  </w:t>
      </w:r>
      <w:r w:rsidRPr="329741CE" w:rsidR="00AA26C4">
        <w:rPr>
          <w:rFonts w:ascii="Times New Roman" w:hAnsi="Times New Roman"/>
        </w:rPr>
        <w:t xml:space="preserve">Based on participation rate of </w:t>
      </w:r>
      <w:r w:rsidRPr="329741CE" w:rsidR="0050303D">
        <w:rPr>
          <w:rFonts w:ascii="Times New Roman" w:hAnsi="Times New Roman"/>
        </w:rPr>
        <w:t xml:space="preserve">41.2 million </w:t>
      </w:r>
      <w:r w:rsidRPr="329741CE" w:rsidR="00AA26C4">
        <w:rPr>
          <w:rFonts w:ascii="Times New Roman" w:hAnsi="Times New Roman"/>
        </w:rPr>
        <w:t xml:space="preserve">participants, </w:t>
      </w:r>
      <w:r w:rsidRPr="3B53D7E9" w:rsidR="0A83E692">
        <w:rPr>
          <w:rFonts w:ascii="Times New Roman" w:hAnsi="Times New Roman"/>
        </w:rPr>
        <w:t xml:space="preserve">62.7 </w:t>
      </w:r>
      <w:r w:rsidRPr="3B53D7E9" w:rsidR="00AA26C4">
        <w:rPr>
          <w:rFonts w:ascii="Times New Roman" w:hAnsi="Times New Roman"/>
        </w:rPr>
        <w:t>percent</w:t>
      </w:r>
      <w:r w:rsidRPr="329741CE" w:rsidR="00AA26C4">
        <w:rPr>
          <w:rFonts w:ascii="Times New Roman" w:hAnsi="Times New Roman"/>
        </w:rPr>
        <w:t xml:space="preserve"> would equal roughly </w:t>
      </w:r>
      <w:r w:rsidRPr="505E6D14" w:rsidR="3ACAF808">
        <w:rPr>
          <w:rFonts w:ascii="Times New Roman" w:hAnsi="Times New Roman"/>
        </w:rPr>
        <w:t>25.</w:t>
      </w:r>
      <w:r w:rsidRPr="6AC2CB3A" w:rsidR="100BA01B">
        <w:rPr>
          <w:rFonts w:ascii="Times New Roman" w:hAnsi="Times New Roman"/>
        </w:rPr>
        <w:t>8</w:t>
      </w:r>
      <w:r w:rsidRPr="505E6D14" w:rsidR="3ACAF808">
        <w:rPr>
          <w:rFonts w:ascii="Times New Roman" w:hAnsi="Times New Roman"/>
        </w:rPr>
        <w:t xml:space="preserve"> </w:t>
      </w:r>
      <w:r w:rsidRPr="6D4A6491" w:rsidR="3ACAF808">
        <w:rPr>
          <w:rFonts w:ascii="Times New Roman" w:hAnsi="Times New Roman"/>
        </w:rPr>
        <w:t xml:space="preserve">million </w:t>
      </w:r>
      <w:r w:rsidRPr="329741CE" w:rsidR="00AA26C4">
        <w:rPr>
          <w:rFonts w:ascii="Times New Roman" w:hAnsi="Times New Roman"/>
        </w:rPr>
        <w:t>cases per year.</w:t>
      </w:r>
    </w:p>
    <w:p w:rsidR="002B4C15" w:rsidRPr="0014750C" w:rsidP="008B5467" w14:paraId="16623FDC" w14:textId="7D62028E">
      <w:pPr>
        <w:pStyle w:val="ListParagraph"/>
        <w:numPr>
          <w:ilvl w:val="0"/>
          <w:numId w:val="21"/>
        </w:numPr>
        <w:tabs>
          <w:tab w:val="left" w:pos="9270"/>
        </w:tabs>
      </w:pPr>
      <w:r w:rsidRPr="3302BF85">
        <w:rPr>
          <w:i/>
        </w:rPr>
        <w:t>Verification of Match:</w:t>
      </w:r>
      <w:r>
        <w:t xml:space="preserve"> The State agency must independently verify the information prior to taking any adverse action against an individual. Should the State agency receive employment information via NDNH that was previously unreported by the household, the State agency may issue a </w:t>
      </w:r>
      <w:r w:rsidR="001A50D6">
        <w:t>NOMR</w:t>
      </w:r>
      <w:r w:rsidR="0017602A">
        <w:t xml:space="preserve"> </w:t>
      </w:r>
      <w:r>
        <w:t>to the household to verify the information or contact the employer directly, depending upon applicable simplified reporting requirements as defined at 7 CFR 273.12(a)</w:t>
      </w:r>
      <w:r w:rsidR="00A122D9">
        <w:t xml:space="preserve">. </w:t>
      </w:r>
      <w:r w:rsidR="00D70D98">
        <w:t xml:space="preserve">It is estimated that approximately 5 percent of eligible cases </w:t>
      </w:r>
      <w:r w:rsidR="00D70D98">
        <w:t xml:space="preserve">submitted to NDNH result in </w:t>
      </w:r>
      <w:r w:rsidR="001F5D67">
        <w:t xml:space="preserve">an </w:t>
      </w:r>
      <w:r w:rsidR="00D70D98">
        <w:t xml:space="preserve">unduplicated employment </w:t>
      </w:r>
      <w:r w:rsidR="001F5D67">
        <w:t>match</w:t>
      </w:r>
      <w:r w:rsidR="00D70D98">
        <w:t xml:space="preserve"> requiring </w:t>
      </w:r>
      <w:r w:rsidR="001F5D67">
        <w:t xml:space="preserve">independent </w:t>
      </w:r>
      <w:r w:rsidR="00D70D98">
        <w:t>verification</w:t>
      </w:r>
      <w:r w:rsidR="001F5D67">
        <w:t xml:space="preserve">, or </w:t>
      </w:r>
      <w:r w:rsidR="001E5192">
        <w:t>1,</w:t>
      </w:r>
      <w:r w:rsidR="00013BAB">
        <w:rPr>
          <w:szCs w:val="24"/>
        </w:rPr>
        <w:t>290,000</w:t>
      </w:r>
      <w:r w:rsidR="0017602A">
        <w:rPr>
          <w:szCs w:val="24"/>
        </w:rPr>
        <w:t xml:space="preserve"> </w:t>
      </w:r>
      <w:r w:rsidR="001F5D67">
        <w:t xml:space="preserve">cases annually. It will take the State agency approximately </w:t>
      </w:r>
      <w:r w:rsidR="00200CE3">
        <w:t xml:space="preserve">3 </w:t>
      </w:r>
      <w:r w:rsidR="001F5D67">
        <w:t>minutes to initiate contact with the employer or</w:t>
      </w:r>
      <w:r w:rsidR="00B868A4">
        <w:t xml:space="preserve">, </w:t>
      </w:r>
      <w:r w:rsidR="001F5D67">
        <w:t xml:space="preserve">in States </w:t>
      </w:r>
      <w:r w:rsidR="00B327AA">
        <w:t>that</w:t>
      </w:r>
      <w:r w:rsidR="001F5D67">
        <w:t xml:space="preserve"> act on all changes</w:t>
      </w:r>
      <w:r w:rsidR="00B868A4">
        <w:t xml:space="preserve">, issue an </w:t>
      </w:r>
      <w:r w:rsidR="00D473D4">
        <w:t xml:space="preserve">NOMR </w:t>
      </w:r>
      <w:r w:rsidR="00B868A4">
        <w:t>to the household</w:t>
      </w:r>
      <w:r w:rsidR="001F5D67">
        <w:t xml:space="preserve">. Thus, the State agency burden for reporting is </w:t>
      </w:r>
      <w:r w:rsidR="00200CE3">
        <w:t>64,629</w:t>
      </w:r>
      <w:r w:rsidR="0017602A">
        <w:t xml:space="preserve"> </w:t>
      </w:r>
      <w:r w:rsidR="001F5D67">
        <w:t xml:space="preserve">hours.  </w:t>
      </w:r>
    </w:p>
    <w:p w:rsidR="00D271D6" w:rsidP="00A22854" w14:paraId="731F643C" w14:textId="605E95D3">
      <w:pPr>
        <w:pStyle w:val="ListParagraph"/>
        <w:numPr>
          <w:ilvl w:val="0"/>
          <w:numId w:val="21"/>
        </w:numPr>
        <w:rPr>
          <w:szCs w:val="24"/>
        </w:rPr>
        <w:sectPr w:rsidSect="00D271D6">
          <w:endnotePr>
            <w:numFmt w:val="decimal"/>
          </w:endnotePr>
          <w:pgSz w:w="12240" w:h="15840"/>
          <w:pgMar w:top="720" w:right="720" w:bottom="720" w:left="720" w:header="1440" w:footer="720" w:gutter="0"/>
          <w:pgNumType w:start="1"/>
          <w:cols w:space="720"/>
          <w:noEndnote/>
          <w:titlePg/>
          <w:docGrid w:linePitch="326"/>
        </w:sectPr>
      </w:pPr>
      <w:r w:rsidRPr="00DC300C">
        <w:rPr>
          <w:i/>
          <w:szCs w:val="24"/>
        </w:rPr>
        <w:t>Notice</w:t>
      </w:r>
      <w:r w:rsidR="00DC300C">
        <w:rPr>
          <w:i/>
          <w:szCs w:val="24"/>
        </w:rPr>
        <w:t xml:space="preserve"> of Adverse Action or Denial</w:t>
      </w:r>
      <w:r w:rsidRPr="00DC300C">
        <w:rPr>
          <w:i/>
          <w:szCs w:val="24"/>
        </w:rPr>
        <w:t>:</w:t>
      </w:r>
      <w:r w:rsidRPr="00DC300C">
        <w:rPr>
          <w:szCs w:val="24"/>
        </w:rPr>
        <w:t xml:space="preserve"> </w:t>
      </w:r>
      <w:r w:rsidR="004F4332">
        <w:rPr>
          <w:szCs w:val="24"/>
        </w:rPr>
        <w:t>A NOAA</w:t>
      </w:r>
      <w:r w:rsidRPr="00DC300C">
        <w:rPr>
          <w:szCs w:val="24"/>
        </w:rPr>
        <w:t xml:space="preserve"> or Notice of Denial is </w:t>
      </w:r>
      <w:r w:rsidR="008579B1">
        <w:rPr>
          <w:szCs w:val="24"/>
        </w:rPr>
        <w:t>i</w:t>
      </w:r>
      <w:r w:rsidRPr="00DC300C">
        <w:rPr>
          <w:szCs w:val="24"/>
        </w:rPr>
        <w:t xml:space="preserve">ssued by State agencies to participating households whose benefits will be reduced or terminated as the result of a change in household circumstances. </w:t>
      </w:r>
      <w:r w:rsidRPr="00DC300C" w:rsidR="006C6EC3">
        <w:rPr>
          <w:szCs w:val="24"/>
        </w:rPr>
        <w:t xml:space="preserve">It is estimated that approximately 40 percent of cases with an unduplicated employment match result in either a closed case, reduced benefits, or denial of eligibility. Based on estimates referenced in previous sections, this equals roughly </w:t>
      </w:r>
      <w:r w:rsidR="00952246">
        <w:rPr>
          <w:szCs w:val="24"/>
        </w:rPr>
        <w:t>516,000</w:t>
      </w:r>
      <w:r w:rsidR="009D7EA8">
        <w:rPr>
          <w:szCs w:val="24"/>
        </w:rPr>
        <w:t xml:space="preserve"> </w:t>
      </w:r>
      <w:r w:rsidRPr="00DC300C" w:rsidR="006C6EC3">
        <w:rPr>
          <w:szCs w:val="24"/>
        </w:rPr>
        <w:t xml:space="preserve">cases. It will take the State agency approximately </w:t>
      </w:r>
      <w:r w:rsidR="0017602A">
        <w:rPr>
          <w:szCs w:val="24"/>
        </w:rPr>
        <w:t>3</w:t>
      </w:r>
      <w:r w:rsidRPr="00DC300C" w:rsidR="006C6EC3">
        <w:rPr>
          <w:szCs w:val="24"/>
        </w:rPr>
        <w:t xml:space="preserve"> minutes to issue a N</w:t>
      </w:r>
      <w:r w:rsidR="0084484C">
        <w:rPr>
          <w:szCs w:val="24"/>
        </w:rPr>
        <w:t>O</w:t>
      </w:r>
      <w:r w:rsidRPr="00DC300C" w:rsidR="006C6EC3">
        <w:rPr>
          <w:szCs w:val="24"/>
        </w:rPr>
        <w:t>AA or N</w:t>
      </w:r>
      <w:r w:rsidR="00A4399E">
        <w:rPr>
          <w:szCs w:val="24"/>
        </w:rPr>
        <w:t xml:space="preserve">otice of </w:t>
      </w:r>
      <w:r w:rsidRPr="00DC300C" w:rsidR="006C6EC3">
        <w:rPr>
          <w:szCs w:val="24"/>
        </w:rPr>
        <w:t>D</w:t>
      </w:r>
      <w:r w:rsidR="00A4399E">
        <w:rPr>
          <w:szCs w:val="24"/>
        </w:rPr>
        <w:t>enial</w:t>
      </w:r>
      <w:r w:rsidRPr="00DC300C" w:rsidR="006C6EC3">
        <w:rPr>
          <w:szCs w:val="24"/>
        </w:rPr>
        <w:t>. Thus, the State agency reporting burden for issuing a N</w:t>
      </w:r>
      <w:r w:rsidR="0084484C">
        <w:rPr>
          <w:szCs w:val="24"/>
        </w:rPr>
        <w:t>O</w:t>
      </w:r>
      <w:r w:rsidRPr="00DC300C" w:rsidR="006C6EC3">
        <w:rPr>
          <w:szCs w:val="24"/>
        </w:rPr>
        <w:t>AA or N</w:t>
      </w:r>
      <w:r w:rsidR="00A4399E">
        <w:rPr>
          <w:szCs w:val="24"/>
        </w:rPr>
        <w:t xml:space="preserve">otice of </w:t>
      </w:r>
      <w:r w:rsidRPr="00DC300C" w:rsidR="006C6EC3">
        <w:rPr>
          <w:szCs w:val="24"/>
        </w:rPr>
        <w:t>D</w:t>
      </w:r>
      <w:r w:rsidR="00092B1F">
        <w:rPr>
          <w:szCs w:val="24"/>
        </w:rPr>
        <w:t>enial</w:t>
      </w:r>
      <w:r w:rsidRPr="00DC300C" w:rsidR="006C6EC3">
        <w:rPr>
          <w:szCs w:val="24"/>
        </w:rPr>
        <w:t xml:space="preserve"> is </w:t>
      </w:r>
      <w:r w:rsidR="00A92EE8">
        <w:rPr>
          <w:szCs w:val="24"/>
        </w:rPr>
        <w:t>25,800</w:t>
      </w:r>
      <w:r w:rsidR="00FD7FF2">
        <w:rPr>
          <w:szCs w:val="24"/>
        </w:rPr>
        <w:t xml:space="preserve"> </w:t>
      </w:r>
      <w:r w:rsidRPr="00DC300C" w:rsidR="006C6EC3">
        <w:rPr>
          <w:szCs w:val="24"/>
        </w:rPr>
        <w:t xml:space="preserve">hours. </w:t>
      </w:r>
    </w:p>
    <w:p w:rsidR="002B4C15" w:rsidRPr="00D271D6" w:rsidP="00285C9F" w14:paraId="523888ED" w14:textId="51F5A6A1">
      <w:pPr>
        <w:rPr>
          <w:szCs w:val="24"/>
        </w:rPr>
      </w:pPr>
    </w:p>
    <w:p w:rsidR="00F9533E" w:rsidRPr="00A62AD1" w:rsidP="00B151E1" w14:paraId="393827B1" w14:textId="77777777">
      <w:pPr>
        <w:pStyle w:val="HTMLPreformatted"/>
        <w:rPr>
          <w:rFonts w:ascii="Times New Roman" w:hAnsi="Times New Roman"/>
          <w:b/>
          <w:sz w:val="24"/>
        </w:rPr>
      </w:pPr>
    </w:p>
    <w:p w:rsidR="00DC300C" w:rsidP="00014901" w14:paraId="4C424D16" w14:textId="77777777">
      <w:pPr>
        <w:pStyle w:val="HTMLPreformatted"/>
        <w:rPr>
          <w:rFonts w:ascii="Times New Roman" w:hAnsi="Times New Roman"/>
          <w:b/>
          <w:sz w:val="24"/>
        </w:rPr>
      </w:pPr>
      <w:r w:rsidRPr="00DC300C">
        <w:rPr>
          <w:rFonts w:ascii="Times New Roman" w:hAnsi="Times New Roman"/>
          <w:b/>
          <w:sz w:val="24"/>
        </w:rPr>
        <w:t>INDIVDUAL/HOUSEHOLD REPORTING BURDEN:</w:t>
      </w:r>
    </w:p>
    <w:p w:rsidR="00DC300C" w:rsidP="00014901" w14:paraId="269416D1" w14:textId="77777777">
      <w:pPr>
        <w:pStyle w:val="HTMLPreformatted"/>
        <w:rPr>
          <w:rFonts w:ascii="Times New Roman" w:hAnsi="Times New Roman"/>
          <w:b/>
          <w:sz w:val="24"/>
        </w:rPr>
      </w:pPr>
    </w:p>
    <w:p w:rsidR="00324885" w:rsidP="00324885" w14:paraId="4429B3A1" w14:textId="77777777">
      <w:pPr>
        <w:pStyle w:val="HTMLPreformatted"/>
        <w:rPr>
          <w:rFonts w:ascii="Times New Roman" w:hAnsi="Times New Roman"/>
          <w:b/>
          <w:sz w:val="24"/>
        </w:rPr>
      </w:pPr>
      <w:r>
        <w:rPr>
          <w:rFonts w:ascii="Times New Roman" w:hAnsi="Times New Roman"/>
          <w:b/>
          <w:sz w:val="24"/>
        </w:rPr>
        <w:t>Table A12.2 Reporting Burden for Households</w:t>
      </w:r>
    </w:p>
    <w:tbl>
      <w:tblPr>
        <w:tblW w:w="0" w:type="auto"/>
        <w:jc w:val="center"/>
        <w:tblLook w:val="04A0"/>
      </w:tblPr>
      <w:tblGrid>
        <w:gridCol w:w="1017"/>
        <w:gridCol w:w="985"/>
        <w:gridCol w:w="1296"/>
        <w:gridCol w:w="1143"/>
        <w:gridCol w:w="1296"/>
        <w:gridCol w:w="996"/>
        <w:gridCol w:w="1201"/>
        <w:gridCol w:w="1131"/>
        <w:gridCol w:w="1292"/>
        <w:gridCol w:w="778"/>
        <w:gridCol w:w="1023"/>
        <w:gridCol w:w="1031"/>
        <w:gridCol w:w="1201"/>
      </w:tblGrid>
      <w:tr w14:paraId="5B3BF7C9" w14:textId="77777777" w:rsidTr="00285C9F">
        <w:tblPrEx>
          <w:tblW w:w="0" w:type="auto"/>
          <w:jc w:val="center"/>
          <w:tblLook w:val="04A0"/>
        </w:tblPrEx>
        <w:trPr>
          <w:trHeight w:val="1152"/>
          <w:jc w:val="center"/>
        </w:trPr>
        <w:tc>
          <w:tcPr>
            <w:tcW w:w="0" w:type="auto"/>
            <w:tcBorders>
              <w:top w:val="single" w:sz="4" w:space="0" w:color="auto"/>
              <w:left w:val="single" w:sz="4" w:space="0" w:color="auto"/>
              <w:bottom w:val="single" w:sz="4" w:space="0" w:color="auto"/>
              <w:right w:val="single" w:sz="4" w:space="0" w:color="auto"/>
            </w:tcBorders>
            <w:shd w:val="clear" w:color="000000" w:fill="ADADAD"/>
            <w:hideMark/>
          </w:tcPr>
          <w:p w:rsidR="00EE23C3" w:rsidRPr="00285C9F" w:rsidP="00EE23C3" w14:paraId="371D0304"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Regulation</w:t>
            </w:r>
          </w:p>
        </w:tc>
        <w:tc>
          <w:tcPr>
            <w:tcW w:w="0" w:type="auto"/>
            <w:tcBorders>
              <w:top w:val="single" w:sz="4" w:space="0" w:color="auto"/>
              <w:left w:val="nil"/>
              <w:bottom w:val="single" w:sz="4" w:space="0" w:color="auto"/>
              <w:right w:val="single" w:sz="4" w:space="0" w:color="auto"/>
            </w:tcBorders>
            <w:shd w:val="clear" w:color="000000" w:fill="ADADAD"/>
            <w:hideMark/>
          </w:tcPr>
          <w:p w:rsidR="00EE23C3" w:rsidRPr="00285C9F" w:rsidP="00EE23C3" w14:paraId="6F097084"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Burden Activity</w:t>
            </w:r>
          </w:p>
        </w:tc>
        <w:tc>
          <w:tcPr>
            <w:tcW w:w="0" w:type="auto"/>
            <w:tcBorders>
              <w:top w:val="single" w:sz="4" w:space="0" w:color="auto"/>
              <w:left w:val="nil"/>
              <w:bottom w:val="single" w:sz="4" w:space="0" w:color="auto"/>
              <w:right w:val="single" w:sz="4" w:space="0" w:color="auto"/>
            </w:tcBorders>
            <w:shd w:val="clear" w:color="000000" w:fill="ADADAD"/>
            <w:hideMark/>
          </w:tcPr>
          <w:p w:rsidR="00EE23C3" w:rsidRPr="00285C9F" w:rsidP="00EE23C3" w14:paraId="582E5D68"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Number of Respondents</w:t>
            </w:r>
          </w:p>
        </w:tc>
        <w:tc>
          <w:tcPr>
            <w:tcW w:w="0" w:type="auto"/>
            <w:tcBorders>
              <w:top w:val="single" w:sz="4" w:space="0" w:color="auto"/>
              <w:left w:val="nil"/>
              <w:bottom w:val="single" w:sz="4" w:space="0" w:color="auto"/>
              <w:right w:val="single" w:sz="4" w:space="0" w:color="auto"/>
            </w:tcBorders>
            <w:shd w:val="clear" w:color="000000" w:fill="ADADAD"/>
            <w:hideMark/>
          </w:tcPr>
          <w:p w:rsidR="00EE23C3" w:rsidRPr="00285C9F" w:rsidP="00EE23C3" w14:paraId="05C23687"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Responses per Respondent</w:t>
            </w:r>
          </w:p>
        </w:tc>
        <w:tc>
          <w:tcPr>
            <w:tcW w:w="0" w:type="auto"/>
            <w:tcBorders>
              <w:top w:val="single" w:sz="4" w:space="0" w:color="auto"/>
              <w:left w:val="nil"/>
              <w:bottom w:val="single" w:sz="4" w:space="0" w:color="auto"/>
              <w:right w:val="single" w:sz="4" w:space="0" w:color="auto"/>
            </w:tcBorders>
            <w:shd w:val="clear" w:color="000000" w:fill="ADADAD"/>
            <w:hideMark/>
          </w:tcPr>
          <w:p w:rsidR="00EE23C3" w:rsidRPr="00285C9F" w:rsidP="00EE23C3" w14:paraId="06B2810F"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Total Annual Responses</w:t>
            </w:r>
          </w:p>
        </w:tc>
        <w:tc>
          <w:tcPr>
            <w:tcW w:w="0" w:type="auto"/>
            <w:tcBorders>
              <w:top w:val="single" w:sz="4" w:space="0" w:color="auto"/>
              <w:left w:val="nil"/>
              <w:bottom w:val="single" w:sz="4" w:space="0" w:color="auto"/>
              <w:right w:val="single" w:sz="4" w:space="0" w:color="auto"/>
            </w:tcBorders>
            <w:shd w:val="clear" w:color="000000" w:fill="ADADAD"/>
            <w:hideMark/>
          </w:tcPr>
          <w:p w:rsidR="00EE23C3" w:rsidRPr="00285C9F" w:rsidP="00EE23C3" w14:paraId="090DCFC7"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Hours per Response</w:t>
            </w:r>
          </w:p>
        </w:tc>
        <w:tc>
          <w:tcPr>
            <w:tcW w:w="0" w:type="auto"/>
            <w:tcBorders>
              <w:top w:val="single" w:sz="4" w:space="0" w:color="auto"/>
              <w:left w:val="nil"/>
              <w:bottom w:val="single" w:sz="4" w:space="0" w:color="auto"/>
              <w:right w:val="single" w:sz="4" w:space="0" w:color="auto"/>
            </w:tcBorders>
            <w:shd w:val="clear" w:color="000000" w:fill="ADADAD"/>
            <w:hideMark/>
          </w:tcPr>
          <w:p w:rsidR="00EE23C3" w:rsidRPr="00285C9F" w:rsidP="00EE23C3" w14:paraId="71E8C907" w14:textId="77777777">
            <w:pPr>
              <w:widowControl/>
              <w:overflowPunct/>
              <w:autoSpaceDE/>
              <w:autoSpaceDN/>
              <w:adjustRightInd/>
              <w:jc w:val="center"/>
              <w:textAlignment w:val="auto"/>
              <w:rPr>
                <w:rFonts w:ascii="Aptos Narrow" w:hAnsi="Aptos Narrow"/>
                <w:b/>
                <w:bCs/>
                <w:sz w:val="18"/>
                <w:szCs w:val="18"/>
              </w:rPr>
            </w:pPr>
            <w:r w:rsidRPr="00285C9F">
              <w:rPr>
                <w:rFonts w:ascii="Aptos Narrow" w:hAnsi="Aptos Narrow"/>
                <w:b/>
                <w:bCs/>
                <w:sz w:val="18"/>
                <w:szCs w:val="18"/>
              </w:rPr>
              <w:t>Estimated Total Annual Hours</w:t>
            </w:r>
          </w:p>
        </w:tc>
        <w:tc>
          <w:tcPr>
            <w:tcW w:w="0" w:type="auto"/>
            <w:tcBorders>
              <w:top w:val="single" w:sz="4" w:space="0" w:color="auto"/>
              <w:left w:val="nil"/>
              <w:bottom w:val="single" w:sz="4" w:space="0" w:color="auto"/>
              <w:right w:val="single" w:sz="4" w:space="0" w:color="auto"/>
            </w:tcBorders>
            <w:shd w:val="clear" w:color="000000" w:fill="ADADAD"/>
            <w:hideMark/>
          </w:tcPr>
          <w:p w:rsidR="00EE23C3" w:rsidRPr="00285C9F" w:rsidP="00EE23C3" w14:paraId="0A74F32E"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Hourly Cost to Respondent</w:t>
            </w:r>
          </w:p>
        </w:tc>
        <w:tc>
          <w:tcPr>
            <w:tcW w:w="0" w:type="auto"/>
            <w:tcBorders>
              <w:top w:val="single" w:sz="4" w:space="0" w:color="auto"/>
              <w:left w:val="nil"/>
              <w:bottom w:val="single" w:sz="4" w:space="0" w:color="auto"/>
              <w:right w:val="single" w:sz="4" w:space="0" w:color="auto"/>
            </w:tcBorders>
            <w:shd w:val="clear" w:color="000000" w:fill="ADADAD"/>
            <w:hideMark/>
          </w:tcPr>
          <w:p w:rsidR="00EE23C3" w:rsidRPr="00285C9F" w:rsidP="00EE23C3" w14:paraId="43A1D2E6"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Estimated Cost to Respondent </w:t>
            </w:r>
          </w:p>
        </w:tc>
        <w:tc>
          <w:tcPr>
            <w:tcW w:w="0" w:type="auto"/>
            <w:tcBorders>
              <w:top w:val="single" w:sz="4" w:space="0" w:color="auto"/>
              <w:left w:val="nil"/>
              <w:bottom w:val="single" w:sz="4" w:space="0" w:color="auto"/>
              <w:right w:val="single" w:sz="4" w:space="0" w:color="auto"/>
            </w:tcBorders>
            <w:shd w:val="clear" w:color="000000" w:fill="F7C7AC"/>
            <w:hideMark/>
          </w:tcPr>
          <w:p w:rsidR="00EE23C3" w:rsidRPr="00285C9F" w:rsidP="00EE23C3" w14:paraId="32249B52"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Fully Loaded Wages</w:t>
            </w:r>
          </w:p>
        </w:tc>
        <w:tc>
          <w:tcPr>
            <w:tcW w:w="0" w:type="auto"/>
            <w:tcBorders>
              <w:top w:val="single" w:sz="4" w:space="0" w:color="auto"/>
              <w:left w:val="nil"/>
              <w:bottom w:val="single" w:sz="4" w:space="0" w:color="auto"/>
              <w:right w:val="single" w:sz="4" w:space="0" w:color="auto"/>
            </w:tcBorders>
            <w:shd w:val="clear" w:color="000000" w:fill="D9D9D9"/>
            <w:hideMark/>
          </w:tcPr>
          <w:p w:rsidR="00EE23C3" w:rsidRPr="00285C9F" w:rsidP="00EE23C3" w14:paraId="4167637E"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Previously Approved under 0584-0608 </w:t>
            </w:r>
          </w:p>
        </w:tc>
        <w:tc>
          <w:tcPr>
            <w:tcW w:w="0" w:type="auto"/>
            <w:tcBorders>
              <w:top w:val="single" w:sz="4" w:space="0" w:color="auto"/>
              <w:left w:val="nil"/>
              <w:bottom w:val="single" w:sz="4" w:space="0" w:color="auto"/>
              <w:right w:val="single" w:sz="4" w:space="0" w:color="auto"/>
            </w:tcBorders>
            <w:shd w:val="clear" w:color="000000" w:fill="D9D9D9"/>
            <w:hideMark/>
          </w:tcPr>
          <w:p w:rsidR="00EE23C3" w:rsidRPr="00285C9F" w:rsidP="00EE23C3" w14:paraId="3660B649"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Difference Due to Program Changes</w:t>
            </w:r>
          </w:p>
        </w:tc>
        <w:tc>
          <w:tcPr>
            <w:tcW w:w="0" w:type="auto"/>
            <w:tcBorders>
              <w:top w:val="single" w:sz="4" w:space="0" w:color="auto"/>
              <w:left w:val="nil"/>
              <w:bottom w:val="single" w:sz="4" w:space="0" w:color="auto"/>
              <w:right w:val="single" w:sz="4" w:space="0" w:color="auto"/>
            </w:tcBorders>
            <w:shd w:val="clear" w:color="000000" w:fill="D9D9D9"/>
            <w:hideMark/>
          </w:tcPr>
          <w:p w:rsidR="00EE23C3" w:rsidRPr="00285C9F" w:rsidP="00EE23C3" w14:paraId="373DDC5F"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Difference Due to Adjustment</w:t>
            </w:r>
          </w:p>
        </w:tc>
      </w:tr>
      <w:tr w14:paraId="0C0C84F5" w14:textId="77777777" w:rsidTr="00285C9F">
        <w:tblPrEx>
          <w:tblW w:w="0" w:type="auto"/>
          <w:jc w:val="center"/>
          <w:tblLook w:val="04A0"/>
        </w:tblPrEx>
        <w:trPr>
          <w:trHeight w:val="288"/>
          <w:jc w:val="center"/>
        </w:trPr>
        <w:tc>
          <w:tcPr>
            <w:tcW w:w="0" w:type="auto"/>
            <w:gridSpan w:val="13"/>
            <w:tcBorders>
              <w:top w:val="single" w:sz="4" w:space="0" w:color="auto"/>
              <w:left w:val="single" w:sz="4" w:space="0" w:color="auto"/>
              <w:bottom w:val="single" w:sz="4" w:space="0" w:color="auto"/>
              <w:right w:val="single" w:sz="4" w:space="0" w:color="000000"/>
            </w:tcBorders>
            <w:shd w:val="clear" w:color="000000" w:fill="D0D0D0"/>
            <w:hideMark/>
          </w:tcPr>
          <w:p w:rsidR="00EE23C3" w:rsidRPr="00285C9F" w:rsidP="00EE23C3" w14:paraId="269DBA9B"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Household Reporting Burden</w:t>
            </w:r>
          </w:p>
        </w:tc>
      </w:tr>
      <w:tr w14:paraId="0C8F2747" w14:textId="77777777" w:rsidTr="00285C9F">
        <w:tblPrEx>
          <w:tblW w:w="0" w:type="auto"/>
          <w:jc w:val="center"/>
          <w:tblLook w:val="04A0"/>
        </w:tblPrEx>
        <w:trPr>
          <w:trHeight w:val="576"/>
          <w:jc w:val="center"/>
        </w:trPr>
        <w:tc>
          <w:tcPr>
            <w:tcW w:w="0" w:type="auto"/>
            <w:tcBorders>
              <w:top w:val="nil"/>
              <w:left w:val="single" w:sz="4" w:space="0" w:color="auto"/>
              <w:bottom w:val="single" w:sz="4" w:space="0" w:color="auto"/>
              <w:right w:val="single" w:sz="4" w:space="0" w:color="auto"/>
            </w:tcBorders>
            <w:shd w:val="clear" w:color="auto" w:fill="auto"/>
            <w:hideMark/>
          </w:tcPr>
          <w:p w:rsidR="00EE23C3" w:rsidRPr="00285C9F" w:rsidP="00EE23C3" w14:paraId="57556AC4"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272.16</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02EDD126"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NDNH - Response to Request for Contact</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787D6084"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16,791,741.43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7CEC8D41"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1.00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19F3FDB6"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16,791,741.43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4058F5C6"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0.0835</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2FD991C9"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1,402,110.41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48BA923A"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7.25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38889C7A"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10,165,300.47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6BE7D341"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37A043C6"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 xml:space="preserve">                25,346.66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1A54D0C8"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0</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42DA57EE"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1,376,763.75</w:t>
            </w:r>
          </w:p>
        </w:tc>
      </w:tr>
      <w:tr w14:paraId="3B12919E" w14:textId="77777777" w:rsidTr="00285C9F">
        <w:tblPrEx>
          <w:tblW w:w="0" w:type="auto"/>
          <w:jc w:val="center"/>
          <w:tblLook w:val="04A0"/>
        </w:tblPrEx>
        <w:trPr>
          <w:trHeight w:val="864"/>
          <w:jc w:val="center"/>
        </w:trPr>
        <w:tc>
          <w:tcPr>
            <w:tcW w:w="0" w:type="auto"/>
            <w:tcBorders>
              <w:top w:val="nil"/>
              <w:left w:val="single" w:sz="4" w:space="0" w:color="auto"/>
              <w:bottom w:val="single" w:sz="4" w:space="0" w:color="auto"/>
              <w:right w:val="single" w:sz="4" w:space="0" w:color="auto"/>
            </w:tcBorders>
            <w:shd w:val="clear" w:color="auto" w:fill="auto"/>
            <w:hideMark/>
          </w:tcPr>
          <w:p w:rsidR="00EE23C3" w:rsidRPr="00285C9F" w:rsidP="00EE23C3" w14:paraId="48FC5301"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272.16</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1309337E"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NDNH - Response to Notice of Adverse Action or Notice of Denial</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6309325A"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8,395,870.72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72DD8EC5"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1.00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38BB00DF"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8,395,870.72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791D34AA"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0.0835</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707A4CCD"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701,055.20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1EE135CF"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7.25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40D9F7E1"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xml:space="preserve"> $       5,082,650.23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050736A1" w14:textId="77777777">
            <w:pPr>
              <w:widowControl/>
              <w:overflowPunct/>
              <w:autoSpaceDE/>
              <w:autoSpaceDN/>
              <w:adjustRightInd/>
              <w:textAlignment w:val="auto"/>
              <w:rPr>
                <w:rFonts w:ascii="Aptos Narrow" w:hAnsi="Aptos Narrow"/>
                <w:color w:val="000000"/>
                <w:sz w:val="18"/>
                <w:szCs w:val="18"/>
              </w:rPr>
            </w:pPr>
            <w:r w:rsidRPr="00285C9F">
              <w:rPr>
                <w:rFonts w:ascii="Aptos Narrow" w:hAnsi="Aptos Narrow"/>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00C76156"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14,081.48</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7BEDBF1C"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0</w:t>
            </w:r>
          </w:p>
        </w:tc>
        <w:tc>
          <w:tcPr>
            <w:tcW w:w="0" w:type="auto"/>
            <w:tcBorders>
              <w:top w:val="nil"/>
              <w:left w:val="nil"/>
              <w:bottom w:val="single" w:sz="4" w:space="0" w:color="auto"/>
              <w:right w:val="single" w:sz="4" w:space="0" w:color="auto"/>
            </w:tcBorders>
            <w:shd w:val="clear" w:color="auto" w:fill="auto"/>
            <w:hideMark/>
          </w:tcPr>
          <w:p w:rsidR="00EE23C3" w:rsidRPr="00285C9F" w:rsidP="00EE23C3" w14:paraId="6AC98F14" w14:textId="77777777">
            <w:pPr>
              <w:widowControl/>
              <w:overflowPunct/>
              <w:autoSpaceDE/>
              <w:autoSpaceDN/>
              <w:adjustRightInd/>
              <w:jc w:val="right"/>
              <w:textAlignment w:val="auto"/>
              <w:rPr>
                <w:rFonts w:ascii="Aptos Narrow" w:hAnsi="Aptos Narrow"/>
                <w:color w:val="000000"/>
                <w:sz w:val="18"/>
                <w:szCs w:val="18"/>
              </w:rPr>
            </w:pPr>
            <w:r w:rsidRPr="00285C9F">
              <w:rPr>
                <w:rFonts w:ascii="Aptos Narrow" w:hAnsi="Aptos Narrow"/>
                <w:color w:val="000000"/>
                <w:sz w:val="18"/>
                <w:szCs w:val="18"/>
              </w:rPr>
              <w:t>686,973.72</w:t>
            </w:r>
          </w:p>
        </w:tc>
      </w:tr>
      <w:tr w14:paraId="18B326E6" w14:textId="77777777" w:rsidTr="00285C9F">
        <w:tblPrEx>
          <w:tblW w:w="0" w:type="auto"/>
          <w:jc w:val="center"/>
          <w:tblLook w:val="04A0"/>
        </w:tblPrEx>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D0D0D0"/>
            <w:hideMark/>
          </w:tcPr>
          <w:p w:rsidR="00EE23C3" w:rsidRPr="00285C9F" w:rsidP="00EE23C3" w14:paraId="26A58277"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Household Reporting Total</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368AD25E"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25,187,612.15 </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06B53067" w14:textId="77777777">
            <w:pPr>
              <w:widowControl/>
              <w:overflowPunct/>
              <w:autoSpaceDE/>
              <w:autoSpaceDN/>
              <w:adjustRightInd/>
              <w:jc w:val="right"/>
              <w:textAlignment w:val="auto"/>
              <w:rPr>
                <w:rFonts w:ascii="Aptos Narrow" w:hAnsi="Aptos Narrow"/>
                <w:b/>
                <w:bCs/>
                <w:color w:val="000000"/>
                <w:sz w:val="18"/>
                <w:szCs w:val="18"/>
              </w:rPr>
            </w:pPr>
            <w:r w:rsidRPr="00285C9F">
              <w:rPr>
                <w:rFonts w:ascii="Aptos Narrow" w:hAnsi="Aptos Narrow"/>
                <w:b/>
                <w:bCs/>
                <w:color w:val="000000"/>
                <w:sz w:val="18"/>
                <w:szCs w:val="18"/>
              </w:rPr>
              <w:t>1</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700E8122"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25,187,612.15 </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777CEB83" w14:textId="77777777">
            <w:pPr>
              <w:widowControl/>
              <w:overflowPunct/>
              <w:autoSpaceDE/>
              <w:autoSpaceDN/>
              <w:adjustRightInd/>
              <w:jc w:val="right"/>
              <w:textAlignment w:val="auto"/>
              <w:rPr>
                <w:rFonts w:ascii="Aptos Narrow" w:hAnsi="Aptos Narrow"/>
                <w:b/>
                <w:bCs/>
                <w:color w:val="000000"/>
                <w:sz w:val="18"/>
                <w:szCs w:val="18"/>
              </w:rPr>
            </w:pPr>
            <w:r w:rsidRPr="00285C9F">
              <w:rPr>
                <w:rFonts w:ascii="Aptos Narrow" w:hAnsi="Aptos Narrow"/>
                <w:b/>
                <w:bCs/>
                <w:color w:val="000000"/>
                <w:sz w:val="18"/>
                <w:szCs w:val="18"/>
              </w:rPr>
              <w:t>0.0334</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0E63EBAA"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2,103,165.61 </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2A54A1F7"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               7.25 </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0BD645F8"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    15,247,950.70 </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3646E847"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                                 -   </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5949B393" w14:textId="77777777">
            <w:pPr>
              <w:widowControl/>
              <w:overflowPunct/>
              <w:autoSpaceDE/>
              <w:autoSpaceDN/>
              <w:adjustRightInd/>
              <w:jc w:val="center"/>
              <w:textAlignment w:val="auto"/>
              <w:rPr>
                <w:rFonts w:ascii="Aptos Narrow" w:hAnsi="Aptos Narrow"/>
                <w:b/>
                <w:bCs/>
                <w:color w:val="000000"/>
                <w:sz w:val="18"/>
                <w:szCs w:val="18"/>
              </w:rPr>
            </w:pPr>
            <w:r w:rsidRPr="00285C9F">
              <w:rPr>
                <w:rFonts w:ascii="Aptos Narrow" w:hAnsi="Aptos Narrow"/>
                <w:b/>
                <w:bCs/>
                <w:color w:val="000000"/>
                <w:sz w:val="18"/>
                <w:szCs w:val="18"/>
              </w:rPr>
              <w:t xml:space="preserve">                39,428.14 </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7B7AE8B0" w14:textId="77777777">
            <w:pPr>
              <w:widowControl/>
              <w:overflowPunct/>
              <w:autoSpaceDE/>
              <w:autoSpaceDN/>
              <w:adjustRightInd/>
              <w:textAlignment w:val="auto"/>
              <w:rPr>
                <w:rFonts w:ascii="Aptos Narrow" w:hAnsi="Aptos Narrow"/>
                <w:b/>
                <w:bCs/>
                <w:color w:val="000000"/>
                <w:sz w:val="18"/>
                <w:szCs w:val="18"/>
              </w:rPr>
            </w:pPr>
            <w:r w:rsidRPr="00285C9F">
              <w:rPr>
                <w:rFonts w:ascii="Aptos Narrow" w:hAnsi="Aptos Narrow"/>
                <w:b/>
                <w:bCs/>
                <w:color w:val="000000"/>
                <w:sz w:val="18"/>
                <w:szCs w:val="18"/>
              </w:rPr>
              <w:t> </w:t>
            </w:r>
          </w:p>
        </w:tc>
        <w:tc>
          <w:tcPr>
            <w:tcW w:w="0" w:type="auto"/>
            <w:tcBorders>
              <w:top w:val="nil"/>
              <w:left w:val="nil"/>
              <w:bottom w:val="single" w:sz="4" w:space="0" w:color="auto"/>
              <w:right w:val="single" w:sz="4" w:space="0" w:color="auto"/>
            </w:tcBorders>
            <w:shd w:val="clear" w:color="000000" w:fill="D0D0D0"/>
            <w:hideMark/>
          </w:tcPr>
          <w:p w:rsidR="00EE23C3" w:rsidRPr="00285C9F" w:rsidP="00EE23C3" w14:paraId="353DA36C" w14:textId="77777777">
            <w:pPr>
              <w:widowControl/>
              <w:overflowPunct/>
              <w:autoSpaceDE/>
              <w:autoSpaceDN/>
              <w:adjustRightInd/>
              <w:jc w:val="right"/>
              <w:textAlignment w:val="auto"/>
              <w:rPr>
                <w:rFonts w:ascii="Aptos Narrow" w:hAnsi="Aptos Narrow"/>
                <w:b/>
                <w:bCs/>
                <w:color w:val="000000"/>
                <w:sz w:val="18"/>
                <w:szCs w:val="18"/>
              </w:rPr>
            </w:pPr>
            <w:r w:rsidRPr="00285C9F">
              <w:rPr>
                <w:rFonts w:ascii="Aptos Narrow" w:hAnsi="Aptos Narrow"/>
                <w:b/>
                <w:bCs/>
                <w:color w:val="000000"/>
                <w:sz w:val="18"/>
                <w:szCs w:val="18"/>
              </w:rPr>
              <w:t>2,063,737.47</w:t>
            </w:r>
          </w:p>
        </w:tc>
      </w:tr>
    </w:tbl>
    <w:p w:rsidR="00D271D6" w:rsidP="00014901" w14:paraId="5BFD0C5B" w14:textId="77777777">
      <w:pPr>
        <w:pStyle w:val="HTMLPreformatted"/>
        <w:rPr>
          <w:szCs w:val="24"/>
        </w:rPr>
        <w:sectPr w:rsidSect="00D271D6">
          <w:endnotePr>
            <w:numFmt w:val="decimal"/>
          </w:endnotePr>
          <w:pgSz w:w="15840" w:h="12240" w:orient="landscape"/>
          <w:pgMar w:top="720" w:right="720" w:bottom="720" w:left="720" w:header="1440" w:footer="720" w:gutter="0"/>
          <w:pgNumType w:start="1"/>
          <w:cols w:space="720"/>
          <w:noEndnote/>
          <w:titlePg/>
          <w:docGrid w:linePitch="326"/>
        </w:sectPr>
      </w:pPr>
    </w:p>
    <w:p w:rsidR="004F4332" w:rsidP="00014901" w14:paraId="1DA796D2" w14:textId="77777777">
      <w:pPr>
        <w:pStyle w:val="HTMLPreformatted"/>
        <w:rPr>
          <w:rFonts w:ascii="Times New Roman" w:hAnsi="Times New Roman"/>
          <w:b/>
          <w:sz w:val="24"/>
        </w:rPr>
      </w:pPr>
    </w:p>
    <w:p w:rsidR="00DC300C" w:rsidRPr="00DC300C" w:rsidP="00014901" w14:paraId="1A3C10E4" w14:textId="77777777">
      <w:pPr>
        <w:pStyle w:val="HTMLPreformatted"/>
        <w:rPr>
          <w:rFonts w:ascii="Times New Roman" w:hAnsi="Times New Roman"/>
          <w:sz w:val="24"/>
          <w:u w:val="single"/>
        </w:rPr>
      </w:pPr>
      <w:r w:rsidRPr="00DC300C">
        <w:rPr>
          <w:rFonts w:ascii="Times New Roman" w:hAnsi="Times New Roman"/>
          <w:sz w:val="24"/>
          <w:u w:val="single"/>
        </w:rPr>
        <w:t>272.</w:t>
      </w:r>
      <w:r w:rsidRPr="00DC300C" w:rsidR="00E4174C">
        <w:rPr>
          <w:rFonts w:ascii="Times New Roman" w:hAnsi="Times New Roman"/>
          <w:sz w:val="24"/>
          <w:u w:val="single"/>
        </w:rPr>
        <w:t>1</w:t>
      </w:r>
      <w:r w:rsidR="00E4174C">
        <w:rPr>
          <w:rFonts w:ascii="Times New Roman" w:hAnsi="Times New Roman"/>
          <w:sz w:val="24"/>
          <w:u w:val="single"/>
        </w:rPr>
        <w:t>6</w:t>
      </w:r>
      <w:r w:rsidRPr="00DC300C" w:rsidR="00E4174C">
        <w:rPr>
          <w:rFonts w:ascii="Times New Roman" w:hAnsi="Times New Roman"/>
          <w:sz w:val="24"/>
          <w:u w:val="single"/>
        </w:rPr>
        <w:t xml:space="preserve"> </w:t>
      </w:r>
      <w:r w:rsidRPr="00DC300C">
        <w:rPr>
          <w:rFonts w:ascii="Times New Roman" w:hAnsi="Times New Roman"/>
          <w:sz w:val="24"/>
          <w:u w:val="single"/>
        </w:rPr>
        <w:t>- National Directory of New Hires:</w:t>
      </w:r>
    </w:p>
    <w:p w:rsidR="00DC300C" w:rsidP="00014901" w14:paraId="0D60C0D1" w14:textId="77777777">
      <w:pPr>
        <w:pStyle w:val="HTMLPreformatted"/>
        <w:rPr>
          <w:rFonts w:ascii="Times New Roman" w:hAnsi="Times New Roman"/>
          <w:b/>
          <w:sz w:val="24"/>
        </w:rPr>
      </w:pPr>
    </w:p>
    <w:p w:rsidR="00DC300C" w:rsidRPr="0014750C" w:rsidP="00457738" w14:paraId="53D1B810" w14:textId="622AA599">
      <w:pPr>
        <w:pStyle w:val="ListParagraph"/>
        <w:numPr>
          <w:ilvl w:val="0"/>
          <w:numId w:val="21"/>
        </w:numPr>
        <w:rPr>
          <w:szCs w:val="24"/>
        </w:rPr>
      </w:pPr>
      <w:r>
        <w:rPr>
          <w:i/>
          <w:szCs w:val="24"/>
        </w:rPr>
        <w:t xml:space="preserve">Response to </w:t>
      </w:r>
      <w:r w:rsidR="004F4332">
        <w:rPr>
          <w:i/>
          <w:szCs w:val="24"/>
        </w:rPr>
        <w:t>NOMR</w:t>
      </w:r>
      <w:r w:rsidRPr="00DC300C">
        <w:rPr>
          <w:i/>
          <w:szCs w:val="24"/>
        </w:rPr>
        <w:t>:</w:t>
      </w:r>
      <w:r w:rsidRPr="00DC300C">
        <w:rPr>
          <w:szCs w:val="24"/>
        </w:rPr>
        <w:t xml:space="preserve"> The State agency must independently verify the information prior to taking any adverse action against an individual. Should the State agency receive employment information via NDNH that was previously unreported by the household, the State agency may issue a </w:t>
      </w:r>
      <w:r w:rsidR="004F4332">
        <w:rPr>
          <w:szCs w:val="24"/>
        </w:rPr>
        <w:t>NOMR</w:t>
      </w:r>
      <w:r w:rsidRPr="00DC300C">
        <w:rPr>
          <w:szCs w:val="24"/>
        </w:rPr>
        <w:t xml:space="preserve"> to the household to verify the information or contact the employer directly, depending upon applicable simplified reporting requirements as defined at 7 CFR 273.12(a). </w:t>
      </w:r>
      <w:r w:rsidR="00CD0147">
        <w:rPr>
          <w:szCs w:val="24"/>
        </w:rPr>
        <w:t>Fifty-three</w:t>
      </w:r>
      <w:r w:rsidR="00F42720">
        <w:rPr>
          <w:szCs w:val="24"/>
        </w:rPr>
        <w:t xml:space="preserve"> (</w:t>
      </w:r>
      <w:r w:rsidR="007719CA">
        <w:rPr>
          <w:szCs w:val="24"/>
        </w:rPr>
        <w:t>53</w:t>
      </w:r>
      <w:r w:rsidR="00F42720">
        <w:rPr>
          <w:szCs w:val="24"/>
        </w:rPr>
        <w:t>)</w:t>
      </w:r>
      <w:r w:rsidRPr="00F42720" w:rsidR="00F42720">
        <w:rPr>
          <w:szCs w:val="24"/>
        </w:rPr>
        <w:t xml:space="preserve"> State agencies act on all changes and require a</w:t>
      </w:r>
      <w:r w:rsidR="00AD0D50">
        <w:rPr>
          <w:szCs w:val="24"/>
        </w:rPr>
        <w:t xml:space="preserve"> </w:t>
      </w:r>
      <w:r w:rsidR="00CD0147">
        <w:rPr>
          <w:szCs w:val="24"/>
        </w:rPr>
        <w:t>NOMR</w:t>
      </w:r>
      <w:r w:rsidR="00AD0D50">
        <w:rPr>
          <w:szCs w:val="24"/>
        </w:rPr>
        <w:t xml:space="preserve"> </w:t>
      </w:r>
      <w:r w:rsidRPr="00F42720" w:rsidR="00F42720">
        <w:rPr>
          <w:szCs w:val="24"/>
        </w:rPr>
        <w:t xml:space="preserve">to verify information with </w:t>
      </w:r>
      <w:r w:rsidRPr="00F42720" w:rsidR="00AD0D50">
        <w:rPr>
          <w:szCs w:val="24"/>
        </w:rPr>
        <w:t>household</w:t>
      </w:r>
      <w:r w:rsidR="00AD0D50">
        <w:rPr>
          <w:rStyle w:val="CommentReference"/>
          <w:rFonts w:ascii="Courier" w:hAnsi="Courier"/>
          <w:spacing w:val="0"/>
        </w:rPr>
        <w:t>.</w:t>
      </w:r>
      <w:r w:rsidR="00AD0D50">
        <w:rPr>
          <w:szCs w:val="24"/>
        </w:rPr>
        <w:t xml:space="preserve"> It</w:t>
      </w:r>
      <w:r w:rsidRPr="00DC300C">
        <w:rPr>
          <w:szCs w:val="24"/>
        </w:rPr>
        <w:t xml:space="preserve"> is estimated that </w:t>
      </w:r>
      <w:r w:rsidRPr="00E6722E" w:rsidR="00E6722E">
        <w:rPr>
          <w:szCs w:val="24"/>
        </w:rPr>
        <w:t>16</w:t>
      </w:r>
      <w:r w:rsidR="00E6722E">
        <w:rPr>
          <w:szCs w:val="24"/>
        </w:rPr>
        <w:t>,</w:t>
      </w:r>
      <w:r w:rsidRPr="00E6722E" w:rsidR="00E6722E">
        <w:rPr>
          <w:szCs w:val="24"/>
        </w:rPr>
        <w:t>791</w:t>
      </w:r>
      <w:r w:rsidR="00E6722E">
        <w:rPr>
          <w:szCs w:val="24"/>
        </w:rPr>
        <w:t>,</w:t>
      </w:r>
      <w:r w:rsidRPr="00E6722E" w:rsidR="00E6722E">
        <w:rPr>
          <w:szCs w:val="24"/>
        </w:rPr>
        <w:t>741.43</w:t>
      </w:r>
      <w:r w:rsidR="00E6722E">
        <w:rPr>
          <w:szCs w:val="24"/>
        </w:rPr>
        <w:t xml:space="preserve"> </w:t>
      </w:r>
      <w:r w:rsidRPr="00DC300C">
        <w:rPr>
          <w:szCs w:val="24"/>
        </w:rPr>
        <w:t>households with unduplicated employment matches would receive a</w:t>
      </w:r>
      <w:r w:rsidR="00AD0D50">
        <w:rPr>
          <w:szCs w:val="24"/>
        </w:rPr>
        <w:t xml:space="preserve"> </w:t>
      </w:r>
      <w:r w:rsidR="00E66D50">
        <w:rPr>
          <w:szCs w:val="24"/>
        </w:rPr>
        <w:t>NOMR</w:t>
      </w:r>
      <w:r w:rsidRPr="00DC300C">
        <w:rPr>
          <w:szCs w:val="24"/>
        </w:rPr>
        <w:t xml:space="preserve">, and it will take each household approximately 2 minutes to read and respond to the </w:t>
      </w:r>
      <w:r w:rsidR="00E66D50">
        <w:rPr>
          <w:szCs w:val="24"/>
        </w:rPr>
        <w:t>NOMR</w:t>
      </w:r>
      <w:r w:rsidRPr="00DC300C">
        <w:rPr>
          <w:szCs w:val="24"/>
        </w:rPr>
        <w:t>. Thus, the househol</w:t>
      </w:r>
      <w:r w:rsidR="00F42720">
        <w:rPr>
          <w:szCs w:val="24"/>
        </w:rPr>
        <w:t xml:space="preserve">d burden for </w:t>
      </w:r>
      <w:r w:rsidR="00477017">
        <w:rPr>
          <w:szCs w:val="24"/>
        </w:rPr>
        <w:t xml:space="preserve">the </w:t>
      </w:r>
      <w:r w:rsidR="00E66D50">
        <w:rPr>
          <w:szCs w:val="24"/>
        </w:rPr>
        <w:t>NOMR</w:t>
      </w:r>
      <w:r w:rsidR="00F42720">
        <w:rPr>
          <w:szCs w:val="24"/>
        </w:rPr>
        <w:t xml:space="preserve"> is </w:t>
      </w:r>
      <w:r w:rsidRPr="00D533AF" w:rsidR="00D533AF">
        <w:rPr>
          <w:szCs w:val="24"/>
        </w:rPr>
        <w:t>1</w:t>
      </w:r>
      <w:r w:rsidR="00D533AF">
        <w:rPr>
          <w:szCs w:val="24"/>
        </w:rPr>
        <w:t>,</w:t>
      </w:r>
      <w:r w:rsidRPr="00D533AF" w:rsidR="00D533AF">
        <w:rPr>
          <w:szCs w:val="24"/>
        </w:rPr>
        <w:t>402</w:t>
      </w:r>
      <w:r w:rsidR="00D533AF">
        <w:rPr>
          <w:szCs w:val="24"/>
        </w:rPr>
        <w:t>,</w:t>
      </w:r>
      <w:r w:rsidRPr="00D533AF" w:rsidR="00D533AF">
        <w:rPr>
          <w:szCs w:val="24"/>
        </w:rPr>
        <w:t>110.40</w:t>
      </w:r>
      <w:r w:rsidR="00D533AF">
        <w:rPr>
          <w:szCs w:val="24"/>
        </w:rPr>
        <w:t xml:space="preserve"> </w:t>
      </w:r>
      <w:r w:rsidRPr="00DC300C">
        <w:rPr>
          <w:szCs w:val="24"/>
        </w:rPr>
        <w:t xml:space="preserve">hours.  </w:t>
      </w:r>
    </w:p>
    <w:p w:rsidR="00B151E1" w:rsidP="00911A70" w14:paraId="2F8F291C" w14:textId="65585A2D">
      <w:pPr>
        <w:pStyle w:val="ListParagraph"/>
        <w:numPr>
          <w:ilvl w:val="0"/>
          <w:numId w:val="21"/>
        </w:numPr>
        <w:rPr>
          <w:szCs w:val="24"/>
        </w:rPr>
      </w:pPr>
      <w:r>
        <w:rPr>
          <w:i/>
          <w:szCs w:val="24"/>
        </w:rPr>
        <w:t>NOAA</w:t>
      </w:r>
      <w:r w:rsidR="00DC300C">
        <w:rPr>
          <w:i/>
          <w:szCs w:val="24"/>
        </w:rPr>
        <w:t xml:space="preserve"> or </w:t>
      </w:r>
      <w:r w:rsidR="00B578E8">
        <w:rPr>
          <w:i/>
          <w:szCs w:val="24"/>
        </w:rPr>
        <w:t>Notice of Denial</w:t>
      </w:r>
      <w:r w:rsidRPr="00DC300C" w:rsidR="00DC300C">
        <w:rPr>
          <w:szCs w:val="24"/>
        </w:rPr>
        <w:t xml:space="preserve"> </w:t>
      </w:r>
      <w:r>
        <w:rPr>
          <w:szCs w:val="24"/>
        </w:rPr>
        <w:t xml:space="preserve">A NOAA or </w:t>
      </w:r>
      <w:r w:rsidR="00B578E8">
        <w:rPr>
          <w:szCs w:val="24"/>
        </w:rPr>
        <w:t>Notice of Denial</w:t>
      </w:r>
      <w:r w:rsidRPr="00DC300C" w:rsidR="00DC300C">
        <w:rPr>
          <w:szCs w:val="24"/>
        </w:rPr>
        <w:t xml:space="preserve"> is issued by State agencies to participating households whose benefits will be reduced or terminated as the result of a change in household circumstances. It is estimated that approximately </w:t>
      </w:r>
      <w:r w:rsidR="00B65628">
        <w:rPr>
          <w:szCs w:val="24"/>
        </w:rPr>
        <w:t>50</w:t>
      </w:r>
      <w:r w:rsidRPr="00DC300C" w:rsidR="00B65628">
        <w:rPr>
          <w:szCs w:val="24"/>
        </w:rPr>
        <w:t xml:space="preserve"> </w:t>
      </w:r>
      <w:r w:rsidRPr="00DC300C" w:rsidR="00DC300C">
        <w:rPr>
          <w:szCs w:val="24"/>
        </w:rPr>
        <w:t xml:space="preserve">percent of cases with an unduplicated employment match result in either a closed case, reduced benefits, or denial of eligibility. </w:t>
      </w:r>
      <w:r w:rsidRPr="00911A70" w:rsidR="00911A70">
        <w:rPr>
          <w:szCs w:val="24"/>
        </w:rPr>
        <w:t xml:space="preserve">Out of </w:t>
      </w:r>
      <w:r w:rsidRPr="00D850CF" w:rsidR="00D850CF">
        <w:rPr>
          <w:szCs w:val="24"/>
        </w:rPr>
        <w:t xml:space="preserve">16,791,741.43 </w:t>
      </w:r>
      <w:r w:rsidRPr="00911A70" w:rsidR="00911A70">
        <w:rPr>
          <w:szCs w:val="24"/>
        </w:rPr>
        <w:t xml:space="preserve">SNAP participants who receive the </w:t>
      </w:r>
      <w:r>
        <w:rPr>
          <w:szCs w:val="24"/>
        </w:rPr>
        <w:t>NOMR</w:t>
      </w:r>
      <w:r w:rsidRPr="00911A70" w:rsidR="00911A70">
        <w:rPr>
          <w:szCs w:val="24"/>
        </w:rPr>
        <w:t xml:space="preserve">, </w:t>
      </w:r>
      <w:r w:rsidRPr="00C83574" w:rsidR="00C83574">
        <w:rPr>
          <w:szCs w:val="24"/>
        </w:rPr>
        <w:t xml:space="preserve">8,395,870.72 </w:t>
      </w:r>
      <w:r w:rsidRPr="00911A70" w:rsidR="00911A70">
        <w:rPr>
          <w:szCs w:val="24"/>
        </w:rPr>
        <w:t xml:space="preserve">of the same </w:t>
      </w:r>
      <w:r w:rsidR="00C83574">
        <w:rPr>
          <w:szCs w:val="24"/>
        </w:rPr>
        <w:t>participants</w:t>
      </w:r>
      <w:r w:rsidRPr="00911A70" w:rsidR="00911A70">
        <w:rPr>
          <w:szCs w:val="24"/>
        </w:rPr>
        <w:t xml:space="preserve"> will go on to receive the </w:t>
      </w:r>
      <w:r>
        <w:rPr>
          <w:szCs w:val="24"/>
        </w:rPr>
        <w:t xml:space="preserve">NOAA or </w:t>
      </w:r>
      <w:r w:rsidR="00B578E8">
        <w:rPr>
          <w:szCs w:val="24"/>
        </w:rPr>
        <w:t>Notice of Denial</w:t>
      </w:r>
      <w:r w:rsidR="00911A70">
        <w:rPr>
          <w:szCs w:val="24"/>
        </w:rPr>
        <w:t>.</w:t>
      </w:r>
      <w:r w:rsidR="00554038">
        <w:rPr>
          <w:szCs w:val="24"/>
        </w:rPr>
        <w:t xml:space="preserve"> </w:t>
      </w:r>
      <w:r w:rsidRPr="00DC300C" w:rsidR="00DC300C">
        <w:rPr>
          <w:szCs w:val="24"/>
        </w:rPr>
        <w:t xml:space="preserve">It will take the household approximately </w:t>
      </w:r>
      <w:r w:rsidR="00132381">
        <w:rPr>
          <w:szCs w:val="24"/>
        </w:rPr>
        <w:t xml:space="preserve">5 </w:t>
      </w:r>
      <w:r w:rsidRPr="00DC300C" w:rsidR="00DC300C">
        <w:rPr>
          <w:szCs w:val="24"/>
        </w:rPr>
        <w:t>minutes to read the N</w:t>
      </w:r>
      <w:r w:rsidR="0084484C">
        <w:rPr>
          <w:szCs w:val="24"/>
        </w:rPr>
        <w:t>O</w:t>
      </w:r>
      <w:r w:rsidRPr="00DC300C" w:rsidR="00DC300C">
        <w:rPr>
          <w:szCs w:val="24"/>
        </w:rPr>
        <w:t xml:space="preserve">AA or </w:t>
      </w:r>
      <w:r w:rsidR="00B578E8">
        <w:rPr>
          <w:szCs w:val="24"/>
        </w:rPr>
        <w:t>Notice of Denial</w:t>
      </w:r>
      <w:r w:rsidRPr="00DC300C" w:rsidR="00DC300C">
        <w:rPr>
          <w:szCs w:val="24"/>
        </w:rPr>
        <w:t>. Thus, the household reporting burden for reading a N</w:t>
      </w:r>
      <w:r w:rsidR="0084484C">
        <w:rPr>
          <w:szCs w:val="24"/>
        </w:rPr>
        <w:t>O</w:t>
      </w:r>
      <w:r w:rsidRPr="00DC300C" w:rsidR="00DC300C">
        <w:rPr>
          <w:szCs w:val="24"/>
        </w:rPr>
        <w:t xml:space="preserve">AA or </w:t>
      </w:r>
      <w:r w:rsidR="00B578E8">
        <w:rPr>
          <w:szCs w:val="24"/>
        </w:rPr>
        <w:t>Notice of Denial</w:t>
      </w:r>
      <w:r w:rsidRPr="00DC300C" w:rsidR="00DC300C">
        <w:rPr>
          <w:szCs w:val="24"/>
        </w:rPr>
        <w:t xml:space="preserve"> is </w:t>
      </w:r>
      <w:r w:rsidRPr="003F6755" w:rsidR="003F6755">
        <w:rPr>
          <w:szCs w:val="24"/>
        </w:rPr>
        <w:t xml:space="preserve">701,055.20 </w:t>
      </w:r>
      <w:r w:rsidRPr="00DC300C" w:rsidR="00DC300C">
        <w:rPr>
          <w:szCs w:val="24"/>
        </w:rPr>
        <w:t xml:space="preserve">hours. </w:t>
      </w:r>
      <w:r w:rsidR="00386233">
        <w:rPr>
          <w:szCs w:val="24"/>
        </w:rPr>
        <w:t>There is no recordkeeping burden imposed on individuals/households SNAP participants.</w:t>
      </w:r>
    </w:p>
    <w:p w:rsidR="00014901" w:rsidP="00E70FA7" w14:paraId="5B8E63E6" w14:textId="77777777">
      <w:pPr>
        <w:pStyle w:val="HTMLPreformatted"/>
        <w:spacing w:line="480" w:lineRule="auto"/>
        <w:rPr>
          <w:rFonts w:ascii="Times New Roman" w:hAnsi="Times New Roman"/>
          <w:sz w:val="24"/>
        </w:rPr>
      </w:pPr>
      <w:r w:rsidRPr="00B65CEB">
        <w:rPr>
          <w:rFonts w:ascii="Times New Roman" w:hAnsi="Times New Roman"/>
          <w:sz w:val="24"/>
        </w:rPr>
        <w:tab/>
      </w:r>
      <w:r w:rsidRPr="00B65CEB">
        <w:rPr>
          <w:rFonts w:ascii="Times New Roman" w:hAnsi="Times New Roman"/>
          <w:sz w:val="24"/>
        </w:rPr>
        <w:tab/>
      </w:r>
      <w:r w:rsidRPr="00B65CEB">
        <w:rPr>
          <w:rFonts w:ascii="Times New Roman" w:hAnsi="Times New Roman"/>
          <w:sz w:val="24"/>
        </w:rPr>
        <w:tab/>
      </w:r>
      <w:r w:rsidRPr="00B65CEB">
        <w:rPr>
          <w:rFonts w:ascii="Times New Roman" w:hAnsi="Times New Roman"/>
          <w:sz w:val="24"/>
        </w:rPr>
        <w:tab/>
      </w:r>
    </w:p>
    <w:p w:rsidR="0062567E" w:rsidRPr="002568E6" w:rsidP="008B5467" w14:paraId="009B495F"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0A35C7" w:rsidP="001901FB" w14:paraId="0B4CCE20" w14:textId="77777777">
      <w:pPr>
        <w:spacing w:line="480" w:lineRule="auto"/>
        <w:rPr>
          <w:rFonts w:ascii="Times New Roman" w:hAnsi="Times New Roman"/>
          <w:szCs w:val="24"/>
        </w:rPr>
      </w:pPr>
    </w:p>
    <w:p w:rsidR="009B0281" w:rsidP="001901FB" w14:paraId="2132D77E" w14:textId="7E0C31B1">
      <w:pPr>
        <w:spacing w:line="480" w:lineRule="auto"/>
        <w:rPr>
          <w:rFonts w:ascii="Times New Roman" w:hAnsi="Times New Roman"/>
          <w:szCs w:val="24"/>
        </w:rPr>
      </w:pPr>
      <w:r>
        <w:rPr>
          <w:rFonts w:ascii="Times New Roman" w:hAnsi="Times New Roman"/>
          <w:szCs w:val="24"/>
        </w:rPr>
        <w:t xml:space="preserve">The estimate of respondent cost is based on the burden estimated developed in </w:t>
      </w:r>
      <w:r w:rsidR="001018B5">
        <w:rPr>
          <w:rFonts w:ascii="Times New Roman" w:hAnsi="Times New Roman"/>
          <w:szCs w:val="24"/>
        </w:rPr>
        <w:t>A</w:t>
      </w:r>
      <w:r>
        <w:rPr>
          <w:rFonts w:ascii="Times New Roman" w:hAnsi="Times New Roman"/>
          <w:szCs w:val="24"/>
        </w:rPr>
        <w:t>12(a) above.</w:t>
      </w:r>
    </w:p>
    <w:p w:rsidR="000A35C7" w:rsidP="001901FB" w14:paraId="0E3ECCBE" w14:textId="77777777">
      <w:pPr>
        <w:spacing w:line="480" w:lineRule="auto"/>
        <w:rPr>
          <w:rFonts w:ascii="Times New Roman" w:hAnsi="Times New Roman"/>
          <w:b/>
          <w:szCs w:val="24"/>
        </w:rPr>
      </w:pPr>
    </w:p>
    <w:p w:rsidR="001C5D1F" w:rsidP="001901FB" w14:paraId="605A7AAE" w14:textId="1DC358B4">
      <w:pPr>
        <w:spacing w:line="480" w:lineRule="auto"/>
        <w:rPr>
          <w:rFonts w:ascii="Times New Roman" w:hAnsi="Times New Roman"/>
          <w:szCs w:val="24"/>
        </w:rPr>
      </w:pPr>
      <w:r w:rsidRPr="00621FA7">
        <w:rPr>
          <w:rFonts w:ascii="Times New Roman" w:hAnsi="Times New Roman"/>
          <w:szCs w:val="24"/>
        </w:rPr>
        <w:t xml:space="preserve">Based on the total estimated burden hours for </w:t>
      </w:r>
      <w:r>
        <w:rPr>
          <w:rFonts w:ascii="Times New Roman" w:hAnsi="Times New Roman"/>
          <w:szCs w:val="24"/>
        </w:rPr>
        <w:t>State agency</w:t>
      </w:r>
      <w:r w:rsidRPr="00621FA7">
        <w:rPr>
          <w:rFonts w:ascii="Times New Roman" w:hAnsi="Times New Roman"/>
          <w:szCs w:val="24"/>
        </w:rPr>
        <w:t xml:space="preserve"> reporting of </w:t>
      </w:r>
      <w:r w:rsidRPr="00A51EAB">
        <w:rPr>
          <w:rFonts w:ascii="Times New Roman" w:hAnsi="Times New Roman"/>
          <w:szCs w:val="24"/>
        </w:rPr>
        <w:t>1,261,899.37</w:t>
      </w:r>
      <w:r w:rsidRPr="00621FA7">
        <w:rPr>
          <w:rFonts w:ascii="Times New Roman" w:hAnsi="Times New Roman"/>
          <w:szCs w:val="24"/>
        </w:rPr>
        <w:t xml:space="preserve">, the total cost to households is </w:t>
      </w:r>
      <w:r w:rsidRPr="005E12A3">
        <w:rPr>
          <w:rFonts w:ascii="Times New Roman" w:hAnsi="Times New Roman"/>
          <w:szCs w:val="24"/>
        </w:rPr>
        <w:t>$21,197,259.40</w:t>
      </w:r>
      <w:r w:rsidRPr="00133142">
        <w:rPr>
          <w:rFonts w:ascii="Times New Roman" w:hAnsi="Times New Roman"/>
          <w:szCs w:val="24"/>
        </w:rPr>
        <w:t>.</w:t>
      </w:r>
      <w:r>
        <w:rPr>
          <w:rFonts w:ascii="Times New Roman" w:hAnsi="Times New Roman"/>
          <w:szCs w:val="24"/>
        </w:rPr>
        <w:t xml:space="preserve"> </w:t>
      </w:r>
      <w:r w:rsidR="009B0281">
        <w:rPr>
          <w:rFonts w:ascii="Times New Roman" w:hAnsi="Times New Roman"/>
          <w:szCs w:val="24"/>
        </w:rPr>
        <w:t xml:space="preserve">This includes the 50 percent of all administrative costs involved in each State agency’s operation of the program as well as the addition of 33 percent of wage costs to account for fringe </w:t>
      </w:r>
      <w:r w:rsidR="009B0281">
        <w:rPr>
          <w:rFonts w:ascii="Times New Roman" w:hAnsi="Times New Roman"/>
          <w:szCs w:val="24"/>
        </w:rPr>
        <w:t>benefits. Based on the Bureau of Labor Statistics May 20</w:t>
      </w:r>
      <w:r w:rsidR="00AA0800">
        <w:rPr>
          <w:rFonts w:ascii="Times New Roman" w:hAnsi="Times New Roman"/>
          <w:szCs w:val="24"/>
        </w:rPr>
        <w:t>23</w:t>
      </w:r>
      <w:r w:rsidR="009B0281">
        <w:rPr>
          <w:rFonts w:ascii="Times New Roman" w:hAnsi="Times New Roman"/>
          <w:szCs w:val="24"/>
        </w:rPr>
        <w:t xml:space="preserve"> Occupational Employment and Wages Report (</w:t>
      </w:r>
      <w:r w:rsidRPr="00866085" w:rsidR="00866085">
        <w:rPr>
          <w:rFonts w:ascii="Times New Roman" w:hAnsi="Times New Roman"/>
          <w:szCs w:val="24"/>
        </w:rPr>
        <w:t>https://www.bls.gov/oes/current/naics3_999000.htm</w:t>
      </w:r>
      <w:r w:rsidR="009B0281">
        <w:rPr>
          <w:rFonts w:ascii="Times New Roman" w:hAnsi="Times New Roman"/>
          <w:szCs w:val="24"/>
        </w:rPr>
        <w:t>), hourly mean wage for Eligibility Interviewers functions performed by State and local agency staff are valued at $</w:t>
      </w:r>
      <w:r w:rsidR="00D30069">
        <w:rPr>
          <w:rFonts w:ascii="Times New Roman" w:hAnsi="Times New Roman"/>
          <w:szCs w:val="24"/>
        </w:rPr>
        <w:t>25.26</w:t>
      </w:r>
      <w:r w:rsidR="009B0281">
        <w:rPr>
          <w:rFonts w:ascii="Times New Roman" w:hAnsi="Times New Roman"/>
          <w:szCs w:val="24"/>
        </w:rPr>
        <w:t xml:space="preserve"> per staff hour.</w:t>
      </w:r>
      <w:r w:rsidR="00B45A9D">
        <w:rPr>
          <w:rFonts w:ascii="Times New Roman" w:hAnsi="Times New Roman"/>
          <w:szCs w:val="24"/>
        </w:rPr>
        <w:t xml:space="preserve"> </w:t>
      </w:r>
    </w:p>
    <w:p w:rsidR="004672C4" w:rsidP="001901FB" w14:paraId="4D3300F4" w14:textId="77777777">
      <w:pPr>
        <w:spacing w:line="480" w:lineRule="auto"/>
        <w:rPr>
          <w:rFonts w:ascii="Times New Roman" w:hAnsi="Times New Roman"/>
          <w:b/>
          <w:szCs w:val="24"/>
        </w:rPr>
      </w:pPr>
    </w:p>
    <w:p w:rsidR="00CE442D" w:rsidP="00621FA7" w14:paraId="310B9B08" w14:textId="6091EED2">
      <w:pPr>
        <w:tabs>
          <w:tab w:val="left" w:pos="-720"/>
        </w:tabs>
        <w:suppressAutoHyphens/>
        <w:spacing w:line="480" w:lineRule="auto"/>
        <w:rPr>
          <w:rFonts w:ascii="Times New Roman" w:hAnsi="Times New Roman"/>
          <w:szCs w:val="24"/>
        </w:rPr>
      </w:pPr>
      <w:r w:rsidRPr="00621FA7">
        <w:rPr>
          <w:rFonts w:ascii="Times New Roman" w:hAnsi="Times New Roman"/>
          <w:szCs w:val="24"/>
        </w:rPr>
        <w:t xml:space="preserve">Based on the total estimated burden hours for household reporting of </w:t>
      </w:r>
      <w:r w:rsidRPr="00DC7D53">
        <w:rPr>
          <w:rFonts w:ascii="Times New Roman" w:hAnsi="Times New Roman"/>
          <w:szCs w:val="24"/>
        </w:rPr>
        <w:t>2,103,165.61</w:t>
      </w:r>
      <w:r w:rsidRPr="00621FA7">
        <w:rPr>
          <w:rFonts w:ascii="Times New Roman" w:hAnsi="Times New Roman"/>
          <w:szCs w:val="24"/>
        </w:rPr>
        <w:t xml:space="preserve">, the total cost to households is </w:t>
      </w:r>
      <w:r w:rsidRPr="00542E63">
        <w:rPr>
          <w:rFonts w:ascii="Times New Roman" w:hAnsi="Times New Roman"/>
          <w:szCs w:val="24"/>
        </w:rPr>
        <w:t>$15,247,950.70</w:t>
      </w:r>
      <w:r w:rsidRPr="00133142">
        <w:rPr>
          <w:rFonts w:ascii="Times New Roman" w:hAnsi="Times New Roman"/>
          <w:szCs w:val="24"/>
        </w:rPr>
        <w:t>.</w:t>
      </w:r>
      <w:r w:rsidR="004672C4">
        <w:rPr>
          <w:rFonts w:ascii="Times New Roman" w:hAnsi="Times New Roman"/>
          <w:szCs w:val="24"/>
        </w:rPr>
        <w:t xml:space="preserve"> </w:t>
      </w:r>
      <w:r w:rsidRPr="00621FA7" w:rsidR="00621FA7">
        <w:rPr>
          <w:rFonts w:ascii="Times New Roman" w:hAnsi="Times New Roman"/>
          <w:szCs w:val="24"/>
        </w:rPr>
        <w:t>According to the Bureau of Labor Statistics</w:t>
      </w:r>
      <w:r w:rsidR="00747626">
        <w:rPr>
          <w:rFonts w:ascii="Times New Roman" w:hAnsi="Times New Roman"/>
          <w:szCs w:val="24"/>
        </w:rPr>
        <w:t xml:space="preserve"> (</w:t>
      </w:r>
      <w:r w:rsidRPr="00747626" w:rsidR="00747626">
        <w:rPr>
          <w:rFonts w:ascii="Times New Roman" w:hAnsi="Times New Roman"/>
          <w:szCs w:val="24"/>
        </w:rPr>
        <w:t>https://www.dol.gov/general/topic/wages/minimumwage</w:t>
      </w:r>
      <w:r w:rsidR="00747626">
        <w:rPr>
          <w:rFonts w:ascii="Times New Roman" w:hAnsi="Times New Roman"/>
          <w:szCs w:val="24"/>
        </w:rPr>
        <w:t>)</w:t>
      </w:r>
      <w:r w:rsidRPr="00621FA7" w:rsidR="00621FA7">
        <w:rPr>
          <w:rFonts w:ascii="Times New Roman" w:hAnsi="Times New Roman"/>
          <w:szCs w:val="24"/>
        </w:rPr>
        <w:t xml:space="preserve">, the Federal minimum wage rate is $7.25 an hour. </w:t>
      </w:r>
    </w:p>
    <w:p w:rsidR="00335131" w:rsidP="00621FA7" w14:paraId="25475BF9" w14:textId="77777777">
      <w:pPr>
        <w:tabs>
          <w:tab w:val="left" w:pos="-720"/>
        </w:tabs>
        <w:suppressAutoHyphens/>
        <w:spacing w:line="480" w:lineRule="auto"/>
        <w:rPr>
          <w:rFonts w:ascii="Times New Roman" w:hAnsi="Times New Roman"/>
          <w:szCs w:val="24"/>
        </w:rPr>
      </w:pPr>
    </w:p>
    <w:p w:rsidR="00335131" w:rsidRPr="00503669" w:rsidP="00621FA7" w14:paraId="3DA01FAC" w14:textId="7B33BDC7">
      <w:pPr>
        <w:tabs>
          <w:tab w:val="left" w:pos="-720"/>
        </w:tabs>
        <w:suppressAutoHyphens/>
        <w:spacing w:line="480" w:lineRule="auto"/>
        <w:rPr>
          <w:rFonts w:ascii="Times New Roman" w:hAnsi="Times New Roman"/>
          <w:szCs w:val="24"/>
        </w:rPr>
      </w:pPr>
      <w:r w:rsidRPr="00335131">
        <w:rPr>
          <w:rFonts w:ascii="Times New Roman" w:hAnsi="Times New Roman"/>
          <w:szCs w:val="24"/>
        </w:rPr>
        <w:t xml:space="preserve">Therefore, the total </w:t>
      </w:r>
      <w:r>
        <w:rPr>
          <w:rFonts w:ascii="Times New Roman" w:hAnsi="Times New Roman"/>
          <w:szCs w:val="24"/>
        </w:rPr>
        <w:t xml:space="preserve">estimated annual respondent costs for this collection, including the </w:t>
      </w:r>
      <w:r w:rsidR="00E958FB">
        <w:rPr>
          <w:rFonts w:ascii="Times New Roman" w:hAnsi="Times New Roman"/>
          <w:szCs w:val="24"/>
        </w:rPr>
        <w:t>S</w:t>
      </w:r>
      <w:r>
        <w:rPr>
          <w:rFonts w:ascii="Times New Roman" w:hAnsi="Times New Roman"/>
          <w:szCs w:val="24"/>
        </w:rPr>
        <w:t xml:space="preserve">tate </w:t>
      </w:r>
      <w:r w:rsidR="00E958FB">
        <w:rPr>
          <w:rFonts w:ascii="Times New Roman" w:hAnsi="Times New Roman"/>
          <w:szCs w:val="24"/>
        </w:rPr>
        <w:t xml:space="preserve">agency </w:t>
      </w:r>
      <w:r>
        <w:rPr>
          <w:rFonts w:ascii="Times New Roman" w:hAnsi="Times New Roman"/>
          <w:szCs w:val="24"/>
        </w:rPr>
        <w:t xml:space="preserve">costs of </w:t>
      </w:r>
      <w:r w:rsidRPr="000B7DD6" w:rsidR="000B7DD6">
        <w:rPr>
          <w:rFonts w:ascii="Times New Roman" w:hAnsi="Times New Roman"/>
          <w:szCs w:val="24"/>
        </w:rPr>
        <w:t xml:space="preserve">$15,937,789.02 </w:t>
      </w:r>
      <w:r>
        <w:rPr>
          <w:rFonts w:ascii="Times New Roman" w:hAnsi="Times New Roman"/>
          <w:szCs w:val="24"/>
        </w:rPr>
        <w:t xml:space="preserve">and the household costs of </w:t>
      </w:r>
      <w:r w:rsidRPr="00D418F8" w:rsidR="00D418F8">
        <w:rPr>
          <w:rFonts w:ascii="Times New Roman" w:hAnsi="Times New Roman"/>
          <w:szCs w:val="24"/>
        </w:rPr>
        <w:t>$15,247,950.70</w:t>
      </w:r>
      <w:r w:rsidR="00E70FA7">
        <w:rPr>
          <w:rFonts w:ascii="Times New Roman" w:hAnsi="Times New Roman"/>
          <w:szCs w:val="24"/>
        </w:rPr>
        <w:t>,</w:t>
      </w:r>
      <w:r w:rsidRPr="00D418F8" w:rsidR="00D418F8">
        <w:rPr>
          <w:rFonts w:ascii="Times New Roman" w:hAnsi="Times New Roman"/>
          <w:szCs w:val="24"/>
        </w:rPr>
        <w:t xml:space="preserve"> </w:t>
      </w:r>
      <w:r w:rsidR="00DD48C7">
        <w:rPr>
          <w:rFonts w:ascii="Times New Roman" w:hAnsi="Times New Roman"/>
          <w:szCs w:val="24"/>
        </w:rPr>
        <w:t xml:space="preserve">is </w:t>
      </w:r>
      <w:r w:rsidRPr="00D418F8" w:rsidR="00D418F8">
        <w:rPr>
          <w:rFonts w:ascii="Times New Roman" w:hAnsi="Times New Roman"/>
          <w:szCs w:val="24"/>
        </w:rPr>
        <w:t>$31,185,739.73</w:t>
      </w:r>
      <w:r w:rsidRPr="00503669">
        <w:rPr>
          <w:rFonts w:ascii="Times New Roman" w:hAnsi="Times New Roman"/>
          <w:szCs w:val="24"/>
        </w:rPr>
        <w:t>.</w:t>
      </w:r>
    </w:p>
    <w:p w:rsidR="00CE442D" w:rsidP="00C5235E" w14:paraId="42EBD683" w14:textId="77777777">
      <w:pPr>
        <w:tabs>
          <w:tab w:val="left" w:pos="-720"/>
        </w:tabs>
        <w:suppressAutoHyphens/>
        <w:spacing w:line="480" w:lineRule="auto"/>
        <w:rPr>
          <w:rFonts w:ascii="Times New Roman" w:hAnsi="Times New Roman"/>
          <w:szCs w:val="24"/>
          <w:highlight w:val="yellow"/>
        </w:rPr>
      </w:pPr>
    </w:p>
    <w:p w:rsidR="000438E8" w:rsidRPr="002568E6" w:rsidP="0062567E" w14:paraId="6C912EF0" w14:textId="77777777">
      <w:pPr>
        <w:pStyle w:val="Heading1"/>
        <w:rPr>
          <w:szCs w:val="24"/>
        </w:rPr>
      </w:pPr>
      <w:bookmarkStart w:id="27" w:name="_Toc401831369"/>
      <w:bookmarkStart w:id="28" w:name="_Toc401832413"/>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0062567E" w:rsidRPr="002568E6" w:rsidP="000438E8" w14:paraId="18C294BE" w14:textId="77777777">
      <w:pPr>
        <w:tabs>
          <w:tab w:val="left" w:pos="0"/>
        </w:tabs>
        <w:suppressAutoHyphens/>
        <w:rPr>
          <w:rFonts w:ascii="Times New Roman" w:hAnsi="Times New Roman"/>
          <w:b/>
          <w:szCs w:val="24"/>
        </w:rPr>
      </w:pPr>
    </w:p>
    <w:p w:rsidR="0062567E" w:rsidRPr="002568E6" w:rsidP="000438E8" w14:paraId="7BD0F1B2" w14:textId="61639799">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19D52E1B" w14:textId="77777777">
      <w:pPr>
        <w:tabs>
          <w:tab w:val="left" w:pos="-720"/>
        </w:tabs>
        <w:suppressAutoHyphens/>
        <w:rPr>
          <w:rFonts w:ascii="Times New Roman" w:hAnsi="Times New Roman"/>
          <w:szCs w:val="24"/>
        </w:rPr>
      </w:pPr>
    </w:p>
    <w:p w:rsidR="00ED28F2" w:rsidP="00ED28F2" w14:paraId="22567FC7" w14:textId="77777777">
      <w:pPr>
        <w:tabs>
          <w:tab w:val="left" w:pos="-720"/>
        </w:tabs>
        <w:suppressAutoHyphens/>
        <w:spacing w:line="480" w:lineRule="auto"/>
        <w:rPr>
          <w:rFonts w:ascii="Times New Roman" w:hAnsi="Times New Roman"/>
          <w:szCs w:val="24"/>
        </w:rPr>
      </w:pPr>
      <w:r w:rsidRPr="003A4C27">
        <w:rPr>
          <w:rFonts w:ascii="Times New Roman" w:hAnsi="Times New Roman"/>
          <w:szCs w:val="24"/>
        </w:rPr>
        <w:t>There are no capital, start-up and/or annualized maintenance costs associated with this burden.</w:t>
      </w:r>
    </w:p>
    <w:p w:rsidR="003A4C27" w:rsidRPr="002568E6" w:rsidP="00ED28F2" w14:paraId="6B70B115" w14:textId="77777777">
      <w:pPr>
        <w:tabs>
          <w:tab w:val="left" w:pos="-720"/>
        </w:tabs>
        <w:suppressAutoHyphens/>
        <w:spacing w:line="480" w:lineRule="auto"/>
        <w:rPr>
          <w:rFonts w:ascii="Times New Roman" w:hAnsi="Times New Roman"/>
          <w:szCs w:val="24"/>
        </w:rPr>
      </w:pPr>
    </w:p>
    <w:p w:rsidR="00A308DB" w:rsidRPr="002568E6" w:rsidP="0062567E" w14:paraId="5D4670E2" w14:textId="77777777">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Pr="002568E6" w:rsidR="0088245A">
        <w:rPr>
          <w:szCs w:val="24"/>
        </w:rPr>
        <w:t xml:space="preserve">  </w:t>
      </w:r>
    </w:p>
    <w:p w:rsidR="0062567E" w:rsidRPr="002568E6" w:rsidP="000438E8" w14:paraId="72656A7C" w14:textId="77777777">
      <w:pPr>
        <w:tabs>
          <w:tab w:val="left" w:pos="0"/>
        </w:tabs>
        <w:suppressAutoHyphens/>
        <w:rPr>
          <w:rFonts w:ascii="Times New Roman" w:hAnsi="Times New Roman"/>
          <w:szCs w:val="24"/>
        </w:rPr>
      </w:pPr>
    </w:p>
    <w:p w:rsidR="0062567E" w:rsidP="0062567E" w14:paraId="37B315D4" w14:textId="36AE37A3">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B151E1" w:rsidP="008B5467" w14:paraId="6C592660" w14:textId="77777777">
      <w:pPr>
        <w:tabs>
          <w:tab w:val="left" w:pos="0"/>
        </w:tabs>
        <w:suppressAutoHyphens/>
        <w:spacing w:line="480" w:lineRule="auto"/>
        <w:rPr>
          <w:rFonts w:ascii="Times New Roman" w:hAnsi="Times New Roman"/>
          <w:b/>
          <w:szCs w:val="24"/>
        </w:rPr>
      </w:pPr>
    </w:p>
    <w:p w:rsidR="005E39E0" w:rsidP="00E70FA7" w14:paraId="75C13171" w14:textId="7A2E9D78">
      <w:pPr>
        <w:spacing w:line="480" w:lineRule="auto"/>
        <w:rPr>
          <w:rFonts w:ascii="Times New Roman" w:hAnsi="Times New Roman"/>
        </w:rPr>
      </w:pPr>
      <w:r>
        <w:rPr>
          <w:rFonts w:ascii="Times New Roman" w:hAnsi="Times New Roman"/>
        </w:rPr>
        <w:t xml:space="preserve">The combined estimated total annualized cost to the Federal Government is </w:t>
      </w:r>
      <w:r w:rsidRPr="00390A25" w:rsidR="00FD0A21">
        <w:rPr>
          <w:rFonts w:ascii="Times New Roman" w:hAnsi="Times New Roman"/>
          <w:b/>
          <w:bCs/>
        </w:rPr>
        <w:t>$21,198,096.92</w:t>
      </w:r>
      <w:r w:rsidRPr="00390A25" w:rsidR="005E6676">
        <w:rPr>
          <w:rFonts w:ascii="Times New Roman" w:hAnsi="Times New Roman"/>
        </w:rPr>
        <w:t>,</w:t>
      </w:r>
      <w:r w:rsidRPr="00FD0A21" w:rsidR="00FD0A21">
        <w:rPr>
          <w:rFonts w:ascii="Times New Roman" w:hAnsi="Times New Roman"/>
        </w:rPr>
        <w:t xml:space="preserve"> </w:t>
      </w:r>
      <w:r>
        <w:rPr>
          <w:rFonts w:ascii="Times New Roman" w:hAnsi="Times New Roman"/>
        </w:rPr>
        <w:t>including 33 percent of the annual base cost to respondents to capture fully loaded wages. This cost includes</w:t>
      </w:r>
      <w:r w:rsidRPr="008D29CF" w:rsidR="008D29CF">
        <w:rPr>
          <w:rFonts w:ascii="Times New Roman" w:hAnsi="Times New Roman"/>
        </w:rPr>
        <w:t xml:space="preserve"> $21,197,259.40 </w:t>
      </w:r>
      <w:r>
        <w:rPr>
          <w:rFonts w:ascii="Times New Roman" w:hAnsi="Times New Roman"/>
        </w:rPr>
        <w:t>reimbursable rate pa</w:t>
      </w:r>
      <w:r w:rsidR="002E50D7">
        <w:rPr>
          <w:rFonts w:ascii="Times New Roman" w:hAnsi="Times New Roman"/>
        </w:rPr>
        <w:t>id to State agencies + $</w:t>
      </w:r>
      <w:r w:rsidRPr="00DC6476" w:rsidR="00DC6476">
        <w:rPr>
          <w:rFonts w:ascii="Times New Roman" w:hAnsi="Times New Roman"/>
        </w:rPr>
        <w:t>837.52</w:t>
      </w:r>
      <w:r w:rsidR="00DC6476">
        <w:rPr>
          <w:rFonts w:ascii="Times New Roman" w:hAnsi="Times New Roman"/>
        </w:rPr>
        <w:t xml:space="preserve"> </w:t>
      </w:r>
      <w:r>
        <w:rPr>
          <w:rFonts w:ascii="Times New Roman" w:hAnsi="Times New Roman"/>
        </w:rPr>
        <w:t xml:space="preserve">the total </w:t>
      </w:r>
      <w:r w:rsidR="002E50D7">
        <w:rPr>
          <w:rFonts w:ascii="Times New Roman" w:hAnsi="Times New Roman"/>
        </w:rPr>
        <w:t>cost of Federal workers ($</w:t>
      </w:r>
      <w:r w:rsidRPr="003E7B96" w:rsidR="003E7B96">
        <w:rPr>
          <w:rFonts w:ascii="Times New Roman" w:hAnsi="Times New Roman"/>
        </w:rPr>
        <w:t>570.36</w:t>
      </w:r>
      <w:r>
        <w:rPr>
          <w:rFonts w:ascii="Times New Roman" w:hAnsi="Times New Roman"/>
        </w:rPr>
        <w:t xml:space="preserve"> for FNS </w:t>
      </w:r>
      <w:r w:rsidR="002E50D7">
        <w:rPr>
          <w:rFonts w:ascii="Times New Roman" w:hAnsi="Times New Roman"/>
        </w:rPr>
        <w:t>Program Analyst and $</w:t>
      </w:r>
      <w:r w:rsidRPr="003E7B96" w:rsidR="003E7B96">
        <w:rPr>
          <w:rFonts w:ascii="Times New Roman" w:hAnsi="Times New Roman"/>
        </w:rPr>
        <w:t>267.16</w:t>
      </w:r>
      <w:r w:rsidR="003E7B96">
        <w:rPr>
          <w:rFonts w:ascii="Times New Roman" w:hAnsi="Times New Roman"/>
        </w:rPr>
        <w:t xml:space="preserve"> </w:t>
      </w:r>
      <w:r>
        <w:rPr>
          <w:rFonts w:ascii="Times New Roman" w:hAnsi="Times New Roman"/>
        </w:rPr>
        <w:t xml:space="preserve">for FNS Branch Chief). The breakdown of the costs are identified below. </w:t>
      </w:r>
    </w:p>
    <w:p w:rsidR="005E39E0" w:rsidP="005E39E0" w14:paraId="0F92B19E" w14:textId="77777777">
      <w:pPr>
        <w:spacing w:line="480" w:lineRule="auto"/>
        <w:rPr>
          <w:rFonts w:ascii="Times New Roman" w:hAnsi="Times New Roman"/>
        </w:rPr>
      </w:pPr>
    </w:p>
    <w:p w:rsidR="005E39E0" w:rsidP="005E39E0" w14:paraId="09B4ADBA" w14:textId="77777777">
      <w:pPr>
        <w:spacing w:line="480" w:lineRule="auto"/>
        <w:rPr>
          <w:rFonts w:ascii="Times New Roman" w:hAnsi="Times New Roman"/>
        </w:rPr>
      </w:pPr>
      <w:r>
        <w:rPr>
          <w:rFonts w:ascii="Times New Roman" w:hAnsi="Times New Roman"/>
        </w:rPr>
        <w:t xml:space="preserve">The Federal cost also includes the cost associated with the preparation of this information collection package. This includes Federal worker time at FNS for the following: </w:t>
      </w:r>
    </w:p>
    <w:p w:rsidR="005E39E0" w:rsidP="005E39E0" w14:paraId="73797C4D" w14:textId="77777777">
      <w:pPr>
        <w:spacing w:line="480" w:lineRule="auto"/>
        <w:ind w:left="3600" w:firstLine="720"/>
      </w:pPr>
    </w:p>
    <w:p w:rsidR="005E39E0" w:rsidRPr="00F477A0" w:rsidP="005E39E0" w14:paraId="16A29DF8" w14:textId="77777777">
      <w:pPr>
        <w:spacing w:line="480" w:lineRule="auto"/>
        <w:ind w:left="3600" w:firstLine="720"/>
        <w:rPr>
          <w:rFonts w:ascii="Times New Roman" w:hAnsi="Times New Roman"/>
        </w:rPr>
      </w:pPr>
      <w:r w:rsidRPr="00F477A0">
        <w:rPr>
          <w:rFonts w:ascii="Times New Roman" w:hAnsi="Times New Roman"/>
        </w:rPr>
        <w:t>Hours</w:t>
      </w:r>
      <w:r w:rsidRPr="00F477A0">
        <w:rPr>
          <w:rFonts w:ascii="Times New Roman" w:hAnsi="Times New Roman"/>
        </w:rPr>
        <w:tab/>
      </w:r>
      <w:r w:rsidRPr="00F477A0">
        <w:rPr>
          <w:rFonts w:ascii="Times New Roman" w:hAnsi="Times New Roman"/>
        </w:rPr>
        <w:tab/>
        <w:t>Hourly Wage*</w:t>
      </w:r>
      <w:r w:rsidRPr="00F477A0">
        <w:rPr>
          <w:rFonts w:ascii="Times New Roman" w:hAnsi="Times New Roman"/>
        </w:rPr>
        <w:tab/>
      </w:r>
      <w:r w:rsidRPr="00F477A0">
        <w:rPr>
          <w:rFonts w:ascii="Times New Roman" w:hAnsi="Times New Roman"/>
        </w:rPr>
        <w:tab/>
        <w:t>Total</w:t>
      </w:r>
    </w:p>
    <w:p w:rsidR="005E39E0" w:rsidRPr="00F477A0" w:rsidP="005E39E0" w14:paraId="779300A4" w14:textId="7B88C4FD">
      <w:pPr>
        <w:spacing w:line="480" w:lineRule="auto"/>
        <w:rPr>
          <w:rFonts w:ascii="Times New Roman" w:hAnsi="Times New Roman"/>
        </w:rPr>
      </w:pPr>
      <w:r w:rsidRPr="00F477A0">
        <w:rPr>
          <w:rFonts w:ascii="Times New Roman" w:hAnsi="Times New Roman"/>
        </w:rPr>
        <w:tab/>
        <w:t>GS-</w:t>
      </w:r>
      <w:r>
        <w:rPr>
          <w:rFonts w:ascii="Times New Roman" w:hAnsi="Times New Roman"/>
        </w:rPr>
        <w:t>12</w:t>
      </w:r>
      <w:r w:rsidRPr="00F477A0">
        <w:rPr>
          <w:rFonts w:ascii="Times New Roman" w:hAnsi="Times New Roman"/>
        </w:rPr>
        <w:t xml:space="preserve"> </w:t>
      </w:r>
      <w:r>
        <w:rPr>
          <w:rFonts w:ascii="Times New Roman" w:hAnsi="Times New Roman"/>
        </w:rPr>
        <w:t>Program Analyst</w:t>
      </w:r>
      <w:r>
        <w:rPr>
          <w:rFonts w:ascii="Times New Roman" w:hAnsi="Times New Roman"/>
        </w:rPr>
        <w:tab/>
      </w:r>
      <w:r>
        <w:rPr>
          <w:rFonts w:ascii="Times New Roman" w:hAnsi="Times New Roman"/>
        </w:rPr>
        <w:tab/>
        <w:t>12</w:t>
      </w:r>
      <w:r w:rsidRPr="00F477A0">
        <w:rPr>
          <w:rFonts w:ascii="Times New Roman" w:hAnsi="Times New Roman"/>
        </w:rPr>
        <w:tab/>
      </w:r>
      <w:r w:rsidRPr="00F477A0">
        <w:rPr>
          <w:rFonts w:ascii="Times New Roman" w:hAnsi="Times New Roman"/>
        </w:rPr>
        <w:tab/>
        <w:t>$</w:t>
      </w:r>
      <w:r w:rsidR="008E6846">
        <w:rPr>
          <w:rFonts w:ascii="Times New Roman" w:hAnsi="Times New Roman"/>
        </w:rPr>
        <w:t>47.53</w:t>
      </w:r>
      <w:r w:rsidRPr="00F477A0">
        <w:rPr>
          <w:rFonts w:ascii="Times New Roman" w:hAnsi="Times New Roman"/>
        </w:rPr>
        <w:tab/>
      </w:r>
      <w:r w:rsidRPr="00F477A0">
        <w:rPr>
          <w:rFonts w:ascii="Times New Roman" w:hAnsi="Times New Roman"/>
        </w:rPr>
        <w:tab/>
      </w:r>
      <w:r w:rsidRPr="00F477A0">
        <w:rPr>
          <w:rFonts w:ascii="Times New Roman" w:hAnsi="Times New Roman"/>
        </w:rPr>
        <w:tab/>
        <w:t>$</w:t>
      </w:r>
      <w:r w:rsidR="00316F72">
        <w:rPr>
          <w:rFonts w:ascii="Times New Roman" w:hAnsi="Times New Roman"/>
        </w:rPr>
        <w:t>570.36</w:t>
      </w:r>
    </w:p>
    <w:p w:rsidR="005E39E0" w:rsidRPr="00F477A0" w:rsidP="005E39E0" w14:paraId="5D8C93B4" w14:textId="4088F2FF">
      <w:pPr>
        <w:spacing w:line="480" w:lineRule="auto"/>
        <w:rPr>
          <w:rFonts w:ascii="Times New Roman" w:hAnsi="Times New Roman"/>
        </w:rPr>
      </w:pPr>
      <w:r>
        <w:rPr>
          <w:rFonts w:ascii="Times New Roman" w:hAnsi="Times New Roman"/>
        </w:rPr>
        <w:tab/>
        <w:t>GS-14 Branch Chief</w:t>
      </w:r>
      <w:r>
        <w:rPr>
          <w:rFonts w:ascii="Times New Roman" w:hAnsi="Times New Roman"/>
        </w:rPr>
        <w:tab/>
      </w:r>
      <w:r>
        <w:rPr>
          <w:rFonts w:ascii="Times New Roman" w:hAnsi="Times New Roman"/>
        </w:rPr>
        <w:tab/>
      </w:r>
      <w:r>
        <w:rPr>
          <w:rFonts w:ascii="Times New Roman" w:hAnsi="Times New Roman"/>
        </w:rPr>
        <w:tab/>
        <w:t>4</w:t>
      </w:r>
      <w:r w:rsidRPr="00F477A0">
        <w:rPr>
          <w:rFonts w:ascii="Times New Roman" w:hAnsi="Times New Roman"/>
        </w:rPr>
        <w:tab/>
      </w:r>
      <w:r w:rsidRPr="00F477A0">
        <w:rPr>
          <w:rFonts w:ascii="Times New Roman" w:hAnsi="Times New Roman"/>
        </w:rPr>
        <w:tab/>
        <w:t>$</w:t>
      </w:r>
      <w:r w:rsidR="00316F72">
        <w:rPr>
          <w:rFonts w:ascii="Times New Roman" w:hAnsi="Times New Roman"/>
        </w:rPr>
        <w:t>66.79</w:t>
      </w:r>
      <w:r w:rsidR="002E50D7">
        <w:rPr>
          <w:rFonts w:ascii="Times New Roman" w:hAnsi="Times New Roman"/>
        </w:rPr>
        <w:tab/>
      </w:r>
      <w:r w:rsidR="002E50D7">
        <w:rPr>
          <w:rFonts w:ascii="Times New Roman" w:hAnsi="Times New Roman"/>
        </w:rPr>
        <w:tab/>
      </w:r>
      <w:r w:rsidR="002E50D7">
        <w:rPr>
          <w:rFonts w:ascii="Times New Roman" w:hAnsi="Times New Roman"/>
        </w:rPr>
        <w:tab/>
        <w:t>$</w:t>
      </w:r>
      <w:r w:rsidR="003E7B96">
        <w:rPr>
          <w:rFonts w:ascii="Times New Roman" w:hAnsi="Times New Roman"/>
        </w:rPr>
        <w:t>267.16</w:t>
      </w:r>
    </w:p>
    <w:p w:rsidR="005E39E0" w:rsidP="005E39E0" w14:paraId="750B519B" w14:textId="5FB0F4F5">
      <w:pPr>
        <w:spacing w:line="480" w:lineRule="auto"/>
        <w:rPr>
          <w:rFonts w:ascii="Times New Roman" w:hAnsi="Times New Roman"/>
          <w:b/>
        </w:rPr>
      </w:pPr>
      <w:r w:rsidRPr="00F477A0">
        <w:rPr>
          <w:rFonts w:ascii="Times New Roman" w:hAnsi="Times New Roman"/>
        </w:rPr>
        <w:tab/>
      </w:r>
      <w:r w:rsidRPr="00F477A0">
        <w:rPr>
          <w:rFonts w:ascii="Times New Roman" w:hAnsi="Times New Roman"/>
          <w:b/>
        </w:rPr>
        <w:t>Cost of Federal workers:</w:t>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t>$</w:t>
      </w:r>
      <w:r w:rsidR="003E7B96">
        <w:rPr>
          <w:rFonts w:ascii="Times New Roman" w:hAnsi="Times New Roman"/>
          <w:b/>
        </w:rPr>
        <w:t>837.52</w:t>
      </w:r>
    </w:p>
    <w:p w:rsidR="005E39E0" w:rsidRPr="00F477A0" w:rsidP="00390A25" w14:paraId="4E4692C1" w14:textId="440EAB39">
      <w:pPr>
        <w:rPr>
          <w:rFonts w:ascii="Times New Roman" w:hAnsi="Times New Roman"/>
        </w:rPr>
      </w:pPr>
      <w:r w:rsidRPr="00F477A0">
        <w:rPr>
          <w:rFonts w:ascii="Times New Roman" w:hAnsi="Times New Roman"/>
        </w:rPr>
        <w:t>*Wage rages determined in accordance with the Office of Personnel Management’s salary table for 20</w:t>
      </w:r>
      <w:r>
        <w:rPr>
          <w:rFonts w:ascii="Times New Roman" w:hAnsi="Times New Roman"/>
        </w:rPr>
        <w:t>2</w:t>
      </w:r>
      <w:r w:rsidR="00CF6EF7">
        <w:rPr>
          <w:rFonts w:ascii="Times New Roman" w:hAnsi="Times New Roman"/>
        </w:rPr>
        <w:t>4</w:t>
      </w:r>
      <w:r w:rsidRPr="00F477A0">
        <w:rPr>
          <w:rFonts w:ascii="Times New Roman" w:hAnsi="Times New Roman"/>
        </w:rPr>
        <w:t xml:space="preserve"> (https://www.opm.gov/policy-data-oversight/pay-leave/salaries-wages/salary-tables/pdf/20</w:t>
      </w:r>
      <w:r>
        <w:rPr>
          <w:rFonts w:ascii="Times New Roman" w:hAnsi="Times New Roman"/>
        </w:rPr>
        <w:t>2</w:t>
      </w:r>
      <w:r w:rsidR="003E7B96">
        <w:rPr>
          <w:rFonts w:ascii="Times New Roman" w:hAnsi="Times New Roman"/>
        </w:rPr>
        <w:t>4</w:t>
      </w:r>
      <w:r w:rsidRPr="00F477A0">
        <w:rPr>
          <w:rFonts w:ascii="Times New Roman" w:hAnsi="Times New Roman"/>
        </w:rPr>
        <w:t>/DCB_h.pdf)</w:t>
      </w:r>
      <w:r w:rsidR="00E70FA7">
        <w:rPr>
          <w:rFonts w:ascii="Times New Roman" w:hAnsi="Times New Roman"/>
        </w:rPr>
        <w:t>.</w:t>
      </w:r>
    </w:p>
    <w:p w:rsidR="005E39E0" w:rsidRPr="00F477A0" w:rsidP="005E39E0" w14:paraId="0478E23D" w14:textId="77777777">
      <w:pPr>
        <w:spacing w:line="480" w:lineRule="auto"/>
        <w:rPr>
          <w:rFonts w:ascii="Times New Roman" w:hAnsi="Times New Roman"/>
          <w:b/>
        </w:rPr>
      </w:pPr>
    </w:p>
    <w:p w:rsidR="005E39E0" w:rsidRPr="00F477A0" w:rsidP="00390A25" w14:paraId="2C8BF5C2" w14:textId="4DFE0ED9">
      <w:pPr>
        <w:widowControl/>
        <w:spacing w:line="480" w:lineRule="auto"/>
        <w:rPr>
          <w:rFonts w:ascii="Times New Roman" w:hAnsi="Times New Roman"/>
          <w:b/>
          <w:u w:val="single"/>
        </w:rPr>
      </w:pPr>
      <w:r w:rsidRPr="00F477A0">
        <w:rPr>
          <w:rFonts w:ascii="Times New Roman" w:hAnsi="Times New Roman"/>
          <w:b/>
          <w:u w:val="single"/>
        </w:rPr>
        <w:t>OMB No. 0584-</w:t>
      </w:r>
      <w:r w:rsidR="002E50D7">
        <w:rPr>
          <w:rFonts w:ascii="Times New Roman" w:hAnsi="Times New Roman"/>
          <w:b/>
          <w:u w:val="single"/>
        </w:rPr>
        <w:t>0608</w:t>
      </w:r>
    </w:p>
    <w:p w:rsidR="005E39E0" w:rsidP="005E39E0" w14:paraId="105FE4C7" w14:textId="58AEB507">
      <w:pPr>
        <w:tabs>
          <w:tab w:val="left" w:pos="-720"/>
        </w:tabs>
        <w:suppressAutoHyphens/>
        <w:spacing w:line="480" w:lineRule="auto"/>
        <w:rPr>
          <w:rFonts w:ascii="Times New Roman" w:hAnsi="Times New Roman"/>
          <w:b/>
        </w:rPr>
      </w:pPr>
      <w:r w:rsidRPr="00F477A0">
        <w:rPr>
          <w:rFonts w:ascii="Times New Roman" w:hAnsi="Times New Roman"/>
        </w:rPr>
        <w:t>The total cost to the Federal government takes the total State governmental costs</w:t>
      </w:r>
      <w:r>
        <w:rPr>
          <w:rFonts w:ascii="Times New Roman" w:hAnsi="Times New Roman"/>
        </w:rPr>
        <w:t xml:space="preserve"> for reporting</w:t>
      </w:r>
      <w:r w:rsidRPr="007D581C">
        <w:rPr>
          <w:rFonts w:ascii="Times New Roman" w:hAnsi="Times New Roman"/>
        </w:rPr>
        <w:t xml:space="preserve">: </w:t>
      </w:r>
      <w:r w:rsidRPr="00131C1B" w:rsidR="00131C1B">
        <w:rPr>
          <w:rFonts w:ascii="Times New Roman" w:hAnsi="Times New Roman"/>
          <w:bCs/>
          <w:snapToGrid w:val="0"/>
        </w:rPr>
        <w:t>$42,394,518.80</w:t>
      </w:r>
      <w:r w:rsidR="00E70FA7">
        <w:rPr>
          <w:rFonts w:ascii="Times New Roman" w:hAnsi="Times New Roman"/>
          <w:bCs/>
          <w:snapToGrid w:val="0"/>
        </w:rPr>
        <w:t>,</w:t>
      </w:r>
      <w:r w:rsidRPr="00131C1B" w:rsidR="00131C1B">
        <w:rPr>
          <w:rFonts w:ascii="Times New Roman" w:hAnsi="Times New Roman"/>
          <w:bCs/>
          <w:snapToGrid w:val="0"/>
        </w:rPr>
        <w:t xml:space="preserve"> </w:t>
      </w:r>
      <w:r w:rsidRPr="00F477A0">
        <w:rPr>
          <w:rFonts w:ascii="Times New Roman" w:hAnsi="Times New Roman"/>
          <w:bCs/>
          <w:snapToGrid w:val="0"/>
        </w:rPr>
        <w:t>minus 50</w:t>
      </w:r>
      <w:r w:rsidR="00043B3F">
        <w:rPr>
          <w:rFonts w:ascii="Times New Roman" w:hAnsi="Times New Roman"/>
          <w:bCs/>
          <w:snapToGrid w:val="0"/>
        </w:rPr>
        <w:t xml:space="preserve"> percent</w:t>
      </w:r>
      <w:r w:rsidRPr="00F477A0">
        <w:rPr>
          <w:rFonts w:ascii="Times New Roman" w:hAnsi="Times New Roman"/>
          <w:bCs/>
          <w:snapToGrid w:val="0"/>
        </w:rPr>
        <w:t xml:space="preserve"> reimbursable cost attributed to the Federal government</w:t>
      </w:r>
      <w:r w:rsidRPr="00F477A0">
        <w:rPr>
          <w:rFonts w:ascii="Times New Roman" w:hAnsi="Times New Roman"/>
          <w:b/>
          <w:bCs/>
          <w:snapToGrid w:val="0"/>
        </w:rPr>
        <w:t xml:space="preserve"> </w:t>
      </w:r>
      <w:r w:rsidRPr="00F477A0">
        <w:rPr>
          <w:rFonts w:ascii="Times New Roman" w:hAnsi="Times New Roman"/>
        </w:rPr>
        <w:t>share is</w:t>
      </w:r>
      <w:r w:rsidRPr="00F477A0">
        <w:rPr>
          <w:rFonts w:ascii="Times New Roman" w:hAnsi="Times New Roman"/>
          <w:b/>
          <w:bCs/>
          <w:snapToGrid w:val="0"/>
        </w:rPr>
        <w:t xml:space="preserve"> </w:t>
      </w:r>
      <w:r w:rsidRPr="00390A25" w:rsidR="00901181">
        <w:rPr>
          <w:rFonts w:ascii="Times New Roman" w:hAnsi="Times New Roman"/>
          <w:snapToGrid w:val="0"/>
        </w:rPr>
        <w:t>$21,197,259.40</w:t>
      </w:r>
      <w:r>
        <w:rPr>
          <w:rFonts w:ascii="Times New Roman" w:hAnsi="Times New Roman"/>
        </w:rPr>
        <w:t xml:space="preserve">, </w:t>
      </w:r>
      <w:r w:rsidRPr="00F477A0">
        <w:rPr>
          <w:rFonts w:ascii="Times New Roman" w:hAnsi="Times New Roman"/>
        </w:rPr>
        <w:t>plus</w:t>
      </w:r>
      <w:r w:rsidRPr="00F477A0">
        <w:rPr>
          <w:rFonts w:ascii="Times New Roman" w:hAnsi="Times New Roman"/>
          <w:b/>
        </w:rPr>
        <w:t xml:space="preserve"> </w:t>
      </w:r>
      <w:r>
        <w:rPr>
          <w:rFonts w:ascii="Times New Roman" w:hAnsi="Times New Roman"/>
        </w:rPr>
        <w:t xml:space="preserve">the </w:t>
      </w:r>
      <w:r w:rsidRPr="00F477A0">
        <w:rPr>
          <w:rFonts w:ascii="Times New Roman" w:hAnsi="Times New Roman"/>
        </w:rPr>
        <w:t>cost of Federal workers staff hours to draft, review, approve, manage, maintain and implement this information collection</w:t>
      </w:r>
      <w:r w:rsidR="004C101F">
        <w:rPr>
          <w:rFonts w:ascii="Times New Roman" w:hAnsi="Times New Roman"/>
        </w:rPr>
        <w:t xml:space="preserve"> of </w:t>
      </w:r>
      <w:r w:rsidRPr="00F814BC" w:rsidR="00F814BC">
        <w:rPr>
          <w:rFonts w:ascii="Times New Roman" w:hAnsi="Times New Roman"/>
        </w:rPr>
        <w:t>$837.52</w:t>
      </w:r>
      <w:r w:rsidRPr="00F477A0">
        <w:rPr>
          <w:rFonts w:ascii="Times New Roman" w:hAnsi="Times New Roman"/>
        </w:rPr>
        <w:t xml:space="preserve"> = a total</w:t>
      </w:r>
      <w:r w:rsidRPr="00F477A0">
        <w:rPr>
          <w:rFonts w:ascii="Times New Roman" w:hAnsi="Times New Roman"/>
          <w:b/>
          <w:bCs/>
          <w:snapToGrid w:val="0"/>
        </w:rPr>
        <w:t xml:space="preserve"> </w:t>
      </w:r>
      <w:r w:rsidRPr="00390A25">
        <w:rPr>
          <w:rFonts w:ascii="Times New Roman" w:hAnsi="Times New Roman"/>
          <w:snapToGrid w:val="0"/>
        </w:rPr>
        <w:t xml:space="preserve">cost to the Federal government: </w:t>
      </w:r>
      <w:r w:rsidRPr="00434F72" w:rsidR="00434F72">
        <w:rPr>
          <w:rFonts w:ascii="Times New Roman" w:hAnsi="Times New Roman"/>
          <w:b/>
          <w:bCs/>
          <w:snapToGrid w:val="0"/>
        </w:rPr>
        <w:t>$21,198,096.92</w:t>
      </w:r>
      <w:r w:rsidR="00434F72">
        <w:rPr>
          <w:rFonts w:ascii="Times New Roman" w:hAnsi="Times New Roman"/>
          <w:b/>
          <w:bCs/>
          <w:snapToGrid w:val="0"/>
        </w:rPr>
        <w:t>.</w:t>
      </w:r>
    </w:p>
    <w:p w:rsidR="00CE442D" w:rsidRPr="002568E6" w:rsidP="00ED28F2" w14:paraId="1782AAF8" w14:textId="77777777">
      <w:pPr>
        <w:tabs>
          <w:tab w:val="left" w:pos="-720"/>
        </w:tabs>
        <w:suppressAutoHyphens/>
        <w:spacing w:line="480" w:lineRule="auto"/>
        <w:rPr>
          <w:rFonts w:ascii="Times New Roman" w:hAnsi="Times New Roman"/>
          <w:szCs w:val="24"/>
        </w:rPr>
      </w:pPr>
    </w:p>
    <w:p w:rsidR="000438E8" w:rsidP="0062567E" w14:paraId="0AE5AEDC" w14:textId="77777777">
      <w:pPr>
        <w:pStyle w:val="Heading1"/>
        <w:rPr>
          <w:szCs w:val="24"/>
        </w:rPr>
      </w:pPr>
      <w:bookmarkStart w:id="31" w:name="_Toc401831371"/>
      <w:bookmarkStart w:id="32"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008408C7" w:rsidRPr="008408C7" w:rsidP="00390A25" w14:paraId="5DA11EAF" w14:textId="77777777"/>
    <w:p w:rsidR="0062567E" w:rsidRPr="002568E6" w:rsidP="00390A25" w14:paraId="32F80234" w14:textId="77777777">
      <w:pPr>
        <w:pStyle w:val="ListParagraph"/>
        <w:widowControl/>
        <w:spacing w:line="24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6F7952D0" w14:textId="77777777">
      <w:pPr>
        <w:tabs>
          <w:tab w:val="left" w:pos="-720"/>
        </w:tabs>
        <w:suppressAutoHyphens/>
        <w:rPr>
          <w:rFonts w:ascii="Times New Roman" w:hAnsi="Times New Roman"/>
          <w:szCs w:val="24"/>
        </w:rPr>
      </w:pPr>
    </w:p>
    <w:p w:rsidR="009213B0" w:rsidP="009213B0" w14:paraId="3E3A0E06" w14:textId="57DBD329">
      <w:pPr>
        <w:tabs>
          <w:tab w:val="left" w:pos="-720"/>
        </w:tabs>
        <w:suppressAutoHyphens/>
        <w:spacing w:line="480" w:lineRule="auto"/>
        <w:rPr>
          <w:rFonts w:ascii="Times New Roman" w:hAnsi="Times New Roman"/>
          <w:szCs w:val="24"/>
        </w:rPr>
      </w:pPr>
      <w:r w:rsidRPr="3ABD13D6">
        <w:rPr>
          <w:rFonts w:ascii="Times New Roman" w:hAnsi="Times New Roman"/>
        </w:rPr>
        <w:t xml:space="preserve">This collection </w:t>
      </w:r>
      <w:r w:rsidRPr="3ABD13D6" w:rsidR="00503669">
        <w:rPr>
          <w:rFonts w:ascii="Times New Roman" w:hAnsi="Times New Roman"/>
        </w:rPr>
        <w:t>was previously</w:t>
      </w:r>
      <w:r w:rsidRPr="3ABD13D6">
        <w:rPr>
          <w:rFonts w:ascii="Times New Roman" w:hAnsi="Times New Roman"/>
        </w:rPr>
        <w:t xml:space="preserve"> approved with </w:t>
      </w:r>
      <w:r w:rsidRPr="0092558D" w:rsidR="0092558D">
        <w:rPr>
          <w:rFonts w:ascii="Times New Roman" w:hAnsi="Times New Roman"/>
        </w:rPr>
        <w:t xml:space="preserve">1,180,483.20 </w:t>
      </w:r>
      <w:r w:rsidR="002D7BE5">
        <w:rPr>
          <w:rFonts w:ascii="Times New Roman" w:hAnsi="Times New Roman"/>
        </w:rPr>
        <w:t>individual/household</w:t>
      </w:r>
      <w:r w:rsidR="0092558D">
        <w:rPr>
          <w:rFonts w:ascii="Times New Roman" w:hAnsi="Times New Roman"/>
        </w:rPr>
        <w:t xml:space="preserve"> responses</w:t>
      </w:r>
      <w:r w:rsidR="002D7BE5">
        <w:rPr>
          <w:rFonts w:ascii="Times New Roman" w:hAnsi="Times New Roman"/>
        </w:rPr>
        <w:t xml:space="preserve">, </w:t>
      </w:r>
      <w:r w:rsidRPr="0092558D" w:rsidR="0092558D">
        <w:rPr>
          <w:rFonts w:ascii="Times New Roman" w:hAnsi="Times New Roman"/>
        </w:rPr>
        <w:t xml:space="preserve">39,428.14 </w:t>
      </w:r>
      <w:r w:rsidR="002D7BE5">
        <w:rPr>
          <w:rFonts w:ascii="Times New Roman" w:hAnsi="Times New Roman"/>
        </w:rPr>
        <w:t>individual/household hours</w:t>
      </w:r>
      <w:r w:rsidR="00980A13">
        <w:rPr>
          <w:rFonts w:ascii="Times New Roman" w:hAnsi="Times New Roman"/>
        </w:rPr>
        <w:t>, and</w:t>
      </w:r>
      <w:r w:rsidR="0092558D">
        <w:rPr>
          <w:rFonts w:ascii="Times New Roman" w:hAnsi="Times New Roman"/>
        </w:rPr>
        <w:t xml:space="preserve"> </w:t>
      </w:r>
      <w:r w:rsidRPr="3ABD13D6" w:rsidR="006923E4">
        <w:rPr>
          <w:rFonts w:ascii="Times New Roman" w:hAnsi="Times New Roman"/>
        </w:rPr>
        <w:t xml:space="preserve">10,455,713.40 </w:t>
      </w:r>
      <w:r w:rsidR="0092558D">
        <w:rPr>
          <w:rFonts w:ascii="Times New Roman" w:hAnsi="Times New Roman"/>
        </w:rPr>
        <w:t xml:space="preserve">total </w:t>
      </w:r>
      <w:r w:rsidRPr="3ABD13D6">
        <w:rPr>
          <w:rFonts w:ascii="Times New Roman" w:hAnsi="Times New Roman"/>
        </w:rPr>
        <w:t>annual responses</w:t>
      </w:r>
      <w:r w:rsidR="00980A13">
        <w:rPr>
          <w:rFonts w:ascii="Times New Roman" w:hAnsi="Times New Roman"/>
        </w:rPr>
        <w:t>,</w:t>
      </w:r>
      <w:r w:rsidRPr="3ABD13D6">
        <w:rPr>
          <w:rFonts w:ascii="Times New Roman" w:hAnsi="Times New Roman"/>
        </w:rPr>
        <w:t xml:space="preserve"> </w:t>
      </w:r>
      <w:r w:rsidRPr="3ABD13D6" w:rsidR="00F12B98">
        <w:rPr>
          <w:rFonts w:ascii="Times New Roman" w:hAnsi="Times New Roman"/>
        </w:rPr>
        <w:t xml:space="preserve">521,719.02 </w:t>
      </w:r>
      <w:r w:rsidRPr="3ABD13D6">
        <w:rPr>
          <w:rFonts w:ascii="Times New Roman" w:hAnsi="Times New Roman"/>
        </w:rPr>
        <w:t xml:space="preserve">total burden hours. We are requesting </w:t>
      </w:r>
      <w:r w:rsidRPr="00980A13" w:rsidR="00980A13">
        <w:rPr>
          <w:rFonts w:ascii="Times New Roman" w:hAnsi="Times New Roman"/>
        </w:rPr>
        <w:t>25,187,612.15</w:t>
      </w:r>
      <w:r w:rsidR="002D7BE5">
        <w:rPr>
          <w:rFonts w:ascii="Times New Roman" w:hAnsi="Times New Roman"/>
        </w:rPr>
        <w:t xml:space="preserve"> individual/household r</w:t>
      </w:r>
      <w:r w:rsidR="00980A13">
        <w:rPr>
          <w:rFonts w:ascii="Times New Roman" w:hAnsi="Times New Roman"/>
        </w:rPr>
        <w:t xml:space="preserve">esponses, </w:t>
      </w:r>
      <w:r w:rsidRPr="00980A13" w:rsidR="00980A13">
        <w:rPr>
          <w:rFonts w:ascii="Times New Roman" w:hAnsi="Times New Roman"/>
        </w:rPr>
        <w:t>2,103,165.61</w:t>
      </w:r>
      <w:r w:rsidR="002D7BE5">
        <w:rPr>
          <w:rFonts w:ascii="Times New Roman" w:hAnsi="Times New Roman"/>
        </w:rPr>
        <w:t xml:space="preserve"> individual/household hours</w:t>
      </w:r>
      <w:r>
        <w:rPr>
          <w:rFonts w:ascii="Times New Roman" w:hAnsi="Times New Roman"/>
        </w:rPr>
        <w:t>, with</w:t>
      </w:r>
      <w:r w:rsidR="002D7BE5">
        <w:rPr>
          <w:rFonts w:ascii="Times New Roman" w:hAnsi="Times New Roman"/>
        </w:rPr>
        <w:t xml:space="preserve"> </w:t>
      </w:r>
      <w:r w:rsidRPr="3ABD13D6" w:rsidR="000B1058">
        <w:rPr>
          <w:rFonts w:ascii="Times New Roman" w:hAnsi="Times New Roman"/>
        </w:rPr>
        <w:t xml:space="preserve">50,375,224.29 </w:t>
      </w:r>
      <w:r w:rsidRPr="3ABD13D6">
        <w:rPr>
          <w:rFonts w:ascii="Times New Roman" w:hAnsi="Times New Roman"/>
        </w:rPr>
        <w:t xml:space="preserve">total annual responses and </w:t>
      </w:r>
      <w:r w:rsidRPr="3ABD13D6" w:rsidR="00E44424">
        <w:rPr>
          <w:rFonts w:ascii="Times New Roman" w:hAnsi="Times New Roman"/>
        </w:rPr>
        <w:t xml:space="preserve">3,365,064.98 </w:t>
      </w:r>
      <w:r w:rsidRPr="3ABD13D6">
        <w:rPr>
          <w:rFonts w:ascii="Times New Roman" w:hAnsi="Times New Roman"/>
        </w:rPr>
        <w:t>total burden hours. This is a</w:t>
      </w:r>
      <w:r w:rsidRPr="3ABD13D6" w:rsidR="006F27D4">
        <w:rPr>
          <w:rFonts w:ascii="Times New Roman" w:hAnsi="Times New Roman"/>
        </w:rPr>
        <w:t>n increase</w:t>
      </w:r>
      <w:r w:rsidRPr="3ABD13D6" w:rsidR="004C101F">
        <w:rPr>
          <w:rFonts w:ascii="Times New Roman" w:hAnsi="Times New Roman"/>
        </w:rPr>
        <w:t xml:space="preserve"> </w:t>
      </w:r>
      <w:r w:rsidRPr="3ABD13D6">
        <w:rPr>
          <w:rFonts w:ascii="Times New Roman" w:hAnsi="Times New Roman"/>
        </w:rPr>
        <w:t xml:space="preserve">of </w:t>
      </w:r>
      <w:r w:rsidRPr="3ABD13D6" w:rsidR="00382D42">
        <w:rPr>
          <w:rFonts w:ascii="Times New Roman" w:hAnsi="Times New Roman"/>
        </w:rPr>
        <w:t xml:space="preserve">39,919,510.89 </w:t>
      </w:r>
      <w:r w:rsidRPr="3ABD13D6">
        <w:rPr>
          <w:rFonts w:ascii="Times New Roman" w:hAnsi="Times New Roman"/>
        </w:rPr>
        <w:t>total annual responses and</w:t>
      </w:r>
      <w:r w:rsidRPr="3ABD13D6" w:rsidR="004C101F">
        <w:rPr>
          <w:rFonts w:ascii="Times New Roman" w:hAnsi="Times New Roman"/>
        </w:rPr>
        <w:t xml:space="preserve"> an increase of</w:t>
      </w:r>
      <w:r w:rsidRPr="3ABD13D6">
        <w:rPr>
          <w:rFonts w:ascii="Times New Roman" w:hAnsi="Times New Roman"/>
        </w:rPr>
        <w:t xml:space="preserve"> </w:t>
      </w:r>
      <w:r w:rsidRPr="3ABD13D6" w:rsidR="00827BFA">
        <w:rPr>
          <w:rFonts w:ascii="Times New Roman" w:hAnsi="Times New Roman"/>
        </w:rPr>
        <w:t>2,843,345.96</w:t>
      </w:r>
      <w:r w:rsidRPr="3ABD13D6">
        <w:rPr>
          <w:rFonts w:ascii="Times New Roman" w:hAnsi="Times New Roman"/>
        </w:rPr>
        <w:t xml:space="preserve"> total burden hours. </w:t>
      </w:r>
      <w:r w:rsidRPr="3ABD13D6" w:rsidR="00407A68">
        <w:rPr>
          <w:rFonts w:ascii="Times New Roman" w:hAnsi="Times New Roman"/>
        </w:rPr>
        <w:t xml:space="preserve">This increase is </w:t>
      </w:r>
      <w:r>
        <w:rPr>
          <w:rFonts w:ascii="Times New Roman" w:hAnsi="Times New Roman"/>
        </w:rPr>
        <w:t xml:space="preserve">an adjustment </w:t>
      </w:r>
      <w:r w:rsidRPr="3ABD13D6" w:rsidR="00407A68">
        <w:rPr>
          <w:rFonts w:ascii="Times New Roman" w:hAnsi="Times New Roman"/>
        </w:rPr>
        <w:t>due to</w:t>
      </w:r>
      <w:r w:rsidRPr="3ABD13D6" w:rsidR="00445A0C">
        <w:rPr>
          <w:rFonts w:ascii="Times New Roman" w:hAnsi="Times New Roman"/>
        </w:rPr>
        <w:t xml:space="preserve"> </w:t>
      </w:r>
      <w:r w:rsidR="00E2332C">
        <w:rPr>
          <w:rFonts w:ascii="Times New Roman" w:hAnsi="Times New Roman"/>
        </w:rPr>
        <w:t>recalculated estimates based on</w:t>
      </w:r>
      <w:r w:rsidRPr="3ABD13D6" w:rsidR="00094C5A">
        <w:rPr>
          <w:rFonts w:ascii="Times New Roman" w:hAnsi="Times New Roman"/>
        </w:rPr>
        <w:t xml:space="preserve"> </w:t>
      </w:r>
      <w:r w:rsidR="00E2332C">
        <w:rPr>
          <w:rFonts w:ascii="Times New Roman" w:hAnsi="Times New Roman"/>
        </w:rPr>
        <w:t xml:space="preserve">actual State usage data, which was not previously available, </w:t>
      </w:r>
      <w:r w:rsidR="00E2332C">
        <w:rPr>
          <w:rFonts w:ascii="Times New Roman" w:hAnsi="Times New Roman"/>
        </w:rPr>
        <w:t>and also</w:t>
      </w:r>
      <w:r w:rsidR="00E2332C">
        <w:rPr>
          <w:rFonts w:ascii="Times New Roman" w:hAnsi="Times New Roman"/>
        </w:rPr>
        <w:t xml:space="preserve"> due to all States now using NDNH.</w:t>
      </w:r>
      <w:r>
        <w:rPr>
          <w:rFonts w:ascii="Times New Roman" w:hAnsi="Times New Roman"/>
        </w:rPr>
        <w:t xml:space="preserve"> FNS estimated burden in the previous submission based on limited data drawn from a subset of states, which limited the accuracy of agency calculations and produced an underestimate. The new </w:t>
      </w:r>
      <w:r>
        <w:rPr>
          <w:rFonts w:ascii="Times New Roman" w:hAnsi="Times New Roman"/>
        </w:rPr>
        <w:t>estimate draws from usage information collected from all States, allowing FNS to more accurately represent the real burden</w:t>
      </w:r>
      <w:r w:rsidRPr="3ABD13D6" w:rsidR="00914159">
        <w:rPr>
          <w:rFonts w:ascii="Times New Roman" w:hAnsi="Times New Roman"/>
        </w:rPr>
        <w:t>.</w:t>
      </w:r>
      <w:r w:rsidRPr="3ABD13D6" w:rsidR="00445A0C">
        <w:rPr>
          <w:rFonts w:ascii="Times New Roman" w:hAnsi="Times New Roman"/>
        </w:rPr>
        <w:t xml:space="preserve"> </w:t>
      </w:r>
    </w:p>
    <w:p w:rsidR="006147FD" w:rsidP="0062567E" w14:paraId="53B09A56" w14:textId="77777777">
      <w:pPr>
        <w:pStyle w:val="Heading1"/>
        <w:rPr>
          <w:szCs w:val="24"/>
        </w:rPr>
      </w:pPr>
      <w:bookmarkStart w:id="33" w:name="_Toc401831372"/>
      <w:bookmarkStart w:id="34" w:name="_Toc401832416"/>
    </w:p>
    <w:p w:rsidR="00A308DB" w:rsidRPr="002568E6" w:rsidP="0062567E" w14:paraId="1C2CBE35" w14:textId="4DF88FC7">
      <w:pPr>
        <w:pStyle w:val="Heading1"/>
        <w:rPr>
          <w:szCs w:val="24"/>
        </w:rPr>
      </w:pPr>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00A308DB" w:rsidRPr="002568E6" w:rsidP="000438E8" w14:paraId="7B89B750" w14:textId="77777777">
      <w:pPr>
        <w:tabs>
          <w:tab w:val="left" w:pos="0"/>
        </w:tabs>
        <w:suppressAutoHyphens/>
        <w:rPr>
          <w:rFonts w:ascii="Times New Roman" w:hAnsi="Times New Roman"/>
          <w:b/>
          <w:szCs w:val="24"/>
        </w:rPr>
      </w:pPr>
    </w:p>
    <w:p w:rsidR="0062567E" w:rsidP="00390A25" w14:paraId="6D4A83E0" w14:textId="77777777">
      <w:pPr>
        <w:pStyle w:val="ListParagraph"/>
        <w:widowControl/>
        <w:spacing w:line="240" w:lineRule="auto"/>
        <w:ind w:left="0"/>
        <w:rPr>
          <w:b/>
          <w:szCs w:val="24"/>
        </w:rPr>
      </w:pPr>
      <w:r w:rsidRPr="002568E6">
        <w:rPr>
          <w:b/>
          <w:szCs w:val="24"/>
        </w:rPr>
        <w:t>For collections of information whose results are planned to be published, outline plans for tabulation and publication.</w:t>
      </w:r>
    </w:p>
    <w:p w:rsidR="00197217" w:rsidRPr="002568E6" w:rsidP="0062567E" w14:paraId="1A474E16" w14:textId="77777777">
      <w:pPr>
        <w:pStyle w:val="ListParagraph"/>
        <w:widowControl/>
        <w:spacing w:line="360" w:lineRule="auto"/>
        <w:ind w:left="0"/>
        <w:rPr>
          <w:b/>
          <w:szCs w:val="24"/>
        </w:rPr>
      </w:pPr>
    </w:p>
    <w:p w:rsidR="00003421" w:rsidP="00197217" w14:paraId="737B0B21" w14:textId="7A5998C2">
      <w:pPr>
        <w:tabs>
          <w:tab w:val="left" w:pos="0"/>
        </w:tabs>
        <w:suppressAutoHyphens/>
        <w:spacing w:line="480" w:lineRule="auto"/>
        <w:rPr>
          <w:rFonts w:ascii="Times New Roman" w:hAnsi="Times New Roman"/>
          <w:szCs w:val="24"/>
        </w:rPr>
      </w:pPr>
      <w:r>
        <w:rPr>
          <w:rFonts w:ascii="Times New Roman" w:hAnsi="Times New Roman"/>
          <w:szCs w:val="24"/>
        </w:rPr>
        <w:t>There are no plans for publication.</w:t>
      </w:r>
    </w:p>
    <w:p w:rsidR="00C5235E" w:rsidRPr="002568E6" w:rsidP="00390A25" w14:paraId="5266F802" w14:textId="77777777">
      <w:pPr>
        <w:tabs>
          <w:tab w:val="left" w:pos="0"/>
        </w:tabs>
        <w:suppressAutoHyphens/>
        <w:spacing w:line="480" w:lineRule="auto"/>
        <w:rPr>
          <w:rFonts w:ascii="Times New Roman" w:hAnsi="Times New Roman"/>
          <w:szCs w:val="24"/>
        </w:rPr>
      </w:pPr>
    </w:p>
    <w:p w:rsidR="00A308DB" w:rsidRPr="002568E6" w:rsidP="0062567E" w14:paraId="53454ADA" w14:textId="77777777">
      <w:pPr>
        <w:pStyle w:val="Heading1"/>
        <w:rPr>
          <w:szCs w:val="24"/>
        </w:rPr>
      </w:pPr>
      <w:bookmarkStart w:id="35" w:name="_Toc401831373"/>
      <w:bookmarkStart w:id="36" w:name="_Toc401832417"/>
      <w:r w:rsidRPr="002568E6">
        <w:rPr>
          <w:szCs w:val="24"/>
        </w:rPr>
        <w:t xml:space="preserve">A17.  </w:t>
      </w:r>
      <w:r w:rsidRPr="002568E6" w:rsidR="001C6CBE">
        <w:rPr>
          <w:szCs w:val="24"/>
        </w:rPr>
        <w:t>Displaying the OMB Approval Expiration Date.</w:t>
      </w:r>
      <w:bookmarkEnd w:id="35"/>
      <w:bookmarkEnd w:id="36"/>
    </w:p>
    <w:p w:rsidR="0062567E" w:rsidRPr="002568E6" w:rsidP="0062567E" w14:paraId="24557D24" w14:textId="77777777">
      <w:pPr>
        <w:pStyle w:val="ListParagraph"/>
        <w:widowControl/>
        <w:spacing w:line="240" w:lineRule="auto"/>
        <w:ind w:left="0"/>
        <w:rPr>
          <w:b/>
          <w:szCs w:val="24"/>
        </w:rPr>
      </w:pPr>
    </w:p>
    <w:p w:rsidR="0062567E" w:rsidRPr="002568E6" w:rsidP="0062567E" w14:paraId="7EAE8FC9"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390A25" w14:paraId="09CF1DB1" w14:textId="77777777">
      <w:pPr>
        <w:tabs>
          <w:tab w:val="left" w:pos="-720"/>
        </w:tabs>
        <w:suppressAutoHyphens/>
        <w:spacing w:line="480" w:lineRule="auto"/>
        <w:rPr>
          <w:rFonts w:ascii="Times New Roman" w:hAnsi="Times New Roman"/>
          <w:szCs w:val="24"/>
        </w:rPr>
      </w:pPr>
    </w:p>
    <w:p w:rsidR="000438E8" w:rsidRPr="002568E6" w:rsidP="00197217" w14:paraId="69B2B297" w14:textId="77777777">
      <w:pPr>
        <w:tabs>
          <w:tab w:val="left" w:pos="0"/>
        </w:tabs>
        <w:suppressAutoHyphens/>
        <w:spacing w:line="480" w:lineRule="auto"/>
        <w:rPr>
          <w:rFonts w:ascii="Times New Roman" w:hAnsi="Times New Roman"/>
          <w:szCs w:val="24"/>
        </w:rPr>
      </w:pPr>
      <w:r>
        <w:rPr>
          <w:rFonts w:ascii="Times New Roman" w:hAnsi="Times New Roman"/>
          <w:szCs w:val="24"/>
        </w:rPr>
        <w:t xml:space="preserve">The agency plans to display the expiration </w:t>
      </w:r>
      <w:r w:rsidR="00DD48C7">
        <w:rPr>
          <w:rFonts w:ascii="Times New Roman" w:hAnsi="Times New Roman"/>
          <w:szCs w:val="24"/>
        </w:rPr>
        <w:t xml:space="preserve">date </w:t>
      </w:r>
      <w:r w:rsidRPr="00003421" w:rsidR="00DD48C7">
        <w:rPr>
          <w:rFonts w:ascii="Times New Roman" w:hAnsi="Times New Roman"/>
          <w:szCs w:val="24"/>
        </w:rPr>
        <w:t>for</w:t>
      </w:r>
      <w:r>
        <w:rPr>
          <w:rFonts w:ascii="Times New Roman" w:hAnsi="Times New Roman"/>
          <w:szCs w:val="24"/>
        </w:rPr>
        <w:t xml:space="preserve"> </w:t>
      </w:r>
      <w:r w:rsidRPr="00003421" w:rsidR="00C5235E">
        <w:rPr>
          <w:rFonts w:ascii="Times New Roman" w:hAnsi="Times New Roman"/>
          <w:szCs w:val="24"/>
        </w:rPr>
        <w:t xml:space="preserve">OMB approval on the </w:t>
      </w:r>
      <w:r w:rsidRPr="00003421" w:rsidR="00003421">
        <w:rPr>
          <w:rFonts w:ascii="Times New Roman" w:hAnsi="Times New Roman"/>
          <w:szCs w:val="24"/>
        </w:rPr>
        <w:t>Program Activity Statement.</w:t>
      </w:r>
      <w:r w:rsidRPr="00C5235E" w:rsidR="00C5235E">
        <w:rPr>
          <w:rFonts w:ascii="Times New Roman" w:hAnsi="Times New Roman"/>
          <w:szCs w:val="24"/>
        </w:rPr>
        <w:t xml:space="preserve">  </w:t>
      </w:r>
    </w:p>
    <w:p w:rsidR="00A308DB" w:rsidRPr="002568E6" w:rsidP="0062567E" w14:paraId="770C0DBC" w14:textId="77777777">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Pr="002568E6" w:rsidR="006F346E">
        <w:rPr>
          <w:szCs w:val="24"/>
        </w:rPr>
        <w:t xml:space="preserve">  </w:t>
      </w:r>
    </w:p>
    <w:p w:rsidR="0062567E" w:rsidRPr="002568E6" w:rsidP="000438E8" w14:paraId="2477D5B1" w14:textId="77777777">
      <w:pPr>
        <w:tabs>
          <w:tab w:val="left" w:pos="0"/>
        </w:tabs>
        <w:suppressAutoHyphens/>
        <w:rPr>
          <w:rFonts w:ascii="Times New Roman" w:hAnsi="Times New Roman"/>
          <w:b/>
          <w:szCs w:val="24"/>
        </w:rPr>
      </w:pPr>
    </w:p>
    <w:p w:rsidR="0062567E" w:rsidRPr="002568E6" w:rsidP="000438E8" w14:paraId="244DAC76"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390A25" w14:paraId="52DDF771" w14:textId="77777777">
      <w:pPr>
        <w:tabs>
          <w:tab w:val="left" w:pos="-720"/>
        </w:tabs>
        <w:suppressAutoHyphens/>
        <w:spacing w:line="480" w:lineRule="auto"/>
        <w:rPr>
          <w:rFonts w:ascii="Times New Roman" w:hAnsi="Times New Roman"/>
          <w:szCs w:val="24"/>
        </w:rPr>
      </w:pPr>
    </w:p>
    <w:p w:rsidR="009A672F" w:rsidP="00390A25" w14:paraId="286A9C51" w14:textId="77777777">
      <w:pPr>
        <w:tabs>
          <w:tab w:val="left" w:pos="5355"/>
        </w:tabs>
        <w:spacing w:line="480" w:lineRule="auto"/>
        <w:rPr>
          <w:rFonts w:ascii="Times New Roman" w:hAnsi="Times New Roman"/>
          <w:szCs w:val="24"/>
        </w:rPr>
      </w:pPr>
      <w:r w:rsidRPr="00003421">
        <w:rPr>
          <w:rFonts w:ascii="Times New Roman" w:hAnsi="Times New Roman"/>
          <w:szCs w:val="24"/>
        </w:rPr>
        <w:t>There are no exceptions to the certification statement.</w:t>
      </w:r>
    </w:p>
    <w:p w:rsidR="009A672F" w:rsidRPr="009A672F" w:rsidP="00390A25" w14:paraId="1CFBA958" w14:textId="77777777">
      <w:pPr>
        <w:pStyle w:val="Heading2"/>
        <w:spacing w:line="480" w:lineRule="auto"/>
        <w:jc w:val="left"/>
        <w:rPr>
          <w:szCs w:val="24"/>
        </w:rPr>
      </w:pPr>
    </w:p>
    <w:sectPr w:rsidSect="001E36F2">
      <w:endnotePr>
        <w:numFmt w:val="decimal"/>
      </w:endnotePr>
      <w:pgSz w:w="12240" w:h="15840"/>
      <w:pgMar w:top="720" w:right="720" w:bottom="720" w:left="72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6B69" w14:paraId="453E806A" w14:textId="77777777">
      <w:pPr>
        <w:spacing w:line="20" w:lineRule="exact"/>
      </w:pPr>
    </w:p>
  </w:endnote>
  <w:endnote w:type="continuationSeparator" w:id="1">
    <w:p w:rsidR="00B56B69" w14:paraId="3A7AFA36" w14:textId="77777777">
      <w:r>
        <w:t xml:space="preserve"> </w:t>
      </w:r>
    </w:p>
  </w:endnote>
  <w:endnote w:type="continuationNotice" w:id="2">
    <w:p w:rsidR="00B56B69" w14:paraId="4974E79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600B70" w:rsidRPr="002568E6" w14:paraId="08FCD39C" w14:textId="1525DE3A">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2112FC">
          <w:rPr>
            <w:rFonts w:ascii="Times New Roman" w:hAnsi="Times New Roman"/>
            <w:noProof/>
          </w:rPr>
          <w:t>19</w:t>
        </w:r>
        <w:r w:rsidRPr="002568E6">
          <w:rPr>
            <w:rFonts w:ascii="Times New Roman" w:hAnsi="Times New Roman"/>
            <w:noProof/>
          </w:rPr>
          <w:fldChar w:fldCharType="end"/>
        </w:r>
      </w:p>
    </w:sdtContent>
  </w:sdt>
  <w:p w:rsidR="00600B70" w14:paraId="664EC26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6B69" w14:paraId="5A42C72E" w14:textId="77777777">
      <w:r>
        <w:separator/>
      </w:r>
    </w:p>
  </w:footnote>
  <w:footnote w:type="continuationSeparator" w:id="1">
    <w:p w:rsidR="00B56B69" w14:paraId="0778CE41" w14:textId="77777777">
      <w:r>
        <w:continuationSeparator/>
      </w:r>
    </w:p>
  </w:footnote>
  <w:footnote w:type="continuationNotice" w:id="2">
    <w:p w:rsidR="00B56B69" w14:paraId="093774A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7504121"/>
    <w:multiLevelType w:val="hybridMultilevel"/>
    <w:tmpl w:val="1B9CB18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30E5AFB"/>
    <w:multiLevelType w:val="hybridMultilevel"/>
    <w:tmpl w:val="6CEC35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CC1DAD"/>
    <w:multiLevelType w:val="hybridMultilevel"/>
    <w:tmpl w:val="55F042AC"/>
    <w:lvl w:ilvl="0">
      <w:start w:val="1"/>
      <w:numFmt w:val="bullet"/>
      <w:lvlText w:val=""/>
      <w:lvlJc w:val="left"/>
      <w:pPr>
        <w:ind w:left="957" w:hanging="360"/>
      </w:pPr>
      <w:rPr>
        <w:rFonts w:ascii="Symbol" w:hAnsi="Symbol" w:hint="default"/>
      </w:rPr>
    </w:lvl>
    <w:lvl w:ilvl="1" w:tentative="1">
      <w:start w:val="1"/>
      <w:numFmt w:val="bullet"/>
      <w:lvlText w:val="o"/>
      <w:lvlJc w:val="left"/>
      <w:pPr>
        <w:ind w:left="1677" w:hanging="360"/>
      </w:pPr>
      <w:rPr>
        <w:rFonts w:ascii="Courier New" w:hAnsi="Courier New" w:cs="Courier New" w:hint="default"/>
      </w:rPr>
    </w:lvl>
    <w:lvl w:ilvl="2" w:tentative="1">
      <w:start w:val="1"/>
      <w:numFmt w:val="bullet"/>
      <w:lvlText w:val=""/>
      <w:lvlJc w:val="left"/>
      <w:pPr>
        <w:ind w:left="2397" w:hanging="360"/>
      </w:pPr>
      <w:rPr>
        <w:rFonts w:ascii="Wingdings" w:hAnsi="Wingdings" w:hint="default"/>
      </w:rPr>
    </w:lvl>
    <w:lvl w:ilvl="3" w:tentative="1">
      <w:start w:val="1"/>
      <w:numFmt w:val="bullet"/>
      <w:lvlText w:val=""/>
      <w:lvlJc w:val="left"/>
      <w:pPr>
        <w:ind w:left="3117" w:hanging="360"/>
      </w:pPr>
      <w:rPr>
        <w:rFonts w:ascii="Symbol" w:hAnsi="Symbol" w:hint="default"/>
      </w:rPr>
    </w:lvl>
    <w:lvl w:ilvl="4" w:tentative="1">
      <w:start w:val="1"/>
      <w:numFmt w:val="bullet"/>
      <w:lvlText w:val="o"/>
      <w:lvlJc w:val="left"/>
      <w:pPr>
        <w:ind w:left="3837" w:hanging="360"/>
      </w:pPr>
      <w:rPr>
        <w:rFonts w:ascii="Courier New" w:hAnsi="Courier New" w:cs="Courier New" w:hint="default"/>
      </w:rPr>
    </w:lvl>
    <w:lvl w:ilvl="5" w:tentative="1">
      <w:start w:val="1"/>
      <w:numFmt w:val="bullet"/>
      <w:lvlText w:val=""/>
      <w:lvlJc w:val="left"/>
      <w:pPr>
        <w:ind w:left="4557" w:hanging="360"/>
      </w:pPr>
      <w:rPr>
        <w:rFonts w:ascii="Wingdings" w:hAnsi="Wingdings" w:hint="default"/>
      </w:rPr>
    </w:lvl>
    <w:lvl w:ilvl="6" w:tentative="1">
      <w:start w:val="1"/>
      <w:numFmt w:val="bullet"/>
      <w:lvlText w:val=""/>
      <w:lvlJc w:val="left"/>
      <w:pPr>
        <w:ind w:left="5277" w:hanging="360"/>
      </w:pPr>
      <w:rPr>
        <w:rFonts w:ascii="Symbol" w:hAnsi="Symbol" w:hint="default"/>
      </w:rPr>
    </w:lvl>
    <w:lvl w:ilvl="7" w:tentative="1">
      <w:start w:val="1"/>
      <w:numFmt w:val="bullet"/>
      <w:lvlText w:val="o"/>
      <w:lvlJc w:val="left"/>
      <w:pPr>
        <w:ind w:left="5997" w:hanging="360"/>
      </w:pPr>
      <w:rPr>
        <w:rFonts w:ascii="Courier New" w:hAnsi="Courier New" w:cs="Courier New" w:hint="default"/>
      </w:rPr>
    </w:lvl>
    <w:lvl w:ilvl="8" w:tentative="1">
      <w:start w:val="1"/>
      <w:numFmt w:val="bullet"/>
      <w:lvlText w:val=""/>
      <w:lvlJc w:val="left"/>
      <w:pPr>
        <w:ind w:left="6717" w:hanging="360"/>
      </w:pPr>
      <w:rPr>
        <w:rFonts w:ascii="Wingdings" w:hAnsi="Wingdings" w:hint="default"/>
      </w:rPr>
    </w:lvl>
  </w:abstractNum>
  <w:abstractNum w:abstractNumId="18">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CB407FB"/>
    <w:multiLevelType w:val="hybridMultilevel"/>
    <w:tmpl w:val="437C6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1BB5DCF"/>
    <w:multiLevelType w:val="hybridMultilevel"/>
    <w:tmpl w:val="46CA2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EF58BA"/>
    <w:multiLevelType w:val="hybridMultilevel"/>
    <w:tmpl w:val="5E58EAEE"/>
    <w:lvl w:ilvl="0">
      <w:start w:val="1"/>
      <w:numFmt w:val="bullet"/>
      <w:lvlText w:val=""/>
      <w:lvlJc w:val="left"/>
      <w:pPr>
        <w:ind w:left="957" w:hanging="360"/>
      </w:pPr>
      <w:rPr>
        <w:rFonts w:ascii="Symbol" w:hAnsi="Symbol" w:hint="default"/>
      </w:rPr>
    </w:lvl>
    <w:lvl w:ilvl="1" w:tentative="1">
      <w:start w:val="1"/>
      <w:numFmt w:val="bullet"/>
      <w:lvlText w:val="o"/>
      <w:lvlJc w:val="left"/>
      <w:pPr>
        <w:ind w:left="1677" w:hanging="360"/>
      </w:pPr>
      <w:rPr>
        <w:rFonts w:ascii="Courier New" w:hAnsi="Courier New" w:cs="Courier New" w:hint="default"/>
      </w:rPr>
    </w:lvl>
    <w:lvl w:ilvl="2" w:tentative="1">
      <w:start w:val="1"/>
      <w:numFmt w:val="bullet"/>
      <w:lvlText w:val=""/>
      <w:lvlJc w:val="left"/>
      <w:pPr>
        <w:ind w:left="2397" w:hanging="360"/>
      </w:pPr>
      <w:rPr>
        <w:rFonts w:ascii="Wingdings" w:hAnsi="Wingdings" w:hint="default"/>
      </w:rPr>
    </w:lvl>
    <w:lvl w:ilvl="3" w:tentative="1">
      <w:start w:val="1"/>
      <w:numFmt w:val="bullet"/>
      <w:lvlText w:val=""/>
      <w:lvlJc w:val="left"/>
      <w:pPr>
        <w:ind w:left="3117" w:hanging="360"/>
      </w:pPr>
      <w:rPr>
        <w:rFonts w:ascii="Symbol" w:hAnsi="Symbol" w:hint="default"/>
      </w:rPr>
    </w:lvl>
    <w:lvl w:ilvl="4" w:tentative="1">
      <w:start w:val="1"/>
      <w:numFmt w:val="bullet"/>
      <w:lvlText w:val="o"/>
      <w:lvlJc w:val="left"/>
      <w:pPr>
        <w:ind w:left="3837" w:hanging="360"/>
      </w:pPr>
      <w:rPr>
        <w:rFonts w:ascii="Courier New" w:hAnsi="Courier New" w:cs="Courier New" w:hint="default"/>
      </w:rPr>
    </w:lvl>
    <w:lvl w:ilvl="5" w:tentative="1">
      <w:start w:val="1"/>
      <w:numFmt w:val="bullet"/>
      <w:lvlText w:val=""/>
      <w:lvlJc w:val="left"/>
      <w:pPr>
        <w:ind w:left="4557" w:hanging="360"/>
      </w:pPr>
      <w:rPr>
        <w:rFonts w:ascii="Wingdings" w:hAnsi="Wingdings" w:hint="default"/>
      </w:rPr>
    </w:lvl>
    <w:lvl w:ilvl="6" w:tentative="1">
      <w:start w:val="1"/>
      <w:numFmt w:val="bullet"/>
      <w:lvlText w:val=""/>
      <w:lvlJc w:val="left"/>
      <w:pPr>
        <w:ind w:left="5277" w:hanging="360"/>
      </w:pPr>
      <w:rPr>
        <w:rFonts w:ascii="Symbol" w:hAnsi="Symbol" w:hint="default"/>
      </w:rPr>
    </w:lvl>
    <w:lvl w:ilvl="7" w:tentative="1">
      <w:start w:val="1"/>
      <w:numFmt w:val="bullet"/>
      <w:lvlText w:val="o"/>
      <w:lvlJc w:val="left"/>
      <w:pPr>
        <w:ind w:left="5997" w:hanging="360"/>
      </w:pPr>
      <w:rPr>
        <w:rFonts w:ascii="Courier New" w:hAnsi="Courier New" w:cs="Courier New" w:hint="default"/>
      </w:rPr>
    </w:lvl>
    <w:lvl w:ilvl="8" w:tentative="1">
      <w:start w:val="1"/>
      <w:numFmt w:val="bullet"/>
      <w:lvlText w:val=""/>
      <w:lvlJc w:val="left"/>
      <w:pPr>
        <w:ind w:left="6717" w:hanging="360"/>
      </w:pPr>
      <w:rPr>
        <w:rFonts w:ascii="Wingdings" w:hAnsi="Wingdings" w:hint="default"/>
      </w:rPr>
    </w:lvl>
  </w:abstractNum>
  <w:abstractNum w:abstractNumId="23">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4">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99111520">
    <w:abstractNumId w:val="14"/>
  </w:num>
  <w:num w:numId="2" w16cid:durableId="1976177370">
    <w:abstractNumId w:val="23"/>
  </w:num>
  <w:num w:numId="3" w16cid:durableId="1259604060">
    <w:abstractNumId w:val="20"/>
  </w:num>
  <w:num w:numId="4" w16cid:durableId="2010868070">
    <w:abstractNumId w:val="12"/>
  </w:num>
  <w:num w:numId="5" w16cid:durableId="856309960">
    <w:abstractNumId w:val="24"/>
  </w:num>
  <w:num w:numId="6" w16cid:durableId="588469260">
    <w:abstractNumId w:val="13"/>
  </w:num>
  <w:num w:numId="7" w16cid:durableId="766267952">
    <w:abstractNumId w:val="9"/>
  </w:num>
  <w:num w:numId="8" w16cid:durableId="589124010">
    <w:abstractNumId w:val="7"/>
  </w:num>
  <w:num w:numId="9" w16cid:durableId="102313962">
    <w:abstractNumId w:val="6"/>
  </w:num>
  <w:num w:numId="10" w16cid:durableId="1997489103">
    <w:abstractNumId w:val="5"/>
  </w:num>
  <w:num w:numId="11" w16cid:durableId="1839611984">
    <w:abstractNumId w:val="4"/>
  </w:num>
  <w:num w:numId="12" w16cid:durableId="16321490">
    <w:abstractNumId w:val="8"/>
  </w:num>
  <w:num w:numId="13" w16cid:durableId="46030058">
    <w:abstractNumId w:val="3"/>
  </w:num>
  <w:num w:numId="14" w16cid:durableId="993067097">
    <w:abstractNumId w:val="2"/>
  </w:num>
  <w:num w:numId="15" w16cid:durableId="2106657201">
    <w:abstractNumId w:val="1"/>
  </w:num>
  <w:num w:numId="16" w16cid:durableId="392781565">
    <w:abstractNumId w:val="0"/>
  </w:num>
  <w:num w:numId="17" w16cid:durableId="1942225312">
    <w:abstractNumId w:val="18"/>
  </w:num>
  <w:num w:numId="18" w16cid:durableId="1623073267">
    <w:abstractNumId w:val="15"/>
  </w:num>
  <w:num w:numId="19" w16cid:durableId="292177029">
    <w:abstractNumId w:val="10"/>
  </w:num>
  <w:num w:numId="20" w16cid:durableId="1843545576">
    <w:abstractNumId w:val="21"/>
  </w:num>
  <w:num w:numId="21" w16cid:durableId="890848792">
    <w:abstractNumId w:val="19"/>
  </w:num>
  <w:num w:numId="22" w16cid:durableId="297608988">
    <w:abstractNumId w:val="16"/>
  </w:num>
  <w:num w:numId="23" w16cid:durableId="1180775717">
    <w:abstractNumId w:val="17"/>
  </w:num>
  <w:num w:numId="24" w16cid:durableId="643051651">
    <w:abstractNumId w:val="22"/>
  </w:num>
  <w:num w:numId="25" w16cid:durableId="1077246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560"/>
    <w:rsid w:val="000007AA"/>
    <w:rsid w:val="00001CB2"/>
    <w:rsid w:val="00001DDD"/>
    <w:rsid w:val="00003421"/>
    <w:rsid w:val="00003E15"/>
    <w:rsid w:val="00003EA5"/>
    <w:rsid w:val="0000406D"/>
    <w:rsid w:val="00004DF2"/>
    <w:rsid w:val="00005823"/>
    <w:rsid w:val="000076A1"/>
    <w:rsid w:val="00007847"/>
    <w:rsid w:val="0000790A"/>
    <w:rsid w:val="00010A16"/>
    <w:rsid w:val="00010DE3"/>
    <w:rsid w:val="00010DEC"/>
    <w:rsid w:val="00011958"/>
    <w:rsid w:val="00013BAB"/>
    <w:rsid w:val="000145E1"/>
    <w:rsid w:val="00014901"/>
    <w:rsid w:val="00014B4D"/>
    <w:rsid w:val="00015FCF"/>
    <w:rsid w:val="00016E4E"/>
    <w:rsid w:val="000223C1"/>
    <w:rsid w:val="00022592"/>
    <w:rsid w:val="000234FF"/>
    <w:rsid w:val="00023BFF"/>
    <w:rsid w:val="000250AD"/>
    <w:rsid w:val="00027233"/>
    <w:rsid w:val="00032621"/>
    <w:rsid w:val="000328B2"/>
    <w:rsid w:val="000329F0"/>
    <w:rsid w:val="0003305B"/>
    <w:rsid w:val="0003572A"/>
    <w:rsid w:val="00036924"/>
    <w:rsid w:val="000373C7"/>
    <w:rsid w:val="00040718"/>
    <w:rsid w:val="00040A17"/>
    <w:rsid w:val="00040E8E"/>
    <w:rsid w:val="000417D2"/>
    <w:rsid w:val="000431A5"/>
    <w:rsid w:val="0004364B"/>
    <w:rsid w:val="000438DB"/>
    <w:rsid w:val="000438E8"/>
    <w:rsid w:val="00043A27"/>
    <w:rsid w:val="00043B3F"/>
    <w:rsid w:val="000447C0"/>
    <w:rsid w:val="0004539F"/>
    <w:rsid w:val="00045797"/>
    <w:rsid w:val="000460EC"/>
    <w:rsid w:val="0004668E"/>
    <w:rsid w:val="00047338"/>
    <w:rsid w:val="000507EA"/>
    <w:rsid w:val="00052C5C"/>
    <w:rsid w:val="0005356A"/>
    <w:rsid w:val="000538F6"/>
    <w:rsid w:val="00053AB5"/>
    <w:rsid w:val="00054647"/>
    <w:rsid w:val="00054E5E"/>
    <w:rsid w:val="000555D2"/>
    <w:rsid w:val="00056479"/>
    <w:rsid w:val="0006089A"/>
    <w:rsid w:val="00061341"/>
    <w:rsid w:val="00061FC3"/>
    <w:rsid w:val="000621C5"/>
    <w:rsid w:val="00063643"/>
    <w:rsid w:val="00063761"/>
    <w:rsid w:val="00063800"/>
    <w:rsid w:val="0006449A"/>
    <w:rsid w:val="00064754"/>
    <w:rsid w:val="000651F1"/>
    <w:rsid w:val="0006609B"/>
    <w:rsid w:val="00066A48"/>
    <w:rsid w:val="00070A9C"/>
    <w:rsid w:val="00071ACF"/>
    <w:rsid w:val="00072177"/>
    <w:rsid w:val="00072C97"/>
    <w:rsid w:val="00072CDF"/>
    <w:rsid w:val="00073137"/>
    <w:rsid w:val="00073F97"/>
    <w:rsid w:val="000750F4"/>
    <w:rsid w:val="00075687"/>
    <w:rsid w:val="00075AFC"/>
    <w:rsid w:val="00076D3A"/>
    <w:rsid w:val="00076EB7"/>
    <w:rsid w:val="00077B8A"/>
    <w:rsid w:val="00080C3F"/>
    <w:rsid w:val="000812F7"/>
    <w:rsid w:val="000814FD"/>
    <w:rsid w:val="00082382"/>
    <w:rsid w:val="000842BA"/>
    <w:rsid w:val="00084B36"/>
    <w:rsid w:val="000862B4"/>
    <w:rsid w:val="00086831"/>
    <w:rsid w:val="00090155"/>
    <w:rsid w:val="00090883"/>
    <w:rsid w:val="00090BE7"/>
    <w:rsid w:val="00090C98"/>
    <w:rsid w:val="00092B1F"/>
    <w:rsid w:val="00093427"/>
    <w:rsid w:val="00094C5A"/>
    <w:rsid w:val="0009567D"/>
    <w:rsid w:val="00095A9C"/>
    <w:rsid w:val="00095C26"/>
    <w:rsid w:val="000A0972"/>
    <w:rsid w:val="000A0BA4"/>
    <w:rsid w:val="000A1716"/>
    <w:rsid w:val="000A28C4"/>
    <w:rsid w:val="000A34BE"/>
    <w:rsid w:val="000A35C7"/>
    <w:rsid w:val="000A3781"/>
    <w:rsid w:val="000A4F8D"/>
    <w:rsid w:val="000A5189"/>
    <w:rsid w:val="000A5AAB"/>
    <w:rsid w:val="000A7424"/>
    <w:rsid w:val="000A78C4"/>
    <w:rsid w:val="000B1058"/>
    <w:rsid w:val="000B1AB2"/>
    <w:rsid w:val="000B26F3"/>
    <w:rsid w:val="000B50C9"/>
    <w:rsid w:val="000B61B5"/>
    <w:rsid w:val="000B7836"/>
    <w:rsid w:val="000B7DD6"/>
    <w:rsid w:val="000C05EB"/>
    <w:rsid w:val="000C089B"/>
    <w:rsid w:val="000C09FC"/>
    <w:rsid w:val="000C10F7"/>
    <w:rsid w:val="000C2EBA"/>
    <w:rsid w:val="000C55A2"/>
    <w:rsid w:val="000C5B0F"/>
    <w:rsid w:val="000D0C93"/>
    <w:rsid w:val="000D17F6"/>
    <w:rsid w:val="000D182E"/>
    <w:rsid w:val="000D1B80"/>
    <w:rsid w:val="000D22B6"/>
    <w:rsid w:val="000D279A"/>
    <w:rsid w:val="000D31F5"/>
    <w:rsid w:val="000D52DA"/>
    <w:rsid w:val="000D5750"/>
    <w:rsid w:val="000D6419"/>
    <w:rsid w:val="000D724C"/>
    <w:rsid w:val="000D75E5"/>
    <w:rsid w:val="000E1CA0"/>
    <w:rsid w:val="000E2E6E"/>
    <w:rsid w:val="000E2F55"/>
    <w:rsid w:val="000E309F"/>
    <w:rsid w:val="000E3CC6"/>
    <w:rsid w:val="000E4107"/>
    <w:rsid w:val="000E5EF6"/>
    <w:rsid w:val="000E61B9"/>
    <w:rsid w:val="000E6CC9"/>
    <w:rsid w:val="000E7D6D"/>
    <w:rsid w:val="000F0137"/>
    <w:rsid w:val="000F07DC"/>
    <w:rsid w:val="000F1BD4"/>
    <w:rsid w:val="000F1E88"/>
    <w:rsid w:val="000F24C8"/>
    <w:rsid w:val="000F2BAE"/>
    <w:rsid w:val="000F3F2A"/>
    <w:rsid w:val="000F4EE7"/>
    <w:rsid w:val="000F7005"/>
    <w:rsid w:val="000F7577"/>
    <w:rsid w:val="00100B33"/>
    <w:rsid w:val="001018B5"/>
    <w:rsid w:val="00102C0C"/>
    <w:rsid w:val="00103115"/>
    <w:rsid w:val="001052BD"/>
    <w:rsid w:val="0010698D"/>
    <w:rsid w:val="001073CA"/>
    <w:rsid w:val="00110773"/>
    <w:rsid w:val="00111540"/>
    <w:rsid w:val="00113147"/>
    <w:rsid w:val="00115E73"/>
    <w:rsid w:val="001170E4"/>
    <w:rsid w:val="00117A58"/>
    <w:rsid w:val="001202B9"/>
    <w:rsid w:val="001202D0"/>
    <w:rsid w:val="00120E7F"/>
    <w:rsid w:val="00121633"/>
    <w:rsid w:val="001218B9"/>
    <w:rsid w:val="00122007"/>
    <w:rsid w:val="0012249E"/>
    <w:rsid w:val="0012275D"/>
    <w:rsid w:val="0012359B"/>
    <w:rsid w:val="0012531F"/>
    <w:rsid w:val="00127364"/>
    <w:rsid w:val="0012758A"/>
    <w:rsid w:val="00127C0C"/>
    <w:rsid w:val="00130A98"/>
    <w:rsid w:val="00130B78"/>
    <w:rsid w:val="00130FB4"/>
    <w:rsid w:val="00131C1B"/>
    <w:rsid w:val="0013231B"/>
    <w:rsid w:val="00132381"/>
    <w:rsid w:val="00132768"/>
    <w:rsid w:val="00132EF8"/>
    <w:rsid w:val="00132F0C"/>
    <w:rsid w:val="0013306C"/>
    <w:rsid w:val="00133142"/>
    <w:rsid w:val="001334EF"/>
    <w:rsid w:val="00133C29"/>
    <w:rsid w:val="001343A7"/>
    <w:rsid w:val="0013469F"/>
    <w:rsid w:val="001363FB"/>
    <w:rsid w:val="00137CE5"/>
    <w:rsid w:val="00137D72"/>
    <w:rsid w:val="00142D46"/>
    <w:rsid w:val="00143411"/>
    <w:rsid w:val="0014383A"/>
    <w:rsid w:val="00143852"/>
    <w:rsid w:val="00144ABB"/>
    <w:rsid w:val="00145FCB"/>
    <w:rsid w:val="0014750C"/>
    <w:rsid w:val="0015139F"/>
    <w:rsid w:val="00151DF5"/>
    <w:rsid w:val="00151EF6"/>
    <w:rsid w:val="00152CD9"/>
    <w:rsid w:val="00153E23"/>
    <w:rsid w:val="001544B0"/>
    <w:rsid w:val="001549AF"/>
    <w:rsid w:val="00154D85"/>
    <w:rsid w:val="001550F8"/>
    <w:rsid w:val="00155FD5"/>
    <w:rsid w:val="00156839"/>
    <w:rsid w:val="00156AE1"/>
    <w:rsid w:val="00157282"/>
    <w:rsid w:val="00160D49"/>
    <w:rsid w:val="00160DAC"/>
    <w:rsid w:val="001613F6"/>
    <w:rsid w:val="001624D1"/>
    <w:rsid w:val="001635D1"/>
    <w:rsid w:val="0016550D"/>
    <w:rsid w:val="001655DF"/>
    <w:rsid w:val="00166501"/>
    <w:rsid w:val="00167686"/>
    <w:rsid w:val="001707E2"/>
    <w:rsid w:val="00171619"/>
    <w:rsid w:val="00171815"/>
    <w:rsid w:val="00172B17"/>
    <w:rsid w:val="0017348C"/>
    <w:rsid w:val="00173896"/>
    <w:rsid w:val="001742F1"/>
    <w:rsid w:val="00175D3E"/>
    <w:rsid w:val="0017602A"/>
    <w:rsid w:val="00180150"/>
    <w:rsid w:val="001819F9"/>
    <w:rsid w:val="00181E15"/>
    <w:rsid w:val="00181FF1"/>
    <w:rsid w:val="001821BC"/>
    <w:rsid w:val="00182728"/>
    <w:rsid w:val="001829D2"/>
    <w:rsid w:val="0018306B"/>
    <w:rsid w:val="001834A9"/>
    <w:rsid w:val="0018456B"/>
    <w:rsid w:val="00185270"/>
    <w:rsid w:val="0018740F"/>
    <w:rsid w:val="001901FB"/>
    <w:rsid w:val="001912C2"/>
    <w:rsid w:val="00192679"/>
    <w:rsid w:val="00193CFD"/>
    <w:rsid w:val="001943B8"/>
    <w:rsid w:val="0019568E"/>
    <w:rsid w:val="001964E8"/>
    <w:rsid w:val="00197217"/>
    <w:rsid w:val="00197B0A"/>
    <w:rsid w:val="001A01C9"/>
    <w:rsid w:val="001A02BA"/>
    <w:rsid w:val="001A049A"/>
    <w:rsid w:val="001A4265"/>
    <w:rsid w:val="001A50D6"/>
    <w:rsid w:val="001A547B"/>
    <w:rsid w:val="001A63AF"/>
    <w:rsid w:val="001A6698"/>
    <w:rsid w:val="001A740B"/>
    <w:rsid w:val="001B1E25"/>
    <w:rsid w:val="001B1E3B"/>
    <w:rsid w:val="001B3D92"/>
    <w:rsid w:val="001B5053"/>
    <w:rsid w:val="001B7724"/>
    <w:rsid w:val="001C15C7"/>
    <w:rsid w:val="001C1E0A"/>
    <w:rsid w:val="001C20FD"/>
    <w:rsid w:val="001C256E"/>
    <w:rsid w:val="001C3A4C"/>
    <w:rsid w:val="001C484E"/>
    <w:rsid w:val="001C4C39"/>
    <w:rsid w:val="001C5266"/>
    <w:rsid w:val="001C5D1F"/>
    <w:rsid w:val="001C6CBE"/>
    <w:rsid w:val="001C70AF"/>
    <w:rsid w:val="001C7928"/>
    <w:rsid w:val="001C7C8C"/>
    <w:rsid w:val="001C7CCB"/>
    <w:rsid w:val="001C7DC9"/>
    <w:rsid w:val="001D1F6E"/>
    <w:rsid w:val="001D295A"/>
    <w:rsid w:val="001D2F45"/>
    <w:rsid w:val="001D343E"/>
    <w:rsid w:val="001D4FB0"/>
    <w:rsid w:val="001D5361"/>
    <w:rsid w:val="001D5CFA"/>
    <w:rsid w:val="001D6D08"/>
    <w:rsid w:val="001D71CD"/>
    <w:rsid w:val="001E1394"/>
    <w:rsid w:val="001E1821"/>
    <w:rsid w:val="001E22E9"/>
    <w:rsid w:val="001E36F2"/>
    <w:rsid w:val="001E5192"/>
    <w:rsid w:val="001E5E66"/>
    <w:rsid w:val="001E6EE7"/>
    <w:rsid w:val="001F054A"/>
    <w:rsid w:val="001F5417"/>
    <w:rsid w:val="001F549E"/>
    <w:rsid w:val="001F57A8"/>
    <w:rsid w:val="001F5D67"/>
    <w:rsid w:val="001F6E85"/>
    <w:rsid w:val="001F73D9"/>
    <w:rsid w:val="00200CE3"/>
    <w:rsid w:val="00201068"/>
    <w:rsid w:val="00201287"/>
    <w:rsid w:val="00201F7B"/>
    <w:rsid w:val="00204E6E"/>
    <w:rsid w:val="002059CC"/>
    <w:rsid w:val="00205B44"/>
    <w:rsid w:val="002062CF"/>
    <w:rsid w:val="002075EB"/>
    <w:rsid w:val="00210A95"/>
    <w:rsid w:val="00210D68"/>
    <w:rsid w:val="00210FA8"/>
    <w:rsid w:val="002112FC"/>
    <w:rsid w:val="002114B8"/>
    <w:rsid w:val="00211A05"/>
    <w:rsid w:val="00212905"/>
    <w:rsid w:val="00213436"/>
    <w:rsid w:val="00214CDC"/>
    <w:rsid w:val="0021594D"/>
    <w:rsid w:val="002159A3"/>
    <w:rsid w:val="00215CC6"/>
    <w:rsid w:val="002166D1"/>
    <w:rsid w:val="00216BB0"/>
    <w:rsid w:val="00217FE2"/>
    <w:rsid w:val="00220378"/>
    <w:rsid w:val="002215E0"/>
    <w:rsid w:val="002219DA"/>
    <w:rsid w:val="00221D64"/>
    <w:rsid w:val="00222EDC"/>
    <w:rsid w:val="0022443A"/>
    <w:rsid w:val="00224CCA"/>
    <w:rsid w:val="002251B2"/>
    <w:rsid w:val="002255A0"/>
    <w:rsid w:val="00225721"/>
    <w:rsid w:val="0022608C"/>
    <w:rsid w:val="00226B9B"/>
    <w:rsid w:val="00231C61"/>
    <w:rsid w:val="0023570A"/>
    <w:rsid w:val="00235EB3"/>
    <w:rsid w:val="002370B7"/>
    <w:rsid w:val="00240141"/>
    <w:rsid w:val="00240DFA"/>
    <w:rsid w:val="00241834"/>
    <w:rsid w:val="002441DA"/>
    <w:rsid w:val="00245150"/>
    <w:rsid w:val="00245321"/>
    <w:rsid w:val="00245A29"/>
    <w:rsid w:val="00245CF0"/>
    <w:rsid w:val="00246457"/>
    <w:rsid w:val="002468EE"/>
    <w:rsid w:val="002469B0"/>
    <w:rsid w:val="00246B95"/>
    <w:rsid w:val="0024711F"/>
    <w:rsid w:val="002478AF"/>
    <w:rsid w:val="00247F6E"/>
    <w:rsid w:val="00250CEF"/>
    <w:rsid w:val="00252CF2"/>
    <w:rsid w:val="00252D7C"/>
    <w:rsid w:val="0025344E"/>
    <w:rsid w:val="00253779"/>
    <w:rsid w:val="00253ECC"/>
    <w:rsid w:val="00255137"/>
    <w:rsid w:val="0025683E"/>
    <w:rsid w:val="002568E6"/>
    <w:rsid w:val="002625E5"/>
    <w:rsid w:val="002627B6"/>
    <w:rsid w:val="00262817"/>
    <w:rsid w:val="0026333C"/>
    <w:rsid w:val="002649A9"/>
    <w:rsid w:val="00265623"/>
    <w:rsid w:val="00266A0E"/>
    <w:rsid w:val="00267E64"/>
    <w:rsid w:val="00270693"/>
    <w:rsid w:val="00270D71"/>
    <w:rsid w:val="00272DD6"/>
    <w:rsid w:val="002737E9"/>
    <w:rsid w:val="00275494"/>
    <w:rsid w:val="0027695F"/>
    <w:rsid w:val="002774EE"/>
    <w:rsid w:val="00277D1D"/>
    <w:rsid w:val="0028295D"/>
    <w:rsid w:val="00282E02"/>
    <w:rsid w:val="00283364"/>
    <w:rsid w:val="00284920"/>
    <w:rsid w:val="002849AD"/>
    <w:rsid w:val="00285C9F"/>
    <w:rsid w:val="002900F6"/>
    <w:rsid w:val="00290ADA"/>
    <w:rsid w:val="0029187C"/>
    <w:rsid w:val="00293A5C"/>
    <w:rsid w:val="002954B1"/>
    <w:rsid w:val="002961B2"/>
    <w:rsid w:val="002A12FA"/>
    <w:rsid w:val="002A1B3D"/>
    <w:rsid w:val="002A2D36"/>
    <w:rsid w:val="002A4B81"/>
    <w:rsid w:val="002A7390"/>
    <w:rsid w:val="002A7DBB"/>
    <w:rsid w:val="002B0654"/>
    <w:rsid w:val="002B1DA0"/>
    <w:rsid w:val="002B3F0E"/>
    <w:rsid w:val="002B4522"/>
    <w:rsid w:val="002B46E1"/>
    <w:rsid w:val="002B4C15"/>
    <w:rsid w:val="002B4F85"/>
    <w:rsid w:val="002B5C66"/>
    <w:rsid w:val="002B6598"/>
    <w:rsid w:val="002B7D3A"/>
    <w:rsid w:val="002C05AC"/>
    <w:rsid w:val="002C0F11"/>
    <w:rsid w:val="002C2401"/>
    <w:rsid w:val="002C4936"/>
    <w:rsid w:val="002C4E06"/>
    <w:rsid w:val="002C6748"/>
    <w:rsid w:val="002C6974"/>
    <w:rsid w:val="002C7B26"/>
    <w:rsid w:val="002D0DED"/>
    <w:rsid w:val="002D1E33"/>
    <w:rsid w:val="002D47CD"/>
    <w:rsid w:val="002D6246"/>
    <w:rsid w:val="002D7BE5"/>
    <w:rsid w:val="002E1315"/>
    <w:rsid w:val="002E1A35"/>
    <w:rsid w:val="002E211A"/>
    <w:rsid w:val="002E3B1B"/>
    <w:rsid w:val="002E3D8B"/>
    <w:rsid w:val="002E3E5E"/>
    <w:rsid w:val="002E40A9"/>
    <w:rsid w:val="002E50D7"/>
    <w:rsid w:val="002E59CE"/>
    <w:rsid w:val="002E6B5E"/>
    <w:rsid w:val="002E7427"/>
    <w:rsid w:val="002F211A"/>
    <w:rsid w:val="002F2888"/>
    <w:rsid w:val="002F28FD"/>
    <w:rsid w:val="002F3249"/>
    <w:rsid w:val="002F4036"/>
    <w:rsid w:val="002F5951"/>
    <w:rsid w:val="003031CD"/>
    <w:rsid w:val="00304807"/>
    <w:rsid w:val="003053A2"/>
    <w:rsid w:val="00305AD7"/>
    <w:rsid w:val="00306149"/>
    <w:rsid w:val="00306C5A"/>
    <w:rsid w:val="00307505"/>
    <w:rsid w:val="00307D2B"/>
    <w:rsid w:val="0031071F"/>
    <w:rsid w:val="00310A4D"/>
    <w:rsid w:val="003113AA"/>
    <w:rsid w:val="00311DA7"/>
    <w:rsid w:val="003125D7"/>
    <w:rsid w:val="00312A60"/>
    <w:rsid w:val="00313A06"/>
    <w:rsid w:val="003140F4"/>
    <w:rsid w:val="00315029"/>
    <w:rsid w:val="003159B7"/>
    <w:rsid w:val="00315D57"/>
    <w:rsid w:val="003164E9"/>
    <w:rsid w:val="003166C8"/>
    <w:rsid w:val="00316F72"/>
    <w:rsid w:val="0032043B"/>
    <w:rsid w:val="00321CF4"/>
    <w:rsid w:val="00322264"/>
    <w:rsid w:val="00324885"/>
    <w:rsid w:val="00324C06"/>
    <w:rsid w:val="00324D39"/>
    <w:rsid w:val="0032517C"/>
    <w:rsid w:val="00325195"/>
    <w:rsid w:val="00325208"/>
    <w:rsid w:val="0032533B"/>
    <w:rsid w:val="00326F10"/>
    <w:rsid w:val="00327B8F"/>
    <w:rsid w:val="00327F72"/>
    <w:rsid w:val="00331BBF"/>
    <w:rsid w:val="00333190"/>
    <w:rsid w:val="003333DF"/>
    <w:rsid w:val="00333EEF"/>
    <w:rsid w:val="00334635"/>
    <w:rsid w:val="00335131"/>
    <w:rsid w:val="0033630C"/>
    <w:rsid w:val="003367F1"/>
    <w:rsid w:val="00336D62"/>
    <w:rsid w:val="00337024"/>
    <w:rsid w:val="0033721D"/>
    <w:rsid w:val="00341DA8"/>
    <w:rsid w:val="00341DEE"/>
    <w:rsid w:val="00342170"/>
    <w:rsid w:val="003438BC"/>
    <w:rsid w:val="00343967"/>
    <w:rsid w:val="0034535B"/>
    <w:rsid w:val="0034537B"/>
    <w:rsid w:val="003455DE"/>
    <w:rsid w:val="00346DE4"/>
    <w:rsid w:val="00350550"/>
    <w:rsid w:val="00350A39"/>
    <w:rsid w:val="00351781"/>
    <w:rsid w:val="003521A9"/>
    <w:rsid w:val="003567F2"/>
    <w:rsid w:val="00356AB5"/>
    <w:rsid w:val="00356D92"/>
    <w:rsid w:val="003604DB"/>
    <w:rsid w:val="00360B8B"/>
    <w:rsid w:val="00361A11"/>
    <w:rsid w:val="003637E7"/>
    <w:rsid w:val="0036454B"/>
    <w:rsid w:val="0036497A"/>
    <w:rsid w:val="003657A6"/>
    <w:rsid w:val="00365B65"/>
    <w:rsid w:val="003665A0"/>
    <w:rsid w:val="00366BB8"/>
    <w:rsid w:val="00366DC6"/>
    <w:rsid w:val="0037082A"/>
    <w:rsid w:val="0037115C"/>
    <w:rsid w:val="00371337"/>
    <w:rsid w:val="00372784"/>
    <w:rsid w:val="0037571C"/>
    <w:rsid w:val="00376E39"/>
    <w:rsid w:val="003770FE"/>
    <w:rsid w:val="0038087D"/>
    <w:rsid w:val="0038107B"/>
    <w:rsid w:val="00382D42"/>
    <w:rsid w:val="00382EEB"/>
    <w:rsid w:val="00383C0A"/>
    <w:rsid w:val="00383D2F"/>
    <w:rsid w:val="003858F0"/>
    <w:rsid w:val="00385A58"/>
    <w:rsid w:val="00386068"/>
    <w:rsid w:val="00386233"/>
    <w:rsid w:val="003874A5"/>
    <w:rsid w:val="00390A25"/>
    <w:rsid w:val="00392A19"/>
    <w:rsid w:val="0039324F"/>
    <w:rsid w:val="00393405"/>
    <w:rsid w:val="00395831"/>
    <w:rsid w:val="00396C42"/>
    <w:rsid w:val="00396E91"/>
    <w:rsid w:val="003A0EE4"/>
    <w:rsid w:val="003A222F"/>
    <w:rsid w:val="003A4C27"/>
    <w:rsid w:val="003A4D7D"/>
    <w:rsid w:val="003A4F9D"/>
    <w:rsid w:val="003A556E"/>
    <w:rsid w:val="003A7703"/>
    <w:rsid w:val="003B037E"/>
    <w:rsid w:val="003B0FD0"/>
    <w:rsid w:val="003B10E4"/>
    <w:rsid w:val="003B1199"/>
    <w:rsid w:val="003B1D07"/>
    <w:rsid w:val="003B28E2"/>
    <w:rsid w:val="003B4C92"/>
    <w:rsid w:val="003C0D6F"/>
    <w:rsid w:val="003C1DAF"/>
    <w:rsid w:val="003C2346"/>
    <w:rsid w:val="003C2892"/>
    <w:rsid w:val="003C3FCC"/>
    <w:rsid w:val="003C41FC"/>
    <w:rsid w:val="003C43EC"/>
    <w:rsid w:val="003C5E7D"/>
    <w:rsid w:val="003C646A"/>
    <w:rsid w:val="003C6BDD"/>
    <w:rsid w:val="003C6E23"/>
    <w:rsid w:val="003D2FA4"/>
    <w:rsid w:val="003D3135"/>
    <w:rsid w:val="003D6927"/>
    <w:rsid w:val="003E0D93"/>
    <w:rsid w:val="003E2F2D"/>
    <w:rsid w:val="003E64F6"/>
    <w:rsid w:val="003E6E44"/>
    <w:rsid w:val="003E7B96"/>
    <w:rsid w:val="003F0F64"/>
    <w:rsid w:val="003F2C34"/>
    <w:rsid w:val="003F405A"/>
    <w:rsid w:val="003F6755"/>
    <w:rsid w:val="003F7EFD"/>
    <w:rsid w:val="004000FA"/>
    <w:rsid w:val="00400754"/>
    <w:rsid w:val="004033DD"/>
    <w:rsid w:val="004037F9"/>
    <w:rsid w:val="0040495B"/>
    <w:rsid w:val="00405F43"/>
    <w:rsid w:val="004060BE"/>
    <w:rsid w:val="004061F0"/>
    <w:rsid w:val="00407A68"/>
    <w:rsid w:val="00407AEA"/>
    <w:rsid w:val="004113AB"/>
    <w:rsid w:val="0041201A"/>
    <w:rsid w:val="004127EA"/>
    <w:rsid w:val="00413D92"/>
    <w:rsid w:val="00415A58"/>
    <w:rsid w:val="00415AE6"/>
    <w:rsid w:val="00417C54"/>
    <w:rsid w:val="004217CB"/>
    <w:rsid w:val="004222AF"/>
    <w:rsid w:val="00422327"/>
    <w:rsid w:val="004229E7"/>
    <w:rsid w:val="00424EC2"/>
    <w:rsid w:val="00426624"/>
    <w:rsid w:val="0043148A"/>
    <w:rsid w:val="00431975"/>
    <w:rsid w:val="00432716"/>
    <w:rsid w:val="00432749"/>
    <w:rsid w:val="0043383F"/>
    <w:rsid w:val="00434F72"/>
    <w:rsid w:val="00435AB5"/>
    <w:rsid w:val="004371EF"/>
    <w:rsid w:val="00437234"/>
    <w:rsid w:val="00437471"/>
    <w:rsid w:val="00440392"/>
    <w:rsid w:val="00441DA6"/>
    <w:rsid w:val="004428D3"/>
    <w:rsid w:val="00442B73"/>
    <w:rsid w:val="00442D46"/>
    <w:rsid w:val="00443A6D"/>
    <w:rsid w:val="004448FD"/>
    <w:rsid w:val="004459C6"/>
    <w:rsid w:val="00445A0C"/>
    <w:rsid w:val="00446314"/>
    <w:rsid w:val="004470D5"/>
    <w:rsid w:val="00447C1E"/>
    <w:rsid w:val="00450285"/>
    <w:rsid w:val="0045152D"/>
    <w:rsid w:val="00451DEC"/>
    <w:rsid w:val="00452E03"/>
    <w:rsid w:val="00455134"/>
    <w:rsid w:val="00457738"/>
    <w:rsid w:val="004600D7"/>
    <w:rsid w:val="00462B00"/>
    <w:rsid w:val="00462C4E"/>
    <w:rsid w:val="004636CB"/>
    <w:rsid w:val="0046423B"/>
    <w:rsid w:val="00464A27"/>
    <w:rsid w:val="004650A9"/>
    <w:rsid w:val="004660A3"/>
    <w:rsid w:val="004672C4"/>
    <w:rsid w:val="004708FD"/>
    <w:rsid w:val="004714B1"/>
    <w:rsid w:val="00472A8F"/>
    <w:rsid w:val="00472E23"/>
    <w:rsid w:val="00472E28"/>
    <w:rsid w:val="004745DA"/>
    <w:rsid w:val="00474A8E"/>
    <w:rsid w:val="004752E2"/>
    <w:rsid w:val="0047544E"/>
    <w:rsid w:val="0047561A"/>
    <w:rsid w:val="00476676"/>
    <w:rsid w:val="00477017"/>
    <w:rsid w:val="00477E91"/>
    <w:rsid w:val="00477F4C"/>
    <w:rsid w:val="00482DAF"/>
    <w:rsid w:val="00483781"/>
    <w:rsid w:val="00483CCC"/>
    <w:rsid w:val="00483F2C"/>
    <w:rsid w:val="004861BC"/>
    <w:rsid w:val="00486985"/>
    <w:rsid w:val="0049240D"/>
    <w:rsid w:val="004929A0"/>
    <w:rsid w:val="00493134"/>
    <w:rsid w:val="00493D9F"/>
    <w:rsid w:val="00494589"/>
    <w:rsid w:val="00494A82"/>
    <w:rsid w:val="00494DA9"/>
    <w:rsid w:val="004950D7"/>
    <w:rsid w:val="004967F5"/>
    <w:rsid w:val="004A0643"/>
    <w:rsid w:val="004A253A"/>
    <w:rsid w:val="004A2D34"/>
    <w:rsid w:val="004A2F08"/>
    <w:rsid w:val="004A4557"/>
    <w:rsid w:val="004A48CA"/>
    <w:rsid w:val="004A543C"/>
    <w:rsid w:val="004A6286"/>
    <w:rsid w:val="004A6581"/>
    <w:rsid w:val="004A71F9"/>
    <w:rsid w:val="004B2567"/>
    <w:rsid w:val="004B2E78"/>
    <w:rsid w:val="004B30F8"/>
    <w:rsid w:val="004B46EC"/>
    <w:rsid w:val="004B4DA4"/>
    <w:rsid w:val="004B61D6"/>
    <w:rsid w:val="004B777E"/>
    <w:rsid w:val="004C03B1"/>
    <w:rsid w:val="004C101F"/>
    <w:rsid w:val="004C1CB5"/>
    <w:rsid w:val="004C2E49"/>
    <w:rsid w:val="004C3334"/>
    <w:rsid w:val="004C42C7"/>
    <w:rsid w:val="004C45E6"/>
    <w:rsid w:val="004C46EF"/>
    <w:rsid w:val="004C50AE"/>
    <w:rsid w:val="004C5F89"/>
    <w:rsid w:val="004C615B"/>
    <w:rsid w:val="004C69A7"/>
    <w:rsid w:val="004C69DF"/>
    <w:rsid w:val="004C73E3"/>
    <w:rsid w:val="004D04AD"/>
    <w:rsid w:val="004D1FDB"/>
    <w:rsid w:val="004D3638"/>
    <w:rsid w:val="004D43D3"/>
    <w:rsid w:val="004D5E86"/>
    <w:rsid w:val="004E0276"/>
    <w:rsid w:val="004E085A"/>
    <w:rsid w:val="004E11D8"/>
    <w:rsid w:val="004E160F"/>
    <w:rsid w:val="004E45D9"/>
    <w:rsid w:val="004E4959"/>
    <w:rsid w:val="004E5D8C"/>
    <w:rsid w:val="004E5F80"/>
    <w:rsid w:val="004E6BFA"/>
    <w:rsid w:val="004E6CCE"/>
    <w:rsid w:val="004E72D3"/>
    <w:rsid w:val="004E7651"/>
    <w:rsid w:val="004E7FD0"/>
    <w:rsid w:val="004F0841"/>
    <w:rsid w:val="004F2540"/>
    <w:rsid w:val="004F2964"/>
    <w:rsid w:val="004F2F54"/>
    <w:rsid w:val="004F3A27"/>
    <w:rsid w:val="004F4332"/>
    <w:rsid w:val="004F4886"/>
    <w:rsid w:val="004F4FCB"/>
    <w:rsid w:val="004F6EDF"/>
    <w:rsid w:val="004F72C7"/>
    <w:rsid w:val="004F74B0"/>
    <w:rsid w:val="004F77ED"/>
    <w:rsid w:val="0050255B"/>
    <w:rsid w:val="005027F6"/>
    <w:rsid w:val="0050303D"/>
    <w:rsid w:val="00503270"/>
    <w:rsid w:val="00503669"/>
    <w:rsid w:val="00503920"/>
    <w:rsid w:val="00503F52"/>
    <w:rsid w:val="005054A8"/>
    <w:rsid w:val="00505C81"/>
    <w:rsid w:val="00506D32"/>
    <w:rsid w:val="005072CD"/>
    <w:rsid w:val="00510518"/>
    <w:rsid w:val="0051085D"/>
    <w:rsid w:val="00511375"/>
    <w:rsid w:val="00511668"/>
    <w:rsid w:val="00511749"/>
    <w:rsid w:val="00511934"/>
    <w:rsid w:val="00512595"/>
    <w:rsid w:val="00512C6B"/>
    <w:rsid w:val="00512F62"/>
    <w:rsid w:val="00520A94"/>
    <w:rsid w:val="00520AF6"/>
    <w:rsid w:val="0052300E"/>
    <w:rsid w:val="005234BE"/>
    <w:rsid w:val="00524945"/>
    <w:rsid w:val="00524B50"/>
    <w:rsid w:val="005266CA"/>
    <w:rsid w:val="00526D42"/>
    <w:rsid w:val="00533EA9"/>
    <w:rsid w:val="005358BC"/>
    <w:rsid w:val="005364A3"/>
    <w:rsid w:val="00536DF6"/>
    <w:rsid w:val="0053713F"/>
    <w:rsid w:val="00540354"/>
    <w:rsid w:val="00540608"/>
    <w:rsid w:val="00540C0C"/>
    <w:rsid w:val="00542038"/>
    <w:rsid w:val="00542051"/>
    <w:rsid w:val="00542C4F"/>
    <w:rsid w:val="00542E63"/>
    <w:rsid w:val="00543ED7"/>
    <w:rsid w:val="005445BE"/>
    <w:rsid w:val="00545890"/>
    <w:rsid w:val="00546991"/>
    <w:rsid w:val="00550019"/>
    <w:rsid w:val="005502D1"/>
    <w:rsid w:val="00550A3B"/>
    <w:rsid w:val="00550E0F"/>
    <w:rsid w:val="00550E21"/>
    <w:rsid w:val="0055158F"/>
    <w:rsid w:val="005524A2"/>
    <w:rsid w:val="005525E3"/>
    <w:rsid w:val="00553DCB"/>
    <w:rsid w:val="00554038"/>
    <w:rsid w:val="005547E1"/>
    <w:rsid w:val="00555B29"/>
    <w:rsid w:val="005601C3"/>
    <w:rsid w:val="00560A01"/>
    <w:rsid w:val="00560C1D"/>
    <w:rsid w:val="00563EAF"/>
    <w:rsid w:val="0056518C"/>
    <w:rsid w:val="00565D5B"/>
    <w:rsid w:val="005663BA"/>
    <w:rsid w:val="00567025"/>
    <w:rsid w:val="005674F7"/>
    <w:rsid w:val="00567DE7"/>
    <w:rsid w:val="00570460"/>
    <w:rsid w:val="005721E3"/>
    <w:rsid w:val="00572A80"/>
    <w:rsid w:val="00574303"/>
    <w:rsid w:val="00575214"/>
    <w:rsid w:val="00580507"/>
    <w:rsid w:val="00581E48"/>
    <w:rsid w:val="00582200"/>
    <w:rsid w:val="005827E8"/>
    <w:rsid w:val="00586784"/>
    <w:rsid w:val="00586F6C"/>
    <w:rsid w:val="00587AD7"/>
    <w:rsid w:val="005912FB"/>
    <w:rsid w:val="005917B8"/>
    <w:rsid w:val="00591AD7"/>
    <w:rsid w:val="0059301E"/>
    <w:rsid w:val="005940EB"/>
    <w:rsid w:val="0059477A"/>
    <w:rsid w:val="0059545A"/>
    <w:rsid w:val="005955C7"/>
    <w:rsid w:val="00596675"/>
    <w:rsid w:val="005967BB"/>
    <w:rsid w:val="00596C17"/>
    <w:rsid w:val="00597B2E"/>
    <w:rsid w:val="005A0C2E"/>
    <w:rsid w:val="005A159D"/>
    <w:rsid w:val="005A17CE"/>
    <w:rsid w:val="005A3B36"/>
    <w:rsid w:val="005A3F80"/>
    <w:rsid w:val="005A478A"/>
    <w:rsid w:val="005A4F79"/>
    <w:rsid w:val="005A598F"/>
    <w:rsid w:val="005A5CB1"/>
    <w:rsid w:val="005A6A6D"/>
    <w:rsid w:val="005B172E"/>
    <w:rsid w:val="005B1C05"/>
    <w:rsid w:val="005B21DD"/>
    <w:rsid w:val="005B2636"/>
    <w:rsid w:val="005B2A87"/>
    <w:rsid w:val="005B7652"/>
    <w:rsid w:val="005C04BB"/>
    <w:rsid w:val="005C0F01"/>
    <w:rsid w:val="005C193E"/>
    <w:rsid w:val="005C286E"/>
    <w:rsid w:val="005C33B4"/>
    <w:rsid w:val="005C423C"/>
    <w:rsid w:val="005C4F5A"/>
    <w:rsid w:val="005C50FC"/>
    <w:rsid w:val="005C54B0"/>
    <w:rsid w:val="005C6321"/>
    <w:rsid w:val="005C7771"/>
    <w:rsid w:val="005D021A"/>
    <w:rsid w:val="005D0F4B"/>
    <w:rsid w:val="005D44D3"/>
    <w:rsid w:val="005D4603"/>
    <w:rsid w:val="005D477B"/>
    <w:rsid w:val="005D532E"/>
    <w:rsid w:val="005D7CF3"/>
    <w:rsid w:val="005E0A1A"/>
    <w:rsid w:val="005E12A3"/>
    <w:rsid w:val="005E22A5"/>
    <w:rsid w:val="005E292E"/>
    <w:rsid w:val="005E35C3"/>
    <w:rsid w:val="005E39E0"/>
    <w:rsid w:val="005E5883"/>
    <w:rsid w:val="005E6676"/>
    <w:rsid w:val="005E697F"/>
    <w:rsid w:val="005E6A3C"/>
    <w:rsid w:val="005E7295"/>
    <w:rsid w:val="005F0A77"/>
    <w:rsid w:val="005F2D36"/>
    <w:rsid w:val="005F31C0"/>
    <w:rsid w:val="005F43D7"/>
    <w:rsid w:val="005F440C"/>
    <w:rsid w:val="005F5FFE"/>
    <w:rsid w:val="005F6830"/>
    <w:rsid w:val="005F7C5A"/>
    <w:rsid w:val="00600B70"/>
    <w:rsid w:val="00600B7F"/>
    <w:rsid w:val="00600F05"/>
    <w:rsid w:val="00601C09"/>
    <w:rsid w:val="0060202D"/>
    <w:rsid w:val="00603FF7"/>
    <w:rsid w:val="00604BE2"/>
    <w:rsid w:val="006059DF"/>
    <w:rsid w:val="00606F21"/>
    <w:rsid w:val="0060707B"/>
    <w:rsid w:val="00611099"/>
    <w:rsid w:val="00611795"/>
    <w:rsid w:val="0061349D"/>
    <w:rsid w:val="00613BF2"/>
    <w:rsid w:val="006147FD"/>
    <w:rsid w:val="00616358"/>
    <w:rsid w:val="00616B7C"/>
    <w:rsid w:val="00617B1B"/>
    <w:rsid w:val="0062182F"/>
    <w:rsid w:val="00621FA7"/>
    <w:rsid w:val="0062241E"/>
    <w:rsid w:val="006226A2"/>
    <w:rsid w:val="006228E2"/>
    <w:rsid w:val="00624214"/>
    <w:rsid w:val="00624639"/>
    <w:rsid w:val="00624973"/>
    <w:rsid w:val="0062567E"/>
    <w:rsid w:val="00625F1B"/>
    <w:rsid w:val="00626691"/>
    <w:rsid w:val="00630905"/>
    <w:rsid w:val="00630C90"/>
    <w:rsid w:val="006319F5"/>
    <w:rsid w:val="0063244C"/>
    <w:rsid w:val="00632A77"/>
    <w:rsid w:val="00633467"/>
    <w:rsid w:val="00634425"/>
    <w:rsid w:val="00634E66"/>
    <w:rsid w:val="0063688D"/>
    <w:rsid w:val="006370F9"/>
    <w:rsid w:val="00640767"/>
    <w:rsid w:val="00640D0E"/>
    <w:rsid w:val="00640E54"/>
    <w:rsid w:val="00640F7D"/>
    <w:rsid w:val="00641D67"/>
    <w:rsid w:val="00641D8D"/>
    <w:rsid w:val="0064229A"/>
    <w:rsid w:val="006437AA"/>
    <w:rsid w:val="00643F60"/>
    <w:rsid w:val="00644EF0"/>
    <w:rsid w:val="00645770"/>
    <w:rsid w:val="006469D1"/>
    <w:rsid w:val="00646DDA"/>
    <w:rsid w:val="00647D94"/>
    <w:rsid w:val="0065006B"/>
    <w:rsid w:val="00650C3B"/>
    <w:rsid w:val="00650EBF"/>
    <w:rsid w:val="00652D68"/>
    <w:rsid w:val="00652DB5"/>
    <w:rsid w:val="0065348A"/>
    <w:rsid w:val="00654678"/>
    <w:rsid w:val="00655C45"/>
    <w:rsid w:val="00655D39"/>
    <w:rsid w:val="0065657E"/>
    <w:rsid w:val="00656DDF"/>
    <w:rsid w:val="0066069C"/>
    <w:rsid w:val="00661AF9"/>
    <w:rsid w:val="00661B51"/>
    <w:rsid w:val="00662CD9"/>
    <w:rsid w:val="00663232"/>
    <w:rsid w:val="00664047"/>
    <w:rsid w:val="00664AD0"/>
    <w:rsid w:val="00664C7C"/>
    <w:rsid w:val="0066583A"/>
    <w:rsid w:val="00665B4D"/>
    <w:rsid w:val="0066688F"/>
    <w:rsid w:val="00666F6E"/>
    <w:rsid w:val="00671EA0"/>
    <w:rsid w:val="00673DC8"/>
    <w:rsid w:val="00673E6A"/>
    <w:rsid w:val="00675EDB"/>
    <w:rsid w:val="006762DB"/>
    <w:rsid w:val="00676E4D"/>
    <w:rsid w:val="00677034"/>
    <w:rsid w:val="0068067E"/>
    <w:rsid w:val="00681BE1"/>
    <w:rsid w:val="00682090"/>
    <w:rsid w:val="0068319C"/>
    <w:rsid w:val="00685D24"/>
    <w:rsid w:val="00686481"/>
    <w:rsid w:val="00686BB3"/>
    <w:rsid w:val="0068741A"/>
    <w:rsid w:val="00687C66"/>
    <w:rsid w:val="00690ED2"/>
    <w:rsid w:val="006923E4"/>
    <w:rsid w:val="006929FB"/>
    <w:rsid w:val="00692F33"/>
    <w:rsid w:val="00694161"/>
    <w:rsid w:val="00694A12"/>
    <w:rsid w:val="00695911"/>
    <w:rsid w:val="00695E93"/>
    <w:rsid w:val="00696634"/>
    <w:rsid w:val="006A131B"/>
    <w:rsid w:val="006A153F"/>
    <w:rsid w:val="006A1A54"/>
    <w:rsid w:val="006A3E01"/>
    <w:rsid w:val="006A5080"/>
    <w:rsid w:val="006A6342"/>
    <w:rsid w:val="006A688E"/>
    <w:rsid w:val="006A69D3"/>
    <w:rsid w:val="006A7279"/>
    <w:rsid w:val="006A7A14"/>
    <w:rsid w:val="006A7BDF"/>
    <w:rsid w:val="006A7F48"/>
    <w:rsid w:val="006B005F"/>
    <w:rsid w:val="006B3BF8"/>
    <w:rsid w:val="006B4BFE"/>
    <w:rsid w:val="006B78DA"/>
    <w:rsid w:val="006C0F33"/>
    <w:rsid w:val="006C2B18"/>
    <w:rsid w:val="006C3F09"/>
    <w:rsid w:val="006C4942"/>
    <w:rsid w:val="006C4BE5"/>
    <w:rsid w:val="006C50BE"/>
    <w:rsid w:val="006C5470"/>
    <w:rsid w:val="006C571B"/>
    <w:rsid w:val="006C60D2"/>
    <w:rsid w:val="006C6EC3"/>
    <w:rsid w:val="006C6F61"/>
    <w:rsid w:val="006C7186"/>
    <w:rsid w:val="006D0EAD"/>
    <w:rsid w:val="006D0FF5"/>
    <w:rsid w:val="006D20FD"/>
    <w:rsid w:val="006D2901"/>
    <w:rsid w:val="006D2D75"/>
    <w:rsid w:val="006D336F"/>
    <w:rsid w:val="006D4339"/>
    <w:rsid w:val="006D4F4E"/>
    <w:rsid w:val="006D5D1F"/>
    <w:rsid w:val="006D6B2A"/>
    <w:rsid w:val="006D7835"/>
    <w:rsid w:val="006D7969"/>
    <w:rsid w:val="006D7F88"/>
    <w:rsid w:val="006E3EC6"/>
    <w:rsid w:val="006E3F53"/>
    <w:rsid w:val="006E4AC6"/>
    <w:rsid w:val="006E4B7F"/>
    <w:rsid w:val="006E5418"/>
    <w:rsid w:val="006E5E54"/>
    <w:rsid w:val="006E7606"/>
    <w:rsid w:val="006E7895"/>
    <w:rsid w:val="006F0473"/>
    <w:rsid w:val="006F05C3"/>
    <w:rsid w:val="006F09CD"/>
    <w:rsid w:val="006F15B1"/>
    <w:rsid w:val="006F174B"/>
    <w:rsid w:val="006F1C52"/>
    <w:rsid w:val="006F27D4"/>
    <w:rsid w:val="006F3032"/>
    <w:rsid w:val="006F346E"/>
    <w:rsid w:val="006F35A5"/>
    <w:rsid w:val="006F395B"/>
    <w:rsid w:val="006F473A"/>
    <w:rsid w:val="006F5B38"/>
    <w:rsid w:val="006F6A9F"/>
    <w:rsid w:val="006F78A0"/>
    <w:rsid w:val="00700579"/>
    <w:rsid w:val="00700A76"/>
    <w:rsid w:val="00700CD3"/>
    <w:rsid w:val="00700F3B"/>
    <w:rsid w:val="00701D7A"/>
    <w:rsid w:val="00701E5A"/>
    <w:rsid w:val="007025C8"/>
    <w:rsid w:val="00702822"/>
    <w:rsid w:val="0070367B"/>
    <w:rsid w:val="00703744"/>
    <w:rsid w:val="007053C9"/>
    <w:rsid w:val="00707075"/>
    <w:rsid w:val="00707ED6"/>
    <w:rsid w:val="00710CF7"/>
    <w:rsid w:val="00711422"/>
    <w:rsid w:val="00711C66"/>
    <w:rsid w:val="007123E5"/>
    <w:rsid w:val="0071282D"/>
    <w:rsid w:val="007135AF"/>
    <w:rsid w:val="007154F2"/>
    <w:rsid w:val="00717835"/>
    <w:rsid w:val="00720489"/>
    <w:rsid w:val="0072072E"/>
    <w:rsid w:val="00720BC7"/>
    <w:rsid w:val="00722B78"/>
    <w:rsid w:val="00723374"/>
    <w:rsid w:val="00727B38"/>
    <w:rsid w:val="00730697"/>
    <w:rsid w:val="0073096B"/>
    <w:rsid w:val="00730FC6"/>
    <w:rsid w:val="007312B9"/>
    <w:rsid w:val="007317BC"/>
    <w:rsid w:val="0073357B"/>
    <w:rsid w:val="00733A77"/>
    <w:rsid w:val="00734D74"/>
    <w:rsid w:val="00735630"/>
    <w:rsid w:val="00736CE0"/>
    <w:rsid w:val="007374D4"/>
    <w:rsid w:val="007377F1"/>
    <w:rsid w:val="00737988"/>
    <w:rsid w:val="0074205E"/>
    <w:rsid w:val="00742246"/>
    <w:rsid w:val="007439F4"/>
    <w:rsid w:val="00743A95"/>
    <w:rsid w:val="00744CA1"/>
    <w:rsid w:val="00745F3B"/>
    <w:rsid w:val="0074676D"/>
    <w:rsid w:val="00746993"/>
    <w:rsid w:val="00747267"/>
    <w:rsid w:val="00747626"/>
    <w:rsid w:val="007478CE"/>
    <w:rsid w:val="007505B0"/>
    <w:rsid w:val="00751636"/>
    <w:rsid w:val="00751946"/>
    <w:rsid w:val="00752CA7"/>
    <w:rsid w:val="00752E26"/>
    <w:rsid w:val="007532C9"/>
    <w:rsid w:val="00754981"/>
    <w:rsid w:val="0075608B"/>
    <w:rsid w:val="00756119"/>
    <w:rsid w:val="0075612F"/>
    <w:rsid w:val="00756F12"/>
    <w:rsid w:val="0075702F"/>
    <w:rsid w:val="00760434"/>
    <w:rsid w:val="00761877"/>
    <w:rsid w:val="007619A2"/>
    <w:rsid w:val="007635A4"/>
    <w:rsid w:val="00763D19"/>
    <w:rsid w:val="0076431F"/>
    <w:rsid w:val="00764AB6"/>
    <w:rsid w:val="0076567D"/>
    <w:rsid w:val="00765B5A"/>
    <w:rsid w:val="007704A9"/>
    <w:rsid w:val="007704B2"/>
    <w:rsid w:val="00770CC0"/>
    <w:rsid w:val="007719CA"/>
    <w:rsid w:val="00772867"/>
    <w:rsid w:val="00772B26"/>
    <w:rsid w:val="0077330C"/>
    <w:rsid w:val="00776D16"/>
    <w:rsid w:val="00777161"/>
    <w:rsid w:val="00780D9D"/>
    <w:rsid w:val="007835A7"/>
    <w:rsid w:val="00783919"/>
    <w:rsid w:val="00783DA7"/>
    <w:rsid w:val="00784603"/>
    <w:rsid w:val="0078653A"/>
    <w:rsid w:val="00786560"/>
    <w:rsid w:val="0078754C"/>
    <w:rsid w:val="007901E9"/>
    <w:rsid w:val="00792C32"/>
    <w:rsid w:val="00794017"/>
    <w:rsid w:val="00794AFB"/>
    <w:rsid w:val="00795BE6"/>
    <w:rsid w:val="0079607E"/>
    <w:rsid w:val="00797164"/>
    <w:rsid w:val="007A238A"/>
    <w:rsid w:val="007A262F"/>
    <w:rsid w:val="007A293E"/>
    <w:rsid w:val="007A2BBA"/>
    <w:rsid w:val="007A4868"/>
    <w:rsid w:val="007A5E7D"/>
    <w:rsid w:val="007A6961"/>
    <w:rsid w:val="007A7123"/>
    <w:rsid w:val="007A7F45"/>
    <w:rsid w:val="007B0003"/>
    <w:rsid w:val="007B008F"/>
    <w:rsid w:val="007B0A11"/>
    <w:rsid w:val="007B13FA"/>
    <w:rsid w:val="007B17C2"/>
    <w:rsid w:val="007B3030"/>
    <w:rsid w:val="007B32AD"/>
    <w:rsid w:val="007B4A75"/>
    <w:rsid w:val="007C0BE8"/>
    <w:rsid w:val="007C0D2F"/>
    <w:rsid w:val="007C0DFD"/>
    <w:rsid w:val="007C0EBF"/>
    <w:rsid w:val="007C2127"/>
    <w:rsid w:val="007C31C5"/>
    <w:rsid w:val="007C44DA"/>
    <w:rsid w:val="007C4A3E"/>
    <w:rsid w:val="007D099A"/>
    <w:rsid w:val="007D1FBD"/>
    <w:rsid w:val="007D3715"/>
    <w:rsid w:val="007D46EC"/>
    <w:rsid w:val="007D4D5F"/>
    <w:rsid w:val="007D581C"/>
    <w:rsid w:val="007D76FB"/>
    <w:rsid w:val="007E0B9B"/>
    <w:rsid w:val="007E100B"/>
    <w:rsid w:val="007E12D9"/>
    <w:rsid w:val="007E3170"/>
    <w:rsid w:val="007E3290"/>
    <w:rsid w:val="007E4256"/>
    <w:rsid w:val="007E47A3"/>
    <w:rsid w:val="007E4A02"/>
    <w:rsid w:val="007E5364"/>
    <w:rsid w:val="007F2721"/>
    <w:rsid w:val="007F2B2C"/>
    <w:rsid w:val="007F32C0"/>
    <w:rsid w:val="007F570E"/>
    <w:rsid w:val="00800EE9"/>
    <w:rsid w:val="00801786"/>
    <w:rsid w:val="00803E1C"/>
    <w:rsid w:val="00803F61"/>
    <w:rsid w:val="008050EE"/>
    <w:rsid w:val="008071C5"/>
    <w:rsid w:val="00810BB3"/>
    <w:rsid w:val="0081197A"/>
    <w:rsid w:val="00812039"/>
    <w:rsid w:val="00813EE2"/>
    <w:rsid w:val="00814A29"/>
    <w:rsid w:val="00816EB4"/>
    <w:rsid w:val="00817E81"/>
    <w:rsid w:val="0082083D"/>
    <w:rsid w:val="00820DC4"/>
    <w:rsid w:val="008219EC"/>
    <w:rsid w:val="00821AC8"/>
    <w:rsid w:val="00821F88"/>
    <w:rsid w:val="0082203F"/>
    <w:rsid w:val="008221AA"/>
    <w:rsid w:val="0082448C"/>
    <w:rsid w:val="008244DA"/>
    <w:rsid w:val="0082556F"/>
    <w:rsid w:val="008257C5"/>
    <w:rsid w:val="00826253"/>
    <w:rsid w:val="00826357"/>
    <w:rsid w:val="0082671D"/>
    <w:rsid w:val="00826737"/>
    <w:rsid w:val="00826DD8"/>
    <w:rsid w:val="008270DC"/>
    <w:rsid w:val="00827BFA"/>
    <w:rsid w:val="00830542"/>
    <w:rsid w:val="00830924"/>
    <w:rsid w:val="0083118E"/>
    <w:rsid w:val="00831EA7"/>
    <w:rsid w:val="00833324"/>
    <w:rsid w:val="00834AB4"/>
    <w:rsid w:val="00835193"/>
    <w:rsid w:val="00835A63"/>
    <w:rsid w:val="00835B0A"/>
    <w:rsid w:val="008363AD"/>
    <w:rsid w:val="0083655E"/>
    <w:rsid w:val="008377B5"/>
    <w:rsid w:val="008408C7"/>
    <w:rsid w:val="00841477"/>
    <w:rsid w:val="00842E02"/>
    <w:rsid w:val="00842EA5"/>
    <w:rsid w:val="0084484C"/>
    <w:rsid w:val="00845852"/>
    <w:rsid w:val="00846473"/>
    <w:rsid w:val="00846E98"/>
    <w:rsid w:val="008502C2"/>
    <w:rsid w:val="008507EF"/>
    <w:rsid w:val="00850904"/>
    <w:rsid w:val="00851B7F"/>
    <w:rsid w:val="008525DD"/>
    <w:rsid w:val="00853829"/>
    <w:rsid w:val="00853BF9"/>
    <w:rsid w:val="00853FFF"/>
    <w:rsid w:val="0085515B"/>
    <w:rsid w:val="00856398"/>
    <w:rsid w:val="00856AB0"/>
    <w:rsid w:val="00856E22"/>
    <w:rsid w:val="008579B1"/>
    <w:rsid w:val="00861FED"/>
    <w:rsid w:val="00862A3F"/>
    <w:rsid w:val="00864090"/>
    <w:rsid w:val="008648BF"/>
    <w:rsid w:val="00865E7F"/>
    <w:rsid w:val="00866085"/>
    <w:rsid w:val="00867C20"/>
    <w:rsid w:val="00870BB1"/>
    <w:rsid w:val="0087187D"/>
    <w:rsid w:val="00871E93"/>
    <w:rsid w:val="00872B95"/>
    <w:rsid w:val="008733D8"/>
    <w:rsid w:val="008745A8"/>
    <w:rsid w:val="008765F3"/>
    <w:rsid w:val="0087676A"/>
    <w:rsid w:val="00877306"/>
    <w:rsid w:val="008775DA"/>
    <w:rsid w:val="0088088B"/>
    <w:rsid w:val="0088245A"/>
    <w:rsid w:val="00882524"/>
    <w:rsid w:val="008832DB"/>
    <w:rsid w:val="00884B5C"/>
    <w:rsid w:val="0088500E"/>
    <w:rsid w:val="00885EB8"/>
    <w:rsid w:val="00886AC1"/>
    <w:rsid w:val="008876AB"/>
    <w:rsid w:val="008915FB"/>
    <w:rsid w:val="008943C0"/>
    <w:rsid w:val="0089577E"/>
    <w:rsid w:val="00895CB0"/>
    <w:rsid w:val="00895EFC"/>
    <w:rsid w:val="00897D1A"/>
    <w:rsid w:val="00897DE4"/>
    <w:rsid w:val="00897F52"/>
    <w:rsid w:val="008A1A85"/>
    <w:rsid w:val="008A1F39"/>
    <w:rsid w:val="008A2948"/>
    <w:rsid w:val="008A29C8"/>
    <w:rsid w:val="008A4844"/>
    <w:rsid w:val="008A4BD2"/>
    <w:rsid w:val="008A7380"/>
    <w:rsid w:val="008B027E"/>
    <w:rsid w:val="008B0490"/>
    <w:rsid w:val="008B04BA"/>
    <w:rsid w:val="008B0F94"/>
    <w:rsid w:val="008B156B"/>
    <w:rsid w:val="008B184E"/>
    <w:rsid w:val="008B25E6"/>
    <w:rsid w:val="008B2616"/>
    <w:rsid w:val="008B29A1"/>
    <w:rsid w:val="008B3FDA"/>
    <w:rsid w:val="008B4683"/>
    <w:rsid w:val="008B472E"/>
    <w:rsid w:val="008B5467"/>
    <w:rsid w:val="008B57A8"/>
    <w:rsid w:val="008B6496"/>
    <w:rsid w:val="008B6A55"/>
    <w:rsid w:val="008C00B4"/>
    <w:rsid w:val="008C05DE"/>
    <w:rsid w:val="008C1668"/>
    <w:rsid w:val="008C2EB3"/>
    <w:rsid w:val="008C3503"/>
    <w:rsid w:val="008C3FAF"/>
    <w:rsid w:val="008C62AD"/>
    <w:rsid w:val="008C6BEB"/>
    <w:rsid w:val="008C7CE1"/>
    <w:rsid w:val="008D0259"/>
    <w:rsid w:val="008D1717"/>
    <w:rsid w:val="008D174D"/>
    <w:rsid w:val="008D24A0"/>
    <w:rsid w:val="008D29CF"/>
    <w:rsid w:val="008D2E1A"/>
    <w:rsid w:val="008D2FF6"/>
    <w:rsid w:val="008D381F"/>
    <w:rsid w:val="008D4FD2"/>
    <w:rsid w:val="008D554A"/>
    <w:rsid w:val="008D55A6"/>
    <w:rsid w:val="008D5DC5"/>
    <w:rsid w:val="008D67B9"/>
    <w:rsid w:val="008D73FF"/>
    <w:rsid w:val="008E0158"/>
    <w:rsid w:val="008E02AC"/>
    <w:rsid w:val="008E06BF"/>
    <w:rsid w:val="008E24A6"/>
    <w:rsid w:val="008E2B05"/>
    <w:rsid w:val="008E2ED4"/>
    <w:rsid w:val="008E35F0"/>
    <w:rsid w:val="008E4F34"/>
    <w:rsid w:val="008E569D"/>
    <w:rsid w:val="008E6846"/>
    <w:rsid w:val="008F0099"/>
    <w:rsid w:val="008F0605"/>
    <w:rsid w:val="008F0A60"/>
    <w:rsid w:val="008F1A5B"/>
    <w:rsid w:val="008F2DEC"/>
    <w:rsid w:val="008F360B"/>
    <w:rsid w:val="008F3F14"/>
    <w:rsid w:val="008F41E6"/>
    <w:rsid w:val="008F56BE"/>
    <w:rsid w:val="008F678C"/>
    <w:rsid w:val="008F69E6"/>
    <w:rsid w:val="00901181"/>
    <w:rsid w:val="009013DA"/>
    <w:rsid w:val="00902E57"/>
    <w:rsid w:val="00903920"/>
    <w:rsid w:val="00903CA1"/>
    <w:rsid w:val="00904305"/>
    <w:rsid w:val="009049D1"/>
    <w:rsid w:val="00904B63"/>
    <w:rsid w:val="0090556C"/>
    <w:rsid w:val="00905A5F"/>
    <w:rsid w:val="009062BF"/>
    <w:rsid w:val="00906F46"/>
    <w:rsid w:val="00906F7A"/>
    <w:rsid w:val="00910330"/>
    <w:rsid w:val="00910824"/>
    <w:rsid w:val="00910CCC"/>
    <w:rsid w:val="00911A70"/>
    <w:rsid w:val="0091206F"/>
    <w:rsid w:val="00913049"/>
    <w:rsid w:val="009133C6"/>
    <w:rsid w:val="00914159"/>
    <w:rsid w:val="009141DF"/>
    <w:rsid w:val="00915D97"/>
    <w:rsid w:val="00915FAE"/>
    <w:rsid w:val="00917120"/>
    <w:rsid w:val="009171A0"/>
    <w:rsid w:val="00917B61"/>
    <w:rsid w:val="00920B6E"/>
    <w:rsid w:val="00920B77"/>
    <w:rsid w:val="009213B0"/>
    <w:rsid w:val="00921697"/>
    <w:rsid w:val="00921A94"/>
    <w:rsid w:val="0092248C"/>
    <w:rsid w:val="00922DEC"/>
    <w:rsid w:val="00922F5E"/>
    <w:rsid w:val="00922FC1"/>
    <w:rsid w:val="009232EE"/>
    <w:rsid w:val="00923F25"/>
    <w:rsid w:val="0092460E"/>
    <w:rsid w:val="0092466F"/>
    <w:rsid w:val="0092558D"/>
    <w:rsid w:val="009258EB"/>
    <w:rsid w:val="00925D56"/>
    <w:rsid w:val="0092640D"/>
    <w:rsid w:val="0092668F"/>
    <w:rsid w:val="009268F6"/>
    <w:rsid w:val="0092699F"/>
    <w:rsid w:val="00926E82"/>
    <w:rsid w:val="00930817"/>
    <w:rsid w:val="00930FCC"/>
    <w:rsid w:val="009361A2"/>
    <w:rsid w:val="00936420"/>
    <w:rsid w:val="009379DE"/>
    <w:rsid w:val="00941071"/>
    <w:rsid w:val="0094179F"/>
    <w:rsid w:val="00942A22"/>
    <w:rsid w:val="00942EF5"/>
    <w:rsid w:val="0094446A"/>
    <w:rsid w:val="00944853"/>
    <w:rsid w:val="00947DD6"/>
    <w:rsid w:val="009500BC"/>
    <w:rsid w:val="00951782"/>
    <w:rsid w:val="00952246"/>
    <w:rsid w:val="00952257"/>
    <w:rsid w:val="00952AC3"/>
    <w:rsid w:val="009536A2"/>
    <w:rsid w:val="00955779"/>
    <w:rsid w:val="00956D8E"/>
    <w:rsid w:val="009575CF"/>
    <w:rsid w:val="00961994"/>
    <w:rsid w:val="00962115"/>
    <w:rsid w:val="00962F5F"/>
    <w:rsid w:val="00964779"/>
    <w:rsid w:val="00964E59"/>
    <w:rsid w:val="009651A9"/>
    <w:rsid w:val="00965C22"/>
    <w:rsid w:val="009666C0"/>
    <w:rsid w:val="00966860"/>
    <w:rsid w:val="0096726E"/>
    <w:rsid w:val="00967F46"/>
    <w:rsid w:val="00971C3A"/>
    <w:rsid w:val="0097226A"/>
    <w:rsid w:val="00972641"/>
    <w:rsid w:val="009727E2"/>
    <w:rsid w:val="00973A02"/>
    <w:rsid w:val="00974A06"/>
    <w:rsid w:val="00974B18"/>
    <w:rsid w:val="009751DC"/>
    <w:rsid w:val="00980270"/>
    <w:rsid w:val="00980301"/>
    <w:rsid w:val="00980A13"/>
    <w:rsid w:val="00980CC5"/>
    <w:rsid w:val="00980D53"/>
    <w:rsid w:val="009810FB"/>
    <w:rsid w:val="00981759"/>
    <w:rsid w:val="0098218C"/>
    <w:rsid w:val="0098306F"/>
    <w:rsid w:val="00983ECF"/>
    <w:rsid w:val="0098465A"/>
    <w:rsid w:val="009846F1"/>
    <w:rsid w:val="00985089"/>
    <w:rsid w:val="009853F5"/>
    <w:rsid w:val="00985454"/>
    <w:rsid w:val="00986797"/>
    <w:rsid w:val="00986A71"/>
    <w:rsid w:val="00986CFB"/>
    <w:rsid w:val="00990736"/>
    <w:rsid w:val="00991650"/>
    <w:rsid w:val="00991FC3"/>
    <w:rsid w:val="00992602"/>
    <w:rsid w:val="00992CA5"/>
    <w:rsid w:val="00993BC1"/>
    <w:rsid w:val="00994791"/>
    <w:rsid w:val="00994BF3"/>
    <w:rsid w:val="00997530"/>
    <w:rsid w:val="009A28AF"/>
    <w:rsid w:val="009A3AAC"/>
    <w:rsid w:val="009A3D9F"/>
    <w:rsid w:val="009A5A09"/>
    <w:rsid w:val="009A631F"/>
    <w:rsid w:val="009A672F"/>
    <w:rsid w:val="009A6BE0"/>
    <w:rsid w:val="009A6E3B"/>
    <w:rsid w:val="009A7BE0"/>
    <w:rsid w:val="009B0281"/>
    <w:rsid w:val="009B21AE"/>
    <w:rsid w:val="009B223C"/>
    <w:rsid w:val="009B2D6B"/>
    <w:rsid w:val="009B2E15"/>
    <w:rsid w:val="009B3B2D"/>
    <w:rsid w:val="009B4B0D"/>
    <w:rsid w:val="009B5C53"/>
    <w:rsid w:val="009B6105"/>
    <w:rsid w:val="009B623D"/>
    <w:rsid w:val="009B6F83"/>
    <w:rsid w:val="009C1A67"/>
    <w:rsid w:val="009C32A5"/>
    <w:rsid w:val="009C419C"/>
    <w:rsid w:val="009C5170"/>
    <w:rsid w:val="009C5B28"/>
    <w:rsid w:val="009C7411"/>
    <w:rsid w:val="009D13FA"/>
    <w:rsid w:val="009D2F27"/>
    <w:rsid w:val="009D5A73"/>
    <w:rsid w:val="009D5B4E"/>
    <w:rsid w:val="009D5C70"/>
    <w:rsid w:val="009D6C54"/>
    <w:rsid w:val="009D7A98"/>
    <w:rsid w:val="009D7EA8"/>
    <w:rsid w:val="009E07EA"/>
    <w:rsid w:val="009E0DFB"/>
    <w:rsid w:val="009E1059"/>
    <w:rsid w:val="009E120D"/>
    <w:rsid w:val="009E1234"/>
    <w:rsid w:val="009E2220"/>
    <w:rsid w:val="009E3311"/>
    <w:rsid w:val="009E37AB"/>
    <w:rsid w:val="009E6159"/>
    <w:rsid w:val="009E770F"/>
    <w:rsid w:val="009E7F60"/>
    <w:rsid w:val="009F0360"/>
    <w:rsid w:val="009F06DA"/>
    <w:rsid w:val="009F0786"/>
    <w:rsid w:val="009F0EAB"/>
    <w:rsid w:val="009F104D"/>
    <w:rsid w:val="009F146E"/>
    <w:rsid w:val="009F14CE"/>
    <w:rsid w:val="009F2179"/>
    <w:rsid w:val="009F228E"/>
    <w:rsid w:val="009F295A"/>
    <w:rsid w:val="009F54AE"/>
    <w:rsid w:val="009F60DA"/>
    <w:rsid w:val="009F6491"/>
    <w:rsid w:val="009F67CC"/>
    <w:rsid w:val="009F7643"/>
    <w:rsid w:val="009F7E1A"/>
    <w:rsid w:val="00A01332"/>
    <w:rsid w:val="00A02081"/>
    <w:rsid w:val="00A021C3"/>
    <w:rsid w:val="00A073FC"/>
    <w:rsid w:val="00A1079E"/>
    <w:rsid w:val="00A1139E"/>
    <w:rsid w:val="00A1154D"/>
    <w:rsid w:val="00A122D9"/>
    <w:rsid w:val="00A12F4D"/>
    <w:rsid w:val="00A13157"/>
    <w:rsid w:val="00A13DD9"/>
    <w:rsid w:val="00A13F72"/>
    <w:rsid w:val="00A14C7E"/>
    <w:rsid w:val="00A15D98"/>
    <w:rsid w:val="00A160BF"/>
    <w:rsid w:val="00A167E5"/>
    <w:rsid w:val="00A171D3"/>
    <w:rsid w:val="00A1760E"/>
    <w:rsid w:val="00A17719"/>
    <w:rsid w:val="00A20EFB"/>
    <w:rsid w:val="00A2115F"/>
    <w:rsid w:val="00A21A39"/>
    <w:rsid w:val="00A2226E"/>
    <w:rsid w:val="00A22854"/>
    <w:rsid w:val="00A2361E"/>
    <w:rsid w:val="00A243C8"/>
    <w:rsid w:val="00A24C1D"/>
    <w:rsid w:val="00A24D1E"/>
    <w:rsid w:val="00A25356"/>
    <w:rsid w:val="00A27B3A"/>
    <w:rsid w:val="00A308DB"/>
    <w:rsid w:val="00A3110D"/>
    <w:rsid w:val="00A31871"/>
    <w:rsid w:val="00A31B2A"/>
    <w:rsid w:val="00A32543"/>
    <w:rsid w:val="00A3317C"/>
    <w:rsid w:val="00A3679E"/>
    <w:rsid w:val="00A37C87"/>
    <w:rsid w:val="00A431C7"/>
    <w:rsid w:val="00A43287"/>
    <w:rsid w:val="00A4399E"/>
    <w:rsid w:val="00A439DA"/>
    <w:rsid w:val="00A44347"/>
    <w:rsid w:val="00A44D9F"/>
    <w:rsid w:val="00A45DE3"/>
    <w:rsid w:val="00A466A9"/>
    <w:rsid w:val="00A47278"/>
    <w:rsid w:val="00A478F4"/>
    <w:rsid w:val="00A500EE"/>
    <w:rsid w:val="00A51D62"/>
    <w:rsid w:val="00A51EAB"/>
    <w:rsid w:val="00A53476"/>
    <w:rsid w:val="00A55764"/>
    <w:rsid w:val="00A55E79"/>
    <w:rsid w:val="00A55E93"/>
    <w:rsid w:val="00A560B9"/>
    <w:rsid w:val="00A562F7"/>
    <w:rsid w:val="00A56DAE"/>
    <w:rsid w:val="00A5732F"/>
    <w:rsid w:val="00A57714"/>
    <w:rsid w:val="00A616E0"/>
    <w:rsid w:val="00A6232F"/>
    <w:rsid w:val="00A62AD1"/>
    <w:rsid w:val="00A62DD5"/>
    <w:rsid w:val="00A63675"/>
    <w:rsid w:val="00A641B0"/>
    <w:rsid w:val="00A64291"/>
    <w:rsid w:val="00A649BB"/>
    <w:rsid w:val="00A65E86"/>
    <w:rsid w:val="00A66DF7"/>
    <w:rsid w:val="00A6703B"/>
    <w:rsid w:val="00A70E02"/>
    <w:rsid w:val="00A7252E"/>
    <w:rsid w:val="00A730B1"/>
    <w:rsid w:val="00A7311F"/>
    <w:rsid w:val="00A73197"/>
    <w:rsid w:val="00A73507"/>
    <w:rsid w:val="00A73AAD"/>
    <w:rsid w:val="00A73CE2"/>
    <w:rsid w:val="00A7459E"/>
    <w:rsid w:val="00A74E12"/>
    <w:rsid w:val="00A75998"/>
    <w:rsid w:val="00A7688B"/>
    <w:rsid w:val="00A81B52"/>
    <w:rsid w:val="00A823AE"/>
    <w:rsid w:val="00A82AA1"/>
    <w:rsid w:val="00A82BB4"/>
    <w:rsid w:val="00A83FB0"/>
    <w:rsid w:val="00A873C3"/>
    <w:rsid w:val="00A905F5"/>
    <w:rsid w:val="00A92500"/>
    <w:rsid w:val="00A925C9"/>
    <w:rsid w:val="00A92D91"/>
    <w:rsid w:val="00A92EE8"/>
    <w:rsid w:val="00A93CF8"/>
    <w:rsid w:val="00A95BE6"/>
    <w:rsid w:val="00A95DB5"/>
    <w:rsid w:val="00A95F38"/>
    <w:rsid w:val="00A9677E"/>
    <w:rsid w:val="00A969EB"/>
    <w:rsid w:val="00A96B59"/>
    <w:rsid w:val="00A97257"/>
    <w:rsid w:val="00AA0800"/>
    <w:rsid w:val="00AA08FE"/>
    <w:rsid w:val="00AA0995"/>
    <w:rsid w:val="00AA26C4"/>
    <w:rsid w:val="00AA38B1"/>
    <w:rsid w:val="00AA55D2"/>
    <w:rsid w:val="00AA6BEE"/>
    <w:rsid w:val="00AB280E"/>
    <w:rsid w:val="00AB2A69"/>
    <w:rsid w:val="00AB2C46"/>
    <w:rsid w:val="00AB5F42"/>
    <w:rsid w:val="00AB67B2"/>
    <w:rsid w:val="00AB67C8"/>
    <w:rsid w:val="00AB6B56"/>
    <w:rsid w:val="00AC0DA1"/>
    <w:rsid w:val="00AC1CF7"/>
    <w:rsid w:val="00AC227F"/>
    <w:rsid w:val="00AC2B52"/>
    <w:rsid w:val="00AC61A8"/>
    <w:rsid w:val="00AC6649"/>
    <w:rsid w:val="00AC6CB7"/>
    <w:rsid w:val="00AC784E"/>
    <w:rsid w:val="00AD0D50"/>
    <w:rsid w:val="00AD1B31"/>
    <w:rsid w:val="00AD1EDF"/>
    <w:rsid w:val="00AD2642"/>
    <w:rsid w:val="00AD2789"/>
    <w:rsid w:val="00AD2800"/>
    <w:rsid w:val="00AD2C67"/>
    <w:rsid w:val="00AD3061"/>
    <w:rsid w:val="00AD427A"/>
    <w:rsid w:val="00AD4629"/>
    <w:rsid w:val="00AD6ECF"/>
    <w:rsid w:val="00AE0DA1"/>
    <w:rsid w:val="00AE1EB1"/>
    <w:rsid w:val="00AE2164"/>
    <w:rsid w:val="00AE3BD5"/>
    <w:rsid w:val="00AE493F"/>
    <w:rsid w:val="00AE497C"/>
    <w:rsid w:val="00AE4A7A"/>
    <w:rsid w:val="00AE4F48"/>
    <w:rsid w:val="00AE5974"/>
    <w:rsid w:val="00AE6A0B"/>
    <w:rsid w:val="00AE6CC9"/>
    <w:rsid w:val="00AE6FB9"/>
    <w:rsid w:val="00AE7A2F"/>
    <w:rsid w:val="00AF143D"/>
    <w:rsid w:val="00AF315B"/>
    <w:rsid w:val="00AF32EA"/>
    <w:rsid w:val="00AF3B32"/>
    <w:rsid w:val="00AF55EF"/>
    <w:rsid w:val="00AF7AC8"/>
    <w:rsid w:val="00B01286"/>
    <w:rsid w:val="00B01769"/>
    <w:rsid w:val="00B01B6B"/>
    <w:rsid w:val="00B06CD9"/>
    <w:rsid w:val="00B12FBB"/>
    <w:rsid w:val="00B130F2"/>
    <w:rsid w:val="00B137B2"/>
    <w:rsid w:val="00B1519C"/>
    <w:rsid w:val="00B151E1"/>
    <w:rsid w:val="00B16342"/>
    <w:rsid w:val="00B20E43"/>
    <w:rsid w:val="00B2117C"/>
    <w:rsid w:val="00B223A8"/>
    <w:rsid w:val="00B22E0E"/>
    <w:rsid w:val="00B257FB"/>
    <w:rsid w:val="00B303B9"/>
    <w:rsid w:val="00B30A20"/>
    <w:rsid w:val="00B30E73"/>
    <w:rsid w:val="00B327AA"/>
    <w:rsid w:val="00B335C9"/>
    <w:rsid w:val="00B33FB9"/>
    <w:rsid w:val="00B34364"/>
    <w:rsid w:val="00B35CF3"/>
    <w:rsid w:val="00B35D2F"/>
    <w:rsid w:val="00B35F66"/>
    <w:rsid w:val="00B36D92"/>
    <w:rsid w:val="00B36DDD"/>
    <w:rsid w:val="00B372F6"/>
    <w:rsid w:val="00B37AAE"/>
    <w:rsid w:val="00B40E2C"/>
    <w:rsid w:val="00B410B9"/>
    <w:rsid w:val="00B4117A"/>
    <w:rsid w:val="00B421EB"/>
    <w:rsid w:val="00B42633"/>
    <w:rsid w:val="00B42A4C"/>
    <w:rsid w:val="00B44520"/>
    <w:rsid w:val="00B44631"/>
    <w:rsid w:val="00B44E8E"/>
    <w:rsid w:val="00B45036"/>
    <w:rsid w:val="00B45A9D"/>
    <w:rsid w:val="00B4602E"/>
    <w:rsid w:val="00B46119"/>
    <w:rsid w:val="00B466C9"/>
    <w:rsid w:val="00B5016E"/>
    <w:rsid w:val="00B502BF"/>
    <w:rsid w:val="00B5275C"/>
    <w:rsid w:val="00B52C79"/>
    <w:rsid w:val="00B534DA"/>
    <w:rsid w:val="00B5543D"/>
    <w:rsid w:val="00B55CA4"/>
    <w:rsid w:val="00B56B69"/>
    <w:rsid w:val="00B578E8"/>
    <w:rsid w:val="00B57D6F"/>
    <w:rsid w:val="00B616CD"/>
    <w:rsid w:val="00B62726"/>
    <w:rsid w:val="00B63B90"/>
    <w:rsid w:val="00B64D7E"/>
    <w:rsid w:val="00B65628"/>
    <w:rsid w:val="00B6562C"/>
    <w:rsid w:val="00B65CEB"/>
    <w:rsid w:val="00B67393"/>
    <w:rsid w:val="00B674F3"/>
    <w:rsid w:val="00B677F2"/>
    <w:rsid w:val="00B7232F"/>
    <w:rsid w:val="00B72AAC"/>
    <w:rsid w:val="00B73492"/>
    <w:rsid w:val="00B746E1"/>
    <w:rsid w:val="00B76306"/>
    <w:rsid w:val="00B77958"/>
    <w:rsid w:val="00B77C3D"/>
    <w:rsid w:val="00B802D9"/>
    <w:rsid w:val="00B8362B"/>
    <w:rsid w:val="00B868A4"/>
    <w:rsid w:val="00B92C27"/>
    <w:rsid w:val="00B9315A"/>
    <w:rsid w:val="00B932BE"/>
    <w:rsid w:val="00B9352B"/>
    <w:rsid w:val="00B939C8"/>
    <w:rsid w:val="00B93A5E"/>
    <w:rsid w:val="00B94086"/>
    <w:rsid w:val="00B942FD"/>
    <w:rsid w:val="00B943AA"/>
    <w:rsid w:val="00B95B69"/>
    <w:rsid w:val="00B96662"/>
    <w:rsid w:val="00BA00C5"/>
    <w:rsid w:val="00BA0965"/>
    <w:rsid w:val="00BA0B1B"/>
    <w:rsid w:val="00BA2E7F"/>
    <w:rsid w:val="00BA38CF"/>
    <w:rsid w:val="00BA4BA8"/>
    <w:rsid w:val="00BA7054"/>
    <w:rsid w:val="00BA7417"/>
    <w:rsid w:val="00BB1063"/>
    <w:rsid w:val="00BB1681"/>
    <w:rsid w:val="00BB311A"/>
    <w:rsid w:val="00BB4B24"/>
    <w:rsid w:val="00BB6608"/>
    <w:rsid w:val="00BB66ED"/>
    <w:rsid w:val="00BB6B52"/>
    <w:rsid w:val="00BC0347"/>
    <w:rsid w:val="00BC1F50"/>
    <w:rsid w:val="00BC207F"/>
    <w:rsid w:val="00BC23B8"/>
    <w:rsid w:val="00BC2E3A"/>
    <w:rsid w:val="00BC5943"/>
    <w:rsid w:val="00BC6A93"/>
    <w:rsid w:val="00BC6ABA"/>
    <w:rsid w:val="00BD0BF5"/>
    <w:rsid w:val="00BD1DD0"/>
    <w:rsid w:val="00BD29F1"/>
    <w:rsid w:val="00BD4DF6"/>
    <w:rsid w:val="00BD5404"/>
    <w:rsid w:val="00BD5862"/>
    <w:rsid w:val="00BD631A"/>
    <w:rsid w:val="00BD63BE"/>
    <w:rsid w:val="00BD664A"/>
    <w:rsid w:val="00BD6F9A"/>
    <w:rsid w:val="00BD7453"/>
    <w:rsid w:val="00BE0B08"/>
    <w:rsid w:val="00BE25A4"/>
    <w:rsid w:val="00BE294C"/>
    <w:rsid w:val="00BE308A"/>
    <w:rsid w:val="00BE3B68"/>
    <w:rsid w:val="00BE3D1E"/>
    <w:rsid w:val="00BE4553"/>
    <w:rsid w:val="00BE5423"/>
    <w:rsid w:val="00BE589F"/>
    <w:rsid w:val="00BF0F97"/>
    <w:rsid w:val="00BF1284"/>
    <w:rsid w:val="00BF1395"/>
    <w:rsid w:val="00BF1740"/>
    <w:rsid w:val="00BF2B93"/>
    <w:rsid w:val="00BF2C40"/>
    <w:rsid w:val="00BF2DF4"/>
    <w:rsid w:val="00BF460D"/>
    <w:rsid w:val="00BF4B90"/>
    <w:rsid w:val="00BF4C63"/>
    <w:rsid w:val="00BF7745"/>
    <w:rsid w:val="00BF780B"/>
    <w:rsid w:val="00C00128"/>
    <w:rsid w:val="00C0172E"/>
    <w:rsid w:val="00C02236"/>
    <w:rsid w:val="00C028A8"/>
    <w:rsid w:val="00C02C23"/>
    <w:rsid w:val="00C02C6A"/>
    <w:rsid w:val="00C05443"/>
    <w:rsid w:val="00C05589"/>
    <w:rsid w:val="00C06F36"/>
    <w:rsid w:val="00C06F6D"/>
    <w:rsid w:val="00C075A4"/>
    <w:rsid w:val="00C10D1F"/>
    <w:rsid w:val="00C11D7E"/>
    <w:rsid w:val="00C12C5D"/>
    <w:rsid w:val="00C13400"/>
    <w:rsid w:val="00C13D7B"/>
    <w:rsid w:val="00C13E67"/>
    <w:rsid w:val="00C14594"/>
    <w:rsid w:val="00C15742"/>
    <w:rsid w:val="00C15AB7"/>
    <w:rsid w:val="00C16031"/>
    <w:rsid w:val="00C17A13"/>
    <w:rsid w:val="00C21DD9"/>
    <w:rsid w:val="00C24355"/>
    <w:rsid w:val="00C24C23"/>
    <w:rsid w:val="00C25057"/>
    <w:rsid w:val="00C25696"/>
    <w:rsid w:val="00C25D6D"/>
    <w:rsid w:val="00C279DD"/>
    <w:rsid w:val="00C3135C"/>
    <w:rsid w:val="00C315EE"/>
    <w:rsid w:val="00C32B1D"/>
    <w:rsid w:val="00C32DEF"/>
    <w:rsid w:val="00C333A0"/>
    <w:rsid w:val="00C34D0E"/>
    <w:rsid w:val="00C351B7"/>
    <w:rsid w:val="00C365BA"/>
    <w:rsid w:val="00C36E90"/>
    <w:rsid w:val="00C37760"/>
    <w:rsid w:val="00C379C4"/>
    <w:rsid w:val="00C408EC"/>
    <w:rsid w:val="00C40BC0"/>
    <w:rsid w:val="00C41E75"/>
    <w:rsid w:val="00C422A7"/>
    <w:rsid w:val="00C427D6"/>
    <w:rsid w:val="00C42B83"/>
    <w:rsid w:val="00C43906"/>
    <w:rsid w:val="00C4446D"/>
    <w:rsid w:val="00C45064"/>
    <w:rsid w:val="00C45162"/>
    <w:rsid w:val="00C45596"/>
    <w:rsid w:val="00C4592B"/>
    <w:rsid w:val="00C46756"/>
    <w:rsid w:val="00C47140"/>
    <w:rsid w:val="00C4796B"/>
    <w:rsid w:val="00C51486"/>
    <w:rsid w:val="00C5205E"/>
    <w:rsid w:val="00C5235E"/>
    <w:rsid w:val="00C5330F"/>
    <w:rsid w:val="00C54A1A"/>
    <w:rsid w:val="00C557D4"/>
    <w:rsid w:val="00C55A6C"/>
    <w:rsid w:val="00C5617B"/>
    <w:rsid w:val="00C56A76"/>
    <w:rsid w:val="00C6025D"/>
    <w:rsid w:val="00C60843"/>
    <w:rsid w:val="00C6092E"/>
    <w:rsid w:val="00C60E3A"/>
    <w:rsid w:val="00C618DE"/>
    <w:rsid w:val="00C619D0"/>
    <w:rsid w:val="00C61B37"/>
    <w:rsid w:val="00C62103"/>
    <w:rsid w:val="00C6391A"/>
    <w:rsid w:val="00C663D0"/>
    <w:rsid w:val="00C67C58"/>
    <w:rsid w:val="00C70960"/>
    <w:rsid w:val="00C7097C"/>
    <w:rsid w:val="00C70AD9"/>
    <w:rsid w:val="00C70EF3"/>
    <w:rsid w:val="00C72374"/>
    <w:rsid w:val="00C7487E"/>
    <w:rsid w:val="00C77545"/>
    <w:rsid w:val="00C775B3"/>
    <w:rsid w:val="00C77CDA"/>
    <w:rsid w:val="00C80244"/>
    <w:rsid w:val="00C81187"/>
    <w:rsid w:val="00C82339"/>
    <w:rsid w:val="00C82847"/>
    <w:rsid w:val="00C83574"/>
    <w:rsid w:val="00C83EF2"/>
    <w:rsid w:val="00C84D5A"/>
    <w:rsid w:val="00C851FC"/>
    <w:rsid w:val="00C8566A"/>
    <w:rsid w:val="00C860DE"/>
    <w:rsid w:val="00C867FB"/>
    <w:rsid w:val="00C8745B"/>
    <w:rsid w:val="00C90227"/>
    <w:rsid w:val="00C90D9E"/>
    <w:rsid w:val="00C912E2"/>
    <w:rsid w:val="00C915DE"/>
    <w:rsid w:val="00C929DD"/>
    <w:rsid w:val="00C930BF"/>
    <w:rsid w:val="00C93698"/>
    <w:rsid w:val="00C93DA9"/>
    <w:rsid w:val="00C9463E"/>
    <w:rsid w:val="00C94691"/>
    <w:rsid w:val="00C95401"/>
    <w:rsid w:val="00CA0412"/>
    <w:rsid w:val="00CA1F00"/>
    <w:rsid w:val="00CA2EE6"/>
    <w:rsid w:val="00CA33C7"/>
    <w:rsid w:val="00CA4746"/>
    <w:rsid w:val="00CA543A"/>
    <w:rsid w:val="00CA5F04"/>
    <w:rsid w:val="00CA61A0"/>
    <w:rsid w:val="00CA651A"/>
    <w:rsid w:val="00CA7F0E"/>
    <w:rsid w:val="00CA7FFD"/>
    <w:rsid w:val="00CB022F"/>
    <w:rsid w:val="00CB1A7F"/>
    <w:rsid w:val="00CB2407"/>
    <w:rsid w:val="00CB2489"/>
    <w:rsid w:val="00CB298C"/>
    <w:rsid w:val="00CB462E"/>
    <w:rsid w:val="00CB4BAA"/>
    <w:rsid w:val="00CB6418"/>
    <w:rsid w:val="00CC03DA"/>
    <w:rsid w:val="00CC3B51"/>
    <w:rsid w:val="00CC400E"/>
    <w:rsid w:val="00CC5EB7"/>
    <w:rsid w:val="00CC5EE3"/>
    <w:rsid w:val="00CC78E0"/>
    <w:rsid w:val="00CC7D21"/>
    <w:rsid w:val="00CD0147"/>
    <w:rsid w:val="00CD11B6"/>
    <w:rsid w:val="00CD26C4"/>
    <w:rsid w:val="00CD36EF"/>
    <w:rsid w:val="00CD4EFE"/>
    <w:rsid w:val="00CD523E"/>
    <w:rsid w:val="00CD6D56"/>
    <w:rsid w:val="00CD71F2"/>
    <w:rsid w:val="00CD73DD"/>
    <w:rsid w:val="00CE0816"/>
    <w:rsid w:val="00CE2F33"/>
    <w:rsid w:val="00CE3621"/>
    <w:rsid w:val="00CE442D"/>
    <w:rsid w:val="00CE5DF7"/>
    <w:rsid w:val="00CE63F4"/>
    <w:rsid w:val="00CE71CB"/>
    <w:rsid w:val="00CF0312"/>
    <w:rsid w:val="00CF0BBA"/>
    <w:rsid w:val="00CF0DD9"/>
    <w:rsid w:val="00CF198E"/>
    <w:rsid w:val="00CF28D9"/>
    <w:rsid w:val="00CF2CC6"/>
    <w:rsid w:val="00CF2F46"/>
    <w:rsid w:val="00CF3028"/>
    <w:rsid w:val="00CF5136"/>
    <w:rsid w:val="00CF5E37"/>
    <w:rsid w:val="00CF6EF7"/>
    <w:rsid w:val="00CF7201"/>
    <w:rsid w:val="00CF7CB1"/>
    <w:rsid w:val="00D0059B"/>
    <w:rsid w:val="00D01018"/>
    <w:rsid w:val="00D027BD"/>
    <w:rsid w:val="00D0352C"/>
    <w:rsid w:val="00D03CE6"/>
    <w:rsid w:val="00D04910"/>
    <w:rsid w:val="00D04B01"/>
    <w:rsid w:val="00D05795"/>
    <w:rsid w:val="00D076D5"/>
    <w:rsid w:val="00D100BF"/>
    <w:rsid w:val="00D110DC"/>
    <w:rsid w:val="00D12812"/>
    <w:rsid w:val="00D13013"/>
    <w:rsid w:val="00D132CF"/>
    <w:rsid w:val="00D150FB"/>
    <w:rsid w:val="00D15723"/>
    <w:rsid w:val="00D15BE7"/>
    <w:rsid w:val="00D1795D"/>
    <w:rsid w:val="00D17F46"/>
    <w:rsid w:val="00D20945"/>
    <w:rsid w:val="00D2213B"/>
    <w:rsid w:val="00D227C2"/>
    <w:rsid w:val="00D23822"/>
    <w:rsid w:val="00D2407B"/>
    <w:rsid w:val="00D245FB"/>
    <w:rsid w:val="00D254A5"/>
    <w:rsid w:val="00D271D6"/>
    <w:rsid w:val="00D27FA9"/>
    <w:rsid w:val="00D30069"/>
    <w:rsid w:val="00D33375"/>
    <w:rsid w:val="00D347F2"/>
    <w:rsid w:val="00D352D9"/>
    <w:rsid w:val="00D373E1"/>
    <w:rsid w:val="00D3753F"/>
    <w:rsid w:val="00D37A4B"/>
    <w:rsid w:val="00D4100B"/>
    <w:rsid w:val="00D418F8"/>
    <w:rsid w:val="00D41FA8"/>
    <w:rsid w:val="00D42417"/>
    <w:rsid w:val="00D4297F"/>
    <w:rsid w:val="00D440BC"/>
    <w:rsid w:val="00D44BF1"/>
    <w:rsid w:val="00D457A5"/>
    <w:rsid w:val="00D46900"/>
    <w:rsid w:val="00D46D94"/>
    <w:rsid w:val="00D4719E"/>
    <w:rsid w:val="00D473D4"/>
    <w:rsid w:val="00D47E2B"/>
    <w:rsid w:val="00D52452"/>
    <w:rsid w:val="00D5257C"/>
    <w:rsid w:val="00D528DB"/>
    <w:rsid w:val="00D533AF"/>
    <w:rsid w:val="00D54F1B"/>
    <w:rsid w:val="00D55B8A"/>
    <w:rsid w:val="00D571DE"/>
    <w:rsid w:val="00D571E1"/>
    <w:rsid w:val="00D57DE9"/>
    <w:rsid w:val="00D601FD"/>
    <w:rsid w:val="00D60210"/>
    <w:rsid w:val="00D603FC"/>
    <w:rsid w:val="00D61B62"/>
    <w:rsid w:val="00D62F4C"/>
    <w:rsid w:val="00D637D7"/>
    <w:rsid w:val="00D64255"/>
    <w:rsid w:val="00D64BDE"/>
    <w:rsid w:val="00D65FFD"/>
    <w:rsid w:val="00D66047"/>
    <w:rsid w:val="00D66261"/>
    <w:rsid w:val="00D66655"/>
    <w:rsid w:val="00D7035E"/>
    <w:rsid w:val="00D704CC"/>
    <w:rsid w:val="00D70D98"/>
    <w:rsid w:val="00D713CE"/>
    <w:rsid w:val="00D71DFC"/>
    <w:rsid w:val="00D726F8"/>
    <w:rsid w:val="00D7624B"/>
    <w:rsid w:val="00D76C8B"/>
    <w:rsid w:val="00D76CF7"/>
    <w:rsid w:val="00D77B69"/>
    <w:rsid w:val="00D77F76"/>
    <w:rsid w:val="00D803BD"/>
    <w:rsid w:val="00D80531"/>
    <w:rsid w:val="00D80E2F"/>
    <w:rsid w:val="00D815E8"/>
    <w:rsid w:val="00D8163B"/>
    <w:rsid w:val="00D81A25"/>
    <w:rsid w:val="00D82746"/>
    <w:rsid w:val="00D83428"/>
    <w:rsid w:val="00D83489"/>
    <w:rsid w:val="00D84706"/>
    <w:rsid w:val="00D84C83"/>
    <w:rsid w:val="00D850CF"/>
    <w:rsid w:val="00D8647E"/>
    <w:rsid w:val="00D86B62"/>
    <w:rsid w:val="00D87238"/>
    <w:rsid w:val="00D91BC2"/>
    <w:rsid w:val="00D91CEF"/>
    <w:rsid w:val="00D92287"/>
    <w:rsid w:val="00D93106"/>
    <w:rsid w:val="00D931FE"/>
    <w:rsid w:val="00D93DB0"/>
    <w:rsid w:val="00D9436D"/>
    <w:rsid w:val="00D94CD1"/>
    <w:rsid w:val="00D94DB2"/>
    <w:rsid w:val="00D95FB7"/>
    <w:rsid w:val="00D96C21"/>
    <w:rsid w:val="00DA0E06"/>
    <w:rsid w:val="00DA3A6A"/>
    <w:rsid w:val="00DA3C77"/>
    <w:rsid w:val="00DA40F0"/>
    <w:rsid w:val="00DA5801"/>
    <w:rsid w:val="00DA6090"/>
    <w:rsid w:val="00DA6B6A"/>
    <w:rsid w:val="00DA6CF2"/>
    <w:rsid w:val="00DA70B9"/>
    <w:rsid w:val="00DA7CE6"/>
    <w:rsid w:val="00DB169B"/>
    <w:rsid w:val="00DB2B6D"/>
    <w:rsid w:val="00DB4209"/>
    <w:rsid w:val="00DB6919"/>
    <w:rsid w:val="00DB71BA"/>
    <w:rsid w:val="00DB739F"/>
    <w:rsid w:val="00DB7E31"/>
    <w:rsid w:val="00DC1AC8"/>
    <w:rsid w:val="00DC1BD4"/>
    <w:rsid w:val="00DC26B1"/>
    <w:rsid w:val="00DC300C"/>
    <w:rsid w:val="00DC3ED1"/>
    <w:rsid w:val="00DC4246"/>
    <w:rsid w:val="00DC4628"/>
    <w:rsid w:val="00DC6476"/>
    <w:rsid w:val="00DC6B95"/>
    <w:rsid w:val="00DC6BEA"/>
    <w:rsid w:val="00DC7D53"/>
    <w:rsid w:val="00DD0495"/>
    <w:rsid w:val="00DD05D8"/>
    <w:rsid w:val="00DD12B3"/>
    <w:rsid w:val="00DD1995"/>
    <w:rsid w:val="00DD1A9F"/>
    <w:rsid w:val="00DD1AF7"/>
    <w:rsid w:val="00DD4661"/>
    <w:rsid w:val="00DD48C7"/>
    <w:rsid w:val="00DD5C89"/>
    <w:rsid w:val="00DD7880"/>
    <w:rsid w:val="00DD7A23"/>
    <w:rsid w:val="00DE13FD"/>
    <w:rsid w:val="00DE1D1B"/>
    <w:rsid w:val="00DE23F2"/>
    <w:rsid w:val="00DE23F4"/>
    <w:rsid w:val="00DE2494"/>
    <w:rsid w:val="00DE283C"/>
    <w:rsid w:val="00DE2A72"/>
    <w:rsid w:val="00DE4085"/>
    <w:rsid w:val="00DE5B6D"/>
    <w:rsid w:val="00DE6209"/>
    <w:rsid w:val="00DF0354"/>
    <w:rsid w:val="00DF1687"/>
    <w:rsid w:val="00DF2C39"/>
    <w:rsid w:val="00DF2F7E"/>
    <w:rsid w:val="00DF3F12"/>
    <w:rsid w:val="00DF5756"/>
    <w:rsid w:val="00DF57F1"/>
    <w:rsid w:val="00DF66EE"/>
    <w:rsid w:val="00DF70D9"/>
    <w:rsid w:val="00E00927"/>
    <w:rsid w:val="00E01FE1"/>
    <w:rsid w:val="00E02AC8"/>
    <w:rsid w:val="00E03535"/>
    <w:rsid w:val="00E0371E"/>
    <w:rsid w:val="00E03B56"/>
    <w:rsid w:val="00E06442"/>
    <w:rsid w:val="00E06672"/>
    <w:rsid w:val="00E1019A"/>
    <w:rsid w:val="00E10AB6"/>
    <w:rsid w:val="00E11A38"/>
    <w:rsid w:val="00E11E9B"/>
    <w:rsid w:val="00E13003"/>
    <w:rsid w:val="00E13812"/>
    <w:rsid w:val="00E14237"/>
    <w:rsid w:val="00E143C0"/>
    <w:rsid w:val="00E1459D"/>
    <w:rsid w:val="00E1517A"/>
    <w:rsid w:val="00E1641C"/>
    <w:rsid w:val="00E169D6"/>
    <w:rsid w:val="00E16AF8"/>
    <w:rsid w:val="00E16D1A"/>
    <w:rsid w:val="00E20A50"/>
    <w:rsid w:val="00E20DE0"/>
    <w:rsid w:val="00E215D3"/>
    <w:rsid w:val="00E2332C"/>
    <w:rsid w:val="00E24164"/>
    <w:rsid w:val="00E24C4B"/>
    <w:rsid w:val="00E27695"/>
    <w:rsid w:val="00E279C3"/>
    <w:rsid w:val="00E27BE9"/>
    <w:rsid w:val="00E30906"/>
    <w:rsid w:val="00E315C8"/>
    <w:rsid w:val="00E31720"/>
    <w:rsid w:val="00E3278B"/>
    <w:rsid w:val="00E35B7D"/>
    <w:rsid w:val="00E3677B"/>
    <w:rsid w:val="00E368D6"/>
    <w:rsid w:val="00E377C7"/>
    <w:rsid w:val="00E37B85"/>
    <w:rsid w:val="00E37CF7"/>
    <w:rsid w:val="00E403BF"/>
    <w:rsid w:val="00E4174C"/>
    <w:rsid w:val="00E41819"/>
    <w:rsid w:val="00E41939"/>
    <w:rsid w:val="00E4401A"/>
    <w:rsid w:val="00E44424"/>
    <w:rsid w:val="00E44AE6"/>
    <w:rsid w:val="00E44F96"/>
    <w:rsid w:val="00E45B66"/>
    <w:rsid w:val="00E46800"/>
    <w:rsid w:val="00E46943"/>
    <w:rsid w:val="00E46F66"/>
    <w:rsid w:val="00E47383"/>
    <w:rsid w:val="00E52126"/>
    <w:rsid w:val="00E534EB"/>
    <w:rsid w:val="00E5460E"/>
    <w:rsid w:val="00E546CF"/>
    <w:rsid w:val="00E5488F"/>
    <w:rsid w:val="00E55327"/>
    <w:rsid w:val="00E563A4"/>
    <w:rsid w:val="00E57A43"/>
    <w:rsid w:val="00E606B2"/>
    <w:rsid w:val="00E621C2"/>
    <w:rsid w:val="00E63ADA"/>
    <w:rsid w:val="00E63BDA"/>
    <w:rsid w:val="00E669EA"/>
    <w:rsid w:val="00E66A2E"/>
    <w:rsid w:val="00E66D50"/>
    <w:rsid w:val="00E6722E"/>
    <w:rsid w:val="00E674D5"/>
    <w:rsid w:val="00E67AFB"/>
    <w:rsid w:val="00E70ABD"/>
    <w:rsid w:val="00E70FA7"/>
    <w:rsid w:val="00E7103E"/>
    <w:rsid w:val="00E724EC"/>
    <w:rsid w:val="00E730BC"/>
    <w:rsid w:val="00E73306"/>
    <w:rsid w:val="00E74098"/>
    <w:rsid w:val="00E757B4"/>
    <w:rsid w:val="00E779B7"/>
    <w:rsid w:val="00E77A50"/>
    <w:rsid w:val="00E80433"/>
    <w:rsid w:val="00E8084A"/>
    <w:rsid w:val="00E810A3"/>
    <w:rsid w:val="00E812B2"/>
    <w:rsid w:val="00E81781"/>
    <w:rsid w:val="00E819DB"/>
    <w:rsid w:val="00E83D02"/>
    <w:rsid w:val="00E84E10"/>
    <w:rsid w:val="00E86373"/>
    <w:rsid w:val="00E867DE"/>
    <w:rsid w:val="00E87070"/>
    <w:rsid w:val="00E879A3"/>
    <w:rsid w:val="00E905D4"/>
    <w:rsid w:val="00E91FD4"/>
    <w:rsid w:val="00E93C8D"/>
    <w:rsid w:val="00E948E4"/>
    <w:rsid w:val="00E94D94"/>
    <w:rsid w:val="00E95145"/>
    <w:rsid w:val="00E95560"/>
    <w:rsid w:val="00E95748"/>
    <w:rsid w:val="00E958FB"/>
    <w:rsid w:val="00E95ECE"/>
    <w:rsid w:val="00E96345"/>
    <w:rsid w:val="00E966FA"/>
    <w:rsid w:val="00E96E76"/>
    <w:rsid w:val="00E973BF"/>
    <w:rsid w:val="00E97E45"/>
    <w:rsid w:val="00E97F6F"/>
    <w:rsid w:val="00EA0294"/>
    <w:rsid w:val="00EA0C3D"/>
    <w:rsid w:val="00EA252F"/>
    <w:rsid w:val="00EA2F5B"/>
    <w:rsid w:val="00EA369C"/>
    <w:rsid w:val="00EA3C99"/>
    <w:rsid w:val="00EA52B6"/>
    <w:rsid w:val="00EA5A56"/>
    <w:rsid w:val="00EA5B71"/>
    <w:rsid w:val="00EA755E"/>
    <w:rsid w:val="00EB0163"/>
    <w:rsid w:val="00EB2A0E"/>
    <w:rsid w:val="00EB2A7D"/>
    <w:rsid w:val="00EB3649"/>
    <w:rsid w:val="00EB3985"/>
    <w:rsid w:val="00EB4A80"/>
    <w:rsid w:val="00EB7D33"/>
    <w:rsid w:val="00EC0443"/>
    <w:rsid w:val="00EC0798"/>
    <w:rsid w:val="00EC17A9"/>
    <w:rsid w:val="00EC1D6A"/>
    <w:rsid w:val="00EC231D"/>
    <w:rsid w:val="00EC35EA"/>
    <w:rsid w:val="00EC448C"/>
    <w:rsid w:val="00EC6954"/>
    <w:rsid w:val="00EC70CF"/>
    <w:rsid w:val="00ED28B8"/>
    <w:rsid w:val="00ED28F2"/>
    <w:rsid w:val="00ED3465"/>
    <w:rsid w:val="00ED3E7D"/>
    <w:rsid w:val="00ED5039"/>
    <w:rsid w:val="00ED5A7D"/>
    <w:rsid w:val="00EE0069"/>
    <w:rsid w:val="00EE144A"/>
    <w:rsid w:val="00EE2027"/>
    <w:rsid w:val="00EE23C3"/>
    <w:rsid w:val="00EE43D5"/>
    <w:rsid w:val="00EE455E"/>
    <w:rsid w:val="00EE50D2"/>
    <w:rsid w:val="00EE574A"/>
    <w:rsid w:val="00EE59C2"/>
    <w:rsid w:val="00EE76C5"/>
    <w:rsid w:val="00EF0958"/>
    <w:rsid w:val="00EF128D"/>
    <w:rsid w:val="00EF249A"/>
    <w:rsid w:val="00EF27D9"/>
    <w:rsid w:val="00EF347D"/>
    <w:rsid w:val="00EF3E6A"/>
    <w:rsid w:val="00EF415A"/>
    <w:rsid w:val="00EF447A"/>
    <w:rsid w:val="00EF46A2"/>
    <w:rsid w:val="00EF4FE1"/>
    <w:rsid w:val="00EF674A"/>
    <w:rsid w:val="00EF6B66"/>
    <w:rsid w:val="00EF6B7A"/>
    <w:rsid w:val="00F00259"/>
    <w:rsid w:val="00F026D5"/>
    <w:rsid w:val="00F028D8"/>
    <w:rsid w:val="00F02BFD"/>
    <w:rsid w:val="00F03B41"/>
    <w:rsid w:val="00F03FB5"/>
    <w:rsid w:val="00F046B5"/>
    <w:rsid w:val="00F05414"/>
    <w:rsid w:val="00F05D6B"/>
    <w:rsid w:val="00F0650D"/>
    <w:rsid w:val="00F07336"/>
    <w:rsid w:val="00F10753"/>
    <w:rsid w:val="00F10FA6"/>
    <w:rsid w:val="00F11FBE"/>
    <w:rsid w:val="00F12B98"/>
    <w:rsid w:val="00F1599B"/>
    <w:rsid w:val="00F15ACC"/>
    <w:rsid w:val="00F1693A"/>
    <w:rsid w:val="00F17720"/>
    <w:rsid w:val="00F178A6"/>
    <w:rsid w:val="00F17EC5"/>
    <w:rsid w:val="00F20AEF"/>
    <w:rsid w:val="00F2228F"/>
    <w:rsid w:val="00F22A97"/>
    <w:rsid w:val="00F23533"/>
    <w:rsid w:val="00F23E7C"/>
    <w:rsid w:val="00F2461C"/>
    <w:rsid w:val="00F2667F"/>
    <w:rsid w:val="00F26E4E"/>
    <w:rsid w:val="00F27614"/>
    <w:rsid w:val="00F30115"/>
    <w:rsid w:val="00F301F1"/>
    <w:rsid w:val="00F304F8"/>
    <w:rsid w:val="00F305A7"/>
    <w:rsid w:val="00F31DC7"/>
    <w:rsid w:val="00F326B3"/>
    <w:rsid w:val="00F32955"/>
    <w:rsid w:val="00F32BCA"/>
    <w:rsid w:val="00F36057"/>
    <w:rsid w:val="00F36940"/>
    <w:rsid w:val="00F4115C"/>
    <w:rsid w:val="00F411CB"/>
    <w:rsid w:val="00F42720"/>
    <w:rsid w:val="00F43AD6"/>
    <w:rsid w:val="00F43FA1"/>
    <w:rsid w:val="00F443C6"/>
    <w:rsid w:val="00F45742"/>
    <w:rsid w:val="00F477A0"/>
    <w:rsid w:val="00F47C70"/>
    <w:rsid w:val="00F507F6"/>
    <w:rsid w:val="00F51A73"/>
    <w:rsid w:val="00F51FEF"/>
    <w:rsid w:val="00F5252E"/>
    <w:rsid w:val="00F52977"/>
    <w:rsid w:val="00F5308A"/>
    <w:rsid w:val="00F5368B"/>
    <w:rsid w:val="00F54087"/>
    <w:rsid w:val="00F54DC4"/>
    <w:rsid w:val="00F54F30"/>
    <w:rsid w:val="00F55F14"/>
    <w:rsid w:val="00F56824"/>
    <w:rsid w:val="00F570E0"/>
    <w:rsid w:val="00F57E00"/>
    <w:rsid w:val="00F613B9"/>
    <w:rsid w:val="00F62E54"/>
    <w:rsid w:val="00F63E6C"/>
    <w:rsid w:val="00F63F40"/>
    <w:rsid w:val="00F63FAF"/>
    <w:rsid w:val="00F64EFC"/>
    <w:rsid w:val="00F64F10"/>
    <w:rsid w:val="00F65711"/>
    <w:rsid w:val="00F65818"/>
    <w:rsid w:val="00F65888"/>
    <w:rsid w:val="00F65E43"/>
    <w:rsid w:val="00F6675D"/>
    <w:rsid w:val="00F7052B"/>
    <w:rsid w:val="00F71782"/>
    <w:rsid w:val="00F757C3"/>
    <w:rsid w:val="00F7590D"/>
    <w:rsid w:val="00F7632B"/>
    <w:rsid w:val="00F76767"/>
    <w:rsid w:val="00F80F6C"/>
    <w:rsid w:val="00F814BC"/>
    <w:rsid w:val="00F8269D"/>
    <w:rsid w:val="00F82BCE"/>
    <w:rsid w:val="00F84248"/>
    <w:rsid w:val="00F84255"/>
    <w:rsid w:val="00F854FE"/>
    <w:rsid w:val="00F85E79"/>
    <w:rsid w:val="00F85F83"/>
    <w:rsid w:val="00F868A2"/>
    <w:rsid w:val="00F8793E"/>
    <w:rsid w:val="00F91587"/>
    <w:rsid w:val="00F94303"/>
    <w:rsid w:val="00F943AD"/>
    <w:rsid w:val="00F945BB"/>
    <w:rsid w:val="00F9533E"/>
    <w:rsid w:val="00F95373"/>
    <w:rsid w:val="00F95FCC"/>
    <w:rsid w:val="00F960C4"/>
    <w:rsid w:val="00F96207"/>
    <w:rsid w:val="00F963C2"/>
    <w:rsid w:val="00F97372"/>
    <w:rsid w:val="00F97E40"/>
    <w:rsid w:val="00FA03F2"/>
    <w:rsid w:val="00FA2369"/>
    <w:rsid w:val="00FA37DD"/>
    <w:rsid w:val="00FA5256"/>
    <w:rsid w:val="00FB385D"/>
    <w:rsid w:val="00FB3B9B"/>
    <w:rsid w:val="00FB41E1"/>
    <w:rsid w:val="00FB471E"/>
    <w:rsid w:val="00FB58AE"/>
    <w:rsid w:val="00FB6150"/>
    <w:rsid w:val="00FB7807"/>
    <w:rsid w:val="00FB7AB0"/>
    <w:rsid w:val="00FC26B5"/>
    <w:rsid w:val="00FC282C"/>
    <w:rsid w:val="00FC333C"/>
    <w:rsid w:val="00FC54F6"/>
    <w:rsid w:val="00FC5505"/>
    <w:rsid w:val="00FC5EF5"/>
    <w:rsid w:val="00FC6B5B"/>
    <w:rsid w:val="00FD0A21"/>
    <w:rsid w:val="00FD14C0"/>
    <w:rsid w:val="00FD1B1E"/>
    <w:rsid w:val="00FD48F4"/>
    <w:rsid w:val="00FD65F1"/>
    <w:rsid w:val="00FD71D3"/>
    <w:rsid w:val="00FD7FF2"/>
    <w:rsid w:val="00FE09E0"/>
    <w:rsid w:val="00FE0F17"/>
    <w:rsid w:val="00FE1B20"/>
    <w:rsid w:val="00FE21EF"/>
    <w:rsid w:val="00FE37C1"/>
    <w:rsid w:val="00FE4809"/>
    <w:rsid w:val="00FE4AC5"/>
    <w:rsid w:val="00FE7D9F"/>
    <w:rsid w:val="00FF00AD"/>
    <w:rsid w:val="00FF1D1C"/>
    <w:rsid w:val="00FF3581"/>
    <w:rsid w:val="00FF35DA"/>
    <w:rsid w:val="00FF5B04"/>
    <w:rsid w:val="00FF6CBD"/>
    <w:rsid w:val="00FF704D"/>
    <w:rsid w:val="00FF7E68"/>
    <w:rsid w:val="011D6CF0"/>
    <w:rsid w:val="0163EEF9"/>
    <w:rsid w:val="02671178"/>
    <w:rsid w:val="06DD24F8"/>
    <w:rsid w:val="0A83E692"/>
    <w:rsid w:val="0DD6ACC0"/>
    <w:rsid w:val="100BA01B"/>
    <w:rsid w:val="14C9C55D"/>
    <w:rsid w:val="163B89C6"/>
    <w:rsid w:val="17A4BB5F"/>
    <w:rsid w:val="18465FF0"/>
    <w:rsid w:val="18C776FD"/>
    <w:rsid w:val="2041FDF3"/>
    <w:rsid w:val="219B31C2"/>
    <w:rsid w:val="23911D89"/>
    <w:rsid w:val="25C3FF28"/>
    <w:rsid w:val="2B613767"/>
    <w:rsid w:val="2C21AD45"/>
    <w:rsid w:val="2D317B38"/>
    <w:rsid w:val="2F414F3E"/>
    <w:rsid w:val="31238872"/>
    <w:rsid w:val="3284B4C8"/>
    <w:rsid w:val="329741CE"/>
    <w:rsid w:val="3302BF85"/>
    <w:rsid w:val="351C6D81"/>
    <w:rsid w:val="3599BD70"/>
    <w:rsid w:val="3702DC60"/>
    <w:rsid w:val="3A329EE0"/>
    <w:rsid w:val="3ABD13D6"/>
    <w:rsid w:val="3ACAF808"/>
    <w:rsid w:val="3B35E6B9"/>
    <w:rsid w:val="3B53D7E9"/>
    <w:rsid w:val="3DA3E775"/>
    <w:rsid w:val="4353F47A"/>
    <w:rsid w:val="439FD5A1"/>
    <w:rsid w:val="44BB3F6E"/>
    <w:rsid w:val="48A74FE0"/>
    <w:rsid w:val="4CCB2DFA"/>
    <w:rsid w:val="505E6D14"/>
    <w:rsid w:val="50F01CB4"/>
    <w:rsid w:val="5AFFB2B2"/>
    <w:rsid w:val="5BBBFC2B"/>
    <w:rsid w:val="5D27FBDB"/>
    <w:rsid w:val="61BDF216"/>
    <w:rsid w:val="64FFD263"/>
    <w:rsid w:val="65EEC9D2"/>
    <w:rsid w:val="6771396F"/>
    <w:rsid w:val="6AC2CB3A"/>
    <w:rsid w:val="6D4A6491"/>
    <w:rsid w:val="6F90FE00"/>
    <w:rsid w:val="71BD869A"/>
    <w:rsid w:val="7525A8FE"/>
    <w:rsid w:val="7AF58197"/>
    <w:rsid w:val="7EE3EF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0C083C"/>
  <w15:docId w15:val="{3FF53907-1C79-4E9D-AC21-DB109074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300C"/>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rsid w:val="00014901"/>
    <w:rPr>
      <w:rFonts w:ascii="Courier New" w:hAnsi="Courier New" w:cs="Courier New"/>
    </w:rPr>
  </w:style>
  <w:style w:type="paragraph" w:styleId="NormalWeb">
    <w:name w:val="Normal (Web)"/>
    <w:basedOn w:val="Normal"/>
    <w:uiPriority w:val="99"/>
    <w:semiHidden/>
    <w:unhideWhenUsed/>
    <w:rsid w:val="009A672F"/>
    <w:pPr>
      <w:widowControl/>
      <w:overflowPunct/>
      <w:autoSpaceDE/>
      <w:autoSpaceDN/>
      <w:adjustRightInd/>
      <w:spacing w:after="160" w:line="259" w:lineRule="auto"/>
      <w:textAlignment w:val="auto"/>
    </w:pPr>
    <w:rPr>
      <w:rFonts w:ascii="Times New Roman" w:hAnsi="Times New Roman" w:eastAsiaTheme="minorHAnsi"/>
      <w:szCs w:val="24"/>
    </w:rPr>
  </w:style>
  <w:style w:type="paragraph" w:customStyle="1" w:styleId="linktoamn">
    <w:name w:val="linktoamn"/>
    <w:basedOn w:val="Normal"/>
    <w:rsid w:val="009A672F"/>
    <w:pPr>
      <w:widowControl/>
      <w:overflowPunct/>
      <w:autoSpaceDE/>
      <w:autoSpaceDN/>
      <w:adjustRightInd/>
      <w:spacing w:before="100" w:beforeAutospacing="1" w:after="100" w:afterAutospacing="1"/>
      <w:jc w:val="center"/>
      <w:textAlignment w:val="auto"/>
    </w:pPr>
    <w:rPr>
      <w:rFonts w:ascii="Times New Roman" w:hAnsi="Times New Roman"/>
      <w:szCs w:val="24"/>
    </w:rPr>
  </w:style>
  <w:style w:type="paragraph" w:customStyle="1" w:styleId="fp">
    <w:name w:val="fp"/>
    <w:basedOn w:val="Normal"/>
    <w:rsid w:val="00AD2C67"/>
    <w:pPr>
      <w:widowControl/>
      <w:overflowPunct/>
      <w:autoSpaceDE/>
      <w:autoSpaceDN/>
      <w:adjustRightInd/>
      <w:spacing w:before="200" w:after="100" w:afterAutospacing="1"/>
      <w:textAlignment w:val="auto"/>
    </w:pPr>
    <w:rPr>
      <w:rFonts w:ascii="Times New Roman" w:hAnsi="Times New Roman"/>
      <w:szCs w:val="24"/>
    </w:rPr>
  </w:style>
  <w:style w:type="character" w:customStyle="1" w:styleId="fpdash">
    <w:name w:val="fpdash"/>
    <w:basedOn w:val="DefaultParagraphFont"/>
    <w:rsid w:val="00AD2C67"/>
    <w:rPr>
      <w:shd w:val="clear" w:color="auto" w:fill="FFFFFF"/>
    </w:rPr>
  </w:style>
  <w:style w:type="character" w:styleId="UnresolvedMention">
    <w:name w:val="Unresolved Mention"/>
    <w:basedOn w:val="DefaultParagraphFont"/>
    <w:uiPriority w:val="99"/>
    <w:semiHidden/>
    <w:unhideWhenUsed/>
    <w:rsid w:val="00747626"/>
    <w:rPr>
      <w:color w:val="605E5C"/>
      <w:shd w:val="clear" w:color="auto" w:fill="E1DFDD"/>
    </w:rPr>
  </w:style>
  <w:style w:type="character" w:styleId="Mention">
    <w:name w:val="Mention"/>
    <w:basedOn w:val="DefaultParagraphFont"/>
    <w:uiPriority w:val="99"/>
    <w:unhideWhenUsed/>
    <w:rsid w:val="0085515B"/>
    <w:rPr>
      <w:color w:val="2B579A"/>
      <w:shd w:val="clear" w:color="auto" w:fill="E1DFDD"/>
    </w:rPr>
  </w:style>
  <w:style w:type="paragraph" w:customStyle="1" w:styleId="pf0">
    <w:name w:val="pf0"/>
    <w:basedOn w:val="Normal"/>
    <w:rsid w:val="002D7BE5"/>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01">
    <w:name w:val="cf01"/>
    <w:basedOn w:val="DefaultParagraphFont"/>
    <w:rsid w:val="002D7BE5"/>
    <w:rPr>
      <w:rFonts w:ascii="Segoe UI" w:hAnsi="Segoe UI" w:cs="Segoe UI" w:hint="default"/>
      <w:sz w:val="18"/>
      <w:szCs w:val="18"/>
    </w:rPr>
  </w:style>
  <w:style w:type="character" w:customStyle="1" w:styleId="CommentTextChar">
    <w:name w:val="Comment Text Char"/>
    <w:basedOn w:val="DefaultParagraphFont"/>
    <w:link w:val="CommentText"/>
    <w:semiHidden/>
    <w:rsid w:val="0022608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ACD2EA65-41A2-44C9-94A7-DD866FF5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4.xml><?xml version="1.0" encoding="utf-8"?>
<ds:datastoreItem xmlns:ds="http://schemas.openxmlformats.org/officeDocument/2006/customXml" ds:itemID="{363CF8B9-D7BA-47A0-A19A-5B67491B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4800</Words>
  <Characters>27362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2</cp:revision>
  <cp:lastPrinted>2019-05-30T21:16:00Z</cp:lastPrinted>
  <dcterms:created xsi:type="dcterms:W3CDTF">2024-07-22T19:04:00Z</dcterms:created>
  <dcterms:modified xsi:type="dcterms:W3CDTF">2024-07-22T19:04:00Z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500</vt:r8>
  </property>
</Properties>
</file>