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6C76" w:rsidRPr="005914FB" w:rsidP="006A107E" w14:paraId="457AF116" w14:textId="77777777">
      <w:pPr>
        <w:spacing w:after="0"/>
        <w:rPr>
          <w:rFonts w:ascii="Times New Roman" w:hAnsi="Times New Roman" w:cs="Times New Roman"/>
          <w:sz w:val="24"/>
          <w:szCs w:val="24"/>
        </w:rPr>
      </w:pPr>
    </w:p>
    <w:p w:rsidR="003328C8" w:rsidRPr="003D22FF" w:rsidP="003328C8" w14:paraId="08D02B11" w14:textId="4FF2C414">
      <w:pPr>
        <w:widowControl w:val="0"/>
        <w:spacing w:line="480" w:lineRule="auto"/>
        <w:ind w:left="5040" w:hanging="5040"/>
        <w:rPr>
          <w:rFonts w:ascii="Times New Roman" w:hAnsi="Times New Roman" w:cs="Times New Roman"/>
          <w:b/>
          <w:sz w:val="24"/>
          <w:szCs w:val="24"/>
        </w:rPr>
      </w:pPr>
      <w:r w:rsidRPr="003D22FF">
        <w:rPr>
          <w:rFonts w:ascii="Times New Roman" w:eastAsia="Times New Roman" w:hAnsi="Times New Roman" w:cs="Times New Roman"/>
          <w:sz w:val="24"/>
          <w:szCs w:val="24"/>
        </w:rPr>
        <w:fldChar w:fldCharType="begin"/>
      </w:r>
      <w:r w:rsidRPr="003D22FF">
        <w:rPr>
          <w:rFonts w:ascii="Times New Roman" w:eastAsia="Times New Roman" w:hAnsi="Times New Roman" w:cs="Times New Roman"/>
          <w:sz w:val="24"/>
          <w:szCs w:val="24"/>
        </w:rPr>
        <w:instrText xml:space="preserve"> SEQ CHAPTER \h \r 1</w:instrText>
      </w:r>
      <w:r w:rsidRPr="003D22FF">
        <w:rPr>
          <w:rFonts w:ascii="Times New Roman" w:eastAsia="Times New Roman" w:hAnsi="Times New Roman" w:cs="Times New Roman"/>
          <w:sz w:val="24"/>
          <w:szCs w:val="24"/>
        </w:rPr>
        <w:fldChar w:fldCharType="separate"/>
      </w:r>
      <w:r w:rsidRPr="003D22FF">
        <w:rPr>
          <w:rFonts w:ascii="Times New Roman" w:eastAsia="Times New Roman" w:hAnsi="Times New Roman" w:cs="Times New Roman"/>
          <w:sz w:val="24"/>
          <w:szCs w:val="24"/>
        </w:rPr>
        <w:fldChar w:fldCharType="end"/>
      </w:r>
      <w:r w:rsidRPr="003D22FF">
        <w:rPr>
          <w:rFonts w:ascii="Times New Roman" w:eastAsia="Times New Roman" w:hAnsi="Times New Roman" w:cs="Times New Roman"/>
          <w:b/>
          <w:sz w:val="24"/>
          <w:szCs w:val="24"/>
        </w:rPr>
        <w:t>DEPARTMENT OF COMMERCE</w:t>
      </w:r>
      <w:r w:rsidRPr="003D22FF" w:rsidR="006A107E">
        <w:rPr>
          <w:rFonts w:ascii="Times New Roman" w:eastAsia="Times New Roman" w:hAnsi="Times New Roman" w:cs="Times New Roman"/>
          <w:b/>
          <w:sz w:val="24"/>
          <w:szCs w:val="24"/>
        </w:rPr>
        <w:t xml:space="preserve">           </w:t>
      </w:r>
      <w:r w:rsidRPr="003D22FF" w:rsidR="00E70AF1">
        <w:rPr>
          <w:rFonts w:ascii="Times New Roman" w:eastAsia="Times New Roman" w:hAnsi="Times New Roman" w:cs="Times New Roman"/>
          <w:b/>
          <w:sz w:val="24"/>
          <w:szCs w:val="24"/>
        </w:rPr>
        <w:tab/>
      </w:r>
      <w:r w:rsidRPr="003D22FF" w:rsidR="00E70AF1">
        <w:rPr>
          <w:rFonts w:ascii="Times New Roman" w:eastAsia="Times New Roman" w:hAnsi="Times New Roman" w:cs="Times New Roman"/>
          <w:b/>
          <w:sz w:val="24"/>
          <w:szCs w:val="24"/>
        </w:rPr>
        <w:tab/>
      </w:r>
      <w:r w:rsidRPr="003D22FF">
        <w:rPr>
          <w:rFonts w:ascii="Times New Roman" w:eastAsia="Times New Roman" w:hAnsi="Times New Roman" w:cs="Times New Roman"/>
          <w:b/>
          <w:sz w:val="24"/>
          <w:szCs w:val="24"/>
        </w:rPr>
        <w:t xml:space="preserve">Billing Code </w:t>
      </w:r>
      <w:r w:rsidRPr="003D22FF">
        <w:rPr>
          <w:rFonts w:ascii="Times New Roman" w:eastAsia="Times New Roman" w:hAnsi="Times New Roman" w:cs="Times New Roman"/>
          <w:b/>
          <w:sz w:val="24"/>
          <w:szCs w:val="24"/>
        </w:rPr>
        <w:t>3510-07-P.</w:t>
      </w:r>
    </w:p>
    <w:p w:rsidR="00176C76" w:rsidRPr="003D22FF" w:rsidP="003328C8" w14:paraId="77A2F409" w14:textId="5F1C1358">
      <w:pPr>
        <w:widowControl w:val="0"/>
        <w:spacing w:line="480" w:lineRule="auto"/>
        <w:ind w:left="5040" w:hanging="5040"/>
        <w:rPr>
          <w:rFonts w:ascii="Times New Roman" w:eastAsia="Times New Roman" w:hAnsi="Times New Roman" w:cs="Times New Roman"/>
          <w:b/>
          <w:sz w:val="24"/>
          <w:szCs w:val="24"/>
        </w:rPr>
      </w:pPr>
      <w:r w:rsidRPr="003D22FF">
        <w:rPr>
          <w:rFonts w:ascii="Times New Roman" w:eastAsia="Times New Roman" w:hAnsi="Times New Roman" w:cs="Times New Roman"/>
          <w:b/>
          <w:sz w:val="24"/>
          <w:szCs w:val="24"/>
        </w:rPr>
        <w:t>U.S. Census Bureau.</w:t>
      </w:r>
    </w:p>
    <w:p w:rsidR="00176C76" w:rsidRPr="003D22FF" w:rsidP="3DE1B1AC" w14:paraId="4179050A" w14:textId="766591E6">
      <w:pPr>
        <w:widowControl w:val="0"/>
        <w:spacing w:after="0" w:line="480" w:lineRule="auto"/>
        <w:rPr>
          <w:rFonts w:ascii="Times New Roman" w:eastAsia="Times New Roman" w:hAnsi="Times New Roman" w:cs="Times New Roman"/>
          <w:b/>
          <w:bCs/>
          <w:color w:val="000000"/>
          <w:sz w:val="24"/>
          <w:szCs w:val="24"/>
          <w:shd w:val="clear" w:color="auto" w:fill="FFFF00"/>
        </w:rPr>
      </w:pPr>
      <w:r w:rsidRPr="3DE1B1AC">
        <w:rPr>
          <w:rFonts w:ascii="Times New Roman" w:eastAsia="Times New Roman" w:hAnsi="Times New Roman" w:cs="Times New Roman"/>
          <w:b/>
          <w:bCs/>
          <w:sz w:val="24"/>
          <w:szCs w:val="24"/>
        </w:rPr>
        <w:t xml:space="preserve">Agency Information Collection Activities; Submission to the Office of Management and Budget (OMB) for Review and Approval; Comment Request; </w:t>
      </w:r>
      <w:r w:rsidRPr="3DE1B1AC" w:rsidR="00146B38">
        <w:rPr>
          <w:rFonts w:ascii="Times New Roman" w:eastAsia="Times New Roman" w:hAnsi="Times New Roman" w:cs="Times New Roman"/>
          <w:b/>
          <w:bCs/>
          <w:sz w:val="24"/>
          <w:szCs w:val="24"/>
        </w:rPr>
        <w:t>Census Household Panel</w:t>
      </w:r>
      <w:r w:rsidRPr="3DE1B1AC" w:rsidR="0053497A">
        <w:rPr>
          <w:rFonts w:ascii="Times New Roman" w:eastAsia="Times New Roman" w:hAnsi="Times New Roman" w:cs="Times New Roman"/>
          <w:b/>
          <w:bCs/>
          <w:sz w:val="24"/>
          <w:szCs w:val="24"/>
        </w:rPr>
        <w:t xml:space="preserve"> Topical </w:t>
      </w:r>
      <w:r w:rsidR="00307FE5">
        <w:rPr>
          <w:rFonts w:ascii="Times New Roman" w:eastAsia="Times New Roman" w:hAnsi="Times New Roman" w:cs="Times New Roman"/>
          <w:b/>
          <w:bCs/>
          <w:sz w:val="24"/>
          <w:szCs w:val="24"/>
        </w:rPr>
        <w:t>10</w:t>
      </w:r>
      <w:r w:rsidRPr="3DE1B1AC" w:rsidR="7B1D79D0">
        <w:rPr>
          <w:rFonts w:ascii="Times New Roman" w:eastAsia="Times New Roman" w:hAnsi="Times New Roman" w:cs="Times New Roman"/>
          <w:b/>
          <w:bCs/>
          <w:sz w:val="24"/>
          <w:szCs w:val="24"/>
        </w:rPr>
        <w:t xml:space="preserve">, Topical </w:t>
      </w:r>
      <w:r w:rsidR="00307FE5">
        <w:rPr>
          <w:rFonts w:ascii="Times New Roman" w:eastAsia="Times New Roman" w:hAnsi="Times New Roman" w:cs="Times New Roman"/>
          <w:b/>
          <w:bCs/>
          <w:sz w:val="24"/>
          <w:szCs w:val="24"/>
        </w:rPr>
        <w:t>11</w:t>
      </w:r>
      <w:r w:rsidRPr="3DE1B1AC" w:rsidR="7B1D79D0">
        <w:rPr>
          <w:rFonts w:ascii="Times New Roman" w:eastAsia="Times New Roman" w:hAnsi="Times New Roman" w:cs="Times New Roman"/>
          <w:b/>
          <w:bCs/>
          <w:sz w:val="24"/>
          <w:szCs w:val="24"/>
        </w:rPr>
        <w:t>,</w:t>
      </w:r>
      <w:r w:rsidRPr="3DE1B1AC" w:rsidR="0053497A">
        <w:rPr>
          <w:rFonts w:ascii="Times New Roman" w:eastAsia="Times New Roman" w:hAnsi="Times New Roman" w:cs="Times New Roman"/>
          <w:b/>
          <w:bCs/>
          <w:sz w:val="24"/>
          <w:szCs w:val="24"/>
        </w:rPr>
        <w:t xml:space="preserve"> and Topical </w:t>
      </w:r>
      <w:r w:rsidR="00307FE5">
        <w:rPr>
          <w:rFonts w:ascii="Times New Roman" w:eastAsia="Times New Roman" w:hAnsi="Times New Roman" w:cs="Times New Roman"/>
          <w:b/>
          <w:bCs/>
          <w:sz w:val="24"/>
          <w:szCs w:val="24"/>
        </w:rPr>
        <w:t>12</w:t>
      </w:r>
      <w:r w:rsidRPr="3DE1B1AC" w:rsidR="0053497A">
        <w:rPr>
          <w:rFonts w:ascii="Times New Roman" w:eastAsia="Times New Roman" w:hAnsi="Times New Roman" w:cs="Times New Roman"/>
          <w:b/>
          <w:bCs/>
          <w:sz w:val="24"/>
          <w:szCs w:val="24"/>
        </w:rPr>
        <w:t xml:space="preserve"> Operations</w:t>
      </w:r>
    </w:p>
    <w:p w:rsidR="00B77F95" w:rsidRPr="003D22FF" w:rsidP="006A107E" w14:paraId="2C67BD3F" w14:textId="22D3E8CA">
      <w:pPr>
        <w:widowControl w:val="0"/>
        <w:spacing w:after="0" w:line="240" w:lineRule="auto"/>
        <w:rPr>
          <w:rFonts w:ascii="Times New Roman" w:eastAsia="Times New Roman" w:hAnsi="Times New Roman" w:cs="Times New Roman"/>
          <w:b/>
          <w:color w:val="000000"/>
          <w:sz w:val="24"/>
          <w:szCs w:val="24"/>
          <w:shd w:val="clear" w:color="auto" w:fill="FFFF00"/>
        </w:rPr>
      </w:pPr>
    </w:p>
    <w:p w:rsidR="00417FEC" w:rsidP="007977ED" w14:paraId="5489CC67" w14:textId="1C091237">
      <w:pPr>
        <w:pStyle w:val="Default"/>
        <w:spacing w:line="480" w:lineRule="auto"/>
        <w:ind w:firstLine="720"/>
        <w:rPr>
          <w:rFonts w:eastAsia="Times New Roman"/>
        </w:rPr>
      </w:pPr>
      <w:r w:rsidRPr="0053497A">
        <w:rPr>
          <w:rFonts w:eastAsia="Times New Roman"/>
        </w:rPr>
        <w:t xml:space="preserve">On </w:t>
      </w:r>
      <w:r w:rsidR="00307FE5">
        <w:rPr>
          <w:rFonts w:eastAsia="Times New Roman"/>
        </w:rPr>
        <w:t>May 1</w:t>
      </w:r>
      <w:r w:rsidR="0072396B">
        <w:rPr>
          <w:rFonts w:eastAsia="Times New Roman"/>
        </w:rPr>
        <w:t>4</w:t>
      </w:r>
      <w:r w:rsidR="00E57E7B">
        <w:rPr>
          <w:rFonts w:eastAsia="Times New Roman"/>
        </w:rPr>
        <w:t>, 2024</w:t>
      </w:r>
      <w:r w:rsidRPr="0053497A">
        <w:rPr>
          <w:rFonts w:eastAsia="Times New Roman"/>
        </w:rPr>
        <w:t xml:space="preserve">, the Department of Commerce received clearance from the Office of Management and Budget (OMB) in accordance with the Paperwork Reduction Act of 1995 to conduct </w:t>
      </w:r>
      <w:r>
        <w:rPr>
          <w:rFonts w:eastAsia="Times New Roman"/>
        </w:rPr>
        <w:t xml:space="preserve">the </w:t>
      </w:r>
      <w:r w:rsidR="00307FE5">
        <w:rPr>
          <w:rFonts w:eastAsia="Times New Roman"/>
        </w:rPr>
        <w:t xml:space="preserve">seventh, eighth, and ninth </w:t>
      </w:r>
      <w:r>
        <w:rPr>
          <w:rFonts w:eastAsia="Times New Roman"/>
        </w:rPr>
        <w:t>Census Household Panel topical operation</w:t>
      </w:r>
      <w:r w:rsidR="007E06E1">
        <w:rPr>
          <w:rFonts w:eastAsia="Times New Roman"/>
        </w:rPr>
        <w:t xml:space="preserve">s </w:t>
      </w:r>
      <w:r w:rsidRPr="0053497A">
        <w:rPr>
          <w:rFonts w:eastAsia="Times New Roman"/>
        </w:rPr>
        <w:t>(OMB No. 0607-10</w:t>
      </w:r>
      <w:r>
        <w:rPr>
          <w:rFonts w:eastAsia="Times New Roman"/>
        </w:rPr>
        <w:t>25</w:t>
      </w:r>
      <w:r w:rsidRPr="0053497A">
        <w:rPr>
          <w:rFonts w:eastAsia="Times New Roman"/>
        </w:rPr>
        <w:t xml:space="preserve">, Exp. </w:t>
      </w:r>
      <w:r>
        <w:rPr>
          <w:rFonts w:eastAsia="Times New Roman"/>
        </w:rPr>
        <w:t>6/</w:t>
      </w:r>
      <w:r w:rsidR="00E57E7B">
        <w:rPr>
          <w:rFonts w:eastAsia="Times New Roman"/>
        </w:rPr>
        <w:t>3</w:t>
      </w:r>
      <w:r>
        <w:rPr>
          <w:rFonts w:eastAsia="Times New Roman"/>
        </w:rPr>
        <w:t>0</w:t>
      </w:r>
      <w:r w:rsidRPr="0053497A">
        <w:rPr>
          <w:rFonts w:eastAsia="Times New Roman"/>
        </w:rPr>
        <w:t>/2</w:t>
      </w:r>
      <w:r>
        <w:rPr>
          <w:rFonts w:eastAsia="Times New Roman"/>
        </w:rPr>
        <w:t>6</w:t>
      </w:r>
      <w:r w:rsidRPr="0053497A">
        <w:rPr>
          <w:rFonts w:eastAsia="Times New Roman"/>
        </w:rPr>
        <w:t>)</w:t>
      </w:r>
      <w:r w:rsidR="00E57E7B">
        <w:rPr>
          <w:rFonts w:eastAsia="Times New Roman"/>
        </w:rPr>
        <w:t xml:space="preserve">. </w:t>
      </w:r>
      <w:r>
        <w:rPr>
          <w:rFonts w:eastAsia="Times New Roman"/>
        </w:rPr>
        <w:t xml:space="preserve">The Census Household Panel </w:t>
      </w:r>
      <w:r w:rsidRPr="0053497A">
        <w:rPr>
          <w:rFonts w:eastAsia="Times New Roman"/>
        </w:rPr>
        <w:t xml:space="preserve">is </w:t>
      </w:r>
      <w:r>
        <w:rPr>
          <w:rFonts w:eastAsia="Times New Roman"/>
        </w:rPr>
        <w:t>designed t</w:t>
      </w:r>
      <w:r w:rsidRPr="0053497A">
        <w:rPr>
          <w:rFonts w:eastAsia="Times New Roman"/>
        </w:rPr>
        <w:t>o ensure availability of frequent data collection for nationwide estimates on a variety of topics for a variety of subgroups of the population</w:t>
      </w:r>
      <w:r>
        <w:rPr>
          <w:rFonts w:eastAsia="Times New Roman"/>
        </w:rPr>
        <w:t>.</w:t>
      </w:r>
      <w:r w:rsidR="007E06E1">
        <w:rPr>
          <w:rFonts w:eastAsia="Times New Roman"/>
        </w:rPr>
        <w:t xml:space="preserve"> </w:t>
      </w:r>
      <w:r w:rsidRPr="007E06E1" w:rsidR="007E06E1">
        <w:rPr>
          <w:rFonts w:eastAsia="Times New Roman"/>
        </w:rPr>
        <w:t xml:space="preserve">This notice serves to inform of the Department’s intent to request clearance from OMB to </w:t>
      </w:r>
      <w:r w:rsidR="007E06E1">
        <w:rPr>
          <w:rFonts w:eastAsia="Times New Roman"/>
        </w:rPr>
        <w:t xml:space="preserve">conduct topical operations </w:t>
      </w:r>
      <w:r w:rsidR="00307FE5">
        <w:rPr>
          <w:rFonts w:eastAsia="Times New Roman"/>
        </w:rPr>
        <w:t>10, 11, and 12</w:t>
      </w:r>
      <w:r w:rsidR="004E3B1C">
        <w:rPr>
          <w:rFonts w:eastAsia="Times New Roman"/>
        </w:rPr>
        <w:t>.</w:t>
      </w:r>
      <w:r w:rsidRPr="007E06E1" w:rsidR="007E06E1">
        <w:rPr>
          <w:rFonts w:eastAsia="Times New Roman"/>
        </w:rPr>
        <w:t xml:space="preserve"> </w:t>
      </w:r>
    </w:p>
    <w:p w:rsidR="00FD09F1" w:rsidP="007977ED" w14:paraId="5822E02C" w14:textId="284D3177">
      <w:pPr>
        <w:pStyle w:val="Default"/>
        <w:spacing w:line="480" w:lineRule="auto"/>
        <w:ind w:firstLine="720"/>
        <w:rPr>
          <w:rFonts w:eastAsia="Times New Roman"/>
        </w:rPr>
      </w:pPr>
      <w:r w:rsidRPr="00307FE5">
        <w:rPr>
          <w:rFonts w:eastAsia="Times New Roman"/>
        </w:rPr>
        <w:t>The Topical 10</w:t>
      </w:r>
      <w:r>
        <w:rPr>
          <w:rFonts w:eastAsia="Times New Roman"/>
        </w:rPr>
        <w:t xml:space="preserve"> (August)</w:t>
      </w:r>
      <w:r w:rsidRPr="00307FE5">
        <w:rPr>
          <w:rFonts w:eastAsia="Times New Roman"/>
        </w:rPr>
        <w:t xml:space="preserve"> </w:t>
      </w:r>
      <w:r>
        <w:rPr>
          <w:rFonts w:eastAsia="Times New Roman"/>
        </w:rPr>
        <w:t xml:space="preserve">survey </w:t>
      </w:r>
      <w:r w:rsidRPr="00307FE5">
        <w:rPr>
          <w:rFonts w:eastAsia="Times New Roman"/>
        </w:rPr>
        <w:t>will include a roster experiment, and content from the Household Pulse Survey (HPS) to run in parallel with the HPS</w:t>
      </w:r>
      <w:r>
        <w:rPr>
          <w:rFonts w:eastAsia="Times New Roman"/>
        </w:rPr>
        <w:t xml:space="preserve"> Phase 4.2</w:t>
      </w:r>
      <w:r w:rsidRPr="00307FE5">
        <w:rPr>
          <w:rFonts w:eastAsia="Times New Roman"/>
        </w:rPr>
        <w:t xml:space="preserve">. </w:t>
      </w:r>
      <w:r w:rsidRPr="00E57E7B" w:rsidR="00E57E7B">
        <w:rPr>
          <w:rFonts w:eastAsia="Times New Roman"/>
        </w:rPr>
        <w:t xml:space="preserve">The </w:t>
      </w:r>
      <w:r w:rsidR="001143EC">
        <w:rPr>
          <w:rFonts w:eastAsia="Times New Roman"/>
        </w:rPr>
        <w:t>September</w:t>
      </w:r>
      <w:r w:rsidRPr="00E57E7B" w:rsidR="00E57E7B">
        <w:rPr>
          <w:rFonts w:eastAsia="Times New Roman"/>
        </w:rPr>
        <w:t xml:space="preserve"> </w:t>
      </w:r>
      <w:r w:rsidR="00E57E7B">
        <w:rPr>
          <w:rFonts w:eastAsia="Times New Roman"/>
        </w:rPr>
        <w:t xml:space="preserve">survey (Topical </w:t>
      </w:r>
      <w:r>
        <w:rPr>
          <w:rFonts w:eastAsia="Times New Roman"/>
        </w:rPr>
        <w:t>11</w:t>
      </w:r>
      <w:r w:rsidR="00E57E7B">
        <w:rPr>
          <w:rFonts w:eastAsia="Times New Roman"/>
        </w:rPr>
        <w:t>)</w:t>
      </w:r>
      <w:r w:rsidRPr="00E57E7B" w:rsidR="00E57E7B">
        <w:rPr>
          <w:rFonts w:eastAsia="Times New Roman"/>
        </w:rPr>
        <w:t xml:space="preserve"> </w:t>
      </w:r>
      <w:r w:rsidRPr="00307FE5">
        <w:rPr>
          <w:rFonts w:eastAsia="Times New Roman"/>
        </w:rPr>
        <w:t>will include a test of the Survey of Income and Program Participation’s (SIPP) labor force, assets, and homeownership items.</w:t>
      </w:r>
      <w:r w:rsidRPr="00E57E7B" w:rsidR="00E57E7B">
        <w:rPr>
          <w:rFonts w:eastAsia="Times New Roman"/>
        </w:rPr>
        <w:t xml:space="preserve"> </w:t>
      </w:r>
      <w:r>
        <w:rPr>
          <w:rFonts w:eastAsia="Times New Roman"/>
        </w:rPr>
        <w:t>For the</w:t>
      </w:r>
      <w:r w:rsidR="00E57E7B">
        <w:rPr>
          <w:rFonts w:eastAsia="Times New Roman"/>
        </w:rPr>
        <w:t xml:space="preserve"> </w:t>
      </w:r>
      <w:r w:rsidR="001143EC">
        <w:rPr>
          <w:rFonts w:eastAsia="Times New Roman"/>
        </w:rPr>
        <w:t>October</w:t>
      </w:r>
      <w:r w:rsidRPr="00E57E7B" w:rsidR="00E57E7B">
        <w:rPr>
          <w:rFonts w:eastAsia="Times New Roman"/>
        </w:rPr>
        <w:t xml:space="preserve"> topical questionnaire</w:t>
      </w:r>
      <w:r w:rsidR="00E57E7B">
        <w:rPr>
          <w:rFonts w:eastAsia="Times New Roman"/>
        </w:rPr>
        <w:t xml:space="preserve"> (Topical </w:t>
      </w:r>
      <w:r>
        <w:rPr>
          <w:rFonts w:eastAsia="Times New Roman"/>
        </w:rPr>
        <w:t>12</w:t>
      </w:r>
      <w:r w:rsidR="00E57E7B">
        <w:rPr>
          <w:rFonts w:eastAsia="Times New Roman"/>
        </w:rPr>
        <w:t>)</w:t>
      </w:r>
      <w:r w:rsidRPr="00E57E7B" w:rsidR="00E57E7B">
        <w:rPr>
          <w:rFonts w:eastAsia="Times New Roman"/>
        </w:rPr>
        <w:t xml:space="preserve">, </w:t>
      </w:r>
      <w:r w:rsidRPr="00307FE5">
        <w:rPr>
          <w:rFonts w:eastAsia="Times New Roman"/>
        </w:rPr>
        <w:t xml:space="preserve">Household Pulse Survey content </w:t>
      </w:r>
      <w:r>
        <w:rPr>
          <w:rFonts w:eastAsia="Times New Roman"/>
        </w:rPr>
        <w:t>will be repeated</w:t>
      </w:r>
      <w:r w:rsidR="0015529E">
        <w:rPr>
          <w:rFonts w:eastAsia="Times New Roman"/>
        </w:rPr>
        <w:t xml:space="preserve"> using longitudinal design</w:t>
      </w:r>
      <w:r>
        <w:rPr>
          <w:rFonts w:eastAsia="Times New Roman"/>
        </w:rPr>
        <w:t xml:space="preserve"> </w:t>
      </w:r>
      <w:r w:rsidRPr="00307FE5">
        <w:rPr>
          <w:rFonts w:eastAsia="Times New Roman"/>
        </w:rPr>
        <w:t>without the roster experiment.</w:t>
      </w:r>
      <w:r>
        <w:rPr>
          <w:rFonts w:eastAsia="Times New Roman"/>
        </w:rPr>
        <w:t xml:space="preserve"> </w:t>
      </w:r>
      <w:r w:rsidRPr="00FD09F1">
        <w:rPr>
          <w:rFonts w:eastAsia="Times New Roman"/>
        </w:rPr>
        <w:t xml:space="preserve">The Department of Commerce will submit the following information collection request to the Office of Management and Budget (OMB) for review and clearance in accordance with the Paperwork Reduction Act of 1995, on or after the date of publication of this notice. We invite the general public and other Federal agencies to comment on proposed, and continuing information collections, which helps us assess the impact of our information collection </w:t>
      </w:r>
      <w:r w:rsidRPr="00FD09F1">
        <w:rPr>
          <w:rFonts w:eastAsia="Times New Roman"/>
        </w:rPr>
        <w:t>requirements and minimize the public's reporting burden. Public comments were previously requested via the Federal Register on</w:t>
      </w:r>
      <w:r w:rsidR="00D12B74">
        <w:rPr>
          <w:rFonts w:eastAsia="Times New Roman"/>
        </w:rPr>
        <w:t xml:space="preserve"> February 6, 2023</w:t>
      </w:r>
      <w:r w:rsidRPr="00FD09F1">
        <w:rPr>
          <w:rFonts w:eastAsia="Times New Roman"/>
        </w:rPr>
        <w:t xml:space="preserve">, during a </w:t>
      </w:r>
      <w:r w:rsidR="00D12B74">
        <w:rPr>
          <w:rFonts w:eastAsia="Times New Roman"/>
        </w:rPr>
        <w:t>60</w:t>
      </w:r>
      <w:r w:rsidRPr="00FD09F1">
        <w:rPr>
          <w:rFonts w:eastAsia="Times New Roman"/>
        </w:rPr>
        <w:t xml:space="preserve">-day comment period. This notice allows for an additional 30 days for public comments. </w:t>
      </w:r>
    </w:p>
    <w:p w:rsidR="00B77F95" w:rsidRPr="003D22FF" w:rsidP="00B77F95" w14:paraId="51539B7C" w14:textId="294A10CF">
      <w:pPr>
        <w:widowControl w:val="0"/>
        <w:autoSpaceDE w:val="0"/>
        <w:autoSpaceDN w:val="0"/>
        <w:adjustRightInd w:val="0"/>
        <w:spacing w:after="0" w:line="480" w:lineRule="auto"/>
        <w:ind w:firstLine="720"/>
        <w:rPr>
          <w:rFonts w:ascii="Times New Roman" w:eastAsia="Times New Roman" w:hAnsi="Times New Roman" w:cs="Times New Roman"/>
          <w:iCs/>
          <w:sz w:val="24"/>
          <w:szCs w:val="24"/>
        </w:rPr>
      </w:pPr>
      <w:r w:rsidRPr="003D22FF">
        <w:rPr>
          <w:rFonts w:ascii="Times New Roman" w:eastAsia="Times New Roman" w:hAnsi="Times New Roman" w:cs="Times New Roman"/>
          <w:i/>
          <w:iCs/>
          <w:sz w:val="24"/>
          <w:szCs w:val="24"/>
        </w:rPr>
        <w:t xml:space="preserve">Agency: </w:t>
      </w:r>
      <w:r w:rsidRPr="003D22FF" w:rsidR="001339EF">
        <w:rPr>
          <w:rFonts w:ascii="Times New Roman" w:hAnsi="Times New Roman" w:cs="Times New Roman"/>
          <w:sz w:val="24"/>
          <w:szCs w:val="24"/>
        </w:rPr>
        <w:t>U.S. Census Bureau</w:t>
      </w:r>
    </w:p>
    <w:p w:rsidR="00B77F95" w:rsidRPr="003D22FF" w:rsidP="00B77F95" w14:paraId="0F80B6D9" w14:textId="0AB7AB99">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3D22FF">
        <w:rPr>
          <w:rFonts w:ascii="Times New Roman" w:eastAsia="Times New Roman" w:hAnsi="Times New Roman" w:cs="Times New Roman"/>
          <w:i/>
          <w:iCs/>
          <w:sz w:val="24"/>
          <w:szCs w:val="24"/>
        </w:rPr>
        <w:t>Title:</w:t>
      </w:r>
      <w:r w:rsidRPr="003D22FF" w:rsidR="001339EF">
        <w:rPr>
          <w:rFonts w:ascii="Times New Roman" w:eastAsia="Times New Roman" w:hAnsi="Times New Roman" w:cs="Times New Roman"/>
          <w:i/>
          <w:iCs/>
          <w:sz w:val="24"/>
          <w:szCs w:val="24"/>
        </w:rPr>
        <w:t xml:space="preserve"> </w:t>
      </w:r>
      <w:r w:rsidR="00FD09F1">
        <w:rPr>
          <w:rFonts w:ascii="Times New Roman" w:eastAsia="Times New Roman" w:hAnsi="Times New Roman" w:cs="Times New Roman"/>
          <w:iCs/>
          <w:sz w:val="24"/>
          <w:szCs w:val="24"/>
        </w:rPr>
        <w:t>Census Household Panel</w:t>
      </w:r>
      <w:r w:rsidR="001D3943">
        <w:rPr>
          <w:rFonts w:ascii="Times New Roman" w:eastAsia="Times New Roman" w:hAnsi="Times New Roman" w:cs="Times New Roman"/>
          <w:iCs/>
          <w:sz w:val="24"/>
          <w:szCs w:val="24"/>
        </w:rPr>
        <w:t xml:space="preserve"> Topical </w:t>
      </w:r>
      <w:r w:rsidR="00307FE5">
        <w:rPr>
          <w:rFonts w:ascii="Times New Roman" w:eastAsia="Times New Roman" w:hAnsi="Times New Roman" w:cs="Times New Roman"/>
          <w:iCs/>
          <w:sz w:val="24"/>
          <w:szCs w:val="24"/>
        </w:rPr>
        <w:t>10</w:t>
      </w:r>
      <w:r w:rsidR="007E06E1">
        <w:rPr>
          <w:rFonts w:ascii="Times New Roman" w:eastAsia="Times New Roman" w:hAnsi="Times New Roman" w:cs="Times New Roman"/>
          <w:iCs/>
          <w:sz w:val="24"/>
          <w:szCs w:val="24"/>
        </w:rPr>
        <w:t xml:space="preserve">, Topical </w:t>
      </w:r>
      <w:r w:rsidR="00307FE5">
        <w:rPr>
          <w:rFonts w:ascii="Times New Roman" w:eastAsia="Times New Roman" w:hAnsi="Times New Roman" w:cs="Times New Roman"/>
          <w:iCs/>
          <w:sz w:val="24"/>
          <w:szCs w:val="24"/>
        </w:rPr>
        <w:t>11</w:t>
      </w:r>
      <w:r w:rsidR="007E06E1">
        <w:rPr>
          <w:rFonts w:ascii="Times New Roman" w:eastAsia="Times New Roman" w:hAnsi="Times New Roman" w:cs="Times New Roman"/>
          <w:iCs/>
          <w:sz w:val="24"/>
          <w:szCs w:val="24"/>
        </w:rPr>
        <w:t>,</w:t>
      </w:r>
      <w:r w:rsidR="001D3943">
        <w:rPr>
          <w:rFonts w:ascii="Times New Roman" w:eastAsia="Times New Roman" w:hAnsi="Times New Roman" w:cs="Times New Roman"/>
          <w:iCs/>
          <w:sz w:val="24"/>
          <w:szCs w:val="24"/>
        </w:rPr>
        <w:t xml:space="preserve"> and Topical </w:t>
      </w:r>
      <w:r w:rsidR="00307FE5">
        <w:rPr>
          <w:rFonts w:ascii="Times New Roman" w:eastAsia="Times New Roman" w:hAnsi="Times New Roman" w:cs="Times New Roman"/>
          <w:iCs/>
          <w:sz w:val="24"/>
          <w:szCs w:val="24"/>
        </w:rPr>
        <w:t>12</w:t>
      </w:r>
      <w:r w:rsidR="00985669">
        <w:rPr>
          <w:rFonts w:ascii="Times New Roman" w:eastAsia="Times New Roman" w:hAnsi="Times New Roman" w:cs="Times New Roman"/>
          <w:iCs/>
          <w:sz w:val="24"/>
          <w:szCs w:val="24"/>
        </w:rPr>
        <w:t xml:space="preserve"> </w:t>
      </w:r>
      <w:r w:rsidR="001D3943">
        <w:rPr>
          <w:rFonts w:ascii="Times New Roman" w:eastAsia="Times New Roman" w:hAnsi="Times New Roman" w:cs="Times New Roman"/>
          <w:iCs/>
          <w:sz w:val="24"/>
          <w:szCs w:val="24"/>
        </w:rPr>
        <w:t>Operations</w:t>
      </w:r>
    </w:p>
    <w:p w:rsidR="00B77F95" w:rsidRPr="003D22FF" w:rsidP="005D2621" w14:paraId="35515823" w14:textId="16CE7220">
      <w:pPr>
        <w:spacing w:after="0" w:line="480" w:lineRule="auto"/>
        <w:ind w:firstLine="720"/>
        <w:rPr>
          <w:rFonts w:ascii="Times New Roman" w:eastAsia="Times New Roman" w:hAnsi="Times New Roman" w:cs="Times New Roman"/>
          <w:bCs/>
          <w:iCs/>
          <w:sz w:val="24"/>
          <w:szCs w:val="24"/>
        </w:rPr>
      </w:pPr>
      <w:r w:rsidRPr="003D22FF">
        <w:rPr>
          <w:rFonts w:ascii="Times New Roman" w:eastAsia="Times New Roman" w:hAnsi="Times New Roman" w:cs="Times New Roman"/>
          <w:i/>
          <w:iCs/>
          <w:sz w:val="24"/>
          <w:szCs w:val="24"/>
        </w:rPr>
        <w:t xml:space="preserve">OMB Control Number: </w:t>
      </w:r>
      <w:r w:rsidRPr="003D22FF" w:rsidR="001339EF">
        <w:rPr>
          <w:rFonts w:ascii="Times New Roman" w:eastAsia="Times New Roman" w:hAnsi="Times New Roman" w:cs="Times New Roman"/>
          <w:bCs/>
          <w:iCs/>
          <w:sz w:val="24"/>
          <w:szCs w:val="24"/>
        </w:rPr>
        <w:t>0607</w:t>
      </w:r>
      <w:r w:rsidRPr="003D22FF">
        <w:rPr>
          <w:rFonts w:ascii="Times New Roman" w:eastAsia="Times New Roman" w:hAnsi="Times New Roman" w:cs="Times New Roman"/>
          <w:bCs/>
          <w:iCs/>
          <w:sz w:val="24"/>
          <w:szCs w:val="24"/>
        </w:rPr>
        <w:t>-</w:t>
      </w:r>
      <w:r w:rsidR="001D3943">
        <w:rPr>
          <w:rFonts w:ascii="Times New Roman" w:eastAsia="Times New Roman" w:hAnsi="Times New Roman" w:cs="Times New Roman"/>
          <w:bCs/>
          <w:iCs/>
          <w:sz w:val="24"/>
          <w:szCs w:val="24"/>
        </w:rPr>
        <w:t>1025</w:t>
      </w:r>
    </w:p>
    <w:p w:rsidR="00B77F95" w:rsidRPr="003D22FF" w:rsidP="00B77F95" w14:paraId="36A1FB9C" w14:textId="273DBEBD">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3D22FF">
        <w:rPr>
          <w:rFonts w:ascii="Times New Roman" w:eastAsia="Times New Roman" w:hAnsi="Times New Roman" w:cs="Times New Roman"/>
          <w:bCs/>
          <w:i/>
          <w:iCs/>
          <w:sz w:val="24"/>
          <w:szCs w:val="24"/>
        </w:rPr>
        <w:t xml:space="preserve">Form Number(s): </w:t>
      </w:r>
      <w:r w:rsidR="007528E7">
        <w:rPr>
          <w:rFonts w:ascii="Times New Roman" w:eastAsia="Times New Roman" w:hAnsi="Times New Roman" w:cs="Times New Roman"/>
          <w:bCs/>
          <w:iCs/>
          <w:sz w:val="24"/>
          <w:szCs w:val="24"/>
        </w:rPr>
        <w:t>Not yet determined</w:t>
      </w:r>
      <w:r w:rsidRPr="003D22FF">
        <w:rPr>
          <w:rFonts w:ascii="Times New Roman" w:eastAsia="Times New Roman" w:hAnsi="Times New Roman" w:cs="Times New Roman"/>
          <w:b/>
          <w:sz w:val="24"/>
          <w:szCs w:val="24"/>
        </w:rPr>
        <w:t xml:space="preserve"> </w:t>
      </w:r>
      <w:r w:rsidRPr="003D22FF">
        <w:rPr>
          <w:rFonts w:ascii="Times New Roman" w:eastAsia="Times New Roman" w:hAnsi="Times New Roman" w:cs="Times New Roman"/>
          <w:i/>
          <w:sz w:val="24"/>
          <w:szCs w:val="24"/>
        </w:rPr>
        <w:t xml:space="preserve">     </w:t>
      </w:r>
    </w:p>
    <w:p w:rsidR="001339EF" w:rsidRPr="0073508A" w:rsidP="001339EF" w14:paraId="4DB6E3AE" w14:textId="6D0DF382">
      <w:pPr>
        <w:widowControl w:val="0"/>
        <w:spacing w:after="0" w:line="480" w:lineRule="auto"/>
        <w:ind w:firstLine="720"/>
        <w:rPr>
          <w:rFonts w:ascii="Times New Roman" w:eastAsia="Times New Roman" w:hAnsi="Times New Roman" w:cs="Times New Roman"/>
          <w:sz w:val="24"/>
          <w:szCs w:val="24"/>
        </w:rPr>
      </w:pPr>
      <w:r w:rsidRPr="0073508A">
        <w:rPr>
          <w:rFonts w:ascii="Times New Roman" w:eastAsia="Times New Roman" w:hAnsi="Times New Roman" w:cs="Times New Roman"/>
          <w:i/>
          <w:iCs/>
          <w:sz w:val="24"/>
          <w:szCs w:val="24"/>
        </w:rPr>
        <w:t>Type of Request:</w:t>
      </w:r>
      <w:r w:rsidRPr="0073508A" w:rsidR="00611C39">
        <w:rPr>
          <w:rFonts w:ascii="Times New Roman" w:eastAsia="Times New Roman" w:hAnsi="Times New Roman" w:cs="Times New Roman"/>
          <w:iCs/>
          <w:sz w:val="24"/>
          <w:szCs w:val="24"/>
        </w:rPr>
        <w:t xml:space="preserve"> </w:t>
      </w:r>
      <w:r w:rsidRPr="001D3943" w:rsidR="001D3943">
        <w:rPr>
          <w:rFonts w:ascii="Times New Roman" w:eastAsia="Times New Roman" w:hAnsi="Times New Roman" w:cs="Times New Roman"/>
          <w:sz w:val="24"/>
          <w:szCs w:val="24"/>
        </w:rPr>
        <w:t>Request for a Revision of a Currently Approved Collection</w:t>
      </w:r>
      <w:r w:rsidR="001D3943">
        <w:rPr>
          <w:rFonts w:ascii="Times New Roman" w:eastAsia="Times New Roman" w:hAnsi="Times New Roman" w:cs="Times New Roman"/>
          <w:sz w:val="24"/>
          <w:szCs w:val="24"/>
        </w:rPr>
        <w:t xml:space="preserve"> </w:t>
      </w:r>
    </w:p>
    <w:p w:rsidR="002572CB" w:rsidRPr="0073508A" w:rsidP="00B77F95" w14:paraId="3739099E" w14:textId="0EBC8645">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58A077A5">
        <w:rPr>
          <w:rFonts w:ascii="Times New Roman" w:eastAsia="Times New Roman" w:hAnsi="Times New Roman" w:cs="Times New Roman"/>
          <w:i/>
          <w:iCs/>
          <w:sz w:val="24"/>
          <w:szCs w:val="24"/>
        </w:rPr>
        <w:t xml:space="preserve">Number of Respondents: </w:t>
      </w:r>
      <w:r w:rsidR="00AF39A9">
        <w:rPr>
          <w:rFonts w:ascii="Times New Roman" w:eastAsia="Times New Roman" w:hAnsi="Times New Roman" w:cs="Times New Roman"/>
          <w:sz w:val="24"/>
          <w:szCs w:val="24"/>
        </w:rPr>
        <w:t>10,3</w:t>
      </w:r>
      <w:r w:rsidR="00FB7EE7">
        <w:rPr>
          <w:rFonts w:ascii="Times New Roman" w:eastAsia="Times New Roman" w:hAnsi="Times New Roman" w:cs="Times New Roman"/>
          <w:sz w:val="24"/>
          <w:szCs w:val="24"/>
        </w:rPr>
        <w:t>54</w:t>
      </w:r>
      <w:r w:rsidR="001D3943">
        <w:rPr>
          <w:rFonts w:ascii="Times New Roman" w:eastAsia="Times New Roman" w:hAnsi="Times New Roman" w:cs="Times New Roman"/>
          <w:sz w:val="24"/>
          <w:szCs w:val="24"/>
        </w:rPr>
        <w:t xml:space="preserve"> </w:t>
      </w:r>
      <w:r w:rsidR="00EC62EB">
        <w:rPr>
          <w:rFonts w:ascii="Times New Roman" w:eastAsia="Times New Roman" w:hAnsi="Times New Roman" w:cs="Times New Roman"/>
          <w:sz w:val="24"/>
          <w:szCs w:val="24"/>
        </w:rPr>
        <w:t>panel members</w:t>
      </w:r>
    </w:p>
    <w:p w:rsidR="00B77F95" w:rsidRPr="0073508A" w:rsidP="00EC62EB" w14:paraId="60BBE2F3" w14:textId="06CB1D4C">
      <w:pPr>
        <w:widowControl w:val="0"/>
        <w:autoSpaceDE w:val="0"/>
        <w:autoSpaceDN w:val="0"/>
        <w:adjustRightInd w:val="0"/>
        <w:spacing w:after="0" w:line="480" w:lineRule="auto"/>
        <w:ind w:left="720"/>
        <w:rPr>
          <w:rFonts w:ascii="Times New Roman" w:eastAsia="Times New Roman" w:hAnsi="Times New Roman" w:cs="Times New Roman"/>
          <w:i/>
          <w:iCs/>
          <w:sz w:val="24"/>
          <w:szCs w:val="24"/>
        </w:rPr>
      </w:pPr>
      <w:r w:rsidRPr="0073508A">
        <w:rPr>
          <w:rFonts w:ascii="Times New Roman" w:eastAsia="Times New Roman" w:hAnsi="Times New Roman" w:cs="Times New Roman"/>
          <w:i/>
          <w:iCs/>
          <w:sz w:val="24"/>
          <w:szCs w:val="24"/>
        </w:rPr>
        <w:t xml:space="preserve">Average Hours Per Response: </w:t>
      </w:r>
      <w:r w:rsidR="00942A5C">
        <w:rPr>
          <w:rFonts w:ascii="Times New Roman" w:eastAsia="Times New Roman" w:hAnsi="Times New Roman" w:cs="Times New Roman"/>
          <w:iCs/>
          <w:sz w:val="24"/>
          <w:szCs w:val="24"/>
        </w:rPr>
        <w:t>4</w:t>
      </w:r>
      <w:r w:rsidR="00FD09F1">
        <w:rPr>
          <w:rFonts w:ascii="Times New Roman" w:eastAsia="Times New Roman" w:hAnsi="Times New Roman" w:cs="Times New Roman"/>
          <w:iCs/>
          <w:sz w:val="24"/>
          <w:szCs w:val="24"/>
        </w:rPr>
        <w:t xml:space="preserve"> hour</w:t>
      </w:r>
      <w:r w:rsidR="00942A5C">
        <w:rPr>
          <w:rFonts w:ascii="Times New Roman" w:eastAsia="Times New Roman" w:hAnsi="Times New Roman" w:cs="Times New Roman"/>
          <w:iCs/>
          <w:sz w:val="24"/>
          <w:szCs w:val="24"/>
        </w:rPr>
        <w:t>s per year</w:t>
      </w:r>
      <w:r w:rsidR="00EC62EB">
        <w:rPr>
          <w:rFonts w:ascii="Times New Roman" w:eastAsia="Times New Roman" w:hAnsi="Times New Roman" w:cs="Times New Roman"/>
          <w:iCs/>
          <w:sz w:val="24"/>
          <w:szCs w:val="24"/>
        </w:rPr>
        <w:t xml:space="preserve"> (20 minutes for monthly collection)</w:t>
      </w:r>
    </w:p>
    <w:p w:rsidR="00B77F95" w:rsidRPr="003D22FF" w:rsidP="00B77F95" w14:paraId="22FE74E6" w14:textId="59039F88">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58A077A5">
        <w:rPr>
          <w:rFonts w:ascii="Times New Roman" w:eastAsia="Times New Roman" w:hAnsi="Times New Roman" w:cs="Times New Roman"/>
          <w:i/>
          <w:iCs/>
          <w:sz w:val="24"/>
          <w:szCs w:val="24"/>
        </w:rPr>
        <w:t>Burden Hours:</w:t>
      </w:r>
      <w:r w:rsidRPr="58A077A5">
        <w:rPr>
          <w:rFonts w:ascii="Times New Roman" w:eastAsia="Times New Roman" w:hAnsi="Times New Roman" w:cs="Times New Roman"/>
          <w:sz w:val="24"/>
          <w:szCs w:val="24"/>
        </w:rPr>
        <w:t xml:space="preserve"> </w:t>
      </w:r>
      <w:r w:rsidR="00AF39A9">
        <w:rPr>
          <w:rFonts w:ascii="Times New Roman" w:eastAsia="Times New Roman" w:hAnsi="Times New Roman" w:cs="Times New Roman"/>
          <w:sz w:val="24"/>
          <w:szCs w:val="24"/>
        </w:rPr>
        <w:t>41,</w:t>
      </w:r>
      <w:r w:rsidR="00FB7EE7">
        <w:rPr>
          <w:rFonts w:ascii="Times New Roman" w:eastAsia="Times New Roman" w:hAnsi="Times New Roman" w:cs="Times New Roman"/>
          <w:sz w:val="24"/>
          <w:szCs w:val="24"/>
        </w:rPr>
        <w:t>375</w:t>
      </w:r>
    </w:p>
    <w:p w:rsidR="00B974DE" w:rsidRPr="003D22FF" w:rsidP="00B974DE" w14:paraId="6F17D1EC" w14:textId="128ACA8A">
      <w:pPr>
        <w:widowControl w:val="0"/>
        <w:autoSpaceDE w:val="0"/>
        <w:autoSpaceDN w:val="0"/>
        <w:adjustRightInd w:val="0"/>
        <w:spacing w:after="0" w:line="480" w:lineRule="auto"/>
        <w:ind w:firstLine="720"/>
        <w:rPr>
          <w:rFonts w:ascii="Times New Roman" w:hAnsi="Times New Roman" w:cs="Times New Roman"/>
          <w:sz w:val="24"/>
          <w:szCs w:val="24"/>
        </w:rPr>
      </w:pPr>
      <w:r w:rsidRPr="00156012">
        <w:rPr>
          <w:rFonts w:ascii="Times New Roman" w:eastAsia="Times New Roman" w:hAnsi="Times New Roman" w:cs="Times New Roman"/>
          <w:i/>
          <w:iCs/>
          <w:sz w:val="24"/>
          <w:szCs w:val="24"/>
        </w:rPr>
        <w:t>Needs and Uses:</w:t>
      </w:r>
      <w:r w:rsidRPr="00156012">
        <w:rPr>
          <w:rFonts w:ascii="Times New Roman" w:eastAsia="Times New Roman" w:hAnsi="Times New Roman" w:cs="Times New Roman"/>
          <w:sz w:val="24"/>
          <w:szCs w:val="24"/>
        </w:rPr>
        <w:t xml:space="preserve"> </w:t>
      </w:r>
      <w:r w:rsidR="00205214">
        <w:rPr>
          <w:rFonts w:ascii="Times New Roman" w:eastAsia="Times New Roman" w:hAnsi="Times New Roman" w:cs="Times New Roman"/>
          <w:sz w:val="24"/>
          <w:szCs w:val="24"/>
        </w:rPr>
        <w:t xml:space="preserve">The Census Household Panel </w:t>
      </w:r>
      <w:r w:rsidR="001D3943">
        <w:rPr>
          <w:rFonts w:ascii="Times New Roman" w:eastAsia="Times New Roman" w:hAnsi="Times New Roman" w:cs="Times New Roman"/>
          <w:sz w:val="24"/>
          <w:szCs w:val="24"/>
        </w:rPr>
        <w:t>is</w:t>
      </w:r>
      <w:r w:rsidRPr="00205214" w:rsidR="00205214">
        <w:rPr>
          <w:rFonts w:ascii="Times New Roman" w:eastAsia="Times New Roman" w:hAnsi="Times New Roman" w:cs="Times New Roman"/>
          <w:sz w:val="24"/>
          <w:szCs w:val="24"/>
        </w:rPr>
        <w:t xml:space="preserve"> a probability-based nationwide </w:t>
      </w:r>
      <w:r w:rsidRPr="00205214" w:rsidR="00205214">
        <w:rPr>
          <w:rFonts w:ascii="Times New Roman" w:eastAsia="Times New Roman" w:hAnsi="Times New Roman" w:cs="Times New Roman"/>
          <w:sz w:val="24"/>
          <w:szCs w:val="24"/>
        </w:rPr>
        <w:t>nationally-representative</w:t>
      </w:r>
      <w:r w:rsidRPr="00205214" w:rsidR="00205214">
        <w:rPr>
          <w:rFonts w:ascii="Times New Roman" w:eastAsia="Times New Roman" w:hAnsi="Times New Roman" w:cs="Times New Roman"/>
          <w:sz w:val="24"/>
          <w:szCs w:val="24"/>
        </w:rPr>
        <w:t xml:space="preserve"> survey panel</w:t>
      </w:r>
      <w:r w:rsidR="001D3943">
        <w:rPr>
          <w:rFonts w:ascii="Times New Roman" w:eastAsia="Times New Roman" w:hAnsi="Times New Roman" w:cs="Times New Roman"/>
          <w:sz w:val="24"/>
          <w:szCs w:val="24"/>
        </w:rPr>
        <w:t xml:space="preserve"> designed</w:t>
      </w:r>
      <w:r w:rsidRPr="00205214" w:rsidR="00205214">
        <w:rPr>
          <w:rFonts w:ascii="Times New Roman" w:eastAsia="Times New Roman" w:hAnsi="Times New Roman" w:cs="Times New Roman"/>
          <w:sz w:val="24"/>
          <w:szCs w:val="24"/>
        </w:rPr>
        <w:t xml:space="preserve"> to test the methods to </w:t>
      </w:r>
      <w:r w:rsidR="00205214">
        <w:rPr>
          <w:rFonts w:ascii="Times New Roman" w:eastAsia="Times New Roman" w:hAnsi="Times New Roman" w:cs="Times New Roman"/>
          <w:sz w:val="24"/>
          <w:szCs w:val="24"/>
        </w:rPr>
        <w:t>collect data</w:t>
      </w:r>
      <w:r w:rsidRPr="00205214" w:rsidR="00205214">
        <w:rPr>
          <w:rFonts w:ascii="Times New Roman" w:eastAsia="Times New Roman" w:hAnsi="Times New Roman" w:cs="Times New Roman"/>
          <w:sz w:val="24"/>
          <w:szCs w:val="24"/>
        </w:rPr>
        <w:t xml:space="preserve"> on a variety of topics of interest, and for conducting experimentation on alternative question wording and methodological approaches.</w:t>
      </w:r>
      <w:r w:rsidRPr="00942A5C" w:rsidR="00942A5C">
        <w:t xml:space="preserve"> </w:t>
      </w:r>
      <w:r w:rsidRPr="00942A5C" w:rsidR="00942A5C">
        <w:rPr>
          <w:rFonts w:ascii="Times New Roman" w:eastAsia="Times New Roman" w:hAnsi="Times New Roman" w:cs="Times New Roman"/>
          <w:sz w:val="24"/>
          <w:szCs w:val="24"/>
        </w:rPr>
        <w:t xml:space="preserve">The goal of the </w:t>
      </w:r>
      <w:r w:rsidR="00942A5C">
        <w:rPr>
          <w:rFonts w:ascii="Times New Roman" w:eastAsia="Times New Roman" w:hAnsi="Times New Roman" w:cs="Times New Roman"/>
          <w:sz w:val="24"/>
          <w:szCs w:val="24"/>
        </w:rPr>
        <w:t>Census Household</w:t>
      </w:r>
      <w:r w:rsidRPr="00942A5C" w:rsidR="00942A5C">
        <w:rPr>
          <w:rFonts w:ascii="Times New Roman" w:eastAsia="Times New Roman" w:hAnsi="Times New Roman" w:cs="Times New Roman"/>
          <w:sz w:val="24"/>
          <w:szCs w:val="24"/>
        </w:rPr>
        <w:t xml:space="preserve"> Panel is to ensure availability of frequent data collection for nationwide estimates on a variety of topics and a variety of subgroups of the population, meeting standards for transparent quality reporting of the Federal Statistical Agencies and the Office of Management and Budget (OMB).  </w:t>
      </w:r>
    </w:p>
    <w:p w:rsidR="00942A5C" w:rsidP="00611C39" w14:paraId="1EE9C908" w14:textId="18765220">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942A5C">
        <w:rPr>
          <w:rFonts w:ascii="Times New Roman" w:eastAsia="Times New Roman" w:hAnsi="Times New Roman" w:cs="Times New Roman"/>
          <w:sz w:val="24"/>
          <w:szCs w:val="24"/>
        </w:rPr>
        <w:t xml:space="preserve">anelists and households selected for the Panel </w:t>
      </w:r>
      <w:r>
        <w:rPr>
          <w:rFonts w:ascii="Times New Roman" w:eastAsia="Times New Roman" w:hAnsi="Times New Roman" w:cs="Times New Roman"/>
          <w:sz w:val="24"/>
          <w:szCs w:val="24"/>
        </w:rPr>
        <w:t>were recruited</w:t>
      </w:r>
      <w:r w:rsidRPr="00942A5C">
        <w:rPr>
          <w:rFonts w:ascii="Times New Roman" w:eastAsia="Times New Roman" w:hAnsi="Times New Roman" w:cs="Times New Roman"/>
          <w:sz w:val="24"/>
          <w:szCs w:val="24"/>
        </w:rPr>
        <w:t xml:space="preserve"> from the Census Bureau’s gold standard Master Address File. This ensures the Panel is rooted in this rigorously developed and maintained frame and available for linkage to administrative records securely maintained and curated by the Census Bureau. </w:t>
      </w:r>
      <w:r>
        <w:rPr>
          <w:rFonts w:ascii="Times New Roman" w:eastAsia="Times New Roman" w:hAnsi="Times New Roman" w:cs="Times New Roman"/>
          <w:sz w:val="24"/>
          <w:szCs w:val="24"/>
        </w:rPr>
        <w:t>Invitations to complete the monthly surveys</w:t>
      </w:r>
      <w:r w:rsidRPr="00942A5C">
        <w:rPr>
          <w:rFonts w:ascii="Times New Roman" w:eastAsia="Times New Roman" w:hAnsi="Times New Roman" w:cs="Times New Roman"/>
          <w:sz w:val="24"/>
          <w:szCs w:val="24"/>
        </w:rPr>
        <w:t xml:space="preserve"> will be sent </w:t>
      </w:r>
      <w:r>
        <w:rPr>
          <w:rFonts w:ascii="Times New Roman" w:eastAsia="Times New Roman" w:hAnsi="Times New Roman" w:cs="Times New Roman"/>
          <w:sz w:val="24"/>
          <w:szCs w:val="24"/>
        </w:rPr>
        <w:t>via email and SMS messages</w:t>
      </w:r>
      <w:r w:rsidR="007E06E1">
        <w:rPr>
          <w:rFonts w:ascii="Times New Roman" w:eastAsia="Times New Roman" w:hAnsi="Times New Roman" w:cs="Times New Roman"/>
          <w:sz w:val="24"/>
          <w:szCs w:val="24"/>
        </w:rPr>
        <w:t>. Que</w:t>
      </w:r>
      <w:r w:rsidRPr="00942A5C">
        <w:rPr>
          <w:rFonts w:ascii="Times New Roman" w:eastAsia="Times New Roman" w:hAnsi="Times New Roman" w:cs="Times New Roman"/>
          <w:sz w:val="24"/>
          <w:szCs w:val="24"/>
        </w:rPr>
        <w:t>stionnaires will be mainly internet self-response</w:t>
      </w:r>
      <w:r w:rsidR="007E06E1">
        <w:rPr>
          <w:rFonts w:ascii="Times New Roman" w:eastAsia="Times New Roman" w:hAnsi="Times New Roman" w:cs="Times New Roman"/>
          <w:sz w:val="24"/>
          <w:szCs w:val="24"/>
        </w:rPr>
        <w:t xml:space="preserve">. </w:t>
      </w:r>
      <w:r w:rsidRPr="00942A5C">
        <w:rPr>
          <w:rFonts w:ascii="Times New Roman" w:eastAsia="Times New Roman" w:hAnsi="Times New Roman" w:cs="Times New Roman"/>
          <w:sz w:val="24"/>
          <w:szCs w:val="24"/>
        </w:rPr>
        <w:t xml:space="preserve">The Panel will </w:t>
      </w:r>
      <w:r w:rsidRPr="00942A5C">
        <w:rPr>
          <w:rFonts w:ascii="Times New Roman" w:eastAsia="Times New Roman" w:hAnsi="Times New Roman" w:cs="Times New Roman"/>
          <w:sz w:val="24"/>
          <w:szCs w:val="24"/>
        </w:rPr>
        <w:t xml:space="preserve">maintain representativeness by allowing respondents who do not use the internet to respond via computer-assisted telephone interviewing (CATI). All panelists will receive an incentive for each complete questionnaire. Periodic replenishment samples will maintain representativeness and panelists will be replaced after a period of three years. </w:t>
      </w:r>
    </w:p>
    <w:p w:rsidR="00611C39" w:rsidRPr="003D22FF" w:rsidP="00611C39" w14:paraId="598BE352" w14:textId="0F35E334">
      <w:pPr>
        <w:autoSpaceDE w:val="0"/>
        <w:autoSpaceDN w:val="0"/>
        <w:adjustRightInd w:val="0"/>
        <w:spacing w:after="0" w:line="480" w:lineRule="auto"/>
        <w:ind w:firstLine="720"/>
        <w:rPr>
          <w:rFonts w:ascii="Times New Roman" w:eastAsia="Times New Roman" w:hAnsi="Times New Roman" w:cs="Times New Roman"/>
          <w:b/>
          <w:iCs/>
          <w:sz w:val="24"/>
          <w:szCs w:val="24"/>
        </w:rPr>
      </w:pPr>
      <w:r w:rsidRPr="003D22FF">
        <w:rPr>
          <w:rFonts w:ascii="Times New Roman" w:eastAsia="Times New Roman" w:hAnsi="Times New Roman" w:cs="Times New Roman"/>
          <w:i/>
          <w:iCs/>
          <w:sz w:val="24"/>
          <w:szCs w:val="24"/>
        </w:rPr>
        <w:t>Affected Public</w:t>
      </w:r>
      <w:r w:rsidRPr="003D22FF" w:rsidR="00C0788B">
        <w:rPr>
          <w:rFonts w:ascii="Times New Roman" w:eastAsia="Times New Roman" w:hAnsi="Times New Roman" w:cs="Times New Roman"/>
          <w:iCs/>
          <w:sz w:val="24"/>
          <w:szCs w:val="24"/>
        </w:rPr>
        <w:t xml:space="preserve">:  </w:t>
      </w:r>
      <w:r w:rsidR="00942A5C">
        <w:rPr>
          <w:rFonts w:ascii="Times New Roman" w:eastAsia="Times New Roman" w:hAnsi="Times New Roman" w:cs="Times New Roman"/>
          <w:iCs/>
          <w:sz w:val="24"/>
          <w:szCs w:val="24"/>
        </w:rPr>
        <w:t xml:space="preserve">Individuals or </w:t>
      </w:r>
      <w:r w:rsidRPr="003D22FF" w:rsidR="00C0788B">
        <w:rPr>
          <w:rFonts w:ascii="Times New Roman" w:eastAsia="Times New Roman" w:hAnsi="Times New Roman" w:cs="Times New Roman"/>
          <w:iCs/>
          <w:sz w:val="24"/>
          <w:szCs w:val="24"/>
        </w:rPr>
        <w:t>Households</w:t>
      </w:r>
    </w:p>
    <w:p w:rsidR="00B77F95" w:rsidRPr="00EC62EB" w:rsidP="00B77F95" w14:paraId="2405BFD4" w14:textId="4E989F97">
      <w:pPr>
        <w:widowControl w:val="0"/>
        <w:autoSpaceDE w:val="0"/>
        <w:autoSpaceDN w:val="0"/>
        <w:adjustRightInd w:val="0"/>
        <w:spacing w:after="0" w:line="480" w:lineRule="auto"/>
        <w:ind w:firstLine="720"/>
        <w:rPr>
          <w:rFonts w:ascii="Times New Roman" w:eastAsia="Times New Roman" w:hAnsi="Times New Roman" w:cs="Times New Roman"/>
          <w:sz w:val="24"/>
          <w:szCs w:val="24"/>
        </w:rPr>
      </w:pPr>
      <w:r w:rsidRPr="003D22FF">
        <w:rPr>
          <w:rFonts w:ascii="Times New Roman" w:eastAsia="Times New Roman" w:hAnsi="Times New Roman" w:cs="Times New Roman"/>
          <w:i/>
          <w:iCs/>
          <w:sz w:val="24"/>
          <w:szCs w:val="24"/>
        </w:rPr>
        <w:t>Frequency:</w:t>
      </w:r>
      <w:r w:rsidRPr="003D22FF" w:rsidR="009A2DA8">
        <w:rPr>
          <w:rFonts w:ascii="Times New Roman" w:eastAsia="Times New Roman" w:hAnsi="Times New Roman" w:cs="Times New Roman"/>
          <w:i/>
          <w:iCs/>
          <w:sz w:val="24"/>
          <w:szCs w:val="24"/>
        </w:rPr>
        <w:t xml:space="preserve"> </w:t>
      </w:r>
      <w:r w:rsidR="00EC62EB">
        <w:rPr>
          <w:rFonts w:ascii="Times New Roman" w:eastAsia="Times New Roman" w:hAnsi="Times New Roman" w:cs="Times New Roman"/>
          <w:sz w:val="24"/>
          <w:szCs w:val="24"/>
        </w:rPr>
        <w:t>Monthly</w:t>
      </w:r>
    </w:p>
    <w:p w:rsidR="00611C39" w:rsidRPr="003D22FF" w:rsidP="00611C39" w14:paraId="18B1495A" w14:textId="24ABBA77">
      <w:pPr>
        <w:widowControl w:val="0"/>
        <w:autoSpaceDE w:val="0"/>
        <w:autoSpaceDN w:val="0"/>
        <w:adjustRightInd w:val="0"/>
        <w:spacing w:after="0" w:line="480" w:lineRule="auto"/>
        <w:ind w:firstLine="720"/>
        <w:rPr>
          <w:rFonts w:ascii="Times New Roman" w:eastAsia="Times New Roman" w:hAnsi="Times New Roman" w:cs="Times New Roman"/>
          <w:i/>
          <w:iCs/>
          <w:sz w:val="24"/>
          <w:szCs w:val="24"/>
        </w:rPr>
      </w:pPr>
      <w:r w:rsidRPr="003D22FF">
        <w:rPr>
          <w:rFonts w:ascii="Times New Roman" w:eastAsia="Times New Roman" w:hAnsi="Times New Roman" w:cs="Times New Roman"/>
          <w:i/>
          <w:iCs/>
          <w:sz w:val="24"/>
          <w:szCs w:val="24"/>
        </w:rPr>
        <w:t>Respondent's Obligation:</w:t>
      </w:r>
      <w:r w:rsidRPr="003D22FF" w:rsidR="009A2DA8">
        <w:rPr>
          <w:rFonts w:ascii="Times New Roman" w:eastAsia="Times New Roman" w:hAnsi="Times New Roman" w:cs="Times New Roman"/>
          <w:iCs/>
          <w:sz w:val="24"/>
          <w:szCs w:val="24"/>
        </w:rPr>
        <w:t xml:space="preserve"> </w:t>
      </w:r>
      <w:r w:rsidRPr="003D22FF" w:rsidR="00C0788B">
        <w:rPr>
          <w:rFonts w:ascii="Times New Roman" w:eastAsia="Times New Roman" w:hAnsi="Times New Roman" w:cs="Times New Roman"/>
          <w:iCs/>
          <w:sz w:val="24"/>
          <w:szCs w:val="24"/>
        </w:rPr>
        <w:t>V</w:t>
      </w:r>
      <w:r w:rsidRPr="003D22FF">
        <w:rPr>
          <w:rFonts w:ascii="Times New Roman" w:eastAsia="Times New Roman" w:hAnsi="Times New Roman" w:cs="Times New Roman"/>
          <w:iCs/>
          <w:sz w:val="24"/>
          <w:szCs w:val="24"/>
        </w:rPr>
        <w:t>oluntary</w:t>
      </w:r>
    </w:p>
    <w:p w:rsidR="00C0788B" w:rsidRPr="003D22FF" w:rsidP="00C0788B" w14:paraId="2B4CAD2F" w14:textId="5016ABB0">
      <w:pPr>
        <w:widowControl w:val="0"/>
        <w:spacing w:after="0" w:line="480" w:lineRule="auto"/>
        <w:rPr>
          <w:rFonts w:ascii="Times New Roman" w:eastAsia="Times New Roman" w:hAnsi="Times New Roman" w:cs="Times New Roman"/>
          <w:sz w:val="24"/>
          <w:szCs w:val="24"/>
        </w:rPr>
      </w:pPr>
      <w:r w:rsidRPr="003D22FF">
        <w:rPr>
          <w:rFonts w:ascii="Times New Roman" w:eastAsia="Times New Roman" w:hAnsi="Times New Roman" w:cs="Times New Roman"/>
          <w:iCs/>
          <w:sz w:val="24"/>
          <w:szCs w:val="24"/>
        </w:rPr>
        <w:t xml:space="preserve"> </w:t>
      </w:r>
      <w:r w:rsidRPr="003D22FF">
        <w:rPr>
          <w:rFonts w:ascii="Times New Roman" w:eastAsia="Times New Roman" w:hAnsi="Times New Roman" w:cs="Times New Roman"/>
          <w:sz w:val="24"/>
          <w:szCs w:val="24"/>
        </w:rPr>
        <w:tab/>
      </w:r>
      <w:r w:rsidRPr="003D22FF">
        <w:rPr>
          <w:rFonts w:ascii="Times New Roman" w:eastAsia="Times New Roman" w:hAnsi="Times New Roman" w:cs="Times New Roman"/>
          <w:bCs/>
          <w:i/>
          <w:sz w:val="24"/>
          <w:szCs w:val="24"/>
        </w:rPr>
        <w:t>Legal Authority</w:t>
      </w:r>
      <w:r w:rsidRPr="003D22FF">
        <w:rPr>
          <w:rFonts w:ascii="Times New Roman" w:eastAsia="Times New Roman" w:hAnsi="Times New Roman" w:cs="Times New Roman"/>
          <w:sz w:val="24"/>
          <w:szCs w:val="24"/>
        </w:rPr>
        <w:t xml:space="preserve">: </w:t>
      </w:r>
      <w:r w:rsidRPr="003D22FF">
        <w:rPr>
          <w:rFonts w:ascii="Times New Roman" w:hAnsi="Times New Roman" w:cs="Times New Roman"/>
          <w:sz w:val="24"/>
          <w:szCs w:val="24"/>
        </w:rPr>
        <w:t xml:space="preserve">Title 13, United States Code, Sections </w:t>
      </w:r>
      <w:r w:rsidR="002E6906">
        <w:rPr>
          <w:rFonts w:ascii="Times New Roman" w:hAnsi="Times New Roman" w:cs="Times New Roman"/>
          <w:sz w:val="24"/>
          <w:szCs w:val="24"/>
        </w:rPr>
        <w:t>141</w:t>
      </w:r>
      <w:r w:rsidR="00233E77">
        <w:rPr>
          <w:rFonts w:ascii="Times New Roman" w:hAnsi="Times New Roman" w:cs="Times New Roman"/>
          <w:sz w:val="24"/>
          <w:szCs w:val="24"/>
        </w:rPr>
        <w:t>,</w:t>
      </w:r>
      <w:r w:rsidR="00615F6C">
        <w:rPr>
          <w:rFonts w:ascii="Times New Roman" w:hAnsi="Times New Roman" w:cs="Times New Roman"/>
          <w:sz w:val="24"/>
          <w:szCs w:val="24"/>
        </w:rPr>
        <w:t xml:space="preserve"> </w:t>
      </w:r>
      <w:r w:rsidRPr="003D22FF">
        <w:rPr>
          <w:rFonts w:ascii="Times New Roman" w:hAnsi="Times New Roman" w:cs="Times New Roman"/>
          <w:sz w:val="24"/>
          <w:szCs w:val="24"/>
        </w:rPr>
        <w:t>182 and 19</w:t>
      </w:r>
      <w:r w:rsidR="002E6906">
        <w:rPr>
          <w:rFonts w:ascii="Times New Roman" w:hAnsi="Times New Roman" w:cs="Times New Roman"/>
          <w:sz w:val="24"/>
          <w:szCs w:val="24"/>
        </w:rPr>
        <w:t>3</w:t>
      </w:r>
      <w:r w:rsidRPr="003D22FF">
        <w:rPr>
          <w:rFonts w:ascii="Times New Roman" w:eastAsia="Times New Roman" w:hAnsi="Times New Roman" w:cs="Times New Roman"/>
          <w:sz w:val="24"/>
          <w:szCs w:val="24"/>
        </w:rPr>
        <w:t>.</w:t>
      </w:r>
    </w:p>
    <w:p w:rsidR="00611C39" w:rsidRPr="003D22FF" w:rsidP="00611C39" w14:paraId="729CA66E" w14:textId="140CDE7A">
      <w:pPr>
        <w:widowControl w:val="0"/>
        <w:tabs>
          <w:tab w:val="center" w:pos="4680"/>
        </w:tabs>
        <w:autoSpaceDE w:val="0"/>
        <w:autoSpaceDN w:val="0"/>
        <w:adjustRightInd w:val="0"/>
        <w:spacing w:after="0" w:line="480" w:lineRule="auto"/>
        <w:ind w:firstLine="720"/>
        <w:rPr>
          <w:rFonts w:ascii="Times New Roman" w:eastAsia="Times New Roman" w:hAnsi="Times New Roman" w:cs="Times New Roman"/>
          <w:sz w:val="24"/>
          <w:szCs w:val="24"/>
        </w:rPr>
      </w:pPr>
      <w:r w:rsidRPr="003D22FF">
        <w:rPr>
          <w:rFonts w:ascii="Times New Roman" w:eastAsia="Times New Roman" w:hAnsi="Times New Roman" w:cs="Times New Roman"/>
          <w:sz w:val="24"/>
          <w:szCs w:val="24"/>
        </w:rPr>
        <w:t xml:space="preserve">This information collection request may be viewed at </w:t>
      </w:r>
      <w:hyperlink r:id="rId9" w:history="1">
        <w:r w:rsidRPr="003D22FF">
          <w:rPr>
            <w:rFonts w:ascii="Times New Roman" w:eastAsia="Times New Roman" w:hAnsi="Times New Roman" w:cs="Times New Roman"/>
            <w:color w:val="0000FF"/>
            <w:sz w:val="24"/>
            <w:szCs w:val="24"/>
            <w:u w:val="single"/>
          </w:rPr>
          <w:t>www.reginfo.gov</w:t>
        </w:r>
      </w:hyperlink>
      <w:r w:rsidRPr="003D22FF" w:rsidR="009A2DA8">
        <w:rPr>
          <w:rFonts w:ascii="Times New Roman" w:eastAsia="Times New Roman" w:hAnsi="Times New Roman" w:cs="Times New Roman"/>
          <w:sz w:val="24"/>
          <w:szCs w:val="24"/>
        </w:rPr>
        <w:t xml:space="preserve">. </w:t>
      </w:r>
      <w:r w:rsidRPr="003D22FF">
        <w:rPr>
          <w:rFonts w:ascii="Times New Roman" w:eastAsia="Times New Roman" w:hAnsi="Times New Roman" w:cs="Times New Roman"/>
          <w:sz w:val="24"/>
          <w:szCs w:val="24"/>
        </w:rPr>
        <w:t>Follow the instructions to view the Department of Commerce collections currently under review by OMB.</w:t>
      </w:r>
    </w:p>
    <w:p w:rsidR="00611C39" w:rsidRPr="003D22FF" w:rsidP="00611C39" w14:paraId="66E7C711" w14:textId="047181AA">
      <w:pPr>
        <w:autoSpaceDE w:val="0"/>
        <w:autoSpaceDN w:val="0"/>
        <w:adjustRightInd w:val="0"/>
        <w:spacing w:after="0" w:line="480" w:lineRule="auto"/>
        <w:ind w:firstLine="720"/>
        <w:rPr>
          <w:rFonts w:ascii="Times New Roman" w:eastAsia="Times New Roman" w:hAnsi="Times New Roman" w:cs="Times New Roman"/>
          <w:bCs/>
          <w:sz w:val="24"/>
          <w:szCs w:val="24"/>
        </w:rPr>
      </w:pPr>
      <w:bookmarkStart w:id="0" w:name="_Hlk34996839"/>
      <w:r w:rsidRPr="003D22FF">
        <w:rPr>
          <w:rFonts w:ascii="Times New Roman" w:eastAsia="Times New Roman" w:hAnsi="Times New Roman" w:cs="Times New Roman"/>
          <w:bCs/>
          <w:sz w:val="24"/>
          <w:szCs w:val="24"/>
        </w:rPr>
        <w:t>Written comments and recommendations for the proposed information collection should be submitted within 30 days of the publication of this notice on the following website</w:t>
      </w:r>
      <w:r w:rsidRPr="003D22FF">
        <w:rPr>
          <w:rFonts w:ascii="Times New Roman" w:eastAsia="Times New Roman" w:hAnsi="Times New Roman" w:cs="Times New Roman"/>
          <w:b/>
          <w:sz w:val="24"/>
          <w:szCs w:val="24"/>
        </w:rPr>
        <w:t xml:space="preserve"> </w:t>
      </w:r>
      <w:hyperlink r:id="rId10" w:history="1">
        <w:r w:rsidRPr="003D22FF">
          <w:rPr>
            <w:rFonts w:ascii="Times New Roman" w:eastAsia="Times New Roman" w:hAnsi="Times New Roman" w:cs="Times New Roman"/>
            <w:bCs/>
            <w:color w:val="0563C1" w:themeColor="hyperlink"/>
            <w:sz w:val="24"/>
            <w:szCs w:val="24"/>
            <w:u w:val="single"/>
          </w:rPr>
          <w:t>www.reginfo.gov/public/do/PRAMain</w:t>
        </w:r>
      </w:hyperlink>
      <w:r w:rsidRPr="003D22FF">
        <w:rPr>
          <w:rFonts w:ascii="Times New Roman" w:eastAsia="Times New Roman" w:hAnsi="Times New Roman" w:cs="Times New Roman"/>
          <w:bCs/>
          <w:sz w:val="24"/>
          <w:szCs w:val="24"/>
        </w:rPr>
        <w:t>. Find this particular information collection by selecting "Currently under 30-day Review - Open for Public Comments" or by using the search function and entering either the title of the collectio</w:t>
      </w:r>
      <w:r w:rsidRPr="003D22FF" w:rsidR="009A2DA8">
        <w:rPr>
          <w:rFonts w:ascii="Times New Roman" w:eastAsia="Times New Roman" w:hAnsi="Times New Roman" w:cs="Times New Roman"/>
          <w:bCs/>
          <w:sz w:val="24"/>
          <w:szCs w:val="24"/>
        </w:rPr>
        <w:t>n or the OMB Control Number 0607</w:t>
      </w:r>
      <w:r w:rsidRPr="003D22FF">
        <w:rPr>
          <w:rFonts w:ascii="Times New Roman" w:eastAsia="Times New Roman" w:hAnsi="Times New Roman" w:cs="Times New Roman"/>
          <w:bCs/>
          <w:sz w:val="24"/>
          <w:szCs w:val="24"/>
        </w:rPr>
        <w:t>-</w:t>
      </w:r>
      <w:r w:rsidRPr="003D22FF" w:rsidR="00C0788B">
        <w:rPr>
          <w:rFonts w:ascii="Times New Roman" w:eastAsia="Times New Roman" w:hAnsi="Times New Roman" w:cs="Times New Roman"/>
          <w:bCs/>
          <w:sz w:val="24"/>
          <w:szCs w:val="24"/>
        </w:rPr>
        <w:t>10</w:t>
      </w:r>
      <w:r w:rsidR="007E06E1">
        <w:rPr>
          <w:rFonts w:ascii="Times New Roman" w:eastAsia="Times New Roman" w:hAnsi="Times New Roman" w:cs="Times New Roman"/>
          <w:bCs/>
          <w:sz w:val="24"/>
          <w:szCs w:val="24"/>
        </w:rPr>
        <w:t>25</w:t>
      </w:r>
      <w:r w:rsidRPr="003D22FF" w:rsidR="00C0788B">
        <w:rPr>
          <w:rFonts w:ascii="Times New Roman" w:eastAsia="Times New Roman" w:hAnsi="Times New Roman" w:cs="Times New Roman"/>
          <w:bCs/>
          <w:sz w:val="24"/>
          <w:szCs w:val="24"/>
        </w:rPr>
        <w:t>.</w:t>
      </w:r>
      <w:r w:rsidRPr="003D22FF">
        <w:rPr>
          <w:rFonts w:ascii="Times New Roman" w:eastAsia="Times New Roman" w:hAnsi="Times New Roman" w:cs="Times New Roman"/>
          <w:bCs/>
          <w:sz w:val="24"/>
          <w:szCs w:val="24"/>
        </w:rPr>
        <w:t xml:space="preserve"> </w:t>
      </w:r>
    </w:p>
    <w:bookmarkEnd w:id="0"/>
    <w:p w:rsidR="009A2DA8" w:rsidRPr="003D22FF" w:rsidP="00611C39" w14:paraId="4FF5C465" w14:textId="77777777">
      <w:pPr>
        <w:autoSpaceDE w:val="0"/>
        <w:autoSpaceDN w:val="0"/>
        <w:adjustRightInd w:val="0"/>
        <w:spacing w:after="0" w:line="480" w:lineRule="auto"/>
        <w:ind w:firstLine="720"/>
        <w:rPr>
          <w:rFonts w:ascii="Times New Roman" w:eastAsia="Times New Roman" w:hAnsi="Times New Roman" w:cs="Times New Roman"/>
          <w:b/>
          <w:sz w:val="24"/>
          <w:szCs w:val="24"/>
        </w:rPr>
      </w:pPr>
    </w:p>
    <w:p w:rsidR="00611C39" w:rsidRPr="003D22FF" w:rsidP="00611C39" w14:paraId="2392C3F0" w14:textId="77777777">
      <w:pPr>
        <w:widowControl w:val="0"/>
        <w:autoSpaceDE w:val="0"/>
        <w:autoSpaceDN w:val="0"/>
        <w:adjustRightInd w:val="0"/>
        <w:spacing w:after="0" w:line="480" w:lineRule="auto"/>
        <w:rPr>
          <w:rFonts w:ascii="Times New Roman" w:eastAsia="Times New Roman" w:hAnsi="Times New Roman" w:cs="Times New Roman"/>
          <w:i/>
          <w:sz w:val="24"/>
          <w:szCs w:val="24"/>
        </w:rPr>
      </w:pPr>
      <w:r w:rsidRPr="003D22FF">
        <w:rPr>
          <w:rFonts w:ascii="Times New Roman" w:eastAsia="Times New Roman" w:hAnsi="Times New Roman" w:cs="Times New Roman"/>
          <w:b/>
          <w:bCs/>
          <w:iCs/>
          <w:sz w:val="24"/>
          <w:szCs w:val="24"/>
        </w:rPr>
        <w:t>Sheleen Dumas,</w:t>
      </w:r>
      <w:r w:rsidRPr="003D22FF">
        <w:rPr>
          <w:rFonts w:ascii="Times New Roman" w:eastAsia="Times New Roman" w:hAnsi="Times New Roman" w:cs="Times New Roman"/>
          <w:i/>
          <w:sz w:val="24"/>
          <w:szCs w:val="24"/>
        </w:rPr>
        <w:t xml:space="preserve"> </w:t>
      </w:r>
    </w:p>
    <w:p w:rsidR="00B77F95" w:rsidRPr="005914FB" w:rsidP="00251993" w14:paraId="1DD26F56" w14:textId="298BB3C1">
      <w:pPr>
        <w:widowControl w:val="0"/>
        <w:autoSpaceDE w:val="0"/>
        <w:autoSpaceDN w:val="0"/>
        <w:adjustRightInd w:val="0"/>
        <w:spacing w:after="0" w:line="480" w:lineRule="auto"/>
        <w:rPr>
          <w:rFonts w:ascii="Times New Roman" w:eastAsia="Times New Roman" w:hAnsi="Times New Roman" w:cs="Times New Roman"/>
          <w:b/>
          <w:sz w:val="24"/>
          <w:szCs w:val="24"/>
        </w:rPr>
      </w:pPr>
      <w:r w:rsidRPr="003D22FF">
        <w:rPr>
          <w:rFonts w:ascii="Times New Roman" w:eastAsia="Times New Roman" w:hAnsi="Times New Roman" w:cs="Times New Roman"/>
          <w:i/>
          <w:sz w:val="24"/>
          <w:szCs w:val="24"/>
        </w:rPr>
        <w:t xml:space="preserve">Department PRA Clearance Officer, </w:t>
      </w:r>
      <w:r w:rsidRPr="00F771B2" w:rsidR="00F771B2">
        <w:rPr>
          <w:rFonts w:ascii="Times New Roman" w:eastAsia="Times New Roman" w:hAnsi="Times New Roman" w:cs="Times New Roman"/>
          <w:i/>
          <w:sz w:val="24"/>
          <w:szCs w:val="24"/>
        </w:rPr>
        <w:t>Office of the Under Secretary for Economic Affairs,</w:t>
      </w:r>
      <w:r w:rsidRPr="003D22FF">
        <w:rPr>
          <w:rFonts w:ascii="Times New Roman" w:eastAsia="Times New Roman" w:hAnsi="Times New Roman" w:cs="Times New Roman"/>
          <w:i/>
          <w:sz w:val="24"/>
          <w:szCs w:val="24"/>
        </w:rPr>
        <w:t xml:space="preserve"> Commerce Department.</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78E9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089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4B9AEF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6E50D63D" w14:textId="0DCD62AE">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35C0F" w:rsidP="00435C0F" w14:paraId="0C78EED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CE06A67" w14:textId="4A7AA6E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35C0F" w:rsidP="00435C0F" w14:paraId="21B9B9F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7A63EF4" w14:textId="121AF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04110"/>
    <w:rsid w:val="000068CC"/>
    <w:rsid w:val="00015C93"/>
    <w:rsid w:val="00036776"/>
    <w:rsid w:val="000423C6"/>
    <w:rsid w:val="00075663"/>
    <w:rsid w:val="000804F3"/>
    <w:rsid w:val="000953C2"/>
    <w:rsid w:val="000F254E"/>
    <w:rsid w:val="001012F7"/>
    <w:rsid w:val="0010544B"/>
    <w:rsid w:val="001143EC"/>
    <w:rsid w:val="0012235C"/>
    <w:rsid w:val="00126D74"/>
    <w:rsid w:val="001339EF"/>
    <w:rsid w:val="00142B00"/>
    <w:rsid w:val="001452C0"/>
    <w:rsid w:val="00146B38"/>
    <w:rsid w:val="0015529E"/>
    <w:rsid w:val="00156012"/>
    <w:rsid w:val="00164DF9"/>
    <w:rsid w:val="00167D7E"/>
    <w:rsid w:val="00176C76"/>
    <w:rsid w:val="001800A1"/>
    <w:rsid w:val="001A741F"/>
    <w:rsid w:val="001C2EE2"/>
    <w:rsid w:val="001D3943"/>
    <w:rsid w:val="00205214"/>
    <w:rsid w:val="0021329C"/>
    <w:rsid w:val="002154B2"/>
    <w:rsid w:val="00223586"/>
    <w:rsid w:val="002242B4"/>
    <w:rsid w:val="00230BF7"/>
    <w:rsid w:val="00233E77"/>
    <w:rsid w:val="00251993"/>
    <w:rsid w:val="002572CB"/>
    <w:rsid w:val="002680F3"/>
    <w:rsid w:val="00283676"/>
    <w:rsid w:val="002969DA"/>
    <w:rsid w:val="002979CE"/>
    <w:rsid w:val="002E6906"/>
    <w:rsid w:val="00307FE5"/>
    <w:rsid w:val="00325A83"/>
    <w:rsid w:val="003328C8"/>
    <w:rsid w:val="003428F6"/>
    <w:rsid w:val="00353AC4"/>
    <w:rsid w:val="0036507C"/>
    <w:rsid w:val="00365F2F"/>
    <w:rsid w:val="003760B8"/>
    <w:rsid w:val="00385AAD"/>
    <w:rsid w:val="00392FA8"/>
    <w:rsid w:val="0039487B"/>
    <w:rsid w:val="003A0979"/>
    <w:rsid w:val="003A6256"/>
    <w:rsid w:val="003C2653"/>
    <w:rsid w:val="003D22FF"/>
    <w:rsid w:val="003F5C5C"/>
    <w:rsid w:val="0041634D"/>
    <w:rsid w:val="00417FEC"/>
    <w:rsid w:val="00435C0F"/>
    <w:rsid w:val="00471172"/>
    <w:rsid w:val="00476750"/>
    <w:rsid w:val="00483A26"/>
    <w:rsid w:val="004928C0"/>
    <w:rsid w:val="004E3B1C"/>
    <w:rsid w:val="004E772C"/>
    <w:rsid w:val="004E7F40"/>
    <w:rsid w:val="004F4016"/>
    <w:rsid w:val="004F4A92"/>
    <w:rsid w:val="00506FCB"/>
    <w:rsid w:val="005260C6"/>
    <w:rsid w:val="00532D37"/>
    <w:rsid w:val="00533077"/>
    <w:rsid w:val="0053497A"/>
    <w:rsid w:val="00542CF4"/>
    <w:rsid w:val="005439D0"/>
    <w:rsid w:val="00551500"/>
    <w:rsid w:val="00557066"/>
    <w:rsid w:val="00561D4F"/>
    <w:rsid w:val="00567804"/>
    <w:rsid w:val="00577DE7"/>
    <w:rsid w:val="00584E36"/>
    <w:rsid w:val="005914FB"/>
    <w:rsid w:val="005C2530"/>
    <w:rsid w:val="005D2621"/>
    <w:rsid w:val="005D28D9"/>
    <w:rsid w:val="005E2589"/>
    <w:rsid w:val="005F03F6"/>
    <w:rsid w:val="005F7EEF"/>
    <w:rsid w:val="00601C7E"/>
    <w:rsid w:val="0060509A"/>
    <w:rsid w:val="0060790E"/>
    <w:rsid w:val="00611521"/>
    <w:rsid w:val="00611C39"/>
    <w:rsid w:val="00615F6C"/>
    <w:rsid w:val="0062023C"/>
    <w:rsid w:val="006336F6"/>
    <w:rsid w:val="00642361"/>
    <w:rsid w:val="006577DA"/>
    <w:rsid w:val="00662199"/>
    <w:rsid w:val="00666E3B"/>
    <w:rsid w:val="00683A23"/>
    <w:rsid w:val="0069591B"/>
    <w:rsid w:val="006A107E"/>
    <w:rsid w:val="006B4C7A"/>
    <w:rsid w:val="006D2570"/>
    <w:rsid w:val="006E15CD"/>
    <w:rsid w:val="00703830"/>
    <w:rsid w:val="0070675E"/>
    <w:rsid w:val="007223D0"/>
    <w:rsid w:val="0072396B"/>
    <w:rsid w:val="0073508A"/>
    <w:rsid w:val="007528E7"/>
    <w:rsid w:val="00753A7C"/>
    <w:rsid w:val="007563F7"/>
    <w:rsid w:val="00761612"/>
    <w:rsid w:val="00770051"/>
    <w:rsid w:val="00780E66"/>
    <w:rsid w:val="0079038B"/>
    <w:rsid w:val="007977ED"/>
    <w:rsid w:val="007A2A68"/>
    <w:rsid w:val="007A4F9E"/>
    <w:rsid w:val="007E06E1"/>
    <w:rsid w:val="00802C80"/>
    <w:rsid w:val="00824C07"/>
    <w:rsid w:val="0084340C"/>
    <w:rsid w:val="008562D0"/>
    <w:rsid w:val="0089007B"/>
    <w:rsid w:val="008A6CD4"/>
    <w:rsid w:val="008C1EAB"/>
    <w:rsid w:val="008D4690"/>
    <w:rsid w:val="008F018F"/>
    <w:rsid w:val="009002A8"/>
    <w:rsid w:val="00902A1E"/>
    <w:rsid w:val="00923FCA"/>
    <w:rsid w:val="00942A5C"/>
    <w:rsid w:val="00947C0A"/>
    <w:rsid w:val="00951319"/>
    <w:rsid w:val="00967E17"/>
    <w:rsid w:val="00985669"/>
    <w:rsid w:val="00985746"/>
    <w:rsid w:val="009A2DA8"/>
    <w:rsid w:val="009D095A"/>
    <w:rsid w:val="009D374B"/>
    <w:rsid w:val="009E2CB3"/>
    <w:rsid w:val="009E6CCE"/>
    <w:rsid w:val="009F4370"/>
    <w:rsid w:val="00A31E56"/>
    <w:rsid w:val="00A3507B"/>
    <w:rsid w:val="00A77E8D"/>
    <w:rsid w:val="00A823FE"/>
    <w:rsid w:val="00AA5515"/>
    <w:rsid w:val="00AB6F67"/>
    <w:rsid w:val="00AE52B2"/>
    <w:rsid w:val="00AF2B9D"/>
    <w:rsid w:val="00AF39A9"/>
    <w:rsid w:val="00AF41EA"/>
    <w:rsid w:val="00B00915"/>
    <w:rsid w:val="00B4377D"/>
    <w:rsid w:val="00B671F7"/>
    <w:rsid w:val="00B72F83"/>
    <w:rsid w:val="00B7374C"/>
    <w:rsid w:val="00B77F95"/>
    <w:rsid w:val="00B94DAF"/>
    <w:rsid w:val="00B974DE"/>
    <w:rsid w:val="00BA30A8"/>
    <w:rsid w:val="00BA62B8"/>
    <w:rsid w:val="00BA72F6"/>
    <w:rsid w:val="00BC5EE6"/>
    <w:rsid w:val="00C005FF"/>
    <w:rsid w:val="00C04C2F"/>
    <w:rsid w:val="00C07605"/>
    <w:rsid w:val="00C0788B"/>
    <w:rsid w:val="00C2481D"/>
    <w:rsid w:val="00C92276"/>
    <w:rsid w:val="00CA020F"/>
    <w:rsid w:val="00CA0DBD"/>
    <w:rsid w:val="00CB765A"/>
    <w:rsid w:val="00CF0EB7"/>
    <w:rsid w:val="00D02641"/>
    <w:rsid w:val="00D07958"/>
    <w:rsid w:val="00D12B74"/>
    <w:rsid w:val="00D21FE9"/>
    <w:rsid w:val="00D2495E"/>
    <w:rsid w:val="00D254F2"/>
    <w:rsid w:val="00D34C30"/>
    <w:rsid w:val="00D65BFB"/>
    <w:rsid w:val="00D67FF9"/>
    <w:rsid w:val="00D84B61"/>
    <w:rsid w:val="00D91041"/>
    <w:rsid w:val="00DA789C"/>
    <w:rsid w:val="00DB35BA"/>
    <w:rsid w:val="00DE5E12"/>
    <w:rsid w:val="00DF59AB"/>
    <w:rsid w:val="00E16A2E"/>
    <w:rsid w:val="00E266A5"/>
    <w:rsid w:val="00E3221A"/>
    <w:rsid w:val="00E37603"/>
    <w:rsid w:val="00E47ED0"/>
    <w:rsid w:val="00E57E7B"/>
    <w:rsid w:val="00E60630"/>
    <w:rsid w:val="00E70AF1"/>
    <w:rsid w:val="00EA22F3"/>
    <w:rsid w:val="00EA6681"/>
    <w:rsid w:val="00EA6BE4"/>
    <w:rsid w:val="00EB3AFD"/>
    <w:rsid w:val="00EB689B"/>
    <w:rsid w:val="00EC13CD"/>
    <w:rsid w:val="00EC62EB"/>
    <w:rsid w:val="00ED0F76"/>
    <w:rsid w:val="00EE4CBF"/>
    <w:rsid w:val="00F05F2B"/>
    <w:rsid w:val="00F1262F"/>
    <w:rsid w:val="00F315FF"/>
    <w:rsid w:val="00F41C59"/>
    <w:rsid w:val="00F5241E"/>
    <w:rsid w:val="00F771B2"/>
    <w:rsid w:val="00FA09BE"/>
    <w:rsid w:val="00FA0FDD"/>
    <w:rsid w:val="00FB3CB4"/>
    <w:rsid w:val="00FB5AC0"/>
    <w:rsid w:val="00FB7EE7"/>
    <w:rsid w:val="00FC369A"/>
    <w:rsid w:val="00FD03A4"/>
    <w:rsid w:val="00FD09F1"/>
    <w:rsid w:val="00FD1281"/>
    <w:rsid w:val="00FE3F8D"/>
    <w:rsid w:val="1006EDC8"/>
    <w:rsid w:val="12E1E877"/>
    <w:rsid w:val="20EB9457"/>
    <w:rsid w:val="248619C2"/>
    <w:rsid w:val="3DE1B1AC"/>
    <w:rsid w:val="3E0EFD22"/>
    <w:rsid w:val="41A093C3"/>
    <w:rsid w:val="514ED156"/>
    <w:rsid w:val="58A077A5"/>
    <w:rsid w:val="5C8E397E"/>
    <w:rsid w:val="61FB959D"/>
    <w:rsid w:val="6678E3C3"/>
    <w:rsid w:val="6DCC4875"/>
    <w:rsid w:val="751329AD"/>
    <w:rsid w:val="776D4698"/>
    <w:rsid w:val="77A5AEB7"/>
    <w:rsid w:val="79B8B7F7"/>
    <w:rsid w:val="7B1D79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customStyle="1" w:styleId="Default">
    <w:name w:val="Default"/>
    <w:rsid w:val="008D469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81"/>
    <w:rPr>
      <w:rFonts w:ascii="Segoe UI" w:hAnsi="Segoe UI" w:cs="Segoe UI"/>
      <w:sz w:val="18"/>
      <w:szCs w:val="18"/>
    </w:rPr>
  </w:style>
  <w:style w:type="character" w:styleId="CommentReference">
    <w:name w:val="annotation reference"/>
    <w:basedOn w:val="DefaultParagraphFont"/>
    <w:uiPriority w:val="99"/>
    <w:semiHidden/>
    <w:unhideWhenUsed/>
    <w:rsid w:val="009F4370"/>
    <w:rPr>
      <w:sz w:val="16"/>
      <w:szCs w:val="16"/>
    </w:rPr>
  </w:style>
  <w:style w:type="paragraph" w:styleId="CommentText">
    <w:name w:val="annotation text"/>
    <w:basedOn w:val="Normal"/>
    <w:link w:val="CommentTextChar"/>
    <w:uiPriority w:val="99"/>
    <w:unhideWhenUsed/>
    <w:rsid w:val="009F4370"/>
    <w:pPr>
      <w:spacing w:line="240" w:lineRule="auto"/>
    </w:pPr>
    <w:rPr>
      <w:sz w:val="20"/>
      <w:szCs w:val="20"/>
    </w:rPr>
  </w:style>
  <w:style w:type="character" w:customStyle="1" w:styleId="CommentTextChar">
    <w:name w:val="Comment Text Char"/>
    <w:basedOn w:val="DefaultParagraphFont"/>
    <w:link w:val="CommentText"/>
    <w:uiPriority w:val="99"/>
    <w:rsid w:val="009F4370"/>
    <w:rPr>
      <w:sz w:val="20"/>
      <w:szCs w:val="20"/>
    </w:rPr>
  </w:style>
  <w:style w:type="paragraph" w:styleId="CommentSubject">
    <w:name w:val="annotation subject"/>
    <w:basedOn w:val="CommentText"/>
    <w:next w:val="CommentText"/>
    <w:link w:val="CommentSubjectChar"/>
    <w:uiPriority w:val="99"/>
    <w:semiHidden/>
    <w:unhideWhenUsed/>
    <w:rsid w:val="009F4370"/>
    <w:rPr>
      <w:b/>
      <w:bCs/>
    </w:rPr>
  </w:style>
  <w:style w:type="character" w:customStyle="1" w:styleId="CommentSubjectChar">
    <w:name w:val="Comment Subject Char"/>
    <w:basedOn w:val="CommentTextChar"/>
    <w:link w:val="CommentSubject"/>
    <w:uiPriority w:val="99"/>
    <w:semiHidden/>
    <w:rsid w:val="009F4370"/>
    <w:rPr>
      <w:b/>
      <w:bCs/>
      <w:sz w:val="20"/>
      <w:szCs w:val="20"/>
    </w:rPr>
  </w:style>
  <w:style w:type="paragraph" w:styleId="Revision">
    <w:name w:val="Revision"/>
    <w:hidden/>
    <w:uiPriority w:val="99"/>
    <w:semiHidden/>
    <w:rsid w:val="00EB6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public/do/PRAMain"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1" ma:contentTypeDescription="Create a new document." ma:contentTypeScope="" ma:versionID="a92c505c7e71b5bfe67f862ff6e18d24">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e3cfa7c8bc902af8fc8b08bf6f90b4e1"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6e791d5b-3bd7-4d87-b80d-5e4c71e4c5f9">RUT7PQCQP6TS-1120628556-166</_dlc_DocId>
    <_dlc_DocIdUrl xmlns="6e791d5b-3bd7-4d87-b80d-5e4c71e4c5f9">
      <Url>https://uscensus.sharepoint.com/sites/pco/PRAintranet/_layouts/15/DocIdRedir.aspx?ID=RUT7PQCQP6TS-1120628556-166</Url>
      <Description>RUT7PQCQP6TS-1120628556-166</Description>
    </_dlc_DocIdUrl>
    <Document_x0020_Status xmlns="6e791d5b-3bd7-4d87-b80d-5e4c71e4c5f9" xsi:nil="true"/>
    <PublishingExpirationDate xmlns="http://schemas.microsoft.com/sharepoint/v3" xsi:nil="true"/>
    <Date xmlns="558250db-76c6-400c-8e4d-8eb171d738bd" xsi:nil="true"/>
    <MeetingTopics xmlns="558250db-76c6-400c-8e4d-8eb171d738bd" xsi:nil="true"/>
  </documentManagement>
</p:properties>
</file>

<file path=customXml/itemProps1.xml><?xml version="1.0" encoding="utf-8"?>
<ds:datastoreItem xmlns:ds="http://schemas.openxmlformats.org/officeDocument/2006/customXml" ds:itemID="{F0142013-44A1-4186-A9FA-3BDA5A67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A33E9-0E48-477C-AFF1-4D2DB1391921}">
  <ds:schemaRefs>
    <ds:schemaRef ds:uri="http://schemas.microsoft.com/sharepoint/events"/>
    <ds:schemaRef ds:uri=""/>
  </ds:schemaRefs>
</ds:datastoreItem>
</file>

<file path=customXml/itemProps3.xml><?xml version="1.0" encoding="utf-8"?>
<ds:datastoreItem xmlns:ds="http://schemas.openxmlformats.org/officeDocument/2006/customXml" ds:itemID="{47033429-36D0-4FD6-9C1A-7ED1966F4F25}">
  <ds:schemaRefs>
    <ds:schemaRef ds:uri="http://schemas.openxmlformats.org/officeDocument/2006/bibliography"/>
  </ds:schemaRefs>
</ds:datastoreItem>
</file>

<file path=customXml/itemProps4.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5.xml><?xml version="1.0" encoding="utf-8"?>
<ds:datastoreItem xmlns:ds="http://schemas.openxmlformats.org/officeDocument/2006/customXml" ds:itemID="{1BBCB9EC-5968-442A-A92B-8F20EAF0C8C0}">
  <ds:schemaRefs>
    <ds:schemaRef ds:uri="http://schemas.microsoft.com/office/2006/documentManagement/types"/>
    <ds:schemaRef ds:uri="http://schemas.microsoft.com/sharepoint/v3"/>
    <ds:schemaRef ds:uri="http://schemas.microsoft.com/office/2006/metadata/properties"/>
    <ds:schemaRef ds:uri="http://www.w3.org/XML/1998/namespace"/>
    <ds:schemaRef ds:uri="http://purl.org/dc/elements/1.1/"/>
    <ds:schemaRef ds:uri="http://purl.org/dc/terms/"/>
    <ds:schemaRef ds:uri="558250db-76c6-400c-8e4d-8eb171d738bd"/>
    <ds:schemaRef ds:uri="http://schemas.microsoft.com/office/infopath/2007/PartnerControls"/>
    <ds:schemaRef ds:uri="http://schemas.openxmlformats.org/package/2006/metadata/core-properties"/>
    <ds:schemaRef ds:uri="6e791d5b-3bd7-4d87-b80d-5e4c71e4c5f9"/>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Cassandra Logan (CENSUS/ADDP FED)</cp:lastModifiedBy>
  <cp:revision>2</cp:revision>
  <dcterms:created xsi:type="dcterms:W3CDTF">2024-07-05T13:06:00Z</dcterms:created>
  <dcterms:modified xsi:type="dcterms:W3CDTF">2024-07-05T13:06:00Z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8c37b547-583f-4269-ae7e-c2ca742424b4</vt:lpwstr>
  </property>
</Properties>
</file>