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3056" w:rsidRPr="00B9129A" w:rsidP="00B9129A" w14:paraId="3ADC2420" w14:textId="593C6F1A">
      <w:pPr>
        <w:jc w:val="center"/>
        <w:rPr>
          <w:b/>
          <w:bCs/>
        </w:rPr>
      </w:pPr>
      <w:r w:rsidRPr="00B9129A">
        <w:rPr>
          <w:b/>
          <w:bCs/>
        </w:rPr>
        <w:t>SOGI Content Followup Questions</w:t>
      </w:r>
      <w:r>
        <w:rPr>
          <w:b/>
          <w:bCs/>
        </w:rPr>
        <w:t>: Internet</w:t>
      </w:r>
      <w:r w:rsidR="00BF4B0D">
        <w:rPr>
          <w:b/>
          <w:bCs/>
        </w:rPr>
        <w:t xml:space="preserve"> (English)</w:t>
      </w:r>
    </w:p>
    <w:p w:rsidR="00B9129A" w:rsidP="00B9129A" w14:paraId="23631381" w14:textId="1D2BC7D3">
      <w:r>
        <w:t>For the 2024 Sexual Orientation and Gender Identity (SOGI) Content Test, the Content Followup (CFU) reinterview will ask a subset of the questions from SOGI self-response.</w:t>
      </w:r>
    </w:p>
    <w:p w:rsidR="00623056" w:rsidP="00615A49" w14:paraId="651BD44C" w14:textId="77777777"/>
    <w:p w:rsidR="00623056" w:rsidRPr="00571085" w:rsidP="00623056" w14:paraId="6700C8A0" w14:textId="5A6E05F0">
      <w:pPr>
        <w:rPr>
          <w:i/>
          <w:iCs/>
        </w:rPr>
      </w:pPr>
      <w:r w:rsidRPr="00571085">
        <w:rPr>
          <w:i/>
          <w:iCs/>
        </w:rPr>
        <w:t xml:space="preserve">Table 1. </w:t>
      </w:r>
      <w:r w:rsidRPr="00571085">
        <w:rPr>
          <w:i/>
          <w:iCs/>
        </w:rPr>
        <w:t>Screens in Scope for CFU-Internet</w:t>
      </w:r>
    </w:p>
    <w:tbl>
      <w:tblPr>
        <w:tblStyle w:val="TableGrid"/>
        <w:tblW w:w="0" w:type="auto"/>
        <w:tblLook w:val="04A0"/>
      </w:tblPr>
      <w:tblGrid>
        <w:gridCol w:w="2965"/>
        <w:gridCol w:w="6385"/>
      </w:tblGrid>
      <w:tr w14:paraId="196DE5E7" w14:textId="77777777" w:rsidTr="00571085">
        <w:tblPrEx>
          <w:tblW w:w="0" w:type="auto"/>
          <w:tblLook w:val="04A0"/>
        </w:tblPrEx>
        <w:tc>
          <w:tcPr>
            <w:tcW w:w="2965" w:type="dxa"/>
            <w:shd w:val="clear" w:color="auto" w:fill="D9D9D9" w:themeFill="background1" w:themeFillShade="D9"/>
          </w:tcPr>
          <w:p w:rsidR="00623056" w:rsidRPr="00571085" w:rsidP="00571085" w14:paraId="396EC73F" w14:textId="36283F81">
            <w:r w:rsidRPr="00571085">
              <w:t>Topic</w:t>
            </w:r>
          </w:p>
        </w:tc>
        <w:tc>
          <w:tcPr>
            <w:tcW w:w="6385" w:type="dxa"/>
            <w:shd w:val="clear" w:color="auto" w:fill="D9D9D9" w:themeFill="background1" w:themeFillShade="D9"/>
          </w:tcPr>
          <w:p w:rsidR="00623056" w:rsidRPr="00571085" w:rsidP="00571085" w14:paraId="69DE8A56" w14:textId="0FEDBD39">
            <w:r w:rsidRPr="00571085">
              <w:t>Screen</w:t>
            </w:r>
            <w:r w:rsidRPr="00571085" w:rsidR="00AA0B6A">
              <w:t xml:space="preserve"> Name</w:t>
            </w:r>
            <w:r w:rsidRPr="00571085">
              <w:t>(s)</w:t>
            </w:r>
          </w:p>
        </w:tc>
      </w:tr>
      <w:tr w14:paraId="320A8177" w14:textId="77777777" w:rsidTr="00571085">
        <w:tblPrEx>
          <w:tblW w:w="0" w:type="auto"/>
          <w:tblLook w:val="04A0"/>
        </w:tblPrEx>
        <w:tc>
          <w:tcPr>
            <w:tcW w:w="2965" w:type="dxa"/>
          </w:tcPr>
          <w:p w:rsidR="00623056" w:rsidP="00623056" w14:paraId="28198E89" w14:textId="0C4159F3">
            <w:r>
              <w:t>Household Roster</w:t>
            </w:r>
          </w:p>
        </w:tc>
        <w:tc>
          <w:tcPr>
            <w:tcW w:w="6385" w:type="dxa"/>
          </w:tcPr>
          <w:p w:rsidR="00623056" w:rsidP="00623056" w14:paraId="777DD969" w14:textId="56642AA9">
            <w:r>
              <w:t xml:space="preserve">resp_name, roster_a, roster_b, add_1, </w:t>
            </w:r>
            <w:r w:rsidR="00AA0B6A">
              <w:t xml:space="preserve">roster_c, add_2, </w:t>
            </w:r>
            <w:r>
              <w:t>away_now, remove_one, another_home, another_home_who, more_than_2, roster_check</w:t>
            </w:r>
          </w:p>
        </w:tc>
      </w:tr>
      <w:tr w14:paraId="3D5E993E" w14:textId="77777777" w:rsidTr="00571085">
        <w:tblPrEx>
          <w:tblW w:w="0" w:type="auto"/>
          <w:tblLook w:val="04A0"/>
        </w:tblPrEx>
        <w:tc>
          <w:tcPr>
            <w:tcW w:w="2965" w:type="dxa"/>
          </w:tcPr>
          <w:p w:rsidR="00623056" w:rsidP="00623056" w14:paraId="5815707F" w14:textId="085058F2">
            <w:r>
              <w:t>Age</w:t>
            </w:r>
          </w:p>
        </w:tc>
        <w:tc>
          <w:tcPr>
            <w:tcW w:w="6385" w:type="dxa"/>
          </w:tcPr>
          <w:p w:rsidR="00623056" w:rsidP="00623056" w14:paraId="49898FCD" w14:textId="0719AD57">
            <w:r>
              <w:t>date of birth and age</w:t>
            </w:r>
          </w:p>
        </w:tc>
      </w:tr>
      <w:tr w14:paraId="6F67AC2C" w14:textId="77777777" w:rsidTr="00571085">
        <w:tblPrEx>
          <w:tblW w:w="0" w:type="auto"/>
          <w:tblLook w:val="04A0"/>
        </w:tblPrEx>
        <w:tc>
          <w:tcPr>
            <w:tcW w:w="2965" w:type="dxa"/>
          </w:tcPr>
          <w:p w:rsidR="00623056" w:rsidP="00623056" w14:paraId="7129BD55" w14:textId="1039ECAE">
            <w:r>
              <w:t>Hispanic Origin</w:t>
            </w:r>
          </w:p>
        </w:tc>
        <w:tc>
          <w:tcPr>
            <w:tcW w:w="6385" w:type="dxa"/>
          </w:tcPr>
          <w:p w:rsidR="00623056" w:rsidP="00623056" w14:paraId="69514F9A" w14:textId="54EC40BB">
            <w:r>
              <w:t>hispanic origin</w:t>
            </w:r>
          </w:p>
        </w:tc>
      </w:tr>
      <w:tr w14:paraId="5FD0C629" w14:textId="77777777" w:rsidTr="00571085">
        <w:tblPrEx>
          <w:tblW w:w="0" w:type="auto"/>
          <w:tblLook w:val="04A0"/>
        </w:tblPrEx>
        <w:tc>
          <w:tcPr>
            <w:tcW w:w="2965" w:type="dxa"/>
          </w:tcPr>
          <w:p w:rsidR="00623056" w:rsidP="00623056" w14:paraId="7744FD08" w14:textId="05C67CF3">
            <w:r>
              <w:t>Race</w:t>
            </w:r>
          </w:p>
        </w:tc>
        <w:tc>
          <w:tcPr>
            <w:tcW w:w="6385" w:type="dxa"/>
          </w:tcPr>
          <w:p w:rsidR="00623056" w:rsidP="00623056" w14:paraId="2CAC0F39" w14:textId="18C54BC1">
            <w:r>
              <w:t>race</w:t>
            </w:r>
          </w:p>
        </w:tc>
      </w:tr>
      <w:tr w14:paraId="18E2224C" w14:textId="77777777" w:rsidTr="00571085">
        <w:tblPrEx>
          <w:tblW w:w="0" w:type="auto"/>
          <w:tblLook w:val="04A0"/>
        </w:tblPrEx>
        <w:tc>
          <w:tcPr>
            <w:tcW w:w="2965" w:type="dxa"/>
          </w:tcPr>
          <w:p w:rsidR="00623056" w:rsidP="00623056" w14:paraId="674F0588" w14:textId="7D9B6E10">
            <w:r>
              <w:t>Place of Birth</w:t>
            </w:r>
          </w:p>
        </w:tc>
        <w:tc>
          <w:tcPr>
            <w:tcW w:w="6385" w:type="dxa"/>
          </w:tcPr>
          <w:p w:rsidR="00623056" w:rsidP="00623056" w14:paraId="5D942F29" w14:textId="4E011550">
            <w:r>
              <w:t>place of birth</w:t>
            </w:r>
          </w:p>
        </w:tc>
      </w:tr>
      <w:tr w14:paraId="3747B116" w14:textId="77777777" w:rsidTr="00571085">
        <w:tblPrEx>
          <w:tblW w:w="0" w:type="auto"/>
          <w:tblLook w:val="04A0"/>
        </w:tblPrEx>
        <w:tc>
          <w:tcPr>
            <w:tcW w:w="2965" w:type="dxa"/>
          </w:tcPr>
          <w:p w:rsidR="00623056" w:rsidP="00623056" w14:paraId="364A6E63" w14:textId="1D1F0D33">
            <w:r>
              <w:t>Educational Attainment</w:t>
            </w:r>
          </w:p>
        </w:tc>
        <w:tc>
          <w:tcPr>
            <w:tcW w:w="6385" w:type="dxa"/>
          </w:tcPr>
          <w:p w:rsidR="00623056" w:rsidP="00623056" w14:paraId="6079AF51" w14:textId="02BFF4C4">
            <w:r>
              <w:t>highest level</w:t>
            </w:r>
          </w:p>
        </w:tc>
      </w:tr>
      <w:tr w14:paraId="0FE565BE" w14:textId="77777777" w:rsidTr="00571085">
        <w:tblPrEx>
          <w:tblW w:w="0" w:type="auto"/>
          <w:tblLook w:val="04A0"/>
        </w:tblPrEx>
        <w:tc>
          <w:tcPr>
            <w:tcW w:w="2965" w:type="dxa"/>
          </w:tcPr>
          <w:p w:rsidR="00623056" w:rsidP="00623056" w14:paraId="546159BB" w14:textId="29D0FEC4">
            <w:r>
              <w:t>Health Insurance Coverage</w:t>
            </w:r>
          </w:p>
        </w:tc>
        <w:tc>
          <w:tcPr>
            <w:tcW w:w="6385" w:type="dxa"/>
          </w:tcPr>
          <w:p w:rsidR="00623056" w:rsidP="00623056" w14:paraId="35BC3260" w14:textId="66A4F931">
            <w:r>
              <w:t>health insurance</w:t>
            </w:r>
          </w:p>
        </w:tc>
      </w:tr>
      <w:tr w14:paraId="68F9898B" w14:textId="77777777" w:rsidTr="00571085">
        <w:tblPrEx>
          <w:tblW w:w="0" w:type="auto"/>
          <w:tblLook w:val="04A0"/>
        </w:tblPrEx>
        <w:tc>
          <w:tcPr>
            <w:tcW w:w="2965" w:type="dxa"/>
          </w:tcPr>
          <w:p w:rsidR="00623056" w:rsidP="00623056" w14:paraId="2BF0D08A" w14:textId="6FA4BA13">
            <w:r>
              <w:t>Marital Status and History</w:t>
            </w:r>
          </w:p>
        </w:tc>
        <w:tc>
          <w:tcPr>
            <w:tcW w:w="6385" w:type="dxa"/>
          </w:tcPr>
          <w:p w:rsidR="00623056" w:rsidP="00623056" w14:paraId="507D10C7" w14:textId="7BFB71FC">
            <w:r>
              <w:t>marital status, marital history a, marital history b, marital history c, number of marriages, year of marriage</w:t>
            </w:r>
          </w:p>
        </w:tc>
      </w:tr>
      <w:tr w14:paraId="403BB4AA" w14:textId="77777777" w:rsidTr="00571085">
        <w:tblPrEx>
          <w:tblW w:w="0" w:type="auto"/>
          <w:tblLook w:val="04A0"/>
        </w:tblPrEx>
        <w:tc>
          <w:tcPr>
            <w:tcW w:w="2965" w:type="dxa"/>
          </w:tcPr>
          <w:p w:rsidR="00623056" w:rsidP="00623056" w14:paraId="148FABB8" w14:textId="7E6A0920">
            <w:r>
              <w:t>Income</w:t>
            </w:r>
          </w:p>
        </w:tc>
        <w:tc>
          <w:tcPr>
            <w:tcW w:w="6385" w:type="dxa"/>
          </w:tcPr>
          <w:p w:rsidR="00623056" w:rsidP="00623056" w14:paraId="66BB731B" w14:textId="73C868B9">
            <w:r>
              <w:t>wages, wages amount</w:t>
            </w:r>
          </w:p>
        </w:tc>
      </w:tr>
      <w:tr w14:paraId="3620A354" w14:textId="77777777" w:rsidTr="00571085">
        <w:tblPrEx>
          <w:tblW w:w="0" w:type="auto"/>
          <w:tblLook w:val="04A0"/>
        </w:tblPrEx>
        <w:tc>
          <w:tcPr>
            <w:tcW w:w="2965" w:type="dxa"/>
          </w:tcPr>
          <w:p w:rsidR="00623056" w:rsidP="00623056" w14:paraId="3355AA00" w14:textId="1992EC4F">
            <w:r>
              <w:t>Relationship</w:t>
            </w:r>
          </w:p>
        </w:tc>
        <w:tc>
          <w:tcPr>
            <w:tcW w:w="6385" w:type="dxa"/>
          </w:tcPr>
          <w:p w:rsidR="00623056" w:rsidP="00623056" w14:paraId="7867832F" w14:textId="21BD453A">
            <w:r>
              <w:t>relationship</w:t>
            </w:r>
          </w:p>
        </w:tc>
      </w:tr>
      <w:tr w14:paraId="61A462FB" w14:textId="77777777" w:rsidTr="00571085">
        <w:tblPrEx>
          <w:tblW w:w="0" w:type="auto"/>
          <w:tblLook w:val="04A0"/>
        </w:tblPrEx>
        <w:tc>
          <w:tcPr>
            <w:tcW w:w="2965" w:type="dxa"/>
          </w:tcPr>
          <w:p w:rsidR="00623056" w:rsidP="00623056" w14:paraId="60BDADDD" w14:textId="4D9BCBFA">
            <w:r>
              <w:t>Disability</w:t>
            </w:r>
          </w:p>
        </w:tc>
        <w:tc>
          <w:tcPr>
            <w:tcW w:w="6385" w:type="dxa"/>
          </w:tcPr>
          <w:p w:rsidR="00623056" w:rsidP="00623056" w14:paraId="67C3E7E6" w14:textId="13862169">
            <w:r>
              <w:t>deaf, blind, difficulty concentrating, difficulty walking, difficulty dressing, difficulty doing errands</w:t>
            </w:r>
          </w:p>
        </w:tc>
      </w:tr>
      <w:tr w14:paraId="626C6C30" w14:textId="77777777" w:rsidTr="00571085">
        <w:tblPrEx>
          <w:tblW w:w="0" w:type="auto"/>
          <w:tblLook w:val="04A0"/>
        </w:tblPrEx>
        <w:tc>
          <w:tcPr>
            <w:tcW w:w="2965" w:type="dxa"/>
          </w:tcPr>
          <w:p w:rsidR="00391554" w:rsidP="00623056" w14:paraId="38FDCE0A" w14:textId="2F2A4269">
            <w:r>
              <w:t>Fertillity</w:t>
            </w:r>
          </w:p>
        </w:tc>
        <w:tc>
          <w:tcPr>
            <w:tcW w:w="6385" w:type="dxa"/>
          </w:tcPr>
          <w:p w:rsidR="00391554" w:rsidP="00623056" w14:paraId="7BD62C3F" w14:textId="1ADCBF32">
            <w:r>
              <w:t>birth</w:t>
            </w:r>
          </w:p>
        </w:tc>
      </w:tr>
      <w:tr w14:paraId="1373A3ED" w14:textId="77777777" w:rsidTr="00571085">
        <w:tblPrEx>
          <w:tblW w:w="0" w:type="auto"/>
          <w:tblLook w:val="04A0"/>
        </w:tblPrEx>
        <w:tc>
          <w:tcPr>
            <w:tcW w:w="2965" w:type="dxa"/>
          </w:tcPr>
          <w:p w:rsidR="00391554" w:rsidP="00623056" w14:paraId="19D36650" w14:textId="191E5C78">
            <w:r>
              <w:t>Sex at Birth</w:t>
            </w:r>
          </w:p>
        </w:tc>
        <w:tc>
          <w:tcPr>
            <w:tcW w:w="6385" w:type="dxa"/>
          </w:tcPr>
          <w:p w:rsidR="00391554" w:rsidP="00623056" w14:paraId="5E08D22B" w14:textId="6F1BB210">
            <w:r>
              <w:t>sex at birth</w:t>
            </w:r>
          </w:p>
        </w:tc>
      </w:tr>
      <w:tr w14:paraId="6BD1F5A1" w14:textId="77777777" w:rsidTr="00571085">
        <w:tblPrEx>
          <w:tblW w:w="0" w:type="auto"/>
          <w:tblLook w:val="04A0"/>
        </w:tblPrEx>
        <w:tc>
          <w:tcPr>
            <w:tcW w:w="2965" w:type="dxa"/>
          </w:tcPr>
          <w:p w:rsidR="00391554" w:rsidP="00623056" w14:paraId="65717205" w14:textId="6860D29F">
            <w:r>
              <w:t>Current Gender</w:t>
            </w:r>
          </w:p>
        </w:tc>
        <w:tc>
          <w:tcPr>
            <w:tcW w:w="6385" w:type="dxa"/>
          </w:tcPr>
          <w:p w:rsidR="00391554" w:rsidP="00623056" w14:paraId="4C30163D" w14:textId="7BE9184F">
            <w:r>
              <w:t>gender identity, sex and gender identity confirmation</w:t>
            </w:r>
          </w:p>
        </w:tc>
      </w:tr>
      <w:tr w14:paraId="7FD2EF64" w14:textId="77777777" w:rsidTr="00571085">
        <w:tblPrEx>
          <w:tblW w:w="0" w:type="auto"/>
          <w:tblLook w:val="04A0"/>
        </w:tblPrEx>
        <w:tc>
          <w:tcPr>
            <w:tcW w:w="2965" w:type="dxa"/>
          </w:tcPr>
          <w:p w:rsidR="00391554" w:rsidP="00623056" w14:paraId="6CA02101" w14:textId="463B0498">
            <w:r>
              <w:t>Sexual Orientation</w:t>
            </w:r>
          </w:p>
        </w:tc>
        <w:tc>
          <w:tcPr>
            <w:tcW w:w="6385" w:type="dxa"/>
          </w:tcPr>
          <w:p w:rsidR="00391554" w:rsidP="00623056" w14:paraId="561F0A17" w14:textId="20B48188">
            <w:r>
              <w:t>sexual orientation</w:t>
            </w:r>
          </w:p>
        </w:tc>
      </w:tr>
      <w:tr w14:paraId="4BA9CDDB" w14:textId="77777777" w:rsidTr="00571085">
        <w:tblPrEx>
          <w:tblW w:w="0" w:type="auto"/>
          <w:tblLook w:val="04A0"/>
        </w:tblPrEx>
        <w:tc>
          <w:tcPr>
            <w:tcW w:w="2965" w:type="dxa"/>
            <w:shd w:val="clear" w:color="auto" w:fill="auto"/>
          </w:tcPr>
          <w:p w:rsidR="00391554" w:rsidP="00623056" w14:paraId="77C06D44" w14:textId="3818274D">
            <w:r>
              <w:t>Same/Different Respondent</w:t>
            </w:r>
          </w:p>
        </w:tc>
        <w:tc>
          <w:tcPr>
            <w:tcW w:w="6385" w:type="dxa"/>
            <w:shd w:val="clear" w:color="auto" w:fill="auto"/>
          </w:tcPr>
          <w:p w:rsidR="00391554" w:rsidRPr="00571085" w:rsidP="00623056" w14:paraId="2C2CBF0B" w14:textId="618694EC">
            <w:pPr>
              <w:rPr>
                <w:b/>
                <w:bCs/>
              </w:rPr>
            </w:pPr>
            <w:r w:rsidRPr="00571085">
              <w:rPr>
                <w:b/>
                <w:bCs/>
              </w:rPr>
              <w:t>same or different respondent</w:t>
            </w:r>
          </w:p>
        </w:tc>
      </w:tr>
      <w:tr w14:paraId="1B891D0A" w14:textId="77777777" w:rsidTr="00571085">
        <w:tblPrEx>
          <w:tblW w:w="0" w:type="auto"/>
          <w:tblLook w:val="04A0"/>
        </w:tblPrEx>
        <w:tc>
          <w:tcPr>
            <w:tcW w:w="2965" w:type="dxa"/>
          </w:tcPr>
          <w:p w:rsidR="00391554" w:rsidP="00623056" w14:paraId="1874E398" w14:textId="1CD89679">
            <w:r>
              <w:t>Research Questions</w:t>
            </w:r>
          </w:p>
        </w:tc>
        <w:tc>
          <w:tcPr>
            <w:tcW w:w="6385" w:type="dxa"/>
          </w:tcPr>
          <w:p w:rsidR="00391554" w:rsidP="00623056" w14:paraId="574C0C85" w14:textId="4FE6ECDC">
            <w:r>
              <w:t xml:space="preserve">gender identity follow-up (part 1), gender identity follow-up (part 2), </w:t>
            </w:r>
            <w:r w:rsidRPr="00571085">
              <w:rPr>
                <w:b/>
                <w:bCs/>
              </w:rPr>
              <w:t>gender identity follow-up (part 3)</w:t>
            </w:r>
            <w:r w:rsidRPr="00571085">
              <w:t xml:space="preserve">, </w:t>
            </w:r>
            <w:r w:rsidRPr="00571085">
              <w:rPr>
                <w:b/>
                <w:bCs/>
              </w:rPr>
              <w:t>sex at birth &amp; gender identity follow-up</w:t>
            </w:r>
            <w:r>
              <w:t>, sexual orientation follow-up</w:t>
            </w:r>
          </w:p>
        </w:tc>
      </w:tr>
      <w:tr w14:paraId="448E27EF" w14:textId="77777777" w:rsidTr="00571085">
        <w:tblPrEx>
          <w:tblW w:w="0" w:type="auto"/>
          <w:tblLook w:val="04A0"/>
        </w:tblPrEx>
        <w:tc>
          <w:tcPr>
            <w:tcW w:w="2965" w:type="dxa"/>
          </w:tcPr>
          <w:p w:rsidR="00391554" w:rsidP="00623056" w14:paraId="1131B09A" w14:textId="59AFD682">
            <w:r>
              <w:t>Additional screens</w:t>
            </w:r>
          </w:p>
        </w:tc>
        <w:tc>
          <w:tcPr>
            <w:tcW w:w="6385" w:type="dxa"/>
          </w:tcPr>
          <w:p w:rsidR="00391554" w:rsidP="00623056" w14:paraId="3A50B074" w14:textId="157370CC">
            <w:r>
              <w:t xml:space="preserve">login, </w:t>
            </w:r>
            <w:r w:rsidRPr="00571085" w:rsidR="00571085">
              <w:rPr>
                <w:b/>
                <w:bCs/>
              </w:rPr>
              <w:t>target cfu respondent</w:t>
            </w:r>
            <w:r w:rsidR="00571085">
              <w:t xml:space="preserve">, </w:t>
            </w:r>
            <w:r>
              <w:t xml:space="preserve">returning user, welcome back, already completed, assistance, recovery, resetpin, failed to verify, address verification, </w:t>
            </w:r>
            <w:r w:rsidR="00A163EF">
              <w:t xml:space="preserve">address collection, </w:t>
            </w:r>
            <w:r>
              <w:t xml:space="preserve">wrong address, you live or stay, anyone live or stay, </w:t>
            </w:r>
            <w:r w:rsidR="00A163EF">
              <w:t xml:space="preserve">business, thank you – business, </w:t>
            </w:r>
            <w:r>
              <w:t>generate PIN, presummary, summary, review and edit, thank you survey complete, pick next person, save, contact us</w:t>
            </w:r>
          </w:p>
        </w:tc>
      </w:tr>
    </w:tbl>
    <w:p w:rsidR="00623056" w:rsidRPr="00571085" w:rsidP="00623056" w14:paraId="3C07F39B" w14:textId="20745B78">
      <w:pPr>
        <w:rPr>
          <w:sz w:val="20"/>
          <w:szCs w:val="20"/>
        </w:rPr>
      </w:pPr>
      <w:r w:rsidRPr="00571085">
        <w:rPr>
          <w:sz w:val="20"/>
          <w:szCs w:val="20"/>
        </w:rPr>
        <w:t>Note: Bolded screen names are in scope for CFU only.</w:t>
      </w:r>
    </w:p>
    <w:p w:rsidR="00391554" w:rsidP="00623056" w14:paraId="23785E5C" w14:textId="77777777"/>
    <w:p w:rsidR="00B9129A" w:rsidP="00623056" w14:paraId="21880D9F" w14:textId="77777777"/>
    <w:p w:rsidR="00B9129A" w:rsidP="00623056" w14:paraId="6111794E" w14:textId="77777777"/>
    <w:p w:rsidR="00B9129A" w:rsidP="00623056" w14:paraId="7FA8836D" w14:textId="77777777"/>
    <w:p w:rsidR="00B9129A" w:rsidP="00623056" w14:paraId="2D5DE9EA" w14:textId="77777777"/>
    <w:p w:rsidR="00B9129A" w:rsidP="00B9129A" w14:paraId="2CFF2F66" w14:textId="48A4757E">
      <w:r>
        <w:t xml:space="preserve">The question wording for internet CFU is the same as the SOGI internet </w:t>
      </w:r>
      <w:r w:rsidR="00C05043">
        <w:t xml:space="preserve">self-response </w:t>
      </w:r>
      <w:r>
        <w:t>questions, with the exception of: (1) target CFU respondent, (2) same or different respondent, (3) gender identity follow-up (part 3), and (4) sex at birth &amp; gender identity followup.</w:t>
      </w:r>
    </w:p>
    <w:p w:rsidR="00B9129A" w:rsidP="00623056" w14:paraId="4D6EC02F" w14:textId="77777777"/>
    <w:p w:rsidR="00B9129A" w:rsidRPr="00571085" w:rsidP="00623056" w14:paraId="35697182" w14:textId="5C079281">
      <w:pPr>
        <w:rPr>
          <w:i/>
          <w:iCs/>
        </w:rPr>
      </w:pPr>
      <w:r w:rsidRPr="00571085">
        <w:rPr>
          <w:i/>
          <w:iCs/>
        </w:rPr>
        <w:t>Table 2. Question Wording for CFU-only Questions</w:t>
      </w:r>
    </w:p>
    <w:tbl>
      <w:tblPr>
        <w:tblStyle w:val="TableGrid"/>
        <w:tblW w:w="9963" w:type="dxa"/>
        <w:jc w:val="center"/>
        <w:tblLook w:val="04A0"/>
      </w:tblPr>
      <w:tblGrid>
        <w:gridCol w:w="1602"/>
        <w:gridCol w:w="3965"/>
        <w:gridCol w:w="4396"/>
      </w:tblGrid>
      <w:tr w14:paraId="444FEF86" w14:textId="77777777" w:rsidTr="008A270D">
        <w:tblPrEx>
          <w:tblW w:w="9963" w:type="dxa"/>
          <w:jc w:val="center"/>
          <w:tblLook w:val="04A0"/>
        </w:tblPrEx>
        <w:trPr>
          <w:jc w:val="center"/>
        </w:trPr>
        <w:tc>
          <w:tcPr>
            <w:tcW w:w="1602" w:type="dxa"/>
            <w:shd w:val="clear" w:color="auto" w:fill="D9D9D9" w:themeFill="background1" w:themeFillShade="D9"/>
          </w:tcPr>
          <w:p w:rsidR="00B9129A" w:rsidRPr="00D81D88" w:rsidP="008A270D" w14:paraId="4C95BE7F" w14:textId="77777777">
            <w:pPr>
              <w:rPr>
                <w:rFonts w:ascii="Verdana" w:hAnsi="Verdana"/>
                <w:sz w:val="18"/>
                <w:szCs w:val="18"/>
              </w:rPr>
            </w:pPr>
            <w:r w:rsidRPr="00D81D88">
              <w:rPr>
                <w:rFonts w:ascii="Verdana" w:hAnsi="Verdana"/>
                <w:sz w:val="18"/>
                <w:szCs w:val="18"/>
              </w:rPr>
              <w:t>Topic</w:t>
            </w:r>
          </w:p>
        </w:tc>
        <w:tc>
          <w:tcPr>
            <w:tcW w:w="3965" w:type="dxa"/>
            <w:shd w:val="clear" w:color="auto" w:fill="D9D9D9" w:themeFill="background1" w:themeFillShade="D9"/>
          </w:tcPr>
          <w:p w:rsidR="00B9129A" w:rsidRPr="00D81D88" w:rsidP="008A270D" w14:paraId="27B9EDE6" w14:textId="77777777">
            <w:pPr>
              <w:rPr>
                <w:rFonts w:ascii="Verdana" w:hAnsi="Verdana"/>
                <w:sz w:val="18"/>
                <w:szCs w:val="18"/>
              </w:rPr>
            </w:pPr>
            <w:r w:rsidRPr="00D81D88">
              <w:rPr>
                <w:rFonts w:ascii="Verdana" w:hAnsi="Verdana"/>
                <w:sz w:val="18"/>
                <w:szCs w:val="18"/>
              </w:rPr>
              <w:t>Treatment 1</w:t>
            </w:r>
          </w:p>
        </w:tc>
        <w:tc>
          <w:tcPr>
            <w:tcW w:w="4396" w:type="dxa"/>
            <w:shd w:val="clear" w:color="auto" w:fill="D9D9D9" w:themeFill="background1" w:themeFillShade="D9"/>
          </w:tcPr>
          <w:p w:rsidR="00B9129A" w:rsidRPr="00D81D88" w:rsidP="008A270D" w14:paraId="22E84947" w14:textId="77777777">
            <w:pPr>
              <w:rPr>
                <w:rFonts w:ascii="Verdana" w:hAnsi="Verdana"/>
                <w:sz w:val="18"/>
                <w:szCs w:val="18"/>
              </w:rPr>
            </w:pPr>
            <w:r w:rsidRPr="00D81D88">
              <w:rPr>
                <w:rFonts w:ascii="Verdana" w:hAnsi="Verdana"/>
                <w:sz w:val="18"/>
                <w:szCs w:val="18"/>
              </w:rPr>
              <w:t>Treatment 2</w:t>
            </w:r>
          </w:p>
        </w:tc>
      </w:tr>
      <w:tr w14:paraId="227ADC1B" w14:textId="77777777" w:rsidTr="00C05043">
        <w:tblPrEx>
          <w:tblW w:w="9963" w:type="dxa"/>
          <w:jc w:val="center"/>
          <w:tblLook w:val="04A0"/>
        </w:tblPrEx>
        <w:trPr>
          <w:jc w:val="center"/>
        </w:trPr>
        <w:tc>
          <w:tcPr>
            <w:tcW w:w="1602" w:type="dxa"/>
            <w:shd w:val="clear" w:color="auto" w:fill="auto"/>
          </w:tcPr>
          <w:p w:rsidR="00C05043" w:rsidRPr="00D81D88" w:rsidP="008A270D" w14:paraId="3122C263" w14:textId="61D3BE23">
            <w:pPr>
              <w:rPr>
                <w:rFonts w:ascii="Verdana" w:hAnsi="Verdana"/>
                <w:sz w:val="18"/>
                <w:szCs w:val="18"/>
              </w:rPr>
            </w:pPr>
            <w:r>
              <w:rPr>
                <w:rFonts w:ascii="Verdana" w:hAnsi="Verdana"/>
                <w:sz w:val="18"/>
                <w:szCs w:val="18"/>
              </w:rPr>
              <w:t>Target CFU Respondent</w:t>
            </w:r>
          </w:p>
        </w:tc>
        <w:tc>
          <w:tcPr>
            <w:tcW w:w="3965" w:type="dxa"/>
            <w:shd w:val="clear" w:color="auto" w:fill="auto"/>
          </w:tcPr>
          <w:p w:rsidR="00254B63" w:rsidRPr="00254B63" w:rsidP="00254B63" w14:paraId="44EA4A72" w14:textId="77777777">
            <w:pPr>
              <w:keepNext/>
              <w:keepLines/>
              <w:rPr>
                <w:rFonts w:eastAsia="Times New Roman" w:cs="Times New Roman"/>
                <w:szCs w:val="24"/>
              </w:rPr>
            </w:pPr>
            <w:r w:rsidRPr="00254B63">
              <w:rPr>
                <w:rFonts w:eastAsia="Times New Roman" w:cs="Times New Roman"/>
                <w:szCs w:val="24"/>
              </w:rPr>
              <w:t>Either you or someone in your household recently completed the American Community Survey. Thank you! For quality assurance purposes, we would like you to answer a few follow-up questions. Some questions may sound very similar to the survey you recently completed.</w:t>
            </w:r>
          </w:p>
          <w:p w:rsidR="00254B63" w:rsidP="00C05043" w14:paraId="05257728" w14:textId="77777777">
            <w:pPr>
              <w:keepNext/>
              <w:keepLines/>
              <w:rPr>
                <w:rFonts w:eastAsia="Times New Roman" w:cs="Times New Roman"/>
                <w:bCs/>
                <w:szCs w:val="24"/>
              </w:rPr>
            </w:pPr>
          </w:p>
          <w:p w:rsidR="00C05043" w:rsidRPr="00AE71D1" w:rsidP="00C05043" w14:paraId="49F69CD2" w14:textId="00A64158">
            <w:pPr>
              <w:keepNext/>
              <w:keepLines/>
              <w:rPr>
                <w:rFonts w:eastAsia="Times New Roman" w:cs="Times New Roman"/>
                <w:bCs/>
                <w:szCs w:val="24"/>
              </w:rPr>
            </w:pPr>
            <w:r w:rsidRPr="00C05043">
              <w:rPr>
                <w:rFonts w:eastAsia="Times New Roman" w:cs="Times New Roman"/>
                <w:bCs/>
                <w:szCs w:val="24"/>
              </w:rPr>
              <w:t>As a reminder, the person listed in your letter from the U.S. Census Bureau should complete this follow-up survey. If that person is unable to do so, another household member who is at least 15 years old may respond.</w:t>
            </w:r>
          </w:p>
          <w:p w:rsidR="00C05043" w:rsidRPr="00D81D88" w:rsidP="008A270D" w14:paraId="1D880F6E" w14:textId="77777777">
            <w:pPr>
              <w:rPr>
                <w:rFonts w:ascii="Verdana" w:hAnsi="Verdana"/>
                <w:sz w:val="18"/>
                <w:szCs w:val="18"/>
              </w:rPr>
            </w:pPr>
          </w:p>
        </w:tc>
        <w:tc>
          <w:tcPr>
            <w:tcW w:w="4396" w:type="dxa"/>
            <w:shd w:val="clear" w:color="auto" w:fill="auto"/>
          </w:tcPr>
          <w:p w:rsidR="00C05043" w:rsidRPr="00D81D88" w:rsidP="008A270D" w14:paraId="07C4C309" w14:textId="4F68D0BA">
            <w:pPr>
              <w:rPr>
                <w:rFonts w:ascii="Verdana" w:hAnsi="Verdana"/>
                <w:sz w:val="18"/>
                <w:szCs w:val="18"/>
              </w:rPr>
            </w:pPr>
            <w:r w:rsidRPr="00D81D88">
              <w:rPr>
                <w:rFonts w:ascii="Verdana" w:hAnsi="Verdana"/>
                <w:color w:val="000000"/>
                <w:sz w:val="18"/>
                <w:szCs w:val="18"/>
              </w:rPr>
              <w:t>Same as Treatment 1</w:t>
            </w:r>
          </w:p>
        </w:tc>
      </w:tr>
      <w:tr w14:paraId="23B3234E" w14:textId="77777777" w:rsidTr="008A270D">
        <w:tblPrEx>
          <w:tblW w:w="9963" w:type="dxa"/>
          <w:jc w:val="center"/>
          <w:tblLook w:val="04A0"/>
        </w:tblPrEx>
        <w:trPr>
          <w:jc w:val="center"/>
        </w:trPr>
        <w:tc>
          <w:tcPr>
            <w:tcW w:w="1602" w:type="dxa"/>
          </w:tcPr>
          <w:p w:rsidR="00B9129A" w:rsidRPr="00D81D88" w:rsidP="008A270D" w14:paraId="49A4D380" w14:textId="77777777">
            <w:pPr>
              <w:rPr>
                <w:rFonts w:ascii="Verdana" w:hAnsi="Verdana"/>
                <w:sz w:val="18"/>
                <w:szCs w:val="18"/>
              </w:rPr>
            </w:pPr>
            <w:r w:rsidRPr="00D81D88">
              <w:rPr>
                <w:rFonts w:ascii="Verdana" w:hAnsi="Verdana"/>
                <w:sz w:val="18"/>
                <w:szCs w:val="18"/>
              </w:rPr>
              <w:t>Same/Different Respondent</w:t>
            </w:r>
          </w:p>
        </w:tc>
        <w:tc>
          <w:tcPr>
            <w:tcW w:w="3965" w:type="dxa"/>
          </w:tcPr>
          <w:p w:rsidR="00B9129A" w:rsidRPr="00C05043" w:rsidP="00C05043" w14:paraId="5352BDF3" w14:textId="730C5EE5">
            <w:pPr>
              <w:keepNext/>
              <w:keepLines/>
              <w:rPr>
                <w:rFonts w:eastAsia="Times New Roman" w:cs="Times New Roman"/>
                <w:bCs/>
                <w:szCs w:val="24"/>
              </w:rPr>
            </w:pPr>
            <w:r w:rsidRPr="00C05043">
              <w:rPr>
                <w:rFonts w:eastAsia="Times New Roman" w:cs="Times New Roman"/>
                <w:bCs/>
                <w:szCs w:val="24"/>
              </w:rPr>
              <w:t>Are you the same person who completed the original American Community Survey?</w:t>
            </w:r>
          </w:p>
          <w:p w:rsidR="00B9129A" w:rsidRPr="00D81D88" w:rsidP="008A270D" w14:paraId="284DF50F" w14:textId="77777777">
            <w:pPr>
              <w:rPr>
                <w:rFonts w:ascii="Verdana" w:hAnsi="Verdana" w:cs="Calibri"/>
                <w:color w:val="444444"/>
                <w:sz w:val="18"/>
                <w:szCs w:val="18"/>
                <w:shd w:val="clear" w:color="auto" w:fill="FFFFFF"/>
              </w:rPr>
            </w:pPr>
          </w:p>
          <w:p w:rsidR="00D52715" w:rsidP="00D52715" w14:paraId="68AC6B5E" w14:textId="77777777">
            <w:pPr>
              <w:pStyle w:val="ListParagraph"/>
              <w:numPr>
                <w:ilvl w:val="0"/>
                <w:numId w:val="9"/>
              </w:numPr>
              <w:spacing w:after="160" w:line="259" w:lineRule="auto"/>
              <w:rPr>
                <w:rFonts w:asciiTheme="minorHAnsi" w:hAnsiTheme="minorHAnsi" w:cstheme="minorHAnsi"/>
                <w:color w:val="000000"/>
                <w:sz w:val="22"/>
              </w:rPr>
            </w:pPr>
            <w:r w:rsidRPr="00C05043">
              <w:rPr>
                <w:rFonts w:asciiTheme="minorHAnsi" w:hAnsiTheme="minorHAnsi" w:cstheme="minorHAnsi"/>
                <w:color w:val="000000"/>
                <w:sz w:val="22"/>
              </w:rPr>
              <w:t>Yes, I am the same person.</w:t>
            </w:r>
          </w:p>
          <w:p w:rsidR="00B9129A" w:rsidRPr="00D52715" w:rsidP="00D52715" w14:paraId="2B9CB7D7" w14:textId="5F37545D">
            <w:pPr>
              <w:pStyle w:val="ListParagraph"/>
              <w:numPr>
                <w:ilvl w:val="0"/>
                <w:numId w:val="9"/>
              </w:numPr>
              <w:spacing w:after="160" w:line="259" w:lineRule="auto"/>
              <w:rPr>
                <w:rFonts w:asciiTheme="minorHAnsi" w:hAnsiTheme="minorHAnsi" w:cstheme="minorHAnsi"/>
                <w:color w:val="000000"/>
                <w:sz w:val="22"/>
              </w:rPr>
            </w:pPr>
            <w:r w:rsidRPr="00D52715">
              <w:rPr>
                <w:rFonts w:asciiTheme="minorHAnsi" w:hAnsiTheme="minorHAnsi" w:cstheme="minorHAnsi"/>
                <w:color w:val="000000"/>
              </w:rPr>
              <w:t>No, a different person in my household completed the original survey.</w:t>
            </w:r>
          </w:p>
        </w:tc>
        <w:tc>
          <w:tcPr>
            <w:tcW w:w="4396" w:type="dxa"/>
          </w:tcPr>
          <w:p w:rsidR="00B9129A" w:rsidRPr="00D81D88" w:rsidP="008A270D" w14:paraId="364582AE" w14:textId="77777777">
            <w:pPr>
              <w:rPr>
                <w:rFonts w:ascii="Verdana" w:hAnsi="Verdana"/>
                <w:sz w:val="18"/>
                <w:szCs w:val="18"/>
              </w:rPr>
            </w:pPr>
            <w:r w:rsidRPr="00D81D88">
              <w:rPr>
                <w:rFonts w:ascii="Verdana" w:hAnsi="Verdana"/>
                <w:color w:val="000000"/>
                <w:sz w:val="18"/>
                <w:szCs w:val="18"/>
              </w:rPr>
              <w:t>Same as Treatment 1</w:t>
            </w:r>
          </w:p>
        </w:tc>
      </w:tr>
      <w:tr w14:paraId="71647BDD" w14:textId="77777777" w:rsidTr="00B96F7B">
        <w:tblPrEx>
          <w:tblW w:w="9963" w:type="dxa"/>
          <w:jc w:val="left"/>
          <w:tblLook w:val="04A0"/>
        </w:tblPrEx>
        <w:trPr>
          <w:trHeight w:val="4175"/>
          <w:jc w:val="left"/>
        </w:trPr>
        <w:tc>
          <w:tcPr>
            <w:tcW w:w="1602" w:type="dxa"/>
          </w:tcPr>
          <w:p w:rsidR="00B9129A" w:rsidRPr="00D81D88" w:rsidP="008A270D" w14:paraId="2A5E35DD" w14:textId="77777777">
            <w:pPr>
              <w:rPr>
                <w:rFonts w:ascii="Verdana" w:hAnsi="Verdana"/>
                <w:sz w:val="18"/>
                <w:szCs w:val="18"/>
              </w:rPr>
            </w:pPr>
            <w:r w:rsidRPr="00D81D88">
              <w:rPr>
                <w:rFonts w:ascii="Verdana" w:hAnsi="Verdana"/>
                <w:sz w:val="18"/>
                <w:szCs w:val="18"/>
              </w:rPr>
              <w:t>Gender Identity Follow up (Part 3)</w:t>
            </w:r>
          </w:p>
        </w:tc>
        <w:tc>
          <w:tcPr>
            <w:tcW w:w="3965" w:type="dxa"/>
          </w:tcPr>
          <w:p w:rsidR="00B9129A" w:rsidRPr="00E34F3F" w:rsidP="008A270D" w14:paraId="7B45208B" w14:textId="77777777">
            <w:pPr>
              <w:rPr>
                <w:rFonts w:ascii="Verdana" w:hAnsi="Verdana" w:cs="Calibri"/>
                <w:sz w:val="18"/>
                <w:szCs w:val="18"/>
                <w:shd w:val="clear" w:color="auto" w:fill="FFFFFF"/>
              </w:rPr>
            </w:pPr>
            <w:r w:rsidRPr="00E34F3F">
              <w:rPr>
                <w:rFonts w:ascii="Verdana" w:hAnsi="Verdana" w:cs="Calibri"/>
                <w:sz w:val="18"/>
                <w:szCs w:val="18"/>
                <w:shd w:val="clear" w:color="auto" w:fill="FFFFFF"/>
              </w:rPr>
              <w:t>N/A</w:t>
            </w:r>
          </w:p>
          <w:p w:rsidR="00B9129A" w:rsidRPr="00D81D88" w:rsidP="008A270D" w14:paraId="25FE7CB8" w14:textId="77777777">
            <w:pPr>
              <w:pStyle w:val="ListParagraph"/>
              <w:spacing w:after="160" w:line="259" w:lineRule="auto"/>
              <w:rPr>
                <w:rFonts w:ascii="Verdana" w:hAnsi="Verdana"/>
                <w:sz w:val="18"/>
                <w:szCs w:val="18"/>
              </w:rPr>
            </w:pPr>
          </w:p>
        </w:tc>
        <w:tc>
          <w:tcPr>
            <w:tcW w:w="4396" w:type="dxa"/>
          </w:tcPr>
          <w:p w:rsidR="00B9129A" w:rsidRPr="00E34F3F" w:rsidP="008A270D" w14:paraId="2F035B03" w14:textId="6DD0823F">
            <w:pPr>
              <w:shd w:val="clear" w:color="auto" w:fill="FFFFFF"/>
              <w:rPr>
                <w:rFonts w:eastAsia="Times New Roman" w:cstheme="minorHAnsi"/>
              </w:rPr>
            </w:pPr>
            <w:r w:rsidRPr="00E34F3F">
              <w:rPr>
                <w:rFonts w:eastAsia="Times New Roman" w:cstheme="minorHAnsi"/>
              </w:rPr>
              <w:t>We are conducting research to improve the questions we ask in this survey. Earlier in the survey, you were asked this question</w:t>
            </w:r>
            <w:r w:rsidRPr="00E34F3F" w:rsidR="00E34F3F">
              <w:rPr>
                <w:rFonts w:eastAsia="Times New Roman" w:cstheme="minorHAnsi"/>
              </w:rPr>
              <w:t>:</w:t>
            </w:r>
          </w:p>
          <w:p w:rsidR="00B9129A" w:rsidRPr="00E34F3F" w:rsidP="008A270D" w14:paraId="2EC75676" w14:textId="77777777">
            <w:pPr>
              <w:shd w:val="clear" w:color="auto" w:fill="FFFFFF"/>
              <w:rPr>
                <w:rFonts w:cstheme="minorHAnsi"/>
              </w:rPr>
            </w:pPr>
          </w:p>
          <w:p w:rsidR="00B9129A" w:rsidRPr="00E34F3F" w:rsidP="008A270D" w14:paraId="304CB493" w14:textId="21A1DED1">
            <w:pPr>
              <w:shd w:val="clear" w:color="auto" w:fill="FFFFFF"/>
              <w:rPr>
                <w:rFonts w:cstheme="minorHAnsi"/>
              </w:rPr>
            </w:pPr>
            <w:r w:rsidRPr="00E34F3F">
              <w:rPr>
                <w:rFonts w:cstheme="minorHAnsi"/>
              </w:rPr>
              <w:t>What is this person’s current gender</w:t>
            </w:r>
            <w:r w:rsidR="00B96F7B">
              <w:rPr>
                <w:rFonts w:cstheme="minorHAnsi"/>
              </w:rPr>
              <w:t>?</w:t>
            </w:r>
          </w:p>
          <w:p w:rsidR="00B9129A" w:rsidRPr="00E34F3F" w:rsidP="008A270D" w14:paraId="09B83EBA" w14:textId="77777777">
            <w:pPr>
              <w:pStyle w:val="ListParagraph"/>
              <w:numPr>
                <w:ilvl w:val="0"/>
                <w:numId w:val="4"/>
              </w:numPr>
              <w:shd w:val="clear" w:color="auto" w:fill="FFFFFF"/>
              <w:spacing w:after="0" w:line="240" w:lineRule="auto"/>
              <w:rPr>
                <w:rFonts w:asciiTheme="minorHAnsi" w:hAnsiTheme="minorHAnsi" w:cstheme="minorHAnsi"/>
                <w:sz w:val="22"/>
              </w:rPr>
            </w:pPr>
            <w:r w:rsidRPr="00E34F3F">
              <w:rPr>
                <w:rFonts w:asciiTheme="minorHAnsi" w:hAnsiTheme="minorHAnsi" w:cstheme="minorHAnsi"/>
                <w:sz w:val="22"/>
              </w:rPr>
              <w:t>Male</w:t>
            </w:r>
          </w:p>
          <w:p w:rsidR="00B9129A" w:rsidRPr="00E34F3F" w:rsidP="008A270D" w14:paraId="7C4B1871" w14:textId="77777777">
            <w:pPr>
              <w:pStyle w:val="ListParagraph"/>
              <w:numPr>
                <w:ilvl w:val="0"/>
                <w:numId w:val="4"/>
              </w:numPr>
              <w:shd w:val="clear" w:color="auto" w:fill="FFFFFF"/>
              <w:spacing w:after="0" w:line="240" w:lineRule="auto"/>
              <w:rPr>
                <w:rFonts w:asciiTheme="minorHAnsi" w:hAnsiTheme="minorHAnsi" w:cstheme="minorHAnsi"/>
                <w:sz w:val="22"/>
              </w:rPr>
            </w:pPr>
            <w:r w:rsidRPr="00E34F3F">
              <w:rPr>
                <w:rFonts w:asciiTheme="minorHAnsi" w:hAnsiTheme="minorHAnsi" w:cstheme="minorHAnsi"/>
                <w:sz w:val="22"/>
              </w:rPr>
              <w:t>Female</w:t>
            </w:r>
          </w:p>
          <w:p w:rsidR="00B9129A" w:rsidRPr="00E34F3F" w:rsidP="008A270D" w14:paraId="67F5B410" w14:textId="77777777">
            <w:pPr>
              <w:pStyle w:val="ListParagraph"/>
              <w:numPr>
                <w:ilvl w:val="0"/>
                <w:numId w:val="4"/>
              </w:numPr>
              <w:shd w:val="clear" w:color="auto" w:fill="FFFFFF"/>
              <w:spacing w:after="0" w:line="240" w:lineRule="auto"/>
              <w:rPr>
                <w:rFonts w:asciiTheme="minorHAnsi" w:hAnsiTheme="minorHAnsi" w:cstheme="minorHAnsi"/>
                <w:sz w:val="22"/>
              </w:rPr>
            </w:pPr>
            <w:r w:rsidRPr="00E34F3F">
              <w:rPr>
                <w:rFonts w:asciiTheme="minorHAnsi" w:hAnsiTheme="minorHAnsi" w:cstheme="minorHAnsi"/>
                <w:sz w:val="22"/>
              </w:rPr>
              <w:t>Transgender</w:t>
            </w:r>
          </w:p>
          <w:p w:rsidR="00B9129A" w:rsidRPr="00E34F3F" w:rsidP="008A270D" w14:paraId="5809C452" w14:textId="77777777">
            <w:pPr>
              <w:pStyle w:val="ListParagraph"/>
              <w:numPr>
                <w:ilvl w:val="0"/>
                <w:numId w:val="4"/>
              </w:numPr>
              <w:shd w:val="clear" w:color="auto" w:fill="FFFFFF"/>
              <w:spacing w:after="0" w:line="240" w:lineRule="auto"/>
              <w:rPr>
                <w:rFonts w:asciiTheme="minorHAnsi" w:hAnsiTheme="minorHAnsi" w:cstheme="minorHAnsi"/>
                <w:sz w:val="22"/>
              </w:rPr>
            </w:pPr>
            <w:r w:rsidRPr="00E34F3F">
              <w:rPr>
                <w:rFonts w:asciiTheme="minorHAnsi" w:hAnsiTheme="minorHAnsi" w:cstheme="minorHAnsi"/>
                <w:sz w:val="22"/>
              </w:rPr>
              <w:t>Nonbinary</w:t>
            </w:r>
          </w:p>
          <w:p w:rsidR="00B9129A" w:rsidRPr="00E34F3F" w:rsidP="008A270D" w14:paraId="09BD56F5" w14:textId="77777777">
            <w:pPr>
              <w:pStyle w:val="ListParagraph"/>
              <w:numPr>
                <w:ilvl w:val="0"/>
                <w:numId w:val="4"/>
              </w:numPr>
              <w:shd w:val="clear" w:color="auto" w:fill="FFFFFF"/>
              <w:spacing w:after="0" w:line="240" w:lineRule="auto"/>
              <w:rPr>
                <w:rFonts w:asciiTheme="minorHAnsi" w:hAnsiTheme="minorHAnsi" w:cstheme="minorHAnsi"/>
                <w:sz w:val="22"/>
              </w:rPr>
            </w:pPr>
            <w:r w:rsidRPr="00E34F3F">
              <w:rPr>
                <w:rFonts w:asciiTheme="minorHAnsi" w:hAnsiTheme="minorHAnsi" w:cstheme="minorHAnsi"/>
                <w:sz w:val="22"/>
              </w:rPr>
              <w:t>This person uses a different term</w:t>
            </w:r>
          </w:p>
          <w:p w:rsidR="00B9129A" w:rsidRPr="00E34F3F" w:rsidP="008A270D" w14:paraId="3FBDAE53" w14:textId="77777777">
            <w:pPr>
              <w:pStyle w:val="ListParagraph"/>
              <w:shd w:val="clear" w:color="auto" w:fill="FFFFFF"/>
              <w:spacing w:after="0" w:line="240" w:lineRule="auto"/>
              <w:rPr>
                <w:rFonts w:asciiTheme="minorHAnsi" w:hAnsiTheme="minorHAnsi" w:cstheme="minorHAnsi"/>
                <w:sz w:val="22"/>
              </w:rPr>
            </w:pPr>
            <w:r w:rsidRPr="00E34F3F">
              <w:rPr>
                <w:rFonts w:asciiTheme="minorHAnsi" w:hAnsiTheme="minorHAnsi" w:cstheme="minorHAnsi"/>
                <w:sz w:val="22"/>
              </w:rPr>
              <w:t>_______</w:t>
            </w:r>
          </w:p>
          <w:p w:rsidR="00B9129A" w:rsidRPr="0071621E" w:rsidP="00E34F3F" w14:paraId="0DC24883" w14:textId="3CA179F1">
            <w:pPr>
              <w:pStyle w:val="NormalWeb"/>
              <w:rPr>
                <w:rFonts w:ascii="Verdana" w:hAnsi="Verdana"/>
                <w:color w:val="222A35" w:themeColor="text2" w:themeShade="80"/>
                <w:sz w:val="18"/>
                <w:szCs w:val="18"/>
              </w:rPr>
            </w:pPr>
            <w:r w:rsidRPr="00E34F3F">
              <w:rPr>
                <w:rFonts w:asciiTheme="minorHAnsi" w:hAnsiTheme="minorHAnsi" w:cstheme="minorHAnsi"/>
                <w:sz w:val="22"/>
                <w:szCs w:val="22"/>
              </w:rPr>
              <w:t>You indicated that (gender identity fill). If you could have selected only one option, what option would you have selected?</w:t>
            </w:r>
          </w:p>
        </w:tc>
      </w:tr>
      <w:tr w14:paraId="72957A1B" w14:textId="77777777" w:rsidTr="008A270D">
        <w:tblPrEx>
          <w:tblW w:w="9963" w:type="dxa"/>
          <w:jc w:val="left"/>
          <w:tblLook w:val="04A0"/>
        </w:tblPrEx>
        <w:trPr>
          <w:jc w:val="left"/>
        </w:trPr>
        <w:tc>
          <w:tcPr>
            <w:tcW w:w="1602" w:type="dxa"/>
          </w:tcPr>
          <w:p w:rsidR="00B9129A" w:rsidRPr="00D81D88" w:rsidP="008A270D" w14:paraId="36F0C8EB" w14:textId="77777777">
            <w:pPr>
              <w:rPr>
                <w:rFonts w:ascii="Verdana" w:hAnsi="Verdana"/>
                <w:sz w:val="18"/>
                <w:szCs w:val="18"/>
              </w:rPr>
            </w:pPr>
            <w:r w:rsidRPr="00D81D88">
              <w:rPr>
                <w:rFonts w:ascii="Verdana" w:hAnsi="Verdana"/>
                <w:sz w:val="18"/>
                <w:szCs w:val="18"/>
              </w:rPr>
              <w:t>Sex at Birth &amp; Gender Identity Follow-up</w:t>
            </w:r>
          </w:p>
        </w:tc>
        <w:tc>
          <w:tcPr>
            <w:tcW w:w="3965" w:type="dxa"/>
          </w:tcPr>
          <w:p w:rsidR="00B9129A" w:rsidRPr="0071621E" w:rsidP="008A270D" w14:paraId="4E58AE1F" w14:textId="03D54E92">
            <w:pPr>
              <w:rPr>
                <w:rFonts w:ascii="Verdana" w:hAnsi="Verdana" w:cs="Calibri"/>
                <w:color w:val="000000"/>
                <w:sz w:val="18"/>
                <w:szCs w:val="18"/>
              </w:rPr>
            </w:pPr>
            <w:r w:rsidRPr="00D81D88">
              <w:rPr>
                <w:rFonts w:ascii="Verdana" w:hAnsi="Verdana" w:cs="Calibri"/>
                <w:sz w:val="18"/>
                <w:szCs w:val="18"/>
              </w:rPr>
              <w:t>We are conducting research to improve the questions we ask in this survey. Earlier in the survey</w:t>
            </w:r>
            <w:r w:rsidR="00E34F3F">
              <w:rPr>
                <w:rFonts w:ascii="Verdana" w:hAnsi="Verdana" w:cs="Calibri"/>
                <w:sz w:val="18"/>
                <w:szCs w:val="18"/>
              </w:rPr>
              <w:t>,</w:t>
            </w:r>
            <w:r w:rsidRPr="00D81D88">
              <w:rPr>
                <w:rFonts w:ascii="Verdana" w:hAnsi="Verdana" w:cs="Calibri"/>
                <w:sz w:val="18"/>
                <w:szCs w:val="18"/>
              </w:rPr>
              <w:t xml:space="preserve"> you indicated that (</w:t>
            </w:r>
            <w:r w:rsidR="00E34F3F">
              <w:rPr>
                <w:rFonts w:ascii="Verdana" w:hAnsi="Verdana" w:cs="Calibri"/>
                <w:sz w:val="18"/>
                <w:szCs w:val="18"/>
              </w:rPr>
              <w:t>s</w:t>
            </w:r>
            <w:r w:rsidRPr="00D81D88">
              <w:rPr>
                <w:rFonts w:ascii="Verdana" w:hAnsi="Verdana" w:cs="Calibri"/>
                <w:sz w:val="18"/>
                <w:szCs w:val="18"/>
              </w:rPr>
              <w:t xml:space="preserve">ex </w:t>
            </w:r>
            <w:r w:rsidR="00B96F7B">
              <w:rPr>
                <w:rFonts w:ascii="Verdana" w:hAnsi="Verdana" w:cs="Calibri"/>
                <w:sz w:val="18"/>
                <w:szCs w:val="18"/>
              </w:rPr>
              <w:t xml:space="preserve">at birth </w:t>
            </w:r>
            <w:r w:rsidRPr="00D81D88">
              <w:rPr>
                <w:rFonts w:ascii="Verdana" w:hAnsi="Verdana" w:cs="Calibri"/>
                <w:sz w:val="18"/>
                <w:szCs w:val="18"/>
              </w:rPr>
              <w:t>fill) and (</w:t>
            </w:r>
            <w:r w:rsidR="00E34F3F">
              <w:rPr>
                <w:rFonts w:ascii="Verdana" w:hAnsi="Verdana" w:cs="Calibri"/>
                <w:sz w:val="18"/>
                <w:szCs w:val="18"/>
              </w:rPr>
              <w:t>g</w:t>
            </w:r>
            <w:r w:rsidRPr="00D81D88">
              <w:rPr>
                <w:rFonts w:ascii="Verdana" w:hAnsi="Verdana" w:cs="Calibri"/>
                <w:sz w:val="18"/>
                <w:szCs w:val="18"/>
              </w:rPr>
              <w:t xml:space="preserve">ender </w:t>
            </w:r>
            <w:r w:rsidR="00E34F3F">
              <w:rPr>
                <w:rFonts w:ascii="Verdana" w:hAnsi="Verdana" w:cs="Calibri"/>
                <w:sz w:val="18"/>
                <w:szCs w:val="18"/>
              </w:rPr>
              <w:t>i</w:t>
            </w:r>
            <w:r w:rsidRPr="00D81D88">
              <w:rPr>
                <w:rFonts w:ascii="Verdana" w:hAnsi="Verdana" w:cs="Calibri"/>
                <w:sz w:val="18"/>
                <w:szCs w:val="18"/>
              </w:rPr>
              <w:t xml:space="preserve">dentity fill). </w:t>
            </w:r>
            <w:r w:rsidRPr="00D81D88">
              <w:rPr>
                <w:rFonts w:ascii="Verdana" w:hAnsi="Verdana" w:cs="Calibri"/>
                <w:color w:val="000000"/>
                <w:sz w:val="18"/>
                <w:szCs w:val="18"/>
              </w:rPr>
              <w:t>How old was &lt;Name&gt; when they started to feel that their sex assigned at birth and current gender were different?</w:t>
            </w:r>
          </w:p>
        </w:tc>
        <w:tc>
          <w:tcPr>
            <w:tcW w:w="4396" w:type="dxa"/>
          </w:tcPr>
          <w:p w:rsidR="00B9129A" w:rsidP="008A270D" w14:paraId="3B1CB16E" w14:textId="77777777">
            <w:pPr>
              <w:rPr>
                <w:rFonts w:ascii="Verdana" w:hAnsi="Verdana"/>
                <w:sz w:val="18"/>
                <w:szCs w:val="18"/>
              </w:rPr>
            </w:pPr>
            <w:r w:rsidRPr="00D81D88">
              <w:rPr>
                <w:rFonts w:ascii="Verdana" w:hAnsi="Verdana"/>
                <w:sz w:val="18"/>
                <w:szCs w:val="18"/>
              </w:rPr>
              <w:t>Same as Treatment 1</w:t>
            </w:r>
          </w:p>
          <w:p w:rsidR="00B9129A" w:rsidP="008A270D" w14:paraId="56CF9E74" w14:textId="77777777">
            <w:pPr>
              <w:rPr>
                <w:rFonts w:ascii="Verdana" w:hAnsi="Verdana"/>
                <w:sz w:val="18"/>
                <w:szCs w:val="18"/>
              </w:rPr>
            </w:pPr>
          </w:p>
          <w:p w:rsidR="00B9129A" w:rsidP="008A270D" w14:paraId="75FEABA4" w14:textId="77777777">
            <w:pPr>
              <w:rPr>
                <w:rFonts w:ascii="Verdana" w:hAnsi="Verdana"/>
                <w:sz w:val="18"/>
                <w:szCs w:val="18"/>
              </w:rPr>
            </w:pPr>
          </w:p>
          <w:p w:rsidR="00B9129A" w:rsidP="008A270D" w14:paraId="460BBB2C" w14:textId="77777777">
            <w:pPr>
              <w:rPr>
                <w:rFonts w:ascii="Verdana" w:hAnsi="Verdana"/>
                <w:sz w:val="18"/>
                <w:szCs w:val="18"/>
              </w:rPr>
            </w:pPr>
          </w:p>
          <w:p w:rsidR="00B9129A" w:rsidP="008A270D" w14:paraId="4B1865EB" w14:textId="77777777">
            <w:pPr>
              <w:rPr>
                <w:rFonts w:ascii="Verdana" w:hAnsi="Verdana"/>
                <w:sz w:val="18"/>
                <w:szCs w:val="18"/>
              </w:rPr>
            </w:pPr>
          </w:p>
          <w:p w:rsidR="00B9129A" w:rsidRPr="00D81D88" w:rsidP="008A270D" w14:paraId="020AC789" w14:textId="77777777">
            <w:pPr>
              <w:rPr>
                <w:rFonts w:ascii="Verdana" w:hAnsi="Verdana"/>
                <w:sz w:val="18"/>
                <w:szCs w:val="18"/>
              </w:rPr>
            </w:pPr>
          </w:p>
        </w:tc>
      </w:tr>
    </w:tbl>
    <w:p w:rsidR="007F3DA1" w:rsidP="00623056" w14:paraId="6E36D280" w14:textId="77777777">
      <w:pPr>
        <w:rPr>
          <w:sz w:val="20"/>
          <w:szCs w:val="20"/>
        </w:rPr>
      </w:pPr>
      <w:bookmarkStart w:id="0" w:name="_Hlk158272643"/>
      <w:r w:rsidRPr="00D52715">
        <w:rPr>
          <w:sz w:val="20"/>
          <w:szCs w:val="20"/>
        </w:rPr>
        <w:t>Note</w:t>
      </w:r>
      <w:r>
        <w:rPr>
          <w:sz w:val="20"/>
          <w:szCs w:val="20"/>
        </w:rPr>
        <w:t>s</w:t>
      </w:r>
      <w:r w:rsidRPr="00D52715">
        <w:rPr>
          <w:sz w:val="20"/>
          <w:szCs w:val="20"/>
        </w:rPr>
        <w:t xml:space="preserve">: </w:t>
      </w:r>
    </w:p>
    <w:p w:rsidR="007F3DA1" w:rsidP="007F3DA1" w14:paraId="6D777D1B" w14:textId="77777777">
      <w:pPr>
        <w:rPr>
          <w:sz w:val="20"/>
          <w:szCs w:val="20"/>
        </w:rPr>
      </w:pPr>
      <w:r w:rsidRPr="007F3DA1">
        <w:rPr>
          <w:sz w:val="20"/>
          <w:szCs w:val="20"/>
        </w:rPr>
        <w:t>(1</w:t>
      </w:r>
      <w:r>
        <w:rPr>
          <w:sz w:val="20"/>
          <w:szCs w:val="20"/>
        </w:rPr>
        <w:t xml:space="preserve">) </w:t>
      </w:r>
      <w:r w:rsidRPr="007F3DA1" w:rsidR="00D52715">
        <w:rPr>
          <w:sz w:val="20"/>
          <w:szCs w:val="20"/>
        </w:rPr>
        <w:t xml:space="preserve">The </w:t>
      </w:r>
      <w:r w:rsidRPr="007F3DA1" w:rsidR="00B96F7B">
        <w:rPr>
          <w:sz w:val="20"/>
          <w:szCs w:val="20"/>
        </w:rPr>
        <w:t xml:space="preserve">“gender identity fill” and “sex at birth fill” are the same as the ones used for SOGI internet self-response. </w:t>
      </w:r>
    </w:p>
    <w:p w:rsidR="007F3DA1" w:rsidRPr="007F3DA1" w:rsidP="007F3DA1" w14:paraId="1E18910C" w14:textId="4585DE1B">
      <w:pPr>
        <w:rPr>
          <w:sz w:val="20"/>
          <w:szCs w:val="20"/>
        </w:rPr>
      </w:pPr>
      <w:r w:rsidRPr="007F3DA1">
        <w:rPr>
          <w:sz w:val="20"/>
          <w:szCs w:val="20"/>
        </w:rPr>
        <w:t xml:space="preserve">(2) The CFU internet design will follow </w:t>
      </w:r>
      <w:r w:rsidR="00713BF5">
        <w:rPr>
          <w:sz w:val="20"/>
          <w:szCs w:val="20"/>
        </w:rPr>
        <w:t xml:space="preserve">SOGI </w:t>
      </w:r>
      <w:r w:rsidRPr="007F3DA1">
        <w:rPr>
          <w:sz w:val="20"/>
          <w:szCs w:val="20"/>
        </w:rPr>
        <w:t xml:space="preserve">internet self-response, with two treatments (mark one/mark all) and two display variations for </w:t>
      </w:r>
      <w:r>
        <w:rPr>
          <w:sz w:val="20"/>
          <w:szCs w:val="20"/>
        </w:rPr>
        <w:t xml:space="preserve">the </w:t>
      </w:r>
      <w:r w:rsidRPr="007F3DA1">
        <w:rPr>
          <w:sz w:val="20"/>
          <w:szCs w:val="20"/>
        </w:rPr>
        <w:t>gender identity “different term” write-in field (visible/unfolding).</w:t>
      </w:r>
    </w:p>
    <w:bookmarkEnd w:id="0"/>
    <w:p w:rsidR="008809FD" w:rsidP="008809FD" w14:paraId="4F3D0EA2" w14:textId="77777777"/>
    <w:p w:rsidR="00254B63" w:rsidP="008809FD" w14:paraId="5C210A04" w14:textId="56F5DFA0">
      <w:pPr>
        <w:rPr>
          <w:sz w:val="24"/>
          <w:szCs w:val="24"/>
        </w:rPr>
      </w:pPr>
      <w:bookmarkStart w:id="1" w:name="_Hlk158273752"/>
      <w:r>
        <w:rPr>
          <w:sz w:val="24"/>
          <w:szCs w:val="24"/>
        </w:rPr>
        <w:t>The CFU-internet instrument will contain a modified list of frequently asked questions (FAQs) from the SOGI internet instrument. It will also add one FAQ from the 2022 CFU instrument, “Why are you asking me these questions again?”</w:t>
      </w:r>
    </w:p>
    <w:bookmarkEnd w:id="1"/>
    <w:p w:rsidR="00837E7E" w:rsidRPr="00254B63" w:rsidP="008809FD" w14:paraId="08E5C099" w14:textId="77777777">
      <w:pPr>
        <w:rPr>
          <w:sz w:val="24"/>
          <w:szCs w:val="24"/>
        </w:rPr>
      </w:pPr>
    </w:p>
    <w:p w:rsidR="00262F2F" w:rsidRPr="00571085" w:rsidP="008809FD" w14:paraId="7F4BC4DC" w14:textId="0149C982">
      <w:pPr>
        <w:rPr>
          <w:i/>
          <w:iCs/>
        </w:rPr>
      </w:pPr>
      <w:bookmarkStart w:id="2" w:name="_Hlk158272675"/>
      <w:r w:rsidRPr="00571085">
        <w:rPr>
          <w:i/>
          <w:iCs/>
        </w:rPr>
        <w:t xml:space="preserve">Table </w:t>
      </w:r>
      <w:r>
        <w:rPr>
          <w:i/>
          <w:iCs/>
        </w:rPr>
        <w:t>3</w:t>
      </w:r>
      <w:r w:rsidRPr="00571085">
        <w:rPr>
          <w:i/>
          <w:iCs/>
        </w:rPr>
        <w:t xml:space="preserve">. </w:t>
      </w:r>
      <w:r>
        <w:rPr>
          <w:i/>
          <w:iCs/>
        </w:rPr>
        <w:t>FAQ Updates for CFU-Internet</w:t>
      </w:r>
      <w:r>
        <w:rPr>
          <w:i/>
          <w:iCs/>
        </w:rPr>
        <w:t xml:space="preserve"> (in red)</w:t>
      </w:r>
    </w:p>
    <w:tbl>
      <w:tblPr>
        <w:tblStyle w:val="TableGrid"/>
        <w:tblW w:w="0" w:type="auto"/>
        <w:tblLook w:val="04A0"/>
      </w:tblPr>
      <w:tblGrid>
        <w:gridCol w:w="3235"/>
        <w:gridCol w:w="6115"/>
      </w:tblGrid>
      <w:tr w14:paraId="4A2A25AA" w14:textId="77777777" w:rsidTr="008809FD">
        <w:tblPrEx>
          <w:tblW w:w="0" w:type="auto"/>
          <w:tblLook w:val="04A0"/>
        </w:tblPrEx>
        <w:tc>
          <w:tcPr>
            <w:tcW w:w="3235" w:type="dxa"/>
            <w:shd w:val="clear" w:color="auto" w:fill="D9D9D9" w:themeFill="background1" w:themeFillShade="D9"/>
          </w:tcPr>
          <w:p w:rsidR="00482A46" w:rsidP="007F3DA1" w14:paraId="32C54079" w14:textId="1BF0E634">
            <w:pPr>
              <w:rPr>
                <w:sz w:val="24"/>
                <w:szCs w:val="24"/>
              </w:rPr>
            </w:pPr>
            <w:r>
              <w:rPr>
                <w:sz w:val="24"/>
                <w:szCs w:val="24"/>
              </w:rPr>
              <w:t>FAQ Title</w:t>
            </w:r>
          </w:p>
        </w:tc>
        <w:tc>
          <w:tcPr>
            <w:tcW w:w="6115" w:type="dxa"/>
            <w:shd w:val="clear" w:color="auto" w:fill="D9D9D9" w:themeFill="background1" w:themeFillShade="D9"/>
          </w:tcPr>
          <w:p w:rsidR="00482A46" w:rsidP="007F3DA1" w14:paraId="544730DB" w14:textId="425B49C1">
            <w:pPr>
              <w:rPr>
                <w:sz w:val="24"/>
                <w:szCs w:val="24"/>
              </w:rPr>
            </w:pPr>
            <w:r>
              <w:rPr>
                <w:sz w:val="24"/>
                <w:szCs w:val="24"/>
              </w:rPr>
              <w:t>FAQ Answer</w:t>
            </w:r>
          </w:p>
        </w:tc>
      </w:tr>
      <w:tr w14:paraId="4F50605F" w14:textId="77777777" w:rsidTr="00482A46">
        <w:tblPrEx>
          <w:tblW w:w="0" w:type="auto"/>
          <w:tblLook w:val="04A0"/>
        </w:tblPrEx>
        <w:tc>
          <w:tcPr>
            <w:tcW w:w="3235" w:type="dxa"/>
          </w:tcPr>
          <w:p w:rsidR="00482A46" w:rsidP="007F3DA1" w14:paraId="4DF3B802" w14:textId="4BD96606">
            <w:pPr>
              <w:rPr>
                <w:sz w:val="24"/>
                <w:szCs w:val="24"/>
              </w:rPr>
            </w:pPr>
            <w:r>
              <w:rPr>
                <w:sz w:val="24"/>
                <w:szCs w:val="24"/>
              </w:rPr>
              <w:t xml:space="preserve">Is this a legitimate </w:t>
            </w:r>
            <w:r w:rsidRPr="00482A46">
              <w:rPr>
                <w:color w:val="FF0000"/>
                <w:sz w:val="24"/>
                <w:szCs w:val="24"/>
              </w:rPr>
              <w:t xml:space="preserve">follow-up </w:t>
            </w:r>
            <w:r>
              <w:rPr>
                <w:sz w:val="24"/>
                <w:szCs w:val="24"/>
              </w:rPr>
              <w:t>survey?</w:t>
            </w:r>
          </w:p>
        </w:tc>
        <w:tc>
          <w:tcPr>
            <w:tcW w:w="6115" w:type="dxa"/>
          </w:tcPr>
          <w:p w:rsidR="00482A46" w:rsidP="007F3DA1" w14:paraId="19E708FC" w14:textId="089FC305">
            <w:pPr>
              <w:rPr>
                <w:sz w:val="24"/>
                <w:szCs w:val="24"/>
              </w:rPr>
            </w:pPr>
            <w:r>
              <w:rPr>
                <w:sz w:val="24"/>
                <w:szCs w:val="24"/>
              </w:rPr>
              <w:t>Same as SOGI IDC.</w:t>
            </w:r>
          </w:p>
        </w:tc>
      </w:tr>
      <w:tr w14:paraId="024B6A5F" w14:textId="77777777" w:rsidTr="00482A46">
        <w:tblPrEx>
          <w:tblW w:w="0" w:type="auto"/>
          <w:tblLook w:val="04A0"/>
        </w:tblPrEx>
        <w:tc>
          <w:tcPr>
            <w:tcW w:w="3235" w:type="dxa"/>
          </w:tcPr>
          <w:p w:rsidR="00482A46" w:rsidP="007F3DA1" w14:paraId="598DF886" w14:textId="4D354972">
            <w:pPr>
              <w:rPr>
                <w:sz w:val="24"/>
                <w:szCs w:val="24"/>
              </w:rPr>
            </w:pPr>
            <w:r w:rsidRPr="00482A46">
              <w:rPr>
                <w:color w:val="FF0000"/>
                <w:sz w:val="24"/>
                <w:szCs w:val="24"/>
              </w:rPr>
              <w:t>Why are you asking me these questions again?</w:t>
            </w:r>
          </w:p>
        </w:tc>
        <w:tc>
          <w:tcPr>
            <w:tcW w:w="6115" w:type="dxa"/>
          </w:tcPr>
          <w:p w:rsidR="00482A46" w:rsidRPr="00482A46" w:rsidP="00482A46" w14:paraId="3684089E" w14:textId="6CE04EEA">
            <w:pPr>
              <w:spacing w:after="160" w:line="259" w:lineRule="auto"/>
            </w:pPr>
            <w:r w:rsidRPr="00033B5B">
              <w:rPr>
                <w:color w:val="FF0000"/>
              </w:rPr>
              <w:t xml:space="preserve">Because the American Community Survey is continuously collecting data, the Census Bureau must continue to research and improve the questions asked as part of the ACS. We follow-up with some of the households who respond to the ACS and ask some of the same types of questions again in order to get a measure of how well the questions work. Questions that work well and result in the highest quality data will make it easier for </w:t>
            </w:r>
            <w:r w:rsidRPr="00033B5B">
              <w:rPr>
                <w:color w:val="FF0000"/>
              </w:rPr>
              <w:t>you to answer accurately. Your participation in this interview will help us make sure the questions on the American Community Survey really measure what we intend. As a result, local, state and federal governments, as well as businesses, will be able to make program decisions based on the most accurate information we can provide.</w:t>
            </w:r>
          </w:p>
        </w:tc>
      </w:tr>
      <w:tr w14:paraId="0574C99E" w14:textId="77777777" w:rsidTr="00482A46">
        <w:tblPrEx>
          <w:tblW w:w="0" w:type="auto"/>
          <w:tblLook w:val="04A0"/>
        </w:tblPrEx>
        <w:tc>
          <w:tcPr>
            <w:tcW w:w="3235" w:type="dxa"/>
          </w:tcPr>
          <w:p w:rsidR="00482A46" w:rsidP="007F3DA1" w14:paraId="223C713E" w14:textId="1C52D0D0">
            <w:pPr>
              <w:rPr>
                <w:sz w:val="24"/>
                <w:szCs w:val="24"/>
              </w:rPr>
            </w:pPr>
            <w:r>
              <w:rPr>
                <w:sz w:val="24"/>
                <w:szCs w:val="24"/>
              </w:rPr>
              <w:t xml:space="preserve">How was I selected for the </w:t>
            </w:r>
            <w:r w:rsidRPr="00033B5B">
              <w:rPr>
                <w:color w:val="FF0000"/>
                <w:sz w:val="24"/>
                <w:szCs w:val="24"/>
              </w:rPr>
              <w:t xml:space="preserve">follow-up </w:t>
            </w:r>
            <w:r>
              <w:rPr>
                <w:sz w:val="24"/>
                <w:szCs w:val="24"/>
              </w:rPr>
              <w:t>survey?</w:t>
            </w:r>
          </w:p>
        </w:tc>
        <w:tc>
          <w:tcPr>
            <w:tcW w:w="6115" w:type="dxa"/>
          </w:tcPr>
          <w:p w:rsidR="00482A46" w:rsidP="007F3DA1" w14:paraId="03D109E2" w14:textId="63527141">
            <w:pPr>
              <w:rPr>
                <w:sz w:val="24"/>
                <w:szCs w:val="24"/>
              </w:rPr>
            </w:pPr>
            <w:r w:rsidRPr="00033B5B">
              <w:rPr>
                <w:color w:val="FF0000"/>
                <w:sz w:val="24"/>
                <w:szCs w:val="24"/>
              </w:rPr>
              <w:t>Either you or someone in your household recently completed the American Community Survey. Thank you! For quality assurance purposes, we would like you to answer a few follow-up questions. Your participation will help us improve the accuracy of the survey data.</w:t>
            </w:r>
          </w:p>
        </w:tc>
      </w:tr>
      <w:tr w14:paraId="4A82D969" w14:textId="77777777" w:rsidTr="00482A46">
        <w:tblPrEx>
          <w:tblW w:w="0" w:type="auto"/>
          <w:tblLook w:val="04A0"/>
        </w:tblPrEx>
        <w:tc>
          <w:tcPr>
            <w:tcW w:w="3235" w:type="dxa"/>
          </w:tcPr>
          <w:p w:rsidR="00482A46" w:rsidP="007F3DA1" w14:paraId="6C6773CF" w14:textId="465B53E6">
            <w:pPr>
              <w:rPr>
                <w:sz w:val="24"/>
                <w:szCs w:val="24"/>
              </w:rPr>
            </w:pPr>
            <w:r>
              <w:rPr>
                <w:sz w:val="24"/>
                <w:szCs w:val="24"/>
              </w:rPr>
              <w:t xml:space="preserve">How long will it take to complete the </w:t>
            </w:r>
            <w:r w:rsidRPr="00033B5B">
              <w:rPr>
                <w:color w:val="FF0000"/>
                <w:sz w:val="24"/>
                <w:szCs w:val="24"/>
              </w:rPr>
              <w:t xml:space="preserve">follow-up </w:t>
            </w:r>
            <w:r>
              <w:rPr>
                <w:sz w:val="24"/>
                <w:szCs w:val="24"/>
              </w:rPr>
              <w:t>survey?</w:t>
            </w:r>
          </w:p>
        </w:tc>
        <w:tc>
          <w:tcPr>
            <w:tcW w:w="6115" w:type="dxa"/>
          </w:tcPr>
          <w:p w:rsidR="00482A46" w:rsidP="007F3DA1" w14:paraId="57D2BBFE" w14:textId="3CC941EA">
            <w:pPr>
              <w:rPr>
                <w:sz w:val="24"/>
                <w:szCs w:val="24"/>
              </w:rPr>
            </w:pPr>
            <w:r>
              <w:rPr>
                <w:sz w:val="24"/>
                <w:szCs w:val="24"/>
              </w:rPr>
              <w:t xml:space="preserve">Time changed to </w:t>
            </w:r>
            <w:r w:rsidRPr="00033B5B">
              <w:rPr>
                <w:color w:val="FF0000"/>
                <w:sz w:val="24"/>
                <w:szCs w:val="24"/>
              </w:rPr>
              <w:t xml:space="preserve">15 </w:t>
            </w:r>
            <w:r>
              <w:rPr>
                <w:sz w:val="24"/>
                <w:szCs w:val="24"/>
              </w:rPr>
              <w:t>minutes.</w:t>
            </w:r>
          </w:p>
        </w:tc>
      </w:tr>
      <w:tr w14:paraId="607261FA" w14:textId="77777777" w:rsidTr="00482A46">
        <w:tblPrEx>
          <w:tblW w:w="0" w:type="auto"/>
          <w:tblLook w:val="04A0"/>
        </w:tblPrEx>
        <w:tc>
          <w:tcPr>
            <w:tcW w:w="3235" w:type="dxa"/>
          </w:tcPr>
          <w:p w:rsidR="00482A46" w:rsidP="007F3DA1" w14:paraId="18DB7EB1" w14:textId="5CA12DE3">
            <w:pPr>
              <w:rPr>
                <w:sz w:val="24"/>
                <w:szCs w:val="24"/>
              </w:rPr>
            </w:pPr>
            <w:r>
              <w:rPr>
                <w:sz w:val="24"/>
                <w:szCs w:val="24"/>
              </w:rPr>
              <w:t xml:space="preserve">Do I have to answer the questions on the </w:t>
            </w:r>
            <w:r w:rsidRPr="00033B5B">
              <w:rPr>
                <w:color w:val="FF0000"/>
                <w:sz w:val="24"/>
                <w:szCs w:val="24"/>
              </w:rPr>
              <w:t>follow-up survey</w:t>
            </w:r>
            <w:r>
              <w:rPr>
                <w:sz w:val="24"/>
                <w:szCs w:val="24"/>
              </w:rPr>
              <w:t>?</w:t>
            </w:r>
          </w:p>
        </w:tc>
        <w:tc>
          <w:tcPr>
            <w:tcW w:w="6115" w:type="dxa"/>
          </w:tcPr>
          <w:p w:rsidR="00033B5B" w:rsidRPr="003A758D" w:rsidP="00033B5B" w14:paraId="126E45B3" w14:textId="75F33BE9">
            <w:pPr>
              <w:rPr>
                <w:rFonts w:cs="Times New Roman"/>
              </w:rPr>
            </w:pPr>
            <w:r w:rsidRPr="003A758D">
              <w:rPr>
                <w:rFonts w:cs="Times New Roman"/>
              </w:rPr>
              <w:t xml:space="preserve">Yes. Respondents are required to answer all questions on </w:t>
            </w:r>
            <w:r w:rsidRPr="00033B5B">
              <w:rPr>
                <w:rFonts w:cs="Times New Roman"/>
                <w:color w:val="FF0000"/>
              </w:rPr>
              <w:t>this follow-up survey</w:t>
            </w:r>
            <w:r w:rsidRPr="006742D0">
              <w:rPr>
                <w:rFonts w:cs="Times New Roman"/>
                <w:color w:val="FF0000"/>
              </w:rPr>
              <w:t> </w:t>
            </w:r>
            <w:r w:rsidRPr="003A758D">
              <w:rPr>
                <w:rFonts w:cs="Times New Roman"/>
              </w:rPr>
              <w:t>to the best of their ability. Response is required by law (Section 221 of Title 13, Chapter 7, United States Code).  Title 13, Section 221, as changed by Title 18, imposes a penalty for not responding. Federal law protects your privacy and keeps your answers confidential (Title 13, U.S. Code, Section 9).</w:t>
            </w:r>
          </w:p>
          <w:p w:rsidR="00033B5B" w:rsidRPr="003A758D" w:rsidP="00033B5B" w14:paraId="2B749482" w14:textId="77777777">
            <w:pPr>
              <w:rPr>
                <w:rFonts w:cs="Times New Roman"/>
              </w:rPr>
            </w:pPr>
            <w:r w:rsidRPr="003A758D">
              <w:rPr>
                <w:rFonts w:cs="Times New Roman"/>
              </w:rPr>
              <w:t xml:space="preserve"> </w:t>
            </w:r>
          </w:p>
          <w:p w:rsidR="00482A46" w:rsidP="00033B5B" w14:paraId="37981535" w14:textId="327206B6">
            <w:pPr>
              <w:rPr>
                <w:sz w:val="24"/>
                <w:szCs w:val="24"/>
              </w:rPr>
            </w:pPr>
            <w:r w:rsidRPr="00F35D0F">
              <w:rPr>
                <w:rFonts w:cs="Times New Roman"/>
              </w:rPr>
              <w:t>Your answers are very important because</w:t>
            </w:r>
            <w:r>
              <w:rPr>
                <w:rFonts w:cs="Times New Roman"/>
              </w:rPr>
              <w:t xml:space="preserve"> </w:t>
            </w:r>
            <w:r w:rsidRPr="00033B5B">
              <w:rPr>
                <w:rFonts w:cs="Times New Roman"/>
                <w:color w:val="FF0000"/>
              </w:rPr>
              <w:t>the Census Bureau will use them to improve the American Community Survey, ultimately resulting in better data for your community and the nation.</w:t>
            </w:r>
          </w:p>
        </w:tc>
      </w:tr>
      <w:tr w14:paraId="1765CCB3" w14:textId="77777777" w:rsidTr="00482A46">
        <w:tblPrEx>
          <w:tblW w:w="0" w:type="auto"/>
          <w:tblLook w:val="04A0"/>
        </w:tblPrEx>
        <w:tc>
          <w:tcPr>
            <w:tcW w:w="3235" w:type="dxa"/>
          </w:tcPr>
          <w:p w:rsidR="00482A46" w:rsidP="007F3DA1" w14:paraId="1F2597DA" w14:textId="0E0B3060">
            <w:pPr>
              <w:rPr>
                <w:sz w:val="24"/>
                <w:szCs w:val="24"/>
              </w:rPr>
            </w:pPr>
            <w:r>
              <w:rPr>
                <w:sz w:val="24"/>
                <w:szCs w:val="24"/>
              </w:rPr>
              <w:t xml:space="preserve">How do I benefit by answering the </w:t>
            </w:r>
            <w:r w:rsidRPr="00033B5B">
              <w:rPr>
                <w:color w:val="FF0000"/>
                <w:sz w:val="24"/>
                <w:szCs w:val="24"/>
              </w:rPr>
              <w:t>follow-up survey</w:t>
            </w:r>
            <w:r>
              <w:rPr>
                <w:sz w:val="24"/>
                <w:szCs w:val="24"/>
              </w:rPr>
              <w:t>?</w:t>
            </w:r>
          </w:p>
        </w:tc>
        <w:tc>
          <w:tcPr>
            <w:tcW w:w="6115" w:type="dxa"/>
          </w:tcPr>
          <w:p w:rsidR="00482A46" w:rsidRPr="008809FD" w:rsidP="008809FD" w14:paraId="003F4C7B" w14:textId="70F04DA8">
            <w:pPr>
              <w:rPr>
                <w:rFonts w:eastAsia="Times New Roman" w:cs="Times New Roman"/>
                <w:szCs w:val="24"/>
                <w:highlight w:val="yellow"/>
              </w:rPr>
            </w:pPr>
            <w:r w:rsidRPr="008809FD">
              <w:rPr>
                <w:rFonts w:cs="Times New Roman"/>
                <w:color w:val="FF0000"/>
              </w:rPr>
              <w:t>Your answers are very important because the Census Bureau will use them to improve the American Community Survey, ultimately resulting in better data for your community and the nation.</w:t>
            </w:r>
            <w:r w:rsidRPr="008809FD">
              <w:rPr>
                <w:rFonts w:cs="Times New Roman"/>
                <w:color w:val="FF0000"/>
                <w:szCs w:val="24"/>
              </w:rPr>
              <w:t xml:space="preserve">  </w:t>
            </w:r>
          </w:p>
        </w:tc>
      </w:tr>
    </w:tbl>
    <w:p w:rsidR="00482A46" w:rsidP="007F3DA1" w14:paraId="3672902F" w14:textId="63BF3A26">
      <w:pPr>
        <w:rPr>
          <w:sz w:val="20"/>
          <w:szCs w:val="20"/>
        </w:rPr>
      </w:pPr>
      <w:r>
        <w:rPr>
          <w:sz w:val="20"/>
          <w:szCs w:val="20"/>
        </w:rPr>
        <w:t>Note: The IDC FAQ, “Do I have to mail back my questionnaire if I complete the American Community Survey online?” will be omitted for CFU.</w:t>
      </w:r>
    </w:p>
    <w:bookmarkEnd w:id="2"/>
    <w:p w:rsidR="00254B63" w:rsidP="007F3DA1" w14:paraId="1D9647C4" w14:textId="77777777">
      <w:pPr>
        <w:rPr>
          <w:sz w:val="20"/>
          <w:szCs w:val="20"/>
        </w:rPr>
      </w:pPr>
    </w:p>
    <w:p w:rsidR="00254B63" w:rsidP="007F3DA1" w14:paraId="605B98AC" w14:textId="4A17FB6D">
      <w:pPr>
        <w:rPr>
          <w:sz w:val="24"/>
          <w:szCs w:val="24"/>
        </w:rPr>
      </w:pPr>
      <w:bookmarkStart w:id="3" w:name="_Hlk158273789"/>
      <w:r>
        <w:rPr>
          <w:sz w:val="24"/>
          <w:szCs w:val="24"/>
        </w:rPr>
        <w:t xml:space="preserve">Several screens in the CFU-internet instrument </w:t>
      </w:r>
      <w:r w:rsidR="00837E7E">
        <w:rPr>
          <w:sz w:val="24"/>
          <w:szCs w:val="24"/>
        </w:rPr>
        <w:t>have wording changes based on the purpose and scope of CFU</w:t>
      </w:r>
      <w:r>
        <w:rPr>
          <w:sz w:val="24"/>
          <w:szCs w:val="24"/>
        </w:rPr>
        <w:t xml:space="preserve">. </w:t>
      </w:r>
    </w:p>
    <w:p w:rsidR="00837E7E" w:rsidP="007F3DA1" w14:paraId="1A807FD7" w14:textId="77777777">
      <w:pPr>
        <w:rPr>
          <w:sz w:val="24"/>
          <w:szCs w:val="24"/>
        </w:rPr>
      </w:pPr>
    </w:p>
    <w:p w:rsidR="00254B63" w:rsidRPr="0061178A" w:rsidP="007F3DA1" w14:paraId="4A0BF4A0" w14:textId="14C99B98">
      <w:pPr>
        <w:rPr>
          <w:i/>
          <w:iCs/>
        </w:rPr>
      </w:pPr>
      <w:r w:rsidRPr="00571085">
        <w:rPr>
          <w:i/>
          <w:iCs/>
        </w:rPr>
        <w:t xml:space="preserve">Table </w:t>
      </w:r>
      <w:r>
        <w:rPr>
          <w:i/>
          <w:iCs/>
        </w:rPr>
        <w:t>4</w:t>
      </w:r>
      <w:r w:rsidRPr="00571085">
        <w:rPr>
          <w:i/>
          <w:iCs/>
        </w:rPr>
        <w:t xml:space="preserve">. </w:t>
      </w:r>
      <w:r>
        <w:rPr>
          <w:i/>
          <w:iCs/>
        </w:rPr>
        <w:t>Internet Instrument Screen Wording Changes for CFU</w:t>
      </w:r>
    </w:p>
    <w:tbl>
      <w:tblPr>
        <w:tblStyle w:val="TableGrid"/>
        <w:tblW w:w="0" w:type="auto"/>
        <w:tblLook w:val="04A0"/>
      </w:tblPr>
      <w:tblGrid>
        <w:gridCol w:w="2155"/>
        <w:gridCol w:w="7195"/>
      </w:tblGrid>
      <w:tr w14:paraId="3F97F12D" w14:textId="77777777" w:rsidTr="0061178A">
        <w:tblPrEx>
          <w:tblW w:w="0" w:type="auto"/>
          <w:tblLook w:val="04A0"/>
        </w:tblPrEx>
        <w:tc>
          <w:tcPr>
            <w:tcW w:w="2155" w:type="dxa"/>
            <w:shd w:val="clear" w:color="auto" w:fill="D9D9D9" w:themeFill="background1" w:themeFillShade="D9"/>
          </w:tcPr>
          <w:p w:rsidR="0061178A" w:rsidP="007F3DA1" w14:paraId="706B3C4B" w14:textId="2F849940">
            <w:pPr>
              <w:rPr>
                <w:sz w:val="24"/>
                <w:szCs w:val="24"/>
              </w:rPr>
            </w:pPr>
            <w:r>
              <w:rPr>
                <w:sz w:val="24"/>
                <w:szCs w:val="24"/>
              </w:rPr>
              <w:t>Screen Name</w:t>
            </w:r>
          </w:p>
        </w:tc>
        <w:tc>
          <w:tcPr>
            <w:tcW w:w="7195" w:type="dxa"/>
            <w:shd w:val="clear" w:color="auto" w:fill="D9D9D9" w:themeFill="background1" w:themeFillShade="D9"/>
          </w:tcPr>
          <w:p w:rsidR="0061178A" w:rsidP="007F3DA1" w14:paraId="5CF50A45" w14:textId="4AA7AFFC">
            <w:pPr>
              <w:rPr>
                <w:sz w:val="24"/>
                <w:szCs w:val="24"/>
              </w:rPr>
            </w:pPr>
            <w:r>
              <w:rPr>
                <w:sz w:val="24"/>
                <w:szCs w:val="24"/>
              </w:rPr>
              <w:t>Text</w:t>
            </w:r>
          </w:p>
        </w:tc>
      </w:tr>
      <w:tr w14:paraId="1A902C0D" w14:textId="77777777" w:rsidTr="0061178A">
        <w:tblPrEx>
          <w:tblW w:w="0" w:type="auto"/>
          <w:tblLook w:val="04A0"/>
        </w:tblPrEx>
        <w:tc>
          <w:tcPr>
            <w:tcW w:w="2155" w:type="dxa"/>
          </w:tcPr>
          <w:p w:rsidR="0061178A" w:rsidP="007F3DA1" w14:paraId="430C2BB5" w14:textId="228F5924">
            <w:pPr>
              <w:rPr>
                <w:sz w:val="24"/>
                <w:szCs w:val="24"/>
              </w:rPr>
            </w:pPr>
            <w:r>
              <w:rPr>
                <w:sz w:val="24"/>
                <w:szCs w:val="24"/>
              </w:rPr>
              <w:t>address verification</w:t>
            </w:r>
          </w:p>
        </w:tc>
        <w:tc>
          <w:tcPr>
            <w:tcW w:w="7195" w:type="dxa"/>
          </w:tcPr>
          <w:p w:rsidR="0061178A" w:rsidRPr="0061178A" w:rsidP="007F3DA1" w14:paraId="44F588DC" w14:textId="1C173979">
            <w:r w:rsidRPr="003A758D">
              <w:t xml:space="preserve">Are you completing </w:t>
            </w:r>
            <w:r w:rsidRPr="000A1BC1">
              <w:rPr>
                <w:color w:val="FF0000"/>
              </w:rPr>
              <w:t xml:space="preserve">these follow-up questions to </w:t>
            </w:r>
            <w:r w:rsidRPr="003A758D">
              <w:t>the American Community Survey for:</w:t>
            </w:r>
            <w:r>
              <w:t xml:space="preserve"> [address]</w:t>
            </w:r>
          </w:p>
        </w:tc>
      </w:tr>
      <w:tr w14:paraId="6C4A5F4D" w14:textId="77777777" w:rsidTr="0061178A">
        <w:tblPrEx>
          <w:tblW w:w="0" w:type="auto"/>
          <w:tblLook w:val="04A0"/>
        </w:tblPrEx>
        <w:tc>
          <w:tcPr>
            <w:tcW w:w="2155" w:type="dxa"/>
          </w:tcPr>
          <w:p w:rsidR="0061178A" w:rsidP="007F3DA1" w14:paraId="27F6B72E" w14:textId="500CFDC8">
            <w:pPr>
              <w:rPr>
                <w:sz w:val="24"/>
                <w:szCs w:val="24"/>
              </w:rPr>
            </w:pPr>
            <w:r>
              <w:rPr>
                <w:sz w:val="24"/>
                <w:szCs w:val="24"/>
              </w:rPr>
              <w:t>wrong address</w:t>
            </w:r>
          </w:p>
        </w:tc>
        <w:tc>
          <w:tcPr>
            <w:tcW w:w="7195" w:type="dxa"/>
          </w:tcPr>
          <w:p w:rsidR="0061178A" w:rsidRPr="00917265" w:rsidP="0061178A" w14:paraId="6489E399" w14:textId="77777777">
            <w:r w:rsidRPr="00917265">
              <w:t xml:space="preserve">Because you indicated that you are not completing </w:t>
            </w:r>
            <w:r w:rsidRPr="000C6AC8">
              <w:rPr>
                <w:color w:val="FF0000"/>
              </w:rPr>
              <w:t xml:space="preserve">these follow-up questions to </w:t>
            </w:r>
            <w:r w:rsidRPr="00917265">
              <w:t>the American Community Survey for that address, we do not need any further information at this time.</w:t>
            </w:r>
          </w:p>
          <w:p w:rsidR="0061178A" w:rsidRPr="0061178A" w:rsidP="007F3DA1" w14:paraId="3EDE2BFD" w14:textId="3D0D2A4F">
            <w:r w:rsidRPr="00917265">
              <w:t xml:space="preserve">You do not have to return the questionnaire to the Census Bureau.  </w:t>
            </w:r>
          </w:p>
        </w:tc>
      </w:tr>
      <w:tr w14:paraId="5D50C019" w14:textId="77777777" w:rsidTr="0061178A">
        <w:tblPrEx>
          <w:tblW w:w="0" w:type="auto"/>
          <w:tblLook w:val="04A0"/>
        </w:tblPrEx>
        <w:tc>
          <w:tcPr>
            <w:tcW w:w="2155" w:type="dxa"/>
          </w:tcPr>
          <w:p w:rsidR="0061178A" w:rsidP="007F3DA1" w14:paraId="7C36F75E" w14:textId="24218884">
            <w:pPr>
              <w:rPr>
                <w:sz w:val="24"/>
                <w:szCs w:val="24"/>
              </w:rPr>
            </w:pPr>
            <w:r>
              <w:rPr>
                <w:sz w:val="24"/>
                <w:szCs w:val="24"/>
              </w:rPr>
              <w:t>thank you – business</w:t>
            </w:r>
          </w:p>
        </w:tc>
        <w:tc>
          <w:tcPr>
            <w:tcW w:w="7195" w:type="dxa"/>
          </w:tcPr>
          <w:p w:rsidR="0061178A" w:rsidRPr="0030166E" w:rsidP="0061178A" w14:paraId="0052F145" w14:textId="77777777">
            <w:pPr>
              <w:ind w:left="720" w:hanging="720"/>
              <w:rPr>
                <w:rFonts w:eastAsia="Times New Roman" w:cs="Times New Roman"/>
                <w:color w:val="000000"/>
                <w:szCs w:val="20"/>
              </w:rPr>
            </w:pPr>
            <w:r w:rsidRPr="0030166E">
              <w:rPr>
                <w:rFonts w:eastAsia="Times New Roman" w:cs="Times New Roman"/>
                <w:color w:val="000000"/>
                <w:szCs w:val="20"/>
              </w:rPr>
              <w:t xml:space="preserve">Because you said </w:t>
            </w:r>
            <w:r w:rsidRPr="00394856">
              <w:rPr>
                <w:rFonts w:eastAsia="Times New Roman" w:cs="Times New Roman"/>
                <w:szCs w:val="24"/>
              </w:rPr>
              <w:t>[address]</w:t>
            </w:r>
          </w:p>
          <w:p w:rsidR="0061178A" w:rsidRPr="0061178A" w:rsidP="0061178A" w14:paraId="63BCCEA7" w14:textId="44F2B2D8">
            <w:pPr>
              <w:autoSpaceDE w:val="0"/>
              <w:autoSpaceDN w:val="0"/>
              <w:adjustRightInd w:val="0"/>
              <w:spacing w:line="240" w:lineRule="atLeast"/>
              <w:rPr>
                <w:rFonts w:eastAsia="Times New Roman" w:cs="Times New Roman"/>
                <w:color w:val="000000"/>
                <w:szCs w:val="20"/>
              </w:rPr>
            </w:pPr>
            <w:r w:rsidRPr="0030166E">
              <w:rPr>
                <w:rFonts w:eastAsia="Times New Roman" w:cs="Times New Roman"/>
                <w:color w:val="000000"/>
                <w:szCs w:val="20"/>
              </w:rPr>
              <w:t xml:space="preserve">is a business, you do not need to complete </w:t>
            </w:r>
            <w:r w:rsidRPr="0030166E">
              <w:rPr>
                <w:rFonts w:eastAsia="Times New Roman" w:cs="Times New Roman"/>
                <w:color w:val="FF0000"/>
                <w:szCs w:val="20"/>
              </w:rPr>
              <w:t>these</w:t>
            </w:r>
            <w:r w:rsidRPr="0030166E">
              <w:rPr>
                <w:rFonts w:eastAsia="Times New Roman" w:cs="Times New Roman"/>
                <w:color w:val="000000"/>
                <w:szCs w:val="20"/>
              </w:rPr>
              <w:t xml:space="preserve"> </w:t>
            </w:r>
            <w:r w:rsidRPr="0030166E">
              <w:rPr>
                <w:rFonts w:eastAsia="Times New Roman" w:cs="Times New Roman"/>
                <w:color w:val="FF0000"/>
                <w:szCs w:val="20"/>
              </w:rPr>
              <w:t xml:space="preserve">follow-up </w:t>
            </w:r>
            <w:r>
              <w:rPr>
                <w:rFonts w:eastAsia="Times New Roman" w:cs="Times New Roman"/>
                <w:color w:val="FF0000"/>
                <w:szCs w:val="20"/>
              </w:rPr>
              <w:t>questions</w:t>
            </w:r>
            <w:r w:rsidRPr="0030166E">
              <w:rPr>
                <w:rFonts w:eastAsia="Times New Roman" w:cs="Times New Roman"/>
                <w:color w:val="FF0000"/>
                <w:szCs w:val="20"/>
              </w:rPr>
              <w:t xml:space="preserve"> </w:t>
            </w:r>
            <w:r>
              <w:rPr>
                <w:rFonts w:eastAsia="Times New Roman" w:cs="Times New Roman"/>
                <w:color w:val="FF0000"/>
                <w:szCs w:val="20"/>
              </w:rPr>
              <w:t xml:space="preserve">to </w:t>
            </w:r>
            <w:r w:rsidRPr="0030166E">
              <w:rPr>
                <w:rFonts w:eastAsia="Times New Roman" w:cs="Times New Roman"/>
                <w:szCs w:val="20"/>
              </w:rPr>
              <w:t xml:space="preserve">the </w:t>
            </w:r>
            <w:r w:rsidRPr="0030166E">
              <w:rPr>
                <w:rFonts w:eastAsia="Times New Roman" w:cs="Times New Roman"/>
                <w:color w:val="000000"/>
                <w:szCs w:val="20"/>
              </w:rPr>
              <w:t xml:space="preserve">American Community Survey at this time.  </w:t>
            </w:r>
          </w:p>
        </w:tc>
      </w:tr>
      <w:tr w14:paraId="62A4762B" w14:textId="77777777" w:rsidTr="0061178A">
        <w:tblPrEx>
          <w:tblW w:w="0" w:type="auto"/>
          <w:tblLook w:val="04A0"/>
        </w:tblPrEx>
        <w:tc>
          <w:tcPr>
            <w:tcW w:w="2155" w:type="dxa"/>
          </w:tcPr>
          <w:p w:rsidR="0061178A" w:rsidP="007F3DA1" w14:paraId="7DE65A57" w14:textId="4359CF40">
            <w:pPr>
              <w:rPr>
                <w:sz w:val="24"/>
                <w:szCs w:val="24"/>
              </w:rPr>
            </w:pPr>
            <w:r>
              <w:rPr>
                <w:sz w:val="24"/>
                <w:szCs w:val="24"/>
              </w:rPr>
              <w:t>already completed</w:t>
            </w:r>
          </w:p>
        </w:tc>
        <w:tc>
          <w:tcPr>
            <w:tcW w:w="7195" w:type="dxa"/>
          </w:tcPr>
          <w:p w:rsidR="0061178A" w:rsidRPr="0061178A" w:rsidP="007F3DA1" w14:paraId="0924C4F4" w14:textId="4371EDAE">
            <w:pPr>
              <w:rPr>
                <w:rFonts w:eastAsia="Times New Roman" w:cs="Times New Roman"/>
                <w:bCs/>
                <w:szCs w:val="24"/>
              </w:rPr>
            </w:pPr>
            <w:r w:rsidRPr="002D5A5B">
              <w:rPr>
                <w:rFonts w:eastAsia="Times New Roman" w:cs="Times New Roman"/>
                <w:bCs/>
                <w:szCs w:val="24"/>
              </w:rPr>
              <w:t xml:space="preserve">The </w:t>
            </w:r>
            <w:r w:rsidRPr="002D5A5B">
              <w:rPr>
                <w:rFonts w:eastAsia="Times New Roman" w:cs="Times New Roman"/>
                <w:bCs/>
                <w:color w:val="FF0000"/>
                <w:szCs w:val="24"/>
              </w:rPr>
              <w:t xml:space="preserve">follow-up survey </w:t>
            </w:r>
            <w:r w:rsidRPr="002D5A5B">
              <w:rPr>
                <w:rFonts w:eastAsia="Times New Roman" w:cs="Times New Roman"/>
                <w:bCs/>
                <w:szCs w:val="24"/>
              </w:rPr>
              <w:t>has already been completed for this address.  If you have any questions, please call 1-888-715-2301.</w:t>
            </w:r>
          </w:p>
        </w:tc>
      </w:tr>
      <w:tr w14:paraId="764B3E77" w14:textId="77777777" w:rsidTr="0061178A">
        <w:tblPrEx>
          <w:tblW w:w="0" w:type="auto"/>
          <w:tblLook w:val="04A0"/>
        </w:tblPrEx>
        <w:tc>
          <w:tcPr>
            <w:tcW w:w="2155" w:type="dxa"/>
          </w:tcPr>
          <w:p w:rsidR="00DD3124" w:rsidP="007F3DA1" w14:paraId="677B8C78" w14:textId="4CCC77FC">
            <w:pPr>
              <w:rPr>
                <w:sz w:val="24"/>
                <w:szCs w:val="24"/>
              </w:rPr>
            </w:pPr>
            <w:r>
              <w:rPr>
                <w:sz w:val="24"/>
                <w:szCs w:val="24"/>
              </w:rPr>
              <w:t>generate pin</w:t>
            </w:r>
          </w:p>
        </w:tc>
        <w:tc>
          <w:tcPr>
            <w:tcW w:w="7195" w:type="dxa"/>
          </w:tcPr>
          <w:p w:rsidR="00DD3124" w:rsidRPr="00DD3124" w:rsidP="00DD3124" w14:paraId="09C8C571" w14:textId="754DDE7A">
            <w:pPr>
              <w:spacing w:line="288" w:lineRule="atLeast"/>
              <w:rPr>
                <w:rFonts w:eastAsia="Times New Roman" w:cs="Times New Roman"/>
                <w:bCs/>
                <w:color w:val="000000"/>
                <w:szCs w:val="24"/>
              </w:rPr>
            </w:pPr>
            <w:r w:rsidRPr="003A758D">
              <w:rPr>
                <w:rFonts w:eastAsia="Times New Roman" w:cs="Times New Roman"/>
                <w:bCs/>
                <w:color w:val="000000"/>
                <w:szCs w:val="24"/>
              </w:rPr>
              <w:t xml:space="preserve">It will allow you to log back into the survey if the session times out or you need to stop and come back later. The session will time out if left idle for more than 15 minutes. This survey will take approximately </w:t>
            </w:r>
            <w:r w:rsidRPr="00DD3124">
              <w:rPr>
                <w:rFonts w:eastAsia="Times New Roman" w:cs="Times New Roman"/>
                <w:bCs/>
                <w:color w:val="FF0000"/>
                <w:szCs w:val="24"/>
              </w:rPr>
              <w:t xml:space="preserve">15 </w:t>
            </w:r>
            <w:r w:rsidRPr="003A758D">
              <w:rPr>
                <w:rFonts w:eastAsia="Times New Roman" w:cs="Times New Roman"/>
                <w:bCs/>
                <w:color w:val="000000"/>
                <w:szCs w:val="24"/>
              </w:rPr>
              <w:t xml:space="preserve">minutes to complete. </w:t>
            </w:r>
          </w:p>
        </w:tc>
      </w:tr>
      <w:tr w14:paraId="7220F093" w14:textId="77777777" w:rsidTr="0061178A">
        <w:tblPrEx>
          <w:tblW w:w="0" w:type="auto"/>
          <w:tblLook w:val="04A0"/>
        </w:tblPrEx>
        <w:tc>
          <w:tcPr>
            <w:tcW w:w="2155" w:type="dxa"/>
          </w:tcPr>
          <w:p w:rsidR="0068338F" w:rsidP="007F3DA1" w14:paraId="639483F6" w14:textId="40F75115">
            <w:pPr>
              <w:rPr>
                <w:sz w:val="24"/>
                <w:szCs w:val="24"/>
              </w:rPr>
            </w:pPr>
            <w:r>
              <w:rPr>
                <w:sz w:val="24"/>
                <w:szCs w:val="24"/>
              </w:rPr>
              <w:t>roster_check</w:t>
            </w:r>
          </w:p>
        </w:tc>
        <w:tc>
          <w:tcPr>
            <w:tcW w:w="7195" w:type="dxa"/>
          </w:tcPr>
          <w:p w:rsidR="0068338F" w:rsidRPr="003A758D" w:rsidP="00DD3124" w14:paraId="53976595" w14:textId="6D46621B">
            <w:pPr>
              <w:spacing w:line="288" w:lineRule="atLeast"/>
              <w:rPr>
                <w:rFonts w:eastAsia="Times New Roman" w:cs="Times New Roman"/>
                <w:bCs/>
                <w:color w:val="000000"/>
                <w:szCs w:val="24"/>
              </w:rPr>
            </w:pPr>
            <w:r>
              <w:rPr>
                <w:rFonts w:eastAsia="Times New Roman" w:cs="Times New Roman"/>
                <w:bCs/>
                <w:color w:val="000000"/>
                <w:szCs w:val="24"/>
              </w:rPr>
              <w:t>Removed last sentence for Option 5, “However, you will be asked some basic questions about the housing unit.”</w:t>
            </w:r>
          </w:p>
        </w:tc>
      </w:tr>
      <w:tr w14:paraId="41553B50" w14:textId="77777777" w:rsidTr="0061178A">
        <w:tblPrEx>
          <w:tblW w:w="0" w:type="auto"/>
          <w:tblLook w:val="04A0"/>
        </w:tblPrEx>
        <w:tc>
          <w:tcPr>
            <w:tcW w:w="2155" w:type="dxa"/>
          </w:tcPr>
          <w:p w:rsidR="004711B5" w:rsidP="007F3DA1" w14:paraId="37574824" w14:textId="2EEF68B2">
            <w:pPr>
              <w:rPr>
                <w:sz w:val="24"/>
                <w:szCs w:val="24"/>
              </w:rPr>
            </w:pPr>
            <w:r>
              <w:rPr>
                <w:sz w:val="24"/>
                <w:szCs w:val="24"/>
              </w:rPr>
              <w:t>place of birth</w:t>
            </w:r>
          </w:p>
        </w:tc>
        <w:tc>
          <w:tcPr>
            <w:tcW w:w="7195" w:type="dxa"/>
          </w:tcPr>
          <w:p w:rsidR="004711B5" w:rsidP="00DD3124" w14:paraId="602A120F" w14:textId="77777777">
            <w:pPr>
              <w:spacing w:line="288" w:lineRule="atLeast"/>
              <w:rPr>
                <w:rFonts w:eastAsia="Times New Roman" w:cs="Times New Roman"/>
                <w:bCs/>
                <w:color w:val="000000"/>
                <w:szCs w:val="24"/>
              </w:rPr>
            </w:pPr>
            <w:r>
              <w:rPr>
                <w:rFonts w:eastAsia="Times New Roman" w:cs="Times New Roman"/>
                <w:bCs/>
                <w:color w:val="000000"/>
                <w:szCs w:val="24"/>
              </w:rPr>
              <w:t>Removed instruction, “The following series of questions refer to (name).”</w:t>
            </w:r>
          </w:p>
          <w:p w:rsidR="00294EF0" w:rsidP="00DD3124" w14:paraId="2EACDC40" w14:textId="77777777">
            <w:pPr>
              <w:spacing w:line="288" w:lineRule="atLeast"/>
              <w:rPr>
                <w:rFonts w:eastAsia="Times New Roman" w:cs="Times New Roman"/>
                <w:bCs/>
                <w:color w:val="000000"/>
                <w:szCs w:val="24"/>
              </w:rPr>
            </w:pPr>
          </w:p>
          <w:p w:rsidR="00294EF0" w:rsidP="00DD3124" w14:paraId="2A776472" w14:textId="053336B1">
            <w:pPr>
              <w:spacing w:line="288" w:lineRule="atLeast"/>
              <w:rPr>
                <w:rFonts w:eastAsia="Times New Roman" w:cs="Times New Roman"/>
                <w:bCs/>
                <w:color w:val="000000"/>
                <w:szCs w:val="24"/>
              </w:rPr>
            </w:pPr>
            <w:r>
              <w:rPr>
                <w:rFonts w:eastAsia="Times New Roman" w:cs="Times New Roman"/>
                <w:bCs/>
                <w:color w:val="000000"/>
                <w:szCs w:val="24"/>
              </w:rPr>
              <w:t>Removed “citizenship and year of entry” from help text.</w:t>
            </w:r>
          </w:p>
        </w:tc>
      </w:tr>
      <w:tr w14:paraId="5434DEEA" w14:textId="77777777" w:rsidTr="0061178A">
        <w:tblPrEx>
          <w:tblW w:w="0" w:type="auto"/>
          <w:tblLook w:val="04A0"/>
        </w:tblPrEx>
        <w:tc>
          <w:tcPr>
            <w:tcW w:w="2155" w:type="dxa"/>
          </w:tcPr>
          <w:p w:rsidR="0061178A" w:rsidP="007F3DA1" w14:paraId="5A562BEE" w14:textId="2014A331">
            <w:pPr>
              <w:rPr>
                <w:sz w:val="24"/>
                <w:szCs w:val="24"/>
              </w:rPr>
            </w:pPr>
            <w:r>
              <w:rPr>
                <w:sz w:val="24"/>
                <w:szCs w:val="24"/>
              </w:rPr>
              <w:t>wages</w:t>
            </w:r>
          </w:p>
        </w:tc>
        <w:tc>
          <w:tcPr>
            <w:tcW w:w="7195" w:type="dxa"/>
          </w:tcPr>
          <w:p w:rsidR="00380BDF" w:rsidP="0061178A" w14:paraId="6ADCF841" w14:textId="77777777">
            <w:pPr>
              <w:keepNext/>
              <w:keepLines/>
              <w:rPr>
                <w:rFonts w:eastAsia="Times New Roman" w:cs="Times New Roman"/>
                <w:szCs w:val="20"/>
              </w:rPr>
            </w:pPr>
            <w:r>
              <w:rPr>
                <w:rFonts w:eastAsia="Times New Roman" w:cs="Times New Roman"/>
                <w:szCs w:val="20"/>
              </w:rPr>
              <w:t>Removed leading instruction, “The next few questions are about (Name)’s income during the PAST 12 MONTHS.” and “For each type of income (Name) received,”</w:t>
            </w:r>
          </w:p>
          <w:p w:rsidR="00380BDF" w:rsidP="0061178A" w14:paraId="61C66AB1" w14:textId="77777777">
            <w:pPr>
              <w:keepNext/>
              <w:keepLines/>
              <w:rPr>
                <w:rFonts w:eastAsia="Times New Roman" w:cs="Times New Roman"/>
                <w:i/>
                <w:iCs/>
                <w:szCs w:val="20"/>
              </w:rPr>
            </w:pPr>
          </w:p>
          <w:p w:rsidR="00380BDF" w:rsidP="0061178A" w14:paraId="2BFDFEF6" w14:textId="55EEC20C">
            <w:pPr>
              <w:keepNext/>
              <w:keepLines/>
              <w:rPr>
                <w:rFonts w:eastAsia="Times New Roman" w:cs="Times New Roman"/>
                <w:szCs w:val="20"/>
              </w:rPr>
            </w:pPr>
            <w:r>
              <w:rPr>
                <w:rFonts w:eastAsia="Times New Roman" w:cs="Times New Roman"/>
                <w:szCs w:val="20"/>
              </w:rPr>
              <w:t>New wording:</w:t>
            </w:r>
          </w:p>
          <w:p w:rsidR="00380BDF" w:rsidRPr="00380BDF" w:rsidP="0061178A" w14:paraId="18143231" w14:textId="77777777">
            <w:pPr>
              <w:keepNext/>
              <w:keepLines/>
              <w:rPr>
                <w:rFonts w:eastAsia="Times New Roman" w:cs="Times New Roman"/>
                <w:szCs w:val="20"/>
              </w:rPr>
            </w:pPr>
          </w:p>
          <w:p w:rsidR="0061178A" w:rsidRPr="0061178A" w:rsidP="0061178A" w14:paraId="36E04146" w14:textId="3A2CBFCA">
            <w:pPr>
              <w:keepNext/>
              <w:keepLines/>
              <w:rPr>
                <w:rFonts w:eastAsia="Times New Roman" w:cs="Times New Roman"/>
                <w:i/>
                <w:iCs/>
                <w:szCs w:val="20"/>
              </w:rPr>
            </w:pPr>
            <w:r>
              <w:rPr>
                <w:rFonts w:eastAsia="Times New Roman" w:cs="Times New Roman"/>
                <w:i/>
                <w:iCs/>
                <w:szCs w:val="20"/>
              </w:rPr>
              <w:t xml:space="preserve"> </w:t>
            </w:r>
            <w:r w:rsidRPr="00642ACE">
              <w:rPr>
                <w:rFonts w:eastAsia="Times New Roman" w:cs="Times New Roman"/>
                <w:i/>
                <w:iCs/>
                <w:szCs w:val="20"/>
              </w:rPr>
              <w:t xml:space="preserve">Give </w:t>
            </w:r>
            <w:r w:rsidRPr="008C2468">
              <w:rPr>
                <w:rFonts w:eastAsia="Times New Roman" w:cs="Times New Roman"/>
                <w:i/>
                <w:iCs/>
                <w:szCs w:val="20"/>
              </w:rPr>
              <w:t xml:space="preserve">your best estimate of the TOTAL AMOUNT </w:t>
            </w:r>
            <w:r w:rsidRPr="00642ACE">
              <w:rPr>
                <w:rFonts w:eastAsia="Times New Roman" w:cs="Times New Roman"/>
                <w:i/>
                <w:iCs/>
                <w:color w:val="FF0000"/>
                <w:szCs w:val="20"/>
              </w:rPr>
              <w:t xml:space="preserve">of income </w:t>
            </w:r>
            <w:r w:rsidRPr="00207614">
              <w:rPr>
                <w:rFonts w:eastAsia="Times New Roman" w:cs="Times New Roman"/>
                <w:i/>
                <w:iCs/>
                <w:szCs w:val="20"/>
              </w:rPr>
              <w:t>(Name</w:t>
            </w:r>
            <w:r w:rsidRPr="00642ACE">
              <w:rPr>
                <w:rFonts w:eastAsia="Times New Roman" w:cs="Times New Roman"/>
                <w:i/>
                <w:iCs/>
                <w:szCs w:val="20"/>
              </w:rPr>
              <w:t xml:space="preserve">) </w:t>
            </w:r>
            <w:r w:rsidRPr="00642ACE">
              <w:rPr>
                <w:rFonts w:eastAsia="Times New Roman" w:cs="Times New Roman"/>
                <w:i/>
                <w:iCs/>
                <w:color w:val="FF0000"/>
                <w:szCs w:val="20"/>
              </w:rPr>
              <w:t xml:space="preserve">received </w:t>
            </w:r>
            <w:r w:rsidRPr="008C2468">
              <w:rPr>
                <w:rFonts w:eastAsia="Times New Roman" w:cs="Times New Roman"/>
                <w:i/>
                <w:iCs/>
                <w:szCs w:val="20"/>
              </w:rPr>
              <w:t>during the PAST 12 MONTHS.  (NOTE: The “past 12 months” is the period from today’s date one year ago up through today.)</w:t>
            </w:r>
          </w:p>
        </w:tc>
      </w:tr>
      <w:tr w14:paraId="3EF59F29" w14:textId="77777777" w:rsidTr="0061178A">
        <w:tblPrEx>
          <w:tblW w:w="0" w:type="auto"/>
          <w:tblLook w:val="04A0"/>
        </w:tblPrEx>
        <w:tc>
          <w:tcPr>
            <w:tcW w:w="2155" w:type="dxa"/>
          </w:tcPr>
          <w:p w:rsidR="0061178A" w:rsidP="007F3DA1" w14:paraId="0B58919A" w14:textId="477BF56D">
            <w:pPr>
              <w:rPr>
                <w:sz w:val="24"/>
                <w:szCs w:val="24"/>
              </w:rPr>
            </w:pPr>
            <w:r>
              <w:rPr>
                <w:sz w:val="24"/>
                <w:szCs w:val="24"/>
              </w:rPr>
              <w:t>presummary</w:t>
            </w:r>
          </w:p>
        </w:tc>
        <w:tc>
          <w:tcPr>
            <w:tcW w:w="7195" w:type="dxa"/>
          </w:tcPr>
          <w:p w:rsidR="0061178A" w:rsidRPr="00170402" w:rsidP="0061178A" w14:paraId="259C414B" w14:textId="77777777">
            <w:pPr>
              <w:rPr>
                <w:rFonts w:eastAsia="Times New Roman" w:cs="Times New Roman"/>
                <w:szCs w:val="24"/>
              </w:rPr>
            </w:pPr>
            <w:r w:rsidRPr="00170402">
              <w:rPr>
                <w:rFonts w:eastAsia="Times New Roman" w:cs="Times New Roman"/>
                <w:szCs w:val="24"/>
              </w:rPr>
              <w:t>You are almost done.  You may choose to review and edit your answers by clicking REVIEW.</w:t>
            </w:r>
          </w:p>
          <w:p w:rsidR="0061178A" w:rsidRPr="00170402" w:rsidP="0061178A" w14:paraId="768199DB" w14:textId="77777777">
            <w:pPr>
              <w:rPr>
                <w:rFonts w:eastAsia="Times New Roman" w:cs="Times New Roman"/>
                <w:szCs w:val="24"/>
              </w:rPr>
            </w:pPr>
          </w:p>
          <w:p w:rsidR="0061178A" w:rsidRPr="0061178A" w:rsidP="007F3DA1" w14:paraId="5FD66536" w14:textId="7494B9A7">
            <w:pPr>
              <w:rPr>
                <w:rFonts w:eastAsia="Times New Roman" w:cs="Times New Roman"/>
                <w:szCs w:val="24"/>
              </w:rPr>
            </w:pPr>
            <w:r w:rsidRPr="00170402">
              <w:rPr>
                <w:rFonts w:eastAsia="Times New Roman" w:cs="Times New Roman"/>
                <w:szCs w:val="24"/>
              </w:rPr>
              <w:t xml:space="preserve">To submit your answers and complete </w:t>
            </w:r>
            <w:r w:rsidRPr="00506366">
              <w:rPr>
                <w:rFonts w:eastAsia="Times New Roman" w:cs="Times New Roman"/>
                <w:color w:val="FF0000"/>
                <w:szCs w:val="24"/>
              </w:rPr>
              <w:t xml:space="preserve">these follow-up questions to </w:t>
            </w:r>
            <w:r w:rsidRPr="00170402">
              <w:rPr>
                <w:rFonts w:eastAsia="Times New Roman" w:cs="Times New Roman"/>
                <w:szCs w:val="24"/>
              </w:rPr>
              <w:t xml:space="preserve">the </w:t>
            </w:r>
            <w:r w:rsidRPr="006B36BF">
              <w:rPr>
                <w:rFonts w:eastAsia="Times New Roman" w:cs="Times New Roman"/>
                <w:szCs w:val="24"/>
              </w:rPr>
              <w:t>American Community Survey</w:t>
            </w:r>
            <w:r w:rsidRPr="00170402">
              <w:rPr>
                <w:rFonts w:eastAsia="Times New Roman" w:cs="Times New Roman"/>
                <w:szCs w:val="24"/>
              </w:rPr>
              <w:t xml:space="preserve"> without reviewing, click SUBMIT.</w:t>
            </w:r>
          </w:p>
        </w:tc>
      </w:tr>
      <w:tr w14:paraId="28EF14C6" w14:textId="77777777" w:rsidTr="0061178A">
        <w:tblPrEx>
          <w:tblW w:w="0" w:type="auto"/>
          <w:tblLook w:val="04A0"/>
        </w:tblPrEx>
        <w:tc>
          <w:tcPr>
            <w:tcW w:w="2155" w:type="dxa"/>
          </w:tcPr>
          <w:p w:rsidR="0061178A" w:rsidP="007F3DA1" w14:paraId="73211E46" w14:textId="0CEF20B0">
            <w:pPr>
              <w:rPr>
                <w:sz w:val="24"/>
                <w:szCs w:val="24"/>
              </w:rPr>
            </w:pPr>
            <w:r>
              <w:rPr>
                <w:sz w:val="24"/>
                <w:szCs w:val="24"/>
              </w:rPr>
              <w:t>summary</w:t>
            </w:r>
          </w:p>
        </w:tc>
        <w:tc>
          <w:tcPr>
            <w:tcW w:w="7195" w:type="dxa"/>
          </w:tcPr>
          <w:p w:rsidR="0061178A" w:rsidRPr="00C67CEB" w:rsidP="0061178A" w14:paraId="7881A86A" w14:textId="77777777">
            <w:pPr>
              <w:rPr>
                <w:rFonts w:eastAsia="Times New Roman" w:cs="Times New Roman"/>
                <w:bCs/>
                <w:szCs w:val="24"/>
              </w:rPr>
            </w:pPr>
            <w:r w:rsidRPr="00C67CEB">
              <w:rPr>
                <w:rFonts w:eastAsia="Times New Roman" w:cs="Times New Roman"/>
                <w:bCs/>
                <w:szCs w:val="24"/>
              </w:rPr>
              <w:t>Please click Review Answers below to view a list of your answers.</w:t>
            </w:r>
          </w:p>
          <w:p w:rsidR="0061178A" w:rsidP="0061178A" w14:paraId="52285C9E" w14:textId="77777777">
            <w:pPr>
              <w:rPr>
                <w:rFonts w:eastAsia="Times New Roman" w:cs="Times New Roman"/>
                <w:bCs/>
                <w:szCs w:val="24"/>
              </w:rPr>
            </w:pPr>
            <w:r w:rsidRPr="00C67CEB">
              <w:rPr>
                <w:rFonts w:eastAsia="Times New Roman" w:cs="Times New Roman"/>
                <w:bCs/>
                <w:szCs w:val="24"/>
              </w:rPr>
              <w:t xml:space="preserve">Then click “SUBMIT” to complete </w:t>
            </w:r>
            <w:r w:rsidRPr="00C67CEB">
              <w:rPr>
                <w:rFonts w:eastAsia="Times New Roman" w:cs="Times New Roman"/>
                <w:bCs/>
                <w:color w:val="FF0000"/>
                <w:szCs w:val="24"/>
              </w:rPr>
              <w:t xml:space="preserve">these follow-up questions </w:t>
            </w:r>
            <w:r w:rsidRPr="00C67CEB">
              <w:rPr>
                <w:rFonts w:eastAsia="Times New Roman" w:cs="Times New Roman"/>
                <w:bCs/>
                <w:szCs w:val="24"/>
              </w:rPr>
              <w:t xml:space="preserve">to the American Community Survey. </w:t>
            </w:r>
          </w:p>
          <w:p w:rsidR="00380BDF" w:rsidP="0061178A" w14:paraId="56882B3E" w14:textId="77777777">
            <w:pPr>
              <w:rPr>
                <w:rFonts w:eastAsia="Times New Roman" w:cs="Times New Roman"/>
                <w:bCs/>
                <w:szCs w:val="24"/>
              </w:rPr>
            </w:pPr>
          </w:p>
          <w:p w:rsidR="00380BDF" w:rsidRPr="0061178A" w:rsidP="0061178A" w14:paraId="589360A2" w14:textId="5DB8C140">
            <w:pPr>
              <w:rPr>
                <w:rFonts w:eastAsia="Times New Roman" w:cs="Times New Roman"/>
                <w:bCs/>
                <w:szCs w:val="24"/>
              </w:rPr>
            </w:pPr>
            <w:r>
              <w:rPr>
                <w:rFonts w:eastAsia="Times New Roman" w:cs="Times New Roman"/>
                <w:bCs/>
                <w:szCs w:val="24"/>
              </w:rPr>
              <w:t xml:space="preserve">Removed </w:t>
            </w:r>
            <w:r w:rsidR="00C932DE">
              <w:rPr>
                <w:rFonts w:eastAsia="Times New Roman" w:cs="Times New Roman"/>
                <w:bCs/>
                <w:szCs w:val="24"/>
              </w:rPr>
              <w:t xml:space="preserve">references to </w:t>
            </w:r>
            <w:r>
              <w:rPr>
                <w:rFonts w:eastAsia="Times New Roman" w:cs="Times New Roman"/>
                <w:bCs/>
                <w:szCs w:val="24"/>
              </w:rPr>
              <w:t>Housing Questions .</w:t>
            </w:r>
          </w:p>
        </w:tc>
      </w:tr>
      <w:tr w14:paraId="67B4C3F9" w14:textId="77777777" w:rsidTr="0061178A">
        <w:tblPrEx>
          <w:tblW w:w="0" w:type="auto"/>
          <w:tblLook w:val="04A0"/>
        </w:tblPrEx>
        <w:tc>
          <w:tcPr>
            <w:tcW w:w="2155" w:type="dxa"/>
          </w:tcPr>
          <w:p w:rsidR="00C932DE" w:rsidP="007F3DA1" w14:paraId="18EA0A22" w14:textId="253B819F">
            <w:pPr>
              <w:rPr>
                <w:sz w:val="24"/>
                <w:szCs w:val="24"/>
              </w:rPr>
            </w:pPr>
            <w:r>
              <w:rPr>
                <w:sz w:val="24"/>
                <w:szCs w:val="24"/>
              </w:rPr>
              <w:t>review and edit</w:t>
            </w:r>
          </w:p>
        </w:tc>
        <w:tc>
          <w:tcPr>
            <w:tcW w:w="7195" w:type="dxa"/>
          </w:tcPr>
          <w:p w:rsidR="00C932DE" w:rsidRPr="00C67CEB" w:rsidP="0061178A" w14:paraId="65938727" w14:textId="305AE3BD">
            <w:pPr>
              <w:rPr>
                <w:rFonts w:eastAsia="Times New Roman" w:cs="Times New Roman"/>
                <w:bCs/>
                <w:szCs w:val="24"/>
              </w:rPr>
            </w:pPr>
            <w:r>
              <w:rPr>
                <w:rFonts w:eastAsia="Times New Roman" w:cs="Times New Roman"/>
                <w:bCs/>
                <w:szCs w:val="24"/>
              </w:rPr>
              <w:t>Removed references to Housing Questions.</w:t>
            </w:r>
          </w:p>
        </w:tc>
      </w:tr>
      <w:tr w14:paraId="69C409AF" w14:textId="77777777" w:rsidTr="0061178A">
        <w:tblPrEx>
          <w:tblW w:w="0" w:type="auto"/>
          <w:tblLook w:val="04A0"/>
        </w:tblPrEx>
        <w:tc>
          <w:tcPr>
            <w:tcW w:w="2155" w:type="dxa"/>
          </w:tcPr>
          <w:p w:rsidR="0061178A" w:rsidP="007F3DA1" w14:paraId="2D297D7A" w14:textId="73C83EE7">
            <w:pPr>
              <w:rPr>
                <w:sz w:val="24"/>
                <w:szCs w:val="24"/>
              </w:rPr>
            </w:pPr>
            <w:r>
              <w:rPr>
                <w:sz w:val="24"/>
                <w:szCs w:val="24"/>
              </w:rPr>
              <w:t>thank you survey complete</w:t>
            </w:r>
          </w:p>
        </w:tc>
        <w:tc>
          <w:tcPr>
            <w:tcW w:w="7195" w:type="dxa"/>
          </w:tcPr>
          <w:p w:rsidR="0061178A" w:rsidRPr="00170402" w:rsidP="0061178A" w14:paraId="25D73315" w14:textId="77777777">
            <w:pPr>
              <w:rPr>
                <w:rFonts w:eastAsia="Times New Roman" w:cs="Times New Roman"/>
                <w:szCs w:val="24"/>
              </w:rPr>
            </w:pPr>
            <w:r w:rsidRPr="00170402">
              <w:rPr>
                <w:rFonts w:eastAsia="Times New Roman" w:cs="Times New Roman"/>
                <w:szCs w:val="24"/>
              </w:rPr>
              <w:t xml:space="preserve">Thank you for completing </w:t>
            </w:r>
            <w:r w:rsidRPr="00E26D3F">
              <w:rPr>
                <w:rFonts w:eastAsia="Times New Roman" w:cs="Times New Roman"/>
                <w:color w:val="FF0000"/>
                <w:szCs w:val="24"/>
              </w:rPr>
              <w:t xml:space="preserve">these </w:t>
            </w:r>
            <w:r w:rsidRPr="00D83EE6">
              <w:rPr>
                <w:rFonts w:eastAsia="Times New Roman" w:cs="Times New Roman"/>
                <w:color w:val="FF0000"/>
                <w:szCs w:val="24"/>
              </w:rPr>
              <w:t xml:space="preserve">follow-up </w:t>
            </w:r>
            <w:r>
              <w:rPr>
                <w:rFonts w:eastAsia="Times New Roman" w:cs="Times New Roman"/>
                <w:color w:val="FF0000"/>
                <w:szCs w:val="24"/>
              </w:rPr>
              <w:t xml:space="preserve">questions to </w:t>
            </w:r>
            <w:r w:rsidRPr="00E26D3F">
              <w:rPr>
                <w:rFonts w:eastAsia="Times New Roman" w:cs="Times New Roman"/>
                <w:szCs w:val="24"/>
              </w:rPr>
              <w:t>the American Community Survey</w:t>
            </w:r>
            <w:r w:rsidRPr="00D83EE6">
              <w:rPr>
                <w:rFonts w:eastAsia="Times New Roman" w:cs="Times New Roman"/>
                <w:szCs w:val="24"/>
              </w:rPr>
              <w:t>.</w:t>
            </w:r>
            <w:r w:rsidRPr="00170402">
              <w:rPr>
                <w:rFonts w:eastAsia="Times New Roman" w:cs="Times New Roman"/>
                <w:szCs w:val="24"/>
              </w:rPr>
              <w:t xml:space="preserve">  </w:t>
            </w:r>
          </w:p>
          <w:p w:rsidR="0061178A" w:rsidRPr="00170402" w:rsidP="0061178A" w14:paraId="2BBF6CF7" w14:textId="26DB7638">
            <w:pPr>
              <w:rPr>
                <w:rFonts w:eastAsia="Times New Roman" w:cs="Times New Roman"/>
                <w:szCs w:val="24"/>
              </w:rPr>
            </w:pPr>
            <w:r w:rsidRPr="00170402">
              <w:rPr>
                <w:rFonts w:eastAsia="Times New Roman" w:cs="Times New Roman"/>
                <w:szCs w:val="24"/>
              </w:rPr>
              <w:t>Your answers have been submitted to the U.S. Census Bureau.</w:t>
            </w:r>
          </w:p>
        </w:tc>
      </w:tr>
      <w:tr w14:paraId="6162D145" w14:textId="77777777" w:rsidTr="0061178A">
        <w:tblPrEx>
          <w:tblW w:w="0" w:type="auto"/>
          <w:tblLook w:val="04A0"/>
        </w:tblPrEx>
        <w:tc>
          <w:tcPr>
            <w:tcW w:w="2155" w:type="dxa"/>
          </w:tcPr>
          <w:p w:rsidR="0061178A" w:rsidP="007F3DA1" w14:paraId="7ED40E2A" w14:textId="337AC1FC">
            <w:pPr>
              <w:rPr>
                <w:sz w:val="24"/>
                <w:szCs w:val="24"/>
              </w:rPr>
            </w:pPr>
            <w:r>
              <w:rPr>
                <w:sz w:val="24"/>
                <w:szCs w:val="24"/>
              </w:rPr>
              <w:t>Instructions Text</w:t>
            </w:r>
          </w:p>
        </w:tc>
        <w:tc>
          <w:tcPr>
            <w:tcW w:w="7195" w:type="dxa"/>
          </w:tcPr>
          <w:p w:rsidR="0061178A" w:rsidRPr="00170402" w:rsidP="0061178A" w14:paraId="28305613" w14:textId="219E8A7A">
            <w:pPr>
              <w:rPr>
                <w:rFonts w:eastAsia="Times New Roman" w:cs="Times New Roman"/>
                <w:szCs w:val="24"/>
              </w:rPr>
            </w:pPr>
            <w:r>
              <w:rPr>
                <w:rFonts w:eastAsia="Times New Roman" w:cs="Times New Roman"/>
                <w:szCs w:val="24"/>
              </w:rPr>
              <w:t>Text removed: “</w:t>
            </w:r>
            <w:r w:rsidRPr="00DD3124">
              <w:rPr>
                <w:rFonts w:cs="Times New Roman"/>
                <w:szCs w:val="24"/>
              </w:rPr>
              <w:t>If you also received an American Community Survey questionnaire in the mail, there is no need to mail it back once you have submitted your answers online.“</w:t>
            </w:r>
            <w:r w:rsidRPr="003A758D">
              <w:rPr>
                <w:rFonts w:cs="Times New Roman"/>
                <w:szCs w:val="24"/>
              </w:rPr>
              <w:t xml:space="preserve"> </w:t>
            </w:r>
          </w:p>
        </w:tc>
      </w:tr>
      <w:tr w14:paraId="6BF15104" w14:textId="77777777" w:rsidTr="0061178A">
        <w:tblPrEx>
          <w:tblW w:w="0" w:type="auto"/>
          <w:tblLook w:val="04A0"/>
        </w:tblPrEx>
        <w:tc>
          <w:tcPr>
            <w:tcW w:w="2155" w:type="dxa"/>
          </w:tcPr>
          <w:p w:rsidR="0061178A" w:rsidP="007F3DA1" w14:paraId="6849FCCB" w14:textId="2A9B4A8A">
            <w:pPr>
              <w:rPr>
                <w:sz w:val="24"/>
                <w:szCs w:val="24"/>
              </w:rPr>
            </w:pPr>
            <w:r>
              <w:rPr>
                <w:sz w:val="24"/>
                <w:szCs w:val="24"/>
              </w:rPr>
              <w:t>Attachments A &amp; B</w:t>
            </w:r>
          </w:p>
        </w:tc>
        <w:tc>
          <w:tcPr>
            <w:tcW w:w="7195" w:type="dxa"/>
          </w:tcPr>
          <w:p w:rsidR="0061178A" w:rsidRPr="00170402" w:rsidP="0061178A" w14:paraId="7973D64D" w14:textId="4F8171E8">
            <w:pPr>
              <w:rPr>
                <w:rFonts w:eastAsia="Times New Roman" w:cs="Times New Roman"/>
                <w:szCs w:val="24"/>
              </w:rPr>
            </w:pPr>
            <w:r>
              <w:rPr>
                <w:rFonts w:eastAsia="Times New Roman" w:cs="Times New Roman"/>
                <w:szCs w:val="24"/>
              </w:rPr>
              <w:t>Removed Housing Questions</w:t>
            </w:r>
            <w:r w:rsidR="00C932DE">
              <w:rPr>
                <w:rFonts w:eastAsia="Times New Roman" w:cs="Times New Roman"/>
                <w:szCs w:val="24"/>
              </w:rPr>
              <w:t xml:space="preserve"> and references to screens that are not in scope for CFU.</w:t>
            </w:r>
          </w:p>
        </w:tc>
      </w:tr>
      <w:bookmarkEnd w:id="3"/>
    </w:tbl>
    <w:p w:rsidR="00254B63" w:rsidRPr="00254B63" w:rsidP="007F3DA1" w14:paraId="71AD2D6D" w14:textId="34E8A155">
      <w:pPr>
        <w:rPr>
          <w:sz w:val="24"/>
          <w:szCs w:val="24"/>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2167405"/>
      <w:docPartObj>
        <w:docPartGallery w:val="Page Numbers (Bottom of Page)"/>
        <w:docPartUnique/>
      </w:docPartObj>
    </w:sdtPr>
    <w:sdtEndPr>
      <w:rPr>
        <w:noProof/>
      </w:rPr>
    </w:sdtEndPr>
    <w:sdtContent>
      <w:p w:rsidR="00571085" w14:paraId="0B809F40" w14:textId="33B505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71085" w14:paraId="67E28B8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03EDC"/>
    <w:multiLevelType w:val="hybridMultilevel"/>
    <w:tmpl w:val="5E928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923993"/>
    <w:multiLevelType w:val="hybridMultilevel"/>
    <w:tmpl w:val="F006BA6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C408A3"/>
    <w:multiLevelType w:val="hybridMultilevel"/>
    <w:tmpl w:val="643E3D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5D3164"/>
    <w:multiLevelType w:val="hybridMultilevel"/>
    <w:tmpl w:val="1E1C6CB8"/>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F31129"/>
    <w:multiLevelType w:val="hybridMultilevel"/>
    <w:tmpl w:val="2AD0DC3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7A737C"/>
    <w:multiLevelType w:val="hybridMultilevel"/>
    <w:tmpl w:val="7986844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C11CF4"/>
    <w:multiLevelType w:val="hybridMultilevel"/>
    <w:tmpl w:val="321EF68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183282"/>
    <w:multiLevelType w:val="hybridMultilevel"/>
    <w:tmpl w:val="CB003D2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925CD1"/>
    <w:multiLevelType w:val="hybridMultilevel"/>
    <w:tmpl w:val="A40619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B4231F"/>
    <w:multiLevelType w:val="hybridMultilevel"/>
    <w:tmpl w:val="1B249AA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866CEB"/>
    <w:multiLevelType w:val="hybridMultilevel"/>
    <w:tmpl w:val="5F247C4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EC2148"/>
    <w:multiLevelType w:val="hybridMultilevel"/>
    <w:tmpl w:val="F4B2EF0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17611E"/>
    <w:multiLevelType w:val="hybridMultilevel"/>
    <w:tmpl w:val="E9CA9BD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262B8E"/>
    <w:multiLevelType w:val="hybridMultilevel"/>
    <w:tmpl w:val="1020130E"/>
    <w:lvl w:ilvl="0">
      <w:start w:val="1"/>
      <w:numFmt w:val="bullet"/>
      <w:lvlText w:val=""/>
      <w:lvlJc w:val="left"/>
      <w:pPr>
        <w:ind w:left="720" w:hanging="360"/>
      </w:pPr>
      <w:rPr>
        <w:rFonts w:ascii="Wingdings 2" w:hAnsi="Wingdings 2" w:hint="default"/>
      </w:rPr>
    </w:lvl>
    <w:lvl w:ilvl="1">
      <w:start w:val="0"/>
      <w:numFmt w:val="bullet"/>
      <w:lvlText w:val=""/>
      <w:lvlJc w:val="left"/>
      <w:pPr>
        <w:ind w:left="1440" w:hanging="360"/>
      </w:pPr>
      <w:rPr>
        <w:rFonts w:ascii="Symbol" w:eastAsia="Times New Roman" w:hAnsi="Symbol"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524146"/>
    <w:multiLevelType w:val="hybridMultilevel"/>
    <w:tmpl w:val="06CC2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477404"/>
    <w:multiLevelType w:val="hybridMultilevel"/>
    <w:tmpl w:val="251C0B4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056CE6"/>
    <w:multiLevelType w:val="hybridMultilevel"/>
    <w:tmpl w:val="E7BA8E7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F26599"/>
    <w:multiLevelType w:val="hybridMultilevel"/>
    <w:tmpl w:val="FE8498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E7782D"/>
    <w:multiLevelType w:val="hybridMultilevel"/>
    <w:tmpl w:val="40DA7AA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FE033F"/>
    <w:multiLevelType w:val="hybridMultilevel"/>
    <w:tmpl w:val="6ADC026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2A44D8E"/>
    <w:multiLevelType w:val="hybridMultilevel"/>
    <w:tmpl w:val="2180AB7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9819940">
    <w:abstractNumId w:val="18"/>
  </w:num>
  <w:num w:numId="2" w16cid:durableId="1700858060">
    <w:abstractNumId w:val="14"/>
  </w:num>
  <w:num w:numId="3" w16cid:durableId="1002703831">
    <w:abstractNumId w:val="4"/>
  </w:num>
  <w:num w:numId="4" w16cid:durableId="1809546067">
    <w:abstractNumId w:val="1"/>
  </w:num>
  <w:num w:numId="5" w16cid:durableId="1953244755">
    <w:abstractNumId w:val="10"/>
  </w:num>
  <w:num w:numId="6" w16cid:durableId="100761425">
    <w:abstractNumId w:val="5"/>
  </w:num>
  <w:num w:numId="7" w16cid:durableId="916939285">
    <w:abstractNumId w:val="7"/>
  </w:num>
  <w:num w:numId="8" w16cid:durableId="530384293">
    <w:abstractNumId w:val="13"/>
  </w:num>
  <w:num w:numId="9" w16cid:durableId="100073732">
    <w:abstractNumId w:val="6"/>
  </w:num>
  <w:num w:numId="10" w16cid:durableId="1426346387">
    <w:abstractNumId w:val="11"/>
  </w:num>
  <w:num w:numId="11" w16cid:durableId="1414667343">
    <w:abstractNumId w:val="12"/>
  </w:num>
  <w:num w:numId="12" w16cid:durableId="1865557116">
    <w:abstractNumId w:val="19"/>
  </w:num>
  <w:num w:numId="13" w16cid:durableId="277949827">
    <w:abstractNumId w:val="15"/>
  </w:num>
  <w:num w:numId="14" w16cid:durableId="974873073">
    <w:abstractNumId w:val="9"/>
  </w:num>
  <w:num w:numId="15" w16cid:durableId="1671716076">
    <w:abstractNumId w:val="3"/>
  </w:num>
  <w:num w:numId="16" w16cid:durableId="1458795193">
    <w:abstractNumId w:val="20"/>
  </w:num>
  <w:num w:numId="17" w16cid:durableId="1399672835">
    <w:abstractNumId w:val="16"/>
  </w:num>
  <w:num w:numId="18" w16cid:durableId="464278196">
    <w:abstractNumId w:val="0"/>
  </w:num>
  <w:num w:numId="19" w16cid:durableId="1869100585">
    <w:abstractNumId w:val="8"/>
  </w:num>
  <w:num w:numId="20" w16cid:durableId="958561663">
    <w:abstractNumId w:val="2"/>
  </w:num>
  <w:num w:numId="21" w16cid:durableId="2331249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30"/>
    <w:rsid w:val="00033B5B"/>
    <w:rsid w:val="00087242"/>
    <w:rsid w:val="000A1BC1"/>
    <w:rsid w:val="000C6AC8"/>
    <w:rsid w:val="00170402"/>
    <w:rsid w:val="00194CD1"/>
    <w:rsid w:val="00207614"/>
    <w:rsid w:val="00254B63"/>
    <w:rsid w:val="00262F2F"/>
    <w:rsid w:val="00294EF0"/>
    <w:rsid w:val="002D5A5B"/>
    <w:rsid w:val="0030166E"/>
    <w:rsid w:val="00340C97"/>
    <w:rsid w:val="00343B2C"/>
    <w:rsid w:val="00380BDF"/>
    <w:rsid w:val="00391554"/>
    <w:rsid w:val="00394856"/>
    <w:rsid w:val="003A758D"/>
    <w:rsid w:val="003B785C"/>
    <w:rsid w:val="004061AD"/>
    <w:rsid w:val="00431FD9"/>
    <w:rsid w:val="00444348"/>
    <w:rsid w:val="004711B5"/>
    <w:rsid w:val="00482A46"/>
    <w:rsid w:val="004C534F"/>
    <w:rsid w:val="00506366"/>
    <w:rsid w:val="00571085"/>
    <w:rsid w:val="005939BF"/>
    <w:rsid w:val="005F5673"/>
    <w:rsid w:val="0061178A"/>
    <w:rsid w:val="00615A49"/>
    <w:rsid w:val="00623056"/>
    <w:rsid w:val="00642ACE"/>
    <w:rsid w:val="006742D0"/>
    <w:rsid w:val="006764A1"/>
    <w:rsid w:val="0068338F"/>
    <w:rsid w:val="006B36BF"/>
    <w:rsid w:val="00700650"/>
    <w:rsid w:val="00713BF5"/>
    <w:rsid w:val="0071621E"/>
    <w:rsid w:val="00717A66"/>
    <w:rsid w:val="007F3DA1"/>
    <w:rsid w:val="00805F67"/>
    <w:rsid w:val="00837E7E"/>
    <w:rsid w:val="00872F45"/>
    <w:rsid w:val="008809FD"/>
    <w:rsid w:val="008A270D"/>
    <w:rsid w:val="008C2468"/>
    <w:rsid w:val="008E357F"/>
    <w:rsid w:val="00917265"/>
    <w:rsid w:val="00974630"/>
    <w:rsid w:val="00A163EF"/>
    <w:rsid w:val="00AA0B6A"/>
    <w:rsid w:val="00AE71D1"/>
    <w:rsid w:val="00B9129A"/>
    <w:rsid w:val="00B96F7B"/>
    <w:rsid w:val="00BB5C4F"/>
    <w:rsid w:val="00BF4B0D"/>
    <w:rsid w:val="00C05043"/>
    <w:rsid w:val="00C67CEB"/>
    <w:rsid w:val="00C932DE"/>
    <w:rsid w:val="00D171DE"/>
    <w:rsid w:val="00D52715"/>
    <w:rsid w:val="00D71CAC"/>
    <w:rsid w:val="00D81D88"/>
    <w:rsid w:val="00D83EE6"/>
    <w:rsid w:val="00DD3124"/>
    <w:rsid w:val="00E269DC"/>
    <w:rsid w:val="00E26D3F"/>
    <w:rsid w:val="00E34F3F"/>
    <w:rsid w:val="00F35D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7C9138"/>
  <w15:chartTrackingRefBased/>
  <w15:docId w15:val="{03BB145F-C1D4-435F-87CA-DA21245F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63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46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losed Bullet,Normal-Bullet"/>
    <w:basedOn w:val="Normal"/>
    <w:link w:val="ListParagraphChar"/>
    <w:uiPriority w:val="34"/>
    <w:qFormat/>
    <w:rsid w:val="00974630"/>
    <w:pPr>
      <w:spacing w:after="200" w:line="276" w:lineRule="auto"/>
      <w:ind w:left="720"/>
      <w:contextualSpacing/>
    </w:pPr>
    <w:rPr>
      <w:rFonts w:ascii="Times New Roman" w:hAnsi="Times New Roman"/>
      <w:sz w:val="24"/>
    </w:rPr>
  </w:style>
  <w:style w:type="paragraph" w:customStyle="1" w:styleId="paragraph">
    <w:name w:val="paragraph"/>
    <w:basedOn w:val="Normal"/>
    <w:rsid w:val="00974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4630"/>
  </w:style>
  <w:style w:type="character" w:customStyle="1" w:styleId="eop">
    <w:name w:val="eop"/>
    <w:basedOn w:val="DefaultParagraphFont"/>
    <w:rsid w:val="00974630"/>
  </w:style>
  <w:style w:type="character" w:customStyle="1" w:styleId="ListParagraphChar">
    <w:name w:val="List Paragraph Char"/>
    <w:aliases w:val="Closed Bullet Char,Normal-Bullet Char"/>
    <w:basedOn w:val="DefaultParagraphFont"/>
    <w:link w:val="ListParagraph"/>
    <w:uiPriority w:val="34"/>
    <w:rsid w:val="00974630"/>
    <w:rPr>
      <w:rFonts w:ascii="Times New Roman" w:hAnsi="Times New Roman"/>
      <w:kern w:val="0"/>
      <w:sz w:val="24"/>
      <w14:ligatures w14:val="none"/>
    </w:rPr>
  </w:style>
  <w:style w:type="paragraph" w:styleId="NormalWeb">
    <w:name w:val="Normal (Web)"/>
    <w:basedOn w:val="Normal"/>
    <w:uiPriority w:val="99"/>
    <w:unhideWhenUsed/>
    <w:rsid w:val="0097463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348"/>
    <w:rPr>
      <w:kern w:val="0"/>
      <w14:ligatures w14:val="none"/>
    </w:rPr>
  </w:style>
  <w:style w:type="paragraph" w:styleId="Footer">
    <w:name w:val="footer"/>
    <w:basedOn w:val="Normal"/>
    <w:link w:val="FooterChar"/>
    <w:uiPriority w:val="99"/>
    <w:unhideWhenUsed/>
    <w:rsid w:val="0044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348"/>
    <w:rPr>
      <w:kern w:val="0"/>
      <w14:ligatures w14:val="none"/>
    </w:rPr>
  </w:style>
  <w:style w:type="character" w:styleId="CommentReference">
    <w:name w:val="annotation reference"/>
    <w:basedOn w:val="DefaultParagraphFont"/>
    <w:uiPriority w:val="99"/>
    <w:semiHidden/>
    <w:unhideWhenUsed/>
    <w:rsid w:val="00C05043"/>
    <w:rPr>
      <w:sz w:val="16"/>
      <w:szCs w:val="16"/>
    </w:rPr>
  </w:style>
  <w:style w:type="paragraph" w:styleId="CommentText">
    <w:name w:val="annotation text"/>
    <w:basedOn w:val="Normal"/>
    <w:link w:val="CommentTextChar"/>
    <w:uiPriority w:val="99"/>
    <w:unhideWhenUsed/>
    <w:rsid w:val="00C05043"/>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C05043"/>
    <w:rPr>
      <w:rFonts w:ascii="Times New Roman" w:hAnsi="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Dawson (CENSUS/ACSO FED)</dc:creator>
  <cp:lastModifiedBy>Sarah Gibb (CENSUS/ACSO FED)</cp:lastModifiedBy>
  <cp:revision>2</cp:revision>
  <dcterms:created xsi:type="dcterms:W3CDTF">2024-02-08T20:37:00Z</dcterms:created>
  <dcterms:modified xsi:type="dcterms:W3CDTF">2024-02-08T20:37:00Z</dcterms:modified>
</cp:coreProperties>
</file>