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22A3" w:rsidP="00954FE2" w14:paraId="2D4E9B0A" w14:textId="77777777">
      <w:pPr>
        <w:pStyle w:val="BodyText"/>
        <w:jc w:val="center"/>
        <w:rPr>
          <w:sz w:val="28"/>
          <w:szCs w:val="28"/>
        </w:rPr>
      </w:pPr>
      <w:r w:rsidRPr="00696D6D">
        <w:rPr>
          <w:sz w:val="28"/>
          <w:szCs w:val="28"/>
        </w:rPr>
        <w:t>OMB</w:t>
      </w:r>
      <w:r>
        <w:rPr>
          <w:sz w:val="28"/>
          <w:szCs w:val="28"/>
        </w:rPr>
        <w:t xml:space="preserve"> Information Collection Request</w:t>
      </w:r>
    </w:p>
    <w:p w:rsidR="00B322A3" w:rsidP="00954FE2" w14:paraId="3B9EA540" w14:textId="306A6FAA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Supporting Statement B</w:t>
      </w:r>
    </w:p>
    <w:p w:rsidR="00B322A3" w:rsidP="00954FE2" w14:paraId="50366130" w14:textId="77777777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U.S. Department of Commerce</w:t>
      </w:r>
    </w:p>
    <w:p w:rsidR="00B322A3" w:rsidRPr="00696D6D" w:rsidP="00954FE2" w14:paraId="513B5F94" w14:textId="77777777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U.S.</w:t>
      </w:r>
      <w:r w:rsidRPr="00696D6D">
        <w:rPr>
          <w:sz w:val="28"/>
          <w:szCs w:val="28"/>
        </w:rPr>
        <w:t xml:space="preserve"> Census Bureau</w:t>
      </w:r>
    </w:p>
    <w:p w:rsidR="00B322A3" w:rsidRPr="00911364" w:rsidP="00954FE2" w14:paraId="6DCE953E" w14:textId="2C1DC681">
      <w:pPr>
        <w:pStyle w:val="BodyText"/>
        <w:jc w:val="center"/>
        <w:rPr>
          <w:sz w:val="28"/>
          <w:szCs w:val="28"/>
        </w:rPr>
      </w:pPr>
      <w:r w:rsidRPr="00911364">
        <w:rPr>
          <w:sz w:val="28"/>
          <w:szCs w:val="28"/>
        </w:rPr>
        <w:t>Voting and Registration Supplement</w:t>
      </w:r>
    </w:p>
    <w:p w:rsidR="00B322A3" w:rsidRPr="00911364" w:rsidP="00954FE2" w14:paraId="29405B9E" w14:textId="60C14B8C">
      <w:pPr>
        <w:pStyle w:val="BodyText"/>
        <w:jc w:val="center"/>
        <w:rPr>
          <w:sz w:val="28"/>
          <w:szCs w:val="28"/>
        </w:rPr>
      </w:pPr>
      <w:r w:rsidRPr="00911364">
        <w:rPr>
          <w:sz w:val="28"/>
          <w:szCs w:val="28"/>
        </w:rPr>
        <w:t>OMB Control Number 0607-</w:t>
      </w:r>
      <w:r w:rsidRPr="00911364" w:rsidR="00911364">
        <w:rPr>
          <w:sz w:val="28"/>
          <w:szCs w:val="28"/>
        </w:rPr>
        <w:t>0466</w:t>
      </w:r>
    </w:p>
    <w:p w:rsidR="00860994" w:rsidRPr="00860994" w:rsidP="00954FE2" w14:paraId="6BA4E51D" w14:textId="0F33A68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860994" w:rsidRPr="00860994" w:rsidP="00954FE2" w14:paraId="2FF6774F" w14:textId="08A0BC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860994" w:rsidRPr="00886BB8" w:rsidP="00954FE2" w14:paraId="1D4BD79C" w14:textId="2CA2534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 w:rsidRPr="00886BB8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B.  COLLECTIONS OF INFORMATION EMPLOYING STATISTICAL METHODS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bidi="he-IL"/>
        </w:rPr>
        <w:tag w:val="goog_rdk_11"/>
        <w:id w:val="1231039214"/>
        <w:richText/>
      </w:sdtPr>
      <w:sdtContent>
        <w:p w:rsidR="00860994" w:rsidRPr="00860994" w:rsidP="00954FE2" w14:paraId="661F4F5C" w14:textId="42AF1F28">
          <w:pPr>
            <w:tabs>
              <w:tab w:val="left" w:pos="540"/>
              <w:tab w:val="left" w:pos="1980"/>
              <w:tab w:val="left" w:pos="2520"/>
              <w:tab w:val="left" w:pos="3600"/>
              <w:tab w:val="left" w:pos="4320"/>
              <w:tab w:val="left" w:pos="5040"/>
              <w:tab w:val="left" w:pos="5850"/>
              <w:tab w:val="left" w:pos="7560"/>
              <w:tab w:val="left" w:pos="8370"/>
              <w:tab w:val="left" w:pos="8640"/>
              <w:tab w:val="right" w:pos="9360"/>
            </w:tabs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  <w:lang w:bidi="he-IL"/>
            </w:rPr>
          </w:pPr>
        </w:p>
      </w:sdtContent>
    </w:sdt>
    <w:p w:rsidR="00860994" w:rsidRPr="00A23502" w:rsidP="00954FE2" w14:paraId="1333CD4A" w14:textId="638B9D8C">
      <w:pPr>
        <w:tabs>
          <w:tab w:val="left" w:pos="540"/>
          <w:tab w:val="left" w:pos="1980"/>
          <w:tab w:val="left" w:pos="2520"/>
          <w:tab w:val="left" w:pos="3600"/>
          <w:tab w:val="left" w:pos="4320"/>
          <w:tab w:val="left" w:pos="5040"/>
          <w:tab w:val="left" w:pos="5850"/>
          <w:tab w:val="left" w:pos="7560"/>
          <w:tab w:val="left" w:pos="8370"/>
          <w:tab w:val="left" w:pos="864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 w:rsidRPr="00A23502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 xml:space="preserve">1.  </w:t>
      </w:r>
      <w:r w:rsidR="00911364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Universe and Respondent Selection</w:t>
      </w:r>
    </w:p>
    <w:p w:rsidR="00330ED1" w:rsidP="00330ED1" w14:paraId="5B926952" w14:textId="77777777">
      <w:pPr>
        <w:tabs>
          <w:tab w:val="left" w:pos="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911364" w:rsidRPr="00911364" w:rsidP="00330ED1" w14:paraId="5E559200" w14:textId="48F78ABE">
      <w:pPr>
        <w:tabs>
          <w:tab w:val="left" w:pos="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911364">
        <w:rPr>
          <w:rFonts w:ascii="Times New Roman" w:hAnsi="Times New Roman" w:cs="Times New Roman"/>
          <w:sz w:val="24"/>
          <w:szCs w:val="24"/>
        </w:rPr>
        <w:t>We conduct the November Voting and Registration Supplement in conjunction with the CPS, for which the universe is 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911364">
        <w:rPr>
          <w:rFonts w:ascii="Times New Roman" w:hAnsi="Times New Roman" w:cs="Times New Roman"/>
          <w:sz w:val="24"/>
          <w:szCs w:val="24"/>
        </w:rPr>
        <w:t xml:space="preserve"> million households.  From this universe, we select a sample of approximately 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11364">
        <w:rPr>
          <w:rFonts w:ascii="Times New Roman" w:hAnsi="Times New Roman" w:cs="Times New Roman"/>
          <w:sz w:val="24"/>
          <w:szCs w:val="24"/>
        </w:rPr>
        <w:t xml:space="preserve">,000 households each month, of which approximately 59,000 households are eligible for interview. </w:t>
      </w:r>
    </w:p>
    <w:p w:rsidR="0040187C" w:rsidP="00330ED1" w14:paraId="611BCD09" w14:textId="208D3393">
      <w:pPr>
        <w:pStyle w:val="BodyText"/>
        <w:tabs>
          <w:tab w:val="left" w:pos="540"/>
          <w:tab w:val="left" w:pos="720"/>
        </w:tabs>
        <w:spacing w:line="276" w:lineRule="auto"/>
        <w:rPr>
          <w:b w:val="0"/>
          <w:bCs w:val="0"/>
          <w:color w:val="000000"/>
        </w:rPr>
      </w:pPr>
      <w:r w:rsidRPr="00911364">
        <w:rPr>
          <w:b w:val="0"/>
          <w:bCs w:val="0"/>
        </w:rPr>
        <w:t xml:space="preserve">We ask the items in the Voting and Registration supplement, as appropriate, for members of these households, resulting in </w:t>
      </w:r>
      <w:r>
        <w:rPr>
          <w:b w:val="0"/>
          <w:bCs w:val="0"/>
        </w:rPr>
        <w:t>44</w:t>
      </w:r>
      <w:r w:rsidRPr="00911364">
        <w:rPr>
          <w:b w:val="0"/>
          <w:bCs w:val="0"/>
        </w:rPr>
        <w:t>,000 completed supplement interviews. Those eligible for the voting and registration questions include all civilian household members age 18 and up who are U.S.</w:t>
      </w:r>
      <w:r w:rsidR="00FD6B1D">
        <w:rPr>
          <w:b w:val="0"/>
          <w:bCs w:val="0"/>
        </w:rPr>
        <w:t xml:space="preserve"> </w:t>
      </w:r>
      <w:r w:rsidRPr="00911364">
        <w:rPr>
          <w:b w:val="0"/>
          <w:bCs w:val="0"/>
        </w:rPr>
        <w:t xml:space="preserve">citizens. Based on previous response rates for similar questions, we expect the supplement response rate to be </w:t>
      </w:r>
      <w:r w:rsidRPr="00911364">
        <w:rPr>
          <w:b w:val="0"/>
          <w:bCs w:val="0"/>
          <w:color w:val="000000"/>
        </w:rPr>
        <w:t>approximately 88 percent.</w:t>
      </w:r>
    </w:p>
    <w:p w:rsidR="00330ED1" w:rsidRPr="00860994" w:rsidP="00330ED1" w14:paraId="7BA6A6FB" w14:textId="77777777">
      <w:pPr>
        <w:pStyle w:val="BodyText"/>
        <w:tabs>
          <w:tab w:val="left" w:pos="540"/>
          <w:tab w:val="left" w:pos="720"/>
        </w:tabs>
        <w:spacing w:line="276" w:lineRule="auto"/>
        <w:rPr>
          <w:lang w:bidi="he-IL"/>
        </w:rPr>
      </w:pPr>
    </w:p>
    <w:p w:rsidR="00860994" w:rsidRPr="00860994" w:rsidP="00954FE2" w14:paraId="3F4FD723" w14:textId="55140DD2">
      <w:pPr>
        <w:tabs>
          <w:tab w:val="left" w:pos="540"/>
          <w:tab w:val="left" w:pos="1980"/>
          <w:tab w:val="left" w:pos="2520"/>
          <w:tab w:val="left" w:pos="3600"/>
          <w:tab w:val="left" w:pos="4320"/>
          <w:tab w:val="left" w:pos="5040"/>
          <w:tab w:val="left" w:pos="5850"/>
          <w:tab w:val="left" w:pos="7560"/>
          <w:tab w:val="left" w:pos="8370"/>
          <w:tab w:val="left" w:pos="864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330ED1" w:rsidP="00330ED1" w14:paraId="43F3B1D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bookmarkStart w:id="0" w:name="_Hlk14761062"/>
      <w:r w:rsidRPr="00B322A3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 xml:space="preserve">2.  </w:t>
      </w:r>
      <w:r w:rsidRPr="00330ED1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 xml:space="preserve">Procedures for Collecting Information </w:t>
      </w:r>
    </w:p>
    <w:p w:rsidR="00330ED1" w:rsidP="00330ED1" w14:paraId="3DFA5E1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330ED1" w:rsidRPr="00330ED1" w:rsidP="00330ED1" w14:paraId="4CE19AF3" w14:textId="208233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330ED1">
        <w:rPr>
          <w:rFonts w:ascii="Times New Roman" w:eastAsia="Times New Roman" w:hAnsi="Times New Roman" w:cs="Times New Roman"/>
          <w:sz w:val="24"/>
          <w:szCs w:val="24"/>
          <w:lang w:bidi="he-IL"/>
        </w:rPr>
        <w:t>The Voting and Registration supplement is a supplemental survey associated with the CPS, conducted biennially in November.  Attachment D gives an overview of the CPS sample design and weighting methodology and response rates. The statistical properties of these supplemental items will fall within those associated with the CPS itself.</w:t>
      </w:r>
    </w:p>
    <w:p w:rsidR="00B322A3" w:rsidP="00954FE2" w14:paraId="26141894" w14:textId="1CACC7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bookmarkEnd w:id="0"/>
    <w:p w:rsidR="00860994" w:rsidRPr="00860994" w:rsidP="00954FE2" w14:paraId="0FAB817F" w14:textId="7D06968A">
      <w:pPr>
        <w:tabs>
          <w:tab w:val="left" w:pos="540"/>
          <w:tab w:val="left" w:pos="1980"/>
          <w:tab w:val="left" w:pos="2520"/>
          <w:tab w:val="left" w:pos="3600"/>
          <w:tab w:val="left" w:pos="4320"/>
          <w:tab w:val="left" w:pos="5040"/>
          <w:tab w:val="left" w:pos="5850"/>
          <w:tab w:val="left" w:pos="7560"/>
          <w:tab w:val="left" w:pos="8370"/>
          <w:tab w:val="left" w:pos="864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60994" w:rsidRPr="00B322A3" w:rsidP="00954FE2" w14:paraId="54FC8019" w14:textId="2018A6C0">
      <w:pPr>
        <w:tabs>
          <w:tab w:val="left" w:pos="540"/>
          <w:tab w:val="left" w:pos="1980"/>
          <w:tab w:val="left" w:pos="2520"/>
          <w:tab w:val="left" w:pos="3600"/>
          <w:tab w:val="left" w:pos="4320"/>
          <w:tab w:val="left" w:pos="5040"/>
          <w:tab w:val="left" w:pos="5850"/>
          <w:tab w:val="left" w:pos="7560"/>
          <w:tab w:val="left" w:pos="8370"/>
          <w:tab w:val="left" w:pos="864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 w:rsidRPr="00B322A3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 xml:space="preserve">3.   </w:t>
      </w:r>
      <w:r w:rsidRPr="00330ED1" w:rsidR="00330ED1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Methods to Maximize Response</w:t>
      </w:r>
    </w:p>
    <w:p w:rsidR="00330ED1" w:rsidP="00330ED1" w14:paraId="6F335CF6" w14:textId="7777777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bookmarkStart w:id="1" w:name="_Hlk14762043"/>
    </w:p>
    <w:p w:rsidR="00330ED1" w:rsidRPr="00330ED1" w:rsidP="00330ED1" w14:paraId="5D31298D" w14:textId="71373D3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330ED1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We maintain response rates and data accuracy for the CPS at high levels through interviewer instruction and training and close monitoring of data output.  (Refer to</w:t>
      </w:r>
    </w:p>
    <w:p w:rsidR="00330ED1" w:rsidP="00330ED1" w14:paraId="4213FD49" w14:textId="6FBDA60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330ED1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Item 5 of Attachment D for a discussion of the CPS nonresponse.)</w:t>
      </w:r>
    </w:p>
    <w:p w:rsidR="00330ED1" w:rsidRPr="00330ED1" w:rsidP="00330ED1" w14:paraId="3E06A8F9" w14:textId="7777777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</w:p>
    <w:p w:rsidR="00CE152A" w:rsidP="00954FE2" w14:paraId="24679223" w14:textId="1C3B14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 w:rsidRPr="00B322A3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 xml:space="preserve">4.  </w:t>
      </w:r>
      <w:bookmarkEnd w:id="1"/>
      <w:r w:rsidRPr="00330ED1" w:rsidR="00330ED1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Testing of Procedures</w:t>
      </w:r>
    </w:p>
    <w:p w:rsidR="003043FE" w:rsidP="00954FE2" w14:paraId="5BF22F8D" w14:textId="777777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441468" w:rsidP="00330ED1" w14:paraId="78E76B8D" w14:textId="7777777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441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We do not require testing of procedures and methods given that we have conducted the November Voting and Registration Supplement since 1964.  </w:t>
      </w:r>
    </w:p>
    <w:p w:rsidR="00441468" w:rsidP="00330ED1" w14:paraId="249C8174" w14:textId="7777777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:rsidR="0040187C" w:rsidRPr="00330ED1" w:rsidP="00330ED1" w14:paraId="625CAF36" w14:textId="611603C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441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Attachment</w:t>
      </w:r>
      <w:r w:rsidRPr="00330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E discusses the reliability of estimates produced by the November 20</w:t>
      </w:r>
      <w:r w:rsidR="00304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22</w:t>
      </w:r>
      <w:r w:rsidRPr="00330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supplement.</w:t>
      </w:r>
    </w:p>
    <w:p w:rsidR="0040187C" w:rsidP="00954FE2" w14:paraId="5D17DB7A" w14:textId="04F838A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en-US"/>
        </w:rPr>
      </w:pPr>
    </w:p>
    <w:p w:rsidR="0040187C" w:rsidRPr="00CE152A" w:rsidP="00954FE2" w14:paraId="41A14DFB" w14:textId="7777777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en-US"/>
        </w:rPr>
      </w:pPr>
    </w:p>
    <w:p w:rsidR="00CE152A" w:rsidP="00954FE2" w14:paraId="3D62877C" w14:textId="7BA2F96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 w:rsidRPr="00CE152A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 xml:space="preserve">5.  </w:t>
      </w:r>
      <w:r w:rsidRPr="00330ED1" w:rsidR="00330ED1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Contacts for Statistical Aspects and Data Collection</w:t>
      </w:r>
    </w:p>
    <w:p w:rsidR="00330ED1" w:rsidP="00330ED1" w14:paraId="2C727264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ED1" w:rsidRPr="00330ED1" w:rsidP="00330ED1" w14:paraId="032C3730" w14:textId="17EE4FA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>The following individuals may be contacted on the statistical data collection and analysis operations:</w:t>
      </w:r>
    </w:p>
    <w:p w:rsidR="00330ED1" w:rsidRPr="00330ED1" w:rsidP="00330ED1" w14:paraId="524DCE61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ED1" w:rsidRPr="00330ED1" w:rsidP="00330ED1" w14:paraId="0DF343F3" w14:textId="77777777">
      <w:pPr>
        <w:numPr>
          <w:ilvl w:val="12"/>
          <w:numId w:val="0"/>
        </w:numPr>
        <w:tabs>
          <w:tab w:val="left" w:pos="480"/>
          <w:tab w:val="left" w:pos="99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  <w:u w:val="single"/>
        </w:rPr>
        <w:t>Statistical Design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</w:t>
      </w:r>
      <w:r w:rsidRPr="00330ED1">
        <w:rPr>
          <w:rFonts w:ascii="Times New Roman" w:eastAsia="Times New Roman" w:hAnsi="Times New Roman" w:cs="Times New Roman"/>
          <w:sz w:val="24"/>
          <w:szCs w:val="24"/>
          <w:u w:val="single"/>
        </w:rPr>
        <w:t>Data Collection/Survey Design:</w:t>
      </w:r>
    </w:p>
    <w:p w:rsidR="00330ED1" w:rsidRPr="00330ED1" w:rsidP="00330ED1" w14:paraId="48826A30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 w:hanging="99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0ED1" w:rsidRPr="00330ED1" w:rsidP="00330ED1" w14:paraId="4E309405" w14:textId="7D826BBC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 w:hanging="99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James Farber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Kyra M. Linse</w:t>
      </w:r>
    </w:p>
    <w:p w:rsidR="00330ED1" w:rsidRPr="00330ED1" w:rsidP="00330ED1" w14:paraId="38AB62D4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 w:hanging="99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Demographic Statistical Methods Division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Associate Directorate for</w:t>
      </w:r>
    </w:p>
    <w:p w:rsidR="00330ED1" w:rsidRPr="00330ED1" w:rsidP="00330ED1" w14:paraId="21FB1EC8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U.S. Census Bureau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Demographic Programs -</w:t>
      </w:r>
    </w:p>
    <w:p w:rsidR="00330ED1" w:rsidRPr="00330ED1" w:rsidP="00330ED1" w14:paraId="39D8A83D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(301) 763- 1844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Survey Operations</w:t>
      </w:r>
    </w:p>
    <w:p w:rsidR="00330ED1" w:rsidRPr="00330ED1" w:rsidP="00330ED1" w14:paraId="47BAEDDF" w14:textId="77777777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U.S. Census Bureau</w:t>
      </w:r>
    </w:p>
    <w:p w:rsidR="00330ED1" w:rsidRPr="00330ED1" w:rsidP="00330ED1" w14:paraId="69446950" w14:textId="103570F1">
      <w:pPr>
        <w:numPr>
          <w:ilvl w:val="12"/>
          <w:numId w:val="0"/>
        </w:numPr>
        <w:tabs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>240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>423-0028</w:t>
      </w:r>
    </w:p>
    <w:p w:rsidR="00330ED1" w:rsidRPr="00330ED1" w:rsidP="00330ED1" w14:paraId="00891216" w14:textId="77777777">
      <w:pPr>
        <w:numPr>
          <w:ilvl w:val="12"/>
          <w:numId w:val="0"/>
        </w:numPr>
        <w:tabs>
          <w:tab w:val="left" w:pos="480"/>
          <w:tab w:val="left" w:pos="960"/>
          <w:tab w:val="left" w:pos="1170"/>
          <w:tab w:val="left" w:pos="135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  <w:u w:val="single"/>
        </w:rPr>
        <w:t>Statistical Analysis: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0ED1" w:rsidRPr="00330ED1" w:rsidP="00330ED1" w14:paraId="25877850" w14:textId="77777777">
      <w:pPr>
        <w:numPr>
          <w:ilvl w:val="12"/>
          <w:numId w:val="0"/>
        </w:numPr>
        <w:tabs>
          <w:tab w:val="left" w:pos="480"/>
          <w:tab w:val="left" w:pos="960"/>
          <w:tab w:val="left" w:pos="1170"/>
          <w:tab w:val="left" w:pos="135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ED1" w:rsidRPr="00330ED1" w:rsidP="00330ED1" w14:paraId="591F4FE2" w14:textId="3F381625">
      <w:pPr>
        <w:numPr>
          <w:ilvl w:val="12"/>
          <w:numId w:val="0"/>
        </w:numPr>
        <w:tabs>
          <w:tab w:val="left" w:pos="480"/>
          <w:tab w:val="left" w:pos="960"/>
          <w:tab w:val="left" w:pos="1170"/>
          <w:tab w:val="left" w:pos="1620"/>
          <w:tab w:val="left" w:pos="1890"/>
          <w:tab w:val="left" w:pos="2400"/>
          <w:tab w:val="left" w:pos="5850"/>
          <w:tab w:val="left" w:pos="924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Michael J. Martin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0ED1" w:rsidRPr="00330ED1" w:rsidP="00330ED1" w14:paraId="214866A2" w14:textId="77777777">
      <w:pPr>
        <w:numPr>
          <w:ilvl w:val="12"/>
          <w:numId w:val="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Social, Economic, and</w:t>
      </w:r>
    </w:p>
    <w:p w:rsidR="00330ED1" w:rsidRPr="00330ED1" w:rsidP="00330ED1" w14:paraId="7196289E" w14:textId="77777777">
      <w:pPr>
        <w:numPr>
          <w:ilvl w:val="12"/>
          <w:numId w:val="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Housing Statistics Division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0ED1" w:rsidRPr="00330ED1" w:rsidP="00330ED1" w14:paraId="28A13873" w14:textId="77777777">
      <w:pPr>
        <w:numPr>
          <w:ilvl w:val="12"/>
          <w:numId w:val="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  <w:t>U.S. Census Bureau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0ED1" w:rsidRPr="00330ED1" w:rsidP="00330ED1" w14:paraId="4BFF61C7" w14:textId="7929D310">
      <w:pPr>
        <w:numPr>
          <w:ilvl w:val="12"/>
          <w:numId w:val="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ind w:left="960"/>
        <w:rPr>
          <w:rFonts w:ascii="Times New Roman" w:eastAsia="Times New Roman" w:hAnsi="Times New Roman" w:cs="Times New Roman"/>
          <w:sz w:val="24"/>
          <w:szCs w:val="24"/>
        </w:rPr>
      </w:pPr>
      <w:r w:rsidRPr="00330ED1">
        <w:rPr>
          <w:rFonts w:ascii="Times New Roman" w:eastAsia="Times New Roman" w:hAnsi="Times New Roman" w:cs="Times New Roman"/>
          <w:sz w:val="24"/>
          <w:szCs w:val="24"/>
        </w:rPr>
        <w:t>(301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30ED1">
        <w:rPr>
          <w:rFonts w:ascii="Times New Roman" w:eastAsia="Times New Roman" w:hAnsi="Times New Roman" w:cs="Times New Roman"/>
          <w:sz w:val="24"/>
          <w:szCs w:val="24"/>
        </w:rPr>
        <w:t>763-6210</w:t>
      </w:r>
    </w:p>
    <w:p w:rsidR="00911364" w:rsidP="00F63DAF" w14:paraId="021F26B9" w14:textId="77777777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en-US"/>
        </w:rPr>
      </w:pPr>
    </w:p>
    <w:p w:rsidR="00911364" w:rsidP="00F63DAF" w14:paraId="7DDC8C2D" w14:textId="77777777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en-US"/>
        </w:rPr>
      </w:pPr>
    </w:p>
    <w:p w:rsidR="00911364" w:rsidRPr="00911364" w:rsidP="00911364" w14:paraId="316107DC" w14:textId="77777777">
      <w:pPr>
        <w:numPr>
          <w:ilvl w:val="12"/>
          <w:numId w:val="0"/>
        </w:numPr>
        <w:tabs>
          <w:tab w:val="left" w:pos="480"/>
          <w:tab w:val="left" w:pos="99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364">
        <w:rPr>
          <w:rFonts w:ascii="Times New Roman" w:hAnsi="Times New Roman" w:cs="Times New Roman"/>
          <w:b/>
          <w:sz w:val="24"/>
          <w:szCs w:val="24"/>
        </w:rPr>
        <w:t>Attachments</w:t>
      </w:r>
    </w:p>
    <w:p w:rsidR="00911364" w:rsidRPr="00911364" w:rsidP="00911364" w14:paraId="72775AA9" w14:textId="77777777">
      <w:pPr>
        <w:numPr>
          <w:ilvl w:val="12"/>
          <w:numId w:val="0"/>
        </w:numPr>
        <w:tabs>
          <w:tab w:val="left" w:pos="480"/>
          <w:tab w:val="left" w:pos="990"/>
          <w:tab w:val="left" w:pos="1440"/>
          <w:tab w:val="left" w:pos="1920"/>
          <w:tab w:val="left" w:pos="2400"/>
          <w:tab w:val="left" w:pos="5850"/>
          <w:tab w:val="left" w:pos="9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364" w:rsidRPr="00911364" w:rsidP="00911364" w14:paraId="67DDFA21" w14:textId="100C9757">
      <w:pPr>
        <w:numPr>
          <w:ilvl w:val="12"/>
          <w:numId w:val="0"/>
        </w:numPr>
        <w:tabs>
          <w:tab w:val="left" w:pos="576"/>
          <w:tab w:val="left" w:pos="960"/>
          <w:tab w:val="left" w:pos="1440"/>
          <w:tab w:val="left" w:pos="1920"/>
          <w:tab w:val="left" w:pos="5856"/>
          <w:tab w:val="left" w:pos="9120"/>
        </w:tabs>
        <w:spacing w:after="0" w:line="240" w:lineRule="auto"/>
        <w:ind w:left="576" w:hanging="576"/>
        <w:rPr>
          <w:rFonts w:ascii="Times New Roman" w:hAnsi="Times New Roman" w:cs="Times New Roman"/>
          <w:sz w:val="24"/>
          <w:szCs w:val="24"/>
        </w:rPr>
      </w:pPr>
      <w:r w:rsidRPr="00911364">
        <w:rPr>
          <w:rFonts w:ascii="Times New Roman" w:hAnsi="Times New Roman" w:cs="Times New Roman"/>
          <w:sz w:val="24"/>
          <w:szCs w:val="24"/>
        </w:rPr>
        <w:t>A.</w:t>
      </w:r>
      <w:r w:rsidRPr="00911364">
        <w:rPr>
          <w:rFonts w:ascii="Times New Roman" w:hAnsi="Times New Roman" w:cs="Times New Roman"/>
          <w:sz w:val="24"/>
          <w:szCs w:val="24"/>
        </w:rPr>
        <w:tab/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1364">
        <w:rPr>
          <w:rFonts w:ascii="Times New Roman" w:hAnsi="Times New Roman" w:cs="Times New Roman"/>
          <w:sz w:val="24"/>
          <w:szCs w:val="24"/>
        </w:rPr>
        <w:t xml:space="preserve"> Voting and Registration Supplement Questionnaire</w:t>
      </w:r>
    </w:p>
    <w:p w:rsidR="00911364" w:rsidRPr="00911364" w:rsidP="00911364" w14:paraId="49D1C431" w14:textId="77777777">
      <w:pPr>
        <w:numPr>
          <w:ilvl w:val="12"/>
          <w:numId w:val="0"/>
        </w:numPr>
        <w:tabs>
          <w:tab w:val="left" w:pos="576"/>
          <w:tab w:val="left" w:pos="960"/>
          <w:tab w:val="left" w:pos="1440"/>
          <w:tab w:val="left" w:pos="1920"/>
          <w:tab w:val="left" w:pos="5856"/>
          <w:tab w:val="left" w:pos="9120"/>
        </w:tabs>
        <w:spacing w:after="0" w:line="240" w:lineRule="auto"/>
        <w:ind w:left="576" w:hanging="576"/>
        <w:rPr>
          <w:rFonts w:ascii="Times New Roman" w:hAnsi="Times New Roman" w:cs="Times New Roman"/>
          <w:sz w:val="24"/>
          <w:szCs w:val="24"/>
        </w:rPr>
      </w:pPr>
      <w:r w:rsidRPr="00911364">
        <w:rPr>
          <w:rFonts w:ascii="Times New Roman" w:hAnsi="Times New Roman" w:cs="Times New Roman"/>
          <w:sz w:val="24"/>
          <w:szCs w:val="24"/>
        </w:rPr>
        <w:t xml:space="preserve">B.  </w:t>
      </w:r>
      <w:r w:rsidRPr="00911364">
        <w:rPr>
          <w:rFonts w:ascii="Times New Roman" w:hAnsi="Times New Roman" w:cs="Times New Roman"/>
          <w:sz w:val="24"/>
          <w:szCs w:val="24"/>
        </w:rPr>
        <w:tab/>
        <w:t xml:space="preserve">CPS Advance Letter (CPS-263) </w:t>
      </w:r>
    </w:p>
    <w:p w:rsidR="00911364" w:rsidRPr="00911364" w:rsidP="00911364" w14:paraId="0F605D7A" w14:textId="77777777">
      <w:pPr>
        <w:numPr>
          <w:ilvl w:val="12"/>
          <w:numId w:val="0"/>
        </w:numPr>
        <w:tabs>
          <w:tab w:val="left" w:pos="576"/>
          <w:tab w:val="left" w:pos="960"/>
          <w:tab w:val="left" w:pos="1440"/>
          <w:tab w:val="left" w:pos="1920"/>
          <w:tab w:val="left" w:pos="5856"/>
          <w:tab w:val="left" w:pos="9120"/>
        </w:tabs>
        <w:spacing w:after="0" w:line="240" w:lineRule="auto"/>
        <w:ind w:left="576" w:hanging="576"/>
        <w:rPr>
          <w:rFonts w:ascii="Times New Roman" w:hAnsi="Times New Roman" w:cs="Times New Roman"/>
          <w:sz w:val="24"/>
          <w:szCs w:val="24"/>
        </w:rPr>
      </w:pPr>
      <w:r w:rsidRPr="00911364">
        <w:rPr>
          <w:rFonts w:ascii="Times New Roman" w:hAnsi="Times New Roman" w:cs="Times New Roman"/>
          <w:sz w:val="24"/>
          <w:szCs w:val="24"/>
        </w:rPr>
        <w:t>C.</w:t>
      </w:r>
      <w:r w:rsidRPr="00911364">
        <w:rPr>
          <w:rFonts w:ascii="Times New Roman" w:hAnsi="Times New Roman" w:cs="Times New Roman"/>
          <w:sz w:val="24"/>
          <w:szCs w:val="24"/>
        </w:rPr>
        <w:tab/>
        <w:t xml:space="preserve">Brochure – </w:t>
      </w:r>
      <w:r w:rsidRPr="00911364">
        <w:rPr>
          <w:rFonts w:ascii="Times New Roman" w:hAnsi="Times New Roman" w:cs="Times New Roman"/>
          <w:i/>
          <w:sz w:val="24"/>
          <w:szCs w:val="24"/>
        </w:rPr>
        <w:t>The U.S. Census Bureau Respects Your Privacy and Protects Your Personal Information</w:t>
      </w:r>
    </w:p>
    <w:p w:rsidR="00911364" w:rsidRPr="00911364" w:rsidP="00911364" w14:paraId="7EEEC458" w14:textId="77777777">
      <w:pPr>
        <w:numPr>
          <w:ilvl w:val="12"/>
          <w:numId w:val="0"/>
        </w:numPr>
        <w:tabs>
          <w:tab w:val="left" w:pos="576"/>
          <w:tab w:val="left" w:pos="960"/>
          <w:tab w:val="left" w:pos="1440"/>
          <w:tab w:val="left" w:pos="1920"/>
          <w:tab w:val="left" w:pos="5856"/>
          <w:tab w:val="left" w:pos="9120"/>
        </w:tabs>
        <w:spacing w:after="0" w:line="240" w:lineRule="auto"/>
        <w:ind w:left="576" w:hanging="576"/>
        <w:rPr>
          <w:rFonts w:ascii="Times New Roman" w:hAnsi="Times New Roman" w:cs="Times New Roman"/>
          <w:sz w:val="24"/>
          <w:szCs w:val="24"/>
        </w:rPr>
      </w:pPr>
      <w:r w:rsidRPr="00911364">
        <w:rPr>
          <w:rFonts w:ascii="Times New Roman" w:hAnsi="Times New Roman" w:cs="Times New Roman"/>
          <w:sz w:val="24"/>
          <w:szCs w:val="24"/>
        </w:rPr>
        <w:t>D.</w:t>
      </w:r>
      <w:r w:rsidRPr="00911364">
        <w:rPr>
          <w:rFonts w:ascii="Times New Roman" w:hAnsi="Times New Roman" w:cs="Times New Roman"/>
          <w:sz w:val="24"/>
          <w:szCs w:val="24"/>
        </w:rPr>
        <w:tab/>
        <w:t>Overview of 2010 CPS Sample Design and Methodology</w:t>
      </w:r>
    </w:p>
    <w:p w:rsidR="00911364" w:rsidP="00911364" w14:paraId="75A0B588" w14:textId="3FAE4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364">
        <w:rPr>
          <w:rFonts w:ascii="Times New Roman" w:hAnsi="Times New Roman" w:cs="Times New Roman"/>
          <w:sz w:val="24"/>
          <w:szCs w:val="24"/>
        </w:rPr>
        <w:t>E.</w:t>
      </w:r>
      <w:r w:rsidR="00330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911364">
        <w:rPr>
          <w:rFonts w:ascii="Times New Roman" w:hAnsi="Times New Roman" w:cs="Times New Roman"/>
          <w:sz w:val="24"/>
          <w:szCs w:val="24"/>
        </w:rPr>
        <w:t>Source of the Data and Accuracy of the Estimates</w:t>
      </w:r>
    </w:p>
    <w:p w:rsidR="0052271C" w:rsidRPr="00911364" w:rsidP="00911364" w14:paraId="6790E8F7" w14:textId="0217AF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F.      Statutes Authorizing the Collection</w:t>
      </w:r>
    </w:p>
    <w:sectPr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1440" w:footer="10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tag w:val="goog_rdk_46"/>
      <w:id w:val="506803326"/>
      <w:richText/>
    </w:sdtPr>
    <w:sdtContent>
      <w:p w:rsidR="00911364" w14:paraId="1B7DDE34" w14:textId="7777777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jc w:val="center"/>
          <w:rPr>
            <w:color w:val="000000"/>
          </w:rPr>
        </w:pPr>
        <w:r>
          <w:rPr>
            <w:color w:val="000000"/>
          </w:rPr>
          <w:fldChar w:fldCharType="begin"/>
        </w:r>
        <w:r>
          <w:rPr>
            <w:color w:val="000000"/>
          </w:rPr>
          <w:instrText>PAGE</w:instrText>
        </w:r>
        <w:r>
          <w:rPr>
            <w:color w:val="000000"/>
          </w:rPr>
          <w:fldChar w:fldCharType="separate"/>
        </w:r>
        <w:r>
          <w:rPr>
            <w:color w:val="000000"/>
          </w:rPr>
          <w:fldChar w:fldCharType="end"/>
        </w:r>
      </w:p>
    </w:sdtContent>
  </w:sdt>
  <w:sdt>
    <w:sdtPr>
      <w:tag w:val="goog_rdk_47"/>
      <w:id w:val="347602437"/>
      <w:richText/>
    </w:sdtPr>
    <w:sdtContent>
      <w:p w:rsidR="00911364" w14:paraId="46C23095" w14:textId="77777777">
        <w:pPr>
          <w:tabs>
            <w:tab w:val="left" w:pos="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jc w:val="right"/>
        </w:pPr>
        <w:r>
          <w:t>Last updated on 5/31/2019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tag w:val="goog_rdk_43"/>
      <w:id w:val="57210534"/>
      <w:richText/>
    </w:sdtPr>
    <w:sdtContent>
      <w:p w:rsidR="00911364" w14:paraId="6B866527" w14:textId="787FC03A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jc w:val="center"/>
          <w:rPr>
            <w:color w:val="000000"/>
          </w:rPr>
        </w:pPr>
        <w:r>
          <w:rPr>
            <w:color w:val="000000"/>
          </w:rPr>
          <w:fldChar w:fldCharType="begin"/>
        </w:r>
        <w:r>
          <w:rPr>
            <w:color w:val="000000"/>
          </w:rPr>
          <w:instrText>PAGE</w:instrText>
        </w:r>
        <w:r>
          <w:rPr>
            <w:color w:val="000000"/>
          </w:rPr>
          <w:fldChar w:fldCharType="separate"/>
        </w:r>
        <w:r w:rsidR="00F63DAF">
          <w:rPr>
            <w:noProof/>
            <w:color w:val="000000"/>
          </w:rPr>
          <w:t>1</w:t>
        </w:r>
        <w:r>
          <w:rPr>
            <w:color w:val="000000"/>
          </w:rPr>
          <w:fldChar w:fldCharType="end"/>
        </w:r>
      </w:p>
    </w:sdtContent>
  </w:sdt>
  <w:sdt>
    <w:sdtPr>
      <w:tag w:val="goog_rdk_44"/>
      <w:id w:val="-1686517044"/>
      <w:richText/>
    </w:sdtPr>
    <w:sdtContent>
      <w:p w:rsidR="00911364" w14:paraId="1DE36EEC" w14:textId="77777777">
        <w:pPr>
          <w:tabs>
            <w:tab w:val="left" w:pos="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jc w:val="right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tag w:val="goog_rdk_45"/>
      <w:id w:val="-764226697"/>
      <w:richText/>
    </w:sdtPr>
    <w:sdtContent>
      <w:p w:rsidR="00911364" w14:paraId="689E17CC" w14:textId="77777777">
        <w:pPr>
          <w:tabs>
            <w:tab w:val="left" w:pos="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tag w:val="goog_rdk_42"/>
      <w:id w:val="112950304"/>
      <w:richText/>
    </w:sdtPr>
    <w:sdtContent>
      <w:p w:rsidR="00911364" w14:paraId="73EDBC2A" w14:textId="77777777">
        <w:pPr>
          <w:tabs>
            <w:tab w:val="left" w:pos="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94"/>
    <w:rsid w:val="000C6D69"/>
    <w:rsid w:val="003043FE"/>
    <w:rsid w:val="0033044A"/>
    <w:rsid w:val="00330ED1"/>
    <w:rsid w:val="0040187C"/>
    <w:rsid w:val="00441468"/>
    <w:rsid w:val="00471099"/>
    <w:rsid w:val="004C576F"/>
    <w:rsid w:val="004E10E3"/>
    <w:rsid w:val="0052271C"/>
    <w:rsid w:val="00680807"/>
    <w:rsid w:val="00696D6D"/>
    <w:rsid w:val="00860994"/>
    <w:rsid w:val="00886BB8"/>
    <w:rsid w:val="00911364"/>
    <w:rsid w:val="00954FE2"/>
    <w:rsid w:val="00A02520"/>
    <w:rsid w:val="00A23502"/>
    <w:rsid w:val="00B322A3"/>
    <w:rsid w:val="00B54B55"/>
    <w:rsid w:val="00CE152A"/>
    <w:rsid w:val="00D34CB8"/>
    <w:rsid w:val="00F63DAF"/>
    <w:rsid w:val="00FD6B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4DBBF"/>
  <w15:chartTrackingRefBased/>
  <w15:docId w15:val="{5F80C980-FC41-44E5-9E0A-115E79C8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3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2350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NoSpacing">
    <w:name w:val="No Spacing"/>
    <w:uiPriority w:val="1"/>
    <w:qFormat/>
    <w:rsid w:val="00CE15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36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136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Version xmlns="ddf89d24-da51-4c04-a6b5-936a153adb8f" xsi:nil="true"/>
    <Publish_x0020_Date xmlns="ddf89d24-da51-4c04-a6b5-936a153adb8f" xsi:nil="true"/>
    <Document_x0020_Status xmlns="683294c6-37a3-4ef1-8fc0-8d465748c9d6" xsi:nil="true"/>
    <_dlc_DocId xmlns="683294c6-37a3-4ef1-8fc0-8d465748c9d6">TJJP2XWZRXXJ-1088814921-84</_dlc_DocId>
    <_dlc_DocIdUrl xmlns="683294c6-37a3-4ef1-8fc0-8d465748c9d6">
      <Url>https://collab.ecm.census.gov/div/pco/PRAintranet/_layouts/DocIdRedir.aspx?ID=TJJP2XWZRXXJ-1088814921-84</Url>
      <Description>TJJP2XWZRXXJ-1088814921-84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65E4F46D42A48A820B0A2997263F1" ma:contentTypeVersion="2" ma:contentTypeDescription="Create a new document." ma:contentTypeScope="" ma:versionID="c64e07fd2122210efab4eedbdc8967a3">
  <xsd:schema xmlns:xsd="http://www.w3.org/2001/XMLSchema" xmlns:xs="http://www.w3.org/2001/XMLSchema" xmlns:p="http://schemas.microsoft.com/office/2006/metadata/properties" xmlns:ns2="ddf89d24-da51-4c04-a6b5-936a153adb8f" xmlns:ns3="683294c6-37a3-4ef1-8fc0-8d465748c9d6" targetNamespace="http://schemas.microsoft.com/office/2006/metadata/properties" ma:root="true" ma:fieldsID="7eaeac0a31488277a3c428ee14ef64dc" ns2:_="" ns3:_="">
    <xsd:import namespace="ddf89d24-da51-4c04-a6b5-936a153adb8f"/>
    <xsd:import namespace="683294c6-37a3-4ef1-8fc0-8d465748c9d6"/>
    <xsd:element name="properties">
      <xsd:complexType>
        <xsd:sequence>
          <xsd:element name="documentManagement">
            <xsd:complexType>
              <xsd:all>
                <xsd:element ref="ns2:Doc_x0020_Version" minOccurs="0"/>
                <xsd:element ref="ns2:Publish_x0020_Date" minOccurs="0"/>
                <xsd:element ref="ns3:Document_x0020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9d24-da51-4c04-a6b5-936a153adb8f" elementFormDefault="qualified">
    <xsd:import namespace="http://schemas.microsoft.com/office/2006/documentManagement/types"/>
    <xsd:import namespace="http://schemas.microsoft.com/office/infopath/2007/PartnerControls"/>
    <xsd:element name="Doc_x0020_Version" ma:index="8" nillable="true" ma:displayName="Doc Version" ma:description="OMB Version" ma:internalName="Doc_x0020_Version">
      <xsd:simpleType>
        <xsd:restriction base="dms:Text">
          <xsd:maxLength value="255"/>
        </xsd:restriction>
      </xsd:simpleType>
    </xsd:element>
    <xsd:element name="Publish_x0020_Date" ma:index="9" nillable="true" ma:displayName="Publish Date" ma:format="DateOnly" ma:internalName="Publish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94c6-37a3-4ef1-8fc0-8d465748c9d6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FINAL DRAFT"/>
          <xsd:enumeration value="FINAL COPY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A38F4-978E-4F27-9D62-B32F9C27F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81BCF-4F5B-4365-AD17-DEBF7FDAD199}">
  <ds:schemaRefs>
    <ds:schemaRef ds:uri="ddf89d24-da51-4c04-a6b5-936a153adb8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683294c6-37a3-4ef1-8fc0-8d465748c9d6"/>
  </ds:schemaRefs>
</ds:datastoreItem>
</file>

<file path=customXml/itemProps3.xml><?xml version="1.0" encoding="utf-8"?>
<ds:datastoreItem xmlns:ds="http://schemas.openxmlformats.org/officeDocument/2006/customXml" ds:itemID="{3D86214E-7467-46A0-9D52-0D958BC1E7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270D3D-7865-45B4-83F6-0A7E78A6B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89d24-da51-4c04-a6b5-936a153adb8f"/>
    <ds:schemaRef ds:uri="683294c6-37a3-4ef1-8fc0-8d465748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Tim J Marshall (CENSUS/ADDP FED)</cp:lastModifiedBy>
  <cp:revision>8</cp:revision>
  <dcterms:created xsi:type="dcterms:W3CDTF">2024-06-21T18:31:00Z</dcterms:created>
  <dcterms:modified xsi:type="dcterms:W3CDTF">2024-07-08T19:09:00Z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0x01010066665E4F46D42A48A820B0A2997263F1</vt:lpwstr>
  </property>
  <property fmtid="{D5CDD505-2E9C-101B-9397-08002B2CF9AE}" pid="3" name="_dlc_DocIdItemGuid">
    <vt:lpwstr>27efdede-d81c-4be9-bfbf-0c4411b5b82f</vt:lpwstr>
  </property>
</Properties>
</file>