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4DCB" w:rsidP="006E4DCB" w14:paraId="3EAE6F3E" w14:textId="542CD301">
      <w:pPr>
        <w:pStyle w:val="Heading1"/>
      </w:pPr>
      <w:r>
        <w:rPr>
          <w:color w:val="000000"/>
        </w:rPr>
        <w:t xml:space="preserve"> </w:t>
      </w:r>
      <w:r>
        <w:rPr>
          <w:color w:val="000000"/>
        </w:rPr>
        <w:tab/>
      </w:r>
      <w:r>
        <w:rPr>
          <w:color w:val="000000"/>
        </w:rPr>
        <w:tab/>
      </w:r>
      <w:r>
        <w:rPr>
          <w:color w:val="000000"/>
        </w:rPr>
        <w:tab/>
      </w:r>
      <w:r>
        <w:rPr>
          <w:color w:val="000000"/>
        </w:rPr>
        <w:tab/>
        <w:t>SUPPORTING STATEMENT A</w:t>
      </w:r>
    </w:p>
    <w:p w:rsidR="006E4DCB" w:rsidP="006E4DCB" w14:paraId="44EE7976" w14:textId="77777777">
      <w:pPr>
        <w:pStyle w:val="NormalWeb"/>
        <w:spacing w:before="22" w:beforeAutospacing="0" w:after="0" w:afterAutospacing="0"/>
        <w:ind w:firstLine="14"/>
        <w:jc w:val="center"/>
      </w:pPr>
      <w:r>
        <w:rPr>
          <w:b/>
          <w:bCs/>
          <w:color w:val="000000"/>
        </w:rPr>
        <w:t>U.S. Department of Commerce</w:t>
      </w:r>
    </w:p>
    <w:p w:rsidR="006E4DCB" w:rsidP="006E4DCB" w14:paraId="0BB678D7" w14:textId="77777777">
      <w:pPr>
        <w:pStyle w:val="NormalWeb"/>
        <w:spacing w:before="22" w:beforeAutospacing="0" w:after="0" w:afterAutospacing="0"/>
        <w:ind w:firstLine="14"/>
        <w:jc w:val="center"/>
      </w:pPr>
      <w:r>
        <w:rPr>
          <w:b/>
          <w:bCs/>
          <w:color w:val="000000"/>
        </w:rPr>
        <w:t>National Oceanic &amp; Atmospheric Administration</w:t>
      </w:r>
    </w:p>
    <w:p w:rsidR="006E4DCB" w:rsidRPr="006E4DCB" w:rsidP="006E4DCB" w14:paraId="6AD8A834" w14:textId="77777777">
      <w:pPr>
        <w:pStyle w:val="NormalWeb"/>
        <w:spacing w:before="0" w:beforeAutospacing="0" w:after="0" w:afterAutospacing="0"/>
        <w:ind w:left="-6" w:hanging="6"/>
        <w:jc w:val="center"/>
        <w:rPr>
          <w:b/>
          <w:color w:val="000000"/>
          <w:szCs w:val="20"/>
          <w:shd w:val="clear" w:color="auto" w:fill="FFFFFF"/>
        </w:rPr>
      </w:pPr>
      <w:r w:rsidRPr="006E4DCB">
        <w:rPr>
          <w:b/>
          <w:color w:val="000000"/>
          <w:szCs w:val="20"/>
          <w:shd w:val="clear" w:color="auto" w:fill="FFFFFF"/>
        </w:rPr>
        <w:t>Foreign Fishing Vessel Permits, Vessel and Gear Identification, and Reporting Requirements</w:t>
      </w:r>
    </w:p>
    <w:p w:rsidR="006E4DCB" w:rsidP="006E4DCB" w14:paraId="1615FE19" w14:textId="244E4C7A">
      <w:pPr>
        <w:pStyle w:val="NormalWeb"/>
        <w:spacing w:before="0" w:beforeAutospacing="0" w:after="0" w:afterAutospacing="0"/>
        <w:ind w:left="-6" w:hanging="6"/>
        <w:jc w:val="center"/>
      </w:pPr>
      <w:r>
        <w:rPr>
          <w:b/>
          <w:bCs/>
          <w:color w:val="000000"/>
        </w:rPr>
        <w:t>OMB Control No. 0648-0075</w:t>
      </w:r>
    </w:p>
    <w:p w:rsidR="008E61C9" w:rsidRPr="00BD7237" w:rsidP="00BD7237" w14:paraId="32379012" w14:textId="77777777">
      <w:pPr>
        <w:pStyle w:val="BodyText"/>
        <w:spacing w:before="1"/>
        <w:ind w:left="0"/>
        <w:jc w:val="center"/>
        <w:rPr>
          <w:rFonts w:cs="Times New Roman"/>
          <w:b/>
        </w:rPr>
      </w:pPr>
    </w:p>
    <w:p w:rsidR="008E61C9" w:rsidRPr="00BD7237" w:rsidP="00BD7237" w14:paraId="3326D624" w14:textId="77777777">
      <w:pPr>
        <w:pStyle w:val="Heading1"/>
        <w:spacing w:before="199"/>
        <w:ind w:left="0"/>
        <w:rPr>
          <w:rFonts w:cs="Times New Roman"/>
        </w:rPr>
      </w:pPr>
      <w:r w:rsidRPr="00BD7237">
        <w:rPr>
          <w:rFonts w:cs="Times New Roman"/>
        </w:rPr>
        <w:t>Abstract</w:t>
      </w:r>
    </w:p>
    <w:p w:rsidR="001408BC" w:rsidP="006E1981" w14:paraId="573CCD31" w14:textId="3E34A588">
      <w:r>
        <w:t xml:space="preserve">This is a request for an extension of a currently approved collection. </w:t>
      </w:r>
    </w:p>
    <w:p w:rsidR="00B321B2" w:rsidP="006E1981" w14:paraId="0481C3C6" w14:textId="430CA5AE">
      <w:r w:rsidRPr="00C61F5D">
        <w:t xml:space="preserve">The National Marine Fisheries Service (NMFS) issues permits, under the Magnuson-Stevens Fishery Conservation and Management Act (16 U.S.C. 1801 </w:t>
      </w:r>
      <w:r w:rsidRPr="00C61F5D">
        <w:rPr>
          <w:i/>
        </w:rPr>
        <w:t>et seq</w:t>
      </w:r>
      <w:r w:rsidRPr="00C61F5D">
        <w:t>.; MSA), to foreign fishing vessel</w:t>
      </w:r>
      <w:r w:rsidRPr="00C61F5D">
        <w:t>s fishi</w:t>
      </w:r>
      <w:r>
        <w:t>ng or operating in U.S. waters.</w:t>
      </w:r>
      <w:r w:rsidRPr="00C61F5D">
        <w:t xml:space="preserve"> MSA and associated regulations at 50 CFR Part 600 require that vessels apply for fishing permits, that vessels and certain gear be marked for identification purposes,  that observers be embarked on selected vessels, a</w:t>
      </w:r>
      <w:r w:rsidRPr="00C61F5D">
        <w:t>nd that permit holders report their fishing effort and catch or, when processing fish under joint ventures, the amount and locations of fi</w:t>
      </w:r>
      <w:r>
        <w:t xml:space="preserve">sh received from U.S. vessels. </w:t>
      </w:r>
      <w:r w:rsidRPr="00C61F5D">
        <w:t>These requirements apply to all foreign vessels fishing, transshipping, or pr</w:t>
      </w:r>
      <w:r>
        <w:t>ocessing f</w:t>
      </w:r>
      <w:r>
        <w:t>ish in U.S. waters.</w:t>
      </w:r>
      <w:r w:rsidRPr="00C61F5D">
        <w:t xml:space="preserve"> Information is collected from persons who operate a foreign fishing vessel in U.S. waters to participate in a directed fishery or joint venture operation, transship fish harvested by a U.S. vessel to a location outside the U.S., or p</w:t>
      </w:r>
      <w:r>
        <w:t>roc</w:t>
      </w:r>
      <w:r>
        <w:t>ess fish in internal waters.</w:t>
      </w:r>
      <w:r w:rsidRPr="00C61F5D">
        <w:t xml:space="preserve"> Each person operating a foreign fishing vessel under MSA authority may be required to submit information for a permit, mark their vessels and gear, or submit information </w:t>
      </w:r>
      <w:r>
        <w:t>about their fishing activities.</w:t>
      </w:r>
      <w:r w:rsidRPr="00C61F5D">
        <w:t xml:space="preserve"> </w:t>
      </w:r>
    </w:p>
    <w:p w:rsidR="006E1981" w:rsidP="006E1981" w14:paraId="0EA48582" w14:textId="77777777">
      <w:pPr>
        <w:ind w:firstLine="1080"/>
      </w:pPr>
    </w:p>
    <w:p w:rsidR="00B321B2" w:rsidRPr="00C61F5D" w:rsidP="006E1981" w14:paraId="014031C4" w14:textId="00BDDBC3">
      <w:r w:rsidRPr="00C61F5D">
        <w:t>To facilitate observer c</w:t>
      </w:r>
      <w:r w:rsidRPr="00C61F5D">
        <w:t>overage, foreign fishing vessel operators must provide a quarterly schedule of fishing effort and upon request must also provide observers with copies of any required records. For foreign fishing vessels that process fish in internal waters, the informatio</w:t>
      </w:r>
      <w:r w:rsidRPr="00C61F5D">
        <w:t>n collected varies somewhat from other foreign fishing vessels that participate in a directed fisher</w:t>
      </w:r>
      <w:r>
        <w:t>y or a joint venture operation.</w:t>
      </w:r>
      <w:r w:rsidRPr="00C61F5D">
        <w:t xml:space="preserve"> In particular, these vessels may not be required to provide a permit application or mark their vessels. The information subm</w:t>
      </w:r>
      <w:r w:rsidRPr="00C61F5D">
        <w:t>itted in applications is used to determine whether permits should be used to authorize directed foreign fishing, participation in joint ventures with U.S. vessels, or transshipments of fish or fis</w:t>
      </w:r>
      <w:r>
        <w:t xml:space="preserve">h products within U.S. waters. </w:t>
      </w:r>
      <w:r w:rsidRPr="00C61F5D">
        <w:t>The display of identifying nu</w:t>
      </w:r>
      <w:r w:rsidRPr="00C61F5D">
        <w:t>mbers on vessels and gear aid in fishery law enforcement and allows other fishermen</w:t>
      </w:r>
      <w:r>
        <w:t xml:space="preserve"> to report suspicious activity. </w:t>
      </w:r>
      <w:r w:rsidRPr="00C61F5D">
        <w:t xml:space="preserve">Reporting of fishing activities allows monitoring of fish received by foreign vessels. </w:t>
      </w:r>
    </w:p>
    <w:p w:rsidR="00B321B2" w:rsidP="00BD7237" w14:paraId="0694B5C3" w14:textId="77777777">
      <w:pPr>
        <w:pStyle w:val="Heading1"/>
        <w:spacing w:before="124"/>
        <w:ind w:left="0"/>
        <w:rPr>
          <w:rFonts w:cs="Times New Roman"/>
        </w:rPr>
      </w:pPr>
    </w:p>
    <w:p w:rsidR="008E61C9" w:rsidRPr="00BD7237" w:rsidP="00BD7237" w14:paraId="2244BA4A" w14:textId="26E6FD6B">
      <w:pPr>
        <w:pStyle w:val="Heading1"/>
        <w:spacing w:before="124"/>
        <w:ind w:left="0"/>
        <w:rPr>
          <w:rFonts w:cs="Times New Roman"/>
        </w:rPr>
      </w:pPr>
      <w:r w:rsidRPr="00BD7237">
        <w:rPr>
          <w:rFonts w:cs="Times New Roman"/>
        </w:rPr>
        <w:t>Justification</w:t>
      </w:r>
    </w:p>
    <w:p w:rsidR="008E61C9" w:rsidRPr="00BD7237" w:rsidP="00BD7237" w14:paraId="41AB8006" w14:textId="77777777">
      <w:pPr>
        <w:pStyle w:val="ListParagraph"/>
        <w:numPr>
          <w:ilvl w:val="0"/>
          <w:numId w:val="7"/>
        </w:numPr>
        <w:tabs>
          <w:tab w:val="left" w:pos="360"/>
        </w:tabs>
        <w:spacing w:before="182" w:line="259" w:lineRule="auto"/>
        <w:ind w:left="0" w:firstLine="0"/>
        <w:rPr>
          <w:rFonts w:cs="Times New Roman"/>
          <w:b/>
          <w:szCs w:val="24"/>
        </w:rPr>
      </w:pPr>
      <w:r w:rsidRPr="00BD7237">
        <w:rPr>
          <w:rFonts w:cs="Times New Roman"/>
          <w:b/>
          <w:szCs w:val="24"/>
        </w:rPr>
        <w:t>Explain the circumstances that make th</w:t>
      </w:r>
      <w:r w:rsidRPr="00BD7237">
        <w:rPr>
          <w:rFonts w:cs="Times New Roman"/>
          <w:b/>
          <w:szCs w:val="24"/>
        </w:rPr>
        <w:t>e collection of information necessary. Identify any legal or administrative requirements that necessitate the collection. Attach a copy of the appropriate section of each statute and regulation mandating or authorizing the collection of information.</w:t>
      </w:r>
    </w:p>
    <w:p w:rsidR="00466CAB" w:rsidP="00466CAB" w14:paraId="6B5B4988" w14:textId="77777777"/>
    <w:p w:rsidR="00466CAB" w:rsidP="00466CAB" w14:paraId="2820E111" w14:textId="5C25C6F1">
      <w:r w:rsidRPr="00E3341F">
        <w:t xml:space="preserve">The National Marine Fisheries Service (NMFS) issues permits, under the Magnuson-Stevens Fishery Conservation and Management Act (16 U.S.C. 1801 </w:t>
      </w:r>
      <w:r w:rsidRPr="00466CAB">
        <w:rPr>
          <w:i/>
        </w:rPr>
        <w:t>et seq</w:t>
      </w:r>
      <w:r w:rsidRPr="00E3341F">
        <w:t xml:space="preserve">.; MSA), to foreign fishing </w:t>
      </w:r>
      <w:r w:rsidRPr="00E3341F">
        <w:t>vessels fishing or operating in U.S. waters.  MSA and associated regulations at 50 CFR Part 600 requires applications for the permits, vessels and certain gear be marked for identification purposes, and for permit holders to rep</w:t>
      </w:r>
      <w:r w:rsidRPr="00E3341F">
        <w:t xml:space="preserve">ort their fishing effort and catch or, when processing fish, amount and locations of fish received from U.S. vessels.  These requirements apply to all foreign vessels fishing, transshipping, or processing fish in U.S. waters.   </w:t>
      </w:r>
    </w:p>
    <w:p w:rsidR="008E61C9" w:rsidRPr="00BD7237" w:rsidP="00BD7237" w14:paraId="106709FE" w14:textId="77777777">
      <w:pPr>
        <w:pStyle w:val="Heading1"/>
        <w:numPr>
          <w:ilvl w:val="0"/>
          <w:numId w:val="7"/>
        </w:numPr>
        <w:tabs>
          <w:tab w:val="left" w:pos="360"/>
        </w:tabs>
        <w:spacing w:before="197"/>
        <w:ind w:left="0" w:firstLine="0"/>
        <w:rPr>
          <w:rFonts w:cs="Times New Roman"/>
        </w:rPr>
      </w:pPr>
      <w:r w:rsidRPr="00BD7237">
        <w:rPr>
          <w:rFonts w:cs="Times New Roman"/>
          <w:bCs w:val="0"/>
        </w:rPr>
        <w:t xml:space="preserve">Indicate how, by whom, and </w:t>
      </w:r>
      <w:r w:rsidRPr="00BD7237">
        <w:rPr>
          <w:rFonts w:cs="Times New Roman"/>
          <w:bCs w:val="0"/>
        </w:rPr>
        <w:t>for what purpose the information is to be used. Except for a</w:t>
      </w:r>
      <w:r w:rsidRPr="00BD7237">
        <w:rPr>
          <w:rFonts w:cs="Times New Roman"/>
        </w:rPr>
        <w:t xml:space="preserve"> </w:t>
      </w:r>
      <w:r w:rsidRPr="00BD7237">
        <w:rPr>
          <w:rFonts w:cs="Times New Roman"/>
          <w:bCs w:val="0"/>
        </w:rPr>
        <w:t>new collection, indicate the actual use the agency has made of the information received from the</w:t>
      </w:r>
      <w:r w:rsidRPr="00BD7237">
        <w:rPr>
          <w:rFonts w:cs="Times New Roman"/>
        </w:rPr>
        <w:t xml:space="preserve"> current</w:t>
      </w:r>
      <w:r w:rsidRPr="00BD7237">
        <w:rPr>
          <w:rFonts w:cs="Times New Roman"/>
          <w:spacing w:val="-1"/>
        </w:rPr>
        <w:t xml:space="preserve"> </w:t>
      </w:r>
      <w:r w:rsidRPr="00BD7237">
        <w:rPr>
          <w:rFonts w:cs="Times New Roman"/>
        </w:rPr>
        <w:t>collection.</w:t>
      </w:r>
    </w:p>
    <w:p w:rsidR="00466CAB" w:rsidP="00466CAB" w14:paraId="5BF70D52" w14:textId="77777777"/>
    <w:p w:rsidR="00466CAB" w:rsidP="00466CAB" w14:paraId="2FC6D789" w14:textId="77777777">
      <w:r w:rsidRPr="00E3341F">
        <w:t>Information is collected from persons who operate a foreign fishing vessel in</w:t>
      </w:r>
      <w:r w:rsidRPr="00E3341F">
        <w:t xml:space="preserve"> U.S. waters to participate in a directed fishery or joint venture operation, transship fish harvested by a U.S. vessel to a location outside the U.S., or process fish in internal waters.  </w:t>
      </w:r>
    </w:p>
    <w:p w:rsidR="00466CAB" w:rsidP="00466CAB" w14:paraId="7A4766F3" w14:textId="77777777"/>
    <w:p w:rsidR="00466CAB" w:rsidP="00466CAB" w14:paraId="204583B9" w14:textId="77777777">
      <w:r w:rsidRPr="00E3341F">
        <w:t>Each person may be required to submit information for a permit, m</w:t>
      </w:r>
      <w:r w:rsidRPr="00E3341F">
        <w:t>ark their vessels and gear, or submit information about their fishing activities.  To facilitate observer coverage, foreign fishing vessel operators must provide a quarterly schedule of fishing effort and upon request must also provide observers with copie</w:t>
      </w:r>
      <w:r w:rsidRPr="00E3341F">
        <w:t xml:space="preserve">s of any required records. For foreign fishing vessels that process fish in internal waters, the information collected varies somewhat from other foreign fishing vessels that participate in a directed fishery or a joint venture operation.  </w:t>
      </w:r>
    </w:p>
    <w:p w:rsidR="00466CAB" w:rsidP="00466CAB" w14:paraId="25DB0509" w14:textId="77777777"/>
    <w:p w:rsidR="00466CAB" w:rsidP="00466CAB" w14:paraId="5E5CDFEB" w14:textId="77777777">
      <w:r w:rsidRPr="00E3341F">
        <w:t xml:space="preserve">In particular </w:t>
      </w:r>
      <w:r w:rsidRPr="00E3341F">
        <w:t>these vessels may not be required to provide a permit application or mark their vessels.  The information submitted in applications is used to determine whether permits should be used to authorize directed foreign fishing, participation in joint ventures w</w:t>
      </w:r>
      <w:r w:rsidRPr="00E3341F">
        <w:t xml:space="preserve">ith U.S. vessels, or transshipments of fish or fish products within U.S. waters.  </w:t>
      </w:r>
    </w:p>
    <w:p w:rsidR="00466CAB" w:rsidP="00466CAB" w14:paraId="2C07164F" w14:textId="77777777"/>
    <w:p w:rsidR="00466CAB" w:rsidP="00466CAB" w14:paraId="26EFA9AB" w14:textId="77777777">
      <w:r w:rsidRPr="00E3341F">
        <w:t>The display of identifying numbers on vessels and gear aid in fishery law enforcement and allows other fishermen to report suspicious activity.  Reporting of fishing activi</w:t>
      </w:r>
      <w:r w:rsidRPr="00E3341F">
        <w:t xml:space="preserve">ties allows monitoring of fish received by foreign vessels. Foreign fishing activity reports are made by radio when fishing begins or ceases, to report on transfers of fish, and to file weekly reports </w:t>
      </w:r>
      <w:r>
        <w:t>on the catch or receipt of fish</w:t>
      </w:r>
      <w:r w:rsidRPr="00E3341F">
        <w:t xml:space="preserve">. Weekly reports may be </w:t>
      </w:r>
      <w:r w:rsidRPr="00E3341F">
        <w:t xml:space="preserve">submitted by e-mail.  </w:t>
      </w:r>
    </w:p>
    <w:p w:rsidR="00466CAB" w:rsidP="00466CAB" w14:paraId="534CDE36" w14:textId="77777777"/>
    <w:p w:rsidR="00466CAB" w:rsidRPr="00E3341F" w:rsidP="00466CAB" w14:paraId="46F59655" w14:textId="77777777">
      <w:r w:rsidRPr="00E3341F">
        <w:t xml:space="preserve">Recordkeeping requirement for foreign vessels include a communications log, a transfer log, a daily fishing log, a consolidated fishing or joint venture log, and a daily joint venture log. These records must be maintained for three </w:t>
      </w:r>
      <w:r w:rsidRPr="00E3341F">
        <w:t>years. Paper forms are used for foreign fishing vessel permit applications. No information is submitted for the vessel and gear marking requirements.</w:t>
      </w:r>
    </w:p>
    <w:p w:rsidR="008E61C9" w:rsidRPr="00AD7807" w:rsidP="00BD7237" w14:paraId="5695171D" w14:textId="77777777">
      <w:pPr>
        <w:pStyle w:val="BodyText"/>
        <w:spacing w:before="7"/>
        <w:ind w:left="0"/>
        <w:rPr>
          <w:rFonts w:cs="Times New Roman"/>
          <w:b/>
          <w:highlight w:val="yellow"/>
        </w:rPr>
      </w:pPr>
    </w:p>
    <w:tbl>
      <w:tblPr>
        <w:tblW w:w="10802" w:type="dxa"/>
        <w:tblInd w:w="-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0"/>
        <w:gridCol w:w="1970"/>
        <w:gridCol w:w="1322"/>
        <w:gridCol w:w="2157"/>
        <w:gridCol w:w="1363"/>
        <w:gridCol w:w="3000"/>
      </w:tblGrid>
      <w:tr w14:paraId="19E53646" w14:textId="77777777" w:rsidTr="0026405B">
        <w:tblPrEx>
          <w:tblW w:w="10802" w:type="dxa"/>
          <w:tblInd w:w="-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9"/>
        </w:trPr>
        <w:tc>
          <w:tcPr>
            <w:tcW w:w="990" w:type="dxa"/>
            <w:shd w:val="clear" w:color="auto" w:fill="DEEAF6"/>
          </w:tcPr>
          <w:p w:rsidR="008E61C9" w:rsidRPr="00F61338" w:rsidP="00BD7237" w14:paraId="30A4A461" w14:textId="77777777">
            <w:pPr>
              <w:pStyle w:val="TableParagraph"/>
              <w:spacing w:before="11"/>
              <w:rPr>
                <w:rFonts w:cs="Times New Roman"/>
                <w:b/>
                <w:sz w:val="20"/>
                <w:szCs w:val="20"/>
              </w:rPr>
            </w:pPr>
          </w:p>
          <w:p w:rsidR="008E61C9" w:rsidRPr="00F61338" w:rsidP="00BD7237" w14:paraId="3742E5D8" w14:textId="77777777">
            <w:pPr>
              <w:pStyle w:val="TableParagraph"/>
              <w:jc w:val="center"/>
              <w:rPr>
                <w:rFonts w:cs="Times New Roman"/>
                <w:b/>
                <w:sz w:val="20"/>
                <w:szCs w:val="20"/>
              </w:rPr>
            </w:pPr>
            <w:r w:rsidRPr="00F61338">
              <w:rPr>
                <w:rFonts w:cs="Times New Roman"/>
                <w:b/>
                <w:color w:val="2F5496"/>
                <w:sz w:val="20"/>
                <w:szCs w:val="20"/>
              </w:rPr>
              <w:t>Item #</w:t>
            </w:r>
          </w:p>
        </w:tc>
        <w:tc>
          <w:tcPr>
            <w:tcW w:w="1970" w:type="dxa"/>
            <w:shd w:val="clear" w:color="auto" w:fill="DEEAF6"/>
          </w:tcPr>
          <w:p w:rsidR="008E61C9" w:rsidRPr="00F61338" w:rsidP="00BD7237" w14:paraId="1C7869AF" w14:textId="77777777">
            <w:pPr>
              <w:pStyle w:val="TableParagraph"/>
              <w:spacing w:before="11"/>
              <w:rPr>
                <w:rFonts w:cs="Times New Roman"/>
                <w:b/>
                <w:sz w:val="20"/>
                <w:szCs w:val="20"/>
              </w:rPr>
            </w:pPr>
          </w:p>
          <w:p w:rsidR="008E61C9" w:rsidRPr="00F61338" w:rsidP="009C713E" w14:paraId="527B2CB9" w14:textId="77777777">
            <w:pPr>
              <w:pStyle w:val="TableParagraph"/>
              <w:jc w:val="center"/>
              <w:rPr>
                <w:rFonts w:cs="Times New Roman"/>
                <w:b/>
                <w:sz w:val="20"/>
                <w:szCs w:val="20"/>
              </w:rPr>
            </w:pPr>
            <w:r w:rsidRPr="00F61338">
              <w:rPr>
                <w:rFonts w:cs="Times New Roman"/>
                <w:b/>
                <w:color w:val="2F5496"/>
                <w:sz w:val="20"/>
                <w:szCs w:val="20"/>
              </w:rPr>
              <w:t>Requirement</w:t>
            </w:r>
          </w:p>
        </w:tc>
        <w:tc>
          <w:tcPr>
            <w:tcW w:w="1322" w:type="dxa"/>
            <w:shd w:val="clear" w:color="auto" w:fill="DEEAF6"/>
          </w:tcPr>
          <w:p w:rsidR="008E61C9" w:rsidRPr="00F61338" w:rsidP="00BD7237" w14:paraId="5A6FA05A" w14:textId="77777777">
            <w:pPr>
              <w:pStyle w:val="TableParagraph"/>
              <w:spacing w:before="11"/>
              <w:rPr>
                <w:rFonts w:cs="Times New Roman"/>
                <w:b/>
                <w:sz w:val="20"/>
                <w:szCs w:val="20"/>
              </w:rPr>
            </w:pPr>
          </w:p>
          <w:p w:rsidR="008E61C9" w:rsidRPr="00F61338" w:rsidP="00BD7237" w14:paraId="07679329" w14:textId="77777777">
            <w:pPr>
              <w:pStyle w:val="TableParagraph"/>
              <w:jc w:val="center"/>
              <w:rPr>
                <w:rFonts w:cs="Times New Roman"/>
                <w:b/>
                <w:sz w:val="20"/>
                <w:szCs w:val="20"/>
              </w:rPr>
            </w:pPr>
            <w:r w:rsidRPr="00F61338">
              <w:rPr>
                <w:rFonts w:cs="Times New Roman"/>
                <w:b/>
                <w:color w:val="2F5496"/>
                <w:sz w:val="20"/>
                <w:szCs w:val="20"/>
              </w:rPr>
              <w:t>Statute</w:t>
            </w:r>
          </w:p>
        </w:tc>
        <w:tc>
          <w:tcPr>
            <w:tcW w:w="2157" w:type="dxa"/>
            <w:shd w:val="clear" w:color="auto" w:fill="DEEAF6"/>
          </w:tcPr>
          <w:p w:rsidR="008E61C9" w:rsidRPr="00F61338" w:rsidP="00BD7237" w14:paraId="2B85460A" w14:textId="77777777">
            <w:pPr>
              <w:pStyle w:val="TableParagraph"/>
              <w:spacing w:before="11"/>
              <w:rPr>
                <w:rFonts w:cs="Times New Roman"/>
                <w:b/>
                <w:sz w:val="20"/>
                <w:szCs w:val="20"/>
              </w:rPr>
            </w:pPr>
          </w:p>
          <w:p w:rsidR="008E61C9" w:rsidRPr="00F61338" w:rsidP="00BD7237" w14:paraId="32DCC5AD" w14:textId="77777777">
            <w:pPr>
              <w:pStyle w:val="TableParagraph"/>
              <w:jc w:val="center"/>
              <w:rPr>
                <w:rFonts w:cs="Times New Roman"/>
                <w:b/>
                <w:sz w:val="20"/>
                <w:szCs w:val="20"/>
              </w:rPr>
            </w:pPr>
            <w:r w:rsidRPr="00F61338">
              <w:rPr>
                <w:rFonts w:cs="Times New Roman"/>
                <w:b/>
                <w:color w:val="2F5496"/>
                <w:sz w:val="20"/>
                <w:szCs w:val="20"/>
              </w:rPr>
              <w:t>Regulation</w:t>
            </w:r>
          </w:p>
        </w:tc>
        <w:tc>
          <w:tcPr>
            <w:tcW w:w="1363" w:type="dxa"/>
            <w:shd w:val="clear" w:color="auto" w:fill="DEEAF6"/>
          </w:tcPr>
          <w:p w:rsidR="008E61C9" w:rsidRPr="00F61338" w:rsidP="00BD7237" w14:paraId="5A9841BB" w14:textId="77777777">
            <w:pPr>
              <w:pStyle w:val="TableParagraph"/>
              <w:spacing w:before="11"/>
              <w:rPr>
                <w:rFonts w:cs="Times New Roman"/>
                <w:b/>
                <w:sz w:val="20"/>
                <w:szCs w:val="20"/>
              </w:rPr>
            </w:pPr>
          </w:p>
          <w:p w:rsidR="008E61C9" w:rsidRPr="00F61338" w:rsidP="00BD7237" w14:paraId="1E1E9281" w14:textId="77777777">
            <w:pPr>
              <w:pStyle w:val="TableParagraph"/>
              <w:jc w:val="center"/>
              <w:rPr>
                <w:rFonts w:cs="Times New Roman"/>
                <w:b/>
                <w:sz w:val="20"/>
                <w:szCs w:val="20"/>
              </w:rPr>
            </w:pPr>
            <w:r w:rsidRPr="00F61338">
              <w:rPr>
                <w:rFonts w:cs="Times New Roman"/>
                <w:b/>
                <w:color w:val="2F5496"/>
                <w:sz w:val="20"/>
                <w:szCs w:val="20"/>
              </w:rPr>
              <w:t>Form #</w:t>
            </w:r>
          </w:p>
        </w:tc>
        <w:tc>
          <w:tcPr>
            <w:tcW w:w="3000" w:type="dxa"/>
            <w:shd w:val="clear" w:color="auto" w:fill="DEEAF6"/>
          </w:tcPr>
          <w:p w:rsidR="008E61C9" w:rsidRPr="00F61338" w:rsidP="00BD7237" w14:paraId="15E7241A" w14:textId="77777777">
            <w:pPr>
              <w:pStyle w:val="TableParagraph"/>
              <w:spacing w:before="11"/>
              <w:rPr>
                <w:rFonts w:cs="Times New Roman"/>
                <w:b/>
                <w:sz w:val="20"/>
                <w:szCs w:val="20"/>
              </w:rPr>
            </w:pPr>
          </w:p>
          <w:p w:rsidR="008E61C9" w:rsidRPr="00F61338" w:rsidP="00BD7237" w14:paraId="5F60A6A0" w14:textId="77777777">
            <w:pPr>
              <w:pStyle w:val="TableParagraph"/>
              <w:rPr>
                <w:rFonts w:cs="Times New Roman"/>
                <w:b/>
                <w:sz w:val="20"/>
                <w:szCs w:val="20"/>
              </w:rPr>
            </w:pPr>
            <w:r w:rsidRPr="00F61338">
              <w:rPr>
                <w:rFonts w:cs="Times New Roman"/>
                <w:b/>
                <w:color w:val="2F5496"/>
                <w:sz w:val="20"/>
                <w:szCs w:val="20"/>
              </w:rPr>
              <w:t>Needs and Uses</w:t>
            </w:r>
          </w:p>
        </w:tc>
      </w:tr>
      <w:tr w14:paraId="7441DAC8" w14:textId="77777777" w:rsidTr="0026405B">
        <w:tblPrEx>
          <w:tblW w:w="10802" w:type="dxa"/>
          <w:tblInd w:w="-733" w:type="dxa"/>
          <w:tblLayout w:type="fixed"/>
          <w:tblCellMar>
            <w:left w:w="0" w:type="dxa"/>
            <w:right w:w="0" w:type="dxa"/>
          </w:tblCellMar>
          <w:tblLook w:val="01E0"/>
        </w:tblPrEx>
        <w:trPr>
          <w:trHeight w:val="726"/>
        </w:trPr>
        <w:tc>
          <w:tcPr>
            <w:tcW w:w="990" w:type="dxa"/>
          </w:tcPr>
          <w:p w:rsidR="008E61C9" w:rsidRPr="002730BD" w:rsidP="00F61338" w14:paraId="095FCF5C" w14:textId="77777777">
            <w:pPr>
              <w:pStyle w:val="TableParagraph"/>
              <w:rPr>
                <w:rFonts w:cs="Times New Roman"/>
                <w:sz w:val="22"/>
              </w:rPr>
            </w:pPr>
          </w:p>
          <w:p w:rsidR="008E61C9" w:rsidRPr="002730BD" w:rsidP="00F61338" w14:paraId="3BA2AB2D" w14:textId="77777777">
            <w:pPr>
              <w:pStyle w:val="TableParagraph"/>
              <w:rPr>
                <w:rFonts w:cs="Times New Roman"/>
                <w:sz w:val="22"/>
              </w:rPr>
            </w:pPr>
            <w:r w:rsidRPr="002730BD">
              <w:rPr>
                <w:rFonts w:cs="Times New Roman"/>
                <w:w w:val="99"/>
                <w:sz w:val="22"/>
              </w:rPr>
              <w:t>1</w:t>
            </w:r>
          </w:p>
        </w:tc>
        <w:tc>
          <w:tcPr>
            <w:tcW w:w="1970" w:type="dxa"/>
          </w:tcPr>
          <w:p w:rsidR="008E61C9" w:rsidRPr="002730BD" w:rsidP="00F61338" w14:paraId="6A8DC45F" w14:textId="77777777">
            <w:pPr>
              <w:pStyle w:val="TableParagraph"/>
              <w:rPr>
                <w:rFonts w:cs="Times New Roman"/>
                <w:sz w:val="22"/>
              </w:rPr>
            </w:pPr>
            <w:r w:rsidRPr="002730BD">
              <w:rPr>
                <w:rFonts w:cs="Times New Roman"/>
                <w:sz w:val="22"/>
              </w:rPr>
              <w:t>Reports on fish received by foreign</w:t>
            </w:r>
            <w:r w:rsidRPr="002730BD">
              <w:rPr>
                <w:rFonts w:cs="Times New Roman"/>
                <w:sz w:val="22"/>
              </w:rPr>
              <w:t xml:space="preserve"> vessels operating in U.S. waters, from U.S. vessels</w:t>
            </w:r>
          </w:p>
        </w:tc>
        <w:tc>
          <w:tcPr>
            <w:tcW w:w="1322" w:type="dxa"/>
          </w:tcPr>
          <w:p w:rsidR="008E61C9" w:rsidRPr="002730BD" w:rsidP="00F61338" w14:paraId="5BB36759" w14:textId="77777777">
            <w:pPr>
              <w:pStyle w:val="TableParagraph"/>
              <w:rPr>
                <w:rFonts w:cs="Times New Roman"/>
                <w:sz w:val="22"/>
              </w:rPr>
            </w:pPr>
          </w:p>
          <w:p w:rsidR="008E61C9" w:rsidRPr="002730BD" w:rsidP="002730BD" w14:paraId="0C909E52" w14:textId="77777777">
            <w:pPr>
              <w:pStyle w:val="TableParagraph"/>
              <w:ind w:right="-129" w:firstLine="101"/>
              <w:rPr>
                <w:rFonts w:cs="Times New Roman"/>
                <w:sz w:val="22"/>
              </w:rPr>
            </w:pPr>
            <w:r w:rsidRPr="002730BD">
              <w:rPr>
                <w:rFonts w:cs="Times New Roman"/>
                <w:sz w:val="22"/>
              </w:rPr>
              <w:t>N/A</w:t>
            </w:r>
          </w:p>
        </w:tc>
        <w:tc>
          <w:tcPr>
            <w:tcW w:w="2157" w:type="dxa"/>
          </w:tcPr>
          <w:p w:rsidR="008E61C9" w:rsidRPr="002730BD" w:rsidP="00F61338" w14:paraId="2316733A" w14:textId="77777777">
            <w:pPr>
              <w:pStyle w:val="TableParagraph"/>
              <w:rPr>
                <w:rFonts w:cs="Times New Roman"/>
                <w:sz w:val="22"/>
              </w:rPr>
            </w:pPr>
          </w:p>
          <w:p w:rsidR="008E61C9" w:rsidRPr="002730BD" w:rsidP="002730BD" w14:paraId="2F4F3DD4" w14:textId="77777777">
            <w:pPr>
              <w:pStyle w:val="TableParagraph"/>
              <w:ind w:firstLine="39"/>
              <w:rPr>
                <w:rFonts w:cs="Times New Roman"/>
                <w:sz w:val="22"/>
              </w:rPr>
            </w:pPr>
            <w:r w:rsidRPr="002730BD">
              <w:rPr>
                <w:rFonts w:cs="Times New Roman"/>
                <w:sz w:val="22"/>
                <w:shd w:val="clear" w:color="auto" w:fill="FFFFFF"/>
              </w:rPr>
              <w:t>50 CFR 600.501</w:t>
            </w:r>
          </w:p>
        </w:tc>
        <w:tc>
          <w:tcPr>
            <w:tcW w:w="1363" w:type="dxa"/>
          </w:tcPr>
          <w:p w:rsidR="008E61C9" w:rsidRPr="002730BD" w:rsidP="00F61338" w14:paraId="0E03CBFB" w14:textId="77777777">
            <w:pPr>
              <w:pStyle w:val="TableParagraph"/>
              <w:rPr>
                <w:rFonts w:cs="Times New Roman"/>
                <w:sz w:val="22"/>
              </w:rPr>
            </w:pPr>
          </w:p>
          <w:p w:rsidR="008E61C9" w:rsidRPr="002730BD" w:rsidP="002730BD" w14:paraId="42B5071E" w14:textId="77777777">
            <w:pPr>
              <w:pStyle w:val="TableParagraph"/>
              <w:ind w:firstLine="119"/>
              <w:rPr>
                <w:rFonts w:cs="Times New Roman"/>
                <w:sz w:val="22"/>
              </w:rPr>
            </w:pPr>
            <w:r w:rsidRPr="002730BD">
              <w:rPr>
                <w:rFonts w:cs="Times New Roman"/>
                <w:sz w:val="22"/>
              </w:rPr>
              <w:t>N/A</w:t>
            </w:r>
          </w:p>
        </w:tc>
        <w:tc>
          <w:tcPr>
            <w:tcW w:w="3000" w:type="dxa"/>
          </w:tcPr>
          <w:p w:rsidR="008E61C9" w:rsidRPr="002730BD" w:rsidP="00F61338" w14:paraId="35DEE6CF" w14:textId="77777777">
            <w:pPr>
              <w:pStyle w:val="TableParagraph"/>
              <w:rPr>
                <w:rFonts w:cs="Times New Roman"/>
                <w:sz w:val="22"/>
              </w:rPr>
            </w:pPr>
          </w:p>
          <w:p w:rsidR="008E61C9" w:rsidRPr="002730BD" w:rsidP="002730BD" w14:paraId="43497608" w14:textId="77777777">
            <w:pPr>
              <w:pStyle w:val="TableParagraph"/>
              <w:tabs>
                <w:tab w:val="left" w:pos="469"/>
                <w:tab w:val="left" w:pos="470"/>
              </w:tabs>
              <w:spacing w:line="222" w:lineRule="exact"/>
              <w:ind w:left="108"/>
              <w:rPr>
                <w:rFonts w:cs="Times New Roman"/>
                <w:sz w:val="22"/>
              </w:rPr>
            </w:pPr>
            <w:r w:rsidRPr="002730BD">
              <w:rPr>
                <w:rFonts w:cs="Times New Roman"/>
                <w:sz w:val="22"/>
              </w:rPr>
              <w:t>Used by the BUREAU</w:t>
            </w:r>
            <w:r w:rsidRPr="002730BD">
              <w:rPr>
                <w:rFonts w:cs="Times New Roman"/>
                <w:spacing w:val="-5"/>
                <w:sz w:val="22"/>
              </w:rPr>
              <w:t xml:space="preserve"> </w:t>
            </w:r>
            <w:r w:rsidRPr="002730BD">
              <w:rPr>
                <w:rFonts w:cs="Times New Roman"/>
                <w:sz w:val="22"/>
              </w:rPr>
              <w:t>to</w:t>
            </w:r>
            <w:r w:rsidRPr="002730BD" w:rsidR="008C3057">
              <w:rPr>
                <w:rFonts w:cs="Times New Roman"/>
                <w:sz w:val="22"/>
              </w:rPr>
              <w:t xml:space="preserve"> track transshipment of fish</w:t>
            </w:r>
            <w:r w:rsidRPr="002730BD">
              <w:rPr>
                <w:rFonts w:cs="Times New Roman"/>
                <w:sz w:val="22"/>
              </w:rPr>
              <w:t>.</w:t>
            </w:r>
          </w:p>
        </w:tc>
      </w:tr>
      <w:tr w14:paraId="0C2E1CE9" w14:textId="77777777" w:rsidTr="0026405B">
        <w:tblPrEx>
          <w:tblW w:w="10802" w:type="dxa"/>
          <w:tblInd w:w="-733" w:type="dxa"/>
          <w:tblLayout w:type="fixed"/>
          <w:tblCellMar>
            <w:left w:w="0" w:type="dxa"/>
            <w:right w:w="0" w:type="dxa"/>
          </w:tblCellMar>
          <w:tblLook w:val="01E0"/>
        </w:tblPrEx>
        <w:trPr>
          <w:trHeight w:val="769"/>
        </w:trPr>
        <w:tc>
          <w:tcPr>
            <w:tcW w:w="990" w:type="dxa"/>
            <w:shd w:val="clear" w:color="auto" w:fill="DEEAF6"/>
          </w:tcPr>
          <w:p w:rsidR="008E61C9" w:rsidRPr="00F61338" w:rsidP="00BD7237" w14:paraId="1D732E9B" w14:textId="77777777">
            <w:pPr>
              <w:pStyle w:val="TableParagraph"/>
              <w:spacing w:before="11"/>
              <w:rPr>
                <w:rFonts w:cs="Times New Roman"/>
                <w:b/>
                <w:sz w:val="20"/>
                <w:szCs w:val="20"/>
              </w:rPr>
            </w:pPr>
          </w:p>
          <w:p w:rsidR="008E61C9" w:rsidRPr="00F61338" w:rsidP="00BD7237" w14:paraId="66CFC533" w14:textId="77777777">
            <w:pPr>
              <w:pStyle w:val="TableParagraph"/>
              <w:jc w:val="center"/>
              <w:rPr>
                <w:rFonts w:cs="Times New Roman"/>
                <w:b/>
                <w:sz w:val="20"/>
                <w:szCs w:val="20"/>
              </w:rPr>
            </w:pPr>
            <w:r w:rsidRPr="00F61338">
              <w:rPr>
                <w:rFonts w:cs="Times New Roman"/>
                <w:b/>
                <w:color w:val="2F5496"/>
                <w:sz w:val="20"/>
                <w:szCs w:val="20"/>
              </w:rPr>
              <w:t>Item #</w:t>
            </w:r>
          </w:p>
        </w:tc>
        <w:tc>
          <w:tcPr>
            <w:tcW w:w="1970" w:type="dxa"/>
            <w:shd w:val="clear" w:color="auto" w:fill="DEEAF6"/>
          </w:tcPr>
          <w:p w:rsidR="008E61C9" w:rsidRPr="00F61338" w:rsidP="00BD7237" w14:paraId="4BCD2E03" w14:textId="77777777">
            <w:pPr>
              <w:pStyle w:val="TableParagraph"/>
              <w:spacing w:before="11"/>
              <w:rPr>
                <w:rFonts w:cs="Times New Roman"/>
                <w:b/>
                <w:sz w:val="20"/>
                <w:szCs w:val="20"/>
              </w:rPr>
            </w:pPr>
          </w:p>
          <w:p w:rsidR="008E61C9" w:rsidRPr="00F61338" w:rsidP="009C713E" w14:paraId="196B05EE" w14:textId="77777777">
            <w:pPr>
              <w:pStyle w:val="TableParagraph"/>
              <w:jc w:val="center"/>
              <w:rPr>
                <w:rFonts w:cs="Times New Roman"/>
                <w:b/>
                <w:sz w:val="20"/>
                <w:szCs w:val="20"/>
              </w:rPr>
            </w:pPr>
            <w:r w:rsidRPr="00F61338">
              <w:rPr>
                <w:rFonts w:cs="Times New Roman"/>
                <w:b/>
                <w:color w:val="2F5496"/>
                <w:sz w:val="20"/>
                <w:szCs w:val="20"/>
              </w:rPr>
              <w:t>Requirement</w:t>
            </w:r>
          </w:p>
        </w:tc>
        <w:tc>
          <w:tcPr>
            <w:tcW w:w="1322" w:type="dxa"/>
            <w:shd w:val="clear" w:color="auto" w:fill="DEEAF6"/>
          </w:tcPr>
          <w:p w:rsidR="008E61C9" w:rsidRPr="00F61338" w:rsidP="00BD7237" w14:paraId="39CF30F6" w14:textId="77777777">
            <w:pPr>
              <w:pStyle w:val="TableParagraph"/>
              <w:spacing w:before="11"/>
              <w:rPr>
                <w:rFonts w:cs="Times New Roman"/>
                <w:b/>
                <w:sz w:val="20"/>
                <w:szCs w:val="20"/>
              </w:rPr>
            </w:pPr>
          </w:p>
          <w:p w:rsidR="008E61C9" w:rsidRPr="00F61338" w:rsidP="00BD7237" w14:paraId="5C961B5E" w14:textId="77777777">
            <w:pPr>
              <w:pStyle w:val="TableParagraph"/>
              <w:jc w:val="center"/>
              <w:rPr>
                <w:rFonts w:cs="Times New Roman"/>
                <w:b/>
                <w:sz w:val="20"/>
                <w:szCs w:val="20"/>
              </w:rPr>
            </w:pPr>
            <w:r w:rsidRPr="00F61338">
              <w:rPr>
                <w:rFonts w:cs="Times New Roman"/>
                <w:b/>
                <w:color w:val="2F5496"/>
                <w:sz w:val="20"/>
                <w:szCs w:val="20"/>
              </w:rPr>
              <w:t>Statute</w:t>
            </w:r>
          </w:p>
        </w:tc>
        <w:tc>
          <w:tcPr>
            <w:tcW w:w="2157" w:type="dxa"/>
            <w:shd w:val="clear" w:color="auto" w:fill="DEEAF6"/>
          </w:tcPr>
          <w:p w:rsidR="008E61C9" w:rsidRPr="00F61338" w:rsidP="00BD7237" w14:paraId="05A4C25D" w14:textId="77777777">
            <w:pPr>
              <w:pStyle w:val="TableParagraph"/>
              <w:spacing w:before="11"/>
              <w:rPr>
                <w:rFonts w:cs="Times New Roman"/>
                <w:b/>
                <w:sz w:val="20"/>
                <w:szCs w:val="20"/>
              </w:rPr>
            </w:pPr>
          </w:p>
          <w:p w:rsidR="008E61C9" w:rsidRPr="00F61338" w:rsidP="00BD7237" w14:paraId="1CC11BC4" w14:textId="77777777">
            <w:pPr>
              <w:pStyle w:val="TableParagraph"/>
              <w:jc w:val="center"/>
              <w:rPr>
                <w:rFonts w:cs="Times New Roman"/>
                <w:b/>
                <w:sz w:val="20"/>
                <w:szCs w:val="20"/>
              </w:rPr>
            </w:pPr>
            <w:r w:rsidRPr="00F61338">
              <w:rPr>
                <w:rFonts w:cs="Times New Roman"/>
                <w:b/>
                <w:color w:val="2F5496"/>
                <w:sz w:val="20"/>
                <w:szCs w:val="20"/>
              </w:rPr>
              <w:t>Regulation</w:t>
            </w:r>
          </w:p>
        </w:tc>
        <w:tc>
          <w:tcPr>
            <w:tcW w:w="1363" w:type="dxa"/>
            <w:shd w:val="clear" w:color="auto" w:fill="DEEAF6"/>
          </w:tcPr>
          <w:p w:rsidR="008E61C9" w:rsidRPr="00F61338" w:rsidP="00BD7237" w14:paraId="3752E799" w14:textId="77777777">
            <w:pPr>
              <w:pStyle w:val="TableParagraph"/>
              <w:spacing w:before="11"/>
              <w:rPr>
                <w:rFonts w:cs="Times New Roman"/>
                <w:b/>
                <w:sz w:val="20"/>
                <w:szCs w:val="20"/>
              </w:rPr>
            </w:pPr>
          </w:p>
          <w:p w:rsidR="008E61C9" w:rsidRPr="00F61338" w:rsidP="00BD7237" w14:paraId="028BB7AC" w14:textId="77777777">
            <w:pPr>
              <w:pStyle w:val="TableParagraph"/>
              <w:jc w:val="center"/>
              <w:rPr>
                <w:rFonts w:cs="Times New Roman"/>
                <w:b/>
                <w:sz w:val="20"/>
                <w:szCs w:val="20"/>
              </w:rPr>
            </w:pPr>
            <w:r w:rsidRPr="00F61338">
              <w:rPr>
                <w:rFonts w:cs="Times New Roman"/>
                <w:b/>
                <w:color w:val="2F5496"/>
                <w:sz w:val="20"/>
                <w:szCs w:val="20"/>
              </w:rPr>
              <w:t>Form #</w:t>
            </w:r>
          </w:p>
        </w:tc>
        <w:tc>
          <w:tcPr>
            <w:tcW w:w="3000" w:type="dxa"/>
            <w:shd w:val="clear" w:color="auto" w:fill="DEEAF6"/>
          </w:tcPr>
          <w:p w:rsidR="008E61C9" w:rsidRPr="00F61338" w:rsidP="00BD7237" w14:paraId="4511E1DA" w14:textId="77777777">
            <w:pPr>
              <w:pStyle w:val="TableParagraph"/>
              <w:spacing w:before="11"/>
              <w:rPr>
                <w:rFonts w:cs="Times New Roman"/>
                <w:b/>
                <w:sz w:val="20"/>
                <w:szCs w:val="20"/>
              </w:rPr>
            </w:pPr>
          </w:p>
          <w:p w:rsidR="008E61C9" w:rsidRPr="00F61338" w:rsidP="00BD7237" w14:paraId="5A125405" w14:textId="77777777">
            <w:pPr>
              <w:pStyle w:val="TableParagraph"/>
              <w:rPr>
                <w:rFonts w:cs="Times New Roman"/>
                <w:b/>
                <w:sz w:val="20"/>
                <w:szCs w:val="20"/>
              </w:rPr>
            </w:pPr>
            <w:r w:rsidRPr="00F61338">
              <w:rPr>
                <w:rFonts w:cs="Times New Roman"/>
                <w:b/>
                <w:color w:val="2F5496"/>
                <w:sz w:val="20"/>
                <w:szCs w:val="20"/>
              </w:rPr>
              <w:t>Needs and Uses</w:t>
            </w:r>
          </w:p>
        </w:tc>
      </w:tr>
      <w:tr w14:paraId="41473ED4" w14:textId="77777777" w:rsidTr="0026405B">
        <w:tblPrEx>
          <w:tblW w:w="10802" w:type="dxa"/>
          <w:tblInd w:w="-733" w:type="dxa"/>
          <w:tblLayout w:type="fixed"/>
          <w:tblCellMar>
            <w:left w:w="0" w:type="dxa"/>
            <w:right w:w="0" w:type="dxa"/>
          </w:tblCellMar>
          <w:tblLook w:val="01E0"/>
        </w:tblPrEx>
        <w:trPr>
          <w:trHeight w:val="700"/>
        </w:trPr>
        <w:tc>
          <w:tcPr>
            <w:tcW w:w="990" w:type="dxa"/>
          </w:tcPr>
          <w:p w:rsidR="008E61C9" w:rsidRPr="002730BD" w:rsidP="002730BD" w14:paraId="6017C8FF" w14:textId="77777777">
            <w:pPr>
              <w:pStyle w:val="TableParagraph"/>
              <w:rPr>
                <w:rFonts w:cs="Times New Roman"/>
                <w:sz w:val="22"/>
              </w:rPr>
            </w:pPr>
          </w:p>
          <w:p w:rsidR="008E61C9" w:rsidRPr="002730BD" w:rsidP="002730BD" w14:paraId="0B86BAE1" w14:textId="77777777">
            <w:pPr>
              <w:pStyle w:val="TableParagraph"/>
              <w:rPr>
                <w:rFonts w:cs="Times New Roman"/>
                <w:sz w:val="22"/>
              </w:rPr>
            </w:pPr>
            <w:r w:rsidRPr="002730BD">
              <w:rPr>
                <w:rFonts w:cs="Times New Roman"/>
                <w:sz w:val="22"/>
              </w:rPr>
              <w:t>2</w:t>
            </w:r>
          </w:p>
        </w:tc>
        <w:tc>
          <w:tcPr>
            <w:tcW w:w="1970" w:type="dxa"/>
          </w:tcPr>
          <w:p w:rsidR="008E61C9" w:rsidRPr="002730BD" w:rsidP="002730BD" w14:paraId="4ABBEDDA" w14:textId="77777777">
            <w:pPr>
              <w:pStyle w:val="TableParagraph"/>
              <w:rPr>
                <w:rFonts w:cs="Times New Roman"/>
                <w:sz w:val="22"/>
              </w:rPr>
            </w:pPr>
            <w:r w:rsidRPr="002730BD">
              <w:rPr>
                <w:rFonts w:cs="Times New Roman"/>
                <w:sz w:val="22"/>
              </w:rPr>
              <w:t xml:space="preserve">Information packet for vessel ID form and 3 permit </w:t>
            </w:r>
            <w:r w:rsidRPr="002730BD">
              <w:rPr>
                <w:rFonts w:cs="Times New Roman"/>
                <w:sz w:val="22"/>
              </w:rPr>
              <w:t>types: directed, joint venture and transshipment</w:t>
            </w:r>
          </w:p>
        </w:tc>
        <w:tc>
          <w:tcPr>
            <w:tcW w:w="1322" w:type="dxa"/>
          </w:tcPr>
          <w:p w:rsidR="008E61C9" w:rsidRPr="002730BD" w:rsidP="002730BD" w14:paraId="26A0B32A" w14:textId="77777777">
            <w:pPr>
              <w:pStyle w:val="TableParagraph"/>
              <w:rPr>
                <w:rFonts w:cs="Times New Roman"/>
                <w:sz w:val="22"/>
              </w:rPr>
            </w:pPr>
          </w:p>
          <w:p w:rsidR="008E61C9" w:rsidRPr="002730BD" w:rsidP="002730BD" w14:paraId="7E062C78" w14:textId="77777777">
            <w:pPr>
              <w:pStyle w:val="TableParagraph"/>
              <w:ind w:firstLine="101"/>
              <w:rPr>
                <w:rFonts w:cs="Times New Roman"/>
                <w:sz w:val="22"/>
              </w:rPr>
            </w:pPr>
            <w:r w:rsidRPr="002730BD">
              <w:rPr>
                <w:rFonts w:cs="Times New Roman"/>
                <w:sz w:val="22"/>
              </w:rPr>
              <w:t>N/A</w:t>
            </w:r>
          </w:p>
        </w:tc>
        <w:tc>
          <w:tcPr>
            <w:tcW w:w="2157" w:type="dxa"/>
          </w:tcPr>
          <w:p w:rsidR="002730BD" w:rsidP="002730BD" w14:paraId="4DE4EC1B" w14:textId="77777777">
            <w:pPr>
              <w:pStyle w:val="TableParagraph"/>
              <w:rPr>
                <w:rFonts w:cs="Times New Roman"/>
                <w:sz w:val="22"/>
              </w:rPr>
            </w:pPr>
          </w:p>
          <w:p w:rsidR="008E61C9" w:rsidRPr="002730BD" w:rsidP="002730BD" w14:paraId="6242B307" w14:textId="77777777">
            <w:pPr>
              <w:pStyle w:val="TableParagraph"/>
              <w:rPr>
                <w:rFonts w:cs="Times New Roman"/>
                <w:sz w:val="22"/>
              </w:rPr>
            </w:pPr>
            <w:r w:rsidRPr="002730BD">
              <w:rPr>
                <w:rFonts w:cs="Times New Roman"/>
                <w:sz w:val="22"/>
              </w:rPr>
              <w:t>50 CFR600.501</w:t>
            </w:r>
          </w:p>
        </w:tc>
        <w:tc>
          <w:tcPr>
            <w:tcW w:w="1363" w:type="dxa"/>
          </w:tcPr>
          <w:p w:rsidR="002730BD" w:rsidP="002730BD" w14:paraId="33DB10F9" w14:textId="77777777">
            <w:pPr>
              <w:pStyle w:val="TableParagraph"/>
              <w:ind w:firstLine="119"/>
              <w:rPr>
                <w:rFonts w:cs="Times New Roman"/>
                <w:sz w:val="22"/>
              </w:rPr>
            </w:pPr>
          </w:p>
          <w:p w:rsidR="008E61C9" w:rsidRPr="002730BD" w:rsidP="002730BD" w14:paraId="7626FCD7" w14:textId="77777777">
            <w:pPr>
              <w:pStyle w:val="TableParagraph"/>
              <w:ind w:firstLine="119"/>
              <w:rPr>
                <w:rFonts w:cs="Times New Roman"/>
                <w:sz w:val="22"/>
              </w:rPr>
            </w:pPr>
            <w:r w:rsidRPr="002730BD">
              <w:rPr>
                <w:rFonts w:cs="Times New Roman"/>
                <w:sz w:val="22"/>
              </w:rPr>
              <w:t>N/A</w:t>
            </w:r>
          </w:p>
        </w:tc>
        <w:tc>
          <w:tcPr>
            <w:tcW w:w="3000" w:type="dxa"/>
          </w:tcPr>
          <w:p w:rsidR="008E61C9" w:rsidRPr="002730BD" w:rsidP="002730BD" w14:paraId="50BEC2E2" w14:textId="77777777">
            <w:pPr>
              <w:pStyle w:val="TableParagraph"/>
              <w:ind w:left="108"/>
              <w:rPr>
                <w:rFonts w:cs="Times New Roman"/>
                <w:sz w:val="22"/>
              </w:rPr>
            </w:pPr>
            <w:r w:rsidRPr="002730BD">
              <w:rPr>
                <w:rFonts w:cs="Times New Roman"/>
                <w:sz w:val="22"/>
              </w:rPr>
              <w:t>Used by agency to register vessels applying for fishing or transshipment in U.S. Exclusive Economic Zone</w:t>
            </w:r>
          </w:p>
        </w:tc>
      </w:tr>
      <w:tr w14:paraId="7931E50B" w14:textId="77777777" w:rsidTr="0026405B">
        <w:tblPrEx>
          <w:tblW w:w="10802" w:type="dxa"/>
          <w:tblInd w:w="-733" w:type="dxa"/>
          <w:tblLayout w:type="fixed"/>
          <w:tblCellMar>
            <w:left w:w="0" w:type="dxa"/>
            <w:right w:w="0" w:type="dxa"/>
          </w:tblCellMar>
          <w:tblLook w:val="01E0"/>
        </w:tblPrEx>
        <w:trPr>
          <w:trHeight w:val="769"/>
        </w:trPr>
        <w:tc>
          <w:tcPr>
            <w:tcW w:w="990" w:type="dxa"/>
            <w:shd w:val="clear" w:color="auto" w:fill="DEEAF6"/>
          </w:tcPr>
          <w:p w:rsidR="006718AA" w:rsidRPr="00F61338" w:rsidP="00EE79A2" w14:paraId="654225FA" w14:textId="77777777">
            <w:pPr>
              <w:pStyle w:val="TableParagraph"/>
              <w:spacing w:before="11"/>
              <w:rPr>
                <w:rFonts w:cs="Times New Roman"/>
                <w:b/>
                <w:sz w:val="20"/>
                <w:szCs w:val="20"/>
              </w:rPr>
            </w:pPr>
          </w:p>
          <w:p w:rsidR="006718AA" w:rsidRPr="00F61338" w:rsidP="00EE79A2" w14:paraId="35B7D54B" w14:textId="77777777">
            <w:pPr>
              <w:pStyle w:val="TableParagraph"/>
              <w:jc w:val="center"/>
              <w:rPr>
                <w:rFonts w:cs="Times New Roman"/>
                <w:b/>
                <w:sz w:val="20"/>
                <w:szCs w:val="20"/>
              </w:rPr>
            </w:pPr>
            <w:r w:rsidRPr="00F61338">
              <w:rPr>
                <w:rFonts w:cs="Times New Roman"/>
                <w:b/>
                <w:color w:val="2F5496"/>
                <w:sz w:val="20"/>
                <w:szCs w:val="20"/>
              </w:rPr>
              <w:t>Item #</w:t>
            </w:r>
          </w:p>
        </w:tc>
        <w:tc>
          <w:tcPr>
            <w:tcW w:w="1970" w:type="dxa"/>
            <w:shd w:val="clear" w:color="auto" w:fill="DEEAF6"/>
          </w:tcPr>
          <w:p w:rsidR="006718AA" w:rsidRPr="00F61338" w:rsidP="00EE79A2" w14:paraId="687E602E" w14:textId="77777777">
            <w:pPr>
              <w:pStyle w:val="TableParagraph"/>
              <w:spacing w:before="11"/>
              <w:rPr>
                <w:rFonts w:cs="Times New Roman"/>
                <w:b/>
                <w:sz w:val="20"/>
                <w:szCs w:val="20"/>
              </w:rPr>
            </w:pPr>
          </w:p>
          <w:p w:rsidR="006718AA" w:rsidRPr="00F61338" w:rsidP="00EE79A2" w14:paraId="533CBEEB" w14:textId="77777777">
            <w:pPr>
              <w:pStyle w:val="TableParagraph"/>
              <w:jc w:val="center"/>
              <w:rPr>
                <w:rFonts w:cs="Times New Roman"/>
                <w:b/>
                <w:sz w:val="20"/>
                <w:szCs w:val="20"/>
              </w:rPr>
            </w:pPr>
            <w:r w:rsidRPr="00F61338">
              <w:rPr>
                <w:rFonts w:cs="Times New Roman"/>
                <w:b/>
                <w:color w:val="2F5496"/>
                <w:sz w:val="20"/>
                <w:szCs w:val="20"/>
              </w:rPr>
              <w:t>Requirement</w:t>
            </w:r>
          </w:p>
        </w:tc>
        <w:tc>
          <w:tcPr>
            <w:tcW w:w="1322" w:type="dxa"/>
            <w:shd w:val="clear" w:color="auto" w:fill="DEEAF6"/>
          </w:tcPr>
          <w:p w:rsidR="006718AA" w:rsidRPr="00F61338" w:rsidP="00EE79A2" w14:paraId="5C752106" w14:textId="77777777">
            <w:pPr>
              <w:pStyle w:val="TableParagraph"/>
              <w:spacing w:before="11"/>
              <w:rPr>
                <w:rFonts w:cs="Times New Roman"/>
                <w:b/>
                <w:sz w:val="20"/>
                <w:szCs w:val="20"/>
              </w:rPr>
            </w:pPr>
          </w:p>
          <w:p w:rsidR="006718AA" w:rsidRPr="00F61338" w:rsidP="00EE79A2" w14:paraId="1480D35A" w14:textId="77777777">
            <w:pPr>
              <w:pStyle w:val="TableParagraph"/>
              <w:jc w:val="center"/>
              <w:rPr>
                <w:rFonts w:cs="Times New Roman"/>
                <w:b/>
                <w:sz w:val="20"/>
                <w:szCs w:val="20"/>
              </w:rPr>
            </w:pPr>
            <w:r w:rsidRPr="00F61338">
              <w:rPr>
                <w:rFonts w:cs="Times New Roman"/>
                <w:b/>
                <w:color w:val="2F5496"/>
                <w:sz w:val="20"/>
                <w:szCs w:val="20"/>
              </w:rPr>
              <w:t>Statute</w:t>
            </w:r>
          </w:p>
        </w:tc>
        <w:tc>
          <w:tcPr>
            <w:tcW w:w="2157" w:type="dxa"/>
            <w:shd w:val="clear" w:color="auto" w:fill="DEEAF6"/>
          </w:tcPr>
          <w:p w:rsidR="006718AA" w:rsidRPr="00F61338" w:rsidP="00EE79A2" w14:paraId="2D38D3F3" w14:textId="77777777">
            <w:pPr>
              <w:pStyle w:val="TableParagraph"/>
              <w:spacing w:before="11"/>
              <w:rPr>
                <w:rFonts w:cs="Times New Roman"/>
                <w:b/>
                <w:sz w:val="20"/>
                <w:szCs w:val="20"/>
              </w:rPr>
            </w:pPr>
          </w:p>
          <w:p w:rsidR="006718AA" w:rsidRPr="00F61338" w:rsidP="00EE79A2" w14:paraId="7827EA37" w14:textId="77777777">
            <w:pPr>
              <w:pStyle w:val="TableParagraph"/>
              <w:jc w:val="center"/>
              <w:rPr>
                <w:rFonts w:cs="Times New Roman"/>
                <w:b/>
                <w:sz w:val="20"/>
                <w:szCs w:val="20"/>
              </w:rPr>
            </w:pPr>
            <w:r w:rsidRPr="00F61338">
              <w:rPr>
                <w:rFonts w:cs="Times New Roman"/>
                <w:b/>
                <w:color w:val="2F5496"/>
                <w:sz w:val="20"/>
                <w:szCs w:val="20"/>
              </w:rPr>
              <w:t>Regulation</w:t>
            </w:r>
          </w:p>
        </w:tc>
        <w:tc>
          <w:tcPr>
            <w:tcW w:w="1363" w:type="dxa"/>
            <w:shd w:val="clear" w:color="auto" w:fill="DEEAF6"/>
          </w:tcPr>
          <w:p w:rsidR="006718AA" w:rsidRPr="00F61338" w:rsidP="00EE79A2" w14:paraId="2E513120" w14:textId="77777777">
            <w:pPr>
              <w:pStyle w:val="TableParagraph"/>
              <w:spacing w:before="11"/>
              <w:rPr>
                <w:rFonts w:cs="Times New Roman"/>
                <w:b/>
                <w:sz w:val="20"/>
                <w:szCs w:val="20"/>
              </w:rPr>
            </w:pPr>
          </w:p>
          <w:p w:rsidR="006718AA" w:rsidRPr="00F61338" w:rsidP="00EE79A2" w14:paraId="7BD656E3" w14:textId="77777777">
            <w:pPr>
              <w:pStyle w:val="TableParagraph"/>
              <w:jc w:val="center"/>
              <w:rPr>
                <w:rFonts w:cs="Times New Roman"/>
                <w:b/>
                <w:sz w:val="20"/>
                <w:szCs w:val="20"/>
              </w:rPr>
            </w:pPr>
            <w:r w:rsidRPr="00F61338">
              <w:rPr>
                <w:rFonts w:cs="Times New Roman"/>
                <w:b/>
                <w:color w:val="2F5496"/>
                <w:sz w:val="20"/>
                <w:szCs w:val="20"/>
              </w:rPr>
              <w:t>Form #</w:t>
            </w:r>
          </w:p>
        </w:tc>
        <w:tc>
          <w:tcPr>
            <w:tcW w:w="3000" w:type="dxa"/>
            <w:shd w:val="clear" w:color="auto" w:fill="DEEAF6"/>
          </w:tcPr>
          <w:p w:rsidR="006718AA" w:rsidRPr="00F61338" w:rsidP="00EE79A2" w14:paraId="68D0407E" w14:textId="77777777">
            <w:pPr>
              <w:pStyle w:val="TableParagraph"/>
              <w:spacing w:before="11"/>
              <w:rPr>
                <w:rFonts w:cs="Times New Roman"/>
                <w:b/>
                <w:sz w:val="20"/>
                <w:szCs w:val="20"/>
              </w:rPr>
            </w:pPr>
          </w:p>
          <w:p w:rsidR="006718AA" w:rsidRPr="00F61338" w:rsidP="00EE79A2" w14:paraId="18470FB2" w14:textId="77777777">
            <w:pPr>
              <w:pStyle w:val="TableParagraph"/>
              <w:rPr>
                <w:rFonts w:cs="Times New Roman"/>
                <w:b/>
                <w:sz w:val="20"/>
                <w:szCs w:val="20"/>
              </w:rPr>
            </w:pPr>
            <w:r w:rsidRPr="00F61338">
              <w:rPr>
                <w:rFonts w:cs="Times New Roman"/>
                <w:b/>
                <w:color w:val="2F5496"/>
                <w:sz w:val="20"/>
                <w:szCs w:val="20"/>
              </w:rPr>
              <w:t>Needs and Uses</w:t>
            </w:r>
          </w:p>
        </w:tc>
      </w:tr>
      <w:tr w14:paraId="11FAFB04" w14:textId="77777777" w:rsidTr="0026405B">
        <w:tblPrEx>
          <w:tblW w:w="10802" w:type="dxa"/>
          <w:tblInd w:w="-733" w:type="dxa"/>
          <w:tblLayout w:type="fixed"/>
          <w:tblCellMar>
            <w:left w:w="0" w:type="dxa"/>
            <w:right w:w="0" w:type="dxa"/>
          </w:tblCellMar>
          <w:tblLook w:val="01E0"/>
        </w:tblPrEx>
        <w:trPr>
          <w:trHeight w:val="700"/>
        </w:trPr>
        <w:tc>
          <w:tcPr>
            <w:tcW w:w="990" w:type="dxa"/>
          </w:tcPr>
          <w:p w:rsidR="006718AA" w:rsidRPr="002730BD" w:rsidP="002730BD" w14:paraId="0A2CDED8" w14:textId="77777777">
            <w:pPr>
              <w:pStyle w:val="TableParagraph"/>
              <w:rPr>
                <w:rFonts w:cs="Times New Roman"/>
                <w:sz w:val="22"/>
              </w:rPr>
            </w:pPr>
          </w:p>
          <w:p w:rsidR="006718AA" w:rsidRPr="002730BD" w:rsidP="002730BD" w14:paraId="766DC414" w14:textId="77777777">
            <w:pPr>
              <w:pStyle w:val="TableParagraph"/>
              <w:rPr>
                <w:rFonts w:cs="Times New Roman"/>
                <w:sz w:val="22"/>
              </w:rPr>
            </w:pPr>
            <w:r w:rsidRPr="002730BD">
              <w:rPr>
                <w:rFonts w:cs="Times New Roman"/>
                <w:sz w:val="22"/>
              </w:rPr>
              <w:t>3</w:t>
            </w:r>
          </w:p>
        </w:tc>
        <w:tc>
          <w:tcPr>
            <w:tcW w:w="1970" w:type="dxa"/>
          </w:tcPr>
          <w:p w:rsidR="006718AA" w:rsidRPr="002730BD" w:rsidP="002730BD" w14:paraId="6C083BA2" w14:textId="0D7357C1">
            <w:pPr>
              <w:pStyle w:val="TableParagraph"/>
              <w:rPr>
                <w:rFonts w:cs="Times New Roman"/>
                <w:sz w:val="22"/>
              </w:rPr>
            </w:pPr>
            <w:r w:rsidRPr="002730BD">
              <w:rPr>
                <w:rFonts w:cs="Times New Roman"/>
                <w:sz w:val="22"/>
              </w:rPr>
              <w:t xml:space="preserve">Daily </w:t>
            </w:r>
            <w:r w:rsidRPr="002730BD">
              <w:rPr>
                <w:rFonts w:cs="Times New Roman"/>
                <w:sz w:val="22"/>
              </w:rPr>
              <w:t>Fishing, Daily Join</w:t>
            </w:r>
            <w:r w:rsidR="00A26CAB">
              <w:rPr>
                <w:rFonts w:cs="Times New Roman"/>
                <w:sz w:val="22"/>
              </w:rPr>
              <w:t>t</w:t>
            </w:r>
            <w:r w:rsidRPr="002730BD">
              <w:rPr>
                <w:rFonts w:cs="Times New Roman"/>
                <w:sz w:val="22"/>
              </w:rPr>
              <w:t xml:space="preserve"> Ventures and Daily Consolidated Logs</w:t>
            </w:r>
          </w:p>
        </w:tc>
        <w:tc>
          <w:tcPr>
            <w:tcW w:w="1322" w:type="dxa"/>
          </w:tcPr>
          <w:p w:rsidR="006718AA" w:rsidRPr="002730BD" w:rsidP="002730BD" w14:paraId="12E4A62C" w14:textId="77777777">
            <w:pPr>
              <w:pStyle w:val="TableParagraph"/>
              <w:rPr>
                <w:rFonts w:cs="Times New Roman"/>
                <w:sz w:val="22"/>
              </w:rPr>
            </w:pPr>
          </w:p>
          <w:p w:rsidR="006718AA" w:rsidRPr="002730BD" w:rsidP="002730BD" w14:paraId="68C7A43F" w14:textId="77777777">
            <w:pPr>
              <w:pStyle w:val="TableParagraph"/>
              <w:rPr>
                <w:rFonts w:cs="Times New Roman"/>
                <w:sz w:val="22"/>
              </w:rPr>
            </w:pPr>
            <w:r w:rsidRPr="002730BD">
              <w:rPr>
                <w:rFonts w:cs="Times New Roman"/>
                <w:sz w:val="22"/>
              </w:rPr>
              <w:t>N/A</w:t>
            </w:r>
          </w:p>
        </w:tc>
        <w:tc>
          <w:tcPr>
            <w:tcW w:w="2157" w:type="dxa"/>
          </w:tcPr>
          <w:p w:rsidR="002730BD" w:rsidP="002730BD" w14:paraId="4DF502EA" w14:textId="77777777">
            <w:pPr>
              <w:pStyle w:val="TableParagraph"/>
              <w:rPr>
                <w:rFonts w:cs="Times New Roman"/>
                <w:sz w:val="22"/>
              </w:rPr>
            </w:pPr>
          </w:p>
          <w:p w:rsidR="006718AA" w:rsidRPr="002730BD" w:rsidP="002730BD" w14:paraId="4B7DB8C7" w14:textId="77777777">
            <w:pPr>
              <w:pStyle w:val="TableParagraph"/>
              <w:rPr>
                <w:rFonts w:cs="Times New Roman"/>
                <w:sz w:val="22"/>
              </w:rPr>
            </w:pPr>
            <w:r w:rsidRPr="002730BD">
              <w:rPr>
                <w:rFonts w:cs="Times New Roman"/>
                <w:sz w:val="22"/>
              </w:rPr>
              <w:t>50 CFR600.501</w:t>
            </w:r>
          </w:p>
        </w:tc>
        <w:tc>
          <w:tcPr>
            <w:tcW w:w="1363" w:type="dxa"/>
          </w:tcPr>
          <w:p w:rsidR="002730BD" w:rsidP="002730BD" w14:paraId="3126881B" w14:textId="77777777">
            <w:pPr>
              <w:pStyle w:val="TableParagraph"/>
              <w:rPr>
                <w:rFonts w:cs="Times New Roman"/>
                <w:sz w:val="22"/>
              </w:rPr>
            </w:pPr>
          </w:p>
          <w:p w:rsidR="006718AA" w:rsidRPr="002730BD" w:rsidP="002730BD" w14:paraId="2E40372C" w14:textId="77777777">
            <w:pPr>
              <w:pStyle w:val="TableParagraph"/>
              <w:rPr>
                <w:rFonts w:cs="Times New Roman"/>
                <w:sz w:val="22"/>
              </w:rPr>
            </w:pPr>
            <w:r>
              <w:rPr>
                <w:rFonts w:cs="Times New Roman"/>
                <w:sz w:val="22"/>
              </w:rPr>
              <w:t xml:space="preserve"> </w:t>
            </w:r>
            <w:r w:rsidRPr="002730BD">
              <w:rPr>
                <w:rFonts w:cs="Times New Roman"/>
                <w:sz w:val="22"/>
              </w:rPr>
              <w:t>N/A</w:t>
            </w:r>
          </w:p>
        </w:tc>
        <w:tc>
          <w:tcPr>
            <w:tcW w:w="3000" w:type="dxa"/>
          </w:tcPr>
          <w:p w:rsidR="006718AA" w:rsidRPr="002730BD" w:rsidP="002730BD" w14:paraId="709151C6" w14:textId="77777777">
            <w:pPr>
              <w:pStyle w:val="TableParagraph"/>
              <w:ind w:left="108"/>
              <w:rPr>
                <w:rFonts w:cs="Times New Roman"/>
                <w:sz w:val="22"/>
              </w:rPr>
            </w:pPr>
            <w:r w:rsidRPr="002730BD">
              <w:rPr>
                <w:rFonts w:cs="Times New Roman"/>
                <w:sz w:val="22"/>
              </w:rPr>
              <w:t>Used by agency to register vessels applying for fishing or transshipment in U.S. Exclusive Economic Zone</w:t>
            </w:r>
          </w:p>
        </w:tc>
      </w:tr>
      <w:tr w14:paraId="769E7755" w14:textId="77777777" w:rsidTr="0026405B">
        <w:tblPrEx>
          <w:tblW w:w="10802" w:type="dxa"/>
          <w:tblInd w:w="-733" w:type="dxa"/>
          <w:tblLayout w:type="fixed"/>
          <w:tblCellMar>
            <w:left w:w="0" w:type="dxa"/>
            <w:right w:w="0" w:type="dxa"/>
          </w:tblCellMar>
          <w:tblLook w:val="01E0"/>
        </w:tblPrEx>
        <w:trPr>
          <w:trHeight w:val="769"/>
        </w:trPr>
        <w:tc>
          <w:tcPr>
            <w:tcW w:w="990" w:type="dxa"/>
            <w:shd w:val="clear" w:color="auto" w:fill="DEEAF6"/>
          </w:tcPr>
          <w:p w:rsidR="006718AA" w:rsidRPr="00F61338" w:rsidP="00EE79A2" w14:paraId="647C7316" w14:textId="77777777">
            <w:pPr>
              <w:pStyle w:val="TableParagraph"/>
              <w:spacing w:before="11"/>
              <w:rPr>
                <w:rFonts w:cs="Times New Roman"/>
                <w:b/>
                <w:sz w:val="20"/>
                <w:szCs w:val="20"/>
              </w:rPr>
            </w:pPr>
          </w:p>
          <w:p w:rsidR="006718AA" w:rsidRPr="00F61338" w:rsidP="00EE79A2" w14:paraId="1557FA65" w14:textId="77777777">
            <w:pPr>
              <w:pStyle w:val="TableParagraph"/>
              <w:jc w:val="center"/>
              <w:rPr>
                <w:rFonts w:cs="Times New Roman"/>
                <w:b/>
                <w:sz w:val="20"/>
                <w:szCs w:val="20"/>
              </w:rPr>
            </w:pPr>
            <w:r w:rsidRPr="00F61338">
              <w:rPr>
                <w:rFonts w:cs="Times New Roman"/>
                <w:b/>
                <w:color w:val="2F5496"/>
                <w:sz w:val="20"/>
                <w:szCs w:val="20"/>
              </w:rPr>
              <w:t>Item #</w:t>
            </w:r>
          </w:p>
        </w:tc>
        <w:tc>
          <w:tcPr>
            <w:tcW w:w="1970" w:type="dxa"/>
            <w:shd w:val="clear" w:color="auto" w:fill="DEEAF6"/>
          </w:tcPr>
          <w:p w:rsidR="006718AA" w:rsidRPr="00F61338" w:rsidP="00EE79A2" w14:paraId="6B2DC1A4" w14:textId="77777777">
            <w:pPr>
              <w:pStyle w:val="TableParagraph"/>
              <w:spacing w:before="11"/>
              <w:rPr>
                <w:rFonts w:cs="Times New Roman"/>
                <w:b/>
                <w:sz w:val="20"/>
                <w:szCs w:val="20"/>
              </w:rPr>
            </w:pPr>
          </w:p>
          <w:p w:rsidR="006718AA" w:rsidRPr="00F61338" w:rsidP="00EE79A2" w14:paraId="556A9F52" w14:textId="77777777">
            <w:pPr>
              <w:pStyle w:val="TableParagraph"/>
              <w:jc w:val="center"/>
              <w:rPr>
                <w:rFonts w:cs="Times New Roman"/>
                <w:b/>
                <w:sz w:val="20"/>
                <w:szCs w:val="20"/>
              </w:rPr>
            </w:pPr>
            <w:r w:rsidRPr="00F61338">
              <w:rPr>
                <w:rFonts w:cs="Times New Roman"/>
                <w:b/>
                <w:color w:val="2F5496"/>
                <w:sz w:val="20"/>
                <w:szCs w:val="20"/>
              </w:rPr>
              <w:t>Requirement</w:t>
            </w:r>
          </w:p>
        </w:tc>
        <w:tc>
          <w:tcPr>
            <w:tcW w:w="1322" w:type="dxa"/>
            <w:shd w:val="clear" w:color="auto" w:fill="DEEAF6"/>
          </w:tcPr>
          <w:p w:rsidR="006718AA" w:rsidRPr="00F61338" w:rsidP="00EE79A2" w14:paraId="766EF89C" w14:textId="77777777">
            <w:pPr>
              <w:pStyle w:val="TableParagraph"/>
              <w:spacing w:before="11"/>
              <w:rPr>
                <w:rFonts w:cs="Times New Roman"/>
                <w:b/>
                <w:sz w:val="20"/>
                <w:szCs w:val="20"/>
              </w:rPr>
            </w:pPr>
          </w:p>
          <w:p w:rsidR="006718AA" w:rsidRPr="00F61338" w:rsidP="00EE79A2" w14:paraId="1A446120" w14:textId="77777777">
            <w:pPr>
              <w:pStyle w:val="TableParagraph"/>
              <w:jc w:val="center"/>
              <w:rPr>
                <w:rFonts w:cs="Times New Roman"/>
                <w:b/>
                <w:sz w:val="20"/>
                <w:szCs w:val="20"/>
              </w:rPr>
            </w:pPr>
            <w:r w:rsidRPr="00F61338">
              <w:rPr>
                <w:rFonts w:cs="Times New Roman"/>
                <w:b/>
                <w:color w:val="2F5496"/>
                <w:sz w:val="20"/>
                <w:szCs w:val="20"/>
              </w:rPr>
              <w:t>Statute</w:t>
            </w:r>
          </w:p>
        </w:tc>
        <w:tc>
          <w:tcPr>
            <w:tcW w:w="2157" w:type="dxa"/>
            <w:shd w:val="clear" w:color="auto" w:fill="DEEAF6"/>
          </w:tcPr>
          <w:p w:rsidR="006718AA" w:rsidRPr="00F61338" w:rsidP="00EE79A2" w14:paraId="4C4EC431" w14:textId="77777777">
            <w:pPr>
              <w:pStyle w:val="TableParagraph"/>
              <w:spacing w:before="11"/>
              <w:rPr>
                <w:rFonts w:cs="Times New Roman"/>
                <w:b/>
                <w:sz w:val="20"/>
                <w:szCs w:val="20"/>
              </w:rPr>
            </w:pPr>
          </w:p>
          <w:p w:rsidR="006718AA" w:rsidRPr="00F61338" w:rsidP="00EE79A2" w14:paraId="04C97527" w14:textId="77777777">
            <w:pPr>
              <w:pStyle w:val="TableParagraph"/>
              <w:jc w:val="center"/>
              <w:rPr>
                <w:rFonts w:cs="Times New Roman"/>
                <w:b/>
                <w:sz w:val="20"/>
                <w:szCs w:val="20"/>
              </w:rPr>
            </w:pPr>
            <w:r w:rsidRPr="00F61338">
              <w:rPr>
                <w:rFonts w:cs="Times New Roman"/>
                <w:b/>
                <w:color w:val="2F5496"/>
                <w:sz w:val="20"/>
                <w:szCs w:val="20"/>
              </w:rPr>
              <w:t>Regulation</w:t>
            </w:r>
          </w:p>
        </w:tc>
        <w:tc>
          <w:tcPr>
            <w:tcW w:w="1363" w:type="dxa"/>
            <w:shd w:val="clear" w:color="auto" w:fill="DEEAF6"/>
          </w:tcPr>
          <w:p w:rsidR="006718AA" w:rsidRPr="00F61338" w:rsidP="00EE79A2" w14:paraId="3FA01B7B" w14:textId="77777777">
            <w:pPr>
              <w:pStyle w:val="TableParagraph"/>
              <w:spacing w:before="11"/>
              <w:rPr>
                <w:rFonts w:cs="Times New Roman"/>
                <w:b/>
                <w:sz w:val="20"/>
                <w:szCs w:val="20"/>
              </w:rPr>
            </w:pPr>
          </w:p>
          <w:p w:rsidR="006718AA" w:rsidRPr="00F61338" w:rsidP="00EE79A2" w14:paraId="7C4B0E01" w14:textId="77777777">
            <w:pPr>
              <w:pStyle w:val="TableParagraph"/>
              <w:jc w:val="center"/>
              <w:rPr>
                <w:rFonts w:cs="Times New Roman"/>
                <w:b/>
                <w:sz w:val="20"/>
                <w:szCs w:val="20"/>
              </w:rPr>
            </w:pPr>
            <w:r w:rsidRPr="00F61338">
              <w:rPr>
                <w:rFonts w:cs="Times New Roman"/>
                <w:b/>
                <w:color w:val="2F5496"/>
                <w:sz w:val="20"/>
                <w:szCs w:val="20"/>
              </w:rPr>
              <w:t>Form #</w:t>
            </w:r>
          </w:p>
        </w:tc>
        <w:tc>
          <w:tcPr>
            <w:tcW w:w="3000" w:type="dxa"/>
            <w:shd w:val="clear" w:color="auto" w:fill="DEEAF6"/>
          </w:tcPr>
          <w:p w:rsidR="006718AA" w:rsidRPr="00F61338" w:rsidP="00EE79A2" w14:paraId="666531C6" w14:textId="77777777">
            <w:pPr>
              <w:pStyle w:val="TableParagraph"/>
              <w:spacing w:before="11"/>
              <w:rPr>
                <w:rFonts w:cs="Times New Roman"/>
                <w:b/>
                <w:sz w:val="20"/>
                <w:szCs w:val="20"/>
              </w:rPr>
            </w:pPr>
          </w:p>
          <w:p w:rsidR="006718AA" w:rsidRPr="00F61338" w:rsidP="00EE79A2" w14:paraId="53336B0B" w14:textId="77777777">
            <w:pPr>
              <w:pStyle w:val="TableParagraph"/>
              <w:rPr>
                <w:rFonts w:cs="Times New Roman"/>
                <w:b/>
                <w:sz w:val="20"/>
                <w:szCs w:val="20"/>
              </w:rPr>
            </w:pPr>
            <w:r w:rsidRPr="00F61338">
              <w:rPr>
                <w:rFonts w:cs="Times New Roman"/>
                <w:b/>
                <w:color w:val="2F5496"/>
                <w:sz w:val="20"/>
                <w:szCs w:val="20"/>
              </w:rPr>
              <w:t>Needs and Uses</w:t>
            </w:r>
          </w:p>
        </w:tc>
      </w:tr>
      <w:tr w14:paraId="0E8CAA1C" w14:textId="77777777" w:rsidTr="0026405B">
        <w:tblPrEx>
          <w:tblW w:w="10802" w:type="dxa"/>
          <w:tblInd w:w="-733" w:type="dxa"/>
          <w:tblLayout w:type="fixed"/>
          <w:tblCellMar>
            <w:left w:w="0" w:type="dxa"/>
            <w:right w:w="0" w:type="dxa"/>
          </w:tblCellMar>
          <w:tblLook w:val="01E0"/>
        </w:tblPrEx>
        <w:trPr>
          <w:trHeight w:val="700"/>
        </w:trPr>
        <w:tc>
          <w:tcPr>
            <w:tcW w:w="990" w:type="dxa"/>
          </w:tcPr>
          <w:p w:rsidR="006718AA" w:rsidRPr="002730BD" w:rsidP="002730BD" w14:paraId="3854FF20" w14:textId="77777777">
            <w:pPr>
              <w:pStyle w:val="TableParagraph"/>
              <w:rPr>
                <w:rFonts w:cs="Times New Roman"/>
                <w:sz w:val="22"/>
              </w:rPr>
            </w:pPr>
          </w:p>
          <w:p w:rsidR="006718AA" w:rsidRPr="002730BD" w:rsidP="002730BD" w14:paraId="2FCC4338" w14:textId="77777777">
            <w:pPr>
              <w:pStyle w:val="TableParagraph"/>
              <w:rPr>
                <w:rFonts w:cs="Times New Roman"/>
                <w:sz w:val="22"/>
              </w:rPr>
            </w:pPr>
            <w:r w:rsidRPr="002730BD">
              <w:rPr>
                <w:rFonts w:cs="Times New Roman"/>
                <w:sz w:val="22"/>
              </w:rPr>
              <w:t>4</w:t>
            </w:r>
          </w:p>
        </w:tc>
        <w:tc>
          <w:tcPr>
            <w:tcW w:w="1970" w:type="dxa"/>
          </w:tcPr>
          <w:p w:rsidR="006718AA" w:rsidRPr="002730BD" w:rsidP="002730BD" w14:paraId="4A3B97F4" w14:textId="77777777">
            <w:pPr>
              <w:pStyle w:val="TableParagraph"/>
              <w:rPr>
                <w:rFonts w:cs="Times New Roman"/>
                <w:sz w:val="22"/>
              </w:rPr>
            </w:pPr>
            <w:r w:rsidRPr="002730BD">
              <w:rPr>
                <w:rFonts w:cs="Times New Roman"/>
                <w:sz w:val="22"/>
              </w:rPr>
              <w:t>Foreign Fishing Vessel and Gear Identification Requirements</w:t>
            </w:r>
          </w:p>
        </w:tc>
        <w:tc>
          <w:tcPr>
            <w:tcW w:w="1322" w:type="dxa"/>
          </w:tcPr>
          <w:p w:rsidR="006718AA" w:rsidRPr="002730BD" w:rsidP="002730BD" w14:paraId="6B4158F5" w14:textId="77777777">
            <w:pPr>
              <w:pStyle w:val="TableParagraph"/>
              <w:rPr>
                <w:rFonts w:cs="Times New Roman"/>
                <w:sz w:val="22"/>
              </w:rPr>
            </w:pPr>
          </w:p>
          <w:p w:rsidR="006718AA" w:rsidRPr="002730BD" w:rsidP="002730BD" w14:paraId="44FEAFBB" w14:textId="77777777">
            <w:pPr>
              <w:pStyle w:val="TableParagraph"/>
              <w:rPr>
                <w:rFonts w:cs="Times New Roman"/>
                <w:sz w:val="22"/>
              </w:rPr>
            </w:pPr>
            <w:r w:rsidRPr="002730BD">
              <w:rPr>
                <w:rFonts w:cs="Times New Roman"/>
                <w:sz w:val="22"/>
              </w:rPr>
              <w:t>N/A</w:t>
            </w:r>
          </w:p>
        </w:tc>
        <w:tc>
          <w:tcPr>
            <w:tcW w:w="2157" w:type="dxa"/>
          </w:tcPr>
          <w:p w:rsidR="002730BD" w:rsidP="002730BD" w14:paraId="79A8752B" w14:textId="77777777">
            <w:pPr>
              <w:pStyle w:val="TableParagraph"/>
              <w:rPr>
                <w:rFonts w:cs="Times New Roman"/>
                <w:sz w:val="22"/>
              </w:rPr>
            </w:pPr>
          </w:p>
          <w:p w:rsidR="006718AA" w:rsidRPr="002730BD" w:rsidP="002730BD" w14:paraId="4EA3E376" w14:textId="77777777">
            <w:pPr>
              <w:pStyle w:val="TableParagraph"/>
              <w:rPr>
                <w:rFonts w:cs="Times New Roman"/>
                <w:sz w:val="22"/>
              </w:rPr>
            </w:pPr>
            <w:r w:rsidRPr="002730BD">
              <w:rPr>
                <w:rFonts w:cs="Times New Roman"/>
                <w:sz w:val="22"/>
              </w:rPr>
              <w:t>50 CFR600.503</w:t>
            </w:r>
          </w:p>
        </w:tc>
        <w:tc>
          <w:tcPr>
            <w:tcW w:w="1363" w:type="dxa"/>
          </w:tcPr>
          <w:p w:rsidR="002730BD" w:rsidP="002730BD" w14:paraId="005A14FD" w14:textId="77777777">
            <w:pPr>
              <w:pStyle w:val="TableParagraph"/>
              <w:rPr>
                <w:rFonts w:cs="Times New Roman"/>
                <w:sz w:val="22"/>
              </w:rPr>
            </w:pPr>
          </w:p>
          <w:p w:rsidR="006718AA" w:rsidRPr="002730BD" w:rsidP="002730BD" w14:paraId="1AE3EFB3" w14:textId="77777777">
            <w:pPr>
              <w:pStyle w:val="TableParagraph"/>
              <w:rPr>
                <w:rFonts w:cs="Times New Roman"/>
                <w:sz w:val="22"/>
              </w:rPr>
            </w:pPr>
            <w:r>
              <w:rPr>
                <w:rFonts w:cs="Times New Roman"/>
                <w:sz w:val="22"/>
              </w:rPr>
              <w:t xml:space="preserve"> </w:t>
            </w:r>
            <w:r w:rsidRPr="002730BD">
              <w:rPr>
                <w:rFonts w:cs="Times New Roman"/>
                <w:sz w:val="22"/>
              </w:rPr>
              <w:t>N/A</w:t>
            </w:r>
          </w:p>
        </w:tc>
        <w:tc>
          <w:tcPr>
            <w:tcW w:w="3000" w:type="dxa"/>
          </w:tcPr>
          <w:p w:rsidR="006718AA" w:rsidRPr="002730BD" w:rsidP="002730BD" w14:paraId="356F6BF0" w14:textId="77777777">
            <w:pPr>
              <w:pStyle w:val="TableParagraph"/>
              <w:ind w:left="108"/>
              <w:rPr>
                <w:rFonts w:cs="Times New Roman"/>
                <w:sz w:val="22"/>
              </w:rPr>
            </w:pPr>
            <w:r w:rsidRPr="002730BD">
              <w:rPr>
                <w:rFonts w:cs="Times New Roman"/>
                <w:sz w:val="22"/>
              </w:rPr>
              <w:t>Used by U.S. enforcement agencies to visually verify that vessels are conforming to regulations</w:t>
            </w:r>
          </w:p>
        </w:tc>
      </w:tr>
    </w:tbl>
    <w:p w:rsidR="008E61C9" w:rsidRPr="00BD7237" w:rsidP="00BD7237" w14:paraId="4566B86E" w14:textId="77777777">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 xml:space="preserve">Describe whether, and to what extent, the collection of information </w:t>
      </w:r>
      <w:r w:rsidRPr="00BD7237">
        <w:rPr>
          <w:rFonts w:cs="Times New Roman"/>
          <w:b/>
          <w:szCs w:val="24"/>
        </w:rPr>
        <w:t>involves the use of automated, electronic, mechanical, or other technological collection techniques or other forms of information technology, e.g. permitting electronic submission of responses, and the basis for the decision for adopting this means of coll</w:t>
      </w:r>
      <w:r w:rsidRPr="00BD7237">
        <w:rPr>
          <w:rFonts w:cs="Times New Roman"/>
          <w:b/>
          <w:szCs w:val="24"/>
        </w:rPr>
        <w:t>ection. Also, describe any consideration of using information technology to reduce</w:t>
      </w:r>
      <w:r w:rsidRPr="00BD7237">
        <w:rPr>
          <w:rFonts w:cs="Times New Roman"/>
          <w:b/>
          <w:spacing w:val="-6"/>
          <w:szCs w:val="24"/>
        </w:rPr>
        <w:t xml:space="preserve"> </w:t>
      </w:r>
      <w:r w:rsidRPr="00BD7237">
        <w:rPr>
          <w:rFonts w:cs="Times New Roman"/>
          <w:b/>
          <w:szCs w:val="24"/>
        </w:rPr>
        <w:t>burden.</w:t>
      </w:r>
    </w:p>
    <w:p w:rsidR="00466CAB" w:rsidP="00466CAB" w14:paraId="10BE4003" w14:textId="77777777"/>
    <w:p w:rsidR="00466CAB" w:rsidP="00466CAB" w14:paraId="6DAA63B7" w14:textId="77777777">
      <w:r>
        <w:t>Electronic copies of forms for weekly reports and logs are available.  Activity reports and permit applications may be submitted via e-mail.</w:t>
      </w:r>
    </w:p>
    <w:p w:rsidR="00466CAB" w:rsidP="00466CAB" w14:paraId="3CC05F43" w14:textId="77777777"/>
    <w:p w:rsidR="008E61C9" w:rsidRPr="00BD7237" w:rsidP="00BD7237" w14:paraId="3B1369E0"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Describe efforts to </w:t>
      </w:r>
      <w:r w:rsidRPr="00BD7237">
        <w:rPr>
          <w:rFonts w:cs="Times New Roman"/>
          <w:b/>
          <w:szCs w:val="24"/>
        </w:rPr>
        <w:t>identify duplication. Show specifically why any similar information already available cannot be used or modified for use for the purposes described in Question</w:t>
      </w:r>
      <w:r w:rsidRPr="00BD7237">
        <w:rPr>
          <w:rFonts w:cs="Times New Roman"/>
          <w:b/>
          <w:spacing w:val="-42"/>
          <w:szCs w:val="24"/>
        </w:rPr>
        <w:t xml:space="preserve"> </w:t>
      </w:r>
      <w:r w:rsidRPr="00BD7237">
        <w:rPr>
          <w:rFonts w:cs="Times New Roman"/>
          <w:b/>
          <w:szCs w:val="24"/>
        </w:rPr>
        <w:t>2</w:t>
      </w:r>
    </w:p>
    <w:p w:rsidR="00466CAB" w:rsidP="00466CAB" w14:paraId="72D19CB9" w14:textId="77777777"/>
    <w:p w:rsidR="00466CAB" w:rsidP="00466CAB" w14:paraId="6E766A0D" w14:textId="77777777">
      <w:r>
        <w:t>Information collected in connection with these requirements is unique.</w:t>
      </w:r>
    </w:p>
    <w:p w:rsidR="00466CAB" w:rsidP="00466CAB" w14:paraId="4FCF76DF" w14:textId="77777777"/>
    <w:p w:rsidR="008E61C9" w:rsidP="00BD7237" w14:paraId="6510367B" w14:textId="28B93911">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the collection of information impacts small businesses or other small entities, describe any methods used to minimize burden.</w:t>
      </w:r>
    </w:p>
    <w:p w:rsidR="00E8019E" w:rsidRPr="00BD7237" w:rsidP="00E8019E" w14:paraId="64CF1818" w14:textId="77777777">
      <w:pPr>
        <w:pStyle w:val="ListParagraph"/>
        <w:tabs>
          <w:tab w:val="left" w:pos="360"/>
        </w:tabs>
        <w:spacing w:before="80"/>
        <w:ind w:left="0" w:firstLine="0"/>
        <w:rPr>
          <w:rFonts w:cs="Times New Roman"/>
          <w:b/>
          <w:szCs w:val="24"/>
        </w:rPr>
      </w:pPr>
    </w:p>
    <w:p w:rsidR="008E61C9" w:rsidP="00466CAB" w14:paraId="3A06F4FC" w14:textId="77777777">
      <w:r>
        <w:t>This collection will not have a significant impact on small businesses, organizations or governmental entities.</w:t>
      </w:r>
    </w:p>
    <w:p w:rsidR="00466CAB" w:rsidRPr="00466CAB" w:rsidP="00466CAB" w14:paraId="37F13B64" w14:textId="77777777"/>
    <w:p w:rsidR="00466CAB" w:rsidP="00466CAB" w14:paraId="3C804EFC"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Describe the </w:t>
      </w:r>
      <w:r w:rsidRPr="00BD7237">
        <w:rPr>
          <w:rFonts w:cs="Times New Roman"/>
          <w:b/>
          <w:szCs w:val="24"/>
        </w:rPr>
        <w:t>consequence to Federal program or policy activities if the collection is not conducted or is conducted less frequently, as well as any technical or legal obstacles to reducing burden.</w:t>
      </w:r>
    </w:p>
    <w:p w:rsidR="00466CAB" w:rsidRPr="00466CAB" w:rsidP="00466CAB" w14:paraId="2162E35A" w14:textId="77777777">
      <w:pPr>
        <w:pStyle w:val="ListParagraph"/>
        <w:tabs>
          <w:tab w:val="left" w:pos="360"/>
        </w:tabs>
        <w:spacing w:before="80"/>
        <w:ind w:left="0" w:firstLine="0"/>
        <w:rPr>
          <w:rFonts w:cs="Times New Roman"/>
          <w:b/>
          <w:szCs w:val="24"/>
        </w:rPr>
      </w:pPr>
    </w:p>
    <w:p w:rsidR="00466CAB" w:rsidP="00466CAB" w14:paraId="69B8CA4F" w14:textId="77777777">
      <w:pPr>
        <w:pStyle w:val="ListParagraph"/>
        <w:tabs>
          <w:tab w:val="left" w:pos="360"/>
        </w:tabs>
        <w:spacing w:before="80"/>
        <w:ind w:left="0" w:firstLine="0"/>
      </w:pPr>
      <w:r>
        <w:t>Failure to collect the information would make it impossible for NMFS to</w:t>
      </w:r>
      <w:r>
        <w:t xml:space="preserve"> carry out its </w:t>
      </w:r>
      <w:r>
        <w:t xml:space="preserve">responsibilities under the MSA.  If this information were to be collected less frequently, the management of fisheries stocks would be impaired and the fish stocks might be harmed. </w:t>
      </w:r>
    </w:p>
    <w:p w:rsidR="00466CAB" w:rsidRPr="00466CAB" w:rsidP="00466CAB" w14:paraId="71363800" w14:textId="77777777">
      <w:pPr>
        <w:pStyle w:val="ListParagraph"/>
        <w:tabs>
          <w:tab w:val="left" w:pos="360"/>
        </w:tabs>
        <w:spacing w:before="80"/>
        <w:ind w:left="0" w:firstLine="0"/>
        <w:rPr>
          <w:rFonts w:cs="Times New Roman"/>
          <w:b/>
          <w:szCs w:val="24"/>
        </w:rPr>
      </w:pPr>
    </w:p>
    <w:p w:rsidR="008E61C9" w:rsidRPr="00BD7237" w:rsidP="00BD7237" w14:paraId="480F4924"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any special circumstances that would cause an info</w:t>
      </w:r>
      <w:r w:rsidRPr="00BD7237">
        <w:rPr>
          <w:rFonts w:cs="Times New Roman"/>
          <w:b/>
          <w:szCs w:val="24"/>
        </w:rPr>
        <w:t>rmation collection to be conducted in a manner:</w:t>
      </w:r>
    </w:p>
    <w:p w:rsidR="008E61C9" w:rsidRPr="001E2C79" w:rsidP="00D64DF9" w14:paraId="0D75CEB6" w14:textId="77777777">
      <w:pPr>
        <w:pStyle w:val="ListParagraph"/>
        <w:numPr>
          <w:ilvl w:val="0"/>
          <w:numId w:val="9"/>
        </w:numPr>
        <w:spacing w:before="120"/>
        <w:ind w:left="720"/>
        <w:rPr>
          <w:rFonts w:cs="Times New Roman"/>
          <w:szCs w:val="24"/>
        </w:rPr>
      </w:pPr>
      <w:r w:rsidRPr="001E2C79">
        <w:rPr>
          <w:rFonts w:cs="Times New Roman"/>
          <w:szCs w:val="24"/>
        </w:rPr>
        <w:t>requiring respondents to report information to the agency more often than</w:t>
      </w:r>
      <w:r w:rsidRPr="001E2C79">
        <w:rPr>
          <w:rFonts w:cs="Times New Roman"/>
          <w:spacing w:val="-16"/>
          <w:szCs w:val="24"/>
        </w:rPr>
        <w:t xml:space="preserve"> </w:t>
      </w:r>
      <w:r w:rsidRPr="001E2C79">
        <w:rPr>
          <w:rFonts w:cs="Times New Roman"/>
          <w:szCs w:val="24"/>
        </w:rPr>
        <w:t>quarterly;</w:t>
      </w:r>
    </w:p>
    <w:p w:rsidR="00466CAB" w:rsidRPr="001E2C79" w:rsidP="00466CAB" w14:paraId="7B87CD6B" w14:textId="77777777">
      <w:pPr>
        <w:pStyle w:val="ListParagraph"/>
        <w:spacing w:before="120"/>
        <w:ind w:left="720" w:firstLine="0"/>
        <w:rPr>
          <w:rFonts w:cs="Times New Roman"/>
          <w:szCs w:val="24"/>
        </w:rPr>
      </w:pPr>
      <w:r w:rsidRPr="001E2C79">
        <w:t>This collection requires reports more frequently than quarterly since quarterly reports are not timely enough to allow moni</w:t>
      </w:r>
      <w:r w:rsidRPr="001E2C79">
        <w:t>toring of quotas and thus may not be adequate for collection of information necessary for stock assessment purposes. Otherwise, this information collection is conducted in a manner consistent with OMB guidelines.</w:t>
      </w:r>
    </w:p>
    <w:p w:rsidR="008E61C9" w:rsidP="00D64DF9" w14:paraId="23E06FA5" w14:textId="4AF0D949">
      <w:pPr>
        <w:pStyle w:val="ListParagraph"/>
        <w:numPr>
          <w:ilvl w:val="0"/>
          <w:numId w:val="9"/>
        </w:numPr>
        <w:spacing w:before="120"/>
        <w:ind w:left="720"/>
        <w:rPr>
          <w:rFonts w:cs="Times New Roman"/>
          <w:szCs w:val="24"/>
        </w:rPr>
      </w:pPr>
      <w:r w:rsidRPr="001E2C79">
        <w:rPr>
          <w:rFonts w:cs="Times New Roman"/>
          <w:szCs w:val="24"/>
        </w:rPr>
        <w:t xml:space="preserve">requiring respondents to prepare a written </w:t>
      </w:r>
      <w:r w:rsidRPr="001E2C79">
        <w:rPr>
          <w:rFonts w:cs="Times New Roman"/>
          <w:szCs w:val="24"/>
        </w:rPr>
        <w:t>response to a collection of information in fewer than 30 days after receipt of it;</w:t>
      </w:r>
    </w:p>
    <w:p w:rsidR="000D7AB9" w:rsidRPr="002E1D1F" w:rsidP="000D7AB9" w14:paraId="6101955A" w14:textId="77777777">
      <w:pPr>
        <w:pStyle w:val="ListParagraph"/>
        <w:spacing w:before="120"/>
        <w:ind w:left="720" w:firstLine="0"/>
        <w:rPr>
          <w:rFonts w:cs="Times New Roman"/>
          <w:color w:val="4F81BD" w:themeColor="accent1"/>
          <w:szCs w:val="24"/>
        </w:rPr>
      </w:pPr>
      <w:r w:rsidRPr="002E1D1F">
        <w:rPr>
          <w:rFonts w:cs="Times New Roman"/>
          <w:color w:val="4F81BD" w:themeColor="accent1"/>
          <w:szCs w:val="24"/>
        </w:rPr>
        <w:t>This collection does not require respondents to prepare a written response to a collection of information in fewer than 30 days after receipt of it.</w:t>
      </w:r>
    </w:p>
    <w:p w:rsidR="008E61C9" w:rsidRPr="001E2C79" w:rsidP="00D64DF9" w14:paraId="7427C476" w14:textId="4BFA6BAC">
      <w:pPr>
        <w:pStyle w:val="ListParagraph"/>
        <w:numPr>
          <w:ilvl w:val="0"/>
          <w:numId w:val="9"/>
        </w:numPr>
        <w:spacing w:before="120"/>
        <w:ind w:left="720"/>
        <w:rPr>
          <w:rFonts w:cs="Times New Roman"/>
          <w:szCs w:val="24"/>
        </w:rPr>
      </w:pPr>
      <w:r w:rsidRPr="001E2C79">
        <w:rPr>
          <w:rFonts w:cs="Times New Roman"/>
          <w:szCs w:val="24"/>
        </w:rPr>
        <w:t>requiring respondents to</w:t>
      </w:r>
      <w:r w:rsidRPr="001E2C79">
        <w:rPr>
          <w:rFonts w:cs="Times New Roman"/>
          <w:szCs w:val="24"/>
        </w:rPr>
        <w:t xml:space="preserve"> submit more than an original and two copies of any</w:t>
      </w:r>
      <w:r w:rsidRPr="001E2C79">
        <w:rPr>
          <w:rFonts w:cs="Times New Roman"/>
          <w:spacing w:val="-16"/>
          <w:szCs w:val="24"/>
        </w:rPr>
        <w:t xml:space="preserve"> </w:t>
      </w:r>
      <w:r w:rsidRPr="001E2C79">
        <w:rPr>
          <w:rFonts w:cs="Times New Roman"/>
          <w:szCs w:val="24"/>
        </w:rPr>
        <w:t>document;</w:t>
      </w:r>
    </w:p>
    <w:p w:rsidR="001E2C79" w:rsidRPr="002E1D1F" w:rsidP="001E2C79" w14:paraId="34A8D38F" w14:textId="77777777">
      <w:pPr>
        <w:spacing w:before="120"/>
        <w:ind w:left="400" w:firstLine="320"/>
        <w:rPr>
          <w:rFonts w:cs="Times New Roman"/>
          <w:color w:val="4F81BD" w:themeColor="accent1"/>
          <w:szCs w:val="24"/>
        </w:rPr>
      </w:pPr>
      <w:r w:rsidRPr="002E1D1F">
        <w:rPr>
          <w:rFonts w:cs="Times New Roman"/>
          <w:color w:val="4F81BD" w:themeColor="accent1"/>
          <w:szCs w:val="24"/>
        </w:rPr>
        <w:t>This collection does not require more than an original.</w:t>
      </w:r>
    </w:p>
    <w:p w:rsidR="008E61C9" w:rsidRPr="001E2C79" w:rsidP="00D64DF9" w14:paraId="4BC8F5FB" w14:textId="77777777">
      <w:pPr>
        <w:pStyle w:val="ListParagraph"/>
        <w:numPr>
          <w:ilvl w:val="0"/>
          <w:numId w:val="9"/>
        </w:numPr>
        <w:spacing w:before="120"/>
        <w:ind w:left="720"/>
        <w:rPr>
          <w:rFonts w:cs="Times New Roman"/>
          <w:szCs w:val="24"/>
        </w:rPr>
      </w:pPr>
      <w:r w:rsidRPr="001E2C79">
        <w:rPr>
          <w:rFonts w:cs="Times New Roman"/>
          <w:szCs w:val="24"/>
        </w:rPr>
        <w:t>requiring respondents to retain records, other than health, medical, government contract, grant-in- aid, or tax records for more than thre</w:t>
      </w:r>
      <w:r w:rsidRPr="001E2C79">
        <w:rPr>
          <w:rFonts w:cs="Times New Roman"/>
          <w:szCs w:val="24"/>
        </w:rPr>
        <w:t>e</w:t>
      </w:r>
      <w:r w:rsidRPr="001E2C79">
        <w:rPr>
          <w:rFonts w:cs="Times New Roman"/>
          <w:spacing w:val="-4"/>
          <w:szCs w:val="24"/>
        </w:rPr>
        <w:t xml:space="preserve"> </w:t>
      </w:r>
      <w:r w:rsidRPr="001E2C79">
        <w:rPr>
          <w:rFonts w:cs="Times New Roman"/>
          <w:szCs w:val="24"/>
        </w:rPr>
        <w:t>years;</w:t>
      </w:r>
    </w:p>
    <w:p w:rsidR="001E2C79" w:rsidRPr="002E1D1F" w:rsidP="001E2C79" w14:paraId="779180A3" w14:textId="77777777">
      <w:pPr>
        <w:spacing w:before="120"/>
        <w:ind w:left="400" w:firstLine="320"/>
        <w:rPr>
          <w:rFonts w:cs="Times New Roman"/>
          <w:color w:val="4F81BD" w:themeColor="accent1"/>
          <w:szCs w:val="24"/>
        </w:rPr>
      </w:pPr>
      <w:r w:rsidRPr="002E1D1F">
        <w:rPr>
          <w:rFonts w:cs="Times New Roman"/>
          <w:color w:val="4F81BD" w:themeColor="accent1"/>
          <w:szCs w:val="24"/>
        </w:rPr>
        <w:t>This collection does not have a record retention requirement.</w:t>
      </w:r>
    </w:p>
    <w:p w:rsidR="008E61C9" w:rsidRPr="001E2C79" w:rsidP="00D64DF9" w14:paraId="2400E0FB" w14:textId="77777777">
      <w:pPr>
        <w:pStyle w:val="ListParagraph"/>
        <w:numPr>
          <w:ilvl w:val="0"/>
          <w:numId w:val="9"/>
        </w:numPr>
        <w:spacing w:before="120"/>
        <w:ind w:left="720"/>
        <w:rPr>
          <w:rFonts w:cs="Times New Roman"/>
          <w:szCs w:val="24"/>
        </w:rPr>
      </w:pPr>
      <w:r w:rsidRPr="001E2C79">
        <w:rPr>
          <w:rFonts w:cs="Times New Roman"/>
          <w:szCs w:val="24"/>
        </w:rPr>
        <w:t>in connection with a statistical survey, that is not designed to produce valid and reliable results that can be generalized to the universe of</w:t>
      </w:r>
      <w:r w:rsidRPr="001E2C79">
        <w:rPr>
          <w:rFonts w:cs="Times New Roman"/>
          <w:spacing w:val="-5"/>
          <w:szCs w:val="24"/>
        </w:rPr>
        <w:t xml:space="preserve"> </w:t>
      </w:r>
      <w:r w:rsidRPr="001E2C79">
        <w:rPr>
          <w:rFonts w:cs="Times New Roman"/>
          <w:szCs w:val="24"/>
        </w:rPr>
        <w:t>study;</w:t>
      </w:r>
    </w:p>
    <w:p w:rsidR="001E2C79" w:rsidRPr="002E1D1F" w:rsidP="001E2C79" w14:paraId="50C3C916" w14:textId="77777777">
      <w:pPr>
        <w:spacing w:before="120"/>
        <w:ind w:left="400" w:firstLine="320"/>
        <w:rPr>
          <w:rFonts w:cs="Times New Roman"/>
          <w:color w:val="4F81BD" w:themeColor="accent1"/>
          <w:szCs w:val="24"/>
        </w:rPr>
      </w:pPr>
      <w:r w:rsidRPr="002E1D1F">
        <w:rPr>
          <w:rFonts w:cs="Times New Roman"/>
          <w:color w:val="4F81BD" w:themeColor="accent1"/>
          <w:szCs w:val="24"/>
        </w:rPr>
        <w:t xml:space="preserve">This collection does not have a </w:t>
      </w:r>
      <w:r w:rsidRPr="002E1D1F">
        <w:rPr>
          <w:rFonts w:cs="Times New Roman"/>
          <w:color w:val="4F81BD" w:themeColor="accent1"/>
          <w:szCs w:val="24"/>
        </w:rPr>
        <w:t>statistical survey requirement.</w:t>
      </w:r>
    </w:p>
    <w:p w:rsidR="008E61C9" w:rsidRPr="001E2C79" w:rsidP="00D64DF9" w14:paraId="02062AE9" w14:textId="77777777">
      <w:pPr>
        <w:pStyle w:val="ListParagraph"/>
        <w:numPr>
          <w:ilvl w:val="0"/>
          <w:numId w:val="9"/>
        </w:numPr>
        <w:spacing w:before="120"/>
        <w:ind w:left="720"/>
        <w:rPr>
          <w:rFonts w:cs="Times New Roman"/>
          <w:szCs w:val="24"/>
        </w:rPr>
      </w:pPr>
      <w:r w:rsidRPr="001E2C79">
        <w:rPr>
          <w:rFonts w:cs="Times New Roman"/>
          <w:szCs w:val="24"/>
        </w:rPr>
        <w:t>requiring the use of a statistical data classification that has not been reviewed and approved by OMB;</w:t>
      </w:r>
    </w:p>
    <w:p w:rsidR="001E2C79" w:rsidRPr="002E1D1F" w:rsidP="001E2C79" w14:paraId="41A8DEEC" w14:textId="77777777">
      <w:pPr>
        <w:spacing w:before="120"/>
        <w:ind w:left="400" w:firstLine="320"/>
        <w:rPr>
          <w:rFonts w:cs="Times New Roman"/>
          <w:color w:val="4F81BD" w:themeColor="accent1"/>
          <w:szCs w:val="24"/>
        </w:rPr>
      </w:pPr>
      <w:r w:rsidRPr="002E1D1F">
        <w:rPr>
          <w:rFonts w:cs="Times New Roman"/>
          <w:color w:val="4F81BD" w:themeColor="accent1"/>
          <w:szCs w:val="24"/>
        </w:rPr>
        <w:t>This collection does not have a statistical survey requirement.</w:t>
      </w:r>
    </w:p>
    <w:p w:rsidR="008E61C9" w:rsidRPr="001E2C79" w:rsidP="00D64DF9" w14:paraId="067CD902" w14:textId="77777777">
      <w:pPr>
        <w:pStyle w:val="ListParagraph"/>
        <w:numPr>
          <w:ilvl w:val="0"/>
          <w:numId w:val="9"/>
        </w:numPr>
        <w:spacing w:before="120"/>
        <w:ind w:left="720"/>
        <w:rPr>
          <w:rFonts w:cs="Times New Roman"/>
          <w:szCs w:val="24"/>
        </w:rPr>
      </w:pPr>
      <w:r w:rsidRPr="001E2C79">
        <w:rPr>
          <w:rFonts w:cs="Times New Roman"/>
          <w:szCs w:val="24"/>
        </w:rPr>
        <w:t>that includes a pledge of confidentiality that is not sup</w:t>
      </w:r>
      <w:r w:rsidRPr="001E2C79">
        <w:rPr>
          <w:rFonts w:cs="Times New Roman"/>
          <w:szCs w:val="24"/>
        </w:rPr>
        <w:t>ported by authority established in statute or regulation, that is not supported by disclosure and data security policies that are consistent with the pledge, or which unnecessarily impedes sharing of data with other agencies for compatible confidential use</w:t>
      </w:r>
      <w:r w:rsidRPr="001E2C79">
        <w:rPr>
          <w:rFonts w:cs="Times New Roman"/>
          <w:szCs w:val="24"/>
        </w:rPr>
        <w:t>;</w:t>
      </w:r>
      <w:r w:rsidRPr="001E2C79">
        <w:rPr>
          <w:rFonts w:cs="Times New Roman"/>
          <w:spacing w:val="-6"/>
          <w:szCs w:val="24"/>
        </w:rPr>
        <w:t xml:space="preserve"> </w:t>
      </w:r>
      <w:r w:rsidRPr="001E2C79">
        <w:rPr>
          <w:rFonts w:cs="Times New Roman"/>
          <w:szCs w:val="24"/>
        </w:rPr>
        <w:t>or</w:t>
      </w:r>
    </w:p>
    <w:p w:rsidR="001E2C79" w:rsidRPr="002E1D1F" w:rsidP="001E2C79" w14:paraId="7E9DE0F6" w14:textId="77777777">
      <w:pPr>
        <w:spacing w:before="120"/>
        <w:ind w:left="400" w:firstLine="320"/>
        <w:rPr>
          <w:rFonts w:cs="Times New Roman"/>
          <w:color w:val="4F81BD" w:themeColor="accent1"/>
          <w:szCs w:val="24"/>
        </w:rPr>
      </w:pPr>
      <w:r w:rsidRPr="002E1D1F">
        <w:rPr>
          <w:rFonts w:cs="Times New Roman"/>
          <w:color w:val="4F81BD" w:themeColor="accent1"/>
          <w:szCs w:val="24"/>
        </w:rPr>
        <w:t>This collection does not include a confidentiality requirement.</w:t>
      </w:r>
    </w:p>
    <w:p w:rsidR="008E61C9" w:rsidRPr="001E2C79" w:rsidP="00D64DF9" w14:paraId="09CC4943" w14:textId="77777777">
      <w:pPr>
        <w:pStyle w:val="ListParagraph"/>
        <w:numPr>
          <w:ilvl w:val="0"/>
          <w:numId w:val="9"/>
        </w:numPr>
        <w:spacing w:before="120"/>
        <w:ind w:left="720"/>
        <w:rPr>
          <w:rFonts w:cs="Times New Roman"/>
          <w:szCs w:val="24"/>
        </w:rPr>
      </w:pPr>
      <w:r w:rsidRPr="001E2C79">
        <w:rPr>
          <w:rFonts w:cs="Times New Roman"/>
          <w:szCs w:val="24"/>
        </w:rPr>
        <w:t>requiring respondents to submit proprietary trade secret, or other confidential information unless the agency can demonstrate that it has instituted procedures to protect the information'</w:t>
      </w:r>
      <w:r w:rsidRPr="001E2C79">
        <w:rPr>
          <w:rFonts w:cs="Times New Roman"/>
          <w:szCs w:val="24"/>
        </w:rPr>
        <w:t>s confidentiality to the extent permitted by</w:t>
      </w:r>
      <w:r w:rsidRPr="001E2C79">
        <w:rPr>
          <w:rFonts w:cs="Times New Roman"/>
          <w:spacing w:val="-3"/>
          <w:szCs w:val="24"/>
        </w:rPr>
        <w:t xml:space="preserve"> </w:t>
      </w:r>
      <w:r w:rsidRPr="001E2C79">
        <w:rPr>
          <w:rFonts w:cs="Times New Roman"/>
          <w:szCs w:val="24"/>
        </w:rPr>
        <w:t>law.</w:t>
      </w:r>
    </w:p>
    <w:p w:rsidR="001E2C79" w:rsidRPr="002E1D1F" w:rsidP="001E2C79" w14:paraId="7D23479C" w14:textId="77777777">
      <w:pPr>
        <w:spacing w:before="120"/>
        <w:ind w:left="400" w:firstLine="320"/>
        <w:rPr>
          <w:rFonts w:cs="Times New Roman"/>
          <w:color w:val="4F81BD" w:themeColor="accent1"/>
          <w:szCs w:val="24"/>
        </w:rPr>
      </w:pPr>
      <w:r w:rsidRPr="002E1D1F">
        <w:rPr>
          <w:rFonts w:cs="Times New Roman"/>
          <w:color w:val="4F81BD" w:themeColor="accent1"/>
          <w:szCs w:val="24"/>
        </w:rPr>
        <w:t xml:space="preserve">This collection does not include a requirement to provide any confidential or protected information. </w:t>
      </w:r>
    </w:p>
    <w:p w:rsidR="001E2C79" w:rsidRPr="00AD7807" w:rsidP="001E2C79" w14:paraId="4D7F1552" w14:textId="77777777">
      <w:pPr>
        <w:spacing w:before="120"/>
        <w:ind w:left="400" w:firstLine="320"/>
        <w:rPr>
          <w:rFonts w:cs="Times New Roman"/>
          <w:szCs w:val="24"/>
          <w:highlight w:val="yellow"/>
        </w:rPr>
      </w:pPr>
    </w:p>
    <w:p w:rsidR="008E61C9" w:rsidRPr="00BD7237" w:rsidP="00BD7237" w14:paraId="1F61C920"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applicable, provide a copy and identify the date and page number of publications in the Federal Regi</w:t>
      </w:r>
      <w:r w:rsidRPr="00BD7237">
        <w:rPr>
          <w:rFonts w:cs="Times New Roman"/>
          <w:b/>
          <w:szCs w:val="24"/>
        </w:rPr>
        <w:t xml:space="preserve">ster of the agency's notice, required by 5 CFR 1320.8 (d), soliciting </w:t>
      </w:r>
      <w:r w:rsidRPr="00BD7237">
        <w:rPr>
          <w:rFonts w:cs="Times New Roman"/>
          <w:b/>
          <w:szCs w:val="24"/>
        </w:rPr>
        <w:t>comments on the information collection prior to submission to OMB. Summarize public comments received in response to that notice and describe actions taken by the agency in response to t</w:t>
      </w:r>
      <w:r w:rsidRPr="00BD7237">
        <w:rPr>
          <w:rFonts w:cs="Times New Roman"/>
          <w:b/>
          <w:szCs w:val="24"/>
        </w:rPr>
        <w:t>hese comments. Specifically address comments received on cost and hour burden.</w:t>
      </w:r>
    </w:p>
    <w:p w:rsidR="00B53A33" w:rsidP="00B53A33" w14:paraId="056D9E68" w14:textId="77777777"/>
    <w:p w:rsidR="00B53A33" w:rsidP="00B53A33" w14:paraId="59629DB9" w14:textId="5E3302F7">
      <w:r>
        <w:t xml:space="preserve">A </w:t>
      </w:r>
      <w:r w:rsidRPr="00B53A33">
        <w:rPr>
          <w:u w:val="single"/>
        </w:rPr>
        <w:t>Federal Register</w:t>
      </w:r>
      <w:r>
        <w:t xml:space="preserve"> Notice was published on </w:t>
      </w:r>
      <w:r w:rsidR="00F36B19">
        <w:t>March 2</w:t>
      </w:r>
      <w:r w:rsidR="00EE79A2">
        <w:t>0</w:t>
      </w:r>
      <w:r>
        <w:t>, 20</w:t>
      </w:r>
      <w:r w:rsidR="00F36B19">
        <w:t>2</w:t>
      </w:r>
      <w:r w:rsidR="00EE79A2">
        <w:t>4</w:t>
      </w:r>
      <w:r>
        <w:t xml:space="preserve"> (</w:t>
      </w:r>
      <w:r w:rsidRPr="00EE79A2" w:rsidR="00EE79A2">
        <w:t>89 FR 19813 2024-0320</w:t>
      </w:r>
      <w:r>
        <w:t>).  No comments were received.</w:t>
      </w:r>
    </w:p>
    <w:p w:rsidR="00B53A33" w:rsidP="00B53A33" w14:paraId="3749A6E9" w14:textId="77777777"/>
    <w:p w:rsidR="00B53A33" w:rsidP="00B53A33" w14:paraId="1F951748" w14:textId="181D986A">
      <w:r>
        <w:t xml:space="preserve">There </w:t>
      </w:r>
      <w:r w:rsidR="00464F8D">
        <w:t>may be</w:t>
      </w:r>
      <w:r>
        <w:t xml:space="preserve"> communications, as appropriate, with NMFS personnel who administer the NMFS National </w:t>
      </w:r>
      <w:r w:rsidRPr="005E57C6">
        <w:t>Observer Program</w:t>
      </w:r>
      <w:r>
        <w:t xml:space="preserve"> and with the designated agents and representatives of foreign fishing nations.  These contacts provide ongoing opportunities for the exchange of ideas re</w:t>
      </w:r>
      <w:r>
        <w:t>garding the requirements of this information collection.</w:t>
      </w:r>
      <w:r w:rsidR="00436DFB">
        <w:t xml:space="preserve"> No comment have been given at this time.</w:t>
      </w:r>
    </w:p>
    <w:p w:rsidR="00B53A33" w:rsidP="00B53A33" w14:paraId="35AAE871" w14:textId="77777777"/>
    <w:p w:rsidR="008E61C9" w:rsidRPr="00BD7237" w:rsidP="00BD7237" w14:paraId="78A4153C"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Explain any decision to provide any payment or gift to respondents, other than </w:t>
      </w:r>
      <w:r w:rsidRPr="00BD7237" w:rsidR="00D64DF9">
        <w:rPr>
          <w:rFonts w:cs="Times New Roman"/>
          <w:b/>
          <w:szCs w:val="24"/>
        </w:rPr>
        <w:t>remuneration</w:t>
      </w:r>
      <w:r w:rsidRPr="00BD7237">
        <w:rPr>
          <w:rFonts w:cs="Times New Roman"/>
          <w:b/>
          <w:szCs w:val="24"/>
        </w:rPr>
        <w:t xml:space="preserve"> of contractors or grantees.</w:t>
      </w:r>
    </w:p>
    <w:p w:rsidR="00B53A33" w:rsidP="00B53A33" w14:paraId="49CF8500" w14:textId="77777777"/>
    <w:p w:rsidR="00B53A33" w:rsidP="00B53A33" w14:paraId="392E218C" w14:textId="77777777">
      <w:r>
        <w:t>No gifts or payments are provided.</w:t>
      </w:r>
    </w:p>
    <w:p w:rsidR="00B53A33" w:rsidP="00B53A33" w14:paraId="39C9DBD0" w14:textId="77777777"/>
    <w:p w:rsidR="008E61C9" w:rsidRPr="00BD7237" w:rsidP="00BD7237" w14:paraId="1002A03E"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w:t>
      </w:r>
      <w:r w:rsidRPr="00BD7237">
        <w:rPr>
          <w:rFonts w:cs="Times New Roman"/>
          <w:b/>
          <w:szCs w:val="24"/>
        </w:rPr>
        <w:t>ted and described here.</w:t>
      </w:r>
    </w:p>
    <w:p w:rsidR="00B53A33" w:rsidP="00B53A33" w14:paraId="4FCA30A8" w14:textId="77777777"/>
    <w:p w:rsidR="009F190D" w:rsidP="009F190D" w14:paraId="4F055F6A" w14:textId="77777777">
      <w:r>
        <w:t xml:space="preserve">Limited Personally Identifiable Information (PII) is collected as contemplated under SORN NOAA-19, </w:t>
      </w:r>
      <w:r w:rsidRPr="000A357B">
        <w:rPr>
          <w:rFonts w:cs="Times New Roman"/>
          <w:i/>
          <w:color w:val="303030"/>
          <w:shd w:val="clear" w:color="auto" w:fill="FFFFFF"/>
        </w:rPr>
        <w:t>Permits and Registrations for United States Federally Regulated Fisheries</w:t>
      </w:r>
      <w:r>
        <w:t xml:space="preserve">. Data submitted based on this information collection will </w:t>
      </w:r>
      <w:r>
        <w:t>be accorded confidentiality pursuant to 50 CFR Part 600, Subpart E.</w:t>
      </w:r>
    </w:p>
    <w:p w:rsidR="00B53A33" w:rsidP="00B53A33" w14:paraId="582919A6" w14:textId="77777777"/>
    <w:p w:rsidR="008E61C9" w:rsidRPr="00BD7237" w:rsidP="00BD7237" w14:paraId="3BC9D417"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Provide additional justification for any questions of a sensitive nature, such as sexual behavior or attitudes, religious beliefs, and other matters that are commonly considered private. </w:t>
      </w:r>
      <w:r w:rsidRPr="00BD7237">
        <w:rPr>
          <w:rFonts w:cs="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w:t>
      </w:r>
      <w:r w:rsidRPr="00BD7237">
        <w:rPr>
          <w:rFonts w:cs="Times New Roman"/>
          <w:b/>
          <w:szCs w:val="24"/>
        </w:rPr>
        <w:t>ain their consent.</w:t>
      </w:r>
    </w:p>
    <w:p w:rsidR="00B53A33" w:rsidP="00BD7237" w14:paraId="48DA4794" w14:textId="77777777">
      <w:pPr>
        <w:spacing w:line="259" w:lineRule="auto"/>
      </w:pPr>
    </w:p>
    <w:p w:rsidR="008E61C9" w:rsidP="00BD7237" w14:paraId="78F8CEB5" w14:textId="77777777">
      <w:pPr>
        <w:spacing w:line="259" w:lineRule="auto"/>
      </w:pPr>
      <w:r>
        <w:t>No questions of a sensitive nature are included in this information collection.</w:t>
      </w:r>
    </w:p>
    <w:p w:rsidR="005166D7" w:rsidP="00BD7237" w14:paraId="516F98FF" w14:textId="77777777">
      <w:pPr>
        <w:spacing w:line="259" w:lineRule="auto"/>
        <w:rPr>
          <w:rFonts w:cs="Times New Roman"/>
          <w:szCs w:val="24"/>
        </w:rPr>
        <w:sectPr w:rsidSect="0026405B">
          <w:footerReference w:type="default" r:id="rId5"/>
          <w:pgSz w:w="12240" w:h="15840"/>
          <w:pgMar w:top="1440" w:right="1440" w:bottom="1440" w:left="1440" w:header="0" w:footer="1008" w:gutter="0"/>
          <w:cols w:space="720"/>
          <w:docGrid w:linePitch="326"/>
        </w:sectPr>
      </w:pPr>
    </w:p>
    <w:p w:rsidR="008E61C9" w:rsidRPr="00BD7237" w:rsidP="00BD7237" w14:paraId="4705D569"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estimates of the hour burden of the collection of information.</w:t>
      </w:r>
    </w:p>
    <w:p w:rsidR="00076300" w:rsidP="00BD7237" w14:paraId="0C080A85" w14:textId="0B46EB7B">
      <w:pPr>
        <w:spacing w:before="199"/>
      </w:pPr>
      <w:r w:rsidRPr="00F61338">
        <w:t xml:space="preserve">We are estimating an annual burden of </w:t>
      </w:r>
      <w:r>
        <w:t>1</w:t>
      </w:r>
      <w:r w:rsidR="00EB07BB">
        <w:t>7</w:t>
      </w:r>
      <w:r w:rsidRPr="00F61338">
        <w:t xml:space="preserve"> hours for reporting and recordkeeping under</w:t>
      </w:r>
      <w:r w:rsidRPr="00F61338">
        <w:t xml:space="preserve"> this collection, broken down as follows;</w:t>
      </w:r>
      <w:r>
        <w:t xml:space="preserve"> </w:t>
      </w:r>
      <w:r w:rsidRPr="00F61338">
        <w:t>5 hours for reporting requirements for foreign vessels operating in internal waters</w:t>
      </w:r>
      <w:r w:rsidR="00B40D70">
        <w:t xml:space="preserve">, </w:t>
      </w:r>
      <w:r>
        <w:t>2</w:t>
      </w:r>
      <w:r w:rsidRPr="00F61338">
        <w:t xml:space="preserve"> hours for foreign fishing and transshipment permit applications,</w:t>
      </w:r>
      <w:r w:rsidRPr="00F61338" w:rsidR="00006584">
        <w:t xml:space="preserve"> 5 hours for joint venture reporting and recordkeeping requirements, </w:t>
      </w:r>
      <w:r w:rsidRPr="00F61338">
        <w:t xml:space="preserve">and </w:t>
      </w:r>
      <w:r w:rsidR="00F22F86">
        <w:t>5</w:t>
      </w:r>
      <w:r w:rsidRPr="00F61338" w:rsidR="00F22F86">
        <w:t xml:space="preserve"> </w:t>
      </w:r>
      <w:r w:rsidRPr="00F61338">
        <w:t xml:space="preserve">hours for foreign fishing vessel and gear identification requirements. Further details on how these burdens were calculated are below. </w:t>
      </w:r>
    </w:p>
    <w:p w:rsidR="005166D7" w:rsidP="00BD7237" w14:paraId="288CFAFC" w14:textId="77777777">
      <w:pPr>
        <w:spacing w:before="199"/>
      </w:pPr>
      <w:r w:rsidRPr="00F61338">
        <w:t xml:space="preserve">With respect to the reporting </w:t>
      </w:r>
      <w:r w:rsidRPr="00F61338" w:rsidR="00F61338">
        <w:t xml:space="preserve">and record keeping </w:t>
      </w:r>
      <w:r w:rsidRPr="00F61338">
        <w:t xml:space="preserve">requirements for </w:t>
      </w:r>
      <w:r w:rsidRPr="00F61338" w:rsidR="00F61338">
        <w:t>foreign vessels operating in internal waters</w:t>
      </w:r>
      <w:r w:rsidRPr="00F61338">
        <w:t xml:space="preserve">, we assume that </w:t>
      </w:r>
      <w:r w:rsidR="00464F8D">
        <w:t>a foreign fishing vessel</w:t>
      </w:r>
      <w:r w:rsidRPr="00F61338">
        <w:t xml:space="preserve"> would make </w:t>
      </w:r>
      <w:r w:rsidRPr="00F61338" w:rsidR="00830686">
        <w:t>2</w:t>
      </w:r>
      <w:r w:rsidRPr="00F61338">
        <w:t xml:space="preserve"> activity reports per year and </w:t>
      </w:r>
      <w:r w:rsidRPr="00F61338" w:rsidR="00830686">
        <w:t>8</w:t>
      </w:r>
      <w:r w:rsidRPr="00F61338">
        <w:t xml:space="preserve"> wee</w:t>
      </w:r>
      <w:r w:rsidRPr="00F61338" w:rsidR="00830686">
        <w:t>kly reports per year, spending 30</w:t>
      </w:r>
      <w:r w:rsidRPr="00F61338">
        <w:t xml:space="preserve"> minutes per report, to</w:t>
      </w:r>
      <w:r w:rsidRPr="00F61338">
        <w:t xml:space="preserve">taling </w:t>
      </w:r>
      <w:r w:rsidRPr="00F61338" w:rsidR="00830686">
        <w:t>10</w:t>
      </w:r>
      <w:r w:rsidRPr="00F61338">
        <w:t xml:space="preserve"> responses and a burden of </w:t>
      </w:r>
      <w:r w:rsidRPr="00F61338" w:rsidR="00830686">
        <w:t>5</w:t>
      </w:r>
      <w:r w:rsidRPr="00F61338">
        <w:t xml:space="preserve"> hours [(</w:t>
      </w:r>
      <w:r w:rsidRPr="00F61338" w:rsidR="00830686">
        <w:t>2</w:t>
      </w:r>
      <w:r w:rsidRPr="00F61338">
        <w:t>+</w:t>
      </w:r>
      <w:r w:rsidRPr="00F61338" w:rsidR="00830686">
        <w:t>8</w:t>
      </w:r>
      <w:r w:rsidRPr="00F61338">
        <w:t>)(</w:t>
      </w:r>
      <w:r w:rsidRPr="00F61338" w:rsidR="00830686">
        <w:t>30</w:t>
      </w:r>
      <w:r w:rsidRPr="00F61338">
        <w:t xml:space="preserve">) = </w:t>
      </w:r>
      <w:r w:rsidRPr="00F61338" w:rsidR="00830686">
        <w:t>300</w:t>
      </w:r>
      <w:r w:rsidRPr="00F61338">
        <w:t xml:space="preserve">/60 = </w:t>
      </w:r>
      <w:r w:rsidRPr="00F61338" w:rsidR="00830686">
        <w:t xml:space="preserve">5 </w:t>
      </w:r>
      <w:r w:rsidRPr="00F61338">
        <w:t xml:space="preserve">hours]. </w:t>
      </w:r>
    </w:p>
    <w:p w:rsidR="001B4A8D" w:rsidRPr="00F61338" w:rsidP="00BD7237" w14:paraId="3CCE15A2" w14:textId="4EE7AAB7">
      <w:pPr>
        <w:spacing w:before="199"/>
      </w:pPr>
      <w:r>
        <w:t xml:space="preserve">With </w:t>
      </w:r>
      <w:r w:rsidRPr="00F61338">
        <w:t>respect to foreign fishing, joint venture, and transshipment permit application requirements, we estimate preparation of the annual application package including the vessel i</w:t>
      </w:r>
      <w:r w:rsidRPr="00F61338">
        <w:t xml:space="preserve">dentification form will take approximately 2 hours for </w:t>
      </w:r>
      <w:r w:rsidRPr="00F61338" w:rsidR="00830686">
        <w:t xml:space="preserve">any applications, </w:t>
      </w:r>
      <w:r w:rsidRPr="00F61338">
        <w:t xml:space="preserve">for a total of </w:t>
      </w:r>
      <w:r w:rsidR="00630BD5">
        <w:t>1</w:t>
      </w:r>
      <w:r w:rsidRPr="00F61338">
        <w:t xml:space="preserve"> response and </w:t>
      </w:r>
      <w:r w:rsidR="00630BD5">
        <w:t xml:space="preserve">2 </w:t>
      </w:r>
      <w:r w:rsidRPr="00F61338">
        <w:t xml:space="preserve">hours. </w:t>
      </w:r>
    </w:p>
    <w:p w:rsidR="001B4A8D" w:rsidRPr="00F61338" w:rsidP="00BD7237" w14:paraId="08FE319D" w14:textId="649E9F0E">
      <w:pPr>
        <w:spacing w:before="199"/>
      </w:pPr>
      <w:r w:rsidRPr="00F61338">
        <w:t>With respect to the reporting and record keeping requirements for foreign fishing joint ventures, we assume that a</w:t>
      </w:r>
      <w:r w:rsidR="00076300">
        <w:t xml:space="preserve"> foreign fishing vessel </w:t>
      </w:r>
      <w:r w:rsidRPr="00F61338">
        <w:t>would</w:t>
      </w:r>
      <w:r w:rsidRPr="00F61338">
        <w:t xml:space="preserve"> make 2 activity reports per year and 8 weekly reports per year, spending 30 minutes per report, totaling 10 responses and a burden of 5 hours [(2+8)(30) = 300/60 = 5 hours]. With respect to foreign fishing vessel identification requirements, it is estimat</w:t>
      </w:r>
      <w:r w:rsidRPr="00F61338">
        <w:t>ed</w:t>
      </w:r>
      <w:r w:rsidR="00E33C7A">
        <w:t xml:space="preserve"> that</w:t>
      </w:r>
      <w:r w:rsidRPr="00F61338">
        <w:t xml:space="preserve"> </w:t>
      </w:r>
      <w:r w:rsidR="00EB07BB">
        <w:t>5</w:t>
      </w:r>
      <w:r w:rsidRPr="00F61338">
        <w:t xml:space="preserve"> vessels would be affected, and that it would take 60 minutes to mark each of the three locations: </w:t>
      </w:r>
      <w:r w:rsidR="00EB07BB">
        <w:t>5</w:t>
      </w:r>
      <w:r w:rsidRPr="00F61338">
        <w:t xml:space="preserve"> responses and </w:t>
      </w:r>
      <w:r w:rsidR="00EB07BB">
        <w:t>5</w:t>
      </w:r>
      <w:r w:rsidRPr="00F61338">
        <w:t xml:space="preserve"> hours (</w:t>
      </w:r>
      <w:r w:rsidR="00EB07BB">
        <w:t>5</w:t>
      </w:r>
      <w:r w:rsidRPr="00F61338">
        <w:t xml:space="preserve"> vessels x 1 hour/vessel = </w:t>
      </w:r>
      <w:r w:rsidR="00EB07BB">
        <w:t xml:space="preserve">5 </w:t>
      </w:r>
      <w:r w:rsidRPr="00F61338">
        <w:t>hours.</w:t>
      </w:r>
      <w:r w:rsidR="002A5E9E">
        <w:t>)</w:t>
      </w:r>
      <w:r w:rsidRPr="00F61338">
        <w:t xml:space="preserve"> </w:t>
      </w:r>
    </w:p>
    <w:p w:rsidR="0044408F" w:rsidP="00BD7237" w14:paraId="0A2A97FB" w14:textId="77777777">
      <w:pPr>
        <w:spacing w:before="199"/>
      </w:pPr>
      <w:r w:rsidRPr="00F61338">
        <w:t>Total respondents</w:t>
      </w:r>
      <w:r>
        <w:t xml:space="preserve"> = 4</w:t>
      </w:r>
    </w:p>
    <w:p w:rsidR="0044408F" w:rsidP="00BD7237" w14:paraId="70D478CC" w14:textId="05B2FD2A">
      <w:pPr>
        <w:spacing w:before="199"/>
      </w:pPr>
      <w:r>
        <w:t>Total Responses = 26</w:t>
      </w:r>
    </w:p>
    <w:p w:rsidR="001B4A8D" w:rsidP="00BD7237" w14:paraId="1AC20F02" w14:textId="23C83685">
      <w:pPr>
        <w:spacing w:before="199"/>
      </w:pPr>
      <w:r>
        <w:t>Total burden hours = 17</w:t>
      </w:r>
    </w:p>
    <w:p w:rsidR="00BF3E50" w14:paraId="0843FF8F" w14:textId="2DBAD275">
      <w:r>
        <w:br w:type="page"/>
      </w:r>
    </w:p>
    <w:p w:rsidR="006E4DCB" w:rsidP="00BD7237" w14:paraId="7328AED0" w14:textId="77777777">
      <w:pPr>
        <w:spacing w:before="199"/>
      </w:pPr>
      <w:bookmarkStart w:id="0" w:name="_GoBack"/>
      <w:bookmarkEnd w:id="0"/>
    </w:p>
    <w:tbl>
      <w:tblPr>
        <w:tblpPr w:leftFromText="180" w:rightFromText="180" w:vertAnchor="text" w:horzAnchor="margin" w:tblpXSpec="center" w:tblpY="129"/>
        <w:tblW w:w="14247" w:type="dxa"/>
        <w:tblLook w:val="04A0"/>
      </w:tblPr>
      <w:tblGrid>
        <w:gridCol w:w="3326"/>
        <w:gridCol w:w="1817"/>
        <w:gridCol w:w="1441"/>
        <w:gridCol w:w="1260"/>
        <w:gridCol w:w="1092"/>
        <w:gridCol w:w="1008"/>
        <w:gridCol w:w="1062"/>
        <w:gridCol w:w="1233"/>
        <w:gridCol w:w="2008"/>
      </w:tblGrid>
      <w:tr w14:paraId="715EBDD6" w14:textId="77777777" w:rsidTr="0026405B">
        <w:tblPrEx>
          <w:tblW w:w="14247" w:type="dxa"/>
          <w:tblLook w:val="04A0"/>
        </w:tblPrEx>
        <w:trPr>
          <w:trHeight w:val="1365"/>
        </w:trPr>
        <w:tc>
          <w:tcPr>
            <w:tcW w:w="3326"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26405B" w:rsidRPr="00D64DF9" w:rsidP="0026405B" w14:paraId="68EA64BE" w14:textId="77777777">
            <w:pPr>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Informa</w:t>
            </w:r>
            <w:r w:rsidRPr="00D64DF9">
              <w:rPr>
                <w:rFonts w:ascii="Calibri" w:eastAsia="Times New Roman" w:hAnsi="Calibri" w:cs="Calibri"/>
                <w:b/>
                <w:bCs/>
                <w:color w:val="000000"/>
                <w:sz w:val="16"/>
                <w:szCs w:val="16"/>
              </w:rPr>
              <w:t>tion Collection</w:t>
            </w:r>
          </w:p>
        </w:tc>
        <w:tc>
          <w:tcPr>
            <w:tcW w:w="1817" w:type="dxa"/>
            <w:tcBorders>
              <w:top w:val="single" w:sz="8" w:space="0" w:color="auto"/>
              <w:left w:val="nil"/>
              <w:bottom w:val="single" w:sz="8" w:space="0" w:color="auto"/>
              <w:right w:val="single" w:sz="8" w:space="0" w:color="000000"/>
            </w:tcBorders>
            <w:shd w:val="clear" w:color="000000" w:fill="BDD7EE"/>
            <w:vAlign w:val="center"/>
            <w:hideMark/>
          </w:tcPr>
          <w:p w:rsidR="0026405B" w:rsidRPr="00D64DF9" w:rsidP="0026405B" w14:paraId="0327C55D" w14:textId="77777777">
            <w:pPr>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Type of Respondent (e.g., Occupational Title)</w:t>
            </w:r>
          </w:p>
        </w:tc>
        <w:tc>
          <w:tcPr>
            <w:tcW w:w="1441" w:type="dxa"/>
            <w:tcBorders>
              <w:top w:val="single" w:sz="8" w:space="0" w:color="auto"/>
              <w:left w:val="nil"/>
              <w:bottom w:val="single" w:sz="8" w:space="0" w:color="auto"/>
              <w:right w:val="single" w:sz="8" w:space="0" w:color="000000"/>
            </w:tcBorders>
            <w:shd w:val="clear" w:color="000000" w:fill="BDD7EE"/>
            <w:vAlign w:val="center"/>
            <w:hideMark/>
          </w:tcPr>
          <w:p w:rsidR="0026405B" w:rsidRPr="00D64DF9" w:rsidP="0026405B" w14:paraId="27CB2953" w14:textId="77777777">
            <w:pPr>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 of Respondents/year</w:t>
            </w:r>
            <w:r w:rsidRPr="00D64DF9">
              <w:rPr>
                <w:rFonts w:ascii="Calibri" w:eastAsia="Times New Roman" w:hAnsi="Calibri" w:cs="Calibri"/>
                <w:b/>
                <w:bCs/>
                <w:color w:val="000000"/>
                <w:sz w:val="16"/>
                <w:szCs w:val="16"/>
              </w:rPr>
              <w:br/>
              <w:t>(a)</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26405B" w:rsidRPr="00D64DF9" w:rsidP="0026405B" w14:paraId="37FD12E5" w14:textId="77777777">
            <w:pPr>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Annual # of Responses / Respondent</w:t>
            </w:r>
            <w:r w:rsidRPr="00D64DF9">
              <w:rPr>
                <w:rFonts w:ascii="Calibri" w:eastAsia="Times New Roman" w:hAnsi="Calibri" w:cs="Calibri"/>
                <w:b/>
                <w:bCs/>
                <w:color w:val="000000"/>
                <w:sz w:val="16"/>
                <w:szCs w:val="16"/>
              </w:rPr>
              <w:br/>
              <w:t>(b)</w:t>
            </w:r>
          </w:p>
        </w:tc>
        <w:tc>
          <w:tcPr>
            <w:tcW w:w="1092" w:type="dxa"/>
            <w:tcBorders>
              <w:top w:val="single" w:sz="8" w:space="0" w:color="auto"/>
              <w:left w:val="nil"/>
              <w:bottom w:val="single" w:sz="8" w:space="0" w:color="auto"/>
              <w:right w:val="single" w:sz="8" w:space="0" w:color="auto"/>
            </w:tcBorders>
            <w:shd w:val="clear" w:color="000000" w:fill="BDD7EE"/>
            <w:vAlign w:val="center"/>
            <w:hideMark/>
          </w:tcPr>
          <w:p w:rsidR="0026405B" w:rsidRPr="00D64DF9" w:rsidP="0026405B" w14:paraId="02CABF73" w14:textId="77777777">
            <w:pPr>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 xml:space="preserve"> Total # of Annual Responses</w:t>
            </w:r>
            <w:r w:rsidRPr="00D64DF9">
              <w:rPr>
                <w:rFonts w:ascii="Calibri" w:eastAsia="Times New Roman" w:hAnsi="Calibri" w:cs="Calibri"/>
                <w:b/>
                <w:bCs/>
                <w:color w:val="000000"/>
                <w:sz w:val="16"/>
                <w:szCs w:val="16"/>
              </w:rPr>
              <w:br/>
              <w:t>(c) = (a) x (b)</w:t>
            </w:r>
          </w:p>
        </w:tc>
        <w:tc>
          <w:tcPr>
            <w:tcW w:w="1008" w:type="dxa"/>
            <w:tcBorders>
              <w:top w:val="single" w:sz="8" w:space="0" w:color="auto"/>
              <w:left w:val="nil"/>
              <w:bottom w:val="single" w:sz="8" w:space="0" w:color="auto"/>
              <w:right w:val="single" w:sz="8" w:space="0" w:color="auto"/>
            </w:tcBorders>
            <w:shd w:val="clear" w:color="000000" w:fill="BDD7EE"/>
            <w:vAlign w:val="center"/>
            <w:hideMark/>
          </w:tcPr>
          <w:p w:rsidR="0026405B" w:rsidRPr="00D64DF9" w:rsidP="0026405B" w14:paraId="371F539A" w14:textId="77777777">
            <w:pPr>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Burden Hrs / Response</w:t>
            </w:r>
            <w:r w:rsidRPr="00D64DF9">
              <w:rPr>
                <w:rFonts w:ascii="Calibri" w:eastAsia="Times New Roman" w:hAnsi="Calibri" w:cs="Calibri"/>
                <w:b/>
                <w:bCs/>
                <w:color w:val="000000"/>
                <w:sz w:val="16"/>
                <w:szCs w:val="16"/>
              </w:rPr>
              <w:br/>
              <w:t>(d)</w:t>
            </w:r>
          </w:p>
        </w:tc>
        <w:tc>
          <w:tcPr>
            <w:tcW w:w="1062" w:type="dxa"/>
            <w:tcBorders>
              <w:top w:val="single" w:sz="8" w:space="0" w:color="auto"/>
              <w:left w:val="nil"/>
              <w:bottom w:val="single" w:sz="8" w:space="0" w:color="auto"/>
              <w:right w:val="single" w:sz="8" w:space="0" w:color="auto"/>
            </w:tcBorders>
            <w:shd w:val="clear" w:color="000000" w:fill="BDD7EE"/>
            <w:vAlign w:val="center"/>
            <w:hideMark/>
          </w:tcPr>
          <w:p w:rsidR="0026405B" w:rsidRPr="00D64DF9" w:rsidP="0026405B" w14:paraId="47D716F6" w14:textId="77777777">
            <w:pPr>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Total Annual Burden Hrs</w:t>
            </w:r>
            <w:r w:rsidRPr="00D64DF9">
              <w:rPr>
                <w:rFonts w:ascii="Calibri" w:eastAsia="Times New Roman" w:hAnsi="Calibri" w:cs="Calibri"/>
                <w:b/>
                <w:bCs/>
                <w:color w:val="000000"/>
                <w:sz w:val="16"/>
                <w:szCs w:val="16"/>
              </w:rPr>
              <w:br/>
              <w:t>(e)  = (c) x (d)</w:t>
            </w:r>
          </w:p>
        </w:tc>
        <w:tc>
          <w:tcPr>
            <w:tcW w:w="1233" w:type="dxa"/>
            <w:tcBorders>
              <w:top w:val="single" w:sz="8" w:space="0" w:color="auto"/>
              <w:left w:val="nil"/>
              <w:bottom w:val="single" w:sz="8" w:space="0" w:color="auto"/>
              <w:right w:val="single" w:sz="8" w:space="0" w:color="auto"/>
            </w:tcBorders>
            <w:shd w:val="clear" w:color="000000" w:fill="BDD7EE"/>
            <w:vAlign w:val="center"/>
            <w:hideMark/>
          </w:tcPr>
          <w:p w:rsidR="0026405B" w:rsidRPr="00D64DF9" w:rsidP="0026405B" w14:paraId="2198A7F2" w14:textId="77777777">
            <w:pPr>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 xml:space="preserve">Hourly Wage Rate </w:t>
            </w:r>
            <w:r w:rsidRPr="00D64DF9">
              <w:rPr>
                <w:rFonts w:ascii="Calibri" w:eastAsia="Times New Roman" w:hAnsi="Calibri" w:cs="Calibri"/>
                <w:b/>
                <w:bCs/>
                <w:color w:val="000000"/>
                <w:sz w:val="16"/>
                <w:szCs w:val="16"/>
              </w:rPr>
              <w:t xml:space="preserve"> (for Type of Respondent)</w:t>
            </w:r>
            <w:r w:rsidRPr="00D64DF9">
              <w:rPr>
                <w:rFonts w:ascii="Calibri" w:eastAsia="Times New Roman" w:hAnsi="Calibri" w:cs="Calibri"/>
                <w:b/>
                <w:bCs/>
                <w:color w:val="000000"/>
                <w:sz w:val="16"/>
                <w:szCs w:val="16"/>
              </w:rPr>
              <w:br/>
              <w:t>(f)</w:t>
            </w:r>
          </w:p>
        </w:tc>
        <w:tc>
          <w:tcPr>
            <w:tcW w:w="2008" w:type="dxa"/>
            <w:tcBorders>
              <w:top w:val="single" w:sz="8" w:space="0" w:color="auto"/>
              <w:left w:val="nil"/>
              <w:bottom w:val="single" w:sz="8" w:space="0" w:color="auto"/>
              <w:right w:val="single" w:sz="8" w:space="0" w:color="auto"/>
            </w:tcBorders>
            <w:shd w:val="clear" w:color="000000" w:fill="BDD7EE"/>
            <w:vAlign w:val="center"/>
            <w:hideMark/>
          </w:tcPr>
          <w:p w:rsidR="0026405B" w:rsidRPr="00D64DF9" w:rsidP="0026405B" w14:paraId="786FBAD0" w14:textId="77777777">
            <w:pPr>
              <w:widowControl/>
              <w:autoSpaceDE/>
              <w:autoSpaceDN/>
              <w:jc w:val="center"/>
              <w:rPr>
                <w:rFonts w:ascii="Calibri" w:eastAsia="Times New Roman" w:hAnsi="Calibri" w:cs="Calibri"/>
                <w:b/>
                <w:bCs/>
                <w:color w:val="000000"/>
                <w:sz w:val="16"/>
                <w:szCs w:val="16"/>
              </w:rPr>
            </w:pPr>
            <w:r w:rsidRPr="00D64DF9">
              <w:rPr>
                <w:rFonts w:ascii="Calibri" w:eastAsia="Times New Roman" w:hAnsi="Calibri" w:cs="Calibri"/>
                <w:b/>
                <w:bCs/>
                <w:color w:val="000000"/>
                <w:sz w:val="16"/>
                <w:szCs w:val="16"/>
              </w:rPr>
              <w:t>Total Annual Wage Burden Costs</w:t>
            </w:r>
            <w:r w:rsidRPr="00D64DF9">
              <w:rPr>
                <w:rFonts w:ascii="Calibri" w:eastAsia="Times New Roman" w:hAnsi="Calibri" w:cs="Calibri"/>
                <w:b/>
                <w:bCs/>
                <w:color w:val="000000"/>
                <w:sz w:val="16"/>
                <w:szCs w:val="16"/>
              </w:rPr>
              <w:br/>
              <w:t>(g) = (e) x (f)</w:t>
            </w:r>
          </w:p>
        </w:tc>
      </w:tr>
      <w:tr w14:paraId="57948799" w14:textId="77777777" w:rsidTr="00BF3E50">
        <w:tblPrEx>
          <w:tblW w:w="14247" w:type="dxa"/>
          <w:tblLook w:val="04A0"/>
        </w:tblPrEx>
        <w:trPr>
          <w:trHeight w:val="299"/>
        </w:trPr>
        <w:tc>
          <w:tcPr>
            <w:tcW w:w="3326" w:type="dxa"/>
            <w:tcBorders>
              <w:top w:val="nil"/>
              <w:left w:val="single" w:sz="8" w:space="0" w:color="auto"/>
              <w:bottom w:val="single" w:sz="4" w:space="0" w:color="auto"/>
              <w:right w:val="single" w:sz="4" w:space="0" w:color="auto"/>
            </w:tcBorders>
            <w:shd w:val="clear" w:color="auto" w:fill="auto"/>
            <w:vAlign w:val="center"/>
            <w:hideMark/>
          </w:tcPr>
          <w:p w:rsidR="0026405B" w:rsidRPr="00E2461A" w:rsidP="00BF3E50" w14:paraId="5AA5B9BF" w14:textId="77777777">
            <w:pPr>
              <w:widowControl/>
              <w:autoSpaceDE/>
              <w:autoSpaceDN/>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Reports on fish received by foreign vessels operating in U.S. water</w:t>
            </w:r>
            <w:r>
              <w:rPr>
                <w:rFonts w:eastAsia="Times New Roman" w:asciiTheme="minorHAnsi" w:hAnsiTheme="minorHAnsi" w:cstheme="minorHAnsi"/>
                <w:color w:val="000000"/>
                <w:sz w:val="20"/>
                <w:szCs w:val="20"/>
              </w:rPr>
              <w:t>s</w:t>
            </w:r>
            <w:r w:rsidRPr="00E2461A">
              <w:rPr>
                <w:rFonts w:eastAsia="Times New Roman" w:asciiTheme="minorHAnsi" w:hAnsiTheme="minorHAnsi" w:cstheme="minorHAnsi"/>
                <w:color w:val="000000"/>
                <w:sz w:val="20"/>
                <w:szCs w:val="20"/>
              </w:rPr>
              <w:t>, from U.S. vessels</w:t>
            </w:r>
          </w:p>
        </w:tc>
        <w:tc>
          <w:tcPr>
            <w:tcW w:w="1817" w:type="dxa"/>
            <w:tcBorders>
              <w:top w:val="nil"/>
              <w:left w:val="nil"/>
              <w:bottom w:val="single" w:sz="4" w:space="0" w:color="auto"/>
              <w:right w:val="single" w:sz="4" w:space="0" w:color="auto"/>
            </w:tcBorders>
            <w:shd w:val="clear" w:color="auto" w:fill="auto"/>
            <w:vAlign w:val="bottom"/>
            <w:hideMark/>
          </w:tcPr>
          <w:p w:rsidR="0026405B" w:rsidRPr="00E2461A" w:rsidP="0026405B" w14:paraId="22D3A9BB" w14:textId="77777777">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45-1011 First-Line Supervisors of Farming, Fishing, and Forestry Workers</w:t>
            </w:r>
          </w:p>
        </w:tc>
        <w:tc>
          <w:tcPr>
            <w:tcW w:w="1441" w:type="dxa"/>
            <w:tcBorders>
              <w:top w:val="nil"/>
              <w:left w:val="nil"/>
              <w:bottom w:val="single" w:sz="4" w:space="0" w:color="auto"/>
              <w:right w:val="single" w:sz="4" w:space="0" w:color="auto"/>
            </w:tcBorders>
            <w:shd w:val="clear" w:color="auto" w:fill="auto"/>
            <w:vAlign w:val="center"/>
            <w:hideMark/>
          </w:tcPr>
          <w:p w:rsidR="0026405B" w:rsidRPr="00E2461A" w:rsidP="00BF3E50" w14:paraId="2D234081" w14:textId="77777777">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26405B" w:rsidRPr="00E2461A" w:rsidP="00BF3E50" w14:paraId="3C6E58F9" w14:textId="77777777">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10</w:t>
            </w:r>
          </w:p>
        </w:tc>
        <w:tc>
          <w:tcPr>
            <w:tcW w:w="1092" w:type="dxa"/>
            <w:tcBorders>
              <w:top w:val="nil"/>
              <w:left w:val="nil"/>
              <w:bottom w:val="single" w:sz="4" w:space="0" w:color="auto"/>
              <w:right w:val="single" w:sz="4" w:space="0" w:color="auto"/>
            </w:tcBorders>
            <w:shd w:val="clear" w:color="auto" w:fill="auto"/>
            <w:vAlign w:val="center"/>
            <w:hideMark/>
          </w:tcPr>
          <w:p w:rsidR="0026405B" w:rsidRPr="00E2461A" w:rsidP="00BF3E50" w14:paraId="70582690" w14:textId="77777777">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10</w:t>
            </w:r>
          </w:p>
        </w:tc>
        <w:tc>
          <w:tcPr>
            <w:tcW w:w="1008" w:type="dxa"/>
            <w:tcBorders>
              <w:top w:val="nil"/>
              <w:left w:val="nil"/>
              <w:bottom w:val="single" w:sz="4" w:space="0" w:color="auto"/>
              <w:right w:val="single" w:sz="4" w:space="0" w:color="auto"/>
            </w:tcBorders>
            <w:shd w:val="clear" w:color="auto" w:fill="auto"/>
            <w:vAlign w:val="center"/>
            <w:hideMark/>
          </w:tcPr>
          <w:p w:rsidR="0026405B" w:rsidRPr="00E2461A" w:rsidP="00BF3E50" w14:paraId="00CC67EA" w14:textId="77777777">
            <w:pPr>
              <w:widowControl/>
              <w:autoSpaceDE/>
              <w:autoSpaceDN/>
              <w:jc w:val="center"/>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0</w:t>
            </w:r>
            <w:r w:rsidRPr="00E2461A">
              <w:rPr>
                <w:rFonts w:eastAsia="Times New Roman" w:asciiTheme="minorHAnsi" w:hAnsiTheme="minorHAnsi" w:cstheme="minorHAnsi"/>
                <w:color w:val="000000"/>
                <w:sz w:val="20"/>
                <w:szCs w:val="20"/>
              </w:rPr>
              <w:t>.5</w:t>
            </w:r>
          </w:p>
        </w:tc>
        <w:tc>
          <w:tcPr>
            <w:tcW w:w="1062" w:type="dxa"/>
            <w:tcBorders>
              <w:top w:val="nil"/>
              <w:left w:val="nil"/>
              <w:bottom w:val="single" w:sz="4" w:space="0" w:color="auto"/>
              <w:right w:val="single" w:sz="4" w:space="0" w:color="auto"/>
            </w:tcBorders>
            <w:shd w:val="clear" w:color="auto" w:fill="auto"/>
            <w:vAlign w:val="center"/>
            <w:hideMark/>
          </w:tcPr>
          <w:p w:rsidR="0026405B" w:rsidRPr="00E2461A" w:rsidP="00BF3E50" w14:paraId="3CBB2A64" w14:textId="40A70B1E">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5</w:t>
            </w:r>
          </w:p>
        </w:tc>
        <w:tc>
          <w:tcPr>
            <w:tcW w:w="1233" w:type="dxa"/>
            <w:tcBorders>
              <w:top w:val="nil"/>
              <w:left w:val="nil"/>
              <w:bottom w:val="single" w:sz="4" w:space="0" w:color="auto"/>
              <w:right w:val="single" w:sz="4" w:space="0" w:color="auto"/>
            </w:tcBorders>
            <w:shd w:val="clear" w:color="auto" w:fill="auto"/>
            <w:noWrap/>
            <w:vAlign w:val="center"/>
            <w:hideMark/>
          </w:tcPr>
          <w:p w:rsidR="0026405B" w:rsidRPr="00E2461A" w:rsidP="00BF3E50" w14:paraId="73560283" w14:textId="77777777">
            <w:pPr>
              <w:widowControl/>
              <w:autoSpaceDE/>
              <w:autoSpaceDN/>
              <w:jc w:val="right"/>
              <w:rPr>
                <w:rFonts w:eastAsia="Times New Roman" w:asciiTheme="minorHAnsi" w:hAnsiTheme="minorHAnsi" w:cstheme="minorHAnsi"/>
                <w:color w:val="000000"/>
                <w:sz w:val="20"/>
                <w:szCs w:val="20"/>
              </w:rPr>
            </w:pPr>
            <w:r w:rsidRPr="00E2461A">
              <w:rPr>
                <w:rFonts w:asciiTheme="minorHAnsi" w:hAnsiTheme="minorHAnsi" w:cstheme="minorHAnsi"/>
                <w:color w:val="000000"/>
                <w:sz w:val="20"/>
                <w:szCs w:val="20"/>
                <w:shd w:val="clear" w:color="auto" w:fill="FFFFFF"/>
              </w:rPr>
              <w:t>$</w:t>
            </w:r>
            <w:r w:rsidRPr="00075F45">
              <w:rPr>
                <w:rFonts w:asciiTheme="minorHAnsi" w:hAnsiTheme="minorHAnsi" w:cstheme="minorHAnsi"/>
                <w:color w:val="000000"/>
                <w:sz w:val="20"/>
                <w:szCs w:val="20"/>
                <w:shd w:val="clear" w:color="auto" w:fill="FFFFFF"/>
              </w:rPr>
              <w:t>29.23</w:t>
            </w:r>
          </w:p>
        </w:tc>
        <w:tc>
          <w:tcPr>
            <w:tcW w:w="2008" w:type="dxa"/>
            <w:tcBorders>
              <w:top w:val="nil"/>
              <w:left w:val="nil"/>
              <w:bottom w:val="single" w:sz="4" w:space="0" w:color="auto"/>
              <w:right w:val="single" w:sz="8" w:space="0" w:color="auto"/>
            </w:tcBorders>
            <w:shd w:val="clear" w:color="auto" w:fill="auto"/>
            <w:noWrap/>
            <w:vAlign w:val="center"/>
            <w:hideMark/>
          </w:tcPr>
          <w:p w:rsidR="0026405B" w:rsidRPr="00E2461A" w:rsidP="00BF3E50" w14:paraId="45AB4C22" w14:textId="77777777">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w:t>
            </w:r>
            <w:r>
              <w:rPr>
                <w:rFonts w:eastAsia="Times New Roman" w:asciiTheme="minorHAnsi" w:hAnsiTheme="minorHAnsi" w:cstheme="minorHAnsi"/>
                <w:color w:val="000000"/>
                <w:sz w:val="20"/>
                <w:szCs w:val="20"/>
              </w:rPr>
              <w:t>146.15</w:t>
            </w:r>
            <w:r w:rsidRPr="00E2461A">
              <w:rPr>
                <w:rFonts w:eastAsia="Times New Roman" w:asciiTheme="minorHAnsi" w:hAnsiTheme="minorHAnsi" w:cstheme="minorHAnsi"/>
                <w:color w:val="000000"/>
                <w:sz w:val="20"/>
                <w:szCs w:val="20"/>
              </w:rPr>
              <w:t> </w:t>
            </w:r>
          </w:p>
        </w:tc>
      </w:tr>
      <w:tr w14:paraId="110B3452" w14:textId="77777777" w:rsidTr="00BF3E50">
        <w:tblPrEx>
          <w:tblW w:w="14247" w:type="dxa"/>
          <w:tblLook w:val="04A0"/>
        </w:tblPrEx>
        <w:trPr>
          <w:trHeight w:val="299"/>
        </w:trPr>
        <w:tc>
          <w:tcPr>
            <w:tcW w:w="3326" w:type="dxa"/>
            <w:tcBorders>
              <w:top w:val="nil"/>
              <w:left w:val="single" w:sz="8" w:space="0" w:color="auto"/>
              <w:bottom w:val="single" w:sz="4" w:space="0" w:color="auto"/>
              <w:right w:val="single" w:sz="4" w:space="0" w:color="auto"/>
            </w:tcBorders>
            <w:shd w:val="clear" w:color="auto" w:fill="auto"/>
            <w:vAlign w:val="center"/>
            <w:hideMark/>
          </w:tcPr>
          <w:p w:rsidR="0026405B" w:rsidRPr="00E2461A" w:rsidP="00BF3E50" w14:paraId="7822CADA" w14:textId="77777777">
            <w:pPr>
              <w:widowControl/>
              <w:autoSpaceDE/>
              <w:autoSpaceDN/>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Permit Application Package</w:t>
            </w:r>
          </w:p>
        </w:tc>
        <w:tc>
          <w:tcPr>
            <w:tcW w:w="1817" w:type="dxa"/>
            <w:tcBorders>
              <w:top w:val="nil"/>
              <w:left w:val="nil"/>
              <w:bottom w:val="single" w:sz="4" w:space="0" w:color="auto"/>
              <w:right w:val="single" w:sz="4" w:space="0" w:color="auto"/>
            </w:tcBorders>
            <w:shd w:val="clear" w:color="auto" w:fill="auto"/>
            <w:vAlign w:val="bottom"/>
            <w:hideMark/>
          </w:tcPr>
          <w:p w:rsidR="0026405B" w:rsidRPr="00E2461A" w:rsidP="0026405B" w14:paraId="69CCF7F7" w14:textId="77777777">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45-1011 First-Line Supervisors of Farming, Fishing, and Forestry Workers</w:t>
            </w:r>
          </w:p>
        </w:tc>
        <w:tc>
          <w:tcPr>
            <w:tcW w:w="1441" w:type="dxa"/>
            <w:tcBorders>
              <w:top w:val="nil"/>
              <w:left w:val="nil"/>
              <w:bottom w:val="single" w:sz="4" w:space="0" w:color="auto"/>
              <w:right w:val="single" w:sz="4" w:space="0" w:color="auto"/>
            </w:tcBorders>
            <w:shd w:val="clear" w:color="auto" w:fill="auto"/>
            <w:vAlign w:val="center"/>
            <w:hideMark/>
          </w:tcPr>
          <w:p w:rsidR="0026405B" w:rsidRPr="00E2461A" w:rsidP="00BF3E50" w14:paraId="7751B8C9" w14:textId="63625B8F">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26405B" w:rsidRPr="00E2461A" w:rsidP="00BF3E50" w14:paraId="152AF31B" w14:textId="4F5F58BC">
            <w:pPr>
              <w:widowControl/>
              <w:autoSpaceDE/>
              <w:autoSpaceDN/>
              <w:jc w:val="center"/>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1</w:t>
            </w:r>
          </w:p>
        </w:tc>
        <w:tc>
          <w:tcPr>
            <w:tcW w:w="1092" w:type="dxa"/>
            <w:tcBorders>
              <w:top w:val="nil"/>
              <w:left w:val="nil"/>
              <w:bottom w:val="single" w:sz="4" w:space="0" w:color="auto"/>
              <w:right w:val="single" w:sz="4" w:space="0" w:color="auto"/>
            </w:tcBorders>
            <w:shd w:val="clear" w:color="auto" w:fill="auto"/>
            <w:vAlign w:val="center"/>
            <w:hideMark/>
          </w:tcPr>
          <w:p w:rsidR="0026405B" w:rsidRPr="00E2461A" w:rsidP="00BF3E50" w14:paraId="2BBCFE7E" w14:textId="77777777">
            <w:pPr>
              <w:widowControl/>
              <w:autoSpaceDE/>
              <w:autoSpaceDN/>
              <w:jc w:val="center"/>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1</w:t>
            </w:r>
          </w:p>
        </w:tc>
        <w:tc>
          <w:tcPr>
            <w:tcW w:w="1008" w:type="dxa"/>
            <w:tcBorders>
              <w:top w:val="nil"/>
              <w:left w:val="nil"/>
              <w:bottom w:val="single" w:sz="4" w:space="0" w:color="auto"/>
              <w:right w:val="single" w:sz="4" w:space="0" w:color="auto"/>
            </w:tcBorders>
            <w:shd w:val="clear" w:color="auto" w:fill="auto"/>
            <w:vAlign w:val="center"/>
            <w:hideMark/>
          </w:tcPr>
          <w:p w:rsidR="0026405B" w:rsidRPr="00E2461A" w:rsidP="00BF3E50" w14:paraId="0C7BFDA5" w14:textId="77777777">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2</w:t>
            </w:r>
          </w:p>
        </w:tc>
        <w:tc>
          <w:tcPr>
            <w:tcW w:w="1062" w:type="dxa"/>
            <w:tcBorders>
              <w:top w:val="nil"/>
              <w:left w:val="nil"/>
              <w:bottom w:val="single" w:sz="4" w:space="0" w:color="auto"/>
              <w:right w:val="single" w:sz="4" w:space="0" w:color="auto"/>
            </w:tcBorders>
            <w:shd w:val="clear" w:color="auto" w:fill="auto"/>
            <w:vAlign w:val="center"/>
            <w:hideMark/>
          </w:tcPr>
          <w:p w:rsidR="0026405B" w:rsidRPr="00E2461A" w:rsidP="00BF3E50" w14:paraId="0BBE5C91" w14:textId="77777777">
            <w:pPr>
              <w:widowControl/>
              <w:autoSpaceDE/>
              <w:autoSpaceDN/>
              <w:jc w:val="center"/>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2</w:t>
            </w:r>
          </w:p>
        </w:tc>
        <w:tc>
          <w:tcPr>
            <w:tcW w:w="1233" w:type="dxa"/>
            <w:tcBorders>
              <w:top w:val="nil"/>
              <w:left w:val="nil"/>
              <w:bottom w:val="single" w:sz="4" w:space="0" w:color="auto"/>
              <w:right w:val="single" w:sz="4" w:space="0" w:color="auto"/>
            </w:tcBorders>
            <w:shd w:val="clear" w:color="auto" w:fill="auto"/>
            <w:noWrap/>
            <w:vAlign w:val="center"/>
            <w:hideMark/>
          </w:tcPr>
          <w:p w:rsidR="0026405B" w:rsidRPr="00E2461A" w:rsidP="00BF3E50" w14:paraId="20F1CDF1" w14:textId="77777777">
            <w:pPr>
              <w:widowControl/>
              <w:autoSpaceDE/>
              <w:autoSpaceDN/>
              <w:jc w:val="right"/>
              <w:rPr>
                <w:rFonts w:eastAsia="Times New Roman" w:asciiTheme="minorHAnsi" w:hAnsiTheme="minorHAnsi" w:cstheme="minorHAnsi"/>
                <w:color w:val="000000"/>
                <w:sz w:val="20"/>
                <w:szCs w:val="20"/>
              </w:rPr>
            </w:pPr>
            <w:r w:rsidRPr="00E2461A">
              <w:rPr>
                <w:rFonts w:asciiTheme="minorHAnsi" w:hAnsiTheme="minorHAnsi" w:cstheme="minorHAnsi"/>
                <w:color w:val="000000"/>
                <w:sz w:val="20"/>
                <w:szCs w:val="20"/>
                <w:shd w:val="clear" w:color="auto" w:fill="FFFFFF"/>
              </w:rPr>
              <w:t>$</w:t>
            </w:r>
            <w:r w:rsidRPr="00075F45">
              <w:rPr>
                <w:rFonts w:asciiTheme="minorHAnsi" w:hAnsiTheme="minorHAnsi" w:cstheme="minorHAnsi"/>
                <w:color w:val="000000"/>
                <w:sz w:val="20"/>
                <w:szCs w:val="20"/>
                <w:shd w:val="clear" w:color="auto" w:fill="FFFFFF"/>
              </w:rPr>
              <w:t>29.23</w:t>
            </w:r>
          </w:p>
        </w:tc>
        <w:tc>
          <w:tcPr>
            <w:tcW w:w="2008" w:type="dxa"/>
            <w:tcBorders>
              <w:top w:val="nil"/>
              <w:left w:val="nil"/>
              <w:bottom w:val="single" w:sz="4" w:space="0" w:color="auto"/>
              <w:right w:val="single" w:sz="8" w:space="0" w:color="auto"/>
            </w:tcBorders>
            <w:shd w:val="clear" w:color="auto" w:fill="auto"/>
            <w:noWrap/>
            <w:vAlign w:val="center"/>
            <w:hideMark/>
          </w:tcPr>
          <w:p w:rsidR="0026405B" w:rsidRPr="00E2461A" w:rsidP="00BF3E50" w14:paraId="777650EB" w14:textId="77777777">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w:t>
            </w:r>
            <w:r>
              <w:rPr>
                <w:rFonts w:eastAsia="Times New Roman" w:asciiTheme="minorHAnsi" w:hAnsiTheme="minorHAnsi" w:cstheme="minorHAnsi"/>
                <w:color w:val="000000"/>
                <w:sz w:val="20"/>
                <w:szCs w:val="20"/>
              </w:rPr>
              <w:t>58.46</w:t>
            </w:r>
          </w:p>
        </w:tc>
      </w:tr>
      <w:tr w14:paraId="2D679EDE" w14:textId="77777777" w:rsidTr="00BF3E50">
        <w:tblPrEx>
          <w:tblW w:w="14247" w:type="dxa"/>
          <w:tblLook w:val="04A0"/>
        </w:tblPrEx>
        <w:trPr>
          <w:trHeight w:val="299"/>
        </w:trPr>
        <w:tc>
          <w:tcPr>
            <w:tcW w:w="3326" w:type="dxa"/>
            <w:tcBorders>
              <w:top w:val="nil"/>
              <w:left w:val="single" w:sz="8" w:space="0" w:color="auto"/>
              <w:bottom w:val="single" w:sz="4" w:space="0" w:color="auto"/>
              <w:right w:val="single" w:sz="4" w:space="0" w:color="auto"/>
            </w:tcBorders>
            <w:shd w:val="clear" w:color="auto" w:fill="auto"/>
            <w:vAlign w:val="center"/>
            <w:hideMark/>
          </w:tcPr>
          <w:p w:rsidR="0026405B" w:rsidRPr="00E2461A" w:rsidP="00BF3E50" w14:paraId="75E2E575" w14:textId="77777777">
            <w:pPr>
              <w:widowControl/>
              <w:autoSpaceDE/>
              <w:autoSpaceDN/>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 Daily Fishing, Daily Join</w:t>
            </w:r>
            <w:r>
              <w:rPr>
                <w:rFonts w:eastAsia="Times New Roman" w:asciiTheme="minorHAnsi" w:hAnsiTheme="minorHAnsi" w:cstheme="minorHAnsi"/>
                <w:color w:val="000000"/>
                <w:sz w:val="20"/>
                <w:szCs w:val="20"/>
              </w:rPr>
              <w:t>t</w:t>
            </w:r>
            <w:r w:rsidRPr="00E2461A">
              <w:rPr>
                <w:rFonts w:eastAsia="Times New Roman" w:asciiTheme="minorHAnsi" w:hAnsiTheme="minorHAnsi" w:cstheme="minorHAnsi"/>
                <w:color w:val="000000"/>
                <w:sz w:val="20"/>
                <w:szCs w:val="20"/>
              </w:rPr>
              <w:t xml:space="preserve"> Ventures and Daily Consolidated Logs</w:t>
            </w:r>
          </w:p>
        </w:tc>
        <w:tc>
          <w:tcPr>
            <w:tcW w:w="1817" w:type="dxa"/>
            <w:tcBorders>
              <w:top w:val="nil"/>
              <w:left w:val="nil"/>
              <w:bottom w:val="single" w:sz="4" w:space="0" w:color="auto"/>
              <w:right w:val="single" w:sz="4" w:space="0" w:color="auto"/>
            </w:tcBorders>
            <w:shd w:val="clear" w:color="auto" w:fill="auto"/>
            <w:vAlign w:val="bottom"/>
            <w:hideMark/>
          </w:tcPr>
          <w:p w:rsidR="0026405B" w:rsidRPr="00E2461A" w:rsidP="0026405B" w14:paraId="1C89B823" w14:textId="77777777">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 xml:space="preserve">45-1011 First-Line Supervisors of Farming, </w:t>
            </w:r>
            <w:r w:rsidRPr="00E2461A">
              <w:rPr>
                <w:rFonts w:eastAsia="Times New Roman" w:asciiTheme="minorHAnsi" w:hAnsiTheme="minorHAnsi" w:cstheme="minorHAnsi"/>
                <w:color w:val="000000"/>
                <w:sz w:val="20"/>
                <w:szCs w:val="20"/>
              </w:rPr>
              <w:t>Fishing, and Forestry Workers</w:t>
            </w:r>
          </w:p>
        </w:tc>
        <w:tc>
          <w:tcPr>
            <w:tcW w:w="1441" w:type="dxa"/>
            <w:tcBorders>
              <w:top w:val="nil"/>
              <w:left w:val="nil"/>
              <w:bottom w:val="single" w:sz="4" w:space="0" w:color="auto"/>
              <w:right w:val="single" w:sz="4" w:space="0" w:color="auto"/>
            </w:tcBorders>
            <w:shd w:val="clear" w:color="auto" w:fill="auto"/>
            <w:vAlign w:val="center"/>
            <w:hideMark/>
          </w:tcPr>
          <w:p w:rsidR="0026405B" w:rsidRPr="00E2461A" w:rsidP="00BF3E50" w14:paraId="6A69C94A" w14:textId="17DC11B2">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26405B" w:rsidRPr="00E2461A" w:rsidP="00BF3E50" w14:paraId="775C0D05" w14:textId="709F94A1">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10</w:t>
            </w:r>
          </w:p>
        </w:tc>
        <w:tc>
          <w:tcPr>
            <w:tcW w:w="1092" w:type="dxa"/>
            <w:tcBorders>
              <w:top w:val="nil"/>
              <w:left w:val="nil"/>
              <w:bottom w:val="single" w:sz="4" w:space="0" w:color="auto"/>
              <w:right w:val="single" w:sz="4" w:space="0" w:color="auto"/>
            </w:tcBorders>
            <w:shd w:val="clear" w:color="auto" w:fill="auto"/>
            <w:vAlign w:val="center"/>
            <w:hideMark/>
          </w:tcPr>
          <w:p w:rsidR="0026405B" w:rsidRPr="00E2461A" w:rsidP="00BF3E50" w14:paraId="216C83A9" w14:textId="77777777">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10</w:t>
            </w:r>
          </w:p>
        </w:tc>
        <w:tc>
          <w:tcPr>
            <w:tcW w:w="1008" w:type="dxa"/>
            <w:tcBorders>
              <w:top w:val="nil"/>
              <w:left w:val="nil"/>
              <w:bottom w:val="single" w:sz="4" w:space="0" w:color="auto"/>
              <w:right w:val="single" w:sz="4" w:space="0" w:color="auto"/>
            </w:tcBorders>
            <w:shd w:val="clear" w:color="auto" w:fill="auto"/>
            <w:vAlign w:val="center"/>
            <w:hideMark/>
          </w:tcPr>
          <w:p w:rsidR="0026405B" w:rsidRPr="00E2461A" w:rsidP="00BF3E50" w14:paraId="5B03B433" w14:textId="77777777">
            <w:pPr>
              <w:widowControl/>
              <w:autoSpaceDE/>
              <w:autoSpaceDN/>
              <w:jc w:val="center"/>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0</w:t>
            </w:r>
            <w:r w:rsidRPr="00E2461A">
              <w:rPr>
                <w:rFonts w:eastAsia="Times New Roman" w:asciiTheme="minorHAnsi" w:hAnsiTheme="minorHAnsi" w:cstheme="minorHAnsi"/>
                <w:color w:val="000000"/>
                <w:sz w:val="20"/>
                <w:szCs w:val="20"/>
              </w:rPr>
              <w:t>.5</w:t>
            </w:r>
          </w:p>
        </w:tc>
        <w:tc>
          <w:tcPr>
            <w:tcW w:w="1062" w:type="dxa"/>
            <w:tcBorders>
              <w:top w:val="nil"/>
              <w:left w:val="nil"/>
              <w:bottom w:val="single" w:sz="4" w:space="0" w:color="auto"/>
              <w:right w:val="single" w:sz="4" w:space="0" w:color="auto"/>
            </w:tcBorders>
            <w:shd w:val="clear" w:color="auto" w:fill="auto"/>
            <w:vAlign w:val="center"/>
            <w:hideMark/>
          </w:tcPr>
          <w:p w:rsidR="0026405B" w:rsidRPr="00E2461A" w:rsidP="00BF3E50" w14:paraId="3824DF25" w14:textId="77777777">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5</w:t>
            </w:r>
          </w:p>
        </w:tc>
        <w:tc>
          <w:tcPr>
            <w:tcW w:w="1233" w:type="dxa"/>
            <w:tcBorders>
              <w:top w:val="nil"/>
              <w:left w:val="nil"/>
              <w:bottom w:val="single" w:sz="4" w:space="0" w:color="auto"/>
              <w:right w:val="single" w:sz="4" w:space="0" w:color="auto"/>
            </w:tcBorders>
            <w:shd w:val="clear" w:color="auto" w:fill="auto"/>
            <w:noWrap/>
            <w:vAlign w:val="center"/>
            <w:hideMark/>
          </w:tcPr>
          <w:p w:rsidR="0026405B" w:rsidRPr="00E2461A" w:rsidP="00BF3E50" w14:paraId="79916761" w14:textId="77777777">
            <w:pPr>
              <w:widowControl/>
              <w:autoSpaceDE/>
              <w:autoSpaceDN/>
              <w:jc w:val="right"/>
              <w:rPr>
                <w:rFonts w:eastAsia="Times New Roman" w:asciiTheme="minorHAnsi" w:hAnsiTheme="minorHAnsi" w:cstheme="minorHAnsi"/>
                <w:color w:val="000000"/>
                <w:sz w:val="20"/>
                <w:szCs w:val="20"/>
              </w:rPr>
            </w:pPr>
            <w:r w:rsidRPr="00E2461A">
              <w:rPr>
                <w:rFonts w:asciiTheme="minorHAnsi" w:hAnsiTheme="minorHAnsi" w:cstheme="minorHAnsi"/>
                <w:color w:val="000000"/>
                <w:sz w:val="20"/>
                <w:szCs w:val="20"/>
                <w:shd w:val="clear" w:color="auto" w:fill="FFFFFF"/>
              </w:rPr>
              <w:t>$</w:t>
            </w:r>
            <w:r w:rsidRPr="00075F45">
              <w:rPr>
                <w:rFonts w:asciiTheme="minorHAnsi" w:hAnsiTheme="minorHAnsi" w:cstheme="minorHAnsi"/>
                <w:color w:val="000000"/>
                <w:sz w:val="20"/>
                <w:szCs w:val="20"/>
                <w:shd w:val="clear" w:color="auto" w:fill="FFFFFF"/>
              </w:rPr>
              <w:t>29.23</w:t>
            </w:r>
          </w:p>
        </w:tc>
        <w:tc>
          <w:tcPr>
            <w:tcW w:w="2008" w:type="dxa"/>
            <w:tcBorders>
              <w:top w:val="nil"/>
              <w:left w:val="nil"/>
              <w:bottom w:val="single" w:sz="4" w:space="0" w:color="auto"/>
              <w:right w:val="single" w:sz="8" w:space="0" w:color="auto"/>
            </w:tcBorders>
            <w:shd w:val="clear" w:color="auto" w:fill="auto"/>
            <w:noWrap/>
            <w:vAlign w:val="center"/>
            <w:hideMark/>
          </w:tcPr>
          <w:p w:rsidR="0026405B" w:rsidRPr="00E2461A" w:rsidP="00BF3E50" w14:paraId="5A37E561" w14:textId="77777777">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w:t>
            </w:r>
            <w:r>
              <w:rPr>
                <w:rFonts w:eastAsia="Times New Roman" w:asciiTheme="minorHAnsi" w:hAnsiTheme="minorHAnsi" w:cstheme="minorHAnsi"/>
                <w:color w:val="000000"/>
                <w:sz w:val="20"/>
                <w:szCs w:val="20"/>
              </w:rPr>
              <w:t>146.15</w:t>
            </w:r>
            <w:r w:rsidRPr="00E2461A">
              <w:rPr>
                <w:rFonts w:eastAsia="Times New Roman" w:asciiTheme="minorHAnsi" w:hAnsiTheme="minorHAnsi" w:cstheme="minorHAnsi"/>
                <w:color w:val="000000"/>
                <w:sz w:val="20"/>
                <w:szCs w:val="20"/>
              </w:rPr>
              <w:t> </w:t>
            </w:r>
          </w:p>
        </w:tc>
      </w:tr>
      <w:tr w14:paraId="5D7FC0D8" w14:textId="77777777" w:rsidTr="00BF3E50">
        <w:tblPrEx>
          <w:tblW w:w="14247" w:type="dxa"/>
          <w:tblLook w:val="04A0"/>
        </w:tblPrEx>
        <w:trPr>
          <w:trHeight w:val="299"/>
        </w:trPr>
        <w:tc>
          <w:tcPr>
            <w:tcW w:w="3326" w:type="dxa"/>
            <w:tcBorders>
              <w:top w:val="nil"/>
              <w:left w:val="single" w:sz="8" w:space="0" w:color="auto"/>
              <w:bottom w:val="single" w:sz="4" w:space="0" w:color="auto"/>
              <w:right w:val="single" w:sz="4" w:space="0" w:color="auto"/>
            </w:tcBorders>
            <w:shd w:val="clear" w:color="auto" w:fill="auto"/>
            <w:vAlign w:val="center"/>
            <w:hideMark/>
          </w:tcPr>
          <w:p w:rsidR="0026405B" w:rsidRPr="00E2461A" w:rsidP="00BF3E50" w14:paraId="7B468250" w14:textId="77777777">
            <w:pPr>
              <w:widowControl/>
              <w:autoSpaceDE/>
              <w:autoSpaceDN/>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 Foreign Fishing Vessel and Gear Identification Requirements</w:t>
            </w:r>
          </w:p>
        </w:tc>
        <w:tc>
          <w:tcPr>
            <w:tcW w:w="1817" w:type="dxa"/>
            <w:tcBorders>
              <w:top w:val="nil"/>
              <w:left w:val="nil"/>
              <w:bottom w:val="single" w:sz="4" w:space="0" w:color="auto"/>
              <w:right w:val="single" w:sz="4" w:space="0" w:color="auto"/>
            </w:tcBorders>
            <w:shd w:val="clear" w:color="auto" w:fill="auto"/>
            <w:vAlign w:val="bottom"/>
            <w:hideMark/>
          </w:tcPr>
          <w:p w:rsidR="0026405B" w:rsidRPr="00E2461A" w:rsidP="0026405B" w14:paraId="5B0224D5" w14:textId="77777777">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45-1011 First-Line Supervisors of Farming, Fishing, and Forestry Workers</w:t>
            </w:r>
          </w:p>
        </w:tc>
        <w:tc>
          <w:tcPr>
            <w:tcW w:w="1441" w:type="dxa"/>
            <w:tcBorders>
              <w:top w:val="nil"/>
              <w:left w:val="nil"/>
              <w:bottom w:val="single" w:sz="4" w:space="0" w:color="auto"/>
              <w:right w:val="single" w:sz="4" w:space="0" w:color="auto"/>
            </w:tcBorders>
            <w:shd w:val="clear" w:color="auto" w:fill="auto"/>
            <w:vAlign w:val="center"/>
            <w:hideMark/>
          </w:tcPr>
          <w:p w:rsidR="0026405B" w:rsidRPr="00E2461A" w:rsidP="00BF3E50" w14:paraId="7C4BDD43" w14:textId="3515E2D2">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26405B" w:rsidRPr="00E2461A" w:rsidP="00BF3E50" w14:paraId="05744409" w14:textId="77777777">
            <w:pPr>
              <w:widowControl/>
              <w:autoSpaceDE/>
              <w:autoSpaceDN/>
              <w:jc w:val="center"/>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5</w:t>
            </w:r>
          </w:p>
        </w:tc>
        <w:tc>
          <w:tcPr>
            <w:tcW w:w="1092" w:type="dxa"/>
            <w:tcBorders>
              <w:top w:val="nil"/>
              <w:left w:val="nil"/>
              <w:bottom w:val="single" w:sz="4" w:space="0" w:color="auto"/>
              <w:right w:val="single" w:sz="4" w:space="0" w:color="auto"/>
            </w:tcBorders>
            <w:shd w:val="clear" w:color="auto" w:fill="auto"/>
            <w:vAlign w:val="center"/>
            <w:hideMark/>
          </w:tcPr>
          <w:p w:rsidR="0026405B" w:rsidRPr="00E2461A" w:rsidP="00BF3E50" w14:paraId="5862C7F0" w14:textId="77777777">
            <w:pPr>
              <w:widowControl/>
              <w:autoSpaceDE/>
              <w:autoSpaceDN/>
              <w:jc w:val="center"/>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5</w:t>
            </w:r>
          </w:p>
        </w:tc>
        <w:tc>
          <w:tcPr>
            <w:tcW w:w="1008" w:type="dxa"/>
            <w:tcBorders>
              <w:top w:val="nil"/>
              <w:left w:val="nil"/>
              <w:bottom w:val="single" w:sz="4" w:space="0" w:color="auto"/>
              <w:right w:val="single" w:sz="4" w:space="0" w:color="auto"/>
            </w:tcBorders>
            <w:shd w:val="clear" w:color="auto" w:fill="auto"/>
            <w:vAlign w:val="center"/>
            <w:hideMark/>
          </w:tcPr>
          <w:p w:rsidR="0026405B" w:rsidRPr="00E2461A" w:rsidP="00BF3E50" w14:paraId="609D24A4" w14:textId="77777777">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1</w:t>
            </w:r>
          </w:p>
        </w:tc>
        <w:tc>
          <w:tcPr>
            <w:tcW w:w="1062" w:type="dxa"/>
            <w:tcBorders>
              <w:top w:val="nil"/>
              <w:left w:val="nil"/>
              <w:bottom w:val="single" w:sz="4" w:space="0" w:color="auto"/>
              <w:right w:val="single" w:sz="4" w:space="0" w:color="auto"/>
            </w:tcBorders>
            <w:shd w:val="clear" w:color="auto" w:fill="auto"/>
            <w:vAlign w:val="center"/>
            <w:hideMark/>
          </w:tcPr>
          <w:p w:rsidR="0026405B" w:rsidRPr="00E2461A" w:rsidP="00BF3E50" w14:paraId="07939B59" w14:textId="77777777">
            <w:pPr>
              <w:widowControl/>
              <w:autoSpaceDE/>
              <w:autoSpaceDN/>
              <w:jc w:val="center"/>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5</w:t>
            </w:r>
          </w:p>
        </w:tc>
        <w:tc>
          <w:tcPr>
            <w:tcW w:w="1233" w:type="dxa"/>
            <w:tcBorders>
              <w:top w:val="nil"/>
              <w:left w:val="nil"/>
              <w:bottom w:val="single" w:sz="4" w:space="0" w:color="auto"/>
              <w:right w:val="single" w:sz="4" w:space="0" w:color="auto"/>
            </w:tcBorders>
            <w:shd w:val="clear" w:color="auto" w:fill="auto"/>
            <w:noWrap/>
            <w:vAlign w:val="center"/>
            <w:hideMark/>
          </w:tcPr>
          <w:p w:rsidR="0026405B" w:rsidRPr="00E2461A" w:rsidP="00BF3E50" w14:paraId="44BB4ACC" w14:textId="77777777">
            <w:pPr>
              <w:widowControl/>
              <w:autoSpaceDE/>
              <w:autoSpaceDN/>
              <w:jc w:val="right"/>
              <w:rPr>
                <w:rFonts w:eastAsia="Times New Roman" w:asciiTheme="minorHAnsi" w:hAnsiTheme="minorHAnsi" w:cstheme="minorHAnsi"/>
                <w:color w:val="000000"/>
                <w:sz w:val="20"/>
                <w:szCs w:val="20"/>
              </w:rPr>
            </w:pPr>
            <w:r w:rsidRPr="00E2461A">
              <w:rPr>
                <w:rFonts w:asciiTheme="minorHAnsi" w:hAnsiTheme="minorHAnsi" w:cstheme="minorHAnsi"/>
                <w:color w:val="000000"/>
                <w:sz w:val="20"/>
                <w:szCs w:val="20"/>
                <w:shd w:val="clear" w:color="auto" w:fill="FFFFFF"/>
              </w:rPr>
              <w:t>$</w:t>
            </w:r>
            <w:r w:rsidRPr="00075F45">
              <w:rPr>
                <w:rFonts w:asciiTheme="minorHAnsi" w:hAnsiTheme="minorHAnsi" w:cstheme="minorHAnsi"/>
                <w:color w:val="000000"/>
                <w:sz w:val="20"/>
                <w:szCs w:val="20"/>
                <w:shd w:val="clear" w:color="auto" w:fill="FFFFFF"/>
              </w:rPr>
              <w:t>29.23</w:t>
            </w:r>
          </w:p>
        </w:tc>
        <w:tc>
          <w:tcPr>
            <w:tcW w:w="2008" w:type="dxa"/>
            <w:tcBorders>
              <w:top w:val="nil"/>
              <w:left w:val="nil"/>
              <w:bottom w:val="single" w:sz="4" w:space="0" w:color="auto"/>
              <w:right w:val="single" w:sz="8" w:space="0" w:color="auto"/>
            </w:tcBorders>
            <w:shd w:val="clear" w:color="auto" w:fill="auto"/>
            <w:noWrap/>
            <w:vAlign w:val="center"/>
            <w:hideMark/>
          </w:tcPr>
          <w:p w:rsidR="0026405B" w:rsidRPr="00E2461A" w:rsidP="00BF3E50" w14:paraId="6031470E" w14:textId="77777777">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w:t>
            </w:r>
            <w:r>
              <w:rPr>
                <w:rFonts w:eastAsia="Times New Roman" w:asciiTheme="minorHAnsi" w:hAnsiTheme="minorHAnsi" w:cstheme="minorHAnsi"/>
                <w:color w:val="000000"/>
                <w:sz w:val="20"/>
                <w:szCs w:val="20"/>
              </w:rPr>
              <w:t>146.15</w:t>
            </w:r>
          </w:p>
        </w:tc>
      </w:tr>
      <w:tr w14:paraId="5E87A879" w14:textId="77777777" w:rsidTr="00BF3E50">
        <w:tblPrEx>
          <w:tblW w:w="14247" w:type="dxa"/>
          <w:tblLook w:val="04A0"/>
        </w:tblPrEx>
        <w:trPr>
          <w:trHeight w:val="614"/>
        </w:trPr>
        <w:tc>
          <w:tcPr>
            <w:tcW w:w="3326" w:type="dxa"/>
            <w:tcBorders>
              <w:top w:val="nil"/>
              <w:left w:val="single" w:sz="8" w:space="0" w:color="auto"/>
              <w:bottom w:val="single" w:sz="8" w:space="0" w:color="auto"/>
              <w:right w:val="single" w:sz="8" w:space="0" w:color="auto"/>
            </w:tcBorders>
            <w:shd w:val="clear" w:color="000000" w:fill="DDEBF7"/>
            <w:noWrap/>
            <w:vAlign w:val="bottom"/>
            <w:hideMark/>
          </w:tcPr>
          <w:p w:rsidR="0026405B" w:rsidRPr="00D64DF9" w:rsidP="0026405B" w14:paraId="3F16F0E1" w14:textId="77777777">
            <w:pPr>
              <w:widowControl/>
              <w:autoSpaceDE/>
              <w:autoSpaceDN/>
              <w:rPr>
                <w:rFonts w:ascii="Calibri" w:eastAsia="Times New Roman" w:hAnsi="Calibri" w:cs="Calibri"/>
                <w:b/>
                <w:bCs/>
                <w:color w:val="000000"/>
              </w:rPr>
            </w:pPr>
            <w:r w:rsidRPr="00D64DF9">
              <w:rPr>
                <w:rFonts w:ascii="Calibri" w:eastAsia="Times New Roman" w:hAnsi="Calibri" w:cs="Calibri"/>
                <w:b/>
                <w:bCs/>
                <w:color w:val="000000"/>
              </w:rPr>
              <w:t>Totals</w:t>
            </w:r>
          </w:p>
        </w:tc>
        <w:tc>
          <w:tcPr>
            <w:tcW w:w="1817" w:type="dxa"/>
            <w:tcBorders>
              <w:top w:val="nil"/>
              <w:left w:val="nil"/>
              <w:bottom w:val="single" w:sz="8" w:space="0" w:color="auto"/>
              <w:right w:val="single" w:sz="8" w:space="0" w:color="auto"/>
            </w:tcBorders>
            <w:shd w:val="clear" w:color="000000" w:fill="000000"/>
            <w:noWrap/>
            <w:vAlign w:val="bottom"/>
            <w:hideMark/>
          </w:tcPr>
          <w:p w:rsidR="0026405B" w:rsidRPr="00D64DF9" w:rsidP="0026405B" w14:paraId="6E23AC25" w14:textId="77777777">
            <w:pPr>
              <w:widowControl/>
              <w:autoSpaceDE/>
              <w:autoSpaceDN/>
              <w:rPr>
                <w:rFonts w:ascii="Calibri" w:eastAsia="Times New Roman" w:hAnsi="Calibri" w:cs="Calibri"/>
                <w:b/>
                <w:bCs/>
                <w:color w:val="000000"/>
              </w:rPr>
            </w:pPr>
            <w:r w:rsidRPr="00D64DF9">
              <w:rPr>
                <w:rFonts w:ascii="Calibri" w:eastAsia="Times New Roman" w:hAnsi="Calibri" w:cs="Calibri"/>
                <w:b/>
                <w:bCs/>
                <w:color w:val="000000"/>
              </w:rPr>
              <w:t> </w:t>
            </w:r>
          </w:p>
        </w:tc>
        <w:tc>
          <w:tcPr>
            <w:tcW w:w="1441" w:type="dxa"/>
            <w:tcBorders>
              <w:top w:val="nil"/>
              <w:left w:val="nil"/>
              <w:bottom w:val="single" w:sz="8" w:space="0" w:color="auto"/>
              <w:right w:val="single" w:sz="8" w:space="0" w:color="auto"/>
            </w:tcBorders>
            <w:shd w:val="clear" w:color="000000" w:fill="000000"/>
            <w:noWrap/>
            <w:vAlign w:val="center"/>
            <w:hideMark/>
          </w:tcPr>
          <w:p w:rsidR="0026405B" w:rsidRPr="00D64DF9" w:rsidP="00BF3E50" w14:paraId="6990016C" w14:textId="23AB4F5C">
            <w:pPr>
              <w:widowControl/>
              <w:autoSpaceDE/>
              <w:autoSpaceDN/>
              <w:jc w:val="center"/>
              <w:rPr>
                <w:rFonts w:ascii="Calibri" w:eastAsia="Times New Roman" w:hAnsi="Calibri" w:cs="Calibri"/>
                <w:b/>
                <w:bCs/>
                <w:color w:val="000000"/>
              </w:rPr>
            </w:pPr>
          </w:p>
        </w:tc>
        <w:tc>
          <w:tcPr>
            <w:tcW w:w="1260" w:type="dxa"/>
            <w:tcBorders>
              <w:top w:val="nil"/>
              <w:left w:val="nil"/>
              <w:bottom w:val="single" w:sz="8" w:space="0" w:color="auto"/>
              <w:right w:val="single" w:sz="8" w:space="0" w:color="auto"/>
            </w:tcBorders>
            <w:shd w:val="clear" w:color="000000" w:fill="000000"/>
            <w:noWrap/>
            <w:vAlign w:val="center"/>
            <w:hideMark/>
          </w:tcPr>
          <w:p w:rsidR="0026405B" w:rsidRPr="00D64DF9" w:rsidP="00BF3E50" w14:paraId="54938159" w14:textId="7E103151">
            <w:pPr>
              <w:widowControl/>
              <w:autoSpaceDE/>
              <w:autoSpaceDN/>
              <w:jc w:val="center"/>
              <w:rPr>
                <w:rFonts w:ascii="Calibri" w:eastAsia="Times New Roman" w:hAnsi="Calibri" w:cs="Calibri"/>
                <w:b/>
                <w:bCs/>
                <w:color w:val="000000"/>
              </w:rPr>
            </w:pPr>
          </w:p>
        </w:tc>
        <w:tc>
          <w:tcPr>
            <w:tcW w:w="1092" w:type="dxa"/>
            <w:tcBorders>
              <w:top w:val="nil"/>
              <w:left w:val="nil"/>
              <w:bottom w:val="single" w:sz="8" w:space="0" w:color="auto"/>
              <w:right w:val="single" w:sz="8" w:space="0" w:color="auto"/>
            </w:tcBorders>
            <w:shd w:val="clear" w:color="000000" w:fill="DDEBF7"/>
            <w:noWrap/>
            <w:vAlign w:val="center"/>
            <w:hideMark/>
          </w:tcPr>
          <w:p w:rsidR="0026405B" w:rsidRPr="00D64DF9" w:rsidP="00BF3E50" w14:paraId="39D60980" w14:textId="77777777">
            <w:pPr>
              <w:widowControl/>
              <w:autoSpaceDE/>
              <w:autoSpaceDN/>
              <w:jc w:val="center"/>
              <w:rPr>
                <w:rFonts w:ascii="Calibri" w:eastAsia="Times New Roman" w:hAnsi="Calibri" w:cs="Calibri"/>
                <w:b/>
                <w:bCs/>
                <w:color w:val="000000"/>
              </w:rPr>
            </w:pPr>
            <w:r>
              <w:rPr>
                <w:rFonts w:ascii="Calibri" w:eastAsia="Times New Roman" w:hAnsi="Calibri" w:cs="Calibri"/>
                <w:b/>
                <w:bCs/>
                <w:color w:val="000000"/>
              </w:rPr>
              <w:t>26</w:t>
            </w:r>
          </w:p>
        </w:tc>
        <w:tc>
          <w:tcPr>
            <w:tcW w:w="1008" w:type="dxa"/>
            <w:tcBorders>
              <w:top w:val="nil"/>
              <w:left w:val="nil"/>
              <w:bottom w:val="single" w:sz="8" w:space="0" w:color="auto"/>
              <w:right w:val="single" w:sz="8" w:space="0" w:color="auto"/>
            </w:tcBorders>
            <w:shd w:val="clear" w:color="000000" w:fill="000000"/>
            <w:noWrap/>
            <w:vAlign w:val="center"/>
            <w:hideMark/>
          </w:tcPr>
          <w:p w:rsidR="0026405B" w:rsidRPr="00D64DF9" w:rsidP="00BF3E50" w14:paraId="633748FE" w14:textId="4E40F9C5">
            <w:pPr>
              <w:widowControl/>
              <w:autoSpaceDE/>
              <w:autoSpaceDN/>
              <w:jc w:val="center"/>
              <w:rPr>
                <w:rFonts w:ascii="Calibri" w:eastAsia="Times New Roman" w:hAnsi="Calibri" w:cs="Calibri"/>
                <w:b/>
                <w:bCs/>
                <w:color w:val="000000"/>
              </w:rPr>
            </w:pPr>
          </w:p>
        </w:tc>
        <w:tc>
          <w:tcPr>
            <w:tcW w:w="1062" w:type="dxa"/>
            <w:tcBorders>
              <w:top w:val="nil"/>
              <w:left w:val="nil"/>
              <w:bottom w:val="single" w:sz="8" w:space="0" w:color="auto"/>
              <w:right w:val="single" w:sz="8" w:space="0" w:color="auto"/>
            </w:tcBorders>
            <w:shd w:val="clear" w:color="000000" w:fill="DDEBF7"/>
            <w:noWrap/>
            <w:vAlign w:val="center"/>
            <w:hideMark/>
          </w:tcPr>
          <w:p w:rsidR="0026405B" w:rsidRPr="00D64DF9" w:rsidP="00BF3E50" w14:paraId="5AF81BC7" w14:textId="77777777">
            <w:pPr>
              <w:widowControl/>
              <w:autoSpaceDE/>
              <w:autoSpaceDN/>
              <w:jc w:val="center"/>
              <w:rPr>
                <w:rFonts w:ascii="Calibri" w:eastAsia="Times New Roman" w:hAnsi="Calibri" w:cs="Calibri"/>
                <w:b/>
                <w:bCs/>
                <w:color w:val="000000"/>
              </w:rPr>
            </w:pPr>
            <w:r>
              <w:rPr>
                <w:rFonts w:ascii="Calibri" w:eastAsia="Times New Roman" w:hAnsi="Calibri" w:cs="Calibri"/>
                <w:b/>
                <w:bCs/>
                <w:color w:val="000000"/>
              </w:rPr>
              <w:t>17</w:t>
            </w:r>
          </w:p>
        </w:tc>
        <w:tc>
          <w:tcPr>
            <w:tcW w:w="1233" w:type="dxa"/>
            <w:tcBorders>
              <w:top w:val="nil"/>
              <w:left w:val="nil"/>
              <w:bottom w:val="single" w:sz="8" w:space="0" w:color="auto"/>
              <w:right w:val="single" w:sz="8" w:space="0" w:color="auto"/>
            </w:tcBorders>
            <w:shd w:val="clear" w:color="000000" w:fill="000000"/>
            <w:noWrap/>
            <w:vAlign w:val="center"/>
            <w:hideMark/>
          </w:tcPr>
          <w:p w:rsidR="0026405B" w:rsidRPr="00D64DF9" w:rsidP="00BF3E50" w14:paraId="7B4E8385" w14:textId="77777777">
            <w:pPr>
              <w:widowControl/>
              <w:autoSpaceDE/>
              <w:autoSpaceDN/>
              <w:jc w:val="right"/>
              <w:rPr>
                <w:rFonts w:ascii="Calibri" w:eastAsia="Times New Roman" w:hAnsi="Calibri" w:cs="Calibri"/>
                <w:b/>
                <w:bCs/>
                <w:color w:val="000000"/>
              </w:rPr>
            </w:pPr>
            <w:r w:rsidRPr="00D64DF9">
              <w:rPr>
                <w:rFonts w:ascii="Calibri" w:eastAsia="Times New Roman" w:hAnsi="Calibri" w:cs="Calibri"/>
                <w:b/>
                <w:bCs/>
                <w:color w:val="000000"/>
              </w:rPr>
              <w:t> </w:t>
            </w:r>
          </w:p>
        </w:tc>
        <w:tc>
          <w:tcPr>
            <w:tcW w:w="2008" w:type="dxa"/>
            <w:tcBorders>
              <w:top w:val="nil"/>
              <w:left w:val="nil"/>
              <w:bottom w:val="single" w:sz="8" w:space="0" w:color="auto"/>
              <w:right w:val="single" w:sz="8" w:space="0" w:color="auto"/>
            </w:tcBorders>
            <w:shd w:val="clear" w:color="000000" w:fill="DDEBF7"/>
            <w:noWrap/>
            <w:vAlign w:val="center"/>
            <w:hideMark/>
          </w:tcPr>
          <w:p w:rsidR="0026405B" w:rsidRPr="00D64DF9" w:rsidP="00BF3E50" w14:paraId="0E188A8B" w14:textId="77777777">
            <w:pPr>
              <w:widowControl/>
              <w:autoSpaceDE/>
              <w:autoSpaceDN/>
              <w:jc w:val="right"/>
              <w:rPr>
                <w:rFonts w:ascii="Calibri" w:eastAsia="Times New Roman" w:hAnsi="Calibri" w:cs="Calibri"/>
                <w:b/>
                <w:bCs/>
                <w:color w:val="000000"/>
              </w:rPr>
            </w:pPr>
            <w:r w:rsidRPr="00D64DF9">
              <w:rPr>
                <w:rFonts w:ascii="Calibri" w:eastAsia="Times New Roman" w:hAnsi="Calibri" w:cs="Calibri"/>
                <w:b/>
                <w:bCs/>
                <w:color w:val="000000"/>
              </w:rPr>
              <w:t> </w:t>
            </w:r>
            <w:r>
              <w:rPr>
                <w:rFonts w:ascii="Calibri" w:eastAsia="Times New Roman" w:hAnsi="Calibri" w:cs="Calibri"/>
                <w:b/>
                <w:bCs/>
                <w:color w:val="000000"/>
              </w:rPr>
              <w:t>$496.91</w:t>
            </w:r>
          </w:p>
        </w:tc>
      </w:tr>
    </w:tbl>
    <w:p w:rsidR="00A707DD" w:rsidRPr="004E0660" w:rsidP="00A707DD" w14:paraId="21C67155" w14:textId="77777777">
      <w:pPr>
        <w:pStyle w:val="BodyText"/>
        <w:ind w:left="0"/>
      </w:pPr>
      <w:r>
        <w:t xml:space="preserve">Hourly wages estimate is based on </w:t>
      </w:r>
      <w:r w:rsidRPr="00A707DD">
        <w:t xml:space="preserve">BLS’s </w:t>
      </w:r>
      <w:r w:rsidRPr="00A707DD">
        <w:rPr>
          <w:i/>
        </w:rPr>
        <w:t>Occupational Outlook Handbook</w:t>
      </w:r>
      <w:r w:rsidRPr="00A707DD">
        <w:t xml:space="preserve">. </w:t>
      </w:r>
      <w:hyperlink r:id="rId6" w:history="1">
        <w:r w:rsidRPr="0059748C">
          <w:rPr>
            <w:rStyle w:val="Hyperlink"/>
            <w:rFonts w:cs="Times New Roman"/>
            <w:b/>
            <w:u w:color="0563C1"/>
          </w:rPr>
          <w:t>https://www.bls.gov/bls/blswage.htm</w:t>
        </w:r>
      </w:hyperlink>
      <w:r>
        <w:rPr>
          <w:color w:val="0563C1"/>
          <w:u w:color="0563C1"/>
        </w:rPr>
        <w:t xml:space="preserve">. </w:t>
      </w:r>
      <w:r w:rsidR="004E0660">
        <w:rPr>
          <w:u w:color="0563C1"/>
        </w:rPr>
        <w:t xml:space="preserve">Respondents for each IC is a vessel owner or captain, which is listed in the Handbook as </w:t>
      </w:r>
      <w:r w:rsidRPr="004E0660" w:rsidR="004E0660">
        <w:rPr>
          <w:u w:color="0563C1"/>
        </w:rPr>
        <w:t>45-1011 First-Line Supervisors of Farming, Fishing, and Forestry Workers</w:t>
      </w:r>
      <w:r w:rsidR="004E0660">
        <w:rPr>
          <w:u w:color="0563C1"/>
        </w:rPr>
        <w:t xml:space="preserve">. </w:t>
      </w:r>
    </w:p>
    <w:p w:rsidR="008E61C9" w:rsidRPr="00BD7237" w:rsidP="00BD7237" w14:paraId="0E8AD9EE" w14:textId="33E65FB3">
      <w:pPr>
        <w:spacing w:line="259" w:lineRule="auto"/>
        <w:jc w:val="center"/>
        <w:rPr>
          <w:rFonts w:cs="Times New Roman"/>
          <w:szCs w:val="24"/>
        </w:rPr>
        <w:sectPr w:rsidSect="0026405B">
          <w:pgSz w:w="15840" w:h="12240" w:orient="landscape"/>
          <w:pgMar w:top="1440" w:right="1440" w:bottom="1440" w:left="1440" w:header="0" w:footer="1008" w:gutter="0"/>
          <w:cols w:space="720"/>
          <w:docGrid w:linePitch="326"/>
        </w:sectPr>
      </w:pPr>
    </w:p>
    <w:p w:rsidR="008E61C9" w:rsidP="00BD7237" w14:paraId="7FD737A7"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Provide an estimate for the total annual cost burden to respondents or record keepers resulting from the collection </w:t>
      </w:r>
      <w:r w:rsidRPr="00BD7237">
        <w:rPr>
          <w:rFonts w:cs="Times New Roman"/>
          <w:b/>
          <w:szCs w:val="24"/>
        </w:rPr>
        <w:t>of information. (Do not include the cost of any hour burden already reflected on the burden worksheet).</w:t>
      </w:r>
    </w:p>
    <w:p w:rsidR="001F78A4" w:rsidP="001F78A4" w14:paraId="7E7F0AB5" w14:textId="77777777">
      <w:pPr>
        <w:tabs>
          <w:tab w:val="left" w:pos="360"/>
        </w:tabs>
        <w:spacing w:before="80"/>
        <w:rPr>
          <w:rFonts w:cs="Times New Roman"/>
          <w:b/>
          <w:szCs w:val="24"/>
        </w:rPr>
      </w:pPr>
    </w:p>
    <w:p w:rsidR="00164D60" w:rsidP="001F78A4" w14:paraId="595AE384" w14:textId="3C35DAF3">
      <w:pPr>
        <w:tabs>
          <w:tab w:val="left" w:pos="360"/>
        </w:tabs>
        <w:spacing w:before="80"/>
      </w:pPr>
      <w:r>
        <w:t xml:space="preserve">The estimated total annual cost to the public is </w:t>
      </w:r>
      <w:r w:rsidR="000659F8">
        <w:t>$</w:t>
      </w:r>
      <w:r w:rsidRPr="000659F8" w:rsidR="000659F8">
        <w:t>1737.5</w:t>
      </w:r>
      <w:r w:rsidR="000659F8">
        <w:t xml:space="preserve"> </w:t>
      </w:r>
      <w:r>
        <w:t xml:space="preserve">in recordkeeping/reporting costs, broken down as follows: </w:t>
      </w:r>
    </w:p>
    <w:p w:rsidR="00B40D70" w:rsidP="001F78A4" w14:paraId="336B52BF" w14:textId="77777777">
      <w:pPr>
        <w:tabs>
          <w:tab w:val="left" w:pos="360"/>
        </w:tabs>
        <w:spacing w:before="80"/>
      </w:pPr>
    </w:p>
    <w:p w:rsidR="00164D60" w:rsidP="00164D60" w14:paraId="79404939" w14:textId="77777777">
      <w:pPr>
        <w:tabs>
          <w:tab w:val="left" w:pos="360"/>
        </w:tabs>
        <w:spacing w:before="80"/>
      </w:pPr>
      <w:r>
        <w:t>For foreign fishing vessels operat</w:t>
      </w:r>
      <w:r>
        <w:t>ing in internal waters reporting requirements, the costs to respondents would include email transmissions that should not exceed $8 per month or $2 per week. On an annualized basis, such costs would be estimated to be 10 weekly reports at $2 per weekly rep</w:t>
      </w:r>
      <w:r>
        <w:t xml:space="preserve">ort or $20 per year. </w:t>
      </w:r>
    </w:p>
    <w:p w:rsidR="00164D60" w:rsidP="001F78A4" w14:paraId="454AF7B7" w14:textId="77777777">
      <w:pPr>
        <w:tabs>
          <w:tab w:val="left" w:pos="360"/>
        </w:tabs>
        <w:spacing w:before="80"/>
      </w:pPr>
    </w:p>
    <w:p w:rsidR="00C8307B" w:rsidP="001F78A4" w14:paraId="3686DB24" w14:textId="3DCD1C5F">
      <w:pPr>
        <w:tabs>
          <w:tab w:val="left" w:pos="360"/>
        </w:tabs>
        <w:spacing w:before="80"/>
      </w:pPr>
      <w:r>
        <w:t>For foreign fishing vessel permit applications, copying and mailing costs are estimated at $</w:t>
      </w:r>
      <w:r w:rsidR="002F0F40">
        <w:t>5</w:t>
      </w:r>
      <w:r>
        <w:t xml:space="preserve"> with application fees currently at $285/vessel. </w:t>
      </w:r>
      <w:r w:rsidRPr="00C8307B">
        <w:t>These permit costs are recalculated every two years. The current permit fees are set to exp</w:t>
      </w:r>
      <w:r w:rsidRPr="00C8307B">
        <w:t>ire at the end of this calendar year, and therefore later this year, we will be conducting the exercise of calculating the permit costs. We expect the price</w:t>
      </w:r>
      <w:r>
        <w:t xml:space="preserve"> will increase due to salary/inflation increases. We are therefore adding a </w:t>
      </w:r>
      <w:r w:rsidR="00F71E97">
        <w:t>precautionary 10% to the current permit</w:t>
      </w:r>
      <w:r w:rsidR="000659F8">
        <w:t xml:space="preserve"> application </w:t>
      </w:r>
      <w:r w:rsidR="00F71E97">
        <w:t>costs as a rough estimate to account for expected cost increases</w:t>
      </w:r>
      <w:r w:rsidR="000659F8">
        <w:t xml:space="preserve">, </w:t>
      </w:r>
      <w:r>
        <w:t xml:space="preserve">at </w:t>
      </w:r>
      <w:r w:rsidR="00F71E97">
        <w:t>((</w:t>
      </w:r>
      <w:r>
        <w:t>$285</w:t>
      </w:r>
      <w:r w:rsidR="00F71E97">
        <w:t>*1.1)</w:t>
      </w:r>
      <w:r>
        <w:t>/vessel X 5 vessels</w:t>
      </w:r>
      <w:r w:rsidR="00F71E97">
        <w:t xml:space="preserve">) </w:t>
      </w:r>
      <w:r>
        <w:t>= $1</w:t>
      </w:r>
      <w:r w:rsidR="000659F8">
        <w:t>567.5 plus the mailing costs</w:t>
      </w:r>
      <w:r>
        <w:t xml:space="preserve"> for a total cost</w:t>
      </w:r>
      <w:r w:rsidR="000659F8">
        <w:t xml:space="preserve"> estimate</w:t>
      </w:r>
      <w:r>
        <w:t xml:space="preserve"> of $1,</w:t>
      </w:r>
      <w:r w:rsidR="000659F8">
        <w:t>572.5</w:t>
      </w:r>
      <w:r>
        <w:t>.</w:t>
      </w:r>
    </w:p>
    <w:p w:rsidR="00C8307B" w:rsidP="001F78A4" w14:paraId="308EADC8" w14:textId="77777777">
      <w:pPr>
        <w:tabs>
          <w:tab w:val="left" w:pos="360"/>
        </w:tabs>
        <w:spacing w:before="80"/>
      </w:pPr>
    </w:p>
    <w:p w:rsidR="00164D60" w:rsidP="00164D60" w14:paraId="56FD5536" w14:textId="77777777">
      <w:pPr>
        <w:tabs>
          <w:tab w:val="left" w:pos="360"/>
        </w:tabs>
        <w:spacing w:before="80"/>
      </w:pPr>
      <w:r>
        <w:t>For foreign fishing joint venture reporting requiremen</w:t>
      </w:r>
      <w:r>
        <w:t xml:space="preserve">ts, the cost to respondents would include emails, copying and/or phone calls to appropriate NMFS and Coast Guard offices averaging $2.00 per weekly report and daily log (10 estimated), totaling $20. </w:t>
      </w:r>
    </w:p>
    <w:p w:rsidR="00164D60" w:rsidP="001F78A4" w14:paraId="02B41877" w14:textId="77777777">
      <w:pPr>
        <w:tabs>
          <w:tab w:val="left" w:pos="360"/>
        </w:tabs>
        <w:spacing w:before="80"/>
      </w:pPr>
    </w:p>
    <w:p w:rsidR="001F78A4" w:rsidRPr="001F78A4" w:rsidP="001F78A4" w14:paraId="12DE6E44" w14:textId="75399A2C">
      <w:pPr>
        <w:tabs>
          <w:tab w:val="left" w:pos="360"/>
        </w:tabs>
        <w:spacing w:before="80"/>
        <w:rPr>
          <w:rFonts w:cs="Times New Roman"/>
          <w:b/>
          <w:szCs w:val="24"/>
        </w:rPr>
      </w:pPr>
      <w:r>
        <w:t>For foreign fishing vessel and gear identification requ</w:t>
      </w:r>
      <w:r>
        <w:t>irements, we estimate paint and brush costs at $25 per vessel for a total cost of $1</w:t>
      </w:r>
      <w:r w:rsidR="00164D60">
        <w:t>25</w:t>
      </w:r>
      <w:r>
        <w:t>.</w:t>
      </w:r>
    </w:p>
    <w:p w:rsidR="008E61C9" w:rsidP="00BD7237" w14:paraId="7A38E869" w14:textId="77777777">
      <w:pPr>
        <w:pStyle w:val="BodyText"/>
        <w:spacing w:before="1"/>
        <w:ind w:left="0"/>
        <w:rPr>
          <w:rFonts w:cs="Times New Roman"/>
          <w:b/>
        </w:rPr>
      </w:pPr>
    </w:p>
    <w:tbl>
      <w:tblPr>
        <w:tblW w:w="10275" w:type="dxa"/>
        <w:jc w:val="center"/>
        <w:tblLook w:val="04A0"/>
      </w:tblPr>
      <w:tblGrid>
        <w:gridCol w:w="2791"/>
        <w:gridCol w:w="1441"/>
        <w:gridCol w:w="1453"/>
        <w:gridCol w:w="1620"/>
        <w:gridCol w:w="1440"/>
        <w:gridCol w:w="1530"/>
      </w:tblGrid>
      <w:tr w14:paraId="1D3173F1" w14:textId="77777777" w:rsidTr="006E4DCB">
        <w:tblPrEx>
          <w:tblW w:w="10275" w:type="dxa"/>
          <w:jc w:val="center"/>
          <w:tblLook w:val="04A0"/>
        </w:tblPrEx>
        <w:trPr>
          <w:trHeight w:val="915"/>
          <w:jc w:val="center"/>
        </w:trPr>
        <w:tc>
          <w:tcPr>
            <w:tcW w:w="2791"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115034" w:rsidRPr="00115034" w:rsidP="00115034" w14:paraId="74390FCF" w14:textId="77777777">
            <w:pPr>
              <w:widowControl/>
              <w:autoSpaceDE/>
              <w:autoSpaceDN/>
              <w:jc w:val="center"/>
              <w:rPr>
                <w:rFonts w:ascii="Calibri" w:eastAsia="Times New Roman" w:hAnsi="Calibri" w:cs="Calibri"/>
                <w:b/>
                <w:bCs/>
                <w:color w:val="000000"/>
                <w:sz w:val="16"/>
                <w:szCs w:val="16"/>
              </w:rPr>
            </w:pPr>
            <w:r w:rsidRPr="00115034">
              <w:rPr>
                <w:rFonts w:ascii="Calibri" w:eastAsia="Times New Roman" w:hAnsi="Calibri" w:cs="Calibri"/>
                <w:b/>
                <w:bCs/>
                <w:color w:val="000000"/>
                <w:sz w:val="16"/>
                <w:szCs w:val="16"/>
              </w:rPr>
              <w:t>Information Collection</w:t>
            </w:r>
          </w:p>
        </w:tc>
        <w:tc>
          <w:tcPr>
            <w:tcW w:w="1441" w:type="dxa"/>
            <w:tcBorders>
              <w:top w:val="single" w:sz="8" w:space="0" w:color="auto"/>
              <w:left w:val="nil"/>
              <w:bottom w:val="single" w:sz="8" w:space="0" w:color="auto"/>
              <w:right w:val="single" w:sz="8" w:space="0" w:color="000000"/>
            </w:tcBorders>
            <w:shd w:val="clear" w:color="000000" w:fill="BDD7EE"/>
            <w:vAlign w:val="center"/>
            <w:hideMark/>
          </w:tcPr>
          <w:p w:rsidR="00115034" w:rsidRPr="00115034" w:rsidP="00115034" w14:paraId="4C206837" w14:textId="77777777">
            <w:pPr>
              <w:widowControl/>
              <w:autoSpaceDE/>
              <w:autoSpaceDN/>
              <w:jc w:val="center"/>
              <w:rPr>
                <w:rFonts w:ascii="Calibri" w:eastAsia="Times New Roman" w:hAnsi="Calibri" w:cs="Calibri"/>
                <w:b/>
                <w:bCs/>
                <w:color w:val="000000"/>
                <w:sz w:val="16"/>
                <w:szCs w:val="16"/>
              </w:rPr>
            </w:pPr>
            <w:r w:rsidRPr="00115034">
              <w:rPr>
                <w:rFonts w:ascii="Calibri" w:eastAsia="Times New Roman" w:hAnsi="Calibri" w:cs="Calibri"/>
                <w:b/>
                <w:bCs/>
                <w:color w:val="000000"/>
                <w:sz w:val="16"/>
                <w:szCs w:val="16"/>
              </w:rPr>
              <w:t># of Respondents</w:t>
            </w:r>
            <w:r>
              <w:rPr>
                <w:rFonts w:ascii="Calibri" w:eastAsia="Times New Roman" w:hAnsi="Calibri" w:cs="Calibri"/>
                <w:b/>
                <w:bCs/>
                <w:color w:val="000000"/>
                <w:sz w:val="16"/>
                <w:szCs w:val="16"/>
              </w:rPr>
              <w:t>/year</w:t>
            </w:r>
            <w:r w:rsidRPr="00115034">
              <w:rPr>
                <w:rFonts w:ascii="Calibri" w:eastAsia="Times New Roman" w:hAnsi="Calibri" w:cs="Calibri"/>
                <w:b/>
                <w:bCs/>
                <w:color w:val="000000"/>
                <w:sz w:val="16"/>
                <w:szCs w:val="16"/>
              </w:rPr>
              <w:br/>
              <w:t>(a)</w:t>
            </w:r>
          </w:p>
        </w:tc>
        <w:tc>
          <w:tcPr>
            <w:tcW w:w="1453" w:type="dxa"/>
            <w:tcBorders>
              <w:top w:val="single" w:sz="8" w:space="0" w:color="auto"/>
              <w:left w:val="nil"/>
              <w:bottom w:val="single" w:sz="8" w:space="0" w:color="auto"/>
              <w:right w:val="single" w:sz="8" w:space="0" w:color="auto"/>
            </w:tcBorders>
            <w:shd w:val="clear" w:color="000000" w:fill="BDD7EE"/>
            <w:vAlign w:val="center"/>
            <w:hideMark/>
          </w:tcPr>
          <w:p w:rsidR="00115034" w:rsidRPr="00115034" w:rsidP="00115034" w14:paraId="124AF51A" w14:textId="77777777">
            <w:pPr>
              <w:widowControl/>
              <w:autoSpaceDE/>
              <w:autoSpaceDN/>
              <w:jc w:val="center"/>
              <w:rPr>
                <w:rFonts w:ascii="Calibri" w:eastAsia="Times New Roman" w:hAnsi="Calibri" w:cs="Calibri"/>
                <w:b/>
                <w:bCs/>
                <w:color w:val="000000"/>
                <w:sz w:val="16"/>
                <w:szCs w:val="16"/>
              </w:rPr>
            </w:pPr>
            <w:r w:rsidRPr="00115034">
              <w:rPr>
                <w:rFonts w:ascii="Calibri" w:eastAsia="Times New Roman" w:hAnsi="Calibri" w:cs="Calibri"/>
                <w:b/>
                <w:bCs/>
                <w:color w:val="000000"/>
                <w:sz w:val="16"/>
                <w:szCs w:val="16"/>
              </w:rPr>
              <w:t>Annual # of Responses / Respondent</w:t>
            </w:r>
            <w:r w:rsidRPr="00115034">
              <w:rPr>
                <w:rFonts w:ascii="Calibri" w:eastAsia="Times New Roman" w:hAnsi="Calibri" w:cs="Calibri"/>
                <w:b/>
                <w:bCs/>
                <w:color w:val="000000"/>
                <w:sz w:val="16"/>
                <w:szCs w:val="16"/>
              </w:rPr>
              <w:br/>
              <w:t>(b)</w:t>
            </w:r>
          </w:p>
        </w:tc>
        <w:tc>
          <w:tcPr>
            <w:tcW w:w="1620" w:type="dxa"/>
            <w:tcBorders>
              <w:top w:val="single" w:sz="8" w:space="0" w:color="auto"/>
              <w:left w:val="nil"/>
              <w:bottom w:val="single" w:sz="8" w:space="0" w:color="auto"/>
              <w:right w:val="single" w:sz="8" w:space="0" w:color="auto"/>
            </w:tcBorders>
            <w:shd w:val="clear" w:color="000000" w:fill="BDD7EE"/>
            <w:vAlign w:val="center"/>
            <w:hideMark/>
          </w:tcPr>
          <w:p w:rsidR="00115034" w:rsidRPr="00115034" w:rsidP="00115034" w14:paraId="60A9A83B" w14:textId="77777777">
            <w:pPr>
              <w:widowControl/>
              <w:autoSpaceDE/>
              <w:autoSpaceDN/>
              <w:jc w:val="center"/>
              <w:rPr>
                <w:rFonts w:ascii="Calibri" w:eastAsia="Times New Roman" w:hAnsi="Calibri" w:cs="Calibri"/>
                <w:b/>
                <w:bCs/>
                <w:color w:val="000000"/>
                <w:sz w:val="16"/>
                <w:szCs w:val="16"/>
              </w:rPr>
            </w:pPr>
            <w:r w:rsidRPr="00115034">
              <w:rPr>
                <w:rFonts w:ascii="Calibri" w:eastAsia="Times New Roman" w:hAnsi="Calibri" w:cs="Calibri"/>
                <w:b/>
                <w:bCs/>
                <w:color w:val="000000"/>
                <w:sz w:val="16"/>
                <w:szCs w:val="16"/>
              </w:rPr>
              <w:t xml:space="preserve"> Total # of Annual Responses</w:t>
            </w:r>
            <w:r w:rsidRPr="00115034">
              <w:rPr>
                <w:rFonts w:ascii="Calibri" w:eastAsia="Times New Roman" w:hAnsi="Calibri" w:cs="Calibri"/>
                <w:b/>
                <w:bCs/>
                <w:color w:val="000000"/>
                <w:sz w:val="16"/>
                <w:szCs w:val="16"/>
              </w:rPr>
              <w:br/>
              <w:t>(c) = (a) x (b)</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115034" w:rsidRPr="00115034" w:rsidP="00115034" w14:paraId="67A7CBB4" w14:textId="77777777">
            <w:pPr>
              <w:widowControl/>
              <w:autoSpaceDE/>
              <w:autoSpaceDN/>
              <w:jc w:val="center"/>
              <w:rPr>
                <w:rFonts w:ascii="Calibri" w:eastAsia="Times New Roman" w:hAnsi="Calibri" w:cs="Calibri"/>
                <w:b/>
                <w:bCs/>
                <w:color w:val="000000"/>
                <w:sz w:val="16"/>
                <w:szCs w:val="16"/>
              </w:rPr>
            </w:pPr>
            <w:r w:rsidRPr="00115034">
              <w:rPr>
                <w:rFonts w:ascii="Calibri" w:eastAsia="Times New Roman" w:hAnsi="Calibri" w:cs="Calibri"/>
                <w:b/>
                <w:bCs/>
                <w:color w:val="000000"/>
                <w:sz w:val="16"/>
                <w:szCs w:val="16"/>
              </w:rPr>
              <w:t>Cost Burden / Respondent</w:t>
            </w:r>
            <w:r w:rsidRPr="00115034">
              <w:rPr>
                <w:rFonts w:ascii="Calibri" w:eastAsia="Times New Roman" w:hAnsi="Calibri" w:cs="Calibri"/>
                <w:b/>
                <w:bCs/>
                <w:color w:val="000000"/>
                <w:sz w:val="16"/>
                <w:szCs w:val="16"/>
              </w:rPr>
              <w:br/>
              <w:t>(h)</w:t>
            </w:r>
          </w:p>
        </w:tc>
        <w:tc>
          <w:tcPr>
            <w:tcW w:w="1530" w:type="dxa"/>
            <w:tcBorders>
              <w:top w:val="single" w:sz="8" w:space="0" w:color="auto"/>
              <w:left w:val="nil"/>
              <w:bottom w:val="single" w:sz="8" w:space="0" w:color="auto"/>
              <w:right w:val="single" w:sz="8" w:space="0" w:color="auto"/>
            </w:tcBorders>
            <w:shd w:val="clear" w:color="000000" w:fill="BDD7EE"/>
            <w:vAlign w:val="center"/>
            <w:hideMark/>
          </w:tcPr>
          <w:p w:rsidR="00115034" w:rsidRPr="00115034" w:rsidP="00115034" w14:paraId="2B3EA44A" w14:textId="77777777">
            <w:pPr>
              <w:widowControl/>
              <w:autoSpaceDE/>
              <w:autoSpaceDN/>
              <w:jc w:val="center"/>
              <w:rPr>
                <w:rFonts w:ascii="Calibri" w:eastAsia="Times New Roman" w:hAnsi="Calibri" w:cs="Calibri"/>
                <w:b/>
                <w:bCs/>
                <w:color w:val="000000"/>
                <w:sz w:val="16"/>
                <w:szCs w:val="16"/>
              </w:rPr>
            </w:pPr>
            <w:r w:rsidRPr="00115034">
              <w:rPr>
                <w:rFonts w:ascii="Calibri" w:eastAsia="Times New Roman" w:hAnsi="Calibri" w:cs="Calibri"/>
                <w:b/>
                <w:bCs/>
                <w:color w:val="000000"/>
                <w:sz w:val="16"/>
                <w:szCs w:val="16"/>
              </w:rPr>
              <w:t>Total</w:t>
            </w:r>
            <w:r w:rsidRPr="00115034">
              <w:rPr>
                <w:rFonts w:ascii="Calibri" w:eastAsia="Times New Roman" w:hAnsi="Calibri" w:cs="Calibri"/>
                <w:b/>
                <w:bCs/>
                <w:color w:val="000000"/>
                <w:sz w:val="16"/>
                <w:szCs w:val="16"/>
              </w:rPr>
              <w:t xml:space="preserve"> Annual Cost Burden</w:t>
            </w:r>
            <w:r w:rsidRPr="00115034">
              <w:rPr>
                <w:rFonts w:ascii="Calibri" w:eastAsia="Times New Roman" w:hAnsi="Calibri" w:cs="Calibri"/>
                <w:b/>
                <w:bCs/>
                <w:color w:val="000000"/>
                <w:sz w:val="16"/>
                <w:szCs w:val="16"/>
              </w:rPr>
              <w:br/>
              <w:t>(i) = (c) x (h)</w:t>
            </w:r>
          </w:p>
        </w:tc>
      </w:tr>
      <w:tr w14:paraId="56BDD8CE" w14:textId="77777777" w:rsidTr="00F4413A">
        <w:tblPrEx>
          <w:tblW w:w="10275" w:type="dxa"/>
          <w:jc w:val="center"/>
          <w:tblLook w:val="04A0"/>
        </w:tblPrEx>
        <w:trPr>
          <w:trHeight w:val="300"/>
          <w:jc w:val="center"/>
        </w:trPr>
        <w:tc>
          <w:tcPr>
            <w:tcW w:w="2791" w:type="dxa"/>
            <w:tcBorders>
              <w:top w:val="nil"/>
              <w:left w:val="single" w:sz="4" w:space="0" w:color="auto"/>
              <w:bottom w:val="single" w:sz="4" w:space="0" w:color="auto"/>
              <w:right w:val="single" w:sz="4" w:space="0" w:color="auto"/>
            </w:tcBorders>
            <w:shd w:val="clear" w:color="auto" w:fill="auto"/>
            <w:vAlign w:val="bottom"/>
            <w:hideMark/>
          </w:tcPr>
          <w:p w:rsidR="008C3057" w:rsidRPr="00D64DF9" w:rsidP="008C3057" w14:paraId="0D399BDA" w14:textId="679B221F">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Reports on fish received by foreign vessels operating in U.S. water</w:t>
            </w:r>
            <w:r w:rsidR="00FB1845">
              <w:rPr>
                <w:rFonts w:ascii="Calibri" w:eastAsia="Times New Roman" w:hAnsi="Calibri" w:cs="Calibri"/>
                <w:color w:val="000000"/>
                <w:sz w:val="16"/>
                <w:szCs w:val="16"/>
              </w:rPr>
              <w:t>s</w:t>
            </w:r>
            <w:r>
              <w:rPr>
                <w:rFonts w:ascii="Calibri" w:eastAsia="Times New Roman" w:hAnsi="Calibri" w:cs="Calibri"/>
                <w:color w:val="000000"/>
                <w:sz w:val="16"/>
                <w:szCs w:val="16"/>
              </w:rPr>
              <w:t>, from U.S. vessels</w:t>
            </w:r>
          </w:p>
        </w:tc>
        <w:tc>
          <w:tcPr>
            <w:tcW w:w="1441" w:type="dxa"/>
            <w:tcBorders>
              <w:top w:val="nil"/>
              <w:left w:val="nil"/>
              <w:bottom w:val="single" w:sz="4" w:space="0" w:color="auto"/>
              <w:right w:val="single" w:sz="4" w:space="0" w:color="auto"/>
            </w:tcBorders>
            <w:shd w:val="clear" w:color="000000" w:fill="FFFFFF"/>
            <w:vAlign w:val="center"/>
            <w:hideMark/>
          </w:tcPr>
          <w:p w:rsidR="008C3057" w:rsidRPr="00115034" w:rsidP="00F4413A" w14:paraId="761CAF9E" w14:textId="0F7256CE">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w:t>
            </w:r>
          </w:p>
        </w:tc>
        <w:tc>
          <w:tcPr>
            <w:tcW w:w="1453" w:type="dxa"/>
            <w:tcBorders>
              <w:top w:val="nil"/>
              <w:left w:val="nil"/>
              <w:bottom w:val="single" w:sz="4" w:space="0" w:color="auto"/>
              <w:right w:val="single" w:sz="4" w:space="0" w:color="auto"/>
            </w:tcBorders>
            <w:shd w:val="clear" w:color="000000" w:fill="FFFFFF"/>
            <w:vAlign w:val="center"/>
            <w:hideMark/>
          </w:tcPr>
          <w:p w:rsidR="008C3057" w:rsidRPr="00115034" w:rsidP="00F4413A" w14:paraId="458A2DCB" w14:textId="092A9511">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1620" w:type="dxa"/>
            <w:tcBorders>
              <w:top w:val="nil"/>
              <w:left w:val="nil"/>
              <w:bottom w:val="single" w:sz="4" w:space="0" w:color="auto"/>
              <w:right w:val="single" w:sz="4" w:space="0" w:color="auto"/>
            </w:tcBorders>
            <w:shd w:val="clear" w:color="000000" w:fill="FFFFFF"/>
            <w:vAlign w:val="center"/>
            <w:hideMark/>
          </w:tcPr>
          <w:p w:rsidR="008C3057" w:rsidRPr="00115034" w:rsidP="00F4413A" w14:paraId="610BA614" w14:textId="77777777">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1440" w:type="dxa"/>
            <w:tcBorders>
              <w:top w:val="nil"/>
              <w:left w:val="nil"/>
              <w:bottom w:val="single" w:sz="4" w:space="0" w:color="auto"/>
              <w:right w:val="single" w:sz="4" w:space="0" w:color="auto"/>
            </w:tcBorders>
            <w:shd w:val="clear" w:color="000000" w:fill="FFFFFF"/>
            <w:vAlign w:val="center"/>
            <w:hideMark/>
          </w:tcPr>
          <w:p w:rsidR="008C3057" w:rsidRPr="00115034" w:rsidP="008C3057" w14:paraId="16EF253C" w14:textId="77777777">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w:t>
            </w:r>
            <w:r w:rsidR="002F0F40">
              <w:rPr>
                <w:rFonts w:ascii="Calibri" w:eastAsia="Times New Roman" w:hAnsi="Calibri" w:cs="Calibri"/>
                <w:color w:val="000000"/>
                <w:sz w:val="16"/>
                <w:szCs w:val="16"/>
              </w:rPr>
              <w:t>2</w:t>
            </w:r>
            <w:r w:rsidRPr="00115034">
              <w:rPr>
                <w:rFonts w:ascii="Calibri" w:eastAsia="Times New Roman" w:hAnsi="Calibri" w:cs="Calibri"/>
                <w:color w:val="000000"/>
                <w:sz w:val="16"/>
                <w:szCs w:val="16"/>
              </w:rPr>
              <w:t> </w:t>
            </w:r>
          </w:p>
        </w:tc>
        <w:tc>
          <w:tcPr>
            <w:tcW w:w="1530" w:type="dxa"/>
            <w:tcBorders>
              <w:top w:val="nil"/>
              <w:left w:val="nil"/>
              <w:bottom w:val="single" w:sz="4" w:space="0" w:color="auto"/>
              <w:right w:val="single" w:sz="8" w:space="0" w:color="auto"/>
            </w:tcBorders>
            <w:shd w:val="clear" w:color="000000" w:fill="FFFFFF"/>
            <w:vAlign w:val="center"/>
            <w:hideMark/>
          </w:tcPr>
          <w:p w:rsidR="008C3057" w:rsidRPr="00115034" w:rsidP="008C3057" w14:paraId="6F742BB6" w14:textId="77777777">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w:t>
            </w:r>
            <w:r w:rsidR="002F0F40">
              <w:rPr>
                <w:rFonts w:ascii="Calibri" w:eastAsia="Times New Roman" w:hAnsi="Calibri" w:cs="Calibri"/>
                <w:color w:val="000000"/>
                <w:sz w:val="16"/>
                <w:szCs w:val="16"/>
              </w:rPr>
              <w:t>20</w:t>
            </w:r>
          </w:p>
        </w:tc>
      </w:tr>
      <w:tr w14:paraId="650E7CF9" w14:textId="77777777" w:rsidTr="00F4413A">
        <w:tblPrEx>
          <w:tblW w:w="10275" w:type="dxa"/>
          <w:jc w:val="center"/>
          <w:tblLook w:val="04A0"/>
        </w:tblPrEx>
        <w:trPr>
          <w:trHeight w:val="300"/>
          <w:jc w:val="center"/>
        </w:trPr>
        <w:tc>
          <w:tcPr>
            <w:tcW w:w="2791" w:type="dxa"/>
            <w:tcBorders>
              <w:top w:val="nil"/>
              <w:left w:val="single" w:sz="4" w:space="0" w:color="auto"/>
              <w:bottom w:val="single" w:sz="4" w:space="0" w:color="auto"/>
              <w:right w:val="single" w:sz="4" w:space="0" w:color="auto"/>
            </w:tcBorders>
            <w:shd w:val="clear" w:color="auto" w:fill="auto"/>
            <w:vAlign w:val="center"/>
            <w:hideMark/>
          </w:tcPr>
          <w:p w:rsidR="008C3057" w:rsidRPr="00115034" w:rsidP="00164D60" w14:paraId="4C33420F" w14:textId="183FBED4">
            <w:pPr>
              <w:widowControl/>
              <w:autoSpaceDE/>
              <w:autoSpaceDN/>
              <w:rPr>
                <w:rFonts w:ascii="Calibri" w:eastAsia="Times New Roman" w:hAnsi="Calibri" w:cs="Calibri"/>
                <w:color w:val="000000"/>
                <w:sz w:val="16"/>
                <w:szCs w:val="16"/>
              </w:rPr>
            </w:pPr>
            <w:r w:rsidRPr="00115034">
              <w:rPr>
                <w:rFonts w:ascii="Calibri" w:eastAsia="Times New Roman" w:hAnsi="Calibri" w:cs="Calibri"/>
                <w:color w:val="000000"/>
                <w:sz w:val="16"/>
                <w:szCs w:val="16"/>
              </w:rPr>
              <w:t> </w:t>
            </w:r>
            <w:r w:rsidR="00164D60">
              <w:rPr>
                <w:rFonts w:ascii="Calibri" w:eastAsia="Times New Roman" w:hAnsi="Calibri" w:cs="Calibri"/>
                <w:color w:val="000000"/>
                <w:sz w:val="16"/>
                <w:szCs w:val="16"/>
              </w:rPr>
              <w:t>Permit Application Package</w:t>
            </w:r>
          </w:p>
        </w:tc>
        <w:tc>
          <w:tcPr>
            <w:tcW w:w="1441" w:type="dxa"/>
            <w:tcBorders>
              <w:top w:val="nil"/>
              <w:left w:val="nil"/>
              <w:bottom w:val="single" w:sz="4" w:space="0" w:color="auto"/>
              <w:right w:val="single" w:sz="4" w:space="0" w:color="auto"/>
            </w:tcBorders>
            <w:shd w:val="clear" w:color="000000" w:fill="FFFFFF"/>
            <w:vAlign w:val="center"/>
            <w:hideMark/>
          </w:tcPr>
          <w:p w:rsidR="008C3057" w:rsidRPr="00115034" w:rsidP="00F4413A" w14:paraId="657A1084" w14:textId="3078E1C5">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w:t>
            </w:r>
          </w:p>
        </w:tc>
        <w:tc>
          <w:tcPr>
            <w:tcW w:w="1453" w:type="dxa"/>
            <w:tcBorders>
              <w:top w:val="nil"/>
              <w:left w:val="nil"/>
              <w:bottom w:val="single" w:sz="4" w:space="0" w:color="auto"/>
              <w:right w:val="single" w:sz="4" w:space="0" w:color="auto"/>
            </w:tcBorders>
            <w:shd w:val="clear" w:color="000000" w:fill="FFFFFF"/>
            <w:vAlign w:val="center"/>
            <w:hideMark/>
          </w:tcPr>
          <w:p w:rsidR="008C3057" w:rsidRPr="00115034" w:rsidP="00F4413A" w14:paraId="16D87458" w14:textId="77777777">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w:t>
            </w:r>
          </w:p>
        </w:tc>
        <w:tc>
          <w:tcPr>
            <w:tcW w:w="1620" w:type="dxa"/>
            <w:tcBorders>
              <w:top w:val="nil"/>
              <w:left w:val="nil"/>
              <w:bottom w:val="single" w:sz="4" w:space="0" w:color="auto"/>
              <w:right w:val="single" w:sz="4" w:space="0" w:color="auto"/>
            </w:tcBorders>
            <w:shd w:val="clear" w:color="000000" w:fill="FFFFFF"/>
            <w:vAlign w:val="center"/>
            <w:hideMark/>
          </w:tcPr>
          <w:p w:rsidR="008C3057" w:rsidRPr="00115034" w:rsidP="00F4413A" w14:paraId="08F40606" w14:textId="41A55424">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w:t>
            </w:r>
          </w:p>
        </w:tc>
        <w:tc>
          <w:tcPr>
            <w:tcW w:w="1440" w:type="dxa"/>
            <w:tcBorders>
              <w:top w:val="nil"/>
              <w:left w:val="nil"/>
              <w:bottom w:val="single" w:sz="4" w:space="0" w:color="auto"/>
              <w:right w:val="single" w:sz="4" w:space="0" w:color="auto"/>
            </w:tcBorders>
            <w:shd w:val="clear" w:color="000000" w:fill="FFFFFF"/>
            <w:vAlign w:val="center"/>
            <w:hideMark/>
          </w:tcPr>
          <w:p w:rsidR="008C3057" w:rsidRPr="00115034" w:rsidP="008C3057" w14:paraId="1497D48C" w14:textId="78738FB6">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w:t>
            </w:r>
            <w:r w:rsidR="000659F8">
              <w:rPr>
                <w:rFonts w:ascii="Calibri" w:eastAsia="Times New Roman" w:hAnsi="Calibri" w:cs="Calibri"/>
                <w:color w:val="000000"/>
                <w:sz w:val="16"/>
                <w:szCs w:val="16"/>
              </w:rPr>
              <w:t>1,572.5</w:t>
            </w:r>
          </w:p>
        </w:tc>
        <w:tc>
          <w:tcPr>
            <w:tcW w:w="1530" w:type="dxa"/>
            <w:tcBorders>
              <w:top w:val="nil"/>
              <w:left w:val="nil"/>
              <w:bottom w:val="single" w:sz="4" w:space="0" w:color="auto"/>
              <w:right w:val="single" w:sz="8" w:space="0" w:color="auto"/>
            </w:tcBorders>
            <w:shd w:val="clear" w:color="000000" w:fill="FFFFFF"/>
            <w:vAlign w:val="center"/>
            <w:hideMark/>
          </w:tcPr>
          <w:p w:rsidR="008C3057" w:rsidRPr="00115034" w:rsidP="00250D1A" w14:paraId="1FC1B376" w14:textId="6E674C71">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w:t>
            </w:r>
            <w:r w:rsidR="000659F8">
              <w:rPr>
                <w:rFonts w:ascii="Calibri" w:eastAsia="Times New Roman" w:hAnsi="Calibri" w:cs="Calibri"/>
                <w:color w:val="000000"/>
                <w:sz w:val="16"/>
                <w:szCs w:val="16"/>
              </w:rPr>
              <w:t>1,572.5</w:t>
            </w:r>
          </w:p>
        </w:tc>
      </w:tr>
      <w:tr w14:paraId="36991B20" w14:textId="77777777" w:rsidTr="00F4413A">
        <w:tblPrEx>
          <w:tblW w:w="10275" w:type="dxa"/>
          <w:jc w:val="center"/>
          <w:tblLook w:val="04A0"/>
        </w:tblPrEx>
        <w:trPr>
          <w:trHeight w:val="300"/>
          <w:jc w:val="center"/>
        </w:trPr>
        <w:tc>
          <w:tcPr>
            <w:tcW w:w="2791" w:type="dxa"/>
            <w:tcBorders>
              <w:top w:val="nil"/>
              <w:left w:val="single" w:sz="4" w:space="0" w:color="auto"/>
              <w:bottom w:val="single" w:sz="4" w:space="0" w:color="auto"/>
              <w:right w:val="single" w:sz="4" w:space="0" w:color="auto"/>
            </w:tcBorders>
            <w:shd w:val="clear" w:color="auto" w:fill="auto"/>
            <w:vAlign w:val="center"/>
            <w:hideMark/>
          </w:tcPr>
          <w:p w:rsidR="008C3057" w:rsidRPr="00115034" w:rsidP="008C3057" w14:paraId="77DD44C1" w14:textId="57A72D0A">
            <w:pPr>
              <w:widowControl/>
              <w:autoSpaceDE/>
              <w:autoSpaceDN/>
              <w:rPr>
                <w:rFonts w:ascii="Calibri" w:eastAsia="Times New Roman" w:hAnsi="Calibri" w:cs="Calibri"/>
                <w:color w:val="000000"/>
                <w:sz w:val="16"/>
                <w:szCs w:val="16"/>
              </w:rPr>
            </w:pPr>
            <w:r w:rsidRPr="00115034">
              <w:rPr>
                <w:rFonts w:ascii="Calibri" w:eastAsia="Times New Roman" w:hAnsi="Calibri" w:cs="Calibri"/>
                <w:color w:val="000000"/>
                <w:sz w:val="16"/>
                <w:szCs w:val="16"/>
              </w:rPr>
              <w:t> </w:t>
            </w:r>
            <w:r w:rsidRPr="006718AA" w:rsidR="006718AA">
              <w:rPr>
                <w:rFonts w:ascii="Calibri" w:eastAsia="Times New Roman" w:hAnsi="Calibri" w:cs="Calibri"/>
                <w:color w:val="000000"/>
                <w:sz w:val="16"/>
                <w:szCs w:val="16"/>
              </w:rPr>
              <w:t>Daily Fishing, Daily Join</w:t>
            </w:r>
            <w:r w:rsidR="00164D60">
              <w:rPr>
                <w:rFonts w:ascii="Calibri" w:eastAsia="Times New Roman" w:hAnsi="Calibri" w:cs="Calibri"/>
                <w:color w:val="000000"/>
                <w:sz w:val="16"/>
                <w:szCs w:val="16"/>
              </w:rPr>
              <w:t>t</w:t>
            </w:r>
            <w:r w:rsidRPr="006718AA" w:rsidR="006718AA">
              <w:rPr>
                <w:rFonts w:ascii="Calibri" w:eastAsia="Times New Roman" w:hAnsi="Calibri" w:cs="Calibri"/>
                <w:color w:val="000000"/>
                <w:sz w:val="16"/>
                <w:szCs w:val="16"/>
              </w:rPr>
              <w:t xml:space="preserve"> Ventures and Daily Consolidated Logs</w:t>
            </w:r>
          </w:p>
        </w:tc>
        <w:tc>
          <w:tcPr>
            <w:tcW w:w="1441" w:type="dxa"/>
            <w:tcBorders>
              <w:top w:val="nil"/>
              <w:left w:val="nil"/>
              <w:bottom w:val="single" w:sz="4" w:space="0" w:color="auto"/>
              <w:right w:val="single" w:sz="4" w:space="0" w:color="auto"/>
            </w:tcBorders>
            <w:shd w:val="clear" w:color="000000" w:fill="FFFFFF"/>
            <w:vAlign w:val="center"/>
            <w:hideMark/>
          </w:tcPr>
          <w:p w:rsidR="008C3057" w:rsidRPr="00115034" w:rsidP="00F4413A" w14:paraId="7EA39A51" w14:textId="287A209A">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w:t>
            </w:r>
          </w:p>
        </w:tc>
        <w:tc>
          <w:tcPr>
            <w:tcW w:w="1453" w:type="dxa"/>
            <w:tcBorders>
              <w:top w:val="nil"/>
              <w:left w:val="nil"/>
              <w:bottom w:val="single" w:sz="4" w:space="0" w:color="auto"/>
              <w:right w:val="single" w:sz="4" w:space="0" w:color="auto"/>
            </w:tcBorders>
            <w:shd w:val="clear" w:color="000000" w:fill="FFFFFF"/>
            <w:vAlign w:val="center"/>
            <w:hideMark/>
          </w:tcPr>
          <w:p w:rsidR="008C3057" w:rsidRPr="00115034" w:rsidP="00F4413A" w14:paraId="65641F84" w14:textId="7E99ADEF">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1620" w:type="dxa"/>
            <w:tcBorders>
              <w:top w:val="nil"/>
              <w:left w:val="nil"/>
              <w:bottom w:val="single" w:sz="4" w:space="0" w:color="auto"/>
              <w:right w:val="single" w:sz="4" w:space="0" w:color="auto"/>
            </w:tcBorders>
            <w:shd w:val="clear" w:color="000000" w:fill="FFFFFF"/>
            <w:vAlign w:val="center"/>
            <w:hideMark/>
          </w:tcPr>
          <w:p w:rsidR="008C3057" w:rsidRPr="00115034" w:rsidP="00F4413A" w14:paraId="4D1A022A" w14:textId="77777777">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1440" w:type="dxa"/>
            <w:tcBorders>
              <w:top w:val="nil"/>
              <w:left w:val="nil"/>
              <w:bottom w:val="single" w:sz="4" w:space="0" w:color="auto"/>
              <w:right w:val="single" w:sz="4" w:space="0" w:color="auto"/>
            </w:tcBorders>
            <w:shd w:val="clear" w:color="000000" w:fill="FFFFFF"/>
            <w:vAlign w:val="center"/>
            <w:hideMark/>
          </w:tcPr>
          <w:p w:rsidR="008C3057" w:rsidRPr="00115034" w:rsidP="008C3057" w14:paraId="79D1DEB8" w14:textId="77777777">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w:t>
            </w:r>
            <w:r w:rsidR="002F0F40">
              <w:rPr>
                <w:rFonts w:ascii="Calibri" w:eastAsia="Times New Roman" w:hAnsi="Calibri" w:cs="Calibri"/>
                <w:color w:val="000000"/>
                <w:sz w:val="16"/>
                <w:szCs w:val="16"/>
              </w:rPr>
              <w:t>2</w:t>
            </w:r>
            <w:r w:rsidRPr="00115034">
              <w:rPr>
                <w:rFonts w:ascii="Calibri" w:eastAsia="Times New Roman" w:hAnsi="Calibri" w:cs="Calibri"/>
                <w:color w:val="000000"/>
                <w:sz w:val="16"/>
                <w:szCs w:val="16"/>
              </w:rPr>
              <w:t> </w:t>
            </w:r>
          </w:p>
        </w:tc>
        <w:tc>
          <w:tcPr>
            <w:tcW w:w="1530" w:type="dxa"/>
            <w:tcBorders>
              <w:top w:val="nil"/>
              <w:left w:val="nil"/>
              <w:bottom w:val="single" w:sz="4" w:space="0" w:color="auto"/>
              <w:right w:val="single" w:sz="8" w:space="0" w:color="auto"/>
            </w:tcBorders>
            <w:shd w:val="clear" w:color="000000" w:fill="FFFFFF"/>
            <w:vAlign w:val="center"/>
            <w:hideMark/>
          </w:tcPr>
          <w:p w:rsidR="008C3057" w:rsidRPr="00115034" w:rsidP="008C3057" w14:paraId="035A3468" w14:textId="77777777">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w:t>
            </w:r>
            <w:r w:rsidR="002F0F40">
              <w:rPr>
                <w:rFonts w:ascii="Calibri" w:eastAsia="Times New Roman" w:hAnsi="Calibri" w:cs="Calibri"/>
                <w:color w:val="000000"/>
                <w:sz w:val="16"/>
                <w:szCs w:val="16"/>
              </w:rPr>
              <w:t>20</w:t>
            </w:r>
          </w:p>
        </w:tc>
      </w:tr>
      <w:tr w14:paraId="57A6CA81" w14:textId="77777777" w:rsidTr="00F4413A">
        <w:tblPrEx>
          <w:tblW w:w="10275" w:type="dxa"/>
          <w:jc w:val="center"/>
          <w:tblLook w:val="04A0"/>
        </w:tblPrEx>
        <w:trPr>
          <w:trHeight w:val="300"/>
          <w:jc w:val="center"/>
        </w:trPr>
        <w:tc>
          <w:tcPr>
            <w:tcW w:w="2791" w:type="dxa"/>
            <w:tcBorders>
              <w:top w:val="nil"/>
              <w:left w:val="single" w:sz="4" w:space="0" w:color="auto"/>
              <w:bottom w:val="nil"/>
              <w:right w:val="single" w:sz="4" w:space="0" w:color="auto"/>
            </w:tcBorders>
            <w:shd w:val="clear" w:color="auto" w:fill="auto"/>
            <w:vAlign w:val="center"/>
            <w:hideMark/>
          </w:tcPr>
          <w:p w:rsidR="008C3057" w:rsidRPr="00115034" w:rsidP="008C3057" w14:paraId="2AB26DF2" w14:textId="77777777">
            <w:pPr>
              <w:widowControl/>
              <w:autoSpaceDE/>
              <w:autoSpaceDN/>
              <w:rPr>
                <w:rFonts w:ascii="Calibri" w:eastAsia="Times New Roman" w:hAnsi="Calibri" w:cs="Calibri"/>
                <w:color w:val="000000"/>
                <w:sz w:val="16"/>
                <w:szCs w:val="16"/>
              </w:rPr>
            </w:pPr>
            <w:r w:rsidRPr="00115034">
              <w:rPr>
                <w:rFonts w:ascii="Calibri" w:eastAsia="Times New Roman" w:hAnsi="Calibri" w:cs="Calibri"/>
                <w:color w:val="000000"/>
                <w:sz w:val="16"/>
                <w:szCs w:val="16"/>
              </w:rPr>
              <w:t> </w:t>
            </w:r>
            <w:r w:rsidRPr="006718AA" w:rsidR="006718AA">
              <w:rPr>
                <w:rFonts w:ascii="Calibri" w:eastAsia="Times New Roman" w:hAnsi="Calibri" w:cs="Calibri"/>
                <w:color w:val="000000"/>
                <w:sz w:val="16"/>
                <w:szCs w:val="16"/>
              </w:rPr>
              <w:t>Foreign Fishing Vessel and Gear Identification Requirements</w:t>
            </w:r>
          </w:p>
        </w:tc>
        <w:tc>
          <w:tcPr>
            <w:tcW w:w="1441" w:type="dxa"/>
            <w:tcBorders>
              <w:top w:val="nil"/>
              <w:left w:val="nil"/>
              <w:bottom w:val="nil"/>
              <w:right w:val="single" w:sz="4" w:space="0" w:color="auto"/>
            </w:tcBorders>
            <w:shd w:val="clear" w:color="000000" w:fill="FFFFFF"/>
            <w:vAlign w:val="center"/>
            <w:hideMark/>
          </w:tcPr>
          <w:p w:rsidR="008C3057" w:rsidRPr="00115034" w:rsidP="00F4413A" w14:paraId="1A30B628" w14:textId="70418C35">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w:t>
            </w:r>
          </w:p>
        </w:tc>
        <w:tc>
          <w:tcPr>
            <w:tcW w:w="1453" w:type="dxa"/>
            <w:tcBorders>
              <w:top w:val="nil"/>
              <w:left w:val="nil"/>
              <w:bottom w:val="nil"/>
              <w:right w:val="single" w:sz="4" w:space="0" w:color="auto"/>
            </w:tcBorders>
            <w:shd w:val="clear" w:color="000000" w:fill="FFFFFF"/>
            <w:vAlign w:val="center"/>
            <w:hideMark/>
          </w:tcPr>
          <w:p w:rsidR="008C3057" w:rsidRPr="00115034" w:rsidP="00F4413A" w14:paraId="59C8DCD2" w14:textId="1E7E81DD">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5</w:t>
            </w:r>
          </w:p>
        </w:tc>
        <w:tc>
          <w:tcPr>
            <w:tcW w:w="1620" w:type="dxa"/>
            <w:tcBorders>
              <w:top w:val="nil"/>
              <w:left w:val="nil"/>
              <w:bottom w:val="nil"/>
              <w:right w:val="single" w:sz="4" w:space="0" w:color="auto"/>
            </w:tcBorders>
            <w:shd w:val="clear" w:color="000000" w:fill="FFFFFF"/>
            <w:vAlign w:val="center"/>
            <w:hideMark/>
          </w:tcPr>
          <w:p w:rsidR="008C3057" w:rsidRPr="00115034" w:rsidP="00F4413A" w14:paraId="09CC384A" w14:textId="4A2E84EB">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5</w:t>
            </w:r>
          </w:p>
        </w:tc>
        <w:tc>
          <w:tcPr>
            <w:tcW w:w="1440" w:type="dxa"/>
            <w:tcBorders>
              <w:top w:val="nil"/>
              <w:left w:val="nil"/>
              <w:bottom w:val="nil"/>
              <w:right w:val="single" w:sz="4" w:space="0" w:color="auto"/>
            </w:tcBorders>
            <w:shd w:val="clear" w:color="000000" w:fill="FFFFFF"/>
            <w:vAlign w:val="center"/>
            <w:hideMark/>
          </w:tcPr>
          <w:p w:rsidR="008C3057" w:rsidRPr="00115034" w:rsidP="008C3057" w14:paraId="7A9813BF" w14:textId="77777777">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w:t>
            </w:r>
            <w:r w:rsidR="002F0F40">
              <w:rPr>
                <w:rFonts w:ascii="Calibri" w:eastAsia="Times New Roman" w:hAnsi="Calibri" w:cs="Calibri"/>
                <w:color w:val="000000"/>
                <w:sz w:val="16"/>
                <w:szCs w:val="16"/>
              </w:rPr>
              <w:t>25</w:t>
            </w:r>
            <w:r w:rsidRPr="00115034">
              <w:rPr>
                <w:rFonts w:ascii="Calibri" w:eastAsia="Times New Roman" w:hAnsi="Calibri" w:cs="Calibri"/>
                <w:color w:val="000000"/>
                <w:sz w:val="16"/>
                <w:szCs w:val="16"/>
              </w:rPr>
              <w:t> </w:t>
            </w:r>
          </w:p>
        </w:tc>
        <w:tc>
          <w:tcPr>
            <w:tcW w:w="1530" w:type="dxa"/>
            <w:tcBorders>
              <w:top w:val="nil"/>
              <w:left w:val="nil"/>
              <w:bottom w:val="nil"/>
              <w:right w:val="single" w:sz="8" w:space="0" w:color="auto"/>
            </w:tcBorders>
            <w:shd w:val="clear" w:color="000000" w:fill="FFFFFF"/>
            <w:vAlign w:val="center"/>
            <w:hideMark/>
          </w:tcPr>
          <w:p w:rsidR="008C3057" w:rsidRPr="00115034" w:rsidP="00250D1A" w14:paraId="373A6E50" w14:textId="6B3DD234">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w:t>
            </w:r>
            <w:r w:rsidR="00250D1A">
              <w:rPr>
                <w:rFonts w:ascii="Calibri" w:eastAsia="Times New Roman" w:hAnsi="Calibri" w:cs="Calibri"/>
                <w:color w:val="000000"/>
                <w:sz w:val="16"/>
                <w:szCs w:val="16"/>
              </w:rPr>
              <w:t>125</w:t>
            </w:r>
            <w:r w:rsidRPr="00115034" w:rsidR="00250D1A">
              <w:rPr>
                <w:rFonts w:ascii="Calibri" w:eastAsia="Times New Roman" w:hAnsi="Calibri" w:cs="Calibri"/>
                <w:color w:val="000000"/>
                <w:sz w:val="16"/>
                <w:szCs w:val="16"/>
              </w:rPr>
              <w:t> </w:t>
            </w:r>
          </w:p>
        </w:tc>
      </w:tr>
      <w:tr w14:paraId="20BD32BD" w14:textId="77777777" w:rsidTr="00F4413A">
        <w:tblPrEx>
          <w:tblW w:w="10275" w:type="dxa"/>
          <w:jc w:val="center"/>
          <w:tblLook w:val="04A0"/>
        </w:tblPrEx>
        <w:trPr>
          <w:trHeight w:val="315"/>
          <w:jc w:val="center"/>
        </w:trPr>
        <w:tc>
          <w:tcPr>
            <w:tcW w:w="2791" w:type="dxa"/>
            <w:tcBorders>
              <w:top w:val="single" w:sz="8" w:space="0" w:color="auto"/>
              <w:left w:val="single" w:sz="8" w:space="0" w:color="auto"/>
              <w:bottom w:val="single" w:sz="8" w:space="0" w:color="auto"/>
              <w:right w:val="single" w:sz="4" w:space="0" w:color="auto"/>
            </w:tcBorders>
            <w:shd w:val="clear" w:color="000000" w:fill="DDEBF7"/>
            <w:vAlign w:val="center"/>
            <w:hideMark/>
          </w:tcPr>
          <w:p w:rsidR="008C3057" w:rsidRPr="00115034" w:rsidP="008C3057" w14:paraId="7486D02B" w14:textId="77777777">
            <w:pPr>
              <w:widowControl/>
              <w:autoSpaceDE/>
              <w:autoSpaceDN/>
              <w:jc w:val="right"/>
              <w:rPr>
                <w:rFonts w:ascii="Calibri" w:eastAsia="Times New Roman" w:hAnsi="Calibri" w:cs="Calibri"/>
                <w:b/>
                <w:bCs/>
                <w:color w:val="000000"/>
                <w:sz w:val="16"/>
                <w:szCs w:val="16"/>
              </w:rPr>
            </w:pPr>
            <w:r w:rsidRPr="00115034">
              <w:rPr>
                <w:rFonts w:ascii="Calibri" w:eastAsia="Times New Roman" w:hAnsi="Calibri" w:cs="Calibri"/>
                <w:b/>
                <w:bCs/>
                <w:color w:val="000000"/>
                <w:sz w:val="16"/>
                <w:szCs w:val="16"/>
              </w:rPr>
              <w:t>TOTALS</w:t>
            </w:r>
          </w:p>
        </w:tc>
        <w:tc>
          <w:tcPr>
            <w:tcW w:w="1441" w:type="dxa"/>
            <w:tcBorders>
              <w:top w:val="single" w:sz="8" w:space="0" w:color="auto"/>
              <w:left w:val="nil"/>
              <w:bottom w:val="single" w:sz="8" w:space="0" w:color="auto"/>
              <w:right w:val="single" w:sz="4" w:space="0" w:color="auto"/>
            </w:tcBorders>
            <w:shd w:val="clear" w:color="000000" w:fill="DDEBF7"/>
            <w:vAlign w:val="center"/>
            <w:hideMark/>
          </w:tcPr>
          <w:p w:rsidR="008C3057" w:rsidRPr="00115034" w:rsidP="00F4413A" w14:paraId="72ECFA41" w14:textId="1DACCC69">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4</w:t>
            </w:r>
          </w:p>
        </w:tc>
        <w:tc>
          <w:tcPr>
            <w:tcW w:w="1453" w:type="dxa"/>
            <w:tcBorders>
              <w:top w:val="single" w:sz="8" w:space="0" w:color="auto"/>
              <w:left w:val="nil"/>
              <w:bottom w:val="single" w:sz="8" w:space="0" w:color="auto"/>
              <w:right w:val="single" w:sz="4" w:space="0" w:color="auto"/>
            </w:tcBorders>
            <w:shd w:val="clear" w:color="auto" w:fill="000000" w:themeFill="text1"/>
            <w:vAlign w:val="center"/>
            <w:hideMark/>
          </w:tcPr>
          <w:p w:rsidR="008C3057" w:rsidRPr="00115034" w:rsidP="00F4413A" w14:paraId="08497A8A" w14:textId="68B2A741">
            <w:pPr>
              <w:widowControl/>
              <w:autoSpaceDE/>
              <w:autoSpaceDN/>
              <w:jc w:val="center"/>
              <w:rPr>
                <w:rFonts w:ascii="Calibri" w:eastAsia="Times New Roman" w:hAnsi="Calibri" w:cs="Calibri"/>
                <w:b/>
                <w:bCs/>
                <w:color w:val="000000"/>
                <w:sz w:val="16"/>
                <w:szCs w:val="16"/>
              </w:rPr>
            </w:pPr>
          </w:p>
        </w:tc>
        <w:tc>
          <w:tcPr>
            <w:tcW w:w="1620" w:type="dxa"/>
            <w:tcBorders>
              <w:top w:val="single" w:sz="8" w:space="0" w:color="auto"/>
              <w:left w:val="nil"/>
              <w:bottom w:val="single" w:sz="8" w:space="0" w:color="auto"/>
              <w:right w:val="single" w:sz="4" w:space="0" w:color="auto"/>
            </w:tcBorders>
            <w:shd w:val="clear" w:color="000000" w:fill="DDEBF7"/>
            <w:vAlign w:val="center"/>
            <w:hideMark/>
          </w:tcPr>
          <w:p w:rsidR="008C3057" w:rsidRPr="00115034" w:rsidP="00F4413A" w14:paraId="05EEBB68" w14:textId="28C74527">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2</w:t>
            </w:r>
            <w:r w:rsidR="00450C1B">
              <w:rPr>
                <w:rFonts w:ascii="Calibri" w:eastAsia="Times New Roman" w:hAnsi="Calibri" w:cs="Calibri"/>
                <w:b/>
                <w:bCs/>
                <w:color w:val="000000"/>
                <w:sz w:val="16"/>
                <w:szCs w:val="16"/>
              </w:rPr>
              <w:t>6</w:t>
            </w:r>
          </w:p>
        </w:tc>
        <w:tc>
          <w:tcPr>
            <w:tcW w:w="1440" w:type="dxa"/>
            <w:tcBorders>
              <w:top w:val="single" w:sz="8" w:space="0" w:color="auto"/>
              <w:left w:val="nil"/>
              <w:bottom w:val="single" w:sz="8" w:space="0" w:color="auto"/>
              <w:right w:val="single" w:sz="4" w:space="0" w:color="auto"/>
            </w:tcBorders>
            <w:shd w:val="clear" w:color="auto" w:fill="000000" w:themeFill="text1"/>
            <w:vAlign w:val="center"/>
          </w:tcPr>
          <w:p w:rsidR="008C3057" w:rsidRPr="00115034" w:rsidP="00250D1A" w14:paraId="32982BE5" w14:textId="65AF5438">
            <w:pPr>
              <w:widowControl/>
              <w:autoSpaceDE/>
              <w:autoSpaceDN/>
              <w:jc w:val="right"/>
              <w:rPr>
                <w:rFonts w:ascii="Calibri" w:eastAsia="Times New Roman" w:hAnsi="Calibri" w:cs="Calibri"/>
                <w:b/>
                <w:bCs/>
                <w:color w:val="000000"/>
                <w:sz w:val="16"/>
                <w:szCs w:val="16"/>
              </w:rPr>
            </w:pPr>
          </w:p>
        </w:tc>
        <w:tc>
          <w:tcPr>
            <w:tcW w:w="1530" w:type="dxa"/>
            <w:tcBorders>
              <w:top w:val="single" w:sz="8" w:space="0" w:color="auto"/>
              <w:left w:val="nil"/>
              <w:bottom w:val="single" w:sz="8" w:space="0" w:color="auto"/>
              <w:right w:val="single" w:sz="8" w:space="0" w:color="auto"/>
            </w:tcBorders>
            <w:shd w:val="clear" w:color="000000" w:fill="DDEBF7"/>
            <w:vAlign w:val="center"/>
            <w:hideMark/>
          </w:tcPr>
          <w:p w:rsidR="008C3057" w:rsidRPr="00115034" w:rsidP="000659F8" w14:paraId="12D8C2FE" w14:textId="10548AC1">
            <w:pPr>
              <w:widowControl/>
              <w:autoSpaceDE/>
              <w:autoSpaceDN/>
              <w:jc w:val="right"/>
              <w:rPr>
                <w:rFonts w:ascii="Calibri" w:eastAsia="Times New Roman" w:hAnsi="Calibri" w:cs="Calibri"/>
                <w:b/>
                <w:bCs/>
                <w:color w:val="000000"/>
                <w:sz w:val="16"/>
                <w:szCs w:val="16"/>
              </w:rPr>
            </w:pPr>
            <w:r>
              <w:rPr>
                <w:rFonts w:ascii="Calibri" w:eastAsia="Times New Roman" w:hAnsi="Calibri" w:cs="Calibri"/>
                <w:b/>
                <w:bCs/>
                <w:color w:val="000000"/>
                <w:sz w:val="16"/>
                <w:szCs w:val="16"/>
              </w:rPr>
              <w:t>$</w:t>
            </w:r>
            <w:r w:rsidRPr="000659F8" w:rsidR="000659F8">
              <w:rPr>
                <w:rFonts w:ascii="Calibri" w:eastAsia="Times New Roman" w:hAnsi="Calibri" w:cs="Calibri"/>
                <w:b/>
                <w:bCs/>
                <w:color w:val="000000"/>
                <w:sz w:val="16"/>
                <w:szCs w:val="16"/>
              </w:rPr>
              <w:t>1737.5</w:t>
            </w:r>
          </w:p>
        </w:tc>
      </w:tr>
    </w:tbl>
    <w:p w:rsidR="00115034" w:rsidRPr="00BD7237" w:rsidP="00125997" w14:paraId="15503370" w14:textId="1A0F9B97">
      <w:pPr>
        <w:pStyle w:val="BodyText"/>
        <w:spacing w:before="1"/>
        <w:rPr>
          <w:rFonts w:cs="Times New Roman"/>
          <w:b/>
        </w:rPr>
      </w:pPr>
      <w:r>
        <w:rPr>
          <w:rFonts w:cs="Times New Roman"/>
          <w:b/>
        </w:rPr>
        <w:t>*Due to rounding in ROCIS total dollar amount will display as $1,738.</w:t>
      </w:r>
    </w:p>
    <w:p w:rsidR="008E61C9" w:rsidRPr="00BD7237" w:rsidP="00BD7237" w14:paraId="40D1FAB2" w14:textId="77777777">
      <w:pPr>
        <w:pStyle w:val="BodyText"/>
        <w:spacing w:before="7"/>
        <w:ind w:left="0"/>
        <w:rPr>
          <w:rFonts w:cs="Times New Roman"/>
          <w:b/>
        </w:rPr>
      </w:pPr>
    </w:p>
    <w:p w:rsidR="008E61C9" w:rsidRPr="00BD7237" w:rsidP="00BD7237" w14:paraId="528B628B"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Provide </w:t>
      </w:r>
      <w:r w:rsidRPr="00BD7237">
        <w:rPr>
          <w:rFonts w:cs="Times New Roman"/>
          <w:b/>
          <w:szCs w:val="24"/>
        </w:rPr>
        <w:t xml:space="preserve">estimates of annualized cost to the Federal government. Also, provide a description of the method used to estimate cost, which should include quantification of </w:t>
      </w:r>
      <w:r w:rsidRPr="00BD7237">
        <w:rPr>
          <w:rFonts w:cs="Times New Roman"/>
          <w:b/>
          <w:szCs w:val="24"/>
        </w:rPr>
        <w:t xml:space="preserve">hours, operational expenses (such as equipment, overhead, printing, and support staff), and any </w:t>
      </w:r>
      <w:r w:rsidRPr="00BD7237">
        <w:rPr>
          <w:rFonts w:cs="Times New Roman"/>
          <w:b/>
          <w:szCs w:val="24"/>
        </w:rPr>
        <w:t>other expense that would not have been incurred without this collection of information.</w:t>
      </w:r>
    </w:p>
    <w:p w:rsidR="001F78A4" w:rsidP="00BD7237" w14:paraId="48504D35" w14:textId="77777777">
      <w:pPr>
        <w:pStyle w:val="BodyText"/>
        <w:spacing w:before="9" w:after="1"/>
        <w:ind w:left="0"/>
      </w:pPr>
    </w:p>
    <w:p w:rsidR="008E61C9" w:rsidP="00BD7237" w14:paraId="4BAEB482" w14:textId="426A95BE">
      <w:pPr>
        <w:pStyle w:val="BodyText"/>
        <w:spacing w:before="9" w:after="1"/>
        <w:ind w:left="0"/>
      </w:pPr>
      <w:r w:rsidRPr="003C626D">
        <w:t>Annualized costs to the Federal Government has been estimated at $</w:t>
      </w:r>
      <w:r w:rsidRPr="003C626D" w:rsidR="00CE2176">
        <w:t>3,</w:t>
      </w:r>
      <w:r w:rsidR="00125997">
        <w:t>045.36</w:t>
      </w:r>
      <w:r w:rsidRPr="003C626D">
        <w:t xml:space="preserve"> to cover salary costs needed to process applications and issue permits for foreign fishing vessels.</w:t>
      </w:r>
      <w:r w:rsidR="003C626D">
        <w:t xml:space="preserve"> One permit processor at 2 percent annual effort and a supervisor are necessary to process all information and record information. </w:t>
      </w:r>
    </w:p>
    <w:p w:rsidR="001F78A4" w:rsidP="00BD7237" w14:paraId="084FB94B" w14:textId="77777777">
      <w:pPr>
        <w:pStyle w:val="BodyText"/>
        <w:spacing w:before="9" w:after="1"/>
        <w:ind w:left="0"/>
        <w:rPr>
          <w:rFonts w:cs="Times New Roman"/>
          <w:b/>
        </w:rPr>
      </w:pPr>
    </w:p>
    <w:tbl>
      <w:tblPr>
        <w:tblW w:w="8240" w:type="dxa"/>
        <w:jc w:val="center"/>
        <w:tblLook w:val="04A0"/>
      </w:tblPr>
      <w:tblGrid>
        <w:gridCol w:w="2280"/>
        <w:gridCol w:w="1120"/>
        <w:gridCol w:w="1140"/>
        <w:gridCol w:w="1120"/>
        <w:gridCol w:w="1280"/>
        <w:gridCol w:w="1300"/>
      </w:tblGrid>
      <w:tr w14:paraId="4891F1C6" w14:textId="77777777" w:rsidTr="006E4DCB">
        <w:tblPrEx>
          <w:tblW w:w="8240" w:type="dxa"/>
          <w:jc w:val="center"/>
          <w:tblLook w:val="04A0"/>
        </w:tblPrEx>
        <w:trPr>
          <w:trHeight w:val="450"/>
          <w:jc w:val="center"/>
        </w:trPr>
        <w:tc>
          <w:tcPr>
            <w:tcW w:w="2280" w:type="dxa"/>
            <w:tcBorders>
              <w:top w:val="single" w:sz="8" w:space="0" w:color="auto"/>
              <w:left w:val="single" w:sz="8" w:space="0" w:color="auto"/>
              <w:bottom w:val="nil"/>
              <w:right w:val="single" w:sz="8" w:space="0" w:color="auto"/>
            </w:tcBorders>
            <w:shd w:val="clear" w:color="000000" w:fill="BDD7EE"/>
            <w:vAlign w:val="center"/>
            <w:hideMark/>
          </w:tcPr>
          <w:p w:rsidR="00DF0CE3" w:rsidRPr="00DF0CE3" w:rsidP="00DF0CE3" w14:paraId="75843275" w14:textId="77777777">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Cost Descriptions</w:t>
            </w:r>
          </w:p>
        </w:tc>
        <w:tc>
          <w:tcPr>
            <w:tcW w:w="1120" w:type="dxa"/>
            <w:tcBorders>
              <w:top w:val="single" w:sz="8" w:space="0" w:color="auto"/>
              <w:left w:val="nil"/>
              <w:bottom w:val="nil"/>
              <w:right w:val="single" w:sz="8" w:space="0" w:color="auto"/>
            </w:tcBorders>
            <w:shd w:val="clear" w:color="000000" w:fill="BDD7EE"/>
            <w:vAlign w:val="center"/>
            <w:hideMark/>
          </w:tcPr>
          <w:p w:rsidR="00DF0CE3" w:rsidRPr="00DF0CE3" w:rsidP="00DF0CE3" w14:paraId="6B90A5E4" w14:textId="77777777">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Grade</w:t>
            </w:r>
            <w:r w:rsidRPr="00DF0CE3">
              <w:rPr>
                <w:rFonts w:ascii="Calibri" w:eastAsia="Times New Roman" w:hAnsi="Calibri" w:cs="Calibri"/>
                <w:b/>
                <w:bCs/>
                <w:color w:val="000000"/>
                <w:sz w:val="16"/>
                <w:szCs w:val="16"/>
              </w:rPr>
              <w:t>/Step</w:t>
            </w:r>
          </w:p>
        </w:tc>
        <w:tc>
          <w:tcPr>
            <w:tcW w:w="1140" w:type="dxa"/>
            <w:tcBorders>
              <w:top w:val="single" w:sz="8" w:space="0" w:color="auto"/>
              <w:left w:val="nil"/>
              <w:bottom w:val="nil"/>
              <w:right w:val="single" w:sz="8" w:space="0" w:color="auto"/>
            </w:tcBorders>
            <w:shd w:val="clear" w:color="000000" w:fill="BDD7EE"/>
            <w:vAlign w:val="center"/>
            <w:hideMark/>
          </w:tcPr>
          <w:p w:rsidR="00DF0CE3" w:rsidRPr="00DF0CE3" w:rsidP="00DF0CE3" w14:paraId="2739118B" w14:textId="77777777">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Loaded Salary /Cost</w:t>
            </w:r>
          </w:p>
        </w:tc>
        <w:tc>
          <w:tcPr>
            <w:tcW w:w="1120" w:type="dxa"/>
            <w:tcBorders>
              <w:top w:val="single" w:sz="8" w:space="0" w:color="auto"/>
              <w:left w:val="nil"/>
              <w:bottom w:val="nil"/>
              <w:right w:val="single" w:sz="8" w:space="0" w:color="auto"/>
            </w:tcBorders>
            <w:shd w:val="clear" w:color="000000" w:fill="BDD7EE"/>
            <w:vAlign w:val="center"/>
            <w:hideMark/>
          </w:tcPr>
          <w:p w:rsidR="00DF0CE3" w:rsidRPr="00DF0CE3" w:rsidP="00DF0CE3" w14:paraId="5362C2C2" w14:textId="77777777">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DF0CE3" w:rsidRPr="00DF0CE3" w:rsidP="00DF0CE3" w14:paraId="0ED66E56" w14:textId="77777777">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DF0CE3" w:rsidRPr="00DF0CE3" w:rsidP="00DF0CE3" w14:paraId="53539542" w14:textId="77777777">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Total Cost to Government</w:t>
            </w:r>
          </w:p>
        </w:tc>
      </w:tr>
      <w:tr w14:paraId="61AAB8F7" w14:textId="77777777" w:rsidTr="006E4DCB">
        <w:tblPrEx>
          <w:tblW w:w="8240" w:type="dxa"/>
          <w:jc w:val="center"/>
          <w:tblLook w:val="04A0"/>
        </w:tblPrEx>
        <w:trPr>
          <w:trHeight w:val="465"/>
          <w:jc w:val="center"/>
        </w:trPr>
        <w:tc>
          <w:tcPr>
            <w:tcW w:w="22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DF0CE3" w:rsidRPr="00DF0CE3" w:rsidP="00DF0CE3" w14:paraId="21F508E1" w14:textId="77777777">
            <w:pPr>
              <w:widowControl/>
              <w:autoSpaceDE/>
              <w:autoSpaceDN/>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Federal Oversight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DF0CE3" w:rsidRPr="00DF0CE3" w:rsidP="00DF0CE3" w14:paraId="5062724F" w14:textId="0E410C10">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3F6997">
              <w:rPr>
                <w:rFonts w:ascii="Calibri" w:eastAsia="Times New Roman" w:hAnsi="Calibri" w:cs="Calibri"/>
                <w:color w:val="000000"/>
                <w:sz w:val="16"/>
                <w:szCs w:val="16"/>
              </w:rPr>
              <w:t>GS-1</w:t>
            </w:r>
            <w:r w:rsidR="0069566A">
              <w:rPr>
                <w:rFonts w:ascii="Calibri" w:eastAsia="Times New Roman" w:hAnsi="Calibri" w:cs="Calibri"/>
                <w:color w:val="000000"/>
                <w:sz w:val="16"/>
                <w:szCs w:val="16"/>
              </w:rPr>
              <w:t>2</w:t>
            </w:r>
            <w:r w:rsidR="003F6997">
              <w:rPr>
                <w:rFonts w:ascii="Calibri" w:eastAsia="Times New Roman" w:hAnsi="Calibri" w:cs="Calibri"/>
                <w:color w:val="000000"/>
                <w:sz w:val="16"/>
                <w:szCs w:val="16"/>
              </w:rPr>
              <w:t>/</w:t>
            </w:r>
            <w:r w:rsidR="00CE2176">
              <w:rPr>
                <w:rFonts w:ascii="Calibri" w:eastAsia="Times New Roman" w:hAnsi="Calibri" w:cs="Calibri"/>
                <w:color w:val="000000"/>
                <w:sz w:val="16"/>
                <w:szCs w:val="16"/>
              </w:rPr>
              <w:t>II</w:t>
            </w:r>
            <w:r w:rsidR="0069566A">
              <w:rPr>
                <w:rFonts w:ascii="Calibri" w:eastAsia="Times New Roman" w:hAnsi="Calibri" w:cs="Calibri"/>
                <w:color w:val="000000"/>
                <w:sz w:val="16"/>
                <w:szCs w:val="16"/>
              </w:rPr>
              <w:t>I</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DF0CE3" w:rsidRPr="00DF0CE3" w:rsidP="00DF0CE3" w14:paraId="6BC820FB" w14:textId="0B77B4BD">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w:t>
            </w:r>
            <w:r w:rsidRPr="0069566A" w:rsidR="0069566A">
              <w:t xml:space="preserve"> </w:t>
            </w:r>
            <w:r w:rsidRPr="0069566A" w:rsidR="0069566A">
              <w:rPr>
                <w:rFonts w:ascii="Calibri" w:eastAsia="Times New Roman" w:hAnsi="Calibri" w:cs="Calibri"/>
                <w:color w:val="000000"/>
                <w:sz w:val="16"/>
                <w:szCs w:val="16"/>
              </w:rPr>
              <w:t>105,812</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DF0CE3" w:rsidRPr="00DF0CE3" w:rsidP="00DF0CE3" w14:paraId="77A626AE"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CE2176">
              <w:rPr>
                <w:rFonts w:ascii="Calibri" w:eastAsia="Times New Roman" w:hAnsi="Calibri" w:cs="Calibri"/>
                <w:color w:val="000000"/>
                <w:sz w:val="16"/>
                <w:szCs w:val="16"/>
              </w:rPr>
              <w:t>2%</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DF0CE3" w:rsidRPr="00DF0CE3" w:rsidP="00DF0CE3" w14:paraId="3C26D7D3"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rsidR="00DF0CE3" w:rsidRPr="00DF0CE3" w:rsidP="0069566A" w14:paraId="393281CF" w14:textId="46EDC34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CE2176">
              <w:rPr>
                <w:rFonts w:ascii="Calibri" w:eastAsia="Times New Roman" w:hAnsi="Calibri" w:cs="Calibri"/>
                <w:color w:val="000000"/>
                <w:sz w:val="16"/>
                <w:szCs w:val="16"/>
              </w:rPr>
              <w:t>$</w:t>
            </w:r>
            <w:r w:rsidR="0069566A">
              <w:rPr>
                <w:rFonts w:ascii="Calibri" w:eastAsia="Times New Roman" w:hAnsi="Calibri" w:cs="Calibri"/>
                <w:color w:val="000000"/>
                <w:sz w:val="16"/>
                <w:szCs w:val="16"/>
              </w:rPr>
              <w:t>2116.24</w:t>
            </w:r>
          </w:p>
        </w:tc>
      </w:tr>
      <w:tr w14:paraId="2678DE54" w14:textId="77777777" w:rsidTr="006E4DCB">
        <w:tblPrEx>
          <w:tblW w:w="8240" w:type="dxa"/>
          <w:jc w:val="center"/>
          <w:tblLook w:val="04A0"/>
        </w:tblPrEx>
        <w:trPr>
          <w:trHeight w:val="300"/>
          <w:jc w:val="center"/>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DF0CE3" w:rsidP="00DF0CE3" w14:paraId="6D86C29B"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Other Federal Positions</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65E49D35"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CE2176">
              <w:rPr>
                <w:rFonts w:ascii="Calibri" w:eastAsia="Times New Roman" w:hAnsi="Calibri" w:cs="Calibri"/>
                <w:color w:val="000000"/>
                <w:sz w:val="16"/>
                <w:szCs w:val="16"/>
              </w:rPr>
              <w:t>GS-15/V</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DF0CE3" w:rsidP="0069566A" w14:paraId="0E6FDF7C" w14:textId="7495DAA1">
            <w:pPr>
              <w:widowControl/>
              <w:autoSpaceDE/>
              <w:autoSpaceDN/>
              <w:rPr>
                <w:rFonts w:ascii="Calibri" w:eastAsia="Times New Roman" w:hAnsi="Calibri" w:cs="Calibri"/>
                <w:color w:val="000000"/>
                <w:sz w:val="16"/>
                <w:szCs w:val="16"/>
              </w:rPr>
            </w:pPr>
            <w:r w:rsidRPr="0069566A">
              <w:rPr>
                <w:rFonts w:ascii="Calibri" w:eastAsia="Times New Roman" w:hAnsi="Calibri" w:cs="Calibri"/>
                <w:color w:val="000000"/>
                <w:sz w:val="16"/>
                <w:szCs w:val="16"/>
              </w:rPr>
              <w:t>$</w:t>
            </w:r>
            <w:r>
              <w:rPr>
                <w:rFonts w:ascii="Calibri" w:eastAsia="Times New Roman" w:hAnsi="Calibri" w:cs="Calibri"/>
                <w:color w:val="000000"/>
                <w:sz w:val="16"/>
                <w:szCs w:val="16"/>
              </w:rPr>
              <w:t>185,824</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74DD5ABB"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CE2176">
              <w:rPr>
                <w:rFonts w:ascii="Calibri" w:eastAsia="Times New Roman" w:hAnsi="Calibri" w:cs="Calibri"/>
                <w:color w:val="000000"/>
                <w:sz w:val="16"/>
                <w:szCs w:val="16"/>
              </w:rPr>
              <w:t>.5%</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6AEEAB19"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69566A" w14:paraId="6126BEF6" w14:textId="57C39CBC">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CE2176">
              <w:rPr>
                <w:rFonts w:ascii="Calibri" w:eastAsia="Times New Roman" w:hAnsi="Calibri" w:cs="Calibri"/>
                <w:color w:val="000000"/>
                <w:sz w:val="16"/>
                <w:szCs w:val="16"/>
              </w:rPr>
              <w:t>$</w:t>
            </w:r>
            <w:r w:rsidR="0069566A">
              <w:rPr>
                <w:rFonts w:ascii="Calibri" w:eastAsia="Times New Roman" w:hAnsi="Calibri" w:cs="Calibri"/>
                <w:color w:val="000000"/>
                <w:sz w:val="16"/>
                <w:szCs w:val="16"/>
              </w:rPr>
              <w:t>929.12</w:t>
            </w:r>
          </w:p>
        </w:tc>
      </w:tr>
      <w:tr w14:paraId="74CB9DC3" w14:textId="77777777" w:rsidTr="006E4DCB">
        <w:tblPrEx>
          <w:tblW w:w="8240" w:type="dxa"/>
          <w:jc w:val="center"/>
          <w:tblLook w:val="04A0"/>
        </w:tblPrEx>
        <w:trPr>
          <w:trHeight w:val="300"/>
          <w:jc w:val="center"/>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DF0CE3" w:rsidP="00DF0CE3" w14:paraId="05F5F2C5"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476F1029"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0ACBCF43"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47DAF310"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35AB8FB8"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DF0CE3" w14:paraId="11B556B2"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r>
      <w:tr w14:paraId="6B8EE464" w14:textId="77777777" w:rsidTr="006E4DCB">
        <w:tblPrEx>
          <w:tblW w:w="8240" w:type="dxa"/>
          <w:jc w:val="center"/>
          <w:tblLook w:val="04A0"/>
        </w:tblPrEx>
        <w:trPr>
          <w:trHeight w:val="300"/>
          <w:jc w:val="center"/>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DF0CE3" w:rsidP="00DF0CE3" w14:paraId="42703D66"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66F039C2"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28E4C129"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6AD31B22"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3FC4CE01"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DF0CE3" w14:paraId="7C1FD081"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r>
      <w:tr w14:paraId="10224F9A" w14:textId="77777777" w:rsidTr="006E4DCB">
        <w:tblPrEx>
          <w:tblW w:w="8240" w:type="dxa"/>
          <w:jc w:val="center"/>
          <w:tblLook w:val="04A0"/>
        </w:tblPrEx>
        <w:trPr>
          <w:trHeight w:val="465"/>
          <w:jc w:val="center"/>
        </w:trPr>
        <w:tc>
          <w:tcPr>
            <w:tcW w:w="2280" w:type="dxa"/>
            <w:tcBorders>
              <w:top w:val="nil"/>
              <w:left w:val="single" w:sz="8" w:space="0" w:color="auto"/>
              <w:bottom w:val="single" w:sz="4" w:space="0" w:color="auto"/>
              <w:right w:val="single" w:sz="8" w:space="0" w:color="auto"/>
            </w:tcBorders>
            <w:shd w:val="clear" w:color="auto" w:fill="auto"/>
            <w:vAlign w:val="bottom"/>
            <w:hideMark/>
          </w:tcPr>
          <w:p w:rsidR="00DF0CE3" w:rsidRPr="00DF0CE3" w:rsidP="00DF0CE3" w14:paraId="63DCB029" w14:textId="77777777">
            <w:pPr>
              <w:widowControl/>
              <w:autoSpaceDE/>
              <w:autoSpaceDN/>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Contractor Cost</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245EFB06"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6AD0DEC2"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69FEA08D"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68622699"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DF0CE3" w14:paraId="186FB292"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CE2176">
              <w:rPr>
                <w:rFonts w:ascii="Calibri" w:eastAsia="Times New Roman" w:hAnsi="Calibri" w:cs="Calibri"/>
                <w:color w:val="000000"/>
                <w:sz w:val="16"/>
                <w:szCs w:val="16"/>
              </w:rPr>
              <w:t>$0</w:t>
            </w:r>
          </w:p>
        </w:tc>
      </w:tr>
      <w:tr w14:paraId="7E05CC84" w14:textId="77777777" w:rsidTr="006E4DCB">
        <w:tblPrEx>
          <w:tblW w:w="8240" w:type="dxa"/>
          <w:jc w:val="center"/>
          <w:tblLook w:val="04A0"/>
        </w:tblPrEx>
        <w:trPr>
          <w:trHeight w:val="300"/>
          <w:jc w:val="center"/>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DF0CE3" w:rsidP="00DF0CE3" w14:paraId="0F548224"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38116596"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0E73026A"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6D304498"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6FC45BE0"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DF0CE3" w14:paraId="5B058680"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r>
      <w:tr w14:paraId="5762BC6E" w14:textId="77777777" w:rsidTr="006E4DCB">
        <w:tblPrEx>
          <w:tblW w:w="8240" w:type="dxa"/>
          <w:jc w:val="center"/>
          <w:tblLook w:val="04A0"/>
        </w:tblPrEx>
        <w:trPr>
          <w:trHeight w:val="300"/>
          <w:jc w:val="center"/>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DF0CE3" w:rsidP="00DF0CE3" w14:paraId="3F83D2FF"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3F4261F8"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70B53F0F"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744105BA"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DF0CE3" w:rsidRPr="00DF0CE3" w:rsidP="00DF0CE3" w14:paraId="7D85A455"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DF0CE3" w14:paraId="0AFE4326"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r>
      <w:tr w14:paraId="33C75F69" w14:textId="77777777" w:rsidTr="006E4DCB">
        <w:tblPrEx>
          <w:tblW w:w="8240" w:type="dxa"/>
          <w:jc w:val="center"/>
          <w:tblLook w:val="04A0"/>
        </w:tblPrEx>
        <w:trPr>
          <w:trHeight w:val="300"/>
          <w:jc w:val="center"/>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DF0CE3" w:rsidP="00DF0CE3" w14:paraId="01E3A793" w14:textId="77777777">
            <w:pPr>
              <w:widowControl/>
              <w:autoSpaceDE/>
              <w:autoSpaceDN/>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Travel</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15A05D30"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4423C96A"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2BF2C339"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1B3821C6"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DF0CE3" w14:paraId="53746805"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CE2176">
              <w:rPr>
                <w:rFonts w:ascii="Calibri" w:eastAsia="Times New Roman" w:hAnsi="Calibri" w:cs="Calibri"/>
                <w:color w:val="000000"/>
                <w:sz w:val="16"/>
                <w:szCs w:val="16"/>
              </w:rPr>
              <w:t>$0</w:t>
            </w:r>
          </w:p>
        </w:tc>
      </w:tr>
      <w:tr w14:paraId="051BF2BF" w14:textId="77777777" w:rsidTr="006E4DCB">
        <w:tblPrEx>
          <w:tblW w:w="8240" w:type="dxa"/>
          <w:jc w:val="center"/>
          <w:tblLook w:val="04A0"/>
        </w:tblPrEx>
        <w:trPr>
          <w:trHeight w:val="525"/>
          <w:jc w:val="center"/>
        </w:trPr>
        <w:tc>
          <w:tcPr>
            <w:tcW w:w="2280" w:type="dxa"/>
            <w:tcBorders>
              <w:top w:val="nil"/>
              <w:left w:val="single" w:sz="8" w:space="0" w:color="auto"/>
              <w:bottom w:val="nil"/>
              <w:right w:val="single" w:sz="8" w:space="0" w:color="auto"/>
            </w:tcBorders>
            <w:shd w:val="clear" w:color="auto" w:fill="auto"/>
            <w:vAlign w:val="center"/>
            <w:hideMark/>
          </w:tcPr>
          <w:p w:rsidR="00DF0CE3" w:rsidRPr="00DF0CE3" w:rsidP="00DF0CE3" w14:paraId="02A3FF96" w14:textId="77777777">
            <w:pPr>
              <w:widowControl/>
              <w:autoSpaceDE/>
              <w:autoSpaceDN/>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 xml:space="preserve">Other Costs: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6890D90F"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17E3FDCE"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208C7ACA"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DF0CE3" w:rsidP="00DF0CE3" w14:paraId="484F5EA4"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DF0CE3" w:rsidP="00DF0CE3" w14:paraId="27EE8974"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CE2176">
              <w:rPr>
                <w:rFonts w:ascii="Calibri" w:eastAsia="Times New Roman" w:hAnsi="Calibri" w:cs="Calibri"/>
                <w:color w:val="000000"/>
                <w:sz w:val="16"/>
                <w:szCs w:val="16"/>
              </w:rPr>
              <w:t>$0</w:t>
            </w:r>
          </w:p>
        </w:tc>
      </w:tr>
      <w:tr w14:paraId="52ADC97F" w14:textId="77777777" w:rsidTr="006E4DCB">
        <w:tblPrEx>
          <w:tblW w:w="8240" w:type="dxa"/>
          <w:jc w:val="center"/>
          <w:tblLook w:val="04A0"/>
        </w:tblPrEx>
        <w:trPr>
          <w:trHeight w:val="315"/>
          <w:jc w:val="center"/>
        </w:trPr>
        <w:tc>
          <w:tcPr>
            <w:tcW w:w="228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DF0CE3" w:rsidRPr="00DF0CE3" w:rsidP="00DF0CE3" w14:paraId="1C3C476E" w14:textId="77777777">
            <w:pPr>
              <w:widowControl/>
              <w:autoSpaceDE/>
              <w:autoSpaceDN/>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TOTAL</w:t>
            </w:r>
          </w:p>
        </w:tc>
        <w:tc>
          <w:tcPr>
            <w:tcW w:w="1120" w:type="dxa"/>
            <w:tcBorders>
              <w:top w:val="single" w:sz="8" w:space="0" w:color="auto"/>
              <w:left w:val="nil"/>
              <w:bottom w:val="single" w:sz="8" w:space="0" w:color="auto"/>
              <w:right w:val="single" w:sz="8" w:space="0" w:color="auto"/>
            </w:tcBorders>
            <w:shd w:val="clear" w:color="000000" w:fill="808080"/>
            <w:noWrap/>
            <w:vAlign w:val="bottom"/>
            <w:hideMark/>
          </w:tcPr>
          <w:p w:rsidR="00DF0CE3" w:rsidRPr="00DF0CE3" w:rsidP="00DF0CE3" w14:paraId="4F8D09B9"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40" w:type="dxa"/>
            <w:tcBorders>
              <w:top w:val="single" w:sz="8" w:space="0" w:color="auto"/>
              <w:left w:val="nil"/>
              <w:bottom w:val="single" w:sz="8" w:space="0" w:color="auto"/>
              <w:right w:val="single" w:sz="8" w:space="0" w:color="auto"/>
            </w:tcBorders>
            <w:shd w:val="clear" w:color="auto" w:fill="808080" w:themeFill="background1" w:themeFillShade="80"/>
            <w:noWrap/>
            <w:vAlign w:val="bottom"/>
            <w:hideMark/>
          </w:tcPr>
          <w:p w:rsidR="00DF0CE3" w:rsidRPr="00DF0CE3" w:rsidP="00DF0CE3" w14:paraId="70BAD1F9"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120" w:type="dxa"/>
            <w:tcBorders>
              <w:top w:val="single" w:sz="8" w:space="0" w:color="auto"/>
              <w:left w:val="nil"/>
              <w:bottom w:val="single" w:sz="8" w:space="0" w:color="auto"/>
              <w:right w:val="single" w:sz="8" w:space="0" w:color="auto"/>
            </w:tcBorders>
            <w:shd w:val="clear" w:color="000000" w:fill="757171"/>
            <w:noWrap/>
            <w:vAlign w:val="bottom"/>
            <w:hideMark/>
          </w:tcPr>
          <w:p w:rsidR="00DF0CE3" w:rsidRPr="00DF0CE3" w:rsidP="00DF0CE3" w14:paraId="4A164082"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rsidR="00DF0CE3" w:rsidRPr="00DF0CE3" w:rsidP="00DF0CE3" w14:paraId="52B5893A" w14:textId="77777777">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DF0CE3" w:rsidRPr="00DF0CE3" w:rsidP="0069566A" w14:paraId="195E5349" w14:textId="3D158DE8">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CE2176">
              <w:rPr>
                <w:rFonts w:ascii="Calibri" w:eastAsia="Times New Roman" w:hAnsi="Calibri" w:cs="Calibri"/>
                <w:color w:val="000000"/>
                <w:sz w:val="16"/>
                <w:szCs w:val="16"/>
              </w:rPr>
              <w:t>$3,</w:t>
            </w:r>
            <w:r w:rsidR="0069566A">
              <w:rPr>
                <w:rFonts w:ascii="Calibri" w:eastAsia="Times New Roman" w:hAnsi="Calibri" w:cs="Calibri"/>
                <w:color w:val="000000"/>
                <w:sz w:val="16"/>
                <w:szCs w:val="16"/>
              </w:rPr>
              <w:t>045.36</w:t>
            </w:r>
          </w:p>
        </w:tc>
      </w:tr>
    </w:tbl>
    <w:p w:rsidR="00DF0CE3" w:rsidP="00BD7237" w14:paraId="7017ECE4" w14:textId="2E444488">
      <w:pPr>
        <w:pStyle w:val="BodyText"/>
        <w:spacing w:before="9" w:after="1"/>
        <w:ind w:left="0"/>
        <w:rPr>
          <w:rFonts w:cs="Times New Roman"/>
          <w:b/>
        </w:rPr>
      </w:pPr>
    </w:p>
    <w:p w:rsidR="005166D7" w:rsidP="00BD7237" w14:paraId="19E16C61" w14:textId="77777777">
      <w:pPr>
        <w:pStyle w:val="BodyText"/>
        <w:spacing w:before="9" w:after="1"/>
        <w:ind w:left="0"/>
        <w:rPr>
          <w:rFonts w:cs="Times New Roman"/>
          <w:b/>
        </w:rPr>
        <w:sectPr w:rsidSect="005166D7">
          <w:pgSz w:w="12240" w:h="15840"/>
          <w:pgMar w:top="1440" w:right="1440" w:bottom="1440" w:left="1350" w:header="0" w:footer="1008" w:gutter="0"/>
          <w:cols w:space="720"/>
          <w:docGrid w:linePitch="326"/>
        </w:sectPr>
      </w:pPr>
    </w:p>
    <w:p w:rsidR="008E61C9" w:rsidRPr="00BD7237" w:rsidP="00BD7237" w14:paraId="60E7EC46"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the reasons for any program changes or adjustments reported in ROCIS.</w:t>
      </w:r>
    </w:p>
    <w:p w:rsidR="00450C1B" w:rsidP="00251809" w14:paraId="096E6388" w14:textId="716011FF">
      <w:pPr>
        <w:pStyle w:val="BodyText"/>
        <w:spacing w:before="159"/>
        <w:ind w:left="0"/>
        <w:rPr>
          <w:rFonts w:cs="Times New Roman"/>
        </w:rPr>
      </w:pPr>
      <w:r w:rsidRPr="00251809">
        <w:rPr>
          <w:rFonts w:cs="Times New Roman"/>
        </w:rPr>
        <w:t xml:space="preserve">There are no programmatic changes from previous years. The information </w:t>
      </w:r>
      <w:r w:rsidRPr="00251809">
        <w:rPr>
          <w:rFonts w:cs="Times New Roman"/>
        </w:rPr>
        <w:t xml:space="preserve">collection is mandated by the Magnuson Stevens Reauthorization Act. </w:t>
      </w:r>
    </w:p>
    <w:p w:rsidR="00450C1B" w:rsidRPr="00251809" w:rsidP="00251809" w14:paraId="08C87F38" w14:textId="5EF2BEF7">
      <w:pPr>
        <w:pStyle w:val="BodyText"/>
        <w:spacing w:before="159"/>
        <w:ind w:left="0"/>
      </w:pPr>
      <w:r w:rsidRPr="00251809">
        <w:rPr>
          <w:rFonts w:cs="Times New Roman"/>
        </w:rPr>
        <w:t xml:space="preserve">This renewal reflects only </w:t>
      </w:r>
      <w:r>
        <w:rPr>
          <w:rFonts w:cs="Times New Roman"/>
        </w:rPr>
        <w:t>adjustments to the</w:t>
      </w:r>
      <w:r w:rsidRPr="00251809">
        <w:rPr>
          <w:rFonts w:cs="Times New Roman"/>
        </w:rPr>
        <w:t xml:space="preserve"> number of resp</w:t>
      </w:r>
      <w:r w:rsidR="00C2446C">
        <w:rPr>
          <w:rFonts w:cs="Times New Roman"/>
        </w:rPr>
        <w:t>onses</w:t>
      </w:r>
      <w:r>
        <w:rPr>
          <w:rFonts w:cs="Times New Roman"/>
        </w:rPr>
        <w:t xml:space="preserve"> </w:t>
      </w:r>
      <w:r w:rsidR="00A26CAB">
        <w:rPr>
          <w:rFonts w:cs="Times New Roman"/>
        </w:rPr>
        <w:t xml:space="preserve">(increased by one) </w:t>
      </w:r>
      <w:r>
        <w:rPr>
          <w:rFonts w:cs="Times New Roman"/>
        </w:rPr>
        <w:t>and therefore burden hours, as well a decrease in the cost of the permit application package</w:t>
      </w:r>
      <w:r w:rsidR="00A26CAB">
        <w:rPr>
          <w:rFonts w:cs="Times New Roman"/>
        </w:rPr>
        <w:t xml:space="preserve"> </w:t>
      </w:r>
      <w:r w:rsidRPr="00C2446C" w:rsidR="00C2446C">
        <w:rPr>
          <w:rFonts w:cs="Times New Roman"/>
        </w:rPr>
        <w:t>due to permit processing time decrease</w:t>
      </w:r>
      <w:r w:rsidR="00C2446C">
        <w:rPr>
          <w:rFonts w:cs="Times New Roman"/>
        </w:rPr>
        <w:t>s.</w:t>
      </w:r>
      <w:r w:rsidR="006F11B8">
        <w:rPr>
          <w:rFonts w:cs="Times New Roman"/>
        </w:rPr>
        <w:t xml:space="preserve"> Labor costs have increased as s</w:t>
      </w:r>
      <w:r>
        <w:rPr>
          <w:rFonts w:cs="Times New Roman"/>
        </w:rPr>
        <w:t xml:space="preserve">alaries have also been </w:t>
      </w:r>
      <w:r w:rsidR="006F11B8">
        <w:rPr>
          <w:rFonts w:cs="Times New Roman"/>
        </w:rPr>
        <w:t xml:space="preserve">updated </w:t>
      </w:r>
      <w:r w:rsidR="00A26CAB">
        <w:rPr>
          <w:rFonts w:cs="Times New Roman"/>
        </w:rPr>
        <w:t>to current rates.</w:t>
      </w:r>
    </w:p>
    <w:p w:rsidR="008E61C9" w:rsidRPr="00251809" w:rsidP="00BD7237" w14:paraId="07EF56D8" w14:textId="184C71BB">
      <w:pPr>
        <w:pStyle w:val="BodyText"/>
        <w:spacing w:before="7"/>
        <w:ind w:left="0"/>
        <w:rPr>
          <w:rFonts w:cs="Times New Roman"/>
          <w:b/>
        </w:rPr>
      </w:pPr>
    </w:p>
    <w:tbl>
      <w:tblPr>
        <w:tblW w:w="12655" w:type="dxa"/>
        <w:jc w:val="center"/>
        <w:tblLook w:val="04A0"/>
      </w:tblPr>
      <w:tblGrid>
        <w:gridCol w:w="3595"/>
        <w:gridCol w:w="915"/>
        <w:gridCol w:w="1080"/>
        <w:gridCol w:w="990"/>
        <w:gridCol w:w="1080"/>
        <w:gridCol w:w="1080"/>
        <w:gridCol w:w="1170"/>
        <w:gridCol w:w="2745"/>
      </w:tblGrid>
      <w:tr w14:paraId="1255B2A9" w14:textId="63E63F65" w:rsidTr="006E1981">
        <w:tblPrEx>
          <w:tblW w:w="12655" w:type="dxa"/>
          <w:jc w:val="center"/>
          <w:tblLook w:val="04A0"/>
        </w:tblPrEx>
        <w:trPr>
          <w:trHeight w:val="315"/>
          <w:jc w:val="center"/>
        </w:trPr>
        <w:tc>
          <w:tcPr>
            <w:tcW w:w="359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DF0CE3" w:rsidRPr="00DF0CE3" w:rsidP="00DF0CE3" w14:paraId="03E35844" w14:textId="47B3DD7D">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Information Collection</w:t>
            </w:r>
          </w:p>
        </w:tc>
        <w:tc>
          <w:tcPr>
            <w:tcW w:w="1995" w:type="dxa"/>
            <w:gridSpan w:val="2"/>
            <w:tcBorders>
              <w:top w:val="single" w:sz="8" w:space="0" w:color="auto"/>
              <w:left w:val="nil"/>
              <w:bottom w:val="single" w:sz="8" w:space="0" w:color="auto"/>
              <w:right w:val="single" w:sz="8" w:space="0" w:color="000000"/>
            </w:tcBorders>
            <w:shd w:val="clear" w:color="000000" w:fill="5B9BD5"/>
            <w:vAlign w:val="center"/>
            <w:hideMark/>
          </w:tcPr>
          <w:p w:rsidR="00DF0CE3" w:rsidRPr="00DF0CE3" w:rsidP="00DF0CE3" w14:paraId="43BDDA3B" w14:textId="5A44D3FC">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Respondents</w:t>
            </w:r>
          </w:p>
        </w:tc>
        <w:tc>
          <w:tcPr>
            <w:tcW w:w="2070" w:type="dxa"/>
            <w:gridSpan w:val="2"/>
            <w:tcBorders>
              <w:top w:val="single" w:sz="8" w:space="0" w:color="auto"/>
              <w:left w:val="nil"/>
              <w:bottom w:val="single" w:sz="8" w:space="0" w:color="auto"/>
              <w:right w:val="single" w:sz="8" w:space="0" w:color="000000"/>
            </w:tcBorders>
            <w:shd w:val="clear" w:color="000000" w:fill="5B9BD5"/>
            <w:vAlign w:val="center"/>
            <w:hideMark/>
          </w:tcPr>
          <w:p w:rsidR="00DF0CE3" w:rsidRPr="00DF0CE3" w:rsidP="00DF0CE3" w14:paraId="6569E5BE" w14:textId="1D8540A4">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Responses</w:t>
            </w:r>
          </w:p>
        </w:tc>
        <w:tc>
          <w:tcPr>
            <w:tcW w:w="2250" w:type="dxa"/>
            <w:gridSpan w:val="2"/>
            <w:tcBorders>
              <w:top w:val="single" w:sz="8" w:space="0" w:color="auto"/>
              <w:left w:val="nil"/>
              <w:bottom w:val="single" w:sz="8" w:space="0" w:color="auto"/>
              <w:right w:val="single" w:sz="8" w:space="0" w:color="000000"/>
            </w:tcBorders>
            <w:shd w:val="clear" w:color="000000" w:fill="5B9BD5"/>
            <w:vAlign w:val="center"/>
            <w:hideMark/>
          </w:tcPr>
          <w:p w:rsidR="00DF0CE3" w:rsidRPr="00DF0CE3" w:rsidP="00DF0CE3" w14:paraId="2A9FA1D6" w14:textId="1C0DA21B">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Burden Hours</w:t>
            </w:r>
          </w:p>
        </w:tc>
        <w:tc>
          <w:tcPr>
            <w:tcW w:w="274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DF0CE3" w:rsidRPr="00DF0CE3" w:rsidP="00DF0CE3" w14:paraId="4910533A" w14:textId="5210A712">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Reason for change or adjustment</w:t>
            </w:r>
          </w:p>
        </w:tc>
      </w:tr>
      <w:tr w14:paraId="5A065F59" w14:textId="65F5B22B" w:rsidTr="006E1981">
        <w:tblPrEx>
          <w:tblW w:w="12655" w:type="dxa"/>
          <w:jc w:val="center"/>
          <w:tblLook w:val="04A0"/>
        </w:tblPrEx>
        <w:trPr>
          <w:trHeight w:val="690"/>
          <w:jc w:val="center"/>
        </w:trPr>
        <w:tc>
          <w:tcPr>
            <w:tcW w:w="3595" w:type="dxa"/>
            <w:vMerge/>
            <w:tcBorders>
              <w:top w:val="single" w:sz="8" w:space="0" w:color="auto"/>
              <w:left w:val="single" w:sz="8" w:space="0" w:color="auto"/>
              <w:bottom w:val="single" w:sz="8" w:space="0" w:color="000000"/>
              <w:right w:val="single" w:sz="8" w:space="0" w:color="auto"/>
            </w:tcBorders>
            <w:vAlign w:val="center"/>
            <w:hideMark/>
          </w:tcPr>
          <w:p w:rsidR="00DF0CE3" w:rsidRPr="00DF0CE3" w:rsidP="00DF0CE3" w14:paraId="7CB3C805" w14:textId="131AE813">
            <w:pPr>
              <w:widowControl/>
              <w:autoSpaceDE/>
              <w:autoSpaceDN/>
              <w:rPr>
                <w:rFonts w:ascii="Calibri" w:eastAsia="Times New Roman" w:hAnsi="Calibri" w:cs="Calibri"/>
                <w:b/>
                <w:bCs/>
                <w:color w:val="000000"/>
                <w:sz w:val="16"/>
                <w:szCs w:val="16"/>
              </w:rPr>
            </w:pPr>
          </w:p>
        </w:tc>
        <w:tc>
          <w:tcPr>
            <w:tcW w:w="915" w:type="dxa"/>
            <w:tcBorders>
              <w:top w:val="nil"/>
              <w:left w:val="nil"/>
              <w:bottom w:val="single" w:sz="8" w:space="0" w:color="auto"/>
              <w:right w:val="dashed" w:sz="8" w:space="0" w:color="auto"/>
            </w:tcBorders>
            <w:shd w:val="clear" w:color="000000" w:fill="FBE4D5"/>
            <w:vAlign w:val="center"/>
            <w:hideMark/>
          </w:tcPr>
          <w:p w:rsidR="00DF0CE3" w:rsidRPr="00DF0CE3" w:rsidP="00DF0CE3" w14:paraId="180D64BA" w14:textId="0A45E757">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DF0CE3" w:rsidRPr="00DF0CE3" w:rsidP="00DF0CE3" w14:paraId="54DDDF41" w14:textId="36C89E31">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 xml:space="preserve">Previous Renewal / </w:t>
            </w:r>
            <w:r w:rsidRPr="00DF0CE3">
              <w:rPr>
                <w:rFonts w:ascii="Calibri" w:eastAsia="Times New Roman" w:hAnsi="Calibri" w:cs="Calibri"/>
                <w:color w:val="000000"/>
                <w:sz w:val="16"/>
                <w:szCs w:val="16"/>
              </w:rPr>
              <w:t>Revision</w:t>
            </w:r>
          </w:p>
        </w:tc>
        <w:tc>
          <w:tcPr>
            <w:tcW w:w="990" w:type="dxa"/>
            <w:tcBorders>
              <w:top w:val="nil"/>
              <w:left w:val="nil"/>
              <w:bottom w:val="single" w:sz="8" w:space="0" w:color="auto"/>
              <w:right w:val="dashed" w:sz="8" w:space="0" w:color="auto"/>
            </w:tcBorders>
            <w:shd w:val="clear" w:color="000000" w:fill="FBE4D5"/>
            <w:vAlign w:val="center"/>
            <w:hideMark/>
          </w:tcPr>
          <w:p w:rsidR="00DF0CE3" w:rsidRPr="00DF0CE3" w:rsidP="00DF0CE3" w14:paraId="5ECA967B" w14:textId="71D46CCB">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DF0CE3" w:rsidRPr="00DF0CE3" w:rsidP="00DF0CE3" w14:paraId="1CFBCCAB" w14:textId="7D5E913E">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Previous Renewal / Revision</w:t>
            </w:r>
          </w:p>
        </w:tc>
        <w:tc>
          <w:tcPr>
            <w:tcW w:w="1080" w:type="dxa"/>
            <w:tcBorders>
              <w:top w:val="nil"/>
              <w:left w:val="nil"/>
              <w:bottom w:val="single" w:sz="8" w:space="0" w:color="auto"/>
              <w:right w:val="dashed" w:sz="8" w:space="0" w:color="auto"/>
            </w:tcBorders>
            <w:shd w:val="clear" w:color="000000" w:fill="FBE4D5"/>
            <w:vAlign w:val="center"/>
            <w:hideMark/>
          </w:tcPr>
          <w:p w:rsidR="00DF0CE3" w:rsidRPr="00DF0CE3" w:rsidP="00DF0CE3" w14:paraId="02E789C0" w14:textId="2FF6EE23">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Current Renewal / Revision</w:t>
            </w:r>
          </w:p>
        </w:tc>
        <w:tc>
          <w:tcPr>
            <w:tcW w:w="1170" w:type="dxa"/>
            <w:tcBorders>
              <w:top w:val="nil"/>
              <w:left w:val="nil"/>
              <w:bottom w:val="single" w:sz="8" w:space="0" w:color="auto"/>
              <w:right w:val="single" w:sz="8" w:space="0" w:color="auto"/>
            </w:tcBorders>
            <w:shd w:val="clear" w:color="000000" w:fill="FBE4D5"/>
            <w:vAlign w:val="center"/>
            <w:hideMark/>
          </w:tcPr>
          <w:p w:rsidR="00DF0CE3" w:rsidRPr="00DF0CE3" w:rsidP="00DF0CE3" w14:paraId="079C451F" w14:textId="2F1A7CDF">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Previous Renewal / Revision</w:t>
            </w:r>
          </w:p>
        </w:tc>
        <w:tc>
          <w:tcPr>
            <w:tcW w:w="2745" w:type="dxa"/>
            <w:vMerge/>
            <w:tcBorders>
              <w:top w:val="single" w:sz="8" w:space="0" w:color="auto"/>
              <w:left w:val="single" w:sz="8" w:space="0" w:color="auto"/>
              <w:bottom w:val="single" w:sz="8" w:space="0" w:color="000000"/>
              <w:right w:val="single" w:sz="8" w:space="0" w:color="auto"/>
            </w:tcBorders>
            <w:vAlign w:val="center"/>
            <w:hideMark/>
          </w:tcPr>
          <w:p w:rsidR="00DF0CE3" w:rsidRPr="00DF0CE3" w:rsidP="00DF0CE3" w14:paraId="11147CDA" w14:textId="26354DC8">
            <w:pPr>
              <w:widowControl/>
              <w:autoSpaceDE/>
              <w:autoSpaceDN/>
              <w:rPr>
                <w:rFonts w:ascii="Calibri" w:eastAsia="Times New Roman" w:hAnsi="Calibri" w:cs="Calibri"/>
                <w:b/>
                <w:bCs/>
                <w:color w:val="000000"/>
                <w:sz w:val="16"/>
                <w:szCs w:val="16"/>
              </w:rPr>
            </w:pPr>
          </w:p>
        </w:tc>
      </w:tr>
      <w:tr w14:paraId="775D3B93" w14:textId="3179991F" w:rsidTr="006E1981">
        <w:tblPrEx>
          <w:tblW w:w="12655" w:type="dxa"/>
          <w:jc w:val="center"/>
          <w:tblLook w:val="04A0"/>
        </w:tblPrEx>
        <w:trPr>
          <w:trHeight w:val="315"/>
          <w:jc w:val="center"/>
        </w:trPr>
        <w:tc>
          <w:tcPr>
            <w:tcW w:w="3595" w:type="dxa"/>
            <w:tcBorders>
              <w:top w:val="nil"/>
              <w:left w:val="single" w:sz="8" w:space="0" w:color="auto"/>
              <w:bottom w:val="single" w:sz="8" w:space="0" w:color="auto"/>
              <w:right w:val="single" w:sz="8" w:space="0" w:color="auto"/>
            </w:tcBorders>
            <w:shd w:val="clear" w:color="auto" w:fill="auto"/>
            <w:vAlign w:val="bottom"/>
            <w:hideMark/>
          </w:tcPr>
          <w:p w:rsidR="008C3057" w:rsidRPr="00D64DF9" w:rsidP="008C3057" w14:paraId="4184B1B6" w14:textId="5B538665">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Reports on fish received by foreign vessels operating in U.S. water</w:t>
            </w:r>
            <w:r w:rsidR="00FB1845">
              <w:rPr>
                <w:rFonts w:ascii="Calibri" w:eastAsia="Times New Roman" w:hAnsi="Calibri" w:cs="Calibri"/>
                <w:color w:val="000000"/>
                <w:sz w:val="16"/>
                <w:szCs w:val="16"/>
              </w:rPr>
              <w:t>s</w:t>
            </w:r>
            <w:r>
              <w:rPr>
                <w:rFonts w:ascii="Calibri" w:eastAsia="Times New Roman" w:hAnsi="Calibri" w:cs="Calibri"/>
                <w:color w:val="000000"/>
                <w:sz w:val="16"/>
                <w:szCs w:val="16"/>
              </w:rPr>
              <w:t>, from U.S. vessels</w:t>
            </w:r>
          </w:p>
        </w:tc>
        <w:tc>
          <w:tcPr>
            <w:tcW w:w="915" w:type="dxa"/>
            <w:tcBorders>
              <w:top w:val="nil"/>
              <w:left w:val="nil"/>
              <w:bottom w:val="dotted" w:sz="4" w:space="0" w:color="auto"/>
              <w:right w:val="dashed" w:sz="8" w:space="0" w:color="auto"/>
            </w:tcBorders>
            <w:shd w:val="clear" w:color="auto" w:fill="auto"/>
            <w:vAlign w:val="center"/>
            <w:hideMark/>
          </w:tcPr>
          <w:p w:rsidR="008C3057" w:rsidRPr="00DF0CE3" w:rsidP="008C3057" w14:paraId="1AA26325" w14:textId="3BA84734">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2A5E9E">
              <w:rPr>
                <w:rFonts w:ascii="Calibri" w:eastAsia="Times New Roman"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hideMark/>
          </w:tcPr>
          <w:p w:rsidR="008C3057" w:rsidRPr="00DF0CE3" w:rsidP="008C3057" w14:paraId="62C2359E" w14:textId="3E654050">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w:t>
            </w:r>
          </w:p>
        </w:tc>
        <w:tc>
          <w:tcPr>
            <w:tcW w:w="990" w:type="dxa"/>
            <w:tcBorders>
              <w:top w:val="nil"/>
              <w:left w:val="nil"/>
              <w:bottom w:val="dotted" w:sz="4" w:space="0" w:color="auto"/>
              <w:right w:val="dashed" w:sz="8" w:space="0" w:color="auto"/>
            </w:tcBorders>
            <w:shd w:val="clear" w:color="auto" w:fill="auto"/>
            <w:vAlign w:val="center"/>
            <w:hideMark/>
          </w:tcPr>
          <w:p w:rsidR="008C3057" w:rsidRPr="00DF0CE3" w:rsidP="008C3057" w14:paraId="4F8FCA8F" w14:textId="34772100">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r w:rsidRPr="00DF0CE3">
              <w:rPr>
                <w:rFonts w:ascii="Calibri" w:eastAsia="Times New Roman" w:hAnsi="Calibri" w:cs="Calibri"/>
                <w:color w:val="000000"/>
                <w:sz w:val="16"/>
                <w:szCs w:val="16"/>
              </w:rPr>
              <w:t> </w:t>
            </w:r>
          </w:p>
        </w:tc>
        <w:tc>
          <w:tcPr>
            <w:tcW w:w="1080" w:type="dxa"/>
            <w:tcBorders>
              <w:top w:val="nil"/>
              <w:left w:val="nil"/>
              <w:bottom w:val="dotted" w:sz="4" w:space="0" w:color="auto"/>
              <w:right w:val="single" w:sz="8" w:space="0" w:color="auto"/>
            </w:tcBorders>
            <w:shd w:val="clear" w:color="auto" w:fill="auto"/>
            <w:vAlign w:val="center"/>
            <w:hideMark/>
          </w:tcPr>
          <w:p w:rsidR="008C3057" w:rsidRPr="00DF0CE3" w:rsidP="008C3057" w14:paraId="5A5AB9D2" w14:textId="1BBE182B">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r w:rsidRPr="00DF0CE3">
              <w:rPr>
                <w:rFonts w:ascii="Calibri" w:eastAsia="Times New Roman" w:hAnsi="Calibri" w:cs="Calibri"/>
                <w:color w:val="000000"/>
                <w:sz w:val="16"/>
                <w:szCs w:val="16"/>
              </w:rPr>
              <w:t> </w:t>
            </w:r>
          </w:p>
        </w:tc>
        <w:tc>
          <w:tcPr>
            <w:tcW w:w="1080" w:type="dxa"/>
            <w:tcBorders>
              <w:top w:val="nil"/>
              <w:left w:val="nil"/>
              <w:bottom w:val="dotted" w:sz="4" w:space="0" w:color="auto"/>
              <w:right w:val="dashed" w:sz="8" w:space="0" w:color="auto"/>
            </w:tcBorders>
            <w:shd w:val="clear" w:color="auto" w:fill="auto"/>
            <w:vAlign w:val="center"/>
            <w:hideMark/>
          </w:tcPr>
          <w:p w:rsidR="008C3057" w:rsidRPr="00DF0CE3" w:rsidP="008C3057" w14:paraId="6597A060" w14:textId="5BA9455B">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5</w:t>
            </w:r>
            <w:r w:rsidRPr="00DF0CE3">
              <w:rPr>
                <w:rFonts w:ascii="Calibri" w:eastAsia="Times New Roman" w:hAnsi="Calibri" w:cs="Calibri"/>
                <w:color w:val="000000"/>
                <w:sz w:val="16"/>
                <w:szCs w:val="16"/>
              </w:rPr>
              <w:t> </w:t>
            </w:r>
          </w:p>
        </w:tc>
        <w:tc>
          <w:tcPr>
            <w:tcW w:w="1170" w:type="dxa"/>
            <w:tcBorders>
              <w:top w:val="nil"/>
              <w:left w:val="nil"/>
              <w:bottom w:val="dotted" w:sz="4" w:space="0" w:color="auto"/>
              <w:right w:val="single" w:sz="8" w:space="0" w:color="auto"/>
            </w:tcBorders>
            <w:shd w:val="clear" w:color="auto" w:fill="auto"/>
            <w:vAlign w:val="center"/>
            <w:hideMark/>
          </w:tcPr>
          <w:p w:rsidR="008C3057" w:rsidRPr="00DF0CE3" w:rsidP="008C3057" w14:paraId="04F08315" w14:textId="408E6CE5">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5</w:t>
            </w:r>
            <w:r w:rsidRPr="00DF0CE3">
              <w:rPr>
                <w:rFonts w:ascii="Calibri" w:eastAsia="Times New Roman" w:hAnsi="Calibri" w:cs="Calibri"/>
                <w:color w:val="000000"/>
                <w:sz w:val="16"/>
                <w:szCs w:val="16"/>
              </w:rPr>
              <w:t>  </w:t>
            </w:r>
          </w:p>
        </w:tc>
        <w:tc>
          <w:tcPr>
            <w:tcW w:w="2745" w:type="dxa"/>
            <w:tcBorders>
              <w:top w:val="nil"/>
              <w:left w:val="nil"/>
              <w:bottom w:val="dotted" w:sz="4" w:space="0" w:color="auto"/>
              <w:right w:val="single" w:sz="8" w:space="0" w:color="auto"/>
            </w:tcBorders>
            <w:shd w:val="clear" w:color="auto" w:fill="auto"/>
            <w:vAlign w:val="center"/>
          </w:tcPr>
          <w:p w:rsidR="008C3057" w:rsidRPr="00DF0CE3" w:rsidP="008C3057" w14:paraId="19E167F1" w14:textId="71254B17">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No change</w:t>
            </w:r>
            <w:r w:rsidR="00993AAF">
              <w:rPr>
                <w:rFonts w:ascii="Calibri" w:eastAsia="Times New Roman" w:hAnsi="Calibri" w:cs="Calibri"/>
                <w:color w:val="000000"/>
                <w:sz w:val="16"/>
                <w:szCs w:val="16"/>
              </w:rPr>
              <w:t>.</w:t>
            </w:r>
          </w:p>
        </w:tc>
      </w:tr>
      <w:tr w14:paraId="23B4C0FC" w14:textId="2E11A0D4" w:rsidTr="006E1981">
        <w:tblPrEx>
          <w:tblW w:w="12655" w:type="dxa"/>
          <w:jc w:val="center"/>
          <w:tblLook w:val="04A0"/>
        </w:tblPrEx>
        <w:trPr>
          <w:trHeight w:val="315"/>
          <w:jc w:val="center"/>
        </w:trPr>
        <w:tc>
          <w:tcPr>
            <w:tcW w:w="3595" w:type="dxa"/>
            <w:tcBorders>
              <w:top w:val="nil"/>
              <w:left w:val="single" w:sz="8" w:space="0" w:color="auto"/>
              <w:bottom w:val="single" w:sz="8" w:space="0" w:color="auto"/>
              <w:right w:val="single" w:sz="8" w:space="0" w:color="auto"/>
            </w:tcBorders>
            <w:shd w:val="clear" w:color="auto" w:fill="auto"/>
            <w:vAlign w:val="center"/>
            <w:hideMark/>
          </w:tcPr>
          <w:p w:rsidR="008C3057" w:rsidRPr="00DF0CE3" w:rsidP="008C3057" w14:paraId="4EC36AFD" w14:textId="72DA36AC">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 xml:space="preserve">Permit </w:t>
            </w:r>
            <w:r>
              <w:rPr>
                <w:rFonts w:ascii="Calibri" w:eastAsia="Times New Roman" w:hAnsi="Calibri" w:cs="Calibri"/>
                <w:color w:val="000000"/>
                <w:sz w:val="16"/>
                <w:szCs w:val="16"/>
              </w:rPr>
              <w:t>Application Package</w:t>
            </w:r>
          </w:p>
        </w:tc>
        <w:tc>
          <w:tcPr>
            <w:tcW w:w="915" w:type="dxa"/>
            <w:tcBorders>
              <w:top w:val="nil"/>
              <w:left w:val="nil"/>
              <w:bottom w:val="dotted" w:sz="4" w:space="0" w:color="auto"/>
              <w:right w:val="dashed" w:sz="8" w:space="0" w:color="auto"/>
            </w:tcBorders>
            <w:shd w:val="clear" w:color="auto" w:fill="auto"/>
            <w:vAlign w:val="center"/>
            <w:hideMark/>
          </w:tcPr>
          <w:p w:rsidR="008C3057" w:rsidRPr="00DF0CE3" w:rsidP="008C3057" w14:paraId="39EC5E07" w14:textId="38E135DC">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2A5E9E">
              <w:rPr>
                <w:rFonts w:ascii="Calibri" w:eastAsia="Times New Roman"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hideMark/>
          </w:tcPr>
          <w:p w:rsidR="008C3057" w:rsidRPr="00DF0CE3" w:rsidP="008C3057" w14:paraId="3BDFFE85" w14:textId="2C817B16">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A26CAB">
              <w:rPr>
                <w:rFonts w:ascii="Calibri" w:eastAsia="Times New Roman" w:hAnsi="Calibri" w:cs="Calibri"/>
                <w:color w:val="000000"/>
                <w:sz w:val="16"/>
                <w:szCs w:val="16"/>
              </w:rPr>
              <w:t>1</w:t>
            </w:r>
          </w:p>
        </w:tc>
        <w:tc>
          <w:tcPr>
            <w:tcW w:w="990" w:type="dxa"/>
            <w:tcBorders>
              <w:top w:val="nil"/>
              <w:left w:val="nil"/>
              <w:bottom w:val="dotted" w:sz="4" w:space="0" w:color="auto"/>
              <w:right w:val="dashed" w:sz="8" w:space="0" w:color="auto"/>
            </w:tcBorders>
            <w:shd w:val="clear" w:color="auto" w:fill="auto"/>
            <w:vAlign w:val="center"/>
            <w:hideMark/>
          </w:tcPr>
          <w:p w:rsidR="008C3057" w:rsidRPr="00DF0CE3" w:rsidP="008C3057" w14:paraId="1B341534" w14:textId="56CA8D4D">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2A5E9E">
              <w:rPr>
                <w:rFonts w:ascii="Calibri" w:eastAsia="Times New Roman"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hideMark/>
          </w:tcPr>
          <w:p w:rsidR="008C3057" w:rsidRPr="00DF0CE3" w:rsidP="008C3057" w14:paraId="381E1A0C" w14:textId="6EEC0C56">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w:t>
            </w:r>
            <w:r w:rsidRPr="00DF0CE3">
              <w:rPr>
                <w:rFonts w:ascii="Calibri" w:eastAsia="Times New Roman" w:hAnsi="Calibri" w:cs="Calibri"/>
                <w:color w:val="000000"/>
                <w:sz w:val="16"/>
                <w:szCs w:val="16"/>
              </w:rPr>
              <w:t> </w:t>
            </w:r>
          </w:p>
        </w:tc>
        <w:tc>
          <w:tcPr>
            <w:tcW w:w="1080" w:type="dxa"/>
            <w:tcBorders>
              <w:top w:val="nil"/>
              <w:left w:val="nil"/>
              <w:bottom w:val="dotted" w:sz="4" w:space="0" w:color="auto"/>
              <w:right w:val="dashed" w:sz="8" w:space="0" w:color="auto"/>
            </w:tcBorders>
            <w:shd w:val="clear" w:color="auto" w:fill="auto"/>
            <w:vAlign w:val="center"/>
            <w:hideMark/>
          </w:tcPr>
          <w:p w:rsidR="008C3057" w:rsidRPr="00DF0CE3" w:rsidP="008C3057" w14:paraId="75DA1400" w14:textId="7B2416BE">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2A5E9E">
              <w:rPr>
                <w:rFonts w:ascii="Calibri" w:eastAsia="Times New Roman" w:hAnsi="Calibri" w:cs="Calibri"/>
                <w:color w:val="000000"/>
                <w:sz w:val="16"/>
                <w:szCs w:val="16"/>
              </w:rPr>
              <w:t>2</w:t>
            </w:r>
          </w:p>
        </w:tc>
        <w:tc>
          <w:tcPr>
            <w:tcW w:w="1170" w:type="dxa"/>
            <w:tcBorders>
              <w:top w:val="nil"/>
              <w:left w:val="nil"/>
              <w:bottom w:val="dotted" w:sz="4" w:space="0" w:color="auto"/>
              <w:right w:val="single" w:sz="8" w:space="0" w:color="auto"/>
            </w:tcBorders>
            <w:shd w:val="clear" w:color="auto" w:fill="auto"/>
            <w:vAlign w:val="center"/>
            <w:hideMark/>
          </w:tcPr>
          <w:p w:rsidR="008C3057" w:rsidRPr="00DF0CE3" w:rsidP="008C3057" w14:paraId="4A3E3571" w14:textId="6D9764DE">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2</w:t>
            </w:r>
            <w:r w:rsidRPr="00DF0CE3">
              <w:rPr>
                <w:rFonts w:ascii="Calibri" w:eastAsia="Times New Roman" w:hAnsi="Calibri" w:cs="Calibri"/>
                <w:color w:val="000000"/>
                <w:sz w:val="16"/>
                <w:szCs w:val="16"/>
              </w:rPr>
              <w:t> </w:t>
            </w:r>
          </w:p>
        </w:tc>
        <w:tc>
          <w:tcPr>
            <w:tcW w:w="2745" w:type="dxa"/>
            <w:tcBorders>
              <w:top w:val="nil"/>
              <w:left w:val="nil"/>
              <w:bottom w:val="dotted" w:sz="4" w:space="0" w:color="auto"/>
              <w:right w:val="single" w:sz="8" w:space="0" w:color="auto"/>
            </w:tcBorders>
            <w:shd w:val="clear" w:color="auto" w:fill="auto"/>
            <w:vAlign w:val="center"/>
          </w:tcPr>
          <w:p w:rsidR="008C3057" w:rsidRPr="00DF0CE3" w:rsidP="008C3057" w14:paraId="4F950A30" w14:textId="5E06C5E0">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No change</w:t>
            </w:r>
            <w:r w:rsidR="00993AAF">
              <w:rPr>
                <w:rFonts w:ascii="Calibri" w:eastAsia="Times New Roman" w:hAnsi="Calibri" w:cs="Calibri"/>
                <w:color w:val="000000"/>
                <w:sz w:val="16"/>
                <w:szCs w:val="16"/>
              </w:rPr>
              <w:t>.</w:t>
            </w:r>
          </w:p>
        </w:tc>
      </w:tr>
      <w:tr w14:paraId="715534E0" w14:textId="0D9C2AD9" w:rsidTr="006E1981">
        <w:tblPrEx>
          <w:tblW w:w="12655" w:type="dxa"/>
          <w:jc w:val="center"/>
          <w:tblLook w:val="04A0"/>
        </w:tblPrEx>
        <w:trPr>
          <w:trHeight w:val="315"/>
          <w:jc w:val="center"/>
        </w:trPr>
        <w:tc>
          <w:tcPr>
            <w:tcW w:w="3595" w:type="dxa"/>
            <w:tcBorders>
              <w:top w:val="nil"/>
              <w:left w:val="single" w:sz="8" w:space="0" w:color="auto"/>
              <w:bottom w:val="single" w:sz="8" w:space="0" w:color="auto"/>
              <w:right w:val="single" w:sz="8" w:space="0" w:color="auto"/>
            </w:tcBorders>
            <w:shd w:val="clear" w:color="auto" w:fill="auto"/>
            <w:vAlign w:val="center"/>
            <w:hideMark/>
          </w:tcPr>
          <w:p w:rsidR="002A5E9E" w:rsidRPr="00115034" w:rsidP="002A5E9E" w14:paraId="685C4C73" w14:textId="5FDF891B">
            <w:pPr>
              <w:widowControl/>
              <w:autoSpaceDE/>
              <w:autoSpaceDN/>
              <w:rPr>
                <w:rFonts w:ascii="Calibri" w:eastAsia="Times New Roman" w:hAnsi="Calibri" w:cs="Calibri"/>
                <w:color w:val="000000"/>
                <w:sz w:val="16"/>
                <w:szCs w:val="16"/>
              </w:rPr>
            </w:pPr>
            <w:r w:rsidRPr="00115034">
              <w:rPr>
                <w:rFonts w:ascii="Calibri" w:eastAsia="Times New Roman" w:hAnsi="Calibri" w:cs="Calibri"/>
                <w:color w:val="000000"/>
                <w:sz w:val="16"/>
                <w:szCs w:val="16"/>
              </w:rPr>
              <w:t> </w:t>
            </w:r>
            <w:r w:rsidRPr="006718AA">
              <w:rPr>
                <w:rFonts w:ascii="Calibri" w:eastAsia="Times New Roman" w:hAnsi="Calibri" w:cs="Calibri"/>
                <w:color w:val="000000"/>
                <w:sz w:val="16"/>
                <w:szCs w:val="16"/>
              </w:rPr>
              <w:t>Daily Fishing, Daily Join</w:t>
            </w:r>
            <w:r w:rsidR="00A26CAB">
              <w:rPr>
                <w:rFonts w:ascii="Calibri" w:eastAsia="Times New Roman" w:hAnsi="Calibri" w:cs="Calibri"/>
                <w:color w:val="000000"/>
                <w:sz w:val="16"/>
                <w:szCs w:val="16"/>
              </w:rPr>
              <w:t>t</w:t>
            </w:r>
            <w:r w:rsidRPr="006718AA">
              <w:rPr>
                <w:rFonts w:ascii="Calibri" w:eastAsia="Times New Roman" w:hAnsi="Calibri" w:cs="Calibri"/>
                <w:color w:val="000000"/>
                <w:sz w:val="16"/>
                <w:szCs w:val="16"/>
              </w:rPr>
              <w:t xml:space="preserve"> Ventures and Daily Consolidated Logs</w:t>
            </w:r>
          </w:p>
        </w:tc>
        <w:tc>
          <w:tcPr>
            <w:tcW w:w="915" w:type="dxa"/>
            <w:tcBorders>
              <w:top w:val="nil"/>
              <w:left w:val="nil"/>
              <w:bottom w:val="dotted" w:sz="4" w:space="0" w:color="auto"/>
              <w:right w:val="dashed" w:sz="8" w:space="0" w:color="auto"/>
            </w:tcBorders>
            <w:shd w:val="clear" w:color="auto" w:fill="auto"/>
            <w:vAlign w:val="center"/>
            <w:hideMark/>
          </w:tcPr>
          <w:p w:rsidR="002A5E9E" w:rsidRPr="00DF0CE3" w:rsidP="002A5E9E" w14:paraId="37EDCDDD" w14:textId="13BD1930">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Pr>
                <w:rFonts w:ascii="Calibri" w:eastAsia="Times New Roman"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hideMark/>
          </w:tcPr>
          <w:p w:rsidR="002A5E9E" w:rsidRPr="00DF0CE3" w:rsidP="002A5E9E" w14:paraId="38FF7B51" w14:textId="2BE28372">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w:t>
            </w:r>
          </w:p>
        </w:tc>
        <w:tc>
          <w:tcPr>
            <w:tcW w:w="990" w:type="dxa"/>
            <w:tcBorders>
              <w:top w:val="nil"/>
              <w:left w:val="nil"/>
              <w:bottom w:val="dotted" w:sz="4" w:space="0" w:color="auto"/>
              <w:right w:val="dashed" w:sz="8" w:space="0" w:color="auto"/>
            </w:tcBorders>
            <w:shd w:val="clear" w:color="auto" w:fill="auto"/>
            <w:vAlign w:val="center"/>
            <w:hideMark/>
          </w:tcPr>
          <w:p w:rsidR="002A5E9E" w:rsidRPr="00DF0CE3" w:rsidP="002A5E9E" w14:paraId="3C2A98B6" w14:textId="48984CDE">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Pr>
                <w:rFonts w:ascii="Calibri" w:eastAsia="Times New Roman" w:hAnsi="Calibri" w:cs="Calibri"/>
                <w:color w:val="000000"/>
                <w:sz w:val="16"/>
                <w:szCs w:val="16"/>
              </w:rPr>
              <w:t>10</w:t>
            </w:r>
          </w:p>
        </w:tc>
        <w:tc>
          <w:tcPr>
            <w:tcW w:w="1080" w:type="dxa"/>
            <w:tcBorders>
              <w:top w:val="nil"/>
              <w:left w:val="nil"/>
              <w:bottom w:val="dotted" w:sz="4" w:space="0" w:color="auto"/>
              <w:right w:val="single" w:sz="8" w:space="0" w:color="auto"/>
            </w:tcBorders>
            <w:shd w:val="clear" w:color="auto" w:fill="auto"/>
            <w:vAlign w:val="center"/>
            <w:hideMark/>
          </w:tcPr>
          <w:p w:rsidR="002A5E9E" w:rsidRPr="00DF0CE3" w:rsidP="002A5E9E" w14:paraId="49314021" w14:textId="1C402BF3">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1080" w:type="dxa"/>
            <w:tcBorders>
              <w:top w:val="nil"/>
              <w:left w:val="nil"/>
              <w:bottom w:val="dotted" w:sz="4" w:space="0" w:color="auto"/>
              <w:right w:val="dashed" w:sz="8" w:space="0" w:color="auto"/>
            </w:tcBorders>
            <w:shd w:val="clear" w:color="auto" w:fill="auto"/>
            <w:vAlign w:val="center"/>
            <w:hideMark/>
          </w:tcPr>
          <w:p w:rsidR="002A5E9E" w:rsidRPr="00DF0CE3" w:rsidP="002A5E9E" w14:paraId="01760CCE" w14:textId="355A6854">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Pr>
                <w:rFonts w:ascii="Calibri" w:eastAsia="Times New Roman" w:hAnsi="Calibri" w:cs="Calibri"/>
                <w:color w:val="000000"/>
                <w:sz w:val="16"/>
                <w:szCs w:val="16"/>
              </w:rPr>
              <w:t>5</w:t>
            </w:r>
          </w:p>
        </w:tc>
        <w:tc>
          <w:tcPr>
            <w:tcW w:w="1170" w:type="dxa"/>
            <w:tcBorders>
              <w:top w:val="nil"/>
              <w:left w:val="nil"/>
              <w:bottom w:val="dotted" w:sz="4" w:space="0" w:color="auto"/>
              <w:right w:val="single" w:sz="8" w:space="0" w:color="auto"/>
            </w:tcBorders>
            <w:shd w:val="clear" w:color="auto" w:fill="auto"/>
            <w:vAlign w:val="center"/>
            <w:hideMark/>
          </w:tcPr>
          <w:p w:rsidR="002A5E9E" w:rsidRPr="00DF0CE3" w:rsidP="002A5E9E" w14:paraId="28D5F402" w14:textId="63CCB10F">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5</w:t>
            </w:r>
            <w:r w:rsidRPr="00DF0CE3">
              <w:rPr>
                <w:rFonts w:ascii="Calibri" w:eastAsia="Times New Roman" w:hAnsi="Calibri" w:cs="Calibri"/>
                <w:color w:val="000000"/>
                <w:sz w:val="16"/>
                <w:szCs w:val="16"/>
              </w:rPr>
              <w:t> </w:t>
            </w:r>
          </w:p>
        </w:tc>
        <w:tc>
          <w:tcPr>
            <w:tcW w:w="2745" w:type="dxa"/>
            <w:tcBorders>
              <w:top w:val="nil"/>
              <w:left w:val="nil"/>
              <w:bottom w:val="dotted" w:sz="4" w:space="0" w:color="auto"/>
              <w:right w:val="single" w:sz="8" w:space="0" w:color="auto"/>
            </w:tcBorders>
            <w:shd w:val="clear" w:color="auto" w:fill="auto"/>
            <w:vAlign w:val="center"/>
          </w:tcPr>
          <w:p w:rsidR="002A5E9E" w:rsidRPr="00DF0CE3" w:rsidP="00E0536C" w14:paraId="32FEBAE8" w14:textId="596BA312">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No change</w:t>
            </w:r>
            <w:r w:rsidR="00993AAF">
              <w:rPr>
                <w:rFonts w:ascii="Calibri" w:eastAsia="Times New Roman" w:hAnsi="Calibri" w:cs="Calibri"/>
                <w:color w:val="000000"/>
                <w:sz w:val="16"/>
                <w:szCs w:val="16"/>
              </w:rPr>
              <w:t>.</w:t>
            </w:r>
          </w:p>
        </w:tc>
      </w:tr>
      <w:tr w14:paraId="2E800A9E" w14:textId="3C9BC429" w:rsidTr="006E1981">
        <w:tblPrEx>
          <w:tblW w:w="12655" w:type="dxa"/>
          <w:jc w:val="center"/>
          <w:tblLook w:val="04A0"/>
        </w:tblPrEx>
        <w:trPr>
          <w:trHeight w:val="315"/>
          <w:jc w:val="center"/>
        </w:trPr>
        <w:tc>
          <w:tcPr>
            <w:tcW w:w="3595" w:type="dxa"/>
            <w:tcBorders>
              <w:top w:val="nil"/>
              <w:left w:val="single" w:sz="8" w:space="0" w:color="auto"/>
              <w:bottom w:val="single" w:sz="8" w:space="0" w:color="auto"/>
              <w:right w:val="single" w:sz="8" w:space="0" w:color="auto"/>
            </w:tcBorders>
            <w:shd w:val="clear" w:color="auto" w:fill="auto"/>
            <w:vAlign w:val="center"/>
            <w:hideMark/>
          </w:tcPr>
          <w:p w:rsidR="002A5E9E" w:rsidRPr="00115034" w:rsidP="002A5E9E" w14:paraId="6CDA6EB8" w14:textId="6A185DA2">
            <w:pPr>
              <w:widowControl/>
              <w:autoSpaceDE/>
              <w:autoSpaceDN/>
              <w:rPr>
                <w:rFonts w:ascii="Calibri" w:eastAsia="Times New Roman" w:hAnsi="Calibri" w:cs="Calibri"/>
                <w:color w:val="000000"/>
                <w:sz w:val="16"/>
                <w:szCs w:val="16"/>
              </w:rPr>
            </w:pPr>
            <w:r w:rsidRPr="00115034">
              <w:rPr>
                <w:rFonts w:ascii="Calibri" w:eastAsia="Times New Roman" w:hAnsi="Calibri" w:cs="Calibri"/>
                <w:color w:val="000000"/>
                <w:sz w:val="16"/>
                <w:szCs w:val="16"/>
              </w:rPr>
              <w:t> </w:t>
            </w:r>
            <w:r w:rsidRPr="006718AA">
              <w:rPr>
                <w:rFonts w:ascii="Calibri" w:eastAsia="Times New Roman" w:hAnsi="Calibri" w:cs="Calibri"/>
                <w:color w:val="000000"/>
                <w:sz w:val="16"/>
                <w:szCs w:val="16"/>
              </w:rPr>
              <w:t>Foreign Fishing Vessel and Gear Identification Requirements</w:t>
            </w:r>
          </w:p>
        </w:tc>
        <w:tc>
          <w:tcPr>
            <w:tcW w:w="915" w:type="dxa"/>
            <w:tcBorders>
              <w:top w:val="nil"/>
              <w:left w:val="nil"/>
              <w:bottom w:val="dotted" w:sz="4" w:space="0" w:color="auto"/>
              <w:right w:val="dashed" w:sz="8" w:space="0" w:color="auto"/>
            </w:tcBorders>
            <w:shd w:val="clear" w:color="auto" w:fill="auto"/>
            <w:vAlign w:val="center"/>
            <w:hideMark/>
          </w:tcPr>
          <w:p w:rsidR="002A5E9E" w:rsidRPr="00DF0CE3" w:rsidP="002A5E9E" w14:paraId="12D67C50" w14:textId="35D72B56">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Pr>
                <w:rFonts w:ascii="Calibri" w:eastAsia="Times New Roman"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hideMark/>
          </w:tcPr>
          <w:p w:rsidR="002A5E9E" w:rsidRPr="00DF0CE3" w:rsidP="002A5E9E" w14:paraId="496BB917" w14:textId="49270560">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A26CAB">
              <w:rPr>
                <w:rFonts w:ascii="Calibri" w:eastAsia="Times New Roman" w:hAnsi="Calibri" w:cs="Calibri"/>
                <w:color w:val="000000"/>
                <w:sz w:val="16"/>
                <w:szCs w:val="16"/>
              </w:rPr>
              <w:t>1</w:t>
            </w:r>
          </w:p>
        </w:tc>
        <w:tc>
          <w:tcPr>
            <w:tcW w:w="990" w:type="dxa"/>
            <w:tcBorders>
              <w:top w:val="nil"/>
              <w:left w:val="nil"/>
              <w:bottom w:val="dotted" w:sz="4" w:space="0" w:color="auto"/>
              <w:right w:val="dashed" w:sz="8" w:space="0" w:color="auto"/>
            </w:tcBorders>
            <w:shd w:val="clear" w:color="auto" w:fill="auto"/>
            <w:vAlign w:val="center"/>
            <w:hideMark/>
          </w:tcPr>
          <w:p w:rsidR="002A5E9E" w:rsidRPr="00DF0CE3" w:rsidP="00A26CAB" w14:paraId="44A891C1" w14:textId="78035002">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A26CAB">
              <w:rPr>
                <w:rFonts w:ascii="Calibri" w:eastAsia="Times New Roman" w:hAnsi="Calibri" w:cs="Calibri"/>
                <w:color w:val="000000"/>
                <w:sz w:val="16"/>
                <w:szCs w:val="16"/>
              </w:rPr>
              <w:t>5</w:t>
            </w:r>
          </w:p>
        </w:tc>
        <w:tc>
          <w:tcPr>
            <w:tcW w:w="1080" w:type="dxa"/>
            <w:tcBorders>
              <w:top w:val="nil"/>
              <w:left w:val="nil"/>
              <w:bottom w:val="dotted" w:sz="4" w:space="0" w:color="auto"/>
              <w:right w:val="single" w:sz="8" w:space="0" w:color="auto"/>
            </w:tcBorders>
            <w:shd w:val="clear" w:color="auto" w:fill="auto"/>
            <w:vAlign w:val="center"/>
            <w:hideMark/>
          </w:tcPr>
          <w:p w:rsidR="002A5E9E" w:rsidRPr="00DF0CE3" w:rsidP="002A5E9E" w14:paraId="11EC7042" w14:textId="4ACD0E26">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4</w:t>
            </w:r>
          </w:p>
        </w:tc>
        <w:tc>
          <w:tcPr>
            <w:tcW w:w="1080" w:type="dxa"/>
            <w:tcBorders>
              <w:top w:val="nil"/>
              <w:left w:val="nil"/>
              <w:bottom w:val="dotted" w:sz="4" w:space="0" w:color="auto"/>
              <w:right w:val="dashed" w:sz="8" w:space="0" w:color="auto"/>
            </w:tcBorders>
            <w:shd w:val="clear" w:color="auto" w:fill="auto"/>
            <w:vAlign w:val="center"/>
            <w:hideMark/>
          </w:tcPr>
          <w:p w:rsidR="002A5E9E" w:rsidRPr="00DF0CE3" w:rsidP="002A5E9E" w14:paraId="369B50F8" w14:textId="396AC088">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5</w:t>
            </w:r>
          </w:p>
        </w:tc>
        <w:tc>
          <w:tcPr>
            <w:tcW w:w="1170" w:type="dxa"/>
            <w:tcBorders>
              <w:top w:val="nil"/>
              <w:left w:val="nil"/>
              <w:bottom w:val="dotted" w:sz="4" w:space="0" w:color="auto"/>
              <w:right w:val="single" w:sz="8" w:space="0" w:color="auto"/>
            </w:tcBorders>
            <w:shd w:val="clear" w:color="auto" w:fill="auto"/>
            <w:vAlign w:val="center"/>
            <w:hideMark/>
          </w:tcPr>
          <w:p w:rsidR="002A5E9E" w:rsidRPr="00DF0CE3" w:rsidP="002A5E9E" w14:paraId="7F7E0E62" w14:textId="390DD772">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4</w:t>
            </w:r>
            <w:r w:rsidRPr="00DF0CE3">
              <w:rPr>
                <w:rFonts w:ascii="Calibri" w:eastAsia="Times New Roman" w:hAnsi="Calibri" w:cs="Calibri"/>
                <w:color w:val="000000"/>
                <w:sz w:val="16"/>
                <w:szCs w:val="16"/>
              </w:rPr>
              <w:t> </w:t>
            </w:r>
          </w:p>
        </w:tc>
        <w:tc>
          <w:tcPr>
            <w:tcW w:w="2745" w:type="dxa"/>
            <w:tcBorders>
              <w:top w:val="nil"/>
              <w:left w:val="nil"/>
              <w:bottom w:val="dotted" w:sz="4" w:space="0" w:color="auto"/>
              <w:right w:val="single" w:sz="8" w:space="0" w:color="auto"/>
            </w:tcBorders>
            <w:shd w:val="clear" w:color="auto" w:fill="auto"/>
            <w:vAlign w:val="center"/>
          </w:tcPr>
          <w:p w:rsidR="002A5E9E" w:rsidRPr="00DF0CE3" w:rsidP="00993AAF" w14:paraId="21FAD311" w14:textId="0A6A717B">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One additional vessel expect</w:t>
            </w:r>
            <w:r w:rsidR="00993AAF">
              <w:rPr>
                <w:rFonts w:ascii="Calibri" w:eastAsia="Times New Roman" w:hAnsi="Calibri" w:cs="Calibri"/>
                <w:color w:val="000000"/>
                <w:sz w:val="16"/>
                <w:szCs w:val="16"/>
              </w:rPr>
              <w:t xml:space="preserve">ed to be subject </w:t>
            </w:r>
            <w:r>
              <w:rPr>
                <w:rFonts w:ascii="Calibri" w:eastAsia="Times New Roman" w:hAnsi="Calibri" w:cs="Calibri"/>
                <w:color w:val="000000"/>
                <w:sz w:val="16"/>
                <w:szCs w:val="16"/>
              </w:rPr>
              <w:t>to requirements</w:t>
            </w:r>
            <w:r w:rsidR="00993AAF">
              <w:rPr>
                <w:rFonts w:ascii="Calibri" w:eastAsia="Times New Roman" w:hAnsi="Calibri" w:cs="Calibri"/>
                <w:color w:val="000000"/>
                <w:sz w:val="16"/>
                <w:szCs w:val="16"/>
              </w:rPr>
              <w:t>.</w:t>
            </w:r>
          </w:p>
        </w:tc>
      </w:tr>
      <w:tr w14:paraId="6A2F7D19" w14:textId="61820CAA" w:rsidTr="006E1981">
        <w:tblPrEx>
          <w:tblW w:w="12655" w:type="dxa"/>
          <w:jc w:val="center"/>
          <w:tblLook w:val="04A0"/>
        </w:tblPrEx>
        <w:trPr>
          <w:trHeight w:val="465"/>
          <w:jc w:val="center"/>
        </w:trPr>
        <w:tc>
          <w:tcPr>
            <w:tcW w:w="3595" w:type="dxa"/>
            <w:tcBorders>
              <w:top w:val="nil"/>
              <w:left w:val="single" w:sz="8" w:space="0" w:color="auto"/>
              <w:bottom w:val="nil"/>
              <w:right w:val="single" w:sz="8" w:space="0" w:color="auto"/>
            </w:tcBorders>
            <w:shd w:val="clear" w:color="000000" w:fill="BDD6EE"/>
            <w:vAlign w:val="center"/>
            <w:hideMark/>
          </w:tcPr>
          <w:p w:rsidR="002A5E9E" w:rsidRPr="00DF0CE3" w:rsidP="002A5E9E" w14:paraId="01242844" w14:textId="3EC13AC0">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Total for Collection</w:t>
            </w:r>
          </w:p>
        </w:tc>
        <w:tc>
          <w:tcPr>
            <w:tcW w:w="915" w:type="dxa"/>
            <w:tcBorders>
              <w:top w:val="nil"/>
              <w:left w:val="nil"/>
              <w:bottom w:val="nil"/>
              <w:right w:val="dashed" w:sz="8" w:space="0" w:color="auto"/>
            </w:tcBorders>
            <w:shd w:val="clear" w:color="000000" w:fill="BDD6EE"/>
            <w:vAlign w:val="center"/>
            <w:hideMark/>
          </w:tcPr>
          <w:p w:rsidR="002A5E9E" w:rsidRPr="00DF0CE3" w:rsidP="002A5E9E" w14:paraId="63297C83" w14:textId="016F9EF9">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 </w:t>
            </w:r>
            <w:r>
              <w:rPr>
                <w:rFonts w:ascii="Calibri" w:eastAsia="Times New Roman" w:hAnsi="Calibri" w:cs="Calibri"/>
                <w:b/>
                <w:bCs/>
                <w:color w:val="000000"/>
                <w:sz w:val="16"/>
                <w:szCs w:val="16"/>
              </w:rPr>
              <w:t>4</w:t>
            </w:r>
          </w:p>
        </w:tc>
        <w:tc>
          <w:tcPr>
            <w:tcW w:w="1080" w:type="dxa"/>
            <w:tcBorders>
              <w:top w:val="nil"/>
              <w:left w:val="nil"/>
              <w:bottom w:val="nil"/>
              <w:right w:val="single" w:sz="8" w:space="0" w:color="auto"/>
            </w:tcBorders>
            <w:shd w:val="clear" w:color="000000" w:fill="BDD6EE"/>
            <w:vAlign w:val="center"/>
            <w:hideMark/>
          </w:tcPr>
          <w:p w:rsidR="002A5E9E" w:rsidRPr="00DF0CE3" w:rsidP="002A5E9E" w14:paraId="499A9631" w14:textId="78098BF8">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 </w:t>
            </w:r>
            <w:r w:rsidR="00A26CAB">
              <w:rPr>
                <w:rFonts w:ascii="Calibri" w:eastAsia="Times New Roman" w:hAnsi="Calibri" w:cs="Calibri"/>
                <w:b/>
                <w:bCs/>
                <w:color w:val="000000"/>
                <w:sz w:val="16"/>
                <w:szCs w:val="16"/>
              </w:rPr>
              <w:t>4</w:t>
            </w:r>
          </w:p>
        </w:tc>
        <w:tc>
          <w:tcPr>
            <w:tcW w:w="990" w:type="dxa"/>
            <w:tcBorders>
              <w:top w:val="nil"/>
              <w:left w:val="nil"/>
              <w:bottom w:val="nil"/>
              <w:right w:val="dashed" w:sz="8" w:space="0" w:color="auto"/>
            </w:tcBorders>
            <w:shd w:val="clear" w:color="000000" w:fill="BDD6EE"/>
            <w:vAlign w:val="center"/>
            <w:hideMark/>
          </w:tcPr>
          <w:p w:rsidR="002A5E9E" w:rsidRPr="00DF0CE3" w:rsidP="002A5E9E" w14:paraId="4A80AA9F" w14:textId="00CFD954">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2</w:t>
            </w:r>
            <w:r w:rsidR="00A26CAB">
              <w:rPr>
                <w:rFonts w:ascii="Calibri" w:eastAsia="Times New Roman" w:hAnsi="Calibri" w:cs="Calibri"/>
                <w:b/>
                <w:bCs/>
                <w:color w:val="000000"/>
                <w:sz w:val="16"/>
                <w:szCs w:val="16"/>
              </w:rPr>
              <w:t>6</w:t>
            </w:r>
            <w:r w:rsidRPr="00DF0CE3">
              <w:rPr>
                <w:rFonts w:ascii="Calibri" w:eastAsia="Times New Roman" w:hAnsi="Calibri" w:cs="Calibri"/>
                <w:b/>
                <w:bCs/>
                <w:color w:val="000000"/>
                <w:sz w:val="16"/>
                <w:szCs w:val="16"/>
              </w:rPr>
              <w:t> </w:t>
            </w:r>
          </w:p>
        </w:tc>
        <w:tc>
          <w:tcPr>
            <w:tcW w:w="1080" w:type="dxa"/>
            <w:tcBorders>
              <w:top w:val="nil"/>
              <w:left w:val="nil"/>
              <w:bottom w:val="nil"/>
              <w:right w:val="single" w:sz="8" w:space="0" w:color="auto"/>
            </w:tcBorders>
            <w:shd w:val="clear" w:color="000000" w:fill="BDD6EE"/>
            <w:vAlign w:val="center"/>
            <w:hideMark/>
          </w:tcPr>
          <w:p w:rsidR="00A707DD" w:rsidRPr="00DF0CE3" w:rsidP="00A707DD" w14:paraId="451E60EA" w14:textId="38526990">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25</w:t>
            </w:r>
          </w:p>
        </w:tc>
        <w:tc>
          <w:tcPr>
            <w:tcW w:w="1080" w:type="dxa"/>
            <w:tcBorders>
              <w:top w:val="nil"/>
              <w:left w:val="nil"/>
              <w:bottom w:val="nil"/>
              <w:right w:val="dashed" w:sz="8" w:space="0" w:color="auto"/>
            </w:tcBorders>
            <w:shd w:val="clear" w:color="000000" w:fill="BDD6EE"/>
            <w:vAlign w:val="center"/>
            <w:hideMark/>
          </w:tcPr>
          <w:p w:rsidR="002A5E9E" w:rsidRPr="00DF0CE3" w:rsidP="002A5E9E" w14:paraId="3978D1F7" w14:textId="06136355">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1</w:t>
            </w:r>
            <w:r w:rsidR="00A26CAB">
              <w:rPr>
                <w:rFonts w:ascii="Calibri" w:eastAsia="Times New Roman" w:hAnsi="Calibri" w:cs="Calibri"/>
                <w:b/>
                <w:bCs/>
                <w:color w:val="000000"/>
                <w:sz w:val="16"/>
                <w:szCs w:val="16"/>
              </w:rPr>
              <w:t>7</w:t>
            </w:r>
          </w:p>
        </w:tc>
        <w:tc>
          <w:tcPr>
            <w:tcW w:w="1170" w:type="dxa"/>
            <w:tcBorders>
              <w:top w:val="nil"/>
              <w:left w:val="nil"/>
              <w:bottom w:val="nil"/>
              <w:right w:val="single" w:sz="8" w:space="0" w:color="auto"/>
            </w:tcBorders>
            <w:shd w:val="clear" w:color="000000" w:fill="BDD6EE"/>
            <w:vAlign w:val="center"/>
            <w:hideMark/>
          </w:tcPr>
          <w:p w:rsidR="002A5E9E" w:rsidRPr="00DF0CE3" w:rsidP="002A5E9E" w14:paraId="6B1BCC37" w14:textId="7D2124F0">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16</w:t>
            </w:r>
          </w:p>
        </w:tc>
        <w:tc>
          <w:tcPr>
            <w:tcW w:w="2745" w:type="dxa"/>
            <w:tcBorders>
              <w:top w:val="nil"/>
              <w:left w:val="nil"/>
              <w:bottom w:val="nil"/>
              <w:right w:val="single" w:sz="8" w:space="0" w:color="auto"/>
            </w:tcBorders>
            <w:shd w:val="clear" w:color="000000" w:fill="000000"/>
            <w:vAlign w:val="center"/>
            <w:hideMark/>
          </w:tcPr>
          <w:p w:rsidR="002A5E9E" w:rsidRPr="00DF0CE3" w:rsidP="002A5E9E" w14:paraId="247651DE" w14:textId="56A05FA4">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 </w:t>
            </w:r>
          </w:p>
        </w:tc>
      </w:tr>
      <w:tr w14:paraId="702E19CB" w14:textId="2BC4D46D" w:rsidTr="006E1981">
        <w:tblPrEx>
          <w:tblW w:w="12655" w:type="dxa"/>
          <w:jc w:val="center"/>
          <w:tblLook w:val="04A0"/>
        </w:tblPrEx>
        <w:trPr>
          <w:trHeight w:val="315"/>
          <w:jc w:val="center"/>
        </w:trPr>
        <w:tc>
          <w:tcPr>
            <w:tcW w:w="3595" w:type="dxa"/>
            <w:tcBorders>
              <w:top w:val="single" w:sz="8" w:space="0" w:color="auto"/>
              <w:left w:val="single" w:sz="8" w:space="0" w:color="auto"/>
              <w:bottom w:val="single" w:sz="8" w:space="0" w:color="auto"/>
              <w:right w:val="nil"/>
            </w:tcBorders>
            <w:shd w:val="clear" w:color="000000" w:fill="FCE4D6"/>
            <w:noWrap/>
            <w:vAlign w:val="bottom"/>
            <w:hideMark/>
          </w:tcPr>
          <w:p w:rsidR="002A5E9E" w:rsidRPr="00DF0CE3" w:rsidP="002A5E9E" w14:paraId="3ADF24EA" w14:textId="552CB9C9">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Difference</w:t>
            </w:r>
          </w:p>
        </w:tc>
        <w:tc>
          <w:tcPr>
            <w:tcW w:w="1995"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2A5E9E" w:rsidRPr="00DF0CE3" w:rsidP="002A5E9E" w14:paraId="1D97F003" w14:textId="1EF038B5">
            <w:pPr>
              <w:widowControl/>
              <w:autoSpaceDE/>
              <w:autoSpaceDN/>
              <w:jc w:val="center"/>
              <w:rPr>
                <w:rFonts w:ascii="Calibri" w:eastAsia="Times New Roman" w:hAnsi="Calibri" w:cs="Calibri"/>
                <w:color w:val="000000"/>
              </w:rPr>
            </w:pPr>
            <w:r>
              <w:rPr>
                <w:rFonts w:ascii="Calibri" w:eastAsia="Times New Roman" w:hAnsi="Calibri" w:cs="Calibri"/>
                <w:color w:val="000000"/>
              </w:rPr>
              <w:t>0</w:t>
            </w:r>
            <w:r w:rsidRPr="00DF0CE3">
              <w:rPr>
                <w:rFonts w:ascii="Calibri" w:eastAsia="Times New Roman" w:hAnsi="Calibri" w:cs="Calibri"/>
                <w:color w:val="000000"/>
              </w:rPr>
              <w:t> </w:t>
            </w:r>
          </w:p>
        </w:tc>
        <w:tc>
          <w:tcPr>
            <w:tcW w:w="2070" w:type="dxa"/>
            <w:gridSpan w:val="2"/>
            <w:tcBorders>
              <w:top w:val="single" w:sz="8" w:space="0" w:color="auto"/>
              <w:left w:val="nil"/>
              <w:bottom w:val="single" w:sz="8" w:space="0" w:color="auto"/>
              <w:right w:val="single" w:sz="8" w:space="0" w:color="000000"/>
            </w:tcBorders>
            <w:shd w:val="clear" w:color="000000" w:fill="FCE4D6"/>
            <w:noWrap/>
            <w:vAlign w:val="bottom"/>
            <w:hideMark/>
          </w:tcPr>
          <w:p w:rsidR="002A5E9E" w:rsidRPr="00DF0CE3" w:rsidP="002A5E9E" w14:paraId="68DF761C" w14:textId="2DA4DFBB">
            <w:pPr>
              <w:widowControl/>
              <w:autoSpaceDE/>
              <w:autoSpaceDN/>
              <w:jc w:val="center"/>
              <w:rPr>
                <w:rFonts w:ascii="Calibri" w:eastAsia="Times New Roman" w:hAnsi="Calibri" w:cs="Calibri"/>
                <w:color w:val="000000"/>
              </w:rPr>
            </w:pPr>
            <w:r>
              <w:rPr>
                <w:rFonts w:ascii="Calibri" w:eastAsia="Times New Roman" w:hAnsi="Calibri" w:cs="Calibri"/>
                <w:color w:val="000000"/>
              </w:rPr>
              <w:t>+1</w:t>
            </w:r>
          </w:p>
        </w:tc>
        <w:tc>
          <w:tcPr>
            <w:tcW w:w="2250" w:type="dxa"/>
            <w:gridSpan w:val="2"/>
            <w:tcBorders>
              <w:top w:val="single" w:sz="8" w:space="0" w:color="auto"/>
              <w:left w:val="nil"/>
              <w:bottom w:val="single" w:sz="8" w:space="0" w:color="auto"/>
              <w:right w:val="single" w:sz="4" w:space="0" w:color="000000"/>
            </w:tcBorders>
            <w:shd w:val="clear" w:color="000000" w:fill="FCE4D6"/>
            <w:noWrap/>
            <w:vAlign w:val="bottom"/>
            <w:hideMark/>
          </w:tcPr>
          <w:p w:rsidR="002A5E9E" w:rsidRPr="00DF0CE3" w:rsidP="00A26CAB" w14:paraId="5FC2F3E6" w14:textId="02D77C36">
            <w:pPr>
              <w:widowControl/>
              <w:autoSpaceDE/>
              <w:autoSpaceDN/>
              <w:jc w:val="center"/>
              <w:rPr>
                <w:rFonts w:ascii="Calibri" w:eastAsia="Times New Roman" w:hAnsi="Calibri" w:cs="Calibri"/>
                <w:color w:val="000000"/>
              </w:rPr>
            </w:pPr>
            <w:r w:rsidRPr="00DF0CE3">
              <w:rPr>
                <w:rFonts w:ascii="Calibri" w:eastAsia="Times New Roman" w:hAnsi="Calibri" w:cs="Calibri"/>
                <w:color w:val="000000"/>
              </w:rPr>
              <w:t> </w:t>
            </w:r>
            <w:r w:rsidR="00A26CAB">
              <w:rPr>
                <w:rFonts w:ascii="Calibri" w:eastAsia="Times New Roman" w:hAnsi="Calibri" w:cs="Calibri"/>
                <w:color w:val="000000"/>
              </w:rPr>
              <w:t>+1</w:t>
            </w:r>
          </w:p>
        </w:tc>
        <w:tc>
          <w:tcPr>
            <w:tcW w:w="2745" w:type="dxa"/>
            <w:tcBorders>
              <w:top w:val="single" w:sz="8" w:space="0" w:color="auto"/>
              <w:left w:val="nil"/>
              <w:bottom w:val="single" w:sz="8" w:space="0" w:color="auto"/>
              <w:right w:val="single" w:sz="8" w:space="0" w:color="auto"/>
            </w:tcBorders>
            <w:shd w:val="clear" w:color="000000" w:fill="000000"/>
            <w:noWrap/>
            <w:vAlign w:val="bottom"/>
            <w:hideMark/>
          </w:tcPr>
          <w:p w:rsidR="002A5E9E" w:rsidRPr="00DF0CE3" w:rsidP="002A5E9E" w14:paraId="5513B5B1" w14:textId="294A8B0A">
            <w:pPr>
              <w:widowControl/>
              <w:autoSpaceDE/>
              <w:autoSpaceDN/>
              <w:rPr>
                <w:rFonts w:ascii="Calibri" w:eastAsia="Times New Roman" w:hAnsi="Calibri" w:cs="Calibri"/>
                <w:color w:val="000000"/>
              </w:rPr>
            </w:pPr>
            <w:r w:rsidRPr="00DF0CE3">
              <w:rPr>
                <w:rFonts w:ascii="Calibri" w:eastAsia="Times New Roman" w:hAnsi="Calibri" w:cs="Calibri"/>
                <w:color w:val="000000"/>
              </w:rPr>
              <w:t> </w:t>
            </w:r>
          </w:p>
        </w:tc>
      </w:tr>
    </w:tbl>
    <w:p w:rsidR="00DF0CE3" w:rsidP="00BD7237" w14:paraId="33A0806D" w14:textId="7FB97D74">
      <w:pPr>
        <w:pStyle w:val="BodyText"/>
        <w:spacing w:before="7"/>
        <w:ind w:left="0"/>
        <w:rPr>
          <w:rFonts w:cs="Times New Roman"/>
          <w:b/>
        </w:rPr>
      </w:pPr>
    </w:p>
    <w:tbl>
      <w:tblPr>
        <w:tblW w:w="12455" w:type="dxa"/>
        <w:jc w:val="center"/>
        <w:tblLook w:val="04A0"/>
      </w:tblPr>
      <w:tblGrid>
        <w:gridCol w:w="4715"/>
        <w:gridCol w:w="925"/>
        <w:gridCol w:w="965"/>
        <w:gridCol w:w="1080"/>
        <w:gridCol w:w="1170"/>
        <w:gridCol w:w="3600"/>
      </w:tblGrid>
      <w:tr w14:paraId="69B99CA9" w14:textId="6BE10901" w:rsidTr="006E1981">
        <w:tblPrEx>
          <w:tblW w:w="12455" w:type="dxa"/>
          <w:jc w:val="center"/>
          <w:tblLook w:val="04A0"/>
        </w:tblPrEx>
        <w:trPr>
          <w:trHeight w:val="315"/>
          <w:jc w:val="center"/>
        </w:trPr>
        <w:tc>
          <w:tcPr>
            <w:tcW w:w="471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DF0CE3" w:rsidRPr="00DF0CE3" w:rsidP="00DF0CE3" w14:paraId="0BB97681" w14:textId="073D1C15">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Information Collection</w:t>
            </w:r>
          </w:p>
        </w:tc>
        <w:tc>
          <w:tcPr>
            <w:tcW w:w="1890" w:type="dxa"/>
            <w:gridSpan w:val="2"/>
            <w:tcBorders>
              <w:top w:val="single" w:sz="8" w:space="0" w:color="auto"/>
              <w:left w:val="nil"/>
              <w:bottom w:val="single" w:sz="8" w:space="0" w:color="auto"/>
              <w:right w:val="single" w:sz="8" w:space="0" w:color="000000"/>
            </w:tcBorders>
            <w:shd w:val="clear" w:color="000000" w:fill="5B9BD5"/>
            <w:vAlign w:val="center"/>
            <w:hideMark/>
          </w:tcPr>
          <w:p w:rsidR="00DF0CE3" w:rsidRPr="00DF0CE3" w:rsidP="00DF0CE3" w14:paraId="6503F59F" w14:textId="7814CC7B">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Labor Costs</w:t>
            </w:r>
          </w:p>
        </w:tc>
        <w:tc>
          <w:tcPr>
            <w:tcW w:w="2250" w:type="dxa"/>
            <w:gridSpan w:val="2"/>
            <w:tcBorders>
              <w:top w:val="single" w:sz="8" w:space="0" w:color="auto"/>
              <w:left w:val="nil"/>
              <w:bottom w:val="single" w:sz="8" w:space="0" w:color="auto"/>
              <w:right w:val="single" w:sz="8" w:space="0" w:color="000000"/>
            </w:tcBorders>
            <w:shd w:val="clear" w:color="000000" w:fill="5B9BD5"/>
            <w:vAlign w:val="center"/>
            <w:hideMark/>
          </w:tcPr>
          <w:p w:rsidR="00DF0CE3" w:rsidRPr="00DF0CE3" w:rsidP="00DF0CE3" w14:paraId="63F2CEE5" w14:textId="50F58770">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Miscellaneous Costs</w:t>
            </w:r>
          </w:p>
        </w:tc>
        <w:tc>
          <w:tcPr>
            <w:tcW w:w="360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DF0CE3" w:rsidRPr="00DF0CE3" w:rsidP="00DF0CE3" w14:paraId="74F803E0" w14:textId="7659BE28">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Reason for change or adjustment</w:t>
            </w:r>
          </w:p>
        </w:tc>
      </w:tr>
      <w:tr w14:paraId="307446C6" w14:textId="2357F8C2" w:rsidTr="006E1981">
        <w:tblPrEx>
          <w:tblW w:w="12455" w:type="dxa"/>
          <w:jc w:val="center"/>
          <w:tblLook w:val="04A0"/>
        </w:tblPrEx>
        <w:trPr>
          <w:trHeight w:val="367"/>
          <w:jc w:val="center"/>
        </w:trPr>
        <w:tc>
          <w:tcPr>
            <w:tcW w:w="4715" w:type="dxa"/>
            <w:vMerge/>
            <w:tcBorders>
              <w:top w:val="single" w:sz="8" w:space="0" w:color="auto"/>
              <w:left w:val="single" w:sz="8" w:space="0" w:color="auto"/>
              <w:bottom w:val="single" w:sz="8" w:space="0" w:color="000000"/>
              <w:right w:val="single" w:sz="8" w:space="0" w:color="auto"/>
            </w:tcBorders>
            <w:vAlign w:val="center"/>
            <w:hideMark/>
          </w:tcPr>
          <w:p w:rsidR="00DF0CE3" w:rsidRPr="00DF0CE3" w:rsidP="00DF0CE3" w14:paraId="10BBFC01" w14:textId="33234A99">
            <w:pPr>
              <w:widowControl/>
              <w:autoSpaceDE/>
              <w:autoSpaceDN/>
              <w:rPr>
                <w:rFonts w:ascii="Calibri" w:eastAsia="Times New Roman" w:hAnsi="Calibri" w:cs="Calibri"/>
                <w:b/>
                <w:bCs/>
                <w:color w:val="000000"/>
                <w:sz w:val="16"/>
                <w:szCs w:val="16"/>
              </w:rPr>
            </w:pPr>
          </w:p>
        </w:tc>
        <w:tc>
          <w:tcPr>
            <w:tcW w:w="925" w:type="dxa"/>
            <w:tcBorders>
              <w:top w:val="nil"/>
              <w:left w:val="nil"/>
              <w:bottom w:val="single" w:sz="8" w:space="0" w:color="auto"/>
              <w:right w:val="dashed" w:sz="8" w:space="0" w:color="auto"/>
            </w:tcBorders>
            <w:shd w:val="clear" w:color="000000" w:fill="FBE4D5"/>
            <w:vAlign w:val="center"/>
            <w:hideMark/>
          </w:tcPr>
          <w:p w:rsidR="00DF0CE3" w:rsidRPr="00DF0CE3" w:rsidP="00DF0CE3" w14:paraId="16BF6877" w14:textId="6BF1A453">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Current</w:t>
            </w:r>
          </w:p>
        </w:tc>
        <w:tc>
          <w:tcPr>
            <w:tcW w:w="965" w:type="dxa"/>
            <w:tcBorders>
              <w:top w:val="nil"/>
              <w:left w:val="nil"/>
              <w:bottom w:val="single" w:sz="8" w:space="0" w:color="auto"/>
              <w:right w:val="single" w:sz="8" w:space="0" w:color="auto"/>
            </w:tcBorders>
            <w:shd w:val="clear" w:color="000000" w:fill="FBE4D5"/>
            <w:vAlign w:val="center"/>
            <w:hideMark/>
          </w:tcPr>
          <w:p w:rsidR="00DF0CE3" w:rsidRPr="00DF0CE3" w:rsidP="00DF0CE3" w14:paraId="48175640" w14:textId="3039EEB4">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Previous</w:t>
            </w:r>
          </w:p>
        </w:tc>
        <w:tc>
          <w:tcPr>
            <w:tcW w:w="1080" w:type="dxa"/>
            <w:tcBorders>
              <w:top w:val="nil"/>
              <w:left w:val="nil"/>
              <w:bottom w:val="single" w:sz="8" w:space="0" w:color="auto"/>
              <w:right w:val="dashed" w:sz="8" w:space="0" w:color="auto"/>
            </w:tcBorders>
            <w:shd w:val="clear" w:color="000000" w:fill="FBE4D5"/>
            <w:vAlign w:val="center"/>
            <w:hideMark/>
          </w:tcPr>
          <w:p w:rsidR="00DF0CE3" w:rsidRPr="00DF0CE3" w:rsidP="00DF0CE3" w14:paraId="4254B7DB" w14:textId="39872E42">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Current</w:t>
            </w:r>
          </w:p>
        </w:tc>
        <w:tc>
          <w:tcPr>
            <w:tcW w:w="1170" w:type="dxa"/>
            <w:tcBorders>
              <w:top w:val="nil"/>
              <w:left w:val="nil"/>
              <w:bottom w:val="single" w:sz="8" w:space="0" w:color="auto"/>
              <w:right w:val="single" w:sz="8" w:space="0" w:color="auto"/>
            </w:tcBorders>
            <w:shd w:val="clear" w:color="000000" w:fill="FBE4D5"/>
            <w:vAlign w:val="center"/>
            <w:hideMark/>
          </w:tcPr>
          <w:p w:rsidR="00DF0CE3" w:rsidRPr="00DF0CE3" w:rsidP="00DF0CE3" w14:paraId="471E27E5" w14:textId="12065CAA">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Previous</w:t>
            </w:r>
          </w:p>
        </w:tc>
        <w:tc>
          <w:tcPr>
            <w:tcW w:w="3600" w:type="dxa"/>
            <w:vMerge/>
            <w:tcBorders>
              <w:top w:val="single" w:sz="8" w:space="0" w:color="auto"/>
              <w:left w:val="single" w:sz="8" w:space="0" w:color="auto"/>
              <w:bottom w:val="single" w:sz="8" w:space="0" w:color="000000"/>
              <w:right w:val="single" w:sz="8" w:space="0" w:color="auto"/>
            </w:tcBorders>
            <w:vAlign w:val="center"/>
            <w:hideMark/>
          </w:tcPr>
          <w:p w:rsidR="00DF0CE3" w:rsidRPr="00DF0CE3" w:rsidP="00DF0CE3" w14:paraId="6AED6623" w14:textId="191DB290">
            <w:pPr>
              <w:widowControl/>
              <w:autoSpaceDE/>
              <w:autoSpaceDN/>
              <w:rPr>
                <w:rFonts w:ascii="Calibri" w:eastAsia="Times New Roman" w:hAnsi="Calibri" w:cs="Calibri"/>
                <w:b/>
                <w:bCs/>
                <w:color w:val="000000"/>
                <w:sz w:val="16"/>
                <w:szCs w:val="16"/>
              </w:rPr>
            </w:pPr>
          </w:p>
        </w:tc>
      </w:tr>
      <w:tr w14:paraId="1C5611CC" w14:textId="04769B27" w:rsidTr="006E1981">
        <w:tblPrEx>
          <w:tblW w:w="12455" w:type="dxa"/>
          <w:jc w:val="center"/>
          <w:tblLook w:val="04A0"/>
        </w:tblPrEx>
        <w:trPr>
          <w:trHeight w:val="315"/>
          <w:jc w:val="center"/>
        </w:trPr>
        <w:tc>
          <w:tcPr>
            <w:tcW w:w="4715" w:type="dxa"/>
            <w:tcBorders>
              <w:top w:val="nil"/>
              <w:left w:val="single" w:sz="8" w:space="0" w:color="auto"/>
              <w:bottom w:val="single" w:sz="8" w:space="0" w:color="auto"/>
              <w:right w:val="single" w:sz="8" w:space="0" w:color="auto"/>
            </w:tcBorders>
            <w:shd w:val="clear" w:color="auto" w:fill="auto"/>
            <w:vAlign w:val="bottom"/>
            <w:hideMark/>
          </w:tcPr>
          <w:p w:rsidR="00A707DD" w:rsidRPr="00D64DF9" w:rsidP="00A707DD" w14:paraId="77CBEFB8" w14:textId="1ED3A240">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 xml:space="preserve">Reports on fish </w:t>
            </w:r>
            <w:r>
              <w:rPr>
                <w:rFonts w:ascii="Calibri" w:eastAsia="Times New Roman" w:hAnsi="Calibri" w:cs="Calibri"/>
                <w:color w:val="000000"/>
                <w:sz w:val="16"/>
                <w:szCs w:val="16"/>
              </w:rPr>
              <w:t>received by foreign vessels operating in U.S. water</w:t>
            </w:r>
            <w:r w:rsidR="00FB1845">
              <w:rPr>
                <w:rFonts w:ascii="Calibri" w:eastAsia="Times New Roman" w:hAnsi="Calibri" w:cs="Calibri"/>
                <w:color w:val="000000"/>
                <w:sz w:val="16"/>
                <w:szCs w:val="16"/>
              </w:rPr>
              <w:t>s</w:t>
            </w:r>
            <w:r>
              <w:rPr>
                <w:rFonts w:ascii="Calibri" w:eastAsia="Times New Roman" w:hAnsi="Calibri" w:cs="Calibri"/>
                <w:color w:val="000000"/>
                <w:sz w:val="16"/>
                <w:szCs w:val="16"/>
              </w:rPr>
              <w:t>, from U.S. vessels</w:t>
            </w:r>
          </w:p>
        </w:tc>
        <w:tc>
          <w:tcPr>
            <w:tcW w:w="925" w:type="dxa"/>
            <w:tcBorders>
              <w:top w:val="nil"/>
              <w:left w:val="nil"/>
              <w:bottom w:val="dotted" w:sz="4" w:space="0" w:color="auto"/>
              <w:right w:val="dashed" w:sz="8" w:space="0" w:color="auto"/>
            </w:tcBorders>
            <w:shd w:val="clear" w:color="auto" w:fill="auto"/>
            <w:vAlign w:val="center"/>
            <w:hideMark/>
          </w:tcPr>
          <w:p w:rsidR="00A707DD" w:rsidRPr="00E0536C" w:rsidP="004B3000" w14:paraId="65B86538" w14:textId="02FD9796">
            <w:pPr>
              <w:widowControl/>
              <w:autoSpaceDE/>
              <w:autoSpaceDN/>
              <w:jc w:val="center"/>
              <w:rPr>
                <w:rFonts w:ascii="Calibri" w:eastAsia="Times New Roman" w:hAnsi="Calibri" w:cs="Calibri"/>
                <w:color w:val="000000"/>
                <w:sz w:val="16"/>
                <w:szCs w:val="16"/>
              </w:rPr>
            </w:pPr>
            <w:r w:rsidRPr="00E0536C">
              <w:rPr>
                <w:rFonts w:ascii="Calibri" w:eastAsia="Times New Roman" w:hAnsi="Calibri" w:cs="Calibri"/>
                <w:color w:val="000000"/>
                <w:sz w:val="16"/>
                <w:szCs w:val="16"/>
              </w:rPr>
              <w:t>$</w:t>
            </w:r>
            <w:r w:rsidRPr="004B3000" w:rsidR="004B3000">
              <w:rPr>
                <w:rFonts w:ascii="Calibri" w:eastAsia="Times New Roman" w:hAnsi="Calibri" w:cs="Calibri"/>
                <w:color w:val="000000"/>
                <w:sz w:val="16"/>
                <w:szCs w:val="16"/>
              </w:rPr>
              <w:t>146.15</w:t>
            </w:r>
          </w:p>
        </w:tc>
        <w:tc>
          <w:tcPr>
            <w:tcW w:w="965" w:type="dxa"/>
            <w:tcBorders>
              <w:top w:val="nil"/>
              <w:left w:val="nil"/>
              <w:bottom w:val="dotted" w:sz="4" w:space="0" w:color="auto"/>
              <w:right w:val="single" w:sz="8" w:space="0" w:color="auto"/>
            </w:tcBorders>
            <w:shd w:val="clear" w:color="auto" w:fill="auto"/>
            <w:vAlign w:val="center"/>
            <w:hideMark/>
          </w:tcPr>
          <w:p w:rsidR="00A707DD" w:rsidRPr="00DF0CE3" w:rsidP="004B3000" w14:paraId="6E100D74" w14:textId="3D3F8BBB">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w:t>
            </w:r>
            <w:r w:rsidRPr="00E0536C" w:rsidR="004B3000">
              <w:rPr>
                <w:rFonts w:ascii="Calibri" w:eastAsia="Times New Roman" w:hAnsi="Calibri" w:cs="Calibri"/>
                <w:color w:val="000000"/>
                <w:sz w:val="16"/>
                <w:szCs w:val="16"/>
              </w:rPr>
              <w:t>126.25</w:t>
            </w:r>
          </w:p>
        </w:tc>
        <w:tc>
          <w:tcPr>
            <w:tcW w:w="1080" w:type="dxa"/>
            <w:tcBorders>
              <w:top w:val="nil"/>
              <w:left w:val="nil"/>
              <w:bottom w:val="dotted" w:sz="4" w:space="0" w:color="auto"/>
              <w:right w:val="dashed" w:sz="8" w:space="0" w:color="auto"/>
            </w:tcBorders>
            <w:shd w:val="clear" w:color="auto" w:fill="auto"/>
            <w:vAlign w:val="center"/>
            <w:hideMark/>
          </w:tcPr>
          <w:p w:rsidR="00A707DD" w:rsidRPr="00115034" w:rsidP="00A707DD" w14:paraId="78E0FB7F" w14:textId="601219D9">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$20</w:t>
            </w:r>
          </w:p>
        </w:tc>
        <w:tc>
          <w:tcPr>
            <w:tcW w:w="1170" w:type="dxa"/>
            <w:tcBorders>
              <w:top w:val="nil"/>
              <w:left w:val="nil"/>
              <w:bottom w:val="dotted" w:sz="4" w:space="0" w:color="auto"/>
              <w:right w:val="single" w:sz="8" w:space="0" w:color="auto"/>
            </w:tcBorders>
            <w:shd w:val="clear" w:color="auto" w:fill="auto"/>
            <w:vAlign w:val="center"/>
            <w:hideMark/>
          </w:tcPr>
          <w:p w:rsidR="00A707DD" w:rsidRPr="00DF0CE3" w:rsidP="00A707DD" w14:paraId="6A1D27C0" w14:textId="252B7E66">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$20</w:t>
            </w:r>
          </w:p>
        </w:tc>
        <w:tc>
          <w:tcPr>
            <w:tcW w:w="3600" w:type="dxa"/>
            <w:tcBorders>
              <w:top w:val="nil"/>
              <w:left w:val="nil"/>
              <w:bottom w:val="dotted" w:sz="4" w:space="0" w:color="auto"/>
              <w:right w:val="single" w:sz="8" w:space="0" w:color="auto"/>
            </w:tcBorders>
            <w:shd w:val="clear" w:color="auto" w:fill="auto"/>
            <w:vAlign w:val="center"/>
          </w:tcPr>
          <w:p w:rsidR="00A707DD" w:rsidRPr="00DF0CE3" w:rsidP="006F11B8" w14:paraId="7B8AF140" w14:textId="4B4EFCAF">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r w:rsidR="006F11B8">
              <w:rPr>
                <w:rFonts w:ascii="Calibri" w:eastAsia="Times New Roman" w:hAnsi="Calibri" w:cs="Calibri"/>
                <w:color w:val="000000"/>
                <w:sz w:val="16"/>
                <w:szCs w:val="16"/>
              </w:rPr>
              <w:t>Salary increases, no other change.</w:t>
            </w:r>
          </w:p>
        </w:tc>
      </w:tr>
      <w:tr w14:paraId="042B4562" w14:textId="604F159D" w:rsidTr="006E1981">
        <w:tblPrEx>
          <w:tblW w:w="12455" w:type="dxa"/>
          <w:jc w:val="center"/>
          <w:tblLook w:val="04A0"/>
        </w:tblPrEx>
        <w:trPr>
          <w:trHeight w:val="315"/>
          <w:jc w:val="center"/>
        </w:trPr>
        <w:tc>
          <w:tcPr>
            <w:tcW w:w="4715" w:type="dxa"/>
            <w:tcBorders>
              <w:top w:val="nil"/>
              <w:left w:val="single" w:sz="8" w:space="0" w:color="auto"/>
              <w:bottom w:val="single" w:sz="8" w:space="0" w:color="auto"/>
              <w:right w:val="single" w:sz="8" w:space="0" w:color="auto"/>
            </w:tcBorders>
            <w:shd w:val="clear" w:color="auto" w:fill="auto"/>
            <w:vAlign w:val="center"/>
            <w:hideMark/>
          </w:tcPr>
          <w:p w:rsidR="00A707DD" w:rsidRPr="00DF0CE3" w:rsidP="00993AAF" w14:paraId="2CF5882A" w14:textId="0BF48E80">
            <w:pPr>
              <w:widowControl/>
              <w:autoSpaceDE/>
              <w:autoSpaceDN/>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sidR="00993AAF">
              <w:rPr>
                <w:rFonts w:ascii="Calibri" w:eastAsia="Times New Roman" w:hAnsi="Calibri" w:cs="Calibri"/>
                <w:color w:val="000000"/>
                <w:sz w:val="16"/>
                <w:szCs w:val="16"/>
              </w:rPr>
              <w:t>Permit Application Package</w:t>
            </w:r>
          </w:p>
        </w:tc>
        <w:tc>
          <w:tcPr>
            <w:tcW w:w="925" w:type="dxa"/>
            <w:tcBorders>
              <w:top w:val="nil"/>
              <w:left w:val="nil"/>
              <w:bottom w:val="dotted" w:sz="4" w:space="0" w:color="auto"/>
              <w:right w:val="dashed" w:sz="8" w:space="0" w:color="auto"/>
            </w:tcBorders>
            <w:shd w:val="clear" w:color="auto" w:fill="auto"/>
            <w:vAlign w:val="center"/>
            <w:hideMark/>
          </w:tcPr>
          <w:p w:rsidR="00A707DD" w:rsidRPr="00E0536C" w:rsidP="00A707DD" w14:paraId="627590EB" w14:textId="2E25F583">
            <w:pPr>
              <w:widowControl/>
              <w:autoSpaceDE/>
              <w:autoSpaceDN/>
              <w:jc w:val="center"/>
              <w:rPr>
                <w:rFonts w:ascii="Calibri" w:eastAsia="Times New Roman" w:hAnsi="Calibri" w:cs="Calibri"/>
                <w:color w:val="000000"/>
                <w:sz w:val="16"/>
                <w:szCs w:val="16"/>
              </w:rPr>
            </w:pPr>
            <w:r w:rsidRPr="00E0536C">
              <w:rPr>
                <w:rFonts w:ascii="Calibri" w:eastAsia="Times New Roman" w:hAnsi="Calibri" w:cs="Calibri"/>
                <w:color w:val="000000"/>
                <w:sz w:val="16"/>
                <w:szCs w:val="16"/>
              </w:rPr>
              <w:t>$</w:t>
            </w:r>
            <w:r w:rsidRPr="004B3000" w:rsidR="004B3000">
              <w:rPr>
                <w:rFonts w:ascii="Calibri" w:eastAsia="Times New Roman" w:hAnsi="Calibri" w:cs="Calibri"/>
                <w:color w:val="000000"/>
                <w:sz w:val="16"/>
                <w:szCs w:val="16"/>
              </w:rPr>
              <w:t>58.46</w:t>
            </w:r>
          </w:p>
        </w:tc>
        <w:tc>
          <w:tcPr>
            <w:tcW w:w="965" w:type="dxa"/>
            <w:tcBorders>
              <w:top w:val="nil"/>
              <w:left w:val="nil"/>
              <w:bottom w:val="dotted" w:sz="4" w:space="0" w:color="auto"/>
              <w:right w:val="single" w:sz="8" w:space="0" w:color="auto"/>
            </w:tcBorders>
            <w:shd w:val="clear" w:color="auto" w:fill="auto"/>
            <w:vAlign w:val="center"/>
            <w:hideMark/>
          </w:tcPr>
          <w:p w:rsidR="00A707DD" w:rsidRPr="00DF0CE3" w:rsidP="00A707DD" w14:paraId="53456328" w14:textId="0D6E95F9">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Pr>
                <w:rFonts w:ascii="Calibri" w:eastAsia="Times New Roman" w:hAnsi="Calibri" w:cs="Calibri"/>
                <w:color w:val="000000"/>
                <w:sz w:val="16"/>
                <w:szCs w:val="16"/>
              </w:rPr>
              <w:t>$</w:t>
            </w:r>
            <w:r w:rsidRPr="00E0536C" w:rsidR="004B3000">
              <w:rPr>
                <w:rFonts w:ascii="Calibri" w:eastAsia="Times New Roman" w:hAnsi="Calibri" w:cs="Calibri"/>
                <w:color w:val="000000"/>
                <w:sz w:val="16"/>
                <w:szCs w:val="16"/>
              </w:rPr>
              <w:t>50.50</w:t>
            </w:r>
          </w:p>
        </w:tc>
        <w:tc>
          <w:tcPr>
            <w:tcW w:w="1080" w:type="dxa"/>
            <w:tcBorders>
              <w:top w:val="nil"/>
              <w:left w:val="nil"/>
              <w:bottom w:val="dotted" w:sz="4" w:space="0" w:color="auto"/>
              <w:right w:val="dashed" w:sz="8" w:space="0" w:color="auto"/>
            </w:tcBorders>
            <w:shd w:val="clear" w:color="auto" w:fill="auto"/>
            <w:vAlign w:val="center"/>
            <w:hideMark/>
          </w:tcPr>
          <w:p w:rsidR="00A707DD" w:rsidRPr="00115034" w:rsidP="00A707DD" w14:paraId="27F9E2EE" w14:textId="460883D0">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$1572.5</w:t>
            </w:r>
          </w:p>
        </w:tc>
        <w:tc>
          <w:tcPr>
            <w:tcW w:w="1170" w:type="dxa"/>
            <w:tcBorders>
              <w:top w:val="nil"/>
              <w:left w:val="nil"/>
              <w:bottom w:val="dotted" w:sz="4" w:space="0" w:color="auto"/>
              <w:right w:val="single" w:sz="8" w:space="0" w:color="auto"/>
            </w:tcBorders>
            <w:shd w:val="clear" w:color="auto" w:fill="auto"/>
            <w:vAlign w:val="center"/>
            <w:hideMark/>
          </w:tcPr>
          <w:p w:rsidR="00A707DD" w:rsidRPr="00DF0CE3" w:rsidP="00A707DD" w14:paraId="38837F6E" w14:textId="0C141268">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$1585</w:t>
            </w:r>
          </w:p>
        </w:tc>
        <w:tc>
          <w:tcPr>
            <w:tcW w:w="3600" w:type="dxa"/>
            <w:tcBorders>
              <w:top w:val="nil"/>
              <w:left w:val="nil"/>
              <w:bottom w:val="dotted" w:sz="4" w:space="0" w:color="auto"/>
              <w:right w:val="single" w:sz="8" w:space="0" w:color="auto"/>
            </w:tcBorders>
            <w:shd w:val="clear" w:color="auto" w:fill="auto"/>
            <w:vAlign w:val="center"/>
          </w:tcPr>
          <w:p w:rsidR="00A707DD" w:rsidRPr="00DF0CE3" w:rsidP="006F11B8" w14:paraId="27BC76EE" w14:textId="3D7E25FE">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r w:rsidR="006F11B8">
              <w:rPr>
                <w:rFonts w:ascii="Calibri" w:eastAsia="Times New Roman" w:hAnsi="Calibri" w:cs="Calibri"/>
                <w:color w:val="000000"/>
                <w:sz w:val="16"/>
                <w:szCs w:val="16"/>
              </w:rPr>
              <w:t>Salary increases and d</w:t>
            </w:r>
            <w:r>
              <w:rPr>
                <w:rFonts w:ascii="Calibri" w:eastAsia="Times New Roman" w:hAnsi="Calibri" w:cs="Calibri"/>
                <w:color w:val="000000"/>
                <w:sz w:val="16"/>
                <w:szCs w:val="16"/>
              </w:rPr>
              <w:t xml:space="preserve">ecrease in the application cost for permit </w:t>
            </w:r>
            <w:r>
              <w:rPr>
                <w:rFonts w:ascii="Calibri" w:eastAsia="Times New Roman" w:hAnsi="Calibri" w:cs="Calibri"/>
                <w:color w:val="000000"/>
                <w:sz w:val="16"/>
                <w:szCs w:val="16"/>
              </w:rPr>
              <w:t>package.</w:t>
            </w:r>
          </w:p>
        </w:tc>
      </w:tr>
      <w:tr w14:paraId="50F8AE4B" w14:textId="3CE8375E" w:rsidTr="006E1981">
        <w:tblPrEx>
          <w:tblW w:w="12455" w:type="dxa"/>
          <w:jc w:val="center"/>
          <w:tblLook w:val="04A0"/>
        </w:tblPrEx>
        <w:trPr>
          <w:trHeight w:val="315"/>
          <w:jc w:val="center"/>
        </w:trPr>
        <w:tc>
          <w:tcPr>
            <w:tcW w:w="4715" w:type="dxa"/>
            <w:tcBorders>
              <w:top w:val="nil"/>
              <w:left w:val="single" w:sz="8" w:space="0" w:color="auto"/>
              <w:bottom w:val="single" w:sz="8" w:space="0" w:color="auto"/>
              <w:right w:val="single" w:sz="8" w:space="0" w:color="auto"/>
            </w:tcBorders>
            <w:shd w:val="clear" w:color="auto" w:fill="auto"/>
            <w:vAlign w:val="center"/>
            <w:hideMark/>
          </w:tcPr>
          <w:p w:rsidR="006F11B8" w:rsidRPr="00115034" w:rsidP="006F11B8" w14:paraId="0B116791" w14:textId="0E84BCFE">
            <w:pPr>
              <w:widowControl/>
              <w:autoSpaceDE/>
              <w:autoSpaceDN/>
              <w:rPr>
                <w:rFonts w:ascii="Calibri" w:eastAsia="Times New Roman" w:hAnsi="Calibri" w:cs="Calibri"/>
                <w:color w:val="000000"/>
                <w:sz w:val="16"/>
                <w:szCs w:val="16"/>
              </w:rPr>
            </w:pPr>
            <w:r w:rsidRPr="00115034">
              <w:rPr>
                <w:rFonts w:ascii="Calibri" w:eastAsia="Times New Roman" w:hAnsi="Calibri" w:cs="Calibri"/>
                <w:color w:val="000000"/>
                <w:sz w:val="16"/>
                <w:szCs w:val="16"/>
              </w:rPr>
              <w:t> </w:t>
            </w:r>
            <w:r w:rsidRPr="006718AA">
              <w:rPr>
                <w:rFonts w:ascii="Calibri" w:eastAsia="Times New Roman" w:hAnsi="Calibri" w:cs="Calibri"/>
                <w:color w:val="000000"/>
                <w:sz w:val="16"/>
                <w:szCs w:val="16"/>
              </w:rPr>
              <w:t>Daily Fishing, Daily Join</w:t>
            </w:r>
            <w:r>
              <w:rPr>
                <w:rFonts w:ascii="Calibri" w:eastAsia="Times New Roman" w:hAnsi="Calibri" w:cs="Calibri"/>
                <w:color w:val="000000"/>
                <w:sz w:val="16"/>
                <w:szCs w:val="16"/>
              </w:rPr>
              <w:t>t</w:t>
            </w:r>
            <w:r w:rsidRPr="006718AA">
              <w:rPr>
                <w:rFonts w:ascii="Calibri" w:eastAsia="Times New Roman" w:hAnsi="Calibri" w:cs="Calibri"/>
                <w:color w:val="000000"/>
                <w:sz w:val="16"/>
                <w:szCs w:val="16"/>
              </w:rPr>
              <w:t xml:space="preserve"> Ventures and Daily Consolidated Logs</w:t>
            </w:r>
          </w:p>
        </w:tc>
        <w:tc>
          <w:tcPr>
            <w:tcW w:w="925" w:type="dxa"/>
            <w:tcBorders>
              <w:top w:val="nil"/>
              <w:left w:val="nil"/>
              <w:bottom w:val="dotted" w:sz="4" w:space="0" w:color="auto"/>
              <w:right w:val="dashed" w:sz="8" w:space="0" w:color="auto"/>
            </w:tcBorders>
            <w:shd w:val="clear" w:color="auto" w:fill="auto"/>
            <w:vAlign w:val="center"/>
            <w:hideMark/>
          </w:tcPr>
          <w:p w:rsidR="006F11B8" w:rsidRPr="00E0536C" w:rsidP="006F11B8" w14:paraId="35BEEA89" w14:textId="3DDE4849">
            <w:pPr>
              <w:widowControl/>
              <w:autoSpaceDE/>
              <w:autoSpaceDN/>
              <w:jc w:val="center"/>
              <w:rPr>
                <w:rFonts w:ascii="Calibri" w:eastAsia="Times New Roman" w:hAnsi="Calibri" w:cs="Calibri"/>
                <w:color w:val="000000"/>
                <w:sz w:val="16"/>
                <w:szCs w:val="16"/>
              </w:rPr>
            </w:pPr>
            <w:r w:rsidRPr="00E0536C">
              <w:rPr>
                <w:rFonts w:ascii="Calibri" w:eastAsia="Times New Roman" w:hAnsi="Calibri" w:cs="Calibri"/>
                <w:color w:val="000000"/>
                <w:sz w:val="16"/>
                <w:szCs w:val="16"/>
              </w:rPr>
              <w:t>$</w:t>
            </w:r>
            <w:r w:rsidRPr="004B3000">
              <w:rPr>
                <w:rFonts w:ascii="Calibri" w:eastAsia="Times New Roman" w:hAnsi="Calibri" w:cs="Calibri"/>
                <w:color w:val="000000"/>
                <w:sz w:val="16"/>
                <w:szCs w:val="16"/>
              </w:rPr>
              <w:t>146.15</w:t>
            </w:r>
          </w:p>
        </w:tc>
        <w:tc>
          <w:tcPr>
            <w:tcW w:w="965" w:type="dxa"/>
            <w:tcBorders>
              <w:top w:val="nil"/>
              <w:left w:val="nil"/>
              <w:bottom w:val="dotted" w:sz="4" w:space="0" w:color="auto"/>
              <w:right w:val="single" w:sz="8" w:space="0" w:color="auto"/>
            </w:tcBorders>
            <w:shd w:val="clear" w:color="auto" w:fill="auto"/>
            <w:vAlign w:val="center"/>
            <w:hideMark/>
          </w:tcPr>
          <w:p w:rsidR="006F11B8" w:rsidRPr="00DF0CE3" w:rsidP="006F11B8" w14:paraId="783860D5" w14:textId="3F32EE15">
            <w:pPr>
              <w:widowControl/>
              <w:autoSpaceDE/>
              <w:autoSpaceDN/>
              <w:jc w:val="center"/>
              <w:rPr>
                <w:rFonts w:ascii="Calibri" w:eastAsia="Times New Roman" w:hAnsi="Calibri" w:cs="Calibri"/>
                <w:color w:val="000000"/>
                <w:sz w:val="16"/>
                <w:szCs w:val="16"/>
              </w:rPr>
            </w:pPr>
            <w:r w:rsidRPr="00DF0CE3">
              <w:rPr>
                <w:rFonts w:ascii="Calibri" w:eastAsia="Times New Roman" w:hAnsi="Calibri" w:cs="Calibri"/>
                <w:color w:val="000000"/>
                <w:sz w:val="16"/>
                <w:szCs w:val="16"/>
              </w:rPr>
              <w:t> </w:t>
            </w:r>
            <w:r>
              <w:rPr>
                <w:rFonts w:ascii="Calibri" w:eastAsia="Times New Roman" w:hAnsi="Calibri" w:cs="Calibri"/>
                <w:color w:val="000000"/>
                <w:sz w:val="16"/>
                <w:szCs w:val="16"/>
              </w:rPr>
              <w:t>$</w:t>
            </w:r>
            <w:r w:rsidRPr="00E0536C">
              <w:rPr>
                <w:rFonts w:ascii="Calibri" w:eastAsia="Times New Roman" w:hAnsi="Calibri" w:cs="Calibri"/>
                <w:color w:val="000000"/>
                <w:sz w:val="16"/>
                <w:szCs w:val="16"/>
              </w:rPr>
              <w:t>126.25</w:t>
            </w:r>
          </w:p>
        </w:tc>
        <w:tc>
          <w:tcPr>
            <w:tcW w:w="1080" w:type="dxa"/>
            <w:tcBorders>
              <w:top w:val="nil"/>
              <w:left w:val="nil"/>
              <w:bottom w:val="dotted" w:sz="4" w:space="0" w:color="auto"/>
              <w:right w:val="dashed" w:sz="8" w:space="0" w:color="auto"/>
            </w:tcBorders>
            <w:shd w:val="clear" w:color="auto" w:fill="auto"/>
            <w:vAlign w:val="center"/>
            <w:hideMark/>
          </w:tcPr>
          <w:p w:rsidR="006F11B8" w:rsidRPr="00115034" w:rsidP="006F11B8" w14:paraId="25E7CE21" w14:textId="2E5E1E91">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$20</w:t>
            </w:r>
          </w:p>
        </w:tc>
        <w:tc>
          <w:tcPr>
            <w:tcW w:w="1170" w:type="dxa"/>
            <w:tcBorders>
              <w:top w:val="nil"/>
              <w:left w:val="nil"/>
              <w:bottom w:val="dotted" w:sz="4" w:space="0" w:color="auto"/>
              <w:right w:val="single" w:sz="8" w:space="0" w:color="auto"/>
            </w:tcBorders>
            <w:shd w:val="clear" w:color="auto" w:fill="auto"/>
            <w:vAlign w:val="center"/>
            <w:hideMark/>
          </w:tcPr>
          <w:p w:rsidR="006F11B8" w:rsidRPr="00DF0CE3" w:rsidP="006F11B8" w14:paraId="48DBA07A" w14:textId="41BB288B">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$20</w:t>
            </w:r>
          </w:p>
        </w:tc>
        <w:tc>
          <w:tcPr>
            <w:tcW w:w="3600" w:type="dxa"/>
            <w:tcBorders>
              <w:top w:val="nil"/>
              <w:left w:val="nil"/>
              <w:bottom w:val="dotted" w:sz="4" w:space="0" w:color="auto"/>
              <w:right w:val="single" w:sz="8" w:space="0" w:color="auto"/>
            </w:tcBorders>
            <w:shd w:val="clear" w:color="auto" w:fill="auto"/>
            <w:vAlign w:val="center"/>
          </w:tcPr>
          <w:p w:rsidR="006F11B8" w:rsidRPr="00DF0CE3" w:rsidP="006F11B8" w14:paraId="2CA85604" w14:textId="2ED1608E">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 xml:space="preserve"> Salary increases, no other change.</w:t>
            </w:r>
          </w:p>
        </w:tc>
      </w:tr>
      <w:tr w14:paraId="31BAB001" w14:textId="1B77B722" w:rsidTr="006E1981">
        <w:tblPrEx>
          <w:tblW w:w="12455" w:type="dxa"/>
          <w:jc w:val="center"/>
          <w:tblLook w:val="04A0"/>
        </w:tblPrEx>
        <w:trPr>
          <w:trHeight w:val="315"/>
          <w:jc w:val="center"/>
        </w:trPr>
        <w:tc>
          <w:tcPr>
            <w:tcW w:w="4715" w:type="dxa"/>
            <w:tcBorders>
              <w:top w:val="nil"/>
              <w:left w:val="single" w:sz="8" w:space="0" w:color="auto"/>
              <w:bottom w:val="single" w:sz="8" w:space="0" w:color="auto"/>
              <w:right w:val="single" w:sz="8" w:space="0" w:color="auto"/>
            </w:tcBorders>
            <w:shd w:val="clear" w:color="auto" w:fill="auto"/>
            <w:vAlign w:val="center"/>
            <w:hideMark/>
          </w:tcPr>
          <w:p w:rsidR="006F11B8" w:rsidRPr="00115034" w:rsidP="006F11B8" w14:paraId="6F436117" w14:textId="3CAA0C63">
            <w:pPr>
              <w:widowControl/>
              <w:autoSpaceDE/>
              <w:autoSpaceDN/>
              <w:rPr>
                <w:rFonts w:ascii="Calibri" w:eastAsia="Times New Roman" w:hAnsi="Calibri" w:cs="Calibri"/>
                <w:color w:val="000000"/>
                <w:sz w:val="16"/>
                <w:szCs w:val="16"/>
              </w:rPr>
            </w:pPr>
            <w:r w:rsidRPr="00115034">
              <w:rPr>
                <w:rFonts w:ascii="Calibri" w:eastAsia="Times New Roman" w:hAnsi="Calibri" w:cs="Calibri"/>
                <w:color w:val="000000"/>
                <w:sz w:val="16"/>
                <w:szCs w:val="16"/>
              </w:rPr>
              <w:t> </w:t>
            </w:r>
            <w:r w:rsidRPr="006718AA">
              <w:rPr>
                <w:rFonts w:ascii="Calibri" w:eastAsia="Times New Roman" w:hAnsi="Calibri" w:cs="Calibri"/>
                <w:color w:val="000000"/>
                <w:sz w:val="16"/>
                <w:szCs w:val="16"/>
              </w:rPr>
              <w:t>Foreign Fishing Vessel and Gear Identification Requirements</w:t>
            </w:r>
          </w:p>
        </w:tc>
        <w:tc>
          <w:tcPr>
            <w:tcW w:w="925" w:type="dxa"/>
            <w:tcBorders>
              <w:top w:val="nil"/>
              <w:left w:val="nil"/>
              <w:bottom w:val="dotted" w:sz="4" w:space="0" w:color="auto"/>
              <w:right w:val="dashed" w:sz="8" w:space="0" w:color="auto"/>
            </w:tcBorders>
            <w:shd w:val="clear" w:color="auto" w:fill="auto"/>
            <w:vAlign w:val="center"/>
            <w:hideMark/>
          </w:tcPr>
          <w:p w:rsidR="006F11B8" w:rsidRPr="00E0536C" w:rsidP="006F11B8" w14:paraId="06F09423" w14:textId="3D8035A4">
            <w:pPr>
              <w:widowControl/>
              <w:autoSpaceDE/>
              <w:autoSpaceDN/>
              <w:jc w:val="center"/>
              <w:rPr>
                <w:rFonts w:ascii="Calibri" w:eastAsia="Times New Roman" w:hAnsi="Calibri" w:cs="Calibri"/>
                <w:color w:val="000000"/>
                <w:sz w:val="16"/>
                <w:szCs w:val="16"/>
              </w:rPr>
            </w:pPr>
            <w:r w:rsidRPr="00E0536C">
              <w:rPr>
                <w:rFonts w:ascii="Calibri" w:eastAsia="Times New Roman" w:hAnsi="Calibri" w:cs="Calibri"/>
                <w:color w:val="000000"/>
                <w:sz w:val="16"/>
                <w:szCs w:val="16"/>
              </w:rPr>
              <w:t>$</w:t>
            </w:r>
            <w:r w:rsidRPr="004B3000">
              <w:rPr>
                <w:rFonts w:ascii="Calibri" w:eastAsia="Times New Roman" w:hAnsi="Calibri" w:cs="Calibri"/>
                <w:color w:val="000000"/>
                <w:sz w:val="16"/>
                <w:szCs w:val="16"/>
              </w:rPr>
              <w:t>146.15</w:t>
            </w:r>
          </w:p>
        </w:tc>
        <w:tc>
          <w:tcPr>
            <w:tcW w:w="965" w:type="dxa"/>
            <w:tcBorders>
              <w:top w:val="nil"/>
              <w:left w:val="nil"/>
              <w:bottom w:val="dotted" w:sz="4" w:space="0" w:color="auto"/>
              <w:right w:val="single" w:sz="8" w:space="0" w:color="auto"/>
            </w:tcBorders>
            <w:shd w:val="clear" w:color="auto" w:fill="auto"/>
            <w:vAlign w:val="center"/>
            <w:hideMark/>
          </w:tcPr>
          <w:p w:rsidR="006F11B8" w:rsidRPr="00DF0CE3" w:rsidP="006F11B8" w14:paraId="566FC207" w14:textId="5315653C">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$101.00</w:t>
            </w:r>
          </w:p>
        </w:tc>
        <w:tc>
          <w:tcPr>
            <w:tcW w:w="1080" w:type="dxa"/>
            <w:tcBorders>
              <w:top w:val="nil"/>
              <w:left w:val="nil"/>
              <w:bottom w:val="dotted" w:sz="4" w:space="0" w:color="auto"/>
              <w:right w:val="dashed" w:sz="8" w:space="0" w:color="auto"/>
            </w:tcBorders>
            <w:shd w:val="clear" w:color="auto" w:fill="auto"/>
            <w:vAlign w:val="center"/>
            <w:hideMark/>
          </w:tcPr>
          <w:p w:rsidR="006F11B8" w:rsidRPr="00115034" w:rsidP="006F11B8" w14:paraId="1873730B" w14:textId="58701C23">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$125</w:t>
            </w:r>
          </w:p>
        </w:tc>
        <w:tc>
          <w:tcPr>
            <w:tcW w:w="1170" w:type="dxa"/>
            <w:tcBorders>
              <w:top w:val="nil"/>
              <w:left w:val="nil"/>
              <w:bottom w:val="dotted" w:sz="4" w:space="0" w:color="auto"/>
              <w:right w:val="single" w:sz="8" w:space="0" w:color="auto"/>
            </w:tcBorders>
            <w:shd w:val="clear" w:color="auto" w:fill="auto"/>
            <w:vAlign w:val="center"/>
            <w:hideMark/>
          </w:tcPr>
          <w:p w:rsidR="006F11B8" w:rsidRPr="00DF0CE3" w:rsidP="006F11B8" w14:paraId="20112113" w14:textId="77338180">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$100</w:t>
            </w:r>
            <w:r w:rsidRPr="00115034">
              <w:rPr>
                <w:rFonts w:ascii="Calibri" w:eastAsia="Times New Roman" w:hAnsi="Calibri" w:cs="Calibri"/>
                <w:color w:val="000000"/>
                <w:sz w:val="16"/>
                <w:szCs w:val="16"/>
              </w:rPr>
              <w:t> </w:t>
            </w:r>
          </w:p>
        </w:tc>
        <w:tc>
          <w:tcPr>
            <w:tcW w:w="3600" w:type="dxa"/>
            <w:tcBorders>
              <w:top w:val="nil"/>
              <w:left w:val="nil"/>
              <w:bottom w:val="dotted" w:sz="4" w:space="0" w:color="auto"/>
              <w:right w:val="single" w:sz="8" w:space="0" w:color="auto"/>
            </w:tcBorders>
            <w:shd w:val="clear" w:color="auto" w:fill="auto"/>
            <w:vAlign w:val="center"/>
          </w:tcPr>
          <w:p w:rsidR="006F11B8" w:rsidRPr="00DF0CE3" w:rsidP="006F11B8" w14:paraId="4C2E9298" w14:textId="5E540E6C">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 xml:space="preserve"> Salary increases and one additional vessel expected to be subject to requirements</w:t>
            </w:r>
          </w:p>
        </w:tc>
      </w:tr>
      <w:tr w14:paraId="51946B8F" w14:textId="0F0D71E6" w:rsidTr="006E1981">
        <w:tblPrEx>
          <w:tblW w:w="12455" w:type="dxa"/>
          <w:jc w:val="center"/>
          <w:tblLook w:val="04A0"/>
        </w:tblPrEx>
        <w:trPr>
          <w:trHeight w:val="465"/>
          <w:jc w:val="center"/>
        </w:trPr>
        <w:tc>
          <w:tcPr>
            <w:tcW w:w="4715" w:type="dxa"/>
            <w:tcBorders>
              <w:top w:val="nil"/>
              <w:left w:val="single" w:sz="8" w:space="0" w:color="auto"/>
              <w:bottom w:val="nil"/>
              <w:right w:val="single" w:sz="8" w:space="0" w:color="auto"/>
            </w:tcBorders>
            <w:shd w:val="clear" w:color="000000" w:fill="BDD6EE"/>
            <w:vAlign w:val="center"/>
            <w:hideMark/>
          </w:tcPr>
          <w:p w:rsidR="006F11B8" w:rsidRPr="00DF0CE3" w:rsidP="006F11B8" w14:paraId="61FEE795" w14:textId="5AB95D28">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Total for Collection</w:t>
            </w:r>
          </w:p>
        </w:tc>
        <w:tc>
          <w:tcPr>
            <w:tcW w:w="925" w:type="dxa"/>
            <w:tcBorders>
              <w:top w:val="nil"/>
              <w:left w:val="nil"/>
              <w:bottom w:val="nil"/>
              <w:right w:val="dashed" w:sz="8" w:space="0" w:color="auto"/>
            </w:tcBorders>
            <w:shd w:val="clear" w:color="000000" w:fill="BDD6EE"/>
            <w:vAlign w:val="center"/>
            <w:hideMark/>
          </w:tcPr>
          <w:p w:rsidR="006F11B8" w:rsidRPr="00DF0CE3" w:rsidP="006F11B8" w14:paraId="0B073B70" w14:textId="5C412863">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w:t>
            </w:r>
            <w:r w:rsidRPr="004B3000">
              <w:rPr>
                <w:rFonts w:ascii="Calibri" w:eastAsia="Times New Roman" w:hAnsi="Calibri" w:cs="Calibri"/>
                <w:b/>
                <w:bCs/>
                <w:color w:val="000000"/>
                <w:sz w:val="16"/>
                <w:szCs w:val="16"/>
              </w:rPr>
              <w:t>496.91</w:t>
            </w:r>
            <w:r w:rsidRPr="00115034">
              <w:rPr>
                <w:rFonts w:ascii="Calibri" w:eastAsia="Times New Roman" w:hAnsi="Calibri" w:cs="Calibri"/>
                <w:b/>
                <w:bCs/>
                <w:color w:val="000000"/>
                <w:sz w:val="16"/>
                <w:szCs w:val="16"/>
              </w:rPr>
              <w:t> </w:t>
            </w:r>
            <w:r w:rsidRPr="00DF0CE3">
              <w:rPr>
                <w:rFonts w:ascii="Calibri" w:eastAsia="Times New Roman" w:hAnsi="Calibri" w:cs="Calibri"/>
                <w:b/>
                <w:bCs/>
                <w:color w:val="000000"/>
                <w:sz w:val="16"/>
                <w:szCs w:val="16"/>
              </w:rPr>
              <w:t> </w:t>
            </w:r>
          </w:p>
        </w:tc>
        <w:tc>
          <w:tcPr>
            <w:tcW w:w="965" w:type="dxa"/>
            <w:tcBorders>
              <w:top w:val="nil"/>
              <w:left w:val="nil"/>
              <w:bottom w:val="nil"/>
              <w:right w:val="single" w:sz="8" w:space="0" w:color="auto"/>
            </w:tcBorders>
            <w:shd w:val="clear" w:color="000000" w:fill="BDD6EE"/>
            <w:vAlign w:val="center"/>
            <w:hideMark/>
          </w:tcPr>
          <w:p w:rsidR="006F11B8" w:rsidRPr="00DF0CE3" w:rsidP="006F11B8" w14:paraId="2F7FF847" w14:textId="79D258E2">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 </w:t>
            </w:r>
            <w:r>
              <w:rPr>
                <w:rFonts w:ascii="Calibri" w:eastAsia="Times New Roman" w:hAnsi="Calibri" w:cs="Calibri"/>
                <w:b/>
                <w:bCs/>
                <w:color w:val="000000"/>
                <w:sz w:val="16"/>
                <w:szCs w:val="16"/>
              </w:rPr>
              <w:t>$404</w:t>
            </w:r>
          </w:p>
        </w:tc>
        <w:tc>
          <w:tcPr>
            <w:tcW w:w="1080" w:type="dxa"/>
            <w:tcBorders>
              <w:top w:val="nil"/>
              <w:left w:val="nil"/>
              <w:bottom w:val="nil"/>
              <w:right w:val="dashed" w:sz="8" w:space="0" w:color="auto"/>
            </w:tcBorders>
            <w:shd w:val="clear" w:color="000000" w:fill="BDD6EE"/>
            <w:vAlign w:val="center"/>
            <w:hideMark/>
          </w:tcPr>
          <w:p w:rsidR="006F11B8" w:rsidRPr="00DF0CE3" w:rsidP="006F11B8" w14:paraId="5B64854C" w14:textId="1238A333">
            <w:pPr>
              <w:widowControl/>
              <w:autoSpaceDE/>
              <w:autoSpaceDN/>
              <w:jc w:val="center"/>
              <w:rPr>
                <w:rFonts w:ascii="Calibri" w:eastAsia="Times New Roman" w:hAnsi="Calibri" w:cs="Calibri"/>
                <w:b/>
                <w:bCs/>
                <w:color w:val="000000"/>
                <w:sz w:val="16"/>
                <w:szCs w:val="16"/>
              </w:rPr>
            </w:pPr>
            <w:r w:rsidRPr="006F11B8">
              <w:rPr>
                <w:rFonts w:ascii="Calibri" w:eastAsia="Times New Roman" w:hAnsi="Calibri" w:cs="Calibri"/>
                <w:b/>
                <w:bCs/>
                <w:color w:val="000000"/>
                <w:sz w:val="16"/>
                <w:szCs w:val="16"/>
              </w:rPr>
              <w:t>$1737.5</w:t>
            </w:r>
            <w:r w:rsidRPr="00DF0CE3">
              <w:rPr>
                <w:rFonts w:ascii="Calibri" w:eastAsia="Times New Roman" w:hAnsi="Calibri" w:cs="Calibri"/>
                <w:b/>
                <w:bCs/>
                <w:color w:val="000000"/>
                <w:sz w:val="16"/>
                <w:szCs w:val="16"/>
              </w:rPr>
              <w:t> </w:t>
            </w:r>
          </w:p>
        </w:tc>
        <w:tc>
          <w:tcPr>
            <w:tcW w:w="1170" w:type="dxa"/>
            <w:tcBorders>
              <w:top w:val="nil"/>
              <w:left w:val="nil"/>
              <w:bottom w:val="nil"/>
              <w:right w:val="single" w:sz="8" w:space="0" w:color="auto"/>
            </w:tcBorders>
            <w:shd w:val="clear" w:color="000000" w:fill="BDD6EE"/>
            <w:vAlign w:val="center"/>
            <w:hideMark/>
          </w:tcPr>
          <w:p w:rsidR="006F11B8" w:rsidRPr="00DF0CE3" w:rsidP="006F11B8" w14:paraId="3A5A95B8" w14:textId="191D0434">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 </w:t>
            </w:r>
            <w:r>
              <w:rPr>
                <w:rFonts w:ascii="Calibri" w:eastAsia="Times New Roman" w:hAnsi="Calibri" w:cs="Calibri"/>
                <w:b/>
                <w:bCs/>
                <w:color w:val="000000"/>
                <w:sz w:val="16"/>
                <w:szCs w:val="16"/>
              </w:rPr>
              <w:t>$1,725</w:t>
            </w:r>
          </w:p>
        </w:tc>
        <w:tc>
          <w:tcPr>
            <w:tcW w:w="3600" w:type="dxa"/>
            <w:tcBorders>
              <w:top w:val="nil"/>
              <w:left w:val="nil"/>
              <w:bottom w:val="nil"/>
              <w:right w:val="single" w:sz="8" w:space="0" w:color="auto"/>
            </w:tcBorders>
            <w:shd w:val="clear" w:color="000000" w:fill="000000"/>
            <w:vAlign w:val="center"/>
            <w:hideMark/>
          </w:tcPr>
          <w:p w:rsidR="006F11B8" w:rsidRPr="00DF0CE3" w:rsidP="006F11B8" w14:paraId="402E76E8" w14:textId="3B783EC9">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 </w:t>
            </w:r>
          </w:p>
        </w:tc>
      </w:tr>
      <w:tr w14:paraId="2AC3DF62" w14:textId="1045E1C3" w:rsidTr="006E1981">
        <w:tblPrEx>
          <w:tblW w:w="12455" w:type="dxa"/>
          <w:jc w:val="center"/>
          <w:tblLook w:val="04A0"/>
        </w:tblPrEx>
        <w:trPr>
          <w:trHeight w:val="315"/>
          <w:jc w:val="center"/>
        </w:trPr>
        <w:tc>
          <w:tcPr>
            <w:tcW w:w="4715" w:type="dxa"/>
            <w:tcBorders>
              <w:top w:val="single" w:sz="8" w:space="0" w:color="auto"/>
              <w:left w:val="single" w:sz="8" w:space="0" w:color="auto"/>
              <w:bottom w:val="single" w:sz="8" w:space="0" w:color="auto"/>
              <w:right w:val="nil"/>
            </w:tcBorders>
            <w:shd w:val="clear" w:color="000000" w:fill="FCE4D6"/>
            <w:noWrap/>
            <w:vAlign w:val="bottom"/>
            <w:hideMark/>
          </w:tcPr>
          <w:p w:rsidR="006F11B8" w:rsidRPr="00DF0CE3" w:rsidP="006F11B8" w14:paraId="45EF3F84" w14:textId="11D745F8">
            <w:pPr>
              <w:widowControl/>
              <w:autoSpaceDE/>
              <w:autoSpaceDN/>
              <w:jc w:val="center"/>
              <w:rPr>
                <w:rFonts w:ascii="Calibri" w:eastAsia="Times New Roman" w:hAnsi="Calibri" w:cs="Calibri"/>
                <w:b/>
                <w:bCs/>
                <w:color w:val="000000"/>
                <w:sz w:val="16"/>
                <w:szCs w:val="16"/>
              </w:rPr>
            </w:pPr>
            <w:r w:rsidRPr="00DF0CE3">
              <w:rPr>
                <w:rFonts w:ascii="Calibri" w:eastAsia="Times New Roman" w:hAnsi="Calibri" w:cs="Calibri"/>
                <w:b/>
                <w:bCs/>
                <w:color w:val="000000"/>
                <w:sz w:val="16"/>
                <w:szCs w:val="16"/>
              </w:rPr>
              <w:t>Difference</w:t>
            </w:r>
          </w:p>
        </w:tc>
        <w:tc>
          <w:tcPr>
            <w:tcW w:w="1890"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6F11B8" w:rsidRPr="00DF0CE3" w:rsidP="006F11B8" w14:paraId="06647A62" w14:textId="3ACBA3D8">
            <w:pPr>
              <w:widowControl/>
              <w:autoSpaceDE/>
              <w:autoSpaceDN/>
              <w:jc w:val="center"/>
              <w:rPr>
                <w:rFonts w:ascii="Calibri" w:eastAsia="Times New Roman" w:hAnsi="Calibri" w:cs="Calibri"/>
                <w:color w:val="000000"/>
              </w:rPr>
            </w:pPr>
            <w:r>
              <w:rPr>
                <w:rFonts w:ascii="Calibri" w:eastAsia="Times New Roman" w:hAnsi="Calibri" w:cs="Calibri"/>
                <w:color w:val="000000"/>
              </w:rPr>
              <w:t>+92.91</w:t>
            </w:r>
            <w:r w:rsidRPr="00DF0CE3">
              <w:rPr>
                <w:rFonts w:ascii="Calibri" w:eastAsia="Times New Roman" w:hAnsi="Calibri" w:cs="Calibri"/>
                <w:color w:val="000000"/>
              </w:rPr>
              <w:t> </w:t>
            </w:r>
          </w:p>
        </w:tc>
        <w:tc>
          <w:tcPr>
            <w:tcW w:w="2250" w:type="dxa"/>
            <w:gridSpan w:val="2"/>
            <w:tcBorders>
              <w:top w:val="single" w:sz="8" w:space="0" w:color="auto"/>
              <w:left w:val="nil"/>
              <w:bottom w:val="single" w:sz="8" w:space="0" w:color="auto"/>
              <w:right w:val="single" w:sz="4" w:space="0" w:color="auto"/>
            </w:tcBorders>
            <w:shd w:val="clear" w:color="000000" w:fill="FCE4D6"/>
            <w:noWrap/>
            <w:vAlign w:val="bottom"/>
            <w:hideMark/>
          </w:tcPr>
          <w:p w:rsidR="006F11B8" w:rsidRPr="00DF0CE3" w:rsidP="006F11B8" w14:paraId="57B7A365" w14:textId="5E2B3CA1">
            <w:pPr>
              <w:widowControl/>
              <w:autoSpaceDE/>
              <w:autoSpaceDN/>
              <w:jc w:val="center"/>
              <w:rPr>
                <w:rFonts w:ascii="Calibri" w:eastAsia="Times New Roman" w:hAnsi="Calibri" w:cs="Calibri"/>
                <w:color w:val="000000"/>
              </w:rPr>
            </w:pPr>
            <w:r w:rsidRPr="00DF0CE3">
              <w:rPr>
                <w:rFonts w:ascii="Calibri" w:eastAsia="Times New Roman" w:hAnsi="Calibri" w:cs="Calibri"/>
                <w:color w:val="000000"/>
              </w:rPr>
              <w:t> </w:t>
            </w:r>
            <w:r>
              <w:rPr>
                <w:rFonts w:ascii="Calibri" w:eastAsia="Times New Roman" w:hAnsi="Calibri" w:cs="Calibri"/>
                <w:color w:val="000000"/>
              </w:rPr>
              <w:t>+12.5</w:t>
            </w:r>
          </w:p>
        </w:tc>
        <w:tc>
          <w:tcPr>
            <w:tcW w:w="3600" w:type="dxa"/>
            <w:tcBorders>
              <w:top w:val="single" w:sz="8" w:space="0" w:color="auto"/>
              <w:left w:val="nil"/>
              <w:bottom w:val="single" w:sz="8" w:space="0" w:color="auto"/>
              <w:right w:val="single" w:sz="8" w:space="0" w:color="auto"/>
            </w:tcBorders>
            <w:shd w:val="clear" w:color="000000" w:fill="000000"/>
            <w:noWrap/>
            <w:vAlign w:val="bottom"/>
            <w:hideMark/>
          </w:tcPr>
          <w:p w:rsidR="006F11B8" w:rsidRPr="00DF0CE3" w:rsidP="006F11B8" w14:paraId="3B043076" w14:textId="30999DC2">
            <w:pPr>
              <w:widowControl/>
              <w:autoSpaceDE/>
              <w:autoSpaceDN/>
              <w:rPr>
                <w:rFonts w:ascii="Calibri" w:eastAsia="Times New Roman" w:hAnsi="Calibri" w:cs="Calibri"/>
                <w:color w:val="000000"/>
              </w:rPr>
            </w:pPr>
            <w:r w:rsidRPr="00DF0CE3">
              <w:rPr>
                <w:rFonts w:ascii="Calibri" w:eastAsia="Times New Roman" w:hAnsi="Calibri" w:cs="Calibri"/>
                <w:color w:val="000000"/>
              </w:rPr>
              <w:t> </w:t>
            </w:r>
          </w:p>
        </w:tc>
      </w:tr>
    </w:tbl>
    <w:p w:rsidR="00DF0CE3" w:rsidP="00BD7237" w14:paraId="375D7524" w14:textId="63F2B7DA">
      <w:pPr>
        <w:pStyle w:val="BodyText"/>
        <w:spacing w:before="7"/>
        <w:ind w:left="0"/>
        <w:rPr>
          <w:rFonts w:cs="Times New Roman"/>
          <w:b/>
        </w:rPr>
      </w:pPr>
    </w:p>
    <w:p w:rsidR="006E1981" w:rsidP="00BD7237" w14:paraId="7AE1EEFB" w14:textId="77777777">
      <w:pPr>
        <w:pStyle w:val="BodyText"/>
        <w:spacing w:before="7"/>
        <w:ind w:left="0"/>
        <w:rPr>
          <w:rFonts w:cs="Times New Roman"/>
          <w:b/>
        </w:rPr>
        <w:sectPr w:rsidSect="006E1981">
          <w:pgSz w:w="15840" w:h="12240" w:orient="landscape"/>
          <w:pgMar w:top="1350" w:right="1440" w:bottom="1440" w:left="1440" w:header="0" w:footer="1008" w:gutter="0"/>
          <w:cols w:space="720"/>
        </w:sectPr>
      </w:pPr>
    </w:p>
    <w:p w:rsidR="00DF0CE3" w:rsidRPr="00BD7237" w:rsidP="00BD7237" w14:paraId="1763A4F2" w14:textId="11DD891E">
      <w:pPr>
        <w:pStyle w:val="BodyText"/>
        <w:spacing w:before="7"/>
        <w:ind w:left="0"/>
        <w:rPr>
          <w:rFonts w:cs="Times New Roman"/>
          <w:b/>
        </w:rPr>
      </w:pPr>
    </w:p>
    <w:p w:rsidR="008E61C9" w:rsidRPr="00BD7237" w:rsidP="00BD7237" w14:paraId="64BB9A99"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For collections of information whose results will be published</w:t>
      </w:r>
      <w:r w:rsidRPr="00BD7237">
        <w:rPr>
          <w:rFonts w:cs="Times New Roman"/>
          <w:b/>
          <w:szCs w:val="24"/>
        </w:rPr>
        <w:t>, outline plans for tabulation and publication. Address any complex analytical techniques that will be used. Provide the time schedule for the entire project, including beginning and ending dates of the collection of information, completion of report, publ</w:t>
      </w:r>
      <w:r w:rsidRPr="00BD7237">
        <w:rPr>
          <w:rFonts w:cs="Times New Roman"/>
          <w:b/>
          <w:szCs w:val="24"/>
        </w:rPr>
        <w:t>ication dates, and other actions.</w:t>
      </w:r>
    </w:p>
    <w:p w:rsidR="008E61C9" w:rsidRPr="00E0536C" w:rsidP="00BD7237" w14:paraId="0C26D2C0" w14:textId="77777777">
      <w:pPr>
        <w:pStyle w:val="BodyText"/>
        <w:spacing w:before="160"/>
        <w:ind w:left="0"/>
        <w:rPr>
          <w:rFonts w:cs="Times New Roman"/>
        </w:rPr>
      </w:pPr>
      <w:r w:rsidRPr="00E0536C">
        <w:rPr>
          <w:rFonts w:cs="Times New Roman"/>
        </w:rPr>
        <w:t xml:space="preserve">The results will not be published. </w:t>
      </w:r>
    </w:p>
    <w:p w:rsidR="001F78A4" w:rsidRPr="00BD7237" w:rsidP="00BD7237" w14:paraId="486FCA32" w14:textId="77777777">
      <w:pPr>
        <w:pStyle w:val="BodyText"/>
        <w:spacing w:before="160"/>
        <w:ind w:left="0"/>
        <w:rPr>
          <w:rFonts w:cs="Times New Roman"/>
        </w:rPr>
      </w:pPr>
    </w:p>
    <w:p w:rsidR="008E61C9" w:rsidRPr="00BD7237" w:rsidP="00BD7237" w14:paraId="03ACADB8"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seeking approval to not display the expiration date for OMB approval of the information collection, explain the reasons that display would be inappropriate.</w:t>
      </w:r>
    </w:p>
    <w:p w:rsidR="00F60F98" w:rsidRPr="00E0536C" w:rsidP="00BD7237" w14:paraId="12911F3F" w14:textId="77777777">
      <w:pPr>
        <w:spacing w:before="161"/>
        <w:rPr>
          <w:rFonts w:cs="Times New Roman"/>
          <w:szCs w:val="24"/>
        </w:rPr>
      </w:pPr>
      <w:r w:rsidRPr="00E0536C">
        <w:rPr>
          <w:rFonts w:cs="Times New Roman"/>
          <w:szCs w:val="24"/>
        </w:rPr>
        <w:t xml:space="preserve">The agency plans to </w:t>
      </w:r>
      <w:r w:rsidRPr="00E0536C">
        <w:rPr>
          <w:rFonts w:cs="Times New Roman"/>
          <w:szCs w:val="24"/>
        </w:rPr>
        <w:t>display the expiration date for OMB approval of the information</w:t>
      </w:r>
      <w:r w:rsidRPr="00E0536C" w:rsidR="001F78A4">
        <w:rPr>
          <w:rFonts w:cs="Times New Roman"/>
          <w:szCs w:val="24"/>
        </w:rPr>
        <w:t xml:space="preserve"> collection on all instruments.</w:t>
      </w:r>
    </w:p>
    <w:p w:rsidR="008E61C9" w:rsidRPr="00BD7237" w:rsidP="006E1981" w14:paraId="17CD445E" w14:textId="389CB982">
      <w:pPr>
        <w:rPr>
          <w:rFonts w:cs="Times New Roman"/>
          <w:i/>
          <w:szCs w:val="24"/>
        </w:rPr>
      </w:pPr>
    </w:p>
    <w:p w:rsidR="008E61C9" w:rsidRPr="00BD7237" w:rsidP="00BD7237" w14:paraId="38C49800"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each exception to the certification statement identified in “Certification for Paperwork Reduction Act Submissions."</w:t>
      </w:r>
    </w:p>
    <w:p w:rsidR="008E61C9" w:rsidRPr="00BD7237" w:rsidP="00BD7237" w14:paraId="69080746" w14:textId="77777777">
      <w:pPr>
        <w:spacing w:before="124"/>
        <w:rPr>
          <w:rFonts w:cs="Times New Roman"/>
          <w:b/>
          <w:szCs w:val="24"/>
        </w:rPr>
      </w:pPr>
      <w:r w:rsidRPr="00BD7237">
        <w:rPr>
          <w:rFonts w:cs="Times New Roman"/>
          <w:b/>
          <w:szCs w:val="24"/>
          <w:u w:val="thick"/>
        </w:rPr>
        <w:t>Certification Stat</w:t>
      </w:r>
      <w:r w:rsidRPr="00BD7237">
        <w:rPr>
          <w:rFonts w:cs="Times New Roman"/>
          <w:b/>
          <w:szCs w:val="24"/>
          <w:u w:val="thick"/>
        </w:rPr>
        <w:t>ement for Paperwork Reduction Act Submissions</w:t>
      </w:r>
    </w:p>
    <w:p w:rsidR="008E61C9" w:rsidRPr="0026405B" w:rsidP="006E1981" w14:paraId="5799990E" w14:textId="7488D134">
      <w:pPr>
        <w:spacing w:before="221" w:line="259" w:lineRule="auto"/>
        <w:rPr>
          <w:rFonts w:cs="Times New Roman"/>
          <w:szCs w:val="24"/>
        </w:rPr>
      </w:pPr>
      <w:r w:rsidRPr="0026405B">
        <w:rPr>
          <w:rFonts w:cs="Times New Roman"/>
          <w:szCs w:val="24"/>
        </w:rPr>
        <w:t xml:space="preserve">The agency certifies compliance with </w:t>
      </w:r>
      <w:hyperlink r:id="rId7">
        <w:r w:rsidRPr="0026405B">
          <w:rPr>
            <w:rFonts w:cs="Times New Roman"/>
            <w:color w:val="0563C1"/>
            <w:szCs w:val="24"/>
            <w:u w:val="thick" w:color="0563C1"/>
          </w:rPr>
          <w:t>5 CFR 1320.9</w:t>
        </w:r>
        <w:r w:rsidRPr="0026405B">
          <w:rPr>
            <w:rFonts w:cs="Times New Roman"/>
            <w:color w:val="0563C1"/>
            <w:szCs w:val="24"/>
          </w:rPr>
          <w:t xml:space="preserve"> </w:t>
        </w:r>
      </w:hyperlink>
      <w:r w:rsidRPr="0026405B">
        <w:rPr>
          <w:rFonts w:cs="Times New Roman"/>
          <w:szCs w:val="24"/>
        </w:rPr>
        <w:t xml:space="preserve">and the related provisions of </w:t>
      </w:r>
      <w:hyperlink r:id="rId8">
        <w:r w:rsidRPr="0026405B">
          <w:rPr>
            <w:rFonts w:cs="Times New Roman"/>
            <w:color w:val="0563C1"/>
            <w:szCs w:val="24"/>
            <w:u w:val="thick" w:color="0563C1"/>
          </w:rPr>
          <w:t>5</w:t>
        </w:r>
        <w:r w:rsidRPr="0026405B">
          <w:rPr>
            <w:rFonts w:cs="Times New Roman"/>
            <w:color w:val="0563C1"/>
            <w:spacing w:val="-42"/>
            <w:szCs w:val="24"/>
            <w:u w:val="thick" w:color="0563C1"/>
          </w:rPr>
          <w:t xml:space="preserve"> </w:t>
        </w:r>
        <w:r w:rsidRPr="0026405B">
          <w:rPr>
            <w:rFonts w:cs="Times New Roman"/>
            <w:color w:val="0563C1"/>
            <w:szCs w:val="24"/>
            <w:u w:val="thick" w:color="0563C1"/>
          </w:rPr>
          <w:t>CFR</w:t>
        </w:r>
      </w:hyperlink>
      <w:r w:rsidRPr="0026405B">
        <w:rPr>
          <w:rFonts w:cs="Times New Roman"/>
          <w:color w:val="0563C1"/>
          <w:szCs w:val="24"/>
        </w:rPr>
        <w:t xml:space="preserve"> </w:t>
      </w:r>
      <w:hyperlink r:id="rId8">
        <w:r w:rsidRPr="0026405B">
          <w:rPr>
            <w:rFonts w:cs="Times New Roman"/>
            <w:color w:val="0563C1"/>
            <w:szCs w:val="24"/>
            <w:u w:val="thick" w:color="0563C1"/>
          </w:rPr>
          <w:t>1320.8(b)(3)</w:t>
        </w:r>
      </w:hyperlink>
      <w:r w:rsidRPr="0026405B" w:rsidR="00F60F98">
        <w:rPr>
          <w:rFonts w:cs="Times New Roman"/>
          <w:szCs w:val="24"/>
        </w:rPr>
        <w:t>.</w:t>
      </w:r>
    </w:p>
    <w:sectPr w:rsidSect="00673E06">
      <w:pgSz w:w="12240" w:h="15840"/>
      <w:pgMar w:top="1440" w:right="1440" w:bottom="1440" w:left="1440" w:header="0" w:footer="10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0D70" w14:paraId="4F19945B" w14:textId="306704C5">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3">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4">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5">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7">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8">
    <w:nsid w:val="41690A1A"/>
    <w:multiLevelType w:val="hybridMultilevel"/>
    <w:tmpl w:val="80FCE3A0"/>
    <w:lvl w:ilvl="0">
      <w:start w:val="1"/>
      <w:numFmt w:val="decimal"/>
      <w:lvlText w:val="%1."/>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9">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1">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2">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3">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4">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num w:numId="1">
    <w:abstractNumId w:val="10"/>
  </w:num>
  <w:num w:numId="2">
    <w:abstractNumId w:val="2"/>
  </w:num>
  <w:num w:numId="3">
    <w:abstractNumId w:val="12"/>
  </w:num>
  <w:num w:numId="4">
    <w:abstractNumId w:val="3"/>
  </w:num>
  <w:num w:numId="5">
    <w:abstractNumId w:val="6"/>
  </w:num>
  <w:num w:numId="6">
    <w:abstractNumId w:val="7"/>
  </w:num>
  <w:num w:numId="7">
    <w:abstractNumId w:val="4"/>
  </w:num>
  <w:num w:numId="8">
    <w:abstractNumId w:val="1"/>
  </w:num>
  <w:num w:numId="9">
    <w:abstractNumId w:val="9"/>
  </w:num>
  <w:num w:numId="10">
    <w:abstractNumId w:val="13"/>
  </w:num>
  <w:num w:numId="11">
    <w:abstractNumId w:val="5"/>
  </w:num>
  <w:num w:numId="12">
    <w:abstractNumId w:val="11"/>
  </w:num>
  <w:num w:numId="13">
    <w:abstractNumId w:val="0"/>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C9"/>
    <w:rsid w:val="00006584"/>
    <w:rsid w:val="00064885"/>
    <w:rsid w:val="000659F8"/>
    <w:rsid w:val="00075F45"/>
    <w:rsid w:val="00075FF1"/>
    <w:rsid w:val="00076300"/>
    <w:rsid w:val="00092CB1"/>
    <w:rsid w:val="000A357B"/>
    <w:rsid w:val="000D7AB9"/>
    <w:rsid w:val="000F0BFB"/>
    <w:rsid w:val="000F64C5"/>
    <w:rsid w:val="00113A1F"/>
    <w:rsid w:val="00115034"/>
    <w:rsid w:val="001201EA"/>
    <w:rsid w:val="00125997"/>
    <w:rsid w:val="001408BC"/>
    <w:rsid w:val="001477A3"/>
    <w:rsid w:val="00164D60"/>
    <w:rsid w:val="001B4A8D"/>
    <w:rsid w:val="001E2C79"/>
    <w:rsid w:val="001F78A4"/>
    <w:rsid w:val="00250D1A"/>
    <w:rsid w:val="00251809"/>
    <w:rsid w:val="0026405B"/>
    <w:rsid w:val="002730BD"/>
    <w:rsid w:val="002A5E9E"/>
    <w:rsid w:val="002D19BB"/>
    <w:rsid w:val="002D3A76"/>
    <w:rsid w:val="002E1D1F"/>
    <w:rsid w:val="002F0F40"/>
    <w:rsid w:val="003A335E"/>
    <w:rsid w:val="003C0CD8"/>
    <w:rsid w:val="003C626D"/>
    <w:rsid w:val="003F539A"/>
    <w:rsid w:val="003F6997"/>
    <w:rsid w:val="00426EC8"/>
    <w:rsid w:val="00432803"/>
    <w:rsid w:val="00436DFB"/>
    <w:rsid w:val="0044408F"/>
    <w:rsid w:val="0044768C"/>
    <w:rsid w:val="00450C1B"/>
    <w:rsid w:val="00464F8D"/>
    <w:rsid w:val="00466CAB"/>
    <w:rsid w:val="00490191"/>
    <w:rsid w:val="00492011"/>
    <w:rsid w:val="004B3000"/>
    <w:rsid w:val="004C4050"/>
    <w:rsid w:val="004E0660"/>
    <w:rsid w:val="004F32E9"/>
    <w:rsid w:val="00504735"/>
    <w:rsid w:val="0050663C"/>
    <w:rsid w:val="005166D7"/>
    <w:rsid w:val="00526DDE"/>
    <w:rsid w:val="0059748C"/>
    <w:rsid w:val="005E57C6"/>
    <w:rsid w:val="00630BD5"/>
    <w:rsid w:val="006718AA"/>
    <w:rsid w:val="00673E06"/>
    <w:rsid w:val="0069566A"/>
    <w:rsid w:val="006E1981"/>
    <w:rsid w:val="006E4DCB"/>
    <w:rsid w:val="006F11B8"/>
    <w:rsid w:val="0076310B"/>
    <w:rsid w:val="007C43B5"/>
    <w:rsid w:val="007D72ED"/>
    <w:rsid w:val="007E71CD"/>
    <w:rsid w:val="007F619C"/>
    <w:rsid w:val="0081713D"/>
    <w:rsid w:val="0082262E"/>
    <w:rsid w:val="00830686"/>
    <w:rsid w:val="00842D25"/>
    <w:rsid w:val="008A52C4"/>
    <w:rsid w:val="008C3057"/>
    <w:rsid w:val="008E61C9"/>
    <w:rsid w:val="00910DA1"/>
    <w:rsid w:val="00976323"/>
    <w:rsid w:val="009830B9"/>
    <w:rsid w:val="00993AAF"/>
    <w:rsid w:val="009B116F"/>
    <w:rsid w:val="009C713E"/>
    <w:rsid w:val="009F190D"/>
    <w:rsid w:val="00A26CAB"/>
    <w:rsid w:val="00A65E5B"/>
    <w:rsid w:val="00A707DD"/>
    <w:rsid w:val="00AD1431"/>
    <w:rsid w:val="00AD441D"/>
    <w:rsid w:val="00AD7807"/>
    <w:rsid w:val="00B321B2"/>
    <w:rsid w:val="00B40D70"/>
    <w:rsid w:val="00B53A33"/>
    <w:rsid w:val="00BD7237"/>
    <w:rsid w:val="00BF3E50"/>
    <w:rsid w:val="00C2446C"/>
    <w:rsid w:val="00C548E1"/>
    <w:rsid w:val="00C61F5D"/>
    <w:rsid w:val="00C8307B"/>
    <w:rsid w:val="00CC3B4D"/>
    <w:rsid w:val="00CE2176"/>
    <w:rsid w:val="00D3775E"/>
    <w:rsid w:val="00D61BD2"/>
    <w:rsid w:val="00D64DF9"/>
    <w:rsid w:val="00DB21C5"/>
    <w:rsid w:val="00DF0CE3"/>
    <w:rsid w:val="00E0536C"/>
    <w:rsid w:val="00E2461A"/>
    <w:rsid w:val="00E3341F"/>
    <w:rsid w:val="00E33C7A"/>
    <w:rsid w:val="00E363B2"/>
    <w:rsid w:val="00E8019E"/>
    <w:rsid w:val="00E82D8B"/>
    <w:rsid w:val="00EA79E9"/>
    <w:rsid w:val="00EB07BB"/>
    <w:rsid w:val="00EC2C06"/>
    <w:rsid w:val="00ED1836"/>
    <w:rsid w:val="00ED3EDA"/>
    <w:rsid w:val="00EE79A2"/>
    <w:rsid w:val="00F14843"/>
    <w:rsid w:val="00F22F86"/>
    <w:rsid w:val="00F36B19"/>
    <w:rsid w:val="00F4413A"/>
    <w:rsid w:val="00F60F98"/>
    <w:rsid w:val="00F61338"/>
    <w:rsid w:val="00F71E97"/>
    <w:rsid w:val="00FB184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E9A9C3B"/>
  <w15:docId w15:val="{00BD2D69-7424-4553-AF02-5B08DD21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paragraph" w:styleId="Heading2">
    <w:name w:val="heading 2"/>
    <w:basedOn w:val="Normal"/>
    <w:next w:val="Normal"/>
    <w:link w:val="Heading2Char"/>
    <w:uiPriority w:val="9"/>
    <w:semiHidden/>
    <w:unhideWhenUsed/>
    <w:qFormat/>
    <w:rsid w:val="008A52C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unhideWhenUsed/>
    <w:rsid w:val="008A52C4"/>
    <w:rPr>
      <w:color w:val="0000FF"/>
      <w:u w:val="single"/>
    </w:rPr>
  </w:style>
  <w:style w:type="character" w:customStyle="1" w:styleId="Heading2Char">
    <w:name w:val="Heading 2 Char"/>
    <w:basedOn w:val="DefaultParagraphFont"/>
    <w:link w:val="Heading2"/>
    <w:uiPriority w:val="9"/>
    <w:semiHidden/>
    <w:rsid w:val="008A52C4"/>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0F64C5"/>
  </w:style>
  <w:style w:type="paragraph" w:styleId="CommentSubject">
    <w:name w:val="annotation subject"/>
    <w:basedOn w:val="CommentText"/>
    <w:next w:val="CommentText"/>
    <w:link w:val="CommentSubjectChar"/>
    <w:uiPriority w:val="99"/>
    <w:semiHidden/>
    <w:unhideWhenUsed/>
    <w:rsid w:val="00EE79A2"/>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EE79A2"/>
    <w:rPr>
      <w:rFonts w:ascii="Arial" w:eastAsia="Arial" w:hAnsi="Arial" w:cs="Arial"/>
      <w:b/>
      <w:bCs/>
      <w:color w:val="2E5395"/>
      <w:sz w:val="20"/>
      <w:szCs w:val="20"/>
    </w:rPr>
  </w:style>
  <w:style w:type="paragraph" w:styleId="Header">
    <w:name w:val="header"/>
    <w:basedOn w:val="Normal"/>
    <w:link w:val="HeaderChar"/>
    <w:uiPriority w:val="99"/>
    <w:unhideWhenUsed/>
    <w:rsid w:val="003F539A"/>
    <w:pPr>
      <w:tabs>
        <w:tab w:val="center" w:pos="4680"/>
        <w:tab w:val="right" w:pos="9360"/>
      </w:tabs>
    </w:pPr>
  </w:style>
  <w:style w:type="character" w:customStyle="1" w:styleId="HeaderChar">
    <w:name w:val="Header Char"/>
    <w:basedOn w:val="DefaultParagraphFont"/>
    <w:link w:val="Header"/>
    <w:uiPriority w:val="99"/>
    <w:rsid w:val="003F539A"/>
  </w:style>
  <w:style w:type="paragraph" w:styleId="Footer">
    <w:name w:val="footer"/>
    <w:basedOn w:val="Normal"/>
    <w:link w:val="FooterChar"/>
    <w:uiPriority w:val="99"/>
    <w:unhideWhenUsed/>
    <w:rsid w:val="003F539A"/>
    <w:pPr>
      <w:tabs>
        <w:tab w:val="center" w:pos="4680"/>
        <w:tab w:val="right" w:pos="9360"/>
      </w:tabs>
    </w:pPr>
  </w:style>
  <w:style w:type="character" w:customStyle="1" w:styleId="FooterChar">
    <w:name w:val="Footer Char"/>
    <w:basedOn w:val="DefaultParagraphFont"/>
    <w:link w:val="Footer"/>
    <w:uiPriority w:val="99"/>
    <w:rsid w:val="003F539A"/>
  </w:style>
  <w:style w:type="paragraph" w:styleId="NormalWeb">
    <w:name w:val="Normal (Web)"/>
    <w:basedOn w:val="Normal"/>
    <w:uiPriority w:val="99"/>
    <w:semiHidden/>
    <w:unhideWhenUsed/>
    <w:rsid w:val="006E4DCB"/>
    <w:pPr>
      <w:widowControl/>
      <w:autoSpaceDE/>
      <w:autoSpaceDN/>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www.bls.gov/bls/blswage.htm" TargetMode="Externa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98D26-9703-4E08-A87D-E95A7748F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3369</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6</cp:revision>
  <dcterms:created xsi:type="dcterms:W3CDTF">2024-07-24T16:13:00Z</dcterms:created>
  <dcterms:modified xsi:type="dcterms:W3CDTF">2024-07-24T16:25:00Z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