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C645A0" w:rsidR="00C645A0" w:rsidP="00C645A0" w:rsidRDefault="00C645A0">
      <w:pPr>
        <w:widowControl w:val="0"/>
        <w:tabs>
          <w:tab w:val="left" w:pos="360"/>
          <w:tab w:val="left" w:pos="810"/>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hAnsi="Century Schoolbook" w:eastAsia="Times New Roman" w:cs="Courier New"/>
          <w:b/>
          <w:spacing w:val="-5"/>
          <w:kern w:val="20"/>
          <w:sz w:val="24"/>
          <w:szCs w:val="24"/>
        </w:rPr>
      </w:pPr>
      <w:r w:rsidRPr="00C645A0">
        <w:rPr>
          <w:rFonts w:ascii="Century Schoolbook" w:hAnsi="Century Schoolbook" w:eastAsia="Times New Roman" w:cs="Courier New"/>
          <w:b/>
          <w:spacing w:val="-5"/>
          <w:kern w:val="20"/>
          <w:sz w:val="24"/>
          <w:szCs w:val="24"/>
        </w:rPr>
        <w:t>252.234-7002  Earned Value Management System.</w:t>
      </w:r>
    </w:p>
    <w:p w:rsidRPr="00C645A0" w:rsidR="00C645A0" w:rsidP="00C645A0" w:rsidRDefault="00C645A0">
      <w:pPr>
        <w:widowControl w:val="0"/>
        <w:tabs>
          <w:tab w:val="left" w:pos="360"/>
          <w:tab w:val="left" w:pos="810"/>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hAnsi="Century Schoolbook" w:eastAsia="Times New Roman" w:cs="Courier New"/>
          <w:spacing w:val="-5"/>
          <w:kern w:val="20"/>
          <w:sz w:val="24"/>
          <w:szCs w:val="24"/>
        </w:rPr>
      </w:pPr>
      <w:r w:rsidRPr="00C645A0">
        <w:rPr>
          <w:rFonts w:ascii="Century Schoolbook" w:hAnsi="Century Schoolbook" w:eastAsia="Times New Roman" w:cs="Courier New"/>
          <w:spacing w:val="-5"/>
          <w:kern w:val="20"/>
          <w:sz w:val="24"/>
          <w:szCs w:val="24"/>
        </w:rPr>
        <w:t xml:space="preserve">As prescribed in </w:t>
      </w:r>
      <w:hyperlink w:history="1" w:anchor="234.203" r:id="rId6">
        <w:r w:rsidRPr="00C645A0">
          <w:rPr>
            <w:rFonts w:ascii="Century Schoolbook" w:hAnsi="Century Schoolbook" w:eastAsia="Times New Roman" w:cs="Courier New"/>
            <w:color w:val="0000FF"/>
            <w:spacing w:val="-5"/>
            <w:kern w:val="20"/>
            <w:sz w:val="24"/>
            <w:szCs w:val="24"/>
            <w:u w:val="single"/>
          </w:rPr>
          <w:t>234.203</w:t>
        </w:r>
      </w:hyperlink>
      <w:r w:rsidRPr="00C645A0">
        <w:rPr>
          <w:rFonts w:ascii="Century Schoolbook" w:hAnsi="Century Schoolbook" w:eastAsia="Times New Roman" w:cs="Courier New"/>
          <w:spacing w:val="-5"/>
          <w:kern w:val="20"/>
          <w:sz w:val="24"/>
          <w:szCs w:val="24"/>
        </w:rPr>
        <w:t>(2), use the following clause:</w:t>
      </w:r>
    </w:p>
    <w:p w:rsidRPr="00C645A0" w:rsidR="00C645A0" w:rsidP="00C645A0" w:rsidRDefault="00C645A0">
      <w:pPr>
        <w:widowControl w:val="0"/>
        <w:tabs>
          <w:tab w:val="left" w:pos="360"/>
          <w:tab w:val="left" w:pos="810"/>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hAnsi="Century Schoolbook" w:eastAsia="Times New Roman" w:cs="Courier New"/>
          <w:spacing w:val="-5"/>
          <w:kern w:val="20"/>
          <w:sz w:val="24"/>
          <w:szCs w:val="24"/>
        </w:rPr>
      </w:pPr>
    </w:p>
    <w:p w:rsidRPr="00C645A0" w:rsidR="00C645A0" w:rsidP="00C645A0" w:rsidRDefault="00C645A0">
      <w:pPr>
        <w:widowControl w:val="0"/>
        <w:tabs>
          <w:tab w:val="left" w:pos="360"/>
          <w:tab w:val="left" w:pos="810"/>
          <w:tab w:val="left" w:pos="1210"/>
          <w:tab w:val="left" w:pos="1656"/>
          <w:tab w:val="left" w:pos="2131"/>
          <w:tab w:val="left" w:pos="2520"/>
        </w:tabs>
        <w:overflowPunct w:val="0"/>
        <w:autoSpaceDE w:val="0"/>
        <w:autoSpaceDN w:val="0"/>
        <w:adjustRightInd w:val="0"/>
        <w:spacing w:after="0" w:line="240" w:lineRule="exact"/>
        <w:jc w:val="center"/>
        <w:textAlignment w:val="baseline"/>
        <w:rPr>
          <w:rFonts w:ascii="Century Schoolbook" w:hAnsi="Century Schoolbook" w:eastAsia="Times New Roman" w:cs="Courier New"/>
          <w:spacing w:val="-5"/>
          <w:kern w:val="20"/>
          <w:sz w:val="24"/>
          <w:szCs w:val="24"/>
        </w:rPr>
      </w:pPr>
      <w:r w:rsidRPr="00C645A0">
        <w:rPr>
          <w:rFonts w:ascii="Century Schoolbook" w:hAnsi="Century Schoolbook" w:eastAsia="Times New Roman" w:cs="Courier New"/>
          <w:spacing w:val="-5"/>
          <w:kern w:val="20"/>
          <w:sz w:val="24"/>
          <w:szCs w:val="24"/>
        </w:rPr>
        <w:t>EARNED VALUE MANAGEMENT SYSTEM (MAY 2011)</w:t>
      </w:r>
    </w:p>
    <w:p w:rsidRPr="00C645A0" w:rsidR="00C645A0" w:rsidP="00C645A0" w:rsidRDefault="00C645A0">
      <w:pPr>
        <w:widowControl w:val="0"/>
        <w:tabs>
          <w:tab w:val="left" w:pos="360"/>
          <w:tab w:val="left" w:pos="810"/>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hAnsi="Century Schoolbook" w:eastAsia="Times New Roman" w:cs="Courier New"/>
          <w:spacing w:val="-5"/>
          <w:kern w:val="20"/>
          <w:sz w:val="24"/>
          <w:szCs w:val="24"/>
        </w:rPr>
      </w:pPr>
    </w:p>
    <w:p w:rsidRPr="00C645A0" w:rsidR="00C645A0" w:rsidP="00C645A0" w:rsidRDefault="00C645A0">
      <w:pPr>
        <w:widowControl w:val="0"/>
        <w:tabs>
          <w:tab w:val="left" w:pos="360"/>
          <w:tab w:val="left" w:pos="810"/>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hAnsi="Century Schoolbook" w:eastAsia="Times New Roman" w:cs="Courier New"/>
          <w:spacing w:val="-5"/>
          <w:kern w:val="20"/>
          <w:sz w:val="24"/>
          <w:szCs w:val="24"/>
        </w:rPr>
      </w:pPr>
      <w:r w:rsidRPr="00C645A0">
        <w:rPr>
          <w:rFonts w:ascii="Century Schoolbook" w:hAnsi="Century Schoolbook" w:eastAsia="Times New Roman" w:cs="Courier New"/>
          <w:spacing w:val="-5"/>
          <w:kern w:val="20"/>
          <w:sz w:val="24"/>
          <w:szCs w:val="24"/>
        </w:rPr>
        <w:tab/>
        <w:t xml:space="preserve">(a)  </w:t>
      </w:r>
      <w:r w:rsidRPr="00C645A0">
        <w:rPr>
          <w:rFonts w:ascii="Century Schoolbook" w:hAnsi="Century Schoolbook" w:eastAsia="Times New Roman" w:cs="Courier New"/>
          <w:i/>
          <w:spacing w:val="-5"/>
          <w:kern w:val="20"/>
          <w:sz w:val="24"/>
          <w:szCs w:val="24"/>
        </w:rPr>
        <w:t>Definitions.</w:t>
      </w:r>
      <w:r w:rsidRPr="00C645A0">
        <w:rPr>
          <w:rFonts w:ascii="Century Schoolbook" w:hAnsi="Century Schoolbook" w:eastAsia="Times New Roman" w:cs="Courier New"/>
          <w:spacing w:val="-5"/>
          <w:kern w:val="20"/>
          <w:sz w:val="24"/>
          <w:szCs w:val="24"/>
        </w:rPr>
        <w:t xml:space="preserve">  As used in this clause</w:t>
      </w:r>
      <w:r w:rsidR="0023123B">
        <w:rPr>
          <w:rFonts w:ascii="Century Schoolbook" w:hAnsi="Century Schoolbook" w:eastAsia="Times New Roman" w:cs="Courier New"/>
          <w:spacing w:val="-5"/>
          <w:kern w:val="20"/>
          <w:sz w:val="24"/>
          <w:szCs w:val="24"/>
        </w:rPr>
        <w:t>—</w:t>
      </w:r>
      <w:bookmarkStart w:name="_GoBack" w:id="0"/>
      <w:bookmarkEnd w:id="0"/>
    </w:p>
    <w:p w:rsidRPr="00C645A0" w:rsidR="00C645A0" w:rsidP="00C645A0" w:rsidRDefault="00C645A0">
      <w:pPr>
        <w:widowControl w:val="0"/>
        <w:tabs>
          <w:tab w:val="left" w:pos="360"/>
          <w:tab w:val="left" w:pos="810"/>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hAnsi="Century Schoolbook" w:eastAsia="Times New Roman" w:cs="Courier New"/>
          <w:spacing w:val="-5"/>
          <w:kern w:val="20"/>
          <w:sz w:val="24"/>
          <w:szCs w:val="24"/>
        </w:rPr>
      </w:pPr>
    </w:p>
    <w:p w:rsidRPr="00C645A0" w:rsidR="00C645A0" w:rsidP="00C645A0" w:rsidRDefault="00C645A0">
      <w:pPr>
        <w:widowControl w:val="0"/>
        <w:tabs>
          <w:tab w:val="left" w:pos="360"/>
          <w:tab w:val="left" w:pos="810"/>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hAnsi="Century Schoolbook" w:eastAsia="Times New Roman" w:cs="Courier New"/>
          <w:spacing w:val="-5"/>
          <w:kern w:val="20"/>
          <w:sz w:val="24"/>
          <w:szCs w:val="24"/>
        </w:rPr>
      </w:pPr>
      <w:r w:rsidRPr="00C645A0">
        <w:rPr>
          <w:rFonts w:ascii="Century Schoolbook" w:hAnsi="Century Schoolbook" w:eastAsia="Times New Roman" w:cs="Courier New"/>
          <w:spacing w:val="-5"/>
          <w:kern w:val="20"/>
          <w:sz w:val="24"/>
          <w:szCs w:val="24"/>
        </w:rPr>
        <w:t>“Acceptable earned value management system” means an earned value management system that generally complies with system criteria in paragraph (b) of this clause.</w:t>
      </w:r>
    </w:p>
    <w:p w:rsidRPr="00C645A0" w:rsidR="00C645A0" w:rsidP="00C645A0" w:rsidRDefault="00C645A0">
      <w:pPr>
        <w:widowControl w:val="0"/>
        <w:tabs>
          <w:tab w:val="left" w:pos="360"/>
          <w:tab w:val="left" w:pos="810"/>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hAnsi="Century Schoolbook" w:eastAsia="Times New Roman" w:cs="Courier New"/>
          <w:spacing w:val="-5"/>
          <w:kern w:val="20"/>
          <w:sz w:val="24"/>
          <w:szCs w:val="24"/>
        </w:rPr>
      </w:pPr>
    </w:p>
    <w:p w:rsidRPr="00C645A0" w:rsidR="00C645A0" w:rsidP="00C645A0" w:rsidRDefault="00C645A0">
      <w:pPr>
        <w:widowControl w:val="0"/>
        <w:tabs>
          <w:tab w:val="left" w:pos="360"/>
          <w:tab w:val="left" w:pos="810"/>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hAnsi="Century Schoolbook" w:eastAsia="Times New Roman" w:cs="Courier New"/>
          <w:spacing w:val="-5"/>
          <w:kern w:val="20"/>
          <w:sz w:val="24"/>
          <w:szCs w:val="24"/>
        </w:rPr>
      </w:pPr>
      <w:r w:rsidRPr="00C645A0">
        <w:rPr>
          <w:rFonts w:ascii="Century Schoolbook" w:hAnsi="Century Schoolbook" w:eastAsia="Times New Roman" w:cs="Courier New"/>
          <w:spacing w:val="-5"/>
          <w:kern w:val="20"/>
          <w:sz w:val="24"/>
          <w:szCs w:val="24"/>
        </w:rPr>
        <w:t>“Earned value management system” means an earned value management system that complies with the earned value management system guidelines in the ANSI/EIA-748.</w:t>
      </w:r>
    </w:p>
    <w:p w:rsidRPr="00C645A0" w:rsidR="00C645A0" w:rsidP="00C645A0" w:rsidRDefault="00C645A0">
      <w:pPr>
        <w:widowControl w:val="0"/>
        <w:tabs>
          <w:tab w:val="left" w:pos="360"/>
          <w:tab w:val="left" w:pos="810"/>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hAnsi="Century Schoolbook" w:eastAsia="Times New Roman" w:cs="Courier New"/>
          <w:spacing w:val="-5"/>
          <w:kern w:val="20"/>
          <w:sz w:val="24"/>
          <w:szCs w:val="24"/>
        </w:rPr>
      </w:pPr>
    </w:p>
    <w:p w:rsidRPr="00C645A0" w:rsidR="00C645A0" w:rsidP="00C645A0" w:rsidRDefault="00C645A0">
      <w:pPr>
        <w:widowControl w:val="0"/>
        <w:tabs>
          <w:tab w:val="left" w:pos="360"/>
          <w:tab w:val="left" w:pos="810"/>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hAnsi="Century Schoolbook" w:eastAsia="Times New Roman" w:cs="Courier New"/>
          <w:spacing w:val="-5"/>
          <w:kern w:val="20"/>
          <w:sz w:val="24"/>
          <w:szCs w:val="24"/>
        </w:rPr>
      </w:pPr>
      <w:r w:rsidRPr="00C645A0">
        <w:rPr>
          <w:rFonts w:ascii="Century Schoolbook" w:hAnsi="Century Schoolbook" w:eastAsia="Times New Roman" w:cs="Courier New"/>
          <w:spacing w:val="-5"/>
          <w:kern w:val="20"/>
          <w:sz w:val="24"/>
          <w:szCs w:val="24"/>
        </w:rPr>
        <w:t>“Significant deficiency” means a shortcoming in the system that materially affects the ability of officials of the Department of Defense to rely upon information produced by the system that is needed for management purposes.</w:t>
      </w:r>
    </w:p>
    <w:p w:rsidRPr="00C645A0" w:rsidR="00C645A0" w:rsidP="00C645A0" w:rsidRDefault="00C645A0">
      <w:pPr>
        <w:widowControl w:val="0"/>
        <w:tabs>
          <w:tab w:val="left" w:pos="360"/>
          <w:tab w:val="left" w:pos="810"/>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hAnsi="Century Schoolbook" w:eastAsia="Times New Roman" w:cs="Courier New"/>
          <w:spacing w:val="-5"/>
          <w:kern w:val="20"/>
          <w:sz w:val="24"/>
          <w:szCs w:val="24"/>
        </w:rPr>
      </w:pPr>
    </w:p>
    <w:p w:rsidRPr="00C645A0" w:rsidR="00C645A0" w:rsidP="00C645A0" w:rsidRDefault="00C645A0">
      <w:pPr>
        <w:widowControl w:val="0"/>
        <w:tabs>
          <w:tab w:val="left" w:pos="360"/>
          <w:tab w:val="left" w:pos="810"/>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hAnsi="Century Schoolbook" w:eastAsia="Times New Roman" w:cs="Courier New"/>
          <w:spacing w:val="-5"/>
          <w:kern w:val="20"/>
          <w:sz w:val="24"/>
          <w:szCs w:val="24"/>
        </w:rPr>
      </w:pPr>
      <w:r w:rsidRPr="00C645A0">
        <w:rPr>
          <w:rFonts w:ascii="Century Schoolbook" w:hAnsi="Century Schoolbook" w:eastAsia="Times New Roman" w:cs="Courier New"/>
          <w:spacing w:val="-5"/>
          <w:kern w:val="20"/>
          <w:sz w:val="24"/>
          <w:szCs w:val="24"/>
        </w:rPr>
        <w:tab/>
        <w:t xml:space="preserve">(b)  </w:t>
      </w:r>
      <w:r w:rsidRPr="00C645A0">
        <w:rPr>
          <w:rFonts w:ascii="Century Schoolbook" w:hAnsi="Century Schoolbook" w:eastAsia="Times New Roman" w:cs="Courier New"/>
          <w:i/>
          <w:spacing w:val="-5"/>
          <w:kern w:val="20"/>
          <w:sz w:val="24"/>
          <w:szCs w:val="24"/>
        </w:rPr>
        <w:t>System criteria</w:t>
      </w:r>
      <w:r w:rsidRPr="00C645A0">
        <w:rPr>
          <w:rFonts w:ascii="Century Schoolbook" w:hAnsi="Century Schoolbook" w:eastAsia="Times New Roman" w:cs="Courier New"/>
          <w:spacing w:val="-5"/>
          <w:kern w:val="20"/>
          <w:sz w:val="24"/>
          <w:szCs w:val="24"/>
        </w:rPr>
        <w:t>.  In the performance of this contract, the Contractor shall use—</w:t>
      </w:r>
    </w:p>
    <w:p w:rsidRPr="00C645A0" w:rsidR="00C645A0" w:rsidP="00C645A0" w:rsidRDefault="00C645A0">
      <w:pPr>
        <w:widowControl w:val="0"/>
        <w:tabs>
          <w:tab w:val="left" w:pos="360"/>
          <w:tab w:val="left" w:pos="810"/>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hAnsi="Century Schoolbook" w:eastAsia="Times New Roman" w:cs="Courier New"/>
          <w:spacing w:val="-5"/>
          <w:kern w:val="20"/>
          <w:sz w:val="24"/>
          <w:szCs w:val="24"/>
        </w:rPr>
      </w:pPr>
    </w:p>
    <w:p w:rsidRPr="00C645A0" w:rsidR="00C645A0" w:rsidP="00C645A0" w:rsidRDefault="00C645A0">
      <w:pPr>
        <w:widowControl w:val="0"/>
        <w:tabs>
          <w:tab w:val="left" w:pos="360"/>
          <w:tab w:val="left" w:pos="810"/>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hAnsi="Century Schoolbook" w:eastAsia="Times New Roman" w:cs="Courier New"/>
          <w:spacing w:val="-5"/>
          <w:kern w:val="20"/>
          <w:sz w:val="24"/>
          <w:szCs w:val="24"/>
        </w:rPr>
      </w:pPr>
      <w:r w:rsidRPr="00C645A0">
        <w:rPr>
          <w:rFonts w:ascii="Century Schoolbook" w:hAnsi="Century Schoolbook" w:eastAsia="Times New Roman" w:cs="Courier New"/>
          <w:spacing w:val="-5"/>
          <w:kern w:val="20"/>
          <w:sz w:val="24"/>
          <w:szCs w:val="24"/>
        </w:rPr>
        <w:tab/>
      </w:r>
      <w:r w:rsidRPr="00C645A0">
        <w:rPr>
          <w:rFonts w:ascii="Century Schoolbook" w:hAnsi="Century Schoolbook" w:eastAsia="Times New Roman" w:cs="Courier New"/>
          <w:spacing w:val="-5"/>
          <w:kern w:val="20"/>
          <w:sz w:val="24"/>
          <w:szCs w:val="24"/>
        </w:rPr>
        <w:tab/>
        <w:t>(1)  An Earned Value Management System (EVMS) that complies with the EVMS guidelines in the American National Standards Institute/Electronic Industries Alliance Standard 748, Earned Value Management Systems (ANSI/EIA-748); and</w:t>
      </w:r>
    </w:p>
    <w:p w:rsidRPr="00C645A0" w:rsidR="00C645A0" w:rsidP="00C645A0" w:rsidRDefault="00C645A0">
      <w:pPr>
        <w:widowControl w:val="0"/>
        <w:tabs>
          <w:tab w:val="left" w:pos="360"/>
          <w:tab w:val="left" w:pos="810"/>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hAnsi="Century Schoolbook" w:eastAsia="Times New Roman" w:cs="Courier New"/>
          <w:spacing w:val="-5"/>
          <w:kern w:val="20"/>
          <w:sz w:val="24"/>
          <w:szCs w:val="24"/>
        </w:rPr>
      </w:pPr>
    </w:p>
    <w:p w:rsidRPr="00C645A0" w:rsidR="00C645A0" w:rsidP="00C645A0" w:rsidRDefault="00C645A0">
      <w:pPr>
        <w:widowControl w:val="0"/>
        <w:tabs>
          <w:tab w:val="left" w:pos="360"/>
          <w:tab w:val="left" w:pos="810"/>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hAnsi="Century Schoolbook" w:eastAsia="Times New Roman" w:cs="Courier New"/>
          <w:spacing w:val="-5"/>
          <w:kern w:val="20"/>
          <w:sz w:val="24"/>
          <w:szCs w:val="24"/>
        </w:rPr>
      </w:pPr>
      <w:r w:rsidRPr="00C645A0">
        <w:rPr>
          <w:rFonts w:ascii="Century Schoolbook" w:hAnsi="Century Schoolbook" w:eastAsia="Times New Roman" w:cs="Courier New"/>
          <w:spacing w:val="-5"/>
          <w:kern w:val="20"/>
          <w:sz w:val="24"/>
          <w:szCs w:val="24"/>
        </w:rPr>
        <w:tab/>
      </w:r>
      <w:r w:rsidRPr="00C645A0">
        <w:rPr>
          <w:rFonts w:ascii="Century Schoolbook" w:hAnsi="Century Schoolbook" w:eastAsia="Times New Roman" w:cs="Courier New"/>
          <w:spacing w:val="-5"/>
          <w:kern w:val="20"/>
          <w:sz w:val="24"/>
          <w:szCs w:val="24"/>
        </w:rPr>
        <w:tab/>
        <w:t>(2)  Management procedures that provide for generation of timely, reliable, and verifiable information for the Contract Performance Report (CPR) and the Integrated Master Schedule (IMS) required by the CPR and IMS data items of this contract.</w:t>
      </w:r>
    </w:p>
    <w:p w:rsidRPr="00C645A0" w:rsidR="00C645A0" w:rsidP="00C645A0" w:rsidRDefault="00C645A0">
      <w:pPr>
        <w:widowControl w:val="0"/>
        <w:tabs>
          <w:tab w:val="left" w:pos="360"/>
          <w:tab w:val="left" w:pos="810"/>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hAnsi="Century Schoolbook" w:eastAsia="Times New Roman" w:cs="Courier New"/>
          <w:spacing w:val="-5"/>
          <w:kern w:val="20"/>
          <w:sz w:val="24"/>
          <w:szCs w:val="24"/>
        </w:rPr>
      </w:pPr>
    </w:p>
    <w:p w:rsidRPr="00C645A0" w:rsidR="00C645A0" w:rsidP="00C645A0" w:rsidRDefault="00C645A0">
      <w:pPr>
        <w:widowControl w:val="0"/>
        <w:tabs>
          <w:tab w:val="left" w:pos="360"/>
          <w:tab w:val="left" w:pos="810"/>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hAnsi="Century Schoolbook" w:eastAsia="Times New Roman" w:cs="Courier New"/>
          <w:spacing w:val="-5"/>
          <w:kern w:val="20"/>
          <w:sz w:val="24"/>
          <w:szCs w:val="24"/>
        </w:rPr>
      </w:pPr>
      <w:r w:rsidRPr="00C645A0">
        <w:rPr>
          <w:rFonts w:ascii="Century Schoolbook" w:hAnsi="Century Schoolbook" w:eastAsia="Times New Roman" w:cs="Courier New"/>
          <w:spacing w:val="-5"/>
          <w:kern w:val="20"/>
          <w:sz w:val="24"/>
          <w:szCs w:val="24"/>
        </w:rPr>
        <w:tab/>
        <w:t>(c)  If this contract has a value of $50 million or more, the Contractor shall use an EVMS that has been determined to be acceptable by the Cognizant Federal Agency (CFA).  If, at the time of award, the Contractor’s EVMS has not been determined by the CFA to be in compliance with the EVMS guidelines as stated in paragraph (b)(1) of this clause, the Contractor shall apply its current system to the contract and shall take necessary actions to meet the milestones in the Contractor’s EVMS plan.</w:t>
      </w:r>
    </w:p>
    <w:p w:rsidRPr="00C645A0" w:rsidR="00C645A0" w:rsidP="00C645A0" w:rsidRDefault="00C645A0">
      <w:pPr>
        <w:widowControl w:val="0"/>
        <w:tabs>
          <w:tab w:val="left" w:pos="360"/>
          <w:tab w:val="left" w:pos="810"/>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hAnsi="Century Schoolbook" w:eastAsia="Times New Roman" w:cs="Courier New"/>
          <w:spacing w:val="-5"/>
          <w:kern w:val="20"/>
          <w:sz w:val="24"/>
          <w:szCs w:val="24"/>
        </w:rPr>
      </w:pPr>
    </w:p>
    <w:p w:rsidRPr="00C645A0" w:rsidR="00C645A0" w:rsidP="00C645A0" w:rsidRDefault="00C645A0">
      <w:pPr>
        <w:widowControl w:val="0"/>
        <w:tabs>
          <w:tab w:val="left" w:pos="360"/>
          <w:tab w:val="left" w:pos="810"/>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hAnsi="Century Schoolbook" w:eastAsia="Times New Roman" w:cs="Courier New"/>
          <w:spacing w:val="-5"/>
          <w:kern w:val="20"/>
          <w:sz w:val="24"/>
          <w:szCs w:val="24"/>
        </w:rPr>
      </w:pPr>
      <w:r w:rsidRPr="00C645A0">
        <w:rPr>
          <w:rFonts w:ascii="Century Schoolbook" w:hAnsi="Century Schoolbook" w:eastAsia="Times New Roman" w:cs="Courier New"/>
          <w:spacing w:val="-5"/>
          <w:kern w:val="20"/>
          <w:sz w:val="24"/>
          <w:szCs w:val="24"/>
        </w:rPr>
        <w:tab/>
        <w:t>(d)  If this contract has a value of less than $50 million, the Government will not</w:t>
      </w:r>
    </w:p>
    <w:p w:rsidRPr="00C645A0" w:rsidR="00C645A0" w:rsidP="00C645A0" w:rsidRDefault="00C645A0">
      <w:pPr>
        <w:widowControl w:val="0"/>
        <w:tabs>
          <w:tab w:val="left" w:pos="360"/>
          <w:tab w:val="left" w:pos="810"/>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hAnsi="Century Schoolbook" w:eastAsia="Times New Roman" w:cs="Courier New"/>
          <w:spacing w:val="-5"/>
          <w:kern w:val="20"/>
          <w:sz w:val="24"/>
          <w:szCs w:val="24"/>
        </w:rPr>
      </w:pPr>
      <w:r w:rsidRPr="00C645A0">
        <w:rPr>
          <w:rFonts w:ascii="Century Schoolbook" w:hAnsi="Century Schoolbook" w:eastAsia="Times New Roman" w:cs="Courier New"/>
          <w:spacing w:val="-5"/>
          <w:kern w:val="20"/>
          <w:sz w:val="24"/>
          <w:szCs w:val="24"/>
        </w:rPr>
        <w:t>make a formal determination that the Contractor’s EVMS complies with the EVMS guidelines in ANSI/EIA-748 with respect to the contract.  The use of the Contractor’s EVMS for this contract does not imply a Government determination of the Contractor’s compliance with the EVMS guidelines in ANSI/EIA-748 for application to future contracts.  The Government will allow the use of a Contractor’s EVMS that has been formally reviewed and determined by the CFA to be in compliance with the EVMS guidelines in ANSI/EIA-748.</w:t>
      </w:r>
    </w:p>
    <w:p w:rsidRPr="00C645A0" w:rsidR="00C645A0" w:rsidP="00C645A0" w:rsidRDefault="00C645A0">
      <w:pPr>
        <w:widowControl w:val="0"/>
        <w:tabs>
          <w:tab w:val="left" w:pos="360"/>
          <w:tab w:val="left" w:pos="810"/>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hAnsi="Century Schoolbook" w:eastAsia="Times New Roman" w:cs="Courier New"/>
          <w:spacing w:val="-5"/>
          <w:kern w:val="20"/>
          <w:sz w:val="24"/>
          <w:szCs w:val="24"/>
        </w:rPr>
      </w:pPr>
    </w:p>
    <w:p w:rsidRPr="00C645A0" w:rsidR="00C645A0" w:rsidP="00C645A0" w:rsidRDefault="00C645A0">
      <w:pPr>
        <w:widowControl w:val="0"/>
        <w:tabs>
          <w:tab w:val="left" w:pos="360"/>
          <w:tab w:val="left" w:pos="810"/>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hAnsi="Century Schoolbook" w:eastAsia="Times New Roman" w:cs="Courier New"/>
          <w:spacing w:val="-5"/>
          <w:kern w:val="20"/>
          <w:sz w:val="24"/>
          <w:szCs w:val="24"/>
        </w:rPr>
      </w:pPr>
      <w:r w:rsidRPr="00C645A0">
        <w:rPr>
          <w:rFonts w:ascii="Century Schoolbook" w:hAnsi="Century Schoolbook" w:eastAsia="Times New Roman" w:cs="Courier New"/>
          <w:spacing w:val="-5"/>
          <w:kern w:val="20"/>
          <w:sz w:val="24"/>
          <w:szCs w:val="24"/>
        </w:rPr>
        <w:tab/>
        <w:t>(e)  The Contractor shall submit notification of any proposed substantive changes to</w:t>
      </w:r>
    </w:p>
    <w:p w:rsidRPr="00C645A0" w:rsidR="00C645A0" w:rsidP="00C645A0" w:rsidRDefault="00C645A0">
      <w:pPr>
        <w:widowControl w:val="0"/>
        <w:tabs>
          <w:tab w:val="left" w:pos="360"/>
          <w:tab w:val="left" w:pos="810"/>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hAnsi="Century Schoolbook" w:eastAsia="Times New Roman" w:cs="Courier New"/>
          <w:spacing w:val="-5"/>
          <w:kern w:val="20"/>
          <w:sz w:val="24"/>
          <w:szCs w:val="24"/>
        </w:rPr>
      </w:pPr>
      <w:r w:rsidRPr="00C645A0">
        <w:rPr>
          <w:rFonts w:ascii="Century Schoolbook" w:hAnsi="Century Schoolbook" w:eastAsia="Times New Roman" w:cs="Courier New"/>
          <w:spacing w:val="-5"/>
          <w:kern w:val="20"/>
          <w:sz w:val="24"/>
          <w:szCs w:val="24"/>
        </w:rPr>
        <w:t>the EVMS procedures and the impact of those changes to the CFA.  If this contract has a value of $50 million or more, unless a waiver is granted by the CFA, any EVMS</w:t>
      </w:r>
    </w:p>
    <w:p w:rsidRPr="00C645A0" w:rsidR="00C645A0" w:rsidP="00C645A0" w:rsidRDefault="00C645A0">
      <w:pPr>
        <w:widowControl w:val="0"/>
        <w:tabs>
          <w:tab w:val="left" w:pos="360"/>
          <w:tab w:val="left" w:pos="810"/>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hAnsi="Century Schoolbook" w:eastAsia="Times New Roman" w:cs="Courier New"/>
          <w:spacing w:val="-5"/>
          <w:kern w:val="20"/>
          <w:sz w:val="24"/>
          <w:szCs w:val="24"/>
        </w:rPr>
      </w:pPr>
      <w:r w:rsidRPr="00C645A0">
        <w:rPr>
          <w:rFonts w:ascii="Century Schoolbook" w:hAnsi="Century Schoolbook" w:eastAsia="Times New Roman" w:cs="Courier New"/>
          <w:spacing w:val="-5"/>
          <w:kern w:val="20"/>
          <w:sz w:val="24"/>
          <w:szCs w:val="24"/>
        </w:rPr>
        <w:t>changes proposed by the Contractor require approval of the CFA prior to implementation.  The CFA will advise the Contractor of the acceptability of such changes as soon as practicable (generally within 30 calendar days) after receipt of the Contractor’s notice of proposed changes.  If the CFA waives the advance approval requirements, the Contractor shall disclose EVMS changes to the CFA at least 14 calendar days prior to the effective date of implementation.</w:t>
      </w:r>
    </w:p>
    <w:p w:rsidR="00C645A0" w:rsidP="00C645A0" w:rsidRDefault="00C645A0">
      <w:pPr>
        <w:widowControl w:val="0"/>
        <w:tabs>
          <w:tab w:val="left" w:pos="360"/>
          <w:tab w:val="left" w:pos="810"/>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hAnsi="Century Schoolbook" w:eastAsia="Times New Roman" w:cs="Courier New"/>
          <w:spacing w:val="-5"/>
          <w:kern w:val="20"/>
          <w:sz w:val="24"/>
          <w:szCs w:val="24"/>
        </w:rPr>
      </w:pPr>
    </w:p>
    <w:p w:rsidRPr="00C645A0" w:rsidR="00E225FF" w:rsidP="00C645A0" w:rsidRDefault="00E225FF">
      <w:pPr>
        <w:widowControl w:val="0"/>
        <w:tabs>
          <w:tab w:val="left" w:pos="360"/>
          <w:tab w:val="left" w:pos="810"/>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hAnsi="Century Schoolbook" w:eastAsia="Times New Roman" w:cs="Courier New"/>
          <w:spacing w:val="-5"/>
          <w:kern w:val="20"/>
          <w:sz w:val="24"/>
          <w:szCs w:val="24"/>
        </w:rPr>
      </w:pPr>
    </w:p>
    <w:p w:rsidRPr="00C645A0" w:rsidR="00C645A0" w:rsidP="00C645A0" w:rsidRDefault="00C645A0">
      <w:pPr>
        <w:widowControl w:val="0"/>
        <w:tabs>
          <w:tab w:val="left" w:pos="360"/>
          <w:tab w:val="left" w:pos="810"/>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hAnsi="Century Schoolbook" w:eastAsia="Times New Roman" w:cs="Courier New"/>
          <w:spacing w:val="-5"/>
          <w:kern w:val="20"/>
          <w:sz w:val="24"/>
          <w:szCs w:val="24"/>
        </w:rPr>
      </w:pPr>
      <w:r w:rsidRPr="00C645A0">
        <w:rPr>
          <w:rFonts w:ascii="Century Schoolbook" w:hAnsi="Century Schoolbook" w:eastAsia="Times New Roman" w:cs="Courier New"/>
          <w:spacing w:val="-5"/>
          <w:kern w:val="20"/>
          <w:sz w:val="24"/>
          <w:szCs w:val="24"/>
        </w:rPr>
        <w:tab/>
        <w:t xml:space="preserve">(f)  The Government will schedule integrated baseline reviews as early as </w:t>
      </w:r>
    </w:p>
    <w:p w:rsidRPr="00C645A0" w:rsidR="00C645A0" w:rsidP="00C645A0" w:rsidRDefault="00C645A0">
      <w:pPr>
        <w:widowControl w:val="0"/>
        <w:tabs>
          <w:tab w:val="left" w:pos="360"/>
          <w:tab w:val="left" w:pos="810"/>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hAnsi="Century Schoolbook" w:eastAsia="Times New Roman" w:cs="Courier New"/>
          <w:spacing w:val="-5"/>
          <w:kern w:val="20"/>
          <w:sz w:val="24"/>
          <w:szCs w:val="24"/>
        </w:rPr>
      </w:pPr>
      <w:r w:rsidRPr="00C645A0">
        <w:rPr>
          <w:rFonts w:ascii="Century Schoolbook" w:hAnsi="Century Schoolbook" w:eastAsia="Times New Roman" w:cs="Courier New"/>
          <w:spacing w:val="-5"/>
          <w:kern w:val="20"/>
          <w:sz w:val="24"/>
          <w:szCs w:val="24"/>
        </w:rPr>
        <w:lastRenderedPageBreak/>
        <w:t>practicable, and the review process will be conducted not later than 180 calendar days after—</w:t>
      </w:r>
    </w:p>
    <w:p w:rsidRPr="00C645A0" w:rsidR="00C645A0" w:rsidP="00C645A0" w:rsidRDefault="00C645A0">
      <w:pPr>
        <w:widowControl w:val="0"/>
        <w:tabs>
          <w:tab w:val="left" w:pos="360"/>
          <w:tab w:val="left" w:pos="810"/>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hAnsi="Century Schoolbook" w:eastAsia="Times New Roman" w:cs="Courier New"/>
          <w:spacing w:val="-5"/>
          <w:kern w:val="20"/>
          <w:sz w:val="24"/>
          <w:szCs w:val="24"/>
        </w:rPr>
      </w:pPr>
    </w:p>
    <w:p w:rsidRPr="00C645A0" w:rsidR="00C645A0" w:rsidP="00C645A0" w:rsidRDefault="00C645A0">
      <w:pPr>
        <w:widowControl w:val="0"/>
        <w:tabs>
          <w:tab w:val="left" w:pos="360"/>
          <w:tab w:val="left" w:pos="810"/>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hAnsi="Century Schoolbook" w:eastAsia="Times New Roman" w:cs="Courier New"/>
          <w:spacing w:val="-5"/>
          <w:kern w:val="20"/>
          <w:sz w:val="24"/>
          <w:szCs w:val="24"/>
        </w:rPr>
      </w:pPr>
      <w:r w:rsidRPr="00C645A0">
        <w:rPr>
          <w:rFonts w:ascii="Century Schoolbook" w:hAnsi="Century Schoolbook" w:eastAsia="Times New Roman" w:cs="Courier New"/>
          <w:spacing w:val="-5"/>
          <w:kern w:val="20"/>
          <w:sz w:val="24"/>
          <w:szCs w:val="24"/>
        </w:rPr>
        <w:tab/>
      </w:r>
      <w:r w:rsidRPr="00C645A0">
        <w:rPr>
          <w:rFonts w:ascii="Century Schoolbook" w:hAnsi="Century Schoolbook" w:eastAsia="Times New Roman" w:cs="Courier New"/>
          <w:spacing w:val="-5"/>
          <w:kern w:val="20"/>
          <w:sz w:val="24"/>
          <w:szCs w:val="24"/>
        </w:rPr>
        <w:tab/>
        <w:t xml:space="preserve"> (1)  Contract award;</w:t>
      </w:r>
    </w:p>
    <w:p w:rsidRPr="00C645A0" w:rsidR="00C645A0" w:rsidP="00C645A0" w:rsidRDefault="00C645A0">
      <w:pPr>
        <w:widowControl w:val="0"/>
        <w:tabs>
          <w:tab w:val="left" w:pos="360"/>
          <w:tab w:val="left" w:pos="810"/>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hAnsi="Century Schoolbook" w:eastAsia="Times New Roman" w:cs="Courier New"/>
          <w:spacing w:val="-5"/>
          <w:kern w:val="20"/>
          <w:sz w:val="24"/>
          <w:szCs w:val="24"/>
        </w:rPr>
      </w:pPr>
    </w:p>
    <w:p w:rsidRPr="00C645A0" w:rsidR="00C645A0" w:rsidP="00C645A0" w:rsidRDefault="00C645A0">
      <w:pPr>
        <w:widowControl w:val="0"/>
        <w:tabs>
          <w:tab w:val="left" w:pos="360"/>
          <w:tab w:val="left" w:pos="810"/>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hAnsi="Century Schoolbook" w:eastAsia="Times New Roman" w:cs="Courier New"/>
          <w:spacing w:val="-5"/>
          <w:kern w:val="20"/>
          <w:sz w:val="24"/>
          <w:szCs w:val="24"/>
        </w:rPr>
      </w:pPr>
      <w:r w:rsidRPr="00C645A0">
        <w:rPr>
          <w:rFonts w:ascii="Century Schoolbook" w:hAnsi="Century Schoolbook" w:eastAsia="Times New Roman" w:cs="Courier New"/>
          <w:spacing w:val="-5"/>
          <w:kern w:val="20"/>
          <w:sz w:val="24"/>
          <w:szCs w:val="24"/>
        </w:rPr>
        <w:tab/>
      </w:r>
      <w:r w:rsidRPr="00C645A0">
        <w:rPr>
          <w:rFonts w:ascii="Century Schoolbook" w:hAnsi="Century Schoolbook" w:eastAsia="Times New Roman" w:cs="Courier New"/>
          <w:spacing w:val="-5"/>
          <w:kern w:val="20"/>
          <w:sz w:val="24"/>
          <w:szCs w:val="24"/>
        </w:rPr>
        <w:tab/>
        <w:t xml:space="preserve">(2)  The exercise of significant contract options; and </w:t>
      </w:r>
    </w:p>
    <w:p w:rsidRPr="00C645A0" w:rsidR="00C645A0" w:rsidP="00C645A0" w:rsidRDefault="00C645A0">
      <w:pPr>
        <w:widowControl w:val="0"/>
        <w:tabs>
          <w:tab w:val="left" w:pos="360"/>
          <w:tab w:val="left" w:pos="810"/>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hAnsi="Century Schoolbook" w:eastAsia="Times New Roman" w:cs="Courier New"/>
          <w:spacing w:val="-5"/>
          <w:kern w:val="20"/>
          <w:sz w:val="24"/>
          <w:szCs w:val="24"/>
        </w:rPr>
      </w:pPr>
    </w:p>
    <w:p w:rsidRPr="00C645A0" w:rsidR="00C645A0" w:rsidP="00C645A0" w:rsidRDefault="00C645A0">
      <w:pPr>
        <w:widowControl w:val="0"/>
        <w:tabs>
          <w:tab w:val="left" w:pos="360"/>
          <w:tab w:val="left" w:pos="810"/>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hAnsi="Century Schoolbook" w:eastAsia="Times New Roman" w:cs="Courier New"/>
          <w:spacing w:val="-5"/>
          <w:kern w:val="20"/>
          <w:sz w:val="24"/>
          <w:szCs w:val="24"/>
        </w:rPr>
      </w:pPr>
      <w:r w:rsidRPr="00C645A0">
        <w:rPr>
          <w:rFonts w:ascii="Century Schoolbook" w:hAnsi="Century Schoolbook" w:eastAsia="Times New Roman" w:cs="Courier New"/>
          <w:spacing w:val="-5"/>
          <w:kern w:val="20"/>
          <w:sz w:val="24"/>
          <w:szCs w:val="24"/>
        </w:rPr>
        <w:tab/>
      </w:r>
      <w:r w:rsidRPr="00C645A0">
        <w:rPr>
          <w:rFonts w:ascii="Century Schoolbook" w:hAnsi="Century Schoolbook" w:eastAsia="Times New Roman" w:cs="Courier New"/>
          <w:spacing w:val="-5"/>
          <w:kern w:val="20"/>
          <w:sz w:val="24"/>
          <w:szCs w:val="24"/>
        </w:rPr>
        <w:tab/>
        <w:t xml:space="preserve">(3)  The incorporation of major modifications.  </w:t>
      </w:r>
    </w:p>
    <w:p w:rsidRPr="00C645A0" w:rsidR="00C645A0" w:rsidP="00C645A0" w:rsidRDefault="00C645A0">
      <w:pPr>
        <w:widowControl w:val="0"/>
        <w:tabs>
          <w:tab w:val="left" w:pos="360"/>
          <w:tab w:val="left" w:pos="810"/>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hAnsi="Century Schoolbook" w:eastAsia="Times New Roman" w:cs="Courier New"/>
          <w:spacing w:val="-5"/>
          <w:kern w:val="20"/>
          <w:sz w:val="24"/>
          <w:szCs w:val="24"/>
        </w:rPr>
      </w:pPr>
    </w:p>
    <w:p w:rsidRPr="00C645A0" w:rsidR="00C645A0" w:rsidP="00C645A0" w:rsidRDefault="00C645A0">
      <w:pPr>
        <w:widowControl w:val="0"/>
        <w:tabs>
          <w:tab w:val="left" w:pos="360"/>
          <w:tab w:val="left" w:pos="810"/>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hAnsi="Century Schoolbook" w:eastAsia="Times New Roman" w:cs="Courier New"/>
          <w:spacing w:val="-5"/>
          <w:kern w:val="20"/>
          <w:sz w:val="24"/>
          <w:szCs w:val="24"/>
        </w:rPr>
      </w:pPr>
      <w:r w:rsidRPr="00C645A0">
        <w:rPr>
          <w:rFonts w:ascii="Century Schoolbook" w:hAnsi="Century Schoolbook" w:eastAsia="Times New Roman" w:cs="Courier New"/>
          <w:spacing w:val="-5"/>
          <w:kern w:val="20"/>
          <w:sz w:val="24"/>
          <w:szCs w:val="24"/>
        </w:rPr>
        <w:t>During such reviews, the Government and the Contractor will jointly assess the Contractor’s baseline to be used for performance measurement to ensure complete coverage of the statement of work, logical scheduling of the work activities, adequate resourcing, and identification of inherent risks.</w:t>
      </w:r>
    </w:p>
    <w:p w:rsidRPr="00C645A0" w:rsidR="00C645A0" w:rsidP="00C645A0" w:rsidRDefault="00C645A0">
      <w:pPr>
        <w:widowControl w:val="0"/>
        <w:tabs>
          <w:tab w:val="left" w:pos="360"/>
          <w:tab w:val="left" w:pos="810"/>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hAnsi="Century Schoolbook" w:eastAsia="Times New Roman" w:cs="Courier New"/>
          <w:spacing w:val="-5"/>
          <w:kern w:val="20"/>
          <w:sz w:val="24"/>
          <w:szCs w:val="24"/>
        </w:rPr>
      </w:pPr>
    </w:p>
    <w:p w:rsidRPr="00C645A0" w:rsidR="00C645A0" w:rsidP="00C645A0" w:rsidRDefault="00C645A0">
      <w:pPr>
        <w:widowControl w:val="0"/>
        <w:tabs>
          <w:tab w:val="left" w:pos="360"/>
          <w:tab w:val="left" w:pos="810"/>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hAnsi="Century Schoolbook" w:eastAsia="Times New Roman" w:cs="Courier New"/>
          <w:spacing w:val="-5"/>
          <w:kern w:val="20"/>
          <w:sz w:val="24"/>
          <w:szCs w:val="24"/>
        </w:rPr>
      </w:pPr>
      <w:r w:rsidRPr="00C645A0">
        <w:rPr>
          <w:rFonts w:ascii="Century Schoolbook" w:hAnsi="Century Schoolbook" w:eastAsia="Times New Roman" w:cs="Courier New"/>
          <w:spacing w:val="-5"/>
          <w:kern w:val="20"/>
          <w:sz w:val="24"/>
          <w:szCs w:val="24"/>
        </w:rPr>
        <w:tab/>
        <w:t>(g)  The Contractor shall provide access to all pertinent records and data requested</w:t>
      </w:r>
    </w:p>
    <w:p w:rsidRPr="00C645A0" w:rsidR="00C645A0" w:rsidP="00C645A0" w:rsidRDefault="00C645A0">
      <w:pPr>
        <w:widowControl w:val="0"/>
        <w:tabs>
          <w:tab w:val="left" w:pos="360"/>
          <w:tab w:val="left" w:pos="810"/>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hAnsi="Century Schoolbook" w:eastAsia="Times New Roman" w:cs="Courier New"/>
          <w:spacing w:val="-5"/>
          <w:kern w:val="20"/>
          <w:sz w:val="24"/>
          <w:szCs w:val="24"/>
        </w:rPr>
      </w:pPr>
      <w:r w:rsidRPr="00C645A0">
        <w:rPr>
          <w:rFonts w:ascii="Century Schoolbook" w:hAnsi="Century Schoolbook" w:eastAsia="Times New Roman" w:cs="Courier New"/>
          <w:spacing w:val="-5"/>
          <w:kern w:val="20"/>
          <w:sz w:val="24"/>
          <w:szCs w:val="24"/>
        </w:rPr>
        <w:t xml:space="preserve">by the Contracting Officer or duly authorized representative as necessary to permit Government surveillance to ensure that the EVMS complies, and continues to comply, </w:t>
      </w:r>
    </w:p>
    <w:p w:rsidRPr="00C645A0" w:rsidR="00C645A0" w:rsidP="00C645A0" w:rsidRDefault="00C645A0">
      <w:pPr>
        <w:widowControl w:val="0"/>
        <w:tabs>
          <w:tab w:val="left" w:pos="360"/>
          <w:tab w:val="left" w:pos="810"/>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hAnsi="Century Schoolbook" w:eastAsia="Times New Roman" w:cs="Courier New"/>
          <w:spacing w:val="-5"/>
          <w:kern w:val="20"/>
          <w:sz w:val="24"/>
          <w:szCs w:val="24"/>
        </w:rPr>
      </w:pPr>
      <w:r w:rsidRPr="00C645A0">
        <w:rPr>
          <w:rFonts w:ascii="Century Schoolbook" w:hAnsi="Century Schoolbook" w:eastAsia="Times New Roman" w:cs="Courier New"/>
          <w:spacing w:val="-5"/>
          <w:kern w:val="20"/>
          <w:sz w:val="24"/>
          <w:szCs w:val="24"/>
        </w:rPr>
        <w:t>with the performance criteria referenced in paragraph (b) of this clause.</w:t>
      </w:r>
    </w:p>
    <w:p w:rsidRPr="00C645A0" w:rsidR="00C645A0" w:rsidP="00C645A0" w:rsidRDefault="00C645A0">
      <w:pPr>
        <w:widowControl w:val="0"/>
        <w:tabs>
          <w:tab w:val="left" w:pos="360"/>
          <w:tab w:val="left" w:pos="810"/>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hAnsi="Century Schoolbook" w:eastAsia="Times New Roman" w:cs="Courier New"/>
          <w:spacing w:val="-5"/>
          <w:kern w:val="20"/>
          <w:sz w:val="24"/>
          <w:szCs w:val="24"/>
        </w:rPr>
      </w:pPr>
    </w:p>
    <w:p w:rsidRPr="00C645A0" w:rsidR="00C645A0" w:rsidP="00C645A0" w:rsidRDefault="00C645A0">
      <w:pPr>
        <w:widowControl w:val="0"/>
        <w:tabs>
          <w:tab w:val="left" w:pos="360"/>
          <w:tab w:val="left" w:pos="810"/>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hAnsi="Century Schoolbook" w:eastAsia="Times New Roman" w:cs="Courier New"/>
          <w:spacing w:val="-5"/>
          <w:kern w:val="20"/>
          <w:sz w:val="24"/>
          <w:szCs w:val="24"/>
        </w:rPr>
      </w:pPr>
      <w:r w:rsidRPr="00C645A0">
        <w:rPr>
          <w:rFonts w:ascii="Century Schoolbook" w:hAnsi="Century Schoolbook" w:eastAsia="Times New Roman" w:cs="Courier New"/>
          <w:spacing w:val="-5"/>
          <w:kern w:val="20"/>
          <w:sz w:val="24"/>
          <w:szCs w:val="24"/>
        </w:rPr>
        <w:tab/>
        <w:t xml:space="preserve">(h)  When indicated by contract performance, the Contractor shall submit a request </w:t>
      </w:r>
    </w:p>
    <w:p w:rsidRPr="00C645A0" w:rsidR="00C645A0" w:rsidP="00C645A0" w:rsidRDefault="00C645A0">
      <w:pPr>
        <w:widowControl w:val="0"/>
        <w:tabs>
          <w:tab w:val="left" w:pos="360"/>
          <w:tab w:val="left" w:pos="810"/>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hAnsi="Century Schoolbook" w:eastAsia="Times New Roman" w:cs="Courier New"/>
          <w:spacing w:val="-5"/>
          <w:kern w:val="20"/>
          <w:sz w:val="24"/>
          <w:szCs w:val="24"/>
        </w:rPr>
      </w:pPr>
      <w:r w:rsidRPr="00C645A0">
        <w:rPr>
          <w:rFonts w:ascii="Century Schoolbook" w:hAnsi="Century Schoolbook" w:eastAsia="Times New Roman" w:cs="Courier New"/>
          <w:spacing w:val="-5"/>
          <w:kern w:val="20"/>
          <w:sz w:val="24"/>
          <w:szCs w:val="24"/>
        </w:rPr>
        <w:t>for approval to initiate an over-target baseline or over-target schedule to the Contracting Officer.  The request shall include a top-level projection of cost and/or schedule growth, a determination of whether or not performance variances will be retained, and a schedule of implementation for the rebaselining.  The Government will acknowledge receipt of the request in a timely manner (generally within 30 calendar days).</w:t>
      </w:r>
    </w:p>
    <w:p w:rsidRPr="00C645A0" w:rsidR="00C645A0" w:rsidP="00C645A0" w:rsidRDefault="00C645A0">
      <w:pPr>
        <w:widowControl w:val="0"/>
        <w:tabs>
          <w:tab w:val="left" w:pos="360"/>
          <w:tab w:val="left" w:pos="810"/>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hAnsi="Century Schoolbook" w:eastAsia="Times New Roman" w:cs="Courier New"/>
          <w:spacing w:val="-5"/>
          <w:kern w:val="20"/>
          <w:sz w:val="24"/>
          <w:szCs w:val="24"/>
        </w:rPr>
      </w:pPr>
      <w:r w:rsidRPr="00C645A0">
        <w:rPr>
          <w:rFonts w:ascii="Century Schoolbook" w:hAnsi="Century Schoolbook" w:eastAsia="Times New Roman" w:cs="Courier New"/>
          <w:spacing w:val="-5"/>
          <w:kern w:val="20"/>
          <w:sz w:val="24"/>
          <w:szCs w:val="24"/>
        </w:rPr>
        <w:tab/>
        <w:t xml:space="preserve">(i)  </w:t>
      </w:r>
      <w:r w:rsidRPr="00C645A0">
        <w:rPr>
          <w:rFonts w:ascii="Century Schoolbook" w:hAnsi="Century Schoolbook" w:eastAsia="Times New Roman" w:cs="Courier New"/>
          <w:i/>
          <w:spacing w:val="-5"/>
          <w:kern w:val="20"/>
          <w:sz w:val="24"/>
          <w:szCs w:val="24"/>
        </w:rPr>
        <w:t>Significant deficiencies</w:t>
      </w:r>
      <w:r w:rsidRPr="00C645A0">
        <w:rPr>
          <w:rFonts w:ascii="Century Schoolbook" w:hAnsi="Century Schoolbook" w:eastAsia="Times New Roman" w:cs="Courier New"/>
          <w:spacing w:val="-5"/>
          <w:kern w:val="20"/>
          <w:sz w:val="24"/>
          <w:szCs w:val="24"/>
        </w:rPr>
        <w:t>.  (1)  The Contracting Officer will provide an initial determination to the Contractor, in writing, of any significant deficiencies.  The initial determination will describe the deficiency in sufficient detail to allow the Contractor to understand the deficiency.</w:t>
      </w:r>
    </w:p>
    <w:p w:rsidRPr="00C645A0" w:rsidR="00C645A0" w:rsidP="00C645A0" w:rsidRDefault="00C645A0">
      <w:pPr>
        <w:widowControl w:val="0"/>
        <w:tabs>
          <w:tab w:val="left" w:pos="360"/>
          <w:tab w:val="left" w:pos="810"/>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hAnsi="Century Schoolbook" w:eastAsia="Times New Roman" w:cs="Courier New"/>
          <w:spacing w:val="-5"/>
          <w:kern w:val="20"/>
          <w:sz w:val="24"/>
          <w:szCs w:val="24"/>
        </w:rPr>
      </w:pPr>
    </w:p>
    <w:p w:rsidRPr="00C645A0" w:rsidR="00C645A0" w:rsidP="00C645A0" w:rsidRDefault="00C645A0">
      <w:pPr>
        <w:widowControl w:val="0"/>
        <w:tabs>
          <w:tab w:val="left" w:pos="360"/>
          <w:tab w:val="left" w:pos="810"/>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hAnsi="Century Schoolbook" w:eastAsia="Times New Roman" w:cs="Courier New"/>
          <w:spacing w:val="-5"/>
          <w:kern w:val="20"/>
          <w:sz w:val="24"/>
          <w:szCs w:val="24"/>
        </w:rPr>
      </w:pPr>
      <w:r w:rsidRPr="00C645A0">
        <w:rPr>
          <w:rFonts w:ascii="Century Schoolbook" w:hAnsi="Century Schoolbook" w:eastAsia="Times New Roman" w:cs="Courier New"/>
          <w:spacing w:val="-5"/>
          <w:kern w:val="20"/>
          <w:sz w:val="24"/>
          <w:szCs w:val="24"/>
        </w:rPr>
        <w:tab/>
      </w:r>
      <w:r w:rsidRPr="00C645A0">
        <w:rPr>
          <w:rFonts w:ascii="Century Schoolbook" w:hAnsi="Century Schoolbook" w:eastAsia="Times New Roman" w:cs="Courier New"/>
          <w:spacing w:val="-5"/>
          <w:kern w:val="20"/>
          <w:sz w:val="24"/>
          <w:szCs w:val="24"/>
        </w:rPr>
        <w:tab/>
        <w:t>(2)  The Contractor shall respond within 30 days to a written initial determination from the Contracting Officer that identifies significant deficiencies in the Contractor's EVMS.  If the Contractor disagrees with the initial determination, the Contractor shall state, in writing, its rationale for disagreeing.</w:t>
      </w:r>
    </w:p>
    <w:p w:rsidRPr="00C645A0" w:rsidR="00C645A0" w:rsidP="00C645A0" w:rsidRDefault="00C645A0">
      <w:pPr>
        <w:widowControl w:val="0"/>
        <w:tabs>
          <w:tab w:val="left" w:pos="360"/>
          <w:tab w:val="left" w:pos="810"/>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hAnsi="Century Schoolbook" w:eastAsia="Times New Roman" w:cs="Courier New"/>
          <w:spacing w:val="-5"/>
          <w:kern w:val="20"/>
          <w:sz w:val="24"/>
          <w:szCs w:val="24"/>
        </w:rPr>
      </w:pPr>
    </w:p>
    <w:p w:rsidRPr="00C645A0" w:rsidR="00C645A0" w:rsidP="00C645A0" w:rsidRDefault="00C645A0">
      <w:pPr>
        <w:widowControl w:val="0"/>
        <w:tabs>
          <w:tab w:val="left" w:pos="360"/>
          <w:tab w:val="left" w:pos="810"/>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hAnsi="Century Schoolbook" w:eastAsia="Times New Roman" w:cs="Courier New"/>
          <w:spacing w:val="-5"/>
          <w:kern w:val="20"/>
          <w:sz w:val="24"/>
          <w:szCs w:val="24"/>
        </w:rPr>
      </w:pPr>
      <w:r w:rsidRPr="00C645A0">
        <w:rPr>
          <w:rFonts w:ascii="Century Schoolbook" w:hAnsi="Century Schoolbook" w:eastAsia="Times New Roman" w:cs="Courier New"/>
          <w:spacing w:val="-5"/>
          <w:kern w:val="20"/>
          <w:sz w:val="24"/>
          <w:szCs w:val="24"/>
        </w:rPr>
        <w:tab/>
      </w:r>
      <w:r w:rsidRPr="00C645A0">
        <w:rPr>
          <w:rFonts w:ascii="Century Schoolbook" w:hAnsi="Century Schoolbook" w:eastAsia="Times New Roman" w:cs="Courier New"/>
          <w:spacing w:val="-5"/>
          <w:kern w:val="20"/>
          <w:sz w:val="24"/>
          <w:szCs w:val="24"/>
        </w:rPr>
        <w:tab/>
        <w:t xml:space="preserve">(3)  The Contracting Officer will evaluate the Contractor's response and notify the Contractor, in writing, of the Contracting Officer’s final determination concerning— </w:t>
      </w:r>
    </w:p>
    <w:p w:rsidRPr="00C645A0" w:rsidR="00C645A0" w:rsidP="00C645A0" w:rsidRDefault="00C645A0">
      <w:pPr>
        <w:widowControl w:val="0"/>
        <w:tabs>
          <w:tab w:val="left" w:pos="360"/>
          <w:tab w:val="left" w:pos="810"/>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hAnsi="Century Schoolbook" w:eastAsia="Times New Roman" w:cs="Courier New"/>
          <w:spacing w:val="-5"/>
          <w:kern w:val="20"/>
          <w:sz w:val="24"/>
          <w:szCs w:val="24"/>
        </w:rPr>
      </w:pPr>
    </w:p>
    <w:p w:rsidRPr="00C645A0" w:rsidR="00C645A0" w:rsidP="00C645A0" w:rsidRDefault="00C645A0">
      <w:pPr>
        <w:widowControl w:val="0"/>
        <w:tabs>
          <w:tab w:val="left" w:pos="360"/>
          <w:tab w:val="left" w:pos="810"/>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hAnsi="Century Schoolbook" w:eastAsia="Times New Roman" w:cs="Courier New"/>
          <w:spacing w:val="-5"/>
          <w:kern w:val="20"/>
          <w:sz w:val="24"/>
          <w:szCs w:val="24"/>
        </w:rPr>
      </w:pPr>
      <w:r w:rsidRPr="00C645A0">
        <w:rPr>
          <w:rFonts w:ascii="Century Schoolbook" w:hAnsi="Century Schoolbook" w:eastAsia="Times New Roman" w:cs="Courier New"/>
          <w:spacing w:val="-5"/>
          <w:kern w:val="20"/>
          <w:sz w:val="24"/>
          <w:szCs w:val="24"/>
        </w:rPr>
        <w:tab/>
      </w:r>
      <w:r w:rsidRPr="00C645A0">
        <w:rPr>
          <w:rFonts w:ascii="Century Schoolbook" w:hAnsi="Century Schoolbook" w:eastAsia="Times New Roman" w:cs="Courier New"/>
          <w:spacing w:val="-5"/>
          <w:kern w:val="20"/>
          <w:sz w:val="24"/>
          <w:szCs w:val="24"/>
        </w:rPr>
        <w:tab/>
      </w:r>
      <w:r w:rsidRPr="00C645A0">
        <w:rPr>
          <w:rFonts w:ascii="Century Schoolbook" w:hAnsi="Century Schoolbook" w:eastAsia="Times New Roman" w:cs="Courier New"/>
          <w:spacing w:val="-5"/>
          <w:kern w:val="20"/>
          <w:sz w:val="24"/>
          <w:szCs w:val="24"/>
        </w:rPr>
        <w:tab/>
        <w:t xml:space="preserve">(i)  Remaining significant deficiencies; </w:t>
      </w:r>
    </w:p>
    <w:p w:rsidRPr="00C645A0" w:rsidR="00C645A0" w:rsidP="00C645A0" w:rsidRDefault="00C645A0">
      <w:pPr>
        <w:widowControl w:val="0"/>
        <w:tabs>
          <w:tab w:val="left" w:pos="360"/>
          <w:tab w:val="left" w:pos="810"/>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hAnsi="Century Schoolbook" w:eastAsia="Times New Roman" w:cs="Courier New"/>
          <w:spacing w:val="-5"/>
          <w:kern w:val="20"/>
          <w:sz w:val="24"/>
          <w:szCs w:val="24"/>
        </w:rPr>
      </w:pPr>
    </w:p>
    <w:p w:rsidRPr="00C645A0" w:rsidR="00C645A0" w:rsidP="00C645A0" w:rsidRDefault="00C645A0">
      <w:pPr>
        <w:widowControl w:val="0"/>
        <w:tabs>
          <w:tab w:val="left" w:pos="360"/>
          <w:tab w:val="left" w:pos="810"/>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hAnsi="Century Schoolbook" w:eastAsia="Times New Roman" w:cs="Courier New"/>
          <w:spacing w:val="-5"/>
          <w:kern w:val="20"/>
          <w:sz w:val="24"/>
          <w:szCs w:val="24"/>
        </w:rPr>
      </w:pPr>
      <w:r w:rsidRPr="00C645A0">
        <w:rPr>
          <w:rFonts w:ascii="Century Schoolbook" w:hAnsi="Century Schoolbook" w:eastAsia="Times New Roman" w:cs="Courier New"/>
          <w:spacing w:val="-5"/>
          <w:kern w:val="20"/>
          <w:sz w:val="24"/>
          <w:szCs w:val="24"/>
        </w:rPr>
        <w:tab/>
      </w:r>
      <w:r w:rsidRPr="00C645A0">
        <w:rPr>
          <w:rFonts w:ascii="Century Schoolbook" w:hAnsi="Century Schoolbook" w:eastAsia="Times New Roman" w:cs="Courier New"/>
          <w:spacing w:val="-5"/>
          <w:kern w:val="20"/>
          <w:sz w:val="24"/>
          <w:szCs w:val="24"/>
        </w:rPr>
        <w:tab/>
      </w:r>
      <w:r w:rsidRPr="00C645A0">
        <w:rPr>
          <w:rFonts w:ascii="Century Schoolbook" w:hAnsi="Century Schoolbook" w:eastAsia="Times New Roman" w:cs="Courier New"/>
          <w:spacing w:val="-5"/>
          <w:kern w:val="20"/>
          <w:sz w:val="24"/>
          <w:szCs w:val="24"/>
        </w:rPr>
        <w:tab/>
        <w:t xml:space="preserve">(ii)  The adequacy of any proposed or completed corrective action; </w:t>
      </w:r>
    </w:p>
    <w:p w:rsidRPr="00C645A0" w:rsidR="00C645A0" w:rsidP="00C645A0" w:rsidRDefault="00C645A0">
      <w:pPr>
        <w:widowControl w:val="0"/>
        <w:tabs>
          <w:tab w:val="left" w:pos="360"/>
          <w:tab w:val="left" w:pos="810"/>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hAnsi="Century Schoolbook" w:eastAsia="Times New Roman" w:cs="Courier New"/>
          <w:spacing w:val="-5"/>
          <w:kern w:val="20"/>
          <w:sz w:val="24"/>
          <w:szCs w:val="24"/>
        </w:rPr>
      </w:pPr>
    </w:p>
    <w:p w:rsidRPr="00C645A0" w:rsidR="00C645A0" w:rsidP="00C645A0" w:rsidRDefault="00C645A0">
      <w:pPr>
        <w:widowControl w:val="0"/>
        <w:tabs>
          <w:tab w:val="left" w:pos="360"/>
          <w:tab w:val="left" w:pos="810"/>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hAnsi="Century Schoolbook" w:eastAsia="Times New Roman" w:cs="Courier New"/>
          <w:spacing w:val="-5"/>
          <w:kern w:val="20"/>
          <w:sz w:val="24"/>
          <w:szCs w:val="24"/>
        </w:rPr>
      </w:pPr>
      <w:r w:rsidRPr="00C645A0">
        <w:rPr>
          <w:rFonts w:ascii="Century Schoolbook" w:hAnsi="Century Schoolbook" w:eastAsia="Times New Roman" w:cs="Courier New"/>
          <w:spacing w:val="-5"/>
          <w:kern w:val="20"/>
          <w:sz w:val="24"/>
          <w:szCs w:val="24"/>
        </w:rPr>
        <w:tab/>
      </w:r>
      <w:r w:rsidRPr="00C645A0">
        <w:rPr>
          <w:rFonts w:ascii="Century Schoolbook" w:hAnsi="Century Schoolbook" w:eastAsia="Times New Roman" w:cs="Courier New"/>
          <w:spacing w:val="-5"/>
          <w:kern w:val="20"/>
          <w:sz w:val="24"/>
          <w:szCs w:val="24"/>
        </w:rPr>
        <w:tab/>
      </w:r>
      <w:r w:rsidRPr="00C645A0">
        <w:rPr>
          <w:rFonts w:ascii="Century Schoolbook" w:hAnsi="Century Schoolbook" w:eastAsia="Times New Roman" w:cs="Courier New"/>
          <w:spacing w:val="-5"/>
          <w:kern w:val="20"/>
          <w:sz w:val="24"/>
          <w:szCs w:val="24"/>
        </w:rPr>
        <w:tab/>
        <w:t>(iii)  System noncompliance, when the Contractor’s existing EVMS fails to comply with the earned value management system guidelines in the ANSI/EIA-748; and</w:t>
      </w:r>
    </w:p>
    <w:p w:rsidR="00C645A0" w:rsidP="00C645A0" w:rsidRDefault="00C645A0">
      <w:pPr>
        <w:widowControl w:val="0"/>
        <w:tabs>
          <w:tab w:val="left" w:pos="360"/>
          <w:tab w:val="left" w:pos="810"/>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hAnsi="Century Schoolbook" w:eastAsia="Times New Roman" w:cs="Courier New"/>
          <w:spacing w:val="-5"/>
          <w:kern w:val="20"/>
          <w:sz w:val="24"/>
          <w:szCs w:val="24"/>
        </w:rPr>
      </w:pPr>
    </w:p>
    <w:p w:rsidR="00E225FF" w:rsidP="00C645A0" w:rsidRDefault="00E225FF">
      <w:pPr>
        <w:widowControl w:val="0"/>
        <w:tabs>
          <w:tab w:val="left" w:pos="360"/>
          <w:tab w:val="left" w:pos="810"/>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hAnsi="Century Schoolbook" w:eastAsia="Times New Roman" w:cs="Courier New"/>
          <w:spacing w:val="-5"/>
          <w:kern w:val="20"/>
          <w:sz w:val="24"/>
          <w:szCs w:val="24"/>
        </w:rPr>
      </w:pPr>
    </w:p>
    <w:p w:rsidR="00E225FF" w:rsidP="00C645A0" w:rsidRDefault="00E225FF">
      <w:pPr>
        <w:widowControl w:val="0"/>
        <w:tabs>
          <w:tab w:val="left" w:pos="360"/>
          <w:tab w:val="left" w:pos="810"/>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hAnsi="Century Schoolbook" w:eastAsia="Times New Roman" w:cs="Courier New"/>
          <w:spacing w:val="-5"/>
          <w:kern w:val="20"/>
          <w:sz w:val="24"/>
          <w:szCs w:val="24"/>
        </w:rPr>
      </w:pPr>
    </w:p>
    <w:p w:rsidR="00E225FF" w:rsidP="00C645A0" w:rsidRDefault="00E225FF">
      <w:pPr>
        <w:widowControl w:val="0"/>
        <w:tabs>
          <w:tab w:val="left" w:pos="360"/>
          <w:tab w:val="left" w:pos="810"/>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hAnsi="Century Schoolbook" w:eastAsia="Times New Roman" w:cs="Courier New"/>
          <w:spacing w:val="-5"/>
          <w:kern w:val="20"/>
          <w:sz w:val="24"/>
          <w:szCs w:val="24"/>
        </w:rPr>
      </w:pPr>
    </w:p>
    <w:p w:rsidRPr="00C645A0" w:rsidR="00E225FF" w:rsidP="00C645A0" w:rsidRDefault="00E225FF">
      <w:pPr>
        <w:widowControl w:val="0"/>
        <w:tabs>
          <w:tab w:val="left" w:pos="360"/>
          <w:tab w:val="left" w:pos="810"/>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hAnsi="Century Schoolbook" w:eastAsia="Times New Roman" w:cs="Courier New"/>
          <w:spacing w:val="-5"/>
          <w:kern w:val="20"/>
          <w:sz w:val="24"/>
          <w:szCs w:val="24"/>
        </w:rPr>
      </w:pPr>
    </w:p>
    <w:p w:rsidRPr="00C645A0" w:rsidR="00C645A0" w:rsidP="00C645A0" w:rsidRDefault="00C645A0">
      <w:pPr>
        <w:widowControl w:val="0"/>
        <w:tabs>
          <w:tab w:val="left" w:pos="360"/>
          <w:tab w:val="left" w:pos="810"/>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hAnsi="Century Schoolbook" w:eastAsia="Times New Roman" w:cs="Courier New"/>
          <w:spacing w:val="-5"/>
          <w:kern w:val="20"/>
          <w:sz w:val="24"/>
          <w:szCs w:val="24"/>
        </w:rPr>
      </w:pPr>
      <w:r w:rsidRPr="00C645A0">
        <w:rPr>
          <w:rFonts w:ascii="Century Schoolbook" w:hAnsi="Century Schoolbook" w:eastAsia="Times New Roman" w:cs="Courier New"/>
          <w:spacing w:val="-5"/>
          <w:kern w:val="20"/>
          <w:sz w:val="24"/>
          <w:szCs w:val="24"/>
        </w:rPr>
        <w:tab/>
      </w:r>
      <w:r w:rsidRPr="00C645A0">
        <w:rPr>
          <w:rFonts w:ascii="Century Schoolbook" w:hAnsi="Century Schoolbook" w:eastAsia="Times New Roman" w:cs="Courier New"/>
          <w:spacing w:val="-5"/>
          <w:kern w:val="20"/>
          <w:sz w:val="24"/>
          <w:szCs w:val="24"/>
        </w:rPr>
        <w:tab/>
      </w:r>
      <w:r w:rsidRPr="00C645A0">
        <w:rPr>
          <w:rFonts w:ascii="Century Schoolbook" w:hAnsi="Century Schoolbook" w:eastAsia="Times New Roman" w:cs="Courier New"/>
          <w:spacing w:val="-5"/>
          <w:kern w:val="20"/>
          <w:sz w:val="24"/>
          <w:szCs w:val="24"/>
        </w:rPr>
        <w:tab/>
        <w:t>(iv)  System disapproval, if initial EVMS validation is not successfully completed within the timeframe approved by the Contracting Officer, or if the Contracting Officer determines that the Contractor's earned value management system contains one or more significant deficiencies in high-risk guidelines in ANSI/EIA-748 standards (guidelines 1, 3, 6, 7, 8, 9, 10, 12, 16, 21, 23, 26, 27, 28, 30, or 32).  When the Contracting Officer determines that the existing earned value management system contains one or more significant deficiencies in one or more of the remaining 16 guidelines in ANSI/EIA-748 standards, the Contracting Officer will use discretion to disapprove the system based on input received from functional specialists and the auditor.</w:t>
      </w:r>
    </w:p>
    <w:p w:rsidRPr="00C645A0" w:rsidR="00C645A0" w:rsidP="00C645A0" w:rsidRDefault="00C645A0">
      <w:pPr>
        <w:widowControl w:val="0"/>
        <w:tabs>
          <w:tab w:val="left" w:pos="360"/>
          <w:tab w:val="left" w:pos="810"/>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hAnsi="Century Schoolbook" w:eastAsia="Times New Roman" w:cs="Courier New"/>
          <w:spacing w:val="-5"/>
          <w:kern w:val="20"/>
          <w:sz w:val="24"/>
          <w:szCs w:val="24"/>
        </w:rPr>
      </w:pPr>
    </w:p>
    <w:p w:rsidRPr="00C645A0" w:rsidR="00C645A0" w:rsidP="00C645A0" w:rsidRDefault="00C645A0">
      <w:pPr>
        <w:widowControl w:val="0"/>
        <w:tabs>
          <w:tab w:val="left" w:pos="360"/>
          <w:tab w:val="left" w:pos="810"/>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hAnsi="Century Schoolbook" w:eastAsia="Times New Roman" w:cs="Courier New"/>
          <w:spacing w:val="-5"/>
          <w:kern w:val="20"/>
          <w:sz w:val="24"/>
          <w:szCs w:val="24"/>
        </w:rPr>
      </w:pPr>
      <w:r w:rsidRPr="00C645A0">
        <w:rPr>
          <w:rFonts w:ascii="Century Schoolbook" w:hAnsi="Century Schoolbook" w:eastAsia="Times New Roman" w:cs="Courier New"/>
          <w:spacing w:val="-5"/>
          <w:kern w:val="20"/>
          <w:sz w:val="24"/>
          <w:szCs w:val="24"/>
        </w:rPr>
        <w:tab/>
      </w:r>
      <w:r w:rsidRPr="00C645A0">
        <w:rPr>
          <w:rFonts w:ascii="Century Schoolbook" w:hAnsi="Century Schoolbook" w:eastAsia="Times New Roman" w:cs="Courier New"/>
          <w:spacing w:val="-5"/>
          <w:kern w:val="20"/>
          <w:sz w:val="24"/>
          <w:szCs w:val="24"/>
        </w:rPr>
        <w:tab/>
        <w:t xml:space="preserve">(4)  If the Contractor receives the Contracting Officer’s final determination of significant deficiencies, the Contractor shall, within 45 days of receipt of the final determination, either correct the significant deficiencies or submit an acceptable corrective action plan showing milestones and actions to eliminate the significant deficiencies. </w:t>
      </w:r>
    </w:p>
    <w:p w:rsidRPr="00C645A0" w:rsidR="00C645A0" w:rsidP="00C645A0" w:rsidRDefault="00C645A0">
      <w:pPr>
        <w:widowControl w:val="0"/>
        <w:tabs>
          <w:tab w:val="left" w:pos="360"/>
          <w:tab w:val="left" w:pos="810"/>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hAnsi="Century Schoolbook" w:eastAsia="Times New Roman" w:cs="Courier New"/>
          <w:spacing w:val="-5"/>
          <w:kern w:val="20"/>
          <w:sz w:val="24"/>
          <w:szCs w:val="24"/>
        </w:rPr>
      </w:pPr>
      <w:r w:rsidRPr="00C645A0">
        <w:rPr>
          <w:rFonts w:ascii="Century Schoolbook" w:hAnsi="Century Schoolbook" w:eastAsia="Times New Roman" w:cs="Courier New"/>
          <w:spacing w:val="-5"/>
          <w:kern w:val="20"/>
          <w:sz w:val="24"/>
          <w:szCs w:val="24"/>
        </w:rPr>
        <w:t xml:space="preserve"> </w:t>
      </w:r>
    </w:p>
    <w:p w:rsidRPr="00C645A0" w:rsidR="00C645A0" w:rsidP="00C645A0" w:rsidRDefault="00C645A0">
      <w:pPr>
        <w:widowControl w:val="0"/>
        <w:tabs>
          <w:tab w:val="left" w:pos="360"/>
          <w:tab w:val="left" w:pos="810"/>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hAnsi="Century Schoolbook" w:eastAsia="Times New Roman" w:cs="Courier New"/>
          <w:spacing w:val="-5"/>
          <w:kern w:val="20"/>
          <w:sz w:val="24"/>
          <w:szCs w:val="24"/>
        </w:rPr>
      </w:pPr>
      <w:r w:rsidRPr="00C645A0">
        <w:rPr>
          <w:rFonts w:ascii="Century Schoolbook" w:hAnsi="Century Schoolbook" w:eastAsia="Times New Roman" w:cs="Courier New"/>
          <w:spacing w:val="-5"/>
          <w:kern w:val="20"/>
          <w:sz w:val="24"/>
          <w:szCs w:val="24"/>
        </w:rPr>
        <w:tab/>
        <w:t xml:space="preserve">(j)  </w:t>
      </w:r>
      <w:r w:rsidRPr="00C645A0">
        <w:rPr>
          <w:rFonts w:ascii="Century Schoolbook" w:hAnsi="Century Schoolbook" w:eastAsia="Times New Roman" w:cs="Courier New"/>
          <w:i/>
          <w:spacing w:val="-5"/>
          <w:kern w:val="20"/>
          <w:sz w:val="24"/>
          <w:szCs w:val="24"/>
        </w:rPr>
        <w:t>Withholding payments</w:t>
      </w:r>
      <w:r w:rsidRPr="00C645A0">
        <w:rPr>
          <w:rFonts w:ascii="Century Schoolbook" w:hAnsi="Century Schoolbook" w:eastAsia="Times New Roman" w:cs="Courier New"/>
          <w:spacing w:val="-5"/>
          <w:kern w:val="20"/>
          <w:sz w:val="24"/>
          <w:szCs w:val="24"/>
        </w:rPr>
        <w:t xml:space="preserve">.  If the Contracting Officer makes a final determination to disapprove the Contractor’s EVMS, and the contract includes the clause at </w:t>
      </w:r>
      <w:hyperlink w:history="1" w:anchor="252.242-7005" r:id="rId7">
        <w:r w:rsidRPr="00C645A0">
          <w:rPr>
            <w:rFonts w:ascii="Century Schoolbook" w:hAnsi="Century Schoolbook" w:eastAsia="Times New Roman" w:cs="Courier New"/>
            <w:color w:val="0000FF"/>
            <w:spacing w:val="-5"/>
            <w:kern w:val="20"/>
            <w:sz w:val="24"/>
            <w:szCs w:val="24"/>
            <w:u w:val="single"/>
          </w:rPr>
          <w:t>252.242-7005</w:t>
        </w:r>
      </w:hyperlink>
      <w:r w:rsidRPr="00C645A0">
        <w:rPr>
          <w:rFonts w:ascii="Century Schoolbook" w:hAnsi="Century Schoolbook" w:eastAsia="Times New Roman" w:cs="Courier New"/>
          <w:spacing w:val="-5"/>
          <w:kern w:val="20"/>
          <w:sz w:val="24"/>
          <w:szCs w:val="24"/>
        </w:rPr>
        <w:t>, Contractor Business Systems, the Contracting Officer will withhold payments in accordance with that clause.</w:t>
      </w:r>
    </w:p>
    <w:p w:rsidRPr="00C645A0" w:rsidR="00C645A0" w:rsidP="00C645A0" w:rsidRDefault="00C645A0">
      <w:pPr>
        <w:widowControl w:val="0"/>
        <w:tabs>
          <w:tab w:val="left" w:pos="360"/>
          <w:tab w:val="left" w:pos="810"/>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hAnsi="Century Schoolbook" w:eastAsia="Times New Roman" w:cs="Courier New"/>
          <w:spacing w:val="-5"/>
          <w:kern w:val="20"/>
          <w:sz w:val="24"/>
          <w:szCs w:val="24"/>
        </w:rPr>
      </w:pPr>
    </w:p>
    <w:p w:rsidRPr="00C645A0" w:rsidR="00C645A0" w:rsidP="00C645A0" w:rsidRDefault="00C645A0">
      <w:pPr>
        <w:widowControl w:val="0"/>
        <w:tabs>
          <w:tab w:val="left" w:pos="360"/>
          <w:tab w:val="left" w:pos="810"/>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hAnsi="Century Schoolbook" w:eastAsia="Times New Roman" w:cs="Courier New"/>
          <w:spacing w:val="-5"/>
          <w:kern w:val="20"/>
          <w:sz w:val="24"/>
          <w:szCs w:val="24"/>
        </w:rPr>
      </w:pPr>
      <w:r w:rsidRPr="00C645A0">
        <w:rPr>
          <w:rFonts w:ascii="Century Schoolbook" w:hAnsi="Century Schoolbook" w:eastAsia="Times New Roman" w:cs="Courier New"/>
          <w:spacing w:val="-5"/>
          <w:kern w:val="20"/>
          <w:sz w:val="24"/>
          <w:szCs w:val="24"/>
        </w:rPr>
        <w:tab/>
        <w:t>(k)  With the exception of paragraphs (i) and (j) of this clause, the Contractor shall require its subcontractors to comply with EVMS requirements as follows:</w:t>
      </w:r>
    </w:p>
    <w:p w:rsidRPr="00C645A0" w:rsidR="00C645A0" w:rsidP="00C645A0" w:rsidRDefault="00C645A0">
      <w:pPr>
        <w:widowControl w:val="0"/>
        <w:tabs>
          <w:tab w:val="left" w:pos="360"/>
          <w:tab w:val="left" w:pos="810"/>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hAnsi="Century Schoolbook" w:eastAsia="Times New Roman" w:cs="Courier New"/>
          <w:spacing w:val="-5"/>
          <w:kern w:val="20"/>
          <w:sz w:val="24"/>
          <w:szCs w:val="24"/>
        </w:rPr>
      </w:pPr>
    </w:p>
    <w:p w:rsidRPr="00C645A0" w:rsidR="00C645A0" w:rsidP="00C645A0" w:rsidRDefault="00C645A0">
      <w:pPr>
        <w:widowControl w:val="0"/>
        <w:tabs>
          <w:tab w:val="left" w:pos="360"/>
          <w:tab w:val="left" w:pos="810"/>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hAnsi="Century Schoolbook" w:eastAsia="Times New Roman" w:cs="Courier New"/>
          <w:spacing w:val="-5"/>
          <w:kern w:val="20"/>
          <w:sz w:val="24"/>
          <w:szCs w:val="24"/>
        </w:rPr>
      </w:pPr>
      <w:r w:rsidRPr="00C645A0">
        <w:rPr>
          <w:rFonts w:ascii="Century Schoolbook" w:hAnsi="Century Schoolbook" w:eastAsia="Times New Roman" w:cs="Courier New"/>
          <w:spacing w:val="-5"/>
          <w:kern w:val="20"/>
          <w:sz w:val="24"/>
          <w:szCs w:val="24"/>
        </w:rPr>
        <w:tab/>
      </w:r>
      <w:r w:rsidRPr="00C645A0">
        <w:rPr>
          <w:rFonts w:ascii="Century Schoolbook" w:hAnsi="Century Schoolbook" w:eastAsia="Times New Roman" w:cs="Courier New"/>
          <w:spacing w:val="-5"/>
          <w:kern w:val="20"/>
          <w:sz w:val="24"/>
          <w:szCs w:val="24"/>
        </w:rPr>
        <w:tab/>
        <w:t>(1)  For subcontracts valued at $50 million</w:t>
      </w:r>
      <w:r w:rsidRPr="00C645A0">
        <w:rPr>
          <w:rFonts w:ascii="Century Schoolbook" w:hAnsi="Century Schoolbook" w:eastAsia="Times New Roman" w:cs="Courier New"/>
          <w:strike/>
          <w:spacing w:val="-5"/>
          <w:kern w:val="20"/>
          <w:sz w:val="24"/>
          <w:szCs w:val="24"/>
        </w:rPr>
        <w:t xml:space="preserve"> </w:t>
      </w:r>
      <w:r w:rsidRPr="00C645A0">
        <w:rPr>
          <w:rFonts w:ascii="Century Schoolbook" w:hAnsi="Century Schoolbook" w:eastAsia="Times New Roman" w:cs="Courier New"/>
          <w:spacing w:val="-5"/>
          <w:kern w:val="20"/>
          <w:sz w:val="24"/>
          <w:szCs w:val="24"/>
        </w:rPr>
        <w:t>or more, the following subcontractors shall comply with the requirements of this clause:</w:t>
      </w:r>
    </w:p>
    <w:p w:rsidRPr="00C645A0" w:rsidR="00C645A0" w:rsidP="00C645A0" w:rsidRDefault="00C645A0">
      <w:pPr>
        <w:widowControl w:val="0"/>
        <w:tabs>
          <w:tab w:val="left" w:pos="360"/>
          <w:tab w:val="left" w:pos="810"/>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hAnsi="Century Schoolbook" w:eastAsia="Times New Roman" w:cs="Courier New"/>
          <w:spacing w:val="-5"/>
          <w:kern w:val="20"/>
          <w:sz w:val="24"/>
          <w:szCs w:val="24"/>
        </w:rPr>
      </w:pPr>
    </w:p>
    <w:p w:rsidRPr="00C645A0" w:rsidR="00C645A0" w:rsidP="00C645A0" w:rsidRDefault="00C645A0">
      <w:pPr>
        <w:widowControl w:val="0"/>
        <w:tabs>
          <w:tab w:val="left" w:pos="360"/>
          <w:tab w:val="left" w:pos="810"/>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hAnsi="Century Schoolbook" w:eastAsia="Times New Roman" w:cs="Courier New"/>
          <w:i/>
          <w:spacing w:val="-5"/>
          <w:kern w:val="20"/>
          <w:sz w:val="24"/>
          <w:szCs w:val="24"/>
        </w:rPr>
      </w:pPr>
      <w:r w:rsidRPr="00C645A0">
        <w:rPr>
          <w:rFonts w:ascii="Century Schoolbook" w:hAnsi="Century Schoolbook" w:eastAsia="Times New Roman" w:cs="Courier New"/>
          <w:i/>
          <w:spacing w:val="-5"/>
          <w:kern w:val="20"/>
          <w:sz w:val="24"/>
          <w:szCs w:val="24"/>
        </w:rPr>
        <w:tab/>
      </w:r>
      <w:r w:rsidRPr="00C645A0">
        <w:rPr>
          <w:rFonts w:ascii="Century Schoolbook" w:hAnsi="Century Schoolbook" w:eastAsia="Times New Roman" w:cs="Courier New"/>
          <w:i/>
          <w:spacing w:val="-5"/>
          <w:kern w:val="20"/>
          <w:sz w:val="24"/>
          <w:szCs w:val="24"/>
        </w:rPr>
        <w:tab/>
      </w:r>
      <w:r w:rsidRPr="00C645A0">
        <w:rPr>
          <w:rFonts w:ascii="Century Schoolbook" w:hAnsi="Century Schoolbook" w:eastAsia="Times New Roman" w:cs="Courier New"/>
          <w:i/>
          <w:spacing w:val="-5"/>
          <w:kern w:val="20"/>
          <w:sz w:val="24"/>
          <w:szCs w:val="24"/>
        </w:rPr>
        <w:tab/>
        <w:t>[Contracting Officer to insert names of subcontractors (or subcontracted effort if subcontractors have not been selected) designated for application of the EVMS requirements of this clause.]</w:t>
      </w:r>
    </w:p>
    <w:p w:rsidRPr="00C645A0" w:rsidR="00C645A0" w:rsidP="00C645A0" w:rsidRDefault="00C645A0">
      <w:pPr>
        <w:widowControl w:val="0"/>
        <w:tabs>
          <w:tab w:val="left" w:pos="360"/>
          <w:tab w:val="left" w:pos="810"/>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hAnsi="Century Schoolbook" w:eastAsia="Times New Roman" w:cs="Courier New"/>
          <w:spacing w:val="-5"/>
          <w:kern w:val="20"/>
          <w:sz w:val="24"/>
          <w:szCs w:val="24"/>
        </w:rPr>
      </w:pPr>
    </w:p>
    <w:tbl>
      <w:tblPr>
        <w:tblW w:w="0" w:type="auto"/>
        <w:tblInd w:w="918" w:type="dxa"/>
        <w:tblLayout w:type="fixed"/>
        <w:tblLook w:val="0000" w:firstRow="0" w:lastRow="0" w:firstColumn="0" w:lastColumn="0" w:noHBand="0" w:noVBand="0"/>
      </w:tblPr>
      <w:tblGrid>
        <w:gridCol w:w="8190"/>
      </w:tblGrid>
      <w:tr w:rsidRPr="00C645A0" w:rsidR="00C645A0" w:rsidTr="00E96781">
        <w:tc>
          <w:tcPr>
            <w:tcW w:w="8190" w:type="dxa"/>
            <w:tcBorders>
              <w:top w:val="nil"/>
              <w:left w:val="nil"/>
              <w:bottom w:val="nil"/>
              <w:right w:val="nil"/>
            </w:tcBorders>
          </w:tcPr>
          <w:p w:rsidRPr="00C645A0" w:rsidR="00C645A0" w:rsidP="00C645A0" w:rsidRDefault="00C645A0">
            <w:pPr>
              <w:widowControl w:val="0"/>
              <w:tabs>
                <w:tab w:val="left" w:pos="360"/>
                <w:tab w:val="left" w:pos="810"/>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hAnsi="Century Schoolbook" w:eastAsia="Times New Roman" w:cs="Courier New"/>
                <w:spacing w:val="-5"/>
                <w:kern w:val="20"/>
                <w:sz w:val="24"/>
                <w:szCs w:val="24"/>
              </w:rPr>
            </w:pPr>
          </w:p>
        </w:tc>
      </w:tr>
      <w:tr w:rsidRPr="00C645A0" w:rsidR="00C645A0" w:rsidTr="00E96781">
        <w:tc>
          <w:tcPr>
            <w:tcW w:w="8190" w:type="dxa"/>
            <w:tcBorders>
              <w:top w:val="single" w:color="auto" w:sz="6" w:space="0"/>
              <w:left w:val="nil"/>
              <w:bottom w:val="nil"/>
              <w:right w:val="nil"/>
            </w:tcBorders>
          </w:tcPr>
          <w:p w:rsidRPr="00C645A0" w:rsidR="00C645A0" w:rsidP="00C645A0" w:rsidRDefault="00C645A0">
            <w:pPr>
              <w:widowControl w:val="0"/>
              <w:tabs>
                <w:tab w:val="left" w:pos="360"/>
                <w:tab w:val="left" w:pos="810"/>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hAnsi="Century Schoolbook" w:eastAsia="Times New Roman" w:cs="Courier New"/>
                <w:spacing w:val="-5"/>
                <w:kern w:val="20"/>
                <w:sz w:val="24"/>
                <w:szCs w:val="24"/>
              </w:rPr>
            </w:pPr>
          </w:p>
        </w:tc>
      </w:tr>
      <w:tr w:rsidRPr="00C645A0" w:rsidR="00C645A0" w:rsidTr="00E96781">
        <w:tc>
          <w:tcPr>
            <w:tcW w:w="8190" w:type="dxa"/>
            <w:tcBorders>
              <w:top w:val="single" w:color="auto" w:sz="6" w:space="0"/>
              <w:left w:val="nil"/>
              <w:bottom w:val="nil"/>
              <w:right w:val="nil"/>
            </w:tcBorders>
          </w:tcPr>
          <w:p w:rsidRPr="00C645A0" w:rsidR="00C645A0" w:rsidP="00C645A0" w:rsidRDefault="00C645A0">
            <w:pPr>
              <w:widowControl w:val="0"/>
              <w:tabs>
                <w:tab w:val="left" w:pos="360"/>
                <w:tab w:val="left" w:pos="810"/>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hAnsi="Century Schoolbook" w:eastAsia="Times New Roman" w:cs="Courier New"/>
                <w:spacing w:val="-5"/>
                <w:kern w:val="20"/>
                <w:sz w:val="24"/>
                <w:szCs w:val="24"/>
              </w:rPr>
            </w:pPr>
          </w:p>
        </w:tc>
      </w:tr>
      <w:tr w:rsidRPr="00C645A0" w:rsidR="00C645A0" w:rsidTr="00E96781">
        <w:tc>
          <w:tcPr>
            <w:tcW w:w="8190" w:type="dxa"/>
            <w:tcBorders>
              <w:top w:val="single" w:color="auto" w:sz="6" w:space="0"/>
              <w:left w:val="nil"/>
              <w:bottom w:val="single" w:color="auto" w:sz="6" w:space="0"/>
              <w:right w:val="nil"/>
            </w:tcBorders>
          </w:tcPr>
          <w:p w:rsidRPr="00C645A0" w:rsidR="00C645A0" w:rsidP="00C645A0" w:rsidRDefault="00C645A0">
            <w:pPr>
              <w:widowControl w:val="0"/>
              <w:tabs>
                <w:tab w:val="left" w:pos="360"/>
                <w:tab w:val="left" w:pos="810"/>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hAnsi="Century Schoolbook" w:eastAsia="Times New Roman" w:cs="Courier New"/>
                <w:spacing w:val="-5"/>
                <w:kern w:val="20"/>
                <w:sz w:val="24"/>
                <w:szCs w:val="24"/>
              </w:rPr>
            </w:pPr>
          </w:p>
        </w:tc>
      </w:tr>
    </w:tbl>
    <w:p w:rsidRPr="00C645A0" w:rsidR="00C645A0" w:rsidP="00C645A0" w:rsidRDefault="00C645A0">
      <w:pPr>
        <w:widowControl w:val="0"/>
        <w:tabs>
          <w:tab w:val="left" w:pos="360"/>
          <w:tab w:val="left" w:pos="810"/>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hAnsi="Century Schoolbook" w:eastAsia="Times New Roman" w:cs="Courier New"/>
          <w:spacing w:val="-5"/>
          <w:kern w:val="20"/>
          <w:sz w:val="24"/>
          <w:szCs w:val="24"/>
        </w:rPr>
      </w:pPr>
    </w:p>
    <w:p w:rsidRPr="00C645A0" w:rsidR="00C645A0" w:rsidP="00C645A0" w:rsidRDefault="00C645A0">
      <w:pPr>
        <w:widowControl w:val="0"/>
        <w:tabs>
          <w:tab w:val="left" w:pos="360"/>
          <w:tab w:val="left" w:pos="810"/>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hAnsi="Century Schoolbook" w:eastAsia="Times New Roman" w:cs="Courier New"/>
          <w:spacing w:val="-5"/>
          <w:kern w:val="20"/>
          <w:sz w:val="24"/>
          <w:szCs w:val="24"/>
        </w:rPr>
      </w:pPr>
      <w:r w:rsidRPr="00C645A0">
        <w:rPr>
          <w:rFonts w:ascii="Century Schoolbook" w:hAnsi="Century Schoolbook" w:eastAsia="Times New Roman" w:cs="Courier New"/>
          <w:spacing w:val="-5"/>
          <w:kern w:val="20"/>
          <w:sz w:val="24"/>
          <w:szCs w:val="24"/>
        </w:rPr>
        <w:tab/>
      </w:r>
      <w:r w:rsidRPr="00C645A0">
        <w:rPr>
          <w:rFonts w:ascii="Century Schoolbook" w:hAnsi="Century Schoolbook" w:eastAsia="Times New Roman" w:cs="Courier New"/>
          <w:spacing w:val="-5"/>
          <w:kern w:val="20"/>
          <w:sz w:val="24"/>
          <w:szCs w:val="24"/>
        </w:rPr>
        <w:tab/>
        <w:t>(2)  For subcontracts valued at less than $50 million, the following subcontractors shall comply with the requirements of this clause, excluding the requirements of paragraph (c) of this clause:</w:t>
      </w:r>
    </w:p>
    <w:p w:rsidRPr="00C645A0" w:rsidR="00C645A0" w:rsidP="00C645A0" w:rsidRDefault="00C645A0">
      <w:pPr>
        <w:widowControl w:val="0"/>
        <w:tabs>
          <w:tab w:val="left" w:pos="360"/>
          <w:tab w:val="left" w:pos="810"/>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hAnsi="Century Schoolbook" w:eastAsia="Times New Roman" w:cs="Courier New"/>
          <w:spacing w:val="-5"/>
          <w:kern w:val="20"/>
          <w:sz w:val="24"/>
          <w:szCs w:val="24"/>
        </w:rPr>
      </w:pPr>
    </w:p>
    <w:p w:rsidRPr="00C645A0" w:rsidR="00C645A0" w:rsidP="00C645A0" w:rsidRDefault="00C645A0">
      <w:pPr>
        <w:widowControl w:val="0"/>
        <w:tabs>
          <w:tab w:val="left" w:pos="360"/>
          <w:tab w:val="left" w:pos="810"/>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hAnsi="Century Schoolbook" w:eastAsia="Times New Roman" w:cs="Courier New"/>
          <w:i/>
          <w:spacing w:val="-5"/>
          <w:kern w:val="20"/>
          <w:sz w:val="24"/>
          <w:szCs w:val="24"/>
        </w:rPr>
      </w:pPr>
      <w:r w:rsidRPr="00C645A0">
        <w:rPr>
          <w:rFonts w:ascii="Century Schoolbook" w:hAnsi="Century Schoolbook" w:eastAsia="Times New Roman" w:cs="Courier New"/>
          <w:i/>
          <w:spacing w:val="-5"/>
          <w:kern w:val="20"/>
          <w:sz w:val="24"/>
          <w:szCs w:val="24"/>
        </w:rPr>
        <w:tab/>
      </w:r>
      <w:r w:rsidRPr="00C645A0">
        <w:rPr>
          <w:rFonts w:ascii="Century Schoolbook" w:hAnsi="Century Schoolbook" w:eastAsia="Times New Roman" w:cs="Courier New"/>
          <w:i/>
          <w:spacing w:val="-5"/>
          <w:kern w:val="20"/>
          <w:sz w:val="24"/>
          <w:szCs w:val="24"/>
        </w:rPr>
        <w:tab/>
      </w:r>
      <w:r w:rsidRPr="00C645A0">
        <w:rPr>
          <w:rFonts w:ascii="Century Schoolbook" w:hAnsi="Century Schoolbook" w:eastAsia="Times New Roman" w:cs="Courier New"/>
          <w:i/>
          <w:spacing w:val="-5"/>
          <w:kern w:val="20"/>
          <w:sz w:val="24"/>
          <w:szCs w:val="24"/>
        </w:rPr>
        <w:tab/>
        <w:t>[Contracting Officer to insert names of subcontractors (or subcontracted effort if subcontractors have not been selected) designated for application of the EVMS requirements of this clause.]</w:t>
      </w:r>
    </w:p>
    <w:p w:rsidRPr="00C645A0" w:rsidR="00C645A0" w:rsidP="00C645A0" w:rsidRDefault="00C645A0">
      <w:pPr>
        <w:widowControl w:val="0"/>
        <w:tabs>
          <w:tab w:val="left" w:pos="360"/>
          <w:tab w:val="left" w:pos="810"/>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hAnsi="Century Schoolbook" w:eastAsia="Times New Roman" w:cs="Courier New"/>
          <w:spacing w:val="-5"/>
          <w:kern w:val="20"/>
          <w:sz w:val="24"/>
          <w:szCs w:val="24"/>
        </w:rPr>
      </w:pPr>
    </w:p>
    <w:tbl>
      <w:tblPr>
        <w:tblW w:w="0" w:type="auto"/>
        <w:tblInd w:w="918" w:type="dxa"/>
        <w:tblLayout w:type="fixed"/>
        <w:tblLook w:val="0000" w:firstRow="0" w:lastRow="0" w:firstColumn="0" w:lastColumn="0" w:noHBand="0" w:noVBand="0"/>
      </w:tblPr>
      <w:tblGrid>
        <w:gridCol w:w="8190"/>
      </w:tblGrid>
      <w:tr w:rsidRPr="00C645A0" w:rsidR="00C645A0" w:rsidTr="00E96781">
        <w:tc>
          <w:tcPr>
            <w:tcW w:w="8190" w:type="dxa"/>
            <w:tcBorders>
              <w:top w:val="nil"/>
              <w:left w:val="nil"/>
              <w:bottom w:val="nil"/>
              <w:right w:val="nil"/>
            </w:tcBorders>
          </w:tcPr>
          <w:p w:rsidRPr="00C645A0" w:rsidR="00C645A0" w:rsidP="00C645A0" w:rsidRDefault="00C645A0">
            <w:pPr>
              <w:widowControl w:val="0"/>
              <w:tabs>
                <w:tab w:val="left" w:pos="360"/>
                <w:tab w:val="left" w:pos="810"/>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hAnsi="Century Schoolbook" w:eastAsia="Times New Roman" w:cs="Courier New"/>
                <w:spacing w:val="-5"/>
                <w:kern w:val="20"/>
                <w:sz w:val="24"/>
                <w:szCs w:val="24"/>
              </w:rPr>
            </w:pPr>
          </w:p>
        </w:tc>
      </w:tr>
      <w:tr w:rsidRPr="00C645A0" w:rsidR="00C645A0" w:rsidTr="00E96781">
        <w:tc>
          <w:tcPr>
            <w:tcW w:w="8190" w:type="dxa"/>
            <w:tcBorders>
              <w:top w:val="single" w:color="auto" w:sz="6" w:space="0"/>
              <w:left w:val="nil"/>
              <w:bottom w:val="nil"/>
              <w:right w:val="nil"/>
            </w:tcBorders>
          </w:tcPr>
          <w:p w:rsidRPr="00C645A0" w:rsidR="00C645A0" w:rsidP="00C645A0" w:rsidRDefault="00C645A0">
            <w:pPr>
              <w:widowControl w:val="0"/>
              <w:tabs>
                <w:tab w:val="left" w:pos="360"/>
                <w:tab w:val="left" w:pos="810"/>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hAnsi="Century Schoolbook" w:eastAsia="Times New Roman" w:cs="Courier New"/>
                <w:spacing w:val="-5"/>
                <w:kern w:val="20"/>
                <w:sz w:val="24"/>
                <w:szCs w:val="24"/>
              </w:rPr>
            </w:pPr>
          </w:p>
        </w:tc>
      </w:tr>
      <w:tr w:rsidRPr="00C645A0" w:rsidR="00C645A0" w:rsidTr="00E96781">
        <w:tc>
          <w:tcPr>
            <w:tcW w:w="8190" w:type="dxa"/>
            <w:tcBorders>
              <w:top w:val="single" w:color="auto" w:sz="6" w:space="0"/>
              <w:left w:val="nil"/>
              <w:bottom w:val="nil"/>
              <w:right w:val="nil"/>
            </w:tcBorders>
          </w:tcPr>
          <w:p w:rsidRPr="00C645A0" w:rsidR="00C645A0" w:rsidP="00C645A0" w:rsidRDefault="00C645A0">
            <w:pPr>
              <w:widowControl w:val="0"/>
              <w:tabs>
                <w:tab w:val="left" w:pos="360"/>
                <w:tab w:val="left" w:pos="810"/>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hAnsi="Century Schoolbook" w:eastAsia="Times New Roman" w:cs="Courier New"/>
                <w:spacing w:val="-5"/>
                <w:kern w:val="20"/>
                <w:sz w:val="24"/>
                <w:szCs w:val="24"/>
              </w:rPr>
            </w:pPr>
          </w:p>
        </w:tc>
      </w:tr>
      <w:tr w:rsidRPr="00C645A0" w:rsidR="00C645A0" w:rsidTr="00E96781">
        <w:tc>
          <w:tcPr>
            <w:tcW w:w="8190" w:type="dxa"/>
            <w:tcBorders>
              <w:top w:val="single" w:color="auto" w:sz="6" w:space="0"/>
              <w:left w:val="nil"/>
              <w:bottom w:val="single" w:color="auto" w:sz="6" w:space="0"/>
              <w:right w:val="nil"/>
            </w:tcBorders>
          </w:tcPr>
          <w:p w:rsidRPr="00C645A0" w:rsidR="00C645A0" w:rsidP="00C645A0" w:rsidRDefault="00C645A0">
            <w:pPr>
              <w:widowControl w:val="0"/>
              <w:tabs>
                <w:tab w:val="left" w:pos="360"/>
                <w:tab w:val="left" w:pos="810"/>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hAnsi="Century Schoolbook" w:eastAsia="Times New Roman" w:cs="Courier New"/>
                <w:spacing w:val="-5"/>
                <w:kern w:val="20"/>
                <w:sz w:val="24"/>
                <w:szCs w:val="24"/>
              </w:rPr>
            </w:pPr>
          </w:p>
        </w:tc>
      </w:tr>
    </w:tbl>
    <w:p w:rsidRPr="00C645A0" w:rsidR="00C645A0" w:rsidP="00C645A0" w:rsidRDefault="00C645A0">
      <w:pPr>
        <w:widowControl w:val="0"/>
        <w:tabs>
          <w:tab w:val="left" w:pos="360"/>
          <w:tab w:val="left" w:pos="810"/>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hAnsi="Century Schoolbook" w:eastAsia="Times New Roman" w:cs="Courier New"/>
          <w:spacing w:val="-5"/>
          <w:kern w:val="20"/>
          <w:sz w:val="24"/>
          <w:szCs w:val="24"/>
        </w:rPr>
      </w:pPr>
    </w:p>
    <w:p w:rsidRPr="00C645A0" w:rsidR="00C645A0" w:rsidP="00C645A0" w:rsidRDefault="00C645A0">
      <w:pPr>
        <w:overflowPunct w:val="0"/>
        <w:autoSpaceDE w:val="0"/>
        <w:autoSpaceDN w:val="0"/>
        <w:adjustRightInd w:val="0"/>
        <w:spacing w:after="0" w:line="240" w:lineRule="exact"/>
        <w:jc w:val="center"/>
        <w:textAlignment w:val="baseline"/>
        <w:rPr>
          <w:rFonts w:ascii="Century Schoolbook" w:hAnsi="Century Schoolbook" w:eastAsia="Calibri" w:cs="Courier New"/>
          <w:sz w:val="24"/>
          <w:szCs w:val="24"/>
        </w:rPr>
      </w:pPr>
      <w:r w:rsidRPr="00C645A0">
        <w:rPr>
          <w:rFonts w:ascii="Century Schoolbook" w:hAnsi="Century Schoolbook" w:eastAsia="Calibri" w:cs="Courier New"/>
          <w:sz w:val="24"/>
          <w:szCs w:val="24"/>
        </w:rPr>
        <w:t>(End of clause)</w:t>
      </w:r>
    </w:p>
    <w:p w:rsidR="00C278BD" w:rsidRDefault="0023123B"/>
    <w:sectPr w:rsidR="00C278BD" w:rsidSect="00F419E4">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25FF" w:rsidRDefault="00E225FF" w:rsidP="00E225FF">
      <w:pPr>
        <w:spacing w:after="0" w:line="240" w:lineRule="auto"/>
      </w:pPr>
      <w:r>
        <w:separator/>
      </w:r>
    </w:p>
  </w:endnote>
  <w:endnote w:type="continuationSeparator" w:id="0">
    <w:p w:rsidR="00E225FF" w:rsidRDefault="00E225FF" w:rsidP="00E225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270333"/>
      <w:docPartObj>
        <w:docPartGallery w:val="Page Numbers (Bottom of Page)"/>
        <w:docPartUnique/>
      </w:docPartObj>
    </w:sdtPr>
    <w:sdtContent>
      <w:sdt>
        <w:sdtPr>
          <w:id w:val="1728636285"/>
          <w:docPartObj>
            <w:docPartGallery w:val="Page Numbers (Top of Page)"/>
            <w:docPartUnique/>
          </w:docPartObj>
        </w:sdtPr>
        <w:sdtContent>
          <w:p w:rsidR="00E225FF" w:rsidRDefault="00E225FF">
            <w:pPr>
              <w:pStyle w:val="Footer"/>
              <w:jc w:val="center"/>
            </w:pPr>
          </w:p>
          <w:p w:rsidR="00E225FF" w:rsidRDefault="00E225FF">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23123B">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3123B">
              <w:rPr>
                <w:b/>
                <w:bCs/>
                <w:noProof/>
              </w:rPr>
              <w:t>3</w:t>
            </w:r>
            <w:r>
              <w:rPr>
                <w:b/>
                <w:bCs/>
                <w:sz w:val="24"/>
                <w:szCs w:val="24"/>
              </w:rPr>
              <w:fldChar w:fldCharType="end"/>
            </w:r>
          </w:p>
        </w:sdtContent>
      </w:sdt>
    </w:sdtContent>
  </w:sdt>
  <w:p w:rsidR="00E225FF" w:rsidRDefault="00E225F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25FF" w:rsidRDefault="00E225FF" w:rsidP="00E225FF">
      <w:pPr>
        <w:spacing w:after="0" w:line="240" w:lineRule="auto"/>
      </w:pPr>
      <w:r>
        <w:separator/>
      </w:r>
    </w:p>
  </w:footnote>
  <w:footnote w:type="continuationSeparator" w:id="0">
    <w:p w:rsidR="00E225FF" w:rsidRDefault="00E225FF" w:rsidP="00E225F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5A0"/>
    <w:rsid w:val="00020673"/>
    <w:rsid w:val="00094F4D"/>
    <w:rsid w:val="000E0D19"/>
    <w:rsid w:val="0023123B"/>
    <w:rsid w:val="002B5F17"/>
    <w:rsid w:val="0050595B"/>
    <w:rsid w:val="005D25A8"/>
    <w:rsid w:val="00740079"/>
    <w:rsid w:val="007B3777"/>
    <w:rsid w:val="007C2E72"/>
    <w:rsid w:val="00853D8A"/>
    <w:rsid w:val="00861EF5"/>
    <w:rsid w:val="008C0E3D"/>
    <w:rsid w:val="008D0DE4"/>
    <w:rsid w:val="00B331CC"/>
    <w:rsid w:val="00B50FAE"/>
    <w:rsid w:val="00BE654A"/>
    <w:rsid w:val="00C645A0"/>
    <w:rsid w:val="00D8782F"/>
    <w:rsid w:val="00DC7077"/>
    <w:rsid w:val="00E225FF"/>
    <w:rsid w:val="00E52513"/>
    <w:rsid w:val="00E7495C"/>
    <w:rsid w:val="00F419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ACF56D7-3460-4386-8291-A1298276C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25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25FF"/>
  </w:style>
  <w:style w:type="paragraph" w:styleId="Footer">
    <w:name w:val="footer"/>
    <w:basedOn w:val="Normal"/>
    <w:link w:val="FooterChar"/>
    <w:uiPriority w:val="99"/>
    <w:unhideWhenUsed/>
    <w:rsid w:val="00E225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25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acq.osd.mil/dpap/dars/dfars/html/current/252242.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cq.osd.mil/dpap/dars/dfars/html/current/234_2.ht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1213</Words>
  <Characters>6917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EITSD</Company>
  <LinksUpToDate>false</LinksUpToDate>
  <CharactersWithSpaces>8114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 Quinones</dc:creator>
  <cp:lastModifiedBy>overstme</cp:lastModifiedBy>
  <cp:revision>3</cp:revision>
  <dcterms:created xsi:type="dcterms:W3CDTF">2018-02-21T19:35:00Z</dcterms:created>
  <dcterms:modified xsi:type="dcterms:W3CDTF">2018-02-21T19:35:00Z</dcterms:modified>
</cp:coreProperties>
</file>