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249C8" w:rsidP="00E9438C" w14:paraId="2131ABC3" w14:textId="5A909628">
      <w:pPr>
        <w:pStyle w:val="c2"/>
        <w:tabs>
          <w:tab w:val="left" w:pos="360"/>
          <w:tab w:val="left" w:pos="720"/>
          <w:tab w:val="left" w:pos="1080"/>
          <w:tab w:val="left" w:pos="2568"/>
          <w:tab w:val="left" w:pos="6525"/>
        </w:tabs>
        <w:rPr>
          <w:bCs/>
          <w:u w:val="single"/>
        </w:rPr>
      </w:pPr>
      <w:r w:rsidRPr="003C0A74">
        <w:rPr>
          <w:bCs/>
          <w:u w:val="single"/>
        </w:rPr>
        <w:t>SUPPORTING STATEMENT</w:t>
      </w:r>
      <w:r w:rsidR="00BC2D29">
        <w:rPr>
          <w:bCs/>
          <w:u w:val="single"/>
        </w:rPr>
        <w:t>—PART A</w:t>
      </w:r>
    </w:p>
    <w:p w:rsidR="005C6EC9" w:rsidRPr="003249C8" w:rsidP="00E9438C" w14:paraId="09971FED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  <w:u w:val="single"/>
        </w:rPr>
      </w:pPr>
    </w:p>
    <w:p w:rsidR="00BC2D29" w:rsidP="001616F6" w14:paraId="176A8E5A" w14:textId="2A89A352">
      <w:pPr>
        <w:tabs>
          <w:tab w:val="left" w:pos="360"/>
          <w:tab w:val="left" w:pos="720"/>
          <w:tab w:val="left" w:pos="1080"/>
        </w:tabs>
        <w:jc w:val="center"/>
        <w:rPr>
          <w:rFonts w:ascii="Times New Roman" w:hAnsi="Times New Roman"/>
          <w:bCs/>
          <w:szCs w:val="24"/>
        </w:rPr>
      </w:pPr>
      <w:r w:rsidRPr="00457EB1">
        <w:rPr>
          <w:rFonts w:ascii="Times New Roman" w:hAnsi="Times New Roman"/>
          <w:bCs/>
          <w:szCs w:val="24"/>
        </w:rPr>
        <w:t xml:space="preserve">Defense Federal Acquisition Regulation Supplement (DFARS); </w:t>
      </w:r>
      <w:r w:rsidRPr="00457EB1" w:rsidR="00642B10">
        <w:rPr>
          <w:rFonts w:ascii="Times New Roman" w:hAnsi="Times New Roman"/>
          <w:bCs/>
          <w:szCs w:val="24"/>
        </w:rPr>
        <w:t xml:space="preserve">Part </w:t>
      </w:r>
      <w:r w:rsidRPr="00457EB1" w:rsidR="00064357">
        <w:rPr>
          <w:rFonts w:ascii="Times New Roman" w:hAnsi="Times New Roman"/>
          <w:bCs/>
          <w:szCs w:val="24"/>
        </w:rPr>
        <w:t>234</w:t>
      </w:r>
      <w:r w:rsidRPr="00457EB1" w:rsidR="00642B10">
        <w:rPr>
          <w:rFonts w:ascii="Times New Roman" w:hAnsi="Times New Roman"/>
          <w:bCs/>
          <w:szCs w:val="24"/>
        </w:rPr>
        <w:t xml:space="preserve"> and Related Clause at 252.234-7002,</w:t>
      </w:r>
      <w:r w:rsidRPr="00457EB1" w:rsidR="00064357">
        <w:rPr>
          <w:rFonts w:ascii="Times New Roman" w:hAnsi="Times New Roman"/>
          <w:bCs/>
          <w:szCs w:val="24"/>
        </w:rPr>
        <w:t xml:space="preserve"> Earned Value Management System</w:t>
      </w:r>
    </w:p>
    <w:p w:rsidR="00555E16" w:rsidRPr="00457EB1" w:rsidP="001616F6" w14:paraId="05B07089" w14:textId="41F9637D">
      <w:pPr>
        <w:tabs>
          <w:tab w:val="left" w:pos="360"/>
          <w:tab w:val="left" w:pos="720"/>
          <w:tab w:val="left" w:pos="1080"/>
        </w:tabs>
        <w:jc w:val="center"/>
        <w:rPr>
          <w:rFonts w:ascii="Times New Roman" w:hAnsi="Times New Roman"/>
          <w:bCs/>
          <w:szCs w:val="24"/>
        </w:rPr>
      </w:pPr>
      <w:r w:rsidRPr="00457EB1">
        <w:rPr>
          <w:rFonts w:ascii="Times New Roman" w:hAnsi="Times New Roman"/>
          <w:bCs/>
          <w:szCs w:val="24"/>
        </w:rPr>
        <w:t>OMB Control No. 0704-04</w:t>
      </w:r>
      <w:r w:rsidRPr="00457EB1" w:rsidR="00C61B01">
        <w:rPr>
          <w:rFonts w:ascii="Times New Roman" w:hAnsi="Times New Roman"/>
          <w:bCs/>
          <w:szCs w:val="24"/>
        </w:rPr>
        <w:t>79</w:t>
      </w:r>
    </w:p>
    <w:p w:rsidR="005C6EC9" w:rsidRPr="00457EB1" w:rsidP="00E9438C" w14:paraId="5CD9FC67" w14:textId="6CF78DA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323E2B" w:rsidP="00337006" w14:paraId="70031231" w14:textId="0FE25064">
      <w:pPr>
        <w:rPr>
          <w:rFonts w:ascii="Times New Roman" w:hAnsi="Times New Roman"/>
          <w:szCs w:val="24"/>
          <w:u w:val="single"/>
        </w:rPr>
      </w:pPr>
      <w:r w:rsidRPr="00A24420">
        <w:rPr>
          <w:rFonts w:ascii="Times New Roman" w:hAnsi="Times New Roman"/>
        </w:rPr>
        <w:t>Summary of Changes from</w:t>
      </w:r>
      <w:r>
        <w:rPr>
          <w:rFonts w:ascii="Times New Roman" w:hAnsi="Times New Roman"/>
        </w:rPr>
        <w:t xml:space="preserve"> Previously Approved Collection</w:t>
      </w:r>
    </w:p>
    <w:p w:rsidR="00457866" w:rsidRPr="00457866" w:rsidP="00457866" w14:paraId="70C137DA" w14:textId="5F094923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Increase in </w:t>
      </w:r>
      <w:r w:rsidRPr="00457866">
        <w:rPr>
          <w:rFonts w:ascii="Times New Roman" w:hAnsi="Times New Roman"/>
          <w:szCs w:val="24"/>
        </w:rPr>
        <w:t xml:space="preserve">burden </w:t>
      </w:r>
      <w:r>
        <w:rPr>
          <w:rFonts w:ascii="Times New Roman" w:hAnsi="Times New Roman"/>
          <w:szCs w:val="24"/>
        </w:rPr>
        <w:t xml:space="preserve">as a </w:t>
      </w:r>
      <w:r w:rsidRPr="00457866">
        <w:rPr>
          <w:rFonts w:ascii="Times New Roman" w:hAnsi="Times New Roman"/>
          <w:szCs w:val="24"/>
        </w:rPr>
        <w:t>result of using the current OPM GS hourly labor rates for fiscal year 202</w:t>
      </w:r>
      <w:r w:rsidR="00516611">
        <w:rPr>
          <w:rFonts w:ascii="Times New Roman" w:hAnsi="Times New Roman"/>
          <w:szCs w:val="24"/>
        </w:rPr>
        <w:t>4</w:t>
      </w:r>
      <w:r w:rsidRPr="00457866">
        <w:rPr>
          <w:rFonts w:ascii="Times New Roman" w:hAnsi="Times New Roman"/>
          <w:szCs w:val="24"/>
        </w:rPr>
        <w:t xml:space="preserve"> to calculate the cost per hour.</w:t>
      </w:r>
    </w:p>
    <w:p w:rsidR="00457866" w:rsidRPr="003249C8" w:rsidP="00E9438C" w14:paraId="76A3FCF9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  <w:u w:val="single"/>
        </w:rPr>
      </w:pPr>
    </w:p>
    <w:p w:rsidR="003249C8" w:rsidRPr="003249C8" w:rsidP="00E9438C" w14:paraId="3268CA44" w14:textId="5286A3BD">
      <w:pPr>
        <w:tabs>
          <w:tab w:val="left" w:pos="360"/>
          <w:tab w:val="left" w:pos="630"/>
          <w:tab w:val="left" w:pos="720"/>
          <w:tab w:val="left" w:pos="1080"/>
        </w:tabs>
        <w:ind w:left="360" w:hanging="360"/>
        <w:rPr>
          <w:rFonts w:ascii="Times New Roman" w:hAnsi="Times New Roman"/>
          <w:szCs w:val="24"/>
        </w:rPr>
      </w:pPr>
      <w:r w:rsidRPr="003C0A74">
        <w:t xml:space="preserve">1.  </w:t>
      </w:r>
      <w:r w:rsidRPr="003C0A74">
        <w:rPr>
          <w:u w:val="single"/>
        </w:rPr>
        <w:t>Need for the Information Collection</w:t>
      </w:r>
    </w:p>
    <w:p w:rsidR="006505E8" w:rsidRPr="003249C8" w:rsidP="00E9438C" w14:paraId="79245DA1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bCs/>
          <w:szCs w:val="24"/>
        </w:rPr>
      </w:pPr>
    </w:p>
    <w:p w:rsidR="00087806" w:rsidRPr="00087806" w:rsidP="00087806" w14:paraId="0328DBE8" w14:textId="14974545">
      <w:pPr>
        <w:tabs>
          <w:tab w:val="left" w:pos="360"/>
          <w:tab w:val="left" w:pos="630"/>
          <w:tab w:val="left" w:pos="720"/>
          <w:tab w:val="left" w:pos="1080"/>
        </w:tabs>
      </w:pPr>
      <w:r>
        <w:tab/>
      </w:r>
      <w:r w:rsidRPr="00087806">
        <w:t xml:space="preserve">This justification supports a request for </w:t>
      </w:r>
      <w:r w:rsidR="000B7623">
        <w:t>an</w:t>
      </w:r>
      <w:r w:rsidR="00642B10">
        <w:t xml:space="preserve"> extension </w:t>
      </w:r>
      <w:r w:rsidRPr="00087806">
        <w:t xml:space="preserve">of the information collection cleared under Office of Management and Budget (OMB) Control Number 0704-0479, Defense Federal Acquisition Regulation </w:t>
      </w:r>
      <w:r w:rsidR="00BC2D29">
        <w:t xml:space="preserve">Supplement </w:t>
      </w:r>
      <w:r w:rsidRPr="00087806">
        <w:t xml:space="preserve">(DFARS) </w:t>
      </w:r>
      <w:r w:rsidR="00642B10">
        <w:t xml:space="preserve">Part </w:t>
      </w:r>
      <w:r w:rsidRPr="00087806">
        <w:t>234</w:t>
      </w:r>
      <w:r w:rsidR="00642B10">
        <w:t xml:space="preserve"> and related clause at 252.234-7002</w:t>
      </w:r>
      <w:r w:rsidRPr="00087806">
        <w:t>, Earned Value Management System.</w:t>
      </w:r>
    </w:p>
    <w:p w:rsidR="00087806" w:rsidRPr="00087806" w:rsidP="00087806" w14:paraId="518914D8" w14:textId="77777777">
      <w:pPr>
        <w:tabs>
          <w:tab w:val="left" w:pos="360"/>
          <w:tab w:val="left" w:pos="630"/>
          <w:tab w:val="left" w:pos="720"/>
          <w:tab w:val="left" w:pos="1080"/>
        </w:tabs>
      </w:pPr>
    </w:p>
    <w:p w:rsidR="00087806" w:rsidRPr="00087806" w:rsidP="00087806" w14:paraId="12F179D7" w14:textId="2925063D">
      <w:pPr>
        <w:tabs>
          <w:tab w:val="left" w:pos="360"/>
          <w:tab w:val="left" w:pos="630"/>
          <w:tab w:val="left" w:pos="720"/>
          <w:tab w:val="left" w:pos="1080"/>
        </w:tabs>
      </w:pPr>
      <w:r>
        <w:tab/>
      </w:r>
      <w:r w:rsidRPr="00087806">
        <w:t>DFARS clause 252.242-7005, Contractor Business Systems, requires contractors to establish and maintain acceptable business systems</w:t>
      </w:r>
      <w:r w:rsidR="00430C50">
        <w:t>,</w:t>
      </w:r>
      <w:r w:rsidRPr="00087806">
        <w:t xml:space="preserve"> which include contractor </w:t>
      </w:r>
      <w:r w:rsidR="00802D76">
        <w:t>e</w:t>
      </w:r>
      <w:r w:rsidRPr="00087806">
        <w:t xml:space="preserve">arned </w:t>
      </w:r>
      <w:r w:rsidR="00802D76">
        <w:t>v</w:t>
      </w:r>
      <w:r w:rsidRPr="00087806">
        <w:t xml:space="preserve">alue </w:t>
      </w:r>
      <w:r w:rsidR="00802D76">
        <w:t>m</w:t>
      </w:r>
      <w:r w:rsidRPr="00087806">
        <w:t xml:space="preserve">anagement </w:t>
      </w:r>
      <w:r w:rsidR="00802D76">
        <w:t>s</w:t>
      </w:r>
      <w:r w:rsidRPr="00087806">
        <w:t>ystems, property management systems, and others.  The clause also requires contractors to respond in writing to initial and final determination</w:t>
      </w:r>
      <w:r w:rsidR="00430C50">
        <w:t>s</w:t>
      </w:r>
      <w:r w:rsidRPr="00087806">
        <w:t xml:space="preserve"> from the </w:t>
      </w:r>
      <w:r w:rsidR="00802D76">
        <w:t>a</w:t>
      </w:r>
      <w:r w:rsidRPr="00087806">
        <w:t xml:space="preserve">dministrative </w:t>
      </w:r>
      <w:r w:rsidR="00802D76">
        <w:t>c</w:t>
      </w:r>
      <w:r w:rsidRPr="00087806">
        <w:t xml:space="preserve">ontracting </w:t>
      </w:r>
      <w:r w:rsidR="00802D76">
        <w:t>o</w:t>
      </w:r>
      <w:r w:rsidRPr="00087806">
        <w:t>fficer (ACO) that identif</w:t>
      </w:r>
      <w:r w:rsidR="00430C50">
        <w:t>y</w:t>
      </w:r>
      <w:r w:rsidRPr="00087806">
        <w:t xml:space="preserve"> deficiencies in any of the contractors</w:t>
      </w:r>
      <w:r w:rsidR="00430C50">
        <w:t>’</w:t>
      </w:r>
      <w:r w:rsidRPr="00087806">
        <w:t xml:space="preserve"> business systems.  The information collection requirements imposed on contractors who are required to respond to findings of significant deficiencies in their accounting system, estimating system, material management and accounting system</w:t>
      </w:r>
      <w:r w:rsidR="0091632F">
        <w:t>,</w:t>
      </w:r>
      <w:r w:rsidRPr="00087806">
        <w:t xml:space="preserve"> and purchasing system have </w:t>
      </w:r>
      <w:r w:rsidR="0091632F">
        <w:t xml:space="preserve">been </w:t>
      </w:r>
      <w:r w:rsidRPr="00087806">
        <w:t>submitted and previously approved by OMB under separate clearance requests.</w:t>
      </w:r>
    </w:p>
    <w:p w:rsidR="00087806" w:rsidRPr="00087806" w:rsidP="00087806" w14:paraId="54DBEFA4" w14:textId="77777777">
      <w:pPr>
        <w:tabs>
          <w:tab w:val="left" w:pos="360"/>
          <w:tab w:val="left" w:pos="630"/>
          <w:tab w:val="left" w:pos="720"/>
          <w:tab w:val="left" w:pos="1080"/>
        </w:tabs>
      </w:pPr>
    </w:p>
    <w:p w:rsidR="00087806" w:rsidRPr="00087806" w:rsidP="00087806" w14:paraId="14854BCF" w14:textId="45F9707C">
      <w:pPr>
        <w:tabs>
          <w:tab w:val="left" w:pos="360"/>
          <w:tab w:val="left" w:pos="630"/>
          <w:tab w:val="left" w:pos="720"/>
          <w:tab w:val="left" w:pos="1080"/>
        </w:tabs>
      </w:pPr>
      <w:r>
        <w:tab/>
      </w:r>
      <w:r w:rsidRPr="00087806">
        <w:t xml:space="preserve">This information </w:t>
      </w:r>
      <w:r w:rsidR="00430C50">
        <w:t>collection</w:t>
      </w:r>
      <w:r w:rsidRPr="00087806">
        <w:t xml:space="preserve"> specifically addresses information a contractor is required to provide to respond to significant deficiencies in a contractor’s </w:t>
      </w:r>
      <w:r w:rsidR="00802D76">
        <w:t>e</w:t>
      </w:r>
      <w:r w:rsidRPr="00087806">
        <w:t xml:space="preserve">arned </w:t>
      </w:r>
      <w:r w:rsidR="00802D76">
        <w:t>v</w:t>
      </w:r>
      <w:r w:rsidRPr="00087806">
        <w:t xml:space="preserve">alue </w:t>
      </w:r>
      <w:r w:rsidR="00802D76">
        <w:t>m</w:t>
      </w:r>
      <w:r w:rsidRPr="00087806">
        <w:t xml:space="preserve">anagement </w:t>
      </w:r>
      <w:r w:rsidR="00802D76">
        <w:t>s</w:t>
      </w:r>
      <w:r w:rsidRPr="00087806">
        <w:t>ystem (EVMS).  The requirements apply to entities that are contractually required to maintain an EVMS.  DFARS subpart 234.2, Earned Value Management System, and DFARS clause 252.234-7002, Earned Value Management System, require certain contractors to—</w:t>
      </w:r>
    </w:p>
    <w:p w:rsidR="00087806" w:rsidRPr="00087806" w:rsidP="00087806" w14:paraId="58BA06E2" w14:textId="77777777">
      <w:pPr>
        <w:tabs>
          <w:tab w:val="left" w:pos="360"/>
          <w:tab w:val="left" w:pos="630"/>
          <w:tab w:val="left" w:pos="720"/>
          <w:tab w:val="left" w:pos="1080"/>
        </w:tabs>
      </w:pPr>
    </w:p>
    <w:p w:rsidR="00087806" w:rsidRPr="00087806" w:rsidP="00430C50" w14:paraId="73A6FF43" w14:textId="5D04B697">
      <w:pPr>
        <w:numPr>
          <w:ilvl w:val="0"/>
          <w:numId w:val="14"/>
        </w:numPr>
        <w:tabs>
          <w:tab w:val="left" w:pos="360"/>
          <w:tab w:val="left" w:pos="630"/>
          <w:tab w:val="left" w:pos="720"/>
          <w:tab w:val="left" w:pos="1080"/>
        </w:tabs>
        <w:ind w:left="648"/>
      </w:pPr>
      <w:r w:rsidRPr="00087806">
        <w:t>Use an EVMS that has been determined to be in compliance with the EVMS guidelines in American National Standards Institute/Electronic Industries Standard 748, Earned Value Management Systems (ANSI/EIA-748)</w:t>
      </w:r>
      <w:r w:rsidR="000A48B9">
        <w:t>; and</w:t>
      </w:r>
    </w:p>
    <w:p w:rsidR="00087806" w:rsidRPr="00087806" w:rsidP="00087806" w14:paraId="689BB482" w14:textId="77777777">
      <w:pPr>
        <w:tabs>
          <w:tab w:val="left" w:pos="360"/>
          <w:tab w:val="left" w:pos="630"/>
          <w:tab w:val="left" w:pos="720"/>
          <w:tab w:val="left" w:pos="1080"/>
        </w:tabs>
      </w:pPr>
    </w:p>
    <w:p w:rsidR="00087806" w:rsidRPr="00087806" w:rsidP="00430C50" w14:paraId="3868D324" w14:textId="77777777">
      <w:pPr>
        <w:numPr>
          <w:ilvl w:val="0"/>
          <w:numId w:val="14"/>
        </w:numPr>
        <w:tabs>
          <w:tab w:val="left" w:pos="360"/>
          <w:tab w:val="left" w:pos="630"/>
          <w:tab w:val="left" w:pos="720"/>
          <w:tab w:val="left" w:pos="1080"/>
        </w:tabs>
        <w:ind w:left="648"/>
      </w:pPr>
      <w:r w:rsidRPr="00087806">
        <w:t>Respond in writing to written notifications from the Government that identif</w:t>
      </w:r>
      <w:r w:rsidR="007213C6">
        <w:t>y</w:t>
      </w:r>
      <w:r w:rsidRPr="00087806">
        <w:t xml:space="preserve"> significant deficiencies in the contractor’s EVMS.</w:t>
      </w:r>
    </w:p>
    <w:p w:rsidR="00685A26" w:rsidP="00087806" w14:paraId="2878E5D8" w14:textId="77777777">
      <w:pPr>
        <w:tabs>
          <w:tab w:val="left" w:pos="360"/>
          <w:tab w:val="left" w:pos="630"/>
          <w:tab w:val="left" w:pos="720"/>
          <w:tab w:val="left" w:pos="1080"/>
        </w:tabs>
      </w:pPr>
    </w:p>
    <w:p w:rsidR="000851CA" w:rsidP="00685A26" w14:paraId="41165A2C" w14:textId="260CDE96">
      <w:pPr>
        <w:tabs>
          <w:tab w:val="left" w:pos="360"/>
          <w:tab w:val="left" w:pos="630"/>
          <w:tab w:val="left" w:pos="720"/>
          <w:tab w:val="left" w:pos="1080"/>
        </w:tabs>
      </w:pPr>
      <w:r>
        <w:t xml:space="preserve">2. </w:t>
      </w:r>
      <w:r w:rsidR="00C14F7D">
        <w:t xml:space="preserve"> </w:t>
      </w:r>
      <w:r>
        <w:rPr>
          <w:u w:val="single"/>
        </w:rPr>
        <w:t>Use of the Information</w:t>
      </w:r>
    </w:p>
    <w:p w:rsidR="00685A26" w:rsidP="00E9438C" w14:paraId="118E277F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1616F6" w:rsidRPr="001616F6" w:rsidP="001616F6" w14:paraId="158E00FD" w14:textId="357725CB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087806" w:rsidR="00087806">
        <w:rPr>
          <w:rFonts w:ascii="Times New Roman" w:hAnsi="Times New Roman"/>
          <w:szCs w:val="24"/>
        </w:rPr>
        <w:t xml:space="preserve">DoD needs this information to document actions to correct significant deficiencies in </w:t>
      </w:r>
      <w:r w:rsidR="000A48B9">
        <w:rPr>
          <w:rFonts w:ascii="Times New Roman" w:hAnsi="Times New Roman"/>
          <w:szCs w:val="24"/>
        </w:rPr>
        <w:t xml:space="preserve">a </w:t>
      </w:r>
      <w:r w:rsidRPr="00087806" w:rsidR="00087806">
        <w:rPr>
          <w:rFonts w:ascii="Times New Roman" w:hAnsi="Times New Roman"/>
          <w:szCs w:val="24"/>
        </w:rPr>
        <w:t>contractor</w:t>
      </w:r>
      <w:r w:rsidR="000A48B9">
        <w:rPr>
          <w:rFonts w:ascii="Times New Roman" w:hAnsi="Times New Roman"/>
          <w:szCs w:val="24"/>
        </w:rPr>
        <w:t>’s</w:t>
      </w:r>
      <w:r w:rsidRPr="00087806" w:rsidR="00087806">
        <w:rPr>
          <w:rFonts w:ascii="Times New Roman" w:hAnsi="Times New Roman"/>
          <w:szCs w:val="24"/>
        </w:rPr>
        <w:t xml:space="preserve"> EVMS.  DoD contracting officers use the information to mitigate the risk of unallowable and unreasonable costs being charged on Government contracts.</w:t>
      </w:r>
    </w:p>
    <w:p w:rsidR="00EC6070" w:rsidP="00685A26" w14:paraId="03C8B930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F359F8" w:rsidRPr="00642B10" w:rsidP="00E9438C" w14:paraId="483EE1C3" w14:textId="1EFCD5D4">
      <w:pPr>
        <w:tabs>
          <w:tab w:val="left" w:pos="360"/>
          <w:tab w:val="left" w:pos="720"/>
          <w:tab w:val="left" w:pos="1080"/>
        </w:tabs>
        <w:rPr>
          <w:bCs/>
        </w:rPr>
      </w:pPr>
      <w:r w:rsidRPr="005A4AC3">
        <w:rPr>
          <w:bCs/>
        </w:rPr>
        <w:t xml:space="preserve">3.  </w:t>
      </w:r>
      <w:r w:rsidRPr="005A4AC3">
        <w:rPr>
          <w:bCs/>
          <w:u w:val="single"/>
        </w:rPr>
        <w:t xml:space="preserve">Use of </w:t>
      </w:r>
      <w:r>
        <w:rPr>
          <w:bCs/>
          <w:u w:val="single"/>
        </w:rPr>
        <w:t>Information T</w:t>
      </w:r>
      <w:r w:rsidRPr="005A4AC3">
        <w:rPr>
          <w:bCs/>
          <w:u w:val="single"/>
        </w:rPr>
        <w:t>echnology</w:t>
      </w:r>
    </w:p>
    <w:p w:rsidR="00693FCC" w:rsidRPr="00642B10" w:rsidP="00E9438C" w14:paraId="2F67BF6C" w14:textId="77777777">
      <w:pPr>
        <w:tabs>
          <w:tab w:val="left" w:pos="360"/>
          <w:tab w:val="left" w:pos="720"/>
          <w:tab w:val="left" w:pos="1080"/>
        </w:tabs>
        <w:rPr>
          <w:bCs/>
        </w:rPr>
      </w:pPr>
    </w:p>
    <w:p w:rsidR="00087806" w:rsidRPr="00087806" w:rsidP="00087806" w14:paraId="3A2753F2" w14:textId="270B86E2">
      <w:pPr>
        <w:tabs>
          <w:tab w:val="left" w:pos="360"/>
          <w:tab w:val="left" w:pos="663"/>
          <w:tab w:val="left" w:pos="720"/>
          <w:tab w:val="left" w:pos="1080"/>
        </w:tabs>
      </w:pPr>
      <w:r>
        <w:tab/>
      </w:r>
      <w:r w:rsidRPr="00BD525D" w:rsidR="00BD525D">
        <w:rPr>
          <w:bCs/>
        </w:rPr>
        <w:t xml:space="preserve">Information technology is used </w:t>
      </w:r>
      <w:r w:rsidR="00BD525D">
        <w:rPr>
          <w:bCs/>
        </w:rPr>
        <w:t xml:space="preserve">approximately </w:t>
      </w:r>
      <w:r w:rsidRPr="00BD525D" w:rsidR="00BD525D">
        <w:rPr>
          <w:bCs/>
        </w:rPr>
        <w:t xml:space="preserve">100% of the time to reduce burden.  </w:t>
      </w:r>
      <w:r w:rsidRPr="00087806">
        <w:t>Contractors are required to provide a written response to an ACO determination that identifies significant deficiencies in the contractors’ business systems</w:t>
      </w:r>
      <w:r w:rsidR="000A48B9">
        <w:t>, which they can provide electronically</w:t>
      </w:r>
      <w:r w:rsidRPr="00087806">
        <w:t>.</w:t>
      </w:r>
    </w:p>
    <w:p w:rsidR="001616F6" w:rsidRPr="001616F6" w:rsidP="001616F6" w14:paraId="11CC5038" w14:textId="77777777">
      <w:pPr>
        <w:tabs>
          <w:tab w:val="left" w:pos="360"/>
          <w:tab w:val="left" w:pos="663"/>
          <w:tab w:val="left" w:pos="720"/>
          <w:tab w:val="left" w:pos="1080"/>
        </w:tabs>
      </w:pPr>
    </w:p>
    <w:p w:rsidR="00F359F8" w:rsidP="001616F6" w14:paraId="662E3DFF" w14:textId="5C5A1546">
      <w:pPr>
        <w:tabs>
          <w:tab w:val="left" w:pos="360"/>
          <w:tab w:val="left" w:pos="663"/>
          <w:tab w:val="left" w:pos="720"/>
          <w:tab w:val="left" w:pos="1080"/>
        </w:tabs>
        <w:rPr>
          <w:u w:val="single"/>
        </w:rPr>
      </w:pPr>
      <w:r>
        <w:t xml:space="preserve">4.  </w:t>
      </w:r>
      <w:r>
        <w:rPr>
          <w:u w:val="single"/>
        </w:rPr>
        <w:t>Non-duplication</w:t>
      </w:r>
    </w:p>
    <w:p w:rsidR="001616F6" w:rsidP="001616F6" w14:paraId="170D4EAF" w14:textId="77777777">
      <w:pPr>
        <w:tabs>
          <w:tab w:val="left" w:pos="360"/>
          <w:tab w:val="left" w:pos="663"/>
          <w:tab w:val="left" w:pos="720"/>
          <w:tab w:val="left" w:pos="1080"/>
        </w:tabs>
      </w:pPr>
    </w:p>
    <w:p w:rsidR="006505E8" w:rsidRPr="003249C8" w:rsidP="00E9438C" w14:paraId="74904A64" w14:textId="09035AE8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685A26">
        <w:rPr>
          <w:rFonts w:ascii="Times New Roman" w:hAnsi="Times New Roman"/>
          <w:szCs w:val="24"/>
        </w:rPr>
        <w:t xml:space="preserve">As a matter of policy, DoD reviews the </w:t>
      </w:r>
      <w:r w:rsidR="00503C95">
        <w:rPr>
          <w:rFonts w:ascii="Times New Roman" w:hAnsi="Times New Roman"/>
          <w:szCs w:val="24"/>
        </w:rPr>
        <w:t>Federal Acquisition Regulation</w:t>
      </w:r>
      <w:r w:rsidRPr="00685A26">
        <w:rPr>
          <w:rFonts w:ascii="Times New Roman" w:hAnsi="Times New Roman"/>
          <w:szCs w:val="24"/>
        </w:rPr>
        <w:t xml:space="preserve"> to determine if adequate language already exists.  This request for information applies solely to DoD and does not duplicate any other requirement.  Similar information is not already available to the Government.</w:t>
      </w:r>
    </w:p>
    <w:p w:rsidR="00F359F8" w:rsidRPr="00F359F8" w:rsidP="00E9438C" w14:paraId="5E82CEB8" w14:textId="2553F8C8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  <w:rPr>
          <w:u w:val="single"/>
        </w:rPr>
      </w:pPr>
      <w:r>
        <w:t xml:space="preserve">5.  </w:t>
      </w:r>
      <w:r>
        <w:rPr>
          <w:u w:val="single"/>
        </w:rPr>
        <w:t>Burden on Small Business</w:t>
      </w:r>
    </w:p>
    <w:p w:rsidR="001616F6" w:rsidRPr="001616F6" w:rsidP="001616F6" w14:paraId="5B41545D" w14:textId="3CBBD18A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685A26">
        <w:rPr>
          <w:rFonts w:ascii="Times New Roman" w:hAnsi="Times New Roman"/>
          <w:szCs w:val="24"/>
        </w:rPr>
        <w:t>The burden applied to small business is the minimum consistent with applicable laws, Executive orders, regulations</w:t>
      </w:r>
      <w:r w:rsidR="00C630A5">
        <w:rPr>
          <w:rFonts w:ascii="Times New Roman" w:hAnsi="Times New Roman"/>
          <w:szCs w:val="24"/>
        </w:rPr>
        <w:t>,</w:t>
      </w:r>
      <w:r w:rsidRPr="00685A26">
        <w:rPr>
          <w:rFonts w:ascii="Times New Roman" w:hAnsi="Times New Roman"/>
          <w:szCs w:val="24"/>
        </w:rPr>
        <w:t xml:space="preserve"> and prudent business practices.  </w:t>
      </w:r>
      <w:r w:rsidRPr="001616F6">
        <w:rPr>
          <w:rFonts w:ascii="Times New Roman" w:hAnsi="Times New Roman"/>
          <w:szCs w:val="24"/>
        </w:rPr>
        <w:t>The requirements for information collection are only occasional, as the circumstances dictate.</w:t>
      </w:r>
    </w:p>
    <w:p w:rsidR="00F359F8" w:rsidRPr="0051069B" w:rsidP="00E9438C" w14:paraId="744E66B9" w14:textId="07ED4BED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>
        <w:t xml:space="preserve">6.  </w:t>
      </w:r>
      <w:r>
        <w:rPr>
          <w:u w:val="single"/>
        </w:rPr>
        <w:t>Less Frequent Collection</w:t>
      </w:r>
    </w:p>
    <w:p w:rsidR="00087806" w:rsidP="00087806" w14:paraId="7EC7B978" w14:textId="7BC1F954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1616F6" w:rsidR="001616F6">
        <w:rPr>
          <w:rFonts w:ascii="Times New Roman" w:hAnsi="Times New Roman"/>
          <w:szCs w:val="24"/>
        </w:rPr>
        <w:t xml:space="preserve">Less frequent collection of this information could result in </w:t>
      </w:r>
      <w:r w:rsidRPr="00087806">
        <w:rPr>
          <w:rFonts w:ascii="Times New Roman" w:hAnsi="Times New Roman"/>
          <w:szCs w:val="24"/>
        </w:rPr>
        <w:t>in unallowable and unreasonable costs being charged on Government contracts.</w:t>
      </w:r>
    </w:p>
    <w:p w:rsidR="00087806" w:rsidRPr="00087806" w:rsidP="00087806" w14:paraId="4F2330F2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2A3308" w:rsidRPr="00B904EA" w:rsidP="00087806" w14:paraId="1419939A" w14:textId="7C2C27AE">
      <w:pPr>
        <w:tabs>
          <w:tab w:val="left" w:pos="360"/>
          <w:tab w:val="left" w:pos="720"/>
          <w:tab w:val="left" w:pos="1080"/>
        </w:tabs>
      </w:pPr>
      <w:r w:rsidRPr="00B904EA">
        <w:t xml:space="preserve">7.  </w:t>
      </w:r>
      <w:r w:rsidRPr="00B904EA">
        <w:rPr>
          <w:u w:val="single"/>
        </w:rPr>
        <w:t>Paperwork Reduction Act Guidelines</w:t>
      </w:r>
    </w:p>
    <w:p w:rsidR="00087806" w:rsidRPr="00087806" w:rsidP="00087806" w14:paraId="34402CB3" w14:textId="6D6264FF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>
        <w:tab/>
      </w:r>
      <w:r w:rsidR="00503C95">
        <w:t>This c</w:t>
      </w:r>
      <w:r w:rsidRPr="00087806">
        <w:t xml:space="preserve">ollection of information </w:t>
      </w:r>
      <w:r w:rsidR="00503C95">
        <w:t>is conducted in a manner consistent with the guidelines in</w:t>
      </w:r>
      <w:r w:rsidRPr="00087806">
        <w:t xml:space="preserve"> 5 CFR 1320.5(d)(2).</w:t>
      </w:r>
    </w:p>
    <w:p w:rsidR="002A3308" w:rsidP="00E9438C" w14:paraId="1CFF99E2" w14:textId="398C42A2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>
        <w:t xml:space="preserve">8.  </w:t>
      </w:r>
      <w:r>
        <w:rPr>
          <w:u w:val="single"/>
        </w:rPr>
        <w:t>Consultation and Public Comments</w:t>
      </w:r>
    </w:p>
    <w:p w:rsidR="005F6E57" w:rsidRPr="00337006" w:rsidP="00E9438C" w14:paraId="65902CB2" w14:textId="27D24668">
      <w:pPr>
        <w:tabs>
          <w:tab w:val="left" w:pos="360"/>
          <w:tab w:val="left" w:pos="720"/>
          <w:tab w:val="left" w:pos="1080"/>
        </w:tabs>
        <w:rPr>
          <w:u w:val="single"/>
        </w:rPr>
      </w:pPr>
      <w:r>
        <w:rPr>
          <w:rFonts w:ascii="Times New Roman" w:hAnsi="Times New Roman"/>
          <w:szCs w:val="24"/>
        </w:rPr>
        <w:tab/>
      </w:r>
      <w:r w:rsidRPr="00693FCC" w:rsidR="00693FCC">
        <w:t xml:space="preserve">a.  </w:t>
      </w:r>
      <w:r>
        <w:rPr>
          <w:u w:val="single"/>
        </w:rPr>
        <w:t>Public Notice</w:t>
      </w:r>
    </w:p>
    <w:p w:rsidR="005F6E57" w:rsidP="00E9438C" w14:paraId="22E74122" w14:textId="69FD6DFA">
      <w:pPr>
        <w:tabs>
          <w:tab w:val="left" w:pos="360"/>
          <w:tab w:val="left" w:pos="720"/>
          <w:tab w:val="left" w:pos="1080"/>
        </w:tabs>
      </w:pPr>
    </w:p>
    <w:p w:rsidR="00693FCC" w:rsidP="00E9438C" w14:paraId="14BF3830" w14:textId="500E77EB">
      <w:pPr>
        <w:tabs>
          <w:tab w:val="left" w:pos="360"/>
          <w:tab w:val="left" w:pos="720"/>
          <w:tab w:val="left" w:pos="1080"/>
        </w:tabs>
      </w:pPr>
      <w:r>
        <w:tab/>
      </w:r>
      <w:r>
        <w:tab/>
      </w:r>
      <w:r>
        <w:t>i</w:t>
      </w:r>
      <w:r>
        <w:t xml:space="preserve">.  </w:t>
      </w:r>
      <w:r w:rsidR="00503C95">
        <w:rPr>
          <w:rFonts w:ascii="Times New Roman" w:hAnsi="Times New Roman"/>
          <w:szCs w:val="24"/>
        </w:rPr>
        <w:t>A 60-day notice for the collection was published</w:t>
      </w:r>
      <w:r w:rsidRPr="002A3308">
        <w:rPr>
          <w:rFonts w:ascii="Times New Roman" w:hAnsi="Times New Roman"/>
          <w:szCs w:val="24"/>
        </w:rPr>
        <w:t xml:space="preserve"> in the </w:t>
      </w:r>
      <w:r w:rsidRPr="00693FCC">
        <w:rPr>
          <w:rFonts w:ascii="Times New Roman" w:hAnsi="Times New Roman"/>
          <w:i/>
          <w:szCs w:val="24"/>
        </w:rPr>
        <w:t>Federal Register</w:t>
      </w:r>
      <w:r w:rsidRPr="002A3308">
        <w:rPr>
          <w:rFonts w:ascii="Times New Roman" w:hAnsi="Times New Roman"/>
          <w:szCs w:val="24"/>
        </w:rPr>
        <w:t xml:space="preserve"> on </w:t>
      </w:r>
      <w:r w:rsidR="007C0BF7">
        <w:rPr>
          <w:rFonts w:ascii="Times New Roman" w:hAnsi="Times New Roman"/>
          <w:szCs w:val="24"/>
        </w:rPr>
        <w:t>April 29</w:t>
      </w:r>
      <w:r w:rsidR="00503C95">
        <w:rPr>
          <w:rFonts w:ascii="Times New Roman" w:hAnsi="Times New Roman"/>
          <w:szCs w:val="24"/>
        </w:rPr>
        <w:t xml:space="preserve">, 2024, at </w:t>
      </w:r>
      <w:r w:rsidR="007C0BF7">
        <w:rPr>
          <w:rFonts w:ascii="Times New Roman" w:hAnsi="Times New Roman"/>
          <w:szCs w:val="24"/>
        </w:rPr>
        <w:t>89</w:t>
      </w:r>
      <w:r w:rsidR="00503C95">
        <w:rPr>
          <w:rFonts w:ascii="Times New Roman" w:hAnsi="Times New Roman"/>
          <w:szCs w:val="24"/>
        </w:rPr>
        <w:t xml:space="preserve"> FR </w:t>
      </w:r>
      <w:r w:rsidR="007C0BF7">
        <w:rPr>
          <w:rFonts w:ascii="Times New Roman" w:hAnsi="Times New Roman"/>
          <w:szCs w:val="24"/>
        </w:rPr>
        <w:t>33341</w:t>
      </w:r>
      <w:r w:rsidRPr="002A330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2A330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No </w:t>
      </w:r>
      <w:r w:rsidRPr="002A3308">
        <w:rPr>
          <w:rFonts w:ascii="Times New Roman" w:hAnsi="Times New Roman"/>
          <w:szCs w:val="24"/>
        </w:rPr>
        <w:t>comments were received.</w:t>
      </w:r>
    </w:p>
    <w:p w:rsidR="005F6E57" w:rsidP="00E9438C" w14:paraId="04580339" w14:textId="1BA6BA83">
      <w:pPr>
        <w:tabs>
          <w:tab w:val="left" w:pos="360"/>
          <w:tab w:val="left" w:pos="720"/>
          <w:tab w:val="left" w:pos="1080"/>
        </w:tabs>
      </w:pPr>
    </w:p>
    <w:p w:rsidR="005F6E57" w:rsidRPr="00693FCC" w:rsidP="00E9438C" w14:paraId="664DF347" w14:textId="496B937A">
      <w:pPr>
        <w:tabs>
          <w:tab w:val="left" w:pos="360"/>
          <w:tab w:val="left" w:pos="720"/>
          <w:tab w:val="left" w:pos="1080"/>
        </w:tabs>
      </w:pPr>
      <w:r>
        <w:tab/>
      </w:r>
      <w:r>
        <w:tab/>
        <w:t xml:space="preserve">ii.  </w:t>
      </w:r>
      <w:r w:rsidRPr="00267E5F">
        <w:t xml:space="preserve">A </w:t>
      </w:r>
      <w:r w:rsidR="00503C95">
        <w:t xml:space="preserve">30-day </w:t>
      </w:r>
      <w:r w:rsidRPr="00267E5F">
        <w:t xml:space="preserve">notice for this information collection was published in the </w:t>
      </w:r>
      <w:r w:rsidRPr="00267E5F">
        <w:rPr>
          <w:i/>
        </w:rPr>
        <w:t>Federal Register</w:t>
      </w:r>
      <w:r w:rsidRPr="00267E5F">
        <w:t xml:space="preserve"> on </w:t>
      </w:r>
      <w:r w:rsidR="00107186">
        <w:t>July</w:t>
      </w:r>
      <w:r w:rsidR="00503C95">
        <w:t xml:space="preserve"> </w:t>
      </w:r>
      <w:r w:rsidR="00107186">
        <w:t>29</w:t>
      </w:r>
      <w:r w:rsidR="00503C95">
        <w:t xml:space="preserve">, 2024, at </w:t>
      </w:r>
      <w:r w:rsidR="00107186">
        <w:t>89</w:t>
      </w:r>
      <w:r w:rsidR="00503C95">
        <w:t xml:space="preserve"> FR </w:t>
      </w:r>
      <w:r w:rsidR="00107186">
        <w:t>60886</w:t>
      </w:r>
      <w:r w:rsidRPr="00267E5F">
        <w:t>.</w:t>
      </w:r>
    </w:p>
    <w:p w:rsidR="00260FDD" w:rsidRPr="00457EB1" w:rsidP="00E9438C" w14:paraId="236586CF" w14:textId="58D8255B">
      <w:pPr>
        <w:tabs>
          <w:tab w:val="left" w:pos="360"/>
          <w:tab w:val="left" w:pos="720"/>
          <w:tab w:val="left" w:pos="1080"/>
          <w:tab w:val="left" w:pos="1440"/>
        </w:tabs>
        <w:overflowPunct/>
        <w:autoSpaceDE/>
        <w:autoSpaceDN/>
        <w:adjustRightInd/>
        <w:spacing w:before="100" w:beforeAutospacing="1" w:after="100" w:afterAutospacing="1" w:line="288" w:lineRule="atLeast"/>
        <w:textAlignment w:val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ab/>
        <w:t>b</w:t>
      </w:r>
      <w:r w:rsidRPr="002A3308" w:rsidR="002A3308">
        <w:rPr>
          <w:rFonts w:ascii="Times New Roman" w:hAnsi="Times New Roman"/>
          <w:szCs w:val="24"/>
        </w:rPr>
        <w:t xml:space="preserve">.  </w:t>
      </w:r>
      <w:r>
        <w:rPr>
          <w:rFonts w:ascii="Times New Roman" w:hAnsi="Times New Roman"/>
          <w:szCs w:val="24"/>
          <w:u w:val="single"/>
        </w:rPr>
        <w:t>Consultation</w:t>
      </w:r>
    </w:p>
    <w:p w:rsidR="002A3308" w:rsidP="00E9438C" w14:paraId="06DB4F0D" w14:textId="031A96A2">
      <w:pPr>
        <w:tabs>
          <w:tab w:val="left" w:pos="360"/>
          <w:tab w:val="left" w:pos="720"/>
          <w:tab w:val="left" w:pos="1080"/>
          <w:tab w:val="left" w:pos="1440"/>
        </w:tabs>
        <w:overflowPunct/>
        <w:autoSpaceDE/>
        <w:autoSpaceDN/>
        <w:adjustRightInd/>
        <w:spacing w:before="100" w:beforeAutospacing="1" w:after="100" w:afterAutospacing="1" w:line="288" w:lineRule="atLeast"/>
        <w:textAlignment w:val="auto"/>
        <w:rPr>
          <w:rFonts w:ascii="Times New Roman" w:hAnsi="Times New Roman"/>
          <w:szCs w:val="24"/>
        </w:rPr>
      </w:pPr>
      <w:r>
        <w:tab/>
      </w:r>
      <w:r w:rsidR="005F6E57">
        <w:t>For the purpose of calculating respondent burden, DoD s</w:t>
      </w:r>
      <w:r w:rsidRPr="00693FCC" w:rsidR="005F6E57">
        <w:t>ubject matter experts</w:t>
      </w:r>
      <w:r w:rsidR="005F6E57">
        <w:t xml:space="preserve"> at the Defense Contract Management Agency (DCMA), who perform the EVMS evaluations,</w:t>
      </w:r>
      <w:r w:rsidRPr="00693FCC" w:rsidR="005F6E57">
        <w:t xml:space="preserve"> </w:t>
      </w:r>
      <w:r w:rsidR="005F6E57">
        <w:t>were contacted to obtain current data.</w:t>
      </w:r>
    </w:p>
    <w:p w:rsidR="00D3303B" w:rsidP="00E9438C" w14:paraId="351EC709" w14:textId="7118F503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>
        <w:t xml:space="preserve">9.  </w:t>
      </w:r>
      <w:r>
        <w:rPr>
          <w:u w:val="single"/>
        </w:rPr>
        <w:t>Gifts or Payment</w:t>
      </w:r>
    </w:p>
    <w:p w:rsidR="00D3303B" w:rsidP="00E9438C" w14:paraId="78C670FE" w14:textId="7751893B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>
        <w:tab/>
      </w:r>
      <w:r w:rsidRPr="001D5700" w:rsidR="001D5700">
        <w:t>No payment or gift</w:t>
      </w:r>
      <w:r w:rsidR="00503C95">
        <w:t>s</w:t>
      </w:r>
      <w:r w:rsidRPr="001D5700" w:rsidR="001D5700">
        <w:t xml:space="preserve"> will be provided to respondents</w:t>
      </w:r>
      <w:r w:rsidR="00503C95">
        <w:t xml:space="preserve"> as an incentive to participate in this collection</w:t>
      </w:r>
      <w:r w:rsidRPr="001D5700" w:rsidR="001D5700">
        <w:t>, other than remuneration of contractors under their contracts.</w:t>
      </w:r>
    </w:p>
    <w:p w:rsidR="00D3303B" w:rsidP="00E9438C" w14:paraId="6FE9C079" w14:textId="01EFEB30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>
        <w:t xml:space="preserve">10.  </w:t>
      </w:r>
      <w:r>
        <w:rPr>
          <w:u w:val="single"/>
        </w:rPr>
        <w:t>Confidentiality</w:t>
      </w:r>
    </w:p>
    <w:p w:rsidR="006505E8" w:rsidP="00E9438C" w14:paraId="7589DA10" w14:textId="1861C35A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>
        <w:tab/>
      </w:r>
      <w:r w:rsidRPr="00F05A56">
        <w:t>This information is disclosed only to the extent consistent with</w:t>
      </w:r>
      <w:r w:rsidR="00C411C5">
        <w:t xml:space="preserve"> prudent business practices and current regulatory,</w:t>
      </w:r>
      <w:r w:rsidRPr="00F05A56">
        <w:t xml:space="preserve"> statutory</w:t>
      </w:r>
      <w:r w:rsidR="00C411C5">
        <w:t>, and Freedom of Information Act requirements</w:t>
      </w:r>
      <w:r w:rsidRPr="00F05A56">
        <w:t xml:space="preserve">.  </w:t>
      </w:r>
      <w:r w:rsidR="005F6E57">
        <w:t xml:space="preserve">No assurance of confidentiality is provided to respondents.  </w:t>
      </w:r>
      <w:r w:rsidRPr="00F05A56">
        <w:t>The collection of information does not include any personally identifiable information</w:t>
      </w:r>
      <w:r w:rsidR="004165AA">
        <w:t xml:space="preserve"> (PII)</w:t>
      </w:r>
      <w:r>
        <w:t xml:space="preserve"> and records are not retrievable by PII</w:t>
      </w:r>
      <w:r w:rsidRPr="00F05A56">
        <w:t>; therefore, no Privacy Impact Assessment</w:t>
      </w:r>
      <w:r w:rsidR="005F6E57">
        <w:t>,</w:t>
      </w:r>
      <w:r w:rsidRPr="00F05A56">
        <w:t xml:space="preserve"> Privacy Act </w:t>
      </w:r>
      <w:r w:rsidR="005F6E57">
        <w:t xml:space="preserve">Statement, or </w:t>
      </w:r>
      <w:r w:rsidRPr="00F05A56">
        <w:t>System of Records Notice is required.</w:t>
      </w:r>
    </w:p>
    <w:p w:rsidR="00D3303B" w:rsidP="00E9438C" w14:paraId="447F9E9C" w14:textId="1F03B10F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>
        <w:t xml:space="preserve">11.  </w:t>
      </w:r>
      <w:r>
        <w:rPr>
          <w:u w:val="single"/>
        </w:rPr>
        <w:t>Sensitive Questions</w:t>
      </w:r>
    </w:p>
    <w:p w:rsidR="00D3303B" w:rsidRPr="003249C8" w:rsidP="00E9438C" w14:paraId="6EF497D1" w14:textId="4B3ECB02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>
        <w:tab/>
      </w:r>
      <w:r w:rsidRPr="009B7321">
        <w:t>No sensitive questions are involved</w:t>
      </w:r>
      <w:r>
        <w:t xml:space="preserve"> in the information collection</w:t>
      </w:r>
      <w:r w:rsidRPr="009B7321">
        <w:t>.</w:t>
      </w:r>
    </w:p>
    <w:p w:rsidR="00D3303B" w:rsidP="00E9438C" w14:paraId="38712244" w14:textId="53281A68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  <w:rPr>
          <w:u w:val="single"/>
        </w:rPr>
      </w:pPr>
      <w:r>
        <w:t xml:space="preserve">12.  </w:t>
      </w:r>
      <w:r>
        <w:rPr>
          <w:u w:val="single"/>
        </w:rPr>
        <w:t>Respondent Burden and its Labor Costs</w:t>
      </w:r>
    </w:p>
    <w:p w:rsidR="0092336E" w:rsidP="00087806" w14:paraId="4FDBAA19" w14:textId="5169ADAE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>
        <w:tab/>
      </w:r>
      <w:r>
        <w:t xml:space="preserve">a.  </w:t>
      </w:r>
      <w:r w:rsidRPr="00457EB1">
        <w:rPr>
          <w:u w:val="single"/>
        </w:rPr>
        <w:t>Estimation of Respondent Burden</w:t>
      </w:r>
    </w:p>
    <w:p w:rsidR="00B8645F" w:rsidP="00457EB1" w14:paraId="2CD629F5" w14:textId="75F85B72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>
        <w:tab/>
      </w:r>
      <w:r w:rsidR="00382CAF">
        <w:tab/>
      </w:r>
      <w:r w:rsidRPr="00087806" w:rsidR="00087806">
        <w:t>DFARS 242.70, Contractor Business Systems; DFARS 234.2, Earned Value Management System; and the clauses at 252.234-7002, Earned Value Management System</w:t>
      </w:r>
      <w:r w:rsidR="00087806">
        <w:t>,</w:t>
      </w:r>
      <w:r w:rsidRPr="00087806" w:rsidR="00087806">
        <w:t xml:space="preserve"> and 252.242-7005, Contractor Business Systems, require contractors to respond in writing to written determinations from the Government that identify deficiencies in the contractor’s EVMS.  </w:t>
      </w:r>
      <w:r w:rsidR="00F7768A">
        <w:t xml:space="preserve">DCMA subject matter experts </w:t>
      </w:r>
      <w:r w:rsidR="007127FC">
        <w:t xml:space="preserve">have </w:t>
      </w:r>
      <w:r w:rsidR="00F7768A">
        <w:t xml:space="preserve">estimated that the </w:t>
      </w:r>
      <w:r w:rsidR="00A9619C">
        <w:t xml:space="preserve">number of </w:t>
      </w:r>
      <w:r w:rsidR="00F7768A">
        <w:t xml:space="preserve">respondents, responses, and hours </w:t>
      </w:r>
      <w:r w:rsidR="007127FC">
        <w:t>for this three-year renewal period</w:t>
      </w:r>
      <w:r w:rsidR="00F7768A">
        <w:t xml:space="preserve"> </w:t>
      </w:r>
      <w:r w:rsidR="007127FC">
        <w:t xml:space="preserve">will </w:t>
      </w:r>
      <w:r w:rsidR="00F7768A">
        <w:t xml:space="preserve">be the same as the estimates for the </w:t>
      </w:r>
      <w:r w:rsidR="007127FC">
        <w:t>prio</w:t>
      </w:r>
      <w:r w:rsidR="00072D32">
        <w:t>r three-year renewal</w:t>
      </w:r>
      <w:r w:rsidR="00F7768A">
        <w:t xml:space="preserve"> request, of </w:t>
      </w:r>
      <w:r w:rsidR="00632B32">
        <w:t>7</w:t>
      </w:r>
      <w:r w:rsidR="00F7768A">
        <w:t xml:space="preserve"> respondents, 1 response per respondent, and 676 hours per response. </w:t>
      </w:r>
      <w:r w:rsidRPr="00087806" w:rsidR="00087806">
        <w:t xml:space="preserve"> </w:t>
      </w:r>
      <w:r w:rsidR="002D7B9D">
        <w:t xml:space="preserve">This renewal request addresses approval for </w:t>
      </w:r>
      <w:r w:rsidR="00855476">
        <w:t xml:space="preserve">10 </w:t>
      </w:r>
      <w:r w:rsidR="002D7B9D">
        <w:t>contractor responses to ensure that the OMB clearance continues</w:t>
      </w:r>
      <w:r w:rsidRPr="00087806" w:rsidR="00087806">
        <w:t xml:space="preserve"> </w:t>
      </w:r>
      <w:r w:rsidR="007213C6">
        <w:t xml:space="preserve">to remain </w:t>
      </w:r>
      <w:r w:rsidR="002D7B9D">
        <w:t xml:space="preserve">in effect, notwithstanding recent fluctuations in the program reviews.  </w:t>
      </w:r>
    </w:p>
    <w:p w:rsidR="00B8645F" w:rsidP="00B8645F" w14:paraId="2F1471E0" w14:textId="2C481F8E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DoD estimates that contractors incur an average of 676 hours to address findings of significant deficiencies.  This includes the following:</w:t>
      </w:r>
    </w:p>
    <w:p w:rsidR="00B8645F" w:rsidP="00B8645F" w14:paraId="3E6157FF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B8645F" w:rsidRPr="00E90FBA" w:rsidP="00B8645F" w14:paraId="37799F43" w14:textId="5D06B24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90FBA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1</w:t>
      </w:r>
      <w:r w:rsidRPr="00E90FBA">
        <w:rPr>
          <w:rFonts w:ascii="Times New Roman" w:hAnsi="Times New Roman"/>
          <w:szCs w:val="24"/>
        </w:rPr>
        <w:t>)  Three personnel working full-time over the 30</w:t>
      </w:r>
      <w:r>
        <w:rPr>
          <w:rFonts w:ascii="Times New Roman" w:hAnsi="Times New Roman"/>
          <w:szCs w:val="24"/>
        </w:rPr>
        <w:t>-</w:t>
      </w:r>
      <w:r w:rsidRPr="00E90FBA">
        <w:rPr>
          <w:rFonts w:ascii="Times New Roman" w:hAnsi="Times New Roman"/>
          <w:szCs w:val="24"/>
        </w:rPr>
        <w:t>day response period</w:t>
      </w:r>
      <w:r w:rsidR="00F20049">
        <w:rPr>
          <w:rFonts w:ascii="Times New Roman" w:hAnsi="Times New Roman"/>
          <w:szCs w:val="24"/>
        </w:rPr>
        <w:t xml:space="preserve"> (i.e., 160 hours per person)</w:t>
      </w:r>
      <w:r w:rsidRPr="00E90FBA">
        <w:rPr>
          <w:rFonts w:ascii="Times New Roman" w:hAnsi="Times New Roman"/>
          <w:szCs w:val="24"/>
        </w:rPr>
        <w:t xml:space="preserve"> to manage the process</w:t>
      </w:r>
      <w:r>
        <w:rPr>
          <w:rFonts w:ascii="Times New Roman" w:hAnsi="Times New Roman"/>
          <w:szCs w:val="24"/>
        </w:rPr>
        <w:t>.</w:t>
      </w:r>
    </w:p>
    <w:p w:rsidR="00B8645F" w:rsidRPr="00E90FBA" w:rsidP="00B8645F" w14:paraId="4FDFAE12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B8645F" w:rsidRPr="00E90FBA" w:rsidP="00B8645F" w14:paraId="5325D57C" w14:textId="208B4864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90FBA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2</w:t>
      </w:r>
      <w:r w:rsidRPr="00E90FBA">
        <w:rPr>
          <w:rFonts w:ascii="Times New Roman" w:hAnsi="Times New Roman"/>
          <w:szCs w:val="24"/>
        </w:rPr>
        <w:t>)  Two to three personnel working an average of 76 hours to review, analyze</w:t>
      </w:r>
      <w:r>
        <w:rPr>
          <w:rFonts w:ascii="Times New Roman" w:hAnsi="Times New Roman"/>
          <w:szCs w:val="24"/>
        </w:rPr>
        <w:t>,</w:t>
      </w:r>
      <w:r w:rsidRPr="00E90FBA">
        <w:rPr>
          <w:rFonts w:ascii="Times New Roman" w:hAnsi="Times New Roman"/>
          <w:szCs w:val="24"/>
        </w:rPr>
        <w:t xml:space="preserve"> and prepare a response</w:t>
      </w:r>
      <w:r>
        <w:rPr>
          <w:rFonts w:ascii="Times New Roman" w:hAnsi="Times New Roman"/>
          <w:szCs w:val="24"/>
        </w:rPr>
        <w:t>.</w:t>
      </w:r>
    </w:p>
    <w:p w:rsidR="00B8645F" w:rsidRPr="00E90FBA" w:rsidP="00B8645F" w14:paraId="6D7BD3EE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B8645F" w:rsidRPr="00E90FBA" w:rsidP="00B8645F" w14:paraId="427E4227" w14:textId="4C0A7308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90FBA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3</w:t>
      </w:r>
      <w:r w:rsidRPr="00E90FBA">
        <w:rPr>
          <w:rFonts w:ascii="Times New Roman" w:hAnsi="Times New Roman"/>
          <w:szCs w:val="24"/>
        </w:rPr>
        <w:t>)  Two personnel working full-time for 1.5 weeks</w:t>
      </w:r>
      <w:r w:rsidR="00F20049">
        <w:rPr>
          <w:rFonts w:ascii="Times New Roman" w:hAnsi="Times New Roman"/>
          <w:szCs w:val="24"/>
        </w:rPr>
        <w:t xml:space="preserve"> (i.e., 60 hours per person)</w:t>
      </w:r>
      <w:r w:rsidRPr="00E90FBA">
        <w:rPr>
          <w:rFonts w:ascii="Times New Roman" w:hAnsi="Times New Roman"/>
          <w:szCs w:val="24"/>
        </w:rPr>
        <w:t xml:space="preserve"> to compile, edit, and coordinate the final response (in addition to the management effort).</w:t>
      </w:r>
    </w:p>
    <w:p w:rsidR="00B8645F" w:rsidRPr="00E90FBA" w:rsidP="00B8645F" w14:paraId="00BCB334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FD3024" w14:paraId="06045AEF" w14:textId="77777777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B8645F" w:rsidRPr="00E90FBA" w:rsidP="00B8645F" w14:paraId="62338DFB" w14:textId="4C056519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90FBA">
        <w:rPr>
          <w:rFonts w:ascii="Times New Roman" w:hAnsi="Times New Roman"/>
          <w:szCs w:val="24"/>
        </w:rPr>
        <w:t>Based on the above</w:t>
      </w:r>
      <w:r>
        <w:rPr>
          <w:rFonts w:ascii="Times New Roman" w:hAnsi="Times New Roman"/>
          <w:szCs w:val="24"/>
        </w:rPr>
        <w:t xml:space="preserve"> estimates</w:t>
      </w:r>
      <w:r w:rsidRPr="00E90FBA">
        <w:rPr>
          <w:rFonts w:ascii="Times New Roman" w:hAnsi="Times New Roman"/>
          <w:szCs w:val="24"/>
        </w:rPr>
        <w:t xml:space="preserve">, the estimated hours are </w:t>
      </w:r>
      <w:r>
        <w:rPr>
          <w:rFonts w:ascii="Times New Roman" w:hAnsi="Times New Roman"/>
          <w:szCs w:val="24"/>
        </w:rPr>
        <w:t>calculated</w:t>
      </w:r>
      <w:r w:rsidRPr="00E90FBA">
        <w:rPr>
          <w:rFonts w:ascii="Times New Roman" w:hAnsi="Times New Roman"/>
          <w:szCs w:val="24"/>
        </w:rPr>
        <w:t xml:space="preserve"> as follows:</w:t>
      </w:r>
    </w:p>
    <w:tbl>
      <w:tblPr>
        <w:tblW w:w="0" w:type="auto"/>
        <w:jc w:val="center"/>
        <w:tblLayout w:type="fixed"/>
        <w:tblLook w:val="0000"/>
      </w:tblPr>
      <w:tblGrid>
        <w:gridCol w:w="4318"/>
        <w:gridCol w:w="990"/>
      </w:tblGrid>
      <w:tr w14:paraId="0DB5DC30" w14:textId="77777777" w:rsidTr="00DC7983">
        <w:tblPrEx>
          <w:tblW w:w="0" w:type="auto"/>
          <w:jc w:val="center"/>
          <w:tblLayout w:type="fixed"/>
          <w:tblLook w:val="0000"/>
        </w:tblPrEx>
        <w:trPr>
          <w:trHeight w:val="300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B8645F" w:rsidRPr="00E90FBA" w:rsidP="00DC7983" w14:paraId="6EDAC9F2" w14:textId="777777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  <w:u w:val="single"/>
              </w:rPr>
            </w:pPr>
          </w:p>
          <w:p w:rsidR="00B8645F" w:rsidRPr="00E90FBA" w:rsidP="00DC7983" w14:paraId="5A824691" w14:textId="777777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  <w:u w:val="single"/>
              </w:rPr>
            </w:pPr>
            <w:r w:rsidRPr="00E90FBA">
              <w:rPr>
                <w:rFonts w:ascii="Times New Roman" w:hAnsi="Times New Roman"/>
                <w:szCs w:val="24"/>
                <w:u w:val="single"/>
              </w:rPr>
              <w:t>Task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8645F" w:rsidRPr="00E90FBA" w:rsidP="00DC7983" w14:paraId="52DA1A0B" w14:textId="777777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  <w:u w:val="single"/>
              </w:rPr>
            </w:pPr>
          </w:p>
          <w:p w:rsidR="00B8645F" w:rsidRPr="00E90FBA" w:rsidP="00DC7983" w14:paraId="1425EB05" w14:textId="777777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  <w:u w:val="single"/>
              </w:rPr>
            </w:pPr>
            <w:r w:rsidRPr="00E90FBA">
              <w:rPr>
                <w:rFonts w:ascii="Times New Roman" w:hAnsi="Times New Roman"/>
                <w:szCs w:val="24"/>
                <w:u w:val="single"/>
              </w:rPr>
              <w:t>Hours</w:t>
            </w:r>
          </w:p>
        </w:tc>
      </w:tr>
      <w:tr w14:paraId="322F49D5" w14:textId="77777777" w:rsidTr="00DC7983">
        <w:tblPrEx>
          <w:tblW w:w="0" w:type="auto"/>
          <w:jc w:val="center"/>
          <w:tblLayout w:type="fixed"/>
          <w:tblLook w:val="0000"/>
        </w:tblPrEx>
        <w:trPr>
          <w:trHeight w:val="300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B8645F" w:rsidRPr="00E90FBA" w:rsidP="00DC7983" w14:paraId="14CCC7DA" w14:textId="777777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 w:rsidRPr="00E90FBA">
              <w:rPr>
                <w:rFonts w:ascii="Times New Roman" w:hAnsi="Times New Roman"/>
                <w:szCs w:val="24"/>
              </w:rPr>
              <w:t>Manage process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8645F" w:rsidRPr="00E90FBA" w:rsidP="00DC7983" w14:paraId="0F1BA255" w14:textId="777777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 w:rsidRPr="00E90FBA">
              <w:rPr>
                <w:rFonts w:ascii="Times New Roman" w:hAnsi="Times New Roman"/>
                <w:szCs w:val="24"/>
              </w:rPr>
              <w:t>480</w:t>
            </w:r>
          </w:p>
        </w:tc>
      </w:tr>
      <w:tr w14:paraId="391B95F5" w14:textId="77777777" w:rsidTr="00DC7983">
        <w:tblPrEx>
          <w:tblW w:w="0" w:type="auto"/>
          <w:jc w:val="center"/>
          <w:tblLayout w:type="fixed"/>
          <w:tblLook w:val="0000"/>
        </w:tblPrEx>
        <w:trPr>
          <w:trHeight w:val="300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B8645F" w:rsidRPr="00E90FBA" w:rsidP="00DC7983" w14:paraId="5B3037A2" w14:textId="777777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 w:rsidRPr="00E90FBA">
              <w:rPr>
                <w:rFonts w:ascii="Times New Roman" w:hAnsi="Times New Roman"/>
                <w:szCs w:val="24"/>
              </w:rPr>
              <w:t>Prepare response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8645F" w:rsidRPr="00E90FBA" w:rsidP="00DC7983" w14:paraId="63D33816" w14:textId="777777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E90FBA">
              <w:rPr>
                <w:rFonts w:ascii="Times New Roman" w:hAnsi="Times New Roman"/>
                <w:szCs w:val="24"/>
              </w:rPr>
              <w:t>76</w:t>
            </w:r>
          </w:p>
        </w:tc>
      </w:tr>
      <w:tr w14:paraId="4690FA20" w14:textId="77777777" w:rsidTr="00DC7983">
        <w:tblPrEx>
          <w:tblW w:w="0" w:type="auto"/>
          <w:jc w:val="center"/>
          <w:tblLayout w:type="fixed"/>
          <w:tblLook w:val="0000"/>
        </w:tblPrEx>
        <w:trPr>
          <w:trHeight w:val="300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B8645F" w:rsidRPr="00E90FBA" w:rsidP="00DC7983" w14:paraId="7254BC68" w14:textId="777777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 w:rsidRPr="00E90FBA">
              <w:rPr>
                <w:rFonts w:ascii="Times New Roman" w:hAnsi="Times New Roman"/>
                <w:szCs w:val="24"/>
              </w:rPr>
              <w:t>Edit and coordinate response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645F" w:rsidRPr="00E90FBA" w:rsidP="00DC7983" w14:paraId="37CCCAE8" w14:textId="777777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 w:rsidRPr="00E90FBA">
              <w:rPr>
                <w:rFonts w:ascii="Times New Roman" w:hAnsi="Times New Roman"/>
                <w:szCs w:val="24"/>
              </w:rPr>
              <w:t>120</w:t>
            </w:r>
          </w:p>
        </w:tc>
      </w:tr>
      <w:tr w14:paraId="04CE63FD" w14:textId="77777777" w:rsidTr="00DC7983">
        <w:tblPrEx>
          <w:tblW w:w="0" w:type="auto"/>
          <w:jc w:val="center"/>
          <w:tblLayout w:type="fixed"/>
          <w:tblLook w:val="0000"/>
        </w:tblPrEx>
        <w:trPr>
          <w:trHeight w:val="300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B8645F" w:rsidRPr="00E90FBA" w:rsidP="00DC7983" w14:paraId="42D88148" w14:textId="777777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 w:rsidRPr="00E90FBA">
              <w:rPr>
                <w:rFonts w:ascii="Times New Roman" w:hAnsi="Times New Roman"/>
                <w:szCs w:val="24"/>
              </w:rPr>
              <w:t>Total Hours Per Response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8645F" w:rsidRPr="00E90FBA" w:rsidP="00DC7983" w14:paraId="06E470F7" w14:textId="777777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 w:rsidRPr="00E90FBA">
              <w:rPr>
                <w:rFonts w:ascii="Times New Roman" w:hAnsi="Times New Roman"/>
                <w:szCs w:val="24"/>
              </w:rPr>
              <w:t>676</w:t>
            </w:r>
          </w:p>
        </w:tc>
      </w:tr>
    </w:tbl>
    <w:p w:rsidR="00087806" w:rsidRPr="00087806" w:rsidP="00087806" w14:paraId="673C4F8F" w14:textId="4AD9A958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>
        <w:tab/>
      </w:r>
      <w:r>
        <w:tab/>
      </w:r>
      <w:r w:rsidR="002D7B9D">
        <w:t xml:space="preserve">Based on a baseline of </w:t>
      </w:r>
      <w:r w:rsidR="00855476">
        <w:t>10</w:t>
      </w:r>
      <w:r w:rsidR="002D7B9D">
        <w:t xml:space="preserve"> system reviews that may require contractor responses, the</w:t>
      </w:r>
      <w:r w:rsidRPr="00087806">
        <w:t xml:space="preserve"> </w:t>
      </w:r>
      <w:r>
        <w:t xml:space="preserve">respondent burden </w:t>
      </w:r>
      <w:r w:rsidRPr="00087806">
        <w:t xml:space="preserve">is </w:t>
      </w:r>
      <w:r w:rsidR="002D7B9D">
        <w:t xml:space="preserve">estimated </w:t>
      </w:r>
      <w:r w:rsidRPr="00087806">
        <w:t>as follows:</w:t>
      </w:r>
    </w:p>
    <w:tbl>
      <w:tblPr>
        <w:tblW w:w="729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0"/>
        <w:gridCol w:w="1800"/>
      </w:tblGrid>
      <w:tr w14:paraId="182B4BA1" w14:textId="77777777" w:rsidTr="006E3DA6">
        <w:tblPrEx>
          <w:tblW w:w="7290" w:type="dxa"/>
          <w:tblInd w:w="8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86"/>
        </w:trPr>
        <w:tc>
          <w:tcPr>
            <w:tcW w:w="7290" w:type="dxa"/>
            <w:gridSpan w:val="2"/>
            <w:shd w:val="clear" w:color="auto" w:fill="auto"/>
            <w:vAlign w:val="center"/>
          </w:tcPr>
          <w:p w:rsidR="00CF2C1A" w:rsidRPr="00CF2C1A" w:rsidP="00087806" w14:paraId="0FC51E62" w14:textId="77777777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2C1A">
              <w:rPr>
                <w:rFonts w:ascii="Times New Roman" w:hAnsi="Times New Roman"/>
                <w:szCs w:val="24"/>
              </w:rPr>
              <w:t xml:space="preserve">Estimation of Respondent Burden Hours:  </w:t>
            </w:r>
            <w:r w:rsidR="001D5700">
              <w:rPr>
                <w:rFonts w:ascii="Times New Roman" w:hAnsi="Times New Roman"/>
                <w:szCs w:val="24"/>
              </w:rPr>
              <w:t xml:space="preserve">DFARS </w:t>
            </w:r>
            <w:bookmarkStart w:id="0" w:name="_Hlk164765119"/>
            <w:r w:rsidR="001616F6">
              <w:rPr>
                <w:rFonts w:ascii="Times New Roman" w:hAnsi="Times New Roman"/>
                <w:szCs w:val="24"/>
              </w:rPr>
              <w:t>252.2</w:t>
            </w:r>
            <w:r w:rsidR="00087806">
              <w:rPr>
                <w:rFonts w:ascii="Times New Roman" w:hAnsi="Times New Roman"/>
                <w:szCs w:val="24"/>
              </w:rPr>
              <w:t>3</w:t>
            </w:r>
            <w:r w:rsidR="001616F6">
              <w:rPr>
                <w:rFonts w:ascii="Times New Roman" w:hAnsi="Times New Roman"/>
                <w:szCs w:val="24"/>
              </w:rPr>
              <w:t>4-</w:t>
            </w:r>
            <w:r w:rsidR="00087806">
              <w:rPr>
                <w:rFonts w:ascii="Times New Roman" w:hAnsi="Times New Roman"/>
                <w:szCs w:val="24"/>
              </w:rPr>
              <w:t>7002</w:t>
            </w:r>
            <w:bookmarkEnd w:id="0"/>
          </w:p>
        </w:tc>
      </w:tr>
      <w:tr w14:paraId="3BBBEFE3" w14:textId="77777777" w:rsidTr="001D5700">
        <w:tblPrEx>
          <w:tblW w:w="7290" w:type="dxa"/>
          <w:tblInd w:w="805" w:type="dxa"/>
          <w:tblLook w:val="04A0"/>
        </w:tblPrEx>
        <w:trPr>
          <w:trHeight w:val="386"/>
        </w:trPr>
        <w:tc>
          <w:tcPr>
            <w:tcW w:w="5490" w:type="dxa"/>
            <w:shd w:val="clear" w:color="auto" w:fill="auto"/>
            <w:vAlign w:val="center"/>
          </w:tcPr>
          <w:p w:rsidR="00692D47" w:rsidRPr="00CF2C1A" w:rsidP="00692D47" w14:paraId="5001118A" w14:textId="184DF429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 w:rsidRPr="00CF2C1A">
              <w:rPr>
                <w:rFonts w:ascii="Times New Roman" w:hAnsi="Times New Roman"/>
                <w:szCs w:val="24"/>
              </w:rPr>
              <w:t>Number of respondents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2D47" w:rsidRPr="003804D4" w:rsidP="00692D47" w14:paraId="540AC1DC" w14:textId="64075B49">
            <w:pPr>
              <w:jc w:val="right"/>
            </w:pPr>
            <w:r>
              <w:t>10</w:t>
            </w:r>
          </w:p>
        </w:tc>
      </w:tr>
      <w:tr w14:paraId="7392F073" w14:textId="77777777" w:rsidTr="001D5700">
        <w:tblPrEx>
          <w:tblW w:w="7290" w:type="dxa"/>
          <w:tblInd w:w="805" w:type="dxa"/>
          <w:tblLook w:val="04A0"/>
        </w:tblPrEx>
        <w:trPr>
          <w:trHeight w:val="422"/>
        </w:trPr>
        <w:tc>
          <w:tcPr>
            <w:tcW w:w="5490" w:type="dxa"/>
            <w:shd w:val="clear" w:color="auto" w:fill="auto"/>
            <w:vAlign w:val="center"/>
          </w:tcPr>
          <w:p w:rsidR="00692D47" w:rsidRPr="00CF2C1A" w:rsidP="00692D47" w14:paraId="33EE9E93" w14:textId="4E115249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Number of r</w:t>
            </w:r>
            <w:r w:rsidRPr="00CF2C1A">
              <w:rPr>
                <w:rFonts w:ascii="Times New Roman" w:hAnsi="Times New Roman"/>
                <w:szCs w:val="24"/>
              </w:rPr>
              <w:t>esponses per respondent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2D47" w:rsidRPr="003804D4" w:rsidP="00692D47" w14:paraId="64462F56" w14:textId="77777777">
            <w:pPr>
              <w:jc w:val="right"/>
            </w:pPr>
            <w:r>
              <w:t>1</w:t>
            </w:r>
          </w:p>
        </w:tc>
      </w:tr>
      <w:tr w14:paraId="58B7CB58" w14:textId="77777777" w:rsidTr="001D5700">
        <w:tblPrEx>
          <w:tblW w:w="7290" w:type="dxa"/>
          <w:tblInd w:w="805" w:type="dxa"/>
          <w:tblLook w:val="04A0"/>
        </w:tblPrEx>
        <w:trPr>
          <w:trHeight w:val="431"/>
        </w:trPr>
        <w:tc>
          <w:tcPr>
            <w:tcW w:w="5490" w:type="dxa"/>
            <w:shd w:val="clear" w:color="auto" w:fill="auto"/>
            <w:vAlign w:val="center"/>
          </w:tcPr>
          <w:p w:rsidR="00692D47" w:rsidRPr="00CF2C1A" w:rsidP="00692D47" w14:paraId="671F4F6E" w14:textId="71D66EE8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 w:rsidRPr="00CF2C1A">
              <w:rPr>
                <w:rFonts w:ascii="Times New Roman" w:hAnsi="Times New Roman"/>
                <w:szCs w:val="24"/>
              </w:rPr>
              <w:t xml:space="preserve">Number of </w:t>
            </w:r>
            <w:r w:rsidR="0092336E">
              <w:rPr>
                <w:rFonts w:ascii="Times New Roman" w:hAnsi="Times New Roman"/>
                <w:szCs w:val="24"/>
              </w:rPr>
              <w:t xml:space="preserve">total annual </w:t>
            </w:r>
            <w:r w:rsidRPr="00CF2C1A">
              <w:rPr>
                <w:rFonts w:ascii="Times New Roman" w:hAnsi="Times New Roman"/>
                <w:szCs w:val="24"/>
              </w:rPr>
              <w:t>responses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2D47" w:rsidRPr="003804D4" w:rsidP="00427A3A" w14:paraId="37371F48" w14:textId="344E4F80">
            <w:pPr>
              <w:jc w:val="right"/>
            </w:pPr>
            <w:r>
              <w:t>10</w:t>
            </w:r>
          </w:p>
        </w:tc>
      </w:tr>
      <w:tr w14:paraId="55695BC2" w14:textId="77777777" w:rsidTr="001D5700">
        <w:tblPrEx>
          <w:tblW w:w="7290" w:type="dxa"/>
          <w:tblInd w:w="805" w:type="dxa"/>
          <w:tblLook w:val="04A0"/>
        </w:tblPrEx>
        <w:trPr>
          <w:trHeight w:val="440"/>
        </w:trPr>
        <w:tc>
          <w:tcPr>
            <w:tcW w:w="5490" w:type="dxa"/>
            <w:shd w:val="clear" w:color="auto" w:fill="auto"/>
            <w:vAlign w:val="center"/>
          </w:tcPr>
          <w:p w:rsidR="00692D47" w:rsidRPr="00CF2C1A" w:rsidP="002A4634" w14:paraId="1E00E608" w14:textId="2614CA36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 w:rsidRPr="00CF2C1A">
              <w:rPr>
                <w:rFonts w:ascii="Times New Roman" w:hAnsi="Times New Roman"/>
                <w:szCs w:val="24"/>
              </w:rPr>
              <w:t>Hours per response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2D47" w:rsidRPr="003804D4" w:rsidP="00692D47" w14:paraId="23858C70" w14:textId="77777777">
            <w:pPr>
              <w:jc w:val="right"/>
            </w:pPr>
            <w:r>
              <w:t>676</w:t>
            </w:r>
          </w:p>
        </w:tc>
      </w:tr>
      <w:tr w14:paraId="0F09CE28" w14:textId="77777777" w:rsidTr="001D5700">
        <w:tblPrEx>
          <w:tblW w:w="7290" w:type="dxa"/>
          <w:tblInd w:w="805" w:type="dxa"/>
          <w:tblLook w:val="04A0"/>
        </w:tblPrEx>
        <w:trPr>
          <w:trHeight w:val="449"/>
        </w:trPr>
        <w:tc>
          <w:tcPr>
            <w:tcW w:w="5490" w:type="dxa"/>
            <w:shd w:val="clear" w:color="auto" w:fill="auto"/>
            <w:vAlign w:val="center"/>
          </w:tcPr>
          <w:p w:rsidR="00692D47" w:rsidRPr="00CF2C1A" w:rsidP="00692D47" w14:paraId="45F20EB9" w14:textId="5A536E7F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Annual respondent burden </w:t>
            </w:r>
            <w:r w:rsidRPr="00CF2C1A">
              <w:rPr>
                <w:rFonts w:ascii="Times New Roman" w:hAnsi="Times New Roman"/>
                <w:szCs w:val="24"/>
              </w:rPr>
              <w:t>hours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2D47" w:rsidRPr="003804D4" w:rsidP="00692D47" w14:paraId="722BA299" w14:textId="2A920B85">
            <w:pPr>
              <w:jc w:val="right"/>
            </w:pPr>
            <w:r>
              <w:t>6,760</w:t>
            </w:r>
          </w:p>
        </w:tc>
      </w:tr>
    </w:tbl>
    <w:p w:rsidR="00AE4C7F" w:rsidP="00AE4C7F" w14:paraId="68A19296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B8645F" w:rsidRPr="00DC7983" w:rsidP="00B8645F" w14:paraId="440949C5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ab/>
        <w:t xml:space="preserve">b.  </w:t>
      </w:r>
      <w:r>
        <w:rPr>
          <w:rFonts w:ascii="Times New Roman" w:hAnsi="Times New Roman"/>
          <w:szCs w:val="24"/>
          <w:u w:val="single"/>
        </w:rPr>
        <w:t>Labor Cost of Respondent Burden</w:t>
      </w:r>
    </w:p>
    <w:p w:rsidR="00C60CD5" w:rsidP="00C60CD5" w14:paraId="185697A4" w14:textId="60DEB76E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C60CD5" w:rsidP="00C60CD5" w14:paraId="4D04311D" w14:textId="09B7ADE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3C1BED">
        <w:rPr>
          <w:rFonts w:ascii="Times New Roman" w:hAnsi="Times New Roman"/>
          <w:szCs w:val="24"/>
        </w:rPr>
        <w:t xml:space="preserve">The fully burdened </w:t>
      </w:r>
      <w:r w:rsidR="0092336E">
        <w:rPr>
          <w:rFonts w:ascii="Times New Roman" w:hAnsi="Times New Roman"/>
          <w:szCs w:val="24"/>
        </w:rPr>
        <w:t xml:space="preserve">hourly </w:t>
      </w:r>
      <w:r w:rsidRPr="003C1BED">
        <w:rPr>
          <w:rFonts w:ascii="Times New Roman" w:hAnsi="Times New Roman"/>
          <w:szCs w:val="24"/>
        </w:rPr>
        <w:t>rate of $</w:t>
      </w:r>
      <w:r w:rsidR="00632B32">
        <w:rPr>
          <w:rFonts w:ascii="Times New Roman" w:hAnsi="Times New Roman"/>
          <w:szCs w:val="24"/>
        </w:rPr>
        <w:t>90</w:t>
      </w:r>
      <w:r w:rsidRPr="003C1BED" w:rsidR="00632B32">
        <w:rPr>
          <w:rFonts w:ascii="Times New Roman" w:hAnsi="Times New Roman"/>
          <w:szCs w:val="24"/>
        </w:rPr>
        <w:t xml:space="preserve"> </w:t>
      </w:r>
      <w:r w:rsidRPr="003C1BED">
        <w:rPr>
          <w:rFonts w:ascii="Times New Roman" w:hAnsi="Times New Roman"/>
          <w:szCs w:val="24"/>
        </w:rPr>
        <w:t xml:space="preserve">was developed using the </w:t>
      </w:r>
      <w:r w:rsidR="002C730F">
        <w:rPr>
          <w:rFonts w:ascii="Times New Roman" w:hAnsi="Times New Roman"/>
          <w:szCs w:val="24"/>
        </w:rPr>
        <w:t xml:space="preserve">Office of Personnel Management </w:t>
      </w:r>
      <w:r w:rsidR="00F90ACB">
        <w:rPr>
          <w:rFonts w:ascii="Times New Roman" w:hAnsi="Times New Roman"/>
          <w:szCs w:val="24"/>
        </w:rPr>
        <w:t xml:space="preserve">(OPM) </w:t>
      </w:r>
      <w:r w:rsidRPr="003C1BED">
        <w:rPr>
          <w:rFonts w:ascii="Times New Roman" w:hAnsi="Times New Roman"/>
          <w:szCs w:val="24"/>
        </w:rPr>
        <w:t>20</w:t>
      </w:r>
      <w:r w:rsidR="00A4226D">
        <w:rPr>
          <w:rFonts w:ascii="Times New Roman" w:hAnsi="Times New Roman"/>
          <w:szCs w:val="24"/>
        </w:rPr>
        <w:t>2</w:t>
      </w:r>
      <w:r w:rsidR="00855476">
        <w:rPr>
          <w:rFonts w:ascii="Times New Roman" w:hAnsi="Times New Roman"/>
          <w:szCs w:val="24"/>
        </w:rPr>
        <w:t>4</w:t>
      </w:r>
      <w:r w:rsidRPr="003C1BED">
        <w:rPr>
          <w:rFonts w:ascii="Times New Roman" w:hAnsi="Times New Roman"/>
          <w:szCs w:val="24"/>
        </w:rPr>
        <w:t xml:space="preserve"> basic hourly salary (</w:t>
      </w:r>
      <w:r w:rsidR="00DB3B76">
        <w:rPr>
          <w:rFonts w:ascii="Times New Roman" w:hAnsi="Times New Roman"/>
          <w:szCs w:val="24"/>
        </w:rPr>
        <w:t>for the rest of U.S.</w:t>
      </w:r>
      <w:r w:rsidRPr="003C1BED">
        <w:rPr>
          <w:rFonts w:ascii="Times New Roman" w:hAnsi="Times New Roman"/>
          <w:szCs w:val="24"/>
        </w:rPr>
        <w:t xml:space="preserve"> locality) of $</w:t>
      </w:r>
      <w:r w:rsidR="00632B32">
        <w:rPr>
          <w:rFonts w:ascii="Times New Roman" w:hAnsi="Times New Roman"/>
          <w:szCs w:val="24"/>
        </w:rPr>
        <w:t>66.36</w:t>
      </w:r>
      <w:r w:rsidR="00855476">
        <w:rPr>
          <w:rFonts w:ascii="Times New Roman" w:hAnsi="Times New Roman"/>
          <w:szCs w:val="24"/>
        </w:rPr>
        <w:t xml:space="preserve"> </w:t>
      </w:r>
      <w:r w:rsidRPr="003C1BED">
        <w:rPr>
          <w:rFonts w:ascii="Times New Roman" w:hAnsi="Times New Roman"/>
          <w:szCs w:val="24"/>
        </w:rPr>
        <w:t>for a G</w:t>
      </w:r>
      <w:r w:rsidR="002C730F">
        <w:rPr>
          <w:rFonts w:ascii="Times New Roman" w:hAnsi="Times New Roman"/>
          <w:szCs w:val="24"/>
        </w:rPr>
        <w:t xml:space="preserve">eneral </w:t>
      </w:r>
      <w:r w:rsidRPr="003C1BED">
        <w:rPr>
          <w:rFonts w:ascii="Times New Roman" w:hAnsi="Times New Roman"/>
          <w:szCs w:val="24"/>
        </w:rPr>
        <w:t>S</w:t>
      </w:r>
      <w:r w:rsidR="002C730F">
        <w:rPr>
          <w:rFonts w:ascii="Times New Roman" w:hAnsi="Times New Roman"/>
          <w:szCs w:val="24"/>
        </w:rPr>
        <w:t xml:space="preserve">chedule (GS) </w:t>
      </w:r>
      <w:r w:rsidRPr="003C1BED">
        <w:rPr>
          <w:rFonts w:ascii="Times New Roman" w:hAnsi="Times New Roman"/>
          <w:szCs w:val="24"/>
        </w:rPr>
        <w:t>1</w:t>
      </w:r>
      <w:r w:rsidR="00407B6F">
        <w:rPr>
          <w:rFonts w:ascii="Times New Roman" w:hAnsi="Times New Roman"/>
          <w:szCs w:val="24"/>
        </w:rPr>
        <w:t>4</w:t>
      </w:r>
      <w:r w:rsidRPr="003C1BED">
        <w:rPr>
          <w:rFonts w:ascii="Times New Roman" w:hAnsi="Times New Roman"/>
          <w:szCs w:val="24"/>
        </w:rPr>
        <w:t xml:space="preserve">, step 5, </w:t>
      </w:r>
      <w:r w:rsidR="002C730F">
        <w:rPr>
          <w:rFonts w:ascii="Times New Roman" w:hAnsi="Times New Roman"/>
          <w:szCs w:val="24"/>
        </w:rPr>
        <w:t xml:space="preserve">employee, </w:t>
      </w:r>
      <w:r w:rsidRPr="003C1BED">
        <w:rPr>
          <w:rFonts w:ascii="Times New Roman" w:hAnsi="Times New Roman"/>
          <w:szCs w:val="24"/>
        </w:rPr>
        <w:t xml:space="preserve">plus a burden of 36.25 percent </w:t>
      </w:r>
      <w:r>
        <w:rPr>
          <w:rFonts w:ascii="Times New Roman" w:hAnsi="Times New Roman"/>
          <w:szCs w:val="24"/>
        </w:rPr>
        <w:t xml:space="preserve">(per </w:t>
      </w:r>
      <w:r w:rsidR="00F90ACB">
        <w:rPr>
          <w:rFonts w:ascii="Times New Roman" w:hAnsi="Times New Roman"/>
          <w:szCs w:val="24"/>
        </w:rPr>
        <w:t>OMB</w:t>
      </w:r>
      <w:r w:rsidRPr="003C1BED">
        <w:rPr>
          <w:rFonts w:ascii="Times New Roman" w:hAnsi="Times New Roman"/>
          <w:szCs w:val="24"/>
        </w:rPr>
        <w:t xml:space="preserve"> </w:t>
      </w:r>
      <w:r w:rsidR="004B5C34">
        <w:rPr>
          <w:rFonts w:ascii="Times New Roman" w:hAnsi="Times New Roman"/>
          <w:szCs w:val="24"/>
        </w:rPr>
        <w:t>Memorandum M-08-13</w:t>
      </w:r>
      <w:r>
        <w:rPr>
          <w:rFonts w:ascii="Times New Roman" w:hAnsi="Times New Roman"/>
          <w:szCs w:val="24"/>
        </w:rPr>
        <w:t>)</w:t>
      </w:r>
      <w:r w:rsidRPr="003C1BE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which equals $</w:t>
      </w:r>
      <w:r w:rsidR="00632B32">
        <w:rPr>
          <w:rFonts w:ascii="Times New Roman" w:hAnsi="Times New Roman"/>
          <w:szCs w:val="24"/>
        </w:rPr>
        <w:t>90.42</w:t>
      </w:r>
      <w:r w:rsidR="00A4226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 This rate was rounded to $</w:t>
      </w:r>
      <w:r w:rsidR="00632B32">
        <w:rPr>
          <w:rFonts w:ascii="Times New Roman" w:hAnsi="Times New Roman"/>
          <w:szCs w:val="24"/>
        </w:rPr>
        <w:t>90</w:t>
      </w:r>
      <w:r>
        <w:rPr>
          <w:rFonts w:ascii="Times New Roman" w:hAnsi="Times New Roman"/>
          <w:szCs w:val="24"/>
        </w:rPr>
        <w:t>.</w:t>
      </w:r>
    </w:p>
    <w:p w:rsidR="00C60CD5" w:rsidP="00C60CD5" w14:paraId="34DD0AC4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0"/>
        <w:gridCol w:w="2250"/>
      </w:tblGrid>
      <w:tr w14:paraId="46FCCF7F" w14:textId="77777777" w:rsidTr="00DC7983">
        <w:tblPrEx>
          <w:tblW w:w="92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86"/>
        </w:trPr>
        <w:tc>
          <w:tcPr>
            <w:tcW w:w="9270" w:type="dxa"/>
            <w:gridSpan w:val="2"/>
            <w:shd w:val="clear" w:color="auto" w:fill="auto"/>
            <w:vAlign w:val="center"/>
          </w:tcPr>
          <w:p w:rsidR="004B5C34" w:rsidRPr="004B5C34" w:rsidP="004B5C34" w14:paraId="5A9CA899" w14:textId="68419D2E">
            <w:pPr>
              <w:overflowPunct/>
              <w:autoSpaceDE/>
              <w:autoSpaceDN/>
              <w:adjustRightInd/>
              <w:spacing w:before="100" w:beforeAutospacing="1" w:after="100" w:afterAutospacing="1" w:line="288" w:lineRule="atLeast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4B5C34">
              <w:rPr>
                <w:rFonts w:ascii="Times New Roman" w:hAnsi="Times New Roman"/>
                <w:szCs w:val="24"/>
              </w:rPr>
              <w:t xml:space="preserve">Labor Cost of Respondent Burden:  </w:t>
            </w:r>
            <w:r w:rsidR="00705D76">
              <w:rPr>
                <w:rFonts w:ascii="Times New Roman" w:hAnsi="Times New Roman"/>
                <w:szCs w:val="24"/>
              </w:rPr>
              <w:t>252.234-7002</w:t>
            </w:r>
          </w:p>
        </w:tc>
      </w:tr>
      <w:tr w14:paraId="4479F910" w14:textId="77777777" w:rsidTr="00DC7983">
        <w:tblPrEx>
          <w:tblW w:w="9270" w:type="dxa"/>
          <w:tblInd w:w="108" w:type="dxa"/>
          <w:tblLook w:val="04A0"/>
        </w:tblPrEx>
        <w:trPr>
          <w:trHeight w:val="431"/>
        </w:trPr>
        <w:tc>
          <w:tcPr>
            <w:tcW w:w="7020" w:type="dxa"/>
            <w:shd w:val="clear" w:color="auto" w:fill="auto"/>
            <w:vAlign w:val="center"/>
          </w:tcPr>
          <w:p w:rsidR="004B5C34" w:rsidRPr="004B5C34" w:rsidP="004B5C34" w14:paraId="6BB113C6" w14:textId="77777777">
            <w:pPr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Courier New"/>
                <w:color w:val="000000"/>
                <w:szCs w:val="24"/>
              </w:rPr>
            </w:pPr>
            <w:r w:rsidRPr="004B5C34">
              <w:rPr>
                <w:rFonts w:ascii="Times New Roman" w:hAnsi="Times New Roman" w:cs="Courier New"/>
                <w:color w:val="000000"/>
                <w:szCs w:val="24"/>
              </w:rPr>
              <w:t>Number of total annual responses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B5C34" w:rsidRPr="004B5C34" w:rsidP="004B5C34" w14:paraId="03508E91" w14:textId="5F5EFFC4">
            <w:pPr>
              <w:overflowPunct/>
              <w:autoSpaceDE/>
              <w:autoSpaceDN/>
              <w:adjustRightInd/>
              <w:contextualSpacing/>
              <w:jc w:val="right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14:paraId="5B46E2A6" w14:textId="77777777" w:rsidTr="00DC7983">
        <w:tblPrEx>
          <w:tblW w:w="9270" w:type="dxa"/>
          <w:tblInd w:w="108" w:type="dxa"/>
          <w:tblLook w:val="04A0"/>
        </w:tblPrEx>
        <w:trPr>
          <w:trHeight w:val="440"/>
        </w:trPr>
        <w:tc>
          <w:tcPr>
            <w:tcW w:w="7020" w:type="dxa"/>
            <w:shd w:val="clear" w:color="auto" w:fill="auto"/>
            <w:vAlign w:val="center"/>
          </w:tcPr>
          <w:p w:rsidR="004B5C34" w:rsidRPr="004B5C34" w:rsidP="004B5C34" w14:paraId="1654B0FC" w14:textId="77777777">
            <w:pPr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Courier New"/>
                <w:color w:val="000000"/>
                <w:szCs w:val="24"/>
              </w:rPr>
            </w:pPr>
            <w:r w:rsidRPr="004B5C34">
              <w:rPr>
                <w:rFonts w:ascii="Times New Roman" w:hAnsi="Times New Roman" w:cs="Courier New"/>
                <w:color w:val="000000"/>
                <w:szCs w:val="24"/>
              </w:rPr>
              <w:t>Hours per response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B5C34" w:rsidRPr="004B5C34" w:rsidP="004B5C34" w14:paraId="4A1679AE" w14:textId="6BC5C73F">
            <w:pPr>
              <w:overflowPunct/>
              <w:autoSpaceDE/>
              <w:autoSpaceDN/>
              <w:adjustRightInd/>
              <w:contextualSpacing/>
              <w:jc w:val="right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676</w:t>
            </w:r>
          </w:p>
        </w:tc>
      </w:tr>
      <w:tr w14:paraId="06434F7B" w14:textId="77777777" w:rsidTr="00DC7983">
        <w:tblPrEx>
          <w:tblW w:w="9270" w:type="dxa"/>
          <w:tblInd w:w="108" w:type="dxa"/>
          <w:tblLook w:val="04A0"/>
        </w:tblPrEx>
        <w:trPr>
          <w:trHeight w:val="431"/>
        </w:trPr>
        <w:tc>
          <w:tcPr>
            <w:tcW w:w="7020" w:type="dxa"/>
            <w:shd w:val="clear" w:color="auto" w:fill="auto"/>
            <w:vAlign w:val="center"/>
          </w:tcPr>
          <w:p w:rsidR="004B5C34" w:rsidRPr="004B5C34" w:rsidP="004B5C34" w14:paraId="4971DD5C" w14:textId="77777777">
            <w:pPr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Courier New"/>
                <w:color w:val="000000"/>
                <w:szCs w:val="24"/>
              </w:rPr>
            </w:pPr>
            <w:r w:rsidRPr="004B5C34">
              <w:rPr>
                <w:rFonts w:ascii="Times New Roman" w:hAnsi="Times New Roman" w:cs="Courier New"/>
                <w:color w:val="000000"/>
                <w:szCs w:val="24"/>
              </w:rPr>
              <w:t>Cost per hour (hourly wage)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B5C34" w:rsidRPr="004B5C34" w:rsidP="004B5C34" w14:paraId="3045F135" w14:textId="2DAA08C2">
            <w:pPr>
              <w:overflowPunct/>
              <w:autoSpaceDE/>
              <w:autoSpaceDN/>
              <w:adjustRightInd/>
              <w:contextualSpacing/>
              <w:jc w:val="right"/>
              <w:textAlignment w:val="auto"/>
              <w:rPr>
                <w:rFonts w:ascii="Times New Roman" w:hAnsi="Times New Roman"/>
                <w:szCs w:val="24"/>
              </w:rPr>
            </w:pPr>
            <w:r w:rsidRPr="004B5C34">
              <w:rPr>
                <w:rFonts w:ascii="Times New Roman" w:hAnsi="Times New Roman"/>
                <w:szCs w:val="24"/>
              </w:rPr>
              <w:t>$</w:t>
            </w:r>
            <w:r w:rsidR="00705D76">
              <w:rPr>
                <w:rFonts w:ascii="Times New Roman" w:hAnsi="Times New Roman"/>
                <w:szCs w:val="24"/>
              </w:rPr>
              <w:t>90</w:t>
            </w:r>
          </w:p>
        </w:tc>
      </w:tr>
      <w:tr w14:paraId="52D0ACC0" w14:textId="77777777" w:rsidTr="00DC7983">
        <w:tblPrEx>
          <w:tblW w:w="9270" w:type="dxa"/>
          <w:tblInd w:w="108" w:type="dxa"/>
          <w:tblLook w:val="04A0"/>
        </w:tblPrEx>
        <w:trPr>
          <w:trHeight w:val="431"/>
        </w:trPr>
        <w:tc>
          <w:tcPr>
            <w:tcW w:w="7020" w:type="dxa"/>
            <w:shd w:val="clear" w:color="auto" w:fill="auto"/>
            <w:vAlign w:val="center"/>
          </w:tcPr>
          <w:p w:rsidR="004B5C34" w:rsidRPr="004B5C34" w:rsidP="004B5C34" w14:paraId="5F4CD143" w14:textId="418FEFFB">
            <w:pPr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Courier New"/>
                <w:i/>
                <w:color w:val="000000"/>
                <w:szCs w:val="24"/>
              </w:rPr>
            </w:pPr>
            <w:r w:rsidRPr="004B5C34">
              <w:rPr>
                <w:rFonts w:ascii="Times New Roman" w:hAnsi="Times New Roman" w:cs="Courier New"/>
                <w:color w:val="000000"/>
                <w:szCs w:val="24"/>
              </w:rPr>
              <w:t>Labor burden per response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B5C34" w:rsidRPr="004B5C34" w:rsidP="004B5C34" w14:paraId="2104DE4B" w14:textId="64CEB6BC">
            <w:pPr>
              <w:overflowPunct/>
              <w:autoSpaceDE/>
              <w:autoSpaceDN/>
              <w:adjustRightInd/>
              <w:contextualSpacing/>
              <w:jc w:val="right"/>
              <w:textAlignment w:val="auto"/>
              <w:rPr>
                <w:rFonts w:ascii="Times New Roman" w:hAnsi="Times New Roman"/>
                <w:szCs w:val="24"/>
              </w:rPr>
            </w:pPr>
            <w:r w:rsidRPr="004B5C34">
              <w:rPr>
                <w:rFonts w:ascii="Times New Roman" w:hAnsi="Times New Roman"/>
                <w:szCs w:val="24"/>
              </w:rPr>
              <w:t>$</w:t>
            </w:r>
            <w:r w:rsidR="00705D76">
              <w:rPr>
                <w:rFonts w:ascii="Times New Roman" w:hAnsi="Times New Roman"/>
                <w:szCs w:val="24"/>
              </w:rPr>
              <w:t>60,840</w:t>
            </w:r>
          </w:p>
        </w:tc>
      </w:tr>
      <w:tr w14:paraId="1A1FD0D4" w14:textId="77777777" w:rsidTr="00DC7983">
        <w:tblPrEx>
          <w:tblW w:w="9270" w:type="dxa"/>
          <w:tblInd w:w="108" w:type="dxa"/>
          <w:tblLook w:val="04A0"/>
        </w:tblPrEx>
        <w:trPr>
          <w:trHeight w:val="440"/>
        </w:trPr>
        <w:tc>
          <w:tcPr>
            <w:tcW w:w="7020" w:type="dxa"/>
            <w:shd w:val="clear" w:color="auto" w:fill="auto"/>
            <w:vAlign w:val="center"/>
          </w:tcPr>
          <w:p w:rsidR="004B5C34" w:rsidRPr="004B5C34" w:rsidP="004B5C34" w14:paraId="2A8022DC" w14:textId="63D16363">
            <w:pPr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Courier New"/>
                <w:color w:val="000000"/>
                <w:szCs w:val="24"/>
              </w:rPr>
            </w:pPr>
            <w:r w:rsidRPr="004B5C34">
              <w:rPr>
                <w:rFonts w:ascii="Times New Roman" w:hAnsi="Times New Roman" w:cs="Courier New"/>
                <w:color w:val="000000"/>
                <w:szCs w:val="24"/>
              </w:rPr>
              <w:t>Annual Labor Burden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B5C34" w:rsidRPr="004B5C34" w:rsidP="004B5C34" w14:paraId="10C614FC" w14:textId="311CE780">
            <w:pPr>
              <w:overflowPunct/>
              <w:autoSpaceDE/>
              <w:autoSpaceDN/>
              <w:adjustRightInd/>
              <w:contextualSpacing/>
              <w:jc w:val="right"/>
              <w:textAlignment w:val="auto"/>
              <w:rPr>
                <w:rFonts w:ascii="Times New Roman" w:hAnsi="Times New Roman"/>
                <w:szCs w:val="24"/>
              </w:rPr>
            </w:pPr>
            <w:r w:rsidRPr="004B5C34">
              <w:rPr>
                <w:rFonts w:ascii="Times New Roman" w:hAnsi="Times New Roman"/>
                <w:szCs w:val="24"/>
              </w:rPr>
              <w:t>$</w:t>
            </w:r>
            <w:r w:rsidR="00705D76">
              <w:rPr>
                <w:rFonts w:ascii="Times New Roman" w:hAnsi="Times New Roman"/>
                <w:szCs w:val="24"/>
              </w:rPr>
              <w:t>608,400</w:t>
            </w:r>
          </w:p>
        </w:tc>
      </w:tr>
    </w:tbl>
    <w:p w:rsidR="00AE4C7F" w:rsidP="00E9438C" w14:paraId="6251CEA1" w14:textId="66997F5B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2C730F" w:rsidP="00E9438C" w14:paraId="7770D74B" w14:textId="7E98AFE0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 w:rsidRPr="003249C8">
        <w:rPr>
          <w:rFonts w:ascii="Times New Roman" w:hAnsi="Times New Roman"/>
          <w:szCs w:val="24"/>
        </w:rPr>
        <w:t xml:space="preserve">13. </w:t>
      </w:r>
      <w:r w:rsidRPr="003249C8" w:rsidR="00555E16">
        <w:rPr>
          <w:rFonts w:ascii="Times New Roman" w:hAnsi="Times New Roman"/>
          <w:szCs w:val="24"/>
        </w:rPr>
        <w:t xml:space="preserve"> </w:t>
      </w:r>
      <w:r w:rsidR="00260FDD">
        <w:rPr>
          <w:rFonts w:ascii="Times New Roman" w:hAnsi="Times New Roman"/>
          <w:szCs w:val="24"/>
          <w:u w:val="single"/>
        </w:rPr>
        <w:t xml:space="preserve">Respondent </w:t>
      </w:r>
      <w:r w:rsidR="002B4676">
        <w:rPr>
          <w:rFonts w:ascii="Times New Roman" w:hAnsi="Times New Roman"/>
          <w:szCs w:val="24"/>
          <w:u w:val="single"/>
        </w:rPr>
        <w:t>C</w:t>
      </w:r>
      <w:r w:rsidRPr="009C4E2F">
        <w:rPr>
          <w:rFonts w:ascii="Times New Roman" w:hAnsi="Times New Roman"/>
          <w:szCs w:val="24"/>
          <w:u w:val="single"/>
        </w:rPr>
        <w:t>osts</w:t>
      </w:r>
      <w:r w:rsidR="00260FDD">
        <w:rPr>
          <w:rFonts w:ascii="Times New Roman" w:hAnsi="Times New Roman"/>
          <w:szCs w:val="24"/>
          <w:u w:val="single"/>
        </w:rPr>
        <w:t xml:space="preserve"> Other Than Burden Hour Costs</w:t>
      </w:r>
    </w:p>
    <w:p w:rsidR="002C730F" w:rsidP="00E9438C" w14:paraId="3F004C29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895C6B" w:rsidRPr="003249C8" w:rsidP="00E9438C" w14:paraId="09769ABD" w14:textId="1BD4568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3249C8" w:rsidR="0000491F">
        <w:rPr>
          <w:rFonts w:ascii="Times New Roman" w:hAnsi="Times New Roman"/>
          <w:szCs w:val="24"/>
        </w:rPr>
        <w:t xml:space="preserve">There are no </w:t>
      </w:r>
      <w:r w:rsidR="00260FDD">
        <w:rPr>
          <w:rFonts w:ascii="Times New Roman" w:hAnsi="Times New Roman"/>
          <w:szCs w:val="24"/>
        </w:rPr>
        <w:t xml:space="preserve">annualized </w:t>
      </w:r>
      <w:r w:rsidR="00F5707B">
        <w:rPr>
          <w:rFonts w:ascii="Times New Roman" w:hAnsi="Times New Roman"/>
          <w:szCs w:val="24"/>
        </w:rPr>
        <w:t>costs</w:t>
      </w:r>
      <w:r w:rsidR="00260FDD">
        <w:rPr>
          <w:rFonts w:ascii="Times New Roman" w:hAnsi="Times New Roman"/>
          <w:szCs w:val="24"/>
        </w:rPr>
        <w:t xml:space="preserve"> to respondents, other than the labor burden costs addressed in section 12 of this document, to complete this collection.</w:t>
      </w:r>
    </w:p>
    <w:p w:rsidR="0000491F" w:rsidRPr="003249C8" w:rsidP="00E9438C" w14:paraId="261AEFF8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FD3024" w14:paraId="4549B85A" w14:textId="77777777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2C730F" w:rsidP="00260FDD" w14:paraId="7274D67B" w14:textId="7021370C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 w:rsidRPr="003249C8">
        <w:rPr>
          <w:rFonts w:ascii="Times New Roman" w:hAnsi="Times New Roman"/>
          <w:szCs w:val="24"/>
        </w:rPr>
        <w:t>14.</w:t>
      </w:r>
      <w:r w:rsidRPr="003249C8" w:rsidR="00555E16">
        <w:rPr>
          <w:rFonts w:ascii="Times New Roman" w:hAnsi="Times New Roman"/>
          <w:szCs w:val="24"/>
        </w:rPr>
        <w:t xml:space="preserve"> </w:t>
      </w:r>
      <w:r w:rsidRPr="003249C8">
        <w:rPr>
          <w:rFonts w:ascii="Times New Roman" w:hAnsi="Times New Roman"/>
          <w:szCs w:val="24"/>
        </w:rPr>
        <w:t xml:space="preserve"> </w:t>
      </w:r>
      <w:r w:rsidR="002B4676">
        <w:rPr>
          <w:rFonts w:ascii="Times New Roman" w:hAnsi="Times New Roman"/>
          <w:szCs w:val="24"/>
          <w:u w:val="single"/>
        </w:rPr>
        <w:t>C</w:t>
      </w:r>
      <w:r w:rsidRPr="009C4E2F">
        <w:rPr>
          <w:rFonts w:ascii="Times New Roman" w:hAnsi="Times New Roman"/>
          <w:szCs w:val="24"/>
          <w:u w:val="single"/>
        </w:rPr>
        <w:t>ost to the Government</w:t>
      </w:r>
    </w:p>
    <w:p w:rsidR="002C730F" w:rsidP="00E9438C" w14:paraId="07552147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260FDD" w:rsidRPr="00457EB1" w:rsidP="00E9438C" w14:paraId="1CD170AF" w14:textId="782BD66A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ab/>
        <w:t xml:space="preserve">a.  </w:t>
      </w:r>
      <w:r>
        <w:rPr>
          <w:rFonts w:ascii="Times New Roman" w:hAnsi="Times New Roman"/>
          <w:szCs w:val="24"/>
          <w:u w:val="single"/>
        </w:rPr>
        <w:t>Labor Cost to the Federal Government</w:t>
      </w:r>
    </w:p>
    <w:p w:rsidR="00260FDD" w:rsidP="00E9438C" w14:paraId="30784329" w14:textId="25704CC4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7C5812" w:rsidRPr="007C5812" w:rsidP="00081102" w14:paraId="25156ABC" w14:textId="09E9D9E3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DoD</w:t>
      </w:r>
      <w:r w:rsidRPr="007C5812">
        <w:rPr>
          <w:rFonts w:ascii="Times New Roman" w:hAnsi="Times New Roman"/>
          <w:szCs w:val="24"/>
        </w:rPr>
        <w:t xml:space="preserve"> estimate</w:t>
      </w:r>
      <w:r>
        <w:rPr>
          <w:rFonts w:ascii="Times New Roman" w:hAnsi="Times New Roman"/>
          <w:szCs w:val="24"/>
        </w:rPr>
        <w:t>s</w:t>
      </w:r>
      <w:r w:rsidRPr="007C5812">
        <w:rPr>
          <w:rFonts w:ascii="Times New Roman" w:hAnsi="Times New Roman"/>
          <w:szCs w:val="24"/>
        </w:rPr>
        <w:t xml:space="preserve"> the Government will incur an average of </w:t>
      </w:r>
      <w:r w:rsidR="00F20049">
        <w:rPr>
          <w:rFonts w:ascii="Times New Roman" w:hAnsi="Times New Roman"/>
          <w:szCs w:val="24"/>
        </w:rPr>
        <w:t>329</w:t>
      </w:r>
      <w:r w:rsidRPr="007C5812">
        <w:rPr>
          <w:rFonts w:ascii="Times New Roman" w:hAnsi="Times New Roman"/>
          <w:szCs w:val="24"/>
        </w:rPr>
        <w:t xml:space="preserve"> hours to review and prepare a final determination based on the contractor’s response to an initial determination. </w:t>
      </w:r>
      <w:r w:rsidR="008935EA">
        <w:rPr>
          <w:rFonts w:ascii="Times New Roman" w:hAnsi="Times New Roman"/>
          <w:szCs w:val="24"/>
        </w:rPr>
        <w:t xml:space="preserve"> </w:t>
      </w:r>
      <w:r w:rsidRPr="007C5812">
        <w:rPr>
          <w:rFonts w:ascii="Times New Roman" w:hAnsi="Times New Roman"/>
          <w:szCs w:val="24"/>
        </w:rPr>
        <w:t xml:space="preserve">The </w:t>
      </w:r>
      <w:r w:rsidR="00F20049">
        <w:rPr>
          <w:rFonts w:ascii="Times New Roman" w:hAnsi="Times New Roman"/>
          <w:szCs w:val="24"/>
        </w:rPr>
        <w:t>329</w:t>
      </w:r>
      <w:r w:rsidRPr="007C5812" w:rsidR="00664330">
        <w:rPr>
          <w:rFonts w:ascii="Times New Roman" w:hAnsi="Times New Roman"/>
          <w:szCs w:val="24"/>
        </w:rPr>
        <w:t xml:space="preserve"> </w:t>
      </w:r>
      <w:r w:rsidRPr="007C5812">
        <w:rPr>
          <w:rFonts w:ascii="Times New Roman" w:hAnsi="Times New Roman"/>
          <w:szCs w:val="24"/>
        </w:rPr>
        <w:t>hours includes</w:t>
      </w:r>
      <w:r w:rsidR="00664330">
        <w:rPr>
          <w:rFonts w:ascii="Times New Roman" w:hAnsi="Times New Roman"/>
          <w:szCs w:val="24"/>
        </w:rPr>
        <w:t xml:space="preserve"> the following</w:t>
      </w:r>
      <w:r w:rsidRPr="007C5812">
        <w:rPr>
          <w:rFonts w:ascii="Times New Roman" w:hAnsi="Times New Roman"/>
          <w:szCs w:val="24"/>
        </w:rPr>
        <w:t>:</w:t>
      </w:r>
    </w:p>
    <w:p w:rsidR="007C5812" w:rsidRPr="007C5812" w:rsidP="007C5812" w14:paraId="41AC7A46" w14:textId="77777777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7C5812" w:rsidRPr="007C5812" w:rsidP="007C5812" w14:paraId="10DBB051" w14:textId="6BF65A41">
      <w:pPr>
        <w:tabs>
          <w:tab w:val="left" w:pos="360"/>
        </w:tabs>
        <w:rPr>
          <w:rFonts w:ascii="Times New Roman" w:hAnsi="Times New Roman"/>
          <w:szCs w:val="24"/>
        </w:rPr>
      </w:pPr>
      <w:r w:rsidRPr="007C5812">
        <w:rPr>
          <w:rFonts w:ascii="Times New Roman" w:hAnsi="Times New Roman"/>
          <w:szCs w:val="24"/>
        </w:rPr>
        <w:tab/>
      </w:r>
      <w:r w:rsidR="008935EA">
        <w:rPr>
          <w:rFonts w:ascii="Times New Roman" w:hAnsi="Times New Roman"/>
          <w:szCs w:val="24"/>
        </w:rPr>
        <w:tab/>
      </w:r>
      <w:r w:rsidR="008935EA">
        <w:rPr>
          <w:rFonts w:ascii="Times New Roman" w:hAnsi="Times New Roman"/>
          <w:szCs w:val="24"/>
        </w:rPr>
        <w:tab/>
      </w:r>
      <w:r w:rsidRPr="007C5812">
        <w:rPr>
          <w:rFonts w:ascii="Times New Roman" w:hAnsi="Times New Roman"/>
          <w:szCs w:val="24"/>
        </w:rPr>
        <w:t>(</w:t>
      </w:r>
      <w:r w:rsidR="00664330">
        <w:rPr>
          <w:rFonts w:ascii="Times New Roman" w:hAnsi="Times New Roman"/>
          <w:szCs w:val="24"/>
        </w:rPr>
        <w:t>1</w:t>
      </w:r>
      <w:r w:rsidRPr="007C5812">
        <w:rPr>
          <w:rFonts w:ascii="Times New Roman" w:hAnsi="Times New Roman"/>
          <w:szCs w:val="24"/>
        </w:rPr>
        <w:t xml:space="preserve">)  The Review Chief and Deputy working at </w:t>
      </w:r>
      <w:r w:rsidR="00B308B5">
        <w:rPr>
          <w:rFonts w:ascii="Times New Roman" w:hAnsi="Times New Roman"/>
          <w:szCs w:val="24"/>
        </w:rPr>
        <w:t>0</w:t>
      </w:r>
      <w:r w:rsidRPr="007C5812">
        <w:rPr>
          <w:rFonts w:ascii="Times New Roman" w:hAnsi="Times New Roman"/>
          <w:szCs w:val="24"/>
        </w:rPr>
        <w:t>.75 effort for 1.5 weeks</w:t>
      </w:r>
      <w:r w:rsidR="00F20049">
        <w:rPr>
          <w:rFonts w:ascii="Times New Roman" w:hAnsi="Times New Roman"/>
          <w:szCs w:val="24"/>
        </w:rPr>
        <w:t xml:space="preserve"> (i.e., </w:t>
      </w:r>
      <w:r w:rsidR="00A46C96">
        <w:rPr>
          <w:rFonts w:ascii="Times New Roman" w:hAnsi="Times New Roman"/>
          <w:szCs w:val="24"/>
        </w:rPr>
        <w:t>45 hours per person)</w:t>
      </w:r>
      <w:r w:rsidRPr="007C5812">
        <w:rPr>
          <w:rFonts w:ascii="Times New Roman" w:hAnsi="Times New Roman"/>
          <w:szCs w:val="24"/>
        </w:rPr>
        <w:t xml:space="preserve"> to manage the response within the prescribed timelines</w:t>
      </w:r>
      <w:r w:rsidR="00664330">
        <w:rPr>
          <w:rFonts w:ascii="Times New Roman" w:hAnsi="Times New Roman"/>
          <w:szCs w:val="24"/>
        </w:rPr>
        <w:t>.</w:t>
      </w:r>
    </w:p>
    <w:p w:rsidR="007C5812" w:rsidRPr="007C5812" w:rsidP="007C5812" w14:paraId="5707C195" w14:textId="77777777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7C5812" w:rsidRPr="007C5812" w:rsidP="007C5812" w14:paraId="5F9A46C5" w14:textId="51574DCC">
      <w:pPr>
        <w:tabs>
          <w:tab w:val="left" w:pos="360"/>
        </w:tabs>
        <w:rPr>
          <w:rFonts w:ascii="Times New Roman" w:hAnsi="Times New Roman"/>
          <w:szCs w:val="24"/>
        </w:rPr>
      </w:pPr>
      <w:r w:rsidRPr="007C5812">
        <w:rPr>
          <w:rFonts w:ascii="Times New Roman" w:hAnsi="Times New Roman"/>
          <w:szCs w:val="24"/>
        </w:rPr>
        <w:tab/>
      </w:r>
      <w:r w:rsidR="008935EA">
        <w:rPr>
          <w:rFonts w:ascii="Times New Roman" w:hAnsi="Times New Roman"/>
          <w:szCs w:val="24"/>
        </w:rPr>
        <w:tab/>
      </w:r>
      <w:r w:rsidR="008935EA">
        <w:rPr>
          <w:rFonts w:ascii="Times New Roman" w:hAnsi="Times New Roman"/>
          <w:szCs w:val="24"/>
        </w:rPr>
        <w:tab/>
      </w:r>
      <w:r w:rsidRPr="007C5812">
        <w:rPr>
          <w:rFonts w:ascii="Times New Roman" w:hAnsi="Times New Roman"/>
          <w:szCs w:val="24"/>
        </w:rPr>
        <w:t>(</w:t>
      </w:r>
      <w:r w:rsidR="00664330">
        <w:rPr>
          <w:rFonts w:ascii="Times New Roman" w:hAnsi="Times New Roman"/>
          <w:szCs w:val="24"/>
        </w:rPr>
        <w:t>2</w:t>
      </w:r>
      <w:r w:rsidRPr="007C5812">
        <w:rPr>
          <w:rFonts w:ascii="Times New Roman" w:hAnsi="Times New Roman"/>
          <w:szCs w:val="24"/>
        </w:rPr>
        <w:t xml:space="preserve">)  Approximately </w:t>
      </w:r>
      <w:r w:rsidR="00B308B5">
        <w:rPr>
          <w:rFonts w:ascii="Times New Roman" w:hAnsi="Times New Roman"/>
          <w:szCs w:val="24"/>
        </w:rPr>
        <w:t>3</w:t>
      </w:r>
      <w:r w:rsidRPr="007C5812" w:rsidR="00B308B5">
        <w:rPr>
          <w:rFonts w:ascii="Times New Roman" w:hAnsi="Times New Roman"/>
          <w:szCs w:val="24"/>
        </w:rPr>
        <w:t xml:space="preserve"> </w:t>
      </w:r>
      <w:r w:rsidRPr="007C5812">
        <w:rPr>
          <w:rFonts w:ascii="Times New Roman" w:hAnsi="Times New Roman"/>
          <w:szCs w:val="24"/>
        </w:rPr>
        <w:t>hours to analyze and respond to each deficiency</w:t>
      </w:r>
      <w:r w:rsidR="00A46C96">
        <w:rPr>
          <w:rFonts w:ascii="Times New Roman" w:hAnsi="Times New Roman"/>
          <w:szCs w:val="24"/>
        </w:rPr>
        <w:t xml:space="preserve"> for an average of 33 deficiencies</w:t>
      </w:r>
      <w:r w:rsidR="00664330">
        <w:rPr>
          <w:rFonts w:ascii="Times New Roman" w:hAnsi="Times New Roman"/>
          <w:szCs w:val="24"/>
        </w:rPr>
        <w:t>.</w:t>
      </w:r>
    </w:p>
    <w:p w:rsidR="007C5812" w:rsidRPr="007C5812" w:rsidP="007C5812" w14:paraId="3C99E502" w14:textId="77777777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7C5812" w:rsidRPr="007C5812" w:rsidP="007C5812" w14:paraId="76F357B6" w14:textId="7C25A705">
      <w:pPr>
        <w:tabs>
          <w:tab w:val="left" w:pos="360"/>
        </w:tabs>
        <w:rPr>
          <w:rFonts w:ascii="Times New Roman" w:hAnsi="Times New Roman"/>
          <w:szCs w:val="24"/>
        </w:rPr>
      </w:pPr>
      <w:r w:rsidRPr="007C5812">
        <w:rPr>
          <w:rFonts w:ascii="Times New Roman" w:hAnsi="Times New Roman"/>
          <w:szCs w:val="24"/>
        </w:rPr>
        <w:tab/>
      </w:r>
      <w:r w:rsidR="008935EA">
        <w:rPr>
          <w:rFonts w:ascii="Times New Roman" w:hAnsi="Times New Roman"/>
          <w:szCs w:val="24"/>
        </w:rPr>
        <w:tab/>
      </w:r>
      <w:r w:rsidR="008935EA">
        <w:rPr>
          <w:rFonts w:ascii="Times New Roman" w:hAnsi="Times New Roman"/>
          <w:szCs w:val="24"/>
        </w:rPr>
        <w:tab/>
      </w:r>
      <w:r w:rsidRPr="007C5812">
        <w:rPr>
          <w:rFonts w:ascii="Times New Roman" w:hAnsi="Times New Roman"/>
          <w:szCs w:val="24"/>
        </w:rPr>
        <w:t>(</w:t>
      </w:r>
      <w:r w:rsidR="00664330">
        <w:rPr>
          <w:rFonts w:ascii="Times New Roman" w:hAnsi="Times New Roman"/>
          <w:szCs w:val="24"/>
        </w:rPr>
        <w:t>3</w:t>
      </w:r>
      <w:r w:rsidRPr="007C5812">
        <w:rPr>
          <w:rFonts w:ascii="Times New Roman" w:hAnsi="Times New Roman"/>
          <w:szCs w:val="24"/>
        </w:rPr>
        <w:t xml:space="preserve">)  </w:t>
      </w:r>
      <w:r w:rsidR="00664330">
        <w:rPr>
          <w:rFonts w:ascii="Times New Roman" w:hAnsi="Times New Roman"/>
          <w:szCs w:val="24"/>
        </w:rPr>
        <w:t>Approximately 20 hours for m</w:t>
      </w:r>
      <w:r w:rsidRPr="007C5812">
        <w:rPr>
          <w:rFonts w:ascii="Times New Roman" w:hAnsi="Times New Roman"/>
          <w:szCs w:val="24"/>
        </w:rPr>
        <w:t>anagement review and coordinati</w:t>
      </w:r>
      <w:r w:rsidR="00664330">
        <w:rPr>
          <w:rFonts w:ascii="Times New Roman" w:hAnsi="Times New Roman"/>
          <w:szCs w:val="24"/>
        </w:rPr>
        <w:t>o</w:t>
      </w:r>
      <w:r w:rsidRPr="007C5812">
        <w:rPr>
          <w:rFonts w:ascii="Times New Roman" w:hAnsi="Times New Roman"/>
          <w:szCs w:val="24"/>
        </w:rPr>
        <w:t>n</w:t>
      </w:r>
      <w:r w:rsidR="00664330">
        <w:rPr>
          <w:rFonts w:ascii="Times New Roman" w:hAnsi="Times New Roman"/>
          <w:szCs w:val="24"/>
        </w:rPr>
        <w:t xml:space="preserve"> of</w:t>
      </w:r>
      <w:r w:rsidRPr="007C5812">
        <w:rPr>
          <w:rFonts w:ascii="Times New Roman" w:hAnsi="Times New Roman"/>
          <w:szCs w:val="24"/>
        </w:rPr>
        <w:t xml:space="preserve"> the results with the ACO</w:t>
      </w:r>
      <w:r w:rsidR="00664330">
        <w:rPr>
          <w:rFonts w:ascii="Times New Roman" w:hAnsi="Times New Roman"/>
          <w:szCs w:val="24"/>
        </w:rPr>
        <w:t>.</w:t>
      </w:r>
    </w:p>
    <w:p w:rsidR="007C5812" w:rsidRPr="007C5812" w:rsidP="007C5812" w14:paraId="7078E716" w14:textId="77777777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7C5812" w:rsidRPr="007C5812" w:rsidP="007C5812" w14:paraId="69462E80" w14:textId="589F7F50">
      <w:pPr>
        <w:tabs>
          <w:tab w:val="left" w:pos="360"/>
        </w:tabs>
        <w:rPr>
          <w:rFonts w:ascii="Times New Roman" w:hAnsi="Times New Roman"/>
          <w:szCs w:val="24"/>
        </w:rPr>
      </w:pPr>
      <w:r w:rsidRPr="007C5812">
        <w:rPr>
          <w:rFonts w:ascii="Times New Roman" w:hAnsi="Times New Roman"/>
          <w:szCs w:val="24"/>
        </w:rPr>
        <w:tab/>
      </w:r>
      <w:r w:rsidR="008935EA">
        <w:rPr>
          <w:rFonts w:ascii="Times New Roman" w:hAnsi="Times New Roman"/>
          <w:szCs w:val="24"/>
        </w:rPr>
        <w:tab/>
      </w:r>
      <w:r w:rsidR="008935EA">
        <w:rPr>
          <w:rFonts w:ascii="Times New Roman" w:hAnsi="Times New Roman"/>
          <w:szCs w:val="24"/>
        </w:rPr>
        <w:tab/>
      </w:r>
      <w:r w:rsidRPr="007C5812">
        <w:rPr>
          <w:rFonts w:ascii="Times New Roman" w:hAnsi="Times New Roman"/>
          <w:szCs w:val="24"/>
        </w:rPr>
        <w:t xml:space="preserve">(d)  </w:t>
      </w:r>
      <w:r w:rsidR="00664330">
        <w:rPr>
          <w:rFonts w:ascii="Times New Roman" w:hAnsi="Times New Roman"/>
          <w:szCs w:val="24"/>
        </w:rPr>
        <w:t xml:space="preserve">Approximately 120 </w:t>
      </w:r>
      <w:r w:rsidRPr="007C5812">
        <w:rPr>
          <w:rFonts w:ascii="Times New Roman" w:hAnsi="Times New Roman"/>
          <w:szCs w:val="24"/>
        </w:rPr>
        <w:t xml:space="preserve">hours to prepare documentation requested by the ACO and complete the </w:t>
      </w:r>
      <w:r w:rsidR="00430C50">
        <w:rPr>
          <w:rFonts w:ascii="Times New Roman" w:hAnsi="Times New Roman"/>
          <w:szCs w:val="24"/>
        </w:rPr>
        <w:t>Headquarters</w:t>
      </w:r>
      <w:r w:rsidRPr="007C5812">
        <w:rPr>
          <w:rFonts w:ascii="Times New Roman" w:hAnsi="Times New Roman"/>
          <w:szCs w:val="24"/>
        </w:rPr>
        <w:t xml:space="preserve"> panel review and any Boards of Review, as required by DCMA policy.</w:t>
      </w:r>
    </w:p>
    <w:p w:rsidR="007C5812" w:rsidRPr="007C5812" w:rsidP="007C5812" w14:paraId="4472D9EA" w14:textId="77777777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7C5812" w:rsidRPr="007C5812" w:rsidP="007C5812" w14:paraId="051EB1B0" w14:textId="01852E74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7C5812">
        <w:rPr>
          <w:rFonts w:ascii="Times New Roman" w:hAnsi="Times New Roman"/>
          <w:szCs w:val="24"/>
        </w:rPr>
        <w:t>Based on the above, our estimated hours are broken down as follows:</w:t>
      </w:r>
    </w:p>
    <w:p w:rsidR="007C5812" w:rsidRPr="007C5812" w:rsidP="007C5812" w14:paraId="059371F3" w14:textId="77777777">
      <w:pPr>
        <w:tabs>
          <w:tab w:val="left" w:pos="360"/>
        </w:tabs>
        <w:rPr>
          <w:rFonts w:ascii="Times New Roman" w:hAnsi="Times New Roman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4912"/>
        <w:gridCol w:w="1388"/>
      </w:tblGrid>
      <w:tr w14:paraId="08803D1F" w14:textId="77777777" w:rsidTr="00D30148">
        <w:tblPrEx>
          <w:tblW w:w="0" w:type="auto"/>
          <w:jc w:val="center"/>
          <w:tblLayout w:type="fixed"/>
          <w:tblLook w:val="0000"/>
        </w:tblPrEx>
        <w:trPr>
          <w:trHeight w:val="300"/>
          <w:jc w:val="center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7C5812" w:rsidRPr="007C5812" w:rsidP="00430C50" w14:paraId="048735EC" w14:textId="77777777">
            <w:pPr>
              <w:tabs>
                <w:tab w:val="left" w:pos="360"/>
              </w:tabs>
              <w:rPr>
                <w:rFonts w:ascii="Times New Roman" w:hAnsi="Times New Roman"/>
                <w:szCs w:val="24"/>
                <w:u w:val="single"/>
              </w:rPr>
            </w:pPr>
            <w:r w:rsidRPr="007C5812">
              <w:rPr>
                <w:rFonts w:ascii="Times New Roman" w:hAnsi="Times New Roman"/>
                <w:szCs w:val="24"/>
                <w:u w:val="single"/>
              </w:rPr>
              <w:t>Task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7C5812" w:rsidRPr="007C5812" w:rsidP="00430C50" w14:paraId="522C4C84" w14:textId="77777777">
            <w:pPr>
              <w:tabs>
                <w:tab w:val="left" w:pos="360"/>
              </w:tabs>
              <w:rPr>
                <w:rFonts w:ascii="Times New Roman" w:hAnsi="Times New Roman"/>
                <w:szCs w:val="24"/>
                <w:u w:val="single"/>
              </w:rPr>
            </w:pPr>
            <w:r w:rsidRPr="007C5812">
              <w:rPr>
                <w:rFonts w:ascii="Times New Roman" w:hAnsi="Times New Roman"/>
                <w:szCs w:val="24"/>
                <w:u w:val="single"/>
              </w:rPr>
              <w:t>Hours</w:t>
            </w:r>
          </w:p>
        </w:tc>
      </w:tr>
      <w:tr w14:paraId="059736BE" w14:textId="77777777" w:rsidTr="00D30148">
        <w:tblPrEx>
          <w:tblW w:w="0" w:type="auto"/>
          <w:jc w:val="center"/>
          <w:tblLayout w:type="fixed"/>
          <w:tblLook w:val="0000"/>
        </w:tblPrEx>
        <w:trPr>
          <w:trHeight w:val="300"/>
          <w:jc w:val="center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7C5812" w:rsidRPr="007C5812" w:rsidP="00430C50" w14:paraId="3AB58795" w14:textId="6623A688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7C5812">
              <w:rPr>
                <w:rFonts w:ascii="Times New Roman" w:hAnsi="Times New Roman"/>
                <w:szCs w:val="24"/>
              </w:rPr>
              <w:t>Manage process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7C5812" w:rsidRPr="007C5812" w:rsidP="00430C50" w14:paraId="611F373E" w14:textId="24D03EB0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</w:tr>
      <w:tr w14:paraId="3D4A3FAE" w14:textId="77777777" w:rsidTr="00D30148">
        <w:tblPrEx>
          <w:tblW w:w="0" w:type="auto"/>
          <w:jc w:val="center"/>
          <w:tblLayout w:type="fixed"/>
          <w:tblLook w:val="0000"/>
        </w:tblPrEx>
        <w:trPr>
          <w:trHeight w:val="300"/>
          <w:jc w:val="center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7C5812" w:rsidRPr="007C5812" w:rsidP="00430C50" w14:paraId="151BDC1C" w14:textId="77777777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7C5812">
              <w:rPr>
                <w:rFonts w:ascii="Times New Roman" w:hAnsi="Times New Roman"/>
                <w:szCs w:val="24"/>
              </w:rPr>
              <w:t>Analyze response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7C5812" w:rsidRPr="007C5812" w:rsidP="00430C50" w14:paraId="68D7E3C7" w14:textId="63A21118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</w:t>
            </w:r>
          </w:p>
        </w:tc>
      </w:tr>
      <w:tr w14:paraId="69ABD884" w14:textId="77777777" w:rsidTr="00D30148">
        <w:tblPrEx>
          <w:tblW w:w="0" w:type="auto"/>
          <w:jc w:val="center"/>
          <w:tblLayout w:type="fixed"/>
          <w:tblLook w:val="0000"/>
        </w:tblPrEx>
        <w:trPr>
          <w:trHeight w:val="300"/>
          <w:jc w:val="center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7C5812" w:rsidRPr="007C5812" w:rsidP="00430C50" w14:paraId="6479CFC0" w14:textId="77777777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7C5812">
              <w:rPr>
                <w:rFonts w:ascii="Times New Roman" w:hAnsi="Times New Roman"/>
                <w:szCs w:val="24"/>
              </w:rPr>
              <w:t>Management review/Coordination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7C5812" w:rsidRPr="007C5812" w:rsidP="00430C50" w14:paraId="3023D4EA" w14:textId="14231D67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14:paraId="6B28116A" w14:textId="77777777" w:rsidTr="00D30148">
        <w:tblPrEx>
          <w:tblW w:w="0" w:type="auto"/>
          <w:jc w:val="center"/>
          <w:tblLayout w:type="fixed"/>
          <w:tblLook w:val="0000"/>
        </w:tblPrEx>
        <w:trPr>
          <w:trHeight w:val="300"/>
          <w:jc w:val="center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7C5812" w:rsidRPr="007C5812" w:rsidP="00430C50" w14:paraId="009E330C" w14:textId="77777777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7C5812">
              <w:rPr>
                <w:rFonts w:ascii="Times New Roman" w:hAnsi="Times New Roman"/>
                <w:szCs w:val="24"/>
              </w:rPr>
              <w:t>Coordination and panel review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C5812" w:rsidRPr="007C5812" w:rsidP="00430C50" w14:paraId="501906D6" w14:textId="53DBC36C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</w:t>
            </w:r>
          </w:p>
        </w:tc>
      </w:tr>
      <w:tr w14:paraId="545E067F" w14:textId="77777777" w:rsidTr="00D30148">
        <w:tblPrEx>
          <w:tblW w:w="0" w:type="auto"/>
          <w:jc w:val="center"/>
          <w:tblLayout w:type="fixed"/>
          <w:tblLook w:val="0000"/>
        </w:tblPrEx>
        <w:trPr>
          <w:trHeight w:val="300"/>
          <w:jc w:val="center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7C5812" w:rsidRPr="007C5812" w:rsidP="00430C50" w14:paraId="7B30F45C" w14:textId="77777777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7C5812">
              <w:rPr>
                <w:rFonts w:ascii="Times New Roman" w:hAnsi="Times New Roman"/>
                <w:szCs w:val="24"/>
              </w:rPr>
              <w:t>Total Hours Per Response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7C5812" w:rsidRPr="007C5812" w:rsidP="00430C50" w14:paraId="201B5A25" w14:textId="6C8607DA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329</w:t>
            </w:r>
          </w:p>
        </w:tc>
      </w:tr>
    </w:tbl>
    <w:p w:rsidR="007C5812" w:rsidRPr="007C5812" w:rsidP="007C5812" w14:paraId="362C13CC" w14:textId="77777777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810232" w:rsidRPr="00810232" w:rsidP="00810232" w14:paraId="5CC6D5D3" w14:textId="677167E0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10232">
        <w:rPr>
          <w:rFonts w:ascii="Times New Roman" w:hAnsi="Times New Roman"/>
          <w:szCs w:val="24"/>
        </w:rPr>
        <w:t>The fully burdened rate of $</w:t>
      </w:r>
      <w:r w:rsidR="00632B32">
        <w:rPr>
          <w:rFonts w:ascii="Times New Roman" w:hAnsi="Times New Roman"/>
          <w:szCs w:val="24"/>
        </w:rPr>
        <w:t>90</w:t>
      </w:r>
      <w:r w:rsidRPr="00810232" w:rsidR="00A4226D">
        <w:rPr>
          <w:rFonts w:ascii="Times New Roman" w:hAnsi="Times New Roman"/>
          <w:szCs w:val="24"/>
        </w:rPr>
        <w:t xml:space="preserve"> </w:t>
      </w:r>
      <w:r w:rsidRPr="00810232">
        <w:rPr>
          <w:rFonts w:ascii="Times New Roman" w:hAnsi="Times New Roman"/>
          <w:szCs w:val="24"/>
        </w:rPr>
        <w:t xml:space="preserve">was developed using the OPM </w:t>
      </w:r>
      <w:r w:rsidRPr="00810232" w:rsidR="00A4226D">
        <w:rPr>
          <w:rFonts w:ascii="Times New Roman" w:hAnsi="Times New Roman"/>
          <w:szCs w:val="24"/>
        </w:rPr>
        <w:t>20</w:t>
      </w:r>
      <w:r w:rsidR="00A4226D">
        <w:rPr>
          <w:rFonts w:ascii="Times New Roman" w:hAnsi="Times New Roman"/>
          <w:szCs w:val="24"/>
        </w:rPr>
        <w:t>2</w:t>
      </w:r>
      <w:r w:rsidR="00632B32">
        <w:rPr>
          <w:rFonts w:ascii="Times New Roman" w:hAnsi="Times New Roman"/>
          <w:szCs w:val="24"/>
        </w:rPr>
        <w:t>4</w:t>
      </w:r>
      <w:r w:rsidRPr="00810232" w:rsidR="00A4226D">
        <w:rPr>
          <w:rFonts w:ascii="Times New Roman" w:hAnsi="Times New Roman"/>
          <w:szCs w:val="24"/>
        </w:rPr>
        <w:t xml:space="preserve"> </w:t>
      </w:r>
      <w:r w:rsidRPr="00810232">
        <w:rPr>
          <w:rFonts w:ascii="Times New Roman" w:hAnsi="Times New Roman"/>
          <w:szCs w:val="24"/>
        </w:rPr>
        <w:t>basic hourly salary (for the rest of U.S. locality) of $</w:t>
      </w:r>
      <w:r w:rsidR="00632B32">
        <w:rPr>
          <w:rFonts w:ascii="Times New Roman" w:hAnsi="Times New Roman"/>
          <w:szCs w:val="24"/>
        </w:rPr>
        <w:t>66.36</w:t>
      </w:r>
      <w:r w:rsidR="00935BE3">
        <w:rPr>
          <w:rFonts w:ascii="Times New Roman" w:hAnsi="Times New Roman"/>
          <w:szCs w:val="24"/>
        </w:rPr>
        <w:t xml:space="preserve"> </w:t>
      </w:r>
      <w:r w:rsidRPr="00810232">
        <w:rPr>
          <w:rFonts w:ascii="Times New Roman" w:hAnsi="Times New Roman"/>
          <w:szCs w:val="24"/>
        </w:rPr>
        <w:t xml:space="preserve">for a GS 14, step 5, employee, plus a burden of 36.25 percent (per OMB </w:t>
      </w:r>
      <w:r w:rsidR="00664330">
        <w:rPr>
          <w:rFonts w:ascii="Times New Roman" w:hAnsi="Times New Roman"/>
          <w:szCs w:val="24"/>
        </w:rPr>
        <w:t>Memorandum M-08-13</w:t>
      </w:r>
      <w:r w:rsidRPr="00810232">
        <w:rPr>
          <w:rFonts w:ascii="Times New Roman" w:hAnsi="Times New Roman"/>
          <w:szCs w:val="24"/>
        </w:rPr>
        <w:t>), which equals $</w:t>
      </w:r>
      <w:r w:rsidR="00632B32">
        <w:rPr>
          <w:rFonts w:ascii="Times New Roman" w:hAnsi="Times New Roman"/>
          <w:szCs w:val="24"/>
        </w:rPr>
        <w:t>90.42</w:t>
      </w:r>
      <w:r w:rsidRPr="00810232">
        <w:rPr>
          <w:rFonts w:ascii="Times New Roman" w:hAnsi="Times New Roman"/>
          <w:szCs w:val="24"/>
        </w:rPr>
        <w:t>.  This rate was rounded to $</w:t>
      </w:r>
      <w:r w:rsidR="00632B32">
        <w:rPr>
          <w:rFonts w:ascii="Times New Roman" w:hAnsi="Times New Roman"/>
          <w:szCs w:val="24"/>
        </w:rPr>
        <w:t>90</w:t>
      </w:r>
      <w:r w:rsidRPr="00810232">
        <w:rPr>
          <w:rFonts w:ascii="Times New Roman" w:hAnsi="Times New Roman"/>
          <w:szCs w:val="24"/>
        </w:rPr>
        <w:t>.</w:t>
      </w:r>
    </w:p>
    <w:p w:rsidR="00661262" w:rsidRPr="00661262" w:rsidP="00661262" w14:paraId="5305D79E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0"/>
        <w:gridCol w:w="2250"/>
      </w:tblGrid>
      <w:tr w14:paraId="3C539A52" w14:textId="77777777" w:rsidTr="00DC7983">
        <w:tblPrEx>
          <w:tblW w:w="92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86"/>
        </w:trPr>
        <w:tc>
          <w:tcPr>
            <w:tcW w:w="9270" w:type="dxa"/>
            <w:gridSpan w:val="2"/>
            <w:shd w:val="clear" w:color="auto" w:fill="auto"/>
            <w:vAlign w:val="center"/>
          </w:tcPr>
          <w:p w:rsidR="004B3CE0" w:rsidRPr="004B3CE0" w:rsidP="004B3CE0" w14:paraId="3094176E" w14:textId="2E8B71EA">
            <w:pPr>
              <w:overflowPunct/>
              <w:autoSpaceDE/>
              <w:autoSpaceDN/>
              <w:adjustRightInd/>
              <w:spacing w:before="100" w:beforeAutospacing="1" w:after="100" w:afterAutospacing="1" w:line="288" w:lineRule="atLeast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4B3CE0">
              <w:rPr>
                <w:rFonts w:ascii="Times New Roman" w:hAnsi="Times New Roman"/>
                <w:szCs w:val="24"/>
              </w:rPr>
              <w:t>Labor Cost to the Federal Government:  252.2</w:t>
            </w:r>
            <w:r w:rsidR="00664330">
              <w:rPr>
                <w:rFonts w:ascii="Times New Roman" w:hAnsi="Times New Roman"/>
                <w:szCs w:val="24"/>
              </w:rPr>
              <w:t>34</w:t>
            </w:r>
            <w:r w:rsidRPr="004B3CE0">
              <w:rPr>
                <w:rFonts w:ascii="Times New Roman" w:hAnsi="Times New Roman"/>
                <w:szCs w:val="24"/>
              </w:rPr>
              <w:t>-70</w:t>
            </w:r>
            <w:r w:rsidR="00664330">
              <w:rPr>
                <w:rFonts w:ascii="Times New Roman" w:hAnsi="Times New Roman"/>
                <w:szCs w:val="24"/>
              </w:rPr>
              <w:t>02</w:t>
            </w:r>
          </w:p>
        </w:tc>
      </w:tr>
      <w:tr w14:paraId="5D78DAD9" w14:textId="77777777" w:rsidTr="00DC7983">
        <w:tblPrEx>
          <w:tblW w:w="9270" w:type="dxa"/>
          <w:tblInd w:w="108" w:type="dxa"/>
          <w:tblLook w:val="04A0"/>
        </w:tblPrEx>
        <w:trPr>
          <w:trHeight w:val="386"/>
        </w:trPr>
        <w:tc>
          <w:tcPr>
            <w:tcW w:w="7020" w:type="dxa"/>
            <w:shd w:val="clear" w:color="auto" w:fill="auto"/>
            <w:vAlign w:val="center"/>
          </w:tcPr>
          <w:p w:rsidR="004B3CE0" w:rsidRPr="004B3CE0" w:rsidP="004B3CE0" w14:paraId="6E5420F1" w14:textId="57A7FE09">
            <w:pPr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Courier New"/>
                <w:color w:val="000000"/>
                <w:szCs w:val="24"/>
              </w:rPr>
            </w:pPr>
            <w:r w:rsidRPr="004B3CE0">
              <w:rPr>
                <w:rFonts w:ascii="Times New Roman" w:hAnsi="Times New Roman" w:cs="Courier New"/>
                <w:color w:val="000000"/>
                <w:szCs w:val="24"/>
              </w:rPr>
              <w:t>Number of total annual responses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B3CE0" w:rsidRPr="004B3CE0" w:rsidP="004B3CE0" w14:paraId="2C809FA2" w14:textId="5341BA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14:paraId="0D21FE23" w14:textId="77777777" w:rsidTr="00DC7983">
        <w:tblPrEx>
          <w:tblW w:w="9270" w:type="dxa"/>
          <w:tblInd w:w="108" w:type="dxa"/>
          <w:tblLook w:val="04A0"/>
        </w:tblPrEx>
        <w:trPr>
          <w:trHeight w:val="422"/>
        </w:trPr>
        <w:tc>
          <w:tcPr>
            <w:tcW w:w="7020" w:type="dxa"/>
            <w:shd w:val="clear" w:color="auto" w:fill="auto"/>
            <w:vAlign w:val="center"/>
          </w:tcPr>
          <w:p w:rsidR="004B3CE0" w:rsidRPr="004B3CE0" w:rsidP="004B3CE0" w14:paraId="00709E3D" w14:textId="77464779">
            <w:pPr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Courier New"/>
                <w:color w:val="000000"/>
                <w:szCs w:val="24"/>
              </w:rPr>
            </w:pPr>
            <w:r w:rsidRPr="004B3CE0">
              <w:rPr>
                <w:rFonts w:ascii="Times New Roman" w:hAnsi="Times New Roman" w:cs="Courier New"/>
                <w:color w:val="000000"/>
                <w:szCs w:val="24"/>
              </w:rPr>
              <w:t>Hours per response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B3CE0" w:rsidRPr="004B3CE0" w:rsidP="004B3CE0" w14:paraId="7B7330BF" w14:textId="62C7280A">
            <w:pPr>
              <w:overflowPunct/>
              <w:autoSpaceDE/>
              <w:autoSpaceDN/>
              <w:adjustRightInd/>
              <w:contextualSpacing/>
              <w:jc w:val="right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329</w:t>
            </w:r>
          </w:p>
        </w:tc>
      </w:tr>
      <w:tr w14:paraId="7761359D" w14:textId="77777777" w:rsidTr="00DC7983">
        <w:tblPrEx>
          <w:tblW w:w="9270" w:type="dxa"/>
          <w:tblInd w:w="108" w:type="dxa"/>
          <w:tblLook w:val="04A0"/>
        </w:tblPrEx>
        <w:trPr>
          <w:trHeight w:val="431"/>
        </w:trPr>
        <w:tc>
          <w:tcPr>
            <w:tcW w:w="7020" w:type="dxa"/>
            <w:shd w:val="clear" w:color="auto" w:fill="auto"/>
            <w:vAlign w:val="center"/>
          </w:tcPr>
          <w:p w:rsidR="004B3CE0" w:rsidRPr="004B3CE0" w:rsidP="004B3CE0" w14:paraId="6C1F2F32" w14:textId="77777777">
            <w:pPr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Courier New"/>
                <w:color w:val="000000"/>
                <w:szCs w:val="24"/>
              </w:rPr>
            </w:pPr>
            <w:r w:rsidRPr="004B3CE0">
              <w:rPr>
                <w:rFonts w:ascii="Times New Roman" w:hAnsi="Times New Roman" w:cs="Courier New"/>
                <w:color w:val="000000"/>
                <w:szCs w:val="24"/>
              </w:rPr>
              <w:t>Cost per hour (hourly wage)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B3CE0" w:rsidRPr="004B3CE0" w:rsidP="004B3CE0" w14:paraId="036290FF" w14:textId="5C334A4C">
            <w:pPr>
              <w:overflowPunct/>
              <w:autoSpaceDE/>
              <w:autoSpaceDN/>
              <w:adjustRightInd/>
              <w:contextualSpacing/>
              <w:jc w:val="right"/>
              <w:textAlignment w:val="auto"/>
              <w:rPr>
                <w:rFonts w:ascii="Times New Roman" w:hAnsi="Times New Roman"/>
                <w:szCs w:val="24"/>
              </w:rPr>
            </w:pPr>
            <w:r w:rsidRPr="004B3CE0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90</w:t>
            </w:r>
          </w:p>
        </w:tc>
      </w:tr>
      <w:tr w14:paraId="1C83F9BF" w14:textId="77777777" w:rsidTr="00DC7983">
        <w:tblPrEx>
          <w:tblW w:w="9270" w:type="dxa"/>
          <w:tblInd w:w="108" w:type="dxa"/>
          <w:tblLook w:val="04A0"/>
        </w:tblPrEx>
        <w:trPr>
          <w:trHeight w:val="440"/>
        </w:trPr>
        <w:tc>
          <w:tcPr>
            <w:tcW w:w="7020" w:type="dxa"/>
            <w:shd w:val="clear" w:color="auto" w:fill="auto"/>
            <w:vAlign w:val="center"/>
          </w:tcPr>
          <w:p w:rsidR="004B3CE0" w:rsidRPr="004B3CE0" w:rsidP="004B3CE0" w14:paraId="6752C3F7" w14:textId="7D5EB3D8">
            <w:pPr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Courier New"/>
                <w:color w:val="000000"/>
                <w:szCs w:val="24"/>
              </w:rPr>
            </w:pPr>
            <w:r w:rsidRPr="004B3CE0">
              <w:rPr>
                <w:rFonts w:ascii="Times New Roman" w:hAnsi="Times New Roman" w:cs="Courier New"/>
                <w:color w:val="000000"/>
                <w:szCs w:val="24"/>
              </w:rPr>
              <w:t>Cost per response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B3CE0" w:rsidRPr="004B3CE0" w:rsidP="004B3CE0" w14:paraId="6D34C55A" w14:textId="2E5D8866">
            <w:pPr>
              <w:overflowPunct/>
              <w:autoSpaceDE/>
              <w:autoSpaceDN/>
              <w:adjustRightInd/>
              <w:contextualSpacing/>
              <w:jc w:val="right"/>
              <w:textAlignment w:val="auto"/>
              <w:rPr>
                <w:rFonts w:ascii="Times New Roman" w:hAnsi="Times New Roman"/>
                <w:szCs w:val="24"/>
              </w:rPr>
            </w:pPr>
            <w:r w:rsidRPr="004B3CE0">
              <w:rPr>
                <w:rFonts w:ascii="Times New Roman" w:hAnsi="Times New Roman"/>
                <w:szCs w:val="24"/>
              </w:rPr>
              <w:t>$</w:t>
            </w:r>
            <w:r w:rsidR="00A46C96">
              <w:rPr>
                <w:rFonts w:ascii="Times New Roman" w:hAnsi="Times New Roman"/>
                <w:szCs w:val="24"/>
              </w:rPr>
              <w:t>29,610</w:t>
            </w:r>
          </w:p>
        </w:tc>
      </w:tr>
      <w:tr w14:paraId="318BBE55" w14:textId="77777777" w:rsidTr="00DC7983">
        <w:tblPrEx>
          <w:tblW w:w="9270" w:type="dxa"/>
          <w:tblInd w:w="108" w:type="dxa"/>
          <w:tblLook w:val="04A0"/>
        </w:tblPrEx>
        <w:trPr>
          <w:trHeight w:val="449"/>
        </w:trPr>
        <w:tc>
          <w:tcPr>
            <w:tcW w:w="7020" w:type="dxa"/>
            <w:shd w:val="clear" w:color="auto" w:fill="auto"/>
            <w:vAlign w:val="center"/>
          </w:tcPr>
          <w:p w:rsidR="004B3CE0" w:rsidRPr="004B3CE0" w:rsidP="004B3CE0" w14:paraId="0E10C52B" w14:textId="73E019C4">
            <w:pPr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Courier New"/>
                <w:i/>
                <w:color w:val="000000"/>
                <w:szCs w:val="24"/>
              </w:rPr>
            </w:pPr>
            <w:r w:rsidRPr="004B3CE0">
              <w:rPr>
                <w:rFonts w:ascii="Times New Roman" w:hAnsi="Times New Roman" w:cs="Courier New"/>
                <w:color w:val="000000"/>
                <w:szCs w:val="24"/>
              </w:rPr>
              <w:t>Total cost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B3CE0" w:rsidRPr="004B3CE0" w:rsidP="004B3CE0" w14:paraId="3468BF9D" w14:textId="3DCF1B67">
            <w:pPr>
              <w:overflowPunct/>
              <w:autoSpaceDE/>
              <w:autoSpaceDN/>
              <w:adjustRightInd/>
              <w:contextualSpacing/>
              <w:jc w:val="right"/>
              <w:textAlignment w:val="auto"/>
              <w:rPr>
                <w:rFonts w:ascii="Times New Roman" w:hAnsi="Times New Roman"/>
                <w:szCs w:val="24"/>
              </w:rPr>
            </w:pPr>
            <w:r w:rsidRPr="004B3CE0">
              <w:rPr>
                <w:rFonts w:ascii="Times New Roman" w:hAnsi="Times New Roman"/>
                <w:szCs w:val="24"/>
              </w:rPr>
              <w:t>$</w:t>
            </w:r>
            <w:r w:rsidR="00A46C96">
              <w:rPr>
                <w:rFonts w:ascii="Times New Roman" w:hAnsi="Times New Roman"/>
                <w:szCs w:val="24"/>
              </w:rPr>
              <w:t>296,100</w:t>
            </w:r>
          </w:p>
        </w:tc>
      </w:tr>
    </w:tbl>
    <w:p w:rsidR="00457866" w:rsidP="00661262" w14:paraId="07183DAF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FD3024" w14:paraId="77B19521" w14:textId="77777777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260FDD" w:rsidRPr="00457EB1" w:rsidP="004A7CA5" w14:paraId="31C76B29" w14:textId="38322B3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ab/>
        <w:t xml:space="preserve">b.  </w:t>
      </w:r>
      <w:r>
        <w:rPr>
          <w:rFonts w:ascii="Times New Roman" w:hAnsi="Times New Roman"/>
          <w:szCs w:val="24"/>
          <w:u w:val="single"/>
        </w:rPr>
        <w:t>Operational and Maintenance Costs</w:t>
      </w:r>
    </w:p>
    <w:p w:rsidR="00260FDD" w:rsidP="004A7CA5" w14:paraId="5277D3AA" w14:textId="4F291FBF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260FDD" w:rsidP="004A7CA5" w14:paraId="77B3C763" w14:textId="0685743A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There are no operational and maintenance costs associated with this information collection.</w:t>
      </w:r>
    </w:p>
    <w:p w:rsidR="00260FDD" w:rsidP="004A7CA5" w14:paraId="256061AE" w14:textId="0A8903CC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260FDD" w:rsidRPr="00260FDD" w:rsidP="00560CA3" w14:paraId="098BF1C8" w14:textId="77777777">
      <w:pPr>
        <w:tabs>
          <w:tab w:val="left" w:pos="360"/>
        </w:tabs>
        <w:rPr>
          <w:rFonts w:ascii="Times New Roman" w:eastAsia="Calibri" w:hAnsi="Times New Roman"/>
          <w:szCs w:val="22"/>
        </w:rPr>
      </w:pPr>
      <w:r>
        <w:rPr>
          <w:rFonts w:ascii="Times New Roman" w:hAnsi="Times New Roman"/>
          <w:szCs w:val="24"/>
        </w:rPr>
        <w:tab/>
        <w:t xml:space="preserve">c.  </w:t>
      </w:r>
      <w:r w:rsidRPr="00260FDD">
        <w:rPr>
          <w:rFonts w:ascii="Times New Roman" w:hAnsi="Times New Roman"/>
          <w:szCs w:val="24"/>
          <w:u w:val="single"/>
        </w:rPr>
        <w:t xml:space="preserve">Total Cost </w:t>
      </w:r>
      <w:r w:rsidRPr="00260FDD">
        <w:rPr>
          <w:rFonts w:ascii="Times New Roman" w:eastAsia="Calibri" w:hAnsi="Times New Roman"/>
          <w:szCs w:val="22"/>
          <w:u w:val="single"/>
        </w:rPr>
        <w:t>to the Federal Government</w:t>
      </w:r>
    </w:p>
    <w:p w:rsidR="00260FDD" w:rsidRPr="00260FDD" w:rsidP="00260FDD" w14:paraId="58C73CE1" w14:textId="77777777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Cs w:val="22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0"/>
        <w:gridCol w:w="2250"/>
      </w:tblGrid>
      <w:tr w14:paraId="0AA1937B" w14:textId="77777777" w:rsidTr="00DC7983">
        <w:tblPrEx>
          <w:tblW w:w="92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1"/>
        </w:trPr>
        <w:tc>
          <w:tcPr>
            <w:tcW w:w="7020" w:type="dxa"/>
            <w:shd w:val="clear" w:color="auto" w:fill="auto"/>
            <w:vAlign w:val="center"/>
          </w:tcPr>
          <w:p w:rsidR="00260FDD" w:rsidRPr="00260FDD" w:rsidP="00260FDD" w14:paraId="6E77588E" w14:textId="5F46F0A7">
            <w:pPr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Courier New"/>
                <w:color w:val="000000"/>
                <w:szCs w:val="24"/>
              </w:rPr>
            </w:pPr>
            <w:r w:rsidRPr="00260FDD">
              <w:rPr>
                <w:rFonts w:ascii="Times New Roman" w:hAnsi="Times New Roman" w:cs="Courier New"/>
                <w:color w:val="000000"/>
                <w:szCs w:val="24"/>
              </w:rPr>
              <w:t>Total labor burden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60FDD" w:rsidRPr="00260FDD" w:rsidP="00260FDD" w14:paraId="738D3119" w14:textId="3A2A8ABA">
            <w:pPr>
              <w:overflowPunct/>
              <w:autoSpaceDE/>
              <w:autoSpaceDN/>
              <w:adjustRightInd/>
              <w:contextualSpacing/>
              <w:jc w:val="right"/>
              <w:textAlignment w:val="auto"/>
              <w:rPr>
                <w:rFonts w:ascii="Times New Roman" w:hAnsi="Times New Roman"/>
                <w:szCs w:val="24"/>
              </w:rPr>
            </w:pPr>
            <w:r w:rsidRPr="00260FDD">
              <w:rPr>
                <w:rFonts w:ascii="Times New Roman" w:hAnsi="Times New Roman"/>
                <w:szCs w:val="24"/>
              </w:rPr>
              <w:t>$</w:t>
            </w:r>
            <w:r w:rsidR="00A46C96">
              <w:rPr>
                <w:rFonts w:ascii="Times New Roman" w:hAnsi="Times New Roman"/>
                <w:szCs w:val="24"/>
              </w:rPr>
              <w:t>296,100</w:t>
            </w:r>
          </w:p>
        </w:tc>
      </w:tr>
      <w:tr w14:paraId="77FD7E87" w14:textId="77777777" w:rsidTr="00DC7983">
        <w:tblPrEx>
          <w:tblW w:w="9270" w:type="dxa"/>
          <w:tblInd w:w="108" w:type="dxa"/>
          <w:tblLook w:val="04A0"/>
        </w:tblPrEx>
        <w:trPr>
          <w:trHeight w:val="440"/>
        </w:trPr>
        <w:tc>
          <w:tcPr>
            <w:tcW w:w="7020" w:type="dxa"/>
            <w:shd w:val="clear" w:color="auto" w:fill="auto"/>
            <w:vAlign w:val="center"/>
          </w:tcPr>
          <w:p w:rsidR="00260FDD" w:rsidRPr="00260FDD" w:rsidP="00260FDD" w14:paraId="73A391D9" w14:textId="0305DEBB">
            <w:pPr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Courier New"/>
                <w:color w:val="000000"/>
                <w:szCs w:val="24"/>
              </w:rPr>
            </w:pPr>
            <w:r w:rsidRPr="00260FDD">
              <w:rPr>
                <w:rFonts w:ascii="Times New Roman" w:hAnsi="Times New Roman" w:cs="Courier New"/>
                <w:color w:val="000000"/>
                <w:szCs w:val="24"/>
              </w:rPr>
              <w:t>Total operational and maintenance costs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60FDD" w:rsidRPr="00260FDD" w:rsidP="00260FDD" w14:paraId="651F2C90" w14:textId="15BA1C04">
            <w:pPr>
              <w:overflowPunct/>
              <w:autoSpaceDE/>
              <w:autoSpaceDN/>
              <w:adjustRightInd/>
              <w:contextualSpacing/>
              <w:jc w:val="right"/>
              <w:textAlignment w:val="auto"/>
              <w:rPr>
                <w:rFonts w:ascii="Times New Roman" w:hAnsi="Times New Roman"/>
                <w:szCs w:val="24"/>
              </w:rPr>
            </w:pPr>
            <w:r w:rsidRPr="00260FDD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14:paraId="7C4EBD41" w14:textId="77777777" w:rsidTr="00DC7983">
        <w:tblPrEx>
          <w:tblW w:w="9270" w:type="dxa"/>
          <w:tblInd w:w="108" w:type="dxa"/>
          <w:tblLook w:val="04A0"/>
        </w:tblPrEx>
        <w:trPr>
          <w:trHeight w:val="440"/>
        </w:trPr>
        <w:tc>
          <w:tcPr>
            <w:tcW w:w="7020" w:type="dxa"/>
            <w:shd w:val="clear" w:color="auto" w:fill="auto"/>
            <w:vAlign w:val="center"/>
          </w:tcPr>
          <w:p w:rsidR="00260FDD" w:rsidRPr="00260FDD" w:rsidP="00260FDD" w14:paraId="52EC08AA" w14:textId="77777777">
            <w:pPr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Courier New"/>
                <w:color w:val="000000"/>
                <w:szCs w:val="24"/>
              </w:rPr>
            </w:pPr>
            <w:r w:rsidRPr="00260FDD">
              <w:rPr>
                <w:rFonts w:ascii="Times New Roman" w:hAnsi="Times New Roman" w:cs="Courier New"/>
                <w:color w:val="000000"/>
                <w:szCs w:val="24"/>
              </w:rPr>
              <w:t>Total cost to the Federal Government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60FDD" w:rsidRPr="00260FDD" w:rsidP="00260FDD" w14:paraId="441532E8" w14:textId="2481AB0C">
            <w:pPr>
              <w:overflowPunct/>
              <w:autoSpaceDE/>
              <w:autoSpaceDN/>
              <w:adjustRightInd/>
              <w:contextualSpacing/>
              <w:jc w:val="right"/>
              <w:textAlignment w:val="auto"/>
              <w:rPr>
                <w:rFonts w:ascii="Times New Roman" w:hAnsi="Times New Roman"/>
                <w:szCs w:val="24"/>
              </w:rPr>
            </w:pPr>
            <w:r w:rsidRPr="00260FDD">
              <w:rPr>
                <w:rFonts w:ascii="Times New Roman" w:hAnsi="Times New Roman"/>
                <w:szCs w:val="24"/>
              </w:rPr>
              <w:t>$</w:t>
            </w:r>
            <w:r w:rsidR="00A46C96">
              <w:rPr>
                <w:rFonts w:ascii="Times New Roman" w:hAnsi="Times New Roman"/>
                <w:szCs w:val="24"/>
              </w:rPr>
              <w:t>296,100</w:t>
            </w:r>
          </w:p>
        </w:tc>
      </w:tr>
    </w:tbl>
    <w:p w:rsidR="00260FDD" w:rsidP="004A7CA5" w14:paraId="1C561225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2C730F" w:rsidP="004A7CA5" w14:paraId="5F9B15FE" w14:textId="14A2385E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 w:rsidRPr="003249C8">
        <w:rPr>
          <w:rFonts w:ascii="Times New Roman" w:hAnsi="Times New Roman"/>
          <w:szCs w:val="24"/>
        </w:rPr>
        <w:t xml:space="preserve">15. </w:t>
      </w:r>
      <w:r w:rsidRPr="003249C8" w:rsidR="00555E16">
        <w:rPr>
          <w:rFonts w:ascii="Times New Roman" w:hAnsi="Times New Roman"/>
          <w:szCs w:val="24"/>
        </w:rPr>
        <w:t xml:space="preserve"> </w:t>
      </w:r>
      <w:r w:rsidRPr="009C4E2F" w:rsidR="005B352A">
        <w:rPr>
          <w:rFonts w:ascii="Times New Roman" w:hAnsi="Times New Roman"/>
          <w:szCs w:val="24"/>
          <w:u w:val="single"/>
        </w:rPr>
        <w:t xml:space="preserve">Reasons for </w:t>
      </w:r>
      <w:r w:rsidR="002B4676">
        <w:rPr>
          <w:rFonts w:ascii="Times New Roman" w:hAnsi="Times New Roman"/>
          <w:szCs w:val="24"/>
          <w:u w:val="single"/>
        </w:rPr>
        <w:t>C</w:t>
      </w:r>
      <w:r w:rsidRPr="009C4E2F" w:rsidR="005B352A">
        <w:rPr>
          <w:rFonts w:ascii="Times New Roman" w:hAnsi="Times New Roman"/>
          <w:szCs w:val="24"/>
          <w:u w:val="single"/>
        </w:rPr>
        <w:t xml:space="preserve">hange in </w:t>
      </w:r>
      <w:r w:rsidR="002B4676">
        <w:rPr>
          <w:rFonts w:ascii="Times New Roman" w:hAnsi="Times New Roman"/>
          <w:szCs w:val="24"/>
          <w:u w:val="single"/>
        </w:rPr>
        <w:t>B</w:t>
      </w:r>
      <w:r w:rsidRPr="009C4E2F" w:rsidR="005B352A">
        <w:rPr>
          <w:rFonts w:ascii="Times New Roman" w:hAnsi="Times New Roman"/>
          <w:szCs w:val="24"/>
          <w:u w:val="single"/>
        </w:rPr>
        <w:t>urden</w:t>
      </w:r>
    </w:p>
    <w:p w:rsidR="002C730F" w:rsidP="004A7CA5" w14:paraId="5BA78857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7C5812" w:rsidP="00E9438C" w14:paraId="45264DFE" w14:textId="4FB586F6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F90ACB" w:rsidR="00F90ACB">
        <w:rPr>
          <w:rFonts w:ascii="Times New Roman" w:hAnsi="Times New Roman"/>
          <w:szCs w:val="24"/>
        </w:rPr>
        <w:t>The</w:t>
      </w:r>
      <w:r w:rsidR="000B7623">
        <w:rPr>
          <w:rFonts w:ascii="Times New Roman" w:hAnsi="Times New Roman"/>
          <w:szCs w:val="24"/>
        </w:rPr>
        <w:t xml:space="preserve">re is </w:t>
      </w:r>
      <w:r w:rsidR="00516611">
        <w:rPr>
          <w:rFonts w:ascii="Times New Roman" w:hAnsi="Times New Roman"/>
          <w:szCs w:val="24"/>
        </w:rPr>
        <w:t xml:space="preserve">a </w:t>
      </w:r>
      <w:r w:rsidRPr="00F90ACB" w:rsidR="00F90ACB">
        <w:rPr>
          <w:rFonts w:ascii="Times New Roman" w:hAnsi="Times New Roman"/>
          <w:szCs w:val="24"/>
        </w:rPr>
        <w:t>change in</w:t>
      </w:r>
      <w:r w:rsidR="000B7623">
        <w:rPr>
          <w:rFonts w:ascii="Times New Roman" w:hAnsi="Times New Roman"/>
          <w:szCs w:val="24"/>
        </w:rPr>
        <w:t xml:space="preserve"> the estimated </w:t>
      </w:r>
      <w:r w:rsidRPr="00F90ACB" w:rsidR="00F90ACB">
        <w:rPr>
          <w:rFonts w:ascii="Times New Roman" w:hAnsi="Times New Roman"/>
          <w:szCs w:val="24"/>
        </w:rPr>
        <w:t xml:space="preserve">burden </w:t>
      </w:r>
      <w:r w:rsidR="00935BE3">
        <w:rPr>
          <w:rFonts w:ascii="Times New Roman" w:hAnsi="Times New Roman"/>
          <w:szCs w:val="24"/>
        </w:rPr>
        <w:t>as a</w:t>
      </w:r>
      <w:r w:rsidRPr="00F90ACB" w:rsidR="00F90ACB">
        <w:rPr>
          <w:rFonts w:ascii="Times New Roman" w:hAnsi="Times New Roman"/>
          <w:szCs w:val="24"/>
        </w:rPr>
        <w:t xml:space="preserve"> result of using</w:t>
      </w:r>
      <w:r w:rsidR="00F7768A">
        <w:rPr>
          <w:rFonts w:ascii="Times New Roman" w:hAnsi="Times New Roman"/>
          <w:szCs w:val="24"/>
        </w:rPr>
        <w:t xml:space="preserve"> </w:t>
      </w:r>
      <w:r w:rsidRPr="00F90ACB" w:rsidR="00F90ACB">
        <w:rPr>
          <w:rFonts w:ascii="Times New Roman" w:hAnsi="Times New Roman"/>
          <w:szCs w:val="24"/>
        </w:rPr>
        <w:t xml:space="preserve">the current OPM GS hourly labor rates for fiscal year </w:t>
      </w:r>
      <w:r w:rsidRPr="00F90ACB" w:rsidR="00F7768A">
        <w:rPr>
          <w:rFonts w:ascii="Times New Roman" w:hAnsi="Times New Roman"/>
          <w:szCs w:val="24"/>
        </w:rPr>
        <w:t>20</w:t>
      </w:r>
      <w:r w:rsidR="00F7768A">
        <w:rPr>
          <w:rFonts w:ascii="Times New Roman" w:hAnsi="Times New Roman"/>
          <w:szCs w:val="24"/>
        </w:rPr>
        <w:t>2</w:t>
      </w:r>
      <w:r w:rsidR="00632B32">
        <w:rPr>
          <w:rFonts w:ascii="Times New Roman" w:hAnsi="Times New Roman"/>
          <w:szCs w:val="24"/>
        </w:rPr>
        <w:t>4</w:t>
      </w:r>
      <w:r w:rsidRPr="00F90ACB" w:rsidR="00F7768A">
        <w:rPr>
          <w:rFonts w:ascii="Times New Roman" w:hAnsi="Times New Roman"/>
          <w:szCs w:val="24"/>
        </w:rPr>
        <w:t xml:space="preserve"> </w:t>
      </w:r>
      <w:r w:rsidRPr="00F90ACB" w:rsidR="00F90ACB">
        <w:rPr>
          <w:rFonts w:ascii="Times New Roman" w:hAnsi="Times New Roman"/>
          <w:szCs w:val="24"/>
        </w:rPr>
        <w:t>to calculate the cost per hour.</w:t>
      </w:r>
      <w:r w:rsidR="00632B32">
        <w:rPr>
          <w:rFonts w:ascii="Times New Roman" w:hAnsi="Times New Roman"/>
          <w:szCs w:val="24"/>
        </w:rPr>
        <w:t xml:space="preserve"> </w:t>
      </w:r>
      <w:r w:rsidR="00A46C96">
        <w:rPr>
          <w:rFonts w:ascii="Times New Roman" w:hAnsi="Times New Roman"/>
          <w:szCs w:val="24"/>
        </w:rPr>
        <w:t xml:space="preserve"> </w:t>
      </w:r>
      <w:r w:rsidR="00935BE3">
        <w:rPr>
          <w:rFonts w:ascii="Times New Roman" w:hAnsi="Times New Roman"/>
          <w:szCs w:val="24"/>
        </w:rPr>
        <w:t xml:space="preserve">There are no changes to the number of respondents or burden hours. </w:t>
      </w:r>
      <w:r w:rsidR="00632B32">
        <w:rPr>
          <w:rFonts w:ascii="Times New Roman" w:hAnsi="Times New Roman"/>
          <w:szCs w:val="24"/>
        </w:rPr>
        <w:t xml:space="preserve"> </w:t>
      </w:r>
      <w:r w:rsidR="00A46C96">
        <w:rPr>
          <w:rFonts w:ascii="Times New Roman" w:hAnsi="Times New Roman"/>
          <w:szCs w:val="24"/>
        </w:rPr>
        <w:t>The n</w:t>
      </w:r>
      <w:r w:rsidRPr="00632B32" w:rsidR="00632B32">
        <w:rPr>
          <w:rFonts w:ascii="Times New Roman" w:hAnsi="Times New Roman"/>
          <w:szCs w:val="24"/>
        </w:rPr>
        <w:t xml:space="preserve">umber of </w:t>
      </w:r>
      <w:r w:rsidR="00A46C96">
        <w:rPr>
          <w:rFonts w:ascii="Times New Roman" w:hAnsi="Times New Roman"/>
          <w:szCs w:val="24"/>
        </w:rPr>
        <w:t>c</w:t>
      </w:r>
      <w:r w:rsidRPr="00632B32" w:rsidR="00632B32">
        <w:rPr>
          <w:rFonts w:ascii="Times New Roman" w:hAnsi="Times New Roman"/>
          <w:szCs w:val="24"/>
        </w:rPr>
        <w:t xml:space="preserve">ompliance </w:t>
      </w:r>
      <w:r w:rsidR="00A46C96">
        <w:rPr>
          <w:rFonts w:ascii="Times New Roman" w:hAnsi="Times New Roman"/>
          <w:szCs w:val="24"/>
        </w:rPr>
        <w:t>r</w:t>
      </w:r>
      <w:r w:rsidRPr="00632B32" w:rsidR="00632B32">
        <w:rPr>
          <w:rFonts w:ascii="Times New Roman" w:hAnsi="Times New Roman"/>
          <w:szCs w:val="24"/>
        </w:rPr>
        <w:t xml:space="preserve">eviews per year are based on the number of new contracts issued to a contractor without a validated Earned Value Management System on a specific site, </w:t>
      </w:r>
      <w:r w:rsidR="00A46C96">
        <w:rPr>
          <w:rFonts w:ascii="Times New Roman" w:hAnsi="Times New Roman"/>
          <w:szCs w:val="24"/>
        </w:rPr>
        <w:t>b</w:t>
      </w:r>
      <w:r w:rsidRPr="00632B32" w:rsidR="00632B32">
        <w:rPr>
          <w:rFonts w:ascii="Times New Roman" w:hAnsi="Times New Roman"/>
          <w:szCs w:val="24"/>
        </w:rPr>
        <w:t xml:space="preserve">usiness </w:t>
      </w:r>
      <w:r w:rsidR="00A46C96">
        <w:rPr>
          <w:rFonts w:ascii="Times New Roman" w:hAnsi="Times New Roman"/>
          <w:szCs w:val="24"/>
        </w:rPr>
        <w:t>u</w:t>
      </w:r>
      <w:r w:rsidRPr="00632B32" w:rsidR="00632B32">
        <w:rPr>
          <w:rFonts w:ascii="Times New Roman" w:hAnsi="Times New Roman"/>
          <w:szCs w:val="24"/>
        </w:rPr>
        <w:t>nit</w:t>
      </w:r>
      <w:r w:rsidR="00A46C96">
        <w:rPr>
          <w:rFonts w:ascii="Times New Roman" w:hAnsi="Times New Roman"/>
          <w:szCs w:val="24"/>
        </w:rPr>
        <w:t>,</w:t>
      </w:r>
      <w:r w:rsidRPr="00632B32" w:rsidR="00632B32">
        <w:rPr>
          <w:rFonts w:ascii="Times New Roman" w:hAnsi="Times New Roman"/>
          <w:szCs w:val="24"/>
        </w:rPr>
        <w:t xml:space="preserve"> or </w:t>
      </w:r>
      <w:r w:rsidR="00A46C96">
        <w:rPr>
          <w:rFonts w:ascii="Times New Roman" w:hAnsi="Times New Roman"/>
          <w:szCs w:val="24"/>
        </w:rPr>
        <w:t>Commercial and Government Entity (</w:t>
      </w:r>
      <w:r w:rsidRPr="00632B32" w:rsidR="00632B32">
        <w:rPr>
          <w:rFonts w:ascii="Times New Roman" w:hAnsi="Times New Roman"/>
          <w:szCs w:val="24"/>
        </w:rPr>
        <w:t>CAGE</w:t>
      </w:r>
      <w:r w:rsidR="00A46C96">
        <w:rPr>
          <w:rFonts w:ascii="Times New Roman" w:hAnsi="Times New Roman"/>
          <w:szCs w:val="24"/>
        </w:rPr>
        <w:t>)</w:t>
      </w:r>
      <w:r w:rsidRPr="00632B32" w:rsidR="00632B32">
        <w:rPr>
          <w:rFonts w:ascii="Times New Roman" w:hAnsi="Times New Roman"/>
          <w:szCs w:val="24"/>
        </w:rPr>
        <w:t xml:space="preserve"> </w:t>
      </w:r>
      <w:r w:rsidR="00A46C96">
        <w:rPr>
          <w:rFonts w:ascii="Times New Roman" w:hAnsi="Times New Roman"/>
          <w:szCs w:val="24"/>
        </w:rPr>
        <w:t>c</w:t>
      </w:r>
      <w:r w:rsidRPr="00632B32" w:rsidR="00632B32">
        <w:rPr>
          <w:rFonts w:ascii="Times New Roman" w:hAnsi="Times New Roman"/>
          <w:szCs w:val="24"/>
        </w:rPr>
        <w:t xml:space="preserve">ode or a new contractor to DoD with their first contract </w:t>
      </w:r>
      <w:r w:rsidR="00A46C96">
        <w:rPr>
          <w:rFonts w:ascii="Times New Roman" w:hAnsi="Times New Roman"/>
          <w:szCs w:val="24"/>
        </w:rPr>
        <w:t xml:space="preserve">that includes </w:t>
      </w:r>
      <w:r w:rsidRPr="00632B32" w:rsidR="00632B32">
        <w:rPr>
          <w:rFonts w:ascii="Times New Roman" w:hAnsi="Times New Roman"/>
          <w:szCs w:val="24"/>
        </w:rPr>
        <w:t xml:space="preserve">an Earned Value Management clause.  </w:t>
      </w:r>
      <w:r w:rsidR="00D22D0B">
        <w:rPr>
          <w:rFonts w:ascii="Times New Roman" w:hAnsi="Times New Roman"/>
          <w:szCs w:val="24"/>
        </w:rPr>
        <w:t>The number of hour</w:t>
      </w:r>
      <w:r w:rsidR="008C6E9B">
        <w:rPr>
          <w:rFonts w:ascii="Times New Roman" w:hAnsi="Times New Roman"/>
          <w:szCs w:val="24"/>
        </w:rPr>
        <w:t>s is change to more accurately reflect actual hours worked</w:t>
      </w:r>
      <w:r w:rsidR="00BE3B8A">
        <w:rPr>
          <w:rFonts w:ascii="Times New Roman" w:hAnsi="Times New Roman"/>
          <w:szCs w:val="24"/>
        </w:rPr>
        <w:t xml:space="preserve"> during </w:t>
      </w:r>
      <w:r w:rsidR="00A46C96">
        <w:rPr>
          <w:rFonts w:ascii="Times New Roman" w:hAnsi="Times New Roman"/>
          <w:szCs w:val="24"/>
        </w:rPr>
        <w:t>compliance review</w:t>
      </w:r>
      <w:r w:rsidR="00520C15">
        <w:rPr>
          <w:rFonts w:ascii="Times New Roman" w:hAnsi="Times New Roman"/>
          <w:szCs w:val="24"/>
        </w:rPr>
        <w:t>s.</w:t>
      </w:r>
    </w:p>
    <w:p w:rsidR="007C5812" w:rsidP="00E9438C" w14:paraId="100103AB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2070"/>
        <w:gridCol w:w="1980"/>
        <w:gridCol w:w="1980"/>
      </w:tblGrid>
      <w:tr w14:paraId="358F5F51" w14:textId="77777777" w:rsidTr="002C730F">
        <w:tblPrEx>
          <w:tblW w:w="936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2"/>
        </w:trPr>
        <w:tc>
          <w:tcPr>
            <w:tcW w:w="93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7EAB" w:rsidRPr="00D67EAB" w:rsidP="007C5812" w14:paraId="11F66BB9" w14:textId="7B597EF8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7EAB">
              <w:rPr>
                <w:rFonts w:ascii="Times New Roman" w:hAnsi="Times New Roman"/>
                <w:szCs w:val="24"/>
              </w:rPr>
              <w:t xml:space="preserve">Change in </w:t>
            </w:r>
            <w:r w:rsidR="00F90ACB">
              <w:rPr>
                <w:rFonts w:ascii="Times New Roman" w:hAnsi="Times New Roman"/>
                <w:szCs w:val="24"/>
              </w:rPr>
              <w:t xml:space="preserve">Respondent </w:t>
            </w:r>
            <w:r w:rsidRPr="00D67EAB">
              <w:rPr>
                <w:rFonts w:ascii="Times New Roman" w:hAnsi="Times New Roman"/>
                <w:szCs w:val="24"/>
              </w:rPr>
              <w:t xml:space="preserve">Burden:  </w:t>
            </w:r>
            <w:r w:rsidR="007A6C07">
              <w:rPr>
                <w:rFonts w:ascii="Times New Roman" w:hAnsi="Times New Roman"/>
                <w:szCs w:val="24"/>
              </w:rPr>
              <w:t>0704-0</w:t>
            </w:r>
            <w:r w:rsidR="00F90ACB">
              <w:rPr>
                <w:rFonts w:ascii="Times New Roman" w:hAnsi="Times New Roman"/>
                <w:szCs w:val="24"/>
              </w:rPr>
              <w:t>4</w:t>
            </w:r>
            <w:r w:rsidR="007C5812">
              <w:rPr>
                <w:rFonts w:ascii="Times New Roman" w:hAnsi="Times New Roman"/>
                <w:szCs w:val="24"/>
              </w:rPr>
              <w:t>79</w:t>
            </w:r>
          </w:p>
        </w:tc>
      </w:tr>
      <w:tr w14:paraId="2739C33F" w14:textId="77777777" w:rsidTr="00457EB1">
        <w:tblPrEx>
          <w:tblW w:w="9360" w:type="dxa"/>
          <w:tblInd w:w="-5" w:type="dxa"/>
          <w:tblLook w:val="04A0"/>
        </w:tblPrEx>
        <w:trPr>
          <w:trHeight w:val="386"/>
        </w:trPr>
        <w:tc>
          <w:tcPr>
            <w:tcW w:w="3330" w:type="dxa"/>
            <w:shd w:val="clear" w:color="auto" w:fill="auto"/>
            <w:vAlign w:val="center"/>
          </w:tcPr>
          <w:p w:rsidR="00632B32" w:rsidRPr="00D67EAB" w:rsidP="00632B32" w14:paraId="5848685D" w14:textId="2966E9BD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Totals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2B32" w:rsidRPr="00D67EAB" w:rsidP="00632B32" w14:paraId="6CD88BA1" w14:textId="5032014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7EAB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2B32" w:rsidRPr="00D67EAB" w:rsidP="00A46C96" w14:paraId="4A718325" w14:textId="5AFA0F63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13853">
              <w:t>2021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2B32" w:rsidRPr="00D67EAB" w:rsidP="00632B32" w14:paraId="7FC0EC64" w14:textId="3368EA87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Change</w:t>
            </w:r>
          </w:p>
        </w:tc>
      </w:tr>
      <w:tr w14:paraId="60AD8D0D" w14:textId="77777777" w:rsidTr="007C0BF7">
        <w:tblPrEx>
          <w:tblW w:w="9360" w:type="dxa"/>
          <w:tblInd w:w="-5" w:type="dxa"/>
          <w:tblLook w:val="04A0"/>
        </w:tblPrEx>
        <w:trPr>
          <w:trHeight w:val="359"/>
        </w:trPr>
        <w:tc>
          <w:tcPr>
            <w:tcW w:w="3330" w:type="dxa"/>
            <w:shd w:val="clear" w:color="auto" w:fill="auto"/>
            <w:vAlign w:val="center"/>
          </w:tcPr>
          <w:p w:rsidR="00632B32" w:rsidRPr="004A7CA5" w:rsidP="00632B32" w14:paraId="6E0418BB" w14:textId="4E69FF60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 w:rsidRPr="004A7CA5">
              <w:rPr>
                <w:rFonts w:ascii="Times New Roman" w:hAnsi="Times New Roman"/>
                <w:szCs w:val="24"/>
              </w:rPr>
              <w:t>Number of respondents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632B32" w14:paraId="2E35BDC3" w14:textId="403C49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7C0BF7" w14:paraId="5EBDB72E" w14:textId="675AF996">
            <w:pPr>
              <w:jc w:val="right"/>
              <w:rPr>
                <w:rFonts w:ascii="Times New Roman" w:hAnsi="Times New Roman"/>
                <w:szCs w:val="24"/>
              </w:rPr>
            </w:pPr>
            <w:r w:rsidRPr="00B13853"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632B32" w14:paraId="2F295BA5" w14:textId="6918438E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14:paraId="3805272F" w14:textId="77777777" w:rsidTr="007C0BF7">
        <w:tblPrEx>
          <w:tblW w:w="9360" w:type="dxa"/>
          <w:tblInd w:w="-5" w:type="dxa"/>
          <w:tblLook w:val="04A0"/>
        </w:tblPrEx>
        <w:trPr>
          <w:trHeight w:val="350"/>
        </w:trPr>
        <w:tc>
          <w:tcPr>
            <w:tcW w:w="3330" w:type="dxa"/>
            <w:shd w:val="clear" w:color="auto" w:fill="auto"/>
            <w:vAlign w:val="center"/>
          </w:tcPr>
          <w:p w:rsidR="00632B32" w:rsidRPr="004A7CA5" w:rsidP="00632B32" w14:paraId="7D0909D4" w14:textId="2CA98E6F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 w:rsidRPr="004A7CA5">
              <w:rPr>
                <w:rFonts w:ascii="Times New Roman" w:hAnsi="Times New Roman"/>
                <w:szCs w:val="24"/>
              </w:rPr>
              <w:t>Responses</w:t>
            </w:r>
            <w:r>
              <w:rPr>
                <w:rFonts w:ascii="Times New Roman" w:hAnsi="Times New Roman"/>
                <w:szCs w:val="24"/>
              </w:rPr>
              <w:t xml:space="preserve"> per </w:t>
            </w:r>
            <w:r w:rsidRPr="004A7CA5">
              <w:rPr>
                <w:rFonts w:ascii="Times New Roman" w:hAnsi="Times New Roman"/>
                <w:szCs w:val="24"/>
              </w:rPr>
              <w:t>respondent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632B32" w14:paraId="5ECB0F9C" w14:textId="1719E7A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7C0BF7" w14:paraId="2F22CEC8" w14:textId="78FCD8E6">
            <w:pPr>
              <w:jc w:val="right"/>
              <w:rPr>
                <w:rFonts w:ascii="Times New Roman" w:hAnsi="Times New Roman"/>
                <w:szCs w:val="24"/>
              </w:rPr>
            </w:pPr>
            <w:r w:rsidRPr="00B13853"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632B32" w14:paraId="656392D7" w14:textId="72EFEA4F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14:paraId="5703C002" w14:textId="77777777" w:rsidTr="007C0BF7">
        <w:tblPrEx>
          <w:tblW w:w="9360" w:type="dxa"/>
          <w:tblInd w:w="-5" w:type="dxa"/>
          <w:tblLook w:val="04A0"/>
        </w:tblPrEx>
        <w:trPr>
          <w:trHeight w:val="350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B32" w:rsidRPr="004A7CA5" w:rsidP="00632B32" w14:paraId="38BD1130" w14:textId="76DAA67E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Total annual </w:t>
            </w:r>
            <w:r w:rsidRPr="004A7CA5">
              <w:rPr>
                <w:rFonts w:ascii="Times New Roman" w:hAnsi="Times New Roman"/>
                <w:szCs w:val="24"/>
              </w:rPr>
              <w:t>responses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632B32" w14:paraId="4849337B" w14:textId="7E7460AF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7C0BF7" w14:paraId="3B48D5BE" w14:textId="2C0C55C0">
            <w:pPr>
              <w:jc w:val="right"/>
              <w:rPr>
                <w:rFonts w:ascii="Times New Roman" w:hAnsi="Times New Roman"/>
                <w:szCs w:val="24"/>
              </w:rPr>
            </w:pPr>
            <w:r w:rsidRPr="00B13853"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632B32" w14:paraId="743CAE9D" w14:textId="52FEF6A8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14:paraId="3E089E04" w14:textId="77777777" w:rsidTr="007C0BF7">
        <w:tblPrEx>
          <w:tblW w:w="9360" w:type="dxa"/>
          <w:tblInd w:w="-5" w:type="dxa"/>
          <w:tblLook w:val="04A0"/>
        </w:tblPrEx>
        <w:trPr>
          <w:trHeight w:val="35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4A7CA5" w:rsidP="00632B32" w14:paraId="45E9FA0C" w14:textId="77207ADB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 w:rsidRPr="004A7CA5">
              <w:rPr>
                <w:rFonts w:ascii="Times New Roman" w:hAnsi="Times New Roman"/>
                <w:szCs w:val="24"/>
              </w:rPr>
              <w:t>Hours per response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632B32" w14:paraId="3C2A78B9" w14:textId="0DDD1FFA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7C0BF7" w14:paraId="44662D4B" w14:textId="2D436742">
            <w:pPr>
              <w:jc w:val="right"/>
              <w:rPr>
                <w:rFonts w:ascii="Times New Roman" w:hAnsi="Times New Roman"/>
                <w:szCs w:val="24"/>
              </w:rPr>
            </w:pPr>
            <w:r w:rsidRPr="00B13853">
              <w:t>676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632B32" w14:paraId="1EE47927" w14:textId="45DC3E00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14:paraId="29B716FA" w14:textId="77777777" w:rsidTr="007C0BF7">
        <w:tblPrEx>
          <w:tblW w:w="9360" w:type="dxa"/>
          <w:tblInd w:w="-5" w:type="dxa"/>
          <w:tblLook w:val="04A0"/>
        </w:tblPrEx>
        <w:trPr>
          <w:trHeight w:val="35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4A7CA5" w:rsidP="00632B32" w14:paraId="6BA2D8EA" w14:textId="1A495BBB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Total </w:t>
            </w:r>
            <w:r>
              <w:rPr>
                <w:rFonts w:ascii="Times New Roman" w:hAnsi="Times New Roman"/>
                <w:szCs w:val="24"/>
              </w:rPr>
              <w:t>h</w:t>
            </w:r>
            <w:r w:rsidRPr="004A7CA5">
              <w:rPr>
                <w:rFonts w:ascii="Times New Roman" w:hAnsi="Times New Roman"/>
                <w:szCs w:val="24"/>
              </w:rPr>
              <w:t>ours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632B32" w14:paraId="61688490" w14:textId="485C937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6,760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7C0BF7" w14:paraId="01B27663" w14:textId="752F5F1B">
            <w:pPr>
              <w:jc w:val="right"/>
              <w:rPr>
                <w:rFonts w:ascii="Times New Roman" w:hAnsi="Times New Roman"/>
                <w:szCs w:val="24"/>
              </w:rPr>
            </w:pPr>
            <w:r w:rsidRPr="00B13853">
              <w:t>6,760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632B32" w14:paraId="367460EC" w14:textId="25465279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14:paraId="79C6EB1F" w14:textId="77777777" w:rsidTr="007C0BF7">
        <w:tblPrEx>
          <w:tblW w:w="9360" w:type="dxa"/>
          <w:tblInd w:w="-5" w:type="dxa"/>
          <w:tblLook w:val="04A0"/>
        </w:tblPrEx>
        <w:trPr>
          <w:trHeight w:val="35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4A7CA5" w:rsidP="00632B32" w14:paraId="6FF94C1C" w14:textId="6B4F5634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 w:rsidRPr="004A7CA5">
              <w:rPr>
                <w:rFonts w:ascii="Times New Roman" w:hAnsi="Times New Roman"/>
                <w:szCs w:val="24"/>
              </w:rPr>
              <w:t>Cost per hour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632B32" w14:paraId="49E9BF77" w14:textId="2CBF50D2">
            <w:pPr>
              <w:jc w:val="right"/>
              <w:rPr>
                <w:rFonts w:ascii="Times New Roman" w:hAnsi="Times New Roman"/>
                <w:szCs w:val="24"/>
              </w:rPr>
            </w:pPr>
            <w:r w:rsidRPr="00F90ACB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7C0BF7" w14:paraId="27630449" w14:textId="47757B63">
            <w:pPr>
              <w:jc w:val="right"/>
              <w:rPr>
                <w:rFonts w:ascii="Times New Roman" w:hAnsi="Times New Roman"/>
                <w:szCs w:val="24"/>
              </w:rPr>
            </w:pPr>
            <w:r w:rsidRPr="00B13853">
              <w:t>$81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632B32" w14:paraId="1CA82602" w14:textId="716193F1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516611">
              <w:rPr>
                <w:rFonts w:ascii="Times New Roman" w:hAnsi="Times New Roman"/>
                <w:szCs w:val="24"/>
              </w:rPr>
              <w:t>9</w:t>
            </w:r>
          </w:p>
        </w:tc>
      </w:tr>
      <w:tr w14:paraId="1F5FED09" w14:textId="77777777" w:rsidTr="007C0BF7">
        <w:tblPrEx>
          <w:tblW w:w="9360" w:type="dxa"/>
          <w:tblInd w:w="-5" w:type="dxa"/>
          <w:tblLook w:val="04A0"/>
        </w:tblPrEx>
        <w:trPr>
          <w:trHeight w:val="35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4A7CA5" w:rsidP="00632B32" w14:paraId="5F3700A4" w14:textId="2BC5658A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Annual public burden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632B32" w14:paraId="5C20817F" w14:textId="45D13908">
            <w:pPr>
              <w:jc w:val="right"/>
              <w:rPr>
                <w:rFonts w:ascii="Times New Roman" w:hAnsi="Times New Roman"/>
                <w:szCs w:val="24"/>
              </w:rPr>
            </w:pPr>
            <w:r w:rsidRPr="00F90ACB">
              <w:rPr>
                <w:rFonts w:ascii="Times New Roman" w:hAnsi="Times New Roman"/>
                <w:szCs w:val="24"/>
              </w:rPr>
              <w:t>$</w:t>
            </w:r>
            <w:r w:rsidR="00A46C96">
              <w:rPr>
                <w:rFonts w:ascii="Times New Roman" w:hAnsi="Times New Roman"/>
                <w:szCs w:val="24"/>
              </w:rPr>
              <w:t>608,400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7C0BF7" w14:paraId="6614D0E2" w14:textId="7D508FE1">
            <w:pPr>
              <w:jc w:val="right"/>
              <w:rPr>
                <w:rFonts w:ascii="Times New Roman" w:hAnsi="Times New Roman"/>
                <w:szCs w:val="24"/>
              </w:rPr>
            </w:pPr>
            <w:r w:rsidRPr="00B13853">
              <w:t>$547,560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2" w:rsidRPr="00F90ACB" w:rsidP="00632B32" w14:paraId="479E4F95" w14:textId="7BF687E4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A46C96">
              <w:rPr>
                <w:rFonts w:ascii="Times New Roman" w:hAnsi="Times New Roman"/>
                <w:szCs w:val="24"/>
              </w:rPr>
              <w:t>60,840</w:t>
            </w:r>
          </w:p>
        </w:tc>
      </w:tr>
    </w:tbl>
    <w:p w:rsidR="00897606" w:rsidP="00E9438C" w14:paraId="4C83DFFD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2C730F" w:rsidP="00E9438C" w14:paraId="7A34D116" w14:textId="3BC81EE1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 w:rsidRPr="003249C8">
        <w:rPr>
          <w:rFonts w:ascii="Times New Roman" w:hAnsi="Times New Roman"/>
          <w:szCs w:val="24"/>
        </w:rPr>
        <w:t>16.</w:t>
      </w:r>
      <w:r w:rsidR="007A6C07">
        <w:rPr>
          <w:rFonts w:ascii="Times New Roman" w:hAnsi="Times New Roman"/>
          <w:szCs w:val="24"/>
        </w:rPr>
        <w:t xml:space="preserve"> </w:t>
      </w:r>
      <w:r w:rsidRPr="003249C8">
        <w:rPr>
          <w:rFonts w:ascii="Times New Roman" w:hAnsi="Times New Roman"/>
          <w:szCs w:val="24"/>
        </w:rPr>
        <w:t xml:space="preserve"> </w:t>
      </w:r>
      <w:r w:rsidRPr="009C4E2F">
        <w:rPr>
          <w:rFonts w:ascii="Times New Roman" w:hAnsi="Times New Roman"/>
          <w:szCs w:val="24"/>
          <w:u w:val="single"/>
        </w:rPr>
        <w:t>Publication</w:t>
      </w:r>
      <w:r w:rsidR="00BC2D29">
        <w:rPr>
          <w:rFonts w:ascii="Times New Roman" w:hAnsi="Times New Roman"/>
          <w:szCs w:val="24"/>
          <w:u w:val="single"/>
        </w:rPr>
        <w:t xml:space="preserve"> of Results</w:t>
      </w:r>
    </w:p>
    <w:p w:rsidR="002C730F" w:rsidP="00E9438C" w14:paraId="57463393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720548" w:rsidRPr="003249C8" w:rsidP="00E9438C" w14:paraId="3B356E89" w14:textId="50627FBF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BC2D29">
        <w:rPr>
          <w:rFonts w:ascii="Times New Roman" w:hAnsi="Times New Roman"/>
          <w:szCs w:val="24"/>
        </w:rPr>
        <w:t>The r</w:t>
      </w:r>
      <w:r w:rsidRPr="003249C8">
        <w:rPr>
          <w:rFonts w:ascii="Times New Roman" w:hAnsi="Times New Roman"/>
          <w:szCs w:val="24"/>
        </w:rPr>
        <w:t>esults of this information collection will not be published.</w:t>
      </w:r>
    </w:p>
    <w:p w:rsidR="008935EA" w:rsidP="00E9438C" w14:paraId="6C15EA5E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2C730F" w:rsidP="00E9438C" w14:paraId="1FCD05D9" w14:textId="5145561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 w:rsidRPr="003249C8">
        <w:rPr>
          <w:rFonts w:ascii="Times New Roman" w:hAnsi="Times New Roman"/>
          <w:szCs w:val="24"/>
        </w:rPr>
        <w:t>17.</w:t>
      </w:r>
      <w:r w:rsidR="007A6C07">
        <w:rPr>
          <w:rFonts w:ascii="Times New Roman" w:hAnsi="Times New Roman"/>
          <w:szCs w:val="24"/>
        </w:rPr>
        <w:t xml:space="preserve"> </w:t>
      </w:r>
      <w:r w:rsidRPr="003249C8">
        <w:rPr>
          <w:rFonts w:ascii="Times New Roman" w:hAnsi="Times New Roman"/>
          <w:szCs w:val="24"/>
        </w:rPr>
        <w:t xml:space="preserve"> </w:t>
      </w:r>
      <w:r w:rsidRPr="00560CA3" w:rsidR="00BC2D29">
        <w:rPr>
          <w:rFonts w:ascii="Times New Roman" w:hAnsi="Times New Roman"/>
          <w:szCs w:val="24"/>
          <w:u w:val="single"/>
        </w:rPr>
        <w:t xml:space="preserve">Non-Display of OMB </w:t>
      </w:r>
      <w:r w:rsidRPr="00560CA3">
        <w:rPr>
          <w:rFonts w:ascii="Times New Roman" w:hAnsi="Times New Roman"/>
          <w:szCs w:val="24"/>
          <w:u w:val="single"/>
        </w:rPr>
        <w:t>Expiration</w:t>
      </w:r>
      <w:r w:rsidRPr="009C4E2F">
        <w:rPr>
          <w:rFonts w:ascii="Times New Roman" w:hAnsi="Times New Roman"/>
          <w:szCs w:val="24"/>
          <w:u w:val="single"/>
        </w:rPr>
        <w:t xml:space="preserve"> </w:t>
      </w:r>
      <w:r w:rsidR="00BC2D29">
        <w:rPr>
          <w:rFonts w:ascii="Times New Roman" w:hAnsi="Times New Roman"/>
          <w:szCs w:val="24"/>
          <w:u w:val="single"/>
        </w:rPr>
        <w:t>D</w:t>
      </w:r>
      <w:r w:rsidRPr="009C4E2F">
        <w:rPr>
          <w:rFonts w:ascii="Times New Roman" w:hAnsi="Times New Roman"/>
          <w:szCs w:val="24"/>
          <w:u w:val="single"/>
        </w:rPr>
        <w:t>ate</w:t>
      </w:r>
    </w:p>
    <w:p w:rsidR="002C730F" w:rsidP="00E9438C" w14:paraId="17660650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720548" w:rsidRPr="003249C8" w:rsidP="00E9438C" w14:paraId="400CF28B" w14:textId="0FC69205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2C2CAB">
        <w:rPr>
          <w:rFonts w:ascii="Times New Roman" w:hAnsi="Times New Roman"/>
          <w:szCs w:val="24"/>
        </w:rPr>
        <w:t xml:space="preserve">DoD </w:t>
      </w:r>
      <w:r w:rsidRPr="003249C8">
        <w:rPr>
          <w:rFonts w:ascii="Times New Roman" w:hAnsi="Times New Roman"/>
          <w:szCs w:val="24"/>
        </w:rPr>
        <w:t>do</w:t>
      </w:r>
      <w:r w:rsidR="002C2CAB">
        <w:rPr>
          <w:rFonts w:ascii="Times New Roman" w:hAnsi="Times New Roman"/>
          <w:szCs w:val="24"/>
        </w:rPr>
        <w:t>es</w:t>
      </w:r>
      <w:r w:rsidRPr="003249C8">
        <w:rPr>
          <w:rFonts w:ascii="Times New Roman" w:hAnsi="Times New Roman"/>
          <w:szCs w:val="24"/>
        </w:rPr>
        <w:t xml:space="preserve"> not seek approval to </w:t>
      </w:r>
      <w:r w:rsidR="00BC2D29">
        <w:rPr>
          <w:rFonts w:ascii="Times New Roman" w:hAnsi="Times New Roman"/>
          <w:szCs w:val="24"/>
        </w:rPr>
        <w:t xml:space="preserve">omit the </w:t>
      </w:r>
      <w:r w:rsidRPr="003249C8">
        <w:rPr>
          <w:rFonts w:ascii="Times New Roman" w:hAnsi="Times New Roman"/>
          <w:szCs w:val="24"/>
        </w:rPr>
        <w:t xml:space="preserve">display </w:t>
      </w:r>
      <w:r w:rsidR="00BC2D29">
        <w:rPr>
          <w:rFonts w:ascii="Times New Roman" w:hAnsi="Times New Roman"/>
          <w:szCs w:val="24"/>
        </w:rPr>
        <w:t xml:space="preserve">of </w:t>
      </w:r>
      <w:r w:rsidRPr="003249C8">
        <w:rPr>
          <w:rFonts w:ascii="Times New Roman" w:hAnsi="Times New Roman"/>
          <w:szCs w:val="24"/>
        </w:rPr>
        <w:t xml:space="preserve">the expiration date for </w:t>
      </w:r>
      <w:r w:rsidR="00BC2D29">
        <w:rPr>
          <w:rFonts w:ascii="Times New Roman" w:hAnsi="Times New Roman"/>
          <w:szCs w:val="24"/>
        </w:rPr>
        <w:t xml:space="preserve">the </w:t>
      </w:r>
      <w:r w:rsidRPr="003249C8">
        <w:rPr>
          <w:rFonts w:ascii="Times New Roman" w:hAnsi="Times New Roman"/>
          <w:szCs w:val="24"/>
        </w:rPr>
        <w:t>OMB approval of the information collection.</w:t>
      </w:r>
    </w:p>
    <w:p w:rsidR="007C0BF7" w:rsidP="00E9438C" w14:paraId="409F41D6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FD3024" w14:paraId="5950636E" w14:textId="77777777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2C730F" w:rsidP="00E9438C" w14:paraId="5EA19A08" w14:textId="72B30840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 w:rsidRPr="003249C8">
        <w:rPr>
          <w:rFonts w:ascii="Times New Roman" w:hAnsi="Times New Roman"/>
          <w:szCs w:val="24"/>
        </w:rPr>
        <w:t>18.</w:t>
      </w:r>
      <w:r w:rsidR="007A6C07">
        <w:rPr>
          <w:rFonts w:ascii="Times New Roman" w:hAnsi="Times New Roman"/>
          <w:szCs w:val="24"/>
        </w:rPr>
        <w:t xml:space="preserve"> </w:t>
      </w:r>
      <w:r w:rsidRPr="003249C8">
        <w:rPr>
          <w:rFonts w:ascii="Times New Roman" w:hAnsi="Times New Roman"/>
          <w:szCs w:val="24"/>
        </w:rPr>
        <w:t xml:space="preserve"> </w:t>
      </w:r>
      <w:r w:rsidR="00BC2D29">
        <w:rPr>
          <w:rFonts w:ascii="Times New Roman" w:hAnsi="Times New Roman"/>
          <w:szCs w:val="24"/>
          <w:u w:val="single"/>
        </w:rPr>
        <w:t>Exceptions to “</w:t>
      </w:r>
      <w:r w:rsidRPr="009C4E2F">
        <w:rPr>
          <w:rFonts w:ascii="Times New Roman" w:hAnsi="Times New Roman"/>
          <w:szCs w:val="24"/>
          <w:u w:val="single"/>
        </w:rPr>
        <w:t>Certification</w:t>
      </w:r>
      <w:r w:rsidR="00BC2D29">
        <w:rPr>
          <w:rFonts w:ascii="Times New Roman" w:hAnsi="Times New Roman"/>
          <w:szCs w:val="24"/>
          <w:u w:val="single"/>
        </w:rPr>
        <w:t xml:space="preserve"> for Paperwork Reduction Submissions”</w:t>
      </w:r>
    </w:p>
    <w:p w:rsidR="002C730F" w:rsidP="00E9438C" w14:paraId="789F0A6E" w14:textId="77777777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p w:rsidR="00720548" w:rsidRPr="003249C8" w:rsidP="00E9438C" w14:paraId="086022E3" w14:textId="08E82FA1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BC2D29">
        <w:rPr>
          <w:rFonts w:ascii="Times New Roman" w:hAnsi="Times New Roman"/>
          <w:szCs w:val="24"/>
        </w:rPr>
        <w:t>DoD is not requesting any exemptions to the provisions in 5 CFR 1320.9</w:t>
      </w:r>
      <w:r w:rsidRPr="003249C8">
        <w:rPr>
          <w:rFonts w:ascii="Times New Roman" w:hAnsi="Times New Roman"/>
          <w:szCs w:val="24"/>
        </w:rPr>
        <w:t>.</w:t>
      </w:r>
    </w:p>
    <w:p w:rsidR="00C14965" w:rsidRPr="003249C8" w:rsidP="00E9438C" w14:paraId="15633562" w14:textId="38A5AB94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Cs w:val="24"/>
        </w:rPr>
      </w:pPr>
    </w:p>
    <w:sectPr w:rsidSect="00090BD1">
      <w:footerReference w:type="default" r:id="rId5"/>
      <w:type w:val="continuous"/>
      <w:pgSz w:w="12240" w:h="15840"/>
      <w:pgMar w:top="1440" w:right="1440" w:bottom="1440" w:left="1440" w:header="720" w:footer="720" w:gutter="0"/>
      <w:paperSrc w:first="15" w:other="15"/>
      <w:cols w:space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85A26" w:rsidP="00691EBA" w14:paraId="00D04F3B" w14:textId="0E8D256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73F5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558FE"/>
    <w:multiLevelType w:val="hybridMultilevel"/>
    <w:tmpl w:val="416EAA3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E777B"/>
    <w:multiLevelType w:val="hybridMultilevel"/>
    <w:tmpl w:val="10FA9D92"/>
    <w:lvl w:ilvl="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C2FAF"/>
    <w:multiLevelType w:val="hybridMultilevel"/>
    <w:tmpl w:val="5A1C61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F31E78"/>
    <w:multiLevelType w:val="hybridMultilevel"/>
    <w:tmpl w:val="C3EE1AA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C123E"/>
    <w:multiLevelType w:val="hybridMultilevel"/>
    <w:tmpl w:val="196EDA9A"/>
    <w:lvl w:ilvl="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505EA"/>
    <w:multiLevelType w:val="hybridMultilevel"/>
    <w:tmpl w:val="ABC2C25A"/>
    <w:lvl w:ilvl="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120861"/>
    <w:multiLevelType w:val="hybridMultilevel"/>
    <w:tmpl w:val="1660CC98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71EA3"/>
    <w:multiLevelType w:val="hybridMultilevel"/>
    <w:tmpl w:val="ACBE6D6C"/>
    <w:lvl w:ilvl="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92AEE"/>
    <w:multiLevelType w:val="hybridMultilevel"/>
    <w:tmpl w:val="56185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4268A"/>
    <w:multiLevelType w:val="hybridMultilevel"/>
    <w:tmpl w:val="6B426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95501"/>
    <w:multiLevelType w:val="hybridMultilevel"/>
    <w:tmpl w:val="BD584E8E"/>
    <w:lvl w:ilvl="0">
      <w:start w:val="2"/>
      <w:numFmt w:val="upperLetter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E0CA0"/>
    <w:multiLevelType w:val="hybridMultilevel"/>
    <w:tmpl w:val="1DE68B4C"/>
    <w:lvl w:ilvl="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121981"/>
    <w:multiLevelType w:val="hybridMultilevel"/>
    <w:tmpl w:val="351025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92314"/>
    <w:multiLevelType w:val="hybridMultilevel"/>
    <w:tmpl w:val="D3A88A38"/>
    <w:lvl w:ilvl="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23F51"/>
    <w:multiLevelType w:val="hybridMultilevel"/>
    <w:tmpl w:val="9A38ECE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693646">
    <w:abstractNumId w:val="10"/>
  </w:num>
  <w:num w:numId="2" w16cid:durableId="491334907">
    <w:abstractNumId w:val="4"/>
  </w:num>
  <w:num w:numId="3" w16cid:durableId="1715808374">
    <w:abstractNumId w:val="7"/>
  </w:num>
  <w:num w:numId="4" w16cid:durableId="1298989771">
    <w:abstractNumId w:val="1"/>
  </w:num>
  <w:num w:numId="5" w16cid:durableId="811483891">
    <w:abstractNumId w:val="13"/>
  </w:num>
  <w:num w:numId="6" w16cid:durableId="22638185">
    <w:abstractNumId w:val="14"/>
  </w:num>
  <w:num w:numId="7" w16cid:durableId="455415444">
    <w:abstractNumId w:val="12"/>
  </w:num>
  <w:num w:numId="8" w16cid:durableId="765198559">
    <w:abstractNumId w:val="9"/>
  </w:num>
  <w:num w:numId="9" w16cid:durableId="109975057">
    <w:abstractNumId w:val="0"/>
  </w:num>
  <w:num w:numId="10" w16cid:durableId="2006399610">
    <w:abstractNumId w:val="6"/>
  </w:num>
  <w:num w:numId="11" w16cid:durableId="1325669845">
    <w:abstractNumId w:val="5"/>
  </w:num>
  <w:num w:numId="12" w16cid:durableId="1546256719">
    <w:abstractNumId w:val="11"/>
  </w:num>
  <w:num w:numId="13" w16cid:durableId="1856767379">
    <w:abstractNumId w:val="3"/>
  </w:num>
  <w:num w:numId="14" w16cid:durableId="819804741">
    <w:abstractNumId w:val="8"/>
  </w:num>
  <w:num w:numId="15" w16cid:durableId="1360087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C1"/>
    <w:rsid w:val="0000491F"/>
    <w:rsid w:val="00005518"/>
    <w:rsid w:val="00010BFD"/>
    <w:rsid w:val="000140C3"/>
    <w:rsid w:val="00016E21"/>
    <w:rsid w:val="0002498E"/>
    <w:rsid w:val="00026F3E"/>
    <w:rsid w:val="00030AC1"/>
    <w:rsid w:val="0003126D"/>
    <w:rsid w:val="0003220D"/>
    <w:rsid w:val="00036235"/>
    <w:rsid w:val="000418A1"/>
    <w:rsid w:val="00042FAC"/>
    <w:rsid w:val="000462C2"/>
    <w:rsid w:val="00046E87"/>
    <w:rsid w:val="00050816"/>
    <w:rsid w:val="00053D0A"/>
    <w:rsid w:val="00060C91"/>
    <w:rsid w:val="00064357"/>
    <w:rsid w:val="00072D32"/>
    <w:rsid w:val="0007581A"/>
    <w:rsid w:val="00081102"/>
    <w:rsid w:val="00081C3A"/>
    <w:rsid w:val="00084787"/>
    <w:rsid w:val="000851CA"/>
    <w:rsid w:val="00087806"/>
    <w:rsid w:val="00090BD1"/>
    <w:rsid w:val="0009357D"/>
    <w:rsid w:val="000971FC"/>
    <w:rsid w:val="00097374"/>
    <w:rsid w:val="00097623"/>
    <w:rsid w:val="0009770C"/>
    <w:rsid w:val="000A48B9"/>
    <w:rsid w:val="000A5E65"/>
    <w:rsid w:val="000B09B0"/>
    <w:rsid w:val="000B3903"/>
    <w:rsid w:val="000B7623"/>
    <w:rsid w:val="000C020F"/>
    <w:rsid w:val="000C60C1"/>
    <w:rsid w:val="000D4A96"/>
    <w:rsid w:val="000E0C51"/>
    <w:rsid w:val="000E2F3F"/>
    <w:rsid w:val="000E5530"/>
    <w:rsid w:val="000F0C87"/>
    <w:rsid w:val="000F1640"/>
    <w:rsid w:val="00103A0C"/>
    <w:rsid w:val="00103C07"/>
    <w:rsid w:val="001053FE"/>
    <w:rsid w:val="00107186"/>
    <w:rsid w:val="001072DD"/>
    <w:rsid w:val="00107633"/>
    <w:rsid w:val="001116E7"/>
    <w:rsid w:val="001121AA"/>
    <w:rsid w:val="00113ADB"/>
    <w:rsid w:val="00127394"/>
    <w:rsid w:val="00127D91"/>
    <w:rsid w:val="0013256A"/>
    <w:rsid w:val="001334C0"/>
    <w:rsid w:val="001426A8"/>
    <w:rsid w:val="00151BC8"/>
    <w:rsid w:val="00151F5F"/>
    <w:rsid w:val="001520A7"/>
    <w:rsid w:val="001615D0"/>
    <w:rsid w:val="001616F6"/>
    <w:rsid w:val="0016369C"/>
    <w:rsid w:val="00171CAF"/>
    <w:rsid w:val="001773A2"/>
    <w:rsid w:val="0018242B"/>
    <w:rsid w:val="0018679A"/>
    <w:rsid w:val="0019725C"/>
    <w:rsid w:val="001A0D6E"/>
    <w:rsid w:val="001A213E"/>
    <w:rsid w:val="001A7320"/>
    <w:rsid w:val="001B03E7"/>
    <w:rsid w:val="001B5D2C"/>
    <w:rsid w:val="001D5700"/>
    <w:rsid w:val="001D7A5E"/>
    <w:rsid w:val="001E3368"/>
    <w:rsid w:val="001F1F35"/>
    <w:rsid w:val="001F4540"/>
    <w:rsid w:val="001F4BB1"/>
    <w:rsid w:val="001F5174"/>
    <w:rsid w:val="002105EC"/>
    <w:rsid w:val="00211C5C"/>
    <w:rsid w:val="00220C6C"/>
    <w:rsid w:val="0022212E"/>
    <w:rsid w:val="00222279"/>
    <w:rsid w:val="00226E24"/>
    <w:rsid w:val="002319A5"/>
    <w:rsid w:val="00244F01"/>
    <w:rsid w:val="0025004D"/>
    <w:rsid w:val="00252775"/>
    <w:rsid w:val="00260FDD"/>
    <w:rsid w:val="002623BD"/>
    <w:rsid w:val="00267E5F"/>
    <w:rsid w:val="00280620"/>
    <w:rsid w:val="00280DC7"/>
    <w:rsid w:val="00283E87"/>
    <w:rsid w:val="00284099"/>
    <w:rsid w:val="002A3308"/>
    <w:rsid w:val="002A4151"/>
    <w:rsid w:val="002A4634"/>
    <w:rsid w:val="002B4676"/>
    <w:rsid w:val="002B46A3"/>
    <w:rsid w:val="002C2CAB"/>
    <w:rsid w:val="002C730F"/>
    <w:rsid w:val="002C7FF3"/>
    <w:rsid w:val="002D1020"/>
    <w:rsid w:val="002D5D7F"/>
    <w:rsid w:val="002D650A"/>
    <w:rsid w:val="002D7409"/>
    <w:rsid w:val="002D7B9D"/>
    <w:rsid w:val="002F14E6"/>
    <w:rsid w:val="002F38D3"/>
    <w:rsid w:val="002F58A0"/>
    <w:rsid w:val="00301237"/>
    <w:rsid w:val="00302147"/>
    <w:rsid w:val="003027CB"/>
    <w:rsid w:val="00321966"/>
    <w:rsid w:val="00323E2B"/>
    <w:rsid w:val="003249C8"/>
    <w:rsid w:val="00324B3C"/>
    <w:rsid w:val="00335B06"/>
    <w:rsid w:val="00337006"/>
    <w:rsid w:val="00343298"/>
    <w:rsid w:val="003622F2"/>
    <w:rsid w:val="0036703A"/>
    <w:rsid w:val="00367F88"/>
    <w:rsid w:val="0037038A"/>
    <w:rsid w:val="003730AE"/>
    <w:rsid w:val="003804D4"/>
    <w:rsid w:val="0038144F"/>
    <w:rsid w:val="00382CAF"/>
    <w:rsid w:val="0038345C"/>
    <w:rsid w:val="003915B2"/>
    <w:rsid w:val="003937BC"/>
    <w:rsid w:val="003A0D2B"/>
    <w:rsid w:val="003A73F5"/>
    <w:rsid w:val="003B082E"/>
    <w:rsid w:val="003C0A74"/>
    <w:rsid w:val="003C1BED"/>
    <w:rsid w:val="003C632A"/>
    <w:rsid w:val="003D56AC"/>
    <w:rsid w:val="003D57B0"/>
    <w:rsid w:val="003D7CD7"/>
    <w:rsid w:val="003E0518"/>
    <w:rsid w:val="003E44FB"/>
    <w:rsid w:val="00407B6F"/>
    <w:rsid w:val="004120DB"/>
    <w:rsid w:val="004165AA"/>
    <w:rsid w:val="00417CA0"/>
    <w:rsid w:val="00420004"/>
    <w:rsid w:val="00427A3A"/>
    <w:rsid w:val="00430C50"/>
    <w:rsid w:val="004348AA"/>
    <w:rsid w:val="00436A3E"/>
    <w:rsid w:val="00440401"/>
    <w:rsid w:val="004457DA"/>
    <w:rsid w:val="0045707D"/>
    <w:rsid w:val="00457866"/>
    <w:rsid w:val="00457EB1"/>
    <w:rsid w:val="00467A7A"/>
    <w:rsid w:val="004761FB"/>
    <w:rsid w:val="00482B73"/>
    <w:rsid w:val="00496B38"/>
    <w:rsid w:val="004A42A6"/>
    <w:rsid w:val="004A465F"/>
    <w:rsid w:val="004A7CA5"/>
    <w:rsid w:val="004B3CE0"/>
    <w:rsid w:val="004B5C34"/>
    <w:rsid w:val="004C0139"/>
    <w:rsid w:val="004C2E87"/>
    <w:rsid w:val="004C593E"/>
    <w:rsid w:val="004E5A3D"/>
    <w:rsid w:val="004E5E82"/>
    <w:rsid w:val="004E62EC"/>
    <w:rsid w:val="004F1C4C"/>
    <w:rsid w:val="004F26A1"/>
    <w:rsid w:val="00503928"/>
    <w:rsid w:val="00503B9A"/>
    <w:rsid w:val="00503C95"/>
    <w:rsid w:val="00503CED"/>
    <w:rsid w:val="0051069B"/>
    <w:rsid w:val="00510B5A"/>
    <w:rsid w:val="00510E83"/>
    <w:rsid w:val="00516611"/>
    <w:rsid w:val="005177C0"/>
    <w:rsid w:val="005179D8"/>
    <w:rsid w:val="00520C15"/>
    <w:rsid w:val="00520EBC"/>
    <w:rsid w:val="005271A4"/>
    <w:rsid w:val="0053064C"/>
    <w:rsid w:val="0053089F"/>
    <w:rsid w:val="00532889"/>
    <w:rsid w:val="00555E16"/>
    <w:rsid w:val="00560CA3"/>
    <w:rsid w:val="00567769"/>
    <w:rsid w:val="00576DBC"/>
    <w:rsid w:val="0058055E"/>
    <w:rsid w:val="00581D52"/>
    <w:rsid w:val="00582FF2"/>
    <w:rsid w:val="00591A47"/>
    <w:rsid w:val="00591B88"/>
    <w:rsid w:val="00592CC8"/>
    <w:rsid w:val="005A2ADE"/>
    <w:rsid w:val="005A4AC3"/>
    <w:rsid w:val="005A7224"/>
    <w:rsid w:val="005B352A"/>
    <w:rsid w:val="005B35C0"/>
    <w:rsid w:val="005B38E9"/>
    <w:rsid w:val="005B4333"/>
    <w:rsid w:val="005B5B26"/>
    <w:rsid w:val="005C480E"/>
    <w:rsid w:val="005C6EC9"/>
    <w:rsid w:val="005D0B5E"/>
    <w:rsid w:val="005D2AB9"/>
    <w:rsid w:val="005D705D"/>
    <w:rsid w:val="005D7326"/>
    <w:rsid w:val="005E65F7"/>
    <w:rsid w:val="005F6E57"/>
    <w:rsid w:val="0060059E"/>
    <w:rsid w:val="00606059"/>
    <w:rsid w:val="00606E0D"/>
    <w:rsid w:val="00610950"/>
    <w:rsid w:val="00630750"/>
    <w:rsid w:val="00632B32"/>
    <w:rsid w:val="00640C71"/>
    <w:rsid w:val="00642B10"/>
    <w:rsid w:val="006505E8"/>
    <w:rsid w:val="00661262"/>
    <w:rsid w:val="006624E7"/>
    <w:rsid w:val="00664330"/>
    <w:rsid w:val="00672D99"/>
    <w:rsid w:val="00680B8E"/>
    <w:rsid w:val="00681D3E"/>
    <w:rsid w:val="00685A26"/>
    <w:rsid w:val="00691EBA"/>
    <w:rsid w:val="00692D47"/>
    <w:rsid w:val="00693FCC"/>
    <w:rsid w:val="006C102B"/>
    <w:rsid w:val="006D2D21"/>
    <w:rsid w:val="006D5C48"/>
    <w:rsid w:val="006E15CA"/>
    <w:rsid w:val="006E3DA6"/>
    <w:rsid w:val="006E56E7"/>
    <w:rsid w:val="006F073C"/>
    <w:rsid w:val="006F6A21"/>
    <w:rsid w:val="00700A54"/>
    <w:rsid w:val="00705D76"/>
    <w:rsid w:val="007102AF"/>
    <w:rsid w:val="007127FC"/>
    <w:rsid w:val="00715050"/>
    <w:rsid w:val="0071552E"/>
    <w:rsid w:val="0071578D"/>
    <w:rsid w:val="00716B3B"/>
    <w:rsid w:val="00720548"/>
    <w:rsid w:val="007213C6"/>
    <w:rsid w:val="00730C41"/>
    <w:rsid w:val="007316DC"/>
    <w:rsid w:val="007354CE"/>
    <w:rsid w:val="007371AC"/>
    <w:rsid w:val="007426BC"/>
    <w:rsid w:val="00746CC2"/>
    <w:rsid w:val="00746D63"/>
    <w:rsid w:val="00754148"/>
    <w:rsid w:val="007605C9"/>
    <w:rsid w:val="00763B21"/>
    <w:rsid w:val="007757BD"/>
    <w:rsid w:val="00777A0A"/>
    <w:rsid w:val="007859FD"/>
    <w:rsid w:val="00785ED8"/>
    <w:rsid w:val="00790021"/>
    <w:rsid w:val="00793D27"/>
    <w:rsid w:val="00795939"/>
    <w:rsid w:val="007A595B"/>
    <w:rsid w:val="007A6C07"/>
    <w:rsid w:val="007A7294"/>
    <w:rsid w:val="007A7FBD"/>
    <w:rsid w:val="007B7E52"/>
    <w:rsid w:val="007C0BF7"/>
    <w:rsid w:val="007C5812"/>
    <w:rsid w:val="007C7E2E"/>
    <w:rsid w:val="007D0B7D"/>
    <w:rsid w:val="007E01E4"/>
    <w:rsid w:val="007E2520"/>
    <w:rsid w:val="007E560E"/>
    <w:rsid w:val="007F4E6F"/>
    <w:rsid w:val="007F58DB"/>
    <w:rsid w:val="00802D76"/>
    <w:rsid w:val="00810232"/>
    <w:rsid w:val="00814982"/>
    <w:rsid w:val="00817EED"/>
    <w:rsid w:val="0082543F"/>
    <w:rsid w:val="00842061"/>
    <w:rsid w:val="00855476"/>
    <w:rsid w:val="00856834"/>
    <w:rsid w:val="00887030"/>
    <w:rsid w:val="008873DA"/>
    <w:rsid w:val="008935EA"/>
    <w:rsid w:val="00895C6B"/>
    <w:rsid w:val="00897606"/>
    <w:rsid w:val="008A1C7F"/>
    <w:rsid w:val="008B06F0"/>
    <w:rsid w:val="008B52EE"/>
    <w:rsid w:val="008B5F1F"/>
    <w:rsid w:val="008B71E6"/>
    <w:rsid w:val="008C4487"/>
    <w:rsid w:val="008C6E9B"/>
    <w:rsid w:val="008D043B"/>
    <w:rsid w:val="008D5990"/>
    <w:rsid w:val="008E263E"/>
    <w:rsid w:val="008E3CE9"/>
    <w:rsid w:val="008E7A5E"/>
    <w:rsid w:val="00905BDB"/>
    <w:rsid w:val="0090629C"/>
    <w:rsid w:val="0091632F"/>
    <w:rsid w:val="0092336E"/>
    <w:rsid w:val="00923687"/>
    <w:rsid w:val="00934D00"/>
    <w:rsid w:val="00935BE3"/>
    <w:rsid w:val="00944404"/>
    <w:rsid w:val="009632A5"/>
    <w:rsid w:val="009634B0"/>
    <w:rsid w:val="00964080"/>
    <w:rsid w:val="009643BA"/>
    <w:rsid w:val="00971EE7"/>
    <w:rsid w:val="0098049A"/>
    <w:rsid w:val="009B355C"/>
    <w:rsid w:val="009B4F6D"/>
    <w:rsid w:val="009B67FC"/>
    <w:rsid w:val="009B7321"/>
    <w:rsid w:val="009C0672"/>
    <w:rsid w:val="009C4E2F"/>
    <w:rsid w:val="009C52FF"/>
    <w:rsid w:val="009D0CEA"/>
    <w:rsid w:val="009D7C1E"/>
    <w:rsid w:val="009F0481"/>
    <w:rsid w:val="009F3865"/>
    <w:rsid w:val="00A059FD"/>
    <w:rsid w:val="00A10ED1"/>
    <w:rsid w:val="00A157D1"/>
    <w:rsid w:val="00A22035"/>
    <w:rsid w:val="00A2402D"/>
    <w:rsid w:val="00A24420"/>
    <w:rsid w:val="00A25543"/>
    <w:rsid w:val="00A3022D"/>
    <w:rsid w:val="00A326A0"/>
    <w:rsid w:val="00A40B87"/>
    <w:rsid w:val="00A4226D"/>
    <w:rsid w:val="00A44858"/>
    <w:rsid w:val="00A46C96"/>
    <w:rsid w:val="00A50EA7"/>
    <w:rsid w:val="00A54F08"/>
    <w:rsid w:val="00A64E67"/>
    <w:rsid w:val="00A65FB8"/>
    <w:rsid w:val="00A719E8"/>
    <w:rsid w:val="00A72BEE"/>
    <w:rsid w:val="00A77674"/>
    <w:rsid w:val="00A81AEA"/>
    <w:rsid w:val="00A81D89"/>
    <w:rsid w:val="00A9619C"/>
    <w:rsid w:val="00AA3C9E"/>
    <w:rsid w:val="00AA496B"/>
    <w:rsid w:val="00AC35FF"/>
    <w:rsid w:val="00AD394C"/>
    <w:rsid w:val="00AD68BF"/>
    <w:rsid w:val="00AE1895"/>
    <w:rsid w:val="00AE4C7F"/>
    <w:rsid w:val="00B00F95"/>
    <w:rsid w:val="00B13853"/>
    <w:rsid w:val="00B16F6D"/>
    <w:rsid w:val="00B17DAF"/>
    <w:rsid w:val="00B20EE7"/>
    <w:rsid w:val="00B25E93"/>
    <w:rsid w:val="00B30452"/>
    <w:rsid w:val="00B308B5"/>
    <w:rsid w:val="00B32538"/>
    <w:rsid w:val="00B53D0A"/>
    <w:rsid w:val="00B577A0"/>
    <w:rsid w:val="00B611AD"/>
    <w:rsid w:val="00B66FE9"/>
    <w:rsid w:val="00B7390C"/>
    <w:rsid w:val="00B74378"/>
    <w:rsid w:val="00B76572"/>
    <w:rsid w:val="00B77958"/>
    <w:rsid w:val="00B834A6"/>
    <w:rsid w:val="00B844AC"/>
    <w:rsid w:val="00B8645F"/>
    <w:rsid w:val="00B87726"/>
    <w:rsid w:val="00B904EA"/>
    <w:rsid w:val="00B90BB3"/>
    <w:rsid w:val="00B951FC"/>
    <w:rsid w:val="00B96394"/>
    <w:rsid w:val="00BA2538"/>
    <w:rsid w:val="00BA3037"/>
    <w:rsid w:val="00BA5530"/>
    <w:rsid w:val="00BA62C2"/>
    <w:rsid w:val="00BC2D29"/>
    <w:rsid w:val="00BC6774"/>
    <w:rsid w:val="00BD19EE"/>
    <w:rsid w:val="00BD37B8"/>
    <w:rsid w:val="00BD525D"/>
    <w:rsid w:val="00BE000E"/>
    <w:rsid w:val="00BE075A"/>
    <w:rsid w:val="00BE3B8A"/>
    <w:rsid w:val="00BE5649"/>
    <w:rsid w:val="00BE73C7"/>
    <w:rsid w:val="00BF088B"/>
    <w:rsid w:val="00BF2D2E"/>
    <w:rsid w:val="00BF4167"/>
    <w:rsid w:val="00C046F9"/>
    <w:rsid w:val="00C07971"/>
    <w:rsid w:val="00C1151F"/>
    <w:rsid w:val="00C13A19"/>
    <w:rsid w:val="00C14965"/>
    <w:rsid w:val="00C14F7D"/>
    <w:rsid w:val="00C165AD"/>
    <w:rsid w:val="00C16B77"/>
    <w:rsid w:val="00C25996"/>
    <w:rsid w:val="00C3314C"/>
    <w:rsid w:val="00C344CC"/>
    <w:rsid w:val="00C36C1C"/>
    <w:rsid w:val="00C40D4A"/>
    <w:rsid w:val="00C411C5"/>
    <w:rsid w:val="00C425FB"/>
    <w:rsid w:val="00C4532D"/>
    <w:rsid w:val="00C57D92"/>
    <w:rsid w:val="00C60CD5"/>
    <w:rsid w:val="00C61B01"/>
    <w:rsid w:val="00C630A5"/>
    <w:rsid w:val="00C66FFD"/>
    <w:rsid w:val="00C73294"/>
    <w:rsid w:val="00C7670E"/>
    <w:rsid w:val="00C8284A"/>
    <w:rsid w:val="00C84FE6"/>
    <w:rsid w:val="00C858D7"/>
    <w:rsid w:val="00C861F3"/>
    <w:rsid w:val="00C91CF6"/>
    <w:rsid w:val="00CA06FC"/>
    <w:rsid w:val="00CA27B5"/>
    <w:rsid w:val="00CA2879"/>
    <w:rsid w:val="00CA4531"/>
    <w:rsid w:val="00CA5FA3"/>
    <w:rsid w:val="00CB07D9"/>
    <w:rsid w:val="00CB46F1"/>
    <w:rsid w:val="00CC716E"/>
    <w:rsid w:val="00CC7BE2"/>
    <w:rsid w:val="00CD0019"/>
    <w:rsid w:val="00CE4C81"/>
    <w:rsid w:val="00CF2C1A"/>
    <w:rsid w:val="00D03022"/>
    <w:rsid w:val="00D115B2"/>
    <w:rsid w:val="00D15FA5"/>
    <w:rsid w:val="00D21623"/>
    <w:rsid w:val="00D22A96"/>
    <w:rsid w:val="00D22D0B"/>
    <w:rsid w:val="00D249F1"/>
    <w:rsid w:val="00D25DD9"/>
    <w:rsid w:val="00D3303B"/>
    <w:rsid w:val="00D34672"/>
    <w:rsid w:val="00D34D42"/>
    <w:rsid w:val="00D37F82"/>
    <w:rsid w:val="00D65A12"/>
    <w:rsid w:val="00D65DA2"/>
    <w:rsid w:val="00D67EAB"/>
    <w:rsid w:val="00D71FF2"/>
    <w:rsid w:val="00DA126C"/>
    <w:rsid w:val="00DA6A36"/>
    <w:rsid w:val="00DB3B76"/>
    <w:rsid w:val="00DC16B4"/>
    <w:rsid w:val="00DC7983"/>
    <w:rsid w:val="00DD5060"/>
    <w:rsid w:val="00DE6B9F"/>
    <w:rsid w:val="00DF7938"/>
    <w:rsid w:val="00E07638"/>
    <w:rsid w:val="00E22479"/>
    <w:rsid w:val="00E2477E"/>
    <w:rsid w:val="00E2573D"/>
    <w:rsid w:val="00E27D1B"/>
    <w:rsid w:val="00E311F3"/>
    <w:rsid w:val="00E35CAC"/>
    <w:rsid w:val="00E36282"/>
    <w:rsid w:val="00E36BEA"/>
    <w:rsid w:val="00E46A9F"/>
    <w:rsid w:val="00E605A4"/>
    <w:rsid w:val="00E70A33"/>
    <w:rsid w:val="00E71EDB"/>
    <w:rsid w:val="00E756B7"/>
    <w:rsid w:val="00E776F1"/>
    <w:rsid w:val="00E85DF8"/>
    <w:rsid w:val="00E90FBA"/>
    <w:rsid w:val="00E93E1D"/>
    <w:rsid w:val="00E9438C"/>
    <w:rsid w:val="00EB0703"/>
    <w:rsid w:val="00EB2E61"/>
    <w:rsid w:val="00EC5036"/>
    <w:rsid w:val="00EC6070"/>
    <w:rsid w:val="00EC7291"/>
    <w:rsid w:val="00ED2834"/>
    <w:rsid w:val="00EE4CE8"/>
    <w:rsid w:val="00EF1184"/>
    <w:rsid w:val="00F00D3E"/>
    <w:rsid w:val="00F03A28"/>
    <w:rsid w:val="00F0437E"/>
    <w:rsid w:val="00F05A25"/>
    <w:rsid w:val="00F05A56"/>
    <w:rsid w:val="00F143E8"/>
    <w:rsid w:val="00F20049"/>
    <w:rsid w:val="00F21BB5"/>
    <w:rsid w:val="00F24554"/>
    <w:rsid w:val="00F2456E"/>
    <w:rsid w:val="00F27C12"/>
    <w:rsid w:val="00F31048"/>
    <w:rsid w:val="00F315A2"/>
    <w:rsid w:val="00F328BE"/>
    <w:rsid w:val="00F35397"/>
    <w:rsid w:val="00F359F8"/>
    <w:rsid w:val="00F35E15"/>
    <w:rsid w:val="00F37708"/>
    <w:rsid w:val="00F40485"/>
    <w:rsid w:val="00F4285C"/>
    <w:rsid w:val="00F440BA"/>
    <w:rsid w:val="00F45C98"/>
    <w:rsid w:val="00F56608"/>
    <w:rsid w:val="00F567E6"/>
    <w:rsid w:val="00F5707B"/>
    <w:rsid w:val="00F605B7"/>
    <w:rsid w:val="00F63DCD"/>
    <w:rsid w:val="00F7768A"/>
    <w:rsid w:val="00F86152"/>
    <w:rsid w:val="00F90ACB"/>
    <w:rsid w:val="00F95AB4"/>
    <w:rsid w:val="00F969CF"/>
    <w:rsid w:val="00FA133D"/>
    <w:rsid w:val="00FA229C"/>
    <w:rsid w:val="00FA38ED"/>
    <w:rsid w:val="00FA43D5"/>
    <w:rsid w:val="00FA79AB"/>
    <w:rsid w:val="00FB205B"/>
    <w:rsid w:val="00FB4255"/>
    <w:rsid w:val="00FB5A40"/>
    <w:rsid w:val="00FC654E"/>
    <w:rsid w:val="00FD2BB1"/>
    <w:rsid w:val="00FD3024"/>
    <w:rsid w:val="00FD3291"/>
    <w:rsid w:val="00FD37C4"/>
    <w:rsid w:val="00FD5692"/>
    <w:rsid w:val="00FE15B9"/>
    <w:rsid w:val="00FF2221"/>
    <w:rsid w:val="00FF44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7580352"/>
  <w15:docId w15:val="{EBA24236-EBA5-46AB-B8EE-E795743A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7866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54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54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2543F"/>
    <w:rPr>
      <w:sz w:val="20"/>
    </w:rPr>
  </w:style>
  <w:style w:type="character" w:styleId="FootnoteReference">
    <w:name w:val="footnote reference"/>
    <w:basedOn w:val="DefaultParagraphFont"/>
    <w:semiHidden/>
    <w:rsid w:val="0082543F"/>
    <w:rPr>
      <w:vertAlign w:val="superscript"/>
    </w:rPr>
  </w:style>
  <w:style w:type="paragraph" w:styleId="BalloonText">
    <w:name w:val="Balloon Text"/>
    <w:basedOn w:val="Normal"/>
    <w:semiHidden/>
    <w:rsid w:val="007205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91EBA"/>
  </w:style>
  <w:style w:type="paragraph" w:styleId="EndnoteText">
    <w:name w:val="endnote text"/>
    <w:basedOn w:val="Normal"/>
    <w:link w:val="EndnoteTextChar"/>
    <w:rsid w:val="00030AC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30AC1"/>
    <w:rPr>
      <w:rFonts w:ascii="Tms Rmn" w:hAnsi="Tms Rmn"/>
    </w:rPr>
  </w:style>
  <w:style w:type="character" w:styleId="EndnoteReference">
    <w:name w:val="endnote reference"/>
    <w:basedOn w:val="DefaultParagraphFont"/>
    <w:rsid w:val="00030AC1"/>
    <w:rPr>
      <w:vertAlign w:val="superscript"/>
    </w:rPr>
  </w:style>
  <w:style w:type="paragraph" w:customStyle="1" w:styleId="p3">
    <w:name w:val="p3"/>
    <w:basedOn w:val="Normal"/>
    <w:rsid w:val="006505E8"/>
    <w:pPr>
      <w:widowControl w:val="0"/>
      <w:tabs>
        <w:tab w:val="left" w:pos="600"/>
      </w:tabs>
      <w:overflowPunct/>
      <w:ind w:left="840" w:hanging="600"/>
      <w:textAlignment w:val="auto"/>
    </w:pPr>
    <w:rPr>
      <w:rFonts w:ascii="Times New Roman" w:hAnsi="Times New Roman"/>
      <w:szCs w:val="24"/>
    </w:rPr>
  </w:style>
  <w:style w:type="paragraph" w:customStyle="1" w:styleId="p14">
    <w:name w:val="p14"/>
    <w:basedOn w:val="Normal"/>
    <w:rsid w:val="006505E8"/>
    <w:pPr>
      <w:widowControl w:val="0"/>
      <w:tabs>
        <w:tab w:val="left" w:pos="680"/>
      </w:tabs>
      <w:overflowPunct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9C52FF"/>
    <w:pPr>
      <w:ind w:left="720"/>
      <w:contextualSpacing/>
    </w:pPr>
  </w:style>
  <w:style w:type="paragraph" w:customStyle="1" w:styleId="c2">
    <w:name w:val="c2"/>
    <w:basedOn w:val="Normal"/>
    <w:rsid w:val="003249C8"/>
    <w:pPr>
      <w:widowControl w:val="0"/>
      <w:overflowPunct/>
      <w:jc w:val="center"/>
      <w:textAlignment w:val="auto"/>
    </w:pPr>
    <w:rPr>
      <w:rFonts w:ascii="Times New Roman" w:hAnsi="Times New Roman"/>
      <w:szCs w:val="24"/>
    </w:rPr>
  </w:style>
  <w:style w:type="paragraph" w:styleId="NormalWeb">
    <w:name w:val="Normal (Web)"/>
    <w:basedOn w:val="Normal"/>
    <w:rsid w:val="000851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6E15C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685A2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02D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2D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2D76"/>
    <w:rPr>
      <w:rFonts w:ascii="Tms Rmn" w:hAnsi="Tms Rm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2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2D76"/>
    <w:rPr>
      <w:rFonts w:ascii="Tms Rmn" w:hAnsi="Tms Rm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78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2B32"/>
    <w:rPr>
      <w:rFonts w:ascii="Tms Rmn" w:hAnsi="Tms Rm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583E-8091-43DD-B458-C0E08586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1642</Words>
  <Characters>9471</Characters>
  <Application>Microsoft Office Word</Application>
  <DocSecurity>0</DocSecurity>
  <Lines>263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Overstreet</dc:creator>
  <cp:lastModifiedBy>Johnson, Jennifer D CIV OSD OUSD A-S (USA)</cp:lastModifiedBy>
  <cp:revision>6</cp:revision>
  <dcterms:created xsi:type="dcterms:W3CDTF">2024-07-22T17:15:00Z</dcterms:created>
  <dcterms:modified xsi:type="dcterms:W3CDTF">2024-07-29T13:24:00Z</dcterms:modified>
</cp:coreProperties>
</file>